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center"/>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color w:val="000000"/>
          <w:sz w:val="36"/>
          <w:szCs w:val="36"/>
          <w:u w:val="single"/>
          <w:lang w:eastAsia="zh-CN"/>
        </w:rPr>
        <w:t xml:space="preserve">信息化建设软硬件采购及安装</w:t>
      </w:r>
      <w:r>
        <w:rPr>
          <w:rFonts w:hint="eastAsia" w:ascii="宋体" w:hAnsi="宋体"/>
          <w:b/>
          <w:color w:val="000000"/>
          <w:sz w:val="36"/>
          <w:szCs w:val="36"/>
          <w:u w:val="single"/>
        </w:rPr>
        <w:t xml:space="preserve">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center"/>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b/>
          <w:color w:val="000000"/>
          <w:sz w:val="36"/>
          <w:szCs w:val="36"/>
          <w:u w:val="single"/>
        </w:rPr>
        <w:t xml:space="preserve">JSZC-320826-JZCG-G2025-0002</w:t>
      </w:r>
      <w:r/>
    </w:p>
    <w:p>
      <w:pPr>
        <w:ind w:left="-359" w:firstLine="405"/>
        <w:jc w:val="center"/>
        <w:rPr>
          <w:rFonts w:ascii="宋体" w:hAnsi="宋体"/>
          <w:b/>
          <w:color w:val="000000"/>
          <w:sz w:val="36"/>
          <w:szCs w:val="36"/>
        </w:rPr>
      </w:pPr>
      <w:r>
        <w:rPr>
          <w:rFonts w:ascii="宋体" w:hAnsi="宋体"/>
          <w:b/>
          <w:color w:val="000000"/>
          <w:sz w:val="36"/>
          <w:szCs w:val="36"/>
        </w:rPr>
      </w:r>
      <w:r/>
    </w:p>
    <w:p>
      <w:pPr>
        <w:ind w:left="-359" w:firstLine="405"/>
        <w:jc w:val="center"/>
        <w:rPr>
          <w:rFonts w:ascii="宋体" w:hAnsi="宋体"/>
          <w:b/>
          <w:color w:val="000000"/>
          <w:sz w:val="36"/>
          <w:szCs w:val="36"/>
        </w:rPr>
      </w:pPr>
      <w:r>
        <w:rPr>
          <w:rFonts w:ascii="宋体" w:hAnsi="宋体"/>
          <w:b/>
          <w:color w:val="000000"/>
          <w:sz w:val="36"/>
          <w:szCs w:val="36"/>
        </w:rPr>
      </w:r>
      <w:r/>
    </w:p>
    <w:p>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采购人名称：</w:t>
      </w:r>
      <w:r>
        <w:rPr>
          <w:rFonts w:hint="eastAsia" w:ascii="宋体" w:hAnsi="宋体"/>
          <w:b/>
          <w:color w:val="000000"/>
          <w:sz w:val="36"/>
          <w:szCs w:val="36"/>
          <w:u w:val="single"/>
          <w:lang w:eastAsia="zh-CN"/>
        </w:rPr>
        <w:t xml:space="preserve">涟水县妇幼保健院</w:t>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代理机构名称：</w:t>
      </w:r>
      <w:r>
        <w:rPr>
          <w:rFonts w:hint="eastAsia" w:ascii="宋体" w:hAnsi="宋体"/>
          <w:b/>
          <w:color w:val="000000"/>
          <w:sz w:val="36"/>
          <w:szCs w:val="36"/>
          <w:u w:val="single"/>
          <w:lang w:eastAsia="zh-CN"/>
        </w:rPr>
        <w:t xml:space="preserve">淮安市公共资源交易中心涟水分中心</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五</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二</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日</w:t>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rPr>
          <w:rFonts w:ascii="宋体" w:hAnsi="宋体"/>
          <w:color w:val="000000"/>
          <w:sz w:val="36"/>
          <w:szCs w:val="36"/>
        </w:rPr>
      </w:r>
      <w:r/>
    </w:p>
    <w:p>
      <w:pPr>
        <w:ind w:firstLine="2880"/>
        <w:rPr>
          <w:rFonts w:ascii="宋体" w:hAnsi="宋体"/>
          <w:color w:val="000000"/>
          <w:sz w:val="36"/>
          <w:szCs w:val="36"/>
        </w:rPr>
      </w:pPr>
      <w:r>
        <w:rPr>
          <w:rFonts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1113"/>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1150"/>
          <w:rFonts w:hint="eastAsia" w:ascii="宋体" w:hAnsi="宋体"/>
          <w:color w:val="000000"/>
          <w:sz w:val="28"/>
          <w:szCs w:val="28"/>
        </w:rPr>
        <w:t xml:space="preserve">第一章</w:t>
      </w:r>
      <w:r>
        <w:rPr>
          <w:rStyle w:val="1150"/>
          <w:rFonts w:ascii="宋体" w:hAnsi="宋体"/>
          <w:color w:val="000000"/>
          <w:sz w:val="28"/>
          <w:szCs w:val="28"/>
        </w:rPr>
        <w:t xml:space="preserve">   </w:t>
      </w:r>
      <w:r>
        <w:rPr>
          <w:rStyle w:val="1150"/>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1150"/>
          <w:rFonts w:hint="eastAsia" w:ascii="宋体" w:hAnsi="宋体"/>
          <w:bCs/>
          <w:color w:val="000000"/>
          <w:sz w:val="28"/>
          <w:szCs w:val="28"/>
        </w:rPr>
        <w:t xml:space="preserve">第一部分</w:t>
      </w:r>
      <w:r>
        <w:rPr>
          <w:rStyle w:val="1150"/>
          <w:rFonts w:ascii="宋体" w:hAnsi="宋体"/>
          <w:bCs/>
          <w:color w:val="000000"/>
          <w:sz w:val="28"/>
          <w:szCs w:val="28"/>
        </w:rPr>
        <w:t xml:space="preserve">  </w:t>
      </w:r>
      <w:r>
        <w:rPr>
          <w:rStyle w:val="1150"/>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1150"/>
          <w:rFonts w:hint="eastAsia" w:ascii="宋体" w:hAnsi="宋体"/>
          <w:bCs/>
          <w:color w:val="000000"/>
          <w:sz w:val="28"/>
          <w:szCs w:val="28"/>
        </w:rPr>
        <w:t xml:space="preserve">第二部分</w:t>
      </w:r>
      <w:r>
        <w:rPr>
          <w:rStyle w:val="1150"/>
          <w:rFonts w:ascii="宋体" w:hAnsi="宋体"/>
          <w:bCs/>
          <w:color w:val="000000"/>
          <w:sz w:val="28"/>
          <w:szCs w:val="28"/>
        </w:rPr>
        <w:t xml:space="preserve">  </w:t>
      </w:r>
      <w:r>
        <w:rPr>
          <w:rStyle w:val="1150"/>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6</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1150"/>
          <w:rFonts w:hint="eastAsia" w:ascii="宋体" w:hAnsi="宋体"/>
          <w:bCs/>
          <w:color w:val="000000"/>
          <w:sz w:val="28"/>
          <w:szCs w:val="28"/>
        </w:rPr>
        <w:t xml:space="preserve">第三部分</w:t>
      </w:r>
      <w:r>
        <w:rPr>
          <w:rStyle w:val="1150"/>
          <w:rFonts w:ascii="宋体" w:hAnsi="宋体"/>
          <w:bCs/>
          <w:color w:val="000000"/>
          <w:sz w:val="28"/>
          <w:szCs w:val="28"/>
        </w:rPr>
        <w:t xml:space="preserve">  </w:t>
      </w:r>
      <w:r>
        <w:rPr>
          <w:rStyle w:val="1150"/>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23</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1150"/>
          <w:rFonts w:hint="eastAsia" w:ascii="宋体" w:hAnsi="宋体"/>
          <w:bCs/>
          <w:color w:val="000000"/>
          <w:sz w:val="28"/>
          <w:szCs w:val="28"/>
        </w:rPr>
        <w:t xml:space="preserve">第四部分</w:t>
      </w:r>
      <w:r>
        <w:rPr>
          <w:rStyle w:val="1150"/>
          <w:rFonts w:ascii="宋体" w:hAnsi="宋体"/>
          <w:bCs/>
          <w:color w:val="000000"/>
          <w:sz w:val="28"/>
          <w:szCs w:val="28"/>
        </w:rPr>
        <w:t xml:space="preserve">  </w:t>
      </w:r>
      <w:r>
        <w:rPr>
          <w:rStyle w:val="1150"/>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"_Toc455416576" </w:instrText>
      </w:r>
      <w:r>
        <w:fldChar w:fldCharType="separate"/>
      </w:r>
      <w:r>
        <w:rPr>
          <w:rStyle w:val="1150"/>
          <w:rFonts w:hint="eastAsia" w:ascii="宋体" w:hAnsi="宋体"/>
          <w:bCs/>
          <w:color w:val="000000"/>
          <w:sz w:val="28"/>
          <w:szCs w:val="28"/>
        </w:rPr>
        <w:t xml:space="preserve">第五部分</w:t>
      </w:r>
      <w:r>
        <w:rPr>
          <w:rStyle w:val="1150"/>
          <w:rFonts w:ascii="宋体" w:hAnsi="宋体"/>
          <w:bCs/>
          <w:color w:val="000000"/>
          <w:sz w:val="28"/>
          <w:szCs w:val="28"/>
        </w:rPr>
        <w:t xml:space="preserve">   </w:t>
      </w:r>
      <w:r>
        <w:rPr>
          <w:rStyle w:val="1150"/>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 xml:space="preserve">37</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1150"/>
          <w:rFonts w:hint="eastAsia" w:ascii="宋体" w:hAnsi="宋体"/>
          <w:bCs/>
          <w:color w:val="000000"/>
          <w:sz w:val="28"/>
          <w:szCs w:val="28"/>
        </w:rPr>
        <w:t xml:space="preserve">第六部分</w:t>
      </w:r>
      <w:r>
        <w:rPr>
          <w:rStyle w:val="1150"/>
          <w:rFonts w:ascii="宋体" w:hAnsi="宋体"/>
          <w:bCs/>
          <w:color w:val="000000"/>
          <w:sz w:val="28"/>
          <w:szCs w:val="28"/>
        </w:rPr>
        <w:t xml:space="preserve">  </w:t>
      </w:r>
      <w:r>
        <w:rPr>
          <w:rStyle w:val="1150"/>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40</w:t>
      </w:r>
      <w:r>
        <w:rPr>
          <w:rFonts w:ascii="宋体" w:hAnsi="宋体"/>
          <w:color w:val="000000"/>
          <w:sz w:val="28"/>
          <w:szCs w:val="28"/>
        </w:rPr>
        <w:fldChar w:fldCharType="end"/>
      </w:r>
      <w:r>
        <w:rPr>
          <w:rFonts w:ascii="宋体" w:hAnsi="宋体"/>
          <w:color w:val="000000"/>
          <w:sz w:val="28"/>
          <w:szCs w:val="28"/>
        </w:rPr>
        <w:fldChar w:fldCharType="end"/>
      </w:r>
      <w:r/>
    </w:p>
    <w:p>
      <w:pPr>
        <w:pStyle w:val="1113"/>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1150"/>
          <w:rFonts w:hint="eastAsia" w:ascii="宋体" w:hAnsi="宋体"/>
          <w:color w:val="000000"/>
          <w:sz w:val="28"/>
          <w:szCs w:val="28"/>
        </w:rPr>
        <w:t xml:space="preserve">第二章</w:t>
      </w:r>
      <w:r>
        <w:rPr>
          <w:rStyle w:val="1150"/>
          <w:rFonts w:ascii="宋体" w:hAnsi="宋体"/>
          <w:color w:val="000000"/>
          <w:sz w:val="28"/>
          <w:szCs w:val="28"/>
        </w:rPr>
        <w:t xml:space="preserve">   </w:t>
      </w:r>
      <w:r>
        <w:rPr>
          <w:rStyle w:val="1150"/>
          <w:rFonts w:hint="eastAsia" w:ascii="宋体" w:hAnsi="宋体"/>
          <w:color w:val="000000"/>
          <w:sz w:val="28"/>
          <w:szCs w:val="28"/>
        </w:rPr>
        <w:t xml:space="preserve">投</w:t>
      </w:r>
      <w:r>
        <w:rPr>
          <w:rStyle w:val="1150"/>
          <w:rFonts w:ascii="宋体" w:hAnsi="宋体"/>
          <w:color w:val="000000"/>
          <w:sz w:val="28"/>
          <w:szCs w:val="28"/>
        </w:rPr>
        <w:t xml:space="preserve">  </w:t>
      </w:r>
      <w:r>
        <w:rPr>
          <w:rStyle w:val="1150"/>
          <w:rFonts w:hint="eastAsia" w:ascii="宋体" w:hAnsi="宋体"/>
          <w:color w:val="000000"/>
          <w:sz w:val="28"/>
          <w:szCs w:val="28"/>
        </w:rPr>
        <w:t xml:space="preserve">标</w:t>
      </w:r>
      <w:r>
        <w:rPr>
          <w:rStyle w:val="1150"/>
          <w:rFonts w:ascii="宋体" w:hAnsi="宋体"/>
          <w:color w:val="000000"/>
          <w:sz w:val="28"/>
          <w:szCs w:val="28"/>
        </w:rPr>
        <w:t xml:space="preserve">  </w:t>
      </w:r>
      <w:r>
        <w:rPr>
          <w:rStyle w:val="1150"/>
          <w:rFonts w:hint="eastAsia" w:ascii="宋体" w:hAnsi="宋体"/>
          <w:color w:val="000000"/>
          <w:sz w:val="28"/>
          <w:szCs w:val="28"/>
        </w:rPr>
        <w:t xml:space="preserve">文</w:t>
      </w:r>
      <w:r>
        <w:rPr>
          <w:rStyle w:val="1150"/>
          <w:rFonts w:ascii="宋体" w:hAnsi="宋体"/>
          <w:color w:val="000000"/>
          <w:sz w:val="28"/>
          <w:szCs w:val="28"/>
        </w:rPr>
        <w:t xml:space="preserve">  </w:t>
      </w:r>
      <w:r>
        <w:rPr>
          <w:rStyle w:val="1150"/>
          <w:rFonts w:hint="eastAsia" w:ascii="宋体" w:hAnsi="宋体"/>
          <w:color w:val="000000"/>
          <w:sz w:val="28"/>
          <w:szCs w:val="28"/>
        </w:rPr>
        <w:t xml:space="preserve">件</w:t>
      </w:r>
      <w:r>
        <w:rPr>
          <w:rStyle w:val="1150"/>
          <w:rFonts w:ascii="宋体" w:hAnsi="宋体"/>
          <w:color w:val="000000"/>
          <w:sz w:val="28"/>
          <w:szCs w:val="28"/>
        </w:rPr>
        <w:t xml:space="preserve">  </w:t>
      </w:r>
      <w:r>
        <w:rPr>
          <w:rStyle w:val="1150"/>
          <w:rFonts w:hint="eastAsia" w:ascii="宋体" w:hAnsi="宋体"/>
          <w:color w:val="000000"/>
          <w:sz w:val="28"/>
          <w:szCs w:val="28"/>
        </w:rPr>
        <w:t xml:space="preserve">格</w:t>
      </w:r>
      <w:r>
        <w:rPr>
          <w:rStyle w:val="1150"/>
          <w:rFonts w:ascii="宋体" w:hAnsi="宋体"/>
          <w:color w:val="000000"/>
          <w:sz w:val="28"/>
          <w:szCs w:val="28"/>
        </w:rPr>
        <w:t xml:space="preserve">  </w:t>
      </w:r>
      <w:r>
        <w:rPr>
          <w:rStyle w:val="1150"/>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143</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1150"/>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145</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1150"/>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147</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1150"/>
          <w:rFonts w:hint="eastAsia" w:ascii="宋体" w:hAnsi="宋体"/>
          <w:bCs/>
          <w:color w:val="000000"/>
          <w:sz w:val="28"/>
          <w:szCs w:val="28"/>
        </w:rPr>
        <w:t xml:space="preserve">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148</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1150"/>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149</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1150"/>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150</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1150"/>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151</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1150"/>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151</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1150"/>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152</w:t>
      </w:r>
      <w:r>
        <w:rPr>
          <w:rFonts w:ascii="宋体" w:hAnsi="宋体"/>
          <w:color w:val="000000"/>
          <w:sz w:val="28"/>
          <w:szCs w:val="28"/>
        </w:rPr>
        <w:fldChar w:fldCharType="end"/>
      </w:r>
      <w:r>
        <w:rPr>
          <w:rFonts w:ascii="宋体" w:hAnsi="宋体"/>
          <w:color w:val="000000"/>
          <w:sz w:val="28"/>
          <w:szCs w:val="28"/>
        </w:rPr>
        <w:fldChar w:fldCharType="end"/>
      </w:r>
      <w:r/>
    </w:p>
    <w:p>
      <w:pPr>
        <w:pStyle w:val="1123"/>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1150"/>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153</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1059"/>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1060"/>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lang w:eastAsia="zh-CN"/>
        </w:rPr>
        <w:t xml:space="preserve">涟水县妇幼保健院信息化建设软硬件采购及安装</w:t>
      </w:r>
      <w:r>
        <w:rPr>
          <w:rFonts w:hint="eastAsia" w:ascii="宋体" w:hAnsi="宋体"/>
          <w:color w:val="000000"/>
          <w:sz w:val="24"/>
        </w:rPr>
        <w:t xml:space="preserve"> JSZC-320826-JZCG-G2025-0002 招标项目的潜在投标人应在http://jszfcg.jscz.gov.cn/jszc/login 获取招标文件，并于202</w:t>
      </w:r>
      <w:r>
        <w:rPr>
          <w:rFonts w:hint="eastAsia" w:ascii="宋体" w:hAnsi="宋体"/>
          <w:color w:val="000000"/>
          <w:sz w:val="24"/>
          <w:lang w:val="en-US" w:eastAsia="zh-CN"/>
        </w:rPr>
        <w:t xml:space="preserve">5</w:t>
      </w:r>
      <w:r>
        <w:rPr>
          <w:rFonts w:hint="eastAsia" w:ascii="宋体" w:hAnsi="宋体"/>
          <w:color w:val="000000"/>
          <w:sz w:val="24"/>
        </w:rPr>
        <w:t xml:space="preserve">-</w:t>
      </w:r>
      <w:r>
        <w:rPr>
          <w:rFonts w:hint="eastAsia" w:ascii="宋体" w:hAnsi="宋体"/>
          <w:color w:val="000000"/>
          <w:sz w:val="24"/>
          <w:lang w:val="en-US" w:eastAsia="zh-CN"/>
        </w:rPr>
        <w:t xml:space="preserve">02</w:t>
      </w:r>
      <w:r>
        <w:rPr>
          <w:rFonts w:hint="eastAsia" w:ascii="宋体" w:hAnsi="宋体"/>
          <w:color w:val="000000"/>
          <w:sz w:val="24"/>
        </w:rPr>
        <w:t xml:space="preserve">-</w:t>
      </w:r>
      <w:r>
        <w:rPr>
          <w:rFonts w:hint="eastAsia" w:ascii="宋体" w:hAnsi="宋体"/>
          <w:color w:val="000000"/>
          <w:sz w:val="24"/>
          <w:lang w:val="en-US" w:eastAsia="zh-CN"/>
        </w:rPr>
        <w:t xml:space="preserve">27</w:t>
      </w:r>
      <w:r>
        <w:rPr>
          <w:rFonts w:hint="eastAsia" w:ascii="宋体" w:hAnsi="宋体"/>
          <w:color w:val="000000"/>
          <w:sz w:val="24"/>
        </w:rPr>
        <w:t xml:space="preserve"> 09:00 （北京时间）前递交投标文件。</w:t>
      </w: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项目编号：JSZC-320826-JZCG-G2025-0002</w:t>
      </w:r>
      <w:r/>
    </w:p>
    <w:p>
      <w:pPr>
        <w:ind w:firstLine="480"/>
        <w:spacing w:line="520" w:lineRule="exact"/>
        <w:rPr>
          <w:rFonts w:ascii="宋体" w:hAnsi="宋体"/>
          <w:color w:val="000000"/>
          <w:sz w:val="24"/>
        </w:rPr>
      </w:pPr>
      <w:r>
        <w:rPr>
          <w:rFonts w:hint="eastAsia" w:ascii="宋体" w:hAnsi="宋体"/>
          <w:color w:val="000000"/>
          <w:sz w:val="24"/>
        </w:rPr>
        <w:t xml:space="preserve">项目名称：</w:t>
      </w:r>
      <w:r>
        <w:rPr>
          <w:rFonts w:hint="eastAsia" w:ascii="宋体" w:hAnsi="宋体"/>
          <w:color w:val="000000"/>
          <w:sz w:val="24"/>
          <w:lang w:eastAsia="zh-CN"/>
        </w:rPr>
        <w:t xml:space="preserve">涟水县妇幼保健院信息化建设软硬件采购及安装</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480</w:t>
      </w:r>
      <w:r>
        <w:rPr>
          <w:rFonts w:hint="eastAsia" w:ascii="宋体" w:hAnsi="宋体"/>
          <w:color w:val="000000"/>
          <w:sz w:val="24"/>
        </w:rPr>
        <w:t xml:space="preserve">.000000万元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rPr>
          <w:rFonts w:hint="eastAsia" w:ascii="宋体" w:hAnsi="宋体"/>
          <w:color w:val="000000"/>
          <w:sz w:val="24"/>
          <w:lang w:val="en-US" w:eastAsia="zh-CN"/>
        </w:rPr>
        <w:t xml:space="preserve">465</w:t>
      </w:r>
      <w:r>
        <w:rPr>
          <w:rFonts w:hint="eastAsia" w:ascii="宋体" w:hAnsi="宋体"/>
          <w:color w:val="000000"/>
          <w:sz w:val="24"/>
        </w:rPr>
        <w:t xml:space="preserve">.000000万元</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lang w:eastAsia="zh-CN"/>
        </w:rPr>
        <w:t xml:space="preserve">涟水县妇幼保健院信息化建设软硬件采购及安装</w:t>
      </w:r>
      <w:r>
        <w:rPr>
          <w:rFonts w:hint="eastAsia" w:ascii="宋体" w:hAnsi="宋体"/>
          <w:color w:val="000000"/>
          <w:sz w:val="24"/>
        </w:rPr>
        <w:t xml:space="preserve">，具体详见招标文件；</w:t>
      </w:r>
      <w:r/>
    </w:p>
    <w:p>
      <w:pPr>
        <w:ind w:firstLine="480"/>
        <w:spacing w:line="520" w:lineRule="exact"/>
        <w:rPr>
          <w:rFonts w:ascii="宋体" w:hAnsi="宋体"/>
          <w:color w:val="000000"/>
          <w:sz w:val="24"/>
        </w:rPr>
      </w:pPr>
      <w:r>
        <w:rPr>
          <w:rFonts w:hint="eastAsia" w:ascii="宋体" w:hAnsi="宋体"/>
          <w:color w:val="000000"/>
          <w:sz w:val="24"/>
        </w:rPr>
        <w:t xml:space="preserve">合同履行期限：</w:t>
      </w:r>
      <w:r/>
    </w:p>
    <w:p>
      <w:pPr>
        <w:ind w:firstLine="480"/>
        <w:spacing w:line="520" w:lineRule="exact"/>
        <w:rPr>
          <w:rFonts w:ascii="宋体" w:hAnsi="宋体"/>
          <w:color w:val="000000"/>
          <w:sz w:val="24"/>
        </w:rPr>
      </w:pPr>
      <w:r>
        <w:rPr>
          <w:rFonts w:hint="eastAsia" w:ascii="宋体" w:hAnsi="宋体"/>
          <w:color w:val="000000"/>
          <w:sz w:val="24"/>
        </w:rPr>
        <w:t xml:space="preserve">中标单位须在签订合同后</w:t>
      </w:r>
      <w:r>
        <w:rPr>
          <w:rFonts w:hint="eastAsia" w:ascii="宋体" w:hAnsi="宋体"/>
          <w:color w:val="000000"/>
          <w:sz w:val="24"/>
          <w:lang w:val="en-US" w:eastAsia="zh-CN"/>
        </w:rPr>
        <w:t xml:space="preserve">9</w:t>
      </w:r>
      <w:r>
        <w:rPr>
          <w:rFonts w:hint="eastAsia" w:ascii="宋体" w:hAnsi="宋体"/>
          <w:color w:val="000000"/>
          <w:sz w:val="24"/>
        </w:rPr>
        <w:t xml:space="preserve">0日内，至采购人指定地点并安装调试完毕后，接受验收；</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3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3.本项目为非预留份额的采购项目，对小微企业报价给予扣除，用扣除后的价格参加评审，具体详见第一章“投标人须知”第32.1项。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rPr>
          <w:rFonts w:hint="eastAsia" w:ascii="宋体" w:hAnsi="宋体"/>
          <w:color w:val="auto"/>
          <w:sz w:val="24"/>
          <w:highlight w:val="none"/>
        </w:rPr>
        <w:t xml:space="preserve">自招标文件公告发布之日起5个工作日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江苏省政府采购网或者淮安市政府采购网</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w:t>
      </w:r>
      <w:r>
        <w:rPr>
          <w:rFonts w:hint="eastAsia" w:ascii="宋体" w:hAnsi="宋体"/>
          <w:color w:val="auto"/>
          <w:sz w:val="24"/>
          <w:highlight w:val="none"/>
        </w:rPr>
        <w:t xml:space="preserve">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5</w:t>
      </w:r>
      <w:r>
        <w:rPr>
          <w:rFonts w:hint="eastAsia" w:ascii="宋体" w:hAnsi="宋体"/>
          <w:color w:val="000000"/>
          <w:sz w:val="24"/>
        </w:rPr>
        <w:t xml:space="preserve">-</w:t>
      </w:r>
      <w:r>
        <w:rPr>
          <w:rFonts w:hint="eastAsia" w:ascii="宋体" w:hAnsi="宋体"/>
          <w:color w:val="000000"/>
          <w:sz w:val="24"/>
          <w:lang w:val="en-US" w:eastAsia="zh-CN"/>
        </w:rPr>
        <w:t xml:space="preserve">02</w:t>
      </w:r>
      <w:r>
        <w:rPr>
          <w:rFonts w:hint="eastAsia" w:ascii="宋体" w:hAnsi="宋体"/>
          <w:color w:val="000000"/>
          <w:sz w:val="24"/>
        </w:rPr>
        <w:t xml:space="preserve">-</w:t>
      </w:r>
      <w:r>
        <w:rPr>
          <w:rFonts w:hint="eastAsia" w:ascii="宋体" w:hAnsi="宋体"/>
          <w:color w:val="000000"/>
          <w:sz w:val="24"/>
          <w:lang w:val="en-US" w:eastAsia="zh-CN"/>
        </w:rPr>
        <w:t xml:space="preserve">27</w:t>
      </w:r>
      <w:bookmarkStart w:id="65" w:name="_GoBack"/>
      <w:r/>
      <w:bookmarkEnd w:id="65"/>
      <w:r>
        <w:rPr>
          <w:rFonts w:hint="eastAsia" w:ascii="宋体" w:hAnsi="宋体"/>
          <w:color w:val="000000"/>
          <w:sz w:val="24"/>
        </w:rPr>
        <w:t xml:space="preserve">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本项目采用远程“不见面”开标方式，无需到现场提交，请供应商在开标时间截止前提前登入苏采云政府采购一体化平台（网址：http://jszfcg.jsczt.cn/jszc/login）提交投标文件 </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宋体" w:hAnsi="宋体"/>
          <w:color w:val="000000"/>
          <w:sz w:val="24"/>
        </w:rPr>
      </w:pPr>
      <w:r>
        <w:rPr>
          <w:rFonts w:hint="eastAsia" w:ascii="宋体" w:hAnsi="宋体"/>
          <w:color w:val="000000"/>
          <w:sz w:val="24"/>
        </w:rPr>
        <w:t xml:space="preserve">3.有关本次招标的事项若存在变动或修改，敬请及时关注“淮安市政府采购网”发布的更正公告。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4.本次招标不收取投标保证金。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涟水县妇幼保健院</w:t>
      </w:r>
      <w:r>
        <w:rPr>
          <w:rFonts w:hint="eastAsia" w:ascii="宋体" w:hAnsi="宋体"/>
          <w:color w:val="000000"/>
          <w:sz w:val="24"/>
        </w:rPr>
        <w:t xml:space="preserve">（本级）</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单位地址：涟水县</w:t>
      </w:r>
      <w:r>
        <w:rPr>
          <w:rFonts w:hint="eastAsia" w:ascii="宋体" w:hAnsi="宋体"/>
          <w:color w:val="000000"/>
          <w:sz w:val="24"/>
          <w:lang w:val="en-US" w:eastAsia="zh-CN"/>
        </w:rPr>
        <w:t xml:space="preserve">清涟大道26号</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徐劲松</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w:t>
      </w:r>
      <w:r>
        <w:rPr>
          <w:rFonts w:hint="eastAsia" w:ascii="宋体" w:hAnsi="宋体"/>
          <w:color w:val="000000"/>
          <w:sz w:val="24"/>
          <w:lang w:val="en-US" w:eastAsia="zh-CN"/>
        </w:rPr>
        <w:t xml:space="preserve">13915130899</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淮安市公共资源交易中心涟水分中心</w:t>
      </w:r>
      <w:r/>
    </w:p>
    <w:p>
      <w:pPr>
        <w:ind w:firstLine="480"/>
        <w:spacing w:line="520" w:lineRule="exact"/>
        <w:rPr>
          <w:rFonts w:ascii="宋体" w:hAnsi="宋体"/>
          <w:color w:val="000000"/>
          <w:sz w:val="24"/>
        </w:rPr>
      </w:pPr>
      <w:r>
        <w:rPr>
          <w:rFonts w:hint="eastAsia" w:ascii="宋体" w:hAnsi="宋体"/>
          <w:color w:val="000000"/>
          <w:sz w:val="24"/>
        </w:rPr>
        <w:t xml:space="preserve">单位地址：</w:t>
      </w:r>
      <w:r>
        <w:rPr>
          <w:rFonts w:ascii="宋体" w:hAnsi="宋体" w:eastAsia="宋体" w:cs="宋体"/>
          <w:color w:val="auto"/>
          <w:sz w:val="24"/>
          <w:szCs w:val="24"/>
        </w:rPr>
        <w:t xml:space="preserve">涟水县政府北侧泰山路南侧政务服务中心东三楼</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汪晓</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联系电话：0517-823156</w:t>
      </w:r>
      <w:r>
        <w:rPr>
          <w:rFonts w:hint="eastAsia" w:ascii="宋体" w:hAnsi="宋体"/>
          <w:color w:val="000000"/>
          <w:sz w:val="24"/>
          <w:lang w:val="en-US" w:eastAsia="zh-CN"/>
        </w:rPr>
        <w:t xml:space="preserve">03</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汪晓</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电话：0517-823156</w:t>
      </w:r>
      <w:r>
        <w:rPr>
          <w:rFonts w:hint="eastAsia" w:ascii="宋体" w:hAnsi="宋体"/>
          <w:color w:val="000000"/>
          <w:sz w:val="24"/>
          <w:lang w:val="en-US" w:eastAsia="zh-CN"/>
        </w:rPr>
        <w:t xml:space="preserve">03</w:t>
      </w:r>
      <w:r/>
    </w:p>
    <w:p>
      <w:pPr>
        <w:spacing w:line="520" w:lineRule="exact"/>
        <w:rPr>
          <w:rFonts w:ascii="宋体" w:hAnsi="宋体"/>
          <w:color w:val="000000"/>
          <w:sz w:val="24"/>
        </w:rPr>
      </w:pPr>
      <w:r>
        <w:rPr>
          <w:rFonts w:ascii="宋体" w:hAnsi="宋体"/>
          <w:color w:val="000000"/>
          <w:sz w:val="24"/>
        </w:rPr>
      </w:r>
      <w:r/>
    </w:p>
    <w:p>
      <w:pPr>
        <w:pStyle w:val="1060"/>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.1投标人应自行承担所有与参加投标有关的费用。不论投标的结果如何，采购人或代理机构在任何情况下均无义务和责任承担这些费用。</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color w:val="auto"/>
          <w:sz w:val="24"/>
          <w:highlight w:val="none"/>
        </w:rPr>
      </w:pPr>
      <w:r>
        <w:rPr>
          <w:rFonts w:hint="eastAsia" w:ascii="宋体" w:hAnsi="宋体"/>
          <w:color w:val="000000"/>
          <w:sz w:val="24"/>
        </w:rPr>
        <w:t xml:space="preserve">5.1 投标人一旦参加本项目采购活动，即被认为接受了本招标文件的规定和约束。</w:t>
      </w:r>
      <w:r/>
    </w:p>
    <w:p>
      <w:pPr>
        <w:ind w:firstLine="482"/>
        <w:spacing w:line="520" w:lineRule="exact"/>
        <w:rPr>
          <w:rFonts w:ascii="宋体" w:hAnsi="宋体"/>
          <w:b/>
          <w:bCs/>
          <w:color w:val="000000"/>
          <w:sz w:val="24"/>
        </w:rPr>
      </w:pPr>
      <w:r>
        <w:rPr>
          <w:rFonts w:ascii="宋体" w:hAnsi="宋体"/>
          <w:b/>
          <w:bCs/>
          <w:color w:val="000000"/>
          <w:sz w:val="24"/>
        </w:rPr>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.招标文件的澄清</w:t>
      </w:r>
      <w:r/>
    </w:p>
    <w:p>
      <w:pPr>
        <w:ind w:firstLine="480"/>
        <w:spacing w:line="520" w:lineRule="exact"/>
        <w:rPr>
          <w:rFonts w:hint="eastAsia" w:ascii="宋体" w:hAnsi="宋体"/>
          <w:color w:val="000000"/>
          <w:sz w:val="24"/>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lang w:val="en-US" w:eastAsia="zh-CN"/>
        </w:rPr>
        <w:t xml:space="preserve">8</w:t>
      </w:r>
      <w:r>
        <w:rPr>
          <w:rFonts w:hint="eastAsia" w:ascii="宋体" w:hAnsi="宋体"/>
          <w:color w:val="000000"/>
          <w:sz w:val="24"/>
        </w:rPr>
        <w:t xml:space="preserve">.招标文件的更正或补充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.投标文件构成</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.2 如标书制作工具中格式和内容与“淮安市政府采购网”发布的招标文件不一致，请以“淮安市政府采购网”发布的招标文件为准。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.1 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.3供应商应按第1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.2的要求编制方案，经三分之二评委认定，供应商未按第1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.投标文件的修改和撤回</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.评标委员会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.3评委会独立工作，负责评审所有投标文件并确定中标侯选人。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.7投标人在开、评标全过程中应保持通讯畅通，及时登录苏采云系统查阅、答复相关信息，并安排专人与代理机构及评标委员会联系。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.1无效投标条款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w:t>
      </w:r>
      <w:bookmarkEnd w:id="6"/>
      <w:r>
        <w:rPr>
          <w:rFonts w:hint="eastAsia" w:ascii="宋体" w:hAnsi="宋体"/>
          <w:color w:val="000000"/>
          <w:sz w:val="24"/>
          <w:lang w:val="en-US" w:eastAsia="zh-CN"/>
        </w:rPr>
        <w:t xml:space="preserve">6</w:t>
      </w:r>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.1.11按照第</w:t>
      </w:r>
      <w:r>
        <w:rPr>
          <w:rFonts w:hint="eastAsia" w:ascii="宋体" w:hAnsi="宋体"/>
          <w:color w:val="000000"/>
          <w:sz w:val="24"/>
          <w:lang w:val="en-US" w:eastAsia="zh-CN"/>
        </w:rPr>
        <w:t xml:space="preserve">34.2</w:t>
      </w:r>
      <w:r>
        <w:rPr>
          <w:rFonts w:hint="eastAsia" w:ascii="宋体" w:hAnsi="宋体"/>
          <w:color w:val="000000"/>
          <w:sz w:val="24"/>
        </w:rPr>
        <w:t xml:space="preserve">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.1.12 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.1.15投标文件未按照招标文件要求加盖CA电子签章的。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.2.5 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 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.确定中标单位</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.中标通知书</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1</w:t>
      </w:r>
      <w:r>
        <w:rPr>
          <w:rFonts w:hint="eastAsia" w:ascii="宋体" w:hAnsi="宋体"/>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.政府采购履约资金扶持政策</w:t>
      </w:r>
      <w:r/>
    </w:p>
    <w:p>
      <w:pPr>
        <w:spacing w:line="520" w:lineRule="exact"/>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.促进中小企业发展政策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.1小微型企业价格扣除</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.1.2在货物采购项目中，供应商提供的货物既有中小企业制造货物，也有大型企业制造货物的，不享受本办法规定的中小企业扶持政策。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.2联合体及分包</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.2.1以联合体形式参加政府采购活动，联合体各方均为中小企业的，联合体视同中小企业。其中，联合体各方均为小微企业的，联合体视同小微企业。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.2.2享受扶持政策获得政府采购合同的，小微企业不得将合同分包给大中型企业，中型企业不得将合同分包给大型企业。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.3小微型企业</w:t>
      </w:r>
      <w:r/>
    </w:p>
    <w:p>
      <w:pPr>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.4残疾人福利单位</w:t>
      </w:r>
      <w:r/>
    </w:p>
    <w:p>
      <w:pPr>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.5监狱和戒毒企业</w:t>
      </w:r>
      <w:r/>
    </w:p>
    <w:p>
      <w:pPr>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.6监狱企业、残疾人福利性单位视同小微企业。</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 节能、环保政策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.2节能产品</w:t>
      </w:r>
      <w:r/>
    </w:p>
    <w:p>
      <w:pPr>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显示终端</w:t>
      </w:r>
      <w:r>
        <w:rPr>
          <w:rFonts w:hint="eastAsia" w:ascii="宋体" w:hAnsi="宋体" w:cs="宋体"/>
          <w:b/>
          <w:bCs/>
          <w:sz w:val="24"/>
          <w:u w:val="single"/>
        </w:rPr>
        <w:t xml:space="preserve"> </w:t>
      </w:r>
      <w:r>
        <w:rPr>
          <w:rFonts w:hint="eastAsia" w:ascii="宋体" w:hAnsi="宋体" w:cs="宋体"/>
          <w:b/>
          <w:bCs/>
          <w:sz w:val="24"/>
        </w:rPr>
        <w:t xml:space="preserve">被列入“节能产品品目清单”的，实行强制采购。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.3环保产品</w:t>
      </w:r>
      <w:r/>
    </w:p>
    <w:p>
      <w:pPr>
        <w:ind w:firstLine="482"/>
        <w:spacing w:line="520" w:lineRule="exact"/>
        <w:rPr>
          <w:rFonts w:ascii="宋体" w:hAnsi="宋体"/>
          <w:b/>
          <w:bCs/>
          <w:color w:val="000000"/>
          <w:sz w:val="24"/>
        </w:rPr>
      </w:pPr>
      <w:r>
        <w:rPr>
          <w:rFonts w:hint="eastAsia" w:ascii="宋体" w:hAnsi="宋体"/>
          <w:b/>
          <w:bCs/>
          <w:color w:val="000000"/>
          <w:sz w:val="24"/>
        </w:rPr>
        <w:t xml:space="preserve">本项目中</w:t>
      </w:r>
      <w:r>
        <w:rPr>
          <w:rFonts w:hint="eastAsia" w:ascii="宋体" w:hAnsi="宋体"/>
          <w:b/>
          <w:bCs/>
          <w:color w:val="000000"/>
          <w:sz w:val="24"/>
          <w:u w:val="single"/>
        </w:rPr>
        <w:t xml:space="preserve"> </w:t>
      </w:r>
      <w:r>
        <w:rPr>
          <w:rFonts w:hint="eastAsia" w:ascii="宋体" w:hAnsi="宋体" w:cs="宋体"/>
          <w:b/>
          <w:bCs/>
          <w:sz w:val="24"/>
          <w:u w:val="single"/>
          <w:lang w:val="en-US" w:eastAsia="zh-CN"/>
        </w:rPr>
        <w:t xml:space="preserve">显示终端</w:t>
      </w:r>
      <w:r>
        <w:rPr>
          <w:rFonts w:hint="eastAsia" w:ascii="宋体" w:hAnsi="宋体"/>
          <w:b/>
          <w:bCs/>
          <w:color w:val="000000"/>
          <w:sz w:val="24"/>
          <w:u w:val="single"/>
        </w:rPr>
        <w:t xml:space="preserve"> </w:t>
      </w:r>
      <w:r>
        <w:rPr>
          <w:rFonts w:hint="eastAsia" w:ascii="宋体" w:hAnsi="宋体"/>
          <w:b/>
          <w:bCs/>
          <w:color w:val="000000"/>
          <w:sz w:val="24"/>
        </w:rPr>
        <w:t xml:space="preserve">被列入“环境标志产品品目清单”的，实行优先采购。</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spacing w:line="520" w:lineRule="exact"/>
        <w:rPr>
          <w:rFonts w:hint="eastAsia" w:ascii="宋体" w:hAnsi="宋体" w:eastAsia="宋体" w:cs="Times New Roman"/>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w:t>
      </w:r>
      <w:r>
        <w:rPr>
          <w:rFonts w:hint="eastAsia" w:ascii="宋体" w:hAnsi="宋体" w:eastAsia="宋体" w:cs="Times New Roman"/>
          <w:color w:val="000000"/>
          <w:sz w:val="24"/>
        </w:rPr>
        <w:t xml:space="preserve">担保，按照双方自愿的原则提供便捷、优惠的贷款服务。详情请见江苏政府采购网“政采贷”专栏。</w:t>
      </w:r>
      <w:r/>
    </w:p>
    <w:p>
      <w:pPr>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1060"/>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520" w:lineRule="exact"/>
        <w:rPr>
          <w:rFonts w:ascii="宋体" w:hAnsi="宋体"/>
          <w:sz w:val="24"/>
        </w:rPr>
      </w:pPr>
      <w:r>
        <w:rPr>
          <w:rFonts w:hint="eastAsia" w:ascii="宋体" w:hAnsi="宋体"/>
          <w:sz w:val="24"/>
        </w:rPr>
        <w:t xml:space="preserve">三、具体标准:</w:t>
      </w:r>
      <w:r/>
    </w:p>
    <w:p>
      <w:pPr>
        <w:ind w:firstLine="482"/>
        <w:spacing w:line="520" w:lineRule="exact"/>
        <w:rPr>
          <w:rFonts w:ascii="宋体" w:hAnsi="宋体"/>
          <w:b/>
          <w:sz w:val="24"/>
        </w:rPr>
      </w:pPr>
      <w:r>
        <w:rPr>
          <w:rFonts w:hint="eastAsia" w:ascii="宋体" w:hAnsi="宋体"/>
          <w:b/>
          <w:sz w:val="24"/>
        </w:rPr>
        <w:t xml:space="preserve">（一）价格分（</w:t>
      </w:r>
      <w:r>
        <w:rPr>
          <w:rFonts w:ascii="宋体" w:hAnsi="宋体"/>
          <w:b/>
          <w:sz w:val="24"/>
        </w:rPr>
        <w:t xml:space="preserve">30</w:t>
      </w:r>
      <w:r>
        <w:rPr>
          <w:rFonts w:hint="eastAsia" w:ascii="宋体" w:hAnsi="宋体"/>
          <w:b/>
          <w:sz w:val="24"/>
        </w:rPr>
        <w:t xml:space="preserve">分）</w:t>
      </w:r>
      <w:r/>
    </w:p>
    <w:p>
      <w:pPr>
        <w:ind w:firstLine="480"/>
        <w:spacing w:line="520" w:lineRule="exact"/>
        <w:rPr>
          <w:rFonts w:ascii="宋体" w:hAnsi="宋体"/>
          <w:bCs/>
          <w:sz w:val="24"/>
        </w:rPr>
      </w:pPr>
      <w:r>
        <w:rPr>
          <w:rFonts w:hint="eastAsia" w:ascii="宋体" w:hAnsi="宋体"/>
          <w:bCs/>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ascii="宋体" w:hAnsi="宋体"/>
          <w:bCs/>
          <w:sz w:val="24"/>
        </w:rPr>
      </w:pPr>
      <w:r>
        <w:rPr>
          <w:rFonts w:ascii="宋体" w:hAnsi="宋体"/>
          <w:bCs/>
          <w:sz w:val="24"/>
        </w:rPr>
        <w:t xml:space="preserve">   </w:t>
      </w:r>
      <w:r>
        <w:rPr>
          <w:rFonts w:hint="eastAsia" w:ascii="宋体" w:hAnsi="宋体"/>
          <w:bCs/>
          <w:sz w:val="24"/>
        </w:rPr>
        <w:t xml:space="preserve">投标报价得分＝（评标基准价</w:t>
      </w:r>
      <w:r>
        <w:rPr>
          <w:rFonts w:ascii="宋体" w:hAnsi="宋体"/>
          <w:bCs/>
          <w:sz w:val="24"/>
        </w:rPr>
        <w:t xml:space="preserve">/</w:t>
      </w:r>
      <w:r>
        <w:rPr>
          <w:rFonts w:hint="eastAsia" w:ascii="宋体" w:hAnsi="宋体"/>
          <w:bCs/>
          <w:sz w:val="24"/>
        </w:rPr>
        <w:t xml:space="preserve">投标报价）×</w:t>
      </w:r>
      <w:r>
        <w:rPr>
          <w:rFonts w:ascii="宋体" w:hAnsi="宋体"/>
          <w:bCs/>
          <w:sz w:val="24"/>
        </w:rPr>
        <w:t xml:space="preserve">30</w:t>
      </w:r>
      <w:r/>
    </w:p>
    <w:p>
      <w:pPr>
        <w:ind w:firstLine="480"/>
        <w:spacing w:line="520" w:lineRule="exact"/>
        <w:rPr>
          <w:rFonts w:hint="eastAsia" w:ascii="宋体" w:hAnsi="宋体"/>
          <w:bCs/>
          <w:sz w:val="24"/>
        </w:rPr>
      </w:pPr>
      <w:r>
        <w:rPr>
          <w:rFonts w:ascii="宋体" w:hAnsi="宋体"/>
          <w:bCs/>
          <w:sz w:val="24"/>
        </w:rPr>
        <w:t xml:space="preserve">   </w:t>
      </w:r>
      <w:r>
        <w:rPr>
          <w:rFonts w:hint="eastAsia" w:ascii="宋体" w:hAnsi="宋体"/>
          <w:bCs/>
          <w:sz w:val="24"/>
        </w:rPr>
        <w:t xml:space="preserve">注：报价得分精确到小数点后两位。</w:t>
      </w:r>
      <w:r/>
    </w:p>
    <w:p>
      <w:pPr>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lang w:eastAsia="zh-CN"/>
        </w:rPr>
        <w:t xml:space="preserve">（</w:t>
      </w:r>
      <w:r>
        <w:rPr>
          <w:rFonts w:hint="eastAsia" w:ascii="宋体" w:hAnsi="宋体" w:eastAsia="宋体" w:cs="Times New Roman"/>
          <w:b/>
          <w:color w:val="000000"/>
          <w:sz w:val="24"/>
          <w:lang w:val="en-US" w:eastAsia="zh-CN"/>
        </w:rPr>
        <w:t xml:space="preserve">二</w:t>
      </w:r>
      <w:r>
        <w:rPr>
          <w:rFonts w:hint="eastAsia" w:ascii="宋体" w:hAnsi="宋体" w:eastAsia="宋体" w:cs="Times New Roman"/>
          <w:b/>
          <w:color w:val="000000"/>
          <w:sz w:val="24"/>
          <w:lang w:eastAsia="zh-CN"/>
        </w:rPr>
        <w:t xml:space="preserve">）</w:t>
      </w:r>
      <w:r>
        <w:rPr>
          <w:rFonts w:hint="eastAsia" w:ascii="宋体" w:hAnsi="宋体" w:eastAsia="宋体" w:cs="Times New Roman"/>
          <w:b/>
          <w:color w:val="000000"/>
          <w:sz w:val="24"/>
        </w:rPr>
        <w:t xml:space="preserve">政策导向（</w:t>
      </w:r>
      <w:r>
        <w:rPr>
          <w:rFonts w:hint="eastAsia" w:ascii="宋体" w:hAnsi="宋体" w:eastAsia="宋体" w:cs="Times New Roman"/>
          <w:b/>
          <w:color w:val="000000"/>
          <w:sz w:val="24"/>
          <w:lang w:val="en-US" w:eastAsia="zh-CN"/>
        </w:rPr>
        <w:t xml:space="preserve">2</w:t>
      </w:r>
      <w:r>
        <w:rPr>
          <w:rFonts w:hint="eastAsia" w:ascii="宋体" w:hAnsi="宋体" w:eastAsia="宋体" w:cs="Times New Roman"/>
          <w:b/>
          <w:color w:val="000000"/>
          <w:sz w:val="24"/>
        </w:rPr>
        <w:t xml:space="preserve">分）</w:t>
      </w:r>
      <w:r/>
    </w:p>
    <w:p>
      <w:pPr>
        <w:ind w:firstLine="480"/>
        <w:spacing w:line="520" w:lineRule="exact"/>
        <w:rPr>
          <w:rFonts w:hint="eastAsia" w:ascii="宋体" w:hAnsi="宋体"/>
          <w:bCs/>
          <w:sz w:val="24"/>
        </w:rPr>
      </w:pPr>
      <w:r>
        <w:rPr>
          <w:rFonts w:hint="eastAsia" w:ascii="宋体" w:hAnsi="宋体" w:cs="宋体"/>
          <w:sz w:val="24"/>
        </w:rPr>
        <w:t xml:space="preserve">所投</w:t>
      </w:r>
      <w:r>
        <w:rPr>
          <w:rFonts w:hint="eastAsia" w:ascii="宋体" w:hAnsi="宋体" w:cs="宋体"/>
          <w:sz w:val="24"/>
          <w:lang w:val="en-US" w:eastAsia="zh-CN"/>
        </w:rPr>
        <w:t xml:space="preserve">显示终端</w:t>
      </w:r>
      <w:r>
        <w:rPr>
          <w:rFonts w:hint="eastAsia" w:ascii="宋体" w:hAnsi="宋体" w:cs="宋体"/>
          <w:sz w:val="24"/>
        </w:rPr>
        <w:t xml:space="preserve">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得2分，没有不得分。 </w:t>
      </w:r>
      <w:r/>
    </w:p>
    <w:p>
      <w:pPr>
        <w:ind w:firstLine="482"/>
        <w:spacing w:line="520" w:lineRule="exact"/>
        <w:rPr>
          <w:rFonts w:ascii="宋体" w:hAnsi="宋体"/>
          <w:b/>
          <w:color w:val="000000"/>
          <w:sz w:val="24"/>
        </w:rPr>
      </w:pPr>
      <w:r>
        <w:rPr>
          <w:rFonts w:hint="eastAsia" w:ascii="宋体" w:hAnsi="宋体"/>
          <w:b/>
          <w:color w:val="000000"/>
          <w:sz w:val="24"/>
        </w:rPr>
        <w:t xml:space="preserve">（</w:t>
      </w:r>
      <w:r>
        <w:rPr>
          <w:rFonts w:hint="eastAsia" w:ascii="宋体" w:hAnsi="宋体"/>
          <w:b/>
          <w:color w:val="000000"/>
          <w:sz w:val="24"/>
          <w:lang w:val="en-US" w:eastAsia="zh-CN"/>
        </w:rPr>
        <w:t xml:space="preserve">三</w:t>
      </w:r>
      <w:r>
        <w:rPr>
          <w:rFonts w:hint="eastAsia" w:ascii="宋体" w:hAnsi="宋体"/>
          <w:b/>
          <w:color w:val="000000"/>
          <w:sz w:val="24"/>
        </w:rPr>
        <w:t xml:space="preserve">）技术响应（</w:t>
      </w:r>
      <w:r>
        <w:rPr>
          <w:rFonts w:hint="eastAsia" w:ascii="宋体" w:hAnsi="宋体"/>
          <w:b/>
          <w:color w:val="000000"/>
          <w:sz w:val="24"/>
          <w:lang w:val="en-US" w:eastAsia="zh-CN"/>
        </w:rPr>
        <w:t xml:space="preserve">21</w:t>
      </w:r>
      <w:r>
        <w:rPr>
          <w:rFonts w:hint="eastAsia" w:ascii="宋体" w:hAnsi="宋体"/>
          <w:b/>
          <w:color w:val="000000"/>
          <w:sz w:val="24"/>
        </w:rPr>
        <w:t xml:space="preserve">分）</w:t>
      </w:r>
      <w:r/>
    </w:p>
    <w:p>
      <w:pPr>
        <w:ind w:firstLine="480"/>
        <w:spacing w:line="600" w:lineRule="exact"/>
        <w:tabs>
          <w:tab w:val="left" w:pos="2100" w:leader="none"/>
        </w:tabs>
        <w:rPr>
          <w:rFonts w:hint="default" w:ascii="宋体" w:hAnsi="宋体"/>
          <w:bCs/>
          <w:sz w:val="24"/>
          <w:lang w:val="en-US" w:eastAsia="zh-CN"/>
        </w:rPr>
      </w:pPr>
      <w:r>
        <w:rPr>
          <w:rFonts w:hint="eastAsia" w:ascii="宋体" w:hAnsi="宋体"/>
          <w:bCs/>
          <w:sz w:val="24"/>
          <w:lang w:val="en-US" w:eastAsia="zh-CN"/>
        </w:rPr>
        <w:t xml:space="preserve">投标人</w:t>
      </w:r>
      <w:r>
        <w:rPr>
          <w:rFonts w:hint="eastAsia" w:ascii="宋体" w:hAnsi="宋体"/>
          <w:bCs/>
          <w:sz w:val="24"/>
          <w:lang w:eastAsia="zh-CN"/>
        </w:rPr>
        <w:t xml:space="preserve">所投产品的技术参数能够完全响应招标文件要求的得</w:t>
      </w:r>
      <w:r>
        <w:rPr>
          <w:rFonts w:hint="eastAsia" w:ascii="宋体" w:hAnsi="宋体"/>
          <w:bCs/>
          <w:sz w:val="24"/>
          <w:lang w:val="en-US" w:eastAsia="zh-CN"/>
        </w:rPr>
        <w:t xml:space="preserve">21</w:t>
      </w:r>
      <w:r>
        <w:rPr>
          <w:rFonts w:hint="eastAsia" w:ascii="宋体" w:hAnsi="宋体"/>
          <w:bCs/>
          <w:sz w:val="24"/>
          <w:lang w:eastAsia="zh-CN"/>
        </w:rPr>
        <w:t xml:space="preserve">分，标“▲”部分（</w:t>
      </w:r>
      <w:r>
        <w:rPr>
          <w:rFonts w:hint="eastAsia" w:ascii="宋体" w:hAnsi="宋体"/>
          <w:bCs/>
          <w:sz w:val="24"/>
          <w:lang w:val="en-US" w:eastAsia="zh-CN"/>
        </w:rPr>
        <w:t xml:space="preserve">7</w:t>
      </w:r>
      <w:r>
        <w:rPr>
          <w:rFonts w:hint="eastAsia" w:ascii="宋体" w:hAnsi="宋体"/>
          <w:bCs/>
          <w:sz w:val="24"/>
          <w:lang w:eastAsia="zh-CN"/>
        </w:rPr>
        <w:t xml:space="preserve">项），为重要技术参数，每有一项负偏离扣</w:t>
      </w:r>
      <w:r>
        <w:rPr>
          <w:rFonts w:hint="eastAsia" w:ascii="宋体" w:hAnsi="宋体"/>
          <w:bCs/>
          <w:sz w:val="24"/>
          <w:lang w:val="en-US" w:eastAsia="zh-CN"/>
        </w:rPr>
        <w:t xml:space="preserve">1</w:t>
      </w:r>
      <w:r>
        <w:rPr>
          <w:rFonts w:hint="eastAsia" w:ascii="宋体" w:hAnsi="宋体"/>
          <w:bCs/>
          <w:sz w:val="24"/>
          <w:lang w:eastAsia="zh-CN"/>
        </w:rPr>
        <w:t xml:space="preserve">分，标“▲”部分偏离超过 </w:t>
      </w:r>
      <w:r>
        <w:rPr>
          <w:rFonts w:hint="eastAsia" w:ascii="宋体" w:hAnsi="宋体"/>
          <w:bCs/>
          <w:sz w:val="24"/>
          <w:lang w:val="en-US" w:eastAsia="zh-CN"/>
        </w:rPr>
        <w:t xml:space="preserve">3</w:t>
      </w:r>
      <w:r>
        <w:rPr>
          <w:rFonts w:hint="eastAsia" w:ascii="宋体" w:hAnsi="宋体"/>
          <w:bCs/>
          <w:sz w:val="24"/>
          <w:lang w:eastAsia="zh-CN"/>
        </w:rPr>
        <w:t xml:space="preserve">项，技术响应不得分；其他参数（</w:t>
      </w:r>
      <w:r>
        <w:rPr>
          <w:rFonts w:hint="eastAsia" w:ascii="宋体" w:hAnsi="宋体"/>
          <w:bCs/>
          <w:sz w:val="24"/>
          <w:lang w:val="en-US" w:eastAsia="zh-CN"/>
        </w:rPr>
        <w:t xml:space="preserve">1319</w:t>
      </w:r>
      <w:r>
        <w:rPr>
          <w:rFonts w:hint="eastAsia" w:ascii="宋体" w:hAnsi="宋体"/>
          <w:bCs/>
          <w:sz w:val="24"/>
          <w:lang w:eastAsia="zh-CN"/>
        </w:rPr>
        <w:t xml:space="preserve">项）每有一项负偏离扣</w:t>
      </w:r>
      <w:r>
        <w:rPr>
          <w:rFonts w:hint="eastAsia" w:ascii="宋体" w:hAnsi="宋体"/>
          <w:bCs/>
          <w:sz w:val="24"/>
        </w:rPr>
        <w:t xml:space="preserve">0.</w:t>
      </w:r>
      <w:r>
        <w:rPr>
          <w:rFonts w:hint="eastAsia" w:ascii="宋体" w:hAnsi="宋体"/>
          <w:bCs/>
          <w:sz w:val="24"/>
          <w:lang w:val="en-US" w:eastAsia="zh-CN"/>
        </w:rPr>
        <w:t xml:space="preserve">01062</w:t>
      </w:r>
      <w:r>
        <w:rPr>
          <w:rFonts w:hint="eastAsia" w:ascii="宋体" w:hAnsi="宋体"/>
          <w:bCs/>
          <w:sz w:val="24"/>
          <w:lang w:eastAsia="zh-CN"/>
        </w:rPr>
        <w:t xml:space="preserve">分，偏离超过</w:t>
      </w:r>
      <w:r>
        <w:rPr>
          <w:rFonts w:hint="eastAsia" w:ascii="宋体" w:hAnsi="宋体"/>
          <w:bCs/>
          <w:sz w:val="24"/>
          <w:lang w:val="en-US" w:eastAsia="zh-CN"/>
        </w:rPr>
        <w:t xml:space="preserve">30</w:t>
      </w:r>
      <w:r>
        <w:rPr>
          <w:rFonts w:hint="eastAsia" w:ascii="宋体" w:hAnsi="宋体"/>
          <w:bCs/>
          <w:sz w:val="24"/>
          <w:lang w:eastAsia="zh-CN"/>
        </w:rPr>
        <w:t xml:space="preserve"> 项，技术响应不得分。</w:t>
      </w:r>
      <w:r/>
    </w:p>
    <w:p>
      <w:pPr>
        <w:numPr>
          <w:ilvl w:val="0"/>
          <w:numId w:val="0"/>
        </w:numPr>
        <w:ind w:firstLine="482"/>
        <w:spacing w:line="520" w:lineRule="exact"/>
        <w:rPr>
          <w:rFonts w:hint="eastAsia" w:ascii="宋体" w:hAnsi="宋体"/>
          <w:b/>
          <w:color w:val="000000"/>
          <w:sz w:val="24"/>
          <w:highlight w:val="none"/>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演示部分（</w:t>
      </w:r>
      <w:r>
        <w:rPr>
          <w:rFonts w:hint="eastAsia" w:ascii="宋体" w:hAnsi="宋体"/>
          <w:b/>
          <w:color w:val="000000"/>
          <w:sz w:val="24"/>
          <w:highlight w:val="none"/>
          <w:lang w:val="en-US" w:eastAsia="zh-CN"/>
        </w:rPr>
        <w:t xml:space="preserve">10</w:t>
      </w:r>
      <w:r>
        <w:rPr>
          <w:rFonts w:hint="eastAsia" w:ascii="宋体" w:hAnsi="宋体"/>
          <w:b/>
          <w:color w:val="000000"/>
          <w:sz w:val="24"/>
          <w:highlight w:val="none"/>
        </w:rPr>
        <w:t xml:space="preserve">分）</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1.门诊一卡通系统：支持家庭卡，门诊一卡通支持家庭账户余额共享，即多卡绑定余额共享，一人办卡，全家享用。</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.住院医生工作站：支持医生通过诊疗一览界面查看超时未写病历、查看患者的病历缺陷，支持医生快速创建患者超时未写病历。</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.住院医生工作站：支持医疗申请与医嘱录入的一体化管理，通过医嘱录入自动生成检查、检验等申请单，也支持通过申请单自动生成医嘱。系统支持申请单号与医嘱号进行关联，并同步医嘱、申请单状态。</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.住院医生工作站：支持查看药品、输血医嘱的闭环管理及状态跟踪，支持在医生操作界面展示医嘱闭环节点展示。</w:t>
      </w:r>
      <w:r/>
    </w:p>
    <w:p>
      <w:pPr>
        <w:ind w:firstLine="480"/>
        <w:spacing w:line="520" w:lineRule="exact"/>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5.临床路径信息系统：</w:t>
      </w:r>
      <w:r>
        <w:rPr>
          <w:rFonts w:hint="eastAsia" w:ascii="宋体" w:hAnsi="宋体" w:eastAsia="宋体" w:cs="宋体"/>
          <w:bCs/>
          <w:sz w:val="24"/>
          <w:highlight w:val="none"/>
        </w:rPr>
        <w:t xml:space="preserve">系统支持当路径患者病情发生变化时，路径中患者从主路径跳转至分支路径，避免患者异常出径。 </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.住院医生工作站：支持费用分布查看，预交金查看，就诊费用查看，记账信息查看，医嘱信息关联，使用饼状图进行直观展示。</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.住院护士工作站：支持根据医嘱频次，对已校对医嘱进行拆分，形成每日的执行计划。</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.住院护士工作站：支持自定义设置批量录入的护理记录单和批量录入列，实现部分护理记录量表的批量录入。</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.住院护士工作站：支持护士今日护理，支持设置任务规则，统一任务组件，形成护理任务；支持自定义任务名称，设置触发条件驱动任务形成。</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10</w:t>
      </w:r>
      <w:r>
        <w:rPr>
          <w:rFonts w:hint="eastAsia" w:ascii="宋体" w:hAnsi="宋体" w:eastAsia="宋体" w:cs="宋体"/>
          <w:bCs/>
          <w:sz w:val="24"/>
          <w:highlight w:val="none"/>
        </w:rPr>
        <w:t xml:space="preserve">.住院护理病历信息系统：支持自带和自定义风险评估标准、规则、上报规则的系统，包括ADL、Barden压疮、管道滑脱、Morse跌倒/坠床、儿童压疮、新生儿皮肤风险评估单。</w:t>
      </w:r>
      <w:r/>
    </w:p>
    <w:p>
      <w:pPr>
        <w:ind w:firstLine="480"/>
        <w:spacing w:line="52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11.住院护士工作站：</w:t>
      </w:r>
      <w:r>
        <w:rPr>
          <w:rFonts w:hint="eastAsia" w:ascii="宋体" w:hAnsi="宋体" w:eastAsia="宋体" w:cs="宋体"/>
          <w:bCs/>
          <w:sz w:val="24"/>
          <w:highlight w:val="none"/>
        </w:rPr>
        <w:t xml:space="preserve">系统支持一个病区集中管理多个科室的患者。 </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.住院护理病历信息系统：支持选择患者体征数据导入护理记录，快速查找患者体征数据，并支持查询“前天”、“昨天”、“今天”、“入区当天”的体征数据。</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.电子病历质控系统：支持系统内置病案首页质控标准，当医生书写完病案首页后自动进行质控，列出质控问题，提醒医生进行修改。</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14.不良事件上报管理：</w:t>
      </w:r>
      <w:r>
        <w:rPr>
          <w:rFonts w:hint="eastAsia" w:ascii="宋体" w:hAnsi="宋体" w:eastAsia="宋体" w:cs="宋体"/>
          <w:bCs/>
          <w:sz w:val="24"/>
          <w:highlight w:val="none"/>
        </w:rPr>
        <w:t xml:space="preserve">系统支持动态设置不良事件上报表单，支持自定义设置Label、Edit、DateTime等表单元素。 </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15.DIP医保运营管理系统+病案首页质控系统:系统支持对在短时间内因同一种疾病或相同症状再次办理入院，将应当一次住院完成的诊疗过程分解为两次及以上住院诊疗过程的行为的数据监控统计。</w:t>
      </w:r>
      <w:r/>
    </w:p>
    <w:p>
      <w:pPr>
        <w:ind w:firstLine="480"/>
        <w:spacing w:line="52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16.门诊智能分流导诊系统：</w:t>
      </w:r>
      <w:r>
        <w:rPr>
          <w:rFonts w:hint="eastAsia" w:ascii="宋体" w:hAnsi="宋体" w:eastAsia="宋体" w:cs="宋体"/>
          <w:bCs/>
          <w:sz w:val="24"/>
          <w:highlight w:val="none"/>
          <w:lang w:val="en-US" w:eastAsia="zh-CN"/>
        </w:rPr>
        <w:t xml:space="preserve">报道机支持医保刷脸签到，</w:t>
      </w:r>
      <w:r>
        <w:rPr>
          <w:rFonts w:ascii="Times New Roman" w:hAnsi="Times New Roman" w:eastAsia="宋体" w:cs="Times New Roman"/>
          <w:highlight w:val="none"/>
        </w:rPr>
        <w:t xml:space="preserve">人脸识别成功后</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根据信息</w:t>
      </w:r>
      <w:r>
        <w:rPr>
          <w:rFonts w:ascii="Times New Roman" w:hAnsi="Times New Roman" w:eastAsia="宋体" w:cs="Times New Roman"/>
          <w:highlight w:val="none"/>
        </w:rPr>
        <w:t xml:space="preserve">比对结果</w:t>
      </w:r>
      <w:r>
        <w:rPr>
          <w:rFonts w:hint="eastAsia" w:ascii="Times New Roman" w:hAnsi="Times New Roman" w:eastAsia="宋体" w:cs="Times New Roman"/>
          <w:highlight w:val="none"/>
        </w:rPr>
        <w:t xml:space="preserve">显示</w:t>
      </w:r>
      <w:r>
        <w:rPr>
          <w:rFonts w:ascii="Times New Roman" w:hAnsi="Times New Roman" w:eastAsia="宋体" w:cs="Times New Roman"/>
          <w:highlight w:val="none"/>
        </w:rPr>
        <w:t xml:space="preserve">签</w:t>
      </w:r>
      <w:r>
        <w:rPr>
          <w:rFonts w:hint="eastAsia" w:ascii="Times New Roman" w:hAnsi="Times New Roman" w:eastAsia="宋体" w:cs="Times New Roman"/>
          <w:highlight w:val="none"/>
        </w:rPr>
        <w:t xml:space="preserve">到成功/失败</w:t>
      </w:r>
      <w:r>
        <w:rPr>
          <w:rFonts w:hint="eastAsia" w:ascii="Times New Roman" w:hAnsi="Times New Roman" w:eastAsia="宋体" w:cs="Times New Roman"/>
          <w:highlight w:val="none"/>
          <w:lang w:eastAsia="zh-CN"/>
        </w:rPr>
        <w:t xml:space="preserve">。</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17.病案管理系统：系统支持临床科室对死亡和非医嘱离院纸质病历加工拍摄，系统必须支持通过调取浏览器模式嵌入到医院的电子病历系统中进行拍摄或扫描的方式实现病案数字化加工，无需安装C/S客户端；系统支持国家卫健委对死亡和非医嘱离院病历的标准文件格式导出和上报。</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18.病案管理系统：系统必须支持国家和卫健委对于国产化的明确要求，死亡和非医嘱离院病历加工所有功能模块必须可以在国产化操作系统中正常运行，拍摄模块功能可以打开高拍仪拍摄页面，并且可以对拍摄的患者资料图片进行自动纠偏和去黑边功能。</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19.基础数据维护系统：支持消息中心配置，其中包括例如危急值、会诊、院外申请、抗菌药物、输血备血、手术授权等消息的消息等级、消息提醒频率、消息间隔次数、消息间隔时间等规则配置。</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20.病案管理系统：系统须支持满足医保电子凭证全流程中病案复印相关要求；支持病案复印时支持二代身份证读卡器，并且支持外接医保扫码器进行医保电子凭证读取，且能够生成具有患者身份证或委托人身份证图片的电子申请单，同时支持户口簿、出生证明、保险单等材料的拍摄留存等功能。</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21.病案管理系统：复合检索功能要求可以针对病案中的任意字段进行组合，排列，取阶段范围进行模糊查询，并可保存查询条件，方便、快捷查询，检索结果能够同时显示病案首页中的所有字段信息；</w:t>
      </w:r>
      <w:r/>
    </w:p>
    <w:p>
      <w:pPr>
        <w:ind w:firstLine="48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22.病案管理系统：系统支持可以根据用户的需求和偏好进行自定义报表的设置。用户可以自定义报表的颜色、字体、边框等样式，以及布局设置，包括标题位置、数据表格的排列方式、图表的位置等。可动态配置多数据源字段。</w:t>
      </w:r>
      <w:r/>
    </w:p>
    <w:p>
      <w:pPr>
        <w:ind w:firstLine="480"/>
        <w:spacing w:line="520" w:lineRule="exact"/>
        <w:rPr>
          <w:rFonts w:hint="eastAsia" w:ascii="宋体" w:hAnsi="宋体"/>
          <w:b w:val="0"/>
          <w:bCs/>
          <w:color w:val="000000"/>
          <w:sz w:val="24"/>
        </w:rPr>
      </w:pPr>
      <w:r>
        <w:rPr>
          <w:rFonts w:hint="eastAsia" w:ascii="宋体" w:hAnsi="宋体" w:eastAsia="宋体" w:cs="宋体"/>
          <w:bCs/>
          <w:sz w:val="24"/>
          <w:highlight w:val="none"/>
        </w:rPr>
        <w:t xml:space="preserve">软件演示方式为视频录制，视频时间控制在10分钟内（超过10分钟的，仅根据视频前10分钟所演示功能评分），视频文件压缩后单个大小控制在50M内，可分多个压缩包上传，总计不超过300M（视频文件直接上传至系统），演示视频未提供或者无法打开的视为未实质性响应。评委根据供应商提供的演示视频进行评分，演示视频能完全展示出所有要求的功能点的，得满分</w:t>
      </w:r>
      <w:r>
        <w:rPr>
          <w:rFonts w:hint="eastAsia" w:ascii="宋体" w:hAnsi="宋体" w:eastAsia="宋体" w:cs="宋体"/>
          <w:bCs/>
          <w:sz w:val="24"/>
          <w:highlight w:val="none"/>
          <w:lang w:val="en-US" w:eastAsia="zh-CN"/>
        </w:rPr>
        <w:t xml:space="preserve">10</w:t>
      </w:r>
      <w:r>
        <w:rPr>
          <w:rFonts w:hint="eastAsia" w:ascii="宋体" w:hAnsi="宋体" w:eastAsia="宋体" w:cs="宋体"/>
          <w:bCs/>
          <w:sz w:val="24"/>
          <w:highlight w:val="none"/>
        </w:rPr>
        <w:t xml:space="preserve">分；演示</w:t>
      </w:r>
      <w:r>
        <w:rPr>
          <w:rFonts w:hint="eastAsia" w:ascii="宋体" w:hAnsi="宋体" w:eastAsia="宋体" w:cs="宋体"/>
          <w:bCs/>
          <w:sz w:val="24"/>
        </w:rPr>
        <w:t xml:space="preserve">视频有缺少或者不能完全展示出要求的功能的，不得分。</w:t>
      </w:r>
      <w:r/>
    </w:p>
    <w:p>
      <w:pPr>
        <w:ind w:firstLine="482"/>
        <w:spacing w:line="520" w:lineRule="exact"/>
        <w:rPr>
          <w:rFonts w:ascii="宋体" w:hAnsi="宋体"/>
          <w:b/>
          <w:color w:val="000000"/>
          <w:sz w:val="24"/>
        </w:rPr>
      </w:pPr>
      <w:r>
        <w:rPr>
          <w:rFonts w:hint="eastAsia" w:ascii="宋体" w:hAnsi="宋体"/>
          <w:b/>
          <w:color w:val="000000"/>
          <w:sz w:val="24"/>
        </w:rPr>
        <w:t xml:space="preserve">（</w:t>
      </w:r>
      <w:r>
        <w:rPr>
          <w:rFonts w:hint="eastAsia" w:ascii="宋体" w:hAnsi="宋体"/>
          <w:b/>
          <w:color w:val="000000"/>
          <w:sz w:val="24"/>
          <w:lang w:val="en-US" w:eastAsia="zh-CN"/>
        </w:rPr>
        <w:t xml:space="preserve">五</w:t>
      </w:r>
      <w:r>
        <w:rPr>
          <w:rFonts w:hint="eastAsia" w:ascii="宋体" w:hAnsi="宋体"/>
          <w:b/>
          <w:color w:val="000000"/>
          <w:sz w:val="24"/>
        </w:rPr>
        <w:t xml:space="preserve">）方案</w:t>
      </w:r>
      <w:r>
        <w:rPr>
          <w:rFonts w:hint="eastAsia" w:ascii="宋体" w:hAnsi="宋体"/>
          <w:b/>
          <w:color w:val="000000"/>
          <w:sz w:val="24"/>
          <w:lang w:val="en-US" w:eastAsia="zh-CN"/>
        </w:rPr>
        <w:t xml:space="preserve">部</w:t>
      </w:r>
      <w:r>
        <w:rPr>
          <w:rFonts w:hint="eastAsia" w:ascii="宋体" w:hAnsi="宋体"/>
          <w:b/>
          <w:color w:val="000000"/>
          <w:sz w:val="24"/>
        </w:rPr>
        <w:t xml:space="preserve">分（</w:t>
      </w:r>
      <w:r>
        <w:rPr>
          <w:rFonts w:hint="eastAsia" w:ascii="宋体" w:hAnsi="宋体"/>
          <w:b/>
          <w:color w:val="000000"/>
          <w:sz w:val="24"/>
          <w:lang w:val="en-US" w:eastAsia="zh-CN"/>
        </w:rPr>
        <w:t xml:space="preserve">12</w:t>
      </w:r>
      <w:r>
        <w:rPr>
          <w:rFonts w:hint="eastAsia" w:ascii="宋体" w:hAnsi="宋体"/>
          <w:b/>
          <w:color w:val="000000"/>
          <w:sz w:val="24"/>
        </w:rPr>
        <w:t xml:space="preserve">分）</w:t>
      </w:r>
      <w:r/>
    </w:p>
    <w:p>
      <w:pPr>
        <w:ind w:firstLine="482"/>
        <w:spacing w:line="520" w:lineRule="exact"/>
        <w:rPr>
          <w:rFonts w:ascii="宋体" w:hAnsi="宋体"/>
          <w:b/>
          <w:bCs/>
          <w:color w:val="000000"/>
          <w:sz w:val="24"/>
        </w:rPr>
      </w:pPr>
      <w:r>
        <w:rPr>
          <w:rFonts w:hint="eastAsia" w:ascii="宋体" w:hAnsi="宋体"/>
          <w:b/>
          <w:bCs/>
          <w:color w:val="000000"/>
          <w:sz w:val="24"/>
        </w:rPr>
        <w:t xml:space="preserve">方案应具备下列要求，如无重大偏差，每项评分应不少于该项目分值的70%，不提供分项方案的或者经三分之二评审小组认定分项方案存在重大偏差的该分项不得分。</w:t>
      </w:r>
      <w:r/>
    </w:p>
    <w:p>
      <w:pPr>
        <w:numPr>
          <w:ilvl w:val="0"/>
          <w:numId w:val="32"/>
        </w:num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项目实施方案</w:t>
      </w:r>
      <w:r>
        <w:rPr>
          <w:rFonts w:hint="eastAsia" w:ascii="宋体" w:hAnsi="宋体" w:cs="宋体"/>
          <w:sz w:val="24"/>
          <w:lang w:eastAsia="zh-CN"/>
        </w:rPr>
        <w:t xml:space="preserve">（</w:t>
      </w:r>
      <w:r>
        <w:rPr>
          <w:rFonts w:hint="eastAsia" w:ascii="宋体" w:hAnsi="宋体" w:cs="宋体"/>
          <w:sz w:val="24"/>
          <w:lang w:val="en-US" w:eastAsia="zh-CN"/>
        </w:rPr>
        <w:t xml:space="preserve">4分</w:t>
      </w:r>
      <w:r>
        <w:rPr>
          <w:rFonts w:hint="eastAsia" w:ascii="宋体" w:hAnsi="宋体" w:cs="宋体"/>
          <w:sz w:val="24"/>
          <w:lang w:eastAsia="zh-CN"/>
        </w:rPr>
        <w:t xml:space="preserve">）</w:t>
      </w:r>
      <w:r/>
    </w:p>
    <w:p>
      <w:pPr>
        <w:numPr>
          <w:ilvl w:val="0"/>
          <w:numId w:val="0"/>
        </w:numPr>
        <w:ind w:firstLine="480"/>
        <w:spacing w:line="520" w:lineRule="exact"/>
        <w:rPr>
          <w:rFonts w:hint="eastAsia" w:ascii="宋体" w:hAnsi="宋体" w:eastAsia="宋体" w:cs="宋体"/>
          <w:sz w:val="24"/>
          <w:lang w:eastAsia="zh-CN"/>
        </w:rPr>
      </w:pPr>
      <w:r>
        <w:rPr>
          <w:rFonts w:hint="eastAsia" w:ascii="宋体" w:hAnsi="宋体" w:cs="宋体"/>
          <w:sz w:val="24"/>
        </w:rPr>
        <w:t xml:space="preserve">投标人结合项目特点，提供项目实施方案（至少包括项目实施计划、项目组织架构、项目实施管理、进度控制、质量保障措施、风险控制措施等内容），由评委</w:t>
      </w:r>
      <w:r>
        <w:rPr>
          <w:rFonts w:hint="eastAsia" w:ascii="宋体" w:hAnsi="宋体" w:cs="宋体"/>
          <w:sz w:val="24"/>
          <w:lang w:val="en-US" w:eastAsia="zh-CN"/>
        </w:rPr>
        <w:t xml:space="preserve">根据方案的</w:t>
      </w:r>
      <w:r>
        <w:rPr>
          <w:rFonts w:hint="eastAsia" w:ascii="宋体" w:hAnsi="宋体" w:cs="宋体"/>
          <w:sz w:val="24"/>
        </w:rPr>
        <w:t xml:space="preserve">科学、完整、描述清晰、可行性进行综合评审。</w:t>
      </w:r>
      <w:r/>
    </w:p>
    <w:p>
      <w:pPr>
        <w:numPr>
          <w:ilvl w:val="0"/>
          <w:numId w:val="32"/>
        </w:numPr>
        <w:ind w:left="0"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培训方案（</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分）</w:t>
      </w:r>
      <w:r/>
    </w:p>
    <w:p>
      <w:pPr>
        <w:numPr>
          <w:ilvl w:val="0"/>
          <w:numId w:val="0"/>
        </w:numPr>
        <w:ind w:firstLine="480"/>
        <w:spacing w:line="520" w:lineRule="exact"/>
        <w:rPr>
          <w:rFonts w:hint="eastAsia" w:ascii="宋体" w:hAnsi="宋体" w:eastAsia="宋体" w:cs="宋体"/>
          <w:sz w:val="24"/>
        </w:rPr>
      </w:pPr>
      <w:r>
        <w:rPr>
          <w:rFonts w:hint="eastAsia" w:ascii="宋体" w:hAnsi="宋体" w:eastAsia="宋体" w:cs="宋体"/>
          <w:sz w:val="24"/>
        </w:rPr>
        <w:t xml:space="preserve">投标人提供的培训方案</w:t>
      </w:r>
      <w:r>
        <w:rPr>
          <w:rFonts w:hint="eastAsia" w:ascii="宋体" w:hAnsi="宋体" w:eastAsia="宋体" w:cs="宋体"/>
          <w:sz w:val="24"/>
          <w:lang w:eastAsia="zh-CN"/>
        </w:rPr>
        <w:t xml:space="preserve">（</w:t>
      </w:r>
      <w:r>
        <w:rPr>
          <w:rFonts w:hint="eastAsia" w:ascii="宋体" w:hAnsi="宋体" w:eastAsia="宋体" w:cs="宋体"/>
          <w:sz w:val="24"/>
        </w:rPr>
        <w:t xml:space="preserve">包</w:t>
      </w:r>
      <w:r>
        <w:rPr>
          <w:rFonts w:hint="eastAsia" w:ascii="宋体" w:hAnsi="宋体" w:cs="宋体"/>
          <w:sz w:val="24"/>
        </w:rPr>
        <w:t xml:space="preserve">括</w:t>
      </w:r>
      <w:r>
        <w:rPr>
          <w:rFonts w:hint="eastAsia" w:ascii="宋体" w:hAnsi="宋体" w:eastAsia="宋体" w:cs="宋体"/>
          <w:sz w:val="24"/>
        </w:rPr>
        <w:t xml:space="preserve">培训计划、培训师资、培训内容、培训方式方案</w:t>
      </w:r>
      <w:r>
        <w:rPr>
          <w:rFonts w:hint="eastAsia" w:ascii="宋体" w:hAnsi="宋体" w:eastAsia="宋体" w:cs="宋体"/>
          <w:sz w:val="24"/>
          <w:lang w:eastAsia="zh-CN"/>
        </w:rPr>
        <w:t xml:space="preserve">）</w:t>
      </w:r>
      <w:r>
        <w:rPr>
          <w:rFonts w:hint="eastAsia" w:ascii="宋体" w:hAnsi="宋体" w:eastAsia="宋体" w:cs="宋体"/>
          <w:sz w:val="24"/>
        </w:rPr>
        <w:t xml:space="preserve">，由评委根据方案的</w:t>
      </w:r>
      <w:r>
        <w:rPr>
          <w:rFonts w:hint="eastAsia" w:ascii="宋体" w:hAnsi="宋体" w:eastAsia="宋体" w:cs="宋体"/>
          <w:sz w:val="24"/>
          <w:lang w:val="en-US" w:eastAsia="zh-CN"/>
        </w:rPr>
        <w:t xml:space="preserve">适用性</w:t>
      </w:r>
      <w:r>
        <w:rPr>
          <w:rFonts w:hint="eastAsia" w:ascii="宋体" w:hAnsi="宋体" w:eastAsia="宋体" w:cs="宋体"/>
          <w:sz w:val="24"/>
        </w:rPr>
        <w:t xml:space="preserve">、完整</w:t>
      </w:r>
      <w:r>
        <w:rPr>
          <w:rFonts w:hint="eastAsia" w:ascii="宋体" w:hAnsi="宋体" w:eastAsia="宋体" w:cs="宋体"/>
          <w:sz w:val="24"/>
          <w:lang w:val="en-US" w:eastAsia="zh-CN"/>
        </w:rPr>
        <w:t xml:space="preserve">性</w:t>
      </w:r>
      <w:r>
        <w:rPr>
          <w:rFonts w:hint="eastAsia" w:ascii="宋体" w:hAnsi="宋体" w:eastAsia="宋体" w:cs="宋体"/>
          <w:sz w:val="24"/>
        </w:rPr>
        <w:t xml:space="preserve">、科学合理</w:t>
      </w:r>
      <w:r>
        <w:rPr>
          <w:rFonts w:hint="eastAsia" w:ascii="宋体" w:hAnsi="宋体" w:eastAsia="宋体" w:cs="宋体"/>
          <w:sz w:val="24"/>
          <w:lang w:val="en-US" w:eastAsia="zh-CN"/>
        </w:rPr>
        <w:t xml:space="preserve">性</w:t>
      </w:r>
      <w:r>
        <w:rPr>
          <w:rFonts w:hint="eastAsia" w:ascii="宋体" w:hAnsi="宋体" w:eastAsia="宋体" w:cs="宋体"/>
          <w:sz w:val="24"/>
        </w:rPr>
        <w:t xml:space="preserve">、可行性进行综合评审。</w:t>
      </w:r>
      <w:r/>
    </w:p>
    <w:p>
      <w:pPr>
        <w:numPr>
          <w:ilvl w:val="0"/>
          <w:numId w:val="0"/>
        </w:numPr>
        <w:ind w:firstLine="480"/>
        <w:spacing w:line="52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3、售后服务方案（</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分）</w:t>
      </w:r>
      <w:r/>
    </w:p>
    <w:p>
      <w:pPr>
        <w:numPr>
          <w:ilvl w:val="0"/>
          <w:numId w:val="0"/>
        </w:num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投标人提供的售后服务方案，</w:t>
      </w:r>
      <w:r>
        <w:rPr>
          <w:rFonts w:hint="eastAsia" w:ascii="宋体" w:hAnsi="宋体" w:eastAsia="宋体" w:cs="宋体"/>
          <w:sz w:val="24"/>
        </w:rPr>
        <w:t xml:space="preserve">由评委根据方案的</w:t>
      </w:r>
      <w:r>
        <w:rPr>
          <w:rFonts w:hint="eastAsia" w:ascii="宋体" w:hAnsi="宋体" w:eastAsia="宋体" w:cs="宋体"/>
          <w:sz w:val="24"/>
          <w:lang w:val="en-US" w:eastAsia="zh-CN"/>
        </w:rPr>
        <w:t xml:space="preserve">内容详实性、合理性、完整性</w:t>
      </w:r>
      <w:r>
        <w:rPr>
          <w:rFonts w:hint="eastAsia" w:ascii="宋体" w:hAnsi="宋体" w:eastAsia="宋体" w:cs="宋体"/>
          <w:sz w:val="24"/>
        </w:rPr>
        <w:t xml:space="preserve">进行综合评审</w:t>
      </w:r>
      <w:r>
        <w:rPr>
          <w:rFonts w:hint="eastAsia" w:ascii="宋体" w:hAnsi="宋体" w:eastAsia="宋体" w:cs="宋体"/>
          <w:sz w:val="24"/>
          <w:lang w:val="en-US" w:eastAsia="zh-CN"/>
        </w:rPr>
        <w:t xml:space="preserve">。</w:t>
      </w:r>
      <w:r/>
    </w:p>
    <w:p>
      <w:pPr>
        <w:ind w:firstLine="482"/>
        <w:spacing w:line="520" w:lineRule="exact"/>
        <w:rPr>
          <w:rFonts w:ascii="宋体" w:hAnsi="宋体" w:cs="宋体"/>
          <w:b/>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）商务</w:t>
      </w:r>
      <w:r>
        <w:rPr>
          <w:rFonts w:hint="eastAsia" w:ascii="宋体" w:hAnsi="宋体" w:cs="宋体"/>
          <w:b/>
          <w:color w:val="000000"/>
          <w:sz w:val="24"/>
          <w:lang w:val="en-US" w:eastAsia="zh-CN"/>
        </w:rPr>
        <w:t xml:space="preserve">部</w:t>
      </w:r>
      <w:r>
        <w:rPr>
          <w:rFonts w:hint="eastAsia" w:ascii="宋体" w:hAnsi="宋体" w:cs="宋体"/>
          <w:b/>
          <w:color w:val="000000"/>
          <w:sz w:val="24"/>
        </w:rPr>
        <w:t xml:space="preserve">分（</w:t>
      </w:r>
      <w:r>
        <w:rPr>
          <w:rFonts w:hint="eastAsia" w:ascii="宋体" w:hAnsi="宋体" w:cs="宋体"/>
          <w:b/>
          <w:color w:val="000000"/>
          <w:sz w:val="24"/>
          <w:lang w:val="en-US" w:eastAsia="zh-CN"/>
        </w:rPr>
        <w:t xml:space="preserve">25</w:t>
      </w:r>
      <w:r>
        <w:rPr>
          <w:rFonts w:hint="eastAsia" w:ascii="宋体" w:hAnsi="宋体" w:cs="宋体"/>
          <w:b/>
          <w:color w:val="000000"/>
          <w:sz w:val="24"/>
        </w:rPr>
        <w:t xml:space="preserve">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1、投标人具有有效期内的国产化信息系统集成和服务能力等级证书，优秀级（LS4）的得5分，良好级（LS3）的得2分，基本级（LS2）的得1分。本项最高得5分。（提供国家认监委官网查询截图及证书扫描件加盖投标人电子签章）。</w:t>
      </w:r>
      <w:r/>
    </w:p>
    <w:p>
      <w:pPr>
        <w:ind w:firstLine="480"/>
        <w:spacing w:line="520" w:lineRule="exact"/>
        <w:rPr>
          <w:rFonts w:hint="default" w:ascii="宋体" w:hAnsi="宋体" w:cs="宋体"/>
          <w:sz w:val="24"/>
          <w:lang w:val="en-US" w:eastAsia="zh-CN"/>
        </w:rPr>
      </w:pPr>
      <w:r>
        <w:rPr>
          <w:rFonts w:hint="eastAsia" w:ascii="宋体" w:hAnsi="宋体" w:cs="宋体"/>
          <w:sz w:val="24"/>
          <w:lang w:val="en-US" w:eastAsia="zh-CN"/>
        </w:rPr>
        <w:t xml:space="preserve">2、投标人</w:t>
      </w:r>
      <w:r>
        <w:rPr>
          <w:rFonts w:hint="eastAsia" w:ascii="宋体" w:hAnsi="宋体" w:cs="宋体"/>
          <w:sz w:val="24"/>
        </w:rPr>
        <w:t xml:space="preserve">具有有效期内的</w:t>
      </w:r>
      <w:r>
        <w:rPr>
          <w:rFonts w:hint="eastAsia" w:ascii="宋体" w:hAnsi="宋体" w:cs="宋体"/>
          <w:sz w:val="24"/>
          <w:lang w:eastAsia="zh-CN"/>
        </w:rPr>
        <w:t xml:space="preserve">大数据服务安全能力评价认证证书，十二星级</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lang w:val="en-US" w:eastAsia="zh-CN"/>
        </w:rPr>
        <w:t xml:space="preserve">七</w:t>
      </w:r>
      <w:r>
        <w:rPr>
          <w:rFonts w:hint="eastAsia" w:ascii="宋体" w:hAnsi="宋体" w:cs="宋体"/>
          <w:sz w:val="24"/>
          <w:lang w:eastAsia="zh-CN"/>
        </w:rPr>
        <w:t xml:space="preserve">星级</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lang w:val="en-US" w:eastAsia="zh-CN"/>
        </w:rPr>
        <w:t xml:space="preserve">五</w:t>
      </w:r>
      <w:r>
        <w:rPr>
          <w:rFonts w:hint="eastAsia" w:ascii="宋体" w:hAnsi="宋体" w:cs="宋体"/>
          <w:sz w:val="24"/>
          <w:lang w:eastAsia="zh-CN"/>
        </w:rPr>
        <w:t xml:space="preserve">星级</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lang w:val="en-US" w:eastAsia="zh-CN"/>
        </w:rPr>
        <w:t xml:space="preserve">本项最高得5分。</w:t>
      </w:r>
      <w:r>
        <w:rPr>
          <w:rFonts w:hint="eastAsia" w:ascii="宋体" w:hAnsi="宋体" w:cs="宋体"/>
          <w:sz w:val="24"/>
        </w:rPr>
        <w:t xml:space="preserve">（提供国家认监委官网查询截图及证书扫描件加盖投标人电子签章）。</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3、自2021年1月1日以来（以合同签订时间为准），投标人具有类似本项目信息化业绩的，每提供一个得1分，本项最多得1分。（提供合同扫描件加盖投标人电子签章，若合同中无法体现上述关键评审因素的，须提供合同甲方的证明材料，否则不得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4、投标人针对本项目拟派出的项目经理具有高级工程师（数字经济电子信息）、高级系统规划与管理师、注册信息安全专业人员证书的，每提供1个得1分，本项最高得3分，没有不得分。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5、投标人针对本项目拟派项目技术负责人具有智能建筑弱电系统项目管理师、施工员（电气）、网络与信息安全管理员证书的，每提供1个得1分，最高得3分，没有不得分。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6、投标人针对本项目拟派项目组成员具备通信专业技术人员职业资格（中级-互联网技术）的有一个得1分，本项最高得8分。</w:t>
      </w:r>
      <w:r/>
    </w:p>
    <w:p>
      <w:pPr>
        <w:ind w:firstLine="480"/>
        <w:spacing w:line="520" w:lineRule="exact"/>
        <w:rPr>
          <w:rFonts w:hint="eastAsia" w:ascii="宋体" w:hAnsi="宋体" w:cs="宋体"/>
          <w:sz w:val="24"/>
          <w:lang w:val="en-US" w:eastAsia="zh-CN"/>
        </w:rPr>
      </w:pPr>
      <w:r>
        <w:rPr>
          <w:rFonts w:hint="eastAsia" w:ascii="宋体" w:hAnsi="宋体" w:cs="宋体"/>
          <w:sz w:val="24"/>
          <w:lang w:val="en-US" w:eastAsia="zh-CN"/>
        </w:rPr>
        <w:t xml:space="preserve">注：上述4-6项人员不得兼任，提供人员证书扫描件和投标人为上述人员缴纳的近6个月内任意一个月的社保证明材料并加盖投标人电子签章。</w:t>
      </w:r>
      <w:r/>
    </w:p>
    <w:p>
      <w:pPr>
        <w:ind w:firstLine="480"/>
        <w:spacing w:line="520" w:lineRule="exact"/>
        <w:rPr>
          <w:rFonts w:hint="default" w:ascii="宋体" w:hAnsi="宋体" w:cs="宋体"/>
          <w:sz w:val="24"/>
          <w:lang w:val="en-US" w:eastAsia="zh-CN"/>
        </w:rPr>
      </w:pPr>
      <w:r>
        <w:rPr>
          <w:rFonts w:hint="default" w:ascii="宋体" w:hAnsi="宋体" w:cs="宋体"/>
          <w:sz w:val="24"/>
          <w:lang w:val="en-US" w:eastAsia="zh-CN"/>
        </w:rPr>
      </w:r>
      <w:r/>
    </w:p>
    <w:p>
      <w:pPr>
        <w:ind w:firstLine="482"/>
        <w:spacing w:line="520" w:lineRule="exact"/>
        <w:rPr>
          <w:rFonts w:ascii="宋体" w:hAnsi="宋体" w:cs="宋体"/>
          <w:b/>
          <w:bCs/>
          <w:sz w:val="24"/>
        </w:rPr>
      </w:pPr>
      <w:r>
        <w:rPr>
          <w:rFonts w:hint="eastAsia" w:ascii="宋体" w:hAnsi="宋体" w:cs="宋体"/>
          <w:b/>
          <w:bCs/>
          <w:sz w:val="24"/>
        </w:rPr>
        <w:t xml:space="preserve">注：</w:t>
      </w:r>
      <w:r>
        <w:rPr>
          <w:rFonts w:hint="eastAsia" w:ascii="宋体" w:hAnsi="宋体" w:cs="宋体"/>
          <w:b/>
          <w:sz w:val="24"/>
        </w:rPr>
        <w:t xml:space="preserve">1、以上所有要求提供的证明材料需以扫描件形式上传，扫描件必须清晰、辨识度高，否则视为未提供。造成的一切后果由投标人自行负责。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1060"/>
        <w:numPr>
          <w:ilvl w:val="0"/>
          <w:numId w:val="0"/>
        </w:numPr>
        <w:ind w:left="420"/>
        <w:jc w:val="center"/>
        <w:spacing w:before="0" w:after="0" w:line="300" w:lineRule="auto"/>
        <w:rPr>
          <w:rFonts w:ascii="宋体" w:hAnsi="宋体" w:eastAsia="宋体"/>
          <w:bCs/>
          <w:color w:val="000000"/>
          <w:sz w:val="28"/>
          <w:szCs w:val="28"/>
        </w:rPr>
      </w:pPr>
      <w:r/>
      <w:bookmarkStart w:id="8" w:name="_Toc455416575"/>
      <w:r>
        <w:rPr>
          <w:rFonts w:ascii="宋体" w:hAnsi="宋体" w:eastAsia="宋体"/>
          <w:bCs/>
          <w:color w:val="000000"/>
          <w:sz w:val="28"/>
          <w:szCs w:val="28"/>
        </w:rPr>
        <w:br w:type="page" w:clear="all"/>
      </w:r>
      <w:r/>
    </w:p>
    <w:p>
      <w:pPr>
        <w:pStyle w:val="1060"/>
        <w:numPr>
          <w:ilvl w:val="0"/>
          <w:numId w:val="0"/>
        </w:numPr>
        <w:jc w:val="center"/>
        <w:spacing w:before="0" w:after="0" w:line="520" w:lineRule="exact"/>
        <w:rPr>
          <w:rFonts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8"/>
      <w:r/>
      <w:r/>
    </w:p>
    <w:p>
      <w:pPr>
        <w:ind w:firstLine="480"/>
        <w:spacing w:line="520" w:lineRule="exact"/>
        <w:tabs>
          <w:tab w:val="left" w:pos="180" w:leader="none"/>
        </w:tabs>
        <w:rPr>
          <w:rFonts w:ascii="宋体" w:hAnsi="宋体"/>
          <w:bCs/>
          <w:color w:val="000000"/>
          <w:sz w:val="24"/>
        </w:rPr>
      </w:pPr>
      <w:r>
        <w:rPr>
          <w:rFonts w:hint="eastAsia" w:ascii="宋体" w:hAnsi="宋体"/>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一、合同主要条款</w:t>
      </w:r>
      <w:r/>
    </w:p>
    <w:p>
      <w:pPr>
        <w:ind w:firstLine="482"/>
        <w:spacing w:line="520" w:lineRule="exact"/>
        <w:rPr>
          <w:rFonts w:ascii="宋体" w:hAnsi="宋体"/>
          <w:b/>
          <w:color w:val="000000"/>
          <w:sz w:val="24"/>
        </w:rPr>
      </w:pPr>
      <w:r>
        <w:rPr>
          <w:rFonts w:hint="eastAsia" w:ascii="宋体" w:hAnsi="宋体"/>
          <w:b/>
          <w:color w:val="000000"/>
          <w:sz w:val="24"/>
        </w:rPr>
        <w:t xml:space="preserve">1、本次项目付款按下列条件进行：</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ind w:firstLine="482"/>
        <w:spacing w:line="520" w:lineRule="exact"/>
        <w:rPr>
          <w:rFonts w:ascii="宋体" w:hAnsi="宋体"/>
          <w:b/>
          <w:bCs/>
          <w:color w:val="000000"/>
          <w:sz w:val="24"/>
        </w:rPr>
      </w:pPr>
      <w:r>
        <w:rPr>
          <w:rFonts w:hint="eastAsia" w:ascii="宋体" w:hAnsi="宋体"/>
          <w:b/>
          <w:bCs/>
          <w:color w:val="000000"/>
          <w:sz w:val="24"/>
        </w:rPr>
        <w:t xml:space="preserve">2、交付时间:</w:t>
      </w:r>
      <w:r/>
    </w:p>
    <w:p>
      <w:pPr>
        <w:ind w:firstLine="482"/>
        <w:spacing w:line="520" w:lineRule="exact"/>
        <w:rPr>
          <w:rFonts w:ascii="宋体" w:hAnsi="宋体"/>
          <w:b/>
          <w:bCs/>
          <w:color w:val="000000"/>
          <w:sz w:val="24"/>
        </w:rPr>
      </w:pPr>
      <w:r>
        <w:rPr>
          <w:rFonts w:hint="eastAsia" w:ascii="宋体" w:hAnsi="宋体"/>
          <w:b/>
          <w:bCs/>
          <w:color w:val="000000"/>
          <w:sz w:val="24"/>
        </w:rPr>
        <w:t xml:space="preserve">中标单位须在签订合同后</w:t>
      </w:r>
      <w:r>
        <w:rPr>
          <w:rFonts w:hint="eastAsia" w:ascii="宋体" w:hAnsi="宋体"/>
          <w:b/>
          <w:bCs/>
          <w:color w:val="000000"/>
          <w:sz w:val="24"/>
          <w:lang w:val="en-US" w:eastAsia="zh-CN"/>
        </w:rPr>
        <w:t xml:space="preserve">9</w:t>
      </w:r>
      <w:r>
        <w:rPr>
          <w:rFonts w:ascii="宋体" w:hAnsi="宋体"/>
          <w:b/>
          <w:bCs/>
          <w:color w:val="000000"/>
          <w:sz w:val="24"/>
        </w:rPr>
        <w:t xml:space="preserve">0</w:t>
      </w:r>
      <w:r>
        <w:rPr>
          <w:rFonts w:hint="eastAsia" w:ascii="宋体" w:hAnsi="宋体"/>
          <w:b/>
          <w:bCs/>
          <w:color w:val="000000"/>
          <w:sz w:val="24"/>
        </w:rPr>
        <w:t xml:space="preserve">日内，</w:t>
      </w:r>
      <w:r>
        <w:rPr>
          <w:rFonts w:hint="eastAsia" w:ascii="宋体" w:hAnsi="宋体"/>
          <w:b/>
          <w:bCs/>
          <w:color w:val="000000"/>
          <w:sz w:val="24"/>
          <w:lang w:val="en-US" w:eastAsia="zh-CN"/>
        </w:rPr>
        <w:t xml:space="preserve">全部完成软硬件的</w:t>
      </w:r>
      <w:r>
        <w:rPr>
          <w:rFonts w:hint="eastAsia" w:ascii="宋体" w:hAnsi="宋体"/>
          <w:b/>
          <w:bCs/>
          <w:color w:val="000000"/>
          <w:sz w:val="24"/>
        </w:rPr>
        <w:t xml:space="preserve">安装</w:t>
      </w:r>
      <w:r>
        <w:rPr>
          <w:rFonts w:hint="eastAsia" w:ascii="宋体" w:hAnsi="宋体"/>
          <w:b/>
          <w:bCs/>
          <w:color w:val="000000"/>
          <w:sz w:val="24"/>
          <w:lang w:val="en-US" w:eastAsia="zh-CN"/>
        </w:rPr>
        <w:t xml:space="preserve">及</w:t>
      </w:r>
      <w:r>
        <w:rPr>
          <w:rFonts w:hint="eastAsia" w:ascii="宋体" w:hAnsi="宋体"/>
          <w:b/>
          <w:bCs/>
          <w:color w:val="000000"/>
          <w:sz w:val="24"/>
        </w:rPr>
        <w:t xml:space="preserve">调试，接受验收。</w:t>
      </w:r>
      <w:r/>
    </w:p>
    <w:p>
      <w:pPr>
        <w:ind w:firstLine="482"/>
        <w:spacing w:line="520" w:lineRule="exact"/>
        <w:rPr>
          <w:rFonts w:ascii="宋体" w:hAnsi="宋体" w:cs="Estrangelo Edessa"/>
          <w:b/>
          <w:bCs/>
          <w:color w:val="000000"/>
          <w:sz w:val="24"/>
        </w:rPr>
      </w:pPr>
      <w:r>
        <w:rPr>
          <w:rFonts w:hint="eastAsia" w:ascii="宋体" w:hAnsi="宋体"/>
          <w:b/>
          <w:bCs/>
          <w:color w:val="000000"/>
          <w:sz w:val="24"/>
        </w:rPr>
        <w:t xml:space="preserve">3、交货地点: </w:t>
      </w:r>
      <w:r>
        <w:rPr>
          <w:rFonts w:hint="eastAsia" w:ascii="宋体" w:hAnsi="宋体"/>
          <w:b/>
          <w:bCs/>
          <w:color w:val="000000"/>
          <w:sz w:val="24"/>
          <w:lang w:eastAsia="zh-CN"/>
        </w:rPr>
        <w:t xml:space="preserve">涟水县妇幼保健院</w:t>
      </w:r>
      <w:r>
        <w:rPr>
          <w:rFonts w:hint="eastAsia" w:ascii="宋体" w:hAnsi="宋体"/>
          <w:b/>
          <w:bCs/>
          <w:color w:val="000000"/>
          <w:sz w:val="24"/>
        </w:rPr>
        <w:t xml:space="preserve">。</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二、合同通用条款</w:t>
      </w:r>
      <w:r/>
    </w:p>
    <w:p>
      <w:pPr>
        <w:spacing w:line="520" w:lineRule="exact"/>
        <w:rPr>
          <w:rFonts w:ascii="宋体" w:hAnsi="宋体"/>
          <w:color w:val="000000"/>
          <w:sz w:val="24"/>
        </w:rPr>
      </w:pPr>
      <w:r>
        <w:rPr>
          <w:rFonts w:hint="eastAsia" w:ascii="宋体" w:hAnsi="宋体"/>
          <w:color w:val="000000"/>
          <w:sz w:val="24"/>
        </w:rPr>
        <w:t xml:space="preserve">1.定义</w:t>
      </w:r>
      <w:r/>
    </w:p>
    <w:p>
      <w:pPr>
        <w:ind w:firstLine="480"/>
        <w:spacing w:line="520" w:lineRule="exact"/>
        <w:rPr>
          <w:rFonts w:ascii="宋体" w:hAnsi="宋体"/>
          <w:color w:val="000000"/>
          <w:sz w:val="24"/>
        </w:rPr>
      </w:pPr>
      <w:r>
        <w:rPr>
          <w:rFonts w:hint="eastAsia" w:ascii="宋体" w:hAnsi="宋体"/>
          <w:color w:val="000000"/>
          <w:sz w:val="24"/>
        </w:rPr>
        <w:t xml:space="preserve">本合同中下列术语应解释为：</w:t>
      </w:r>
      <w:r/>
    </w:p>
    <w:p>
      <w:pPr>
        <w:ind w:firstLine="480"/>
        <w:spacing w:line="520" w:lineRule="exact"/>
        <w:rPr>
          <w:rFonts w:ascii="宋体" w:hAnsi="宋体"/>
          <w:color w:val="000000"/>
          <w:sz w:val="24"/>
        </w:rPr>
      </w:pPr>
      <w:r>
        <w:rPr>
          <w:rFonts w:hint="eastAsia" w:ascii="宋体" w:hAnsi="宋体"/>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color w:val="000000"/>
          <w:sz w:val="24"/>
        </w:rPr>
      </w:pPr>
      <w:r>
        <w:rPr>
          <w:rFonts w:hint="eastAsia" w:ascii="宋体" w:hAnsi="宋体"/>
          <w:color w:val="000000"/>
          <w:sz w:val="24"/>
        </w:rPr>
        <w:t xml:space="preserve">（2）“合同价”系指根据合同规定，乙方在完全履行合同义务后甲方应支付给乙方的价格。</w:t>
      </w:r>
      <w:r/>
    </w:p>
    <w:p>
      <w:pPr>
        <w:ind w:firstLine="480"/>
        <w:spacing w:line="520" w:lineRule="exact"/>
        <w:rPr>
          <w:rFonts w:ascii="宋体" w:hAnsi="宋体"/>
          <w:color w:val="000000"/>
          <w:sz w:val="24"/>
        </w:rPr>
      </w:pPr>
      <w:r>
        <w:rPr>
          <w:rFonts w:hint="eastAsia" w:ascii="宋体" w:hAnsi="宋体"/>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ascii="宋体" w:hAnsi="宋体"/>
          <w:color w:val="000000"/>
          <w:sz w:val="24"/>
        </w:rPr>
      </w:pPr>
      <w:r>
        <w:rPr>
          <w:rFonts w:hint="eastAsia" w:ascii="宋体" w:hAnsi="宋体"/>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宋体" w:hAnsi="宋体"/>
          <w:color w:val="000000"/>
          <w:sz w:val="24"/>
        </w:rPr>
      </w:pPr>
      <w:r>
        <w:rPr>
          <w:rFonts w:hint="eastAsia" w:ascii="宋体" w:hAnsi="宋体"/>
          <w:color w:val="000000"/>
          <w:sz w:val="24"/>
        </w:rPr>
        <w:t xml:space="preserve">（5）“甲方”系指购买货物（含软件及相关服务）的单位。</w:t>
      </w:r>
      <w:r/>
    </w:p>
    <w:p>
      <w:pPr>
        <w:ind w:firstLine="480"/>
        <w:spacing w:line="520" w:lineRule="exact"/>
        <w:rPr>
          <w:rFonts w:ascii="宋体" w:hAnsi="宋体"/>
          <w:color w:val="000000"/>
          <w:sz w:val="24"/>
        </w:rPr>
      </w:pPr>
      <w:r>
        <w:rPr>
          <w:rFonts w:hint="eastAsia" w:ascii="宋体" w:hAnsi="宋体"/>
          <w:color w:val="000000"/>
          <w:sz w:val="24"/>
        </w:rPr>
        <w:t xml:space="preserve">（6）“乙方”系指根据合同规定提供货物（含软件及相关服务）和服务的供应商。</w:t>
      </w:r>
      <w:r/>
    </w:p>
    <w:p>
      <w:pPr>
        <w:ind w:firstLine="480"/>
        <w:spacing w:line="520" w:lineRule="exact"/>
        <w:rPr>
          <w:rFonts w:ascii="宋体" w:hAnsi="宋体"/>
          <w:color w:val="000000"/>
          <w:sz w:val="24"/>
        </w:rPr>
      </w:pPr>
      <w:r>
        <w:rPr>
          <w:rFonts w:hint="eastAsia" w:ascii="宋体" w:hAnsi="宋体"/>
          <w:color w:val="000000"/>
          <w:sz w:val="24"/>
        </w:rPr>
        <w:t xml:space="preserve">（7）“监管部门”系指涟水县财政局。</w:t>
      </w:r>
      <w:r/>
    </w:p>
    <w:p>
      <w:pPr>
        <w:spacing w:line="520" w:lineRule="exact"/>
        <w:rPr>
          <w:rFonts w:ascii="宋体" w:hAnsi="宋体"/>
          <w:bCs/>
          <w:color w:val="000000"/>
          <w:sz w:val="24"/>
        </w:rPr>
      </w:pPr>
      <w:r>
        <w:rPr>
          <w:rFonts w:hint="eastAsia" w:ascii="宋体" w:hAnsi="宋体"/>
          <w:bCs/>
          <w:color w:val="000000"/>
          <w:sz w:val="24"/>
        </w:rPr>
        <w:t xml:space="preserve">2.技术规范</w:t>
      </w:r>
      <w:r/>
    </w:p>
    <w:p>
      <w:pPr>
        <w:ind w:firstLine="480"/>
        <w:spacing w:line="520" w:lineRule="exact"/>
        <w:rPr>
          <w:rFonts w:ascii="宋体" w:hAnsi="宋体"/>
          <w:color w:val="000000"/>
          <w:sz w:val="24"/>
        </w:rPr>
      </w:pPr>
      <w:r>
        <w:rPr>
          <w:rFonts w:hint="eastAsia" w:ascii="宋体" w:hAnsi="宋体"/>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3.专利权</w:t>
      </w:r>
      <w:r/>
    </w:p>
    <w:p>
      <w:pPr>
        <w:ind w:firstLine="480"/>
        <w:spacing w:line="520" w:lineRule="exact"/>
        <w:rPr>
          <w:rFonts w:ascii="宋体" w:hAnsi="宋体"/>
          <w:color w:val="000000"/>
          <w:sz w:val="24"/>
        </w:rPr>
      </w:pPr>
      <w:r>
        <w:rPr>
          <w:rFonts w:hint="eastAsia" w:ascii="宋体" w:hAnsi="宋体"/>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olor w:val="000000"/>
          <w:sz w:val="24"/>
        </w:rPr>
      </w:pPr>
      <w:r>
        <w:rPr>
          <w:rFonts w:hint="eastAsia" w:ascii="宋体" w:hAnsi="宋体"/>
          <w:color w:val="000000"/>
          <w:sz w:val="24"/>
        </w:rPr>
        <w:t xml:space="preserve">4.包装要求</w:t>
      </w:r>
      <w:r/>
    </w:p>
    <w:p>
      <w:pPr>
        <w:ind w:firstLine="480"/>
        <w:spacing w:line="520" w:lineRule="exact"/>
        <w:rPr>
          <w:rFonts w:ascii="宋体" w:hAnsi="宋体"/>
          <w:color w:val="000000"/>
          <w:sz w:val="24"/>
        </w:rPr>
      </w:pPr>
      <w:r>
        <w:rPr>
          <w:rFonts w:hint="eastAsia" w:ascii="宋体" w:hAnsi="宋体"/>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宋体" w:hAnsi="宋体"/>
          <w:color w:val="000000"/>
          <w:sz w:val="24"/>
        </w:rPr>
      </w:pPr>
      <w:r>
        <w:rPr>
          <w:rFonts w:hint="eastAsia" w:ascii="宋体" w:hAnsi="宋体"/>
          <w:color w:val="000000"/>
          <w:sz w:val="24"/>
        </w:rPr>
        <w:t xml:space="preserve">4.2每件包装箱内应附一份详细装箱单和质量合格证。</w:t>
      </w:r>
      <w:r/>
    </w:p>
    <w:p>
      <w:pPr>
        <w:spacing w:line="520" w:lineRule="exact"/>
        <w:rPr>
          <w:rFonts w:ascii="宋体" w:hAnsi="宋体"/>
          <w:color w:val="000000"/>
          <w:sz w:val="24"/>
        </w:rPr>
      </w:pPr>
      <w:r>
        <w:rPr>
          <w:rFonts w:hint="eastAsia" w:ascii="宋体" w:hAnsi="宋体"/>
          <w:color w:val="000000"/>
          <w:sz w:val="24"/>
        </w:rPr>
        <w:t xml:space="preserve">5.装运标志</w:t>
      </w:r>
      <w:r/>
    </w:p>
    <w:p>
      <w:pPr>
        <w:ind w:firstLine="480"/>
        <w:spacing w:line="520" w:lineRule="exact"/>
        <w:rPr>
          <w:rFonts w:ascii="宋体" w:hAnsi="宋体"/>
          <w:color w:val="000000"/>
          <w:sz w:val="24"/>
        </w:rPr>
      </w:pPr>
      <w:r>
        <w:rPr>
          <w:rFonts w:ascii="宋体" w:hAnsi="宋体"/>
          <w:color w:val="000000"/>
          <w:sz w:val="24"/>
        </w:rPr>
        <w:t xml:space="preserve">5.1</w:t>
      </w:r>
      <w:r>
        <w:rPr>
          <w:rFonts w:hint="eastAsia" w:ascii="宋体" w:hAnsi="宋体"/>
          <w:color w:val="000000"/>
          <w:sz w:val="24"/>
        </w:rPr>
        <w:t xml:space="preserve">乙方应在每一包装箱邻接的四侧用不褪色的油漆以醒目的中文字样做出下列标记：</w:t>
      </w:r>
      <w:r>
        <w:rPr>
          <w:rFonts w:ascii="宋体" w:hAnsi="宋体"/>
          <w:color w:val="000000"/>
          <w:sz w:val="24"/>
        </w:rPr>
        <w:t xml:space="preserve">（1）</w:t>
      </w:r>
      <w:r>
        <w:rPr>
          <w:rFonts w:hint="eastAsia" w:ascii="宋体" w:hAnsi="宋体"/>
          <w:color w:val="000000"/>
          <w:sz w:val="24"/>
        </w:rPr>
        <w:t xml:space="preserve">收货人</w:t>
      </w:r>
      <w:r>
        <w:rPr>
          <w:rFonts w:ascii="宋体" w:hAnsi="宋体"/>
          <w:color w:val="000000"/>
          <w:sz w:val="24"/>
        </w:rPr>
        <w:t xml:space="preserve">（2）</w:t>
      </w:r>
      <w:r>
        <w:rPr>
          <w:rFonts w:hint="eastAsia" w:ascii="宋体" w:hAnsi="宋体"/>
          <w:color w:val="000000"/>
          <w:sz w:val="24"/>
        </w:rPr>
        <w:t xml:space="preserve">合同号</w:t>
      </w:r>
      <w:r>
        <w:rPr>
          <w:rFonts w:ascii="宋体" w:hAnsi="宋体"/>
          <w:color w:val="000000"/>
          <w:sz w:val="24"/>
        </w:rPr>
        <w:t xml:space="preserve">（3）</w:t>
      </w:r>
      <w:r>
        <w:rPr>
          <w:rFonts w:hint="eastAsia" w:ascii="宋体" w:hAnsi="宋体"/>
          <w:color w:val="000000"/>
          <w:sz w:val="24"/>
        </w:rPr>
        <w:t xml:space="preserve">装运标志（4）收货人代号</w:t>
      </w:r>
      <w:r>
        <w:rPr>
          <w:rFonts w:ascii="宋体" w:hAnsi="宋体"/>
          <w:color w:val="000000"/>
          <w:sz w:val="24"/>
        </w:rPr>
        <w:t xml:space="preserve">（5）</w:t>
      </w:r>
      <w:r>
        <w:rPr>
          <w:rFonts w:hint="eastAsia" w:ascii="宋体" w:hAnsi="宋体"/>
          <w:color w:val="000000"/>
          <w:sz w:val="24"/>
        </w:rPr>
        <w:t xml:space="preserve">目的地（</w:t>
      </w:r>
      <w:r>
        <w:rPr>
          <w:rFonts w:ascii="宋体" w:hAnsi="宋体"/>
          <w:color w:val="000000"/>
          <w:sz w:val="24"/>
        </w:rPr>
        <w:t xml:space="preserve">6</w:t>
      </w:r>
      <w:r>
        <w:rPr>
          <w:rFonts w:hint="eastAsia" w:ascii="宋体" w:hAnsi="宋体"/>
          <w:color w:val="000000"/>
          <w:sz w:val="24"/>
        </w:rPr>
        <w:t xml:space="preserve">）货物（含软件及相关服务）名称、品目号和箱号（</w:t>
      </w:r>
      <w:r>
        <w:rPr>
          <w:rFonts w:ascii="宋体" w:hAnsi="宋体"/>
          <w:color w:val="000000"/>
          <w:sz w:val="24"/>
        </w:rPr>
        <w:t xml:space="preserve">7</w:t>
      </w:r>
      <w:r>
        <w:rPr>
          <w:rFonts w:hint="eastAsia" w:ascii="宋体" w:hAnsi="宋体"/>
          <w:color w:val="000000"/>
          <w:sz w:val="24"/>
        </w:rPr>
        <w:t xml:space="preserve">）毛重／净重（</w:t>
      </w:r>
      <w:r>
        <w:rPr>
          <w:rFonts w:ascii="宋体" w:hAnsi="宋体"/>
          <w:color w:val="000000"/>
          <w:sz w:val="24"/>
        </w:rPr>
        <w:t xml:space="preserve">8</w:t>
      </w:r>
      <w:r>
        <w:rPr>
          <w:rFonts w:hint="eastAsia" w:ascii="宋体" w:hAnsi="宋体"/>
          <w:color w:val="000000"/>
          <w:sz w:val="24"/>
        </w:rPr>
        <w:t xml:space="preserve">）尺寸（长</w:t>
      </w:r>
      <w:r>
        <w:rPr>
          <w:rFonts w:ascii="宋体" w:hAnsi="宋体"/>
          <w:color w:val="000000"/>
          <w:sz w:val="24"/>
        </w:rPr>
        <w:t xml:space="preserve">X</w:t>
      </w:r>
      <w:r>
        <w:rPr>
          <w:rFonts w:hint="eastAsia" w:ascii="宋体" w:hAnsi="宋体"/>
          <w:color w:val="000000"/>
          <w:sz w:val="24"/>
        </w:rPr>
        <w:t xml:space="preserve">宽</w:t>
      </w:r>
      <w:r>
        <w:rPr>
          <w:rFonts w:ascii="宋体" w:hAnsi="宋体"/>
          <w:color w:val="000000"/>
          <w:sz w:val="24"/>
        </w:rPr>
        <w:t xml:space="preserve">X</w:t>
      </w:r>
      <w:r>
        <w:rPr>
          <w:rFonts w:hint="eastAsia" w:ascii="宋体" w:hAnsi="宋体"/>
          <w:color w:val="000000"/>
          <w:sz w:val="24"/>
        </w:rPr>
        <w:t xml:space="preserve">高，以厘米计）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5.2</w:t>
      </w:r>
      <w:r>
        <w:rPr>
          <w:rFonts w:hint="eastAsia" w:ascii="宋体" w:hAnsi="宋体"/>
          <w:color w:val="000000"/>
          <w:sz w:val="24"/>
        </w:rPr>
        <w:t xml:space="preserve">如果货物（含软件及相关服务）单件重量在两吨或两吨以上，乙方应在每件包装箱的两侧用中文和适当的运输标志标明</w:t>
      </w:r>
      <w:r>
        <w:rPr>
          <w:rFonts w:ascii="宋体" w:hAnsi="宋体"/>
          <w:color w:val="000000"/>
          <w:sz w:val="24"/>
        </w:rPr>
        <w:t xml:space="preserve">“</w:t>
      </w:r>
      <w:r>
        <w:rPr>
          <w:rFonts w:hint="eastAsia" w:ascii="宋体" w:hAnsi="宋体"/>
          <w:color w:val="000000"/>
          <w:sz w:val="24"/>
        </w:rPr>
        <w:t xml:space="preserve">重心</w:t>
      </w:r>
      <w:r>
        <w:rPr>
          <w:rFonts w:ascii="宋体" w:hAnsi="宋体"/>
          <w:color w:val="000000"/>
          <w:sz w:val="24"/>
        </w:rPr>
        <w:t xml:space="preserve">”</w:t>
      </w:r>
      <w:r>
        <w:rPr>
          <w:rFonts w:hint="eastAsia" w:ascii="宋体" w:hAnsi="宋体"/>
          <w:color w:val="000000"/>
          <w:sz w:val="24"/>
        </w:rPr>
        <w:t xml:space="preserve">和</w:t>
      </w:r>
      <w:r>
        <w:rPr>
          <w:rFonts w:ascii="宋体" w:hAnsi="宋体"/>
          <w:color w:val="000000"/>
          <w:sz w:val="24"/>
        </w:rPr>
        <w:t xml:space="preserve">“</w:t>
      </w:r>
      <w:r>
        <w:rPr>
          <w:rFonts w:hint="eastAsia" w:ascii="宋体" w:hAnsi="宋体"/>
          <w:color w:val="000000"/>
          <w:sz w:val="24"/>
        </w:rPr>
        <w:t xml:space="preserve">吊装点</w:t>
      </w:r>
      <w:r>
        <w:rPr>
          <w:rFonts w:ascii="宋体" w:hAnsi="宋体"/>
          <w:color w:val="000000"/>
          <w:sz w:val="24"/>
        </w:rPr>
        <w:t xml:space="preserve">”</w:t>
      </w:r>
      <w:r>
        <w:rPr>
          <w:rFonts w:hint="eastAsia" w:ascii="宋体" w:hAnsi="宋体"/>
          <w:color w:val="000000"/>
          <w:sz w:val="24"/>
        </w:rPr>
        <w:t xml:space="preserve">，以便装卸和搬运。根据货物（含软件及相关服务）的特点和运输的不同要求，乙方应在包装箱上清楚地标有</w:t>
      </w:r>
      <w:r>
        <w:rPr>
          <w:rFonts w:ascii="宋体" w:hAnsi="宋体"/>
          <w:color w:val="000000"/>
          <w:sz w:val="24"/>
        </w:rPr>
        <w:t xml:space="preserve">‘</w:t>
      </w:r>
      <w:r>
        <w:rPr>
          <w:rFonts w:hint="eastAsia" w:ascii="宋体" w:hAnsi="宋体"/>
          <w:color w:val="000000"/>
          <w:sz w:val="24"/>
        </w:rPr>
        <w:t xml:space="preserve">小心轻放</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勿倒置</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防潮</w:t>
      </w:r>
      <w:r>
        <w:rPr>
          <w:rFonts w:ascii="宋体" w:hAnsi="宋体"/>
          <w:color w:val="000000"/>
          <w:sz w:val="24"/>
        </w:rPr>
        <w:t xml:space="preserve">”</w:t>
      </w:r>
      <w:r>
        <w:rPr>
          <w:rFonts w:hint="eastAsia" w:ascii="宋体" w:hAnsi="宋体"/>
          <w:color w:val="000000"/>
          <w:sz w:val="24"/>
        </w:rPr>
        <w:t xml:space="preserve">等字样和其他适当的标记。</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因缺少装运标志或者装运标志不明确导致货物在运输、装卸过程中产生的损失，乙方应承担相应的过错责任。</w:t>
      </w:r>
      <w:r/>
    </w:p>
    <w:p>
      <w:pPr>
        <w:spacing w:line="520" w:lineRule="exact"/>
        <w:rPr>
          <w:rFonts w:ascii="宋体" w:hAnsi="宋体"/>
          <w:color w:val="000000"/>
          <w:sz w:val="24"/>
        </w:rPr>
      </w:pPr>
      <w:r>
        <w:rPr>
          <w:rFonts w:hint="eastAsia" w:ascii="宋体" w:hAnsi="宋体"/>
          <w:color w:val="000000"/>
          <w:sz w:val="24"/>
        </w:rPr>
        <w:t xml:space="preserve">6.付款方式</w:t>
      </w:r>
      <w:r/>
    </w:p>
    <w:p>
      <w:pPr>
        <w:ind w:firstLine="480"/>
        <w:spacing w:line="520" w:lineRule="exact"/>
        <w:rPr>
          <w:rFonts w:ascii="宋体" w:hAnsi="宋体"/>
          <w:color w:val="000000"/>
          <w:sz w:val="24"/>
        </w:rPr>
      </w:pPr>
      <w:r>
        <w:rPr>
          <w:rFonts w:hint="eastAsia" w:ascii="宋体" w:hAnsi="宋体"/>
          <w:color w:val="000000"/>
          <w:sz w:val="24"/>
        </w:rPr>
        <w:t xml:space="preserve">6.1本合同以人民币付款。</w:t>
      </w:r>
      <w:r/>
    </w:p>
    <w:p>
      <w:pPr>
        <w:ind w:firstLine="480"/>
        <w:spacing w:line="520" w:lineRule="exact"/>
        <w:rPr>
          <w:rFonts w:ascii="宋体" w:hAnsi="宋体"/>
          <w:color w:val="000000"/>
          <w:sz w:val="24"/>
        </w:rPr>
      </w:pPr>
      <w:r>
        <w:rPr>
          <w:rFonts w:hint="eastAsia" w:ascii="宋体" w:hAnsi="宋体"/>
          <w:color w:val="000000"/>
          <w:sz w:val="24"/>
        </w:rPr>
        <w:t xml:space="preserve">6.2乙方应按照与甲方签订的合同规定交货。交货后乙方向甲方提供下列单据，甲方按合同规定审核后付款：</w:t>
      </w:r>
      <w:r/>
    </w:p>
    <w:p>
      <w:pPr>
        <w:ind w:firstLine="480"/>
        <w:spacing w:line="520" w:lineRule="exact"/>
        <w:rPr>
          <w:rFonts w:ascii="宋体" w:hAnsi="宋体"/>
          <w:color w:val="000000"/>
          <w:sz w:val="24"/>
        </w:rPr>
      </w:pPr>
      <w:r>
        <w:rPr>
          <w:rFonts w:hint="eastAsia" w:ascii="宋体" w:hAnsi="宋体"/>
          <w:color w:val="000000"/>
          <w:sz w:val="24"/>
        </w:rPr>
        <w:t xml:space="preserve">（1）发票；</w:t>
      </w:r>
      <w:r/>
    </w:p>
    <w:p>
      <w:pPr>
        <w:ind w:firstLine="480"/>
        <w:spacing w:line="520" w:lineRule="exact"/>
        <w:rPr>
          <w:rFonts w:ascii="宋体" w:hAnsi="宋体"/>
          <w:color w:val="000000"/>
          <w:sz w:val="24"/>
        </w:rPr>
      </w:pPr>
      <w:r>
        <w:rPr>
          <w:rFonts w:hint="eastAsia" w:ascii="宋体" w:hAnsi="宋体"/>
          <w:color w:val="000000"/>
          <w:sz w:val="24"/>
        </w:rPr>
        <w:t xml:space="preserve">（2）制造厂家出具的质量检验证书等；</w:t>
      </w:r>
      <w:r/>
    </w:p>
    <w:p>
      <w:pPr>
        <w:ind w:firstLine="480"/>
        <w:spacing w:line="520" w:lineRule="exact"/>
        <w:rPr>
          <w:rFonts w:ascii="宋体" w:hAnsi="宋体"/>
          <w:color w:val="000000"/>
          <w:sz w:val="24"/>
        </w:rPr>
      </w:pPr>
      <w:r>
        <w:rPr>
          <w:rFonts w:hint="eastAsia" w:ascii="宋体" w:hAnsi="宋体"/>
          <w:color w:val="000000"/>
          <w:sz w:val="24"/>
        </w:rPr>
        <w:t xml:space="preserve">（3）装箱单；</w:t>
      </w:r>
      <w:r/>
    </w:p>
    <w:p>
      <w:pPr>
        <w:ind w:firstLine="480"/>
        <w:spacing w:line="520" w:lineRule="exact"/>
        <w:rPr>
          <w:rFonts w:ascii="宋体" w:hAnsi="宋体"/>
          <w:color w:val="000000"/>
          <w:sz w:val="24"/>
        </w:rPr>
      </w:pPr>
      <w:r>
        <w:rPr>
          <w:rFonts w:hint="eastAsia" w:ascii="宋体" w:hAnsi="宋体"/>
          <w:color w:val="000000"/>
          <w:sz w:val="24"/>
        </w:rPr>
        <w:t xml:space="preserve">（4）验收合格证；</w:t>
      </w:r>
      <w:r/>
    </w:p>
    <w:p>
      <w:pPr>
        <w:ind w:firstLine="480"/>
        <w:spacing w:line="520" w:lineRule="exact"/>
        <w:rPr>
          <w:rFonts w:ascii="宋体" w:hAnsi="宋体"/>
          <w:color w:val="000000"/>
          <w:sz w:val="24"/>
        </w:rPr>
      </w:pPr>
      <w:r>
        <w:rPr>
          <w:rFonts w:hint="eastAsia" w:ascii="宋体" w:hAnsi="宋体"/>
          <w:color w:val="000000"/>
          <w:sz w:val="24"/>
        </w:rPr>
        <w:t xml:space="preserve">（5）使用方加盖公章证明货物交付使用合格的验收表。</w:t>
      </w:r>
      <w:r/>
    </w:p>
    <w:p>
      <w:pPr>
        <w:ind w:firstLine="480"/>
        <w:spacing w:line="520" w:lineRule="exact"/>
        <w:rPr>
          <w:rFonts w:ascii="宋体" w:hAnsi="宋体"/>
          <w:color w:val="000000"/>
          <w:sz w:val="24"/>
        </w:rPr>
      </w:pPr>
      <w:r>
        <w:rPr>
          <w:rFonts w:hint="eastAsia" w:ascii="宋体" w:hAnsi="宋体"/>
          <w:color w:val="000000"/>
          <w:sz w:val="24"/>
        </w:rPr>
        <w:t xml:space="preserve">6.3甲方将按“合同主要条款及通用条款”规定的付款计划安排付款。</w:t>
      </w:r>
      <w:r/>
    </w:p>
    <w:p>
      <w:pPr>
        <w:spacing w:line="520" w:lineRule="exact"/>
        <w:rPr>
          <w:rFonts w:ascii="宋体" w:hAnsi="宋体"/>
          <w:color w:val="000000"/>
          <w:sz w:val="24"/>
        </w:rPr>
      </w:pPr>
      <w:r>
        <w:rPr>
          <w:rFonts w:hint="eastAsia" w:ascii="宋体" w:hAnsi="宋体"/>
          <w:color w:val="000000"/>
          <w:sz w:val="24"/>
        </w:rPr>
        <w:t xml:space="preserve">7.伴随服务</w:t>
      </w:r>
      <w:r/>
    </w:p>
    <w:p>
      <w:pPr>
        <w:ind w:firstLine="480"/>
        <w:spacing w:line="520" w:lineRule="exact"/>
        <w:rPr>
          <w:rFonts w:ascii="宋体" w:hAnsi="宋体"/>
          <w:color w:val="000000"/>
          <w:sz w:val="24"/>
        </w:rPr>
      </w:pPr>
      <w:r>
        <w:rPr>
          <w:rFonts w:hint="eastAsia" w:ascii="宋体" w:hAnsi="宋体"/>
          <w:color w:val="000000"/>
          <w:sz w:val="24"/>
        </w:rPr>
        <w:t xml:space="preserve">7.1乙方应按照国家有关规定和合同中所附的服务承诺提供服务。</w:t>
      </w:r>
      <w:r/>
    </w:p>
    <w:p>
      <w:pPr>
        <w:ind w:firstLine="480"/>
        <w:spacing w:line="520" w:lineRule="exact"/>
        <w:rPr>
          <w:rFonts w:ascii="宋体" w:hAnsi="宋体"/>
          <w:color w:val="000000"/>
          <w:sz w:val="24"/>
        </w:rPr>
      </w:pPr>
      <w:r>
        <w:rPr>
          <w:rFonts w:hint="eastAsia" w:ascii="宋体" w:hAnsi="宋体"/>
          <w:color w:val="000000"/>
          <w:sz w:val="24"/>
        </w:rPr>
        <w:t xml:space="preserve">7.2除第7.1条规定外，乙方还应提供下列服务：</w:t>
      </w:r>
      <w:r/>
    </w:p>
    <w:p>
      <w:pPr>
        <w:ind w:firstLine="480"/>
        <w:spacing w:line="520" w:lineRule="exact"/>
        <w:rPr>
          <w:rFonts w:ascii="宋体" w:hAnsi="宋体"/>
          <w:color w:val="000000"/>
          <w:sz w:val="24"/>
        </w:rPr>
      </w:pPr>
      <w:r>
        <w:rPr>
          <w:rFonts w:hint="eastAsia" w:ascii="宋体" w:hAnsi="宋体"/>
          <w:color w:val="000000"/>
          <w:sz w:val="24"/>
        </w:rPr>
        <w:t xml:space="preserve">（1）货物的现场安装和启动监督；</w:t>
      </w:r>
      <w:r/>
    </w:p>
    <w:p>
      <w:pPr>
        <w:ind w:firstLine="480"/>
        <w:spacing w:line="520" w:lineRule="exact"/>
        <w:rPr>
          <w:rFonts w:ascii="宋体" w:hAnsi="宋体"/>
          <w:color w:val="000000"/>
          <w:sz w:val="24"/>
        </w:rPr>
      </w:pPr>
      <w:r>
        <w:rPr>
          <w:rFonts w:hint="eastAsia" w:ascii="宋体" w:hAnsi="宋体"/>
          <w:color w:val="000000"/>
          <w:sz w:val="24"/>
        </w:rPr>
        <w:t xml:space="preserve">（2）提供货物组装和维修所需的工具；</w:t>
      </w:r>
      <w:r/>
    </w:p>
    <w:p>
      <w:pPr>
        <w:ind w:firstLine="480"/>
        <w:spacing w:line="520" w:lineRule="exact"/>
        <w:rPr>
          <w:rFonts w:ascii="宋体" w:hAnsi="宋体"/>
          <w:color w:val="000000"/>
          <w:sz w:val="24"/>
        </w:rPr>
      </w:pPr>
      <w:r>
        <w:rPr>
          <w:rFonts w:hint="eastAsia" w:ascii="宋体" w:hAnsi="宋体"/>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olor w:val="000000"/>
          <w:sz w:val="24"/>
        </w:rPr>
      </w:pPr>
      <w:r>
        <w:rPr>
          <w:rFonts w:hint="eastAsia" w:ascii="宋体" w:hAnsi="宋体"/>
          <w:color w:val="000000"/>
          <w:sz w:val="24"/>
        </w:rPr>
        <w:t xml:space="preserve">（4）在项目交货现场就货物的安装、启动、运行、维护对甲方人员进行培训。</w:t>
      </w:r>
      <w:r/>
    </w:p>
    <w:p>
      <w:pPr>
        <w:ind w:firstLine="480"/>
        <w:spacing w:line="520" w:lineRule="exact"/>
        <w:rPr>
          <w:rFonts w:ascii="宋体" w:hAnsi="宋体"/>
          <w:color w:val="000000"/>
          <w:sz w:val="24"/>
        </w:rPr>
      </w:pPr>
      <w:r>
        <w:rPr>
          <w:rFonts w:hint="eastAsia" w:ascii="宋体" w:hAnsi="宋体"/>
          <w:color w:val="000000"/>
          <w:sz w:val="24"/>
        </w:rPr>
        <w:t xml:space="preserve">7.3伴随服务的费用应含在合同价中，不单独进行支付。</w:t>
      </w:r>
      <w:r/>
    </w:p>
    <w:p>
      <w:pPr>
        <w:spacing w:line="520" w:lineRule="exact"/>
        <w:rPr>
          <w:rFonts w:ascii="宋体" w:hAnsi="宋体"/>
          <w:color w:val="000000"/>
          <w:sz w:val="24"/>
        </w:rPr>
      </w:pPr>
      <w:r>
        <w:rPr>
          <w:rFonts w:hint="eastAsia" w:ascii="宋体" w:hAnsi="宋体"/>
          <w:color w:val="000000"/>
          <w:sz w:val="24"/>
        </w:rPr>
        <w:t xml:space="preserve">8.质量保证</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.2</w:t>
      </w:r>
      <w:r>
        <w:rPr>
          <w:rFonts w:hint="eastAsia" w:ascii="宋体" w:hAnsi="宋体"/>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乙方在收到通知后三十天内应免费维修或更换有缺陷的货物（含软件及相关服务）或部件。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.4</w:t>
      </w:r>
      <w:r>
        <w:rPr>
          <w:rFonts w:hint="eastAsia" w:ascii="宋体" w:hAnsi="宋体"/>
          <w:color w:val="000000"/>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.5</w:t>
      </w:r>
      <w:r>
        <w:rPr>
          <w:rFonts w:hint="eastAsia" w:ascii="宋体" w:hAnsi="宋体"/>
          <w:color w:val="000000"/>
          <w:sz w:val="24"/>
        </w:rPr>
        <w:t xml:space="preserve">除合同专用条款规定外，合同项下货物（含软件及相关服务）的质量保证期为自货物（含软件及相关服务）通过最终验收起</w:t>
      </w:r>
      <w:r>
        <w:rPr>
          <w:rFonts w:ascii="宋体" w:hAnsi="宋体"/>
          <w:color w:val="000000"/>
          <w:sz w:val="24"/>
        </w:rPr>
        <w:t xml:space="preserve">12</w:t>
      </w:r>
      <w:r>
        <w:rPr>
          <w:rFonts w:hint="eastAsia" w:ascii="宋体" w:hAnsi="宋体"/>
          <w:color w:val="000000"/>
          <w:sz w:val="24"/>
        </w:rPr>
        <w:t xml:space="preserve">个月。</w:t>
      </w:r>
      <w:r/>
    </w:p>
    <w:p>
      <w:pPr>
        <w:spacing w:line="520" w:lineRule="exact"/>
        <w:rPr>
          <w:rFonts w:ascii="宋体" w:hAnsi="宋体"/>
          <w:color w:val="000000"/>
          <w:sz w:val="24"/>
        </w:rPr>
      </w:pPr>
      <w:r>
        <w:rPr>
          <w:rFonts w:hint="eastAsia" w:ascii="宋体" w:hAnsi="宋体"/>
          <w:color w:val="000000"/>
          <w:sz w:val="24"/>
        </w:rPr>
        <w:t xml:space="preserve">9.检验及安装</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.2</w:t>
      </w:r>
      <w:r>
        <w:rPr>
          <w:rFonts w:hint="eastAsia" w:ascii="宋体" w:hAnsi="宋体"/>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 xml:space="preserve">90</w:t>
      </w:r>
      <w:r>
        <w:rPr>
          <w:rFonts w:hint="eastAsia" w:ascii="宋体" w:hAnsi="宋体"/>
          <w:color w:val="000000"/>
          <w:sz w:val="24"/>
        </w:rPr>
        <w:t xml:space="preserve">天内，根据甲方按检验标准自己检验的结果或当地商检部门出具的检验证书向乙方提出索赔，除责任由保险公司或运输部门承担的之外。</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.3</w:t>
      </w:r>
      <w:r>
        <w:rPr>
          <w:rFonts w:hint="eastAsia" w:ascii="宋体" w:hAnsi="宋体"/>
          <w:color w:val="000000"/>
          <w:sz w:val="24"/>
        </w:rPr>
        <w:t xml:space="preserve">如果货物（含软件及相关服务）的质量和规格与合同不符，或在第</w:t>
      </w:r>
      <w:r>
        <w:rPr>
          <w:rFonts w:ascii="宋体" w:hAnsi="宋体"/>
          <w:color w:val="000000"/>
          <w:sz w:val="24"/>
        </w:rPr>
        <w:t xml:space="preserve">11</w:t>
      </w:r>
      <w:r>
        <w:rPr>
          <w:rFonts w:hint="eastAsia" w:ascii="宋体" w:hAnsi="宋体"/>
          <w:color w:val="000000"/>
          <w:sz w:val="24"/>
        </w:rPr>
        <w:t xml:space="preserve">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.4</w:t>
      </w:r>
      <w:r>
        <w:rPr>
          <w:rFonts w:hint="eastAsia" w:ascii="宋体" w:hAnsi="宋体"/>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.5</w:t>
      </w:r>
      <w:r>
        <w:rPr>
          <w:rFonts w:hint="eastAsia" w:ascii="宋体" w:hAnsi="宋体"/>
          <w:color w:val="000000"/>
          <w:sz w:val="24"/>
        </w:rPr>
        <w:t xml:space="preserve">制造厂对所供货物（含软件及相关服务）进行机械运转试验和性能试验时，必须提前通知甲方。</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.6</w:t>
      </w:r>
      <w:r>
        <w:rPr>
          <w:rFonts w:hint="eastAsia" w:ascii="宋体" w:hAnsi="宋体"/>
          <w:color w:val="000000"/>
          <w:sz w:val="24"/>
        </w:rPr>
        <w:t xml:space="preserve">货物（含软件及相关服务）的安装按招标文件要求进行。</w:t>
      </w:r>
      <w:r/>
    </w:p>
    <w:p>
      <w:pPr>
        <w:spacing w:line="520" w:lineRule="exact"/>
        <w:rPr>
          <w:rFonts w:ascii="宋体" w:hAnsi="宋体"/>
          <w:color w:val="000000"/>
          <w:sz w:val="24"/>
        </w:rPr>
      </w:pPr>
      <w:r>
        <w:rPr>
          <w:rFonts w:hint="eastAsia" w:ascii="宋体" w:hAnsi="宋体"/>
          <w:color w:val="000000"/>
          <w:sz w:val="24"/>
        </w:rPr>
        <w:t xml:space="preserve">10.索赔</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在第</w:t>
      </w:r>
      <w:r>
        <w:rPr>
          <w:rFonts w:ascii="宋体" w:hAnsi="宋体"/>
          <w:color w:val="000000"/>
          <w:sz w:val="24"/>
        </w:rPr>
        <w:t xml:space="preserve"> </w:t>
      </w:r>
      <w:r>
        <w:rPr>
          <w:rFonts w:hint="eastAsia" w:ascii="宋体" w:hAnsi="宋体"/>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.3</w:t>
      </w:r>
      <w:r>
        <w:rPr>
          <w:rFonts w:hint="eastAsia" w:ascii="宋体" w:hAnsi="宋体"/>
          <w:color w:val="000000"/>
          <w:sz w:val="24"/>
        </w:rPr>
        <w:t xml:space="preserve">如果在甲方发出索赔通知后30天内，乙方未能答复，上达索赔应视为已被乙方接受。若乙方未能在甲方提出索赔通知后</w:t>
      </w:r>
      <w:r>
        <w:rPr>
          <w:rFonts w:ascii="宋体" w:hAnsi="宋体"/>
          <w:color w:val="000000"/>
          <w:sz w:val="24"/>
        </w:rPr>
        <w:t xml:space="preserve">30</w:t>
      </w:r>
      <w:r>
        <w:rPr>
          <w:rFonts w:hint="eastAsia" w:ascii="宋体" w:hAnsi="宋体"/>
          <w:color w:val="000000"/>
          <w:sz w:val="24"/>
        </w:rPr>
        <w:t xml:space="preserve">天内或甲方同意的更长时间内，按照第</w:t>
      </w: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宋体" w:hAnsi="宋体"/>
          <w:color w:val="000000"/>
          <w:sz w:val="24"/>
        </w:rPr>
      </w:pPr>
      <w:r>
        <w:rPr>
          <w:rFonts w:hint="eastAsia" w:ascii="宋体" w:hAnsi="宋体"/>
          <w:color w:val="000000"/>
          <w:sz w:val="24"/>
        </w:rPr>
        <w:t xml:space="preserve">11.拖延交货</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1乙方应按照合同专用条款中规定的交货期交货和提供服务。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如果乙方毫无理由地拖延交货，将受到以下制裁：没收履约保证金，加收违约损失赔偿和／或终止合同。</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12.误期赔偿</w:t>
      </w:r>
      <w:r/>
    </w:p>
    <w:p>
      <w:pPr>
        <w:ind w:firstLine="480"/>
        <w:spacing w:line="520" w:lineRule="exact"/>
        <w:rPr>
          <w:rFonts w:ascii="宋体" w:hAnsi="宋体"/>
          <w:color w:val="000000"/>
          <w:sz w:val="24"/>
        </w:rPr>
      </w:pPr>
      <w:r>
        <w:rPr>
          <w:rFonts w:hint="eastAsia" w:ascii="宋体" w:hAnsi="宋体"/>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color w:val="000000"/>
          <w:sz w:val="24"/>
        </w:rPr>
      </w:pPr>
      <w:r>
        <w:rPr>
          <w:rFonts w:hint="eastAsia" w:ascii="宋体" w:hAnsi="宋体"/>
          <w:color w:val="000000"/>
          <w:sz w:val="24"/>
        </w:rPr>
        <w:t xml:space="preserve">13.不可抗力</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受事故影响的一方应在不可抗力事故发生后尽快以传真或电传通知另一方，并在事故发生后</w:t>
      </w:r>
      <w:r>
        <w:rPr>
          <w:rFonts w:ascii="宋体" w:hAnsi="宋体"/>
          <w:color w:val="000000"/>
          <w:sz w:val="24"/>
        </w:rPr>
        <w:t xml:space="preserve">14</w:t>
      </w:r>
      <w:r>
        <w:rPr>
          <w:rFonts w:hint="eastAsia" w:ascii="宋体" w:hAnsi="宋体"/>
          <w:color w:val="000000"/>
          <w:sz w:val="24"/>
        </w:rPr>
        <w:t xml:space="preserve">天内，将有关部门出具的证明文件用特快专递寄给或送给另一方。如果不可抗力影响时间延续</w:t>
      </w:r>
      <w:r>
        <w:rPr>
          <w:rFonts w:ascii="宋体" w:hAnsi="宋体"/>
          <w:color w:val="000000"/>
          <w:sz w:val="24"/>
        </w:rPr>
        <w:t xml:space="preserve">120</w:t>
      </w:r>
      <w:r>
        <w:rPr>
          <w:rFonts w:hint="eastAsia" w:ascii="宋体" w:hAnsi="宋体"/>
          <w:color w:val="000000"/>
          <w:sz w:val="24"/>
        </w:rPr>
        <w:t xml:space="preserve">天以上，双方应通过友好协商在合理的时间内达成进一步履行合同的协议。</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14.税费</w:t>
      </w:r>
      <w:r/>
    </w:p>
    <w:p>
      <w:pPr>
        <w:ind w:firstLine="480"/>
        <w:spacing w:line="520" w:lineRule="exact"/>
        <w:rPr>
          <w:rFonts w:ascii="宋体" w:hAnsi="宋体"/>
          <w:color w:val="000000"/>
          <w:sz w:val="24"/>
        </w:rPr>
      </w:pPr>
      <w:r>
        <w:rPr>
          <w:rFonts w:hint="eastAsia" w:ascii="宋体" w:hAnsi="宋体"/>
          <w:color w:val="000000"/>
          <w:sz w:val="24"/>
        </w:rPr>
        <w:t xml:space="preserve">14.1中国政府根据现行税法规定对甲方征收的与本合同有关的一切税费，均由甲方负担。</w:t>
      </w:r>
      <w:r/>
    </w:p>
    <w:p>
      <w:pPr>
        <w:ind w:firstLine="480"/>
        <w:spacing w:line="520" w:lineRule="exact"/>
        <w:rPr>
          <w:rFonts w:ascii="宋体" w:hAnsi="宋体"/>
          <w:color w:val="000000"/>
          <w:sz w:val="24"/>
        </w:rPr>
      </w:pPr>
      <w:r>
        <w:rPr>
          <w:rFonts w:hint="eastAsia" w:ascii="宋体" w:hAnsi="宋体"/>
          <w:color w:val="000000"/>
          <w:sz w:val="24"/>
        </w:rPr>
        <w:t xml:space="preserve">14.2中国政府根据现行税法规定对乙方征收的与本合同有关的一切税费均由乙方负担。</w:t>
      </w:r>
      <w:r/>
    </w:p>
    <w:p>
      <w:pPr>
        <w:spacing w:line="520" w:lineRule="exact"/>
        <w:rPr>
          <w:rFonts w:ascii="宋体" w:hAnsi="宋体"/>
          <w:color w:val="000000"/>
          <w:sz w:val="24"/>
        </w:rPr>
      </w:pPr>
      <w:r>
        <w:rPr>
          <w:rFonts w:hint="eastAsia" w:ascii="宋体" w:hAnsi="宋体"/>
          <w:color w:val="000000"/>
          <w:sz w:val="24"/>
        </w:rPr>
        <w:t xml:space="preserve">15.履约保证金：本项目按下列第</w:t>
      </w:r>
      <w:r>
        <w:rPr>
          <w:rFonts w:ascii="宋体" w:hAnsi="宋体"/>
          <w:color w:val="000000"/>
          <w:sz w:val="24"/>
        </w:rPr>
        <w:t xml:space="preserve">15.2</w:t>
      </w:r>
      <w:r>
        <w:rPr>
          <w:rFonts w:hint="eastAsia" w:ascii="宋体" w:hAnsi="宋体"/>
          <w:color w:val="000000"/>
          <w:sz w:val="24"/>
        </w:rPr>
        <w:t xml:space="preserve">-15.8条要求执行。</w:t>
      </w:r>
      <w:r/>
    </w:p>
    <w:p>
      <w:pPr>
        <w:ind w:firstLine="480"/>
        <w:spacing w:line="520" w:lineRule="exact"/>
        <w:rPr>
          <w:rFonts w:ascii="宋体" w:hAnsi="宋体"/>
          <w:color w:val="000000"/>
          <w:sz w:val="24"/>
        </w:rPr>
      </w:pPr>
      <w:r>
        <w:rPr>
          <w:rFonts w:hint="eastAsia" w:ascii="宋体" w:hAnsi="宋体"/>
          <w:color w:val="000000"/>
          <w:sz w:val="24"/>
        </w:rPr>
        <w:t xml:space="preserve">15.1本项目无需缴纳履约保证金。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15.2为保证合同的顺利执行，中标人在领取成交通知书后，签订合同之前，向采购单位缴纳成交价1%的履约保证金。</w:t>
      </w:r>
      <w:r/>
    </w:p>
    <w:p>
      <w:pPr>
        <w:ind w:firstLine="480"/>
        <w:spacing w:line="520" w:lineRule="exact"/>
        <w:rPr>
          <w:rFonts w:ascii="宋体" w:hAnsi="宋体"/>
          <w:color w:val="000000"/>
          <w:sz w:val="24"/>
        </w:rPr>
      </w:pPr>
      <w:r>
        <w:rPr>
          <w:rFonts w:hint="eastAsia" w:ascii="宋体" w:hAnsi="宋体"/>
          <w:color w:val="000000"/>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15.6如乙方未能履行合同规定的义务，甲方有权从履约保证金中取得补偿。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color w:val="000000"/>
          <w:sz w:val="24"/>
        </w:rPr>
      </w:pPr>
      <w:r>
        <w:rPr>
          <w:rFonts w:hint="eastAsia" w:ascii="宋体" w:hAnsi="宋体"/>
          <w:color w:val="000000"/>
          <w:sz w:val="24"/>
        </w:rPr>
        <w:t xml:space="preserve">15.8履约保证金在合同约定期间内不予退还或者应完全有效，履约保证金在项目验收合格后无息退还给乙方。</w:t>
      </w:r>
      <w:r/>
    </w:p>
    <w:p>
      <w:pPr>
        <w:spacing w:line="520" w:lineRule="exact"/>
        <w:rPr>
          <w:rFonts w:ascii="宋体" w:hAnsi="宋体"/>
          <w:color w:val="000000"/>
          <w:sz w:val="24"/>
        </w:rPr>
      </w:pPr>
      <w:r>
        <w:rPr>
          <w:rFonts w:hint="eastAsia" w:ascii="宋体" w:hAnsi="宋体"/>
          <w:color w:val="000000"/>
          <w:sz w:val="24"/>
        </w:rPr>
        <w:t xml:space="preserve">16.仲裁</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1买卖双方应通过友好协商，解决在执行本合同中所发生的或与本合同有关的一切争端，如果协商仍得不到解决，任何一方均可按</w:t>
      </w:r>
      <w:r>
        <w:rPr>
          <w:rFonts w:ascii="宋体" w:hAnsi="宋体"/>
          <w:color w:val="000000"/>
          <w:sz w:val="24"/>
        </w:rPr>
        <w:t xml:space="preserve">“</w:t>
      </w:r>
      <w:r>
        <w:rPr>
          <w:rFonts w:hint="eastAsia" w:ascii="宋体" w:hAnsi="宋体"/>
          <w:color w:val="000000"/>
          <w:sz w:val="24"/>
        </w:rPr>
        <w:t xml:space="preserve">中华人民共和国民法典</w:t>
      </w:r>
      <w:r>
        <w:rPr>
          <w:rFonts w:ascii="宋体" w:hAnsi="宋体"/>
          <w:color w:val="000000"/>
          <w:sz w:val="24"/>
        </w:rPr>
        <w:t xml:space="preserve">”</w:t>
      </w:r>
      <w:r>
        <w:rPr>
          <w:rFonts w:hint="eastAsia" w:ascii="宋体" w:hAnsi="宋体"/>
          <w:color w:val="000000"/>
          <w:sz w:val="24"/>
        </w:rPr>
        <w:t xml:space="preserve">规定提交调解和仲裁。</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仲裁裁决应为终局裁决，对双方均具有约束力。</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.3</w:t>
      </w:r>
      <w:r>
        <w:rPr>
          <w:rFonts w:hint="eastAsia" w:ascii="宋体" w:hAnsi="宋体"/>
          <w:color w:val="000000"/>
          <w:sz w:val="24"/>
        </w:rPr>
        <w:t xml:space="preserve">仲裁费除仲裁机构另有裁决外应由败诉方负担。</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.4</w:t>
      </w:r>
      <w:r>
        <w:rPr>
          <w:rFonts w:hint="eastAsia" w:ascii="宋体" w:hAnsi="宋体"/>
          <w:color w:val="000000"/>
          <w:sz w:val="24"/>
        </w:rPr>
        <w:t xml:space="preserve">在仲裁期间，除正在进行仲裁的部分外，合同其它部分继续执行。</w:t>
      </w:r>
      <w:r>
        <w:rPr>
          <w:rFonts w:hint="eastAsia" w:ascii="宋体" w:hAnsi="宋体"/>
          <w:b/>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17.违约终止合同</w:t>
      </w:r>
      <w:r/>
    </w:p>
    <w:p>
      <w:pPr>
        <w:pStyle w:val="1227"/>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w:t>
      </w:r>
      <w:r>
        <w:rPr>
          <w:rFonts w:hint="eastAsia" w:ascii="宋体" w:hAnsi="宋体" w:eastAsia="宋体"/>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r/>
    </w:p>
    <w:p>
      <w:pPr>
        <w:pStyle w:val="1227"/>
        <w:ind w:firstLine="480"/>
        <w:spacing w:line="520" w:lineRule="exact"/>
        <w:rPr>
          <w:rFonts w:ascii="宋体" w:hAnsi="宋体" w:eastAsia="宋体"/>
        </w:rPr>
      </w:pPr>
      <w:r>
        <w:rPr>
          <w:rFonts w:hint="eastAsia" w:ascii="宋体" w:hAnsi="宋体" w:eastAsia="宋体"/>
        </w:rPr>
        <w:t xml:space="preserve">（1）如果乙方未能在合同规定的期限或甲方同意延期的限期内提供全部或部分货物（含软件及相关服务）；</w:t>
      </w:r>
      <w:r>
        <w:rPr>
          <w:rFonts w:ascii="宋体" w:hAnsi="宋体" w:eastAsia="宋体"/>
        </w:rPr>
        <w:t xml:space="preserve"> </w:t>
      </w:r>
      <w:r/>
    </w:p>
    <w:p>
      <w:pPr>
        <w:pStyle w:val="1227"/>
        <w:ind w:firstLine="480"/>
        <w:spacing w:line="520" w:lineRule="exact"/>
        <w:rPr>
          <w:rFonts w:ascii="宋体" w:hAnsi="宋体" w:eastAsia="宋体"/>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）如果乙方未能履行合同规定的其它义务。</w:t>
      </w:r>
      <w:r>
        <w:rPr>
          <w:rFonts w:ascii="宋体" w:hAnsi="宋体" w:eastAsia="宋体"/>
        </w:rPr>
        <w:t xml:space="preserve"> </w:t>
      </w:r>
      <w:r/>
    </w:p>
    <w:p>
      <w:pPr>
        <w:pStyle w:val="1227"/>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.2</w:t>
      </w:r>
      <w:r>
        <w:rPr>
          <w:rFonts w:hint="eastAsia" w:ascii="宋体" w:hAnsi="宋体" w:eastAsia="宋体"/>
        </w:rPr>
        <w:t xml:space="preserve">在甲方根据第17</w:t>
      </w:r>
      <w:r>
        <w:rPr>
          <w:rFonts w:ascii="宋体" w:hAnsi="宋体" w:eastAsia="宋体"/>
        </w:rPr>
        <w:t xml:space="preserve">.</w:t>
      </w:r>
      <w:r>
        <w:rPr>
          <w:rFonts w:hint="eastAsia" w:ascii="宋体" w:hAnsi="宋体" w:eastAsia="宋体"/>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100"/>
        <w:spacing w:line="520" w:lineRule="exact"/>
        <w:rPr>
          <w:rFonts w:hAnsi="宋体"/>
          <w:color w:val="000000"/>
          <w:sz w:val="24"/>
          <w:szCs w:val="24"/>
        </w:rPr>
      </w:pPr>
      <w:r>
        <w:rPr>
          <w:rFonts w:hint="eastAsia" w:hAnsi="宋体"/>
          <w:color w:val="000000"/>
          <w:sz w:val="24"/>
          <w:szCs w:val="24"/>
        </w:rPr>
        <w:t xml:space="preserve">18.破产中止合同</w:t>
      </w:r>
      <w:r/>
    </w:p>
    <w:p>
      <w:pPr>
        <w:pStyle w:val="1100"/>
        <w:ind w:firstLine="480"/>
        <w:spacing w:line="520" w:lineRule="exact"/>
        <w:rPr>
          <w:rFonts w:hAnsi="宋体"/>
          <w:color w:val="000000"/>
          <w:sz w:val="24"/>
          <w:szCs w:val="24"/>
        </w:rPr>
      </w:pPr>
      <w:r>
        <w:rPr>
          <w:rFonts w:hint="eastAsia" w:hAnsi="宋体"/>
          <w:color w:val="000000"/>
          <w:sz w:val="24"/>
          <w:szCs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1100"/>
        <w:spacing w:line="520" w:lineRule="exact"/>
        <w:rPr>
          <w:rFonts w:hAnsi="宋体"/>
          <w:color w:val="000000"/>
          <w:sz w:val="24"/>
          <w:szCs w:val="24"/>
        </w:rPr>
      </w:pPr>
      <w:r>
        <w:rPr>
          <w:rFonts w:hint="eastAsia" w:hAnsi="宋体"/>
          <w:color w:val="000000"/>
          <w:sz w:val="24"/>
          <w:szCs w:val="24"/>
        </w:rPr>
        <w:t xml:space="preserve">19.转让</w:t>
      </w:r>
      <w:r/>
    </w:p>
    <w:p>
      <w:pPr>
        <w:pStyle w:val="1100"/>
        <w:ind w:firstLine="480"/>
        <w:spacing w:line="520" w:lineRule="exact"/>
        <w:rPr>
          <w:rFonts w:hAnsi="宋体"/>
          <w:color w:val="000000"/>
          <w:sz w:val="24"/>
          <w:szCs w:val="24"/>
        </w:rPr>
      </w:pPr>
      <w:r>
        <w:rPr>
          <w:rFonts w:hint="eastAsia" w:hAnsi="宋体"/>
          <w:color w:val="000000"/>
          <w:sz w:val="24"/>
          <w:szCs w:val="24"/>
        </w:rPr>
        <w:t xml:space="preserve">19.1除甲方和监管部门事先书面同意外，乙方不得部分转让或全部转让其应履行的合同义务。</w:t>
      </w:r>
      <w:r/>
    </w:p>
    <w:p>
      <w:pPr>
        <w:pStyle w:val="1100"/>
        <w:spacing w:line="520" w:lineRule="exact"/>
        <w:rPr>
          <w:rFonts w:hAnsi="宋体"/>
          <w:color w:val="000000"/>
          <w:sz w:val="24"/>
          <w:szCs w:val="24"/>
        </w:rPr>
      </w:pPr>
      <w:r>
        <w:rPr>
          <w:rFonts w:hint="eastAsia" w:hAnsi="宋体"/>
          <w:color w:val="000000"/>
          <w:sz w:val="24"/>
          <w:szCs w:val="24"/>
        </w:rPr>
        <w:t xml:space="preserve">20.合同生效及其它</w:t>
      </w:r>
      <w:r/>
    </w:p>
    <w:p>
      <w:pPr>
        <w:ind w:firstLine="480"/>
        <w:spacing w:line="520" w:lineRule="exact"/>
        <w:rPr>
          <w:rFonts w:ascii="宋体" w:hAnsi="宋体"/>
          <w:b/>
          <w:color w:val="000000"/>
          <w:sz w:val="24"/>
        </w:rPr>
      </w:pPr>
      <w:r>
        <w:rPr>
          <w:rFonts w:hint="eastAsia" w:ascii="宋体" w:hAnsi="宋体"/>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 xml:space="preserve">。</w:t>
      </w:r>
      <w:r/>
    </w:p>
    <w:p>
      <w:pPr>
        <w:pStyle w:val="1100"/>
        <w:ind w:firstLine="480"/>
        <w:spacing w:line="520" w:lineRule="exact"/>
        <w:rPr>
          <w:rFonts w:hAnsi="宋体"/>
          <w:color w:val="000000"/>
          <w:sz w:val="24"/>
          <w:szCs w:val="24"/>
        </w:rPr>
      </w:pPr>
      <w:r>
        <w:rPr>
          <w:rFonts w:hint="eastAsia" w:hAnsi="宋体"/>
          <w:color w:val="000000"/>
          <w:sz w:val="24"/>
          <w:szCs w:val="24"/>
        </w:rPr>
        <w:t xml:space="preserve">20.2本合同应在甲方、乙方双方签字盖章后生效。</w:t>
      </w:r>
      <w:r/>
    </w:p>
    <w:p>
      <w:pPr>
        <w:pStyle w:val="1100"/>
        <w:ind w:firstLine="480"/>
        <w:spacing w:line="520" w:lineRule="exact"/>
        <w:rPr>
          <w:rFonts w:hAnsi="宋体"/>
          <w:color w:val="000000"/>
          <w:sz w:val="24"/>
          <w:szCs w:val="24"/>
        </w:rPr>
      </w:pPr>
      <w:r>
        <w:rPr>
          <w:rFonts w:hint="eastAsia" w:hAnsi="宋体"/>
          <w:color w:val="000000"/>
          <w:sz w:val="24"/>
          <w:szCs w:val="24"/>
        </w:rPr>
        <w:t xml:space="preserve">20.3本合同一式</w:t>
      </w:r>
      <w:r>
        <w:rPr>
          <w:rFonts w:hint="eastAsia" w:hAnsi="宋体"/>
          <w:color w:val="000000"/>
          <w:sz w:val="24"/>
          <w:szCs w:val="24"/>
          <w:u w:val="single"/>
        </w:rPr>
        <w:t xml:space="preserve">叁</w:t>
      </w:r>
      <w:r>
        <w:rPr>
          <w:rFonts w:hint="eastAsia" w:hAnsi="宋体"/>
          <w:color w:val="000000"/>
          <w:sz w:val="24"/>
          <w:szCs w:val="24"/>
        </w:rPr>
        <w:t xml:space="preserve">份，以中文书就，甲方、乙方双方各执壹份，监管部门壹份。</w:t>
      </w:r>
      <w:r/>
    </w:p>
    <w:p>
      <w:pPr>
        <w:pStyle w:val="1100"/>
        <w:ind w:firstLine="480"/>
        <w:spacing w:line="520" w:lineRule="exact"/>
        <w:rPr>
          <w:rFonts w:hAnsi="宋体"/>
          <w:color w:val="000000"/>
          <w:sz w:val="24"/>
          <w:szCs w:val="24"/>
        </w:rPr>
      </w:pPr>
      <w:r>
        <w:rPr>
          <w:rFonts w:hint="eastAsia" w:hAnsi="宋体"/>
          <w:color w:val="000000"/>
          <w:sz w:val="24"/>
          <w:szCs w:val="24"/>
        </w:rPr>
        <w:t xml:space="preserve">20.4合同货物交付使用后所发生的合同纠纷，甲方与乙方进行处理。</w:t>
      </w:r>
      <w:r/>
    </w:p>
    <w:p>
      <w:pPr>
        <w:pStyle w:val="1100"/>
        <w:ind w:firstLine="480"/>
        <w:spacing w:line="520" w:lineRule="exact"/>
        <w:rPr>
          <w:rFonts w:hAnsi="宋体"/>
          <w:color w:val="000000"/>
          <w:sz w:val="24"/>
          <w:szCs w:val="24"/>
        </w:rPr>
      </w:pPr>
      <w:r>
        <w:rPr>
          <w:rFonts w:hint="eastAsia" w:hAnsi="宋体"/>
          <w:color w:val="000000"/>
          <w:sz w:val="24"/>
          <w:szCs w:val="24"/>
        </w:rPr>
        <w:t xml:space="preserve">20.5如需修改或补充合同内容，应经监管部门同意后，甲方、乙方协商，签署书面修改或补充协议。该协议将作为本合同不可分割的一部分。</w:t>
      </w:r>
      <w:r/>
    </w:p>
    <w:p>
      <w:pPr>
        <w:ind w:firstLine="480"/>
        <w:spacing w:line="520" w:lineRule="exact"/>
        <w:rPr>
          <w:rFonts w:ascii="宋体" w:hAnsi="宋体"/>
          <w:color w:val="000000"/>
          <w:sz w:val="24"/>
        </w:rPr>
      </w:pPr>
      <w:r>
        <w:rPr>
          <w:rFonts w:hint="eastAsia" w:ascii="宋体" w:hAnsi="宋体"/>
          <w:color w:val="000000"/>
          <w:sz w:val="24"/>
        </w:rPr>
        <w:t xml:space="preserve">20.6本合同应按照中华人民共和国的现行法律进行解释。</w:t>
      </w:r>
      <w:r/>
    </w:p>
    <w:p>
      <w:pPr>
        <w:pStyle w:val="1060"/>
        <w:numPr>
          <w:ilvl w:val="0"/>
          <w:numId w:val="0"/>
        </w:numPr>
        <w:ind w:left="420"/>
        <w:jc w:val="center"/>
        <w:spacing w:before="0" w:after="0" w:line="300" w:lineRule="auto"/>
        <w:rPr>
          <w:rFonts w:ascii="宋体" w:hAnsi="宋体" w:eastAsia="宋体"/>
          <w:bCs/>
          <w:color w:val="000000"/>
          <w:sz w:val="28"/>
          <w:szCs w:val="28"/>
        </w:rPr>
      </w:pPr>
      <w:r/>
      <w:bookmarkStart w:id="9" w:name="_Toc455416576"/>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第五部分  合同格式</w:t>
      </w:r>
      <w:bookmarkEnd w:id="9"/>
      <w:r/>
      <w:r/>
    </w:p>
    <w:p>
      <w:pPr>
        <w:pStyle w:val="1100"/>
        <w:ind w:firstLine="482"/>
        <w:spacing w:line="520" w:lineRule="exact"/>
        <w:rPr>
          <w:rFonts w:hAnsi="宋体"/>
          <w:color w:val="000000"/>
          <w:sz w:val="24"/>
          <w:szCs w:val="24"/>
        </w:rPr>
      </w:pPr>
      <w:r>
        <w:rPr>
          <w:rFonts w:hint="eastAsia" w:hAnsi="宋体" w:cs="宋体"/>
          <w:b/>
          <w:sz w:val="24"/>
          <w:szCs w:val="24"/>
        </w:rPr>
        <w:t xml:space="preserve">注：甲、乙双方通过苏采云政府采购一体化平台签订电子合同，并加盖电子签章，网址：http://jszfcg.jscz.gov.cn/jszc/login。</w:t>
      </w:r>
      <w:r/>
    </w:p>
    <w:p>
      <w:pPr>
        <w:jc w:val="left"/>
        <w:spacing w:line="520" w:lineRule="exact"/>
        <w:rPr>
          <w:rFonts w:ascii="宋体" w:hAnsi="宋体" w:cs="Arial Unicode MS"/>
          <w:color w:val="000000"/>
          <w:sz w:val="24"/>
        </w:rPr>
      </w:pPr>
      <w:r>
        <w:rPr>
          <w:rFonts w:hint="eastAsia" w:ascii="宋体" w:hAnsi="宋体" w:cs="Arial Unicode MS"/>
          <w:color w:val="000000"/>
          <w:sz w:val="24"/>
        </w:rPr>
        <w:t xml:space="preserve">甲方</w:t>
      </w:r>
      <w:r>
        <w:rPr>
          <w:rFonts w:ascii="宋体" w:hAnsi="宋体" w:cs="Arial Unicode MS"/>
          <w:color w:val="000000"/>
          <w:sz w:val="24"/>
        </w:rPr>
        <w:t xml:space="preserve">: </w:t>
      </w:r>
      <w:r/>
    </w:p>
    <w:p>
      <w:pPr>
        <w:pStyle w:val="1100"/>
        <w:spacing w:line="520" w:lineRule="exact"/>
        <w:rPr>
          <w:rFonts w:hAnsi="宋体"/>
          <w:color w:val="000000"/>
          <w:sz w:val="24"/>
          <w:szCs w:val="24"/>
        </w:rPr>
      </w:pPr>
      <w:r>
        <w:rPr>
          <w:rFonts w:hint="eastAsia" w:hAnsi="宋体" w:cs="Arial Unicode MS"/>
          <w:color w:val="000000"/>
          <w:sz w:val="24"/>
          <w:szCs w:val="24"/>
        </w:rPr>
        <w:t xml:space="preserve">乙方</w:t>
      </w:r>
      <w:r>
        <w:rPr>
          <w:rFonts w:hAnsi="宋体" w:cs="Arial Unicode MS"/>
          <w:color w:val="000000"/>
          <w:sz w:val="24"/>
          <w:szCs w:val="24"/>
        </w:rPr>
        <w:t xml:space="preserve">:</w:t>
      </w:r>
      <w:r/>
    </w:p>
    <w:p>
      <w:pPr>
        <w:pStyle w:val="1100"/>
        <w:ind w:firstLine="480"/>
        <w:spacing w:line="520" w:lineRule="exact"/>
        <w:rPr>
          <w:rFonts w:hAnsi="宋体"/>
          <w:color w:val="000000"/>
          <w:sz w:val="24"/>
          <w:szCs w:val="24"/>
        </w:rPr>
      </w:pPr>
      <w:r>
        <w:rPr>
          <w:rFonts w:hint="eastAsia" w:hAnsi="宋体"/>
          <w:color w:val="000000"/>
          <w:sz w:val="24"/>
          <w:szCs w:val="24"/>
        </w:rPr>
        <w:t xml:space="preserve">甲、乙双方根据项目编号</w:t>
      </w:r>
      <w:r>
        <w:rPr>
          <w:rFonts w:hint="eastAsia" w:hAnsi="宋体"/>
          <w:color w:val="000000"/>
          <w:sz w:val="24"/>
          <w:szCs w:val="24"/>
          <w:u w:val="single"/>
        </w:rPr>
        <w:t xml:space="preserve">       </w:t>
      </w:r>
      <w:r>
        <w:rPr>
          <w:rFonts w:hint="eastAsia" w:hAnsi="宋体"/>
          <w:color w:val="000000"/>
          <w:sz w:val="24"/>
          <w:szCs w:val="24"/>
        </w:rPr>
        <w:t xml:space="preserve">的</w:t>
      </w:r>
      <w:r>
        <w:rPr>
          <w:rFonts w:hint="eastAsia" w:hAnsi="宋体"/>
          <w:color w:val="000000"/>
          <w:sz w:val="24"/>
          <w:szCs w:val="24"/>
          <w:u w:val="single"/>
        </w:rPr>
        <w:t xml:space="preserve">            </w:t>
      </w:r>
      <w:r>
        <w:rPr>
          <w:rFonts w:hint="eastAsia" w:hAnsi="宋体"/>
          <w:color w:val="000000"/>
          <w:sz w:val="24"/>
          <w:szCs w:val="24"/>
        </w:rPr>
        <w:t xml:space="preserve">采购项目公开招标采购结果及招标文件的要求</w:t>
      </w:r>
      <w:r>
        <w:rPr>
          <w:rFonts w:hAnsi="宋体"/>
          <w:color w:val="000000"/>
          <w:sz w:val="24"/>
          <w:szCs w:val="24"/>
        </w:rPr>
        <w:t xml:space="preserve">,</w:t>
      </w:r>
      <w:r>
        <w:rPr>
          <w:rFonts w:hint="eastAsia" w:hAnsi="宋体"/>
          <w:color w:val="000000"/>
          <w:sz w:val="24"/>
          <w:szCs w:val="24"/>
        </w:rPr>
        <w:t xml:space="preserve">经协商一致</w:t>
      </w:r>
      <w:r>
        <w:rPr>
          <w:rFonts w:hAnsi="宋体"/>
          <w:color w:val="000000"/>
          <w:sz w:val="24"/>
          <w:szCs w:val="24"/>
        </w:rPr>
        <w:t xml:space="preserve">,</w:t>
      </w:r>
      <w:r>
        <w:rPr>
          <w:rFonts w:hint="eastAsia" w:hAnsi="宋体"/>
          <w:color w:val="000000"/>
          <w:sz w:val="24"/>
          <w:szCs w:val="24"/>
        </w:rPr>
        <w:t xml:space="preserve">达成如下购销合同：</w:t>
      </w:r>
      <w:r/>
    </w:p>
    <w:p>
      <w:pPr>
        <w:pStyle w:val="1100"/>
        <w:ind w:left="-359" w:firstLine="825"/>
        <w:spacing w:line="520" w:lineRule="exact"/>
        <w:tabs>
          <w:tab w:val="left" w:pos="3293" w:leader="none"/>
        </w:tabs>
        <w:rPr>
          <w:rFonts w:hAnsi="宋体"/>
          <w:color w:val="000000"/>
          <w:sz w:val="24"/>
          <w:szCs w:val="24"/>
        </w:rPr>
      </w:pPr>
      <w:r>
        <w:rPr>
          <w:rFonts w:hint="eastAsia" w:hAnsi="宋体"/>
          <w:color w:val="000000"/>
          <w:sz w:val="24"/>
          <w:szCs w:val="24"/>
        </w:rPr>
        <w:t xml:space="preserve">一、货物及数量</w:t>
      </w:r>
      <w:r>
        <w:rPr>
          <w:rFonts w:hAnsi="宋体"/>
          <w:color w:val="000000"/>
          <w:sz w:val="24"/>
          <w:szCs w:val="24"/>
        </w:rPr>
        <w:tab/>
      </w:r>
      <w:r/>
    </w:p>
    <w:tbl>
      <w:tblPr>
        <w:tblStyle w:val="1069"/>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1100"/>
              <w:spacing w:line="340" w:lineRule="exact"/>
              <w:rPr>
                <w:rFonts w:hAnsi="宋体"/>
                <w:color w:val="000000"/>
                <w:sz w:val="24"/>
                <w:szCs w:val="24"/>
              </w:rPr>
            </w:pPr>
            <w:r>
              <w:rPr>
                <w:rFonts w:hint="eastAsia" w:hAnsi="宋体"/>
                <w:color w:val="000000"/>
                <w:sz w:val="24"/>
                <w:szCs w:val="24"/>
              </w:rPr>
              <w:t xml:space="preserve">序号</w:t>
            </w:r>
            <w:r/>
          </w:p>
        </w:tc>
        <w:tc>
          <w:tcPr>
            <w:tcW w:w="1276"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275"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1100"/>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9" w:type="dxa"/>
            <w:vAlign w:val="center"/>
            <w:textDirection w:val="lrTb"/>
            <w:noWrap w:val="false"/>
          </w:tcPr>
          <w:p>
            <w:pPr>
              <w:pStyle w:val="1100"/>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单价</w:t>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生产</w:t>
            </w:r>
            <w:r/>
          </w:p>
          <w:p>
            <w:pPr>
              <w:pStyle w:val="1100"/>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710"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1</w:t>
            </w:r>
            <w:r/>
          </w:p>
        </w:tc>
        <w:tc>
          <w:tcPr>
            <w:tcW w:w="1276"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710"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2</w:t>
            </w:r>
            <w:r/>
          </w:p>
        </w:tc>
        <w:tc>
          <w:tcPr>
            <w:tcW w:w="1276"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甲方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乙方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 </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bl>
    <w:p>
      <w:pPr>
        <w:pStyle w:val="1100"/>
        <w:ind w:firstLine="480"/>
        <w:spacing w:line="520" w:lineRule="exact"/>
        <w:rPr>
          <w:rFonts w:hAnsi="宋体"/>
          <w:color w:val="000000"/>
          <w:sz w:val="24"/>
          <w:szCs w:val="24"/>
        </w:rPr>
      </w:pPr>
      <w:r>
        <w:rPr>
          <w:rFonts w:hint="eastAsia" w:hAnsi="宋体"/>
          <w:color w:val="000000"/>
          <w:sz w:val="24"/>
          <w:szCs w:val="24"/>
        </w:rPr>
        <w:t xml:space="preserve">二、合同金额</w:t>
      </w:r>
      <w:r/>
    </w:p>
    <w:p>
      <w:pPr>
        <w:pStyle w:val="1100"/>
        <w:ind w:firstLine="480"/>
        <w:spacing w:line="520" w:lineRule="exact"/>
        <w:rPr>
          <w:rFonts w:hAnsi="宋体"/>
          <w:color w:val="000000"/>
          <w:sz w:val="24"/>
          <w:szCs w:val="24"/>
        </w:rPr>
      </w:pPr>
      <w:r>
        <w:rPr>
          <w:rFonts w:hint="eastAsia" w:hAnsi="宋体"/>
          <w:color w:val="000000"/>
          <w:sz w:val="24"/>
          <w:szCs w:val="24"/>
        </w:rPr>
        <w:t xml:space="preserve">本合同的总金额(大写)为___________元人民币。</w:t>
      </w:r>
      <w:r/>
    </w:p>
    <w:p>
      <w:pPr>
        <w:pStyle w:val="1100"/>
        <w:ind w:firstLine="480"/>
        <w:spacing w:line="520" w:lineRule="exact"/>
        <w:rPr>
          <w:rFonts w:hAnsi="宋体"/>
          <w:bCs/>
          <w:color w:val="000000"/>
          <w:sz w:val="24"/>
          <w:szCs w:val="24"/>
        </w:rPr>
      </w:pPr>
      <w:r>
        <w:rPr>
          <w:rFonts w:hint="eastAsia" w:hAnsi="宋体"/>
          <w:bCs/>
          <w:color w:val="000000"/>
          <w:sz w:val="24"/>
          <w:szCs w:val="24"/>
        </w:rPr>
        <w:t xml:space="preserve">三、</w:t>
      </w:r>
      <w:r>
        <w:rPr>
          <w:rFonts w:hint="eastAsia" w:hAnsi="宋体"/>
          <w:color w:val="000000"/>
          <w:sz w:val="24"/>
          <w:szCs w:val="24"/>
        </w:rPr>
        <w:t xml:space="preserve">供货时间和地点</w:t>
      </w:r>
      <w:r/>
    </w:p>
    <w:p>
      <w:pPr>
        <w:pStyle w:val="1100"/>
        <w:ind w:firstLine="480"/>
        <w:spacing w:line="520" w:lineRule="exact"/>
        <w:rPr>
          <w:rFonts w:hAnsi="宋体"/>
          <w:color w:val="000000"/>
          <w:sz w:val="24"/>
          <w:szCs w:val="24"/>
        </w:rPr>
      </w:pPr>
      <w:r>
        <w:rPr>
          <w:rFonts w:hint="eastAsia" w:hAnsi="宋体"/>
          <w:color w:val="000000"/>
          <w:sz w:val="24"/>
          <w:szCs w:val="24"/>
        </w:rPr>
        <w:t xml:space="preserve">1.交付时间:</w:t>
      </w:r>
      <w:r/>
    </w:p>
    <w:p>
      <w:pPr>
        <w:ind w:firstLine="482"/>
        <w:spacing w:line="520" w:lineRule="exact"/>
        <w:rPr>
          <w:rFonts w:ascii="宋体" w:hAnsi="宋体"/>
          <w:b/>
          <w:bCs/>
          <w:color w:val="000000"/>
          <w:sz w:val="24"/>
        </w:rPr>
      </w:pPr>
      <w:r>
        <w:rPr>
          <w:rFonts w:hint="eastAsia" w:ascii="宋体" w:hAnsi="宋体"/>
          <w:b/>
          <w:bCs/>
          <w:color w:val="000000"/>
          <w:sz w:val="24"/>
        </w:rPr>
        <w:t xml:space="preserve">中标单位须在签订合同后</w:t>
      </w:r>
      <w:r>
        <w:rPr>
          <w:rFonts w:hint="eastAsia" w:ascii="宋体" w:hAnsi="宋体"/>
          <w:b/>
          <w:bCs/>
          <w:color w:val="000000"/>
          <w:sz w:val="24"/>
          <w:lang w:val="en-US" w:eastAsia="zh-CN"/>
        </w:rPr>
        <w:t xml:space="preserve">9</w:t>
      </w:r>
      <w:r>
        <w:rPr>
          <w:rFonts w:ascii="宋体" w:hAnsi="宋体"/>
          <w:b/>
          <w:bCs/>
          <w:color w:val="000000"/>
          <w:sz w:val="24"/>
        </w:rPr>
        <w:t xml:space="preserve">0</w:t>
      </w:r>
      <w:r>
        <w:rPr>
          <w:rFonts w:hint="eastAsia" w:ascii="宋体" w:hAnsi="宋体"/>
          <w:b/>
          <w:bCs/>
          <w:color w:val="000000"/>
          <w:sz w:val="24"/>
        </w:rPr>
        <w:t xml:space="preserve">日内，</w:t>
      </w:r>
      <w:r>
        <w:rPr>
          <w:rFonts w:hint="eastAsia" w:ascii="宋体" w:hAnsi="宋体"/>
          <w:b/>
          <w:bCs/>
          <w:color w:val="000000"/>
          <w:sz w:val="24"/>
          <w:lang w:val="en-US" w:eastAsia="zh-CN"/>
        </w:rPr>
        <w:t xml:space="preserve">全部完成软硬件的</w:t>
      </w:r>
      <w:r>
        <w:rPr>
          <w:rFonts w:hint="eastAsia" w:ascii="宋体" w:hAnsi="宋体"/>
          <w:b/>
          <w:bCs/>
          <w:color w:val="000000"/>
          <w:sz w:val="24"/>
        </w:rPr>
        <w:t xml:space="preserve">安装</w:t>
      </w:r>
      <w:r>
        <w:rPr>
          <w:rFonts w:hint="eastAsia" w:ascii="宋体" w:hAnsi="宋体"/>
          <w:b/>
          <w:bCs/>
          <w:color w:val="000000"/>
          <w:sz w:val="24"/>
          <w:lang w:val="en-US" w:eastAsia="zh-CN"/>
        </w:rPr>
        <w:t xml:space="preserve">及</w:t>
      </w:r>
      <w:r>
        <w:rPr>
          <w:rFonts w:hint="eastAsia" w:ascii="宋体" w:hAnsi="宋体"/>
          <w:b/>
          <w:bCs/>
          <w:color w:val="000000"/>
          <w:sz w:val="24"/>
        </w:rPr>
        <w:t xml:space="preserve">调试，接受验收。</w:t>
      </w:r>
      <w:r/>
    </w:p>
    <w:p>
      <w:pPr>
        <w:pStyle w:val="1100"/>
        <w:ind w:firstLine="480"/>
        <w:spacing w:line="520" w:lineRule="exact"/>
        <w:rPr>
          <w:rFonts w:hAnsi="宋体"/>
          <w:color w:val="000000"/>
          <w:sz w:val="24"/>
          <w:szCs w:val="24"/>
        </w:rPr>
      </w:pPr>
      <w:r>
        <w:rPr>
          <w:rFonts w:hAnsi="宋体"/>
          <w:color w:val="000000"/>
          <w:sz w:val="24"/>
          <w:szCs w:val="24"/>
        </w:rPr>
        <w:t xml:space="preserve">2</w:t>
      </w:r>
      <w:r>
        <w:rPr>
          <w:rFonts w:hint="eastAsia" w:hAnsi="宋体"/>
          <w:color w:val="000000"/>
          <w:sz w:val="24"/>
          <w:szCs w:val="24"/>
        </w:rPr>
        <w:t xml:space="preserve">.交货地点: 涟水县妇幼保健院</w:t>
      </w:r>
      <w:r/>
    </w:p>
    <w:p>
      <w:pPr>
        <w:pStyle w:val="1100"/>
        <w:ind w:firstLine="480"/>
        <w:spacing w:line="520" w:lineRule="exact"/>
        <w:rPr>
          <w:rFonts w:hAnsi="宋体"/>
          <w:color w:val="000000"/>
          <w:sz w:val="24"/>
          <w:szCs w:val="24"/>
        </w:rPr>
      </w:pPr>
      <w:r>
        <w:rPr>
          <w:rFonts w:hint="eastAsia" w:hAnsi="宋体"/>
          <w:color w:val="000000"/>
          <w:sz w:val="24"/>
          <w:szCs w:val="24"/>
        </w:rPr>
        <w:t xml:space="preserve">四、付款</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pStyle w:val="1100"/>
        <w:ind w:firstLine="480"/>
        <w:spacing w:line="520" w:lineRule="exact"/>
        <w:rPr>
          <w:rFonts w:hAnsi="宋体"/>
          <w:color w:val="000000"/>
          <w:sz w:val="24"/>
          <w:szCs w:val="24"/>
        </w:rPr>
      </w:pPr>
      <w:r>
        <w:rPr>
          <w:rFonts w:hint="eastAsia" w:hAnsi="宋体"/>
          <w:color w:val="000000"/>
          <w:sz w:val="24"/>
          <w:szCs w:val="24"/>
        </w:rPr>
        <w:t xml:space="preserve">五、验收</w:t>
      </w:r>
      <w:r/>
    </w:p>
    <w:p>
      <w:pPr>
        <w:pStyle w:val="1100"/>
        <w:ind w:firstLine="482"/>
        <w:spacing w:line="520" w:lineRule="exact"/>
        <w:rPr>
          <w:rFonts w:hAnsi="宋体"/>
          <w:b/>
          <w:bCs/>
          <w:sz w:val="24"/>
          <w:szCs w:val="24"/>
          <w:highlight w:val="red"/>
        </w:rPr>
      </w:pPr>
      <w:r>
        <w:rPr>
          <w:rFonts w:hint="eastAsia" w:hAnsi="宋体"/>
          <w:b/>
          <w:bCs/>
          <w:sz w:val="24"/>
          <w:szCs w:val="24"/>
        </w:rPr>
        <w:t xml:space="preserve">1.验收时间：合同履行期满后15日内完成验收。</w:t>
      </w:r>
      <w:r/>
    </w:p>
    <w:p>
      <w:pPr>
        <w:pStyle w:val="1100"/>
        <w:ind w:firstLine="480"/>
        <w:spacing w:line="520" w:lineRule="exact"/>
        <w:rPr>
          <w:rFonts w:hAnsi="宋体"/>
          <w:color w:val="000000"/>
          <w:sz w:val="24"/>
          <w:szCs w:val="24"/>
        </w:rPr>
      </w:pPr>
      <w:r>
        <w:rPr>
          <w:rFonts w:hint="eastAsia" w:hAnsi="宋体"/>
          <w:sz w:val="24"/>
          <w:szCs w:val="24"/>
        </w:rPr>
        <w:t xml:space="preserve">2.</w:t>
      </w:r>
      <w:r>
        <w:rPr>
          <w:rFonts w:hint="eastAsia" w:hAnsi="宋体"/>
          <w:color w:val="000000"/>
          <w:sz w:val="24"/>
          <w:szCs w:val="24"/>
        </w:rPr>
        <w:t xml:space="preserve">甲方依法组成验收小组对供应商履约进行验收。如需委托第三方验收，第三方是指：</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 xml:space="preserve">，验收费用由甲方承担。因乙方交付的货物不符合标准导致甲方重复支出的验收费用，由乙方承担。</w:t>
      </w:r>
      <w:r/>
    </w:p>
    <w:p>
      <w:pPr>
        <w:ind w:firstLine="480"/>
        <w:spacing w:line="520" w:lineRule="exact"/>
        <w:rPr>
          <w:rFonts w:ascii="宋体" w:hAnsi="宋体"/>
          <w:sz w:val="24"/>
        </w:rPr>
      </w:pPr>
      <w:r>
        <w:rPr>
          <w:rFonts w:hint="eastAsia" w:hAnsi="宋体"/>
          <w:color w:val="000000"/>
          <w:sz w:val="24"/>
        </w:rPr>
        <w:t xml:space="preserve">六、履约保证金</w:t>
      </w:r>
      <w:r>
        <w:rPr>
          <w:rFonts w:hint="eastAsia" w:ascii="宋体" w:hAnsi="宋体"/>
          <w:sz w:val="24"/>
        </w:rPr>
        <w:t xml:space="preserve">：本项目按下列第</w:t>
      </w:r>
      <w:r>
        <w:rPr>
          <w:rFonts w:ascii="宋体" w:hAnsi="宋体"/>
          <w:sz w:val="24"/>
          <w:u w:val="single"/>
        </w:rPr>
        <w:t xml:space="preserve">2</w:t>
      </w:r>
      <w:r>
        <w:rPr>
          <w:rFonts w:hint="eastAsia" w:ascii="宋体" w:hAnsi="宋体"/>
          <w:sz w:val="24"/>
          <w:u w:val="single"/>
        </w:rPr>
        <w:t xml:space="preserve">-8</w:t>
      </w:r>
      <w:r>
        <w:rPr>
          <w:rFonts w:hint="eastAsia" w:ascii="宋体" w:hAnsi="宋体"/>
          <w:sz w:val="24"/>
        </w:rPr>
        <w:t xml:space="preserve">条要求执行。</w:t>
      </w:r>
      <w:r/>
    </w:p>
    <w:p>
      <w:pPr>
        <w:ind w:firstLine="480"/>
        <w:spacing w:line="520" w:lineRule="exact"/>
        <w:rPr>
          <w:rFonts w:ascii="宋体" w:hAnsi="宋体"/>
          <w:color w:val="000000"/>
          <w:sz w:val="24"/>
        </w:rPr>
      </w:pPr>
      <w:r>
        <w:rPr>
          <w:rFonts w:hint="eastAsia" w:ascii="宋体" w:hAnsi="宋体"/>
          <w:color w:val="000000"/>
          <w:sz w:val="24"/>
        </w:rPr>
        <w:t xml:space="preserve">1．本项目无需缴纳履约保证金。</w:t>
      </w:r>
      <w:r/>
    </w:p>
    <w:p>
      <w:pPr>
        <w:ind w:firstLine="480"/>
        <w:spacing w:line="520" w:lineRule="exact"/>
        <w:rPr>
          <w:rFonts w:ascii="宋体" w:hAnsi="宋体"/>
          <w:color w:val="000000"/>
          <w:sz w:val="24"/>
        </w:rPr>
      </w:pPr>
      <w:r>
        <w:rPr>
          <w:rFonts w:hint="eastAsia" w:ascii="宋体" w:hAnsi="宋体"/>
          <w:color w:val="000000"/>
          <w:sz w:val="24"/>
        </w:rPr>
        <w:t xml:space="preserve">2．为保证合同的顺利执行，中标人在领取成交通知书后，签订合同之前，向采购单位缴纳成交价1%的履约保证金。</w:t>
      </w:r>
      <w:r/>
    </w:p>
    <w:p>
      <w:pPr>
        <w:ind w:firstLine="480"/>
        <w:spacing w:line="520" w:lineRule="exact"/>
        <w:rPr>
          <w:rFonts w:ascii="宋体" w:hAnsi="宋体"/>
          <w:color w:val="000000"/>
          <w:sz w:val="24"/>
        </w:rPr>
      </w:pPr>
      <w:r>
        <w:rPr>
          <w:rFonts w:hint="eastAsia" w:ascii="宋体" w:hAnsi="宋体"/>
          <w:color w:val="000000"/>
          <w:sz w:val="24"/>
        </w:rPr>
        <w:t xml:space="preserve">3．乙方提供的履约保证金可以是人民币形式（银行本票、汇票、支票、电汇），或银行保函、担保公司的保证担保或保险公司的保证保险等多种形式。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hint="eastAsia" w:ascii="宋体" w:hAnsi="宋体"/>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olor w:val="000000"/>
          <w:sz w:val="24"/>
        </w:rPr>
      </w:pPr>
      <w:r>
        <w:rPr>
          <w:rFonts w:hint="eastAsia" w:ascii="宋体" w:hAnsi="宋体"/>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hint="eastAsia" w:ascii="宋体" w:hAnsi="宋体"/>
          <w:color w:val="000000"/>
          <w:sz w:val="24"/>
        </w:rPr>
        <w:t xml:space="preserve">6．如乙方未能履行合同规定的义务，甲方有权从履约保证金中取得补偿。</w:t>
      </w:r>
      <w:r/>
    </w:p>
    <w:p>
      <w:pPr>
        <w:ind w:firstLine="480"/>
        <w:spacing w:line="520" w:lineRule="exact"/>
        <w:rPr>
          <w:rFonts w:ascii="宋体" w:hAnsi="宋体"/>
          <w:color w:val="000000"/>
          <w:sz w:val="24"/>
        </w:rPr>
      </w:pPr>
      <w:r>
        <w:rPr>
          <w:rFonts w:hint="eastAsia" w:ascii="宋体" w:hAnsi="宋体"/>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sz w:val="24"/>
        </w:rPr>
      </w:pPr>
      <w:r>
        <w:rPr>
          <w:rFonts w:hint="eastAsia" w:ascii="宋体" w:hAnsi="宋体"/>
          <w:color w:val="000000"/>
          <w:sz w:val="24"/>
        </w:rPr>
        <w:t xml:space="preserve">8．履约保证金在合同约定期间内不予退还或者应完全有效，履约保证金在项目验收合格后无息退还给乙方。</w:t>
      </w:r>
      <w:r/>
    </w:p>
    <w:p>
      <w:pPr>
        <w:pStyle w:val="1100"/>
        <w:ind w:firstLine="480"/>
        <w:spacing w:line="520" w:lineRule="exact"/>
        <w:rPr>
          <w:rFonts w:hAnsi="宋体"/>
          <w:color w:val="000000"/>
          <w:sz w:val="24"/>
          <w:szCs w:val="24"/>
        </w:rPr>
      </w:pPr>
      <w:r>
        <w:rPr>
          <w:rFonts w:hint="eastAsia" w:hAnsi="宋体"/>
          <w:color w:val="000000"/>
          <w:sz w:val="24"/>
          <w:szCs w:val="24"/>
        </w:rPr>
        <w:t xml:space="preserve">七、合同纠纷处理</w:t>
      </w:r>
      <w:r/>
    </w:p>
    <w:p>
      <w:pPr>
        <w:ind w:firstLine="480"/>
        <w:spacing w:line="520" w:lineRule="exact"/>
        <w:rPr>
          <w:rFonts w:ascii="宋体" w:hAnsi="宋体"/>
          <w:color w:val="000000"/>
          <w:sz w:val="24"/>
        </w:rPr>
      </w:pPr>
      <w:r>
        <w:rPr>
          <w:rFonts w:hint="eastAsia" w:ascii="宋体" w:hAnsi="宋体"/>
          <w:color w:val="000000"/>
          <w:sz w:val="24"/>
        </w:rPr>
        <w:t xml:space="preserve">本合同执行过程中发生纠纷，由甲乙双方协商解决，若协商不成，作如下</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处理：</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.申请仲裁。选定仲裁机构为淮安市仲裁委员会。</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.提起诉讼。约定由采购人所在地法院管辖。</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八、合同生效及其它</w:t>
      </w:r>
      <w:r/>
    </w:p>
    <w:p>
      <w:pPr>
        <w:ind w:firstLine="480"/>
        <w:spacing w:line="520" w:lineRule="exact"/>
        <w:rPr>
          <w:rFonts w:ascii="宋体" w:hAnsi="宋体"/>
          <w:color w:val="000000"/>
          <w:sz w:val="24"/>
        </w:rPr>
      </w:pPr>
      <w:r>
        <w:rPr>
          <w:rFonts w:hint="eastAsia" w:ascii="宋体" w:hAnsi="宋体"/>
          <w:color w:val="000000"/>
          <w:sz w:val="24"/>
        </w:rPr>
        <w:t xml:space="preserve">本合同经甲方、乙方双方授权代表签字盖章后生效。如有变动，必须经甲方、乙方协商一致，方可更改。</w:t>
      </w:r>
      <w:r/>
    </w:p>
    <w:p>
      <w:pPr>
        <w:ind w:firstLine="480"/>
        <w:spacing w:line="520" w:lineRule="exact"/>
        <w:rPr>
          <w:rFonts w:ascii="宋体" w:hAnsi="宋体"/>
          <w:color w:val="000000"/>
          <w:sz w:val="24"/>
        </w:rPr>
      </w:pPr>
      <w:r>
        <w:rPr>
          <w:rFonts w:hint="eastAsia" w:ascii="宋体" w:hAnsi="宋体"/>
          <w:color w:val="000000"/>
          <w:sz w:val="24"/>
        </w:rPr>
        <w:t xml:space="preserve">九、组成本合同的文件包括</w:t>
      </w:r>
      <w:r/>
    </w:p>
    <w:p>
      <w:pPr>
        <w:ind w:firstLine="480"/>
        <w:spacing w:line="520" w:lineRule="exact"/>
        <w:rPr>
          <w:rFonts w:ascii="宋体" w:hAnsi="宋体"/>
          <w:color w:val="000000"/>
          <w:sz w:val="24"/>
        </w:rPr>
      </w:pPr>
      <w:r>
        <w:rPr>
          <w:rFonts w:hint="eastAsia" w:ascii="宋体" w:hAnsi="宋体"/>
          <w:color w:val="000000"/>
          <w:sz w:val="24"/>
        </w:rPr>
        <w:t xml:space="preserve">1.合同主要条款和通用条款；</w:t>
      </w:r>
      <w:r/>
    </w:p>
    <w:p>
      <w:pPr>
        <w:ind w:firstLine="480"/>
        <w:spacing w:line="520" w:lineRule="exact"/>
        <w:rPr>
          <w:rFonts w:ascii="宋体" w:hAnsi="宋体"/>
          <w:color w:val="000000"/>
          <w:sz w:val="24"/>
        </w:rPr>
      </w:pPr>
      <w:r>
        <w:rPr>
          <w:rFonts w:hint="eastAsia" w:ascii="宋体" w:hAnsi="宋体"/>
          <w:color w:val="000000"/>
          <w:sz w:val="24"/>
        </w:rPr>
        <w:t xml:space="preserve">2.招标文件和乙方的投标文件；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3.中标通知书；</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4.上述合同文件内容互为补充，如有不明确，由甲方负责解释。</w:t>
      </w:r>
      <w:r/>
    </w:p>
    <w:p>
      <w:pPr>
        <w:pStyle w:val="1100"/>
        <w:spacing w:line="520" w:lineRule="exact"/>
        <w:rPr>
          <w:rFonts w:hAnsi="宋体"/>
          <w:color w:val="000000"/>
          <w:sz w:val="24"/>
          <w:szCs w:val="24"/>
        </w:rPr>
      </w:pPr>
      <w:r>
        <w:rPr>
          <w:rFonts w:hAnsi="宋体"/>
          <w:color w:val="000000"/>
          <w:sz w:val="24"/>
          <w:szCs w:val="24"/>
        </w:rPr>
      </w:r>
      <w:r/>
    </w:p>
    <w:p>
      <w:pPr>
        <w:pStyle w:val="1100"/>
        <w:spacing w:line="520" w:lineRule="exact"/>
        <w:rPr>
          <w:rFonts w:hAnsi="宋体"/>
          <w:color w:val="000000"/>
          <w:sz w:val="24"/>
          <w:szCs w:val="24"/>
        </w:rPr>
      </w:pPr>
      <w:r>
        <w:rPr>
          <w:rFonts w:hint="eastAsia" w:hAnsi="宋体"/>
          <w:color w:val="000000"/>
          <w:sz w:val="24"/>
          <w:szCs w:val="24"/>
        </w:rPr>
        <w:t xml:space="preserve">甲    方：                       乙    方：</w:t>
      </w:r>
      <w:r/>
    </w:p>
    <w:p>
      <w:pPr>
        <w:pStyle w:val="1100"/>
        <w:spacing w:line="520" w:lineRule="exact"/>
        <w:rPr>
          <w:rFonts w:hAnsi="宋体"/>
          <w:color w:val="000000"/>
          <w:sz w:val="24"/>
          <w:szCs w:val="24"/>
        </w:rPr>
      </w:pPr>
      <w:r>
        <w:rPr>
          <w:rFonts w:hint="eastAsia" w:hAnsi="宋体"/>
          <w:color w:val="000000"/>
          <w:sz w:val="24"/>
          <w:szCs w:val="24"/>
        </w:rPr>
        <w:t xml:space="preserve">单位盖章：                       单位盖章：</w:t>
      </w:r>
      <w:r/>
    </w:p>
    <w:p>
      <w:pPr>
        <w:pStyle w:val="1100"/>
        <w:spacing w:line="520" w:lineRule="exact"/>
        <w:rPr>
          <w:rFonts w:hAnsi="宋体"/>
          <w:color w:val="000000"/>
          <w:sz w:val="24"/>
          <w:szCs w:val="24"/>
        </w:rPr>
      </w:pPr>
      <w:r>
        <w:rPr>
          <w:rFonts w:hint="eastAsia" w:hAnsi="宋体"/>
          <w:color w:val="000000"/>
          <w:sz w:val="24"/>
          <w:szCs w:val="24"/>
        </w:rPr>
        <w:t xml:space="preserve">代表签字：                       代表签字：</w:t>
      </w:r>
      <w:r/>
    </w:p>
    <w:p>
      <w:pPr>
        <w:pStyle w:val="1100"/>
        <w:spacing w:line="520" w:lineRule="exact"/>
        <w:rPr>
          <w:rFonts w:hAnsi="宋体"/>
          <w:color w:val="000000"/>
          <w:sz w:val="24"/>
          <w:szCs w:val="24"/>
        </w:rPr>
      </w:pPr>
      <w:r>
        <w:rPr>
          <w:rFonts w:hint="eastAsia" w:hAnsi="宋体"/>
          <w:color w:val="000000"/>
          <w:sz w:val="24"/>
          <w:szCs w:val="24"/>
        </w:rPr>
        <w:t xml:space="preserve">签定日期：                       签定日期：</w:t>
      </w:r>
      <w:r/>
    </w:p>
    <w:p>
      <w:pPr>
        <w:pStyle w:val="1100"/>
        <w:ind w:firstLine="1072"/>
        <w:spacing w:line="440" w:lineRule="exact"/>
        <w:rPr>
          <w:rFonts w:hAnsi="宋体"/>
          <w:b/>
          <w:bCs/>
          <w:color w:val="000000"/>
          <w:sz w:val="24"/>
          <w:szCs w:val="24"/>
        </w:rPr>
      </w:pPr>
      <w:r>
        <w:rPr>
          <w:rFonts w:hAnsi="宋体"/>
          <w:b/>
          <w:bCs/>
          <w:color w:val="000000"/>
          <w:sz w:val="24"/>
          <w:szCs w:val="24"/>
        </w:rPr>
      </w:r>
      <w:r/>
    </w:p>
    <w:p>
      <w:pPr>
        <w:pStyle w:val="1100"/>
        <w:ind w:firstLine="1072"/>
        <w:spacing w:line="440" w:lineRule="exact"/>
        <w:rPr>
          <w:rFonts w:hAnsi="宋体"/>
          <w:b/>
          <w:bCs/>
          <w:color w:val="000000"/>
          <w:sz w:val="24"/>
          <w:szCs w:val="24"/>
        </w:rPr>
      </w:pPr>
      <w:r>
        <w:rPr>
          <w:rFonts w:hAnsi="宋体"/>
          <w:b/>
          <w:bCs/>
          <w:color w:val="000000"/>
          <w:sz w:val="24"/>
          <w:szCs w:val="24"/>
        </w:rPr>
      </w:r>
      <w:r/>
    </w:p>
    <w:p>
      <w:pPr>
        <w:pStyle w:val="1100"/>
        <w:ind w:firstLine="1072"/>
        <w:spacing w:line="440" w:lineRule="exact"/>
        <w:rPr>
          <w:rFonts w:hAnsi="宋体"/>
          <w:b/>
          <w:bCs/>
          <w:color w:val="000000"/>
          <w:sz w:val="24"/>
          <w:szCs w:val="24"/>
        </w:rPr>
      </w:pPr>
      <w:r>
        <w:rPr>
          <w:rFonts w:hAnsi="宋体"/>
          <w:b/>
          <w:bCs/>
          <w:color w:val="000000"/>
          <w:sz w:val="24"/>
          <w:szCs w:val="24"/>
        </w:rPr>
      </w:r>
      <w:r/>
    </w:p>
    <w:p>
      <w:pPr>
        <w:pStyle w:val="1060"/>
        <w:numPr>
          <w:ilvl w:val="0"/>
          <w:numId w:val="0"/>
        </w:numPr>
        <w:ind w:left="420"/>
        <w:jc w:val="center"/>
        <w:spacing w:before="0" w:after="0" w:line="300" w:lineRule="auto"/>
        <w:rPr>
          <w:rFonts w:ascii="宋体" w:hAnsi="宋体" w:eastAsia="宋体"/>
          <w:bCs/>
          <w:color w:val="000000"/>
          <w:sz w:val="28"/>
          <w:szCs w:val="28"/>
        </w:rPr>
      </w:pPr>
      <w:r/>
      <w:bookmarkStart w:id="10" w:name="_Toc455416577"/>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第六部分  项目采购需求</w:t>
      </w:r>
      <w:bookmarkEnd w:id="10"/>
      <w:r/>
      <w:r/>
    </w:p>
    <w:p>
      <w:pPr>
        <w:pStyle w:val="1059"/>
        <w:numPr>
          <w:ilvl w:val="0"/>
          <w:numId w:val="0"/>
        </w:numPr>
        <w:rPr>
          <w:color w:val="000000" w:themeColor="text1"/>
          <w:sz w:val="44"/>
          <w:szCs w:val="44"/>
          <w:highlight w:val="none"/>
          <w14:textFill>
            <w14:solidFill>
              <w14:schemeClr w14:val="tx1"/>
            </w14:solidFill>
          </w14:textFill>
        </w:rPr>
      </w:pPr>
      <w:r/>
      <w:bookmarkStart w:id="11" w:name="_Toc16137"/>
      <w:r/>
      <w:bookmarkEnd w:id="11"/>
      <w:r/>
      <w:bookmarkStart w:id="12" w:name="OLE_LINK51"/>
      <w:r/>
      <w:bookmarkStart w:id="13" w:name="OLE_LINK99"/>
      <w:r>
        <w:rPr>
          <w:rFonts w:hint="eastAsia"/>
          <w:color w:val="000000" w:themeColor="text1"/>
          <w:sz w:val="44"/>
          <w:szCs w:val="44"/>
          <w:highlight w:val="none"/>
          <w:lang w:val="en-US" w:eastAsia="zh-CN"/>
          <w14:textFill>
            <w14:solidFill>
              <w14:schemeClr w14:val="tx1"/>
            </w14:solidFill>
          </w14:textFill>
        </w:rPr>
        <w:t xml:space="preserve">一、</w:t>
      </w:r>
      <w:r>
        <w:rPr>
          <w:color w:val="000000" w:themeColor="text1"/>
          <w:sz w:val="44"/>
          <w:szCs w:val="44"/>
          <w:highlight w:val="none"/>
          <w14:textFill>
            <w14:solidFill>
              <w14:schemeClr w14:val="tx1"/>
            </w14:solidFill>
          </w14:textFill>
        </w:rPr>
        <w:t xml:space="preserve">采购需求</w:t>
      </w:r>
      <w:r/>
    </w:p>
    <w:p>
      <w:pPr>
        <w:pStyle w:val="1060"/>
        <w:spacing w:line="240" w:lineRule="auto"/>
        <w:rPr>
          <w:highlight w:val="none"/>
        </w:rPr>
      </w:pPr>
      <w:r/>
      <w:bookmarkStart w:id="14" w:name="_Toc159869162"/>
      <w:r/>
      <w:bookmarkStart w:id="15" w:name="_Toc26143"/>
      <w:r/>
      <w:bookmarkStart w:id="16" w:name="_Toc29411"/>
      <w:r/>
      <w:bookmarkStart w:id="17" w:name="_Toc138615905"/>
      <w:r/>
      <w:bookmarkStart w:id="18" w:name="_Toc4391"/>
      <w:r/>
      <w:bookmarkStart w:id="19" w:name="_Toc17907"/>
      <w:r/>
      <w:bookmarkStart w:id="20" w:name="_Toc159869151"/>
      <w:r/>
      <w:bookmarkStart w:id="21" w:name="_Toc4351"/>
      <w:r/>
      <w:bookmarkStart w:id="22" w:name="_Toc1642"/>
      <w:r>
        <w:rPr>
          <w:rFonts w:hint="eastAsia"/>
          <w:highlight w:val="none"/>
        </w:rPr>
        <w:t xml:space="preserve">项目</w:t>
      </w:r>
      <w:bookmarkEnd w:id="14"/>
      <w:r>
        <w:rPr>
          <w:rFonts w:hint="eastAsia"/>
          <w:highlight w:val="none"/>
        </w:rPr>
        <w:t xml:space="preserve">背景</w:t>
      </w:r>
      <w:r/>
    </w:p>
    <w:p>
      <w:pPr>
        <w:ind w:firstLine="480"/>
        <w:rPr>
          <w:rFonts w:hint="default" w:cs="Times New Roman"/>
          <w:sz w:val="24"/>
          <w:szCs w:val="24"/>
          <w:highlight w:val="none"/>
          <w:lang w:val="en-US" w:eastAsia="zh-CN"/>
        </w:rPr>
      </w:pPr>
      <w:r>
        <w:rPr>
          <w:rFonts w:hint="eastAsia" w:cs="Times New Roman"/>
          <w:sz w:val="24"/>
          <w:szCs w:val="24"/>
          <w:highlight w:val="none"/>
        </w:rPr>
        <w:t xml:space="preserve">涟水县妇幼保健院作为当地专注于妇女儿童医疗保健服务的重要医疗机构，在区域内发挥着关键作用。在妇女保健方面，提供妇科检查、孕产期保健等服务；在儿童保健方面，涵盖生长发育监测、预防接种等工作。</w:t>
      </w:r>
      <w:r>
        <w:rPr>
          <w:rFonts w:hint="eastAsia" w:cs="Times New Roman"/>
          <w:sz w:val="24"/>
          <w:szCs w:val="24"/>
          <w:highlight w:val="none"/>
          <w:lang w:val="en-US" w:eastAsia="zh-CN"/>
        </w:rPr>
        <w:t xml:space="preserve">围绕我院信息化建设规划，以电子病历系统应用水平分级评价四级及以上为前提、三级妇幼保健院信息系统建设为目标，推动我院信息化建设实现高质量跨越式发展。</w:t>
      </w:r>
      <w:r/>
    </w:p>
    <w:p>
      <w:pPr>
        <w:pStyle w:val="1060"/>
        <w:spacing w:line="240" w:lineRule="auto"/>
        <w:rPr>
          <w:rFonts w:hint="eastAsia"/>
          <w:highlight w:val="none"/>
        </w:rPr>
      </w:pPr>
      <w:r/>
      <w:bookmarkStart w:id="23" w:name="_Toc43819142"/>
      <w:r/>
      <w:bookmarkStart w:id="24" w:name="_Toc31296"/>
      <w:r>
        <w:rPr>
          <w:rFonts w:hint="eastAsia"/>
          <w:highlight w:val="none"/>
        </w:rPr>
        <w:t xml:space="preserve">总体要求</w:t>
      </w:r>
      <w:bookmarkEnd w:id="23"/>
      <w:r/>
      <w:bookmarkEnd w:id="24"/>
      <w:r/>
      <w:r/>
    </w:p>
    <w:p>
      <w:pPr>
        <w:numPr>
          <w:ilvl w:val="0"/>
          <w:numId w:val="33"/>
        </w:numPr>
        <w:ind w:left="0" w:firstLine="480"/>
        <w:jc w:val="left"/>
        <w:widowControl/>
        <w:rPr>
          <w:rFonts w:hint="eastAsia" w:cs="Segoe UI"/>
          <w:sz w:val="24"/>
          <w:szCs w:val="24"/>
          <w:highlight w:val="none"/>
          <w:shd w:val="clear" w:color="auto" w:fill="auto"/>
        </w:rPr>
      </w:pPr>
      <w:r>
        <w:rPr>
          <w:rFonts w:hint="eastAsia" w:cs="Segoe UI"/>
          <w:sz w:val="24"/>
          <w:szCs w:val="24"/>
          <w:highlight w:val="none"/>
          <w:shd w:val="clear" w:color="auto" w:fill="auto"/>
        </w:rPr>
        <w:t xml:space="preserve">系统需符合国家、国际、行业标准和规范，必须遵从国家和地方政府的相关法规，</w:t>
      </w:r>
      <w:r>
        <w:rPr>
          <w:rFonts w:hint="eastAsia" w:cs="Segoe UI"/>
          <w:sz w:val="24"/>
          <w:szCs w:val="24"/>
          <w:highlight w:val="none"/>
          <w:shd w:val="clear" w:color="auto" w:fill="auto"/>
          <w:lang w:val="en-US" w:eastAsia="zh-CN"/>
        </w:rPr>
        <w:t xml:space="preserve">包含并不限于以下有效相应政策及规定</w:t>
      </w:r>
      <w:r>
        <w:rPr>
          <w:rFonts w:hint="eastAsia" w:cs="Segoe UI"/>
          <w:sz w:val="24"/>
          <w:szCs w:val="24"/>
          <w:highlight w:val="none"/>
          <w:shd w:val="clear" w:color="auto" w:fill="auto"/>
        </w:rPr>
        <w:t xml:space="preserve">。</w:t>
      </w:r>
      <w:r/>
    </w:p>
    <w:p>
      <w:pPr>
        <w:ind w:left="328" w:right="260" w:firstLine="483"/>
        <w:spacing w:before="35" w:line="360" w:lineRule="auto"/>
        <w:rPr>
          <w:rFonts w:ascii="宋体" w:hAnsi="宋体" w:cs="宋体"/>
          <w:spacing w:val="2"/>
          <w:sz w:val="24"/>
          <w:highlight w:val="none"/>
          <w:shd w:val="clear" w:color="auto" w:fill="auto"/>
        </w:rPr>
      </w:pPr>
      <w:r>
        <w:rPr>
          <w:rFonts w:hint="eastAsia" w:ascii="宋体" w:hAnsi="宋体" w:cs="宋体"/>
          <w:spacing w:val="2"/>
          <w:sz w:val="24"/>
          <w:highlight w:val="none"/>
          <w:shd w:val="clear" w:color="auto" w:fill="auto"/>
        </w:rPr>
        <w:t xml:space="preserve">政策</w:t>
      </w:r>
      <w:r>
        <w:rPr>
          <w:rFonts w:ascii="宋体" w:hAnsi="宋体" w:cs="宋体"/>
          <w:spacing w:val="2"/>
          <w:sz w:val="24"/>
          <w:highlight w:val="none"/>
          <w:shd w:val="clear" w:color="auto" w:fill="auto"/>
        </w:rPr>
        <w:t xml:space="preserve">依据</w:t>
      </w:r>
      <w:r>
        <w:rPr>
          <w:rFonts w:hint="eastAsia" w:ascii="宋体" w:hAnsi="宋体" w:cs="宋体"/>
          <w:spacing w:val="2"/>
          <w:sz w:val="24"/>
          <w:highlight w:val="none"/>
          <w:shd w:val="clear" w:color="auto" w:fill="auto"/>
        </w:rPr>
        <w:t xml:space="preserve">（包含</w:t>
      </w:r>
      <w:r>
        <w:rPr>
          <w:rFonts w:ascii="宋体" w:hAnsi="宋体" w:cs="宋体"/>
          <w:spacing w:val="2"/>
          <w:sz w:val="24"/>
          <w:highlight w:val="none"/>
          <w:shd w:val="clear" w:color="auto" w:fill="auto"/>
        </w:rPr>
        <w:t xml:space="preserve">但</w:t>
      </w:r>
      <w:r>
        <w:rPr>
          <w:rFonts w:hint="eastAsia" w:ascii="宋体" w:hAnsi="宋体" w:cs="宋体"/>
          <w:spacing w:val="2"/>
          <w:sz w:val="24"/>
          <w:highlight w:val="none"/>
          <w:shd w:val="clear" w:color="auto" w:fill="auto"/>
        </w:rPr>
        <w:t xml:space="preserve">不限于</w:t>
      </w:r>
      <w:r>
        <w:rPr>
          <w:rFonts w:ascii="宋体" w:hAnsi="宋体" w:cs="宋体"/>
          <w:spacing w:val="2"/>
          <w:sz w:val="24"/>
          <w:highlight w:val="none"/>
          <w:shd w:val="clear" w:color="auto" w:fill="auto"/>
        </w:rPr>
        <w:t xml:space="preserve">以下</w:t>
      </w:r>
      <w:r>
        <w:rPr>
          <w:rFonts w:hint="eastAsia" w:ascii="宋体" w:hAnsi="宋体" w:cs="宋体"/>
          <w:spacing w:val="2"/>
          <w:sz w:val="24"/>
          <w:highlight w:val="none"/>
          <w:shd w:val="clear" w:color="auto" w:fill="auto"/>
        </w:rPr>
        <w:t xml:space="preserve">）：</w:t>
      </w:r>
      <w:r/>
    </w:p>
    <w:p>
      <w:pPr>
        <w:pStyle w:val="2438"/>
        <w:numPr>
          <w:ilvl w:val="0"/>
          <w:numId w:val="34"/>
        </w:numPr>
        <w:ind w:right="260"/>
        <w:spacing w:before="35" w:line="360" w:lineRule="auto"/>
        <w:rPr>
          <w:rFonts w:ascii="宋体" w:hAnsi="宋体" w:cs="宋体"/>
          <w:spacing w:val="2"/>
          <w:sz w:val="24"/>
          <w:highlight w:val="none"/>
          <w:shd w:val="clear" w:color="auto" w:fill="auto"/>
        </w:rPr>
      </w:pPr>
      <w:r>
        <w:rPr>
          <w:rFonts w:hint="eastAsia" w:ascii="宋体" w:hAnsi="宋体" w:cs="宋体"/>
          <w:spacing w:val="2"/>
          <w:sz w:val="24"/>
          <w:highlight w:val="none"/>
          <w:shd w:val="clear" w:color="auto" w:fill="auto"/>
        </w:rPr>
        <w:t xml:space="preserve">标准</w:t>
      </w:r>
      <w:r>
        <w:rPr>
          <w:rFonts w:ascii="宋体" w:hAnsi="宋体" w:cs="宋体"/>
          <w:spacing w:val="2"/>
          <w:sz w:val="24"/>
          <w:highlight w:val="none"/>
          <w:shd w:val="clear" w:color="auto" w:fill="auto"/>
        </w:rPr>
        <w:t xml:space="preserve">规范</w:t>
      </w:r>
      <w:r>
        <w:rPr>
          <w:rFonts w:hint="eastAsia" w:ascii="宋体" w:hAnsi="宋体" w:cs="宋体"/>
          <w:spacing w:val="2"/>
          <w:sz w:val="24"/>
          <w:highlight w:val="none"/>
          <w:shd w:val="clear" w:color="auto" w:fill="auto"/>
        </w:rPr>
        <w:t xml:space="preserve">：</w:t>
      </w:r>
      <w:r/>
    </w:p>
    <w:p>
      <w:pPr>
        <w:pStyle w:val="2438"/>
        <w:numPr>
          <w:ilvl w:val="0"/>
          <w:numId w:val="34"/>
        </w:numPr>
        <w:ind w:right="260"/>
        <w:spacing w:before="35" w:line="360" w:lineRule="auto"/>
        <w:rPr>
          <w:rFonts w:ascii="宋体" w:hAnsi="宋体" w:cs="宋体"/>
          <w:spacing w:val="2"/>
          <w:sz w:val="24"/>
          <w:highlight w:val="none"/>
          <w:shd w:val="clear" w:color="auto" w:fill="auto"/>
        </w:rPr>
      </w:pPr>
      <w:r>
        <w:rPr>
          <w:rFonts w:hint="eastAsia" w:ascii="宋体" w:hAnsi="宋体" w:cs="宋体"/>
          <w:spacing w:val="2"/>
          <w:sz w:val="24"/>
          <w:highlight w:val="none"/>
          <w:shd w:val="clear" w:color="auto" w:fill="auto"/>
        </w:rPr>
        <w:t xml:space="preserve">《医院信息系统基本功能规范》；</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《病历书写基本规范》；</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《电子病历基本规范（试行）》；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《中医电子病历基本规范（试行）》；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《电子病历系统功能规范（试行）》；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《临床检验结果共享系统互操作性规范》；</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《中国医院信息基本数据集标准》；</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《中国公共卫生信息分类与基本数据集标准》；</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《卫生信息数据规范指南》；</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《电子病历基本架构与数据标准（试行）》；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《电子病历数据组与数据元标准》；</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《电子病历基础模板数据集标准》；</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《基于电子病历的医院信息平台建设技术解决方案》；</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《基于健康档案的区域卫生信息平台建设指南（试行）》；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《健康档案基本架构与数据标准（试行）》；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《健康档案元数据标准（试行）》；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《信息安全等级保护管理办法》；</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《信息安全等级保护技术标准》三级；</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《卫生系统电子认证服务管理办法（试行）》；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《卫生系统电子认证服务规范》；</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《三级综合医院评审标准》及其《实施细则》；</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《电子病历系统功能应用水平分级评价方法及标准（试行）》；</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医疗信息系统消息交换标准（</w:t>
      </w:r>
      <w:r>
        <w:rPr>
          <w:rFonts w:ascii="宋体" w:hAnsi="宋体" w:cs="宋体"/>
          <w:spacing w:val="2"/>
          <w:sz w:val="24"/>
          <w:highlight w:val="none"/>
        </w:rPr>
        <w:t xml:space="preserve">HL7</w:t>
      </w:r>
      <w:r>
        <w:rPr>
          <w:rFonts w:hint="eastAsia" w:ascii="宋体" w:hAnsi="宋体" w:cs="宋体"/>
          <w:spacing w:val="2"/>
          <w:sz w:val="24"/>
          <w:highlight w:val="none"/>
        </w:rPr>
        <w:t xml:space="preserve">，</w:t>
      </w:r>
      <w:r>
        <w:rPr>
          <w:rFonts w:ascii="宋体" w:hAnsi="宋体" w:cs="宋体"/>
          <w:spacing w:val="2"/>
          <w:sz w:val="24"/>
          <w:highlight w:val="none"/>
        </w:rPr>
        <w:t xml:space="preserve">HealthLevelSeven</w:t>
      </w:r>
      <w:r>
        <w:rPr>
          <w:rFonts w:hint="eastAsia" w:ascii="宋体" w:hAnsi="宋体" w:cs="宋体"/>
          <w:spacing w:val="2"/>
          <w:sz w:val="24"/>
          <w:highlight w:val="none"/>
        </w:rPr>
        <w:t xml:space="preserve">）；</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临床文档资料体系结构（</w:t>
      </w:r>
      <w:r>
        <w:rPr>
          <w:rFonts w:ascii="宋体" w:hAnsi="宋体" w:cs="宋体"/>
          <w:spacing w:val="2"/>
          <w:sz w:val="24"/>
          <w:highlight w:val="none"/>
        </w:rPr>
        <w:t xml:space="preserve">CDA</w:t>
      </w:r>
      <w:r>
        <w:rPr>
          <w:rFonts w:hint="eastAsia" w:ascii="宋体" w:hAnsi="宋体" w:cs="宋体"/>
          <w:spacing w:val="2"/>
          <w:sz w:val="24"/>
          <w:highlight w:val="none"/>
        </w:rPr>
        <w:t xml:space="preserve">，</w:t>
      </w:r>
      <w:r>
        <w:rPr>
          <w:rFonts w:ascii="宋体" w:hAnsi="宋体" w:cs="宋体"/>
          <w:spacing w:val="2"/>
          <w:sz w:val="24"/>
          <w:highlight w:val="none"/>
        </w:rPr>
        <w:t xml:space="preserve">ClinicalDocumentArchitecture</w:t>
      </w:r>
      <w:r>
        <w:rPr>
          <w:rFonts w:hint="eastAsia" w:ascii="宋体" w:hAnsi="宋体" w:cs="宋体"/>
          <w:spacing w:val="2"/>
          <w:sz w:val="24"/>
          <w:highlight w:val="none"/>
        </w:rPr>
        <w:t xml:space="preserve">）；</w:t>
      </w:r>
      <w:r/>
    </w:p>
    <w:p>
      <w:pPr>
        <w:pStyle w:val="2438"/>
        <w:numPr>
          <w:ilvl w:val="0"/>
          <w:numId w:val="34"/>
        </w:numPr>
        <w:ind w:right="260"/>
        <w:jc w:val="left"/>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医学数字影像与通讯标准（</w:t>
      </w:r>
      <w:r>
        <w:rPr>
          <w:rFonts w:ascii="宋体" w:hAnsi="宋体" w:cs="宋体"/>
          <w:spacing w:val="2"/>
          <w:sz w:val="24"/>
          <w:highlight w:val="none"/>
        </w:rPr>
        <w:t xml:space="preserve">DICOM</w:t>
      </w:r>
      <w:r>
        <w:rPr>
          <w:rFonts w:hint="eastAsia" w:ascii="宋体" w:hAnsi="宋体" w:cs="宋体"/>
          <w:spacing w:val="2"/>
          <w:sz w:val="24"/>
          <w:highlight w:val="none"/>
        </w:rPr>
        <w:t xml:space="preserve">，</w:t>
      </w:r>
      <w:r>
        <w:rPr>
          <w:rFonts w:ascii="宋体" w:hAnsi="宋体" w:cs="宋体"/>
          <w:spacing w:val="2"/>
          <w:sz w:val="24"/>
          <w:highlight w:val="none"/>
        </w:rPr>
        <w:t xml:space="preserve">DigitalImagingandCommunicationsinMedicine</w:t>
      </w:r>
      <w:r>
        <w:rPr>
          <w:rFonts w:hint="eastAsia" w:ascii="宋体" w:hAnsi="宋体" w:cs="宋体"/>
          <w:spacing w:val="2"/>
          <w:sz w:val="24"/>
          <w:highlight w:val="none"/>
        </w:rPr>
        <w:t xml:space="preserve">）；</w:t>
      </w:r>
      <w:r/>
    </w:p>
    <w:p>
      <w:pPr>
        <w:pStyle w:val="2438"/>
        <w:numPr>
          <w:ilvl w:val="0"/>
          <w:numId w:val="34"/>
        </w:numPr>
        <w:ind w:right="260"/>
        <w:jc w:val="left"/>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国际疾病分类编码（</w:t>
      </w:r>
      <w:r>
        <w:rPr>
          <w:rFonts w:ascii="宋体" w:hAnsi="宋体" w:cs="宋体"/>
          <w:spacing w:val="2"/>
          <w:sz w:val="24"/>
          <w:highlight w:val="none"/>
        </w:rPr>
        <w:t xml:space="preserve">ICD-10</w:t>
      </w:r>
      <w:r>
        <w:rPr>
          <w:rFonts w:hint="eastAsia" w:ascii="宋体" w:hAnsi="宋体" w:cs="宋体"/>
          <w:spacing w:val="2"/>
          <w:sz w:val="24"/>
          <w:highlight w:val="none"/>
        </w:rPr>
        <w:t xml:space="preserve">，</w:t>
      </w:r>
      <w:r>
        <w:rPr>
          <w:rFonts w:ascii="宋体" w:hAnsi="宋体" w:cs="宋体"/>
          <w:spacing w:val="2"/>
          <w:sz w:val="24"/>
          <w:highlight w:val="none"/>
        </w:rPr>
        <w:t xml:space="preserve">InternationalStatisticalClassificationofDiseasesandRelatedHealthproblems,10thRevesion</w:t>
      </w:r>
      <w:r>
        <w:rPr>
          <w:rFonts w:hint="eastAsia" w:ascii="宋体" w:hAnsi="宋体" w:cs="宋体"/>
          <w:spacing w:val="2"/>
          <w:sz w:val="24"/>
          <w:highlight w:val="none"/>
        </w:rPr>
        <w:t xml:space="preserve">）；</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临床术语标准（</w:t>
      </w:r>
      <w:r>
        <w:rPr>
          <w:rFonts w:ascii="宋体" w:hAnsi="宋体" w:cs="宋体"/>
          <w:spacing w:val="2"/>
          <w:sz w:val="24"/>
          <w:highlight w:val="none"/>
        </w:rPr>
        <w:t xml:space="preserve">SNOMED</w:t>
      </w:r>
      <w:r>
        <w:rPr>
          <w:rFonts w:hint="eastAsia" w:ascii="宋体" w:hAnsi="宋体" w:cs="宋体"/>
          <w:spacing w:val="2"/>
          <w:sz w:val="24"/>
          <w:highlight w:val="none"/>
        </w:rPr>
        <w:t xml:space="preserve">）；</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观测指标标示符逻辑命名和编码标准（</w:t>
      </w:r>
      <w:r>
        <w:rPr>
          <w:rFonts w:ascii="宋体" w:hAnsi="宋体" w:cs="宋体"/>
          <w:spacing w:val="2"/>
          <w:sz w:val="24"/>
          <w:highlight w:val="none"/>
        </w:rPr>
        <w:t xml:space="preserve">LOINC</w:t>
      </w:r>
      <w:r>
        <w:rPr>
          <w:rFonts w:hint="eastAsia" w:ascii="宋体" w:hAnsi="宋体" w:cs="宋体"/>
          <w:spacing w:val="2"/>
          <w:sz w:val="24"/>
          <w:highlight w:val="none"/>
        </w:rPr>
        <w:t xml:space="preserve">）；</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医疗信息系统集成标准（</w:t>
      </w:r>
      <w:r>
        <w:rPr>
          <w:rFonts w:ascii="宋体" w:hAnsi="宋体" w:cs="宋体"/>
          <w:spacing w:val="2"/>
          <w:sz w:val="24"/>
          <w:highlight w:val="none"/>
        </w:rPr>
        <w:t xml:space="preserve">IHE</w:t>
      </w:r>
      <w:r>
        <w:rPr>
          <w:rFonts w:hint="eastAsia" w:ascii="宋体" w:hAnsi="宋体" w:cs="宋体"/>
          <w:spacing w:val="2"/>
          <w:sz w:val="24"/>
          <w:highlight w:val="none"/>
        </w:rPr>
        <w:t xml:space="preserve">）等。</w:t>
      </w:r>
      <w:r/>
    </w:p>
    <w:p>
      <w:pPr>
        <w:pStyle w:val="2438"/>
        <w:numPr>
          <w:ilvl w:val="0"/>
          <w:numId w:val="34"/>
        </w:numPr>
        <w:ind w:right="260"/>
        <w:spacing w:before="35" w:line="360" w:lineRule="auto"/>
        <w:rPr>
          <w:rFonts w:ascii="宋体" w:hAnsi="宋体" w:cs="宋体"/>
          <w:spacing w:val="2"/>
          <w:sz w:val="24"/>
          <w:highlight w:val="none"/>
        </w:rPr>
      </w:pPr>
      <w:r>
        <w:rPr>
          <w:rFonts w:hint="eastAsia" w:ascii="宋体" w:hAnsi="宋体" w:cs="宋体"/>
          <w:spacing w:val="2"/>
          <w:sz w:val="24"/>
          <w:highlight w:val="none"/>
        </w:rPr>
        <w:t xml:space="preserve">《居民</w:t>
      </w:r>
      <w:r>
        <w:rPr>
          <w:rFonts w:ascii="宋体" w:hAnsi="宋体" w:cs="宋体"/>
          <w:spacing w:val="2"/>
          <w:sz w:val="24"/>
          <w:highlight w:val="none"/>
        </w:rPr>
        <w:t xml:space="preserve">健康卡技术规范</w:t>
      </w:r>
      <w:r>
        <w:rPr>
          <w:rFonts w:hint="eastAsia" w:ascii="宋体" w:hAnsi="宋体" w:cs="宋体"/>
          <w:spacing w:val="2"/>
          <w:sz w:val="24"/>
          <w:highlight w:val="none"/>
        </w:rPr>
        <w:t xml:space="preserve">》</w:t>
      </w:r>
      <w:r/>
    </w:p>
    <w:p>
      <w:pPr>
        <w:numPr>
          <w:ilvl w:val="0"/>
          <w:numId w:val="33"/>
        </w:numPr>
        <w:ind w:left="0" w:firstLine="480"/>
        <w:jc w:val="left"/>
        <w:widowControl/>
        <w:rPr>
          <w:rFonts w:hint="eastAsia" w:cs="Segoe UI"/>
          <w:sz w:val="24"/>
          <w:szCs w:val="24"/>
          <w:highlight w:val="none"/>
        </w:rPr>
      </w:pPr>
      <w:r/>
      <w:bookmarkStart w:id="25" w:name="_Toc3644"/>
      <w:r/>
      <w:bookmarkStart w:id="26" w:name="_Toc43819143"/>
      <w:r>
        <w:rPr>
          <w:rFonts w:hint="eastAsia" w:cs="Segoe UI"/>
          <w:sz w:val="24"/>
          <w:szCs w:val="24"/>
          <w:highlight w:val="none"/>
        </w:rPr>
        <w:t xml:space="preserve">具备多种其他技术增强系统功能</w:t>
      </w:r>
      <w:r/>
    </w:p>
    <w:p>
      <w:pPr>
        <w:ind w:firstLine="480"/>
        <w:rPr>
          <w:rFonts w:hint="eastAsia" w:cs="Times New Roman"/>
          <w:sz w:val="24"/>
          <w:szCs w:val="24"/>
          <w:highlight w:val="none"/>
        </w:rPr>
      </w:pPr>
      <w:r>
        <w:rPr>
          <w:rFonts w:hint="eastAsia" w:cs="Times New Roman"/>
          <w:sz w:val="24"/>
          <w:szCs w:val="24"/>
          <w:highlight w:val="none"/>
        </w:rPr>
        <w:t xml:space="preserve">系统具有可扩充的模块接口功能，随需应变不断扩展和添加；支持数据采集、接入、清洗、标准化及CDA转换；提供多种接入方式、传输协议和数据输出格式；提供数据的隐私和安全加密功能，全面提升系统的实用性和安全性。</w:t>
      </w:r>
      <w:r/>
    </w:p>
    <w:p>
      <w:pPr>
        <w:pStyle w:val="1060"/>
        <w:spacing w:line="24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建设目标</w:t>
      </w:r>
      <w:r/>
    </w:p>
    <w:p>
      <w:pPr>
        <w:ind w:firstLine="480"/>
        <w:rPr>
          <w:rFonts w:hint="eastAsia" w:cs="Times New Roman"/>
          <w:sz w:val="24"/>
          <w:szCs w:val="24"/>
          <w:highlight w:val="none"/>
        </w:rPr>
      </w:pPr>
      <w:r>
        <w:rPr>
          <w:rFonts w:hint="eastAsia" w:cs="Times New Roman"/>
          <w:sz w:val="24"/>
          <w:szCs w:val="24"/>
          <w:highlight w:val="none"/>
        </w:rPr>
        <w:t xml:space="preserve">根据国家、省、市对医院信息化建设要求，充分利用大数据、人工智能、物联网、移动医疗等新兴技术，推进电子病历、智慧服务、智慧管理“三位一体”的智慧医院建设和医院信息标准化建设：建立和健全以电子病历为核心的临床信息系统，实现临床业务流程信息化的全覆盖和关键环节的全管控，在全面临床业务全面数字化的基础之上，完成信息系统之间的高度融合和数据的标准化，实现临床、科研、医疗质控以及经营决策的科学化与智能化。最终通过国家电子病历应用评价</w:t>
      </w:r>
      <w:r>
        <w:rPr>
          <w:rFonts w:hint="eastAsia" w:cs="Times New Roman"/>
          <w:sz w:val="24"/>
          <w:szCs w:val="24"/>
          <w:highlight w:val="none"/>
          <w:lang w:val="en-US" w:eastAsia="zh-CN"/>
        </w:rPr>
        <w:t xml:space="preserve">四</w:t>
      </w:r>
      <w:r>
        <w:rPr>
          <w:rFonts w:hint="eastAsia" w:cs="Times New Roman"/>
          <w:sz w:val="24"/>
          <w:szCs w:val="24"/>
          <w:highlight w:val="none"/>
        </w:rPr>
        <w:t xml:space="preserve">级标准的评级</w:t>
      </w:r>
      <w:r>
        <w:rPr>
          <w:rFonts w:hint="eastAsia" w:cs="Times New Roman"/>
          <w:sz w:val="24"/>
          <w:szCs w:val="24"/>
          <w:highlight w:val="none"/>
          <w:lang w:eastAsia="zh-CN"/>
        </w:rPr>
        <w:t xml:space="preserve">，</w:t>
      </w:r>
      <w:r>
        <w:rPr>
          <w:rFonts w:hint="eastAsia" w:cs="Times New Roman"/>
          <w:sz w:val="24"/>
          <w:szCs w:val="24"/>
          <w:highlight w:val="none"/>
        </w:rPr>
        <w:t xml:space="preserve">以“患者为中心”，通过信息化建设，为</w:t>
      </w:r>
      <w:r>
        <w:rPr>
          <w:rFonts w:hint="eastAsia" w:cs="Times New Roman"/>
          <w:sz w:val="24"/>
          <w:szCs w:val="24"/>
          <w:highlight w:val="none"/>
          <w:lang w:val="en-US" w:eastAsia="zh-CN"/>
        </w:rPr>
        <w:t xml:space="preserve">涟水县</w:t>
      </w:r>
      <w:r>
        <w:rPr>
          <w:rFonts w:hint="eastAsia" w:cs="Times New Roman"/>
          <w:sz w:val="24"/>
          <w:szCs w:val="24"/>
          <w:highlight w:val="none"/>
        </w:rPr>
        <w:t xml:space="preserve">人民提供</w:t>
      </w:r>
      <w:r>
        <w:rPr>
          <w:rFonts w:hint="eastAsia" w:cs="Times New Roman"/>
          <w:color w:val="auto"/>
          <w:sz w:val="24"/>
          <w:szCs w:val="24"/>
          <w:highlight w:val="none"/>
          <w:shd w:val="clear" w:color="auto" w:fill="auto"/>
        </w:rPr>
        <w:t xml:space="preserve">优质的</w:t>
      </w:r>
      <w:r>
        <w:rPr>
          <w:rFonts w:hint="eastAsia" w:cs="Times New Roman"/>
          <w:color w:val="auto"/>
          <w:sz w:val="24"/>
          <w:szCs w:val="24"/>
          <w:highlight w:val="none"/>
          <w:shd w:val="clear" w:color="auto" w:fill="auto"/>
          <w:lang w:val="en-US" w:eastAsia="zh-CN"/>
        </w:rPr>
        <w:t xml:space="preserve">妇幼</w:t>
      </w:r>
      <w:r>
        <w:rPr>
          <w:rFonts w:hint="eastAsia" w:cs="Times New Roman"/>
          <w:color w:val="auto"/>
          <w:sz w:val="24"/>
          <w:szCs w:val="24"/>
          <w:highlight w:val="none"/>
          <w:shd w:val="clear" w:color="auto" w:fill="auto"/>
        </w:rPr>
        <w:t xml:space="preserve">卫生服务。</w:t>
      </w:r>
      <w:bookmarkEnd w:id="15"/>
      <w:r/>
      <w:bookmarkEnd w:id="16"/>
      <w:r/>
      <w:bookmarkEnd w:id="17"/>
      <w:r/>
      <w:bookmarkEnd w:id="18"/>
      <w:r/>
      <w:bookmarkEnd w:id="19"/>
      <w:r/>
      <w:bookmarkEnd w:id="20"/>
      <w:r/>
      <w:bookmarkEnd w:id="21"/>
      <w:r/>
      <w:bookmarkEnd w:id="22"/>
      <w:r/>
      <w:bookmarkEnd w:id="25"/>
      <w:r/>
      <w:bookmarkEnd w:id="26"/>
      <w:r/>
      <w:r/>
    </w:p>
    <w:p>
      <w:pPr>
        <w:pStyle w:val="106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建设内容</w:t>
      </w:r>
      <w:r/>
    </w:p>
    <w:p>
      <w:pPr>
        <w:pStyle w:val="1061"/>
        <w:rPr>
          <w:rFonts w:hint="default"/>
          <w:highlight w:val="none"/>
          <w:lang w:val="en-US" w:eastAsia="zh-CN"/>
        </w:rPr>
      </w:pPr>
      <w:r>
        <w:rPr>
          <w:rFonts w:hint="eastAsia"/>
          <w:highlight w:val="none"/>
          <w:lang w:val="en-US" w:eastAsia="zh-CN"/>
        </w:rPr>
        <w:t xml:space="preserve">医院信息系统清单</w:t>
      </w:r>
      <w:r/>
    </w:p>
    <w:tbl>
      <w:tblPr>
        <w:tblStyle w:val="11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397"/>
        <w:gridCol w:w="3897"/>
        <w:gridCol w:w="1051"/>
        <w:gridCol w:w="1267"/>
      </w:tblGrid>
      <w:tr>
        <w:trPr>
          <w:trHeight w:val="335"/>
        </w:trPr>
        <w:tc>
          <w:tcPr>
            <w:tcW w:w="966"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397"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大类</w:t>
            </w:r>
            <w:r/>
          </w:p>
        </w:tc>
        <w:tc>
          <w:tcPr>
            <w:shd w:val="clear" w:color="auto" w:fill="auto"/>
            <w:tcW w:w="3897"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采购内容</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r>
      <w:tr>
        <w:trPr>
          <w:trHeight w:val="335"/>
        </w:trPr>
        <w:tc>
          <w:tcPr>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restart"/>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eastAsia" w:cs="仿宋"/>
                <w:color w:val="000000"/>
                <w:sz w:val="24"/>
                <w:szCs w:val="24"/>
                <w:highlight w:val="none"/>
                <w:lang w:val="en-US" w:eastAsia="zh-CN"/>
              </w:rPr>
              <w:t xml:space="preserve">功能模块</w:t>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基础维护系统</w:t>
            </w:r>
            <w:r/>
          </w:p>
        </w:tc>
        <w:tc>
          <w:tcPr>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门急诊挂号系统</w:t>
            </w:r>
            <w:r/>
          </w:p>
        </w:tc>
        <w:tc>
          <w:tcPr>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门急诊划价收费系统</w:t>
            </w:r>
            <w:r/>
          </w:p>
        </w:tc>
        <w:tc>
          <w:tcPr>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门诊一卡通系统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住院收费管理系统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药库管理系统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药房管理系统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质控管理系统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门诊应急管理系统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门诊护士站系统(门诊输液)</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门诊医生工作站系统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住院医生工作站系统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住院护士站系统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急诊预检分诊系统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急诊医生站</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急诊护士站</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临床路径信息系统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手术计费管理系统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医疗统计分析系统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门急诊电子病历信息系统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住院电子病历信息系统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住院护理病历系统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电子病历质控系统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医技扣费管理系统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抗菌药物管理系统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处方点评信息系统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手术分级管理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不良事件上报管理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会诊管理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医务管理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659"/>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三级公立医院绩效考核首页数据上报系统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DIP医保运营管理系统</w:t>
            </w:r>
            <w:r>
              <w:rPr>
                <w:rFonts w:hint="eastAsia" w:cs="仿宋"/>
                <w:color w:val="000000"/>
                <w:sz w:val="24"/>
                <w:szCs w:val="24"/>
                <w:highlight w:val="none"/>
                <w:lang w:val="en-US" w:eastAsia="zh-CN"/>
              </w:rPr>
              <w:t xml:space="preserve">/病案首页质控系统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门诊智能分流导诊系统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互联网线上智慧服务平台</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移动支付平台</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医疗信用支付系统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病案管理系统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合理用药管理系统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实验室检验信息系统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危急值管理系统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输血管理系统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医学影像系统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心电信息管理系统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智慧产科综合管理系统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智慧产房管理系统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高危孕产妇专案管理系统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659"/>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计划生育手术门诊及PAC随访管理系统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70"/>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妇幼专科（儿保）系统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两癌筛查</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物资材料管理系统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院长BI决策分析系统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设备与固定资产管理系统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消毒供应室系统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3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财务统计分析系统</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90"/>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vMerge w:val="continue"/>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外部接口管理</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r>
        <w:trPr>
          <w:trHeight w:val="345"/>
        </w:trPr>
        <w:tc>
          <w:tcPr>
            <w:shd w:val="clear" w:color="auto" w:fill="auto"/>
            <w:tcW w:w="966" w:type="dxa"/>
            <w:vAlign w:val="center"/>
            <w:textDirection w:val="lrTb"/>
            <w:noWrap w:val="false"/>
          </w:tcPr>
          <w:p>
            <w:pPr>
              <w:numPr>
                <w:ilvl w:val="0"/>
                <w:numId w:val="35"/>
              </w:numPr>
              <w:ind w:left="425" w:hanging="425"/>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7" w:type="dxa"/>
            <w:vAlign w:val="center"/>
            <w:textDirection w:val="lrTb"/>
            <w:noWrap w:val="false"/>
          </w:tcPr>
          <w:p>
            <w:pPr>
              <w:ind w:firstLine="0"/>
              <w:jc w:val="center"/>
              <w:spacing w:line="240" w:lineRule="auto"/>
              <w:widowControl/>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r>
            <w:r/>
          </w:p>
        </w:tc>
        <w:tc>
          <w:tcPr>
            <w:shd w:val="clear" w:color="auto" w:fill="auto"/>
            <w:tcW w:w="3897"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电子病历四级评测服务</w:t>
            </w:r>
            <w:r/>
          </w:p>
        </w:tc>
        <w:tc>
          <w:tcPr>
            <w:shd w:val="clear" w:color="auto" w:fill="auto"/>
            <w:tcW w:w="1051"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p>
        </w:tc>
        <w:tc>
          <w:tcPr>
            <w:shd w:val="clear" w:color="auto" w:fill="auto"/>
            <w:tcW w:w="1267" w:type="dxa"/>
            <w:vAlign w:val="center"/>
            <w:textDirection w:val="lrTb"/>
            <w:noWrap w:val="false"/>
          </w:tcPr>
          <w:p>
            <w:pPr>
              <w:ind w:firstLine="0"/>
              <w:jc w:val="center"/>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套</w:t>
            </w:r>
            <w:r/>
          </w:p>
        </w:tc>
      </w:tr>
    </w:tbl>
    <w:p>
      <w:pPr>
        <w:pStyle w:val="1061"/>
        <w:rPr>
          <w:rFonts w:hint="default"/>
          <w:highlight w:val="none"/>
          <w:lang w:val="en-US" w:eastAsia="zh-CN"/>
        </w:rPr>
      </w:pPr>
      <w:r>
        <w:rPr>
          <w:rFonts w:hint="eastAsia"/>
          <w:highlight w:val="none"/>
          <w:lang w:val="en-US" w:eastAsia="zh-CN"/>
        </w:rPr>
        <w:t xml:space="preserve">配套硬件清单</w:t>
      </w:r>
      <w:r/>
    </w:p>
    <w:tbl>
      <w:tblPr>
        <w:tblStyle w:val="11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382"/>
        <w:gridCol w:w="3882"/>
        <w:gridCol w:w="1045"/>
        <w:gridCol w:w="1264"/>
      </w:tblGrid>
      <w:tr>
        <w:trPr>
          <w:trHeight w:val="441"/>
        </w:trPr>
        <w:tc>
          <w:tcPr>
            <w:tcW w:w="965"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382" w:type="dxa"/>
            <w:vAlign w:val="center"/>
            <w:textDirection w:val="lrTb"/>
            <w:noWrap w:val="false"/>
          </w:tcPr>
          <w:p>
            <w:pPr>
              <w:ind w:left="0" w:firstLine="0"/>
              <w:jc w:val="center"/>
              <w:keepLines w:val="0"/>
              <w:keepNext w:val="0"/>
              <w:spacing w:line="240" w:lineRule="auto"/>
              <w:widowControl/>
              <w:rPr>
                <w:rFonts w:hint="eastAsia" w:ascii="仿宋" w:hAnsi="仿宋" w:eastAsia="仿宋" w:cs="仿宋"/>
                <w:b/>
                <w:bCs/>
                <w:color w:val="000000"/>
                <w:sz w:val="24"/>
                <w:szCs w:val="24"/>
                <w:highlight w:val="none"/>
                <w:lang w:val="en-US" w:eastAsia="zh-CN"/>
              </w:rPr>
              <w:suppressLineNumbers w:val="0"/>
            </w:pPr>
            <w:r>
              <w:rPr>
                <w:rFonts w:hint="eastAsia" w:cs="仿宋"/>
                <w:b/>
                <w:bCs/>
                <w:color w:val="000000"/>
                <w:sz w:val="24"/>
                <w:szCs w:val="24"/>
                <w:highlight w:val="none"/>
                <w:lang w:val="en-US" w:eastAsia="zh-CN"/>
              </w:rPr>
              <w:t xml:space="preserve">项目</w:t>
            </w:r>
            <w:r/>
          </w:p>
        </w:tc>
        <w:tc>
          <w:tcPr>
            <w:shd w:val="clear" w:color="auto" w:fill="auto"/>
            <w:tcW w:w="3882" w:type="dxa"/>
            <w:vAlign w:val="center"/>
            <w:textDirection w:val="lrTb"/>
            <w:noWrap w:val="false"/>
          </w:tcPr>
          <w:p>
            <w:pPr>
              <w:jc w:val="center"/>
              <w:keepLines w:val="0"/>
              <w:keepNext w:val="0"/>
              <w:spacing w:line="240" w:lineRule="auto"/>
              <w:widowControl/>
              <w:rPr>
                <w:rFonts w:hint="default" w:ascii="仿宋" w:hAnsi="仿宋" w:eastAsia="仿宋" w:cs="仿宋"/>
                <w:b/>
                <w:bCs/>
                <w:color w:val="000000"/>
                <w:sz w:val="24"/>
                <w:szCs w:val="24"/>
                <w:highlight w:val="none"/>
                <w:lang w:val="en-US" w:eastAsia="zh-CN"/>
              </w:rPr>
              <w:suppressLineNumbers w:val="0"/>
            </w:pPr>
            <w:r>
              <w:rPr>
                <w:rFonts w:hint="eastAsia" w:cs="仿宋"/>
                <w:b/>
                <w:bCs/>
                <w:color w:val="000000"/>
                <w:sz w:val="24"/>
                <w:szCs w:val="24"/>
                <w:highlight w:val="none"/>
                <w:lang w:val="en-US" w:eastAsia="zh-CN"/>
              </w:rPr>
              <w:t xml:space="preserve">硬件名称</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r>
      <w:tr>
        <w:trPr>
          <w:trHeight w:val="258"/>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tcW w:w="1382" w:type="dxa"/>
            <w:vAlign w:val="center"/>
            <w:vMerge w:val="restart"/>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网络数据设备</w:t>
            </w:r>
            <w:r/>
          </w:p>
        </w:tc>
        <w:tc>
          <w:tcPr>
            <w:tcW w:w="3882"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rPr>
            </w:pPr>
            <w:r>
              <w:rPr>
                <w:rFonts w:hint="eastAsia" w:ascii="仿宋" w:hAnsi="仿宋" w:eastAsia="仿宋" w:cs="仿宋"/>
                <w:b w:val="0"/>
                <w:bCs w:val="0"/>
                <w:color w:val="000000"/>
                <w:sz w:val="24"/>
                <w:szCs w:val="24"/>
                <w:highlight w:val="none"/>
                <w:lang w:val="en-US" w:eastAsia="zh-CN"/>
              </w:rPr>
              <w:t xml:space="preserve">国产超融合服务器</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90"/>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3882"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国产防火墙</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90"/>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tc>
        <w:tc>
          <w:tcPr>
            <w:tcW w:w="3882"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国产日志审计</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90"/>
        </w:trPr>
        <w:tc>
          <w:tcPr>
            <w:shd w:val="clear" w:color="auto" w:fill="auto"/>
            <w:tcW w:w="96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3882"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备份容灾系统</w:t>
            </w:r>
            <w:r/>
          </w:p>
        </w:tc>
        <w:tc>
          <w:tcPr>
            <w:shd w:val="clear" w:color="auto" w:fill="auto"/>
            <w:tcW w:w="1045"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p>
        </w:tc>
        <w:tc>
          <w:tcPr>
            <w:shd w:val="clear" w:color="auto" w:fill="auto"/>
            <w:tcW w:w="1264" w:type="dxa"/>
            <w:vAlign w:val="center"/>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r>
        <w:trPr>
          <w:trHeight w:val="465"/>
        </w:trPr>
        <w:tc>
          <w:tcPr>
            <w:shd w:val="clear" w:color="auto" w:fill="auto"/>
            <w:tcW w:w="965"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w:t>
            </w:r>
            <w:r/>
          </w:p>
        </w:tc>
        <w:tc>
          <w:tcPr>
            <w:tcW w:w="1382" w:type="dxa"/>
            <w:vAlign w:val="center"/>
            <w:vMerge w:val="continue"/>
            <w:textDirection w:val="lrTb"/>
            <w:noWrap w:val="false"/>
          </w:tcPr>
          <w:p>
            <w:pPr>
              <w:ind w:firstLine="0"/>
              <w:jc w:val="center"/>
              <w:spacing w:line="240" w:lineRule="auto"/>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tc>
        <w:tc>
          <w:tcPr>
            <w:tcW w:w="3882"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万兆交换机</w:t>
            </w:r>
            <w:r/>
          </w:p>
        </w:tc>
        <w:tc>
          <w:tcPr>
            <w:shd w:val="clear" w:color="auto" w:fill="auto"/>
            <w:tcW w:w="1045"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w:t>
            </w:r>
            <w:r/>
          </w:p>
        </w:tc>
        <w:tc>
          <w:tcPr>
            <w:shd w:val="clear" w:color="auto" w:fill="auto"/>
            <w:tcW w:w="1264" w:type="dxa"/>
            <w:vAlign w:val="center"/>
            <w:textDirection w:val="lrTb"/>
            <w:noWrap w:val="false"/>
          </w:tcPr>
          <w:p>
            <w:pPr>
              <w:ind w:firstLine="0"/>
              <w:jc w:val="center"/>
              <w:spacing w:line="240" w:lineRule="auto"/>
              <w:widowControl/>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台</w:t>
            </w:r>
            <w:r/>
          </w:p>
        </w:tc>
      </w:tr>
    </w:tbl>
    <w:p>
      <w:pPr>
        <w:pStyle w:val="1061"/>
        <w:rPr>
          <w:highlight w:val="none"/>
        </w:rPr>
      </w:pPr>
      <w:r>
        <w:rPr>
          <w:rFonts w:hint="eastAsia"/>
          <w:highlight w:val="none"/>
          <w:lang w:val="en-US" w:eastAsia="zh-CN"/>
        </w:rPr>
        <w:t xml:space="preserve">软件</w:t>
      </w:r>
      <w:r>
        <w:rPr>
          <w:rFonts w:hint="eastAsia"/>
          <w:highlight w:val="none"/>
        </w:rPr>
        <w:t xml:space="preserve">功能</w:t>
      </w:r>
      <w:r>
        <w:rPr>
          <w:rFonts w:hint="eastAsia"/>
          <w:highlight w:val="none"/>
          <w:lang w:val="en-US" w:eastAsia="zh-CN"/>
        </w:rPr>
        <w:t xml:space="preserve">需求</w:t>
      </w:r>
      <w:r/>
    </w:p>
    <w:p>
      <w:pPr>
        <w:pStyle w:val="1062"/>
        <w:rPr>
          <w:highlight w:val="none"/>
        </w:rPr>
      </w:pPr>
      <w:r>
        <w:rPr>
          <w:rFonts w:hint="eastAsia"/>
          <w:highlight w:val="none"/>
        </w:rPr>
        <w:t xml:space="preserve">医院信息</w:t>
      </w:r>
      <w:r>
        <w:rPr>
          <w:rFonts w:hint="eastAsia"/>
          <w:highlight w:val="none"/>
          <w:lang w:val="en-US" w:eastAsia="zh-CN"/>
        </w:rPr>
        <w:t xml:space="preserve">管理</w:t>
      </w:r>
      <w:r>
        <w:rPr>
          <w:rFonts w:hint="eastAsia"/>
          <w:highlight w:val="none"/>
        </w:rPr>
        <w:t xml:space="preserve">系统（HIS）</w:t>
      </w:r>
      <w:r/>
    </w:p>
    <w:p>
      <w:pPr>
        <w:pStyle w:val="1063"/>
        <w:rPr>
          <w:highlight w:val="none"/>
        </w:rPr>
      </w:pPr>
      <w:r>
        <w:rPr>
          <w:rFonts w:hint="eastAsia"/>
          <w:highlight w:val="none"/>
        </w:rPr>
        <w:t xml:space="preserve">基础数据维护系统</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需提供医院信息化中涉及到的系统管理、字典管理、权限管理的功能。具体要求如下：</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员信息维护，支持编号、姓名、人员类别、手机号、宅电、国家医保医师编码、国家医保名称、职业证书编码、身份证号码、职务、任职资格、所属科室、所属病区、职称。并支持查询上次登录系统时的机器名、IP地址、MAC地址、登录时间。</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支持人员注册到各子系统、科室、角色。并支持设置默认登录科室。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支持维护科室信息按急诊、门诊、住院、医技、社区、财务、药品、记账、行管、资产、消毒供应室、其他类型维护。支持病区信息维护以及科室与病区绑定。</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数据字典维护，支持药品标志、药品材料类别、药品所属目录、管理类别、剂型代码、抗生素类别、西药单位表、草药单位表、退药原因表、剂量单位表、发票项目表、一级核算项目表、二级核算项目表、财务项目表、部门标准表、部门大类表、部门性质表、人员列别表、任职资格表、患者来源、入院方式、出院方式、材料单位维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支持医保字典维护，其中包括医保大类、目录类型、病人类型、接口参数、报销类型、大类比例、费用类别、统计类别维护。支持按照医保病人类型维护住院总费用拦截线。</w:t>
      </w:r>
      <w:r/>
    </w:p>
    <w:p>
      <w:pPr>
        <w:pStyle w:val="2438"/>
        <w:numPr>
          <w:ilvl w:val="0"/>
          <w:numId w:val="36"/>
        </w:numPr>
        <w:ind w:left="0" w:firstLine="48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支持院内算法维护，其中包括病人类型参数维护（年度、病人类型、定额补偿、统筹支付封顶金额、医疗救助支付封顶金额、入段方式）、起付线维护（年度、病人类型、住院次数、起付线）、比例段维护（年度、病人类型、起始段值、截止段值、补偿比例）、个人补偿维护（年度、病人类型、姓名、医保编号、封顶金额、门诊比例、住院比例）</w:t>
      </w:r>
      <w:r>
        <w:rPr>
          <w:rFonts w:hint="eastAsia" w:ascii="仿宋" w:hAnsi="仿宋" w:eastAsia="仿宋" w:cs="仿宋"/>
          <w:b/>
          <w:bCs/>
          <w:sz w:val="24"/>
          <w:szCs w:val="24"/>
          <w:highlight w:val="none"/>
        </w:rPr>
        <w:t xml:space="preserve">（提供系统截图证明并加盖投标人电子签章）。</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支持治疗组维护，管理科室治疗组信息，分配医生。</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支持处方权管理，设置医生级别、抗生素药品等权限。</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字典维护，其中包括药品名称、规格、剂型、药库单位、单位转换、药房单位、入药部位、药品产地、参考批价、参考零售价、小包剂量、批准文号、产地全称、使用说明、单次最大剂量、单日最大剂量、管理类别、药品标志、抗菌药物、挂网类型维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支持药品别名、大输液、皮试、零差价、不参与药品比、国家基本药物、省补充药物、国家集采、国家谈判药、抗肿瘤药、省集采、联盟集采目录标志维护。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支持药品门诊使用和住院使用区分维护。支持药品目录导出。</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支持药品附属信息维护，其中包括抗菌药物类别、DDD值、国家医保限价系数。</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支持材料字典维护，其中包括材料名称、规格、收费归类、厂家产地、存放仓库、招标价、零售价、注册证号、证号效期、供应商、是否收费、别名维护。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支持材料使用说明维护，支持材料目录导出。</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支持材料门诊收费住院收费区分维护。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支持药品调价，调整药品价格。</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费项目维护，其中包括标准收费编码、项目名称、收费标准、收费上线、收费下限、门诊发票项目、住院放票项目、项目归类、一级核算项目归类、二级核算项目归类、收费单位、门诊财务归类、住院财务归类、是否中医诊疗类维护。支持国家医保编码和国家医保名称展码、支持生成拼音查找码、五笔查找码、编码查找码。</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支持记账模板维护，自定义记账模板收费项目；支持模板分组设置，对记账模板进行分组；支持公开范围门诊公开、住院公开、全院公开。</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支持挂号类型维护，并支持挂号类型指定到医生、指定到诊断、限定科室使用。</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支持各子系统的角色管理、自定义角色。支持赋予角色特殊权限。</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支持医生签名维护，其中包括二级秘钥维护、上传签名图片、删除签名图片。</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支持系统菜单权限维护，其中包括菜单名称、可用科室、快捷菜单显示名称维护。</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支持消息中心消息监控，支持根据消息类型、消息登记、时间范围监控消息的发送情况、接受情况，支持消息不发、再发功能。</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支持核心字典修改痕迹的记录、查询。</w:t>
      </w:r>
      <w:r/>
    </w:p>
    <w:p>
      <w:pPr>
        <w:pStyle w:val="2438"/>
        <w:numPr>
          <w:ilvl w:val="0"/>
          <w:numId w:val="3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支持各子系统的参数管理，根据医院管理要求调整系统参数。支持所有参数按照全局和科室调整参数值。</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门急诊挂号系统</w:t>
      </w:r>
      <w:r/>
    </w:p>
    <w:p>
      <w:pPr>
        <w:ind w:firstLine="480"/>
        <w:rPr>
          <w:rFonts w:hint="eastAsia" w:cs="Times New Roman"/>
          <w:sz w:val="24"/>
          <w:szCs w:val="24"/>
          <w:highlight w:val="none"/>
        </w:rPr>
      </w:pPr>
      <w:r>
        <w:rPr>
          <w:rFonts w:hint="eastAsia" w:cs="Times New Roman"/>
          <w:sz w:val="24"/>
          <w:szCs w:val="24"/>
          <w:highlight w:val="none"/>
        </w:rPr>
        <w:t xml:space="preserve">门急诊挂号系统应具有为持卡人选择诊别、科室、号别、医生，生成挂号信息和结算信息等，并能办理退号、换号功能。具有挂号明细查询、挂号上账报表查询，可与门急诊收费系统合并使用，提高窗口使用效率。</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支持医院个性化需求，根据医院实际情况制定挂号处所需要采集的基本信息及必选项，支持多种挂号结算类型。</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支持多种方式读取病人基本信息，支持身份证、居民健康卡、院内一卡通等多种卡类型的挂号办理，能通过卡号位数自动确认卡类型。支持多种挂号结算类型。</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支持退号、换号功能。</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支持与线上微信小程序的预约挂号接口。</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支持清晰的挂号明细查询、便捷的退号操作、准确的上账报表、科学的发票管理、完善的统计报表。</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支持多种挂号方式：如先挂号后就诊、挂号费先就诊再付费。</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专家排班表设置。支持专家、专科排班管理功能。</w:t>
      </w:r>
      <w:r/>
    </w:p>
    <w:p>
      <w:pPr>
        <w:numPr>
          <w:ilvl w:val="0"/>
          <w:numId w:val="37"/>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支持挂号人次统计（分科室、医生；急诊、平诊、专家、预约；其中包含医保人次）。</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门急诊划价收费系统</w:t>
      </w:r>
      <w:r/>
    </w:p>
    <w:p>
      <w:pPr>
        <w:ind w:firstLine="480"/>
        <w:rPr>
          <w:rFonts w:hint="eastAsia" w:cs="Times New Roman"/>
          <w:sz w:val="24"/>
          <w:szCs w:val="24"/>
          <w:highlight w:val="none"/>
        </w:rPr>
      </w:pPr>
      <w:r>
        <w:rPr>
          <w:rFonts w:hint="eastAsia" w:cs="Times New Roman"/>
          <w:sz w:val="24"/>
          <w:szCs w:val="24"/>
          <w:highlight w:val="none"/>
        </w:rPr>
        <w:t xml:space="preserve">门急诊划价收费系统：应支持医保卡、居民健康卡及就诊卡、银行卡的持卡人到门急诊收费处办理缴费与退费手续。支持门诊收费的财务管理、门急诊发票查询、提供门诊收费相关报表功能。发票起始设置可与门急诊挂号系统合并使用，提高窗口使用效率。</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支持对不同病人类型的门诊病人门诊收费，支持所有收费项目在一个窗口中录入。</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支持自动获取医生站开具的处方和申请单的收费信息，也可以在收费处自行录入患者的基本信息（姓名、性别、病历号等）和收费信息，系统自动划价计算费用并扣费。</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支持现金、刷卡、医保报销等多种支付方式。</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支持一次收费打印多张发票。</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支持年度数据转移；</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支持退部分费用和全部费用功能。</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支持医技费用和药品在退费之前必须在医技管理系统和药房系统中确认，确认后方可退费。</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支持所有退费记录保留操作记录，可供追溯和待查；并支持权限控制和流程限制。</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支持自动打印收费发票，发票格式符合财政和卫生行政部门的规定。</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支持对之前发票实现重打功能；支持汇总和明细费用查看。</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支持虚拟发票和实物发票，系统虚拟发票号是唯一的连续的，不重复不断号，并且可保证虚拟发票跟实物发票保持一致。</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房处方划价，收费处根据处方划价自动下载处方信息；药品录入支持多种查找码（拼音、五笔等），支持药品别名，支持草药录入，支持直接下载医生站电子处方和电子申请单；支持药品智能选取；支持协定处方。</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支持门诊一卡通储值预交金模式，患者预交金额后，在诊间即可完成扣费，无需患者多次往返收费处。</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支持处方只有在收费完成的情况下，药房才可以执行配发药操作。</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支持收取的诊疗项目或者是模板项目中，绑定和联动药品和卫材等其他项目，可一次性收费。</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支持门诊对账单，可完成后台核对交款报表。</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支持发票收据注册、修改和收据本查找功能，保持电脑发票号和纸质发票收据号一致。</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支持收据本的停用和启用功能（只能停用和启用自己的收据本）。</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支持收据本交割提供根据收据类型、交割类型和收款员查找到需要交割的收据本、收据本交割和收据本交割打印功能。</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支持收据本发放日期和收款员查找收据本信息。</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支持本机设置各种类别的药品对应的发药部门。</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支持收款员日结，对当前收款员的上次结账截止时间到某个时间段进行收款员结账（某个时间默认当前时间，可以自己设置）和最近一条结账记录的取消，支持任意时间段的查账和历史结账记录查询/重打功能。</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支持支持收款员按月结账，进行按月的收费科目汇总，科室核算统计汇总。</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支持收款员日结统计，对收款员结账单进行审核功能和打印功能，可以按照旬、月、季、年进行查询。</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支持按查询条件对收款员的收费信息进行查询。</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支持按查询条件对收款员的挂号信息进行查询。</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支持查询条件对收款员的收据信息进行查询，支持明细查看、费用清单打印和发票遗失证明打印。</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支持查询患者的就诊费用清单明细查询。</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支持统计挂号人数、挂号总金额和报表打印功能。</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支持按发票项目统计收费金额和汇总金额和报表打印功能。</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支持按任意时间段对收款员的结账、收款总金额、区间外收款和收款未结账信息统计查看和报表打印功能。</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支持任意时间段对收据本的使用人、发票号码的起止号、正票和退票的数量和金额、总张数和总金额的统计查看。</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支持统计任意时间段收款员的收款发票数和退票数。</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支持针对收款员和收费诊疗项目的统计。</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支持针对收款员的退票数据查询，统计一段时间内某收款员的退票数量和退票金额。</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支持按财务收费贷方科目汇总和合计，方便收费员结帐。</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支持按财务收费借方和贷方科目打印，方便会计进行日记帐。</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支持按收费凭证内容打印，方便会计存档。</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支持按一级科室和检查治疗科室工作量统计。</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支持按医疗门诊收入和药品门诊收入统计汇总。</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支持按一级科室和检查治疗科室工作量统计汇总。</w:t>
      </w:r>
      <w:r/>
    </w:p>
    <w:p>
      <w:pPr>
        <w:pStyle w:val="2438"/>
        <w:numPr>
          <w:ilvl w:val="0"/>
          <w:numId w:val="3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支持全院门诊月、季、年收费核算分析报表查询与打印。</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门诊一卡通系统</w:t>
      </w:r>
      <w:r/>
    </w:p>
    <w:p>
      <w:pPr>
        <w:ind w:firstLine="480"/>
        <w:rPr>
          <w:rFonts w:hint="eastAsia" w:cs="Times New Roman"/>
          <w:sz w:val="24"/>
          <w:szCs w:val="24"/>
          <w:highlight w:val="none"/>
        </w:rPr>
      </w:pPr>
      <w:r>
        <w:rPr>
          <w:rFonts w:hint="eastAsia" w:cs="Times New Roman"/>
          <w:sz w:val="24"/>
          <w:szCs w:val="24"/>
          <w:highlight w:val="none"/>
        </w:rPr>
        <w:t xml:space="preserve">应具有就诊卡办理（通过二代身份证）采集病人的基本信息、充值及补卡、患者信息管理和建立基本信息档案等功能。支持院内就诊卡与医保卡、居民健康卡相关联。院内一卡通发放、管理及使用，可预存费用和支持院内消费，支持磁卡和IC卡等多种介质使用。持卡人可在医院门诊、住院、缴费、查询。</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门急诊挂号系统、门急诊收费系统、药房管理系统、住院系统、临床系统、电子病历系统、LIS系统、PACS系统、财务系统等各子系统基础关联，各子系统共享病人基础资料、检查/检验申请、检查/检验报告、医嘱、病历等信息。</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支持建卡与发卡，录入病人基本信息，建立病人基本信息档案。系统根据病患编码分配机制，为病人分配病人Id，病人Id是唯一标识病人的编码。</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支持当病人信息发生变化或录入发生错误时，提供病人信息查询、维护功能，可以对病人信息进行维护更新操作。</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支持在修改病患的姓名、性别、身份证号码等关节信息时，系统还能保存修改人、修改时间等修改记录。</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支持当病人的诊疗卡丢失后，根据病人的身份证号、姓名、年龄、地址等属性检索病人，查询病人记录，确认病人身份之后，补发新卡。</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支持新卡的卡号可以与原卡号不同，但赋予卡上的病人Id必须保持原号，以保证一个病人拥有唯一一个Id号。</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支持对于新卡号与老卡号不同的情况，系统应使新卡号与原卡号关联。</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支持卡内有预交金模式下对于丢失的卡可以办挂失手续，对卡置挂失标志，再次使用时提示为失效卡。另外，如果该病人有预交金应能向相关财务系统提示此卡账户做挂失处理。</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支持通过卡介质，支持患者自助挂号，获取预约资源，支付挂号费用，退号等操作。</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支持在发卡中心进行发票的统一出具。</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支持发卡系统单独运行；发卡与挂号系统合二为一；支持发卡与录入病人基本信息前后台分步操作。</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支持二代身份证读卡，获取患者身份信息。</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支持门诊预交金方式，医院可以根据情况择时启用，支持门诊“先诊疗、后结算”。</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支持发卡中心产生的主要信息包括病人基本信息（姓名、性别、年龄、身份证号等），病人及发卡信息（卡号、发卡时间、是否是补卡等）等。</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支持发卡中心可以依据卡号、身份证号、姓名、地址、年龄等病人相关属性，单项或组合项进行信息检索，以保证准确，快速的找到病人身份，方便病人就诊，提高操作员工作效率，减少病人等待时间。</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支持当病人不知道卡号或身份证号时，系统可以根据病人的姓名、性别、出生日期、住址、连络电话等多个字段检索信息，当检索的记录有重复时，再与病人核对后，确认唯一记录。</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支持对个人以及小组或科室的日（包括当日）、周、月、季、年的工作量进行查询、统计，制作统计报表。</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支持按病人某一项数据（如病人类型）进行各种日期类型的统计以及制作报表的功能。</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支持诊疗卡财务统计。</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支持诊疗卡充值和退费明细查询。</w:t>
      </w:r>
      <w:r/>
    </w:p>
    <w:p>
      <w:pPr>
        <w:pStyle w:val="2438"/>
        <w:numPr>
          <w:ilvl w:val="0"/>
          <w:numId w:val="3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支持诊疗卡余额查询总表。</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住院收费管理系统</w:t>
      </w:r>
      <w:r/>
    </w:p>
    <w:p>
      <w:pPr>
        <w:ind w:firstLine="480"/>
        <w:rPr>
          <w:rFonts w:hint="eastAsia" w:cs="Times New Roman"/>
          <w:sz w:val="24"/>
          <w:szCs w:val="24"/>
          <w:highlight w:val="none"/>
        </w:rPr>
      </w:pPr>
      <w:r>
        <w:rPr>
          <w:rFonts w:hint="eastAsia" w:cs="Times New Roman"/>
          <w:sz w:val="24"/>
          <w:szCs w:val="24"/>
          <w:highlight w:val="none"/>
        </w:rPr>
        <w:t xml:space="preserve">支持病人入院、出院、转科、预交款及费用结算管理；支持多种付费方式；支持查询统计和打印功能；支持发票管理功能；具有支持银行柜员制结算模式功能。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支持办理病人住院登记功能，在登记的时候可以读取门诊一卡通的病人，并在登记的时候进行收取预交金；支持预约入院登记；支持医保患者的实时登记。</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支持办理未出发票病人的出院功能。</w:t>
      </w:r>
      <w:r/>
    </w:p>
    <w:p>
      <w:pPr>
        <w:pStyle w:val="2438"/>
        <w:numPr>
          <w:ilvl w:val="0"/>
          <w:numId w:val="40"/>
        </w:numPr>
        <w:ind w:left="0" w:firstLine="48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支持对于入院未发生费用的病人在不愿意进行住院时可以直接办理退院操作，退院后该病人使用的住院号可以继续给病人使用</w:t>
      </w:r>
      <w:r>
        <w:rPr>
          <w:rFonts w:hint="eastAsia" w:ascii="仿宋" w:hAnsi="仿宋" w:eastAsia="仿宋" w:cs="仿宋"/>
          <w:b/>
          <w:bCs/>
          <w:sz w:val="24"/>
          <w:szCs w:val="24"/>
          <w:highlight w:val="none"/>
        </w:rPr>
        <w:t xml:space="preserve">（提供系统截图证明并加盖投标人电子签章）。</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支持对住院病人信息的修改；</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支持对于已经出院的病人在需要继续对病人操作时进行出院召回，召回后可以对其进行收费，退费等操作。</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支持收预交金功能用来给病人收取预交金；并且同时按照相关规定打印预交金单据给与患者，患者在结算的时候，需要出示此预交金凭证。</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支持退还病人的预交金，需要患者持预交金凭证。</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支持患者首次住院的时候建立住院病历，包括病案首页的建立和录入，同时生成患者的病历号；支持病历号检索。</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支持查询病人信息、病人修改记录查询、打印病人催款单、打印病人各种清单功能；</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支持打印住院病人发票的遗失证明。</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支持根据患者费用余额和费用下限情况，自动生成催款单并支持打印；</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支持患者住院费用清单的查询与打印，打印格式可根据医院自己的管理要求。</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支持给病人办理出院手续并打印出院发票。</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支持医保患者在出院结算时同步进行报销结算支持患者在院期间的中途结算。</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支持患者出院召回后的重新出发票结算。</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支持给已结发票病人进行退还发票操作并支持退票权限控制。</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支持担保单登记，给病人进行担保登记，担保金额可以当作预交金使用。</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支持担保单退还，退还病人的担保单。</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支持针对不同类型的患者，设定患者费用下限预警，在记账过程中，如果患者的费用余额低于下限，系统会根据设定的规则给与记账员提示和警告。</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支持住院预交金的打印和汇总。</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支持所有收费产生的时间均由系统自动生成，不可自行修改。</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支持自动生成的发票号和实物发票号保持一致。</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支持财务可通过系统查阅收款员的账单和收款明细。</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支持对患者以及收款员的财务数据随时随地的查阅和核对。</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支持收据本注册，给收款员注册预交金号和发票号。</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支持收据本管理，启用或停用收据。</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支持收据本交割，交割已用完的收据或收据不在使用。</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支持收据本查询，查询收款员的收据本信息。</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支持重算费用，重新计算病人的费用信息。</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支持本地药房设置，指定记账时处方相对应的发药部门。</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支持病人综合查询，包括查询病人信息、费用信息、病人修改记录查询、打印病人催款单、打印病人各种清单功能。</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支持统计并打印收款员每天收费的日结报表，完成结账。</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支持按旬、月、季、年住院病人预交金、出院病人结帐等帐务处理。</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支持记账员日结审核，审核收款员的记账员日结。</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支持查询收款员期间内的记账信息。</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支持查询收款员期间内的退费信息。</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支持查询收款员期间内的收预交金信息。</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支持查询收款员期间内的担保单登记信息。</w:t>
      </w:r>
      <w:r/>
    </w:p>
    <w:p>
      <w:pPr>
        <w:pStyle w:val="2438"/>
        <w:numPr>
          <w:ilvl w:val="0"/>
          <w:numId w:val="4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支持查询收款员期间内的出发票信息。</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药库管理系统</w:t>
      </w:r>
      <w:r/>
    </w:p>
    <w:p>
      <w:pPr>
        <w:ind w:firstLine="480"/>
        <w:rPr>
          <w:rFonts w:hint="eastAsia" w:cs="Times New Roman"/>
          <w:sz w:val="24"/>
          <w:szCs w:val="24"/>
          <w:highlight w:val="none"/>
        </w:rPr>
      </w:pPr>
      <w:r>
        <w:rPr>
          <w:rFonts w:hint="eastAsia" w:cs="Times New Roman"/>
          <w:sz w:val="24"/>
          <w:szCs w:val="24"/>
          <w:highlight w:val="none"/>
        </w:rPr>
        <w:t xml:space="preserve">应具有药库药品管理、入库管理、出库处理、药价查询、效期管理、药品计划、盘点及库存管理、字典维护等功能。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支持录入或自动获取药品名称、规格、批号、价格、生产厂家、供货商、包装单位、发药单位等药品信息以及医疗保险信息中的医疗保险类别和处方药标志等。</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支持自动生成采购计划及采购单功能。</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支持药品入库</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支持药品出库</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支持药品调价</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支持药品调拨</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支持药品盘点</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支持药品报损</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支持药品退药</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支持特殊药品入库（如：赠送、实验药品等）</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支持特殊药品出库（如：赠送、实验药品等）</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支持药品库存的月结、年结功能，并能校对帐目及库存的平衡关系。</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支持生成各种药品的入库明细、出库明细、盘点明细、调价明细、调拨明细、报损明细、退药明细以及上面各项的汇总数据。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支持可追踪各个药品的明细流水帐，可随时查验任一品种的库存变化入、出、存明细信息。</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支持自动接收科室领药单功能。</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支持药品的核算功能，可统计分析各药房的消耗、库存。</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支持可自动调整各种单据的输出内容和格式，并有操作员签字栏。</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支持提供药品字典库维护功能（如品种、价格、单位、计量、特殊标志等），支持一药多名操作，判断识别，实现统一规范药品名称。</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支持药品的有效期管理、可自动报警和统计过期药品的品种数和金额，并有库存量提示功能。</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支持毒麻药品、精神药品的种类、贵重药品、院内制剂、进口药品、自费药、基本药物、抗生素等均有特定识别。</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支持药品批次管理。</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支持药品的多级管理。</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支持供货单位设置。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支持药品参数设置。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支持药品基本数据设置。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支持药品信息设置。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支持人员处方权限设置。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支持药品消耗量设置。</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支持药库锁定。</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支持药品调价。</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支持药库药品结转。</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支持入库制单（会计和库管采购计划）。</w:t>
      </w:r>
      <w:r/>
    </w:p>
    <w:p>
      <w:pPr>
        <w:pStyle w:val="2438"/>
        <w:numPr>
          <w:ilvl w:val="0"/>
          <w:numId w:val="4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支持出库制单。</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药房管理系统</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应具有门诊处方发药、多个住院药房管理、处退药管理、、药房库存管理、药品锁定；药品调拨、药房申请计划、药房入库审核、药房药品盘点、相关报表和统计等功能。</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具体要求如下：</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门诊处方发药：支持嵌入合理用药系统，同时显示处方明细和电子处方，方便药师审核处方，药品用法用量要显示在清单上，处方上需保留患者的电话号码。除特殊情况外，同一患者在同一时间内开具处方应不得超过3张。</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可自动获取药品名称、规格、批号、价格、生产厂家、药品来源、药品剂型、属性、类别和住院思者等药品基本信息。</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备分别按患者的临时医嘱和长期医嘱执行确认上帐功能，并自动生成针剂、片剂、输液、毒麻和其它等类型的摆药单和统领单，同时追踪各药品的库存及患者的押金等，打印中草药处方单，并实现对特殊医嘱、隔日医嘱等的处理。</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支持多个住院药房管理。</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支持部分退药和全部退药，支持退药召回。</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支持同时打印清单和打印处方，支持处方和清单重打，支持手动调整取药窗口号。</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支持药房实物数量库存管理，支持药品上下限报警设置及药品使用线告。</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应具有药品锁定功能。</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应具有药品调拨功能。</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应具有药房申请计划功能。</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应具有药房入库审核功能。</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应具有药品盘点功能。</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具备相关报表：麻醉药品消耗统计、药品库存查询、门诊处方查询、用药查询、药房调库存损益查询、药房调拨查询、药房进销存汇总查询、药品进销明细分析等。</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具备信息统计（统计处方数、门诊抗菌药处方数、门诊患者使用抗菌药物人次、平均处方值、基本药物收入支出统计等）。</w:t>
      </w:r>
      <w:r/>
    </w:p>
    <w:p>
      <w:pPr>
        <w:numPr>
          <w:ilvl w:val="0"/>
          <w:numId w:val="42"/>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系统根据药房的药品消耗情况，支持自动生成药品请领单并发往药库。</w:t>
      </w:r>
      <w:r/>
    </w:p>
    <w:p>
      <w:pPr>
        <w:pStyle w:val="2438"/>
        <w:numPr>
          <w:ilvl w:val="0"/>
          <w:numId w:val="0"/>
        </w:numPr>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质控管理系统</w:t>
      </w:r>
      <w:r/>
    </w:p>
    <w:p>
      <w:pPr>
        <w:ind w:firstLine="480"/>
        <w:rPr>
          <w:rFonts w:hint="eastAsia" w:cs="Times New Roman"/>
          <w:sz w:val="24"/>
          <w:szCs w:val="24"/>
          <w:highlight w:val="none"/>
        </w:rPr>
      </w:pPr>
      <w:r>
        <w:rPr>
          <w:rFonts w:hint="eastAsia" w:cs="Times New Roman"/>
          <w:sz w:val="24"/>
          <w:szCs w:val="24"/>
          <w:highlight w:val="none"/>
        </w:rPr>
        <w:t xml:space="preserve">需具有根据医院的要求，提供质控指标的自定义维护和数据统计规则，并根据维护的质控指标，自动生成指标统计分析报表。</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支持维护医院医疗质量管理中需要的各种质控指标，定义指标的统计方法、标准范围、评分比例和权重等。</w:t>
      </w:r>
      <w:r/>
    </w:p>
    <w:p>
      <w:pPr>
        <w:pStyle w:val="2438"/>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支持支持综合查询各考核对象各时间段的各项质量指标的评估和监测结果。</w:t>
      </w:r>
      <w:r/>
    </w:p>
    <w:p>
      <w:pPr>
        <w:pStyle w:val="2438"/>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支持对各种超过标准限制的质量指标给予预警。</w:t>
      </w:r>
      <w:r/>
    </w:p>
    <w:p>
      <w:pPr>
        <w:pStyle w:val="2438"/>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支持根据不同的质量指标的评估结果和给出的各种条件生成报表，并能根据报表情况生成各种表示结构与比例的图形。</w:t>
      </w:r>
      <w:r/>
    </w:p>
    <w:p>
      <w:pPr>
        <w:pStyle w:val="2438"/>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支持根据不同的对象评估的结果和给出的条件生成报表，并能根据报表情况生成各种表示结构与比例的图形。</w:t>
      </w:r>
      <w:r/>
    </w:p>
    <w:p>
      <w:pPr>
        <w:pStyle w:val="2438"/>
        <w:numPr>
          <w:ilvl w:val="0"/>
          <w:numId w:val="4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支持根据不同时间评估的结果和给出的条件生成报表，并能根据报表情况生成各种表示结构与比例的图形。</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门诊应急管理系统</w:t>
      </w:r>
      <w:r/>
    </w:p>
    <w:p>
      <w:pPr>
        <w:ind w:firstLine="480"/>
        <w:rPr>
          <w:rFonts w:hint="eastAsia" w:cs="Times New Roman"/>
          <w:sz w:val="24"/>
          <w:szCs w:val="24"/>
          <w:highlight w:val="none"/>
        </w:rPr>
      </w:pPr>
      <w:r>
        <w:rPr>
          <w:rFonts w:hint="eastAsia" w:cs="Times New Roman"/>
          <w:sz w:val="24"/>
          <w:szCs w:val="24"/>
          <w:highlight w:val="none"/>
        </w:rPr>
        <w:t xml:space="preserve">需具备定时或手动从主服务器上下载相关字典的功能，如收费项目、药品信息、科室信息、医生信息。</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支持患者信息同步功能。</w:t>
      </w:r>
      <w:r/>
    </w:p>
    <w:p>
      <w:pPr>
        <w:pStyle w:val="2438"/>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支持应急系统岗位权限单独设置功能。</w:t>
      </w:r>
      <w:r/>
    </w:p>
    <w:p>
      <w:pPr>
        <w:pStyle w:val="2438"/>
        <w:numPr>
          <w:ilvl w:val="0"/>
          <w:numId w:val="4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支持当系统的主服务器或全院的网络出现异常时，为非医保病人进行正常现金业务挂号登记、划价、收费的功能。</w:t>
      </w:r>
      <w:r/>
    </w:p>
    <w:p>
      <w:pPr>
        <w:pStyle w:val="1062"/>
        <w:rPr>
          <w:rFonts w:hint="eastAsia" w:cs="Times New Roman"/>
          <w:highlight w:val="none"/>
        </w:rPr>
      </w:pPr>
      <w:r/>
      <w:bookmarkStart w:id="27" w:name="_Toc23305"/>
      <w:r>
        <w:rPr>
          <w:rFonts w:hint="eastAsia" w:cs="Times New Roman"/>
          <w:highlight w:val="none"/>
        </w:rPr>
        <w:t xml:space="preserve">智慧医疗</w:t>
      </w:r>
      <w:bookmarkEnd w:id="27"/>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门诊护士站系统（门诊输液）</w:t>
      </w:r>
      <w:r/>
    </w:p>
    <w:p>
      <w:pPr>
        <w:ind w:firstLine="480"/>
        <w:rPr>
          <w:rFonts w:hint="eastAsia" w:cs="Times New Roman"/>
          <w:sz w:val="24"/>
          <w:szCs w:val="24"/>
          <w:highlight w:val="none"/>
        </w:rPr>
      </w:pPr>
      <w:r>
        <w:rPr>
          <w:rFonts w:hint="eastAsia" w:cs="Times New Roman"/>
          <w:sz w:val="24"/>
          <w:szCs w:val="24"/>
          <w:highlight w:val="none"/>
        </w:rPr>
        <w:t xml:space="preserve">应具有刷病人的就诊卡，核对病人信息、配药、预览及打印贴瓶输液卡等业务管理，具有皮试结果录入及皮试时间控制、病人相关治疗费查询、打印控制、二维码扫描确认病人身份及用药功能。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支持患者登记，提取并登记注射患者信息。</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支持配药确认，根据医嘱提示确认注射药品的配药情况。</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支持注射确认，根据医嘱提示确认注射药品的注射情况，按顺序号管理。</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支持患者皮试情况的录入登记，对皮试阳性者自动加载患者基本信息，并做警示标记。</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具备皮试工作量统计，统计护士进行皮试的工作量</w:t>
      </w:r>
      <w:r>
        <w:rPr>
          <w:rFonts w:hint="eastAsia" w:cs="仿宋"/>
          <w:sz w:val="24"/>
          <w:szCs w:val="24"/>
          <w:highlight w:val="none"/>
          <w:lang w:eastAsia="zh-CN"/>
        </w:rPr>
        <w:t xml:space="preserve">，</w:t>
      </w:r>
      <w:r>
        <w:rPr>
          <w:rFonts w:hint="eastAsia" w:cs="仿宋"/>
          <w:sz w:val="24"/>
          <w:szCs w:val="24"/>
          <w:highlight w:val="none"/>
          <w:lang w:val="en-US" w:eastAsia="zh-CN"/>
        </w:rPr>
        <w:t xml:space="preserve">患者输液工作量统计。</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支持根据药品配置情况领出已配置药品，按打印瓶贴给病人输液</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支持患者使用大输液总量统计。</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支持打印输液卡、回执单。</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支持耗材等其他统计。</w:t>
      </w:r>
      <w:r/>
    </w:p>
    <w:p>
      <w:pPr>
        <w:pStyle w:val="2438"/>
        <w:numPr>
          <w:ilvl w:val="0"/>
          <w:numId w:val="45"/>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支持输液大厅输液叫号系统。</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门诊医生工作站系统</w:t>
      </w:r>
      <w:r/>
    </w:p>
    <w:p>
      <w:pPr>
        <w:ind w:firstLine="480"/>
        <w:rPr>
          <w:rFonts w:hint="eastAsia" w:cs="Times New Roman"/>
          <w:sz w:val="24"/>
          <w:szCs w:val="24"/>
          <w:highlight w:val="none"/>
        </w:rPr>
      </w:pPr>
      <w:r>
        <w:rPr>
          <w:rFonts w:hint="eastAsia" w:cs="Times New Roman"/>
          <w:sz w:val="24"/>
          <w:szCs w:val="24"/>
          <w:highlight w:val="none"/>
        </w:rPr>
        <w:t xml:space="preserve">应具有医生处方录入（西药、中药、成药、处置治疗）、检验申请单录入、检查申请单录入、处方及申请单的打印、历史就诊查询、退费申请、皮试结果查询、医生工作量查询、病区床位查看、门诊医生多科室切换、电子入院通知单、特殊药品控制相关报表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支持门诊医生坐诊不同科室时，一键切换门诊科室的功能。</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支持处方录入（西药）。</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支持处方录入（中、成药）。</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支持处方录入（处置治疗）。</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支持处方录入（模板制作）。</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支持检验申请单。</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支持检查申请单。</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支持处方打印。</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支持打印检查申请单。</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支持历史就诊查询。</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支持退费申请（退费必须由申请科室在电脑上做确认操作）</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支持诊间结算</w:t>
      </w:r>
      <w:r>
        <w:rPr>
          <w:rFonts w:hint="eastAsia" w:ascii="仿宋" w:hAnsi="仿宋" w:eastAsia="仿宋" w:cs="仿宋"/>
          <w:sz w:val="24"/>
          <w:szCs w:val="24"/>
          <w:highlight w:val="none"/>
        </w:rPr>
        <w:t xml:space="preserve">。</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支持皮试结果查询。</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支持医生工作量查询。</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支持病区床位查看</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支持既往住院病历、报告等信息查看。</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支持电子入院通知单。</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支持按多种维度设置用量，并能设置累计用量、天数来限制用药。</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支持相关报表。</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支持信息统计（全部或分医生统计门诊病种、收入院人次、收入等）。</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支持用药范围设置，需提供四种可设置的用药范围，对超出用药范围的可提示、可限制。</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支持按病人类型设置用药范围，控制医保、特殊病人的用药范围。</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支持按科室设置用药范围，控制指定科室的用药范围。</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支持按职称设置用药范围，当某些用药对职称有要求时设置。</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支持按诊断设置用药范围，控制某些特殊病种的病人用药范围。</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支持按病人是否急诊，儿童来设置病人药品的用量，如普通处方一般不得超过7日用量；急诊和儿童病人处方一般不得超过3日用量。</w:t>
      </w:r>
      <w:r/>
    </w:p>
    <w:p>
      <w:pPr>
        <w:pStyle w:val="2438"/>
        <w:numPr>
          <w:ilvl w:val="0"/>
          <w:numId w:val="4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支持设置累计用量、天数，超过累计用量时系统会限制用药</w:t>
      </w:r>
      <w:r>
        <w:rPr>
          <w:rFonts w:hint="eastAsia" w:cs="仿宋"/>
          <w:sz w:val="24"/>
          <w:szCs w:val="24"/>
          <w:highlight w:val="none"/>
          <w:lang w:eastAsia="zh-CN"/>
        </w:rPr>
        <w:t xml:space="preserve">；</w:t>
      </w:r>
      <w:r>
        <w:rPr>
          <w:rFonts w:hint="eastAsia" w:cs="仿宋"/>
          <w:sz w:val="24"/>
          <w:szCs w:val="24"/>
          <w:highlight w:val="none"/>
          <w:lang w:val="en-US" w:eastAsia="zh-CN"/>
        </w:rPr>
        <w:t xml:space="preserve">可限制门诊处方金额。</w:t>
      </w:r>
      <w:r/>
    </w:p>
    <w:p>
      <w:pPr>
        <w:pStyle w:val="2438"/>
        <w:numPr>
          <w:ilvl w:val="0"/>
          <w:numId w:val="46"/>
        </w:numPr>
        <w:ind w:left="0" w:firstLine="48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支持电子住院证登记功能，同时支持进行住院床位安排</w:t>
      </w:r>
      <w:r>
        <w:rPr>
          <w:rFonts w:hint="eastAsia" w:ascii="仿宋" w:hAnsi="仿宋" w:eastAsia="仿宋" w:cs="仿宋"/>
          <w:b/>
          <w:bCs/>
          <w:sz w:val="24"/>
          <w:szCs w:val="24"/>
          <w:highlight w:val="none"/>
        </w:rPr>
        <w:t xml:space="preserve">（提供系统截图证明并加盖投标人电子签章）。</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住院医生工作站系统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支持按照患者在科、转出、出院等流转状态检索患者。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支持按照“我的患者”、“本治疗组患者”、“本科室患者”等条件检索在科患者。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支持按照转出目标科室检索转科患者。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支持按照授权科室检索被授权的患者。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支持按照“我的会诊患者”、“本科室的会诊患者”检索会诊患者；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支持输入床号、姓名、住院号或病案号进行快速模糊检索患者。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支持根据患者标签，如“新入院”、“欠费”、“病危”、“病重”、护理等级等标签过滤患者信息，方便医生快速找到患者。</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支持给其他科室医生授权操作“我的患者”的医嘱、病历，系统支持设置授权时间范围，当超过设置范围后，系统自动收回授权权限。</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支持维护患者的姓名、床号、出生日期、性别、民族、婚姻状况、职业、身份证号等基本信息。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支持维护与妇产科患者关联的新生儿姓名、性别、出生时间、体重、身高、头围、胸围等新生儿信息。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支持查看患者入院、入科、转科、转床等入出转轨迹信息。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自动记录患者信息修改、患者入出转等日志信息，支持实时查看这些日志。</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支持结构化或自由文本录入患者过敏原（药物、食物及其他过敏原）信息；可结构化录入患者过敏症状及过敏严重程度，并可以录入备注信息。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自动将患者的体征信息、检查检验报告、危急值、诊断、医嘱、费用信息进行汇总，提供诊疗信息查看，支持医生快速浏览患者的诊疗信息。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支持查看患者的长期与临时的药品、检验、检查、治疗、手术、护理、膳食、会诊、文字等多种类型医嘱</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支持长期医嘱和临时医嘱可分开也可汇总呈现。</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支持根据医嘱起始时间、医嘱类型、医嘱状态、项目类别添加进行联合查找。</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支持西医ICD10诊断录入。</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支持中医疾病、症候的录入。</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支持入院诊断、出院诊断、术前诊断、术后诊断、病理诊断、死亡诊断、临床诊断多种诊断类型进行录入，支持自定义诊断类型录入诊断。</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支持勾选主诊断，支持录入诊断左右后缀、支持确诊/疑诊标记功能。</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支持批量录入诊断，支持诊断上下移、升降级操作。</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支持将已录入的诊断另存为诊断模板，医生再次录入时可以直接引用。</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支持添加全院、科室以及个人的常用诊断。</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支持查看某诊断的操作时间、操作人、操作名称等日志信息。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支持诊断结构化录入，提供诊断录入组件，支持医生在下医嘱、写病历时调用诊断组件录入诊断。</w:t>
      </w:r>
      <w:r/>
    </w:p>
    <w:p>
      <w:pPr>
        <w:pStyle w:val="2438"/>
        <w:numPr>
          <w:ilvl w:val="0"/>
          <w:numId w:val="47"/>
        </w:numPr>
        <w:ind w:left="0"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支持自动根据不同类型医嘱推荐录入诊疗卡，支持多种类型医嘱快速下达，医嘱类型包括药品、检验、检查、护理、治疗、膳食、手术、输血、文字等医嘱。</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支持根据不同类型医嘱设置是否录入诊断来自动判断当医生录入某类医嘱时，是否需要先录入诊断。</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支持长期与临时医嘱的新开、修改、放弃、保存、签署、删除、作废、停止操作。</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支持根据医嘱起始时间、医嘱类型、医嘱状态、项目类别进行联合查询，支持按照医嘱起始时间的正序、倒序进行排列。</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支持医嘱退回修改及消息提醒，当医生签署某医嘱后会及时通知护士校对。</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支持查询某医嘱绑定的收费项目明细，方便医生查看患者费用。</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支持提供药品、检验、检查、治疗、手术、护理、膳食、输血、会诊、文字医嘱多种检索方式，支持拼音、五笔、汉字的模糊检索。支持医嘱的复制、粘贴。</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支持通过药品的通用名、化学名等名称检索药品，支持展示药品的规格、参考价、库存、剂型、产地、基本目录、国家集采、药品标志、药品类别、小包装剂量等属性。</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支持维护常用药品的用法、频次，方便医生快速查找和录入。</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支持联合用药、取消联合用药。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支持在医嘱录入时调用成套医嘱模板，对已录入的医嘱可以直接另存为医嘱模板。成套医嘱模板包含药品、检验、检查、治疗、手术、护理、膳食、输血、会诊、文字，支持维护科室、个人模板。</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支持医嘱首日执行次数修改功能，针对医嘱频次推荐首日执行次数、执行时间点，医生可以根据实际进行修改。</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支持暂停欠费患者的医嘱，当患者补缴预交金后再启用该医嘱。</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支持长期医嘱的预停止功能，支持提前设定某长期医嘱的停止时间，当到预先设定的时间，系统可自动停止该医嘱，提醒护士处理。</w:t>
      </w:r>
      <w:r/>
    </w:p>
    <w:p>
      <w:pPr>
        <w:pStyle w:val="2438"/>
        <w:numPr>
          <w:ilvl w:val="0"/>
          <w:numId w:val="47"/>
        </w:numPr>
        <w:ind w:left="0" w:firstLine="48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支持出院带药单独录入，出院带药可按门诊包装发药，支持维护出院带药药品剂型以及只有当医生录入出院类医嘱后才可以下出院带药医嘱</w:t>
      </w:r>
      <w:r>
        <w:rPr>
          <w:rFonts w:hint="eastAsia" w:ascii="仿宋" w:hAnsi="仿宋" w:eastAsia="仿宋" w:cs="仿宋"/>
          <w:b/>
          <w:bCs/>
          <w:sz w:val="24"/>
          <w:szCs w:val="24"/>
          <w:highlight w:val="none"/>
        </w:rPr>
        <w:t xml:space="preserve">（提供系统截图证明并加盖投标人电子签章）。</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支持展示患者的当前余额，当录入医嘱时会进行费用预警。</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支持在设定的时间范围内补录医嘱，支持标识加急的检验、检查、手术、输血、会诊医嘱。</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医生签署了转科、产后、术后、出院类医嘱，系统自动停止患者的长期医嘱。系统支持流转类医嘱与护士对患者的转出、转床、出院操作联动，只有当医生下了流转类医嘱后，护士才可以直接操作转出、转床、术后、出院。</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支持中草药医嘱开立，按照中草药处方管理规则控制，支持引用历史处方、草药医嘱模板。</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支持对录入的医嘱进行完整性、合理性判，支持自动核查药品库存、用法、频次，支持药品库存实时校验及提示。支持重复医嘱、互斥医嘱的联动提醒。</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支持根据医生处方授权、抗菌药物授权、毒麻精授权来进行医生医嘱录入时的权限控制，未授权的医生是不能开立此类药品。</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支持与临床决策支持系统、合理用药系统对接，当录入医嘱时，系统自动进行判断，给出不合理医嘱提示。</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不同颜色标识不同状态的医嘱。支持医嘱查询功能，支持当前、长期、临时、草药医嘱、全部医嘱条件下的医嘱查询。支持今日医嘱的单独查看功能。支持对已执行或未执行医嘱分别进行查看。支持针对不同的医嘱类型分别进行医嘱查询。支持医嘱排序查看功能。</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支持分类医嘱的打印功能，可分别打印长期医嘱单、临时医嘱单等。支持医嘱完整打印、续打、补打等。</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支持特殊类型药品处方的单独打印。</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支持科间普通会诊、紧急会诊、院外会诊申请，支持会诊申请与医嘱相关联，支持会诊申请单状态、医嘱状态的同步更新。</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支持按照会诊申请、会诊应答、会诊完成、会诊评价闭环管理模式。</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支持通过消息及时提醒会诊受邀医生接受会诊申请、提醒会诊申请医生查看会诊记录。</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支持医嘱录入自动生成申请单模式与开立申请单自动生成患者医嘱两种模式，系统支持批量开立申请和勾选单个项目申请。</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支持开立申请单时，根据项目分类多层展示各个项目名称、单价。支持查看项目说明，包括项目作用、适应症、准备事项，支持录入注意事项。</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支持自动获取电子病历的病史、主诉并可修改及保留上一次记录，支持维护成模板以及从模板中选择相应内容。</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支持校验申请单内容的完整性，如标本名称是必填项，若用户未填写，则系统给出提醒。</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支持申请时查询患者病历，能够针对病人性别、诊断、以往检验、检查申请与结果等进行申请合理性自动审核并针对问题申请给出提醒。</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支持显示申请单打印状态，支持补打已打印申请单。</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识别医生录入的诊断是否属于某类传染病，若确认是某类传染病，则自动询问医生“是否填写传染病上报卡”，若是则系统自动弹出国家标准的传染病上报卡，引导医生进行相关信息填写，完成传染病上报。</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支持医生录入院感调查表，将患者的感染情况提交至院感科，由院感科进行后期的病历追踪，实现闭环管理。</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支持查看患者的费用分布，提供按照发票项目归类、按病案收费项目归类两种方式。</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支持查看患者的预交金，支持查看预交金缴费时间、缴费方式、缴费金额、收款员名称等信息。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支持查看患者的当前就诊的总费用、费用余额</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支持查看患者身份类别。</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支持查看任意时间患者的记账信息，支持查看记账信息的记账时间、收费项目、单价、次数、单位、总金额、开方科室、开方人、记账科室、记账人、执行科室、执行人等信息。</w:t>
      </w:r>
      <w:r/>
    </w:p>
    <w:p>
      <w:pPr>
        <w:pStyle w:val="2438"/>
        <w:numPr>
          <w:ilvl w:val="0"/>
          <w:numId w:val="4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支持查看与某些记账信息相关联的医嘱信息，支持查看医嘱信息的开始时间、医嘱内容、规格、剂量、用法、频次等信息。</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住院护士站系统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支持按照床卡样式展示不同病房不同病床的患者信息，主要包括床号、姓名、性别、年龄、住院号、医保类型、入院诊断、入科时间、住院天数、管床医生、管床护士、患者标签。</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支持开放本科室床位给其他科室使用，提高全院病床使用率</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支持新增空床位。</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支持一个病区包含多个科室床位，按照本病区患者所在科室进行分组。</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支持床位卡、列表两种模式进行切换来展示本病区所有患者，支持按照病房、病床顺序对床位进行排序展示，支持显示空床，方便护士直接拖拽床位卡实现分床、换床。</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的医嘱、手术、费用等信息，通过患者标签进行集中缩略展示，支持的患者标签主要包括欠费、新入院、三天内发热、过敏史、危急值、预出院、手术、临床路径、病危/病重、护理等级、压疮高危、管道滑脱、跌倒/坠床、会诊</w:t>
      </w:r>
      <w:r>
        <w:rPr>
          <w:rFonts w:hint="eastAsia" w:cs="仿宋"/>
          <w:sz w:val="24"/>
          <w:szCs w:val="24"/>
          <w:highlight w:val="none"/>
          <w:lang w:eastAsia="zh-CN"/>
        </w:rPr>
        <w:t xml:space="preserve">、</w:t>
      </w:r>
      <w:r>
        <w:rPr>
          <w:rFonts w:hint="eastAsia" w:cs="仿宋"/>
          <w:sz w:val="24"/>
          <w:szCs w:val="24"/>
          <w:highlight w:val="none"/>
          <w:lang w:val="en-US" w:eastAsia="zh-CN"/>
        </w:rPr>
        <w:t xml:space="preserve">特殊治疗（如血压、血糖、心电监护、吸氧等）。</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住院流转状态进行患者分组，主要包括在区、待转科、转科中、待出区、已出区，支持根据患者标签进行多标签联合筛选，可筛选出新入院患者、手术患者、会诊患者、欠费患者、不同护理等级患者。</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支持根据任意出区时间段，查询出病区、已出院患者，支持将常用时间段进行归类，提供昨日、今日、本周、本月、上月、上周的快速查询。</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支持输入床号、姓名、住院号快速查找患者。</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支持实时获取已办理入院登记、预住院患者的消息，提醒护士为患者办理分床，支持按病房展示空床床位、管床医生、管床护士，方便护士分床，护士分床时需记录患者入院方式，自动带入至入院评估中。</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支持在分床时提醒护士是否打印患者腕带、床头卡，支持右击患者床卡时补打患者腕带、床头卡。</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支持护士右击床卡添加新生儿信息，支持在床卡界面按母婴同床方式展示母亲、婴儿的床卡信息，同时支持区分婴儿床卡。</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支持为本病区患者办理转区、转科登记，转出前需要进行待执行医嘱、待停止医嘱、药房未退药、漏计费、待审核退费申请的校验，根据设置的规则属性对护士的当前操作进行自动拦截、提醒，规范护士操作。</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支持当接收科室未接收转科患者时，原病区可以进行撤销转科。</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支持为病区患者办理出区登记，出区前需要进行待执行医嘱、待停止医嘱、药房未退药、漏计费、待审核退费申请的校验，根据设置的规则属性对护士的当前操作进行自动拦截、提醒，规范护士操作。</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支持护士实时召回未办理结算登记的出区患者，补录患者的相关费用，补录的费用时间在患者入区、出区时间之内。</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支持根据床位绑定的收费项目自动收取患者每天的床位费、诊查费等费用，待患者出区时，系统根据入区、出区时间自动核对床位费、诊查费，若有漏记费系统会自动拦截，提醒护士补收</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支持护士收取长期费用（如静脉输液、静脉注射输液器、血糖检测、陪护床等）。</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支持实时接收住院医生站、移动医生站发生的待校对的医嘱消息，提醒护士及时校对患者的医嘱。</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支持单个或批量校对、确认停止患者医嘱。</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支持批量展示多个患者的待校对医嘱，实现批量校对不同患者的不同医嘱。</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支持按照不同颜色分别展示待校对新开医嘱、已校对有效医嘱、已校对待确认停止医嘱。系统支持按照类型筛选患者医嘱，主要类型包括药品、检验、检查、治疗、手术、护理、膳食、输血、会诊、文字。</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支持输液、口服、注射等医嘱执行确认，支持与移动护理系统互联互通，获取移动护理执行结果。</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支持将入、出、转类的医嘱，与患者的换床、出区、转出操作自动关联，实现医嘱执行与患者的换床、出区、转出的无缝对接。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支持皮试药品执行确认，对皮试医嘱进行双人签名操作，记录皮试执行人、执行时间、皮试结果录入人、皮试结果录入时间、皮试结果。若患者皮试结果为阳性，则系统自动记录过敏史，并以过敏标签展示</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支持提示护士皮试结果未录入。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支持母婴同床时，系统支持单独校对、执行、确认停止婴儿医嘱。</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支持查询医嘱执行记录，自动同步移动端、电脑端的执行记录，支持医嘱执行记录的追溯。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支持护士退回有问题的医嘱到住院医生站，并发送退回修改消息，提醒医生及时修改。</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支持根据药品医嘱的频次，自动传送摆药信息到药房，由药房进行摆药。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支持根据长期药品医嘱的频次，在系统设置的固定时间点，自动传送摆药信息到药房，自动收取用法绑定的治疗费、材料费。</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支持医生根据患者病情，临时通知护士手动增加患者某长期药品医嘱的用药次数，通过配置是否收取治疗费，手动生成临时取药单，通知药房摆药、发药。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支持批量或者单个患者的手工传药，打印临时取药单。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支持只显示今日新开医嘱、只显示摆药医嘱，方便护士进行筛选。</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支持查询病区患者的自动传药、手工传药的药品的发药状态。</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支持记录在药品传送时因库存不够、费用不足而被药房拦截的药品，支持重新摆药，避免护士重复操作摆药。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支持查询患者某天已传送未发药品的记录，支持查看医嘱内容、规格、剂型、剂量、单位、用法、频次、发药科室、发药量等信息。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支持查询患者某天已发药品的记录，支持查看医嘱内容、规格、剂型、剂量、单位、用法、频次、发药科室、发药量等信息。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支持根据时间段查询、打印患者的医嘱单、静脉注射单、口服单、肌注单、护理单。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支持根据时间段查询、打印患者的自备药单、出院带药单。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支持按长期医嘱、临时医嘱分别打印有效医嘱的相关单据。</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支持记录检验标本采集过程，记录标本采集的不同状态、采样人、采样时间、签收人、签收时间、报告人、报告时间。</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支持按照闭环管理的要求，展示整个检验标本的流转轨迹，方便医生、护士、医技进行追溯。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支持批量打印患者的检验条码，按照未采样、已采样、已签收、已完成来展示患者不同的检验项目。</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支持护士批量打印患者的检验申请单、检查申请单，支持按照患者的床号、姓名、住院号快速查找患者的检验申请单、检查申请单。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支持将多个患者集中在一起录入相同时间点的体征信息，主要包括体温、脉搏、呼吸、血压、心率等。</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支持单个录入患者不同时间点的体征信息，主要包括体温、脉搏、呼吸、血压、心率等。</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支持查看单个患者的历史体征信息，主要包括体温、脉搏、呼吸、血压、心率等。</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支持通过录入床号、姓名、住院号来快速定位患者，方便护士操作。</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支持将患者的体征信息中的体温、脉搏、呼吸、血压、心率、疼痛程度导自动写入到相同时间点的护理记录单中。</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支持根据时间段检索出院患者的体征信息，支持补录病历未归档患者的体征信息，支持按照“所见即所得”的方式查看、打印单个患者的体温曲线图。</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支持录入患者自定义时间点的体征信息，系统支持与移动护理互联互通，同步移动端、电脑端的患者体征信息。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支持将多个患者集中在一起录入空腹、早餐后、午餐后、晚餐后、睡前、夜间的血糖值。</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支持单个录入患者空腹、早餐后、午餐后、晚餐后、睡前、夜间的血糖值。</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支持查看单个患者的血糖趋势图，支持引用患者的降血糖药物医嘱，支持预览患者的血糖记录单，支持打印患者的血糖记录单。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支持录入患者的随机血糖值，按照“时间/血糖值”的格式统一展示。</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支持查看患者的历史血糖数据，支持批量提交患者的历史血糖数据，提交后的血糖数据不能修改。</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支持根据时间段检索出院患者的血糖数据，支持补录病历未归档患者的血糖数据。</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支持补录出院患者的血糖。</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支持集中录入患者的护理记录单数据，按照“所见即所得”方式展示护理记录单，方便护士集中录入患者信息。</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支持查看患者的历史护理记录单数据，支持批量提交患者的历史护理记录单数据，提交后护理记录数据不能修改。</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支持根据时间段检索出院患者的护理记录数据，支持补录病历未归档患者的护理记录数据。</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支持护士为患者办理分床后，系统自动提醒护士进行入院评估。</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支持将患者的基本信息自动同步至入院评估单中，同步信息包括姓名、性别、民族、职业、文化、婚姻、入院日期、入院方式、联系地址、联系人及电话、入院原因、入院诊断。</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支持提供过敏史录入组件，支持录入患者药物、食物、其他过敏史。当录入过敏史后，支持在床卡上展示过敏标签、显示过敏信息，方便护士查找有过敏史的患者。</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支持提供体征录入组件，支持录入患者首次入院的体温、脉搏、呼吸、血压信息。系统自动将患者首次体征信息带入到体温单中，避免护士重复录入。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支持提供生活自理能力评估组件，协助护士完成首次入院的生活自理能力评估。支持自动将患者首次生活自理评估信息带入到护理评估中，避免护士重复录入。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支持提供压疮风险评估组件，协助护士完成首次入院的压疮风险评估。支持自动将患者首次压疮风险评估信息带入到护理评估中，避免护士重复录入。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支持提供跌倒/坠床风险评估组件，协助护士完成首次入院的压疮风险评估。支持自动将患者首次跌倒/坠床风险评估信息带入到护理评估中，避免护士重复录入。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支持提供管道滑脱风险评估组件，协助护士完成首次入院的管道滑脱风险评估。支持自动将患者首次管道滑脱风险评估信息带入到护理评估中，避免护士重复录入。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支持提供入院宣教组件，协助护士完成入院宣教。支持自动将宣教信息带入到健康宣教中，避免护士重复录入。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带风险评估的评估标准、评估规则、上报规则，同时支持用户自定义风险评估的评估标准、评估规则、上报规则，系统支持的风险评估主要为生活自理能力（ADL）评估单、Barden压疮风险评估单、管道滑脱危险因素评估单、Morse跌倒/坠床风险评估单、儿童压疮风险评估单、新生儿皮肤风险评估单</w:t>
      </w:r>
      <w:r>
        <w:rPr>
          <w:rFonts w:hint="eastAsia" w:cs="仿宋"/>
          <w:sz w:val="24"/>
          <w:szCs w:val="24"/>
          <w:highlight w:val="none"/>
          <w:lang w:eastAsia="zh-CN"/>
        </w:rPr>
        <w:t xml:space="preserve">，</w:t>
      </w:r>
      <w:r>
        <w:rPr>
          <w:rFonts w:hint="eastAsia" w:cs="仿宋"/>
          <w:sz w:val="24"/>
          <w:szCs w:val="24"/>
          <w:highlight w:val="none"/>
          <w:lang w:val="en-US" w:eastAsia="zh-CN"/>
        </w:rPr>
        <w:t xml:space="preserve">儿童误吸风险评估、烫伤风险评估、新生儿疼痛评分、儿童疼痛评分。</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护理文书中内嵌护理评估组件，支持护士完成生活自理能力评估、压疮风险评估、管道滑脱评估、跌倒/坠床评估、儿童压疮风险评估、新生儿皮肤评估。系统通过评估组件，自动计算评估得分，自动匹配评估规则，主动提醒护士对高风险患者制定连续评估计划。</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支持按照“所见即所得”的方式导出、打印生活自理能力（ADL）评估单、Barden压疮风险评估单、管道滑脱危险因素评估单、Morse跌倒/坠床风险评估单、儿童压疮风险评估单、新生儿皮肤风险评估单。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支持将风险评估中的护理措施导入到护理记录单中，避免护士重复录入护理措施，保证数据的唯一性。</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支持风险评估中的数据与入院评估中的首次风险评估数据保持一致，避免护士重复录入，保证数据的唯一性。</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支持按照“所见即所得”的方式自定义设置护理记录单，支持设置不同的书写属性列，主要有单选、单选允许输入、多选、多选允许输入、文本、数值、当前时间、时间、床号、科室、签名、个性签名。</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支持设置每个单元格显示字数，自动根据字体大小自动将一行显示成多行，自动进行书写排版。</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支持将体温单中的体温、脉搏、呼吸、血压等体征信息回写至护理记录单中，同时也支持将护理记录单中的录入的体温、脉搏、呼吸、血压回写至体温单中。</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支持设置数值类列的数值上下限，避免护士录入错误，支持设置列的默认值，提高护士录入效率。</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支持设置批量录入列，实现批量录入护理记录单，方便护士操作。</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系统支持将护理记录内嵌在患者病历中，同时满足医生、护士查看护理记录单、体温单、护理评估单等</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支持医嘱单、体温单、护理记录单一键打印。</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支持选择患者的体温、脉搏、呼吸、血压数据导入到护理记录中，系统支持快速查找患者某天的体征数据，支持一键查询“前天”、“昨天”、“今天”、“入区当天”的体征数据。</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支持选择患者的检验报告导入到护理记录中，</w:t>
      </w:r>
      <w:r>
        <w:rPr>
          <w:rFonts w:hint="eastAsia" w:cs="仿宋"/>
          <w:sz w:val="24"/>
          <w:szCs w:val="24"/>
          <w:highlight w:val="none"/>
          <w:lang w:val="en-US" w:eastAsia="zh-CN"/>
        </w:rPr>
        <w:t xml:space="preserve">支持导入医生的病程记录到护理记录中，</w:t>
      </w:r>
      <w:r>
        <w:rPr>
          <w:rFonts w:hint="eastAsia" w:ascii="仿宋" w:hAnsi="仿宋" w:eastAsia="仿宋" w:cs="仿宋"/>
          <w:sz w:val="24"/>
          <w:szCs w:val="24"/>
          <w:highlight w:val="none"/>
        </w:rPr>
        <w:t xml:space="preserve">系统支持单选或者多选项目名称、项目值、项目单位、状态导入，系统支持查询不同时间范围的检验报告</w:t>
      </w:r>
      <w:r>
        <w:rPr>
          <w:rFonts w:hint="eastAsia" w:cs="仿宋"/>
          <w:sz w:val="24"/>
          <w:szCs w:val="24"/>
          <w:highlight w:val="none"/>
          <w:lang w:eastAsia="zh-CN"/>
        </w:rPr>
        <w:t xml:space="preserve">，</w:t>
      </w:r>
      <w:r>
        <w:rPr>
          <w:rFonts w:hint="eastAsia" w:cs="仿宋"/>
          <w:sz w:val="24"/>
          <w:szCs w:val="24"/>
          <w:highlight w:val="none"/>
          <w:lang w:val="en-US" w:eastAsia="zh-CN"/>
        </w:rPr>
        <w:t xml:space="preserve">支持护理系统中提示检验、检查危急值。</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支持选择患者的检查报告导入到护理记录中，系统支持单选或者多选检查名称、部位、检查结果、检查结论导入，系统支持查询不同时间范围的检查报告。</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支持选择患者的医嘱导入到护理记录中，系统支持单选或者多选长期或者临时医嘱的开始时间、医嘱内容、剂量、单位、用法、频次、嘱托导入。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支持选择患者的诊断导入到护理记录中，系统支持单选或者多选诊断编码、诊断名称导入。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支持选择患者结构化病历内容导入到护理记录中，如导入患者的主诉、现病史、既往史、手术史等病历内容导入。</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支持查询各种费用信息、费用清单，打印催款单，修改费用上限、下限。</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支持查看在区、出区患者的费用信息，主要包括记账信息、费用汇总、药品材料、预交金、费用清单、催款单。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支持查询不同时间段出院患者的费用信息，主要包括记账信息、费用汇总、药品材料、预交金、费用清单。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发生的记账信息，主要包括记账时间、收费项目、单价、次数、单位、总金额、公费金额、自费金额、医保类别、记账人、记账来源、开方科室、开方人、执行科室、执行人、记账科室。支持导出记账信息excel。</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支持查看患者住院期间的费用汇总信息，主要包括收费项目、收费次数、单位、总金额、自费金额、公费金额。支持导出费用汇总excel。</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药品材料信息，主要包括记账时间、品名、药品标识码、规格、剂型、剂量、单位、用法、频次、时间段、发药量、单位、金额、公费金额、自费金额、发药方式、发药科室、开方科室、开方人支持导出药品材料excel。</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支持查看患者住院期间的预交金信息，主要包括收据号、交款时间、交款方式、交款金额、收款员。支持导出药品材料excel。</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支持查看患者住院期间的费用清单，按照“所见即所得”的方式进行展示。系统支持查看当前患者、所有患者的费用清单，支持一键查看前天、昨天、今天的费用清单，支持根据自定义时间段来查询费用清单。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支持按汇总或者明细模式查看、打印患者的费用清单。支持批量打印患者的费用清单。</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支持根据用户的特色权限来设置费用下限、预警下限，当患者欠费时，系统用红色来标识患者。若患者费用低于达到预警下限时，护士在记账时系统实时提醒患者需要及时补缴预交金。</w:t>
      </w:r>
      <w:r/>
    </w:p>
    <w:p>
      <w:pPr>
        <w:pStyle w:val="2438"/>
        <w:numPr>
          <w:ilvl w:val="0"/>
          <w:numId w:val="4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支持批量打印欠费患者的催款单，支持单独打印当前患者的催款单。</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急诊预检分诊系统</w:t>
      </w:r>
      <w:r/>
    </w:p>
    <w:p>
      <w:pPr>
        <w:ind w:firstLine="480"/>
        <w:rPr>
          <w:rFonts w:hint="eastAsia" w:cs="Times New Roman"/>
          <w:sz w:val="24"/>
          <w:szCs w:val="24"/>
          <w:highlight w:val="none"/>
        </w:rPr>
      </w:pPr>
      <w:r>
        <w:rPr>
          <w:rFonts w:hint="eastAsia" w:cs="Times New Roman"/>
          <w:sz w:val="24"/>
          <w:szCs w:val="24"/>
          <w:highlight w:val="none"/>
        </w:rPr>
        <w:t xml:space="preserve">为医护人员依据急诊患者病情的轻重缓急安排患者的诊疗次序，使患者在相应比你区域得到及时治疗的信息化系统。通过预检登记、病人分级、群伤管理、预检知识库、自动化医学公式为医护人员提供方便快捷的预检分诊系统。支持“先分诊后挂号”和“先挂号后分诊”两种分诊模式，同时适用于不同的急诊模式。</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支持读身份证、就诊卡、医保卡、电子医保卡、电子凭证快速获取患者基本信息功能。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支持完善患者基本信息功能；支持与HIS系统对接，实现患者档案信息完善功能；同时支持患者身份信息、发病时间、来院方式、主诉等内容的手工录入功能。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支持三无患者快速登记功能。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支持首次就诊患者建档功能。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支持患者分诊去向管理功能。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支持记录即时检验POCT、过敏史、流行病史等信息功能。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支持通过疼痛、创伤、GCS、REMS、MEWS、START、TSI多种评分对患者进行评估分级功能。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支持预检护士人工干预分级功能，具备快速录入分级调整理由的功能。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支持人工选择分诊级别和去向功能。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支持对候诊超时患者进行二次评估功能。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支持打印腕带条码功能。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支持打印分诊条（导诊单、挂号凭证）功能。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支持快速创建群伤事件功能。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支持群伤患者管理功能，对群伤患者进行标记。</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支持批量创建群伤患者，批量打印腕带功能。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支持群伤患者基本信息补录功能。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支持群伤患者进行快速预检评估功能。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支持群伤患者预检时关联群伤事件功能。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支持根据生命体征自动推荐分级功能。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支持分诊知识库（主诉等关键词）推荐自动分级功能。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支持根据患者评分推荐自动分级功能。</w:t>
      </w:r>
      <w:r/>
    </w:p>
    <w:p>
      <w:pPr>
        <w:pStyle w:val="2438"/>
        <w:numPr>
          <w:ilvl w:val="0"/>
          <w:numId w:val="4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支持用户后台更新维护知识库内容功能。</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急诊医生站</w:t>
      </w:r>
      <w:r/>
    </w:p>
    <w:p>
      <w:pPr>
        <w:ind w:firstLine="480"/>
        <w:rPr>
          <w:rFonts w:hint="eastAsia" w:cs="Times New Roman"/>
          <w:sz w:val="24"/>
          <w:szCs w:val="24"/>
          <w:highlight w:val="none"/>
        </w:rPr>
      </w:pPr>
      <w:r>
        <w:rPr>
          <w:rFonts w:hint="eastAsia" w:cs="Times New Roman"/>
          <w:sz w:val="24"/>
          <w:szCs w:val="24"/>
          <w:highlight w:val="none"/>
        </w:rPr>
        <w:t xml:space="preserve">需涵盖了急诊服务的各个环节，包括患者管理、病历书写、医嘱管理、诊断管理、检查检验报告调阅。</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支持通过图标方式直观现在患者的特殊信息，包括现在患者分诊级别、告病危、手术、绿色通道标识、欠费标识信息，抢救留观患者床卡信息可显示当前患者所在区域滞留时间。</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支持一键实现患者区域流转、转归，及打印住院证的功能。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支持急诊患者查询、分区患者数据概览的功能。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支持通过患者姓名拼音简写、患者ID或患者病历号、就诊卡号快速检索定位患者的功能。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支持通过登录用户ID、患者就诊状态、就诊科室、挂号时间快速筛选过滤患者的功能。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支持每个登录用户可自定义患者接诊列表显示字段的功能。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支持直观预览患者生命体征曲线及液体平衡趋势的功能。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支持与读卡设备或集成患者身份二维码（如电子医保码）对接，实现读卡检索定位患者功能。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支持与医院信息系统对接，实现诊间挂号功能。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支持基于ICD-11诊断编码及名称的诊断录入功能。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支持科室常用诊断自动推荐和引用的功能。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支持查询患者的历史诊断记录的功能。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支持与门诊临床信息系统对接，获取患者门诊就诊记录中的诊断信息，实现急诊医生查看患者门诊诊断信息及引用功能。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支持医嘱录入功能，并可将药物医嘱后台转换成处方的数据结构，在医嘱成功后可提供自动打印处方单功能。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支持医嘱信息与医院信息系统互通，实现医嘱对应的收费项目在医院信息系统中进行结算功能。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支持检查、检验医嘱开立并与检验、检验申请单联动功能。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支持手术医嘱开立并与手术申请单联动功能。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支持会诊医嘱开立并与会诊申请单联动功能。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支持用血医嘱开立并与用血申请单联动功能。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支持对开立抗菌药物、精麻药品等特殊药品进行权限控制功能。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支持医嘱及检查、检验、治疗、处置单据打印功能。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支持根据不同颜色区分不同状态的医嘱，方便查看管理，状态分为已保存、已提交、已执行、已缴费、已停止。</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支持备维护和引用医嘱套餐功能。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支持与临床信息系统对接，实现查询患者历次就诊信息、引用历史医嘱功能。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支持患者诊疗信息连续，急诊诊疗区域诊疗数据共享互通功能。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支持检查、检验申请单开立功能。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支持检查、检验申请单打印功能。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支持检查、检验申请单与医嘱联动功能。</w:t>
      </w:r>
      <w:r/>
    </w:p>
    <w:p>
      <w:pPr>
        <w:pStyle w:val="2438"/>
        <w:numPr>
          <w:ilvl w:val="0"/>
          <w:numId w:val="50"/>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支持与检查、检验系统对接，实现调阅检查、检验报告功能以及展示历史报告详细数据功能。</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急诊护士站</w:t>
      </w:r>
      <w:r/>
    </w:p>
    <w:p>
      <w:pPr>
        <w:ind w:firstLine="480"/>
        <w:rPr>
          <w:rFonts w:hint="eastAsia" w:cs="Times New Roman"/>
          <w:sz w:val="24"/>
          <w:szCs w:val="24"/>
          <w:highlight w:val="none"/>
        </w:rPr>
      </w:pPr>
      <w:r>
        <w:rPr>
          <w:rFonts w:hint="eastAsia" w:cs="Times New Roman"/>
          <w:sz w:val="24"/>
          <w:szCs w:val="24"/>
          <w:highlight w:val="none"/>
        </w:rPr>
        <w:t xml:space="preserve">为急诊护理人员提供患者管理、医嘱管理、体征观察、护理记录、输液平衡等功能，实现不同类型急诊患者就诊全流程的护理服务，通过方便快捷的操作，提高急诊护理人员的服务质量和水平，为急诊患者提供优质的就医体验。</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支持患者入区登记功能，记录患者入区科室、医护、分配床位及入区时间信息。</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支持一键归转功能，自动记录患者疾病转归情况及患者去向功能。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支持床位管理及出区患者召回功能。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支持通过图标直观显示患者重点信息功能，重点信息图标包括：重点关注、新入、欠费模式、群伤、胸痛、卒中、创伤、孕产妇、三无、中毒、其他、新生儿、脑外伤、普通、心衰、呼吸、有过敏史。</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支持查询条件可分别为患者基本信息、滞留时间、去向。</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支持快速筛选过滤患者功能，分别可通过患者分诊级别、新入、出区、重点关注、特级护理条件快速筛选过滤患者。</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支持患者床头卡、腕带打印功能。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支持医嘱核对、计费功能。可快速添加计费项与耗材功能。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支持按颜色对医嘱进行状态区分功能，包括已执行、未执行、已停止状态。</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支持录入皮试反馈并传给急诊医生功能。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支持执行医嘱并自动记录出入量功能。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支持单据可视化预览、打印功能，包括输液贴、执行单、巡视卡。</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具备新医嘱接收提醒功能，并在患者列表或床卡上有显著标识进行显示。</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支持快速过滤医嘱功能，可通过医嘱长临类型、医嘱类别、审核状态进行筛选。</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支持记录体温、脉搏、呼吸、血压等数据，并以趋势图形式展示功能。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支持记录瞳孔反射、大便等观察项名称及对应数据功能。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支持对体征信息进行集中录入功能。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支持对需要记录的观察项进行自定义配置功能。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支持自动记录患者流转记录功能。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支持护理措施记录、病情记录、巡视记录功能，并提供模版化管理。</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支持通过动态模块快速录入病情记录功能。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支持自动统计输液入量功能。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支持记录护理入量及出量功能，如饮水、引流液、输血。</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支持以图表形式展示患者液体平衡情况功能。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支持将急诊护理监护信息、护理记录信息自动汇总到护理记录单上功能。</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支持对急诊抢救记录单、护理记录单进行打印、续打，同时可支持单据自定义配置。</w:t>
      </w:r>
      <w:r/>
    </w:p>
    <w:p>
      <w:pPr>
        <w:pStyle w:val="2438"/>
        <w:numPr>
          <w:ilvl w:val="0"/>
          <w:numId w:val="5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支持对护理数据自动汇总功能。</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临床路径信息系统</w:t>
      </w:r>
      <w:r/>
    </w:p>
    <w:p>
      <w:pPr>
        <w:ind w:firstLine="480"/>
        <w:rPr>
          <w:rFonts w:hint="eastAsia" w:cs="Times New Roman"/>
          <w:sz w:val="24"/>
          <w:szCs w:val="24"/>
          <w:highlight w:val="none"/>
        </w:rPr>
      </w:pPr>
      <w:r>
        <w:rPr>
          <w:rFonts w:hint="eastAsia" w:cs="Times New Roman"/>
          <w:sz w:val="24"/>
          <w:szCs w:val="24"/>
          <w:highlight w:val="none"/>
        </w:rPr>
        <w:t xml:space="preserve">应具有基于国家规范定义的特殊病种和单病种制定标准路径作为引擎，指引临床操作，并结合临床知识库，实现路径执行、变异分析、统计评估等管理功能，支持医嘱自动生成、表单打印、可在质控指标制定后执行自动质控评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支持按照已颁布路径标准模板库维护临床路径，支持为同一路径设置为多种ICD10编码。</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支持模板库内容更新。</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支持可视化模板设计，模板设计快捷方便。</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支持标准组件，模板移植性强。</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支持病历和护理记录项目。</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支持长短期医嘱各种明细属性设置，所见即所得的操作模式。</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支持直接拖动生成路径项目，可以进一步编辑修改。</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支持为不同的项目设置不同的级别定，可选路径项目无需录入差异原因。</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支持药品可设置为一类药品，使用中可根据患者实际情况进行选择。</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支持组合为一组医嘱，使用中可选择其中的一个即可认定为符合路径要求。</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支持每个路径他为若干治疗阶段，每个治疗阶段可设置天数，并可中途转到下一阶段。</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支持为长短期医嘱设定禁忌症智能提示，并支持多种条件任意组合。</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支持患者分类：自动获取分管患者、科室患者、周内出院患者、授权患者，并且提供权限控制。</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支持复合条件患者查询功能。</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支持为患者选择适当的路径，按主要诊断的ICD10码过滤。</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支持显示完整路径执行情况，完整治疗经过一目了然。</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支持任务列表显示，提示未完成工作。</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支持自动获取医嘱执行情况，提示未完成医嘱，无需手工再次录入。</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支持选择医嘱项目后，也可以直接完成医嘱开立，提升工作效率。</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支持自动获取病历完成情况，提示未完成病历，无需手工再次录入。</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支持可选项目，不执行，无需录入变异原因。</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支持负变异原因直接录入。</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支持根据患者情况，直接进入下一阶段治疗，自由选择路径过程。</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支持当路径无法满足当前患者的病情发展时，给明原因后，可中途退出路径。</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支持可根据预设条件，自动进行比对匹配，得出结论后，自动禁忌症提示，减少医疗差错发生的可能性。</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支持无缝集成到电子病历系统中。</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支持查询现在正在执行路径的科室、路径的数目，支持图表显示。</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支持查询正在执行某路径的患者的信息，变异数目，费用信息等。</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支持查询正在执行某路径的详细执行情况，变异原因。</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支持按月份统计路径的发展趋势走向，自动生成柱形图或条形图。</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支持自动获取医嘱执行信息，自动判断路径运行情况；跟据路径设定，实现医嘱自动生成。</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支持获取HIS患者基本信息与科室信息。</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支持调用LIS检验结果。</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支持通过获取主要诊断，为患者选择正确的路径提供依据。</w:t>
      </w:r>
      <w:r/>
    </w:p>
    <w:p>
      <w:pPr>
        <w:pStyle w:val="2438"/>
        <w:numPr>
          <w:ilvl w:val="0"/>
          <w:numId w:val="5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支持获取患者费用信息。</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手术计费管理系统</w:t>
      </w:r>
      <w:r/>
    </w:p>
    <w:p>
      <w:pPr>
        <w:ind w:firstLine="480"/>
        <w:rPr>
          <w:rFonts w:hint="eastAsia" w:cs="Times New Roman"/>
          <w:sz w:val="24"/>
          <w:szCs w:val="24"/>
          <w:highlight w:val="none"/>
        </w:rPr>
      </w:pPr>
      <w:r>
        <w:rPr>
          <w:rFonts w:hint="eastAsia" w:cs="Times New Roman"/>
          <w:sz w:val="24"/>
          <w:szCs w:val="24"/>
          <w:highlight w:val="none"/>
        </w:rPr>
        <w:t xml:space="preserve">需满足术室护士进行手术记账、手术退费的工作系统，通过手术计费管理系统可以极大地提高手术室护士的工作效率，增强患者的就医体验感。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支持维护本科室常用手术的手术编码、手术名称、手术级别、切口等级等信息。</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支持不同手术绑定不同的记账模板、收费项目、材料以及分别对应的收费次数、价格等信息。</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支持单个患者收费，如果某患者有手术记录，则系统通过手术申请单可自动带出本次手术的相关未记账信息，护士单击记账按钮，实现一键完成患者手术患者计费。</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支持多个患者收费，护士可以勾选多个手术患者，则系统会自动带出选择的患者的所有手术未记账信息，护士可以批量收取多个患者手术费用。</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支持记账判断，当护士再操作一键计费的时候，系统会自动判断该患者的手术费用是否收过，如果已经收过，则系统会自动提醒护士不能重复收费。</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支持单个患者退费，如果护士发现某个已记账患者手术费用多了，需要退费。则系统通过手术申请单可自动带出患者手术相关的已记账信息，护士勾选需要退费记录，实现一键完成患者手术退费。</w:t>
      </w:r>
      <w:r/>
    </w:p>
    <w:p>
      <w:pPr>
        <w:pStyle w:val="2438"/>
        <w:numPr>
          <w:ilvl w:val="0"/>
          <w:numId w:val="5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支持查询所有手术患者的手术名称、手术时间等相关手术申请单信息。支持查询所有手术患者的手术费用汇总信息、手术费用记账明细信息。</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医疗统计分析系统</w:t>
      </w:r>
      <w:r/>
    </w:p>
    <w:p>
      <w:pPr>
        <w:ind w:firstLine="480"/>
        <w:rPr>
          <w:rFonts w:hint="eastAsia" w:cs="Times New Roman"/>
          <w:sz w:val="24"/>
          <w:szCs w:val="24"/>
          <w:highlight w:val="none"/>
        </w:rPr>
      </w:pPr>
      <w:r>
        <w:rPr>
          <w:rFonts w:hint="eastAsia" w:cs="Times New Roman"/>
          <w:sz w:val="24"/>
          <w:szCs w:val="24"/>
          <w:highlight w:val="none"/>
        </w:rPr>
        <w:t xml:space="preserve">需满足医疗护理质量、医技科室工作效率等方面的数据进行收集、存储、统计分析，为医院和各级卫生管理部门提供所需要的各种报表。</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支持统计期间内医院的医疗信息。</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支持统计期间内病人的出院病历查询信息。</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支持统计病历的临床符合情况信息。</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支持统计病历的切口分类信息。</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支持统计病历中手术录入信息的报表。</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支持统计病历中出院情况为死亡的病历信息。</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支持统计临床科室的床位使用情况。</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支持统计某二个区间内的医疗指标对比情况。</w:t>
      </w:r>
      <w:r/>
    </w:p>
    <w:p>
      <w:pPr>
        <w:pStyle w:val="2438"/>
        <w:numPr>
          <w:ilvl w:val="0"/>
          <w:numId w:val="54"/>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支持统计某二个区间内的主要的医院数据指票对比情况。</w:t>
      </w:r>
      <w:r/>
    </w:p>
    <w:p>
      <w:pPr>
        <w:pStyle w:val="1063"/>
        <w:rPr>
          <w:rFonts w:hint="eastAsia" w:ascii="Times New Roman" w:hAnsi="Times New Roman" w:cs="Times New Roman"/>
          <w:highlight w:val="none"/>
        </w:rPr>
      </w:pPr>
      <w:r/>
      <w:bookmarkStart w:id="28" w:name="_Toc496271095"/>
      <w:r>
        <w:rPr>
          <w:rFonts w:hint="eastAsia" w:ascii="Times New Roman" w:hAnsi="Times New Roman" w:cs="Times New Roman"/>
          <w:highlight w:val="none"/>
        </w:rPr>
        <w:t xml:space="preserve">门急诊电子病历信息系统</w:t>
      </w:r>
      <w:bookmarkEnd w:id="28"/>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bookmarkStart w:id="29" w:name="_Toc496271092"/>
      <w:r>
        <w:rPr>
          <w:rFonts w:hint="eastAsia" w:ascii="仿宋" w:hAnsi="仿宋" w:eastAsia="仿宋" w:cs="仿宋"/>
          <w:sz w:val="24"/>
          <w:szCs w:val="24"/>
          <w:highlight w:val="none"/>
        </w:rPr>
        <w:t xml:space="preserve">支持结构化点选与自由文本录入的功能，科室医生根据病种调出结构化模板，元素种类有单选元素、多选元素、有无选元素、录入提示元素、格式化元素及固定文本元素等。</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支持动态调出医疗专用知识库（关键词）功能，在病历录入中，当医生选择阳性症状或体征时，系统自动调出并展开关键词描述，为病历录入有效防止漏项。</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支持部分病历内容自动校验功能，在病历文书书写时，当录入不符合信息系统自动弹出窗体提醒，校验项目分别为：必选项目、数值型错误信息（如体温）、与性别不符合信息</w:t>
      </w:r>
      <w:r>
        <w:rPr>
          <w:rFonts w:hint="eastAsia" w:ascii="仿宋" w:hAnsi="仿宋" w:eastAsia="仿宋" w:cs="仿宋"/>
          <w:b/>
          <w:bCs/>
          <w:sz w:val="24"/>
          <w:szCs w:val="24"/>
          <w:highlight w:val="none"/>
        </w:rPr>
        <w:t xml:space="preserve">（提供系统截图证明并加盖投标人电子签章）。</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支持医疗文书常用的特殊符号集写回病历文书的功能，如：℃，℉，‰，㎡，mmol等。</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支持上、下标功能，支持对文字的上下标功能。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支持多媒体病历展现的功能，在病历录入中，能在任意位置插入图形图像，并对图形图像作标注，实现了病历内容图文混编的格式。</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支持表格病历的功能，在病历录入中，能在任意位置制作表格，同时实现类似word处理表格的合并和拆分，表格的大小，宽窄要可以任意调整，不限制表格内字段的长度。</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支持屏蔽外部文件复制功能，系统允许同一患者资料的内部复制。</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支持病历自动排版功能。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支持病历助手手动信息提取功能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支持门诊病历信息写回到本次就诊病历中任意位置功能。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支持检验、检查数据插入到病历文书的功能，在病历录入中，医生可根据病情描述需要，自主选择检查、检验报告数据直接将准确的数据插入到病历中任意位置。</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提供处方信息医生选择后写回病历任意位置功能。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支持数据自动提取功能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支持自动将患者的处置处方等信息写回门诊病历。</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支持自动将患者的门诊诊断信息写回门诊病历。</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支持门诊电子病历嵌入到医院现有HIS门诊医生工作站中。</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支持门诊电子病历系统与现有住院电子病历系统集成，实现患者在本院的数据统一，无论门诊就诊还是住院，都能浏览此患者的门诊、住院所有临床数据。</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支持门诊医生需要为患者录入门诊病历时，可以直接调用门诊各病种模板进行门诊病历录入。</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支持提供门诊病历打印功能</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支持打印单个门诊病历。</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支持对不同类别的病历进行连续打印。</w:t>
      </w:r>
      <w:r/>
    </w:p>
    <w:p>
      <w:pPr>
        <w:pStyle w:val="2438"/>
        <w:numPr>
          <w:ilvl w:val="0"/>
          <w:numId w:val="5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支持打印时可选择打印机。</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住院电子病历信息系统</w:t>
      </w:r>
      <w:bookmarkEnd w:id="29"/>
      <w:r/>
      <w:r/>
    </w:p>
    <w:p>
      <w:pPr>
        <w:ind w:firstLine="480"/>
        <w:rPr>
          <w:rFonts w:hint="eastAsia" w:cs="Times New Roman"/>
          <w:sz w:val="24"/>
          <w:szCs w:val="24"/>
          <w:highlight w:val="none"/>
        </w:rPr>
      </w:pPr>
      <w:r>
        <w:rPr>
          <w:rFonts w:hint="eastAsia" w:cs="Times New Roman"/>
          <w:sz w:val="24"/>
          <w:szCs w:val="24"/>
          <w:highlight w:val="none"/>
        </w:rPr>
        <w:t xml:space="preserve">按照卫生部《电子病历基本规范》、《电子病历基本架构与数据标准》的要求，提供完整及规范的电子病历系统，覆盖本院各种医学文档的内容。用于协助医务人员方便快速地处理在医疗活动过程中形成的文字、符号、图表、影像等资料。主要包括：院病案首页、医嘱、大病历、病程记录、各种检查检验申请与结果、手术记录、影像、护理信息等。</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支持以患者为中心，完成患者病历文档的读写、传输、存储和调用，医院医护人员可以方便的查看和调阅这些文档，实现了全院业务流程的通畅和信息资源的共享。</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支持医生可以在一个集成界面中方便的查看当前病人的这种检验、检查数据，当前的病历、病程记录、护理记录、体温单、医嘱信息等。</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支持采用专业电子病历编辑器，完全符合Office操作习惯，录入内容所见即所得，符合医生书写病历的习惯，培训简单。</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支持基于XML结构化储存，提供病历的全文的检索，统计功能。</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支持各种输入方式包括结构化表格内容、文本内容混排的病历书写方式。</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支持自定义病历书写模板（或预制）功能。</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支持表格、文本混排。</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支持知识库、医学术语等内容自定义动态插入病历文书中。</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支持病历、护理记录、医嘱、医技报告单等诊疗数据的间接引用。</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支持将检验、检查数据、表格、图形插入到病历当中的任意位置；</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支持手绘图、人体解剖部位图的插入、标注、编辑等功能。</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支持屏蔽不同病人病历复制，但允许同一患者病历间的直接引用，最大限度的减少病历书写过程中的重复工作。</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支持三级检诊，医生按照等级，具有不同的书写、修改权限，对于下级医生病历的修改，保留修改痕迹</w:t>
      </w:r>
      <w:r>
        <w:rPr>
          <w:rFonts w:hint="eastAsia" w:ascii="仿宋" w:hAnsi="仿宋" w:eastAsia="仿宋" w:cs="仿宋"/>
          <w:b/>
          <w:bCs/>
          <w:sz w:val="24"/>
          <w:szCs w:val="24"/>
          <w:highlight w:val="none"/>
        </w:rPr>
        <w:t xml:space="preserve">（提供系统截图证明并加盖投标人电子签章）</w:t>
      </w:r>
      <w:r>
        <w:rPr>
          <w:rFonts w:hint="eastAsia" w:ascii="仿宋" w:hAnsi="仿宋" w:eastAsia="仿宋" w:cs="仿宋"/>
          <w:sz w:val="24"/>
          <w:szCs w:val="24"/>
          <w:highlight w:val="none"/>
        </w:rPr>
        <w:t xml:space="preserve">。</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有较全面的临床模板知识库，并能够灵活、专业地建立医院、科室、个人模板；提供全院、科室、个人三级的知识库管理；知识库中包括病历模板、诊断、处方、临床诊疗规范、临床单病种管理等信息；提供知识库扩展的工具，以方便医建立学习的平台，用户可以根据需要增加自己的知识库。</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b/>
          <w:bCs/>
          <w:sz w:val="24"/>
          <w:highlight w:val="none"/>
          <w:lang w:val="en-US" w:eastAsia="zh-CN"/>
        </w:rPr>
        <w:t xml:space="preserve"> </w:t>
      </w:r>
      <w:r>
        <w:rPr>
          <w:rFonts w:hint="eastAsia" w:ascii="仿宋" w:hAnsi="仿宋" w:eastAsia="仿宋" w:cs="仿宋"/>
          <w:sz w:val="24"/>
          <w:szCs w:val="24"/>
          <w:highlight w:val="none"/>
        </w:rPr>
        <w:t xml:space="preserve">支持医生自行维护模板；</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支持病历书写支持文字、类似Word、EXCEL表格、图形、图像等多种方式，可对文字、表格、图形、图像等进行再编辑；</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支持医生可以对模板中的元素可以自行设定是否可以删除、必选。</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支持结构化电子病历读写、传输、存储和调用功能。</w:t>
      </w:r>
      <w:r/>
    </w:p>
    <w:p>
      <w:pPr>
        <w:pStyle w:val="2438"/>
        <w:numPr>
          <w:ilvl w:val="0"/>
          <w:numId w:val="56"/>
        </w:numPr>
        <w:ind w:left="0" w:firstLine="480"/>
        <w:jc w:val="left"/>
        <w:spacing w:line="360" w:lineRule="auto"/>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支持电子病历的rtf、pdf、ofd格式的导出</w:t>
      </w:r>
      <w:r>
        <w:rPr>
          <w:rFonts w:hint="eastAsia" w:ascii="仿宋" w:hAnsi="仿宋" w:eastAsia="仿宋" w:cs="仿宋"/>
          <w:b/>
          <w:bCs/>
          <w:sz w:val="24"/>
          <w:szCs w:val="24"/>
          <w:highlight w:val="none"/>
        </w:rPr>
        <w:t xml:space="preserve">（提供系统截图证明并加盖投标人电子签章）。</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支持后续临床路径的应用。</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支持移动医生工作站，辅助医生查房。</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支持病历集中打印、续打、分页打印等功能；</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支持病历自动排版功能，提供打印、整洁打印、选择打印和续打功能。</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支持医生可以查看患者各种护理记录。</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支持并提供医生常用医学符号，体征，症状，常用词，各种字典、常用计算公式等。</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支持医生可以方便的查看患者历次的住院的就诊记录各种诊疗数据，并能方便的引用到本次就诊中。</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支持通过系统中的消息平台，实现医护工作站之间的消息交互，医护工作站与质控科质控信息交互。</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支持单一权限书写，多人查看机制。</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支持病程记录要连续书写、连续显示，保证病程分段质控。</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支持在维护系统中，可以设置用户所属科室，具备批量设置角色组、特殊角色，具备按科室查询所有用户权限。</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支持会诊申请，医生下达会诊通知单同时，自动传递会诊通知至相应科室。</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支持会诊提醒功能，自动提醒被邀医生会诊时间和地点。</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支持会诊申请被批准后，应邀科室医生具备查看需会诊患者病历信息，实现多个医生可以同时对患者进行临床信息查阅。会诊结束后，查阅功能自动取消。</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支持灵活的病历结构及模板应用设计，使医院在遵循医疗规范的同时又可以充分保留医院病历的原有特色。</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支持临床路径CP，规范医生治疗行为。</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支持方便灵活的病历间信息的共享和互动。</w:t>
      </w:r>
      <w:r/>
    </w:p>
    <w:p>
      <w:pPr>
        <w:pStyle w:val="2438"/>
        <w:numPr>
          <w:ilvl w:val="0"/>
          <w:numId w:val="5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支持病案首页的基本审核功能（如身份证校验，职业，电话等，同时基本数据的接转等）。</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住院护理病历系统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系统支持从病人的护理评估、评分，到护理计划的制定、执行、评估，整个流程需切合业务实际要求，依照护理程序进行，符合护士对病人的护理工作流程。</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支持表单（护理评估单、记录单）的构建支持自定义格式。</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支持四测单记录，护士通过录入四测单(体温，血压，脉搏，呼吸)数据信息，在本系统中能用图表反映出来。</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支持护理记录功能、护理计划功能、护理评价单功能、护士排班功能、护理质量控制功能。</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支持病人的评估表单、评分情况、护理计划、宣教执行情况，在出院后需要打印为纸质文档，支持自定义报表设计。</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支持体温单与护理记录单中体征信息的互相回写。</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支持药品、耗材的二级库管理。</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支持护理人员工作量统计、护理质量指标检测、各类预警、提示高风险患者预警的统计功能。</w:t>
      </w:r>
      <w:r/>
    </w:p>
    <w:p>
      <w:pPr>
        <w:pStyle w:val="2438"/>
        <w:numPr>
          <w:ilvl w:val="0"/>
          <w:numId w:val="57"/>
        </w:numPr>
        <w:ind w:left="0" w:firstLine="480"/>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支持护理质量控制管理、不良事件上报功能。</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电子病历质控系统</w:t>
      </w:r>
      <w:r/>
    </w:p>
    <w:p>
      <w:pPr>
        <w:ind w:firstLine="480"/>
        <w:rPr>
          <w:rFonts w:hint="eastAsia" w:cs="Times New Roman"/>
          <w:sz w:val="24"/>
          <w:szCs w:val="24"/>
          <w:highlight w:val="none"/>
        </w:rPr>
      </w:pPr>
      <w:r>
        <w:rPr>
          <w:rFonts w:hint="eastAsia" w:cs="Times New Roman"/>
          <w:sz w:val="24"/>
          <w:szCs w:val="24"/>
          <w:highlight w:val="none"/>
        </w:rPr>
        <w:t xml:space="preserve">需提供完整的，包括环节质控与终末质控在内的医生、护士电子病历质量控制管理流程。及时的医疗行为提醒，提高医疗安全。登陆系统时人机对话，消息窗口提示现在存在的问题。</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支持三级查房管理、三级检诊管理、三级质控（个人、科室和医院）。</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支持修改痕迹管理、质控痕迹插入有缺陷病历功能。</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支持记录所有病历资料修改痕迹，及痕迹对比功能。</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支持医生自评分管理、科室质控医生工作管理、自动评分与手动评分相结合的评分方式。</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支持提供完整的电子病历借阅管理流程，医生申请开放病历管理；医生可以申请借阅本科或其他科室已归档病历，并设定借阅时间等，所借阅的病历到期后自动归还到病案室。</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支持质控规则管理、常规检查质控管理、自定义管理报表。</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支持时效控制机制，采用工作流的主推模式，任务自动提示，及时提醒和催促医生，按时、按质、按量完成病历书写工作，有效避免病历文档的缺写、漏写、延时书写。</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支持医生/护士病历质量控制功能（病历质量自动检查、评分、报表）。</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支持质控功能之控制点可灵活定义、参数可配置等；。</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支持病案提交、审签、召回及标准打印功能。</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支持卫统直报导出管理功能。</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支持质控规则管理。</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内嵌院感管理及院感传染病上报、审核、上报卡查询。</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支持自动生成病案首页，提供与病案系统的接口。</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支持质控一路质量统计。</w:t>
      </w:r>
      <w:r/>
    </w:p>
    <w:p>
      <w:pPr>
        <w:pStyle w:val="2438"/>
        <w:numPr>
          <w:ilvl w:val="0"/>
          <w:numId w:val="58"/>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支持病历归档及时限管理。</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医技扣费管理系统</w:t>
      </w:r>
      <w:r/>
    </w:p>
    <w:p>
      <w:pPr>
        <w:ind w:firstLine="480"/>
        <w:rPr>
          <w:rFonts w:hint="eastAsia" w:cs="Times New Roman"/>
          <w:sz w:val="24"/>
          <w:szCs w:val="24"/>
          <w:highlight w:val="none"/>
        </w:rPr>
      </w:pPr>
      <w:r>
        <w:rPr>
          <w:rFonts w:hint="eastAsia" w:cs="Times New Roman"/>
          <w:sz w:val="24"/>
          <w:szCs w:val="24"/>
          <w:highlight w:val="none"/>
        </w:rPr>
        <w:t xml:space="preserve">医技管理系统：用于医技项目收费的管理。主要功能：医技项目、住院医技录入、门诊医技划价、住院医技项目查询、查询统计。</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支持在费用录入的时候，为了提高费用录入的速度，维护常用收费项目，这样双击就能录入该收费项目，不用通过查找码去查找该项目，一般维护本部门使用频率最高的收费项目；</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支持在费用录入的时候，为了提高费用录入的速度，维护常用记账模版维护，这样双击就能录入该模板下的所有的明细收费项目。不用逐条录入。</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支持可以根据用户的需求修改参数，在不改的程序的情况下，达到客户的要求。</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支持录入病人的费用信息，包括诊疗和药品的费用；</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支持对药房已发药的病人，如果需要退药，在此窗口添加申请单，同时也可以查询该部门那些病人已退过药；</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支持对药房还未发药的病人，如果病人需要退药，可在此窗口直接删除。</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支持查询该部门所有的病人的记账信息；</w:t>
      </w:r>
      <w:r/>
    </w:p>
    <w:p>
      <w:pPr>
        <w:pStyle w:val="2438"/>
        <w:numPr>
          <w:ilvl w:val="0"/>
          <w:numId w:val="59"/>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支持查询该部门发药的相关信息，分三个方面统计病人的药品，一病人未传送药品，二是已传送但药房还未发的药品，三是已传送但药房已经发过的药品。</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抗菌药物管理系统</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应具有对抗菌药物的采购供应、处方开具、药品调剂、临床应用和监测等全过程所开展的各种监督管理、教育培训、技术支持与持续改进工作，指抗菌药物分类级别设定、与临床人员级别对应、超规使用提醒、超规使用记录、超规使用审批、各类查询和统计报表等。</w:t>
      </w:r>
      <w:r/>
    </w:p>
    <w:p>
      <w:pPr>
        <w:ind w:firstLine="480"/>
        <w:spacing w:line="312" w:lineRule="auto"/>
        <w:rPr>
          <w:rFonts w:hint="eastAsia" w:ascii="宋体" w:hAnsi="宋体" w:eastAsia="宋体" w:cs="宋体"/>
          <w:sz w:val="24"/>
          <w:highlight w:val="none"/>
        </w:rPr>
      </w:pPr>
      <w:r/>
      <w:bookmarkStart w:id="30" w:name="OLE_LINK12"/>
      <w:r>
        <w:rPr>
          <w:rFonts w:hint="eastAsia" w:ascii="宋体" w:hAnsi="宋体" w:eastAsia="宋体" w:cs="宋体"/>
          <w:sz w:val="24"/>
          <w:highlight w:val="none"/>
        </w:rPr>
        <w:t xml:space="preserve">具体要求如下：</w:t>
      </w:r>
      <w:bookmarkEnd w:id="30"/>
      <w:r/>
      <w:r/>
    </w:p>
    <w:p>
      <w:pPr>
        <w:numPr>
          <w:ilvl w:val="0"/>
          <w:numId w:val="60"/>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系统要支持配置上级医生审批权限、科主任审批权限、专家审批权限、医务审批权限。</w:t>
      </w:r>
      <w:r/>
    </w:p>
    <w:p>
      <w:pPr>
        <w:numPr>
          <w:ilvl w:val="0"/>
          <w:numId w:val="60"/>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系统要支持根据应用场景、开立医生、抗菌药物类型、使用目的配置抗菌药物越级、申请使用的审批流程。</w:t>
      </w:r>
      <w:r/>
    </w:p>
    <w:p>
      <w:pPr>
        <w:numPr>
          <w:ilvl w:val="0"/>
          <w:numId w:val="60"/>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当医生录入药品医嘱时，系统要能自动识别抗菌药物种类、自动开始抗菌药物审批管理。</w:t>
      </w:r>
      <w:r/>
    </w:p>
    <w:p>
      <w:pPr>
        <w:numPr>
          <w:ilvl w:val="0"/>
          <w:numId w:val="60"/>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系统要支持发送审批消息，通知下一个审批环节的医生进行抗菌药物审批处理。</w:t>
      </w:r>
      <w:r/>
    </w:p>
    <w:p>
      <w:pPr>
        <w:numPr>
          <w:ilvl w:val="0"/>
          <w:numId w:val="60"/>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系统要支持管理院内抗菌药物审批专家，成立抗菌药物管理委员会，按月或按周给抗菌药物审批专家排班，系统自动发生审批消息给当日值班的专家。</w:t>
      </w:r>
      <w:r/>
    </w:p>
    <w:p>
      <w:pPr>
        <w:numPr>
          <w:ilvl w:val="0"/>
          <w:numId w:val="60"/>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系统要支持抗菌药物使用目的（治疗或预防）提醒，否则不能开具应用医嘱。同时有治疗性应用和限制级、特殊级抗菌药物应用前送检病原学标本的提醒。</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处方点评信息系统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所有门诊处方进行处方点评，医院处方点评小组选择一种处方抽样方法（简单随机抽样、等距抽样、分层抽样、分群抽样、配额抽样和自定义抽样）抽取足够数量的处方作为点评样本，每月点评处方绝对数不应少于100张，并按照《处方点评表》对门诊处方进行点评。</w:t>
      </w:r>
      <w:r/>
    </w:p>
    <w:p>
      <w:pPr>
        <w:pStyle w:val="2438"/>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支持对抗菌药物、输液药物、国家基本药物、</w:t>
      </w:r>
      <w:r>
        <w:rPr>
          <w:rFonts w:hint="eastAsia" w:cs="仿宋"/>
          <w:sz w:val="24"/>
          <w:szCs w:val="24"/>
          <w:highlight w:val="none"/>
          <w:lang w:val="en-US" w:eastAsia="zh-CN"/>
        </w:rPr>
        <w:t xml:space="preserve">门诊药品、血液制品、终止妊娠药品、麻精药品、重点监控药品、</w:t>
      </w:r>
      <w:r>
        <w:rPr>
          <w:rFonts w:hint="eastAsia" w:ascii="仿宋" w:hAnsi="仿宋" w:eastAsia="仿宋" w:cs="仿宋"/>
          <w:sz w:val="24"/>
          <w:szCs w:val="24"/>
          <w:highlight w:val="none"/>
        </w:rPr>
        <w:t xml:space="preserve">中药注射剂处方进行专项点评，医院处方点评小组选择一种处方抽样方法（简单随机抽样、等距抽样、分层抽样、分群抽样、配额抽样和自定义抽样）抽取足够数量的专项处方作为点评样本，然后进行点评，点评方法同“门诊处方点评”。</w:t>
      </w:r>
      <w:r/>
    </w:p>
    <w:p>
      <w:pPr>
        <w:pStyle w:val="2438"/>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对住院医嘱进行综合点评，医院医嘱点评小组选择一种抽样方法抽取足够数量的出院病例作为点评样本，结合电子病历和病人的实际情况对本次诊疗过程中药物治疗情况进行综合点评，并记录用药不合理的问题。</w:t>
      </w:r>
      <w:r/>
    </w:p>
    <w:p>
      <w:pPr>
        <w:pStyle w:val="2438"/>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处方点评的结果可直接反馈给开处方或医嘱的医生。</w:t>
      </w:r>
      <w:r/>
    </w:p>
    <w:p>
      <w:pPr>
        <w:pStyle w:val="2438"/>
        <w:numPr>
          <w:ilvl w:val="0"/>
          <w:numId w:val="61"/>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系统支持自动生成、</w:t>
      </w:r>
      <w:r>
        <w:rPr>
          <w:rFonts w:hint="eastAsia" w:ascii="仿宋" w:hAnsi="仿宋" w:eastAsia="仿宋" w:cs="仿宋"/>
          <w:sz w:val="24"/>
          <w:szCs w:val="24"/>
          <w:highlight w:val="none"/>
        </w:rPr>
        <w:t xml:space="preserve">导出和打印各种处方点评相关的报表，包括“门诊处方点评表”、“专项处方点评表”、“处方点评统计表”、“处方问题统计表”、“处方医师考核表”、“出院病人医嘱点评统计表”和“大处方统计表”。医院药学部门会同医疗管理部门对处方点评小组提交的点评结果进行审核，定期公布处方点评结果，通报不合理处方，根据处方点评结果，对医院在药事管理、处方管理和临床用药方面存在的问题，进行汇总和综合分析评价，提出质量改进建议，并向医院药物与治疗学委员会（组）和医疗质量管理委员会报告，发现可能造成患者损害的，可及时采取措施，防止损害发生。</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手术分级管理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医院手术进行级别划分，如一级（简单手术）、二级（一般手术）、三级（较复杂手术）、四级（高难度、高风险手术），依据手术复杂程度、风险等因素确定，且有明确定义和标准，涉及器官系统、操作步骤、并发症风险等。</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支持对医生进行级别划分的功能，如住院医师、主治医师、副主任医师、主任医师等，代表不同专业技能和经验水平。</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支持授权管理方面，可批量授权，按科室、职称等条件对一组医生进行手术级别授权；也可单独授权，对特殊培训且考核合格的医生授予高于其职称对应的手术级别主刀权限。</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支持医生单独申请某个分级手术的主刀权限。申请时需填写个人基本信息、申请手术名称和级别、自身培训情况及临床经验积累等。</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支持有多层级审批设定。上级医生有审批权限，可根据对申请医生的了解评估申请。</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支持科主任审批从科室整体业务安排、手术质量把控等角度进行，考虑手术量、级别分布及医生是否符合整体要求等因素。</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支持医务部门审批侧重于医院整体医疗质量和安全管理，审查手术申请是否符合规章制度、质量标准等。</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支持审批流程自定义功能，可根据场景（急诊、择期手术等）、主刀医生级别和手术级别灵活设置审批流程。</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支持自动识别手术级别，医生录入手术申请时，系统根据手术名称、编码等信息自动判定级别，避免人工判断错误。</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支持识别后自动开启审批管理，将申请信息推送到第一个审批环节医生工作界面，提醒审批并记录审批时间、意见等，方便查询追溯。</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支持实时消息推送，审批环节完成后自动通知下一个环节医生。上级医生审批完，科主任会收到通知并可通过链接进入审批界面，提高审批时效性。</w:t>
      </w:r>
      <w:r/>
    </w:p>
    <w:p>
      <w:pPr>
        <w:pStyle w:val="2438"/>
        <w:numPr>
          <w:ilvl w:val="0"/>
          <w:numId w:val="62"/>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支持自动获取申请单信息的功能。医生录入手术记录时，系统自动填充患者基本信息、手术名称、级别、主刀医生申请信息等，减少重复录入工作量。</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不良事件上报管理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支持对不良事件发生情况进行详细填报、在线保存并上报职能部门审批。</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支持可上报医疗、药物、护理（跌倒坠床、管路滑脱、给药差错、压疮申报）、医疗器械、输血反应、后勤不良事件、信息不良事件等多种类型事件。</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支持设置各类不良事件上报模板。</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支持各类不良事件上报内容根据医院实际需求自定义修改。</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支持能灵活设置上报内容填写方式，减少填报人工作量。</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支持可从HIS系统自动获取患者基本信息、药品信息和器械信息。</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支持控制填报内容必填项，支持上传多种格式附件，如word、pdf、avi、mp4等。</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支持指定上报到具体人员或部门，支持科室讨论填写、表单打印和反馈单打印。</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支持同一类事件的鱼骨图分析，协助发现事件原因，还支持事件暂存及完善后继续上报功能。</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支持系统能够根据事件类型、患者姓名、发生科室、未处理天数、是否抄送等进行查询和导出操作。</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支持可查看已上报不良事件详细信息，填写原因分析及整改措施。</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支持事件处理人员能直接修改上报事件内容，并查看修改前后对比。</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支持能根据事件发生情况进行再分派。</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支持不良事件综合查询、审核查询、其它查询功能。</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支持用户可查询自己上报的不良事件，通过患者基本信息、时间、类别、状态定位事件。</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支持以时间轴形式展示不良事件及处理进度，包括操作记录。</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支持自定义查询功能，可按时间、事件、内容自定义查询。</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支持根据不同事件类型设置不同上报审核流程。</w:t>
      </w:r>
      <w:r/>
    </w:p>
    <w:p>
      <w:pPr>
        <w:pStyle w:val="2438"/>
        <w:numPr>
          <w:ilvl w:val="0"/>
          <w:numId w:val="63"/>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支持不良事件类型扩展，满足医院需求。</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会诊管理</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具体要求如下：</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支持住院医生查看发起的会诊申请和会诊接收数据，可根据状态、时间、患者信息等筛选条件查询列表 数据。</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支持医生对自己发起的会诊申请单进行查看、撤销、提交、修改、打印、完成等操作。</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支持医生对已完成的会诊单进行评价操作。</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支持医生选择会诊申请单接收，对已接收的单据进行查看、取消接收、执行、取消执行、打印等操作。</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支持审核人员根据会诊申请单状态、时间、患者信息等筛选条件查询列表数据。</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支持审核人员对会诊申请单进行审核通过、驳回操作。</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支持会诊申请单查看、打印功能。</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支持按会诊状态、类型、性质、日期、单据号等筛选条件查询列表数据。</w:t>
      </w:r>
      <w:r/>
    </w:p>
    <w:p>
      <w:pPr>
        <w:numPr>
          <w:ilvl w:val="0"/>
          <w:numId w:val="64"/>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支持会诊单据查看、打印功能。</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医务管理</w:t>
      </w:r>
      <w:r/>
    </w:p>
    <w:p>
      <w:pPr>
        <w:ind w:firstLine="480"/>
        <w:rPr>
          <w:rFonts w:hint="eastAsia" w:cs="Times New Roman"/>
          <w:sz w:val="24"/>
          <w:szCs w:val="24"/>
          <w:highlight w:val="none"/>
        </w:rPr>
      </w:pPr>
      <w:r>
        <w:rPr>
          <w:rFonts w:hint="eastAsia" w:cs="Times New Roman"/>
          <w:sz w:val="24"/>
          <w:szCs w:val="24"/>
          <w:highlight w:val="none"/>
        </w:rPr>
        <w:t xml:space="preserve">应具有对各临床科室的质量控制，医疗纠纷的录入查询统计，医务信息的登记、管理和查询，全院医生值班情况，医生工作量统计等功能。</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支持制度管理。</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支持资质管理。</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支持临床路径管理。</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支持医疗质量安全指标。</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支持手术分级管理。</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支持报表查询。</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支持医务管理。</w:t>
      </w:r>
      <w:r/>
    </w:p>
    <w:p>
      <w:pPr>
        <w:pStyle w:val="2438"/>
        <w:numPr>
          <w:ilvl w:val="0"/>
          <w:numId w:val="65"/>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支持质量管理。</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三级公立医院绩效考核首页数据上报系统</w:t>
      </w:r>
      <w:r/>
    </w:p>
    <w:p>
      <w:pPr>
        <w:ind w:firstLine="480"/>
        <w:rPr>
          <w:rFonts w:hint="eastAsia" w:cs="Times New Roman"/>
          <w:sz w:val="24"/>
          <w:szCs w:val="24"/>
          <w:highlight w:val="none"/>
        </w:rPr>
      </w:pPr>
      <w:r>
        <w:rPr>
          <w:rFonts w:hint="eastAsia" w:cs="Times New Roman"/>
          <w:sz w:val="24"/>
          <w:szCs w:val="24"/>
          <w:highlight w:val="none"/>
        </w:rPr>
        <w:t xml:space="preserve">三级公立医院绩效考核首页数据上报系统技术需满足以下功能：</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支持与医院病案系统无缝对接，实现数据的读取和使用。</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支持对时间范围内的病案首页数据进行批量检查，根据绩效考核要的数据要求，给出详细错误类型和错误信息。</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支持调用病案系统修改错误首页数据。</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编码映射表校验及导出，包含：a.疾病诊断编码与国家临床版2.0疾病诊断编码(ICD-10)映射表；b.手术操作编码与国家临床版3.0手术操作编码(ICD-9-CM3)映射表；c.肿瘤形态学编码与国家临床版2.0肿瘤形态学编码映射表；d.中医主病主证编码与中医病证分类代码国标版95(TCM95)映射表。</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支持首页数据导出，包含：a.三级公立医院绩效考核西医首页；b.三级公立医院绩效考核中医首页。</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支持将导出后的首页数据上报：预览首页数据无误后即可导出上报要求的格式文件。</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支持能够根据HQMS校验规则，动态配置审核条件。</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支持编码自动对照：支持将病案首页中的编码智能生成与疾病诊断国家临床版2.0的映射关系。支持北京临床版V5.0、北京临床版V6.0、国家临床版V1.1和国家标准版等多种版本编码的自动转码。</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支持人工比对编码：针对不匹配的编码给出匹配度推荐，给人工核对提供辅助支持。</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支持编码对照的分工处理：通过选择范围与查询功能的组合使用，可按区段过滤编码。</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支持更新编码：针对异常的编码可进行编辑，提供模糊查询功能，通过更新编码，更新对照信息，再进行导出上报。</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支持扫描更新：检查多次上报区间内使用的编码有无变更情况。</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系统要能够对记录每次上报数据返回的达标情况数据。</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支持能够满足医院自定义上传的时间范围，可以使医院上报的时间自定义到某天的某时某分某秒。</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支持能够满足自动对接并上传信息；系统要能够根据出院或者输入日期类型，对某时间范围内的数据进行自动打包，实现数据对接。</w:t>
      </w:r>
      <w:r/>
    </w:p>
    <w:p>
      <w:pPr>
        <w:pStyle w:val="2438"/>
        <w:numPr>
          <w:ilvl w:val="0"/>
          <w:numId w:val="66"/>
        </w:numPr>
        <w:ind w:left="0"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支持能够对于没有达到标准指标的数据，当返回病案号的错误修订好，自动对接数据进行打包自动上传。</w:t>
      </w:r>
      <w:r/>
    </w:p>
    <w:p>
      <w:pPr>
        <w:pStyle w:val="1063"/>
        <w:rPr>
          <w:rFonts w:hint="eastAsia" w:ascii="Times New Roman" w:hAnsi="Times New Roman" w:cs="Times New Roman"/>
          <w:highlight w:val="none"/>
        </w:rPr>
      </w:pPr>
      <w:r>
        <w:rPr>
          <w:rFonts w:hint="eastAsia" w:ascii="Times New Roman" w:hAnsi="Times New Roman" w:cs="Times New Roman"/>
          <w:highlight w:val="none"/>
        </w:rPr>
        <w:t xml:space="preserve">DIP医保运营管理系统</w:t>
      </w:r>
      <w:r>
        <w:rPr>
          <w:rFonts w:hint="eastAsia" w:cs="Times New Roman"/>
          <w:highlight w:val="none"/>
          <w:lang w:val="en-US" w:eastAsia="zh-CN"/>
        </w:rPr>
        <w:t xml:space="preserve">+病案首页质控系统</w:t>
      </w:r>
      <w:r/>
    </w:p>
    <w:p>
      <w:pPr>
        <w:pStyle w:val="2438"/>
        <w:numPr>
          <w:ilvl w:val="0"/>
          <w:numId w:val="67"/>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医生DIP小助手</w:t>
      </w:r>
      <w:r/>
    </w:p>
    <w:p>
      <w:pPr>
        <w:pStyle w:val="2438"/>
        <w:numPr>
          <w:ilvl w:val="0"/>
          <w:numId w:val="0"/>
        </w:numPr>
        <w:ind w:firstLine="48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为临床医生、科室主任提供DIP相关内容查询服务，可随时查看病例的DIP预期入组情况，未入组的及时提醒，入组的可展示入组结果、</w:t>
      </w:r>
      <w:r>
        <w:rPr>
          <w:rFonts w:hint="eastAsia" w:ascii="仿宋" w:hAnsi="仿宋" w:eastAsia="仿宋" w:cs="仿宋"/>
          <w:color w:val="000000" w:themeColor="text1"/>
          <w:sz w:val="24"/>
          <w:szCs w:val="24"/>
          <w:highlight w:val="none"/>
          <w14:textFill>
            <w14:solidFill>
              <w14:schemeClr w14:val="tx1"/>
            </w14:solidFill>
          </w14:textFill>
        </w:rPr>
        <w:t xml:space="preserve">分值、平均住院日、费用消耗占比、预计结余、例均费用等内容。</w:t>
      </w:r>
      <w:r/>
    </w:p>
    <w:p>
      <w:pPr>
        <w:pStyle w:val="2438"/>
        <w:numPr>
          <w:ilvl w:val="0"/>
          <w:numId w:val="68"/>
        </w:numPr>
        <w:ind w:left="0" w:firstLine="48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支持本地化分组规则实时模拟分组，在不改变原始诊疗信息的基础上形成新的分组结果，并展示对应的分组信息及模拟结算结果，与实时预测分组进行补充或对比</w:t>
      </w:r>
      <w:r>
        <w:rPr>
          <w:rFonts w:hint="eastAsia" w:cs="仿宋"/>
          <w:color w:val="000000" w:themeColor="text1"/>
          <w:sz w:val="24"/>
          <w:szCs w:val="24"/>
          <w:highlight w:val="none"/>
          <w:lang w:eastAsia="zh-CN"/>
          <w14:textFill>
            <w14:solidFill>
              <w14:schemeClr w14:val="tx1"/>
            </w14:solidFill>
          </w14:textFill>
        </w:rPr>
        <w:t xml:space="preserve">。</w:t>
      </w:r>
      <w:r/>
    </w:p>
    <w:p>
      <w:pPr>
        <w:pStyle w:val="2438"/>
        <w:numPr>
          <w:ilvl w:val="0"/>
          <w:numId w:val="68"/>
        </w:numPr>
        <w:ind w:left="0" w:firstLine="480"/>
        <w:jc w:val="left"/>
        <w:spacing w:line="360" w:lineRule="auto"/>
        <w:widowControl/>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DIP</w:t>
      </w:r>
      <w:r>
        <w:rPr>
          <w:rFonts w:hint="eastAsia" w:ascii="仿宋" w:hAnsi="仿宋" w:eastAsia="仿宋" w:cs="仿宋"/>
          <w:b w:val="0"/>
          <w:bCs w:val="0"/>
          <w:color w:val="000000" w:themeColor="text1"/>
          <w:sz w:val="24"/>
          <w:highlight w:val="none"/>
          <w:lang w:bidi="ar"/>
          <w14:textFill>
            <w14:solidFill>
              <w14:schemeClr w14:val="tx1"/>
            </w14:solidFill>
          </w14:textFill>
        </w:rPr>
        <w:t xml:space="preserve">小助手</w:t>
      </w:r>
      <w:r>
        <w:rPr>
          <w:rFonts w:hint="eastAsia" w:ascii="仿宋" w:hAnsi="仿宋" w:eastAsia="仿宋" w:cs="仿宋"/>
          <w:b w:val="0"/>
          <w:bCs w:val="0"/>
          <w:color w:val="000000" w:themeColor="text1"/>
          <w:sz w:val="24"/>
          <w:highlight w:val="none"/>
          <w:lang w:val="en-US" w:eastAsia="zh-CN" w:bidi="ar"/>
          <w14:textFill>
            <w14:solidFill>
              <w14:schemeClr w14:val="tx1"/>
            </w14:solidFill>
          </w14:textFill>
        </w:rPr>
        <w:t xml:space="preserve">要通过浏览器模式内嵌</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电子病历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系统中展现</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分组预测</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监管</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提示预分组结果及对应的医保付费预测、倍率区间等信息，并提供当前病案与标杆值之间的对比，包括住院费用、平均住院日、药占比、耗材比等指标</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1060"/>
        <w:numPr>
          <w:ilvl w:val="0"/>
          <w:numId w:val="68"/>
        </w:numPr>
        <w:ind w:left="0" w:firstLine="480"/>
        <w:rPr>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 xml:space="preserve">DIP分组模拟：支持在系统中直接调用分组器，输入分组关键信息进行分组模拟 。</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病案首页编码质控</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系统应内置一套病案首页编码质控知识库，可对病案首页编码数据进行完整性、字段间业务逻辑性、编码规范性、正确性、合理性进行数据校验；</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对病案室编码员编目后的编码数据进行规范性、正确性、合理性校验及提示；</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lang w:bidi="ar"/>
        </w:rPr>
        <w:t xml:space="preserve">提供病案编码质控服务，病案首页诊断及手术编码是影响入组的重要因素，要对病案首页编码进行单独的质控服务，可提示诊断和手术一致性，降低综合组病例的产生。此功能帮助编码员快速定位首页编码问题并予以修正，，在提升病案首页编码质量的同时，提升业务效能和效率。</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支持病案</w:t>
      </w:r>
      <w:r>
        <w:rPr>
          <w:rFonts w:hint="eastAsia" w:ascii="宋体" w:hAnsi="宋体"/>
          <w:bCs/>
          <w:sz w:val="24"/>
          <w:highlight w:val="none"/>
        </w:rPr>
        <w:t xml:space="preserve">优秀</w:t>
      </w:r>
      <w:r>
        <w:rPr>
          <w:rFonts w:hint="eastAsia"/>
          <w:sz w:val="24"/>
          <w:highlight w:val="none"/>
        </w:rPr>
        <w:t xml:space="preserve">率统计分析，可以根据系统</w:t>
      </w:r>
      <w:r>
        <w:rPr>
          <w:rFonts w:hint="eastAsia" w:ascii="宋体" w:hAnsi="宋体"/>
          <w:bCs/>
          <w:sz w:val="24"/>
          <w:highlight w:val="none"/>
        </w:rPr>
        <w:t xml:space="preserve">质控规则和人工质控规则的综合评分和错误类型，对各个科室的患者优秀率进行统计和科室排名。</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支持病案</w:t>
      </w:r>
      <w:r>
        <w:rPr>
          <w:rFonts w:hint="eastAsia" w:ascii="宋体" w:hAnsi="宋体"/>
          <w:bCs/>
          <w:sz w:val="24"/>
          <w:highlight w:val="none"/>
        </w:rPr>
        <w:t xml:space="preserve">优秀</w:t>
      </w:r>
      <w:r>
        <w:rPr>
          <w:rFonts w:hint="eastAsia"/>
          <w:sz w:val="24"/>
          <w:highlight w:val="none"/>
        </w:rPr>
        <w:t xml:space="preserve">率统计分析，可以根据系统</w:t>
      </w:r>
      <w:r>
        <w:rPr>
          <w:rFonts w:hint="eastAsia" w:ascii="宋体" w:hAnsi="宋体"/>
          <w:bCs/>
          <w:sz w:val="24"/>
          <w:highlight w:val="none"/>
        </w:rPr>
        <w:t xml:space="preserve">质控规则和人工质控规则的综合评分和错误类型，对各个科室的患者优秀率进行统计和科室排名。</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可以</w:t>
      </w:r>
      <w:r>
        <w:rPr>
          <w:rFonts w:hint="eastAsia" w:ascii="宋体" w:hAnsi="宋体"/>
          <w:bCs/>
          <w:sz w:val="24"/>
          <w:highlight w:val="none"/>
        </w:rPr>
        <w:t xml:space="preserve">统计</w:t>
      </w:r>
      <w:r>
        <w:rPr>
          <w:rFonts w:hint="eastAsia"/>
          <w:sz w:val="24"/>
          <w:highlight w:val="none"/>
        </w:rPr>
        <w:t xml:space="preserve">各个科室的主要诊断和其他诊断正确率，手术编码正确率，并可以钻取到病案首页上进行明细错误的精确定位。</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可以将质控完成的病案首页生成PDF文件或图片文件，并可以提供http、webservice等多种接口供其他业务系统进行调用。</w:t>
      </w:r>
      <w:r/>
    </w:p>
    <w:p>
      <w:pPr>
        <w:pStyle w:val="2438"/>
        <w:numPr>
          <w:ilvl w:val="0"/>
          <w:numId w:val="69"/>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支持首页质控</w:t>
      </w:r>
      <w:r>
        <w:rPr>
          <w:rFonts w:hint="eastAsia"/>
          <w:sz w:val="24"/>
          <w:highlight w:val="none"/>
          <w:lang w:val="en-US" w:eastAsia="zh-CN"/>
        </w:rPr>
        <w:t xml:space="preserve">对接</w:t>
      </w:r>
      <w:r>
        <w:rPr>
          <w:rFonts w:hint="eastAsia"/>
          <w:sz w:val="24"/>
          <w:highlight w:val="none"/>
        </w:rPr>
        <w:t xml:space="preserve">CA认证功能，质控完成的数据可以进行电子签字确认。确保数据安全性和可追溯性。</w:t>
      </w:r>
      <w:r/>
    </w:p>
    <w:p>
      <w:pPr>
        <w:pStyle w:val="2438"/>
        <w:numPr>
          <w:ilvl w:val="0"/>
          <w:numId w:val="69"/>
        </w:numPr>
        <w:ind w:left="0" w:firstLine="480"/>
        <w:jc w:val="left"/>
        <w:spacing w:line="360" w:lineRule="auto"/>
        <w:widowControl/>
        <w:rPr>
          <w:rFonts w:hint="eastAsia" w:cs="Times New Roman"/>
          <w:color w:val="000000" w:themeColor="text1"/>
          <w:sz w:val="24"/>
          <w:highlight w:val="none"/>
          <w14:textFill>
            <w14:solidFill>
              <w14:schemeClr w14:val="tx1"/>
            </w14:solidFill>
          </w14:textFill>
        </w:rPr>
      </w:pPr>
      <w:r>
        <w:rPr>
          <w:rFonts w:hint="eastAsia" w:cs="Times New Roman"/>
          <w:sz w:val="24"/>
          <w:highlight w:val="none"/>
        </w:rPr>
        <w:t xml:space="preserve">质控结果查询:依据医保结算清单填原则，对医保结算清单中各项数据规范填写、逻辑校验、编码合理进行质控，包含对诊断编码、手术编码的合理性审查，及时提</w:t>
      </w:r>
      <w:r>
        <w:rPr>
          <w:rFonts w:hint="eastAsia" w:cs="Times New Roman"/>
          <w:color w:val="000000" w:themeColor="text1"/>
          <w:sz w:val="24"/>
          <w:highlight w:val="none"/>
          <w14:textFill>
            <w14:solidFill>
              <w14:schemeClr w14:val="tx1"/>
            </w14:solidFill>
          </w14:textFill>
        </w:rPr>
        <w:t xml:space="preserve">醒医保结算清单中的错误。</w:t>
      </w:r>
      <w:r/>
    </w:p>
    <w:p>
      <w:pPr>
        <w:pStyle w:val="2438"/>
        <w:numPr>
          <w:ilvl w:val="0"/>
          <w:numId w:val="69"/>
        </w:numPr>
        <w:ind w:left="0" w:firstLine="480"/>
        <w:jc w:val="left"/>
        <w:spacing w:line="360" w:lineRule="auto"/>
        <w:widowControl/>
        <w:rPr>
          <w:rFonts w:hint="eastAsia" w:cs="Times New Roman"/>
          <w:b/>
          <w:bCs/>
          <w:color w:val="000000" w:themeColor="text1"/>
          <w:sz w:val="24"/>
          <w:highlight w:val="none"/>
          <w14:textFill>
            <w14:solidFill>
              <w14:schemeClr w14:val="tx1"/>
            </w14:solidFill>
          </w14:textFill>
        </w:rPr>
      </w:pPr>
      <w:r>
        <w:rPr>
          <w:rFonts w:hint="eastAsia" w:cs="Times New Roman"/>
          <w:b/>
          <w:bCs/>
          <w:color w:val="000000" w:themeColor="text1"/>
          <w:sz w:val="24"/>
          <w:highlight w:val="none"/>
          <w14:textFill>
            <w14:solidFill>
              <w14:schemeClr w14:val="tx1"/>
            </w14:solidFill>
          </w14:textFill>
        </w:rPr>
        <w:t xml:space="preserve">DIP编码质控对病例的诊断编码和手术及操作编码进行全方位编码质控，从错误、疑似、建议等多个维度展开提示，包括主诊断选择错误、灰标码、笼统码、联合编码、冲突编码、化疗药物等质控内容，并提示具体的错误原因及问题界面定位（提供系统截图证明并加盖投标人电子签章）。</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病种质效管理</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系统提供预警规则配置模块，涵盖费用高地倍率、低标入院、二次入院、超长入院、不合理出院、药占比、耗占比、住院天数、费用结构和病案完整性、逻辑性、合理性等条件规则。通过智能预警监测不合理行为，及时发现风险因素，进而采取合理得有效的处理方式，降低因异常病例导致的费用超支风险。</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通过分析指标对历史病例进行病种成本统计，量化表达病种的次均费用结构情况、病种盈亏情况，基于统计结果对病种进行画像，客观反映本院各个病种的真实情况。</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对全院的整体费用结构及病历费用结构形成整体分析，应包含高药占比病历占比、高耗占比病历占比、高检查检验病历占比、高医事服务占比病历占比等情况的分析以及全院费用结构趋势分析；可分析全院各病种、各科室、各医生药占、耗占、检查检验占比、医事服务占比排名。</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rPr>
        <w:t xml:space="preserve">对全院病种的盈余病种和亏损病种情况进行整体分析，应包含病种组数分析、病种分值分析、盈亏金额、盈亏病历数、权重及倍率分析；可对全院+C5:C6病历盈亏及倍率进行分类分析；可分析全院各病种、各科室、各医生进行盈亏排名</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提供各DIP组出院病例数、总费用情况、费用构成情况、次均费用、住院时长，预测各DIP组盈利情况，并可深入至个案分析，并基于病种对盈亏情况进行精确画像，可视化病种费用结构及盈亏情况。</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可按照科室对DIP组数、住院病历数、倍率分布、次均费用、平均住院日、药耗占比、盈亏情况进行画像分析，下钻可查看科室下医生的上述指标及盈亏额度</w:t>
      </w:r>
      <w:r>
        <w:rPr>
          <w:rFonts w:hint="eastAsia"/>
          <w:sz w:val="24"/>
          <w:highlight w:val="none"/>
        </w:rPr>
        <w:t xml:space="preserve">。</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sz w:val="24"/>
          <w:highlight w:val="none"/>
          <w:lang w:val="zh-CN" w:bidi="zh-CN"/>
        </w:rPr>
        <w:t xml:space="preserve">对各个科室的</w:t>
      </w:r>
      <w:r>
        <w:rPr>
          <w:rFonts w:hint="eastAsia"/>
          <w:sz w:val="24"/>
          <w:highlight w:val="none"/>
          <w:lang w:bidi="zh-CN"/>
        </w:rPr>
        <w:t xml:space="preserve">三四级</w:t>
      </w:r>
      <w:r>
        <w:rPr>
          <w:rFonts w:hint="eastAsia"/>
          <w:sz w:val="24"/>
          <w:highlight w:val="none"/>
          <w:lang w:val="zh-CN" w:bidi="zh-CN"/>
        </w:rPr>
        <w:t xml:space="preserve">手术情况进行统计。包括手术类型占比、</w:t>
      </w:r>
      <w:r>
        <w:rPr>
          <w:rFonts w:hint="eastAsia"/>
          <w:sz w:val="24"/>
          <w:highlight w:val="none"/>
          <w:lang w:bidi="zh-CN"/>
        </w:rPr>
        <w:t xml:space="preserve">出院人数、手术例数等指标的级别对比分析。</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DIP量化管理</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内置DIP分组器以DIP分组器为基础结合分组数据模型，在病种信息查询、病案首页填写、病种管理分析、DIP入组统计、医保结算清单质控等功能模块实现DIP分组预测</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对DIP入组情况进行分析统计，了解本院出院病例数、入组病例、未入组病例、低倍率病例、高倍率病例等的情况，还需统计本院病种覆盖情况以及各个科室的组数、总权重、CMI、时间费用消耗指数等内容。</w:t>
      </w:r>
      <w:r/>
    </w:p>
    <w:p>
      <w:pPr>
        <w:pStyle w:val="2438"/>
        <w:numPr>
          <w:ilvl w:val="0"/>
          <w:numId w:val="70"/>
        </w:numPr>
        <w:ind w:left="0" w:firstLine="480"/>
        <w:jc w:val="left"/>
        <w:spacing w:line="360" w:lineRule="auto"/>
        <w:widowControl/>
        <w:rPr>
          <w:rFonts w:hint="eastAsia" w:ascii="仿宋" w:hAnsi="仿宋" w:eastAsia="仿宋" w:cs="仿宋"/>
          <w:sz w:val="24"/>
          <w:szCs w:val="24"/>
          <w:highlight w:val="none"/>
        </w:rPr>
      </w:pPr>
      <w:r>
        <w:rPr>
          <w:rFonts w:hint="eastAsia" w:ascii="宋体" w:hAnsi="宋体" w:cs="宋体"/>
          <w:sz w:val="24"/>
          <w:highlight w:val="none"/>
        </w:rPr>
        <w:t xml:space="preserve">对各个DIP组的变异系数、次均费用、环比变化进行分析，了解我院各个DIP组的运行及变化情况，及时发现CV偏高因素，降低高倍率入组风险。</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质效运行监测</w:t>
      </w:r>
      <w:r/>
    </w:p>
    <w:p>
      <w:pPr>
        <w:pStyle w:val="2438"/>
        <w:numPr>
          <w:ilvl w:val="0"/>
          <w:numId w:val="71"/>
        </w:numPr>
        <w:ind w:left="0"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sz w:val="24"/>
          <w:highlight w:val="none"/>
        </w:rPr>
        <w:t xml:space="preserve">管理驾驶舱包含本院DIP运行情况的分析，包含：住院人次、住院费用、平均住院日、次均住院费用、DIP组数、CMI、总权重、疑难病例情况、医疗安全情况、病种盈亏情况、手术水平、DIP服务评价等内容，提供科室分布、疾病分析、收费方式分布、时间分布等分析口径，以监测指标的形式实时动态展现医院运营状态及提质增效产出，为医院管理、科学决策提供可视化的数据驱动及决策辅助。支持图表数据钻取，可从整体情况下钻分析到个案情况，实现全院运行情况一站</w:t>
      </w:r>
      <w:r>
        <w:rPr>
          <w:rFonts w:hint="eastAsia" w:ascii="宋体" w:hAnsi="宋体" w:cs="宋体"/>
          <w:color w:val="000000" w:themeColor="text1"/>
          <w:sz w:val="24"/>
          <w:highlight w:val="none"/>
          <w14:textFill>
            <w14:solidFill>
              <w14:schemeClr w14:val="tx1"/>
            </w14:solidFill>
          </w14:textFill>
        </w:rPr>
        <w:t xml:space="preserve">式查询。</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运营统计分析</w:t>
      </w:r>
      <w:r/>
    </w:p>
    <w:p>
      <w:pPr>
        <w:pStyle w:val="2438"/>
        <w:numPr>
          <w:ilvl w:val="0"/>
          <w:numId w:val="7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针对全院DIP服务情况进行各个维度的综合评价，如：服务概况、医疗服务能力、医疗服务效率、医疗服务质量等。</w:t>
      </w:r>
      <w:r/>
    </w:p>
    <w:p>
      <w:pPr>
        <w:pStyle w:val="2438"/>
        <w:numPr>
          <w:ilvl w:val="0"/>
          <w:numId w:val="7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系统提供针对病种及科室的DIP运营分析，可以病种、科室等二级口径进行数据归集和指标量化，有效提高DIP运营管理丰度。</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系统编码维护</w:t>
      </w:r>
      <w:r/>
    </w:p>
    <w:p>
      <w:pPr>
        <w:pStyle w:val="2438"/>
        <w:numPr>
          <w:ilvl w:val="0"/>
          <w:numId w:val="0"/>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支持可配置的：ICD10诊断编码、CM3手术编码、肿瘤形态学编码</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病案基础维护</w:t>
      </w:r>
      <w:r/>
    </w:p>
    <w:p>
      <w:pPr>
        <w:pStyle w:val="2438"/>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支持可配置的：出院科室管理、医院人员管理、麻醉方式管理、首页词典管理、科室分类维护</w:t>
      </w:r>
      <w:r>
        <w:rPr>
          <w:rFonts w:hint="eastAsia" w:ascii="宋体" w:hAnsi="宋体" w:cs="宋体"/>
          <w:sz w:val="24"/>
          <w:highlight w:val="none"/>
          <w:lang w:eastAsia="zh-CN"/>
        </w:rPr>
        <w:t xml:space="preserve">。</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审核条件配置</w:t>
      </w:r>
      <w:r/>
    </w:p>
    <w:p>
      <w:pPr>
        <w:pStyle w:val="2438"/>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支持可配置的：质控规则维护</w:t>
      </w:r>
      <w:r>
        <w:rPr>
          <w:rFonts w:hint="eastAsia" w:ascii="宋体" w:hAnsi="宋体" w:cs="宋体"/>
          <w:sz w:val="24"/>
          <w:highlight w:val="none"/>
          <w:lang w:eastAsia="zh-CN"/>
        </w:rPr>
        <w:t xml:space="preserve">。</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管理员功能</w:t>
      </w:r>
      <w:r/>
    </w:p>
    <w:p>
      <w:pPr>
        <w:pStyle w:val="2438"/>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登录用户管理、系统菜单管理、系统角色管理、操作日志管理</w:t>
      </w:r>
      <w:r>
        <w:rPr>
          <w:rFonts w:hint="eastAsia" w:ascii="宋体" w:hAnsi="宋体" w:cs="宋体"/>
          <w:sz w:val="24"/>
          <w:highlight w:val="none"/>
          <w:lang w:eastAsia="zh-CN"/>
        </w:rPr>
        <w:t xml:space="preserve">。</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系统配置功能</w:t>
      </w:r>
      <w:r/>
    </w:p>
    <w:p>
      <w:pPr>
        <w:pStyle w:val="2438"/>
        <w:numPr>
          <w:ilvl w:val="0"/>
          <w:numId w:val="0"/>
        </w:numPr>
        <w:ind w:firstLine="480"/>
        <w:jc w:val="left"/>
        <w:spacing w:line="360" w:lineRule="auto"/>
        <w:widowControl/>
        <w:rPr>
          <w:rFonts w:hint="eastAsia" w:ascii="宋体" w:hAnsi="宋体" w:eastAsia="仿宋" w:cs="宋体"/>
          <w:sz w:val="24"/>
          <w:highlight w:val="none"/>
          <w:lang w:eastAsia="zh-CN"/>
        </w:rPr>
      </w:pPr>
      <w:r>
        <w:rPr>
          <w:rFonts w:hint="eastAsia" w:ascii="宋体" w:hAnsi="宋体" w:cs="宋体"/>
          <w:sz w:val="24"/>
          <w:highlight w:val="none"/>
        </w:rPr>
        <w:t xml:space="preserve">数据字典管理、系统定时任务、数据同步任务、数据同步日志</w:t>
      </w:r>
      <w:r>
        <w:rPr>
          <w:rFonts w:hint="eastAsia" w:ascii="宋体" w:hAnsi="宋体" w:cs="宋体"/>
          <w:sz w:val="24"/>
          <w:highlight w:val="none"/>
          <w:lang w:eastAsia="zh-CN"/>
        </w:rPr>
        <w:t xml:space="preserve">。</w:t>
      </w:r>
      <w:r/>
    </w:p>
    <w:p>
      <w:pPr>
        <w:pStyle w:val="2438"/>
        <w:numPr>
          <w:ilvl w:val="0"/>
          <w:numId w:val="67"/>
        </w:numPr>
        <w:ind w:left="0"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接口配置功能</w:t>
      </w:r>
      <w:r/>
    </w:p>
    <w:p>
      <w:pPr>
        <w:pStyle w:val="2438"/>
        <w:numPr>
          <w:ilvl w:val="0"/>
          <w:numId w:val="0"/>
        </w:numPr>
        <w:ind w:firstLine="480"/>
        <w:jc w:val="left"/>
        <w:spacing w:line="360" w:lineRule="auto"/>
        <w:widowControl/>
        <w:rPr>
          <w:rFonts w:hint="eastAsia" w:ascii="宋体" w:hAnsi="宋体" w:cs="宋体"/>
          <w:b/>
          <w:bCs/>
          <w:sz w:val="24"/>
          <w:highlight w:val="none"/>
          <w:lang w:bidi="ar"/>
        </w:rPr>
      </w:pPr>
      <w:r>
        <w:rPr>
          <w:rFonts w:hint="eastAsia" w:ascii="宋体" w:hAnsi="宋体" w:cs="宋体"/>
          <w:sz w:val="24"/>
          <w:highlight w:val="none"/>
        </w:rPr>
        <w:t xml:space="preserve">系统支持灵活的接口配置功能，可以通过配置的方式从医院的多个系统中抽取病案首页的数据</w:t>
      </w:r>
      <w:r>
        <w:rPr>
          <w:rFonts w:hint="eastAsia" w:ascii="宋体" w:hAnsi="宋体" w:cs="宋体"/>
          <w:sz w:val="24"/>
          <w:highlight w:val="none"/>
          <w:lang w:eastAsia="zh-CN"/>
        </w:rPr>
        <w:t xml:space="preserve">。</w:t>
      </w:r>
      <w:r/>
    </w:p>
    <w:p>
      <w:pPr>
        <w:pStyle w:val="1062"/>
        <w:ind w:left="0" w:firstLine="0"/>
        <w:rPr>
          <w:highlight w:val="none"/>
        </w:rPr>
      </w:pPr>
      <w:r/>
      <w:bookmarkStart w:id="31" w:name="_Toc11040"/>
      <w:r>
        <w:rPr>
          <w:rFonts w:hint="eastAsia"/>
          <w:highlight w:val="none"/>
        </w:rPr>
        <w:t xml:space="preserve">智慧服务</w:t>
      </w:r>
      <w:bookmarkEnd w:id="31"/>
      <w:r/>
      <w:r/>
    </w:p>
    <w:p>
      <w:pPr>
        <w:pStyle w:val="1063"/>
        <w:ind w:left="0" w:firstLine="0"/>
        <w:rPr>
          <w:rFonts w:hint="eastAsia"/>
          <w:highlight w:val="none"/>
        </w:rPr>
      </w:pPr>
      <w:r>
        <w:rPr>
          <w:rFonts w:hint="eastAsia"/>
          <w:highlight w:val="none"/>
        </w:rPr>
        <w:t xml:space="preserve">门诊智能分流导诊系统</w:t>
      </w:r>
      <w:r/>
    </w:p>
    <w:p>
      <w:pPr>
        <w:ind w:firstLine="480"/>
        <w:rPr>
          <w:rFonts w:hint="eastAsia" w:cs="Times New Roman"/>
          <w:sz w:val="24"/>
          <w:szCs w:val="24"/>
          <w:highlight w:val="none"/>
        </w:rPr>
      </w:pPr>
      <w:r>
        <w:rPr>
          <w:rFonts w:hint="eastAsia" w:cs="Times New Roman"/>
          <w:sz w:val="24"/>
          <w:szCs w:val="24"/>
          <w:highlight w:val="none"/>
        </w:rPr>
        <w:t xml:space="preserve">门诊智能分流导诊系统是一个基于</w:t>
      </w:r>
      <w:r>
        <w:rPr>
          <w:rFonts w:hint="eastAsia" w:cs="Times New Roman"/>
          <w:sz w:val="24"/>
          <w:szCs w:val="24"/>
          <w:highlight w:val="none"/>
        </w:rPr>
        <w:fldChar w:fldCharType="begin"/>
      </w:r>
      <w:r>
        <w:rPr>
          <w:rFonts w:hint="eastAsia" w:cs="Times New Roman"/>
          <w:sz w:val="24"/>
          <w:szCs w:val="24"/>
          <w:highlight w:val="none"/>
        </w:rPr>
        <w:instrText xml:space="preserve"> HYPERLINK "https://www.baidu.com/s?sa=re_dqa_generate&amp;wd=%E4%BA%BA%E5%B7%A5%E6%99%BA%E8%83%BD&amp;rsv_pq=8dbe8a88002e0393&amp;oq=%E9%</w:instrText>
      </w:r>
      <w:r>
        <w:rPr>
          <w:rFonts w:hint="eastAsia" w:cs="Times New Roman"/>
          <w:sz w:val="24"/>
          <w:szCs w:val="24"/>
          <w:highlight w:val="none"/>
        </w:rPr>
        <w:instrText xml:space="preserve">97%A8%E8%AF%8A%E6%99%BA%E8%83%BD%E5%88%86%E6%B5%81%E5%AF%BC%E8%AF%8A%E7%B3%BB%E7%BB%9F%E6%8A%80%E6%9C%AF%E5%8F%82%E6%95%B0&amp;rsv_t=df7ajlglQfljgFHgO+2Vt7Qk62mH2N9wnVKyy+p5XADlaEDCUutxJ9xmDZqvvcJv8Tk&amp;tn=98010089_dg&amp;ie=utf-8" \t "https://www.baidu.com/_blank" </w:instrText>
      </w:r>
      <w:r>
        <w:rPr>
          <w:rFonts w:hint="eastAsia" w:cs="Times New Roman"/>
          <w:sz w:val="24"/>
          <w:szCs w:val="24"/>
          <w:highlight w:val="none"/>
        </w:rPr>
        <w:fldChar w:fldCharType="separate"/>
      </w:r>
      <w:r>
        <w:rPr>
          <w:rFonts w:hint="eastAsia" w:cs="Times New Roman"/>
          <w:sz w:val="24"/>
          <w:szCs w:val="24"/>
          <w:highlight w:val="none"/>
        </w:rPr>
        <w:t xml:space="preserve">人工智能</w:t>
      </w:r>
      <w:r>
        <w:rPr>
          <w:rFonts w:hint="eastAsia" w:cs="Times New Roman"/>
          <w:sz w:val="24"/>
          <w:szCs w:val="24"/>
          <w:highlight w:val="none"/>
        </w:rPr>
        <w:fldChar w:fldCharType="end"/>
      </w:r>
      <w:r>
        <w:rPr>
          <w:rFonts w:hint="eastAsia" w:cs="Times New Roman"/>
          <w:sz w:val="24"/>
          <w:szCs w:val="24"/>
          <w:highlight w:val="none"/>
        </w:rPr>
        <w:t xml:space="preserve">和</w:t>
      </w:r>
      <w:r>
        <w:rPr>
          <w:rFonts w:hint="eastAsia" w:cs="Times New Roman"/>
          <w:sz w:val="24"/>
          <w:szCs w:val="24"/>
          <w:highlight w:val="none"/>
        </w:rPr>
        <w:fldChar w:fldCharType="begin"/>
      </w:r>
      <w:r>
        <w:rPr>
          <w:rFonts w:hint="eastAsia" w:cs="Times New Roman"/>
          <w:sz w:val="24"/>
          <w:szCs w:val="24"/>
          <w:highlight w:val="none"/>
        </w:rPr>
        <w:instrText xml:space="preserve"> HYPERLINK "https://www.baidu.com/s?sa=re_dqa_generate&amp;wd=%E5%A4%A7%E6%95%B0%E6%8D%AE%E6%8A%80%E6%9C%AF&amp;rsv_pq=8dbe8a88002e0393&amp;oq=%E9%</w:instrText>
      </w:r>
      <w:r>
        <w:rPr>
          <w:rFonts w:hint="eastAsia" w:cs="Times New Roman"/>
          <w:sz w:val="24"/>
          <w:szCs w:val="24"/>
          <w:highlight w:val="none"/>
        </w:rPr>
        <w:instrText xml:space="preserve">97%A8%E8%AF%8A%E6%99%BA%E8%83%BD%E5%88%86%E6%B5%81%E5%AF%BC%E8%AF%8A%E7%B3%BB%E7%BB%9F%E6%8A%80%E6%9C%AF%E5%8F%82%E6%95%B0&amp;rsv_t=df7ajlglQfljgFHgO+2Vt7Qk62mH2N9wnVKyy+p5XADlaEDCUutxJ9xmDZqvvcJv8Tk&amp;tn=98010089_dg&amp;ie=utf-8" \t "https://www.baidu.com/_blank" </w:instrText>
      </w:r>
      <w:r>
        <w:rPr>
          <w:rFonts w:hint="eastAsia" w:cs="Times New Roman"/>
          <w:sz w:val="24"/>
          <w:szCs w:val="24"/>
          <w:highlight w:val="none"/>
        </w:rPr>
        <w:fldChar w:fldCharType="separate"/>
      </w:r>
      <w:r>
        <w:rPr>
          <w:rFonts w:hint="eastAsia" w:cs="Times New Roman"/>
          <w:sz w:val="24"/>
          <w:szCs w:val="24"/>
          <w:highlight w:val="none"/>
        </w:rPr>
        <w:t xml:space="preserve">大数据技术</w:t>
      </w:r>
      <w:r>
        <w:rPr>
          <w:rFonts w:hint="eastAsia" w:cs="Times New Roman"/>
          <w:sz w:val="24"/>
          <w:szCs w:val="24"/>
          <w:highlight w:val="none"/>
        </w:rPr>
        <w:fldChar w:fldCharType="end"/>
      </w:r>
      <w:r>
        <w:rPr>
          <w:rFonts w:hint="eastAsia" w:cs="Times New Roman"/>
          <w:sz w:val="24"/>
          <w:szCs w:val="24"/>
          <w:highlight w:val="none"/>
        </w:rPr>
        <w:t xml:space="preserve">的系统，用于提供智能导诊服务，并提供就诊时间的预约和排队功能，从而缩短用户的等待时间，‌其系统中的各部分硬件产品通过网络接入系统。平台设管理服务器及医生工作站。通过与HIS、LIS、PACS等系统进行数据交互，实现分诊叫号信息、公共宣教信息的实时显示功能。</w:t>
      </w:r>
      <w:r/>
    </w:p>
    <w:p>
      <w:pPr>
        <w:ind w:firstLine="480"/>
        <w:rPr>
          <w:rFonts w:hint="default" w:eastAsia="仿宋" w:cs="Times New Roman"/>
          <w:sz w:val="24"/>
          <w:szCs w:val="24"/>
          <w:highlight w:val="none"/>
          <w:lang w:val="en-US" w:eastAsia="zh-CN"/>
        </w:rPr>
      </w:pPr>
      <w:r>
        <w:rPr>
          <w:rFonts w:hint="eastAsia" w:cs="Times New Roman"/>
          <w:sz w:val="24"/>
          <w:szCs w:val="24"/>
          <w:highlight w:val="none"/>
        </w:rPr>
        <w:t xml:space="preserve">具体要求如下：</w:t>
      </w:r>
      <w:r>
        <w:rPr>
          <w:rFonts w:hint="eastAsia" w:cs="Times New Roman"/>
          <w:sz w:val="24"/>
          <w:szCs w:val="24"/>
          <w:highlight w:val="none"/>
          <w:lang w:val="en-US" w:eastAsia="zh-CN"/>
        </w:rPr>
        <w:t xml:space="preserve">总体技术要求</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系统应支持在线管理人员均可通过浏览器登录系统后台，对系统信息管理及维护，系统支持国产化服务器的部署。</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能够在同一平台下实现排队叫号、信息发布、医生排班、自助报到等功能，各个功能模块可以统一管理，也可以独立运行。</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系统应能够与预约、HIS、PACS、LIS等系统进行数据交互，支持各个系统的数据交互联动。</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要求候诊区域一级分诊屏、医生所在诊室门口的二级分诊屏显示各自对应的叫号信息，并实现对应的叫号语音同步播报。</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护士站电脑安装护士工作站管理软件，能够实现在其管控区域内对患者的就诊状态检索、排队队列管理以及预约等操作。</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医生电脑安装叫号器软件，能够根据需求实现顺序叫号或选择叫号功能。</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统软件可将视频、音频、图片、文字等多媒体素材发送到各显示屏上，能够实现各种素材的同屏、混合播放。</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患者直接使用挂号凭条在报道机上刷条码、点击报到机上医保码按钮、点击报到机上刷脸签到按钮均可由签到机调用接口打开人脸设备，根据信息比对结果显示签到成功/失败。</w:t>
      </w:r>
      <w:r>
        <w:rPr>
          <w:rFonts w:hint="eastAsia" w:ascii="宋体" w:hAnsi="宋体" w:cs="宋体"/>
          <w:b/>
          <w:bCs/>
          <w:sz w:val="24"/>
          <w:highlight w:val="none"/>
        </w:rPr>
        <w:t xml:space="preserve">（提供系统截图证明并加盖投标人电子签章）</w:t>
      </w:r>
      <w:r/>
    </w:p>
    <w:p>
      <w:pPr>
        <w:pStyle w:val="2438"/>
        <w:numPr>
          <w:ilvl w:val="0"/>
          <w:numId w:val="7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系统配套的显示设备必须采用液晶显示器与网络播放设备一体化设计。</w:t>
      </w:r>
      <w:r/>
    </w:p>
    <w:p>
      <w:pPr>
        <w:pStyle w:val="2438"/>
        <w:numPr>
          <w:ilvl w:val="0"/>
          <w:numId w:val="73"/>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为了保证后期系统运行的稳定性并便于集中管理维护，要求显示终端设备（液晶网络一体机）、自助报道设备等内嵌操作系统须为同一个操作系统，且提供3C认证证书复印件。</w:t>
      </w:r>
      <w:r/>
    </w:p>
    <w:p>
      <w:pPr>
        <w:pStyle w:val="1064"/>
        <w:ind w:left="0" w:firstLine="0"/>
        <w:tabs>
          <w:tab w:val="left" w:pos="360" w:leader="none"/>
          <w:tab w:val="clear" w:pos="1152" w:leader="none"/>
        </w:tabs>
        <w:rPr>
          <w:highlight w:val="none"/>
        </w:rPr>
      </w:pPr>
      <w:r>
        <w:rPr>
          <w:rFonts w:hint="eastAsia"/>
          <w:highlight w:val="none"/>
        </w:rPr>
        <w:t xml:space="preserve">门诊</w:t>
      </w:r>
      <w:r>
        <w:rPr>
          <w:highlight w:val="none"/>
        </w:rPr>
        <w:t xml:space="preserve">排队叫号</w:t>
      </w:r>
      <w:r>
        <w:rPr>
          <w:rFonts w:hint="eastAsia"/>
          <w:highlight w:val="none"/>
        </w:rPr>
        <w:t xml:space="preserve">子</w:t>
      </w:r>
      <w:r>
        <w:rPr>
          <w:highlight w:val="none"/>
        </w:rPr>
        <w:t xml:space="preserve">系统</w:t>
      </w:r>
      <w:r/>
    </w:p>
    <w:p>
      <w:pPr>
        <w:pStyle w:val="2438"/>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系统可根据诊间环境大小及特点设定诊间等候区等候人数1-3人不等；（系统支持护士工作人员或医生2种呼叫模式）。</w:t>
      </w:r>
      <w:r/>
    </w:p>
    <w:p>
      <w:pPr>
        <w:pStyle w:val="2438"/>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系统支持对复诊患者、过号患者与初诊患者进行间隔呼叫的设定，设定规则灵活简便。</w:t>
      </w:r>
      <w:r/>
    </w:p>
    <w:p>
      <w:pPr>
        <w:pStyle w:val="2438"/>
        <w:numPr>
          <w:ilvl w:val="0"/>
          <w:numId w:val="74"/>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支持现场挂号与预约患者混合排队模式，预约患者在预约时段内优先就诊。</w:t>
      </w:r>
      <w:r/>
    </w:p>
    <w:p>
      <w:pPr>
        <w:pStyle w:val="2438"/>
        <w:numPr>
          <w:ilvl w:val="0"/>
          <w:numId w:val="74"/>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系统应支持候诊区一级分诊以及诊室门口二级分诊或特殊科室需要的多级分诊模式，候诊区叫号将多名患者呼叫到诊室门口等候，诊室门口叫号将患者逐一呼叫至诊室就诊。</w:t>
      </w:r>
      <w:r/>
    </w:p>
    <w:p>
      <w:pPr>
        <w:pStyle w:val="1064"/>
        <w:ind w:left="0" w:firstLine="0"/>
        <w:tabs>
          <w:tab w:val="left" w:pos="360" w:leader="none"/>
          <w:tab w:val="clear" w:pos="1152" w:leader="none"/>
        </w:tabs>
        <w:rPr>
          <w:highlight w:val="none"/>
        </w:rPr>
      </w:pPr>
      <w:r>
        <w:rPr>
          <w:rFonts w:hint="eastAsia"/>
          <w:highlight w:val="none"/>
        </w:rPr>
        <w:t xml:space="preserve">护士分诊台管理系统</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支持查看当前诊区的每个队列叫号情况（如：排队队列名称、候诊人数、已就诊人数、未到过号人数、当前队列最后一次呼叫的患者姓名、排队序号、呼叫医生或诊位、叫号时间等）</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支持同步HIS系统中医生排班数据，并支持临时手动调整功能；支持编辑周期内医生排班功能，并支持对医生每天出诊情况进行手动调整；</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功能，可按照未来某一天某个时段对患者进行预约，有效分散患者就诊时间；具备预约时段管理，时段跨度可根据我院情况进行调整；具备预约人数管理，要求时段内预约人数峰值可以自由设定；具备预警功能，当时段内预约人数临近或超出设定峰值，系统要有提醒功能，通过警示色或者拒绝预约等方式提示。</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可以查看某检查项的排队信息，包含剩余号量、等候人数、过号人数、预约未报到人数，以及各患者的排队检查信息。同时可以为患者做“优先”、“暂停”、“调号”等操作。</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支持刷卡、扫描条码、手工录入、电子医保凭证等多种方式进行初诊患者签到、复诊患者二次签到、过号患者再报到、患者状态查询、患者排序调号、患者预约等；</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须支持对“特殊”患者进行标识，并对此类患者进行优先就诊操作，例如老、幼、军人、离休等患者可优先就诊，同时叫号屏幕可显示此类患者标识，如“军”、“幼”等，并用其他颜色以示区别，打消其他患者疑虑。</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支持同一诊区下转诊功能，可将患者从一个队列转到另一个队列排队；</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患者在一个诊区有多个检查项时，系统须支持一次报到操作即进入多个检查项队列的功能，要求具备一个检查项呼叫患者，其他检查项自动暂停对该名患者进行呼叫，当患者其中一个检查项诊结完毕时，其他未检项再对患者进行呼叫，避免过号产生；</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须支持延迟呼叫，例如在检查、检验科室，当患者暂时不满足检查、检验条件时，护士可对患者进行延迟就诊操作，延迟时长可自定义，时间截止时，自动取消患者延迟状态，也可以通过护士手动取消患者延迟状态；</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复诊（回诊）患者签到再次进入队列功能，同时可根据需求设置复诊插队策略，例如：优先插队、间隔插队；支持过号患者签到再次进入队列功能，同时可根据需求设置过号患者优先就诊，延后就诊，延后就诊可设置延后位数；</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软件支持密码登录功能，防止其他人员误操作。</w:t>
      </w:r>
      <w:r/>
    </w:p>
    <w:p>
      <w:pPr>
        <w:pStyle w:val="2438"/>
        <w:numPr>
          <w:ilvl w:val="0"/>
          <w:numId w:val="75"/>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对患者隐私数据采用数据加密，保护患者的人个权益。</w:t>
      </w:r>
      <w:r/>
    </w:p>
    <w:p>
      <w:pPr>
        <w:pStyle w:val="2438"/>
        <w:numPr>
          <w:ilvl w:val="0"/>
          <w:numId w:val="75"/>
        </w:numPr>
        <w:ind w:left="0"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投标文件中提供有效的隐私数据加密软件</w:t>
      </w:r>
      <w:r>
        <w:rPr>
          <w:rFonts w:hint="eastAsia" w:ascii="宋体" w:hAnsi="宋体" w:cs="宋体"/>
          <w:b/>
          <w:bCs/>
          <w:sz w:val="24"/>
          <w:highlight w:val="none"/>
          <w:lang w:val="en-US" w:eastAsia="zh-CN"/>
        </w:rPr>
        <w:t xml:space="preserve">著作权证书</w:t>
      </w:r>
      <w:r>
        <w:rPr>
          <w:rFonts w:hint="eastAsia" w:ascii="宋体" w:hAnsi="宋体" w:cs="宋体"/>
          <w:b/>
          <w:bCs/>
          <w:sz w:val="24"/>
          <w:highlight w:val="none"/>
        </w:rPr>
        <w:t xml:space="preserve">扫描件并加盖投标人</w:t>
      </w:r>
      <w:r>
        <w:rPr>
          <w:rFonts w:hint="eastAsia" w:ascii="宋体" w:hAnsi="宋体" w:cs="宋体"/>
          <w:b/>
          <w:bCs/>
          <w:sz w:val="24"/>
          <w:highlight w:val="none"/>
          <w:lang w:val="en-US" w:eastAsia="zh-CN"/>
        </w:rPr>
        <w:t xml:space="preserve">电子签章</w:t>
      </w:r>
      <w:r>
        <w:rPr>
          <w:rFonts w:hint="eastAsia" w:ascii="宋体" w:hAnsi="宋体" w:cs="宋体"/>
          <w:b/>
          <w:bCs/>
          <w:sz w:val="24"/>
          <w:highlight w:val="none"/>
        </w:rPr>
        <w:t xml:space="preserve">（所提供著作权证书名称不必完全一致，但提供的著作权证书必须具备同等功能要求的关键信息）</w:t>
      </w:r>
      <w:r>
        <w:rPr>
          <w:rFonts w:hint="eastAsia" w:ascii="宋体" w:hAnsi="宋体" w:cs="宋体"/>
          <w:b/>
          <w:bCs/>
          <w:sz w:val="24"/>
          <w:highlight w:val="none"/>
          <w:lang w:eastAsia="zh-CN"/>
        </w:rPr>
        <w:t xml:space="preserve">。</w:t>
      </w:r>
      <w:r/>
    </w:p>
    <w:p>
      <w:pPr>
        <w:pStyle w:val="2438"/>
        <w:numPr>
          <w:ilvl w:val="0"/>
          <w:numId w:val="0"/>
        </w:num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1064"/>
        <w:ind w:left="0" w:firstLine="0"/>
        <w:tabs>
          <w:tab w:val="left" w:pos="360" w:leader="none"/>
          <w:tab w:val="clear" w:pos="1152" w:leader="none"/>
        </w:tabs>
        <w:rPr>
          <w:highlight w:val="none"/>
        </w:rPr>
      </w:pPr>
      <w:r/>
      <w:bookmarkStart w:id="32" w:name="_Toc288236924"/>
      <w:r>
        <w:rPr>
          <w:rFonts w:hint="eastAsia"/>
          <w:highlight w:val="none"/>
        </w:rPr>
        <w:t xml:space="preserve">医生工作站虚拟叫号器软件</w:t>
      </w:r>
      <w:bookmarkEnd w:id="32"/>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支持医生ID号登录；</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支持叫号、重呼、选呼三种呼叫方式；支持过号（呼叫未到）、诊结两种结束状态；支持暂离、停诊等状态切换；</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支持过号（呼叫未到）患者按规则自动重排，并可在后台统一设定诊区过号自动重排的次数；支持可选择呼叫过号患者就诊功能。</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医生同时出诊多队列时,可自行设定多队列的呼叫策略；</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支持功能按钮快捷键方式，可自定义设置快捷键；</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支持无等候患者状态下，新患者签到提醒；</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支持悬浮窗及自动停靠；</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可开放叫号器功能接口，允许第三方系统调用；</w:t>
      </w:r>
      <w:r/>
    </w:p>
    <w:p>
      <w:pPr>
        <w:pStyle w:val="2438"/>
        <w:numPr>
          <w:ilvl w:val="0"/>
          <w:numId w:val="76"/>
        </w:numPr>
        <w:ind w:left="0" w:firstLine="480"/>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投标文件中提供有效的医生呼叫工作站系统软件</w:t>
      </w:r>
      <w:r>
        <w:rPr>
          <w:rFonts w:hint="eastAsia" w:ascii="宋体" w:hAnsi="宋体" w:cs="宋体"/>
          <w:b/>
          <w:bCs/>
          <w:sz w:val="24"/>
          <w:highlight w:val="none"/>
          <w:lang w:val="en-US" w:eastAsia="zh-CN"/>
        </w:rPr>
        <w:t xml:space="preserve">著作权证书</w:t>
      </w:r>
      <w:r>
        <w:rPr>
          <w:rFonts w:hint="eastAsia" w:ascii="宋体" w:hAnsi="宋体" w:cs="宋体"/>
          <w:b/>
          <w:bCs/>
          <w:sz w:val="24"/>
          <w:highlight w:val="none"/>
        </w:rPr>
        <w:t xml:space="preserve">扫描件并加盖投标人</w:t>
      </w:r>
      <w:r>
        <w:rPr>
          <w:rFonts w:hint="eastAsia" w:ascii="宋体" w:hAnsi="宋体" w:cs="宋体"/>
          <w:b/>
          <w:bCs/>
          <w:sz w:val="24"/>
          <w:highlight w:val="none"/>
          <w:lang w:val="en-US" w:eastAsia="zh-CN"/>
        </w:rPr>
        <w:t xml:space="preserve">电子签章</w:t>
      </w:r>
      <w:r>
        <w:rPr>
          <w:rFonts w:hint="eastAsia" w:ascii="宋体" w:hAnsi="宋体" w:cs="宋体"/>
          <w:b/>
          <w:bCs/>
          <w:sz w:val="24"/>
          <w:highlight w:val="none"/>
        </w:rPr>
        <w:t xml:space="preserve">（所提供著作权证书名称不必完全一致，但提供的著作权证书必须具备同等功能要求的关键信息）</w:t>
      </w:r>
      <w:r>
        <w:rPr>
          <w:rFonts w:hint="eastAsia" w:ascii="宋体" w:hAnsi="宋体" w:cs="宋体"/>
          <w:b/>
          <w:bCs/>
          <w:sz w:val="24"/>
          <w:highlight w:val="none"/>
          <w:lang w:eastAsia="zh-CN"/>
        </w:rPr>
        <w:t xml:space="preserve">。</w:t>
      </w:r>
      <w:r/>
    </w:p>
    <w:p>
      <w:pPr>
        <w:pStyle w:val="1064"/>
        <w:ind w:left="0" w:firstLine="0"/>
        <w:tabs>
          <w:tab w:val="left" w:pos="360" w:leader="none"/>
          <w:tab w:val="clear" w:pos="1152" w:leader="none"/>
        </w:tabs>
        <w:rPr>
          <w:highlight w:val="none"/>
        </w:rPr>
      </w:pPr>
      <w:r>
        <w:rPr>
          <w:rFonts w:hint="eastAsia"/>
          <w:highlight w:val="none"/>
        </w:rPr>
        <w:t xml:space="preserve">嵌入式语音平台软件</w:t>
      </w:r>
      <w:r/>
    </w:p>
    <w:p>
      <w:pPr>
        <w:pStyle w:val="2438"/>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系统应具备按照不同诊区播放不同呼叫信息；</w:t>
      </w:r>
      <w:r/>
    </w:p>
    <w:p>
      <w:pPr>
        <w:pStyle w:val="2438"/>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嵌入式语音平台软件应具备全语音库的语音呼叫功能，支持文本内容(中、英文、数字)自动语音合成与播报，排队叫号信息可自动合成为语音信息播放；</w:t>
      </w:r>
      <w:r/>
    </w:p>
    <w:p>
      <w:pPr>
        <w:pStyle w:val="2438"/>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可设定语音（男、女声）、语速、音调；</w:t>
      </w:r>
      <w:r/>
    </w:p>
    <w:p>
      <w:pPr>
        <w:pStyle w:val="2438"/>
        <w:numPr>
          <w:ilvl w:val="0"/>
          <w:numId w:val="77"/>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语音默认要求为女声普通话，且语音清晰、流畅、无噪音、声音感受效果良好。</w:t>
      </w:r>
      <w:r/>
    </w:p>
    <w:p>
      <w:pPr>
        <w:pStyle w:val="2438"/>
        <w:numPr>
          <w:ilvl w:val="0"/>
          <w:numId w:val="0"/>
        </w:num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1064"/>
        <w:ind w:left="0" w:firstLine="0"/>
        <w:tabs>
          <w:tab w:val="left" w:pos="360" w:leader="none"/>
          <w:tab w:val="clear" w:pos="1152" w:leader="none"/>
        </w:tabs>
        <w:rPr>
          <w:highlight w:val="none"/>
        </w:rPr>
      </w:pPr>
      <w:r>
        <w:rPr>
          <w:rFonts w:hint="eastAsia"/>
          <w:highlight w:val="none"/>
        </w:rPr>
        <w:t xml:space="preserve">嵌入式播控软件</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可与多媒体信息同屏显示</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诊室屏同步显示当前出诊医生信息</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支持患者等候列表与呼叫信息同屏切换或分屏显示</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支持多屏统一呼叫或分屏呼叫</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可对特殊诊区敏感信息隐私保护；</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可发布通知类即时文字信息；</w:t>
      </w:r>
      <w:r/>
    </w:p>
    <w:p>
      <w:pPr>
        <w:pStyle w:val="2438"/>
        <w:numPr>
          <w:ilvl w:val="0"/>
          <w:numId w:val="78"/>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显示界面风格、样式可根据医院需求定制。</w:t>
      </w:r>
      <w:r/>
    </w:p>
    <w:p>
      <w:pPr>
        <w:pStyle w:val="2438"/>
        <w:numPr>
          <w:ilvl w:val="0"/>
          <w:numId w:val="78"/>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远程指令和操作：管理端可通过网络控制播放端及显示设备进行定时和随时的远程开机、关机、重启、开关屏、查看下载情况、开关机时间设置、开关屏时间设置等操作。</w:t>
      </w:r>
      <w:r/>
    </w:p>
    <w:p>
      <w:pPr>
        <w:pStyle w:val="2438"/>
        <w:numPr>
          <w:ilvl w:val="0"/>
          <w:numId w:val="78"/>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接口模式支持数据库视图、中间表、Webservice、SOCKET、DLL调用、webapi等多方式实现与HIS系统及其他信息系统的数据交换；</w:t>
      </w:r>
      <w:r/>
    </w:p>
    <w:p>
      <w:pPr>
        <w:pStyle w:val="2438"/>
        <w:numPr>
          <w:ilvl w:val="0"/>
          <w:numId w:val="76"/>
        </w:numPr>
        <w:ind w:left="0" w:firstLine="480"/>
        <w:jc w:val="left"/>
        <w:spacing w:line="360" w:lineRule="auto"/>
        <w:widowControl/>
        <w:rPr>
          <w:rFonts w:hint="eastAsia" w:ascii="宋体" w:hAnsi="宋体" w:cs="宋体"/>
          <w:b w:val="0"/>
          <w:bCs w:val="0"/>
          <w:sz w:val="24"/>
          <w:highlight w:val="none"/>
        </w:rPr>
      </w:pPr>
      <w:r>
        <w:rPr>
          <w:rFonts w:hint="eastAsia" w:ascii="宋体" w:hAnsi="宋体" w:cs="宋体"/>
          <w:b/>
          <w:bCs/>
          <w:sz w:val="24"/>
          <w:highlight w:val="none"/>
        </w:rPr>
        <w:t xml:space="preserve">投标文件中提供有效的</w:t>
      </w:r>
      <w:r>
        <w:rPr>
          <w:rFonts w:hint="eastAsia" w:ascii="宋体" w:hAnsi="宋体" w:cs="宋体"/>
          <w:b/>
          <w:bCs/>
          <w:sz w:val="24"/>
          <w:highlight w:val="none"/>
          <w:lang w:val="en-US" w:eastAsia="zh-CN"/>
        </w:rPr>
        <w:t xml:space="preserve">液晶信息播放</w:t>
      </w:r>
      <w:r>
        <w:rPr>
          <w:rFonts w:hint="eastAsia" w:ascii="宋体" w:hAnsi="宋体" w:cs="宋体"/>
          <w:b/>
          <w:bCs/>
          <w:sz w:val="24"/>
          <w:highlight w:val="none"/>
        </w:rPr>
        <w:t xml:space="preserve">系统软件</w:t>
      </w:r>
      <w:r>
        <w:rPr>
          <w:rFonts w:hint="eastAsia" w:ascii="宋体" w:hAnsi="宋体" w:cs="宋体"/>
          <w:b/>
          <w:bCs/>
          <w:sz w:val="24"/>
          <w:highlight w:val="none"/>
          <w:lang w:val="en-US" w:eastAsia="zh-CN"/>
        </w:rPr>
        <w:t xml:space="preserve">著作权证书</w:t>
      </w:r>
      <w:r>
        <w:rPr>
          <w:rFonts w:hint="eastAsia" w:ascii="宋体" w:hAnsi="宋体" w:cs="宋体"/>
          <w:b/>
          <w:bCs/>
          <w:sz w:val="24"/>
          <w:highlight w:val="none"/>
        </w:rPr>
        <w:t xml:space="preserve">扫描件并加盖投标人</w:t>
      </w:r>
      <w:r>
        <w:rPr>
          <w:rFonts w:hint="eastAsia" w:ascii="宋体" w:hAnsi="宋体" w:cs="宋体"/>
          <w:b/>
          <w:bCs/>
          <w:sz w:val="24"/>
          <w:highlight w:val="none"/>
          <w:lang w:val="en-US" w:eastAsia="zh-CN"/>
        </w:rPr>
        <w:t xml:space="preserve">电子签章</w:t>
      </w:r>
      <w:r>
        <w:rPr>
          <w:rFonts w:hint="eastAsia" w:ascii="宋体" w:hAnsi="宋体" w:cs="宋体"/>
          <w:b/>
          <w:bCs/>
          <w:sz w:val="24"/>
          <w:highlight w:val="none"/>
        </w:rPr>
        <w:t xml:space="preserve">（所提供著作权证书名称不必完全一致，但提供的著作权证书必须具备同等功能要求的关键信息）</w:t>
      </w:r>
      <w:r>
        <w:rPr>
          <w:rFonts w:hint="eastAsia" w:ascii="宋体" w:hAnsi="宋体" w:cs="宋体"/>
          <w:b/>
          <w:bCs/>
          <w:sz w:val="24"/>
          <w:highlight w:val="none"/>
          <w:lang w:eastAsia="zh-CN"/>
        </w:rPr>
        <w:t xml:space="preserve">。</w:t>
      </w:r>
      <w:r/>
    </w:p>
    <w:p>
      <w:pPr>
        <w:pStyle w:val="1064"/>
        <w:ind w:left="0" w:firstLine="0"/>
        <w:tabs>
          <w:tab w:val="left" w:pos="360" w:leader="none"/>
          <w:tab w:val="clear" w:pos="1152" w:leader="none"/>
        </w:tabs>
        <w:rPr>
          <w:rFonts w:hint="eastAsia" w:cs="Times New Roman"/>
          <w:highlight w:val="none"/>
          <w:lang w:val="en-US" w:eastAsia="zh-CN"/>
        </w:rPr>
      </w:pPr>
      <w:r>
        <w:rPr>
          <w:rFonts w:hint="eastAsia" w:cs="Times New Roman"/>
          <w:highlight w:val="none"/>
          <w:lang w:val="en-US" w:eastAsia="zh-CN"/>
        </w:rPr>
        <w:t xml:space="preserve">排队叫号配套设施：（含布线、安装、所有配件及联网调试）</w:t>
      </w:r>
      <w:r/>
    </w:p>
    <w:p>
      <w:pPr>
        <w:pStyle w:val="2438"/>
        <w:numPr>
          <w:ilvl w:val="0"/>
          <w:numId w:val="0"/>
        </w:numPr>
        <w:jc w:val="left"/>
        <w:spacing w:line="360" w:lineRule="auto"/>
        <w:widowControl/>
        <w:rPr>
          <w:rFonts w:hint="eastAsia" w:ascii="仿宋" w:hAnsi="仿宋" w:eastAsia="仿宋" w:cs="仿宋"/>
          <w:b/>
          <w:bCs/>
          <w:sz w:val="24"/>
          <w:highlight w:val="none"/>
          <w:lang w:val="en-US"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诊室显示终端</w:t>
      </w:r>
      <w:r>
        <w:rPr>
          <w:rFonts w:hint="eastAsia" w:cs="仿宋"/>
          <w:b/>
          <w:bCs/>
          <w:color w:val="000000"/>
          <w:sz w:val="24"/>
          <w:szCs w:val="24"/>
          <w:highlight w:val="none"/>
          <w:lang w:eastAsia="zh-CN"/>
        </w:rPr>
        <w:t xml:space="preserve">（</w:t>
      </w:r>
      <w:r>
        <w:rPr>
          <w:rFonts w:hint="eastAsia" w:cs="仿宋"/>
          <w:b/>
          <w:bCs/>
          <w:color w:val="000000"/>
          <w:sz w:val="24"/>
          <w:szCs w:val="24"/>
          <w:highlight w:val="none"/>
          <w:lang w:val="en-US" w:eastAsia="zh-CN"/>
        </w:rPr>
        <w:t xml:space="preserve">25台</w:t>
      </w:r>
      <w:r>
        <w:rPr>
          <w:rFonts w:hint="eastAsia" w:cs="仿宋"/>
          <w:b/>
          <w:bCs/>
          <w:color w:val="000000"/>
          <w:sz w:val="24"/>
          <w:szCs w:val="24"/>
          <w:highlight w:val="none"/>
          <w:lang w:eastAsia="zh-CN"/>
        </w:rPr>
        <w:t xml:space="preserve">）</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尺寸</w:t>
      </w:r>
      <w:r>
        <w:rPr>
          <w:rFonts w:hint="eastAsia" w:cs="仿宋"/>
          <w:sz w:val="24"/>
          <w:highlight w:val="none"/>
          <w:lang w:val="en-US" w:eastAsia="zh-CN"/>
        </w:rPr>
        <w:t xml:space="preserve">≥</w:t>
      </w:r>
      <w:r>
        <w:rPr>
          <w:rFonts w:hint="eastAsia" w:ascii="仿宋" w:hAnsi="仿宋" w:eastAsia="仿宋" w:cs="仿宋"/>
          <w:sz w:val="24"/>
          <w:highlight w:val="none"/>
        </w:rPr>
        <w:t xml:space="preserve">21.5寸</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最大分辨率</w:t>
      </w:r>
      <w:r>
        <w:rPr>
          <w:rFonts w:hint="eastAsia" w:cs="仿宋"/>
          <w:sz w:val="24"/>
          <w:highlight w:val="none"/>
          <w:lang w:val="en-US" w:eastAsia="zh-CN"/>
        </w:rPr>
        <w:t xml:space="preserve">≥</w:t>
      </w:r>
      <w:r>
        <w:rPr>
          <w:rFonts w:hint="eastAsia" w:ascii="仿宋" w:hAnsi="仿宋" w:eastAsia="仿宋" w:cs="仿宋"/>
          <w:sz w:val="24"/>
          <w:highlight w:val="none"/>
        </w:rPr>
        <w:t xml:space="preserve">1920x1080</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cs="仿宋"/>
          <w:strike w:val="0"/>
          <w:sz w:val="24"/>
          <w:highlight w:val="none"/>
          <w:lang w:val="en-US" w:eastAsia="zh-CN"/>
        </w:rPr>
        <w:t xml:space="preserve">处理器≥</w:t>
      </w:r>
      <w:r>
        <w:rPr>
          <w:rFonts w:hint="eastAsia" w:ascii="仿宋" w:hAnsi="仿宋" w:eastAsia="仿宋" w:cs="仿宋"/>
          <w:sz w:val="24"/>
          <w:highlight w:val="none"/>
        </w:rPr>
        <w:t xml:space="preserve">四核1.8Ghz</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信号输入接口网口，WIFI,USB</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内存≥2G</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存储≥16G</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视频播放支持rm、rmvb、avi、mpeg、mpg、dat、mov、asf、mtv、mkv、wmv、3gp、amv、dmv、divx等电脑视频格式</w:t>
      </w:r>
      <w:r/>
    </w:p>
    <w:p>
      <w:pPr>
        <w:numPr>
          <w:ilvl w:val="0"/>
          <w:numId w:val="79"/>
        </w:numPr>
        <w:ind w:left="425" w:hanging="425"/>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图片格式jpg、gif、png、bmp等</w:t>
      </w:r>
      <w:r/>
    </w:p>
    <w:p>
      <w:pPr>
        <w:pStyle w:val="2438"/>
        <w:numPr>
          <w:ilvl w:val="0"/>
          <w:numId w:val="0"/>
        </w:numPr>
        <w:jc w:val="left"/>
        <w:spacing w:line="36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color w:val="000000"/>
          <w:sz w:val="24"/>
          <w:szCs w:val="24"/>
          <w:highlight w:val="none"/>
        </w:rPr>
        <w:t xml:space="preserve">候诊区综合显示终端</w:t>
      </w:r>
      <w:r>
        <w:rPr>
          <w:rFonts w:hint="eastAsia" w:cs="仿宋"/>
          <w:b/>
          <w:bCs/>
          <w:color w:val="000000"/>
          <w:sz w:val="24"/>
          <w:szCs w:val="24"/>
          <w:highlight w:val="none"/>
          <w:lang w:eastAsia="zh-CN"/>
        </w:rPr>
        <w:t xml:space="preserve">（</w:t>
      </w:r>
      <w:r>
        <w:rPr>
          <w:rFonts w:hint="eastAsia" w:cs="仿宋"/>
          <w:b/>
          <w:bCs/>
          <w:color w:val="000000"/>
          <w:sz w:val="24"/>
          <w:szCs w:val="24"/>
          <w:highlight w:val="none"/>
          <w:lang w:val="en-US" w:eastAsia="zh-CN"/>
        </w:rPr>
        <w:t xml:space="preserve">8台</w:t>
      </w:r>
      <w:r>
        <w:rPr>
          <w:rFonts w:hint="eastAsia" w:cs="仿宋"/>
          <w:b/>
          <w:bCs/>
          <w:color w:val="000000"/>
          <w:sz w:val="24"/>
          <w:szCs w:val="24"/>
          <w:highlight w:val="none"/>
          <w:lang w:eastAsia="zh-CN"/>
        </w:rPr>
        <w:t xml:space="preserve">）</w:t>
      </w:r>
      <w:r/>
    </w:p>
    <w:p>
      <w:pPr>
        <w:numPr>
          <w:ilvl w:val="0"/>
          <w:numId w:val="80"/>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液晶屏尺寸：</w:t>
      </w:r>
      <w:r>
        <w:rPr>
          <w:rFonts w:hint="eastAsia" w:cs="仿宋"/>
          <w:sz w:val="24"/>
          <w:highlight w:val="none"/>
          <w:lang w:val="en-US" w:eastAsia="zh-CN"/>
        </w:rPr>
        <w:t xml:space="preserve">≥</w:t>
      </w:r>
      <w:r>
        <w:rPr>
          <w:rFonts w:hint="eastAsia" w:ascii="仿宋" w:hAnsi="仿宋" w:eastAsia="仿宋" w:cs="仿宋"/>
          <w:sz w:val="24"/>
          <w:highlight w:val="none"/>
        </w:rPr>
        <w:t xml:space="preserve">55英寸</w:t>
      </w:r>
      <w:r/>
    </w:p>
    <w:p>
      <w:pPr>
        <w:numPr>
          <w:ilvl w:val="0"/>
          <w:numId w:val="80"/>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CPU：≥四核1.8GHZ</w:t>
      </w:r>
      <w:r/>
    </w:p>
    <w:p>
      <w:pPr>
        <w:numPr>
          <w:ilvl w:val="0"/>
          <w:numId w:val="80"/>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内存：≥2G</w:t>
      </w:r>
      <w:r/>
    </w:p>
    <w:p>
      <w:pPr>
        <w:numPr>
          <w:ilvl w:val="0"/>
          <w:numId w:val="80"/>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存储≥16G</w:t>
      </w:r>
      <w:r/>
    </w:p>
    <w:p>
      <w:pPr>
        <w:numPr>
          <w:ilvl w:val="0"/>
          <w:numId w:val="80"/>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网卡≥100M</w:t>
      </w:r>
      <w:r/>
    </w:p>
    <w:p>
      <w:pPr>
        <w:numPr>
          <w:ilvl w:val="0"/>
          <w:numId w:val="80"/>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分辨率：</w:t>
      </w:r>
      <w:r>
        <w:rPr>
          <w:rFonts w:hint="eastAsia" w:cs="仿宋"/>
          <w:sz w:val="24"/>
          <w:highlight w:val="none"/>
          <w:lang w:val="en-US" w:eastAsia="zh-CN"/>
        </w:rPr>
        <w:t xml:space="preserve">≥</w:t>
      </w:r>
      <w:r>
        <w:rPr>
          <w:rFonts w:hint="eastAsia" w:ascii="仿宋" w:hAnsi="仿宋" w:eastAsia="仿宋" w:cs="仿宋"/>
          <w:sz w:val="24"/>
          <w:highlight w:val="none"/>
        </w:rPr>
        <w:t xml:space="preserve">1920*1080</w:t>
      </w:r>
      <w:r/>
    </w:p>
    <w:p>
      <w:pPr>
        <w:numPr>
          <w:ilvl w:val="0"/>
          <w:numId w:val="80"/>
        </w:numPr>
        <w:ind w:left="425" w:hanging="42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支持视频格式：MPEG2,MPEG2_HD,MPEG4,MPEG4_SD,MPEG4_HD,H.264,RM,DivX1080pHD,DivX720pHD,DivX_DRM,FLV</w:t>
      </w:r>
      <w:r/>
    </w:p>
    <w:p>
      <w:pPr>
        <w:numPr>
          <w:ilvl w:val="0"/>
          <w:numId w:val="80"/>
        </w:numPr>
        <w:ind w:left="425" w:hanging="42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支持图片格式：JPEG,GIF,PNG,BMP</w:t>
      </w:r>
      <w:r/>
    </w:p>
    <w:p>
      <w:pPr>
        <w:numPr>
          <w:ilvl w:val="0"/>
          <w:numId w:val="80"/>
        </w:numPr>
        <w:ind w:left="425" w:hanging="42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支持音频格式：MP3,AAC</w:t>
      </w:r>
      <w:r/>
    </w:p>
    <w:p>
      <w:pPr>
        <w:pStyle w:val="2438"/>
        <w:numPr>
          <w:ilvl w:val="0"/>
          <w:numId w:val="0"/>
        </w:numPr>
        <w:jc w:val="left"/>
        <w:spacing w:line="36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
          <w:bCs/>
          <w:sz w:val="24"/>
          <w:highlight w:val="none"/>
          <w:lang w:val="en-US" w:eastAsia="zh-CN"/>
        </w:rPr>
        <w:t xml:space="preserve">三、</w:t>
      </w:r>
      <w:r>
        <w:rPr>
          <w:rFonts w:hint="eastAsia" w:ascii="仿宋" w:hAnsi="仿宋" w:eastAsia="仿宋" w:cs="仿宋"/>
          <w:b/>
          <w:bCs/>
          <w:color w:val="000000"/>
          <w:sz w:val="24"/>
          <w:szCs w:val="24"/>
          <w:highlight w:val="none"/>
        </w:rPr>
        <w:t xml:space="preserve">分诊自助报到机</w:t>
      </w:r>
      <w:r>
        <w:rPr>
          <w:rFonts w:hint="eastAsia" w:cs="仿宋"/>
          <w:b/>
          <w:bCs/>
          <w:color w:val="000000"/>
          <w:sz w:val="24"/>
          <w:szCs w:val="24"/>
          <w:highlight w:val="none"/>
          <w:lang w:eastAsia="zh-CN"/>
        </w:rPr>
        <w:t xml:space="preserve">（</w:t>
      </w:r>
      <w:r>
        <w:rPr>
          <w:rFonts w:hint="eastAsia" w:cs="仿宋"/>
          <w:b/>
          <w:bCs/>
          <w:color w:val="000000"/>
          <w:sz w:val="24"/>
          <w:szCs w:val="24"/>
          <w:highlight w:val="none"/>
          <w:lang w:val="en-US" w:eastAsia="zh-CN"/>
        </w:rPr>
        <w:t xml:space="preserve">3台</w:t>
      </w:r>
      <w:r>
        <w:rPr>
          <w:rFonts w:hint="eastAsia" w:cs="仿宋"/>
          <w:b/>
          <w:bCs/>
          <w:color w:val="000000"/>
          <w:sz w:val="24"/>
          <w:szCs w:val="24"/>
          <w:highlight w:val="none"/>
          <w:lang w:eastAsia="zh-CN"/>
        </w:rPr>
        <w:t xml:space="preserve">）</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显示器</w:t>
      </w:r>
      <w:r>
        <w:rPr>
          <w:rFonts w:hint="eastAsia" w:cs="仿宋"/>
          <w:sz w:val="24"/>
          <w:highlight w:val="none"/>
          <w:lang w:val="en-US" w:eastAsia="zh-CN"/>
        </w:rPr>
        <w:t xml:space="preserve">≥</w:t>
      </w:r>
      <w:r>
        <w:rPr>
          <w:rFonts w:hint="eastAsia" w:ascii="仿宋" w:hAnsi="仿宋" w:eastAsia="仿宋" w:cs="仿宋"/>
          <w:sz w:val="24"/>
          <w:highlight w:val="none"/>
        </w:rPr>
        <w:t xml:space="preserve">21.5寸液晶显示器</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触摸屏</w:t>
      </w:r>
      <w:r>
        <w:rPr>
          <w:rFonts w:hint="eastAsia" w:cs="仿宋"/>
          <w:sz w:val="24"/>
          <w:highlight w:val="none"/>
          <w:lang w:val="en-US" w:eastAsia="zh-CN"/>
        </w:rPr>
        <w:t xml:space="preserve">≥</w:t>
      </w:r>
      <w:r>
        <w:rPr>
          <w:rFonts w:hint="eastAsia" w:ascii="仿宋" w:hAnsi="仿宋" w:eastAsia="仿宋" w:cs="仿宋"/>
          <w:sz w:val="24"/>
          <w:highlight w:val="none"/>
        </w:rPr>
        <w:t xml:space="preserve">21.5电容屏</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二维码阅读器</w:t>
      </w:r>
      <w:r/>
    </w:p>
    <w:p>
      <w:pPr>
        <w:numPr>
          <w:ilvl w:val="0"/>
          <w:numId w:val="81"/>
        </w:numPr>
        <w:ind w:left="425" w:hanging="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内存≥2G</w:t>
      </w:r>
      <w:r/>
    </w:p>
    <w:p>
      <w:pPr>
        <w:numPr>
          <w:ilvl w:val="0"/>
          <w:numId w:val="0"/>
        </w:numPr>
        <w:spacing w:line="312" w:lineRule="auto"/>
        <w:rPr>
          <w:rFonts w:hint="eastAsia" w:ascii="Times New Roman" w:hAnsi="Times New Roman" w:eastAsia="宋体" w:cs="Times New Roman"/>
          <w:highlight w:val="yellow"/>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硬盘≥16G固态硬盘</w:t>
      </w:r>
      <w:r/>
    </w:p>
    <w:p>
      <w:pPr>
        <w:numPr>
          <w:ilvl w:val="0"/>
          <w:numId w:val="0"/>
        </w:num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6.支持医保刷脸设备接入</w:t>
      </w:r>
      <w:r/>
    </w:p>
    <w:p>
      <w:pPr>
        <w:numPr>
          <w:ilvl w:val="0"/>
          <w:numId w:val="0"/>
        </w:num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内嵌智能语音合成系统，可实现分诊叫号的语音播报</w:t>
      </w:r>
      <w:r/>
    </w:p>
    <w:p>
      <w:pPr>
        <w:pStyle w:val="1063"/>
        <w:ind w:left="0" w:firstLine="0"/>
        <w:rPr>
          <w:rFonts w:hint="eastAsia"/>
          <w:highlight w:val="none"/>
        </w:rPr>
      </w:pPr>
      <w:r/>
      <w:bookmarkStart w:id="33" w:name="_Toc256000047"/>
      <w:r/>
      <w:bookmarkStart w:id="34" w:name="_Toc78298426"/>
      <w:r>
        <w:rPr>
          <w:rFonts w:hint="eastAsia"/>
          <w:highlight w:val="none"/>
        </w:rPr>
        <w:t xml:space="preserve">互联网线上智慧服务平台</w:t>
      </w:r>
      <w:bookmarkEnd w:id="33"/>
      <w:r/>
      <w:bookmarkEnd w:id="34"/>
      <w:r/>
      <w:r/>
    </w:p>
    <w:p>
      <w:pPr>
        <w:ind w:firstLine="480"/>
        <w:rPr>
          <w:rFonts w:hint="eastAsia" w:cs="Times New Roman"/>
          <w:sz w:val="24"/>
          <w:szCs w:val="24"/>
          <w:highlight w:val="none"/>
        </w:rPr>
      </w:pPr>
      <w:r>
        <w:rPr>
          <w:rFonts w:hint="eastAsia" w:cs="Times New Roman"/>
          <w:sz w:val="24"/>
          <w:szCs w:val="24"/>
          <w:highlight w:val="none"/>
        </w:rPr>
        <w:t xml:space="preserve">需满足基于互联网技术，向患者开发互联网端移动患者服务平台，让患者在移动端可以进行预约挂号、</w:t>
      </w:r>
      <w:r>
        <w:rPr>
          <w:rFonts w:hint="eastAsia" w:cs="Times New Roman"/>
          <w:sz w:val="24"/>
          <w:szCs w:val="24"/>
          <w:highlight w:val="none"/>
          <w:lang w:val="en-US" w:eastAsia="zh-CN"/>
        </w:rPr>
        <w:t xml:space="preserve">智能提醒、查询、缴费、</w:t>
      </w:r>
      <w:r>
        <w:rPr>
          <w:rFonts w:hint="eastAsia" w:cs="Times New Roman"/>
          <w:sz w:val="24"/>
          <w:szCs w:val="24"/>
          <w:highlight w:val="none"/>
        </w:rPr>
        <w:t xml:space="preserve">健康宣教等服务，方便患者就医。</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支持名医介绍，将院内副主任及以上级别的医师通过列表形式展现给用户，当用户点击某位医师，可查看医师相关信息，比如职称、履历、擅长等。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支持医院介绍，介绍医院相关信息，如医院的地址，建立历史，医生资源，特色科室，所获荣誉等。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支持就医指南，介绍医院的就诊流程，诸如首先要办卡建卡，再进行充值挂号等。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支持在首页，向用户推送新闻资讯、健康宣教。</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支持新闻资讯和健康宣教内容由后端进行编辑配置，比如国家发布的疫情规定以及健康小知识等。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支持在业务流程中进行触发，提醒用户进行下一步就诊，如绑卡成功通知、挂号成功通知、缴费成功通知、报告完成通知等。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支持与医疗机构HIS系统进行绑定信息，以便于后续诊疗过程中与HIS完成信息交互与共享。</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支持对于已经在医院存在就诊卡或者就诊信息的患者，在系统中输入自己的身份证号、姓名，通过与HIS交互，获取就诊人信息，完成就诊人信息与当前用户信息的绑定。</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支持对于未在医院就诊过的患者，在系统中输入自己的身份证号和姓名，调用HIS的建档接口，在HIS中建立患者的个人就诊信息，并且同时与当前用户信息进行绑定。</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支持在用户进行绑定的同时，系统弹出相关知情同意书，在用户授权通知之后，方可进行绑定。</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支持就诊人绑定完成之后，系统会发送一条通知信息，提示用户当前绑定操作已经完成，可以进行后续正常就诊。</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支持用户在医院可能存在多个就诊信息（就诊卡），通过身份证号和姓名在HIS当中检索到信息之后，可以进行多次绑定，并且用户可以指定一个就诊信息为当前默认就诊信息，用于后续诊疗信息的依据。</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支持预约挂号时系统自动列出院区开放的门诊科室，科室按照大类和细分的样式展现，也可进行关键词搜索。</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支持预约挂号时科室选择后，可查看该科室所有的排班信息，包括号源选择（专家/普通），医生选择，时间段选择等。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支持预约挂号时选择某个医生的时间段之后，系统会显示当前还剩余多少号源，以及挂号费用。</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支持预约挂号时用户确认挂号或者预约挂号之后，通过微信支付可进行挂号费线上支付。费用支付成功后，系统推送通知告知用户当前挂号或者预约挂号已经成功。</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支持预约挂号时通过规则设置，对于有对疑似倒号、伤医、连续爽约（失信）等行为有黑名单记录和控制措施，限制挂号。</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支持预约挂号时支持医院挂号资源或信息发生变化时，向患者推送通知信息，如临时限号、医师停诊等。</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支持医生开具电子申请单和电子处方完成之后，用户可在系统中查询相应单据，在系统中可选择通过微信进行线上支付，支付完成后，通过接口告知HIS系统已完成收费，可进行后续检验检查和处方发药操作。</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电子申请单、电子处方的开局成功、支付成功之后，系统会给用户推送消息通知，提醒用户及时缴费支付以及相关注意事项。点击电子申请单、处方单开具成功的消息，系统可直接跳转单据支付页面，方便患者直接进行支付。</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支持在住院入院登记办理成功之后，患者可以根据自身的需要，选择是否在线上进行预交金支付，若选择支付，支付成功后，系统给患者推送缴费成功提示。</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支持系统可将此宣教内容通过消息提醒的方式推送给患者，让患者可以在出院后随时随地的查询。</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支持医院手工定制宣教内容和自动组织宣教内容两种方式。</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支持在完成用户与医院就诊人信息绑定完成之后，提示用户绑定成功。</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支持医生在线下开具电子申请单和电子处方成功之后，向用户推送开单成功提醒，显示需支付金额，提醒用户进行在线支付。</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支持在挂号费、电子申请单、电子处方（线上、线下），中药代煎费用支付完成之后，提醒用户已完成支付，并提醒检验检查需要的注意事项、中药代煎时间等信息。</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支持检验检查科室，诊断医生完成报告审核之后，给用户发送消息提醒，告知用户报告已完成，可到窗口或者自助机取报告，再到医生诊间进行复诊问诊。</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支持满意度调查提醒：可根据医院管理需要，在部分重要环节，如诊间问诊之后、药房发药之后、检验检查报告出具之后，向患者发送满意度调查问卷，用户点击通知消息，可跳转到满意度调查页面。</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支持投诉建议反馈：患者在系统中录入的投诉与建议信息，在院方进行回复反馈之后，及时将反馈内容推送给患者，让其知情。</w:t>
      </w:r>
      <w:r/>
    </w:p>
    <w:p>
      <w:pPr>
        <w:pStyle w:val="2438"/>
        <w:numPr>
          <w:ilvl w:val="0"/>
          <w:numId w:val="82"/>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欠费通知：若患者住院预交金余额低于住院规定的下限，系统自动推送欠费通知给患者，患者接收通知信息，点击信息，可跳转到住院预交金支付缴费界面，可通过微信支付进行线上支付，并可收取缴费成功通知。</w:t>
      </w:r>
      <w:r/>
    </w:p>
    <w:p>
      <w:pPr>
        <w:pStyle w:val="1063"/>
        <w:ind w:left="0" w:firstLine="0"/>
        <w:rPr>
          <w:rFonts w:hint="eastAsia"/>
          <w:highlight w:val="none"/>
        </w:rPr>
      </w:pPr>
      <w:r/>
      <w:bookmarkStart w:id="35" w:name="_Toc78298427"/>
      <w:r/>
      <w:bookmarkStart w:id="36" w:name="_Toc256000048"/>
      <w:r>
        <w:rPr>
          <w:rFonts w:hint="eastAsia"/>
          <w:highlight w:val="none"/>
        </w:rPr>
        <w:t xml:space="preserve">移动支付平台</w:t>
      </w:r>
      <w:bookmarkEnd w:id="35"/>
      <w:r/>
      <w:bookmarkEnd w:id="36"/>
      <w:r/>
      <w:r/>
    </w:p>
    <w:p>
      <w:pPr>
        <w:ind w:firstLine="480"/>
        <w:rPr>
          <w:rFonts w:hint="eastAsia" w:cs="Times New Roman"/>
          <w:sz w:val="24"/>
          <w:szCs w:val="24"/>
          <w:highlight w:val="none"/>
        </w:rPr>
      </w:pPr>
      <w:r>
        <w:rPr>
          <w:rFonts w:hint="eastAsia" w:cs="Times New Roman"/>
          <w:sz w:val="24"/>
          <w:szCs w:val="24"/>
          <w:highlight w:val="none"/>
        </w:rPr>
        <w:t xml:space="preserve">需满足将院内的微信支付、支付宝支付、医联支付等多种支付方式整合为统一的聚合支付平台，并配备有支付业务监控、订单管理、对账管理等功能，方便患者支付的同时，也方便医院进行移动支付的财务管理。</w:t>
      </w:r>
      <w:bookmarkStart w:id="37" w:name="_3_4_________"/>
      <w:r/>
      <w:bookmarkEnd w:id="37"/>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支持患者在收费窗口进行缴费或者储值的时候，可以通过微信和支付宝进行扫码支付，可无需携带现金。</w:t>
      </w:r>
      <w:r/>
    </w:p>
    <w:p>
      <w:pPr>
        <w:pStyle w:val="2438"/>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支持自助机系统提供缴费模块，患者验证信息之后，选择相应的缴费单据，可以选择移动支付，通过微信或者支付宝进行扫码支付</w:t>
      </w:r>
      <w:r/>
    </w:p>
    <w:p>
      <w:pPr>
        <w:pStyle w:val="2438"/>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支持医生打印的处方笺或者医技申请单上，同时打印了该单据的支付码，患者可以使用手机打开微信或者支付宝应用进行扫码支付。</w:t>
      </w:r>
      <w:r/>
    </w:p>
    <w:p>
      <w:pPr>
        <w:pStyle w:val="2438"/>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支持医院的微信小程序或者医院APP上，提供在线缴费功能，患者选择相应的缴费单据使用在线支付即可完成缴费。</w:t>
      </w:r>
      <w:r/>
    </w:p>
    <w:p>
      <w:pPr>
        <w:pStyle w:val="2438"/>
        <w:numPr>
          <w:ilvl w:val="0"/>
          <w:numId w:val="83"/>
        </w:numPr>
        <w:ind w:left="0"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支持针对所有移动支付的收入，具有对账功能，保证医院的财务数据清晰。</w:t>
      </w:r>
      <w:r/>
    </w:p>
    <w:p>
      <w:pPr>
        <w:pStyle w:val="1063"/>
        <w:ind w:left="0" w:firstLine="0"/>
        <w:rPr>
          <w:rFonts w:hint="eastAsia"/>
          <w:highlight w:val="none"/>
        </w:rPr>
      </w:pPr>
      <w:r>
        <w:rPr>
          <w:rFonts w:hint="eastAsia"/>
          <w:highlight w:val="none"/>
        </w:rPr>
        <w:t xml:space="preserve">医疗信用支付系统</w:t>
      </w:r>
      <w:r/>
    </w:p>
    <w:p>
      <w:pPr>
        <w:ind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建设“先诊疗、后付费”模式。</w:t>
      </w:r>
      <w:r/>
    </w:p>
    <w:p>
      <w:pPr>
        <w:ind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先诊疗后付费系统，坚持“以病人为中心”的服务宗旨，以医保和移动支付为依托，结合医院一卡通、医技预约、医保结算等业务系统，进一步优化服务流程，减少病人就医等待时间，为更多的病人开通生命“绿色通道”，确保病人在第一时间得到安全有效的治疗，并尽最大努力减轻病人的经济负担，构建和谐的医患关系。</w:t>
      </w:r>
      <w:r/>
    </w:p>
    <w:p>
      <w:pPr>
        <w:pStyle w:val="2438"/>
        <w:numPr>
          <w:ilvl w:val="0"/>
          <w:numId w:val="8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系统支持在院内窗口系统、线上服务平台、院内自助机凭条等渠道，面向患者开通申请先诊疗后付费模式，患者签署相关服务协议，并提交申请。</w:t>
      </w:r>
      <w:r/>
    </w:p>
    <w:p>
      <w:pPr>
        <w:pStyle w:val="2438"/>
        <w:numPr>
          <w:ilvl w:val="0"/>
          <w:numId w:val="8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完成与HIS、线上服务平台和自助机平台进行数据接口对接，实时进行医保和自费部分的结算，患者具体信用欠款情况可自行在医院线上服务端或者自助机端进行查看，包括欠款金额、还款日期、还款流程等信息。</w:t>
      </w:r>
      <w:r/>
    </w:p>
    <w:p>
      <w:pPr>
        <w:pStyle w:val="2438"/>
        <w:numPr>
          <w:ilvl w:val="0"/>
          <w:numId w:val="8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线上服务端提供自助还款功能，患者也可到线下收费处，在桌面系统进行还款。患者通过系统查询到当前欠费金额和应计利息金额，产生单笔还款订单，根据欠款总额一次还清。也可通过传统途径对患者院内卡账户充值即优先用做还款，如账户余额足够还清欠款，每日固定时间点系统自动将还款额度转入欠款账户。</w:t>
      </w:r>
      <w:r/>
    </w:p>
    <w:p>
      <w:pPr>
        <w:pStyle w:val="2438"/>
        <w:numPr>
          <w:ilvl w:val="0"/>
          <w:numId w:val="8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通过患者的费用信息、还款情况，对患者进行信用评分，若出现分数低于50分位以下或者逃费情况，系统自动将患者纳入黑名单管理，后续患者在就诊过程中，系统会自动判定患者不具备先诊疗后付费的资格。</w:t>
      </w:r>
      <w:r/>
    </w:p>
    <w:p>
      <w:pPr>
        <w:pStyle w:val="2438"/>
        <w:numPr>
          <w:ilvl w:val="0"/>
          <w:numId w:val="8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b/>
          <w:bCs/>
          <w:sz w:val="24"/>
          <w:highlight w:val="none"/>
          <w:lang w:val="en-US" w:eastAsia="zh-CN"/>
        </w:rPr>
        <w:t xml:space="preserve">投标文件中提供有效的先诊疗后付费系统软件著作权证书扫描件并加盖投标人电子签章（所提供著作权证书名称不必完全一致，但提供的著作权证书必须具备同等功能要求的关键信息）</w:t>
      </w:r>
      <w:r>
        <w:rPr>
          <w:rFonts w:hint="eastAsia" w:ascii="宋体" w:hAnsi="宋体" w:cs="宋体"/>
          <w:sz w:val="24"/>
          <w:highlight w:val="none"/>
          <w:lang w:val="en-US" w:eastAsia="zh-CN"/>
        </w:rPr>
        <w:t xml:space="preserve">。</w:t>
      </w:r>
      <w:r/>
    </w:p>
    <w:p>
      <w:pPr>
        <w:pStyle w:val="1062"/>
        <w:ind w:left="0" w:firstLine="0"/>
        <w:rPr>
          <w:highlight w:val="none"/>
        </w:rPr>
      </w:pPr>
      <w:r/>
      <w:bookmarkStart w:id="38" w:name="_Toc29322"/>
      <w:r>
        <w:rPr>
          <w:rFonts w:hint="eastAsia"/>
          <w:highlight w:val="none"/>
        </w:rPr>
        <w:t xml:space="preserve">智慧管理</w:t>
      </w:r>
      <w:bookmarkEnd w:id="38"/>
      <w:r/>
      <w:r/>
    </w:p>
    <w:p>
      <w:pPr>
        <w:pStyle w:val="1063"/>
        <w:ind w:left="0" w:firstLine="0"/>
        <w:rPr>
          <w:rFonts w:hint="eastAsia" w:ascii="仿宋" w:hAnsi="仿宋" w:eastAsia="仿宋" w:cs="仿宋"/>
          <w:sz w:val="24"/>
          <w:szCs w:val="24"/>
          <w:highlight w:val="none"/>
          <w:lang w:val="en-US" w:eastAsia="zh-CN"/>
        </w:rPr>
      </w:pPr>
      <w:r/>
      <w:bookmarkStart w:id="39" w:name="_Toc496271097"/>
      <w:r/>
      <w:bookmarkStart w:id="40" w:name="_Toc496271102"/>
      <w:r/>
      <w:bookmarkStart w:id="41" w:name="_Toc496271094"/>
      <w:r>
        <w:rPr>
          <w:rFonts w:hint="eastAsia"/>
          <w:highlight w:val="none"/>
        </w:rPr>
        <w:t xml:space="preserve">病案管理系统</w:t>
      </w:r>
      <w:bookmarkEnd w:id="39"/>
      <w:r/>
      <w:r/>
    </w:p>
    <w:p>
      <w:pPr>
        <w:rPr>
          <w:rFonts w:hint="eastAsia"/>
          <w:sz w:val="24"/>
          <w:szCs w:val="24"/>
          <w:highlight w:val="none"/>
          <w:lang w:val="en-US" w:eastAsia="zh-CN"/>
        </w:rPr>
      </w:pPr>
      <w:r>
        <w:rPr>
          <w:rFonts w:hint="eastAsia"/>
          <w:sz w:val="24"/>
          <w:szCs w:val="24"/>
          <w:highlight w:val="none"/>
          <w:lang w:val="en-US" w:eastAsia="zh-CN"/>
        </w:rPr>
        <w:t xml:space="preserve">(1)病案管理</w:t>
      </w:r>
      <w:r/>
    </w:p>
    <w:p>
      <w:pPr>
        <w:numPr>
          <w:ilvl w:val="0"/>
          <w:numId w:val="0"/>
        </w:numPr>
        <w:ind w:firstLine="48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提供对病案录入，支持病案信息手工录入功能，拥有完善的首页数据限制设置功能，并支持各省最新的病案首页填写要求。</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提供接口查询录入，可以从对接系统中实时调取病案首页信息，针对于复杂的录入框除能够提供按照拼音码、五笔码等快捷录入方式。</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提供病案修改，可对已完成录入的病案数据按条件查询并对首页信息修改。</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提供数据审核，系统包含病案首页基础质控功能，类型分为强制、合理和逻辑性，可以对录入的病案数据进行质控，以满足国家相关上报平台的要求。</w:t>
      </w:r>
      <w:r/>
    </w:p>
    <w:p>
      <w:pPr>
        <w:rPr>
          <w:rFonts w:hint="eastAsia"/>
          <w:sz w:val="24"/>
          <w:szCs w:val="24"/>
          <w:highlight w:val="none"/>
          <w:lang w:val="en-US" w:eastAsia="zh-CN"/>
        </w:rPr>
      </w:pPr>
      <w:r>
        <w:rPr>
          <w:rFonts w:hint="eastAsia"/>
          <w:sz w:val="24"/>
          <w:szCs w:val="24"/>
          <w:highlight w:val="none"/>
          <w:lang w:val="en-US" w:eastAsia="zh-CN"/>
        </w:rPr>
        <w:t xml:space="preserve">(2)病案检索</w:t>
      </w:r>
      <w:r/>
    </w:p>
    <w:p>
      <w:pPr>
        <w:numPr>
          <w:ilvl w:val="0"/>
          <w:numId w:val="0"/>
        </w:num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提供对病案综合检索查询，支持对已经录入的病案数据进行综合的数据检索，检索条件包括：出院日期、入院日期、出院科室、入院科室、主治医生、病案号、住院号、姓名、身份证号等等。</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提供对病案接口检索统计，系统支持直接查询对接系统的病案数据，方便医生掌握数据的填写情况</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提供复合检索统计，要求支持复合检索功能，用户可以对病案首页上所有的字段进行自由组合并可以设定每个选择项的查询条件，显示出来的列表会根据用户选择的字段进行展示并支持数据的导出。</w:t>
      </w:r>
      <w:r/>
    </w:p>
    <w:p>
      <w:pPr>
        <w:numPr>
          <w:ilvl w:val="0"/>
          <w:numId w:val="0"/>
        </w:numPr>
        <w:keepLines w:val="0"/>
        <w:keepNext w:val="0"/>
        <w:pageBreakBefore w:val="0"/>
        <w:spacing w:line="360" w:lineRule="auto"/>
        <w:shd w:val="clear" w:color="auto" w:fil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lang w:val="en-US" w:eastAsia="zh-CN"/>
        </w:rPr>
        <w:t xml:space="preserve">病案查询部分应包括简单检索、复合检索、高级表达式检索等功能，支持模糊查询和精确查询，支持保密查询、科研查询、对比查询等，可使用病案首页上相关项目如：出院时间、住院号、姓名、诊断手术名称、麻醉方式、切口等级、入出院科室、医师、ICD编码等进行查询；要能够实现病案的对比查询，例如同一患者多次住院历史病案的对比浏览。</w:t>
      </w:r>
      <w:r/>
    </w:p>
    <w:p>
      <w:pPr>
        <w:rPr>
          <w:rFonts w:hint="eastAsia" w:ascii="仿宋" w:hAnsi="仿宋" w:eastAsia="仿宋" w:cs="仿宋"/>
          <w:sz w:val="24"/>
          <w:szCs w:val="24"/>
          <w:highlight w:val="none"/>
          <w:lang w:val="en-US" w:eastAsia="zh-CN"/>
        </w:rPr>
      </w:pPr>
      <w:r>
        <w:rPr>
          <w:rFonts w:hint="eastAsia"/>
          <w:sz w:val="24"/>
          <w:szCs w:val="24"/>
          <w:highlight w:val="none"/>
          <w:lang w:val="en-US" w:eastAsia="zh-CN"/>
        </w:rPr>
        <w:t xml:space="preserve">(3)病案借阅</w:t>
      </w:r>
      <w:r>
        <w:rPr>
          <w:rFonts w:hint="eastAsia"/>
          <w:sz w:val="24"/>
          <w:szCs w:val="24"/>
          <w:highlight w:val="none"/>
          <w:lang w:val="en-US" w:eastAsia="zh-CN"/>
        </w:rPr>
        <w:tab/>
      </w:r>
      <w:r>
        <w:rPr>
          <w:rFonts w:hint="eastAsia" w:ascii="仿宋" w:hAnsi="仿宋" w:eastAsia="仿宋" w:cs="仿宋"/>
          <w:sz w:val="24"/>
          <w:szCs w:val="24"/>
          <w:highlight w:val="none"/>
          <w:lang w:val="en-US" w:eastAsia="zh-CN"/>
        </w:rPr>
        <w:br/>
      </w: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提供病案借阅登记，可以登记病案室借出的病案，记录借阅人、借阅时间。</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联系方式和预计归还时间等，监控材料的进出过程。</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提供病案借阅查询，系统可以对目前借出的病案进行查询。</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提供病案借阅历史，系统可以对历史借出的病案进行查询。</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提供病案还入管理，支持按期归还的病案可以通过还入功能进行登记。</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6、</w:t>
      </w:r>
      <w:r>
        <w:rPr>
          <w:rFonts w:hint="eastAsia" w:ascii="仿宋" w:hAnsi="仿宋" w:eastAsia="仿宋" w:cs="仿宋"/>
          <w:sz w:val="24"/>
          <w:szCs w:val="24"/>
          <w:highlight w:val="none"/>
          <w:lang w:val="en-US" w:eastAsia="zh-CN"/>
        </w:rPr>
        <w:t xml:space="preserve">提供逾期未还查询，支持对逾期未还的档案会自动进入逾期未还功能模块中。方便病案室人员对医生进行催还。</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病案回收</w:t>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lang w:val="en-US" w:eastAsia="zh-CN"/>
        </w:rPr>
        <w:br/>
      </w: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提供病案回收登记,实现记录病案回收的日期和人员，方便清楚掌握病案的回收情况</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提供收回未录入查询，实现对收回了但是还未录入的数据进行统计</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提供录入未收回查询，实现对录入了但是还未回收的数据进行统计</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提供收回逾期统计，实现对收回逾期的数据进行统计，可以设置逾期时间</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提供病案收回率统计，实现对收回率进行数据统计</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6、</w:t>
      </w:r>
      <w:r>
        <w:rPr>
          <w:rFonts w:hint="eastAsia" w:ascii="仿宋" w:hAnsi="仿宋" w:eastAsia="仿宋" w:cs="仿宋"/>
          <w:sz w:val="24"/>
          <w:szCs w:val="24"/>
          <w:highlight w:val="none"/>
          <w:lang w:val="en-US" w:eastAsia="zh-CN"/>
        </w:rPr>
        <w:t xml:space="preserve">提供收回历史查询，实现支持对收回历史进行查询</w:t>
      </w:r>
      <w:r/>
    </w:p>
    <w:p>
      <w:pPr>
        <w:numPr>
          <w:ilvl w:val="0"/>
          <w:numId w:val="0"/>
        </w:num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病案上架</w:t>
      </w:r>
      <w:r>
        <w:rPr>
          <w:rFonts w:hint="eastAsia" w:ascii="仿宋" w:hAnsi="仿宋" w:eastAsia="仿宋" w:cs="仿宋"/>
          <w:sz w:val="24"/>
          <w:szCs w:val="24"/>
          <w:highlight w:val="none"/>
          <w:lang w:val="en-US" w:eastAsia="zh-CN"/>
        </w:rPr>
        <w:tab/>
      </w:r>
      <w:r/>
    </w:p>
    <w:p>
      <w:pPr>
        <w:numPr>
          <w:ilvl w:val="0"/>
          <w:numId w:val="0"/>
        </w:num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提供单独上架，实现系统支持对每一份病案的上架编号功能</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提供批量上架，实现系统支持对批量病案的上架编号功能</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提供上架统计，实现系统支持对每一份上架之后的病案查询统计，也可以支持对病案号的动态配置</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提供上架维护，实现对上架进行维护配置</w:t>
      </w:r>
      <w:r>
        <w:rPr>
          <w:rFonts w:hint="eastAsia" w:ascii="仿宋" w:hAnsi="仿宋" w:eastAsia="仿宋" w:cs="仿宋"/>
          <w:sz w:val="24"/>
          <w:szCs w:val="24"/>
          <w:highlight w:val="none"/>
          <w:lang w:val="en-US" w:eastAsia="zh-CN"/>
        </w:rPr>
        <w:br/>
      </w:r>
      <w:r>
        <w:rPr>
          <w:rFonts w:hint="eastAsia"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lang w:val="en-US" w:eastAsia="zh-CN"/>
        </w:rPr>
        <w:t xml:space="preserve">病案</w:t>
      </w:r>
      <w:r>
        <w:rPr>
          <w:rFonts w:hint="eastAsia" w:cs="仿宋"/>
          <w:b w:val="0"/>
          <w:bCs w:val="0"/>
          <w:sz w:val="24"/>
          <w:szCs w:val="24"/>
          <w:highlight w:val="none"/>
          <w:lang w:val="en-US" w:eastAsia="zh-CN"/>
        </w:rPr>
        <w:t xml:space="preserve">示踪</w:t>
      </w:r>
      <w:r>
        <w:rPr>
          <w:rFonts w:hint="eastAsia" w:cs="仿宋"/>
          <w:b w:val="0"/>
          <w:bCs w:val="0"/>
          <w:sz w:val="24"/>
          <w:szCs w:val="24"/>
          <w:highlight w:val="none"/>
          <w:lang w:val="en-US" w:eastAsia="zh-CN"/>
        </w:rPr>
        <w:br/>
      </w:r>
      <w:r>
        <w:rPr>
          <w:rFonts w:hint="eastAsia" w:cs="仿宋"/>
          <w:b w:val="0"/>
          <w:bCs w:val="0"/>
          <w:sz w:val="24"/>
          <w:szCs w:val="24"/>
          <w:highlight w:val="none"/>
          <w:lang w:val="en-US" w:eastAsia="zh-CN"/>
        </w:rPr>
        <w:t xml:space="preserve">1、系统应支持根据检索条件可以查询到对应患者首页的一个当前出于那个状态，病案是否签收、病案是否审核归档、病案是否上架、病案是否复印、病案是否借阅等示踪流程和状态的统计</w:t>
      </w:r>
      <w:r>
        <w:rPr>
          <w:rFonts w:hint="eastAsia" w:cs="仿宋"/>
          <w:b w:val="0"/>
          <w:bCs w:val="0"/>
          <w:sz w:val="24"/>
          <w:szCs w:val="24"/>
          <w:highlight w:val="none"/>
          <w:lang w:val="en-US" w:eastAsia="zh-CN"/>
        </w:rPr>
        <w:br/>
      </w:r>
      <w:r>
        <w:rPr>
          <w:rFonts w:hint="eastAsia" w:cs="仿宋"/>
          <w:sz w:val="24"/>
          <w:szCs w:val="24"/>
          <w:highlight w:val="none"/>
          <w:lang w:val="en-US" w:eastAsia="zh-CN"/>
        </w:rPr>
        <w:t xml:space="preserve">(7)</w:t>
      </w:r>
      <w:r>
        <w:rPr>
          <w:rFonts w:hint="eastAsia" w:ascii="仿宋" w:hAnsi="仿宋" w:eastAsia="仿宋" w:cs="仿宋"/>
          <w:sz w:val="24"/>
          <w:szCs w:val="24"/>
          <w:highlight w:val="none"/>
          <w:lang w:val="en-US" w:eastAsia="zh-CN"/>
        </w:rPr>
        <w:t xml:space="preserve">病案报表</w:t>
      </w:r>
      <w:r>
        <w:rPr>
          <w:rFonts w:hint="eastAsia" w:ascii="仿宋" w:hAnsi="仿宋" w:eastAsia="仿宋" w:cs="仿宋"/>
          <w:sz w:val="24"/>
          <w:szCs w:val="24"/>
          <w:highlight w:val="none"/>
          <w:lang w:val="en-US" w:eastAsia="zh-CN"/>
        </w:rPr>
        <w:tab/>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提供病案报表实现对B01出院病人分科统计汇总表、B02出院病人分科登记一览表、B07住院病人输液输血反应一览表、B08统计与病案出院病人对比表。</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提供常用报表实现对C01门诊科室工作量统计表、C02住院病区工作量统计表、C07临床医疗指标统计表、C08住院病人动态统计表。</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提供统计报表实现对T01医院评审重点手术情况表、T02医院评审重点疾病情况表、T05病人来源构成表、T12按科室前10位病种ICD类目顺位统计报表、T14各科经济收入一览表、T16住院医师工作量统计表、T17主治医师工作量统计表、T18危重病人抢救及输液输血情况表、T23前10位疾病根本死因构成表、T26三十病种（单病种）基本情况统计表等。</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4、</w:t>
      </w:r>
      <w:r>
        <w:rPr>
          <w:rFonts w:hint="eastAsia" w:ascii="仿宋" w:hAnsi="仿宋" w:eastAsia="仿宋" w:cs="仿宋"/>
          <w:sz w:val="24"/>
          <w:szCs w:val="24"/>
          <w:highlight w:val="none"/>
          <w:lang w:val="en-US" w:eastAsia="zh-CN"/>
        </w:rPr>
        <w:t xml:space="preserve">提供手术报表实现对S01住院病人手术顺位报表、S04手术医师工作量统计、S06三日内手术情况报表、S07手术信息统计表、S10住院病人手术切口愈合情况统计等。</w:t>
      </w:r>
      <w:r/>
    </w:p>
    <w:p>
      <w:pPr>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提供卫统报表实现对W01医院部分病种住院医疗费用、W02医院出院病人疾病转归情况（一栏式）、W03医院出院病人疾病转归情况（二栏式）、W04出院病人疾病分类年龄别情况统计表、W05出院病人疾病分类年龄别情况统计表等。</w:t>
      </w:r>
      <w:r/>
    </w:p>
    <w:p>
      <w:pPr>
        <w:numPr>
          <w:ilvl w:val="0"/>
          <w:numId w:val="0"/>
        </w:numPr>
        <w:ind w:firstLine="480"/>
        <w:keepLines w:val="0"/>
        <w:keepNext w:val="0"/>
        <w:pageBreakBefore w:val="0"/>
        <w:spacing w:line="360" w:lineRule="auto"/>
        <w:shd w:val="clear" w:color="auto" w:fill="auto"/>
        <w:rPr>
          <w:rFonts w:hint="eastAsia"/>
          <w:b w:val="0"/>
          <w:bCs/>
          <w:color w:val="000000" w:themeColor="text1"/>
          <w:sz w:val="24"/>
          <w:szCs w:val="24"/>
          <w:highlight w:val="none"/>
          <w:lang w:val="en-US" w:eastAsia="zh-CN"/>
          <w14:textFill>
            <w14:solidFill>
              <w14:schemeClr w14:val="tx1"/>
            </w14:solidFill>
          </w14:textFill>
        </w:rPr>
      </w:pPr>
      <w:r>
        <w:rPr>
          <w:rFonts w:hint="eastAsia" w:cs="仿宋"/>
          <w:b w:val="0"/>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系统支持可以根据用户的需求和偏好进行自定义报表的设置。用户可以自定义报表的颜色、字体、边框等样式，以及布局设置，包括标题位置、数据表格的排列方式、图表的位置等，以使报表更符合用户的品味和需求。可动态配置数据源字段。</w:t>
      </w:r>
      <w:r/>
    </w:p>
    <w:p>
      <w:pPr>
        <w:ind w:left="357" w:firstLine="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(8)</w:t>
      </w:r>
      <w:r>
        <w:rPr>
          <w:rFonts w:hint="eastAsia" w:ascii="仿宋" w:hAnsi="仿宋" w:eastAsia="仿宋" w:cs="仿宋"/>
          <w:sz w:val="24"/>
          <w:szCs w:val="24"/>
          <w:highlight w:val="none"/>
          <w:lang w:val="en-US" w:eastAsia="zh-CN"/>
        </w:rPr>
        <w:t xml:space="preserve">数据上报</w:t>
      </w:r>
      <w:r>
        <w:rPr>
          <w:rFonts w:hint="eastAsia" w:ascii="仿宋" w:hAnsi="仿宋" w:eastAsia="仿宋" w:cs="仿宋"/>
          <w:sz w:val="24"/>
          <w:szCs w:val="24"/>
          <w:highlight w:val="none"/>
          <w:lang w:val="en-US" w:eastAsia="zh-CN"/>
        </w:rPr>
        <w:tab/>
      </w:r>
      <w:r>
        <w:rPr>
          <w:rFonts w:hint="eastAsia" w:ascii="仿宋" w:hAnsi="仿宋" w:eastAsia="仿宋" w:cs="仿宋"/>
          <w:sz w:val="24"/>
          <w:szCs w:val="24"/>
          <w:highlight w:val="none"/>
          <w:lang w:val="en-US" w:eastAsia="zh-CN"/>
        </w:rPr>
        <w:br/>
      </w:r>
      <w:r>
        <w:rPr>
          <w:rFonts w:hint="eastAsia" w:cs="仿宋"/>
          <w:sz w:val="24"/>
          <w:szCs w:val="24"/>
          <w:highlight w:val="none"/>
          <w:lang w:val="en-US" w:eastAsia="zh-CN"/>
        </w:rPr>
        <w:t xml:space="preserve">1、</w:t>
      </w:r>
      <w:r>
        <w:rPr>
          <w:rFonts w:hint="eastAsia" w:ascii="仿宋" w:hAnsi="仿宋" w:eastAsia="仿宋" w:cs="仿宋"/>
          <w:sz w:val="24"/>
          <w:szCs w:val="24"/>
          <w:highlight w:val="none"/>
          <w:lang w:val="en-US" w:eastAsia="zh-CN"/>
        </w:rPr>
        <w:t xml:space="preserve">支持卫统上报实现按照时间段导出符合国家卫统标准的上报文件。</w:t>
      </w:r>
      <w:r/>
    </w:p>
    <w:p>
      <w:pPr>
        <w:ind w:left="0" w:firstLine="48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lang w:val="en-US" w:eastAsia="zh-CN"/>
        </w:rPr>
        <w:t xml:space="preserve">支持对上报日志统计实现统计数据上报情况，方便医院掌握数据上传情况。</w:t>
      </w:r>
      <w:r/>
    </w:p>
    <w:p>
      <w:pPr>
        <w:ind w:left="357" w:firstLine="0"/>
        <w:rPr>
          <w:rFonts w:hint="eastAsia" w:ascii="仿宋" w:hAnsi="仿宋" w:eastAsia="仿宋" w:cs="仿宋"/>
          <w:sz w:val="24"/>
          <w:szCs w:val="24"/>
          <w:highlight w:val="none"/>
          <w:lang w:val="en-US" w:eastAsia="zh-CN"/>
        </w:rPr>
      </w:pPr>
      <w:r>
        <w:rPr>
          <w:rFonts w:hint="eastAsia" w:cs="仿宋"/>
          <w:sz w:val="24"/>
          <w:szCs w:val="24"/>
          <w:highlight w:val="none"/>
          <w:lang w:val="en-US" w:eastAsia="zh-CN"/>
        </w:rPr>
        <w:t xml:space="preserve">(9)</w:t>
      </w:r>
      <w:r>
        <w:rPr>
          <w:rFonts w:hint="eastAsia" w:ascii="仿宋" w:hAnsi="仿宋" w:eastAsia="仿宋" w:cs="仿宋"/>
          <w:sz w:val="24"/>
          <w:szCs w:val="24"/>
          <w:highlight w:val="none"/>
          <w:lang w:val="en-US" w:eastAsia="zh-CN"/>
        </w:rPr>
        <w:t xml:space="preserve">数据字典</w:t>
      </w:r>
      <w:r>
        <w:rPr>
          <w:rFonts w:hint="eastAsia" w:ascii="仿宋" w:hAnsi="仿宋" w:eastAsia="仿宋" w:cs="仿宋"/>
          <w:sz w:val="24"/>
          <w:szCs w:val="24"/>
          <w:highlight w:val="none"/>
          <w:lang w:val="en-US" w:eastAsia="zh-CN"/>
        </w:rPr>
        <w:tab/>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1、支持系统编码维护对ICD10诊断编码、CM3手术编码、肿瘤形态学编码可配置。</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2、支持对病案基础维护对出院科室管理、医院人员管理、麻醉方式管理、首页词典管理、科室分类维护的可配置。</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3、支持对审核条件配置对质控规则维护可配置。</w:t>
      </w:r>
      <w:r/>
    </w:p>
    <w:p>
      <w:pPr>
        <w:pStyle w:val="1635"/>
        <w:numPr>
          <w:ilvl w:val="0"/>
          <w:numId w:val="0"/>
        </w:numPr>
        <w:ind w:firstLine="480"/>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cs="仿宋"/>
          <w:sz w:val="24"/>
          <w:szCs w:val="24"/>
          <w:highlight w:val="none"/>
          <w:lang w:val="en-US" w:eastAsia="zh-CN"/>
        </w:rPr>
        <w:t xml:space="preserve">(10)</w:t>
      </w:r>
      <w:r>
        <w:rPr>
          <w:rFonts w:hint="eastAsia" w:ascii="仿宋" w:hAnsi="仿宋" w:eastAsia="仿宋" w:cs="仿宋"/>
          <w:sz w:val="24"/>
          <w:szCs w:val="24"/>
          <w:highlight w:val="none"/>
          <w:lang w:val="en-US" w:eastAsia="zh-CN" w:bidi="ar-SA"/>
        </w:rPr>
        <w:t xml:space="preserve">死亡和非医嘱离院病历上报</w:t>
      </w:r>
      <w:r/>
    </w:p>
    <w:p>
      <w:pPr>
        <w:pStyle w:val="1635"/>
        <w:ind w:left="0" w:firstLine="0"/>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、系统要求存储的数据支持多种模式加密，加密模式可以动态配置，医院对数据拥有加密和解密的操作权限，系统不能加以限制。以保障医院后期对于数据的应用。</w:t>
      </w:r>
      <w:r/>
    </w:p>
    <w:p>
      <w:pPr>
        <w:keepLines w:val="0"/>
        <w:keepNext w:val="0"/>
        <w:pageBreakBefore w:val="0"/>
        <w:spacing w:line="360" w:lineRule="auto"/>
        <w:shd w:val="clear" w:color="auto" w:fil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病历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w:t>
      </w:r>
      <w:r>
        <w:rPr>
          <w:rFonts w:hint="eastAsia" w:ascii="宋体" w:hAnsi="宋体" w:eastAsia="宋体" w:cs="宋体"/>
          <w:color w:val="000000" w:themeColor="text1"/>
          <w:sz w:val="24"/>
          <w:szCs w:val="24"/>
          <w:highlight w:val="none"/>
          <w14:textFill>
            <w14:solidFill>
              <w14:schemeClr w14:val="tx1"/>
            </w14:solidFill>
          </w14:textFill>
        </w:rPr>
        <w:tab/>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支持使用身份证读卡器自动获取身份证图片信息</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、提供复印</w:t>
      </w:r>
      <w:r>
        <w:rPr>
          <w:rFonts w:hint="eastAsia" w:ascii="宋体" w:hAnsi="宋体" w:eastAsia="宋体" w:cs="宋体"/>
          <w:color w:val="000000" w:themeColor="text1"/>
          <w:sz w:val="24"/>
          <w:szCs w:val="24"/>
          <w:highlight w:val="none"/>
          <w14:textFill>
            <w14:solidFill>
              <w14:schemeClr w14:val="tx1"/>
            </w14:solidFill>
          </w14:textFill>
        </w:rPr>
        <w:t xml:space="preserve">套餐可进行维护、支持自定义配置水印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支持打印复印申请单、统计每个复印者打印的总页数</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支持针对病案设置打印权限，是否允许</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复印</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支持要具有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w:t>
      </w:r>
      <w:r>
        <w:rPr>
          <w:rFonts w:hint="eastAsia" w:ascii="宋体" w:hAnsi="宋体" w:eastAsia="宋体" w:cs="宋体"/>
          <w:color w:val="000000" w:themeColor="text1"/>
          <w:sz w:val="24"/>
          <w:szCs w:val="24"/>
          <w:highlight w:val="none"/>
          <w14:textFill>
            <w14:solidFill>
              <w14:schemeClr w14:val="tx1"/>
            </w14:solidFill>
          </w14:textFill>
        </w:rPr>
        <w:t xml:space="preserve">印记录，能够记录病案打印过程的所有操作，包括所打印病案的病案号、患者姓名、打印时间、打印页码等</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（12）系统管理</w:t>
      </w:r>
      <w:r>
        <w:rPr>
          <w:rFonts w:hint="eastAsia" w:ascii="宋体" w:hAnsi="宋体" w:eastAsia="宋体" w:cs="宋体"/>
          <w:sz w:val="24"/>
          <w:szCs w:val="24"/>
          <w:highlight w:val="none"/>
          <w:lang w:val="en-US" w:eastAsia="zh-CN"/>
        </w:rPr>
        <w:tab/>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1、支持对对登录用户管理、系统菜单管理、系统角色管理、操作日志管理的增删改查权限的维护。</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2、支持系统配置功能对数据字典管理、系统定时任务、数据同步任务、数据同步日志的维护。</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3、支持灵活的接口配置功能，可以通过配置的方式从医院的多个系统中抽取病案首页的数据。</w:t>
      </w:r>
      <w:r/>
    </w:p>
    <w:p>
      <w:pPr>
        <w:pStyle w:val="1063"/>
        <w:ind w:left="0" w:firstLine="0"/>
        <w:rPr>
          <w:rFonts w:hint="eastAsia"/>
          <w:highlight w:val="none"/>
        </w:rPr>
      </w:pPr>
      <w:r>
        <w:rPr>
          <w:rFonts w:hint="eastAsia"/>
          <w:highlight w:val="none"/>
        </w:rPr>
        <w:t xml:space="preserve">合理用药管理系统</w:t>
      </w:r>
      <w:r/>
    </w:p>
    <w:p>
      <w:pPr>
        <w:ind w:firstLine="480"/>
        <w:rPr>
          <w:rFonts w:hint="eastAsia" w:cs="Times New Roman"/>
          <w:sz w:val="24"/>
          <w:szCs w:val="24"/>
          <w:highlight w:val="none"/>
        </w:rPr>
      </w:pPr>
      <w:r>
        <w:rPr>
          <w:rFonts w:hint="eastAsia" w:cs="Times New Roman"/>
          <w:sz w:val="24"/>
          <w:szCs w:val="24"/>
          <w:highlight w:val="none"/>
        </w:rPr>
        <w:t xml:space="preserve">合理用药监测系统（PASS）应具有在处方药品输入完毕后，立即对药物医嘱中可能存在的药物相互作用、过敏药物、注射液体外配伍、用法用量、禁忌症、副作用、重复用药、给药途径和特殊人群用药等潜在不合理用药问题进行自动、实时的审查和监测，将监测结果信息提示给医生或药师功能，使其更好地考虑用药方案、防范用药风险，达到合理用药的目的。</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支持剂量范围审查：检查用户输入的药品使用剂量是否处于药品说明书推荐的剂量范围内。</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支持肝损害剂量审查：检查存在肝功能损害病人的药品使用剂量是否处于药品说明书推荐的剂量范围内。</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支持肾损害剂量审查：检查存在肾功能损害病人的药品使用剂量是否处于药品说明书推荐的剂量范围内。</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支持药物相互作用审查：检查处方中两两药物合用时是否存在具有不良相互作用。</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支持体外配伍审查：检查注射剂药物配伍使用时，是否存在理化相容或不相容，对足以引起不良后果的理化性质改变（如颜色改变、沉淀、混沌、微粒增加、酸碱性变化等）发出警告提醒。</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支持配伍浓度审查：检查注射剂药物配伍使用时，配伍后的药品浓度是否在药品说明书推荐的给药浓度范围内。</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支持药物禁忌症审查：本审查功能将病人的疾病情况与药物禁忌症关联起来，检查处方中的药品禁忌症是否与病人当前存在的疾病情况相关。</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支持不良反应审查：本审查功能将病人的疾病情况与药物不良反应关联起来，检查处方中的药品可能引起的某种不良反应是否与病人当前存在疾病情况相同、类似或者可能加重病人原有病情。</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支持超适应症审查：检查病人的疾病情况是否在处方中的药品适应症范围内，是否存在超适应症用药。</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支持儿童用药审查：提示当病人年龄阶段为儿童时，检查病人处方中是否存在不适于儿童使用的药品。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支持成人用药审查：提示当病人年龄阶段为成人时，检查病人处方中是否存在不适宜成年人使用的药品。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支持老人用药审查：提示当病人年龄阶段为老人时，检查病人处方中是否存在不适宜老年人使用的药品。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支持妊娠用药审查：提示当病人为妊娠期妇女时，检查病人处方中是否存在不适于妊娠期使用的药品。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支持哺乳用药审查：提示当病人为哺乳期妇女时，检查病人处方中是否存在不适宜哺乳妇女使用的药品。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支持性别用药审查：提示病人处方中是否存在不适宜用于该病人性别的药品。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支持药物过敏审查：在获取病人既往过敏原或过敏类信息的基础上，提示病人处方中是否存在与病人既往过敏原相关、可能导致类似过敏反应的药品。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支持是否存在药品剂型与给药途径不匹配，如片剂不可注射、滴眼液不可口服等；或者药品不能用于某些给药途径，如胰岛素注射液不能用于口服，氯化钾注射液不能静推等。</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重复用药审查（重复成分、重复治疗审查）：提示病人用药处方中的两个或多个药品是否存在相同的药物成分，可能导致重复用药问题；重复治疗审查提示处方中的两个或多个药品（带给药途径）同属某个药物治疗分类（即具有同一种治疗目的），可能存在重复用药的问题。</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越权用药审查：根据医院规定的医生处方权限类别和对应的药品清单，检查医生开出的处方药品是否在其可以使用的权限范围内，可以对越权用药行为进行警示提醒，监控医生越级使用抗菌药物、越级使用特殊管制药品。</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支持围手术期用药审查：检查医生在围手术期内抗菌药物的使用是否合理，包括抗菌药使用品种、使用时机、使用时限的合理性监测。</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支持细菌耐药率审查：提示病人处方中药品的本院细菌耐药情况（包括哪些细菌对处方药品耐药和耐药率），医生可根据耐药情况的警示提醒调整处方药品或更改用药方案。</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支持合理用药监测系统医药信息提供医院在用药品的药品说明书与重要提示信息查询。</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支持药品说明书全部来源于国家食品药品监督管理总局（CFDA）批准发布的厂家药品说明书。系统可将当前在用药品的说明书优先放在第一篇方便查看。</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支持重要提示信息包括PASS药品重要信息、医院药品重要信息和药品属性信息，其中医院药品重要信息和药品属性信息均可由用户根据医院实际情况对显示内容进行自定义维护。</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支持用户还能够在系统中任意一篇说明书的基础上，自定义修改其内容，以修正说明书版本差别带来的信息偏差。</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合理用药监测系统在进行用药医嘱监测时，可以对监测结果的数据进行自动采集和保存，并能提供全面的药物审查结果的统计和分析。用户可以根据需要设定统计条件和统计范围，显示问题医嘱的发生情况、问题类型、分布科室、严重程度和发生频率，并可以“科室”、“医生”、“药品”、“时间”、“监测类型”、“警示级别”等多种关键字对病人用药处方进行监测结果的全方位统计和分析，能生成各种统计结果报表和柱状统计图，并可以Excel文件的形式导出，为医院的相关部门提供医院合理用药分析研究和管理的数据信息。</w:t>
      </w:r>
      <w:r/>
    </w:p>
    <w:p>
      <w:pPr>
        <w:pStyle w:val="2438"/>
        <w:numPr>
          <w:ilvl w:val="0"/>
          <w:numId w:val="85"/>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支持每个问题均可追述到原始处方信息，能查看病人的基本情况、诊断、检验、用药以及监测结果的详细信息，还可进行回顾性审查，方便药师进行分析评估。</w:t>
      </w:r>
      <w:bookmarkEnd w:id="40"/>
      <w:r/>
      <w:bookmarkEnd w:id="41"/>
      <w:r/>
      <w:r/>
    </w:p>
    <w:p>
      <w:pPr>
        <w:pStyle w:val="1063"/>
        <w:ind w:left="0" w:firstLine="0"/>
        <w:rPr>
          <w:rFonts w:hint="eastAsia"/>
          <w:highlight w:val="none"/>
        </w:rPr>
      </w:pPr>
      <w:r>
        <w:rPr>
          <w:rFonts w:hint="eastAsia"/>
          <w:highlight w:val="none"/>
        </w:rPr>
        <w:t xml:space="preserve">实验室检验信息系统</w:t>
      </w:r>
      <w:r/>
    </w:p>
    <w:p>
      <w:pPr>
        <w:ind w:firstLine="480"/>
        <w:rPr>
          <w:rFonts w:hint="eastAsia" w:cs="Times New Roman"/>
          <w:sz w:val="24"/>
          <w:szCs w:val="24"/>
          <w:highlight w:val="none"/>
        </w:rPr>
      </w:pPr>
      <w:r>
        <w:rPr>
          <w:rFonts w:hint="eastAsia" w:cs="Times New Roman"/>
          <w:sz w:val="24"/>
          <w:szCs w:val="24"/>
          <w:highlight w:val="none"/>
        </w:rPr>
        <w:t xml:space="preserve">需满足参照国际标准HL7协议，结合条形码、仪器通讯等技术来研究和开发。包括检验管理、质控管理、业务查询、冷链管理、系统设置、试剂管理等功能。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支持检验科录入检验申请单；支持检验全过程质量指标统计监控报表；</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支持打印样本工作清单；</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可记录采样者、采样日期、采样时间等；</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支持键盘录入、修改检验结果，包括单个和成批方式；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支持撤销已审定检验报告；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支持自动生成计算项目，判定结果高低状态并标示；</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支持区别常规报告、急诊报告、打印报告、未打印报告；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支持组内和组间的报告合并；</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可以单个报告审核，也可以批量报告审核；</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可以用当前结果与历史结果的比对并图形显示；</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能单个或成批打印各专业检验报告，供临床部门使用；</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实现自动接收仪器的质控结果；</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实现绘制质控图、标示结果失控或在控状态并打印输出；</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实现支持多规则质控，即Westguard规则；</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实现同一项目不同浓度的质控图比较；</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实现同一项目不同仪器的质控图比较；</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实现同一项目不同时期的质控图比较；</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可按病人姓名、性别、年龄、科别、病区、病房、病床、检验医师、项目、病历号、样本号、采样时间、核收日期、诊断类型、收费类型、检验小组、审核医生等条件进行查询并打印；</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可按单项条件快速查询并打印；</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可按多项条件组合复杂查询并打印；</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具有按照多种条件统计检验样本量；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具有按照多种条件统计检验工作量；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具有按照多种条件统计检验收费情况；</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具有分析检验结果的多种方式；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允许根据不同的检验类型、样本类型对单一项目可以设置多种计费方式；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允许根据不同的检验报告（如公费、自费、全费等）设置多种计费方式；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具备完善的日志管理，可记录每个进入系统人员的操作内容；</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具备多层权限控制，不同组、不同检验技师拥有不同的操作口令；</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具备多种权限管理，不同的用户设置不同的操作权力；</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提供检验数据的备份与恢复功能；</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提供检验数据整理、修复功能；</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能够进行个性化设置，比如选择用户界面颜色，设定默认值等；</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支持单向通讯，计算机自动接收仪器检验结果；</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支持双向通讯，计算机不仅自动接收仪器检验结果，还能向仪器发送检验项目，以便仪器按指定项目检验分析样本；</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支持文件导入和手工录入：对部分不具备通讯接口的检验仪器，可以采用文件导入或手工录入方式，加入检验结果。</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支持将HIS系统中的检验信息转为检验申请单；</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支持根据录入的检验项目，智能判定样本类型和数量；</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支持打印多种形式的检验申请单，比如标签、条形码等；</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支持可在采样处打印标签或条码；</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支持可在门诊工作站、护士站、医生工作站打印标签或条码；</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支持可查询采样计划、打印采样任务表；</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支持可按照检验单流水号、病历号、发票号、条形码编号从HIS系统中获取病人信息及检验项目；</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支持可在样本核收的同时确认计费；</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支持可在样本核收的同时核查样本是否收费；</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支持能自动向相关科室通过网络发送常规、急诊检验报告；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支持能通过网络向病人、护士或医师发布报告；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支持录入检验医嘱时收费、检验科收到申请时收费、报告发布时收费。</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支持在采样环节打印条形码；</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支持在核收环节，以条形码为唯一标识与HIS系统进行检验医嘱、计费与检验结果回传；</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支持在全院范围内，基于此条码查询检验报告。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支持病人数据及手工细菌药敏数据的录入、标本条码与样本号的对照；</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支持专业定制微生物检验报告；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支持可按科室和样本统计细菌百分率、敏感率、样本阳性率、总体耐药性等指标；</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支持全面支持世界卫生组织WHOnet接口：建立WHOnet与检验系统的对应关系；可选择细菌、抗生素和样本进行转换；结果数据可直接导入WHOnet系统中。</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支持血片和髓片样本的检验信息录入；</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支持显微镜图片的装载；</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支持检验结果查询；</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支持专业定制骨髓和细胞形态学检验报告。</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支持可以登记试剂的入库、出库的记录；</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支持可以查询、统计和打印试剂入库、出库信息；</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支持可以登记试剂失效、报损的情况,也可以打印相关详细信息；</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支持可以查询、统计和打印失效、报损的试剂情况；</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支持可以查询、统计和打印各种试剂的库存情况；</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支持可以自动报告过期试剂清单、高于库存上限或低于库存下限的试剂清单；</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支持可以按照供应商、品牌统计试剂的入库、出库、库存的数据及其金额；</w:t>
      </w:r>
      <w:r/>
    </w:p>
    <w:p>
      <w:pPr>
        <w:pStyle w:val="2438"/>
        <w:numPr>
          <w:ilvl w:val="0"/>
          <w:numId w:val="86"/>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支持可以允许大包装入库按照小包装出库，支持多种包装规格。</w:t>
      </w:r>
      <w:r/>
    </w:p>
    <w:p>
      <w:pPr>
        <w:pStyle w:val="1063"/>
        <w:ind w:left="0" w:firstLine="0"/>
        <w:rPr>
          <w:rFonts w:hint="eastAsia"/>
          <w:highlight w:val="none"/>
        </w:rPr>
      </w:pPr>
      <w:r>
        <w:rPr>
          <w:rFonts w:hint="eastAsia"/>
          <w:highlight w:val="none"/>
        </w:rPr>
        <w:t xml:space="preserve">危急值管理系统</w:t>
      </w:r>
      <w:r/>
    </w:p>
    <w:p>
      <w:pPr>
        <w:ind w:firstLine="480"/>
        <w:rPr>
          <w:rFonts w:hint="eastAsia" w:cs="Times New Roman"/>
          <w:sz w:val="24"/>
          <w:szCs w:val="24"/>
          <w:highlight w:val="none"/>
        </w:rPr>
      </w:pPr>
      <w:r>
        <w:rPr>
          <w:rFonts w:hint="eastAsia" w:cs="Times New Roman"/>
          <w:sz w:val="24"/>
          <w:szCs w:val="24"/>
          <w:highlight w:val="none"/>
        </w:rPr>
        <w:t xml:space="preserve">需满足发现并接收来自检验科、心电科、病理科、影像科的危急值并且包括全程关键节点的监管、提醒、反馈，使得全院危急值报告、处置、监管形成闭环管控，对医疗质量的控制有着积极的意义。</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支持危急值项目维护，设置具体项目作为危急值管理。</w:t>
      </w:r>
      <w:r/>
    </w:p>
    <w:p>
      <w:pPr>
        <w:pStyle w:val="2438"/>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支持危急值预警范围维护，设定上下限，系统进行预警和提示。</w:t>
      </w:r>
      <w:r/>
    </w:p>
    <w:p>
      <w:pPr>
        <w:pStyle w:val="2438"/>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支持危急值实时提醒，自动报警提示（文字、声音）。</w:t>
      </w:r>
      <w:r/>
    </w:p>
    <w:p>
      <w:pPr>
        <w:pStyle w:val="2438"/>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支持危急值处理记录，记录通知人和被通知人等信息。</w:t>
      </w:r>
      <w:r/>
    </w:p>
    <w:p>
      <w:pPr>
        <w:pStyle w:val="2438"/>
        <w:numPr>
          <w:ilvl w:val="0"/>
          <w:numId w:val="8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支持临床通知，临床工作站收到危急值通知时自动执行提醒功能，记录操作人处理信息。</w:t>
      </w:r>
      <w:r/>
    </w:p>
    <w:p>
      <w:pPr>
        <w:pStyle w:val="2438"/>
        <w:numPr>
          <w:ilvl w:val="0"/>
          <w:numId w:val="87"/>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投标文件中提供有效的危急值管理系统软件著作权证书扫描件并加盖投标人电子签章</w:t>
      </w:r>
      <w:r>
        <w:rPr>
          <w:rFonts w:hint="eastAsia" w:ascii="宋体" w:hAnsi="宋体" w:cs="宋体"/>
          <w:b/>
          <w:bCs/>
          <w:sz w:val="24"/>
          <w:highlight w:val="none"/>
          <w:lang w:val="en-US" w:eastAsia="zh-CN"/>
        </w:rPr>
        <w:t xml:space="preserve">（所提供著作权证书名称不必完全一致，但提供的著作权证书必须具备同等功能要求的关键信息）。</w:t>
      </w:r>
      <w:r/>
    </w:p>
    <w:p>
      <w:pPr>
        <w:pStyle w:val="1063"/>
        <w:ind w:left="0" w:firstLine="0"/>
        <w:rPr>
          <w:rFonts w:hint="eastAsia"/>
          <w:highlight w:val="none"/>
        </w:rPr>
      </w:pPr>
      <w:r>
        <w:rPr>
          <w:rFonts w:hint="eastAsia"/>
          <w:highlight w:val="none"/>
        </w:rPr>
        <w:t xml:space="preserve">输血管理系统</w:t>
      </w:r>
      <w:r/>
    </w:p>
    <w:p>
      <w:pPr>
        <w:ind w:firstLine="480"/>
        <w:rPr>
          <w:rFonts w:hint="eastAsia" w:cs="Times New Roman"/>
          <w:sz w:val="24"/>
          <w:szCs w:val="24"/>
          <w:highlight w:val="none"/>
        </w:rPr>
      </w:pPr>
      <w:r>
        <w:rPr>
          <w:rFonts w:hint="eastAsia" w:cs="Times New Roman"/>
          <w:sz w:val="24"/>
          <w:szCs w:val="24"/>
          <w:highlight w:val="none"/>
        </w:rPr>
        <w:t xml:space="preserve">需满足血液入库、血样采集、血样复检、交叉配血、发血记账、护理输血、血袋回收融为一体，实现完全闭环管理，血液从血站到输血科，从输血科到临床，再从临床到患者体内的无缝衔接；结合临床输血规范、严格的质控流程、全面的患者信息，协助临床和输血科给患者完成精确规范的输血治疗，同时完成数据统计分析、科室管理等其他相关工作。</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支持血液供应入库：血液的供应入库登记和入库验收，以及相关历史数据的查询。</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支持血液其他入库：对采购入库外的其他血液入库业务的登记和验收管理。</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支持血液盘点管理：完成血液库房的血液的日、周、月、季盘等处理。</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支持血液其他出库：完成各种形式的血液出库的登记处理和出库审核。</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支持血液库存查询：查询各种血液的库存以及相关入出变动明细帐目。</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支持血液报废出库：完成血液由于过期、损坏等原因造成的报废和审核。</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支持血型复查登记：对病人复查血型情况进行登记。</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支持门诊血型登记：对门诊病人血型检查进行登记。</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支持溶血检验登记：对新生儿ABO溶血检查情况进行登记。</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支持科室配血管理：完成各临床科室申请的输血申请的配血业务。</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支持科室发血管理：发血室对已配好的血液进行发血处理。</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支持病人血样管理：对病人配血时的采血样本进行查询以及丢弃处理。</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支持输血反应记录：临床医生记录病人输血时产生的反应情况。</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支持血袋回收登记：输血科进行使用后的血袋回收并进行处理。</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支持按血液入出经济业务汇总各个血液库房血液的库存变化数据。</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支持根据血液的存储上限和下限，查询库存血液的超储短缺信息。</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支持查询在今后一段时间内将失效的血液的当前库存，以便及时处理。</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支持查询血液在一段时间内调价变动汇总情况表。</w:t>
      </w:r>
      <w:r/>
    </w:p>
    <w:p>
      <w:pPr>
        <w:pStyle w:val="2438"/>
        <w:numPr>
          <w:ilvl w:val="0"/>
          <w:numId w:val="8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支持科室工作日报：反映科室人员的工作量情况。</w:t>
      </w:r>
      <w:r/>
    </w:p>
    <w:p>
      <w:pPr>
        <w:pStyle w:val="1063"/>
        <w:ind w:left="0" w:firstLine="0"/>
        <w:rPr>
          <w:rFonts w:hint="eastAsia"/>
          <w:highlight w:val="none"/>
        </w:rPr>
      </w:pPr>
      <w:r>
        <w:rPr>
          <w:rFonts w:hint="eastAsia"/>
          <w:highlight w:val="none"/>
        </w:rPr>
        <w:t xml:space="preserve">医学影像系统</w:t>
      </w:r>
      <w:r/>
    </w:p>
    <w:p>
      <w:pPr>
        <w:ind w:firstLine="480"/>
        <w:rPr>
          <w:rFonts w:hint="eastAsia" w:cs="Times New Roman"/>
          <w:sz w:val="24"/>
          <w:szCs w:val="24"/>
          <w:highlight w:val="none"/>
        </w:rPr>
      </w:pPr>
      <w:r>
        <w:rPr>
          <w:rFonts w:hint="eastAsia" w:cs="Times New Roman"/>
          <w:sz w:val="24"/>
          <w:szCs w:val="24"/>
          <w:highlight w:val="none"/>
        </w:rPr>
        <w:t xml:space="preserve">医学影像系统包含放射信息管理系统、超声信息管理系统、内镜信息管理系统。</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图像服务遵循DICOM3.0标准，可应用于各种规模的PACS系统。</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结合DICOMSERVER组件，直接收取DICOM3.0标准设备的图像。</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支持IODs</w:t>
      </w:r>
      <w:r>
        <w:rPr>
          <w:rFonts w:hint="eastAsia" w:ascii="宋体" w:hAnsi="宋体" w:cs="宋体"/>
          <w:sz w:val="24"/>
          <w:highlight w:val="none"/>
          <w:lang w:val="en-US" w:eastAsia="zh-CN"/>
        </w:rPr>
        <w:t xml:space="preserve">包含</w:t>
      </w:r>
      <w:r>
        <w:rPr>
          <w:rFonts w:hint="default" w:ascii="宋体" w:hAnsi="宋体" w:cs="宋体"/>
          <w:sz w:val="24"/>
          <w:highlight w:val="none"/>
          <w:lang w:val="en-US" w:eastAsia="zh-CN"/>
        </w:rPr>
        <w:t xml:space="preserve">USImage，CRImage，CTImage，MRImage，NMImage，SCImage等。</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支持DICOMSOPClass</w:t>
      </w:r>
      <w:r>
        <w:rPr>
          <w:rFonts w:hint="eastAsia" w:ascii="宋体" w:hAnsi="宋体" w:cs="宋体"/>
          <w:sz w:val="24"/>
          <w:highlight w:val="none"/>
          <w:lang w:val="en-US" w:eastAsia="zh-CN"/>
        </w:rPr>
        <w:t xml:space="preserve">包含</w:t>
      </w:r>
      <w:r>
        <w:rPr>
          <w:rFonts w:hint="default" w:ascii="宋体" w:hAnsi="宋体" w:cs="宋体"/>
          <w:sz w:val="24"/>
          <w:highlight w:val="none"/>
          <w:lang w:val="en-US" w:eastAsia="zh-CN"/>
        </w:rPr>
        <w:t xml:space="preserve">Storage_SCU/SCP,Move_SCU/SCP,Query/Retrieve_SCU/SCP。</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多个成像设备的StorageSCU，并提供影像的获取、存储。</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可设定接收DICOM数字影像资料后，是否自动作影像压缩处理。</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处理8至16位之影像数据压缩。</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支持DICOMQUERY/RETRIEVE，使其他公司的DICOM客户端也能获取本服务器上的图像。</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DICOM接口网络相机接入到PACS网路系统，实现DICOM图像的网络胶片打印。</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多种条件工作站组合查询，工作流检查状态分类查询</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各种检查资料统一汇总，自动显示相关检查，一个CT号即可自动找到所有的放射、CT、MR、超声等所有检查</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支持多种组合查询条件的自定义，如“我的诊断、我的收藏”等</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任意组合条件的查询(设备类型）、编号、姓名、日期、部位等</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各检查状态的详细显示（是否报告、是否打印胶片、是否备份）</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支持任意布局、多工作区浏览、按胶片比例浏览图像、标尺显示。</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同一窗口内不同时段、不同检查、多个序列和多个病人图像对比。</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小图标、实时窗位窗宽调整、全选、反选、多幅显示（1X1到9X9）、标注信息显示、预定义窗位窗宽。</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放大缩小、区域放大、图像拖移、反转、旋转、镜像、倒置、拷贝、伪彩、灰值图、滤镜、Gamma校正等。</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距离测量、角度测量、椭圆测量、矩形测量、点值测量、文字注释、文本注释、以及相应的长度、面积、方差、容积的计算显示。</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图像锐化和加强边界过滤功能。</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图像电影回放。</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图像覆盖层显示自定义。</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图像拼图模式下对比显示。</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default" w:ascii="宋体" w:hAnsi="宋体" w:cs="宋体"/>
          <w:sz w:val="24"/>
          <w:highlight w:val="none"/>
          <w:lang w:val="en-US" w:eastAsia="zh-CN"/>
        </w:rPr>
        <w:t xml:space="preserve">支持16/24/32BitVGA显示模式、分辨率支持1024X768以上;横屏(Landscape)、竖屏(Portrait)双屏显示支持。</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DICOM存储服务类SCP（可以接受任何DICOM设备发来的图像）</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DICOM存储服务类SCU（可以将图像发送到任何DICOM设备中）</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标准的报告打印格式模板</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结构化的模板，症状和检查所见数据字典</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报告上包含图像（1x1到9x9多页打印）</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报告的查询检索和编辑</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与HIS系统的接口</w:t>
      </w:r>
      <w:r>
        <w:rPr>
          <w:rFonts w:hint="eastAsia" w:ascii="宋体" w:hAnsi="宋体" w:cs="宋体"/>
          <w:sz w:val="24"/>
          <w:highlight w:val="none"/>
          <w:lang w:val="en-US" w:eastAsia="zh-CN"/>
        </w:rPr>
        <w:t xml:space="preserve">。</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工作量统计可以查询（并可观看数据图表分析）某各检查类型的科室在当月、当年或者是某一段时期内的各个诊断医师的工作量分布。</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查询并统计某一段时间内，某个影像检查类型如CT、MR等检查部位及收费信息的明细表，可以包括增强、阳性率等统计。</w:t>
      </w:r>
      <w:r/>
    </w:p>
    <w:p>
      <w:pPr>
        <w:pStyle w:val="2438"/>
        <w:numPr>
          <w:ilvl w:val="0"/>
          <w:numId w:val="8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w:t>
      </w:r>
      <w:r>
        <w:rPr>
          <w:rFonts w:hint="default" w:ascii="宋体" w:hAnsi="宋体" w:cs="宋体"/>
          <w:sz w:val="24"/>
          <w:highlight w:val="none"/>
          <w:lang w:val="en-US" w:eastAsia="zh-CN"/>
        </w:rPr>
        <w:t xml:space="preserve">查询在某一个时期内的各个病区各个科室的申请单数量，也可以查询某一个科室在某一段时期内的申请单分布走势。</w:t>
      </w:r>
      <w:r/>
    </w:p>
    <w:p>
      <w:pPr>
        <w:pStyle w:val="1063"/>
        <w:ind w:left="0" w:firstLine="0"/>
        <w:rPr>
          <w:rFonts w:hint="eastAsia"/>
          <w:highlight w:val="none"/>
        </w:rPr>
      </w:pPr>
      <w:r>
        <w:rPr>
          <w:rFonts w:hint="eastAsia"/>
          <w:highlight w:val="none"/>
        </w:rPr>
        <w:t xml:space="preserve">心电信息管理系统</w:t>
      </w:r>
      <w:r/>
    </w:p>
    <w:p>
      <w:pPr>
        <w:ind w:firstLine="480"/>
        <w:rPr>
          <w:rFonts w:hint="eastAsia" w:cs="Times New Roman"/>
          <w:sz w:val="24"/>
          <w:szCs w:val="24"/>
          <w:highlight w:val="none"/>
        </w:rPr>
      </w:pPr>
      <w:r>
        <w:rPr>
          <w:rFonts w:hint="eastAsia" w:cs="Times New Roman"/>
          <w:sz w:val="24"/>
          <w:szCs w:val="24"/>
          <w:highlight w:val="none"/>
        </w:rPr>
        <w:t xml:space="preserve">心电系统为心电医生根据心电设备采集的数据进行专业分析诊断提供了重要的工具，同时医生可以编写、发布、打印诊断报告。</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支持病历列表中具有患者的状态显示。有未检查、已检查、未报告、已报告、已审核、已发送状态。</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支持病历列表也可按医疗机构选择，可以单选或多选医疗机构作为默认的列表过滤条件。</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支持病历列表也可按时间范围选择作为列表过滤条件。</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支持病历列表也可按检查项目选择作为列表过滤条件。</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支持在同一界面上显示患者的信息个人信息以及测量参数，报告诊断。</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支持特有的异常测量值，异常诊断的特殊颜色提醒技术，为诊断医生提供快速诊断的优先条件。</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支持提供丰富的查询功能，所有患者信息都可作为查询条件。</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支持心电数据支持HL7-aECG格式。</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支持可接收和显示多种设备的心电图像。</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支持可通过网络进行心电数据快速查询与调阅。</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支持可将网络上的心电资料载入本机存储。</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支持可显示病人检查的基本资料(姓名、性别、病历号、检查日期、检查设备等)。</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支持智能化、模板化、个性化的诊断模板管理。</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支持波形可以局部放大、测量。</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支持多次检查的对比功能，</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支持每份波形中，每个导联、导联中的每个心搏的测量、标注。</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支持不同格式的打印输出，包括12*1、6*2、4*3及自定义波形输出。</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支持心电波形的滤波，包括肌电滤波、工频滤波、高频滤波。</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支持波形显示模式自定义，适用不同分辨率的显示器。</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支持心电格式转换功能，可以输出为XML、PDF、JPG。</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支持显示同步十二导心电图波形也支持根据医生习惯自定义多种显示模式，可以分肢体导联、胸部导联的电压调节与走纸速度调节。支持RR间期与R波幅值差的测量，可以精确对心率不齐的倍数测量。</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支持具有导联反接的纠正技术。</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支持波形显示具有时间轴，精确定位心拍，支持每组波形、每个波形的单独测量，并可以修改测量参数。支持12导联叠加分析。</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支持自动分析心率、PR间期、电轴等所有心电参数，可测量出超过20种以上的心电图参数，提供学术研究。</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支持分页和多种显示模式。</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支持波形显示幅值自由调整。</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支持心拍特征点手动微调功能。使分析结果更加精确。测量值异常显示。</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支持十二导波形重叠显示功能。</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支持具有电子标尺功能，测量幅值与压差，代替圆规直尺的手工测量工具。</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支持同一个患者多次心电图对比。</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支持漏诊提示；</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支持危急值管理流程；</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支持数据跟踪功能；</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支持提供丰富的报告诊断库，避免过多的键盘输入。支持心电图原始数据多次对比功能。</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支持提供多种输出报告格式：横排十二导、竖排十二导、2X6、3X4、3X4+长II导、心电参数表、单独长II导等。支持B5纸输出打印。</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支持打印预览功能，在打印预览处可以选车打印的长导联，支持双面打印，以及图文报告，为医生提供丰富的诊断报告模板。</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支持报告打印支持多种格式打印方式。</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支持报告打印可调整走纸速度、灵敏度及滤波特性等参数。</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支持用户可自定义报告模板。</w:t>
      </w:r>
      <w:r/>
    </w:p>
    <w:p>
      <w:pPr>
        <w:pStyle w:val="2438"/>
        <w:numPr>
          <w:ilvl w:val="0"/>
          <w:numId w:val="9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支持打印的报告应满足卫生部关于病案存储的要求。</w:t>
      </w:r>
      <w:r/>
    </w:p>
    <w:p>
      <w:pPr>
        <w:pStyle w:val="1062"/>
        <w:ind w:left="0" w:firstLine="0"/>
        <w:rPr>
          <w:rFonts w:hint="eastAsia"/>
          <w:highlight w:val="none"/>
          <w:lang w:val="en-US" w:eastAsia="zh-CN"/>
        </w:rPr>
      </w:pPr>
      <w:r>
        <w:rPr>
          <w:rFonts w:hint="eastAsia"/>
          <w:highlight w:val="none"/>
          <w:lang w:val="en-US" w:eastAsia="zh-CN"/>
        </w:rPr>
        <w:t xml:space="preserve">智慧</w:t>
      </w:r>
      <w:r>
        <w:rPr>
          <w:rFonts w:hint="eastAsia"/>
          <w:highlight w:val="none"/>
        </w:rPr>
        <w:t xml:space="preserve">妇幼</w:t>
      </w:r>
      <w:r>
        <w:rPr>
          <w:rFonts w:hint="eastAsia"/>
          <w:highlight w:val="none"/>
          <w:lang w:val="en-US" w:eastAsia="zh-CN"/>
        </w:rPr>
        <w:t xml:space="preserve">管理</w:t>
      </w:r>
      <w:r/>
    </w:p>
    <w:p>
      <w:pPr>
        <w:pStyle w:val="1063"/>
        <w:ind w:left="0" w:firstLine="0"/>
        <w:rPr>
          <w:rFonts w:hint="eastAsia"/>
          <w:highlight w:val="none"/>
          <w:lang w:val="en-US" w:eastAsia="zh-CN"/>
        </w:rPr>
      </w:pPr>
      <w:r>
        <w:rPr>
          <w:rFonts w:hint="eastAsia"/>
          <w:highlight w:val="none"/>
        </w:rPr>
        <w:t xml:space="preserve">智慧产科综合管理系统</w:t>
      </w:r>
      <w:r/>
    </w:p>
    <w:p>
      <w:pPr>
        <w:numPr>
          <w:ilvl w:val="0"/>
          <w:numId w:val="91"/>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信息登记：提供早孕信息登记，包含孕产妇基本信息、末次月经、预产期、建卡孕周等信息，可以通过就诊卡号调取HIS相关信息，可以通过证件号码从江苏省妇幼健康信息系统获取信息，包括建卡信息、病史询问、高危因素，自动判别建卡时产生的高危因素，例如年龄相关高危因素，自动上传数据到江苏省妇幼健康信息系统。</w:t>
      </w:r>
      <w:r/>
    </w:p>
    <w:p>
      <w:pPr>
        <w:numPr>
          <w:ilvl w:val="0"/>
          <w:numId w:val="91"/>
        </w:numPr>
        <w:ind w:left="0" w:firstLine="480"/>
        <w:jc w:val="left"/>
        <w:spacing w:line="312"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病史询问：采集包含既往史、家族史、个人史、手术史、孕产史、孕早期情况、月经史等相关病史情况，建卡情况补充，产次相关信息、身高、孕前体重等信息，自动判别病史询问记录中包含的妊娠风险评估及妊娠风险筛查，手动添加妊娠风险评估与妊娠风险筛查，自动上传信息到江苏省妇幼健康信息系统。</w:t>
      </w:r>
      <w:r/>
    </w:p>
    <w:p>
      <w:pPr>
        <w:numPr>
          <w:ilvl w:val="0"/>
          <w:numId w:val="91"/>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前检查：支持模板选择，包含产前首检、产前复检，自动引入病史询问记录、引入体征录入的体重、血压、宫高、腹围数据，支持自动预约下次体检时间，自动生成妊娠风险跟踪，提供完整的高危因素管理功能，高危纠正、高危随访、</w:t>
      </w:r>
      <w:r>
        <w:rPr>
          <w:rFonts w:hint="eastAsia" w:ascii="宋体" w:hAnsi="宋体" w:eastAsia="宋体" w:cs="宋体"/>
          <w:color w:val="000000"/>
          <w:sz w:val="24"/>
          <w:szCs w:val="24"/>
          <w:highlight w:val="none"/>
          <w:lang w:val="en-US" w:eastAsia="zh-CN" w:bidi="ar-SA"/>
        </w:rPr>
        <w:t xml:space="preserve">高危跟踪等功能，自动生成妊娠图，支持心理健康筛查，可以调取HIS系统诊断信息，可以调取HIS系统医嘱、处方信息，可以调取LIS系统检验结果信息，可以调取PACS系统检查结果信息，支持查询当前孕产妇所有的检验和检验结果，可以根据病历模板自动生成电子病历文书，提供多种产检报告单打印，支持从江苏省妇幼健康信息系统下载其他医疗保健机构的产前检查记录、妊娠风险评估、妊娠风险跟踪、妊娠风险随访记录，支持将产前检查记录、妊娠风险、诊断、处理、检验、检查上传江苏省妇幼健康信息系统，支持历次检查回看，支持转诊孕产妇接诊提醒。</w:t>
      </w:r>
      <w:r/>
    </w:p>
    <w:p>
      <w:pPr>
        <w:numPr>
          <w:ilvl w:val="0"/>
          <w:numId w:val="91"/>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产后访视：支持产后访视记录新增、修改和删除，支持产后访视记录上传妇幼健康信息系统，支持从江苏省妇幼健康信息系统下载产后访视记录。</w:t>
      </w:r>
      <w:r/>
    </w:p>
    <w:p>
      <w:pPr>
        <w:numPr>
          <w:ilvl w:val="0"/>
          <w:numId w:val="91"/>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后42天检查：支持产后42天检查记录新增、修改和删除，可以调取HIS系统诊断信息，可以调取HIS系统医嘱、处方信息，可以调取LIS系统检验结果信息，可以调取PACS系统检查结果信息，可以根据病历模板自动生成电子病历文书，支持产后42天检查记录上传江苏省妇幼健康信息系统，支持从江苏省妇幼健康信息系统下载产后42天检查记录，支持产后42天报告单打印。</w:t>
      </w:r>
      <w:r/>
    </w:p>
    <w:p>
      <w:pPr>
        <w:numPr>
          <w:ilvl w:val="0"/>
          <w:numId w:val="91"/>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转接诊管理：支持在线接诊、取消接诊，支持转诊记录查询，支持接诊记录查询，支持待接诊记录查询，支持从江苏省妇幼健康信息系统下载转诊记录，支持接诊记录上传江苏省妇幼健康信息系统。</w:t>
      </w:r>
      <w:r/>
    </w:p>
    <w:p>
      <w:pPr>
        <w:numPr>
          <w:ilvl w:val="0"/>
          <w:numId w:val="91"/>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综合查询：支持建卡查询，支持产检记录查询，支持妊娠风险查询，支持妊娠风险个案查询，支持高危随访查询，支持接诊查询，支持产后访视查询，支持产后42天查询。</w:t>
      </w:r>
      <w:r/>
    </w:p>
    <w:p>
      <w:pPr>
        <w:numPr>
          <w:ilvl w:val="0"/>
          <w:numId w:val="91"/>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台账与统计报表:支持建册登记本，支持初次产前服务记录表，支持产前复检服务记录表，支持孕产妇保健门诊工作日志，支持产后访视登记本，支持孕产妇系统管理登记本，支持孕产妇心理筛查登记本，支持产后42天检查登记本，支持出生人口登记本，支持孕产妇健康管理服务项目月报表。</w:t>
      </w:r>
      <w:r/>
    </w:p>
    <w:p>
      <w:pPr>
        <w:pStyle w:val="1063"/>
        <w:ind w:left="0" w:firstLine="0"/>
        <w:rPr>
          <w:rFonts w:hint="eastAsia"/>
          <w:highlight w:val="none"/>
          <w:lang w:val="en-US" w:eastAsia="zh-CN"/>
        </w:rPr>
      </w:pPr>
      <w:r>
        <w:rPr>
          <w:rFonts w:hint="eastAsia"/>
          <w:highlight w:val="none"/>
        </w:rPr>
        <w:t xml:space="preserve">智慧产房管理系统</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信息登记：提供产时建卡信息登记、包含产妇基本信息、丈夫基本信息、末次月经、预产期、建卡孕周等基本信息，出入产房登记与床位分配管理，可以通过就诊卡号调取HIS相关信息，可以通过证件号码从江苏省妇幼健康信息系统获取信息，自动上传数据到江苏省妇幼健康信息系统。</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临产检查：支持临产检查记录新增、修改和删除，支持与移动护理系统数据对接，支持自动生成产程图。</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分娩记录：支持分娩记录新增、修改，支持新生儿记录新增、修改和删除，自动判别新生儿高危因素，支持首次签发单打印，可以调取HIS系统住院诊断信息，可以调取HIS系统住院医嘱、处方信息，支持分娩记录、新生儿记录、新生儿高危因素上传妇幼健康信息系统，支持从江苏省妇幼健康信息系统下载分娩记录、新生儿记录，支持新生儿疾病筛查登记，支持新生儿疾病待筛查查询。</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产后监护：支持产后监护记录新增、修改和删除，支持与移动护理系统数据对接，出产房评估及交接管理。</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新生儿监护：支持新生儿监护记录新增、修改和删除，支持与移动护理系统数据对接。</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综合查询：支持分娩登记查询，支持新生儿查询，支持新生儿高危查询，支持新生儿高危个案查询，支持新生儿疾病筛查查询。</w:t>
      </w:r>
      <w:r/>
    </w:p>
    <w:p>
      <w:pPr>
        <w:numPr>
          <w:ilvl w:val="0"/>
          <w:numId w:val="92"/>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台账与统计报表：分娩登记本，预防艾滋病梅毒和乙肝母婴传播孕妇监测登记表，国家孕产妇分娩直报，孕产妇保健和健康情况年报表，非户籍人口儿童孕产妇健康状况年报表，围产儿情况报表，预防艾滋病母婴传播工作月报表，预防梅毒、乙肝母婴传播工作月报表。</w:t>
      </w:r>
      <w:r/>
    </w:p>
    <w:p>
      <w:pPr>
        <w:pStyle w:val="1063"/>
        <w:ind w:left="0" w:firstLine="0"/>
        <w:rPr>
          <w:rFonts w:hint="eastAsia"/>
          <w:highlight w:val="none"/>
          <w:lang w:val="en-US" w:eastAsia="zh-CN"/>
        </w:rPr>
      </w:pPr>
      <w:r>
        <w:rPr>
          <w:rFonts w:hint="eastAsia"/>
          <w:highlight w:val="none"/>
        </w:rPr>
        <w:t xml:space="preserve">高危孕产妇专案管理系统</w:t>
      </w:r>
      <w:r/>
    </w:p>
    <w:p>
      <w:pPr>
        <w:numPr>
          <w:ilvl w:val="0"/>
          <w:numId w:val="93"/>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信息登记：自动建立高危孕产妇专案，可以通过就诊卡号调取HIS相关信息，可以通过证件号码从江苏省妇幼健康信息系统获取信息，包括建卡信息、病史询问、高危因素，自动判别建卡时产生的高危因素，例如年龄相关高危因素，自动上传数据到江苏省妇幼健康信息系统。</w:t>
      </w:r>
      <w:r/>
    </w:p>
    <w:p>
      <w:pPr>
        <w:numPr>
          <w:ilvl w:val="0"/>
          <w:numId w:val="93"/>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体征录入：提供身高、体重、血压、宫高、腹围等体征测量数据，体重、血压、宫高、腹围相关数据自动引入产前检查中，身高体重仪、电子血压计等设备数据自助采集，自动判别病史询问记录中包含的妊娠风险评估及妊娠风险筛查，手动添加妊娠风险评估与妊娠风险筛查，自动上传信息到江苏省妇幼健康信息系统。</w:t>
      </w:r>
      <w:r/>
    </w:p>
    <w:p>
      <w:pPr>
        <w:numPr>
          <w:ilvl w:val="0"/>
          <w:numId w:val="93"/>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危专项检查：支持模板选择，包含产前首检、产前复检，自动引入病史询问记录、引入体征录入的体重、血压、宫高、腹围数据，支持自动预约下次体检时间，自动生成妊娠风险跟踪，提供完整的高危因素管理功能，高</w:t>
      </w:r>
      <w:r>
        <w:rPr>
          <w:rFonts w:hint="eastAsia" w:ascii="宋体" w:hAnsi="宋体" w:eastAsia="宋体" w:cs="宋体"/>
          <w:color w:val="000000"/>
          <w:sz w:val="24"/>
          <w:szCs w:val="24"/>
          <w:highlight w:val="none"/>
          <w:lang w:val="en-US" w:eastAsia="zh-CN" w:bidi="ar-SA"/>
        </w:rPr>
        <w:t xml:space="preserve">危纠正、高危随访、高危跟踪等功能，自动生成妊娠图，可以调取HIS系统诊断信息，可以调取HIS系统医嘱、处方信息，可以调取LIS系统检验结果信息，可以调取PACS系统检查结果信息，支持查询当前孕产妇所有的检验和检验结果，可以根据病历模板自动生成电子病历文书，提供多种产检报告单打印，支持从江苏省妇幼健康信息系统下载其他医疗保健机构的产前检查记录、妊娠风险评估、妊娠风险跟踪、妊娠风险随访记录，支持将产前检查记录、妊娠风险、诊断、处理、检验、检查上传江苏省妇幼健康信息系统，支持历次检查回看，支持转诊孕产妇接诊提醒。</w:t>
      </w:r>
      <w:r/>
    </w:p>
    <w:p>
      <w:pPr>
        <w:numPr>
          <w:ilvl w:val="0"/>
          <w:numId w:val="93"/>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专病临床路径：妊娠期铁缺乏和缺铁性贫血临床路径管理，前置胎盘临床路径管理，妊娠期糖尿病临床路径管理，双胎妊娠临床路径管理，妊娠期高血压临床路径管理，妊娠期肝内胆汁淤积症临床路径管理。</w:t>
      </w:r>
      <w:r/>
    </w:p>
    <w:p>
      <w:pPr>
        <w:numPr>
          <w:ilvl w:val="0"/>
          <w:numId w:val="93"/>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转接诊管理：支持在线接诊、取消接诊，支持转诊记录查询，支持接诊记录查询，支持待接诊记录查询，支持从江苏省妇幼健康信息系统下载转诊记录，支持接诊记录上传江苏省妇幼健康信息系统，支持产检记录查询，支持妊娠风险查询，支持妊娠风险个案查询，支持高危随访查询，支持接诊查询。电子台账与统计报表：孕产妇妊娠风险评估与管理登记本，妊娠风险初次产检质控表，妊娠风险产前复检质控表，孕产妇妊娠风险评估分级表，妊娠风险筛查阳性孕妇转诊反馈表，妊娠风险评估管理报表，危重孕产妇医院监测质量调查表。</w:t>
      </w:r>
      <w:r/>
    </w:p>
    <w:p>
      <w:pPr>
        <w:pStyle w:val="2438"/>
        <w:numPr>
          <w:ilvl w:val="0"/>
          <w:numId w:val="0"/>
        </w:numPr>
        <w:jc w:val="left"/>
        <w:spacing w:line="360" w:lineRule="auto"/>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lang w:val="en-US" w:eastAsia="zh-CN"/>
        </w:rPr>
      </w:r>
      <w:r/>
    </w:p>
    <w:p>
      <w:pPr>
        <w:pStyle w:val="1063"/>
        <w:ind w:left="0" w:firstLine="0"/>
        <w:rPr>
          <w:rFonts w:hint="eastAsia"/>
          <w:highlight w:val="none"/>
          <w:lang w:val="en-US" w:eastAsia="zh-CN"/>
        </w:rPr>
      </w:pPr>
      <w:r>
        <w:rPr>
          <w:rFonts w:hint="eastAsia"/>
          <w:highlight w:val="none"/>
        </w:rPr>
        <w:t xml:space="preserve">计划生育手术门诊及PAC随访管理系统</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基本信息：支持基本记录新增、修改,可以通过就诊卡号调取HIS相关信息,自动判别建卡时产生的高危因素,支持预约手术日期,自动上传数据到江苏省妇幼健康信息系统。</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门诊病历：支持自定义模板，支持自动获取诊断、处理，可以调取HIS系统诊断信息，可以调取HIS系统医嘱、处方信息，可以调取LIS系统检验结果信息，可以调取PACS系统检查结果信息，可以根据病历模板自动生成电子病历文书。</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PAC咨询：支持PAC咨询记录新增、修改和删除，支持PAC待咨询查询。</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知情同意书:支持知情同意书记录新增、修改和删除，支持签字版，提供不同手术不同知情同意书模板。</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辅助检查:显示患者所有检验记录，自动上传数据到江苏省妇幼健康信息系统。</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麻醉记录表:记录麻醉记录以及术后评估。</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手术记录:不同手术提供不同的手术模板，提供15种以上模板，支持自定义模板，人流、药流自动生成PAC随访记录，可以根据病历模板自动生成电子病历文书，自动上传数据到江苏省妇幼健康信息系统。</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PAC随访:支持PAC随访记录新增、修改和删除，支持报告单打印，自动上传数据到江苏省妇幼健康信息系统，支持PAC待随访查询。</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孕情登记:提供孕情信息登记，自动上传数据到江苏省妇幼健康信息系统。</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综合查询:支持避孕节育手术查询，支持避孕节育手术统计，支持避孕节育PAC随访表，支持避孕节育基本信息查询，支持避孕节育门诊病历查询。</w:t>
      </w:r>
      <w:r/>
    </w:p>
    <w:p>
      <w:pPr>
        <w:numPr>
          <w:ilvl w:val="0"/>
          <w:numId w:val="94"/>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电子台账与统计报表:PAC咨询记录表，生育技术服务登记本，计划生育服务情况年报表。</w:t>
      </w:r>
      <w:r/>
    </w:p>
    <w:p>
      <w:pPr>
        <w:pStyle w:val="1063"/>
        <w:ind w:left="0" w:firstLine="0"/>
        <w:rPr>
          <w:rFonts w:hint="eastAsia"/>
          <w:highlight w:val="none"/>
          <w:lang w:val="en-US" w:eastAsia="zh-CN"/>
        </w:rPr>
      </w:pPr>
      <w:r>
        <w:rPr>
          <w:rFonts w:hint="eastAsia"/>
          <w:highlight w:val="none"/>
          <w:lang w:val="en-US" w:eastAsia="zh-CN"/>
        </w:rPr>
        <w:t xml:space="preserve">妇幼专科（儿保）系统</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儿童健康档案登记：提供儿童建册信息新增、修改和删除，可以根据就诊卡号从HIS系统调取儿童基本信息，可以根据母亲身份证号、儿童保健号和儿童姓名，从江苏省妇幼健康信息系统调取儿童基本信息、分娩信息、母亲孕期信息，以及高危因素等，可以将儿童建册信息、高危因素等上传江苏省妇幼健康信息系统，可以根据儿童出生信息、母亲孕期信息等自动判别高危因素，可以根据儿童姓名、出生日期和性别自动判断重复建档。</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儿童保健电子病历：可以自定义病历模板，可以自由书写病历文书，可以保存、打印、导出病历，可以设置数字签名，可以根据儿童体检信息自动生成病历，可以调取HIS系统诊断信息，可以调取HIS系统医嘱、处方信息，可以调取LIS系统检验结果信息，可以调取PACS系统检查结果信息。</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儿童健康体检：提供儿童各年龄段健康体检记录新增、修改和删除，支持早产儿纠正胎龄，支持早产儿生长发育Fenton曲线，支持儿童生长发育WHO2007和国标2005评价标准，支持儿童生长发育标准差和百分位评价方法，支持儿童生长发育三级、五级和七级评价分级，支持儿童生长发育WHO增长速度评价，支持儿童血压、经皮血氧饱和度、经皮胆红素等信息采集，支持与身高体重仪对接自动读取身高体重测量数据，可以生成体格发育综合评</w:t>
      </w:r>
      <w:r>
        <w:rPr>
          <w:rFonts w:hint="eastAsia" w:ascii="宋体" w:hAnsi="宋体" w:eastAsia="宋体" w:cs="宋体"/>
          <w:color w:val="000000"/>
          <w:sz w:val="24"/>
          <w:szCs w:val="24"/>
          <w:highlight w:val="none"/>
          <w:lang w:val="en-US" w:eastAsia="zh-CN" w:bidi="ar-SA"/>
        </w:rPr>
        <w:t xml:space="preserve">价，提供各种生长发育图，并支持不同标准和方法之间切换，支持主诉、现病史、既往病史、其它检查、诊断和医生意见等模板自定义，提供标准的眼、耳、口腔、鼻、面色、皮肤、心脏等检查项目模板，并支持自由录入和模板自定义，提供0-6岁神经智能发育、早期教育、疾病预防、睡眠、喂养、护理、精细动作、大运动等14套健康指导模板，并支持模板自定义，支持健康指导模板快速选择，和按年龄选择，支持自动预约下次体检时间，可以调取HIS系统诊断信息，可以调取HIS系统医嘱、处方信息，可以调取LIS系统检验结果信息，可以调取PACS系统检查</w:t>
      </w:r>
      <w:r>
        <w:rPr>
          <w:rFonts w:hint="eastAsia" w:ascii="宋体" w:hAnsi="宋体" w:eastAsia="宋体" w:cs="宋体"/>
          <w:color w:val="000000"/>
          <w:sz w:val="24"/>
          <w:szCs w:val="24"/>
          <w:highlight w:val="none"/>
          <w:lang w:val="en-US" w:eastAsia="zh-CN" w:bidi="ar-SA"/>
        </w:rPr>
        <w:t xml:space="preserve">结果信息，支持肥胖、营养不良、贫血、佝偻病和神经心理发育偏离等体弱儿童自动建立专案，支持肥胖、营养不良、贫血、佝偻病和神经心理发育偏离等体弱儿童专案自动跟踪，支持肥胖、营养不良、贫血、佝偻病和神经心理发育偏离等体弱儿童专案自动结案，可以根据病历模板自动生成电子病历文书，提供多种健康检查报告单打印，支持从江苏省妇幼健康信息系统下载其他医疗保健健康检查记录，支持将健康检查记录上传江苏省妇幼健康信息系统，支持江苏省妇幼健康信息系统在线接诊，支持江苏省妇幼健康信息系统在线转诊、打印转诊单，支持儿童健康体检记录查询。</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儿童入园体检：支持儿童入园体检记录</w:t>
      </w:r>
      <w:r>
        <w:rPr>
          <w:rFonts w:hint="eastAsia" w:ascii="宋体" w:hAnsi="宋体" w:eastAsia="宋体" w:cs="宋体"/>
          <w:color w:val="000000"/>
          <w:sz w:val="24"/>
          <w:szCs w:val="24"/>
          <w:highlight w:val="none"/>
          <w:lang w:val="en-US" w:eastAsia="zh-CN" w:bidi="ar-SA"/>
        </w:rPr>
        <w:t xml:space="preserve">新增、修改和删除，可以根据就诊卡号从HIS系统调取儿童基本信息，支持儿童入园体检基本信息、体格测量、体格检查等分段录入，支持儿童生长发育WHO2007和国标2005评价标准，支持儿童生长发育标准差和百分位评价方法，支持儿童生长发育三级、五级和七级评价分级，支持与身高体重仪对接自动读取身高体重测量数据，可以生成体格发育综合评价，提供各种生长发育图，并支持不同标准和方法之间切换，可以调取LIS系统血红蛋白和ALT检验结果信息，支持儿童拍照，提供多种入园体检报告单打印，支持幼儿园新增、修改和删除，支持入园体检记录</w:t>
      </w:r>
      <w:r>
        <w:rPr>
          <w:rFonts w:hint="eastAsia" w:ascii="宋体" w:hAnsi="宋体" w:eastAsia="宋体" w:cs="宋体"/>
          <w:color w:val="000000"/>
          <w:sz w:val="24"/>
          <w:szCs w:val="24"/>
          <w:highlight w:val="none"/>
          <w:lang w:val="en-US" w:eastAsia="zh-CN" w:bidi="ar-SA"/>
        </w:rPr>
        <w:t xml:space="preserve">综合查询，支持入园体检记录上传江苏省妇幼健康信息系统，支持从江苏省妇幼健康信息系统下载儿童入园体检记录。高危儿专案管理：支持自治区高危儿管理规范，支持高危因素自动筛查和手动添加，支持高危因素纠正管理，支持高危儿专案收案和结案，支持针对指定的高危因素建立高危儿专案，提供高危儿随访记录新增、修改和删除，支持高危儿随访记录上传到江苏省妇幼健康信息系统，提供高危儿筛查报告和干预报告打印，支持江苏省妇幼健康信息系统在线转诊和接诊，以及打印转诊单，支持将高危因素和高危儿专案记录上传江苏省妇幼健康信息系统，支持从江苏省妇</w:t>
      </w:r>
      <w:r>
        <w:rPr>
          <w:rFonts w:hint="eastAsia" w:ascii="宋体" w:hAnsi="宋体" w:eastAsia="宋体" w:cs="宋体"/>
          <w:color w:val="000000"/>
          <w:sz w:val="24"/>
          <w:szCs w:val="24"/>
          <w:highlight w:val="none"/>
          <w:lang w:val="en-US" w:eastAsia="zh-CN" w:bidi="ar-SA"/>
        </w:rPr>
        <w:t xml:space="preserve">幼健康信息系统下载高危因素和高危儿专案记录。蛋白质-能量营养不良儿童专案管理：提供营养不良专案建案、修改和结案，支持营养不良专案建案时从当天健康体检自动导入相关信息，提供营养不良专案跟踪记录新增、修改和删除，支持营养不良专案跟踪记录从当天健康体检自动导入相关信息，提供营养不良专案随访记录新增、修改和删除，支持营养不良专案随访记录上传到江苏省妇幼健康信息系统，提供营养不良专案报告打印，提供营养不良专案记录查询，支持将营养不良专案记录上传江苏省妇幼健康信息系统，支持从江苏省妇幼健康信息系统下载营养不良专案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营养性缺铁性贫血儿童专案管理：提供贫血专案建案、修改和结案，支持贫血专案建案时从当天健康体检自动导入相关信息，提供贫血专案跟踪记录新增、修改和删除，支持贫血专案跟踪记录从当天健康体检自动导入相关信息，提供贫血专案随访记录新增、修改和删除，支持贫血专案随访记录上传到江苏省妇幼健康信息系统，提供贫血专案报告打印，提供贫血专案记录查询，支持将贫血专案记录上传江苏省妇幼健康信息系统，支持从江苏省妇幼健康信息系统下载贫血专案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维生素D缺乏性佝偻病儿童专案管理：提供佝偻病专案建案、修改和结案，支持佝偻病专案建案时从当天健康体检自动导入相关信息，提供佝偻病专案跟踪记录新增、修改和删除，支持佝偻病专案跟踪记录从当天健康体检自动导入相关信息，提供佝偻病专案随访记录新增、修改和删除，支持佝偻病专案随访记录上传到江苏省妇幼健康信息系统，提供佝偻病专案报告打印，提供佝偻病专案记录查询，支持将佝偻病专案记录上传江苏省妇幼健康信息系统，支持从江苏省妇幼健康信息系统下载佝偻病专案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肥胖儿童专案管理：提供肥胖专案建案、修改和结案，支持肥胖专案建案时从当天健康体检自动导入相关信息，提供肥胖专案跟踪记录新增、修改和删除，支持肥胖专案跟踪记录从当天健康体检自动导入相关信息，提供肥胖专案随访记录新增、修改和删除，支持肥胖专案随访记录上传到江苏省妇幼健康信息系统，提供肥胖专案记录查询，支持将肥胖专案记录上传江苏省妇幼健康信息系统，支持从江苏省妇幼健康信息系统下载肥胖专案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体弱儿童专案管理：提供体弱因素添加、修改和删除，支持体弱因素纠正，提供跟踪记录新增、修改和删除，支持跟踪记录从当天健康体检自动导入相关信息，支持其他体弱儿童专案记录查询，支持江苏省妇幼健康信息系统在线转诊和接诊，支持将体弱因素上传江苏省妇幼健康信息系统。</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先天性心脏病筛查：支持先心筛查记录新增、修改和删除，支持与PACS系统对接调取心超检查图像和结果，支持检查和诊断处置信息录入，提供先心筛查随访记录新增、修改和删除，支持先心筛查随访记录上传到江苏省妇幼健康信息系统，支持先心筛查记录查询，支持江苏省妇幼健康信息系统在线转诊和打印转诊单，支持将先心筛查记录上传江苏省妇幼健康信息系统，支持从江苏省妇幼健康信息系统下载先心筛查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耳及听力保健：支持听力保健基本信息登记，支持听力保健高危因素筛查，支持耳声发射TEOAE/DPOAE筛查结果登记，支持听性脑干反应AABR/ABR筛查</w:t>
      </w:r>
      <w:r>
        <w:rPr>
          <w:rFonts w:hint="eastAsia" w:ascii="宋体" w:hAnsi="宋体" w:eastAsia="宋体" w:cs="宋体"/>
          <w:color w:val="000000"/>
          <w:sz w:val="24"/>
          <w:szCs w:val="24"/>
          <w:highlight w:val="none"/>
          <w:lang w:val="en-US" w:eastAsia="zh-CN" w:bidi="ar-SA"/>
        </w:rPr>
        <w:t xml:space="preserve">结果登记，支持定向条件反射筛查结果登记，支持声导抗检查结果登记，支持听力评估仪检查结果登记，支持听力筛查报告打印，支持听力诊断记录新增、修改和删除，支持听力诊断报告打印，提供听力筛查随访记录新增、修改和删除，支持听力筛查随访记录上传到江苏省妇幼健康信息系统，支持听力保健记录查询，支持江苏省妇幼健康信息系统在线转诊和打印转诊单，支持将听力筛查记录上传江苏省妇幼健康信息系统，支持从江苏省妇幼健康信息系统下载听力筛查记录，支持将听力诊断记录上传江苏省妇幼健康信息系统，支持从江苏省妇幼健康信息系统下载听力诊断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眼及视力保健：支持眼外观、ROP、光照反应、瞬目反射、红球测试、视物行为、眼位检查和眼球运行</w:t>
      </w:r>
      <w:r>
        <w:rPr>
          <w:rFonts w:hint="eastAsia" w:ascii="宋体" w:hAnsi="宋体" w:eastAsia="宋体" w:cs="宋体"/>
          <w:color w:val="000000"/>
          <w:sz w:val="24"/>
          <w:szCs w:val="24"/>
          <w:highlight w:val="none"/>
          <w:lang w:val="en-US" w:eastAsia="zh-CN" w:bidi="ar-SA"/>
        </w:rPr>
        <w:t xml:space="preserve">等疾病筛查结果登记，支持国际对数视力、屈光、瞳孔和眼位检查结果登记，支持视力保健诊断与指导，支持视力筛查报告打印，支持视力诊断记录新增、修改和删除，支持视力诊断报告打印，提供视力筛查随访记录新增、修改和删除，支持视力筛查随访记录上传到江苏省妇幼健康信息系统，支持视力保健记录查询，支持江苏省妇幼健康信息系统在线转诊和转诊单打印，支持将视力筛查记录上传江苏省妇幼健康信息系统，支持从江苏省妇幼健康信息系统下载视力筛查记录，支持将视力诊断记录上传江苏省妇幼健康信息系统，支持从江苏省妇幼健康信息系统下载视力诊断记录。</w:t>
      </w:r>
      <w:r/>
    </w:p>
    <w:p>
      <w:pPr>
        <w:numPr>
          <w:ilvl w:val="0"/>
          <w:numId w:val="95"/>
        </w:numPr>
        <w:ind w:left="0" w:firstLine="48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口腔保健：支持口腔保健记录新增、修改和删除，支持乳牙列、替牙列和恒牙列检查结果登记，支持口腔保健报告打印，提供口腔保健随访记录新增、修改和删除，支持口腔保健随访记录上传到江苏省妇幼健康信息系统，支持口腔保健记录查询，支持江苏省妇幼健康信息系统在线转诊和转诊单打印，支持将口腔保健记录上传江苏省妇幼健康信息系统，支持从江苏省妇幼健康信息系统下载口腔保健记录。</w:t>
      </w:r>
      <w:r/>
    </w:p>
    <w:p>
      <w:pPr>
        <w:pStyle w:val="1063"/>
        <w:ind w:left="0" w:firstLine="0"/>
        <w:rPr>
          <w:rFonts w:hint="eastAsia"/>
          <w:highlight w:val="none"/>
          <w:lang w:val="en-US" w:eastAsia="zh-CN"/>
        </w:rPr>
      </w:pPr>
      <w:r>
        <w:rPr>
          <w:rFonts w:hint="eastAsia"/>
          <w:highlight w:val="none"/>
          <w:lang w:val="en-US" w:eastAsia="zh-CN"/>
        </w:rPr>
        <w:t xml:space="preserve">两癌筛查</w:t>
      </w:r>
      <w:r/>
    </w:p>
    <w:tbl>
      <w:tblPr>
        <w:tblStyle w:val="10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1296"/>
        <w:gridCol w:w="6151"/>
      </w:tblGrid>
      <w:tr>
        <w:trPr>
          <w:trHeight w:val="90"/>
        </w:trPr>
        <w:tc>
          <w:tcPr>
            <w:gridSpan w:val="3"/>
            <w:tcW w:w="5000"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妇女常见病筛查专科业务系统</w:t>
            </w:r>
            <w:r/>
          </w:p>
        </w:tc>
      </w:tr>
      <w:tr>
        <w:trPr>
          <w:trHeight w:val="90"/>
        </w:trPr>
        <w:tc>
          <w:tcPr>
            <w:tcW w:w="729"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模块</w:t>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子模块</w:t>
            </w:r>
            <w:r/>
          </w:p>
        </w:tc>
        <w:tc>
          <w:tcPr>
            <w:tcW w:w="3527"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功能描述</w:t>
            </w:r>
            <w:r/>
          </w:p>
        </w:tc>
      </w:tr>
      <w:tr>
        <w:trPr>
          <w:trHeight w:val="636"/>
        </w:trPr>
        <w:tc>
          <w:tcPr>
            <w:tcW w:w="729" w:type="pct"/>
            <w:vAlign w:val="center"/>
            <w:vMerge w:val="restart"/>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宫颈癌筛查管理系统</w:t>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基本信息登记</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1）包含姓名、城乡类别、免费检查、证件类型、证件号码、检查类型、出生日期、年龄、职业、文化程度、民族、户口类别、户口地址、联系电话、初潮年龄、是否绝经等信息；</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2）可新增患者基本信息，可编辑基本信息和宫颈癌筛查记录，不可删除；</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3）可在医院的HIS系统获取患者基本信息；</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4）可根据患者姓名、宫颈癌编号、TCT编号、HPV编号、身份证号码、宫颈癌筛查状态待取报告状态、待办事项统计、门诊号、门诊日期查询患者信息档案。</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5）可录入kupperman评分。</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6）支持从江苏省妇幼健康信息系统下载信息和自动上传数据到江苏省妇幼健康信息系统</w:t>
            </w:r>
            <w:r/>
          </w:p>
        </w:tc>
      </w:tr>
      <w:tr>
        <w:trPr>
          <w:trHeight w:val="1335"/>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病史情况</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1.病史情况：性交出血、白带异常、已做过宫颈癌免费筛查、HPV疫苗接种史；</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2.既往史：宫颈细胞学结果异常、HPV检查阳性、CIN、宫颈癌、生殖道感染、其他肿瘤、吸烟史；</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3.家族肿瘤史：家族患病、患病家属与自己关系；</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380"/>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妇科检查</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1.妇科检查登记：宫颈刮片TCT编号读取或输入、HPV编号读取或输入，外阴、阴道、分泌物、子宫颈、子宫体、附件、分泌物检查、妇科B超、临床诊断、需要阴道镜检查；</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2.转诊情况：转诊、转诊日期、转诊原因、转入单位；</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1005"/>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HPV检查</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1.检查结果（非必填信息）：HPV检查、需进一步检查、阴道镜指征、HPV样本号、备注、转诊、转诊日期、转诊原因、转入单位、检查日期、检查人员、检查机构、检测机构；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2.HPV图片：支持上传三张PDF图片。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90"/>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细胞学检查</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1.宫颈细胞学检查：宫颈细胞取材方式、TBS分类诊断标准、TBS备注、需要阴道镜检查，指征、TCT样本号、取报告、转诊、转诊日期、转诊原因、转入单位、检查机构、检查日期、检查人员、操作员、检测机构。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2.细胞学检查图片：支持上传三张PDF图片。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1335"/>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阴道镜检查</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1.阴道镜指征、接受阴道镜检查、阴道镜检查评价，初步诊断、需作组织病理检查、转诊、转诊日期、转诊原因、转入单位、检查日期、检查人员、检查机构、检测机构、操作员。</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2.阴道镜图片：支持上传三张PDF图片。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1005"/>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组织病理</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1.妇科检查登记：活检组织病理学诊断、取报告、预约检查--添加预约、下次体检、预约单位、检查日期、检查人员、检查机构、检测机构。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2.组织病理图片：支持上传三张PDF图片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705"/>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最后诊断</w:t>
            </w:r>
            <w:r/>
          </w:p>
        </w:tc>
        <w:tc>
          <w:tcPr>
            <w:tcW w:w="3527" w:type="pct"/>
            <w:vAlign w:val="center"/>
            <w:textDirection w:val="lrTb"/>
            <w:noWrap w:val="false"/>
          </w:tcPr>
          <w:p>
            <w:pPr>
              <w:numPr>
                <w:ilvl w:val="0"/>
                <w:numId w:val="96"/>
              </w:numPr>
              <w:ind w:left="360" w:hanging="360"/>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妇科检查登记：最后诊断（可将前面检查步骤中异常的结果自动汇总带出）、是否结案、发放避孕药具、检查日期、检查人员、检查机构。</w:t>
            </w:r>
            <w:r/>
          </w:p>
          <w:p>
            <w:pPr>
              <w:numPr>
                <w:ilvl w:val="0"/>
                <w:numId w:val="96"/>
              </w:numPr>
              <w:ind w:left="360" w:hanging="360"/>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trHeight w:val="342"/>
        </w:trPr>
        <w:tc>
          <w:tcPr>
            <w:tcW w:w="729"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3"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随访表</w:t>
            </w:r>
            <w:r/>
          </w:p>
        </w:tc>
        <w:tc>
          <w:tcPr>
            <w:tcW w:w="3527"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可新增、修改、删除随访记录</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随访登记：宫颈病变随访情况、宫颈病变接受治疗、其他肿瘤随访情况、其他肿瘤接受治疗、病理组织学诊断、临床分期、高危型HPV检测、诊断日期、治疗方式、随访结果、随访方式、随访对象、治疗单位、是否结案、调查问卷、妇联救助人员、检查日期、检查人员、查询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2.随访记录（列表）：访视日期、姓名、年龄、身份证号、住址、操作（修改、删除）。</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556"/>
        </w:trPr>
        <w:tc>
          <w:tcPr>
            <w:gridSpan w:val="3"/>
            <w:tcW w:w="5000" w:type="pct"/>
            <w:vAlign w:val="center"/>
            <w:textDirection w:val="lrTb"/>
            <w:noWrap w:val="false"/>
          </w:tcPr>
          <w:p>
            <w:pPr>
              <w:jc w:val="left"/>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乳腺保健专业系统</w:t>
            </w:r>
            <w:r/>
          </w:p>
        </w:tc>
      </w:tr>
      <w:tr>
        <w:trPr>
          <w:jc w:val="center"/>
          <w:trHeight w:val="268"/>
        </w:trPr>
        <w:tc>
          <w:tcPr>
            <w:tcW w:w="73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模块</w:t>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子模块</w:t>
            </w:r>
            <w:r/>
          </w:p>
        </w:tc>
        <w:tc>
          <w:tcPr>
            <w:tcW w:w="3528"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功能描述</w:t>
            </w:r>
            <w:r/>
          </w:p>
        </w:tc>
      </w:tr>
      <w:tr>
        <w:trPr>
          <w:jc w:val="center"/>
          <w:trHeight w:val="1514"/>
        </w:trPr>
        <w:tc>
          <w:tcPr>
            <w:tcW w:w="730" w:type="pct"/>
            <w:vAlign w:val="center"/>
            <w:vMerge w:val="restart"/>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乳腺癌筛查管理系统</w:t>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基本信息登记</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1.包含姓名、城乡类别、免费检查、证件类型、证件号码、检查类型、出生日期、年龄、职业、文化程度、民族、户口类别、户口地址、联系电话、初潮年龄、是否绝经等信息；</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2.可新增患者基本信息，可编辑基本信息和两癌检查记录，不可删除；</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3.可在医院的HIS系统获取患者基本信息；</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4.可根据患者姓名、身份证号码、乳腺癌筛查状态、待取报告状态、待办事项统计、门诊号、门诊日期查询患者信息档案。</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1406"/>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病史情况</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1.过去是否接受过乳腺免费筛查：已检查过、最近一年检查时间、检查内容；</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2.既往史：乳腺手术或活检史、结果、激素替代治疗史、用药时间</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3.二级以内亲属乳腺癌或卵巢癌家族史：乳腺癌，患病家属与自己关系、卵巢癌，患病家属与自己关系、其他恶性肿瘤，患病家属与自己关系；</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1623"/>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乳腺触诊</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乳腺触诊分为左乳和右乳填写</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1.症状：乳腺疼痛、乳头溢液；</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2.体征：乳腺肿块或团块、质地、活动度、不对称性增厚或结节、皮肤改变、腋淋巴结肿大、其他；</w:t>
            </w:r>
            <w:r>
              <w:rPr>
                <w:rFonts w:hint="eastAsia" w:ascii="宋体" w:hAnsi="宋体" w:eastAsia="宋体" w:cs="宋体"/>
                <w:color w:val="000000"/>
                <w:sz w:val="24"/>
                <w:szCs w:val="24"/>
                <w:highlight w:val="none"/>
                <w:lang w:val="en-US" w:eastAsia="zh-CN" w:bidi="ar-SA"/>
              </w:rPr>
              <w:br/>
            </w:r>
            <w:r>
              <w:rPr>
                <w:rFonts w:hint="eastAsia" w:ascii="宋体" w:hAnsi="宋体" w:eastAsia="宋体" w:cs="宋体"/>
                <w:color w:val="000000"/>
                <w:sz w:val="24"/>
                <w:szCs w:val="24"/>
                <w:highlight w:val="none"/>
                <w:lang w:val="en-US" w:eastAsia="zh-CN" w:bidi="ar-SA"/>
              </w:rPr>
              <w:t xml:space="preserve">3.临床印象、登记日期、检查人员、检查机构；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325"/>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乳腺彩色超声检查</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乳腺彩色超声检查分为左乳和右乳填写</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1.超声评估BI-RADS分类：囊肿、实性肿块；</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2.部位：象限法、其他、时钟法、大小、形态、方向、边界、边缘、内部回声、后方回声、钙化灶、血流、其他、分类、乳腺超声备注；</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3.转诊：转诊日期、转诊原因、转入单位、检查建议、登记日期、操作员、医院名称，可查看和打印转诊单；</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4.乳腺钼靶照片：支持上传左乳三张PDF图片和右乳三张PDF图片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可一键默认全部检查项目正常，支持设置拒查。</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617"/>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B超结果追访</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检查结果追踪：检查建议、检查日期、检查人员、检查机构；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支持从江苏省妇幼健康信息系统下载信息和自动上传数据到江苏省妇幼健康信息系统</w:t>
            </w:r>
            <w:r/>
          </w:p>
        </w:tc>
      </w:tr>
      <w:tr>
        <w:trPr>
          <w:jc w:val="center"/>
          <w:trHeight w:val="148"/>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乳腺X线检查</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乳腺X线检查分为左乳和右乳填写</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1.乳腺X线评估BI-RADS分类（0级、3级以上附报告单）：分类、肿块、大小、可疑钙化、结构紊乱、部位、备注；</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2.转诊、转诊日期、转诊原因、转入单位、检查建议、检查日期、检查人员、检查机构、取报告；</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3.乳腺钼靶照片：支持上传左乳四张PDF图片和右乳四张PDF图片；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可一键默认全部检查项目正常，支持设置拒查。</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617"/>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X线结果追踪</w:t>
            </w:r>
            <w:r/>
          </w:p>
        </w:tc>
        <w:tc>
          <w:tcPr>
            <w:tcW w:w="3528" w:type="pct"/>
            <w:vAlign w:val="center"/>
            <w:textDirection w:val="lrTb"/>
            <w:noWrap w:val="false"/>
          </w:tcPr>
          <w:p>
            <w:pPr>
              <w:numPr>
                <w:ilvl w:val="0"/>
                <w:numId w:val="97"/>
              </w:numPr>
              <w:ind w:left="360" w:hanging="360"/>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检查结果追踪：检查建议、检查日期、检查人员、检查机构；</w:t>
            </w:r>
            <w:r/>
          </w:p>
          <w:p>
            <w:pPr>
              <w:numPr>
                <w:ilvl w:val="0"/>
                <w:numId w:val="97"/>
              </w:numPr>
              <w:ind w:left="360" w:hanging="360"/>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90"/>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最后诊断</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1.是否结案</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2.病理结果：支持设置拒查、随访情况、病理检查、病理检查日期、病理诊断者、病理检查机构、病理诊断；</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3.TNM分期：临床分期(cTNM)、cT、N、M、临床分期；</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4.病理分期(pTNM)：pT、N、M、病理分期；</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5.诊治/治疗情况：接受治疗、诊治日期、诊治机构；</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6.乳腺病理图片：支持上传左乳三张PDF图片和右乳三张PDF图片</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r>
        <w:trPr>
          <w:jc w:val="center"/>
          <w:trHeight w:val="266"/>
        </w:trPr>
        <w:tc>
          <w:tcPr>
            <w:tcW w:w="730" w:type="pct"/>
            <w:vAlign w:val="center"/>
            <w:vMerge w:val="continue"/>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40" w:type="pct"/>
            <w:vAlign w:val="center"/>
            <w:textDirection w:val="lrTb"/>
            <w:noWrap w:val="false"/>
          </w:tcPr>
          <w:p>
            <w:pPr>
              <w:jc w:val="center"/>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病理结果随访</w:t>
            </w:r>
            <w:r/>
          </w:p>
        </w:tc>
        <w:tc>
          <w:tcPr>
            <w:tcW w:w="3528" w:type="pct"/>
            <w:vAlign w:val="center"/>
            <w:textDirection w:val="lrTb"/>
            <w:noWrap w:val="false"/>
          </w:tcPr>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1.癌前病变（高危因素）随访：可新增和修改</w:t>
            </w:r>
            <w:r>
              <w:rPr>
                <w:rFonts w:hint="eastAsia" w:ascii="宋体" w:hAnsi="宋体" w:eastAsia="宋体" w:cs="宋体"/>
                <w:color w:val="000000"/>
                <w:sz w:val="24"/>
                <w:szCs w:val="24"/>
                <w:highlight w:val="none"/>
                <w:lang w:val="en-US" w:eastAsia="zh-CN" w:bidi="ar-SA"/>
              </w:rPr>
              <w:br/>
            </w:r>
            <w:r>
              <w:rPr>
                <w:rFonts w:hint="eastAsia" w:ascii="宋体" w:hAnsi="宋体" w:eastAsia="宋体" w:cs="宋体"/>
                <w:color w:val="000000"/>
                <w:sz w:val="24"/>
                <w:szCs w:val="24"/>
                <w:highlight w:val="none"/>
                <w:lang w:val="en-US" w:eastAsia="zh-CN" w:bidi="ar-SA"/>
              </w:rPr>
              <w:t xml:space="preserve">随访登记：有无癌变、病理诊断日期、病理组织学诊断、组织学分级、病理TNM分期（T、N、M）、治疗方式、随访结果、随访方式、调查问卷、备注、随访日期、随访医生、随访单位，随访记录列表（访视日期、姓名、年龄、身份证号、住址、随访医生、操作）</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2.恶性病变随访：可新增和修改</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随访登记：有无癌变、有无转移、有无病死、病理诊断日期、病理组织学诊断、组织学分级、病理TNM分期（T、N、M）、治疗方式、随访结果、随访方式、调查问卷、妇联救助人员、备注、随访日期、随访医生、随访单位，随访记录列表（访视日期、姓名、年龄、身份证号、住址、随访医生、操作）</w:t>
            </w:r>
            <w:r/>
          </w:p>
          <w:p>
            <w:pPr>
              <w:jc w:val="both"/>
              <w:spacing w:line="312"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支持从江苏省妇幼健康信息系统下载信息</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自动上传数据到</w:t>
            </w:r>
            <w:r>
              <w:rPr>
                <w:rFonts w:hint="eastAsia" w:ascii="宋体" w:hAnsi="宋体" w:eastAsia="宋体" w:cs="宋体"/>
                <w:color w:val="000000"/>
                <w:sz w:val="24"/>
                <w:szCs w:val="24"/>
                <w:highlight w:val="none"/>
                <w:lang w:val="en-US" w:eastAsia="zh-CN" w:bidi="ar-SA"/>
              </w:rPr>
              <w:t xml:space="preserve">江苏省妇幼健康信息系统</w:t>
            </w:r>
            <w:r/>
          </w:p>
        </w:tc>
      </w:tr>
    </w:tbl>
    <w:p>
      <w:pPr>
        <w:rPr>
          <w:rFonts w:hint="eastAsia"/>
          <w:lang w:val="en-US" w:eastAsia="zh-CN"/>
        </w:rPr>
      </w:pPr>
      <w:r>
        <w:rPr>
          <w:rFonts w:hint="eastAsia"/>
          <w:lang w:val="en-US" w:eastAsia="zh-CN"/>
        </w:rPr>
      </w:r>
      <w:r/>
    </w:p>
    <w:p>
      <w:pPr>
        <w:pStyle w:val="1062"/>
        <w:ind w:left="0" w:firstLine="0"/>
        <w:rPr>
          <w:highlight w:val="none"/>
        </w:rPr>
      </w:pPr>
      <w:r/>
      <w:bookmarkStart w:id="42" w:name="_Toc31019"/>
      <w:r>
        <w:rPr>
          <w:rFonts w:hint="eastAsia"/>
          <w:highlight w:val="none"/>
        </w:rPr>
        <w:t xml:space="preserve">后勤管理</w:t>
      </w:r>
      <w:r/>
    </w:p>
    <w:p>
      <w:pPr>
        <w:pStyle w:val="1063"/>
        <w:ind w:left="0" w:firstLine="0"/>
        <w:rPr>
          <w:rFonts w:hint="eastAsia"/>
          <w:highlight w:val="none"/>
        </w:rPr>
      </w:pPr>
      <w:r>
        <w:rPr>
          <w:rFonts w:hint="eastAsia"/>
          <w:highlight w:val="none"/>
        </w:rPr>
        <w:t xml:space="preserve">物资材料管理系统</w:t>
      </w:r>
      <w:r/>
    </w:p>
    <w:p>
      <w:pPr>
        <w:ind w:firstLine="480"/>
        <w:rPr>
          <w:rFonts w:hint="eastAsia" w:cs="Times New Roman"/>
          <w:sz w:val="24"/>
          <w:szCs w:val="24"/>
          <w:highlight w:val="none"/>
        </w:rPr>
      </w:pPr>
      <w:r>
        <w:rPr>
          <w:rFonts w:hint="eastAsia" w:cs="Times New Roman"/>
          <w:sz w:val="24"/>
          <w:szCs w:val="24"/>
          <w:highlight w:val="none"/>
        </w:rPr>
        <w:t xml:space="preserve">应具有物资入库、出库、库存管理、采购计划、打印功能、查询、字典维护、科室领用、价格管理、报损、高值耗材应用追踪等功能并支持临床二级库房管理。</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支持物资采购入库单制作。</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支持物资采购退货单制作（退至供应商）。</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支持审核库房请领单并发放库存。</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支持审核库房请退单并接收退回库存。</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支持审核科室请领单并发放库存。</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支持审核科室请退单并接收退回库存。</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支持制作物资报损单。</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支持物资盘存，确保帐目相符。</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支持查询物资采购入库、采购退货、库房请领、物资报损等物资出入库信息查询。</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支持统计物资汇总帐目信息。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支持统计物资明细帐目信息。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支持维护物资目录信息。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支持维护供应商信息。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支持维护仓库信息。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支持维护部门管理物资类别和人管理物资类别。</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调价模块中至少包含品名、规格、厂家等信息。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品种统计模块中至少包含厂家、规格等信息。</w:t>
      </w:r>
      <w:r/>
    </w:p>
    <w:p>
      <w:pPr>
        <w:pStyle w:val="2438"/>
        <w:numPr>
          <w:ilvl w:val="0"/>
          <w:numId w:val="9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库存中效期品种可按自定义时间要求预警提示（如3个月、6个月）。</w:t>
      </w:r>
      <w:r/>
    </w:p>
    <w:p>
      <w:pPr>
        <w:pStyle w:val="1063"/>
        <w:ind w:left="0" w:firstLine="0"/>
        <w:rPr>
          <w:rFonts w:hint="eastAsia"/>
          <w:highlight w:val="none"/>
        </w:rPr>
      </w:pPr>
      <w:r/>
      <w:bookmarkStart w:id="43" w:name="_Toc256000063"/>
      <w:r/>
      <w:bookmarkStart w:id="44" w:name="_Toc69478271"/>
      <w:r>
        <w:rPr>
          <w:rFonts w:hint="eastAsia"/>
          <w:highlight w:val="none"/>
        </w:rPr>
        <w:t xml:space="preserve">院长BI决策分析系统</w:t>
      </w:r>
      <w:bookmarkEnd w:id="43"/>
      <w:r/>
      <w:bookmarkEnd w:id="44"/>
      <w:r/>
      <w:r/>
    </w:p>
    <w:p>
      <w:pPr>
        <w:ind w:firstLine="480"/>
        <w:rPr>
          <w:rFonts w:hint="eastAsia" w:cs="Times New Roman"/>
          <w:sz w:val="24"/>
          <w:szCs w:val="24"/>
          <w:highlight w:val="none"/>
        </w:rPr>
      </w:pPr>
      <w:r>
        <w:rPr>
          <w:rFonts w:hint="eastAsia" w:cs="Times New Roman"/>
          <w:sz w:val="24"/>
          <w:szCs w:val="24"/>
          <w:highlight w:val="none"/>
        </w:rPr>
        <w:t xml:space="preserve">需满足将来自医院的多个数据源的数据整合到一起，并将数据转化为关键洞察力来支持战略决策制定、推动持续的业务流程改进和促进整个医院协调一致，是医院发展方向上的战略性问题。</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numPr>
          <w:ilvl w:val="0"/>
          <w:numId w:val="99"/>
        </w:numPr>
        <w:ind w:left="0" w:firstLine="480"/>
        <w:jc w:val="left"/>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系统支持</w:t>
      </w:r>
      <w:r>
        <w:rPr>
          <w:rFonts w:ascii="宋体" w:hAnsi="宋体" w:eastAsia="宋体" w:cs="宋体"/>
          <w:sz w:val="24"/>
          <w:szCs w:val="24"/>
          <w:highlight w:val="none"/>
          <w:lang w:val="en-US" w:eastAsia="zh-CN" w:bidi="ar-SA"/>
        </w:rPr>
        <w:t xml:space="preserve">将管理人员关注数据汇总此页面并以图文的方式展示，用户可直观得查看全院收益一览、门诊收益一览、住院收益一览以及收入排名、收入来源分析、抗菌药收入分析等。</w:t>
      </w:r>
      <w:r/>
    </w:p>
    <w:p>
      <w:pPr>
        <w:numPr>
          <w:ilvl w:val="0"/>
          <w:numId w:val="99"/>
        </w:numPr>
        <w:ind w:left="0" w:firstLine="480"/>
        <w:jc w:val="left"/>
        <w:spacing w:line="360" w:lineRule="auto"/>
        <w:widowControl/>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支持查看门诊挂号人次、门诊总人次、门诊业务总收入、门诊药占比、门诊次均费用、门诊抗菌药使用率。</w:t>
      </w:r>
      <w:r/>
    </w:p>
    <w:p>
      <w:pPr>
        <w:numPr>
          <w:ilvl w:val="0"/>
          <w:numId w:val="99"/>
        </w:numPr>
        <w:ind w:left="0" w:firstLine="480"/>
        <w:jc w:val="left"/>
        <w:spacing w:line="360" w:lineRule="auto"/>
        <w:widowControl/>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支持查看挂号科室人次排名、挂号医生人排名、门诊开单科室次均费用分析、门诊就诊率分析、人次趋势分析等。</w:t>
      </w:r>
      <w:r/>
    </w:p>
    <w:p>
      <w:pPr>
        <w:numPr>
          <w:ilvl w:val="0"/>
          <w:numId w:val="99"/>
        </w:numPr>
        <w:ind w:left="0" w:firstLine="480"/>
        <w:jc w:val="left"/>
        <w:spacing w:line="360" w:lineRule="auto"/>
        <w:widowControl/>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支持查看入院人数、出院人数、平均住院日、住院记账费用、住院业务总收入、住院人均费用、住院抗菌药使用率。</w:t>
      </w:r>
      <w:r/>
    </w:p>
    <w:p>
      <w:pPr>
        <w:numPr>
          <w:ilvl w:val="0"/>
          <w:numId w:val="99"/>
        </w:numPr>
        <w:ind w:left="0" w:firstLine="480"/>
        <w:jc w:val="left"/>
        <w:spacing w:line="360" w:lineRule="auto"/>
        <w:widowControl/>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支持查看住院记账费用财务分析、住院记账费用开单科室排名、出院人数病区分析、住院开单科室人均费用分析、入院情况分析、出院情况分析、出入院人数趋势分析等。</w:t>
      </w:r>
      <w:r/>
    </w:p>
    <w:p>
      <w:pPr>
        <w:numPr>
          <w:ilvl w:val="0"/>
          <w:numId w:val="99"/>
        </w:numPr>
        <w:ind w:left="0" w:firstLine="480"/>
        <w:jc w:val="left"/>
        <w:spacing w:line="360" w:lineRule="auto"/>
        <w:widowControl/>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支持查看药品类别品规数情况、药品类别收入情况、药品均次费用情况、抗菌药使用情况、抗菌药使用排名、药品收入分析等统计图表。</w:t>
      </w:r>
      <w:r/>
    </w:p>
    <w:p>
      <w:pPr>
        <w:numPr>
          <w:ilvl w:val="0"/>
          <w:numId w:val="99"/>
        </w:numPr>
        <w:ind w:left="0" w:firstLine="480"/>
        <w:jc w:val="left"/>
        <w:spacing w:line="360" w:lineRule="auto"/>
        <w:widowControl/>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提供数据筛选和过滤功能，用户可以根据既定的条件，自定义分析维度，快速获取所需的结果。</w:t>
      </w:r>
      <w:r/>
    </w:p>
    <w:p>
      <w:pPr>
        <w:pStyle w:val="2438"/>
        <w:numPr>
          <w:ilvl w:val="0"/>
          <w:numId w:val="0"/>
        </w:numPr>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p>
      <w:pPr>
        <w:pStyle w:val="1063"/>
        <w:ind w:left="0" w:firstLine="0"/>
        <w:rPr>
          <w:rFonts w:hint="eastAsia"/>
          <w:highlight w:val="none"/>
        </w:rPr>
      </w:pPr>
      <w:r>
        <w:rPr>
          <w:rFonts w:hint="eastAsia"/>
          <w:highlight w:val="none"/>
        </w:rPr>
        <w:t xml:space="preserve">设备与固定资产管理系统</w:t>
      </w:r>
      <w:r/>
    </w:p>
    <w:p>
      <w:pPr>
        <w:ind w:firstLine="480"/>
        <w:rPr>
          <w:rFonts w:hint="eastAsia" w:cs="Times New Roman"/>
          <w:sz w:val="24"/>
          <w:szCs w:val="24"/>
          <w:highlight w:val="none"/>
        </w:rPr>
      </w:pPr>
      <w:r>
        <w:rPr>
          <w:rFonts w:hint="eastAsia" w:cs="Times New Roman"/>
          <w:sz w:val="24"/>
          <w:szCs w:val="24"/>
          <w:highlight w:val="none"/>
        </w:rPr>
        <w:t xml:space="preserve">应具有设备购增、设备管理、财务管理、采购计划、字典维护、科室领用、价格管理及设备查询、设备工作量等功能。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支持资产入库管理，涵盖录入、编辑、查询功能。</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支持资产入库退货，实现资产退还给进货单位的管理。</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支持资产申请，处理部门需求申请及资产发放。</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支持资产出库，包括条码打印功能。</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支持资产出库退货，处理科室资产退回库房。</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支持资产调拨，实现资产在院内外调拨管理。</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支持资产院内科室间调拨。</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支持资产报废，处理无法修复资产。</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支持资产折旧管理，自动计算折旧年限。</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支持资产卡片，记录设备使用状态。</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支持资产维修管理，记录维修活动。</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支持资产维修基金管理，提交月维修基金。</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支持资产盘点，确保实际结存准确。</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支持应付款管理，记录分期付款信息。</w:t>
      </w:r>
      <w:r/>
    </w:p>
    <w:p>
      <w:pPr>
        <w:pStyle w:val="2438"/>
        <w:numPr>
          <w:ilvl w:val="0"/>
          <w:numId w:val="100"/>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具备固定资产库存查询、固定资产出入库查询、固定资产盘点统计表、固定资产进销存统计表、固定资产月财务报表等各类统计报表。</w:t>
      </w:r>
      <w:r/>
    </w:p>
    <w:p>
      <w:pPr>
        <w:pStyle w:val="1063"/>
        <w:ind w:left="0" w:firstLine="0"/>
        <w:rPr>
          <w:rFonts w:hint="eastAsia"/>
          <w:highlight w:val="none"/>
        </w:rPr>
      </w:pPr>
      <w:r>
        <w:rPr>
          <w:rFonts w:hint="eastAsia"/>
          <w:highlight w:val="none"/>
        </w:rPr>
        <w:t xml:space="preserve">消毒供应室系统</w:t>
      </w:r>
      <w:r/>
    </w:p>
    <w:p>
      <w:pPr>
        <w:ind w:firstLine="480"/>
        <w:rPr>
          <w:rFonts w:hint="eastAsia" w:cs="Times New Roman"/>
          <w:sz w:val="24"/>
          <w:szCs w:val="24"/>
          <w:highlight w:val="none"/>
        </w:rPr>
      </w:pPr>
      <w:r>
        <w:rPr>
          <w:rFonts w:hint="eastAsia" w:cs="Times New Roman"/>
          <w:sz w:val="24"/>
          <w:szCs w:val="24"/>
          <w:highlight w:val="none"/>
        </w:rPr>
        <w:t xml:space="preserve">消毒供应室管理系统是为消毒供应室、临床科室、手术室提供各类消毒包的清洗、包装、消毒灭菌、库存、请领、发放、使用和回收的全流程管理系统，提升标准化的消毒供应业务。通过全流程追溯，实现事前预警和事后追溯，降低医疗事故率，提升医院的医疗服务质量和水平。</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支持维护消毒包的名称、编码、类别、类型、成本属性、有效期、是否消毒后直接使用、服务费、器械。</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支持按消毒包设置科室使用数量，科室使用数量应用于消毒包的请领、发放等循环中。</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支持与HIS系统对接，获取HIS物资材料数据。</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支持自定义设置各类消毒灭菌设备并自动生成条码。</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支持与HIS系统对接，获取HIS人员数据，并生成条码。</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支持维护消毒供应室的货柜、货架和货位，并生成条码。</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支持手工新增请领单，支持核收通过后自动生成请领单，支持在请领中显示常用消毒包，支持双击常用消毒包添加到请领单中，支持院内循环包、敷料包、院外器械包的请领。</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支持对请领单设置是否审核，支持在发放页面显示请领数据，支持按请领数据、消毒包库存、消毒包有效期数据推荐消毒包，支持扫码发放消毒包，支持双击推荐消毒将消毒包添加到发放单中。</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支持按门诊患者、住院患者使用消毒包，支持对手术使用的消毒包进行术前清点和术后清点。</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支持仅限已接收或已使用或已失效的消毒包才能回收，支持再回首前对固定条码的消毒包进行清点，支持在清点后自动生成报损单。</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支持对提交回收申请的回收单进行核收操作，支持拒收的消毒包数据返回到科室库存中。</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手工新增和提交清洗批次，支持机械清洗、手工清洗2种清洗方式，支持对接清洗机设备以获取冲洗水温、冲洗用时、清洗水温、清洗用时、漂洗水温、漂洗用时等数据，支持手工填写冲洗水温、冲洗用时、清洗水温、清洗用时、漂洗水温、漂洗用时等数据，支持显示待清洗消毒包。</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支持按清洗批次验收已清洗的消毒包，支持验收不合格的消毒包自动生成清洗验收不合格记录，支持按器械进行清洗验收。</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支持院内循环包、敷料包的包装，支持按清洗批次、敷料包请领单进行包装，支持按条码规则生成消毒包条码，支持条码打印和批量打印。</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支持打印消毒包及包内器械清单。</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手工新增和提交灭菌批次，支持高温灭菌和低温灭菌2种灭菌方式，支持对接灭菌设备以获取锅次、锅号、温度、时间、压力等数据，支持录入BD实验结果、生物实验结果、化学实验结果，支持展示待灭菌消毒包，支持双击待灭菌消毒包添加消毒包到灭菌单中。</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支持对已提交的灭菌批次进行验收，支持验收不合格后生成灭菌不合格记录。</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支持灭菌后的消毒包自动入库，支持手工入库。</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支持按消毒包条码、名称、类别、类型、效期查询消毒包。</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支持根据消毒包的有效期自动生成预警信息。</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支持对库房内消毒包延长有效期。</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支持对历史消毒包进行追溯，支持按条码进行追溯，支持记录消毒包每一次循环中各环节（清洗、包装、灭菌、请领、发放、回收、核收、使用等）的信息，支持记录环节、操作人、操作时间、单据号等数据。</w:t>
      </w:r>
      <w:r/>
    </w:p>
    <w:p>
      <w:pPr>
        <w:pStyle w:val="2438"/>
        <w:numPr>
          <w:ilvl w:val="0"/>
          <w:numId w:val="101"/>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支持显示消毒包在各环节当前的分布数量，包括回收、清洗、包装、灭菌、储存、发放。</w:t>
      </w:r>
      <w:r/>
    </w:p>
    <w:p>
      <w:pPr>
        <w:pStyle w:val="1063"/>
        <w:ind w:left="0" w:firstLine="0"/>
        <w:rPr>
          <w:rFonts w:hint="eastAsia"/>
          <w:highlight w:val="none"/>
        </w:rPr>
      </w:pPr>
      <w:r>
        <w:rPr>
          <w:rFonts w:hint="eastAsia"/>
          <w:highlight w:val="none"/>
        </w:rPr>
        <w:t xml:space="preserve">财务统计分析系统</w:t>
      </w:r>
      <w:r/>
    </w:p>
    <w:p>
      <w:pPr>
        <w:ind w:firstLine="480"/>
        <w:rPr>
          <w:rFonts w:hint="eastAsia" w:cs="Times New Roman"/>
          <w:sz w:val="24"/>
          <w:szCs w:val="24"/>
          <w:highlight w:val="none"/>
        </w:rPr>
      </w:pPr>
      <w:r>
        <w:rPr>
          <w:rFonts w:hint="eastAsia" w:cs="Times New Roman"/>
          <w:sz w:val="24"/>
          <w:szCs w:val="24"/>
          <w:highlight w:val="none"/>
        </w:rPr>
        <w:t xml:space="preserve">应具有门诊挂号、门诊收费（医保、自费）日、月、年报表；门诊科室收入日、月、年报表；住院收费（医保、自费）日、月、年报表，病区科室收入日、月、年报表，门诊医生、住院医生、检查检验医生收入日、月、年报表，药品入出库报表等功能。</w:t>
      </w:r>
      <w:r/>
    </w:p>
    <w:p>
      <w:pPr>
        <w:ind w:firstLine="480"/>
        <w:rPr>
          <w:rFonts w:hint="eastAsia" w:cs="Times New Roman"/>
          <w:sz w:val="24"/>
          <w:szCs w:val="24"/>
          <w:highlight w:val="none"/>
        </w:rPr>
      </w:pPr>
      <w:r>
        <w:rPr>
          <w:rFonts w:hint="eastAsia" w:cs="Times New Roman"/>
          <w:sz w:val="24"/>
          <w:szCs w:val="24"/>
          <w:highlight w:val="none"/>
        </w:rPr>
        <w:t xml:space="preserve">具体要求如下：</w:t>
      </w:r>
      <w:r/>
    </w:p>
    <w:p>
      <w:pPr>
        <w:pStyle w:val="2438"/>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支持自动采集门诊、急诊各站点工作量信息、费用信息，可按任意时间进行统计（包括跨年统计），可以按不同财务核算科目核算，也可按操作员、科室、及全院情况进行分级统计核算。</w:t>
      </w:r>
      <w:r/>
    </w:p>
    <w:p>
      <w:pPr>
        <w:pStyle w:val="2438"/>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支持不仅可以统计药品进销存情况，且对药库药房毒、麻、贵重药品允许单独统计核对。可以准确统计现存药品的调价盈亏情况。</w:t>
      </w:r>
      <w:r/>
    </w:p>
    <w:p>
      <w:pPr>
        <w:pStyle w:val="2438"/>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支持自动采集住院部与病区发生的各类财务与医疗信息，统计时间无限制，不仅可按各科室、操作员及全院进行核算，也可以按财务的不同科目核算。</w:t>
      </w:r>
      <w:r/>
    </w:p>
    <w:p>
      <w:pPr>
        <w:pStyle w:val="2438"/>
        <w:numPr>
          <w:ilvl w:val="0"/>
          <w:numId w:val="102"/>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支持按照医师与操作员的工作量的情况依当地医院的资金核算标准，统计每人资金额度，方便财务核算工作。</w:t>
      </w:r>
      <w:r/>
    </w:p>
    <w:p>
      <w:pPr>
        <w:pStyle w:val="1062"/>
        <w:ind w:left="0" w:firstLine="0"/>
        <w:rPr>
          <w:highlight w:val="none"/>
        </w:rPr>
      </w:pPr>
      <w:r>
        <w:rPr>
          <w:rFonts w:hint="eastAsia"/>
          <w:highlight w:val="none"/>
        </w:rPr>
        <w:t xml:space="preserve">外部接口管理</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与国家医保平台接口对接。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与国家传染病上报接口对接。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与江苏省检验云接口对接。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与江苏省妇幼专科电子病历接口对接。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与电子发票接口对接。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与健康淮安平台接口对接。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与省影像云接口对接。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与HQMS上报接口对接。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与公立医院绩效考核上报接口对接。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与病案上报接口对接。</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与省、市、县全民健康平台对接，调阅患者健康档案，数据上报、双向转诊等功能。</w:t>
      </w:r>
      <w:r/>
    </w:p>
    <w:p>
      <w:pPr>
        <w:pStyle w:val="2438"/>
        <w:numPr>
          <w:ilvl w:val="0"/>
          <w:numId w:val="103"/>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与目前院方所需的医疗设备、信息设备及其他信息系统、信息平台的对接。</w:t>
      </w:r>
      <w:r/>
    </w:p>
    <w:p>
      <w:pPr>
        <w:pStyle w:val="1062"/>
        <w:ind w:left="0" w:firstLine="0"/>
        <w:rPr>
          <w:highlight w:val="none"/>
        </w:rPr>
      </w:pPr>
      <w:r>
        <w:rPr>
          <w:rFonts w:hint="eastAsia"/>
          <w:highlight w:val="none"/>
        </w:rPr>
        <w:t xml:space="preserve">电子病历四级测评服务</w:t>
      </w:r>
      <w:bookmarkEnd w:id="42"/>
      <w:r/>
      <w:r/>
    </w:p>
    <w:p>
      <w:pPr>
        <w:ind w:firstLine="480"/>
        <w:rPr>
          <w:rFonts w:hint="eastAsia" w:cs="Times New Roman"/>
          <w:sz w:val="24"/>
          <w:szCs w:val="24"/>
          <w:highlight w:val="none"/>
        </w:rPr>
      </w:pPr>
      <w:r/>
      <w:bookmarkStart w:id="45" w:name="_Toc731"/>
      <w:r>
        <w:rPr>
          <w:rFonts w:hint="eastAsia" w:cs="Times New Roman"/>
          <w:sz w:val="24"/>
          <w:szCs w:val="24"/>
          <w:highlight w:val="none"/>
        </w:rPr>
        <w:t xml:space="preserve">按照国家卫健委发布的医院电子病历分级评价四级的相关标准和要求进行系统建设，构建满足医院需求的医院信息系统，符合《电子病历系统应用水平分级评价管理办法（试行）》和《电子病历系统应用水平分级评价标准（试行）》四级认证相关的等级评审要求。</w:t>
      </w:r>
      <w:r/>
    </w:p>
    <w:p>
      <w:pPr>
        <w:ind w:firstLine="480"/>
        <w:rPr>
          <w:rFonts w:hint="eastAsia" w:cs="Times New Roman"/>
          <w:sz w:val="24"/>
          <w:szCs w:val="24"/>
          <w:highlight w:val="none"/>
        </w:rPr>
      </w:pPr>
      <w:r>
        <w:rPr>
          <w:rFonts w:hint="eastAsia" w:cs="Times New Roman"/>
          <w:sz w:val="24"/>
          <w:szCs w:val="24"/>
          <w:highlight w:val="none"/>
        </w:rPr>
        <w:t xml:space="preserve">建设内容符合卫健委关于电子病历系统应用水平分级评价标准要求。</w:t>
      </w:r>
      <w:r/>
    </w:p>
    <w:p>
      <w:pPr>
        <w:pStyle w:val="2438"/>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提供完整电子病历系统应用水平分级评价咨询、改造实施服务。</w:t>
      </w:r>
      <w:r/>
    </w:p>
    <w:p>
      <w:pPr>
        <w:pStyle w:val="2438"/>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对标《电子病历系统应用水平分级评价管理办法（试行）》和《电子病历系统应用水平分级评价标准（试行）》协助医院进行自评。</w:t>
      </w:r>
      <w:r/>
    </w:p>
    <w:p>
      <w:pPr>
        <w:pStyle w:val="2438"/>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协助医院完成全院各系统数据能够按统一的医疗数据管理机制进行信息集成，并提供跨部门集成展示工具。</w:t>
      </w:r>
      <w:r/>
    </w:p>
    <w:p>
      <w:pPr>
        <w:pStyle w:val="2438"/>
        <w:numPr>
          <w:ilvl w:val="0"/>
          <w:numId w:val="104"/>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提供完备的数据采集智能化工具，支持病历、报告等的结构化、智能化书写。</w:t>
      </w:r>
      <w:r/>
    </w:p>
    <w:p>
      <w:pPr>
        <w:pStyle w:val="2438"/>
        <w:numPr>
          <w:ilvl w:val="0"/>
          <w:numId w:val="0"/>
        </w:num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（5）因国家法律法规、业务主管部门政策的变动，本项目在达到电子病历四级测评过程中需增加的功能模块，供应商应在本次响应文件中体现，采购方不再支付其他费用。</w:t>
      </w:r>
      <w:r/>
    </w:p>
    <w:p>
      <w:pPr>
        <w:pStyle w:val="1061"/>
        <w:rPr>
          <w:highlight w:val="none"/>
        </w:rPr>
      </w:pPr>
      <w:r>
        <w:rPr>
          <w:rFonts w:hint="eastAsia"/>
          <w:highlight w:val="none"/>
          <w:lang w:val="en-US" w:eastAsia="zh-CN"/>
        </w:rPr>
        <w:t xml:space="preserve">硬件参数需求</w:t>
      </w:r>
      <w:r/>
    </w:p>
    <w:p>
      <w:pPr>
        <w:pStyle w:val="1133"/>
        <w:jc w:val="left"/>
        <w:spacing w:line="360" w:lineRule="auto"/>
        <w:rPr>
          <w:rFonts w:hint="default"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（1）国产超融合服务器</w:t>
      </w:r>
      <w:r/>
    </w:p>
    <w:p>
      <w:pPr>
        <w:ind w:firstLine="480"/>
        <w:widowControl/>
        <w:rPr>
          <w:rFonts w:cs="仿宋"/>
          <w:bCs/>
          <w:sz w:val="24"/>
          <w:highlight w:val="none"/>
        </w:rPr>
      </w:pPr>
      <w:r>
        <w:rPr>
          <w:rFonts w:hint="eastAsia" w:cs="仿宋"/>
          <w:sz w:val="24"/>
          <w:highlight w:val="none"/>
        </w:rPr>
        <w:t xml:space="preserve">1、单台服务器配置2颗国产CPU（≥2.5 GHz,≥16C），内存≥10*32GB DDR4 3200，系统盘≥2*240G，配置缓存盘≥2*1.92T NVME SSD，数据盘≥</w:t>
      </w:r>
      <w:r>
        <w:rPr>
          <w:rFonts w:hint="eastAsia" w:cs="仿宋"/>
          <w:sz w:val="24"/>
          <w:highlight w:val="none"/>
          <w:lang w:val="en-US" w:eastAsia="zh-CN"/>
        </w:rPr>
        <w:t xml:space="preserve">6</w:t>
      </w:r>
      <w:r>
        <w:rPr>
          <w:rFonts w:hint="eastAsia" w:cs="仿宋"/>
          <w:sz w:val="24"/>
          <w:highlight w:val="none"/>
        </w:rPr>
        <w:t xml:space="preserve">*6T SATA（支持JBOD、raid0、raid1、raid5，可用空间≥12T）；接口：≥4个千兆电口,≥2个万兆光口，≥2个万兆光模块，白金冗余电源。</w:t>
      </w:r>
      <w:r>
        <w:rPr>
          <w:rFonts w:hint="eastAsia" w:cs="仿宋"/>
          <w:bCs/>
          <w:sz w:val="24"/>
          <w:highlight w:val="none"/>
        </w:rPr>
        <w:t xml:space="preserve">提供三年硬件质保及软件升级服务。提供7*24h响应支持，重大问题4h内线上远程介入处理问题，当天工程师上门处置。</w:t>
      </w:r>
      <w:r/>
    </w:p>
    <w:p>
      <w:pPr>
        <w:ind w:firstLine="480"/>
        <w:widowControl/>
        <w:rPr>
          <w:rFonts w:cs="仿宋"/>
          <w:sz w:val="24"/>
          <w:highlight w:val="none"/>
        </w:rPr>
      </w:pPr>
      <w:r>
        <w:rPr>
          <w:rFonts w:hint="eastAsia" w:cs="仿宋"/>
          <w:sz w:val="24"/>
          <w:highlight w:val="none"/>
        </w:rPr>
        <w:t xml:space="preserve">2、每台服务器提供不少于提供2颗CPU的计算虚拟化、存储虚拟化、网络虚拟化、云管理平台的授权，同时要求超融合产品的计算虚拟化软件、存储虚拟化软件、网络虚拟化软件为同一品牌且完全自主研发，且虚拟化软件与底层服务器为同一品牌。</w:t>
      </w:r>
      <w:r/>
    </w:p>
    <w:p>
      <w:pPr>
        <w:ind w:firstLine="480"/>
        <w:jc w:val="left"/>
        <w:widowControl/>
        <w:rPr>
          <w:rFonts w:cs="仿宋"/>
          <w:bCs/>
          <w:sz w:val="24"/>
          <w:highlight w:val="none"/>
        </w:rPr>
      </w:pPr>
      <w:r>
        <w:rPr>
          <w:rFonts w:hint="eastAsia" w:cs="仿宋"/>
          <w:bCs/>
          <w:sz w:val="24"/>
          <w:highlight w:val="none"/>
        </w:rPr>
        <w:t xml:space="preserve">3、虚拟化软件非OEM或贴牌产品，禁止借用第三方软件的整合，以保证功能的可靠性和安全性。</w:t>
      </w:r>
      <w:r/>
    </w:p>
    <w:p>
      <w:pPr>
        <w:ind w:firstLine="480"/>
        <w:widowControl/>
        <w:rPr>
          <w:rFonts w:cs="仿宋"/>
          <w:sz w:val="24"/>
          <w:highlight w:val="none"/>
        </w:rPr>
      </w:pPr>
      <w:r>
        <w:rPr>
          <w:rFonts w:hint="eastAsia" w:cs="仿宋"/>
          <w:sz w:val="24"/>
          <w:highlight w:val="none"/>
        </w:rPr>
        <w:t xml:space="preserve">4、▲医院的信息系统日益复杂且关键，数据库作为这些系统的核心组件，其性能和稳定性直接关系到医疗服务的质量和效率。医院对于数据库管理有着极高的要求，特别是在快速诊断和解决潜在的性能问题上，因此要求产品支持数据库一键诊断，可覆盖资源、会话、锁、性能分析（包括实时与历史的慢SQL定位和执行计划分析），以便快速了解数据库运行效率，发现性能问题。</w:t>
      </w:r>
      <w:r>
        <w:rPr>
          <w:rFonts w:hint="eastAsia" w:cs="仿宋"/>
          <w:b/>
          <w:bCs/>
          <w:sz w:val="24"/>
          <w:highlight w:val="none"/>
        </w:rPr>
        <w:t xml:space="preserve">（提供产品功能截图并加盖投标人电子签章）</w:t>
      </w:r>
      <w:r/>
    </w:p>
    <w:p>
      <w:pPr>
        <w:ind w:firstLine="480"/>
        <w:widowControl/>
        <w:rPr>
          <w:rFonts w:cs="仿宋"/>
          <w:bCs/>
          <w:sz w:val="24"/>
          <w:highlight w:val="none"/>
        </w:rPr>
      </w:pPr>
      <w:r>
        <w:rPr>
          <w:rFonts w:hint="eastAsia" w:cs="仿宋"/>
          <w:bCs/>
          <w:sz w:val="24"/>
          <w:highlight w:val="none"/>
        </w:rPr>
        <w:t xml:space="preserve">5、</w:t>
      </w:r>
      <w:r>
        <w:rPr>
          <w:rFonts w:hint="eastAsia" w:cs="仿宋"/>
          <w:sz w:val="24"/>
          <w:highlight w:val="none"/>
        </w:rPr>
        <w:t xml:space="preserve">▲医院对数据安全和服务连续性要求极高的场景中，集成自动化安全防护机制是至关重要，</w:t>
      </w:r>
      <w:r>
        <w:rPr>
          <w:rFonts w:hint="eastAsia" w:cs="仿宋"/>
          <w:bCs/>
          <w:sz w:val="24"/>
          <w:highlight w:val="none"/>
        </w:rPr>
        <w:t xml:space="preserve">为提高国产环境下云主机安全性，</w:t>
      </w:r>
      <w:r>
        <w:rPr>
          <w:rFonts w:hint="eastAsia" w:cs="仿宋"/>
          <w:bCs/>
          <w:sz w:val="24"/>
          <w:highlight w:val="none"/>
          <w:lang w:val="en-US" w:eastAsia="zh-CN"/>
        </w:rPr>
        <w:t xml:space="preserve">要求</w:t>
      </w:r>
      <w:r>
        <w:rPr>
          <w:rFonts w:hint="eastAsia" w:cs="仿宋"/>
          <w:bCs/>
          <w:sz w:val="24"/>
          <w:highlight w:val="none"/>
        </w:rPr>
        <w:t xml:space="preserve">产品支持创建虚拟机时自动安装杀毒软件Agent，虚拟机杀毒要求和超融合产生联动，当杀毒软件检测到疑似勒索时可自动联动超融合平台，对虚拟机打快照。</w:t>
      </w:r>
      <w:r>
        <w:rPr>
          <w:rFonts w:hint="eastAsia" w:cs="仿宋"/>
          <w:b/>
          <w:bCs/>
          <w:sz w:val="24"/>
          <w:highlight w:val="none"/>
        </w:rPr>
        <w:t xml:space="preserve">（需提供</w:t>
      </w:r>
      <w:r>
        <w:rPr>
          <w:rFonts w:hint="eastAsia" w:cs="仿宋"/>
          <w:b/>
          <w:sz w:val="24"/>
          <w:highlight w:val="none"/>
        </w:rPr>
        <w:t xml:space="preserve">国家认证认可的检测机构出具</w:t>
      </w:r>
      <w:r>
        <w:rPr>
          <w:rFonts w:cs="仿宋"/>
          <w:b/>
          <w:bCs/>
          <w:sz w:val="24"/>
          <w:highlight w:val="none"/>
        </w:rPr>
        <w:t xml:space="preserve">的证明材料，并加盖投标人</w:t>
      </w:r>
      <w:r>
        <w:rPr>
          <w:rFonts w:hint="eastAsia" w:cs="仿宋"/>
          <w:b/>
          <w:bCs/>
          <w:sz w:val="24"/>
          <w:highlight w:val="none"/>
        </w:rPr>
        <w:t xml:space="preserve">电子签章</w:t>
      </w:r>
      <w:r>
        <w:rPr>
          <w:rFonts w:cs="仿宋"/>
          <w:b/>
          <w:bCs/>
          <w:sz w:val="24"/>
          <w:highlight w:val="none"/>
        </w:rPr>
        <w:t xml:space="preserve">）</w:t>
      </w:r>
      <w:r/>
    </w:p>
    <w:p>
      <w:pPr>
        <w:ind w:firstLine="480"/>
        <w:jc w:val="left"/>
        <w:widowControl/>
        <w:rPr>
          <w:rFonts w:cs="仿宋"/>
          <w:b/>
          <w:sz w:val="24"/>
          <w:highlight w:val="none"/>
        </w:rPr>
      </w:pPr>
      <w:r>
        <w:rPr>
          <w:rFonts w:hint="eastAsia" w:cs="仿宋"/>
          <w:sz w:val="24"/>
          <w:highlight w:val="none"/>
        </w:rPr>
        <w:t xml:space="preserve">6、虚拟化管理平台具备监控功能，对资源池中CPU、网络、磁盘使用率等指标进行实时的数据统计，当指标超过设置的阈值，可以通过多种方式（短信、邮箱）告知管理员进行排障。</w:t>
      </w:r>
      <w:r/>
    </w:p>
    <w:p>
      <w:pPr>
        <w:ind w:firstLine="480"/>
        <w:jc w:val="left"/>
        <w:widowControl/>
        <w:rPr>
          <w:rFonts w:cs="仿宋"/>
          <w:b/>
          <w:bCs w:val="0"/>
          <w:sz w:val="24"/>
          <w:highlight w:val="none"/>
        </w:rPr>
      </w:pPr>
      <w:r>
        <w:rPr>
          <w:rFonts w:hint="eastAsia" w:cs="仿宋"/>
          <w:bCs/>
          <w:sz w:val="24"/>
          <w:highlight w:val="none"/>
        </w:rPr>
        <w:t xml:space="preserve">7、▲医院对关键业务系统的持续运行要求较高，特别是在面对突发断电等紧急情况时。为了满足医院对于高可用性和业务连续性的需求，要求平台与UPS电源联动，可在断电时通过UPS临时供应电量，当UPS电量过低时，按照虚拟机优先级先将不重要的虚拟机进行软关机。</w:t>
      </w:r>
      <w:r>
        <w:rPr>
          <w:rFonts w:hint="eastAsia" w:cs="仿宋"/>
          <w:b/>
          <w:bCs w:val="0"/>
          <w:sz w:val="24"/>
          <w:highlight w:val="none"/>
        </w:rPr>
        <w:t xml:space="preserve">（提供国家认证认可的检测机构出具的检测报告扫描件并加盖投标人电子签章）</w:t>
      </w:r>
      <w:r/>
    </w:p>
    <w:p>
      <w:pPr>
        <w:ind w:firstLine="480"/>
        <w:jc w:val="left"/>
        <w:widowControl/>
        <w:rPr>
          <w:rFonts w:cs="仿宋"/>
          <w:b/>
          <w:sz w:val="24"/>
          <w:highlight w:val="none"/>
        </w:rPr>
      </w:pPr>
      <w:r>
        <w:rPr>
          <w:rFonts w:hint="eastAsia" w:cs="仿宋"/>
          <w:bCs/>
          <w:sz w:val="24"/>
          <w:highlight w:val="none"/>
        </w:rPr>
        <w:t xml:space="preserve">8、医院核心业务计划部署在超融合平台，平台需定期升级保障平台稳定性，核心业务不能长时间停机，超融合平台需支持在线升级不影响业务；为保证升级时间与步骤可控，升级过程中支持对升级节点进行升级顺序编排、升级暂停。</w:t>
      </w:r>
      <w:r>
        <w:rPr>
          <w:rFonts w:hint="eastAsia" w:cs="仿宋"/>
          <w:b/>
          <w:sz w:val="24"/>
          <w:highlight w:val="none"/>
        </w:rPr>
        <w:t xml:space="preserve">（提供产品功能截图并加盖投标人电子签章）</w:t>
      </w:r>
      <w:r/>
    </w:p>
    <w:p>
      <w:pPr>
        <w:ind w:firstLine="480"/>
        <w:jc w:val="left"/>
        <w:widowControl/>
        <w:rPr>
          <w:rFonts w:cs="仿宋"/>
          <w:bCs/>
          <w:sz w:val="24"/>
          <w:highlight w:val="none"/>
        </w:rPr>
      </w:pPr>
      <w:r>
        <w:rPr>
          <w:rFonts w:hint="eastAsia" w:cs="仿宋"/>
          <w:bCs/>
          <w:sz w:val="24"/>
          <w:highlight w:val="none"/>
        </w:rPr>
        <w:t xml:space="preserve">9、支持磁盘坏道扫描功能，可以在定时坏道扫描界面设置执行时间并执行坏道扫描任务，由用户设置扫描的扫描时间段定期对集群的硬盘进行扫描，及时发现潜藏的坏道。并支持发现坏道后，主动修复坏道区域数据。</w:t>
      </w:r>
      <w:r/>
    </w:p>
    <w:p>
      <w:pPr>
        <w:ind w:firstLine="480"/>
        <w:jc w:val="left"/>
        <w:widowControl/>
        <w:rPr>
          <w:rFonts w:cs="仿宋"/>
          <w:bCs/>
          <w:sz w:val="24"/>
          <w:highlight w:val="none"/>
        </w:rPr>
      </w:pPr>
      <w:r>
        <w:rPr>
          <w:rFonts w:hint="eastAsia" w:cs="仿宋"/>
          <w:bCs/>
          <w:sz w:val="24"/>
          <w:highlight w:val="none"/>
        </w:rPr>
        <w:t xml:space="preserve">10、在可视化的WEB管理平台上，可以查看虚拟分布式存储对应的容量大小、容量使用率、实时的IOPS读写次数、IOPS读写数据量等信息，方便为IT管理做为有效的决策依据。</w:t>
      </w:r>
      <w:r/>
    </w:p>
    <w:p>
      <w:pPr>
        <w:ind w:firstLine="480"/>
        <w:jc w:val="left"/>
        <w:widowControl/>
        <w:rPr>
          <w:rFonts w:cs="仿宋"/>
          <w:b/>
          <w:sz w:val="24"/>
          <w:highlight w:val="none"/>
        </w:rPr>
      </w:pPr>
      <w:r>
        <w:rPr>
          <w:rFonts w:hint="eastAsia" w:cs="仿宋"/>
          <w:bCs/>
          <w:sz w:val="24"/>
          <w:highlight w:val="none"/>
        </w:rPr>
        <w:t xml:space="preserve">11、硬件故障对平台影响较大，也会影响数据安全，为保障业务在硬件故障后尽快恢复冗余数据保障，支持进行数据重建操作，重建速率不超过30分钟/TB；重建过程中可以查看数据重建任务列表信息，包括对象名称、对象类型、数据量和优先级等；支持点击操作中的优先级对数据重建进行优先重建</w:t>
      </w:r>
      <w:r>
        <w:rPr>
          <w:rFonts w:hint="eastAsia" w:cs="仿宋"/>
          <w:b/>
          <w:sz w:val="24"/>
          <w:highlight w:val="none"/>
        </w:rPr>
        <w:t xml:space="preserve">（提供国家认证认可的检测机构出具的检测报告扫描件并加盖投标人电子签章）</w:t>
      </w:r>
      <w:r/>
    </w:p>
    <w:p>
      <w:pPr>
        <w:ind w:firstLine="480"/>
        <w:jc w:val="left"/>
        <w:widowControl/>
        <w:rPr>
          <w:rFonts w:cs="仿宋"/>
          <w:bCs/>
          <w:sz w:val="24"/>
          <w:highlight w:val="none"/>
        </w:rPr>
      </w:pPr>
      <w:r>
        <w:rPr>
          <w:rFonts w:hint="eastAsia" w:cs="仿宋"/>
          <w:bCs/>
          <w:sz w:val="24"/>
          <w:highlight w:val="none"/>
        </w:rPr>
        <w:t xml:space="preserve">12、需支持对卡慢磁盘进行自动隔离并重建数据，恢复业务性能，并在界面提示告警信息及磁盘隔离原因。</w:t>
      </w:r>
      <w:r/>
    </w:p>
    <w:p>
      <w:pPr>
        <w:ind w:firstLine="480"/>
        <w:jc w:val="left"/>
        <w:widowControl/>
        <w:rPr>
          <w:rFonts w:cs="仿宋"/>
          <w:b/>
          <w:sz w:val="24"/>
          <w:highlight w:val="none"/>
        </w:rPr>
      </w:pPr>
      <w:r>
        <w:rPr>
          <w:rFonts w:hint="eastAsia" w:cs="仿宋"/>
          <w:sz w:val="24"/>
          <w:highlight w:val="none"/>
        </w:rPr>
        <w:t xml:space="preserve">13、考虑到医院业务系统比较复杂，高性能存储池及大容量存储均有需求，要求本次产品</w:t>
      </w:r>
      <w:r>
        <w:rPr>
          <w:rFonts w:hint="eastAsia" w:cs="仿宋"/>
          <w:bCs/>
          <w:sz w:val="24"/>
          <w:highlight w:val="none"/>
        </w:rPr>
        <w:t xml:space="preserve">需要支持存储分卷功能，可将集群内物理主机上部分SSD盘组成一个高性能存储池，满足高性能应用需求，将部分SSD盘和机械盘组成一个大容量存储池，满足低性能大容量的应用需求。</w:t>
      </w:r>
      <w:r>
        <w:rPr>
          <w:rFonts w:hint="eastAsia" w:cs="仿宋"/>
          <w:b/>
          <w:sz w:val="24"/>
          <w:highlight w:val="none"/>
        </w:rPr>
        <w:t xml:space="preserve">（提供国家认证认可的检测机构出具的检测报告扫描件并加盖投标人电子签章）</w:t>
      </w:r>
      <w:r/>
    </w:p>
    <w:p>
      <w:pPr>
        <w:ind w:firstLine="480"/>
        <w:jc w:val="left"/>
        <w:widowControl/>
        <w:rPr>
          <w:rFonts w:cs="仿宋"/>
          <w:b/>
          <w:sz w:val="24"/>
          <w:highlight w:val="none"/>
        </w:rPr>
      </w:pPr>
      <w:r>
        <w:rPr>
          <w:rFonts w:hint="eastAsia" w:cs="仿宋"/>
          <w:bCs/>
          <w:sz w:val="24"/>
          <w:highlight w:val="none"/>
        </w:rPr>
        <w:t xml:space="preserve">14、</w:t>
      </w:r>
      <w:r>
        <w:rPr>
          <w:rFonts w:hint="eastAsia" w:cs="仿宋"/>
          <w:sz w:val="24"/>
          <w:highlight w:val="none"/>
        </w:rPr>
        <w:t xml:space="preserve">▲医院其对业务连续性、数据完整性及高效运维的具有较高的要求，因此超融合平台需</w:t>
      </w:r>
      <w:r>
        <w:rPr>
          <w:rFonts w:hint="eastAsia" w:cs="仿宋"/>
          <w:bCs/>
          <w:sz w:val="24"/>
          <w:highlight w:val="none"/>
        </w:rPr>
        <w:t xml:space="preserve">支持开通CDP备份，需采用无代理模式，无需在医院虚拟机上装客户端，且备份过程不依赖快照，避免对医院业务的稳定性和性能造成影响，备份频率可设置为1秒。</w:t>
      </w:r>
      <w:r>
        <w:rPr>
          <w:rFonts w:hint="eastAsia" w:cs="仿宋"/>
          <w:b/>
          <w:sz w:val="24"/>
          <w:highlight w:val="none"/>
        </w:rPr>
        <w:t xml:space="preserve">（提供产品功能经国家认证认可的检测机构出具的检测报告扫描件并加盖投标人电子签章）</w:t>
      </w:r>
      <w:r/>
    </w:p>
    <w:p>
      <w:pPr>
        <w:ind w:firstLine="480"/>
        <w:jc w:val="left"/>
        <w:widowControl/>
        <w:rPr>
          <w:rFonts w:cs="仿宋"/>
          <w:b/>
          <w:sz w:val="24"/>
          <w:highlight w:val="none"/>
        </w:rPr>
      </w:pPr>
      <w:r>
        <w:rPr>
          <w:rFonts w:hint="eastAsia" w:cs="仿宋"/>
          <w:sz w:val="24"/>
          <w:highlight w:val="none"/>
        </w:rPr>
        <w:t xml:space="preserve">1</w:t>
      </w:r>
      <w:r>
        <w:rPr>
          <w:rFonts w:cs="仿宋"/>
          <w:sz w:val="24"/>
          <w:highlight w:val="none"/>
        </w:rPr>
        <w:t xml:space="preserve">5</w:t>
      </w:r>
      <w:r>
        <w:rPr>
          <w:rFonts w:hint="eastAsia" w:cs="仿宋"/>
          <w:sz w:val="24"/>
          <w:highlight w:val="none"/>
        </w:rPr>
        <w:t xml:space="preserve">、▲为保障售后服务和应急响应，需提供</w:t>
      </w:r>
      <w:r>
        <w:rPr>
          <w:rFonts w:cs="仿宋"/>
          <w:sz w:val="24"/>
          <w:highlight w:val="none"/>
        </w:rPr>
        <w:t xml:space="preserve"> 2024 年 CNCERT 国家互联网应急中心网络安全应急服务支撑单位(甲级)</w:t>
      </w:r>
      <w:r>
        <w:rPr>
          <w:rFonts w:hint="eastAsia" w:cs="仿宋"/>
          <w:sz w:val="24"/>
          <w:highlight w:val="none"/>
        </w:rPr>
        <w:t xml:space="preserve">。</w:t>
      </w:r>
      <w:r>
        <w:rPr>
          <w:rFonts w:hint="eastAsia" w:cs="仿宋"/>
          <w:b/>
          <w:sz w:val="24"/>
          <w:highlight w:val="none"/>
        </w:rPr>
        <w:t xml:space="preserve">（提供证书扫描件并加盖投标人电子签章）</w:t>
      </w:r>
      <w:r/>
    </w:p>
    <w:p>
      <w:pPr>
        <w:ind w:firstLine="480"/>
        <w:jc w:val="left"/>
        <w:widowControl/>
        <w:rPr>
          <w:rFonts w:cs="仿宋"/>
          <w:b/>
          <w:sz w:val="24"/>
          <w:highlight w:val="none"/>
        </w:rPr>
      </w:pPr>
      <w:r>
        <w:rPr>
          <w:rFonts w:hint="eastAsia" w:cs="仿宋"/>
          <w:sz w:val="24"/>
          <w:highlight w:val="none"/>
        </w:rPr>
        <w:t xml:space="preserve">1</w:t>
      </w:r>
      <w:r>
        <w:rPr>
          <w:rFonts w:hint="eastAsia" w:cs="仿宋"/>
          <w:sz w:val="24"/>
          <w:highlight w:val="none"/>
          <w:lang w:val="en-US" w:eastAsia="zh-CN"/>
        </w:rPr>
        <w:t xml:space="preserve">6</w:t>
      </w:r>
      <w:r>
        <w:rPr>
          <w:rFonts w:hint="eastAsia" w:cs="仿宋"/>
          <w:sz w:val="24"/>
          <w:highlight w:val="none"/>
        </w:rPr>
        <w:t xml:space="preserve">、▲</w:t>
      </w:r>
      <w:r>
        <w:rPr>
          <w:rFonts w:hint="eastAsia" w:cs="仿宋"/>
          <w:bCs/>
          <w:color w:val="000000"/>
          <w:sz w:val="24"/>
          <w:highlight w:val="none"/>
        </w:rPr>
        <w:t xml:space="preserve">为证明产品在医疗行业的可靠性，超融合软件需提供医疗可信云证书。</w:t>
      </w:r>
      <w:r>
        <w:rPr>
          <w:rFonts w:hint="eastAsia" w:cs="仿宋"/>
          <w:b/>
          <w:sz w:val="24"/>
          <w:highlight w:val="none"/>
        </w:rPr>
        <w:t xml:space="preserve">（提供证书扫描件并加盖投标人电子签章）</w:t>
      </w:r>
      <w:r/>
    </w:p>
    <w:p>
      <w:pPr>
        <w:pStyle w:val="1133"/>
        <w:jc w:val="left"/>
        <w:spacing w:line="360" w:lineRule="auto"/>
        <w:rPr>
          <w:rFonts w:hint="eastAsia"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（2）国产防火墙</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w:t>
      </w:r>
      <w:r>
        <w:rPr>
          <w:rFonts w:hint="eastAsia" w:ascii="仿宋" w:hAnsi="仿宋" w:eastAsia="仿宋" w:cs="仿宋"/>
          <w:bCs/>
          <w:sz w:val="24"/>
          <w:szCs w:val="24"/>
          <w:highlight w:val="none"/>
        </w:rPr>
        <w:t xml:space="preserve">标准机架式设备，国产CPU+国产操作系统，网络层吞吐量≥10G，应用层吞吐量≥4G，并发连接数≥400万，HTTP新建连接数≥10万，内存≥8G，硬盘≥128G SSD，本次配置≥6千兆电口，≥4千兆光口，</w:t>
      </w:r>
      <w:r>
        <w:rPr>
          <w:rFonts w:hint="eastAsia" w:ascii="仿宋" w:hAnsi="仿宋" w:eastAsia="仿宋" w:cs="仿宋"/>
          <w:sz w:val="24"/>
          <w:szCs w:val="24"/>
          <w:highlight w:val="none"/>
        </w:rPr>
        <w:t xml:space="preserve">≥4个千兆光模块</w:t>
      </w:r>
      <w:r/>
    </w:p>
    <w:p>
      <w:pPr>
        <w:numPr>
          <w:ilvl w:val="0"/>
          <w:numId w:val="0"/>
        </w:num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提供三年硬件质保及软件升级服务。提供7*24h响应支持，重大问题4h内线上远程介入处理问题，当天工程师上门处置。</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2、</w:t>
      </w:r>
      <w:r>
        <w:rPr>
          <w:rFonts w:hint="eastAsia" w:ascii="仿宋" w:hAnsi="仿宋" w:eastAsia="仿宋" w:cs="仿宋"/>
          <w:bCs/>
          <w:sz w:val="24"/>
          <w:szCs w:val="24"/>
          <w:highlight w:val="none"/>
        </w:rPr>
        <w:t xml:space="preserve">产品支持路由模式、透明模式、虚拟网线模式、旁路镜像模式等多种部署方式。</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3、▲</w:t>
      </w:r>
      <w:r>
        <w:rPr>
          <w:rFonts w:hint="eastAsia" w:ascii="仿宋" w:hAnsi="仿宋" w:eastAsia="仿宋" w:cs="仿宋"/>
          <w:bCs/>
          <w:sz w:val="24"/>
          <w:szCs w:val="24"/>
          <w:highlight w:val="none"/>
          <w:lang w:val="en-US" w:eastAsia="zh-CN"/>
        </w:rPr>
        <w:t xml:space="preserve">医院对网络稳定性要求较高，要求</w:t>
      </w:r>
      <w:r>
        <w:rPr>
          <w:rFonts w:hint="eastAsia" w:ascii="仿宋" w:hAnsi="仿宋" w:eastAsia="仿宋" w:cs="仿宋"/>
          <w:bCs/>
          <w:sz w:val="24"/>
          <w:szCs w:val="24"/>
          <w:highlight w:val="none"/>
        </w:rPr>
        <w:t xml:space="preserve">产品支持IPSec VPN智能选路功能，根据线路质量和应用实现自动链路切换。 </w:t>
      </w:r>
      <w:r>
        <w:rPr>
          <w:rFonts w:hint="eastAsia" w:ascii="仿宋" w:hAnsi="仿宋" w:eastAsia="仿宋" w:cs="仿宋"/>
          <w:b w:val="0"/>
          <w:bCs w:val="0"/>
          <w:sz w:val="24"/>
          <w:szCs w:val="24"/>
          <w:highlight w:val="none"/>
        </w:rPr>
        <w:t xml:space="preserve">（</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val="0"/>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4、</w:t>
      </w:r>
      <w:r>
        <w:rPr>
          <w:rFonts w:hint="eastAsia" w:ascii="仿宋" w:hAnsi="仿宋" w:eastAsia="仿宋" w:cs="仿宋"/>
          <w:bCs/>
          <w:sz w:val="24"/>
          <w:szCs w:val="24"/>
          <w:highlight w:val="none"/>
        </w:rPr>
        <w:t xml:space="preserve">产品具备至少对ARP Flood、ICMP Flood、SYN Flood、DNS Flood、UDP Flood等泛洪类攻击防护的能力，并支持IP地址扫描和端口扫描攻击防护。</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5、</w:t>
      </w:r>
      <w:r>
        <w:rPr>
          <w:rFonts w:hint="eastAsia" w:ascii="仿宋" w:hAnsi="仿宋" w:eastAsia="仿宋" w:cs="仿宋"/>
          <w:bCs/>
          <w:sz w:val="24"/>
          <w:szCs w:val="24"/>
          <w:highlight w:val="none"/>
        </w:rPr>
        <w:t xml:space="preserve">产品支持僵尸主机检测功能，产品内置僵尸网络特征库超过128万种，可识别主机的异常外联行为。</w:t>
      </w:r>
      <w:r/>
    </w:p>
    <w:p>
      <w:pPr>
        <w:spacing w:line="360" w:lineRule="auto"/>
        <w:widowControl/>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6、</w:t>
      </w:r>
      <w:r>
        <w:rPr>
          <w:rFonts w:hint="eastAsia" w:ascii="仿宋" w:hAnsi="仿宋" w:eastAsia="仿宋" w:cs="仿宋"/>
          <w:bCs/>
          <w:sz w:val="24"/>
          <w:szCs w:val="24"/>
          <w:highlight w:val="none"/>
        </w:rPr>
        <w:t xml:space="preserve">产品内置不低于13000种漏洞规则，同时支持在控制台界面通过漏洞ID、漏洞名称、危险等级、漏洞CVE标识、漏洞描述等条件查询漏洞特征信息，支持用户自定义IPS规则。</w:t>
      </w:r>
      <w:r>
        <w:rPr>
          <w:rFonts w:hint="eastAsia" w:ascii="仿宋" w:hAnsi="仿宋" w:eastAsia="仿宋" w:cs="仿宋"/>
          <w:b w:val="0"/>
          <w:bCs w:val="0"/>
          <w:sz w:val="24"/>
          <w:szCs w:val="24"/>
          <w:highlight w:val="none"/>
        </w:rPr>
        <w:t xml:space="preserve">（</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val="0"/>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7、</w:t>
      </w:r>
      <w:r>
        <w:rPr>
          <w:rFonts w:hint="eastAsia" w:ascii="仿宋" w:hAnsi="仿宋" w:eastAsia="仿宋" w:cs="仿宋"/>
          <w:bCs/>
          <w:sz w:val="24"/>
          <w:szCs w:val="24"/>
          <w:highlight w:val="none"/>
        </w:rPr>
        <w:t xml:space="preserve">产品支持对SMTP、HTTP、FTP、SMB、POP3、HTTPS、IMAP等协议进行病毒防御。</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8、</w:t>
      </w:r>
      <w:r>
        <w:rPr>
          <w:rFonts w:hint="eastAsia" w:ascii="仿宋" w:hAnsi="仿宋" w:eastAsia="仿宋" w:cs="仿宋"/>
          <w:bCs/>
          <w:sz w:val="24"/>
          <w:szCs w:val="24"/>
          <w:highlight w:val="none"/>
        </w:rPr>
        <w:t xml:space="preserve">产品支持杀毒白名单设置，可以例外排除特定MD5和URL的病毒文件，针对特定文件不进行查杀。</w:t>
      </w:r>
      <w:r/>
    </w:p>
    <w:p>
      <w:pPr>
        <w:spacing w:line="360" w:lineRule="auto"/>
        <w:widowControl/>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9、</w:t>
      </w:r>
      <w:r>
        <w:rPr>
          <w:rFonts w:hint="eastAsia" w:ascii="仿宋" w:hAnsi="仿宋" w:eastAsia="仿宋" w:cs="仿宋"/>
          <w:bCs/>
          <w:sz w:val="24"/>
          <w:szCs w:val="24"/>
          <w:highlight w:val="none"/>
        </w:rPr>
        <w:t xml:space="preserve">产品支持Cookie攻击防护</w:t>
      </w:r>
      <w:r>
        <w:rPr>
          <w:rFonts w:hint="eastAsia" w:ascii="仿宋" w:hAnsi="仿宋" w:eastAsia="仿宋" w:cs="仿宋"/>
          <w:b w:val="0"/>
          <w:bCs/>
          <w:sz w:val="24"/>
          <w:szCs w:val="24"/>
          <w:highlight w:val="none"/>
        </w:rPr>
        <w:t xml:space="preserve">功能，并通过日志记录Cookie被篡改。（</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10、</w:t>
      </w:r>
      <w:r>
        <w:rPr>
          <w:rFonts w:hint="eastAsia" w:ascii="仿宋" w:hAnsi="仿宋" w:eastAsia="仿宋" w:cs="仿宋"/>
          <w:bCs/>
          <w:sz w:val="24"/>
          <w:szCs w:val="24"/>
          <w:highlight w:val="none"/>
        </w:rPr>
        <w:t xml:space="preserve">产品应具备独立的勒索病毒防护模块，非普通防病毒功能，支持对特定的业务进行勒索风险自动化评估，并依据评估结果自动生成防护策略。</w:t>
      </w:r>
      <w:r/>
    </w:p>
    <w:p>
      <w:pPr>
        <w:spacing w:line="360" w:lineRule="auto"/>
        <w:widowControl/>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11、</w:t>
      </w:r>
      <w:r>
        <w:rPr>
          <w:rFonts w:hint="eastAsia" w:ascii="仿宋" w:hAnsi="仿宋" w:eastAsia="仿宋" w:cs="仿宋"/>
          <w:bCs/>
          <w:sz w:val="24"/>
          <w:szCs w:val="24"/>
          <w:highlight w:val="none"/>
        </w:rPr>
        <w:t xml:space="preserve">产品内置超过4580种WEB应用攻击特征，支持对跨站脚本（XSS）攻击、SQL注入、文件包含攻击、信息泄露攻击、WEBSHELL、网站扫描、网页木马等攻击类型进行防护。</w:t>
      </w:r>
      <w:r>
        <w:rPr>
          <w:rFonts w:hint="eastAsia" w:ascii="仿宋" w:hAnsi="仿宋" w:eastAsia="仿宋" w:cs="仿宋"/>
          <w:b w:val="0"/>
          <w:bCs w:val="0"/>
          <w:sz w:val="24"/>
          <w:szCs w:val="24"/>
          <w:highlight w:val="none"/>
        </w:rPr>
        <w:t xml:space="preserve">（</w:t>
      </w:r>
      <w:r>
        <w:rPr>
          <w:rFonts w:hint="eastAsia" w:ascii="仿宋" w:hAnsi="仿宋" w:eastAsia="仿宋" w:cs="仿宋"/>
          <w:b/>
          <w:bCs w:val="0"/>
          <w:sz w:val="24"/>
          <w:szCs w:val="24"/>
          <w:highlight w:val="none"/>
        </w:rPr>
        <w:t xml:space="preserve">提供</w:t>
      </w:r>
      <w:r>
        <w:rPr>
          <w:rFonts w:hint="eastAsia" w:cs="仿宋"/>
          <w:b/>
          <w:bCs w:val="0"/>
          <w:sz w:val="24"/>
          <w:szCs w:val="24"/>
          <w:highlight w:val="none"/>
          <w:lang w:val="en-US" w:eastAsia="zh-CN"/>
        </w:rPr>
        <w:t xml:space="preserve">国家认证认可的检测机构出具的检</w:t>
      </w:r>
      <w:r>
        <w:rPr>
          <w:rFonts w:hint="eastAsia" w:ascii="仿宋" w:hAnsi="仿宋" w:eastAsia="仿宋" w:cs="仿宋"/>
          <w:b/>
          <w:bCs w:val="0"/>
          <w:sz w:val="24"/>
          <w:szCs w:val="24"/>
          <w:highlight w:val="none"/>
        </w:rPr>
        <w:t xml:space="preserve">测报告</w:t>
      </w:r>
      <w:r>
        <w:rPr>
          <w:rFonts w:hint="eastAsia" w:cs="仿宋"/>
          <w:b/>
          <w:bCs w:val="0"/>
          <w:sz w:val="24"/>
          <w:szCs w:val="24"/>
          <w:highlight w:val="none"/>
          <w:lang w:val="en-US" w:eastAsia="zh-CN"/>
        </w:rPr>
        <w:t xml:space="preserve">扫描件</w:t>
      </w:r>
      <w:r>
        <w:rPr>
          <w:rFonts w:hint="eastAsia" w:ascii="仿宋" w:hAnsi="仿宋" w:eastAsia="仿宋" w:cs="仿宋"/>
          <w:b/>
          <w:bCs w:val="0"/>
          <w:sz w:val="24"/>
          <w:szCs w:val="24"/>
          <w:highlight w:val="none"/>
        </w:rPr>
        <w:t xml:space="preserve">并加盖投标人</w:t>
      </w:r>
      <w:r>
        <w:rPr>
          <w:rFonts w:hint="eastAsia" w:cs="仿宋"/>
          <w:b/>
          <w:bCs w:val="0"/>
          <w:sz w:val="24"/>
          <w:szCs w:val="24"/>
          <w:highlight w:val="none"/>
          <w:lang w:val="en-US" w:eastAsia="zh-CN"/>
        </w:rPr>
        <w:t xml:space="preserve">电子签章</w:t>
      </w:r>
      <w:r>
        <w:rPr>
          <w:rFonts w:hint="eastAsia" w:ascii="仿宋" w:hAnsi="仿宋" w:eastAsia="仿宋" w:cs="仿宋"/>
          <w:b w:val="0"/>
          <w:bCs w:val="0"/>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12、</w:t>
      </w:r>
      <w:r>
        <w:rPr>
          <w:rFonts w:hint="eastAsia" w:ascii="仿宋" w:hAnsi="仿宋" w:eastAsia="仿宋" w:cs="仿宋"/>
          <w:bCs/>
          <w:sz w:val="24"/>
          <w:szCs w:val="24"/>
          <w:highlight w:val="none"/>
        </w:rPr>
        <w:t xml:space="preserve">产品支持对压缩病毒文件进行检测和拦截，压缩层数支持15层及以上。</w:t>
      </w:r>
      <w:r/>
    </w:p>
    <w:p>
      <w:pPr>
        <w:spacing w:line="360" w:lineRule="auto"/>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13、</w:t>
      </w:r>
      <w:r>
        <w:rPr>
          <w:rFonts w:hint="eastAsia" w:ascii="仿宋" w:hAnsi="仿宋" w:eastAsia="仿宋" w:cs="仿宋"/>
          <w:bCs/>
          <w:sz w:val="24"/>
          <w:szCs w:val="24"/>
          <w:highlight w:val="none"/>
        </w:rPr>
        <w:t xml:space="preserve">产品支持云威胁情报网关技术，通过全球超过30+pop节点，实现对威胁流量就近进行实时检测&amp;拦截，实现失陷外联实时阻断，保护资产安全，胁情报全网设备下发。</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14、</w:t>
      </w:r>
      <w:r>
        <w:rPr>
          <w:rFonts w:hint="eastAsia" w:ascii="仿宋" w:hAnsi="仿宋" w:eastAsia="仿宋" w:cs="仿宋"/>
          <w:bCs/>
          <w:sz w:val="24"/>
          <w:szCs w:val="24"/>
          <w:highlight w:val="none"/>
        </w:rPr>
        <w:t xml:space="preserve">产品支持安全策略有效性分析功能，分析内容至少包括策略冗余分析、策略匹配分析、风险端口风险等内容，提供安全策略优化建议。</w:t>
      </w:r>
      <w:r/>
    </w:p>
    <w:p>
      <w:pPr>
        <w:numPr>
          <w:ilvl w:val="0"/>
          <w:numId w:val="0"/>
        </w:numPr>
        <w:spacing w:line="360" w:lineRule="auto"/>
        <w:rPr>
          <w:rFonts w:hint="eastAsia" w:ascii="仿宋" w:hAnsi="仿宋" w:eastAsia="仿宋" w:cs="仿宋"/>
          <w:b/>
          <w:bCs/>
          <w:sz w:val="24"/>
          <w:szCs w:val="24"/>
          <w:highlight w:val="none"/>
        </w:rPr>
      </w:pPr>
      <w:r>
        <w:rPr>
          <w:rFonts w:hint="eastAsia" w:cs="仿宋"/>
          <w:bCs/>
          <w:sz w:val="24"/>
          <w:szCs w:val="24"/>
          <w:highlight w:val="none"/>
          <w:lang w:val="en-US" w:eastAsia="zh-CN"/>
        </w:rPr>
        <w:t xml:space="preserve">15、</w:t>
      </w:r>
      <w:r>
        <w:rPr>
          <w:rFonts w:hint="eastAsia" w:ascii="仿宋" w:hAnsi="仿宋" w:eastAsia="仿宋" w:cs="仿宋"/>
          <w:bCs/>
          <w:sz w:val="24"/>
          <w:szCs w:val="24"/>
          <w:highlight w:val="none"/>
        </w:rPr>
        <w:t xml:space="preserve">产品支持策略生命周期管理功能，支持对安全策略修改的时间、原因、变更类型进行统一管理，便于策略的运维与管理。</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pStyle w:val="1133"/>
        <w:jc w:val="left"/>
        <w:spacing w:line="360" w:lineRule="auto"/>
        <w:rPr>
          <w:rFonts w:hint="eastAsia"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（3）国产日志审计</w:t>
      </w:r>
      <w:r/>
    </w:p>
    <w:p>
      <w:pPr>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rPr>
        <w:t xml:space="preserve">标准2U机架式设备，国产CPU+国产操作系统</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平均每秒处理日志数（eps）最大性能≥2500，内存≥16G，硬盘容量≥128G SSD+4T SATA；配置千兆电口≥6个+万兆光口≥2个，≥2个万兆光模块。</w:t>
      </w:r>
      <w:r/>
    </w:p>
    <w:p>
      <w:pPr>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2、</w:t>
      </w:r>
      <w:r>
        <w:rPr>
          <w:rFonts w:hint="eastAsia" w:ascii="仿宋" w:hAnsi="仿宋" w:eastAsia="仿宋" w:cs="仿宋"/>
          <w:sz w:val="24"/>
          <w:szCs w:val="24"/>
          <w:highlight w:val="none"/>
        </w:rPr>
        <w:t xml:space="preserve">包含主机审计许可证书≥</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00个，最大可扩展审计主机许可数≥500个。</w:t>
      </w:r>
      <w:r/>
    </w:p>
    <w:p>
      <w:pPr>
        <w:numPr>
          <w:ilvl w:val="0"/>
          <w:numId w:val="0"/>
        </w:num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提供三年硬件质保及软件升级服务。提供7*24h响应支持，重大问题4h内线上远程介入处理问题，当天工程师上门处置。</w:t>
      </w:r>
      <w:r/>
    </w:p>
    <w:p>
      <w:pPr>
        <w:jc w:val="left"/>
        <w:spacing w:line="360" w:lineRule="auto"/>
        <w:widowControl/>
        <w:rPr>
          <w:rFonts w:hint="eastAsia" w:ascii="仿宋" w:hAnsi="仿宋" w:eastAsia="仿宋" w:cs="仿宋"/>
          <w:b w:val="0"/>
          <w:bCs w:val="0"/>
          <w:sz w:val="24"/>
          <w:szCs w:val="24"/>
          <w:highlight w:val="none"/>
        </w:rPr>
      </w:pPr>
      <w:r>
        <w:rPr>
          <w:rFonts w:hint="eastAsia" w:cs="仿宋"/>
          <w:sz w:val="24"/>
          <w:szCs w:val="24"/>
          <w:highlight w:val="none"/>
          <w:lang w:val="en-US" w:eastAsia="zh-CN"/>
        </w:rPr>
        <w:t xml:space="preserve">3、</w:t>
      </w:r>
      <w:r>
        <w:rPr>
          <w:rFonts w:hint="eastAsia" w:ascii="仿宋" w:hAnsi="仿宋" w:eastAsia="仿宋" w:cs="仿宋"/>
          <w:sz w:val="24"/>
          <w:szCs w:val="24"/>
          <w:highlight w:val="none"/>
        </w:rPr>
        <w:t xml:space="preserve">支持主动、被动相结合的</w:t>
      </w:r>
      <w:r>
        <w:rPr>
          <w:rFonts w:hint="eastAsia" w:ascii="仿宋" w:hAnsi="仿宋" w:eastAsia="仿宋" w:cs="仿宋"/>
          <w:b w:val="0"/>
          <w:bCs w:val="0"/>
          <w:sz w:val="24"/>
          <w:szCs w:val="24"/>
          <w:highlight w:val="none"/>
        </w:rPr>
        <w:t xml:space="preserve">数据采集方式，支持通过Agent采集日志数据，支持通过syslog、SNMP Trap、JDBC、WMI、webservice、FTP、文件\文件夹读取、Kafka等多种方式完成日志收集；</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jc w:val="left"/>
        <w:spacing w:line="360" w:lineRule="auto"/>
        <w:widowControl/>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内置大量日志处理模型，自动解析主流网络设备、安全设备和中间件的日志数据，标准化自动识别系统类型至少达到200种</w:t>
      </w:r>
      <w:r/>
    </w:p>
    <w:p>
      <w:pPr>
        <w:jc w:val="left"/>
        <w:spacing w:line="360" w:lineRule="auto"/>
        <w:widowControl/>
        <w:rPr>
          <w:rFonts w:hint="eastAsia" w:ascii="仿宋" w:hAnsi="仿宋" w:eastAsia="仿宋" w:cs="仿宋"/>
          <w:b/>
          <w:bCs/>
          <w:sz w:val="24"/>
          <w:szCs w:val="24"/>
          <w:highlight w:val="none"/>
        </w:rPr>
      </w:pPr>
      <w:r>
        <w:rPr>
          <w:rFonts w:hint="eastAsia"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支持通过正则、分隔符、json、xml的可视方式进行自定义规则解析，支持对解析结果字段的新增、合并、映射。</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jc w:val="left"/>
        <w:spacing w:line="360" w:lineRule="auto"/>
        <w:widowControl/>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支持日志文件备份到外置存储节点，支持ISCSI存储方式，并可查看外置存储容量、状态等信息。</w:t>
      </w:r>
      <w:r/>
    </w:p>
    <w:p>
      <w:pPr>
        <w:jc w:val="left"/>
        <w:spacing w:line="360" w:lineRule="auto"/>
        <w:widowControl/>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rPr>
        <w:t xml:space="preserve">支持TLS加密方式进行日志传输，支持日志传输状态、最近同步时间进行监控，可统计每个日志源的今日传输量和传输总量。</w:t>
      </w:r>
      <w:r/>
    </w:p>
    <w:p>
      <w:pPr>
        <w:jc w:val="left"/>
        <w:spacing w:line="360" w:lineRule="auto"/>
        <w:widowControl/>
        <w:rPr>
          <w:rFonts w:hint="eastAsia" w:ascii="仿宋" w:hAnsi="仿宋" w:eastAsia="仿宋" w:cs="仿宋"/>
          <w:b/>
          <w:bCs/>
          <w:sz w:val="24"/>
          <w:szCs w:val="24"/>
          <w:highlight w:val="none"/>
        </w:rPr>
      </w:pPr>
      <w:r>
        <w:rPr>
          <w:rFonts w:hint="eastAsia"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支持通配符、范围搜索、字段等多种输入方式、搜索框模糊搜索、指定语段进行语法搜索；可根据时间、严重等级等进行组合查询；可根据具体设备、来源/目的所属（可具体到外网、内网资产等）、IP地址、特征ID、URL进行具体条件搜索；支持可设置定时刷新频率，根据刷新时间显示实时接入日志事件；</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jc w:val="left"/>
        <w:spacing w:line="360" w:lineRule="auto"/>
        <w:widowControl/>
        <w:rPr>
          <w:rFonts w:hint="eastAsia" w:ascii="仿宋" w:hAnsi="仿宋" w:eastAsia="仿宋" w:cs="仿宋"/>
          <w:sz w:val="24"/>
          <w:szCs w:val="24"/>
          <w:highlight w:val="none"/>
        </w:rPr>
      </w:pPr>
      <w:r>
        <w:rPr>
          <w:rFonts w:hint="eastAsia" w:cs="仿宋"/>
          <w:b w:val="0"/>
          <w:bCs w:val="0"/>
          <w:sz w:val="24"/>
          <w:szCs w:val="24"/>
          <w:highlight w:val="none"/>
          <w:lang w:val="en-US" w:eastAsia="zh-CN"/>
        </w:rPr>
        <w:t xml:space="preserve">9、</w:t>
      </w:r>
      <w:r>
        <w:rPr>
          <w:rFonts w:hint="eastAsia" w:ascii="仿宋" w:hAnsi="仿宋" w:eastAsia="仿宋" w:cs="仿宋"/>
          <w:b w:val="0"/>
          <w:bCs w:val="0"/>
          <w:sz w:val="24"/>
          <w:szCs w:val="24"/>
          <w:highlight w:val="none"/>
        </w:rPr>
        <w:t xml:space="preserve">支持网站攻击、漏洞利用、C&amp;C通信、暴力破解、拒绝服务、主机</w:t>
      </w:r>
      <w:r>
        <w:rPr>
          <w:rFonts w:hint="eastAsia" w:ascii="仿宋" w:hAnsi="仿宋" w:eastAsia="仿宋" w:cs="仿宋"/>
          <w:sz w:val="24"/>
          <w:szCs w:val="24"/>
          <w:highlight w:val="none"/>
        </w:rPr>
        <w:t xml:space="preserve">脆弱性、主机异常、恶意软件、账号异常、权限异常、侦查探测等内置关联分析规则，内置关联分析规则数量达到350条以上，支持自定义关联分析规则</w:t>
      </w:r>
      <w:r/>
    </w:p>
    <w:p>
      <w:pPr>
        <w:jc w:val="left"/>
        <w:spacing w:line="360" w:lineRule="auto"/>
        <w:widowControl/>
        <w:rPr>
          <w:rFonts w:hint="eastAsia" w:ascii="仿宋" w:hAnsi="仿宋" w:eastAsia="仿宋" w:cs="仿宋"/>
          <w:sz w:val="24"/>
          <w:szCs w:val="24"/>
          <w:highlight w:val="none"/>
        </w:rPr>
      </w:pPr>
      <w:r>
        <w:rPr>
          <w:rFonts w:hint="eastAsia" w:cs="仿宋"/>
          <w:sz w:val="24"/>
          <w:szCs w:val="24"/>
          <w:highlight w:val="none"/>
          <w:lang w:val="en-US" w:eastAsia="zh-CN"/>
        </w:rPr>
        <w:t xml:space="preserve">10、</w:t>
      </w:r>
      <w:r>
        <w:rPr>
          <w:rFonts w:hint="eastAsia" w:ascii="仿宋" w:hAnsi="仿宋" w:eastAsia="仿宋" w:cs="仿宋"/>
          <w:sz w:val="24"/>
          <w:szCs w:val="24"/>
          <w:highlight w:val="none"/>
        </w:rPr>
        <w:t xml:space="preserve">支持可视化展示，包括数据分布、安全事件趋势图、关联规则告警趋势图、接入设备概况等，可提供设备专项分析场景。如防火墙外部攻击场景分析、VPN账号异常场景分析、Windows服务器主机异常场景分析等，通过设备专项页面</w:t>
      </w:r>
      <w:r>
        <w:rPr>
          <w:rFonts w:hint="eastAsia" w:ascii="仿宋" w:hAnsi="仿宋" w:eastAsia="仿宋" w:cs="仿宋"/>
          <w:b w:val="0"/>
          <w:bCs w:val="0"/>
          <w:sz w:val="24"/>
          <w:szCs w:val="24"/>
          <w:highlight w:val="none"/>
        </w:rPr>
        <w:t xml:space="preserve">对每一台设备安全情况深度专业化分析。</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numPr>
          <w:ilvl w:val="0"/>
          <w:numId w:val="0"/>
        </w:numPr>
        <w:spacing w:line="360" w:lineRule="auto"/>
        <w:rPr>
          <w:rFonts w:hint="eastAsia" w:ascii="仿宋" w:hAnsi="仿宋" w:eastAsia="仿宋" w:cs="仿宋"/>
          <w:b/>
          <w:sz w:val="24"/>
          <w:szCs w:val="24"/>
          <w:highlight w:val="none"/>
        </w:rPr>
      </w:pPr>
      <w:r>
        <w:rPr>
          <w:rFonts w:hint="eastAsia" w:cs="仿宋"/>
          <w:sz w:val="24"/>
          <w:szCs w:val="24"/>
          <w:highlight w:val="none"/>
          <w:lang w:val="en-US" w:eastAsia="zh-CN"/>
        </w:rPr>
        <w:t xml:space="preserve">11、</w:t>
      </w:r>
      <w:r>
        <w:rPr>
          <w:rFonts w:hint="eastAsia" w:ascii="仿宋" w:hAnsi="仿宋" w:eastAsia="仿宋" w:cs="仿宋"/>
          <w:sz w:val="24"/>
          <w:szCs w:val="24"/>
          <w:highlight w:val="none"/>
        </w:rPr>
        <w:t xml:space="preserve">对接口、日志、控制台、邮件服务器、路由等进行配置，并可进行恢复出厂设置、重启设备、同步时间等操作。</w:t>
      </w:r>
      <w:r/>
    </w:p>
    <w:p>
      <w:pPr>
        <w:pStyle w:val="1133"/>
        <w:jc w:val="left"/>
        <w:spacing w:line="360" w:lineRule="auto"/>
        <w:rPr>
          <w:rFonts w:hint="default" w:ascii="仿宋" w:hAnsi="仿宋" w:eastAsia="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（4）</w:t>
      </w:r>
      <w:r>
        <w:rPr>
          <w:rFonts w:hint="eastAsia" w:ascii="仿宋" w:hAnsi="仿宋" w:eastAsia="仿宋" w:cs="仿宋"/>
          <w:sz w:val="24"/>
          <w:szCs w:val="24"/>
          <w:highlight w:val="none"/>
        </w:rPr>
        <w:t xml:space="preserve">备份</w:t>
      </w:r>
      <w:r>
        <w:rPr>
          <w:rFonts w:hint="eastAsia" w:ascii="仿宋" w:hAnsi="仿宋" w:cs="仿宋"/>
          <w:sz w:val="24"/>
          <w:szCs w:val="24"/>
          <w:highlight w:val="none"/>
          <w:lang w:val="en-US" w:eastAsia="zh-CN"/>
        </w:rPr>
        <w:t xml:space="preserve">容灾系统</w:t>
      </w:r>
      <w:r/>
    </w:p>
    <w:p>
      <w:pPr>
        <w:spacing w:line="360" w:lineRule="auto"/>
        <w:rPr>
          <w:rFonts w:hint="eastAsia" w:ascii="仿宋" w:hAnsi="仿宋" w:eastAsia="仿宋" w:cs="仿宋"/>
          <w:bCs/>
          <w:sz w:val="24"/>
          <w:szCs w:val="24"/>
          <w:highlight w:val="none"/>
        </w:rPr>
      </w:pPr>
      <w:r>
        <w:rPr>
          <w:rFonts w:hint="eastAsia" w:cs="仿宋"/>
          <w:sz w:val="24"/>
          <w:szCs w:val="24"/>
          <w:highlight w:val="none"/>
          <w:lang w:val="en-US" w:eastAsia="zh-CN"/>
        </w:rPr>
        <w:t xml:space="preserve">1、</w:t>
      </w:r>
      <w:r>
        <w:rPr>
          <w:rFonts w:hint="eastAsia" w:ascii="仿宋" w:hAnsi="仿宋" w:eastAsia="仿宋" w:cs="仿宋"/>
          <w:sz w:val="24"/>
          <w:szCs w:val="24"/>
          <w:highlight w:val="none"/>
        </w:rPr>
        <w:t xml:space="preserve">标准机架式设备, 采用国产CPU+国产操作系统，配置两颗2颗CPU（≥2.5 GHz,≥16C），内存≥4*32GB DDR4 3200，系统盘≥2*240G，数据盘≥6*4T（支持raid5，可用空间≥18T），标配盘位数≥12，白金、冗余电源，接口：4千兆电口+2万兆光口，≥2个万兆光模块。</w:t>
      </w:r>
      <w:r>
        <w:rPr>
          <w:rFonts w:hint="eastAsia" w:ascii="仿宋" w:hAnsi="仿宋" w:eastAsia="仿宋" w:cs="仿宋"/>
          <w:bCs/>
          <w:sz w:val="24"/>
          <w:szCs w:val="24"/>
          <w:highlight w:val="none"/>
        </w:rPr>
        <w:t xml:space="preserve">提供三年硬件质保及软件升级服务。提供7*24h响应支持，重大问题4h内线上远程介入处理问题，当天工程师上门处置。</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2、</w:t>
      </w:r>
      <w:r>
        <w:rPr>
          <w:rFonts w:hint="eastAsia" w:ascii="仿宋" w:hAnsi="仿宋" w:eastAsia="仿宋" w:cs="仿宋"/>
          <w:bCs/>
          <w:sz w:val="24"/>
          <w:szCs w:val="24"/>
          <w:highlight w:val="none"/>
        </w:rPr>
        <w:t xml:space="preserve">需提供18T存储授权</w:t>
      </w:r>
      <w:r/>
    </w:p>
    <w:p>
      <w:pPr>
        <w:spacing w:line="360" w:lineRule="auto"/>
        <w:widowControl/>
        <w:rPr>
          <w:rFonts w:hint="eastAsia" w:ascii="仿宋" w:hAnsi="仿宋" w:eastAsia="仿宋" w:cs="仿宋"/>
          <w:b w:val="0"/>
          <w:bCs w:val="0"/>
          <w:sz w:val="24"/>
          <w:szCs w:val="24"/>
          <w:highlight w:val="none"/>
        </w:rPr>
      </w:pPr>
      <w:r>
        <w:rPr>
          <w:rFonts w:hint="eastAsia" w:cs="仿宋"/>
          <w:bCs/>
          <w:sz w:val="24"/>
          <w:szCs w:val="24"/>
          <w:highlight w:val="none"/>
          <w:lang w:val="en-US" w:eastAsia="zh-CN"/>
        </w:rPr>
        <w:t xml:space="preserve">3、</w:t>
      </w:r>
      <w:r>
        <w:rPr>
          <w:rFonts w:hint="eastAsia" w:ascii="仿宋" w:hAnsi="仿宋" w:eastAsia="仿宋" w:cs="仿宋"/>
          <w:bCs/>
          <w:sz w:val="24"/>
          <w:szCs w:val="24"/>
          <w:highlight w:val="none"/>
        </w:rPr>
        <w:t xml:space="preserve">支持对中标麒麟、银河麒麟、统信、中科方德等主流操作系统的灾备保护。</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支持任意的小时/天/月/年/仅备份一次等策略执行定时备份，操作简单，策略灵活；</w:t>
      </w:r>
      <w:r/>
    </w:p>
    <w:p>
      <w:pPr>
        <w:spacing w:line="360" w:lineRule="auto"/>
        <w:rPr>
          <w:rFonts w:hint="eastAsia" w:ascii="仿宋" w:hAnsi="仿宋" w:eastAsia="仿宋" w:cs="仿宋"/>
          <w:b w:val="0"/>
          <w:bCs w:val="0"/>
          <w:sz w:val="24"/>
          <w:szCs w:val="24"/>
          <w:highlight w:val="none"/>
        </w:rPr>
      </w:pPr>
      <w:r>
        <w:rPr>
          <w:rFonts w:hint="eastAsia"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rPr>
        <w:t xml:space="preserve">支持完整备份和增量备份，第一次备份时使用完整备份保留整机应用的完整状态，后续采用增量备份，大幅减少备份的数据量。</w:t>
      </w:r>
      <w:r/>
    </w:p>
    <w:p>
      <w:pPr>
        <w:spacing w:line="360" w:lineRule="auto"/>
        <w:widowControl/>
        <w:rPr>
          <w:rFonts w:hint="eastAsia" w:ascii="仿宋" w:hAnsi="仿宋" w:eastAsia="仿宋" w:cs="仿宋"/>
          <w:bCs/>
          <w:sz w:val="24"/>
          <w:szCs w:val="24"/>
          <w:highlight w:val="none"/>
        </w:rPr>
      </w:pPr>
      <w:r>
        <w:rPr>
          <w:rFonts w:hint="eastAsia"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支持备份时通过备份与恢复系统进行网络带宽占用限速、磁盘读写占用限速，以确保备份时对生产的影响小并且在可控范围内。</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7、</w:t>
      </w:r>
      <w:r>
        <w:rPr>
          <w:rFonts w:hint="eastAsia" w:ascii="仿宋" w:hAnsi="仿宋" w:eastAsia="仿宋" w:cs="仿宋"/>
          <w:bCs/>
          <w:sz w:val="24"/>
          <w:szCs w:val="24"/>
          <w:highlight w:val="none"/>
        </w:rPr>
        <w:t xml:space="preserve">可将选定的备份点加载为CIFS文件共享和网络共享路径可直接在WEB浏览器中直接URL访问，管理员可快速确认需被验证的备份点文件是否是符合预期，备份点是否可用、可靠；</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8、</w:t>
      </w:r>
      <w:r>
        <w:rPr>
          <w:rFonts w:hint="eastAsia" w:ascii="仿宋" w:hAnsi="仿宋" w:eastAsia="仿宋" w:cs="仿宋"/>
          <w:bCs/>
          <w:sz w:val="24"/>
          <w:szCs w:val="24"/>
          <w:highlight w:val="none"/>
        </w:rPr>
        <w:t xml:space="preserve">针对X86和C86生产环境，可自建隔离私有虚拟化验证环境，无论备份任务是否停止，可同时选一个备份任务的多个备份点执行虚拟化验证备份数据的一致性和</w:t>
      </w:r>
      <w:r>
        <w:rPr>
          <w:rFonts w:hint="eastAsia" w:ascii="仿宋" w:hAnsi="仿宋" w:eastAsia="仿宋" w:cs="仿宋"/>
          <w:b w:val="0"/>
          <w:bCs/>
          <w:sz w:val="24"/>
          <w:szCs w:val="24"/>
          <w:highlight w:val="none"/>
        </w:rPr>
        <w:t xml:space="preserve">可靠性，在灾难发生时采用二分法快速定位出最佳数据恢复的备份历史点。</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9、</w:t>
      </w:r>
      <w:r>
        <w:rPr>
          <w:rFonts w:hint="eastAsia" w:ascii="仿宋" w:hAnsi="仿宋" w:eastAsia="仿宋" w:cs="仿宋"/>
          <w:bCs/>
          <w:sz w:val="24"/>
          <w:szCs w:val="24"/>
          <w:highlight w:val="none"/>
        </w:rPr>
        <w:t xml:space="preserve">应急演练时，演练目标机无需预置任何演练环境（目标机无操作系统、目标机和原机操作系统不一致、目标机无应用系统、目标机无数据库等）可即时开展对指定业务模拟故障后的演练重建功能。</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10、</w:t>
      </w:r>
      <w:r>
        <w:rPr>
          <w:rFonts w:hint="eastAsia" w:ascii="仿宋" w:hAnsi="仿宋" w:eastAsia="仿宋" w:cs="仿宋"/>
          <w:bCs/>
          <w:sz w:val="24"/>
          <w:szCs w:val="24"/>
          <w:highlight w:val="none"/>
        </w:rPr>
        <w:t xml:space="preserve">支持采用文件的直接恢复的方式，可指定恢复单个文件或文件夹到原机某个目录下。</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11、</w:t>
      </w:r>
      <w:r>
        <w:rPr>
          <w:rFonts w:hint="eastAsia" w:ascii="仿宋" w:hAnsi="仿宋" w:eastAsia="仿宋" w:cs="仿宋"/>
          <w:bCs/>
          <w:sz w:val="24"/>
          <w:szCs w:val="24"/>
          <w:highlight w:val="none"/>
        </w:rPr>
        <w:t xml:space="preserve">支持整机全场景恢复，无需部署配置操作系统、应用和数据库等系统环境，实现全场景带业务逻辑的整机灾难重建，无需人工手动安装驱动、更改注册表信息、应用</w:t>
      </w:r>
      <w:r>
        <w:rPr>
          <w:rFonts w:hint="eastAsia" w:ascii="仿宋" w:hAnsi="仿宋" w:eastAsia="仿宋" w:cs="仿宋"/>
          <w:b w:val="0"/>
          <w:bCs/>
          <w:sz w:val="24"/>
          <w:szCs w:val="24"/>
          <w:highlight w:val="none"/>
        </w:rPr>
        <w:t xml:space="preserve">配置信息等，极大降低灾难重建恢复难度和效率。</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12、</w:t>
      </w:r>
      <w:r>
        <w:rPr>
          <w:rFonts w:hint="eastAsia" w:ascii="仿宋" w:hAnsi="仿宋" w:eastAsia="仿宋" w:cs="仿宋"/>
          <w:bCs/>
          <w:sz w:val="24"/>
          <w:szCs w:val="24"/>
          <w:highlight w:val="none"/>
        </w:rPr>
        <w:t xml:space="preserve">可在灾备系统的Web控制台上为目标机做各种必要的配置（差异硬件驱动配置、系统IP/路由配置和脚本配置），实现任意品牌/技术的服务器、虚拟机和云主机之间的异构自动化灾难重建。</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13、</w:t>
      </w:r>
      <w:r>
        <w:rPr>
          <w:rFonts w:hint="eastAsia" w:ascii="仿宋" w:hAnsi="仿宋" w:eastAsia="仿宋" w:cs="仿宋"/>
          <w:bCs/>
          <w:sz w:val="24"/>
          <w:szCs w:val="24"/>
          <w:highlight w:val="none"/>
        </w:rPr>
        <w:t xml:space="preserve">备份系统的专用嵌入式操作系统维护后台采用动态口令机制，动态口令由设备管理员和原厂口令组成，原厂口令随着设备管理员的改密码操作而变化，</w:t>
      </w:r>
      <w:r>
        <w:rPr>
          <w:rFonts w:hint="eastAsia" w:ascii="仿宋" w:hAnsi="仿宋" w:eastAsia="仿宋" w:cs="仿宋"/>
          <w:b w:val="0"/>
          <w:bCs/>
          <w:sz w:val="24"/>
          <w:szCs w:val="24"/>
          <w:highlight w:val="none"/>
        </w:rPr>
        <w:t xml:space="preserve">确保系统后台密码都是唯一的，减少被攻破的可能性。</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spacing w:line="360" w:lineRule="auto"/>
        <w:widowControl/>
        <w:rPr>
          <w:rFonts w:hint="eastAsia" w:ascii="仿宋" w:hAnsi="仿宋" w:eastAsia="仿宋" w:cs="仿宋"/>
          <w:bCs/>
          <w:sz w:val="24"/>
          <w:szCs w:val="24"/>
          <w:highlight w:val="none"/>
        </w:rPr>
      </w:pPr>
      <w:r>
        <w:rPr>
          <w:rFonts w:hint="eastAsia" w:cs="仿宋"/>
          <w:bCs/>
          <w:sz w:val="24"/>
          <w:szCs w:val="24"/>
          <w:highlight w:val="none"/>
          <w:lang w:val="en-US" w:eastAsia="zh-CN"/>
        </w:rPr>
        <w:t xml:space="preserve">14、</w:t>
      </w:r>
      <w:r>
        <w:rPr>
          <w:rFonts w:hint="eastAsia" w:ascii="仿宋" w:hAnsi="仿宋" w:eastAsia="仿宋" w:cs="仿宋"/>
          <w:bCs/>
          <w:sz w:val="24"/>
          <w:szCs w:val="24"/>
          <w:highlight w:val="none"/>
        </w:rPr>
        <w:t xml:space="preserve">备份系统网络可配置“网卡关闭/开启策略”，还可将除备份数据传输端口外的SSH、网络访问等网络端口全部关闭，杜绝除传输备份数据流之外一切网络访</w:t>
      </w:r>
      <w:r>
        <w:rPr>
          <w:rFonts w:hint="eastAsia" w:ascii="仿宋" w:hAnsi="仿宋" w:eastAsia="仿宋" w:cs="仿宋"/>
          <w:b w:val="0"/>
          <w:bCs/>
          <w:sz w:val="24"/>
          <w:szCs w:val="24"/>
          <w:highlight w:val="none"/>
        </w:rPr>
        <w:t xml:space="preserve">问的可能，降低备份系统被攻击的概率。</w:t>
      </w:r>
      <w:r>
        <w:rPr>
          <w:rFonts w:hint="eastAsia" w:ascii="仿宋" w:hAnsi="仿宋" w:eastAsia="仿宋" w:cs="仿宋"/>
          <w:b/>
          <w:bCs/>
          <w:sz w:val="24"/>
          <w:szCs w:val="24"/>
          <w:highlight w:val="none"/>
        </w:rPr>
        <w:t xml:space="preserve">（提供产品功能截图，并加盖投标人</w:t>
      </w:r>
      <w:r>
        <w:rPr>
          <w:rFonts w:hint="eastAsia" w:cs="仿宋"/>
          <w:b/>
          <w:bCs/>
          <w:sz w:val="24"/>
          <w:szCs w:val="24"/>
          <w:highlight w:val="none"/>
          <w:lang w:val="en-US" w:eastAsia="zh-CN"/>
        </w:rPr>
        <w:t xml:space="preserve">电子签章</w:t>
      </w:r>
      <w:r>
        <w:rPr>
          <w:rFonts w:hint="eastAsia" w:ascii="仿宋" w:hAnsi="仿宋" w:eastAsia="仿宋" w:cs="仿宋"/>
          <w:b/>
          <w:bCs/>
          <w:sz w:val="24"/>
          <w:szCs w:val="24"/>
          <w:highlight w:val="none"/>
        </w:rPr>
        <w:t xml:space="preserve">）</w:t>
      </w:r>
      <w:r/>
    </w:p>
    <w:p>
      <w:pPr>
        <w:numPr>
          <w:ilvl w:val="0"/>
          <w:numId w:val="0"/>
        </w:numPr>
        <w:ind w:firstLine="480"/>
        <w:spacing w:line="360" w:lineRule="auto"/>
        <w:rPr>
          <w:rFonts w:hint="eastAsia" w:ascii="仿宋" w:hAnsi="仿宋" w:eastAsia="仿宋" w:cs="仿宋"/>
          <w:b/>
          <w:sz w:val="24"/>
          <w:szCs w:val="24"/>
          <w:highlight w:val="none"/>
        </w:rPr>
      </w:pPr>
      <w:r>
        <w:rPr>
          <w:rFonts w:hint="eastAsia" w:cs="仿宋"/>
          <w:bCs/>
          <w:sz w:val="24"/>
          <w:szCs w:val="24"/>
          <w:highlight w:val="none"/>
          <w:lang w:val="en-US" w:eastAsia="zh-CN"/>
        </w:rPr>
        <w:t xml:space="preserve">15、</w:t>
      </w:r>
      <w:r>
        <w:rPr>
          <w:rFonts w:hint="eastAsia" w:ascii="仿宋" w:hAnsi="仿宋" w:eastAsia="仿宋" w:cs="仿宋"/>
          <w:bCs/>
          <w:sz w:val="24"/>
          <w:szCs w:val="24"/>
          <w:highlight w:val="none"/>
        </w:rPr>
        <w:t xml:space="preserve">支持以邮件、企业微信告警的方式，针对于备份存储系统的软件故障、存储空间、备份任务、操作状态等信息及时通知管理员。</w:t>
      </w:r>
      <w:r/>
    </w:p>
    <w:p>
      <w:pPr>
        <w:pStyle w:val="1133"/>
        <w:jc w:val="left"/>
        <w:spacing w:line="360" w:lineRule="auto"/>
        <w:rPr>
          <w:rFonts w:hint="eastAsia" w:ascii="仿宋" w:hAnsi="仿宋" w:cs="仿宋"/>
          <w:sz w:val="24"/>
          <w:szCs w:val="24"/>
          <w:highlight w:val="none"/>
          <w:lang w:val="en-US" w:eastAsia="zh-CN"/>
        </w:rPr>
        <w:outlineLvl w:val="3"/>
      </w:pPr>
      <w:r>
        <w:rPr>
          <w:rFonts w:hint="eastAsia" w:ascii="仿宋" w:hAnsi="仿宋" w:cs="仿宋"/>
          <w:sz w:val="24"/>
          <w:szCs w:val="24"/>
          <w:highlight w:val="none"/>
          <w:lang w:val="en-US" w:eastAsia="zh-CN"/>
        </w:rPr>
        <w:t xml:space="preserve">（5）万兆交换机</w:t>
      </w:r>
      <w:bookmarkEnd w:id="45"/>
      <w:r/>
      <w:r/>
    </w:p>
    <w:p>
      <w:pPr>
        <w:ind w:firstLine="240"/>
        <w:rPr>
          <w:rFonts w:hint="eastAsia" w:cs="仿宋"/>
          <w:bCs/>
          <w:sz w:val="24"/>
          <w:szCs w:val="24"/>
          <w:highlight w:val="none"/>
        </w:rPr>
      </w:pPr>
      <w:r>
        <w:rPr>
          <w:rFonts w:hint="eastAsia" w:cs="仿宋"/>
          <w:bCs/>
          <w:sz w:val="24"/>
          <w:szCs w:val="24"/>
          <w:highlight w:val="none"/>
        </w:rPr>
        <w:t xml:space="preserve">1、交换容量≥25.6Tbps，包转发率≥1200Mpps，整机提供≥24个万兆以太网光口，≥2端口40G以太网光接口；</w:t>
      </w:r>
      <w:r/>
    </w:p>
    <w:p>
      <w:pPr>
        <w:ind w:firstLine="240"/>
        <w:rPr>
          <w:rFonts w:hint="eastAsia" w:cs="仿宋"/>
          <w:bCs/>
          <w:sz w:val="24"/>
          <w:szCs w:val="24"/>
          <w:highlight w:val="none"/>
        </w:rPr>
      </w:pPr>
      <w:r>
        <w:rPr>
          <w:rFonts w:hint="eastAsia" w:cs="仿宋"/>
          <w:bCs/>
          <w:sz w:val="24"/>
          <w:szCs w:val="24"/>
          <w:highlight w:val="none"/>
        </w:rPr>
        <w:t xml:space="preserve">2、业务扩展插槽（非电源、风扇插槽）≥2个，可扩展支持万兆光、万兆多速率电、25G、40G等多种类型板卡；</w:t>
      </w:r>
      <w:r/>
    </w:p>
    <w:p>
      <w:pPr>
        <w:ind w:firstLine="240"/>
        <w:rPr>
          <w:rFonts w:hint="eastAsia" w:cs="仿宋"/>
          <w:bCs/>
          <w:sz w:val="24"/>
          <w:szCs w:val="24"/>
          <w:highlight w:val="none"/>
        </w:rPr>
      </w:pPr>
      <w:r>
        <w:rPr>
          <w:rFonts w:hint="eastAsia" w:cs="仿宋"/>
          <w:bCs/>
          <w:sz w:val="24"/>
          <w:szCs w:val="24"/>
          <w:highlight w:val="none"/>
        </w:rPr>
        <w:t xml:space="preserve">3、支持IPv4和IPv6双协议栈，支持RIP、OSPF、IS-IS、BGP、等价路由、策略路由。</w:t>
      </w:r>
      <w:r/>
    </w:p>
    <w:p>
      <w:pPr>
        <w:ind w:firstLine="240"/>
        <w:rPr>
          <w:rFonts w:hint="eastAsia" w:cs="仿宋"/>
          <w:bCs/>
          <w:sz w:val="24"/>
          <w:szCs w:val="24"/>
          <w:highlight w:val="none"/>
        </w:rPr>
      </w:pPr>
      <w:r>
        <w:rPr>
          <w:rFonts w:hint="eastAsia" w:cs="仿宋"/>
          <w:bCs/>
          <w:sz w:val="24"/>
          <w:szCs w:val="24"/>
          <w:highlight w:val="none"/>
        </w:rPr>
        <w:t xml:space="preserve">4、MAC地址表≥128K，路由表≥64K，ARP表≥64K；</w:t>
      </w:r>
      <w:r/>
    </w:p>
    <w:p>
      <w:pPr>
        <w:ind w:firstLine="240"/>
        <w:rPr>
          <w:rFonts w:hint="eastAsia" w:cs="仿宋"/>
          <w:bCs/>
          <w:sz w:val="24"/>
          <w:szCs w:val="24"/>
          <w:highlight w:val="none"/>
        </w:rPr>
      </w:pPr>
      <w:r>
        <w:rPr>
          <w:rFonts w:hint="eastAsia" w:cs="仿宋"/>
          <w:bCs/>
          <w:sz w:val="24"/>
          <w:szCs w:val="24"/>
          <w:highlight w:val="none"/>
        </w:rPr>
        <w:t xml:space="preserve">5、支持NGFW防火墙插卡，插卡支持多业务融和，支持扩展IPS、防病毒、应用识别等功能，该插卡要求内置在交换机扩展插槽中，非外置硬件设备支持；</w:t>
      </w:r>
      <w:r/>
    </w:p>
    <w:p>
      <w:pPr>
        <w:ind w:firstLine="240"/>
        <w:rPr>
          <w:rFonts w:hint="eastAsia" w:cs="仿宋"/>
          <w:bCs/>
          <w:sz w:val="24"/>
          <w:szCs w:val="24"/>
          <w:highlight w:val="none"/>
        </w:rPr>
      </w:pPr>
      <w:r>
        <w:rPr>
          <w:rFonts w:hint="eastAsia" w:cs="仿宋"/>
          <w:bCs/>
          <w:sz w:val="24"/>
          <w:szCs w:val="24"/>
          <w:highlight w:val="none"/>
        </w:rPr>
        <w:t xml:space="preserve">6、支持 Telemetry 技术，实时采集设备数据并上送至网络分析组件平台，实现流量可视化；</w:t>
      </w:r>
      <w:r/>
    </w:p>
    <w:p>
      <w:pPr>
        <w:ind w:firstLine="240"/>
        <w:rPr>
          <w:rFonts w:hint="eastAsia" w:cs="仿宋"/>
          <w:bCs/>
          <w:sz w:val="24"/>
          <w:szCs w:val="24"/>
          <w:highlight w:val="none"/>
        </w:rPr>
      </w:pPr>
      <w:r>
        <w:rPr>
          <w:rFonts w:hint="eastAsia" w:cs="仿宋"/>
          <w:bCs/>
          <w:sz w:val="24"/>
          <w:szCs w:val="24"/>
          <w:highlight w:val="none"/>
        </w:rPr>
        <w:t xml:space="preserve">7、设备内置及图形化操作的方式，实现对网络的统一运维及管理,支持组网拓扑可视及管理、设备列表展示等；</w:t>
      </w:r>
      <w:r/>
    </w:p>
    <w:p>
      <w:pPr>
        <w:ind w:firstLine="240"/>
        <w:rPr>
          <w:rFonts w:hint="eastAsia" w:cs="仿宋"/>
          <w:bCs/>
          <w:sz w:val="24"/>
          <w:szCs w:val="24"/>
          <w:highlight w:val="none"/>
        </w:rPr>
      </w:pPr>
      <w:r>
        <w:rPr>
          <w:rFonts w:hint="eastAsia" w:cs="仿宋"/>
          <w:bCs/>
          <w:sz w:val="24"/>
          <w:szCs w:val="24"/>
          <w:highlight w:val="none"/>
        </w:rPr>
        <w:t xml:space="preserve">8、支持并实配VXLAN网关功能，MACsec硬件加密功能；</w:t>
      </w:r>
      <w:r/>
    </w:p>
    <w:p>
      <w:pPr>
        <w:ind w:firstLine="240"/>
        <w:rPr>
          <w:rFonts w:hint="eastAsia" w:cs="仿宋"/>
          <w:bCs/>
          <w:sz w:val="24"/>
          <w:szCs w:val="24"/>
          <w:highlight w:val="none"/>
        </w:rPr>
      </w:pPr>
      <w:r>
        <w:rPr>
          <w:rFonts w:hint="eastAsia" w:cs="仿宋"/>
          <w:bCs/>
          <w:sz w:val="24"/>
          <w:szCs w:val="24"/>
          <w:highlight w:val="none"/>
        </w:rPr>
        <w:t xml:space="preserve">9、支持G.8032（ERPS）标准环网协议，故障倒换收敛时间小于50毫秒；</w:t>
      </w:r>
      <w:r/>
    </w:p>
    <w:p>
      <w:pPr>
        <w:ind w:firstLine="240"/>
        <w:rPr>
          <w:rFonts w:hint="eastAsia" w:cs="仿宋"/>
          <w:bCs/>
          <w:sz w:val="24"/>
          <w:szCs w:val="24"/>
          <w:highlight w:val="none"/>
        </w:rPr>
      </w:pPr>
      <w:r>
        <w:rPr>
          <w:rFonts w:hint="eastAsia" w:cs="仿宋"/>
          <w:bCs/>
          <w:sz w:val="24"/>
          <w:szCs w:val="24"/>
          <w:highlight w:val="none"/>
        </w:rPr>
        <w:t xml:space="preserve">10、单台配置冗余热插拔电源、冗余热插拔风扇，一根5米万兆堆叠线缆；</w:t>
      </w:r>
      <w:r/>
    </w:p>
    <w:p>
      <w:pPr>
        <w:rPr>
          <w:rFonts w:hint="eastAsia"/>
        </w:rPr>
      </w:pPr>
      <w:r>
        <w:rPr>
          <w:rFonts w:hint="eastAsia"/>
        </w:rPr>
      </w:r>
      <w:r/>
    </w:p>
    <w:p>
      <w:pPr>
        <w:pStyle w:val="1059"/>
        <w:numPr>
          <w:ilvl w:val="0"/>
          <w:numId w:val="0"/>
        </w:numPr>
        <w:ind w:left="210"/>
        <w:rPr>
          <w:sz w:val="28"/>
          <w:szCs w:val="28"/>
          <w:highlight w:val="none"/>
        </w:rPr>
      </w:pPr>
      <w:r>
        <w:rPr>
          <w:rFonts w:hint="eastAsia"/>
          <w:sz w:val="28"/>
          <w:szCs w:val="28"/>
          <w:highlight w:val="none"/>
          <w:lang w:val="en-US" w:eastAsia="zh-CN"/>
        </w:rPr>
        <w:t xml:space="preserve">二、本项目必须满足</w:t>
      </w:r>
      <w:r>
        <w:rPr>
          <w:sz w:val="28"/>
          <w:szCs w:val="28"/>
          <w:highlight w:val="none"/>
        </w:rPr>
        <w:t xml:space="preserve">要求</w:t>
      </w:r>
      <w:r/>
    </w:p>
    <w:p>
      <w:pPr>
        <w:ind w:firstLine="480"/>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1、项目管理要求：</w:t>
      </w:r>
      <w:r/>
    </w:p>
    <w:p>
      <w:pPr>
        <w:pStyle w:val="2438"/>
        <w:numPr>
          <w:ilvl w:val="0"/>
          <w:numId w:val="0"/>
        </w:numPr>
        <w:ind w:firstLine="480"/>
        <w:jc w:val="left"/>
        <w:spacing w:line="360" w:lineRule="auto"/>
        <w:widowControl/>
        <w:rPr>
          <w:rFonts w:hint="eastAsia" w:cs="Times New Roman"/>
          <w:color w:val="0000ff"/>
          <w:sz w:val="24"/>
          <w:szCs w:val="24"/>
          <w:highlight w:val="none"/>
          <w:lang w:eastAsia="zh-CN"/>
        </w:rPr>
      </w:pPr>
      <w:r>
        <w:rPr>
          <w:rFonts w:hint="eastAsia" w:cs="Times New Roman"/>
          <w:sz w:val="24"/>
          <w:szCs w:val="24"/>
          <w:highlight w:val="none"/>
        </w:rPr>
        <w:t xml:space="preserve">投标人应保证在此应用软件开发期间足够的人力投入，并提交该项目开发组人员构成。根据项目工作建设工作的业务性质，投标人针对本项目应分别配备经验丰富的项目经理、技术负责人。</w:t>
      </w:r>
      <w:r/>
    </w:p>
    <w:p>
      <w:pPr>
        <w:numPr>
          <w:ilvl w:val="0"/>
          <w:numId w:val="105"/>
        </w:numPr>
        <w:ind w:left="0"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其它要求：</w:t>
      </w:r>
      <w:r/>
    </w:p>
    <w:p>
      <w:pPr>
        <w:numPr>
          <w:ilvl w:val="0"/>
          <w:numId w:val="106"/>
        </w:numPr>
        <w:ind w:left="0" w:firstLine="482"/>
        <w:rPr>
          <w:rFonts w:hint="eastAsia" w:cs="Times New Roman"/>
          <w:sz w:val="24"/>
          <w:szCs w:val="24"/>
          <w:highlight w:val="none"/>
          <w:lang w:val="en-US" w:eastAsia="zh-CN"/>
        </w:rPr>
      </w:pPr>
      <w:r>
        <w:rPr>
          <w:rFonts w:hint="eastAsia" w:cs="Times New Roman"/>
          <w:b/>
          <w:bCs/>
          <w:sz w:val="24"/>
          <w:szCs w:val="24"/>
          <w:highlight w:val="none"/>
          <w:lang w:val="en-US" w:eastAsia="zh-CN"/>
        </w:rPr>
        <w:t xml:space="preserve">本项目开发的主要软件系统（HIS、LIS、PACS、EMR）需拥有软件著作权。（提供证书扫描件加盖投标人电子签章）</w:t>
      </w:r>
      <w:r/>
    </w:p>
    <w:p>
      <w:pPr>
        <w:numPr>
          <w:ilvl w:val="0"/>
          <w:numId w:val="106"/>
        </w:numPr>
        <w:ind w:left="0"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本项目开发的应用软件须支持国产化终端适配。</w:t>
      </w:r>
      <w:r/>
    </w:p>
    <w:p>
      <w:pPr>
        <w:numPr>
          <w:ilvl w:val="0"/>
          <w:numId w:val="106"/>
        </w:numPr>
        <w:ind w:left="0" w:firstLine="480"/>
        <w:rPr>
          <w:rFonts w:hint="eastAsia" w:cs="Times New Roman"/>
          <w:sz w:val="24"/>
          <w:szCs w:val="24"/>
          <w:highlight w:val="none"/>
        </w:rPr>
      </w:pPr>
      <w:r>
        <w:rPr>
          <w:rFonts w:hint="eastAsia" w:cs="Times New Roman"/>
          <w:sz w:val="24"/>
          <w:szCs w:val="24"/>
          <w:highlight w:val="none"/>
          <w:lang w:val="en-US" w:eastAsia="zh-CN"/>
        </w:rPr>
        <w:t xml:space="preserve">数据库支持国产主流数据库，如高斯、达梦、金仓等数据库；并支持目前市场主流数据库产品。</w:t>
      </w:r>
      <w:r/>
    </w:p>
    <w:p>
      <w:pPr>
        <w:numPr>
          <w:ilvl w:val="0"/>
          <w:numId w:val="106"/>
        </w:numPr>
        <w:ind w:left="0" w:firstLine="480"/>
        <w:rPr>
          <w:rFonts w:hint="eastAsia" w:cs="Times New Roman"/>
          <w:sz w:val="24"/>
          <w:szCs w:val="24"/>
          <w:highlight w:val="none"/>
        </w:rPr>
      </w:pPr>
      <w:r>
        <w:rPr>
          <w:rFonts w:hint="eastAsia" w:cs="Times New Roman"/>
          <w:sz w:val="24"/>
          <w:szCs w:val="24"/>
          <w:highlight w:val="none"/>
          <w:lang w:val="en-US" w:eastAsia="zh-CN"/>
        </w:rPr>
        <w:t xml:space="preserve">质保期内，本项目的软件系统免费升级。</w:t>
      </w:r>
      <w:r/>
    </w:p>
    <w:p>
      <w:pPr>
        <w:numPr>
          <w:ilvl w:val="0"/>
          <w:numId w:val="106"/>
        </w:numPr>
        <w:ind w:left="0" w:firstLine="480"/>
        <w:rPr>
          <w:rFonts w:hint="eastAsia" w:cs="Times New Roman"/>
          <w:sz w:val="24"/>
          <w:szCs w:val="24"/>
          <w:highlight w:val="none"/>
        </w:rPr>
      </w:pPr>
      <w:r>
        <w:rPr>
          <w:rFonts w:hint="eastAsia" w:cs="Times New Roman"/>
          <w:sz w:val="24"/>
          <w:szCs w:val="24"/>
          <w:highlight w:val="none"/>
          <w:lang w:val="en-US" w:eastAsia="zh-CN"/>
        </w:rPr>
        <w:t xml:space="preserve">满足电子病历四级要求，支持电子病历五级以上扩展升级，支持与其他主流集成平台厂商产品对接。</w:t>
      </w:r>
      <w:r/>
    </w:p>
    <w:p>
      <w:pPr>
        <w:ind w:firstLine="480"/>
        <w:rPr>
          <w:rFonts w:hint="eastAsia" w:cs="Times New Roman"/>
          <w:sz w:val="24"/>
          <w:szCs w:val="24"/>
          <w:highlight w:val="none"/>
          <w:lang w:val="en-US" w:eastAsia="zh-CN"/>
        </w:rPr>
      </w:pPr>
      <w:r>
        <w:rPr>
          <w:rFonts w:hint="eastAsia" w:cs="Times New Roman"/>
          <w:sz w:val="24"/>
          <w:szCs w:val="24"/>
          <w:highlight w:val="none"/>
          <w:lang w:val="en-US" w:eastAsia="zh-CN"/>
        </w:rPr>
        <w:t xml:space="preserve">6.本项目涉及的所有硬件设备，必须在中标后10天内提供到医院指定位置，并接受院方验收。</w:t>
      </w:r>
      <w:r/>
    </w:p>
    <w:p>
      <w:pPr>
        <w:numPr>
          <w:ilvl w:val="0"/>
          <w:numId w:val="0"/>
        </w:numPr>
        <w:rPr>
          <w:rFonts w:hint="default" w:cs="Times New Roman"/>
          <w:sz w:val="24"/>
          <w:szCs w:val="24"/>
          <w:highlight w:val="none"/>
          <w:lang w:val="en-US" w:eastAsia="zh-CN"/>
        </w:rPr>
      </w:pPr>
      <w:r>
        <w:rPr>
          <w:rFonts w:hint="default" w:cs="Times New Roman"/>
          <w:sz w:val="24"/>
          <w:szCs w:val="24"/>
          <w:highlight w:val="none"/>
          <w:lang w:val="en-US" w:eastAsia="zh-CN"/>
        </w:rPr>
      </w:r>
      <w:r/>
    </w:p>
    <w:p>
      <w:pPr>
        <w:ind w:firstLine="480"/>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2、项目验收要求</w:t>
      </w:r>
      <w:r/>
    </w:p>
    <w:p>
      <w:pPr>
        <w:pStyle w:val="2438"/>
        <w:numPr>
          <w:ilvl w:val="0"/>
          <w:numId w:val="10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投标人应充分满足本招标文件和投标文件中的各项技术要求，并对本次建设内容实际需求调研后所产生的需求变动无条件服从。在开发、实施和维护过程中，投标人需根据招标人实际工作需要，免费对系统进行调整。</w:t>
      </w:r>
      <w:r/>
    </w:p>
    <w:p>
      <w:pPr>
        <w:pStyle w:val="2438"/>
        <w:numPr>
          <w:ilvl w:val="0"/>
          <w:numId w:val="10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根据项目的具体情况，在用户现场的需求调研、开发和试点、推广实施等工作产生的投标人中标后食宿、办公、差旅等相关费用由投标人自行承担，应包含在投标报价实施维护中（不包含采购人相关费用）。</w:t>
      </w:r>
      <w:r/>
    </w:p>
    <w:p>
      <w:pPr>
        <w:pStyle w:val="2438"/>
        <w:numPr>
          <w:ilvl w:val="0"/>
          <w:numId w:val="10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在系统进入试运行阶段后，如发生系统应用软件扩展升级等情况，质保期内投标人应免费负责现场升级和向采购人提供必要的技术资料</w:t>
      </w:r>
      <w:r>
        <w:rPr>
          <w:rFonts w:hint="eastAsia" w:ascii="宋体" w:hAnsi="宋体" w:cs="宋体"/>
          <w:color w:val="0000ff"/>
          <w:sz w:val="24"/>
          <w:highlight w:val="none"/>
          <w:lang w:val="en-US" w:eastAsia="zh-CN"/>
        </w:rPr>
        <w:t xml:space="preserve">。</w:t>
      </w:r>
      <w:r/>
    </w:p>
    <w:p>
      <w:pPr>
        <w:pStyle w:val="2438"/>
        <w:numPr>
          <w:ilvl w:val="0"/>
          <w:numId w:val="10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验收遵循下列标准：</w:t>
      </w:r>
      <w:r/>
    </w:p>
    <w:p>
      <w:pPr>
        <w:pStyle w:val="2438"/>
        <w:numPr>
          <w:ilvl w:val="0"/>
          <w:numId w:val="0"/>
        </w:num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满足合同和本项目中列举的全部要求；实现合同和本项目中列举的全部功能；达到合同和本项目中列举的全部指标；验收项目包括按照合同和本项目中所标明的软件系统，及相关的技术维护文档、培训教材、使用说明书等。</w:t>
      </w:r>
      <w:r/>
    </w:p>
    <w:p>
      <w:pPr>
        <w:pStyle w:val="2438"/>
        <w:numPr>
          <w:ilvl w:val="0"/>
          <w:numId w:val="107"/>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验收要求：</w:t>
      </w:r>
      <w:r/>
    </w:p>
    <w:p>
      <w:pPr>
        <w:pStyle w:val="2438"/>
        <w:numPr>
          <w:ilvl w:val="0"/>
          <w:numId w:val="0"/>
        </w:numPr>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软件部分：</w:t>
      </w:r>
      <w:r/>
    </w:p>
    <w:p>
      <w:pPr>
        <w:pStyle w:val="2438"/>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系统开通后，所有功能模块正常运行 1 个月，采购人按《用户手册》和经过调研后双方确认的功能模块和客户化需求确认书对中标人提供的应用软件进行验收。</w:t>
      </w:r>
      <w:r/>
    </w:p>
    <w:p>
      <w:pPr>
        <w:pStyle w:val="2438"/>
        <w:numPr>
          <w:ilvl w:val="0"/>
          <w:numId w:val="108"/>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验收由采购人组织有关人员进行，中标人应派人到场参加，并签署《验收报告书》，采购人和中标人双方各执贰份。</w:t>
      </w:r>
      <w:r/>
    </w:p>
    <w:p>
      <w:pPr>
        <w:pStyle w:val="2438"/>
        <w:numPr>
          <w:ilvl w:val="0"/>
          <w:numId w:val="0"/>
        </w:numPr>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硬件部分：</w:t>
      </w:r>
      <w:r/>
    </w:p>
    <w:p>
      <w:pPr>
        <w:pStyle w:val="2438"/>
        <w:numPr>
          <w:ilvl w:val="0"/>
          <w:numId w:val="109"/>
        </w:numPr>
        <w:ind w:left="0"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全部硬件设备到达采购人现场后，进行验收；</w:t>
      </w:r>
      <w:r/>
    </w:p>
    <w:p>
      <w:pPr>
        <w:pStyle w:val="2438"/>
        <w:numPr>
          <w:ilvl w:val="0"/>
          <w:numId w:val="109"/>
        </w:numPr>
        <w:ind w:left="0" w:firstLine="480"/>
        <w:jc w:val="left"/>
        <w:spacing w:line="36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验收由采购人组织有关人员进行，中标人应派人到场参加，并签署《验收报告书》，采购人和中标人双方各执贰份。</w:t>
      </w:r>
      <w:r/>
    </w:p>
    <w:p>
      <w:pPr>
        <w:ind w:firstLine="480"/>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3、售后服务要求</w:t>
      </w:r>
      <w:r/>
    </w:p>
    <w:p>
      <w:pPr>
        <w:pStyle w:val="2438"/>
        <w:numPr>
          <w:ilvl w:val="0"/>
          <w:numId w:val="110"/>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sz w:val="24"/>
          <w:highlight w:val="none"/>
          <w:lang w:val="en-US" w:eastAsia="zh-CN"/>
        </w:rPr>
        <w:t xml:space="preserve">投标人应保证在此应用软件实施期间足够的人力投入,根据项目建设的业务性质,投标人针对本项目应分别配备经验丰富的项目经理、技术负责人和整个项目团队</w:t>
      </w:r>
      <w:r>
        <w:rPr>
          <w:rFonts w:hint="eastAsia" w:ascii="宋体" w:hAnsi="宋体" w:cs="宋体"/>
          <w:b w:val="0"/>
          <w:bCs w:val="0"/>
          <w:sz w:val="24"/>
          <w:highlight w:val="none"/>
          <w:lang w:val="en-US" w:eastAsia="zh-CN"/>
        </w:rPr>
        <w:t xml:space="preserve">。</w:t>
      </w:r>
      <w:r/>
    </w:p>
    <w:p>
      <w:pPr>
        <w:pStyle w:val="2438"/>
        <w:numPr>
          <w:ilvl w:val="0"/>
          <w:numId w:val="110"/>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自验收合格之日起，成交供应商对采购人购买的软件及服务提供不少于1年的免费质保期，硬件部分提供三年免费质保服务。投标人承诺在本项目的服务有效期内为用户提供系统技术咨询服务、维护和技术支持服务，以及为今后应用软件的开发和运行提供必要的咨询和配合。</w:t>
      </w:r>
      <w:r/>
    </w:p>
    <w:p>
      <w:pPr>
        <w:pStyle w:val="2438"/>
        <w:numPr>
          <w:ilvl w:val="0"/>
          <w:numId w:val="110"/>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质保期内，提供不少于2名驻场工程师，驻场人需是参与本项目实施人</w:t>
      </w:r>
      <w:r>
        <w:rPr>
          <w:rFonts w:hint="eastAsia" w:ascii="宋体" w:hAnsi="宋体" w:eastAsia="宋体" w:cs="宋体"/>
          <w:b w:val="0"/>
          <w:bCs w:val="0"/>
          <w:sz w:val="24"/>
          <w:highlight w:val="none"/>
          <w:lang w:val="en-US" w:eastAsia="zh-CN"/>
        </w:rPr>
        <w:t xml:space="preserve">员，具备现场维护的基本开发能力，且必须经过医院信息主管认可，提供 7*24 小时免费医院信息系统应用软件的 bug 修复与日常维护工作。</w:t>
      </w:r>
      <w:r/>
    </w:p>
    <w:p>
      <w:pPr>
        <w:pStyle w:val="2438"/>
        <w:numPr>
          <w:ilvl w:val="0"/>
          <w:numId w:val="110"/>
        </w:numPr>
        <w:ind w:left="0" w:firstLine="480"/>
        <w:jc w:val="left"/>
        <w:spacing w:line="360" w:lineRule="auto"/>
        <w:widowControl/>
        <w:rPr>
          <w:rFonts w:hint="eastAsia" w:ascii="宋体" w:hAnsi="宋体" w:cs="宋体"/>
          <w:sz w:val="24"/>
        </w:rPr>
      </w:pPr>
      <w:r>
        <w:rPr>
          <w:rFonts w:hint="eastAsia" w:ascii="宋体" w:hAnsi="宋体" w:cs="宋体"/>
          <w:sz w:val="24"/>
        </w:rPr>
        <w:t xml:space="preserve">免费维保期内，中标单位免费对采购人所有医疗设</w:t>
      </w:r>
      <w:r>
        <w:rPr>
          <w:rFonts w:hint="eastAsia" w:ascii="宋体" w:hAnsi="宋体" w:cs="宋体"/>
          <w:sz w:val="24"/>
          <w:highlight w:val="none"/>
        </w:rPr>
        <w:t xml:space="preserve">备、信息设备接口以</w:t>
      </w:r>
      <w:r>
        <w:rPr>
          <w:rFonts w:hint="eastAsia" w:ascii="宋体" w:hAnsi="宋体" w:cs="宋体"/>
          <w:sz w:val="24"/>
        </w:rPr>
        <w:t xml:space="preserve">及第三方系统接口进行对接服务。</w:t>
      </w:r>
      <w:r/>
    </w:p>
    <w:p>
      <w:pPr>
        <w:pStyle w:val="2438"/>
        <w:numPr>
          <w:ilvl w:val="0"/>
          <w:numId w:val="110"/>
        </w:numPr>
        <w:ind w:left="0" w:firstLine="480"/>
        <w:jc w:val="left"/>
        <w:spacing w:line="36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投标人须提供7×24小时的服务保障，在质保期内，提供远程服务（电话、QQ、微信、web远程）和现场服务等方式；在接到采购人及业主单位系统故障通知或服务要求后1小时内响应；对于用户需要到达现场的服务将在4小时到达用户现场；如未能在规定时间内排除故障，对医院业务造成 2 小时及以上中断的，对每发生一次，其质保期相应延长 30 天。项目验收合格后，每年不低于 4 次的例行维护及巡检。例行维护内容包括：软件的功能增强性维护等应用软件系统扩充升级（其中包括系统维护、跟踪检测），保证投标方所开发的软件正常运行。</w:t>
      </w:r>
      <w:r/>
    </w:p>
    <w:p>
      <w:pPr>
        <w:pStyle w:val="1113"/>
        <w:numPr>
          <w:ilvl w:val="0"/>
          <w:numId w:val="110"/>
        </w:numPr>
        <w:ind w:left="0" w:firstLine="480"/>
        <w:spacing w:before="120" w:line="520" w:lineRule="exact"/>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 xml:space="preserve">对于采购人及业主单</w:t>
      </w:r>
      <w:r>
        <w:rPr>
          <w:rFonts w:hint="eastAsia" w:ascii="宋体" w:hAnsi="宋体" w:cs="宋体"/>
          <w:sz w:val="24"/>
          <w:highlight w:val="none"/>
          <w:lang w:val="en-US" w:eastAsia="zh-CN"/>
        </w:rPr>
        <w:t xml:space="preserve">位提出的软件修改、完善、细化等开发需求，与采购人及业主单位进行沟通，对应用软件的升级需求，形成需求文档，经采购人及业主单位确认后，按双方商定的开发进度进行开发和实施。</w:t>
      </w:r>
      <w:r/>
    </w:p>
    <w:p>
      <w:pPr>
        <w:numPr>
          <w:ilvl w:val="0"/>
          <w:numId w:val="0"/>
        </w:numPr>
        <w:rPr>
          <w:rFonts w:hint="eastAsia"/>
          <w:lang w:val="en-US" w:eastAsia="zh-CN"/>
        </w:rPr>
      </w:pPr>
      <w:r>
        <w:rPr>
          <w:rFonts w:hint="eastAsia"/>
          <w:lang w:val="en-US" w:eastAsia="zh-CN"/>
        </w:rPr>
      </w:r>
      <w:r/>
    </w:p>
    <w:p>
      <w:pPr>
        <w:ind w:firstLine="560"/>
        <w:spacing w:line="520" w:lineRule="exact"/>
        <w:rPr>
          <w:rFonts w:hint="eastAsia" w:ascii="宋体" w:hAnsi="宋体" w:cs="宋体"/>
          <w:color w:val="ff0000"/>
          <w:sz w:val="24"/>
          <w:highlight w:val="none"/>
          <w:lang w:val="en-US" w:eastAsia="zh-CN"/>
        </w:rPr>
      </w:pPr>
      <w:r>
        <w:rPr>
          <w:rFonts w:hint="eastAsia" w:ascii="宋体" w:hAnsi="宋体"/>
          <w:b/>
          <w:bCs/>
          <w:color w:val="ff0000"/>
          <w:sz w:val="24"/>
          <w:lang w:val="en-US" w:eastAsia="zh-CN"/>
        </w:rPr>
        <w:t xml:space="preserve">注：</w:t>
      </w:r>
      <w:r>
        <w:rPr>
          <w:rFonts w:hint="eastAsia" w:ascii="宋体" w:hAnsi="宋体" w:cs="宋体"/>
          <w:b/>
          <w:bCs/>
          <w:color w:val="ff0000"/>
          <w:sz w:val="24"/>
        </w:rPr>
        <w:t xml:space="preserve">本项目</w:t>
      </w:r>
      <w:r>
        <w:rPr>
          <w:rFonts w:hint="eastAsia" w:ascii="宋体" w:hAnsi="宋体" w:cs="宋体"/>
          <w:b/>
          <w:bCs/>
          <w:color w:val="ff0000"/>
          <w:sz w:val="24"/>
          <w:u w:val="single"/>
        </w:rPr>
        <w:t xml:space="preserve"> </w:t>
      </w:r>
      <w:r>
        <w:rPr>
          <w:rFonts w:hint="eastAsia" w:ascii="宋体" w:hAnsi="宋体" w:cs="宋体"/>
          <w:b/>
          <w:bCs/>
          <w:color w:val="ff0000"/>
          <w:sz w:val="24"/>
          <w:u w:val="single"/>
          <w:lang w:val="en-US" w:eastAsia="zh-CN"/>
        </w:rPr>
        <w:t xml:space="preserve">显示终端</w:t>
      </w:r>
      <w:r>
        <w:rPr>
          <w:rFonts w:hint="eastAsia" w:ascii="宋体" w:hAnsi="宋体" w:cs="宋体"/>
          <w:b/>
          <w:bCs/>
          <w:color w:val="ff0000"/>
          <w:sz w:val="24"/>
          <w:u w:val="single"/>
        </w:rPr>
        <w:t xml:space="preserve"> </w:t>
      </w:r>
      <w:r>
        <w:rPr>
          <w:rFonts w:hint="eastAsia" w:ascii="宋体" w:hAnsi="宋体" w:cs="宋体"/>
          <w:b/>
          <w:bCs/>
          <w:color w:val="ff0000"/>
          <w:sz w:val="24"/>
        </w:rPr>
        <w:t xml:space="preserve">被列入“节能产品品目清单”的，实行强制采购。需提供国家市场监督管理总局确定的列入“参与实施政府采购节能产品认证机构名录”内的认证机构出具的、有效期内的该产品节能认证证书电子件，未提供的作无效投标处理</w:t>
      </w:r>
      <w:r>
        <w:rPr>
          <w:rFonts w:hint="eastAsia" w:ascii="宋体" w:hAnsi="宋体" w:cs="宋体"/>
          <w:b/>
          <w:bCs/>
          <w:color w:val="ff0000"/>
          <w:sz w:val="24"/>
          <w:lang w:eastAsia="zh-CN"/>
        </w:rPr>
        <w:t xml:space="preserve">。</w:t>
      </w:r>
      <w:r/>
    </w:p>
    <w:p>
      <w:pPr>
        <w:pStyle w:val="1113"/>
        <w:ind w:firstLine="482"/>
        <w:spacing w:before="120"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三</w:t>
      </w:r>
      <w:r>
        <w:rPr>
          <w:rFonts w:hint="eastAsia" w:asciiTheme="minorEastAsia" w:hAnsiTheme="minorEastAsia" w:eastAsiaTheme="minorEastAsia" w:cstheme="minorEastAsia"/>
          <w:b/>
          <w:bCs/>
          <w:sz w:val="24"/>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ascii="宋体" w:hAnsi="宋体" w:cs="楷体_GB2312"/>
          <w:b/>
          <w:bCs/>
          <w:sz w:val="24"/>
        </w:rPr>
      </w:pPr>
      <w:r>
        <w:rPr>
          <w:rFonts w:hint="eastAsia" w:asciiTheme="minorEastAsia" w:hAnsiTheme="minorEastAsia" w:eastAsiaTheme="minorEastAsia" w:cstheme="minorEastAsia"/>
          <w:b/>
          <w:bCs/>
          <w:sz w:val="24"/>
          <w:lang w:val="en-US" w:eastAsia="zh-CN"/>
        </w:rPr>
        <w:t xml:space="preserve">四</w:t>
      </w:r>
      <w:r>
        <w:rPr>
          <w:rFonts w:hint="eastAsia" w:asciiTheme="minorEastAsia" w:hAnsiTheme="minorEastAsia" w:eastAsiaTheme="minorEastAsia" w:cstheme="minorEastAsia"/>
          <w:b/>
          <w:bCs/>
          <w:sz w:val="24"/>
        </w:rPr>
        <w:t xml:space="preserve">、本项目采购标的</w:t>
      </w:r>
      <w:r>
        <w:rPr>
          <w:rFonts w:hint="eastAsia" w:ascii="宋体" w:hAnsi="宋体" w:cs="楷体_GB2312"/>
          <w:b/>
          <w:bCs/>
          <w:sz w:val="24"/>
        </w:rPr>
        <w:t xml:space="preserve">对应的中小企业划分标准所属行业为工业。</w:t>
      </w:r>
      <w:r/>
    </w:p>
    <w:p>
      <w:pPr>
        <w:ind w:firstLine="482"/>
        <w:spacing w:line="520" w:lineRule="exact"/>
        <w:rPr>
          <w:rFonts w:ascii="宋体" w:hAnsi="宋体" w:cs="楷体_GB2312"/>
          <w:b/>
          <w:bCs/>
          <w:sz w:val="24"/>
        </w:rPr>
      </w:pPr>
      <w:r>
        <w:rPr>
          <w:rFonts w:hint="eastAsia" w:ascii="宋体" w:hAnsi="宋体" w:cs="楷体_GB2312"/>
          <w:b/>
          <w:bCs/>
          <w:sz w:val="24"/>
          <w:lang w:val="en-US" w:eastAsia="zh-CN"/>
        </w:rPr>
        <w:t xml:space="preserve">五</w:t>
      </w:r>
      <w:r>
        <w:rPr>
          <w:rFonts w:hint="eastAsia" w:ascii="宋体" w:hAnsi="宋体" w:cs="楷体_GB2312"/>
          <w:b/>
          <w:bCs/>
          <w:sz w:val="24"/>
        </w:rPr>
        <w:t xml:space="preserve">、执行标准: 通过国家相关产品质量认证。本项目其他未提及的技术要求应当符合国家强制性标准（如没有国家强制性标准的则按行业标准执行）的要求。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12"/>
      <w:r/>
      <w:bookmarkEnd w:id="13"/>
      <w:r/>
      <w:r/>
    </w:p>
    <w:p>
      <w:pPr>
        <w:pStyle w:val="1059"/>
        <w:numPr>
          <w:ilvl w:val="0"/>
          <w:numId w:val="0"/>
        </w:numPr>
        <w:jc w:val="center"/>
        <w:spacing w:before="0" w:after="0" w:line="360" w:lineRule="auto"/>
        <w:rPr>
          <w:rFonts w:ascii="宋体" w:hAnsi="宋体"/>
          <w:color w:val="000000"/>
          <w:sz w:val="36"/>
        </w:rPr>
      </w:pPr>
      <w:r/>
      <w:bookmarkStart w:id="46" w:name="_Toc455416578"/>
      <w:r>
        <w:rPr>
          <w:rFonts w:ascii="宋体" w:hAnsi="宋体"/>
          <w:color w:val="000000"/>
          <w:sz w:val="36"/>
        </w:rPr>
        <w:br w:type="page" w:clear="all"/>
      </w:r>
      <w:r/>
    </w:p>
    <w:p>
      <w:pPr>
        <w:pStyle w:val="1059"/>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46"/>
      <w:r/>
      <w:r/>
    </w:p>
    <w:p>
      <w:pPr>
        <w:pStyle w:val="1100"/>
        <w:ind w:firstLine="2640"/>
        <w:rPr>
          <w:rFonts w:hAnsi="宋体"/>
          <w:color w:val="000000"/>
          <w:sz w:val="44"/>
          <w:szCs w:val="44"/>
        </w:rPr>
      </w:pPr>
      <w:r>
        <w:rPr>
          <w:rFonts w:hAnsi="宋体"/>
          <w:color w:val="000000"/>
          <w:sz w:val="44"/>
          <w:szCs w:val="44"/>
        </w:rPr>
      </w:r>
      <w:r/>
    </w:p>
    <w:p>
      <w:pPr>
        <w:pStyle w:val="1100"/>
        <w:ind w:firstLine="1920"/>
        <w:rPr>
          <w:rFonts w:hAnsi="宋体"/>
          <w:color w:val="000000"/>
          <w:sz w:val="32"/>
        </w:rPr>
      </w:pPr>
      <w:r>
        <w:rPr>
          <w:rFonts w:hAnsi="宋体"/>
          <w:color w:val="000000"/>
          <w:sz w:val="32"/>
        </w:rPr>
      </w:r>
      <w:r/>
    </w:p>
    <w:p>
      <w:pPr>
        <w:pStyle w:val="1100"/>
        <w:rPr>
          <w:rFonts w:hAnsi="宋体"/>
          <w:color w:val="000000"/>
          <w:sz w:val="32"/>
        </w:rPr>
      </w:pPr>
      <w:r>
        <w:rPr>
          <w:rFonts w:hAnsi="宋体"/>
          <w:color w:val="000000"/>
          <w:sz w:val="32"/>
        </w:rPr>
      </w:r>
      <w:r/>
    </w:p>
    <w:p>
      <w:pPr>
        <w:pStyle w:val="1100"/>
        <w:rPr>
          <w:rFonts w:hAnsi="宋体"/>
          <w:color w:val="000000"/>
          <w:sz w:val="32"/>
        </w:rPr>
      </w:pPr>
      <w:r>
        <w:rPr>
          <w:rFonts w:hAnsi="宋体"/>
          <w:color w:val="000000"/>
          <w:sz w:val="32"/>
        </w:rPr>
      </w:r>
      <w:r/>
    </w:p>
    <w:p>
      <w:pPr>
        <w:pStyle w:val="1100"/>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1100"/>
        <w:rPr>
          <w:rFonts w:hAnsi="宋体"/>
          <w:color w:val="000000"/>
          <w:sz w:val="32"/>
        </w:rPr>
      </w:pPr>
      <w:r>
        <w:rPr>
          <w:rFonts w:hAnsi="宋体"/>
          <w:color w:val="000000"/>
          <w:sz w:val="32"/>
        </w:rPr>
      </w:r>
      <w:r/>
    </w:p>
    <w:p>
      <w:pPr>
        <w:pStyle w:val="1100"/>
        <w:ind w:firstLine="1066"/>
        <w:rPr>
          <w:rFonts w:hAnsi="宋体"/>
          <w:b/>
          <w:color w:val="000000"/>
          <w:sz w:val="36"/>
          <w:szCs w:val="24"/>
        </w:rPr>
      </w:pPr>
      <w:r>
        <w:rPr>
          <w:rFonts w:hAnsi="宋体"/>
          <w:b/>
          <w:color w:val="000000"/>
          <w:sz w:val="36"/>
          <w:szCs w:val="24"/>
        </w:rPr>
      </w:r>
      <w:r/>
    </w:p>
    <w:p>
      <w:pPr>
        <w:pStyle w:val="1100"/>
        <w:ind w:firstLine="1066"/>
        <w:rPr>
          <w:rFonts w:hAnsi="宋体"/>
          <w:b/>
          <w:color w:val="000000"/>
          <w:sz w:val="36"/>
          <w:szCs w:val="24"/>
        </w:rPr>
      </w:pPr>
      <w:r>
        <w:rPr>
          <w:rFonts w:hAnsi="宋体"/>
          <w:b/>
          <w:color w:val="000000"/>
          <w:sz w:val="36"/>
          <w:szCs w:val="24"/>
        </w:rPr>
      </w:r>
      <w:r/>
    </w:p>
    <w:p>
      <w:pPr>
        <w:pStyle w:val="1100"/>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1100"/>
        <w:ind w:firstLine="1904"/>
        <w:rPr>
          <w:rFonts w:hAnsi="宋体"/>
          <w:color w:val="000000"/>
          <w:sz w:val="32"/>
        </w:rPr>
      </w:pPr>
      <w:r>
        <w:rPr>
          <w:rFonts w:hAnsi="宋体"/>
          <w:color w:val="000000"/>
          <w:sz w:val="32"/>
        </w:rPr>
      </w:r>
      <w:r/>
    </w:p>
    <w:p>
      <w:pPr>
        <w:pStyle w:val="1100"/>
        <w:ind w:firstLine="1904"/>
        <w:rPr>
          <w:rFonts w:hAnsi="宋体"/>
          <w:color w:val="000000"/>
          <w:sz w:val="32"/>
        </w:rPr>
      </w:pPr>
      <w:r>
        <w:rPr>
          <w:rFonts w:hAnsi="宋体"/>
          <w:color w:val="000000"/>
          <w:sz w:val="32"/>
        </w:rPr>
      </w:r>
      <w:r/>
    </w:p>
    <w:p>
      <w:pPr>
        <w:pStyle w:val="1100"/>
        <w:ind w:firstLine="2150"/>
        <w:rPr>
          <w:rFonts w:hAnsi="宋体"/>
          <w:b/>
          <w:color w:val="000000"/>
          <w:sz w:val="36"/>
          <w:szCs w:val="24"/>
        </w:rPr>
      </w:pPr>
      <w:r>
        <w:rPr>
          <w:rFonts w:hAnsi="宋体"/>
          <w:b/>
          <w:color w:val="000000"/>
          <w:sz w:val="36"/>
          <w:szCs w:val="24"/>
        </w:rPr>
      </w:r>
      <w:r/>
    </w:p>
    <w:p>
      <w:pPr>
        <w:pStyle w:val="1100"/>
        <w:rPr>
          <w:rFonts w:hAnsi="宋体"/>
          <w:b/>
          <w:color w:val="000000"/>
          <w:sz w:val="36"/>
          <w:szCs w:val="24"/>
        </w:rPr>
      </w:pPr>
      <w:r>
        <w:rPr>
          <w:rFonts w:hAnsi="宋体"/>
          <w:b/>
          <w:color w:val="000000"/>
          <w:sz w:val="36"/>
          <w:szCs w:val="24"/>
        </w:rPr>
      </w:r>
      <w:r/>
    </w:p>
    <w:p>
      <w:pPr>
        <w:pStyle w:val="1100"/>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五</w:t>
      </w:r>
      <w:r>
        <w:rPr>
          <w:rFonts w:hAnsi="宋体"/>
          <w:b/>
          <w:color w:val="000000"/>
          <w:sz w:val="36"/>
          <w:szCs w:val="24"/>
        </w:rPr>
        <w:t xml:space="preserve"> </w:t>
      </w:r>
      <w:r>
        <w:rPr>
          <w:rFonts w:hint="eastAsia" w:hAnsi="宋体"/>
          <w:b/>
          <w:color w:val="000000"/>
          <w:sz w:val="36"/>
          <w:szCs w:val="24"/>
        </w:rPr>
        <w:t xml:space="preserve">年    月    日</w:t>
      </w:r>
      <w:r/>
    </w:p>
    <w:p>
      <w:pPr>
        <w:pStyle w:val="1100"/>
        <w:ind w:firstLine="1870"/>
        <w:rPr>
          <w:rFonts w:hAnsi="宋体"/>
          <w:b/>
          <w:color w:val="000000"/>
          <w:sz w:val="32"/>
        </w:rPr>
      </w:pPr>
      <w:r>
        <w:rPr>
          <w:rFonts w:hAnsi="宋体"/>
          <w:b/>
          <w:color w:val="000000"/>
          <w:sz w:val="32"/>
        </w:rPr>
      </w:r>
      <w:r/>
    </w:p>
    <w:p>
      <w:pPr>
        <w:pStyle w:val="1100"/>
        <w:rPr>
          <w:rFonts w:hAnsi="宋体"/>
          <w:b/>
          <w:color w:val="000000"/>
          <w:sz w:val="32"/>
        </w:rPr>
      </w:pPr>
      <w:r>
        <w:rPr>
          <w:rFonts w:hAnsi="宋体"/>
          <w:b/>
          <w:color w:val="000000"/>
          <w:sz w:val="32"/>
        </w:rPr>
      </w:r>
      <w:r/>
    </w:p>
    <w:p>
      <w:pPr>
        <w:spacing w:line="600" w:lineRule="exact"/>
        <w:rPr>
          <w:rFonts w:ascii="宋体" w:hAnsi="宋体"/>
          <w:color w:val="000000"/>
          <w:sz w:val="24"/>
          <w:szCs w:val="24"/>
        </w:rPr>
      </w:pPr>
      <w:r>
        <w:rPr>
          <w:rFonts w:hint="eastAsia" w:ascii="宋体" w:hAnsi="宋体"/>
          <w:bCs/>
          <w:color w:val="000000"/>
          <w:sz w:val="24"/>
          <w:highlight w:val="none"/>
        </w:rPr>
      </w:r>
      <w:r>
        <w:rPr>
          <w:rFonts w:hint="eastAsia" w:ascii="宋体" w:hAnsi="宋体"/>
          <w:bCs/>
          <w:color w:val="000000"/>
          <w:sz w:val="24"/>
          <w:highlight w:val="none"/>
        </w:rPr>
      </w:r>
    </w:p>
    <w:p>
      <w:pPr>
        <w:spacing w:line="60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p>
    <w:p>
      <w:pPr>
        <w:spacing w:line="60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p>
    <w:p>
      <w:pPr>
        <w:spacing w:line="60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p>
    <w:p>
      <w:pPr>
        <w:spacing w:line="60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p>
    <w:p>
      <w:pPr>
        <w:spacing w:line="600" w:lineRule="exact"/>
        <w:rPr>
          <w:rFonts w:hint="eastAsia" w:ascii="宋体" w:hAnsi="宋体"/>
          <w:color w:val="000000"/>
          <w:sz w:val="24"/>
          <w:szCs w:val="24"/>
          <w:highlight w:val="none"/>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1100"/>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pStyle w:val="1100"/>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47" w:name="_Toc455416579"/>
      <w:r>
        <w:rPr>
          <w:rFonts w:ascii="宋体" w:hAnsi="宋体"/>
          <w:bCs/>
          <w:color w:val="000000"/>
          <w:sz w:val="24"/>
        </w:rPr>
        <w:br w:type="page" w:clear="all"/>
      </w:r>
      <w:r/>
    </w:p>
    <w:p>
      <w:pPr>
        <w:pStyle w:val="1060"/>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47"/>
      <w:r/>
      <w:r/>
    </w:p>
    <w:p>
      <w:pPr>
        <w:pStyle w:val="1100"/>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1206"/>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HAZC-202</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206"/>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206"/>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206"/>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206"/>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206"/>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206"/>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1206"/>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1100"/>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1100"/>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1100"/>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48" w:name="_Toc455416580"/>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spacing w:line="520" w:lineRule="exact"/>
        <w:rPr>
          <w:rFonts w:hAnsi="宋体"/>
          <w:sz w:val="24"/>
          <w:szCs w:val="24"/>
        </w:rPr>
      </w:pPr>
      <w:r>
        <w:rPr>
          <w:rFonts w:hAnsi="宋体"/>
          <w:sz w:val="24"/>
          <w:szCs w:val="24"/>
        </w:rPr>
      </w:r>
      <w:r/>
    </w:p>
    <w:p>
      <w:pPr>
        <w:pStyle w:val="1100"/>
        <w:ind w:right="56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100"/>
        <w:ind w:right="560" w:firstLine="2520"/>
        <w:spacing w:line="520" w:lineRule="exact"/>
        <w:rPr>
          <w:rFonts w:hAnsi="宋体"/>
          <w:sz w:val="24"/>
          <w:szCs w:val="24"/>
        </w:rPr>
      </w:pPr>
      <w:r>
        <w:rPr>
          <w:rFonts w:hAnsi="宋体"/>
          <w:sz w:val="24"/>
          <w:szCs w:val="24"/>
        </w:rPr>
      </w:r>
      <w:r/>
    </w:p>
    <w:p>
      <w:pPr>
        <w:pStyle w:val="1060"/>
        <w:numPr>
          <w:ilvl w:val="0"/>
          <w:numId w:val="0"/>
        </w:numP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1060"/>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48"/>
      <w:r/>
      <w:r/>
    </w:p>
    <w:tbl>
      <w:tblPr>
        <w:tblStyle w:val="10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（1）投标报价总计为招标文件中投标人须知第14条所述内容。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49" w:name="_Toc136924766"/>
      <w:r/>
      <w:bookmarkStart w:id="50" w:name="_Toc157775459"/>
      <w:r/>
      <w:bookmarkEnd w:id="49"/>
      <w:r/>
      <w:bookmarkEnd w:id="50"/>
      <w:r/>
      <w:r/>
    </w:p>
    <w:p>
      <w:pPr>
        <w:pStyle w:val="1100"/>
        <w:ind w:firstLine="2875"/>
        <w:rPr>
          <w:rFonts w:hAnsi="宋体"/>
          <w:b/>
          <w:color w:val="000000"/>
          <w:sz w:val="32"/>
          <w:szCs w:val="32"/>
        </w:rPr>
      </w:pPr>
      <w:r/>
      <w:bookmarkStart w:id="51" w:name="_Toc157775468"/>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color w:val="000000"/>
          <w:sz w:val="32"/>
          <w:szCs w:val="32"/>
        </w:rPr>
      </w:pPr>
      <w:r>
        <w:rPr>
          <w:rFonts w:hAnsi="宋体"/>
          <w:b/>
          <w:color w:val="000000"/>
          <w:sz w:val="32"/>
          <w:szCs w:val="32"/>
        </w:rPr>
      </w:r>
      <w:r/>
    </w:p>
    <w:p>
      <w:pPr>
        <w:pStyle w:val="1100"/>
        <w:ind w:firstLine="2875"/>
        <w:rPr>
          <w:rFonts w:hAnsi="宋体"/>
          <w:b/>
          <w:bCs/>
          <w:color w:val="000000"/>
          <w:sz w:val="32"/>
          <w:szCs w:val="32"/>
        </w:rPr>
      </w:pPr>
      <w:r>
        <w:rPr>
          <w:rFonts w:hAnsi="宋体"/>
          <w:b/>
          <w:color w:val="000000"/>
          <w:sz w:val="32"/>
          <w:szCs w:val="32"/>
        </w:rPr>
      </w:r>
      <w:r>
        <w:rPr>
          <w:rFonts w:hAnsi="宋体"/>
          <w:b/>
          <w:color w:val="000000"/>
          <w:sz w:val="32"/>
          <w:szCs w:val="32"/>
        </w:rPr>
      </w:r>
    </w:p>
    <w:p>
      <w:pPr>
        <w:pStyle w:val="1100"/>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1100"/>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1100"/>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1100"/>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1100"/>
        <w:ind w:firstLine="2875"/>
        <w:rPr>
          <w:rFonts w:hAnsi="宋体"/>
          <w:b/>
          <w:bCs/>
          <w:color w:val="000000"/>
          <w:sz w:val="32"/>
          <w:szCs w:val="32"/>
        </w:rPr>
      </w:pPr>
      <w:r>
        <w:rPr>
          <w:rFonts w:hAnsi="宋体"/>
          <w:b/>
          <w:bCs/>
          <w:color w:val="000000"/>
          <w:sz w:val="32"/>
          <w:szCs w:val="32"/>
        </w:rPr>
      </w:r>
      <w:r>
        <w:rPr>
          <w:rFonts w:hAnsi="宋体"/>
          <w:b/>
          <w:bCs/>
          <w:color w:val="000000"/>
          <w:sz w:val="32"/>
          <w:szCs w:val="32"/>
        </w:rPr>
      </w:r>
    </w:p>
    <w:p>
      <w:pPr>
        <w:pStyle w:val="1100"/>
        <w:ind w:firstLine="2875"/>
        <w:rPr>
          <w:rFonts w:hAnsi="宋体"/>
          <w:b/>
          <w:bCs/>
          <w:color w:val="000000"/>
          <w:sz w:val="32"/>
          <w:szCs w:val="32"/>
        </w:rPr>
      </w:pPr>
      <w:r>
        <w:rPr>
          <w:rFonts w:hAnsi="宋体"/>
          <w:b/>
          <w:color w:val="000000"/>
          <w:sz w:val="32"/>
          <w:szCs w:val="32"/>
        </w:rPr>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52" w:name="_Toc455416585"/>
      <w:r>
        <w:rPr>
          <w:rFonts w:hint="eastAsia" w:ascii="宋体" w:hAnsi="宋体" w:eastAsia="宋体"/>
          <w:bCs/>
          <w:color w:val="000000"/>
          <w:sz w:val="24"/>
          <w:szCs w:val="24"/>
        </w:rPr>
        <w:t xml:space="preserve">三、</w:t>
      </w:r>
      <w:bookmarkEnd w:id="52"/>
      <w:r>
        <w:rPr>
          <w:rFonts w:hint="eastAsia" w:ascii="宋体" w:hAnsi="宋体" w:eastAsia="宋体"/>
          <w:bCs/>
          <w:color w:val="000000"/>
          <w:sz w:val="24"/>
          <w:szCs w:val="24"/>
        </w:rPr>
        <w:t xml:space="preserve">投标分项报价表</w:t>
      </w:r>
      <w:r/>
    </w:p>
    <w:tbl>
      <w:tblPr>
        <w:tblStyle w:val="1069"/>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1100"/>
              <w:spacing w:line="340" w:lineRule="exact"/>
              <w:rPr>
                <w:rFonts w:hAnsi="宋体"/>
                <w:color w:val="000000"/>
                <w:sz w:val="24"/>
                <w:szCs w:val="24"/>
              </w:rPr>
            </w:pPr>
            <w:r>
              <w:rPr>
                <w:rFonts w:hint="eastAsia" w:hAnsi="宋体"/>
                <w:color w:val="000000"/>
                <w:sz w:val="24"/>
                <w:szCs w:val="24"/>
              </w:rPr>
              <w:t xml:space="preserve">序号</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1100"/>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8" w:type="dxa"/>
            <w:vAlign w:val="center"/>
            <w:textDirection w:val="lrTb"/>
            <w:noWrap w:val="false"/>
          </w:tcPr>
          <w:p>
            <w:pPr>
              <w:pStyle w:val="1100"/>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单价</w:t>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生产</w:t>
            </w:r>
            <w:r/>
          </w:p>
          <w:p>
            <w:pPr>
              <w:pStyle w:val="1100"/>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1</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2</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3</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int="eastAsia" w:hAnsi="宋体"/>
                <w:color w:val="000000"/>
                <w:sz w:val="24"/>
                <w:szCs w:val="24"/>
              </w:rPr>
              <w:t xml:space="preserve">安装调试、培训、售后服务等其他所有费用</w:t>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1100"/>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11"/>
            <w:tcW w:w="9781"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投标总报价（人民币大写）：</w:t>
            </w:r>
            <w:r>
              <w:rPr>
                <w:rFonts w:hint="eastAsia" w:ascii="宋体" w:hAnsi="宋体"/>
                <w:color w:val="000000"/>
                <w:sz w:val="24"/>
                <w:u w:val="single"/>
              </w:rPr>
              <w:t xml:space="preserve">                    </w:t>
            </w:r>
            <w:r>
              <w:rPr>
                <w:rFonts w:hint="eastAsia" w:ascii="宋体" w:hAnsi="宋体"/>
                <w:color w:val="000000"/>
                <w:sz w:val="24"/>
              </w:rPr>
              <w:t xml:space="preserve">元</w:t>
            </w:r>
            <w:r/>
          </w:p>
        </w:tc>
      </w:tr>
    </w:tbl>
    <w:p>
      <w:pPr>
        <w:ind w:left="-708"/>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ascii="宋体" w:hAnsi="宋体"/>
          <w:color w:val="000000"/>
          <w:sz w:val="24"/>
          <w:u w:val="single"/>
        </w:rPr>
      </w:pPr>
      <w:r>
        <w:rPr>
          <w:rFonts w:hint="eastAsia" w:hAnsi="宋体"/>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100"/>
        <w:ind w:firstLine="482"/>
        <w:jc w:val="left"/>
        <w:spacing w:line="440" w:lineRule="exact"/>
        <w:rPr>
          <w:rFonts w:hAnsi="宋体"/>
          <w:color w:val="000000"/>
          <w:sz w:val="24"/>
          <w:szCs w:val="24"/>
        </w:rPr>
      </w:pPr>
      <w:r>
        <w:rPr>
          <w:rFonts w:hint="eastAsia" w:hAnsi="宋体"/>
          <w:b/>
          <w:bCs/>
          <w:color w:val="000000"/>
          <w:sz w:val="24"/>
          <w:szCs w:val="24"/>
        </w:rPr>
        <w:t xml:space="preserve">2、“投标分项报价表”中“投标总报价”数额应当与“开标一览表”中“投标总报价”数额一致。</w:t>
      </w:r>
      <w:r/>
    </w:p>
    <w:p>
      <w:pPr>
        <w:pStyle w:val="1100"/>
        <w:spacing w:line="440" w:lineRule="exact"/>
        <w:rPr>
          <w:rFonts w:hAnsi="宋体"/>
          <w:color w:val="000000"/>
          <w:sz w:val="32"/>
        </w:rPr>
      </w:pPr>
      <w:r>
        <w:rPr>
          <w:rFonts w:hAnsi="宋体"/>
          <w:color w:val="000000"/>
          <w:sz w:val="32"/>
        </w:rPr>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53" w:name="_Toc455416586"/>
      <w:r>
        <w:rPr>
          <w:rFonts w:hint="eastAsia" w:ascii="宋体" w:hAnsi="宋体" w:eastAsia="宋体"/>
          <w:bCs/>
          <w:color w:val="000000"/>
          <w:sz w:val="24"/>
          <w:szCs w:val="24"/>
        </w:rPr>
        <w:t xml:space="preserve">四、技术要求响应偏离表</w:t>
      </w:r>
      <w:bookmarkEnd w:id="53"/>
      <w:r/>
      <w:r/>
    </w:p>
    <w:tbl>
      <w:tblPr>
        <w:tblStyle w:val="1069"/>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1094"/>
        <w:ind w:left="0" w:right="34"/>
        <w:spacing w:before="120" w:line="440" w:lineRule="exact"/>
        <w:rPr>
          <w:rFonts w:ascii="宋体" w:hAnsi="宋体"/>
          <w:b/>
          <w:bCs/>
          <w:color w:val="000000"/>
          <w:sz w:val="32"/>
        </w:rPr>
      </w:pPr>
      <w:r>
        <w:rPr>
          <w:rFonts w:ascii="宋体" w:hAnsi="宋体"/>
          <w:b/>
          <w:bCs/>
          <w:color w:val="000000"/>
          <w:sz w:val="32"/>
        </w:rPr>
      </w:r>
      <w:r/>
    </w:p>
    <w:p>
      <w:pPr>
        <w:pStyle w:val="1094"/>
        <w:ind w:left="0" w:right="34"/>
        <w:spacing w:before="120" w:line="440" w:lineRule="exact"/>
        <w:rPr>
          <w:rFonts w:ascii="宋体" w:hAnsi="宋体"/>
          <w:b/>
          <w:bCs/>
          <w:color w:val="000000"/>
          <w:sz w:val="32"/>
        </w:rPr>
      </w:pPr>
      <w:r>
        <w:rPr>
          <w:rFonts w:ascii="宋体" w:hAnsi="宋体"/>
          <w:b/>
          <w:bCs/>
          <w:color w:val="000000"/>
          <w:sz w:val="32"/>
        </w:rPr>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54" w:name="_Toc455416587"/>
      <w:r/>
      <w:r/>
    </w:p>
    <w:p>
      <w:pPr>
        <w:pStyle w:val="1060"/>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End w:id="51"/>
      <w:r/>
      <w:bookmarkStart w:id="55" w:name="_Toc157775469"/>
      <w:r>
        <w:rPr>
          <w:rFonts w:hint="eastAsia" w:ascii="宋体" w:hAnsi="宋体" w:eastAsia="宋体"/>
          <w:bCs/>
          <w:color w:val="000000"/>
          <w:sz w:val="24"/>
          <w:szCs w:val="24"/>
        </w:rPr>
        <w:t xml:space="preserve">承诺</w:t>
      </w:r>
      <w:bookmarkEnd w:id="54"/>
      <w:r/>
      <w:bookmarkEnd w:id="55"/>
      <w:r/>
      <w:r/>
    </w:p>
    <w:p>
      <w:pPr>
        <w:ind w:firstLine="1400"/>
        <w:spacing w:line="520" w:lineRule="exact"/>
        <w:rPr>
          <w:rFonts w:ascii="宋体" w:hAnsi="宋体"/>
          <w:color w:val="000000"/>
          <w:sz w:val="28"/>
        </w:rPr>
        <w:outlineLvl w:val="0"/>
      </w:pPr>
      <w:r/>
      <w:bookmarkStart w:id="56" w:name="_Toc455416588"/>
      <w:r>
        <w:rPr>
          <w:rFonts w:hint="eastAsia" w:ascii="宋体" w:hAnsi="宋体"/>
          <w:color w:val="000000"/>
          <w:sz w:val="28"/>
        </w:rPr>
        <w:t xml:space="preserve">（格式由投标人自定、加盖投标人电子签章。）</w:t>
      </w:r>
      <w:bookmarkEnd w:id="56"/>
      <w:r/>
      <w:r/>
    </w:p>
    <w:p>
      <w:pPr>
        <w:pStyle w:val="1100"/>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100"/>
        <w:spacing w:line="440" w:lineRule="exact"/>
        <w:rPr>
          <w:rFonts w:hAnsi="宋体"/>
          <w:b/>
          <w:bCs/>
          <w:color w:val="000000"/>
          <w:sz w:val="32"/>
        </w:rPr>
      </w:pPr>
      <w:r>
        <w:rPr>
          <w:rFonts w:hAnsi="宋体"/>
          <w:b/>
          <w:bCs/>
          <w:color w:val="000000"/>
          <w:sz w:val="32"/>
        </w:rPr>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57" w:name="_Toc455416589"/>
      <w:r>
        <w:rPr>
          <w:rFonts w:ascii="宋体" w:hAnsi="宋体" w:eastAsia="宋体"/>
          <w:bCs/>
          <w:color w:val="000000"/>
          <w:sz w:val="24"/>
          <w:szCs w:val="24"/>
        </w:rPr>
        <w:br w:type="page" w:clear="all"/>
      </w:r>
      <w:r>
        <w:rPr>
          <w:rFonts w:hint="eastAsia" w:ascii="宋体" w:hAnsi="宋体" w:eastAsia="宋体"/>
          <w:bCs/>
          <w:color w:val="000000"/>
          <w:sz w:val="24"/>
          <w:szCs w:val="24"/>
        </w:rPr>
        <w:t xml:space="preserve">六、资质审查时投标人必须提供的资格证明文件</w:t>
      </w:r>
      <w:bookmarkEnd w:id="57"/>
      <w:r/>
      <w:r/>
    </w:p>
    <w:p>
      <w:pPr>
        <w:pStyle w:val="1100"/>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1100"/>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pStyle w:val="1100"/>
        <w:ind w:firstLine="472"/>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58"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58"/>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59" w:name="_Toc455416590"/>
      <w:r>
        <w:rPr>
          <w:rFonts w:hint="eastAsia" w:ascii="宋体" w:hAnsi="宋体"/>
          <w:color w:val="000000"/>
          <w:sz w:val="24"/>
          <w:lang w:val="zh-CN"/>
        </w:rPr>
        <w:t xml:space="preserve">无。</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106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106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1060"/>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59"/>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60" w:name="_Toc455416591"/>
      <w:r>
        <w:rPr>
          <w:rFonts w:hint="eastAsia" w:ascii="宋体" w:hAnsi="宋体" w:eastAsia="宋体"/>
          <w:bCs/>
          <w:color w:val="000000"/>
          <w:sz w:val="24"/>
          <w:szCs w:val="24"/>
        </w:rPr>
        <w:t xml:space="preserve">八、投标人认为有必要提供并说明的其它资料</w:t>
      </w:r>
      <w:bookmarkEnd w:id="60"/>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1060"/>
        <w:numPr>
          <w:ilvl w:val="0"/>
          <w:numId w:val="0"/>
        </w:numPr>
        <w:ind w:left="420"/>
        <w:jc w:val="center"/>
        <w:spacing w:before="0" w:after="0" w:line="300" w:lineRule="auto"/>
        <w:rPr>
          <w:rFonts w:ascii="宋体" w:hAnsi="宋体" w:eastAsia="宋体"/>
          <w:bCs/>
          <w:color w:val="000000"/>
          <w:sz w:val="24"/>
          <w:szCs w:val="24"/>
        </w:rPr>
      </w:pPr>
      <w:r/>
      <w:bookmarkStart w:id="61" w:name="_Toc455416592"/>
      <w:r/>
      <w:bookmarkStart w:id="62" w:name="_Toc157775454"/>
      <w:r>
        <w:rPr>
          <w:rFonts w:hint="eastAsia" w:ascii="宋体" w:hAnsi="宋体" w:eastAsia="宋体"/>
          <w:bCs/>
          <w:color w:val="000000"/>
          <w:sz w:val="24"/>
          <w:szCs w:val="24"/>
        </w:rPr>
        <w:t xml:space="preserve">九、示范格式</w:t>
      </w:r>
      <w:bookmarkEnd w:id="61"/>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62"/>
      <w:r/>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0"/>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1078"/>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1078"/>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1078"/>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1078"/>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1078"/>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1078"/>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1078"/>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1078"/>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1078"/>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1078"/>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hint="eastAsia" w:ascii="宋体" w:hAnsi="宋体"/>
          <w:color w:val="000000"/>
          <w:sz w:val="24"/>
          <w:szCs w:val="24"/>
          <w:highlight w:val="none"/>
        </w:rPr>
      </w:pPr>
      <w:r>
        <w:rPr>
          <w:rFonts w:hint="eastAsia" w:ascii="宋体" w:hAnsi="宋体"/>
          <w:bCs/>
          <w:color w:val="000000"/>
          <w:sz w:val="24"/>
        </w:rPr>
        <w:t xml:space="preserve">注：从业人员、营业收入、资产总额填报上一年度数据，无上一年度数据的新成立企业可不填报。</w:t>
      </w:r>
      <w:r/>
    </w:p>
    <w:p>
      <w:pPr>
        <w:ind w:firstLine="480"/>
        <w:jc w:val="left"/>
        <w:spacing w:line="600" w:lineRule="exact"/>
        <w:rPr>
          <w:rFonts w:ascii="宋体" w:hAnsi="宋体"/>
          <w:color w:val="000000"/>
        </w:rPr>
      </w:pPr>
      <w:r>
        <w:rPr>
          <w:rFonts w:hint="eastAsia" w:ascii="宋体" w:hAnsi="宋体"/>
          <w:bCs/>
          <w:color w:val="000000"/>
          <w:sz w:val="24"/>
          <w:highlight w:val="none"/>
        </w:rPr>
      </w:r>
      <w:r>
        <w:rPr>
          <w:rFonts w:hint="eastAsia" w:ascii="宋体" w:hAnsi="宋体"/>
          <w:bCs/>
          <w:color w:val="000000"/>
          <w:sz w:val="24"/>
          <w:highlight w:val="none"/>
        </w:rP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1078"/>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1078"/>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78"/>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1078"/>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1078"/>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rPr>
          <w:rFonts w:ascii="宋体" w:hAnsi="宋体"/>
          <w:color w:val="000000"/>
        </w:rP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63"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64" w:name="_Hlk108793456"/>
      <w:r>
        <w:rPr>
          <w:rFonts w:hint="eastAsia" w:cs="方正小标宋简体" w:asciiTheme="minorEastAsia" w:hAnsiTheme="minorEastAsia" w:eastAsiaTheme="minorEastAsia"/>
          <w:b/>
          <w:bCs/>
          <w:sz w:val="32"/>
          <w:szCs w:val="32"/>
        </w:rPr>
        <w:t xml:space="preserve">失信行为“双公示”承诺书</w:t>
      </w:r>
      <w:bookmarkEnd w:id="64"/>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63"/>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47"/>
      </w:rPr>
      <w:framePr w:wrap="around" w:vAnchor="text" w:hAnchor="margin" w:xAlign="center" w:y="1"/>
    </w:pPr>
    <w:r>
      <w:fldChar w:fldCharType="begin"/>
    </w:r>
    <w:r>
      <w:rPr>
        <w:rStyle w:val="1147"/>
      </w:rPr>
      <w:instrText xml:space="preserve">PAGE  </w:instrText>
    </w:r>
    <w:r>
      <w:fldChar w:fldCharType="separate"/>
    </w:r>
    <w:r>
      <w:rPr>
        <w:rStyle w:val="1147"/>
      </w:rPr>
      <w:t xml:space="preserve">10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rPr>
        <w:rStyle w:val="1147"/>
      </w:rPr>
      <w:framePr w:wrap="around" w:vAnchor="text" w:hAnchor="margin" w:xAlign="center" w:y="1"/>
    </w:pPr>
    <w:r>
      <w:fldChar w:fldCharType="begin"/>
    </w:r>
    <w:r>
      <w:rPr>
        <w:rStyle w:val="1147"/>
      </w:rPr>
      <w:instrText xml:space="preserve">PAGE  </w:instrText>
    </w:r>
    <w:r>
      <w:fldChar w:fldCharType="separate"/>
    </w:r>
    <w:r>
      <w:rPr>
        <w:rStyle w:val="1147"/>
      </w:rPr>
      <w:t xml:space="preserve">25</w:t>
    </w:r>
    <w:r>
      <w:fldChar w:fldCharType="end"/>
    </w:r>
    <w:r/>
  </w:p>
  <w:p>
    <w:pPr>
      <w:pStyle w:val="110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none"/>
      <w:pStyle w:val="1555"/>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558"/>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555"/>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2">
    <w:multiLevelType w:val="hybridMultilevel"/>
    <w:lvl w:ilvl="0">
      <w:start w:val="1"/>
      <w:numFmt w:val="decimal"/>
      <w:pStyle w:val="1059"/>
      <w:isLgl w:val="false"/>
      <w:suff w:val="tab"/>
      <w:lvlText w:val="%1."/>
      <w:lvlJc w:val="left"/>
      <w:pPr>
        <w:ind w:left="630" w:hanging="420"/>
      </w:pPr>
      <w:rPr>
        <w:rFonts w:hint="eastAsia"/>
      </w:rPr>
    </w:lvl>
    <w:lvl w:ilvl="1">
      <w:start w:val="1"/>
      <w:numFmt w:val="lowerLetter"/>
      <w:lvlRestart w:val="0"/>
      <w:pStyle w:val="1060"/>
      <w:isLgl w:val="false"/>
      <w:suff w:val="tab"/>
      <w:lvlText w:val="%2)"/>
      <w:lvlJc w:val="left"/>
      <w:pPr>
        <w:ind w:left="840" w:hanging="420"/>
      </w:pPr>
    </w:lvl>
    <w:lvl w:ilvl="2">
      <w:start w:val="1"/>
      <w:numFmt w:val="decimal"/>
      <w:pStyle w:val="1061"/>
      <w:isLgl w:val="false"/>
      <w:suff w:val="tab"/>
      <w:lvlText w:val="%3."/>
      <w:lvlJc w:val="left"/>
      <w:pPr>
        <w:ind w:left="1260" w:hanging="420"/>
      </w:pPr>
    </w:lvl>
    <w:lvl w:ilvl="3">
      <w:start w:val="1"/>
      <w:numFmt w:val="decimal"/>
      <w:lvlRestart w:val="0"/>
      <w:pStyle w:val="1062"/>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33">
    <w:multiLevelType w:val="hybridMultilevel"/>
    <w:lvl w:ilvl="0">
      <w:start w:val="1"/>
      <w:numFmt w:val="decimal"/>
      <w:pStyle w:val="1525"/>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4">
    <w:multiLevelType w:val="hybridMultilevel"/>
    <w:lvl w:ilvl="0">
      <w:start w:val="1"/>
      <w:numFmt w:val="decimal"/>
      <w:pStyle w:val="1827"/>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828"/>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35">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829"/>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36">
    <w:multiLevelType w:val="hybridMultilevel"/>
    <w:lvl w:ilvl="0">
      <w:start w:val="1"/>
      <w:numFmt w:val="bullet"/>
      <w:pStyle w:val="130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37">
    <w:multiLevelType w:val="hybridMultilevel"/>
    <w:lvl w:ilvl="0">
      <w:start w:val="1"/>
      <w:numFmt w:val="decimal"/>
      <w:pStyle w:val="1363"/>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604"/>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8">
    <w:multiLevelType w:val="hybridMultilevel"/>
    <w:lvl w:ilvl="0">
      <w:start w:val="1"/>
      <w:numFmt w:val="none"/>
      <w:pStyle w:val="1973"/>
      <w:isLgl w:val="false"/>
      <w:suff w:val="nothing"/>
      <w:lvlText w:val="%1——"/>
      <w:lvlJc w:val="left"/>
      <w:pPr>
        <w:ind w:left="833" w:hanging="408"/>
      </w:pPr>
      <w:rPr>
        <w:rFonts w:hint="eastAsia"/>
      </w:rPr>
    </w:lvl>
    <w:lvl w:ilvl="1">
      <w:start w:val="1"/>
      <w:numFmt w:val="bullet"/>
      <w:pStyle w:val="1974"/>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975"/>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39">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9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40">
    <w:multiLevelType w:val="hybridMultilevel"/>
    <w:lvl w:ilvl="0">
      <w:start w:val="1"/>
      <w:numFmt w:val="decimal"/>
      <w:pStyle w:val="1723"/>
      <w:isLgl w:val="false"/>
      <w:suff w:val="tab"/>
      <w:lvlText w:val="5.%1"/>
      <w:lvlJc w:val="left"/>
      <w:pPr>
        <w:ind w:left="360" w:hanging="360"/>
        <w:tabs>
          <w:tab w:val="left" w:pos="-360" w:leader="none"/>
        </w:tabs>
      </w:pPr>
      <w:rPr>
        <w:rFonts w:hint="eastAsia"/>
      </w:rPr>
    </w:lvl>
    <w:lvl w:ilvl="1">
      <w:start w:val="1"/>
      <w:numFmt w:val="lowerLetter"/>
      <w:pStyle w:val="1721"/>
      <w:isLgl w:val="false"/>
      <w:suff w:val="tab"/>
      <w:lvlText w:val="%2)"/>
      <w:lvlJc w:val="left"/>
      <w:pPr>
        <w:ind w:left="360" w:hanging="360"/>
        <w:tabs>
          <w:tab w:val="left" w:pos="360" w:leader="none"/>
        </w:tabs>
      </w:pPr>
      <w:rPr>
        <w:rFonts w:hint="eastAsia"/>
      </w:rPr>
    </w:lvl>
    <w:lvl w:ilvl="2">
      <w:start w:val="1"/>
      <w:numFmt w:val="lowerRoman"/>
      <w:pStyle w:val="1722"/>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41">
    <w:multiLevelType w:val="hybridMultilevel"/>
    <w:lvl w:ilvl="0">
      <w:start w:val="1"/>
      <w:numFmt w:val="decimal"/>
      <w:pStyle w:val="1988"/>
      <w:isLgl w:val="false"/>
      <w:suff w:val="tab"/>
      <w:lvlText w:val="%1."/>
      <w:lvlJc w:val="left"/>
      <w:pPr>
        <w:ind w:left="879" w:hanging="397"/>
        <w:tabs>
          <w:tab w:val="left" w:pos="879" w:leader="none"/>
        </w:tabs>
      </w:pPr>
      <w:rPr>
        <w:rFonts w:hint="eastAsia"/>
      </w:rPr>
    </w:lvl>
    <w:lvl w:ilvl="1">
      <w:start w:val="1"/>
      <w:numFmt w:val="decimal"/>
      <w:pStyle w:val="1989"/>
      <w:isLgl w:val="false"/>
      <w:suff w:val="tab"/>
      <w:lvlText w:val="%2)"/>
      <w:lvlJc w:val="left"/>
      <w:pPr>
        <w:ind w:left="1281" w:hanging="402"/>
        <w:tabs>
          <w:tab w:val="left" w:pos="1281" w:leader="none"/>
        </w:tabs>
      </w:pPr>
      <w:rPr>
        <w:rFonts w:hint="default"/>
      </w:rPr>
    </w:lvl>
    <w:lvl w:ilvl="2">
      <w:start w:val="1"/>
      <w:numFmt w:val="bullet"/>
      <w:pStyle w:val="1990"/>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2">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359"/>
      <w:isLgl w:val="false"/>
      <w:suff w:val="tab"/>
      <w:lvlText w:val="%1.%2"/>
      <w:lvlJc w:val="left"/>
      <w:pPr>
        <w:ind w:left="600" w:hanging="373"/>
        <w:tabs>
          <w:tab w:val="left" w:pos="947" w:leader="none"/>
        </w:tabs>
      </w:pPr>
      <w:rPr>
        <w:rFonts w:hint="default"/>
      </w:rPr>
    </w:lvl>
    <w:lvl w:ilvl="2">
      <w:start w:val="1"/>
      <w:numFmt w:val="decimal"/>
      <w:pStyle w:val="1360"/>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43">
    <w:multiLevelType w:val="hybridMultilevel"/>
    <w:lvl w:ilvl="0">
      <w:start w:val="1"/>
      <w:numFmt w:val="bullet"/>
      <w:pStyle w:val="1687"/>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44">
    <w:multiLevelType w:val="hybridMultilevel"/>
    <w:lvl w:ilvl="0">
      <w:start w:val="1"/>
      <w:numFmt w:val="decimal"/>
      <w:pStyle w:val="1894"/>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45">
    <w:multiLevelType w:val="hybridMultilevel"/>
    <w:lvl w:ilvl="0">
      <w:start w:val="1"/>
      <w:numFmt w:val="decimal"/>
      <w:pStyle w:val="1890"/>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46">
    <w:multiLevelType w:val="hybridMultilevel"/>
    <w:lvl w:ilvl="0">
      <w:start w:val="1"/>
      <w:numFmt w:val="decimal"/>
      <w:pStyle w:val="1651"/>
      <w:isLgl w:val="false"/>
      <w:suff w:val="space"/>
      <w:lvlText w:val="%1"/>
      <w:lvlJc w:val="left"/>
      <w:pPr>
        <w:ind w:left="0" w:firstLine="0"/>
      </w:pPr>
    </w:lvl>
    <w:lvl w:ilvl="1">
      <w:start w:val="1"/>
      <w:numFmt w:val="decimal"/>
      <w:pStyle w:val="1652"/>
      <w:isLgl w:val="false"/>
      <w:suff w:val="space"/>
      <w:lvlText w:val="%1.%2"/>
      <w:lvlJc w:val="left"/>
      <w:pPr>
        <w:ind w:left="0" w:firstLine="0"/>
      </w:pPr>
    </w:lvl>
    <w:lvl w:ilvl="2">
      <w:start w:val="1"/>
      <w:numFmt w:val="decimal"/>
      <w:pStyle w:val="1654"/>
      <w:isLgl w:val="false"/>
      <w:suff w:val="space"/>
      <w:lvlText w:val="%1.%2.%3"/>
      <w:lvlJc w:val="left"/>
      <w:pPr>
        <w:ind w:left="0" w:firstLine="0"/>
      </w:pPr>
    </w:lvl>
    <w:lvl w:ilvl="3">
      <w:start w:val="1"/>
      <w:numFmt w:val="decimal"/>
      <w:pStyle w:val="1656"/>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7">
    <w:multiLevelType w:val="hybridMultilevel"/>
    <w:lvl w:ilvl="0">
      <w:start w:val="1"/>
      <w:numFmt w:val="bullet"/>
      <w:pStyle w:val="1968"/>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48">
    <w:multiLevelType w:val="hybridMultilevel"/>
    <w:lvl w:ilvl="0">
      <w:start w:val="1"/>
      <w:numFmt w:val="chineseCountingThousand"/>
      <w:pStyle w:val="1501"/>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501"/>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49">
    <w:multiLevelType w:val="hybridMultilevel"/>
    <w:lvl w:ilvl="0">
      <w:start w:val="1"/>
      <w:numFmt w:val="decimal"/>
      <w:pStyle w:val="1976"/>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0">
    <w:multiLevelType w:val="hybridMultilevel"/>
    <w:lvl w:ilvl="0">
      <w:start w:val="1"/>
      <w:numFmt w:val="decimal"/>
      <w:pStyle w:val="1343"/>
      <w:isLgl w:val="false"/>
      <w:suff w:val="tab"/>
      <w:lvlText w:val="%1."/>
      <w:lvlJc w:val="left"/>
      <w:pPr>
        <w:ind w:left="425" w:hanging="425"/>
        <w:tabs>
          <w:tab w:val="left" w:pos="425" w:leader="none"/>
        </w:tabs>
      </w:pPr>
      <w:rPr>
        <w:rFonts w:hint="eastAsia"/>
      </w:rPr>
    </w:lvl>
    <w:lvl w:ilvl="1">
      <w:start w:val="1"/>
      <w:numFmt w:val="decimal"/>
      <w:pStyle w:val="1344"/>
      <w:isLgl w:val="false"/>
      <w:suff w:val="tab"/>
      <w:lvlText w:val="%1.%2."/>
      <w:lvlJc w:val="left"/>
      <w:pPr>
        <w:ind w:left="567" w:hanging="567"/>
        <w:tabs>
          <w:tab w:val="left" w:pos="720" w:leader="none"/>
        </w:tabs>
      </w:pPr>
      <w:rPr>
        <w:rFonts w:hint="eastAsia"/>
      </w:rPr>
    </w:lvl>
    <w:lvl w:ilvl="2">
      <w:start w:val="1"/>
      <w:numFmt w:val="decimal"/>
      <w:pStyle w:val="1345"/>
      <w:isLgl w:val="false"/>
      <w:suff w:val="tab"/>
      <w:lvlText w:val="%1.%2.%3."/>
      <w:lvlJc w:val="left"/>
      <w:pPr>
        <w:ind w:left="709" w:hanging="709"/>
        <w:tabs>
          <w:tab w:val="left" w:pos="1080" w:leader="none"/>
        </w:tabs>
      </w:pPr>
      <w:rPr>
        <w:rFonts w:hint="eastAsia"/>
      </w:rPr>
    </w:lvl>
    <w:lvl w:ilvl="3">
      <w:start w:val="1"/>
      <w:numFmt w:val="decimal"/>
      <w:pStyle w:val="1346"/>
      <w:isLgl w:val="false"/>
      <w:suff w:val="tab"/>
      <w:lvlText w:val="%1.%2.%3.%4."/>
      <w:lvlJc w:val="left"/>
      <w:pPr>
        <w:ind w:left="851" w:hanging="851"/>
        <w:tabs>
          <w:tab w:val="left" w:pos="851" w:leader="none"/>
        </w:tabs>
      </w:pPr>
      <w:rPr>
        <w:rFonts w:hint="eastAsia"/>
      </w:rPr>
    </w:lvl>
    <w:lvl w:ilvl="4">
      <w:start w:val="1"/>
      <w:numFmt w:val="decimal"/>
      <w:pStyle w:val="1350"/>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1">
    <w:multiLevelType w:val="hybridMultilevel"/>
    <w:lvl w:ilvl="0">
      <w:start w:val="1"/>
      <w:numFmt w:val="bullet"/>
      <w:pStyle w:val="1300"/>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52">
    <w:multiLevelType w:val="hybridMultilevel"/>
    <w:lvl w:ilvl="0">
      <w:start w:val="1"/>
      <w:numFmt w:val="bullet"/>
      <w:pStyle w:val="1724"/>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pStyle w:val="1711"/>
      <w:isLgl w:val="false"/>
      <w:suff w:val="tab"/>
      <w:lvlText w:val="%1."/>
      <w:lvlJc w:val="left"/>
      <w:pPr>
        <w:ind w:left="360" w:hanging="360"/>
        <w:tabs>
          <w:tab w:val="left" w:pos="360" w:leader="none"/>
        </w:tabs>
      </w:pPr>
      <w:rPr>
        <w:rFonts w:hint="default"/>
      </w:rPr>
    </w:lvl>
    <w:lvl w:ilvl="1">
      <w:start w:val="1"/>
      <w:numFmt w:val="decimal"/>
      <w:pStyle w:val="1712"/>
      <w:isLgl w:val="false"/>
      <w:suff w:val="tab"/>
      <w:lvlText w:val="%1.%2."/>
      <w:lvlJc w:val="left"/>
      <w:pPr>
        <w:ind w:left="624" w:hanging="360"/>
        <w:tabs>
          <w:tab w:val="left" w:pos="984" w:leader="none"/>
        </w:tabs>
      </w:pPr>
      <w:rPr>
        <w:rFonts w:hint="default"/>
        <w:lang w:eastAsia="zh-CN"/>
      </w:rPr>
    </w:lvl>
    <w:lvl w:ilvl="2">
      <w:start w:val="1"/>
      <w:numFmt w:val="decimal"/>
      <w:pStyle w:val="1713"/>
      <w:isLgl w:val="false"/>
      <w:suff w:val="tab"/>
      <w:lvlText w:val="%1.%2.%3."/>
      <w:lvlJc w:val="left"/>
      <w:pPr>
        <w:ind w:left="1080" w:hanging="360"/>
        <w:tabs>
          <w:tab w:val="left" w:pos="1440" w:leader="none"/>
        </w:tabs>
      </w:pPr>
      <w:rPr>
        <w:rFonts w:hint="default"/>
      </w:rPr>
    </w:lvl>
    <w:lvl w:ilvl="3">
      <w:start w:val="1"/>
      <w:numFmt w:val="decimal"/>
      <w:pStyle w:val="1714"/>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54">
    <w:multiLevelType w:val="hybridMultilevel"/>
    <w:lvl w:ilvl="0">
      <w:start w:val="1"/>
      <w:numFmt w:val="bullet"/>
      <w:pStyle w:val="1647"/>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55">
    <w:multiLevelType w:val="hybridMultilevel"/>
    <w:lvl w:ilvl="0">
      <w:start w:val="1"/>
      <w:numFmt w:val="bullet"/>
      <w:pStyle w:val="1826"/>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chineseCountingThousand"/>
      <w:pStyle w:val="1500"/>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500"/>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57">
    <w:multiLevelType w:val="hybridMultilevel"/>
    <w:lvl w:ilvl="0">
      <w:start w:val="1"/>
      <w:numFmt w:val="bullet"/>
      <w:pStyle w:val="1900"/>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58">
    <w:multiLevelType w:val="hybridMultilevel"/>
    <w:lvl w:ilvl="0">
      <w:start w:val="1"/>
      <w:numFmt w:val="decimal"/>
      <w:pStyle w:val="1483"/>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bullet"/>
      <w:pStyle w:val="2452"/>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6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9">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0">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2">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3">
    <w:multiLevelType w:val="hybridMultilevel"/>
    <w:lvl w:ilvl="0">
      <w:start w:val="1"/>
      <w:numFmt w:val="bullet"/>
      <w:isLgl w:val="false"/>
      <w:suff w:val="nothing"/>
      <w:lvlText w:val=""/>
      <w:lvlJc w:val="left"/>
      <w:pPr>
        <w:ind w:left="1251" w:hanging="440"/>
      </w:pPr>
      <w:rPr>
        <w:rFonts w:hint="default" w:ascii="Wingdings" w:hAnsi="Wingdings"/>
      </w:rPr>
    </w:lvl>
    <w:lvl w:ilvl="1">
      <w:start w:val="1"/>
      <w:numFmt w:val="bullet"/>
      <w:isLgl w:val="false"/>
      <w:suff w:val="tab"/>
      <w:lvlText w:val=""/>
      <w:lvlJc w:val="left"/>
      <w:pPr>
        <w:ind w:left="1691" w:hanging="440"/>
      </w:pPr>
      <w:rPr>
        <w:rFonts w:hint="default" w:ascii="Wingdings" w:hAnsi="Wingdings"/>
      </w:rPr>
    </w:lvl>
    <w:lvl w:ilvl="2">
      <w:start w:val="1"/>
      <w:numFmt w:val="bullet"/>
      <w:isLgl w:val="false"/>
      <w:suff w:val="tab"/>
      <w:lvlText w:val=""/>
      <w:lvlJc w:val="left"/>
      <w:pPr>
        <w:ind w:left="2131" w:hanging="440"/>
      </w:pPr>
      <w:rPr>
        <w:rFonts w:hint="default" w:ascii="Wingdings" w:hAnsi="Wingdings"/>
      </w:rPr>
    </w:lvl>
    <w:lvl w:ilvl="3">
      <w:start w:val="1"/>
      <w:numFmt w:val="bullet"/>
      <w:isLgl w:val="false"/>
      <w:suff w:val="tab"/>
      <w:lvlText w:val=""/>
      <w:lvlJc w:val="left"/>
      <w:pPr>
        <w:ind w:left="2571" w:hanging="440"/>
      </w:pPr>
      <w:rPr>
        <w:rFonts w:hint="default" w:ascii="Wingdings" w:hAnsi="Wingdings"/>
      </w:rPr>
    </w:lvl>
    <w:lvl w:ilvl="4">
      <w:start w:val="1"/>
      <w:numFmt w:val="bullet"/>
      <w:isLgl w:val="false"/>
      <w:suff w:val="tab"/>
      <w:lvlText w:val=""/>
      <w:lvlJc w:val="left"/>
      <w:pPr>
        <w:ind w:left="3011" w:hanging="440"/>
      </w:pPr>
      <w:rPr>
        <w:rFonts w:hint="default" w:ascii="Wingdings" w:hAnsi="Wingdings"/>
      </w:rPr>
    </w:lvl>
    <w:lvl w:ilvl="5">
      <w:start w:val="1"/>
      <w:numFmt w:val="bullet"/>
      <w:isLgl w:val="false"/>
      <w:suff w:val="tab"/>
      <w:lvlText w:val=""/>
      <w:lvlJc w:val="left"/>
      <w:pPr>
        <w:ind w:left="3451" w:hanging="440"/>
      </w:pPr>
      <w:rPr>
        <w:rFonts w:hint="default" w:ascii="Wingdings" w:hAnsi="Wingdings"/>
      </w:rPr>
    </w:lvl>
    <w:lvl w:ilvl="6">
      <w:start w:val="1"/>
      <w:numFmt w:val="bullet"/>
      <w:isLgl w:val="false"/>
      <w:suff w:val="tab"/>
      <w:lvlText w:val=""/>
      <w:lvlJc w:val="left"/>
      <w:pPr>
        <w:ind w:left="3891" w:hanging="440"/>
      </w:pPr>
      <w:rPr>
        <w:rFonts w:hint="default" w:ascii="Wingdings" w:hAnsi="Wingdings"/>
      </w:rPr>
    </w:lvl>
    <w:lvl w:ilvl="7">
      <w:start w:val="1"/>
      <w:numFmt w:val="bullet"/>
      <w:isLgl w:val="false"/>
      <w:suff w:val="tab"/>
      <w:lvlText w:val=""/>
      <w:lvlJc w:val="left"/>
      <w:pPr>
        <w:ind w:left="4331" w:hanging="440"/>
      </w:pPr>
      <w:rPr>
        <w:rFonts w:hint="default" w:ascii="Wingdings" w:hAnsi="Wingdings"/>
      </w:rPr>
    </w:lvl>
    <w:lvl w:ilvl="8">
      <w:start w:val="1"/>
      <w:numFmt w:val="bullet"/>
      <w:isLgl w:val="false"/>
      <w:suff w:val="tab"/>
      <w:lvlText w:val=""/>
      <w:lvlJc w:val="left"/>
      <w:pPr>
        <w:ind w:left="4771" w:hanging="440"/>
      </w:pPr>
      <w:rPr>
        <w:rFonts w:hint="default" w:ascii="Wingdings" w:hAnsi="Wingdings"/>
      </w:rPr>
    </w:lvl>
  </w:abstractNum>
  <w:abstractNum w:abstractNumId="9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5">
    <w:multiLevelType w:val="hybridMultilevel"/>
    <w:lvl w:ilvl="0">
      <w:start w:val="5"/>
      <w:numFmt w:val="none"/>
      <w:pStyle w:val="2399"/>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9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1">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2">
    <w:multiLevelType w:val="hybridMultilevel"/>
    <w:lvl w:ilvl="0">
      <w:start w:val="1"/>
      <w:numFmt w:val="bullet"/>
      <w:pStyle w:val="2462"/>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3">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4">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7">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8">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9">
    <w:multiLevelType w:val="hybridMultilevel"/>
    <w:lvl w:ilvl="0">
      <w:start w:val="1"/>
      <w:numFmt w:val="decimal"/>
      <w:isLgl w:val="false"/>
      <w:suff w:val="nothing"/>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2"/>
  </w:num>
  <w:num w:numId="2">
    <w:abstractNumId w:val="51"/>
  </w:num>
  <w:num w:numId="3">
    <w:abstractNumId w:val="36"/>
  </w:num>
  <w:num w:numId="4">
    <w:abstractNumId w:val="50"/>
  </w:num>
  <w:num w:numId="5">
    <w:abstractNumId w:val="42"/>
  </w:num>
  <w:num w:numId="6">
    <w:abstractNumId w:val="37"/>
  </w:num>
  <w:num w:numId="7">
    <w:abstractNumId w:val="58"/>
  </w:num>
  <w:num w:numId="8">
    <w:abstractNumId w:val="39"/>
  </w:num>
  <w:num w:numId="9">
    <w:abstractNumId w:val="56"/>
  </w:num>
  <w:num w:numId="10">
    <w:abstractNumId w:val="48"/>
  </w:num>
  <w:num w:numId="11">
    <w:abstractNumId w:val="33"/>
  </w:num>
  <w:num w:numId="12">
    <w:abstractNumId w:val="31"/>
  </w:num>
  <w:num w:numId="13">
    <w:abstractNumId w:val="54"/>
  </w:num>
  <w:num w:numId="14">
    <w:abstractNumId w:val="46"/>
  </w:num>
  <w:num w:numId="15">
    <w:abstractNumId w:val="43"/>
  </w:num>
  <w:num w:numId="16">
    <w:abstractNumId w:val="53"/>
  </w:num>
  <w:num w:numId="17">
    <w:abstractNumId w:val="40"/>
  </w:num>
  <w:num w:numId="18">
    <w:abstractNumId w:val="52"/>
  </w:num>
  <w:num w:numId="19">
    <w:abstractNumId w:val="55"/>
  </w:num>
  <w:num w:numId="20">
    <w:abstractNumId w:val="34"/>
  </w:num>
  <w:num w:numId="21">
    <w:abstractNumId w:val="35"/>
  </w:num>
  <w:num w:numId="22">
    <w:abstractNumId w:val="45"/>
  </w:num>
  <w:num w:numId="23">
    <w:abstractNumId w:val="44"/>
  </w:num>
  <w:num w:numId="24">
    <w:abstractNumId w:val="57"/>
  </w:num>
  <w:num w:numId="25">
    <w:abstractNumId w:val="4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49"/>
  </w:num>
  <w:num w:numId="28">
    <w:abstractNumId w:val="41"/>
  </w:num>
  <w:num w:numId="29">
    <w:abstractNumId w:val="95"/>
  </w:num>
  <w:num w:numId="30">
    <w:abstractNumId w:val="63"/>
  </w:num>
  <w:num w:numId="31">
    <w:abstractNumId w:val="102"/>
  </w:num>
  <w:num w:numId="32">
    <w:abstractNumId w:val="3"/>
  </w:num>
  <w:num w:numId="33">
    <w:abstractNumId w:val="17"/>
  </w:num>
  <w:num w:numId="34">
    <w:abstractNumId w:val="93"/>
  </w:num>
  <w:num w:numId="35">
    <w:abstractNumId w:val="79"/>
  </w:num>
  <w:num w:numId="36">
    <w:abstractNumId w:val="109"/>
  </w:num>
  <w:num w:numId="37">
    <w:abstractNumId w:val="107"/>
  </w:num>
  <w:num w:numId="38">
    <w:abstractNumId w:val="80"/>
  </w:num>
  <w:num w:numId="39">
    <w:abstractNumId w:val="68"/>
  </w:num>
  <w:num w:numId="40">
    <w:abstractNumId w:val="62"/>
  </w:num>
  <w:num w:numId="41">
    <w:abstractNumId w:val="59"/>
  </w:num>
  <w:num w:numId="42">
    <w:abstractNumId w:val="86"/>
  </w:num>
  <w:num w:numId="43">
    <w:abstractNumId w:val="78"/>
  </w:num>
  <w:num w:numId="44">
    <w:abstractNumId w:val="20"/>
  </w:num>
  <w:num w:numId="45">
    <w:abstractNumId w:val="71"/>
  </w:num>
  <w:num w:numId="46">
    <w:abstractNumId w:val="61"/>
  </w:num>
  <w:num w:numId="47">
    <w:abstractNumId w:val="25"/>
  </w:num>
  <w:num w:numId="48">
    <w:abstractNumId w:val="6"/>
  </w:num>
  <w:num w:numId="49">
    <w:abstractNumId w:val="21"/>
  </w:num>
  <w:num w:numId="50">
    <w:abstractNumId w:val="15"/>
  </w:num>
  <w:num w:numId="51">
    <w:abstractNumId w:val="16"/>
  </w:num>
  <w:num w:numId="52">
    <w:abstractNumId w:val="28"/>
  </w:num>
  <w:num w:numId="53">
    <w:abstractNumId w:val="104"/>
  </w:num>
  <w:num w:numId="54">
    <w:abstractNumId w:val="4"/>
  </w:num>
  <w:num w:numId="55">
    <w:abstractNumId w:val="99"/>
  </w:num>
  <w:num w:numId="56">
    <w:abstractNumId w:val="14"/>
  </w:num>
  <w:num w:numId="57">
    <w:abstractNumId w:val="98"/>
  </w:num>
  <w:num w:numId="58">
    <w:abstractNumId w:val="91"/>
  </w:num>
  <w:num w:numId="59">
    <w:abstractNumId w:val="19"/>
  </w:num>
  <w:num w:numId="60">
    <w:abstractNumId w:val="87"/>
  </w:num>
  <w:num w:numId="61">
    <w:abstractNumId w:val="2"/>
  </w:num>
  <w:num w:numId="62">
    <w:abstractNumId w:val="108"/>
  </w:num>
  <w:num w:numId="63">
    <w:abstractNumId w:val="22"/>
  </w:num>
  <w:num w:numId="64">
    <w:abstractNumId w:val="76"/>
  </w:num>
  <w:num w:numId="65">
    <w:abstractNumId w:val="18"/>
  </w:num>
  <w:num w:numId="66">
    <w:abstractNumId w:val="88"/>
  </w:num>
  <w:num w:numId="67">
    <w:abstractNumId w:val="85"/>
  </w:num>
  <w:num w:numId="68">
    <w:abstractNumId w:val="5"/>
  </w:num>
  <w:num w:numId="69">
    <w:abstractNumId w:val="11"/>
  </w:num>
  <w:num w:numId="70">
    <w:abstractNumId w:val="66"/>
  </w:num>
  <w:num w:numId="71">
    <w:abstractNumId w:val="1"/>
  </w:num>
  <w:num w:numId="72">
    <w:abstractNumId w:val="10"/>
  </w:num>
  <w:num w:numId="73">
    <w:abstractNumId w:val="84"/>
  </w:num>
  <w:num w:numId="74">
    <w:abstractNumId w:val="27"/>
  </w:num>
  <w:num w:numId="75">
    <w:abstractNumId w:val="73"/>
  </w:num>
  <w:num w:numId="76">
    <w:abstractNumId w:val="60"/>
  </w:num>
  <w:num w:numId="77">
    <w:abstractNumId w:val="9"/>
  </w:num>
  <w:num w:numId="78">
    <w:abstractNumId w:val="101"/>
  </w:num>
  <w:num w:numId="79">
    <w:abstractNumId w:val="65"/>
  </w:num>
  <w:num w:numId="80">
    <w:abstractNumId w:val="83"/>
  </w:num>
  <w:num w:numId="81">
    <w:abstractNumId w:val="105"/>
  </w:num>
  <w:num w:numId="82">
    <w:abstractNumId w:val="77"/>
  </w:num>
  <w:num w:numId="83">
    <w:abstractNumId w:val="97"/>
  </w:num>
  <w:num w:numId="84">
    <w:abstractNumId w:val="0"/>
  </w:num>
  <w:num w:numId="85">
    <w:abstractNumId w:val="24"/>
  </w:num>
  <w:num w:numId="86">
    <w:abstractNumId w:val="90"/>
  </w:num>
  <w:num w:numId="87">
    <w:abstractNumId w:val="29"/>
  </w:num>
  <w:num w:numId="88">
    <w:abstractNumId w:val="92"/>
  </w:num>
  <w:num w:numId="89">
    <w:abstractNumId w:val="69"/>
  </w:num>
  <w:num w:numId="90">
    <w:abstractNumId w:val="96"/>
  </w:num>
  <w:num w:numId="91">
    <w:abstractNumId w:val="70"/>
  </w:num>
  <w:num w:numId="92">
    <w:abstractNumId w:val="103"/>
  </w:num>
  <w:num w:numId="93">
    <w:abstractNumId w:val="106"/>
  </w:num>
  <w:num w:numId="94">
    <w:abstractNumId w:val="89"/>
  </w:num>
  <w:num w:numId="95">
    <w:abstractNumId w:val="64"/>
  </w:num>
  <w:num w:numId="96">
    <w:abstractNumId w:val="75"/>
  </w:num>
  <w:num w:numId="97">
    <w:abstractNumId w:val="100"/>
  </w:num>
  <w:num w:numId="98">
    <w:abstractNumId w:val="12"/>
  </w:num>
  <w:num w:numId="99">
    <w:abstractNumId w:val="74"/>
  </w:num>
  <w:num w:numId="100">
    <w:abstractNumId w:val="94"/>
  </w:num>
  <w:num w:numId="101">
    <w:abstractNumId w:val="26"/>
  </w:num>
  <w:num w:numId="102">
    <w:abstractNumId w:val="8"/>
  </w:num>
  <w:num w:numId="103">
    <w:abstractNumId w:val="67"/>
  </w:num>
  <w:num w:numId="104">
    <w:abstractNumId w:val="7"/>
  </w:num>
  <w:num w:numId="105">
    <w:abstractNumId w:val="82"/>
  </w:num>
  <w:num w:numId="106">
    <w:abstractNumId w:val="23"/>
  </w:num>
  <w:num w:numId="107">
    <w:abstractNumId w:val="81"/>
  </w:num>
  <w:num w:numId="108">
    <w:abstractNumId w:val="72"/>
  </w:num>
  <w:num w:numId="109">
    <w:abstractNumId w:val="30"/>
  </w:num>
  <w:num w:numId="1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6">
    <w:name w:val="Heading 2 Char"/>
    <w:basedOn w:val="1068"/>
    <w:link w:val="2493"/>
    <w:uiPriority w:val="9"/>
    <w:rPr>
      <w:rFonts w:ascii="Arial" w:hAnsi="Arial" w:eastAsia="Arial" w:cs="Arial"/>
      <w:sz w:val="34"/>
    </w:rPr>
  </w:style>
  <w:style w:type="character" w:styleId="917">
    <w:name w:val="Heading 3 Char"/>
    <w:basedOn w:val="1068"/>
    <w:link w:val="1061"/>
    <w:uiPriority w:val="9"/>
    <w:rPr>
      <w:rFonts w:ascii="Arial" w:hAnsi="Arial" w:eastAsia="Arial" w:cs="Arial"/>
      <w:sz w:val="30"/>
      <w:szCs w:val="30"/>
    </w:rPr>
  </w:style>
  <w:style w:type="character" w:styleId="918">
    <w:name w:val="Heading 4 Char"/>
    <w:basedOn w:val="1068"/>
    <w:link w:val="1062"/>
    <w:uiPriority w:val="9"/>
    <w:rPr>
      <w:rFonts w:ascii="Arial" w:hAnsi="Arial" w:eastAsia="Arial" w:cs="Arial"/>
      <w:b/>
      <w:bCs/>
      <w:sz w:val="26"/>
      <w:szCs w:val="26"/>
    </w:rPr>
  </w:style>
  <w:style w:type="character" w:styleId="919">
    <w:name w:val="Heading 5 Char"/>
    <w:basedOn w:val="1068"/>
    <w:link w:val="1063"/>
    <w:uiPriority w:val="9"/>
    <w:rPr>
      <w:rFonts w:ascii="Arial" w:hAnsi="Arial" w:eastAsia="Arial" w:cs="Arial"/>
      <w:b/>
      <w:bCs/>
      <w:sz w:val="24"/>
      <w:szCs w:val="24"/>
    </w:rPr>
  </w:style>
  <w:style w:type="character" w:styleId="920">
    <w:name w:val="Heading 6 Char"/>
    <w:basedOn w:val="1068"/>
    <w:link w:val="1064"/>
    <w:uiPriority w:val="9"/>
    <w:rPr>
      <w:rFonts w:ascii="Arial" w:hAnsi="Arial" w:eastAsia="Arial" w:cs="Arial"/>
      <w:b/>
      <w:bCs/>
      <w:sz w:val="22"/>
      <w:szCs w:val="22"/>
    </w:rPr>
  </w:style>
  <w:style w:type="character" w:styleId="921">
    <w:name w:val="Heading 7 Char"/>
    <w:basedOn w:val="1068"/>
    <w:link w:val="1065"/>
    <w:uiPriority w:val="9"/>
    <w:rPr>
      <w:rFonts w:ascii="Arial" w:hAnsi="Arial" w:eastAsia="Arial" w:cs="Arial"/>
      <w:b/>
      <w:bCs/>
      <w:i/>
      <w:iCs/>
      <w:sz w:val="22"/>
      <w:szCs w:val="22"/>
    </w:rPr>
  </w:style>
  <w:style w:type="character" w:styleId="922">
    <w:name w:val="Heading 8 Char"/>
    <w:basedOn w:val="1068"/>
    <w:link w:val="1066"/>
    <w:uiPriority w:val="9"/>
    <w:rPr>
      <w:rFonts w:ascii="Arial" w:hAnsi="Arial" w:eastAsia="Arial" w:cs="Arial"/>
      <w:i/>
      <w:iCs/>
      <w:sz w:val="22"/>
      <w:szCs w:val="22"/>
    </w:rPr>
  </w:style>
  <w:style w:type="character" w:styleId="923">
    <w:name w:val="Heading 9 Char"/>
    <w:basedOn w:val="1068"/>
    <w:link w:val="1067"/>
    <w:uiPriority w:val="9"/>
    <w:rPr>
      <w:rFonts w:ascii="Arial" w:hAnsi="Arial" w:eastAsia="Arial" w:cs="Arial"/>
      <w:i/>
      <w:iCs/>
      <w:sz w:val="21"/>
      <w:szCs w:val="21"/>
    </w:rPr>
  </w:style>
  <w:style w:type="character" w:styleId="924">
    <w:name w:val="Title Char"/>
    <w:basedOn w:val="1068"/>
    <w:link w:val="1133"/>
    <w:uiPriority w:val="10"/>
    <w:rPr>
      <w:sz w:val="48"/>
      <w:szCs w:val="48"/>
    </w:rPr>
  </w:style>
  <w:style w:type="character" w:styleId="925">
    <w:name w:val="Subtitle Char"/>
    <w:basedOn w:val="1068"/>
    <w:link w:val="1116"/>
    <w:uiPriority w:val="11"/>
    <w:rPr>
      <w:sz w:val="24"/>
      <w:szCs w:val="24"/>
    </w:rPr>
  </w:style>
  <w:style w:type="character" w:styleId="926">
    <w:name w:val="Quote Char"/>
    <w:link w:val="2512"/>
    <w:uiPriority w:val="29"/>
    <w:rPr>
      <w:i/>
    </w:rPr>
  </w:style>
  <w:style w:type="character" w:styleId="927">
    <w:name w:val="Intense Quote Char"/>
    <w:link w:val="2505"/>
    <w:uiPriority w:val="30"/>
    <w:rPr>
      <w:i/>
    </w:rPr>
  </w:style>
  <w:style w:type="character" w:styleId="928">
    <w:name w:val="Caption Char"/>
    <w:basedOn w:val="1079"/>
    <w:link w:val="1109"/>
    <w:uiPriority w:val="99"/>
  </w:style>
  <w:style w:type="table" w:styleId="929">
    <w:name w:val="Table Grid Light"/>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Footnote Text Char"/>
    <w:link w:val="1119"/>
    <w:uiPriority w:val="99"/>
    <w:rPr>
      <w:sz w:val="18"/>
    </w:rPr>
  </w:style>
  <w:style w:type="character" w:styleId="1055">
    <w:name w:val="Endnote Text Char"/>
    <w:link w:val="1106"/>
    <w:uiPriority w:val="99"/>
    <w:rPr>
      <w:sz w:val="20"/>
    </w:rPr>
  </w:style>
  <w:style w:type="paragraph" w:styleId="1056">
    <w:name w:val="TOC Heading"/>
    <w:uiPriority w:val="39"/>
    <w:unhideWhenUsed/>
  </w:style>
  <w:style w:type="paragraph" w:styleId="1057">
    <w:name w:val="table of figures"/>
    <w:basedOn w:val="1058"/>
    <w:next w:val="1058"/>
    <w:uiPriority w:val="99"/>
    <w:unhideWhenUsed/>
    <w:pPr>
      <w:spacing w:after="0" w:afterAutospacing="0"/>
    </w:pPr>
  </w:style>
  <w:style w:type="paragraph" w:styleId="1058" w:default="1">
    <w:name w:val="Normal"/>
    <w:next w:val="1059"/>
    <w:uiPriority w:val="0"/>
    <w:qFormat/>
    <w:pPr>
      <w:jc w:val="both"/>
      <w:widowControl w:val="off"/>
    </w:pPr>
    <w:rPr>
      <w:rFonts w:ascii="Times New Roman" w:hAnsi="Times New Roman" w:eastAsia="宋体" w:cs="Times New Roman"/>
      <w:sz w:val="21"/>
      <w:szCs w:val="24"/>
      <w:lang w:val="en-US" w:eastAsia="zh-CN" w:bidi="ar-SA"/>
    </w:rPr>
  </w:style>
  <w:style w:type="paragraph" w:styleId="1059">
    <w:name w:val="Heading 1"/>
    <w:basedOn w:val="1058"/>
    <w:next w:val="1058"/>
    <w:link w:val="1242"/>
    <w:uiPriority w:val="1"/>
    <w:qFormat/>
    <w:pPr>
      <w:numPr>
        <w:ilvl w:val="0"/>
        <w:numId w:val="1"/>
      </w:numPr>
      <w:keepLines/>
      <w:keepNext/>
      <w:spacing w:before="340" w:after="330" w:line="578" w:lineRule="auto"/>
      <w:outlineLvl w:val="0"/>
    </w:pPr>
    <w:rPr>
      <w:b/>
      <w:bCs/>
      <w:sz w:val="44"/>
      <w:szCs w:val="44"/>
      <w:lang w:val="zh-CN"/>
    </w:rPr>
  </w:style>
  <w:style w:type="paragraph" w:styleId="1060">
    <w:name w:val="Heading 2"/>
    <w:basedOn w:val="1058"/>
    <w:next w:val="1058"/>
    <w:link w:val="2045"/>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1061">
    <w:name w:val="Heading 3"/>
    <w:basedOn w:val="1058"/>
    <w:next w:val="1058"/>
    <w:link w:val="1243"/>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1062">
    <w:name w:val="Heading 4"/>
    <w:basedOn w:val="1058"/>
    <w:next w:val="1058"/>
    <w:link w:val="1179"/>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1063">
    <w:name w:val="Heading 5"/>
    <w:basedOn w:val="1058"/>
    <w:next w:val="1058"/>
    <w:link w:val="1175"/>
    <w:uiPriority w:val="11"/>
    <w:qFormat/>
    <w:pPr>
      <w:ind w:left="2100" w:hanging="420"/>
      <w:keepLines/>
      <w:keepNext/>
      <w:spacing w:before="280" w:after="290" w:line="376" w:lineRule="auto"/>
      <w:outlineLvl w:val="4"/>
    </w:pPr>
    <w:rPr>
      <w:b/>
      <w:bCs/>
      <w:sz w:val="28"/>
      <w:szCs w:val="28"/>
      <w:lang w:val="zh-CN"/>
    </w:rPr>
  </w:style>
  <w:style w:type="paragraph" w:styleId="1064">
    <w:name w:val="Heading 6"/>
    <w:basedOn w:val="1058"/>
    <w:next w:val="1058"/>
    <w:link w:val="1236"/>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1065">
    <w:name w:val="Heading 7"/>
    <w:basedOn w:val="1058"/>
    <w:next w:val="1058"/>
    <w:link w:val="1237"/>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1066">
    <w:name w:val="Heading 8"/>
    <w:basedOn w:val="1058"/>
    <w:next w:val="1058"/>
    <w:link w:val="1238"/>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1067">
    <w:name w:val="Heading 9"/>
    <w:basedOn w:val="1058"/>
    <w:next w:val="1058"/>
    <w:link w:val="1239"/>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1068" w:default="1">
    <w:name w:val="Default Paragraph Font"/>
    <w:uiPriority w:val="1"/>
    <w:semiHidden/>
    <w:unhideWhenUsed/>
    <w:qFormat/>
  </w:style>
  <w:style w:type="table" w:styleId="1069" w:default="1">
    <w:name w:val="Normal Table"/>
    <w:uiPriority w:val="99"/>
    <w:semiHidden/>
    <w:unhideWhenUsed/>
    <w:qFormat/>
    <w:tblPr>
      <w:tblCellMar>
        <w:left w:w="108" w:type="dxa"/>
        <w:top w:w="0" w:type="dxa"/>
        <w:right w:w="108" w:type="dxa"/>
        <w:bottom w:w="0" w:type="dxa"/>
      </w:tblCellMar>
    </w:tblPr>
  </w:style>
  <w:style w:type="paragraph" w:styleId="1070">
    <w:name w:val="macro"/>
    <w:link w:val="1320"/>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1071">
    <w:name w:val="List 3"/>
    <w:basedOn w:val="1058"/>
    <w:uiPriority w:val="99"/>
    <w:qFormat/>
    <w:pPr>
      <w:ind w:left="100" w:hanging="200"/>
    </w:pPr>
  </w:style>
  <w:style w:type="paragraph" w:styleId="1072">
    <w:name w:val="toc 7"/>
    <w:basedOn w:val="1058"/>
    <w:next w:val="1058"/>
    <w:uiPriority w:val="0"/>
    <w:unhideWhenUsed/>
    <w:qFormat/>
    <w:pPr>
      <w:ind w:left="2520"/>
    </w:pPr>
    <w:rPr>
      <w:szCs w:val="20"/>
    </w:rPr>
  </w:style>
  <w:style w:type="paragraph" w:styleId="1073">
    <w:name w:val="List Number 2"/>
    <w:basedOn w:val="1058"/>
    <w:uiPriority w:val="99"/>
    <w:qFormat/>
    <w:pPr>
      <w:ind w:left="283"/>
    </w:pPr>
  </w:style>
  <w:style w:type="paragraph" w:styleId="1074">
    <w:name w:val="Note Heading"/>
    <w:basedOn w:val="1058"/>
    <w:next w:val="1058"/>
    <w:link w:val="1328"/>
    <w:uiPriority w:val="99"/>
    <w:qFormat/>
    <w:pPr>
      <w:jc w:val="center"/>
    </w:pPr>
  </w:style>
  <w:style w:type="paragraph" w:styleId="1075">
    <w:name w:val="List Bullet 4"/>
    <w:basedOn w:val="1058"/>
    <w:uiPriority w:val="99"/>
    <w:qFormat/>
    <w:pPr>
      <w:ind w:left="420" w:hanging="420"/>
      <w:tabs>
        <w:tab w:val="left" w:pos="420" w:leader="none"/>
      </w:tabs>
    </w:pPr>
  </w:style>
  <w:style w:type="paragraph" w:styleId="1076">
    <w:name w:val="E-mail Signature"/>
    <w:basedOn w:val="1058"/>
    <w:link w:val="1317"/>
    <w:uiPriority w:val="99"/>
    <w:qFormat/>
    <w:rPr>
      <w:rFonts w:asciiTheme="minorHAnsi" w:hAnsiTheme="minorHAnsi" w:cstheme="minorBidi"/>
    </w:rPr>
  </w:style>
  <w:style w:type="paragraph" w:styleId="1077">
    <w:name w:val="List Number"/>
    <w:basedOn w:val="1058"/>
    <w:uiPriority w:val="99"/>
    <w:qFormat/>
    <w:pPr>
      <w:ind w:left="907" w:hanging="504"/>
      <w:tabs>
        <w:tab w:val="left" w:pos="907" w:leader="none"/>
      </w:tabs>
    </w:pPr>
  </w:style>
  <w:style w:type="paragraph" w:styleId="1078">
    <w:name w:val="Normal Indent"/>
    <w:basedOn w:val="1058"/>
    <w:link w:val="1168"/>
    <w:uiPriority w:val="99"/>
    <w:qFormat/>
    <w:pPr>
      <w:ind w:firstLine="420"/>
    </w:pPr>
    <w:rPr>
      <w:rFonts w:asciiTheme="minorHAnsi" w:hAnsiTheme="minorHAnsi" w:eastAsiaTheme="minorEastAsia" w:cstheme="minorBidi"/>
      <w:szCs w:val="22"/>
    </w:rPr>
  </w:style>
  <w:style w:type="paragraph" w:styleId="1079">
    <w:name w:val="Caption"/>
    <w:basedOn w:val="1058"/>
    <w:next w:val="1058"/>
    <w:link w:val="1254"/>
    <w:uiPriority w:val="99"/>
    <w:qFormat/>
    <w:pPr>
      <w:jc w:val="center"/>
      <w:spacing w:before="156" w:after="156" w:line="360" w:lineRule="auto"/>
    </w:pPr>
    <w:rPr>
      <w:rFonts w:ascii="Arial" w:hAnsi="Arial" w:cs="Arial"/>
      <w:sz w:val="24"/>
      <w:szCs w:val="20"/>
    </w:rPr>
  </w:style>
  <w:style w:type="paragraph" w:styleId="1080">
    <w:name w:val="List Bullet"/>
    <w:basedOn w:val="1058"/>
    <w:uiPriority w:val="99"/>
    <w:qFormat/>
    <w:pPr>
      <w:ind w:left="360" w:hanging="360"/>
      <w:tabs>
        <w:tab w:val="left" w:pos="360" w:leader="none"/>
      </w:tabs>
    </w:pPr>
  </w:style>
  <w:style w:type="paragraph" w:styleId="1081">
    <w:name w:val="envelope address"/>
    <w:basedOn w:val="1058"/>
    <w:uiPriority w:val="99"/>
    <w:qFormat/>
    <w:pPr>
      <w:ind w:left="100"/>
      <w:framePr w:w="7920" w:h="1980" w:hSpace="180" w:wrap="auto" w:vAnchor="margin" w:hAnchor="page" w:xAlign="center" w:yAlign="bottom" w:hRule="exact"/>
    </w:pPr>
    <w:rPr>
      <w:rFonts w:ascii="Arial" w:hAnsi="Arial" w:cs="Arial"/>
      <w:sz w:val="24"/>
    </w:rPr>
  </w:style>
  <w:style w:type="paragraph" w:styleId="1082">
    <w:name w:val="Document Map"/>
    <w:basedOn w:val="1058"/>
    <w:link w:val="1253"/>
    <w:uiPriority w:val="0"/>
    <w:qFormat/>
    <w:pPr>
      <w:shd w:val="clear" w:color="auto" w:fill="000080"/>
    </w:pPr>
  </w:style>
  <w:style w:type="paragraph" w:styleId="1083">
    <w:name w:val="toa heading"/>
    <w:basedOn w:val="1058"/>
    <w:next w:val="1058"/>
    <w:uiPriority w:val="99"/>
    <w:semiHidden/>
    <w:unhideWhenUsed/>
    <w:qFormat/>
    <w:pPr>
      <w:spacing w:before="120"/>
    </w:pPr>
    <w:rPr>
      <w:rFonts w:ascii="Arial" w:hAnsi="Arial" w:cs="宋体"/>
      <w:sz w:val="24"/>
    </w:rPr>
  </w:style>
  <w:style w:type="paragraph" w:styleId="1084">
    <w:name w:val="annotation text"/>
    <w:basedOn w:val="1058"/>
    <w:link w:val="1171"/>
    <w:uiPriority w:val="0"/>
    <w:unhideWhenUsed/>
    <w:qFormat/>
    <w:pPr>
      <w:jc w:val="left"/>
    </w:pPr>
    <w:rPr>
      <w:rFonts w:asciiTheme="minorHAnsi" w:hAnsiTheme="minorHAnsi" w:eastAsiaTheme="minorEastAsia" w:cstheme="minorBidi"/>
    </w:rPr>
  </w:style>
  <w:style w:type="paragraph" w:styleId="1085">
    <w:name w:val="Salutation"/>
    <w:basedOn w:val="1058"/>
    <w:next w:val="1058"/>
    <w:link w:val="1195"/>
    <w:uiPriority w:val="99"/>
    <w:qFormat/>
    <w:rPr>
      <w:sz w:val="24"/>
    </w:rPr>
  </w:style>
  <w:style w:type="paragraph" w:styleId="1086">
    <w:name w:val="Body Text 3"/>
    <w:basedOn w:val="1058"/>
    <w:link w:val="1198"/>
    <w:uiPriority w:val="0"/>
    <w:qFormat/>
    <w:rPr>
      <w:rFonts w:ascii="楷体_GB2312" w:hAnsi="Arial" w:eastAsia="楷体_GB2312" w:cs="Arial"/>
      <w:b/>
      <w:bCs/>
      <w:color w:val="000000"/>
      <w:sz w:val="24"/>
    </w:rPr>
  </w:style>
  <w:style w:type="paragraph" w:styleId="1087">
    <w:name w:val="Closing"/>
    <w:basedOn w:val="1058"/>
    <w:link w:val="1322"/>
    <w:uiPriority w:val="99"/>
    <w:qFormat/>
    <w:pPr>
      <w:ind w:left="100"/>
    </w:pPr>
    <w:rPr>
      <w:rFonts w:asciiTheme="minorHAnsi" w:hAnsiTheme="minorHAnsi" w:cstheme="minorBidi"/>
    </w:rPr>
  </w:style>
  <w:style w:type="paragraph" w:styleId="1088">
    <w:name w:val="List Bullet 3"/>
    <w:basedOn w:val="1058"/>
    <w:uiPriority w:val="99"/>
    <w:qFormat/>
    <w:pPr>
      <w:ind w:left="900" w:hanging="420"/>
    </w:pPr>
  </w:style>
  <w:style w:type="paragraph" w:styleId="1089">
    <w:name w:val="Body Text"/>
    <w:basedOn w:val="1058"/>
    <w:next w:val="1058"/>
    <w:link w:val="1194"/>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90">
    <w:name w:val="Body Text Indent"/>
    <w:basedOn w:val="1058"/>
    <w:link w:val="1197"/>
    <w:uiPriority w:val="0"/>
    <w:qFormat/>
    <w:pPr>
      <w:ind w:firstLine="630"/>
    </w:pPr>
    <w:rPr>
      <w:rFonts w:ascii="楷体_GB2312" w:eastAsia="楷体_GB2312"/>
      <w:sz w:val="32"/>
      <w:szCs w:val="20"/>
    </w:rPr>
  </w:style>
  <w:style w:type="paragraph" w:styleId="1091">
    <w:name w:val="List Number 3"/>
    <w:basedOn w:val="1058"/>
    <w:uiPriority w:val="99"/>
    <w:qFormat/>
    <w:pPr>
      <w:ind w:left="987" w:hanging="420"/>
    </w:pPr>
  </w:style>
  <w:style w:type="paragraph" w:styleId="1092">
    <w:name w:val="List 2"/>
    <w:basedOn w:val="1058"/>
    <w:uiPriority w:val="99"/>
    <w:qFormat/>
    <w:pPr>
      <w:ind w:left="100" w:hanging="200"/>
    </w:pPr>
  </w:style>
  <w:style w:type="paragraph" w:styleId="1093">
    <w:name w:val="List Continue"/>
    <w:basedOn w:val="1058"/>
    <w:uiPriority w:val="99"/>
    <w:qFormat/>
    <w:pPr>
      <w:ind w:left="420"/>
      <w:spacing w:after="120"/>
    </w:pPr>
  </w:style>
  <w:style w:type="paragraph" w:styleId="1094">
    <w:name w:val="Block Text"/>
    <w:basedOn w:val="1058"/>
    <w:uiPriority w:val="99"/>
    <w:qFormat/>
    <w:pPr>
      <w:ind w:left="420" w:right="33"/>
      <w:jc w:val="left"/>
    </w:pPr>
    <w:rPr>
      <w:sz w:val="24"/>
      <w:szCs w:val="20"/>
    </w:rPr>
  </w:style>
  <w:style w:type="paragraph" w:styleId="1095">
    <w:name w:val="List Bullet 2"/>
    <w:basedOn w:val="1058"/>
    <w:uiPriority w:val="0"/>
    <w:qFormat/>
    <w:pPr>
      <w:ind w:left="714" w:hanging="420"/>
    </w:pPr>
  </w:style>
  <w:style w:type="paragraph" w:styleId="1096">
    <w:name w:val="HTML Address"/>
    <w:basedOn w:val="1058"/>
    <w:link w:val="1314"/>
    <w:uiPriority w:val="0"/>
    <w:qFormat/>
    <w:rPr>
      <w:rFonts w:asciiTheme="minorHAnsi" w:hAnsiTheme="minorHAnsi" w:cstheme="minorBidi"/>
      <w:i/>
      <w:iCs/>
    </w:rPr>
  </w:style>
  <w:style w:type="paragraph" w:styleId="1097">
    <w:name w:val="index 4"/>
    <w:basedOn w:val="1058"/>
    <w:next w:val="1058"/>
    <w:uiPriority w:val="0"/>
    <w:qFormat/>
    <w:pPr>
      <w:ind w:left="600"/>
    </w:pPr>
  </w:style>
  <w:style w:type="paragraph" w:styleId="1098">
    <w:name w:val="toc 5"/>
    <w:basedOn w:val="1058"/>
    <w:next w:val="1058"/>
    <w:uiPriority w:val="0"/>
    <w:unhideWhenUsed/>
    <w:qFormat/>
    <w:pPr>
      <w:ind w:left="1680"/>
      <w:spacing w:line="360" w:lineRule="auto"/>
    </w:pPr>
    <w:rPr>
      <w:rFonts w:ascii="Calibri" w:hAnsi="Calibri"/>
      <w:sz w:val="24"/>
      <w:szCs w:val="22"/>
    </w:rPr>
  </w:style>
  <w:style w:type="paragraph" w:styleId="1099">
    <w:name w:val="toc 3"/>
    <w:basedOn w:val="1058"/>
    <w:next w:val="1058"/>
    <w:uiPriority w:val="0"/>
    <w:qFormat/>
    <w:pPr>
      <w:ind w:left="840"/>
      <w:spacing w:line="300" w:lineRule="auto"/>
      <w:tabs>
        <w:tab w:val="right" w:pos="9344" w:leader="dot"/>
      </w:tabs>
    </w:pPr>
    <w:rPr>
      <w:rFonts w:ascii="Arial" w:hAnsi="Arial" w:cs="Arial"/>
      <w:szCs w:val="21"/>
    </w:rPr>
  </w:style>
  <w:style w:type="paragraph" w:styleId="1100">
    <w:name w:val="Plain Text"/>
    <w:basedOn w:val="1058"/>
    <w:link w:val="1181"/>
    <w:uiPriority w:val="0"/>
    <w:qFormat/>
    <w:rPr>
      <w:rFonts w:ascii="宋体" w:hAnsi="Courier New" w:cstheme="minorBidi"/>
      <w:szCs w:val="22"/>
    </w:rPr>
  </w:style>
  <w:style w:type="paragraph" w:styleId="1101">
    <w:name w:val="List Bullet 5"/>
    <w:basedOn w:val="1058"/>
    <w:uiPriority w:val="99"/>
    <w:qFormat/>
    <w:pPr>
      <w:ind w:left="900" w:hanging="420"/>
    </w:pPr>
  </w:style>
  <w:style w:type="paragraph" w:styleId="1102">
    <w:name w:val="List Number 4"/>
    <w:basedOn w:val="1058"/>
    <w:uiPriority w:val="99"/>
    <w:qFormat/>
    <w:pPr>
      <w:ind w:left="420" w:hanging="420"/>
    </w:pPr>
  </w:style>
  <w:style w:type="paragraph" w:styleId="1103">
    <w:name w:val="toc 8"/>
    <w:basedOn w:val="1058"/>
    <w:next w:val="1058"/>
    <w:uiPriority w:val="0"/>
    <w:unhideWhenUsed/>
    <w:qFormat/>
    <w:pPr>
      <w:ind w:left="2940"/>
    </w:pPr>
    <w:rPr>
      <w:szCs w:val="20"/>
    </w:rPr>
  </w:style>
  <w:style w:type="paragraph" w:styleId="1104">
    <w:name w:val="Date"/>
    <w:basedOn w:val="1058"/>
    <w:next w:val="1058"/>
    <w:link w:val="1185"/>
    <w:uiPriority w:val="0"/>
    <w:qFormat/>
    <w:pPr>
      <w:ind w:left="100"/>
    </w:pPr>
    <w:rPr>
      <w:rFonts w:asciiTheme="minorHAnsi" w:hAnsiTheme="minorHAnsi" w:eastAsiaTheme="minorEastAsia" w:cstheme="minorBidi"/>
      <w:szCs w:val="22"/>
    </w:rPr>
  </w:style>
  <w:style w:type="paragraph" w:styleId="1105">
    <w:name w:val="Body Text Indent 2"/>
    <w:basedOn w:val="1058"/>
    <w:link w:val="1196"/>
    <w:uiPriority w:val="0"/>
    <w:qFormat/>
    <w:pPr>
      <w:ind w:left="420"/>
      <w:spacing w:after="120" w:line="480" w:lineRule="auto"/>
    </w:pPr>
  </w:style>
  <w:style w:type="paragraph" w:styleId="1106">
    <w:name w:val="endnote text"/>
    <w:basedOn w:val="1058"/>
    <w:link w:val="1325"/>
    <w:uiPriority w:val="99"/>
    <w:semiHidden/>
    <w:qFormat/>
    <w:pPr>
      <w:jc w:val="left"/>
    </w:pPr>
    <w:rPr>
      <w:rFonts w:asciiTheme="minorHAnsi" w:hAnsiTheme="minorHAnsi" w:cstheme="minorBidi"/>
    </w:rPr>
  </w:style>
  <w:style w:type="paragraph" w:styleId="1107">
    <w:name w:val="List Continue 5"/>
    <w:basedOn w:val="1058"/>
    <w:uiPriority w:val="99"/>
    <w:qFormat/>
    <w:pPr>
      <w:ind w:left="2100"/>
      <w:spacing w:after="120"/>
    </w:pPr>
  </w:style>
  <w:style w:type="paragraph" w:styleId="1108">
    <w:name w:val="Balloon Text"/>
    <w:basedOn w:val="1058"/>
    <w:link w:val="1183"/>
    <w:uiPriority w:val="0"/>
    <w:qFormat/>
    <w:rPr>
      <w:rFonts w:ascii="Calibri" w:hAnsi="Calibri" w:eastAsiaTheme="minorEastAsia" w:cstheme="minorBidi"/>
      <w:sz w:val="18"/>
      <w:szCs w:val="18"/>
    </w:rPr>
  </w:style>
  <w:style w:type="paragraph" w:styleId="1109">
    <w:name w:val="Footer"/>
    <w:basedOn w:val="1058"/>
    <w:link w:val="1157"/>
    <w:uiPriority w:val="99"/>
    <w:unhideWhenUsed/>
    <w:qFormat/>
    <w:pPr>
      <w:jc w:val="left"/>
      <w:tabs>
        <w:tab w:val="center" w:pos="4153" w:leader="none"/>
        <w:tab w:val="right" w:pos="8306" w:leader="none"/>
      </w:tabs>
    </w:pPr>
    <w:rPr>
      <w:sz w:val="18"/>
      <w:szCs w:val="18"/>
    </w:rPr>
  </w:style>
  <w:style w:type="paragraph" w:styleId="1110">
    <w:name w:val="envelope return"/>
    <w:basedOn w:val="1058"/>
    <w:uiPriority w:val="99"/>
    <w:qFormat/>
    <w:rPr>
      <w:rFonts w:ascii="Arial" w:hAnsi="Arial" w:cs="Arial"/>
    </w:rPr>
  </w:style>
  <w:style w:type="paragraph" w:styleId="1111">
    <w:name w:val="Header"/>
    <w:basedOn w:val="1058"/>
    <w:link w:val="11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12">
    <w:name w:val="Signature"/>
    <w:basedOn w:val="1058"/>
    <w:link w:val="1324"/>
    <w:uiPriority w:val="99"/>
    <w:qFormat/>
    <w:pPr>
      <w:ind w:left="100"/>
    </w:pPr>
    <w:rPr>
      <w:rFonts w:asciiTheme="minorHAnsi" w:hAnsiTheme="minorHAnsi" w:cstheme="minorBidi"/>
    </w:rPr>
  </w:style>
  <w:style w:type="paragraph" w:styleId="1113">
    <w:name w:val="toc 1"/>
    <w:basedOn w:val="1058"/>
    <w:next w:val="1058"/>
    <w:uiPriority w:val="0"/>
    <w:qFormat/>
  </w:style>
  <w:style w:type="paragraph" w:styleId="1114">
    <w:name w:val="List Continue 4"/>
    <w:basedOn w:val="1058"/>
    <w:uiPriority w:val="99"/>
    <w:qFormat/>
    <w:pPr>
      <w:ind w:left="1680"/>
      <w:spacing w:after="120"/>
    </w:pPr>
  </w:style>
  <w:style w:type="paragraph" w:styleId="1115">
    <w:name w:val="toc 4"/>
    <w:basedOn w:val="1058"/>
    <w:next w:val="1058"/>
    <w:uiPriority w:val="0"/>
    <w:qFormat/>
    <w:pPr>
      <w:ind w:left="1260"/>
    </w:pPr>
  </w:style>
  <w:style w:type="paragraph" w:styleId="1116">
    <w:name w:val="Subtitle"/>
    <w:basedOn w:val="1058"/>
    <w:link w:val="1319"/>
    <w:uiPriority w:val="99"/>
    <w:qFormat/>
    <w:pPr>
      <w:jc w:val="center"/>
      <w:spacing w:before="240" w:after="60" w:line="312" w:lineRule="auto"/>
      <w:outlineLvl w:val="1"/>
    </w:pPr>
    <w:rPr>
      <w:rFonts w:ascii="Arial" w:hAnsi="Arial"/>
      <w:b/>
      <w:bCs/>
      <w:sz w:val="32"/>
      <w:szCs w:val="32"/>
    </w:rPr>
  </w:style>
  <w:style w:type="paragraph" w:styleId="1117">
    <w:name w:val="List Number 5"/>
    <w:basedOn w:val="1058"/>
    <w:uiPriority w:val="99"/>
    <w:qFormat/>
    <w:pPr>
      <w:ind w:left="900" w:hanging="420"/>
    </w:pPr>
  </w:style>
  <w:style w:type="paragraph" w:styleId="1118">
    <w:name w:val="List"/>
    <w:basedOn w:val="1058"/>
    <w:uiPriority w:val="99"/>
    <w:qFormat/>
    <w:pPr>
      <w:ind w:left="200" w:hanging="200"/>
    </w:pPr>
  </w:style>
  <w:style w:type="paragraph" w:styleId="1119">
    <w:name w:val="footnote text"/>
    <w:basedOn w:val="1058"/>
    <w:link w:val="1321"/>
    <w:uiPriority w:val="99"/>
    <w:qFormat/>
    <w:pPr>
      <w:jc w:val="left"/>
    </w:pPr>
    <w:rPr>
      <w:rFonts w:asciiTheme="minorHAnsi" w:hAnsiTheme="minorHAnsi" w:cstheme="minorBidi"/>
      <w:sz w:val="18"/>
      <w:szCs w:val="18"/>
    </w:rPr>
  </w:style>
  <w:style w:type="paragraph" w:styleId="1120">
    <w:name w:val="toc 6"/>
    <w:basedOn w:val="1058"/>
    <w:next w:val="1058"/>
    <w:uiPriority w:val="0"/>
    <w:unhideWhenUsed/>
    <w:qFormat/>
    <w:pPr>
      <w:ind w:left="2100"/>
    </w:pPr>
    <w:rPr>
      <w:szCs w:val="20"/>
    </w:rPr>
  </w:style>
  <w:style w:type="paragraph" w:styleId="1121">
    <w:name w:val="List 5"/>
    <w:basedOn w:val="1058"/>
    <w:uiPriority w:val="99"/>
    <w:qFormat/>
    <w:pPr>
      <w:ind w:left="100" w:hanging="200"/>
    </w:pPr>
  </w:style>
  <w:style w:type="paragraph" w:styleId="1122">
    <w:name w:val="Body Text Indent 3"/>
    <w:basedOn w:val="1058"/>
    <w:link w:val="1191"/>
    <w:uiPriority w:val="0"/>
    <w:qFormat/>
    <w:pPr>
      <w:ind w:firstLine="420"/>
    </w:pPr>
    <w:rPr>
      <w:rFonts w:eastAsia="楷体_GB2312"/>
    </w:rPr>
  </w:style>
  <w:style w:type="paragraph" w:styleId="1123">
    <w:name w:val="toc 2"/>
    <w:basedOn w:val="1058"/>
    <w:next w:val="1058"/>
    <w:uiPriority w:val="0"/>
    <w:qFormat/>
    <w:pPr>
      <w:ind w:left="420"/>
    </w:pPr>
    <w:rPr>
      <w:szCs w:val="20"/>
    </w:rPr>
  </w:style>
  <w:style w:type="paragraph" w:styleId="1124">
    <w:name w:val="toc 9"/>
    <w:basedOn w:val="1058"/>
    <w:next w:val="1058"/>
    <w:uiPriority w:val="0"/>
    <w:unhideWhenUsed/>
    <w:qFormat/>
    <w:pPr>
      <w:ind w:left="3360"/>
    </w:pPr>
    <w:rPr>
      <w:szCs w:val="20"/>
    </w:rPr>
  </w:style>
  <w:style w:type="paragraph" w:styleId="1125">
    <w:name w:val="Body Text 2"/>
    <w:basedOn w:val="1058"/>
    <w:link w:val="1188"/>
    <w:uiPriority w:val="0"/>
    <w:qFormat/>
    <w:pPr>
      <w:spacing w:line="440" w:lineRule="exact"/>
    </w:pPr>
    <w:rPr>
      <w:rFonts w:ascii="楷体_GB2312" w:eastAsia="楷体_GB2312"/>
      <w:sz w:val="28"/>
    </w:rPr>
  </w:style>
  <w:style w:type="paragraph" w:styleId="1126">
    <w:name w:val="List 4"/>
    <w:basedOn w:val="1058"/>
    <w:uiPriority w:val="99"/>
    <w:qFormat/>
    <w:pPr>
      <w:ind w:left="100" w:hanging="200"/>
    </w:pPr>
  </w:style>
  <w:style w:type="paragraph" w:styleId="1127">
    <w:name w:val="List Continue 2"/>
    <w:basedOn w:val="1058"/>
    <w:uiPriority w:val="99"/>
    <w:qFormat/>
    <w:pPr>
      <w:ind w:left="840"/>
      <w:spacing w:after="120"/>
    </w:pPr>
  </w:style>
  <w:style w:type="paragraph" w:styleId="1128">
    <w:name w:val="Message Header"/>
    <w:basedOn w:val="1058"/>
    <w:next w:val="1058"/>
    <w:link w:val="132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129">
    <w:name w:val="HTML Preformatted"/>
    <w:basedOn w:val="1058"/>
    <w:link w:val="1315"/>
    <w:uiPriority w:val="0"/>
    <w:qFormat/>
    <w:rPr>
      <w:rFonts w:ascii="Courier New" w:hAnsi="Courier New" w:cs="Courier New"/>
      <w:szCs w:val="22"/>
    </w:rPr>
  </w:style>
  <w:style w:type="paragraph" w:styleId="1130">
    <w:name w:val="Normal (Web)"/>
    <w:basedOn w:val="1058"/>
    <w:uiPriority w:val="99"/>
    <w:qFormat/>
    <w:pPr>
      <w:jc w:val="left"/>
      <w:widowControl/>
    </w:pPr>
    <w:rPr>
      <w:rFonts w:ascii="宋体" w:hAnsi="宋体" w:cs="宋体"/>
      <w:sz w:val="24"/>
    </w:rPr>
  </w:style>
  <w:style w:type="paragraph" w:styleId="1131">
    <w:name w:val="List Continue 3"/>
    <w:basedOn w:val="1058"/>
    <w:uiPriority w:val="99"/>
    <w:qFormat/>
    <w:pPr>
      <w:ind w:left="1260"/>
      <w:spacing w:after="120"/>
    </w:pPr>
  </w:style>
  <w:style w:type="paragraph" w:styleId="1132">
    <w:name w:val="index 1"/>
    <w:basedOn w:val="1058"/>
    <w:next w:val="1058"/>
    <w:uiPriority w:val="0"/>
    <w:semiHidden/>
    <w:qFormat/>
  </w:style>
  <w:style w:type="paragraph" w:styleId="1133">
    <w:name w:val="Title"/>
    <w:basedOn w:val="1058"/>
    <w:next w:val="1058"/>
    <w:link w:val="1316"/>
    <w:uiPriority w:val="0"/>
    <w:qFormat/>
    <w:pPr>
      <w:jc w:val="center"/>
      <w:spacing w:before="240" w:after="60"/>
      <w:outlineLvl w:val="0"/>
    </w:pPr>
    <w:rPr>
      <w:rFonts w:ascii="Arial" w:hAnsi="Arial"/>
      <w:b/>
      <w:bCs/>
      <w:sz w:val="32"/>
      <w:szCs w:val="32"/>
    </w:rPr>
  </w:style>
  <w:style w:type="paragraph" w:styleId="1134">
    <w:name w:val="annotation subject"/>
    <w:basedOn w:val="1084"/>
    <w:next w:val="1084"/>
    <w:link w:val="1190"/>
    <w:uiPriority w:val="99"/>
    <w:qFormat/>
    <w:rPr>
      <w:b/>
      <w:bCs/>
    </w:rPr>
  </w:style>
  <w:style w:type="paragraph" w:styleId="1135">
    <w:name w:val="Body Text First Indent"/>
    <w:basedOn w:val="1089"/>
    <w:link w:val="1263"/>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1136">
    <w:name w:val="Body Text First Indent 2"/>
    <w:basedOn w:val="1090"/>
    <w:link w:val="1199"/>
    <w:uiPriority w:val="99"/>
    <w:qFormat/>
    <w:pPr>
      <w:ind w:left="420" w:firstLine="420"/>
      <w:spacing w:after="120"/>
      <w:widowControl/>
    </w:pPr>
    <w:rPr>
      <w:rFonts w:ascii="仿宋_GB2312" w:eastAsia="仿宋_GB2312"/>
      <w:color w:val="ff6600"/>
      <w:sz w:val="21"/>
    </w:rPr>
  </w:style>
  <w:style w:type="table" w:styleId="1137">
    <w:name w:val="Table Grid"/>
    <w:basedOn w:val="10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8">
    <w:name w:val="Table Theme"/>
    <w:basedOn w:val="10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9">
    <w:name w:val="Table Elegant"/>
    <w:basedOn w:val="10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1140">
    <w:name w:val="Table Grid 1"/>
    <w:basedOn w:val="10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1141">
    <w:name w:val="Table Grid 2"/>
    <w:basedOn w:val="1069"/>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1142">
    <w:name w:val="Table Grid 3"/>
    <w:basedOn w:val="1069"/>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1143">
    <w:name w:val="Table Professional"/>
    <w:basedOn w:val="10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1144">
    <w:name w:val="Light List Accent 1"/>
    <w:basedOn w:val="1069"/>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1145">
    <w:name w:val="Strong"/>
    <w:uiPriority w:val="22"/>
    <w:qFormat/>
    <w:rPr>
      <w:b/>
      <w:bCs/>
    </w:rPr>
  </w:style>
  <w:style w:type="character" w:styleId="1146">
    <w:name w:val="endnote reference"/>
    <w:uiPriority w:val="0"/>
    <w:semiHidden/>
    <w:qFormat/>
    <w:rPr>
      <w:vertAlign w:val="superscript"/>
    </w:rPr>
  </w:style>
  <w:style w:type="character" w:styleId="1147">
    <w:name w:val="page number"/>
    <w:basedOn w:val="1068"/>
    <w:uiPriority w:val="0"/>
    <w:qFormat/>
  </w:style>
  <w:style w:type="character" w:styleId="1148">
    <w:name w:val="FollowedHyperlink"/>
    <w:basedOn w:val="1068"/>
    <w:uiPriority w:val="99"/>
    <w:unhideWhenUsed/>
    <w:qFormat/>
    <w:rPr>
      <w:color w:val="800080" w:themeColor="followedHyperlink"/>
      <w:u w:val="single"/>
      <w14:textFill>
        <w14:solidFill>
          <w14:schemeClr w14:val="folHlink"/>
        </w14:solidFill>
      </w14:textFill>
    </w:rPr>
  </w:style>
  <w:style w:type="character" w:styleId="1149">
    <w:name w:val="Emphasis"/>
    <w:uiPriority w:val="0"/>
    <w:qFormat/>
    <w:rPr>
      <w:rFonts w:ascii="Times New Roman" w:hAnsi="Times New Roman" w:eastAsia="宋体" w:cs="Times New Roman"/>
      <w:color w:val="cc0000"/>
      <w:lang w:val="en-US" w:eastAsia="zh-CN" w:bidi="ar-SA"/>
    </w:rPr>
  </w:style>
  <w:style w:type="character" w:styleId="1150">
    <w:name w:val="Hyperlink"/>
    <w:uiPriority w:val="99"/>
    <w:qFormat/>
    <w:rPr>
      <w:color w:val="0000ff"/>
      <w:u w:val="single"/>
    </w:rPr>
  </w:style>
  <w:style w:type="character" w:styleId="1151">
    <w:name w:val="HTML Code"/>
    <w:uiPriority w:val="99"/>
    <w:unhideWhenUsed/>
    <w:qFormat/>
    <w:rPr>
      <w:rFonts w:ascii="Courier New" w:hAnsi="Courier New"/>
      <w:sz w:val="20"/>
    </w:rPr>
  </w:style>
  <w:style w:type="character" w:styleId="1152">
    <w:name w:val="annotation reference"/>
    <w:uiPriority w:val="0"/>
    <w:qFormat/>
    <w:rPr>
      <w:sz w:val="21"/>
      <w:szCs w:val="21"/>
    </w:rPr>
  </w:style>
  <w:style w:type="character" w:styleId="1153">
    <w:name w:val="footnote reference"/>
    <w:uiPriority w:val="0"/>
    <w:qFormat/>
    <w:rPr>
      <w:vertAlign w:val="superscript"/>
    </w:rPr>
  </w:style>
  <w:style w:type="character" w:styleId="1154">
    <w:name w:val="HTML Keyboard"/>
    <w:uiPriority w:val="0"/>
    <w:qFormat/>
    <w:rPr>
      <w:rFonts w:ascii="monospace" w:hAnsi="monospace" w:eastAsia="monospace" w:cs="monospace"/>
      <w:sz w:val="21"/>
      <w:szCs w:val="21"/>
    </w:rPr>
  </w:style>
  <w:style w:type="character" w:styleId="1155">
    <w:name w:val="HTML Sample"/>
    <w:uiPriority w:val="0"/>
    <w:qFormat/>
    <w:rPr>
      <w:rFonts w:hint="default" w:ascii="monospace" w:hAnsi="monospace" w:eastAsia="monospace" w:cs="monospace"/>
      <w:sz w:val="21"/>
      <w:szCs w:val="21"/>
    </w:rPr>
  </w:style>
  <w:style w:type="character" w:styleId="1156" w:customStyle="1">
    <w:name w:val="页眉 Char"/>
    <w:basedOn w:val="1068"/>
    <w:link w:val="1111"/>
    <w:uiPriority w:val="0"/>
    <w:qFormat/>
    <w:rPr>
      <w:sz w:val="18"/>
      <w:szCs w:val="18"/>
    </w:rPr>
  </w:style>
  <w:style w:type="character" w:styleId="1157" w:customStyle="1">
    <w:name w:val="页脚 Char"/>
    <w:basedOn w:val="1068"/>
    <w:link w:val="1109"/>
    <w:uiPriority w:val="0"/>
    <w:qFormat/>
    <w:rPr>
      <w:sz w:val="18"/>
      <w:szCs w:val="18"/>
    </w:rPr>
  </w:style>
  <w:style w:type="character" w:styleId="1158" w:customStyle="1">
    <w:name w:val="标题 1 Char"/>
    <w:basedOn w:val="1068"/>
    <w:uiPriority w:val="0"/>
    <w:qFormat/>
    <w:rPr>
      <w:rFonts w:ascii="Times New Roman" w:hAnsi="Times New Roman" w:eastAsia="宋体" w:cs="Times New Roman"/>
      <w:b/>
      <w:bCs/>
      <w:sz w:val="44"/>
      <w:szCs w:val="44"/>
    </w:rPr>
  </w:style>
  <w:style w:type="character" w:styleId="1159" w:customStyle="1">
    <w:name w:val="标题 2 Char"/>
    <w:basedOn w:val="1068"/>
    <w:uiPriority w:val="0"/>
    <w:qFormat/>
    <w:rPr>
      <w:rFonts w:asciiTheme="majorHAnsi" w:hAnsiTheme="majorHAnsi" w:eastAsiaTheme="majorEastAsia" w:cstheme="majorBidi"/>
      <w:b/>
      <w:bCs/>
      <w:sz w:val="32"/>
      <w:szCs w:val="32"/>
    </w:rPr>
  </w:style>
  <w:style w:type="character" w:styleId="1160" w:customStyle="1">
    <w:name w:val="标题 3 Char"/>
    <w:basedOn w:val="1068"/>
    <w:uiPriority w:val="99"/>
    <w:qFormat/>
    <w:rPr>
      <w:rFonts w:ascii="Times New Roman" w:hAnsi="Times New Roman" w:eastAsia="宋体" w:cs="Times New Roman"/>
      <w:b/>
      <w:bCs/>
      <w:sz w:val="32"/>
      <w:szCs w:val="32"/>
    </w:rPr>
  </w:style>
  <w:style w:type="character" w:styleId="1161" w:customStyle="1">
    <w:name w:val="标题 4 Char"/>
    <w:basedOn w:val="1068"/>
    <w:uiPriority w:val="99"/>
    <w:qFormat/>
    <w:rPr>
      <w:rFonts w:asciiTheme="majorHAnsi" w:hAnsiTheme="majorHAnsi" w:eastAsiaTheme="majorEastAsia" w:cstheme="majorBidi"/>
      <w:b/>
      <w:bCs/>
      <w:sz w:val="28"/>
      <w:szCs w:val="28"/>
    </w:rPr>
  </w:style>
  <w:style w:type="character" w:styleId="1162" w:customStyle="1">
    <w:name w:val="标题 5 Char"/>
    <w:basedOn w:val="1068"/>
    <w:uiPriority w:val="9"/>
    <w:qFormat/>
    <w:rPr>
      <w:rFonts w:ascii="Times New Roman" w:hAnsi="Times New Roman" w:eastAsia="宋体" w:cs="Times New Roman"/>
      <w:b/>
      <w:bCs/>
      <w:sz w:val="28"/>
      <w:szCs w:val="28"/>
    </w:rPr>
  </w:style>
  <w:style w:type="character" w:styleId="1163" w:customStyle="1">
    <w:name w:val="标题 6 Char"/>
    <w:basedOn w:val="1068"/>
    <w:uiPriority w:val="9"/>
    <w:qFormat/>
    <w:rPr>
      <w:rFonts w:asciiTheme="majorHAnsi" w:hAnsiTheme="majorHAnsi" w:eastAsiaTheme="majorEastAsia" w:cstheme="majorBidi"/>
      <w:b/>
      <w:bCs/>
      <w:sz w:val="24"/>
      <w:szCs w:val="24"/>
    </w:rPr>
  </w:style>
  <w:style w:type="character" w:styleId="1164" w:customStyle="1">
    <w:name w:val="标题 7 Char"/>
    <w:basedOn w:val="1068"/>
    <w:uiPriority w:val="9"/>
    <w:qFormat/>
    <w:rPr>
      <w:rFonts w:ascii="Times New Roman" w:hAnsi="Times New Roman" w:eastAsia="宋体" w:cs="Times New Roman"/>
      <w:b/>
      <w:bCs/>
      <w:sz w:val="24"/>
      <w:szCs w:val="24"/>
    </w:rPr>
  </w:style>
  <w:style w:type="character" w:styleId="1165" w:customStyle="1">
    <w:name w:val="标题 8 Char"/>
    <w:basedOn w:val="1068"/>
    <w:uiPriority w:val="9"/>
    <w:qFormat/>
    <w:rPr>
      <w:rFonts w:asciiTheme="majorHAnsi" w:hAnsiTheme="majorHAnsi" w:eastAsiaTheme="majorEastAsia" w:cstheme="majorBidi"/>
      <w:sz w:val="24"/>
      <w:szCs w:val="24"/>
    </w:rPr>
  </w:style>
  <w:style w:type="character" w:styleId="1166" w:customStyle="1">
    <w:name w:val="标题 9 Char"/>
    <w:basedOn w:val="1068"/>
    <w:uiPriority w:val="9"/>
    <w:qFormat/>
    <w:rPr>
      <w:rFonts w:asciiTheme="majorHAnsi" w:hAnsiTheme="majorHAnsi" w:eastAsiaTheme="majorEastAsia" w:cstheme="majorBidi"/>
      <w:szCs w:val="21"/>
    </w:rPr>
  </w:style>
  <w:style w:type="paragraph" w:styleId="1167"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168" w:customStyle="1">
    <w:name w:val="正文缩进 Char2"/>
    <w:link w:val="1078"/>
    <w:uiPriority w:val="99"/>
    <w:qFormat/>
  </w:style>
  <w:style w:type="character" w:styleId="1169" w:customStyle="1">
    <w:name w:val="Font Style29"/>
    <w:uiPriority w:val="99"/>
    <w:qFormat/>
    <w:rPr>
      <w:rFonts w:ascii="Arial" w:hAnsi="Arial" w:cs="Arial"/>
      <w:sz w:val="14"/>
      <w:szCs w:val="14"/>
    </w:rPr>
  </w:style>
  <w:style w:type="character" w:styleId="1170" w:customStyle="1">
    <w:name w:val="Font Style36"/>
    <w:uiPriority w:val="99"/>
    <w:qFormat/>
    <w:rPr>
      <w:rFonts w:ascii="宋体" w:eastAsia="宋体" w:cs="宋体"/>
      <w:sz w:val="16"/>
      <w:szCs w:val="16"/>
    </w:rPr>
  </w:style>
  <w:style w:type="character" w:styleId="1171" w:customStyle="1">
    <w:name w:val="批注文字 Char2"/>
    <w:link w:val="1084"/>
    <w:uiPriority w:val="99"/>
    <w:qFormat/>
    <w:rPr>
      <w:szCs w:val="24"/>
    </w:rPr>
  </w:style>
  <w:style w:type="character" w:styleId="1172" w:customStyle="1">
    <w:name w:val="Char Char9"/>
    <w:uiPriority w:val="0"/>
    <w:qFormat/>
    <w:rPr>
      <w:rFonts w:eastAsia="宋体"/>
      <w:sz w:val="21"/>
      <w:lang w:val="en-US" w:eastAsia="zh-CN" w:bidi="ar-SA"/>
    </w:rPr>
  </w:style>
  <w:style w:type="character" w:styleId="1173" w:customStyle="1">
    <w:name w:val="font11"/>
    <w:uiPriority w:val="99"/>
    <w:qFormat/>
    <w:rPr>
      <w:rFonts w:hint="eastAsia" w:ascii="宋体" w:hAnsi="宋体" w:eastAsia="宋体"/>
      <w:color w:val="ff0000"/>
      <w:sz w:val="24"/>
      <w:szCs w:val="24"/>
      <w:u w:val="none"/>
    </w:rPr>
  </w:style>
  <w:style w:type="character" w:styleId="1174" w:customStyle="1">
    <w:name w:val="apple-converted-space"/>
    <w:basedOn w:val="1068"/>
    <w:uiPriority w:val="99"/>
    <w:qFormat/>
  </w:style>
  <w:style w:type="character" w:styleId="1175" w:customStyle="1">
    <w:name w:val="标题 5 Char2"/>
    <w:link w:val="1063"/>
    <w:uiPriority w:val="11"/>
    <w:qFormat/>
    <w:rPr>
      <w:rFonts w:ascii="Times New Roman" w:hAnsi="Times New Roman" w:eastAsia="宋体" w:cs="Times New Roman"/>
      <w:b/>
      <w:bCs/>
      <w:sz w:val="28"/>
      <w:szCs w:val="28"/>
      <w:lang w:val="zh-CN" w:eastAsia="zh-CN"/>
    </w:rPr>
  </w:style>
  <w:style w:type="character" w:styleId="1176" w:customStyle="1">
    <w:name w:val="列出段落 Char"/>
    <w:link w:val="1177"/>
    <w:uiPriority w:val="0"/>
    <w:qFormat/>
    <w:rPr>
      <w:rFonts w:ascii="Calibri" w:hAnsi="Calibri"/>
    </w:rPr>
  </w:style>
  <w:style w:type="paragraph" w:styleId="1177" w:customStyle="1">
    <w:name w:val="列出段落2"/>
    <w:basedOn w:val="1058"/>
    <w:link w:val="1176"/>
    <w:uiPriority w:val="0"/>
    <w:qFormat/>
    <w:pPr>
      <w:ind w:firstLine="420"/>
    </w:pPr>
    <w:rPr>
      <w:rFonts w:ascii="Calibri" w:hAnsi="Calibri" w:eastAsiaTheme="minorEastAsia" w:cstheme="minorBidi"/>
      <w:szCs w:val="22"/>
    </w:rPr>
  </w:style>
  <w:style w:type="character" w:styleId="1178" w:customStyle="1">
    <w:name w:val="Font Style37"/>
    <w:uiPriority w:val="99"/>
    <w:qFormat/>
    <w:rPr>
      <w:rFonts w:ascii="Arial" w:hAnsi="Arial" w:cs="Arial"/>
      <w:sz w:val="16"/>
      <w:szCs w:val="16"/>
    </w:rPr>
  </w:style>
  <w:style w:type="character" w:styleId="1179" w:customStyle="1">
    <w:name w:val="标题 4 Char2"/>
    <w:link w:val="1062"/>
    <w:uiPriority w:val="1"/>
    <w:qFormat/>
    <w:rPr>
      <w:rFonts w:ascii="Cambria" w:hAnsi="Cambria" w:eastAsia="宋体" w:cs="Times New Roman"/>
      <w:b/>
      <w:bCs/>
      <w:sz w:val="28"/>
      <w:szCs w:val="28"/>
      <w:lang w:val="zh-CN" w:eastAsia="zh-CN"/>
    </w:rPr>
  </w:style>
  <w:style w:type="character" w:styleId="1180" w:customStyle="1">
    <w:name w:val="Plain Text Char"/>
    <w:uiPriority w:val="0"/>
    <w:qFormat/>
    <w:rPr>
      <w:rFonts w:ascii="宋体" w:hAnsi="Courier New" w:eastAsia="宋体"/>
      <w:sz w:val="21"/>
      <w:lang w:val="en-US" w:eastAsia="zh-CN" w:bidi="ar-SA"/>
    </w:rPr>
  </w:style>
  <w:style w:type="character" w:styleId="1181" w:customStyle="1">
    <w:name w:val="纯文本 Char3"/>
    <w:link w:val="1100"/>
    <w:uiPriority w:val="0"/>
    <w:qFormat/>
    <w:rPr>
      <w:rFonts w:ascii="宋体" w:hAnsi="Courier New" w:eastAsia="宋体"/>
    </w:rPr>
  </w:style>
  <w:style w:type="character" w:styleId="1182" w:customStyle="1">
    <w:name w:val="Font Style30"/>
    <w:uiPriority w:val="99"/>
    <w:qFormat/>
    <w:rPr>
      <w:rFonts w:ascii="宋体" w:eastAsia="宋体" w:cs="宋体"/>
      <w:sz w:val="14"/>
      <w:szCs w:val="14"/>
    </w:rPr>
  </w:style>
  <w:style w:type="character" w:styleId="1183" w:customStyle="1">
    <w:name w:val="批注框文本 Char2"/>
    <w:link w:val="1108"/>
    <w:uiPriority w:val="0"/>
    <w:qFormat/>
    <w:rPr>
      <w:rFonts w:ascii="Calibri" w:hAnsi="Calibri"/>
      <w:sz w:val="18"/>
      <w:szCs w:val="18"/>
    </w:rPr>
  </w:style>
  <w:style w:type="character" w:styleId="1184" w:customStyle="1">
    <w:name w:val="Font Style28"/>
    <w:uiPriority w:val="99"/>
    <w:qFormat/>
    <w:rPr>
      <w:rFonts w:ascii="Constantia" w:hAnsi="Constantia" w:cs="Constantia"/>
      <w:sz w:val="28"/>
      <w:szCs w:val="28"/>
    </w:rPr>
  </w:style>
  <w:style w:type="character" w:styleId="1185" w:customStyle="1">
    <w:name w:val="日期 Char2"/>
    <w:link w:val="1104"/>
    <w:uiPriority w:val="0"/>
    <w:qFormat/>
  </w:style>
  <w:style w:type="character" w:styleId="1186" w:customStyle="1">
    <w:name w:val="param-name1"/>
    <w:uiPriority w:val="0"/>
    <w:qFormat/>
    <w:rPr>
      <w:b/>
    </w:rPr>
  </w:style>
  <w:style w:type="character" w:styleId="1187" w:customStyle="1">
    <w:name w:val="批注文字 Char"/>
    <w:basedOn w:val="1068"/>
    <w:uiPriority w:val="99"/>
    <w:qFormat/>
    <w:rPr>
      <w:rFonts w:ascii="Times New Roman" w:hAnsi="Times New Roman" w:eastAsia="宋体" w:cs="Times New Roman"/>
      <w:szCs w:val="24"/>
    </w:rPr>
  </w:style>
  <w:style w:type="character" w:styleId="1188" w:customStyle="1">
    <w:name w:val="正文文本 2 Char"/>
    <w:basedOn w:val="1068"/>
    <w:link w:val="1125"/>
    <w:uiPriority w:val="0"/>
    <w:qFormat/>
    <w:rPr>
      <w:rFonts w:ascii="楷体_GB2312" w:hAnsi="Times New Roman" w:eastAsia="楷体_GB2312" w:cs="Times New Roman"/>
      <w:sz w:val="28"/>
      <w:szCs w:val="24"/>
    </w:rPr>
  </w:style>
  <w:style w:type="character" w:styleId="1189" w:customStyle="1">
    <w:name w:val="批注框文本 Char"/>
    <w:basedOn w:val="1068"/>
    <w:uiPriority w:val="0"/>
    <w:qFormat/>
    <w:rPr>
      <w:rFonts w:ascii="Times New Roman" w:hAnsi="Times New Roman" w:eastAsia="宋体" w:cs="Times New Roman"/>
      <w:sz w:val="18"/>
      <w:szCs w:val="18"/>
    </w:rPr>
  </w:style>
  <w:style w:type="character" w:styleId="1190" w:customStyle="1">
    <w:name w:val="批注主题 Char"/>
    <w:basedOn w:val="1187"/>
    <w:link w:val="1134"/>
    <w:uiPriority w:val="99"/>
    <w:qFormat/>
    <w:rPr>
      <w:rFonts w:ascii="Times New Roman" w:hAnsi="Times New Roman" w:eastAsia="宋体" w:cs="Times New Roman"/>
      <w:b/>
      <w:bCs/>
      <w:szCs w:val="24"/>
    </w:rPr>
  </w:style>
  <w:style w:type="character" w:styleId="1191" w:customStyle="1">
    <w:name w:val="正文文本缩进 3 Char"/>
    <w:basedOn w:val="1068"/>
    <w:link w:val="1122"/>
    <w:uiPriority w:val="0"/>
    <w:qFormat/>
    <w:rPr>
      <w:rFonts w:ascii="Times New Roman" w:hAnsi="Times New Roman" w:eastAsia="楷体_GB2312" w:cs="Times New Roman"/>
      <w:szCs w:val="24"/>
    </w:rPr>
  </w:style>
  <w:style w:type="character" w:styleId="1192" w:customStyle="1">
    <w:name w:val="文档结构图 Char"/>
    <w:basedOn w:val="1068"/>
    <w:uiPriority w:val="99"/>
    <w:qFormat/>
    <w:rPr>
      <w:rFonts w:ascii="宋体" w:hAnsi="Times New Roman" w:eastAsia="宋体" w:cs="Times New Roman"/>
      <w:sz w:val="18"/>
      <w:szCs w:val="18"/>
    </w:rPr>
  </w:style>
  <w:style w:type="character" w:styleId="1193" w:customStyle="1">
    <w:name w:val="日期 Char"/>
    <w:basedOn w:val="1068"/>
    <w:uiPriority w:val="99"/>
    <w:qFormat/>
    <w:rPr>
      <w:rFonts w:ascii="Times New Roman" w:hAnsi="Times New Roman" w:eastAsia="宋体" w:cs="Times New Roman"/>
      <w:szCs w:val="24"/>
    </w:rPr>
  </w:style>
  <w:style w:type="character" w:styleId="1194" w:customStyle="1">
    <w:name w:val="正文文本 Char"/>
    <w:basedOn w:val="1068"/>
    <w:link w:val="1089"/>
    <w:uiPriority w:val="1"/>
    <w:qFormat/>
    <w:rPr>
      <w:rFonts w:ascii="华文彩云" w:hAnsi="宋体" w:eastAsia="华文彩云" w:cs="Times New Roman"/>
      <w:bCs/>
      <w:color w:val="000000"/>
      <w:sz w:val="28"/>
      <w:szCs w:val="24"/>
    </w:rPr>
  </w:style>
  <w:style w:type="character" w:styleId="1195" w:customStyle="1">
    <w:name w:val="称呼 Char"/>
    <w:basedOn w:val="1068"/>
    <w:link w:val="1085"/>
    <w:uiPriority w:val="99"/>
    <w:qFormat/>
    <w:rPr>
      <w:rFonts w:ascii="Times New Roman" w:hAnsi="Times New Roman" w:eastAsia="宋体" w:cs="Times New Roman"/>
      <w:sz w:val="24"/>
      <w:szCs w:val="24"/>
    </w:rPr>
  </w:style>
  <w:style w:type="character" w:styleId="1196" w:customStyle="1">
    <w:name w:val="正文文本缩进 2 Char"/>
    <w:basedOn w:val="1068"/>
    <w:link w:val="1105"/>
    <w:uiPriority w:val="0"/>
    <w:qFormat/>
    <w:rPr>
      <w:rFonts w:ascii="Times New Roman" w:hAnsi="Times New Roman" w:eastAsia="宋体" w:cs="Times New Roman"/>
      <w:szCs w:val="24"/>
    </w:rPr>
  </w:style>
  <w:style w:type="character" w:styleId="1197" w:customStyle="1">
    <w:name w:val="正文文本缩进 Char"/>
    <w:basedOn w:val="1068"/>
    <w:link w:val="1090"/>
    <w:uiPriority w:val="0"/>
    <w:qFormat/>
    <w:rPr>
      <w:rFonts w:ascii="楷体_GB2312" w:hAnsi="Times New Roman" w:eastAsia="楷体_GB2312" w:cs="Times New Roman"/>
      <w:sz w:val="32"/>
      <w:szCs w:val="20"/>
    </w:rPr>
  </w:style>
  <w:style w:type="character" w:styleId="1198" w:customStyle="1">
    <w:name w:val="正文文本 3 Char"/>
    <w:basedOn w:val="1068"/>
    <w:link w:val="1086"/>
    <w:uiPriority w:val="0"/>
    <w:qFormat/>
    <w:rPr>
      <w:rFonts w:ascii="楷体_GB2312" w:hAnsi="Arial" w:eastAsia="楷体_GB2312" w:cs="Arial"/>
      <w:b/>
      <w:bCs/>
      <w:color w:val="000000"/>
      <w:sz w:val="24"/>
      <w:szCs w:val="24"/>
    </w:rPr>
  </w:style>
  <w:style w:type="character" w:styleId="1199" w:customStyle="1">
    <w:name w:val="正文首行缩进 2 Char"/>
    <w:basedOn w:val="1197"/>
    <w:link w:val="1136"/>
    <w:uiPriority w:val="99"/>
    <w:qFormat/>
    <w:rPr>
      <w:rFonts w:ascii="仿宋_GB2312" w:hAnsi="Times New Roman" w:eastAsia="仿宋_GB2312" w:cs="Times New Roman"/>
      <w:color w:val="ff6600"/>
      <w:sz w:val="32"/>
      <w:szCs w:val="20"/>
    </w:rPr>
  </w:style>
  <w:style w:type="character" w:styleId="1200" w:customStyle="1">
    <w:name w:val="纯文本 Char"/>
    <w:basedOn w:val="1068"/>
    <w:uiPriority w:val="0"/>
    <w:qFormat/>
    <w:rPr>
      <w:rFonts w:ascii="宋体" w:hAnsi="Courier New" w:eastAsia="宋体" w:cs="Courier New"/>
      <w:szCs w:val="21"/>
    </w:rPr>
  </w:style>
  <w:style w:type="paragraph" w:styleId="1201" w:customStyle="1">
    <w:name w:val="Char Char Char Char Char Char Char Char Char Char Char Char Char"/>
    <w:basedOn w:val="1058"/>
    <w:uiPriority w:val="99"/>
    <w:qFormat/>
    <w:pPr>
      <w:jc w:val="left"/>
      <w:spacing w:after="160" w:line="240" w:lineRule="exact"/>
      <w:widowControl/>
    </w:pPr>
    <w:rPr>
      <w:rFonts w:ascii="Verdana" w:hAnsi="Verdana"/>
      <w:sz w:val="20"/>
      <w:szCs w:val="20"/>
      <w:lang w:eastAsia="en-US"/>
    </w:rPr>
  </w:style>
  <w:style w:type="paragraph" w:styleId="1202" w:customStyle="1">
    <w:name w:val="列出段落1"/>
    <w:basedOn w:val="1058"/>
    <w:uiPriority w:val="99"/>
    <w:qFormat/>
    <w:pPr>
      <w:ind w:firstLine="420"/>
    </w:pPr>
    <w:rPr>
      <w:rFonts w:ascii="Calibri" w:hAnsi="Calibri"/>
      <w:szCs w:val="22"/>
    </w:rPr>
  </w:style>
  <w:style w:type="paragraph" w:styleId="1203" w:customStyle="1">
    <w:name w:val="_Style 2"/>
    <w:basedOn w:val="1058"/>
    <w:uiPriority w:val="0"/>
    <w:qFormat/>
    <w:pPr>
      <w:ind w:firstLine="420"/>
      <w:jc w:val="left"/>
      <w:widowControl/>
    </w:pPr>
    <w:rPr>
      <w:rFonts w:ascii="宋体" w:hAnsi="宋体"/>
      <w:sz w:val="24"/>
    </w:rPr>
  </w:style>
  <w:style w:type="paragraph" w:styleId="1204" w:customStyle="1">
    <w:name w:val="我的样式"/>
    <w:basedOn w:val="1059"/>
    <w:next w:val="1058"/>
    <w:uiPriority w:val="99"/>
    <w:qFormat/>
    <w:pPr>
      <w:numPr>
        <w:numId w:val="0"/>
      </w:numPr>
      <w:ind w:left="640"/>
      <w:spacing w:line="360" w:lineRule="auto"/>
    </w:pPr>
    <w:rPr>
      <w:rFonts w:ascii="仿宋_GB2312" w:eastAsia="仿宋_GB2312"/>
      <w:sz w:val="32"/>
      <w:szCs w:val="30"/>
    </w:rPr>
  </w:style>
  <w:style w:type="paragraph" w:styleId="1205" w:customStyle="1">
    <w:name w:val="Char Char Char Char"/>
    <w:basedOn w:val="1082"/>
    <w:uiPriority w:val="0"/>
    <w:qFormat/>
    <w:pPr>
      <w:spacing w:line="360" w:lineRule="auto"/>
    </w:pPr>
    <w:rPr>
      <w:rFonts w:ascii="Tahoma" w:hAnsi="Tahoma"/>
      <w:sz w:val="24"/>
    </w:rPr>
  </w:style>
  <w:style w:type="paragraph" w:styleId="1206" w:customStyle="1">
    <w:name w:val="普通正文"/>
    <w:basedOn w:val="1058"/>
    <w:link w:val="1559"/>
    <w:uiPriority w:val="0"/>
    <w:qFormat/>
    <w:pPr>
      <w:ind w:firstLine="480"/>
      <w:jc w:val="left"/>
      <w:spacing w:before="120" w:after="120" w:line="360" w:lineRule="auto"/>
    </w:pPr>
    <w:rPr>
      <w:rFonts w:ascii="Arial" w:hAnsi="Arial"/>
      <w:sz w:val="24"/>
    </w:rPr>
  </w:style>
  <w:style w:type="paragraph" w:styleId="1207" w:customStyle="1">
    <w:name w:val="_Style 56"/>
    <w:basedOn w:val="1082"/>
    <w:uiPriority w:val="99"/>
    <w:qFormat/>
    <w:pPr>
      <w:spacing w:line="436" w:lineRule="exact"/>
    </w:pPr>
    <w:rPr>
      <w:szCs w:val="20"/>
    </w:rPr>
  </w:style>
  <w:style w:type="paragraph" w:styleId="1208" w:customStyle="1">
    <w:name w:val="Char"/>
    <w:basedOn w:val="1058"/>
    <w:uiPriority w:val="0"/>
    <w:qFormat/>
    <w:pPr>
      <w:ind w:left="420" w:hanging="420"/>
      <w:jc w:val="left"/>
      <w:tabs>
        <w:tab w:val="left" w:pos="420" w:leader="none"/>
      </w:tabs>
    </w:pPr>
    <w:rPr>
      <w:szCs w:val="20"/>
    </w:rPr>
  </w:style>
  <w:style w:type="paragraph" w:styleId="1209" w:customStyle="1">
    <w:name w:val="DLP正文"/>
    <w:basedOn w:val="1058"/>
    <w:uiPriority w:val="99"/>
    <w:qFormat/>
    <w:pPr>
      <w:ind w:firstLine="473"/>
      <w:spacing w:line="360" w:lineRule="auto"/>
    </w:pPr>
    <w:rPr>
      <w:rFonts w:hAnsi="宋体"/>
      <w:sz w:val="24"/>
    </w:rPr>
  </w:style>
  <w:style w:type="paragraph" w:styleId="1210" w:customStyle="1">
    <w:name w:val="Char Char Char1 Char Char Char Char"/>
    <w:basedOn w:val="1058"/>
    <w:uiPriority w:val="0"/>
    <w:qFormat/>
    <w:pPr>
      <w:jc w:val="left"/>
      <w:spacing w:after="160" w:line="240" w:lineRule="exact"/>
      <w:widowControl/>
    </w:pPr>
    <w:rPr>
      <w:rFonts w:ascii="宋体" w:hAnsi="宋体"/>
      <w:b/>
      <w:sz w:val="28"/>
      <w:szCs w:val="28"/>
    </w:rPr>
  </w:style>
  <w:style w:type="paragraph" w:styleId="1211" w:customStyle="1">
    <w:name w:val="正文（缩进） Char1"/>
    <w:basedOn w:val="1058"/>
    <w:uiPriority w:val="99"/>
    <w:qFormat/>
    <w:pPr>
      <w:ind w:firstLine="480"/>
      <w:spacing w:before="156" w:after="156" w:line="360" w:lineRule="auto"/>
    </w:pPr>
    <w:rPr>
      <w:sz w:val="24"/>
    </w:rPr>
  </w:style>
  <w:style w:type="paragraph" w:styleId="1212" w:customStyle="1">
    <w:name w:val="Style9"/>
    <w:basedOn w:val="1058"/>
    <w:uiPriority w:val="99"/>
    <w:qFormat/>
    <w:pPr>
      <w:jc w:val="left"/>
    </w:pPr>
    <w:rPr>
      <w:rFonts w:ascii="宋体"/>
      <w:sz w:val="24"/>
    </w:rPr>
  </w:style>
  <w:style w:type="paragraph" w:styleId="1213" w:customStyle="1">
    <w:name w:val="Style11"/>
    <w:basedOn w:val="1058"/>
    <w:uiPriority w:val="99"/>
    <w:qFormat/>
    <w:pPr>
      <w:jc w:val="left"/>
      <w:spacing w:line="446" w:lineRule="exact"/>
    </w:pPr>
    <w:rPr>
      <w:rFonts w:ascii="宋体"/>
      <w:sz w:val="24"/>
    </w:rPr>
  </w:style>
  <w:style w:type="paragraph" w:styleId="1214" w:customStyle="1">
    <w:name w:val="Style12"/>
    <w:basedOn w:val="1058"/>
    <w:uiPriority w:val="0"/>
    <w:qFormat/>
    <w:pPr>
      <w:jc w:val="left"/>
    </w:pPr>
    <w:rPr>
      <w:rFonts w:ascii="宋体"/>
      <w:sz w:val="24"/>
    </w:rPr>
  </w:style>
  <w:style w:type="paragraph" w:styleId="1215" w:customStyle="1">
    <w:name w:val="Char111"/>
    <w:basedOn w:val="1058"/>
    <w:uiPriority w:val="0"/>
    <w:qFormat/>
    <w:pPr>
      <w:tabs>
        <w:tab w:val="left" w:pos="360" w:leader="none"/>
      </w:tabs>
    </w:pPr>
    <w:rPr>
      <w:sz w:val="24"/>
    </w:rPr>
  </w:style>
  <w:style w:type="paragraph" w:styleId="1216"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217" w:customStyle="1">
    <w:name w:val="标题1"/>
    <w:basedOn w:val="1059"/>
    <w:next w:val="1058"/>
    <w:uiPriority w:val="0"/>
    <w:qFormat/>
    <w:pPr>
      <w:numPr>
        <w:numId w:val="0"/>
      </w:numPr>
      <w:ind w:left="432" w:firstLine="288"/>
      <w:jc w:val="left"/>
      <w:spacing w:line="578" w:lineRule="atLeast"/>
    </w:pPr>
  </w:style>
  <w:style w:type="paragraph" w:styleId="1218" w:customStyle="1">
    <w:name w:val="需求正文"/>
    <w:basedOn w:val="1058"/>
    <w:uiPriority w:val="99"/>
    <w:qFormat/>
    <w:pPr>
      <w:ind w:firstLine="420"/>
      <w:spacing w:line="300" w:lineRule="auto"/>
    </w:pPr>
    <w:rPr>
      <w:szCs w:val="20"/>
    </w:rPr>
  </w:style>
  <w:style w:type="paragraph" w:styleId="1219" w:customStyle="1">
    <w:name w:val="要点标题"/>
    <w:basedOn w:val="1058"/>
    <w:uiPriority w:val="99"/>
    <w:qFormat/>
    <w:pPr>
      <w:ind w:left="420" w:hanging="420"/>
      <w:jc w:val="left"/>
      <w:tabs>
        <w:tab w:val="left" w:pos="420" w:leader="none"/>
      </w:tabs>
    </w:pPr>
    <w:rPr>
      <w:rFonts w:ascii="宋体" w:hAnsi="宋体"/>
      <w:b/>
      <w:sz w:val="24"/>
    </w:rPr>
  </w:style>
  <w:style w:type="paragraph" w:styleId="1220" w:customStyle="1">
    <w:name w:val="Char Char Char Char Char Char Char Char Char Char Char Char Char111"/>
    <w:basedOn w:val="1058"/>
    <w:uiPriority w:val="99"/>
    <w:qFormat/>
    <w:pPr>
      <w:jc w:val="left"/>
      <w:spacing w:after="160" w:line="240" w:lineRule="exact"/>
      <w:widowControl/>
    </w:pPr>
    <w:rPr>
      <w:rFonts w:ascii="Verdana" w:hAnsi="Verdana"/>
      <w:sz w:val="20"/>
      <w:szCs w:val="20"/>
      <w:lang w:eastAsia="en-US"/>
    </w:rPr>
  </w:style>
  <w:style w:type="paragraph" w:styleId="1221" w:customStyle="1">
    <w:name w:val="Char Char1 Char Char Char Char Char Char"/>
    <w:basedOn w:val="1058"/>
    <w:uiPriority w:val="99"/>
    <w:qFormat/>
    <w:pPr>
      <w:jc w:val="center"/>
      <w:widowControl/>
    </w:pPr>
    <w:rPr>
      <w:rFonts w:ascii="宋体" w:hAnsi="宋体"/>
      <w:b/>
      <w:sz w:val="24"/>
      <w:lang w:eastAsia="en-US"/>
    </w:rPr>
  </w:style>
  <w:style w:type="paragraph" w:styleId="1222" w:customStyle="1">
    <w:name w:val="正文（无缩进）"/>
    <w:basedOn w:val="1058"/>
    <w:uiPriority w:val="99"/>
    <w:qFormat/>
    <w:pPr>
      <w:spacing w:line="360" w:lineRule="auto"/>
    </w:pPr>
    <w:rPr>
      <w:rFonts w:ascii="Calibri" w:hAnsi="Calibri"/>
      <w:sz w:val="24"/>
      <w:szCs w:val="21"/>
    </w:rPr>
  </w:style>
  <w:style w:type="paragraph" w:styleId="1223" w:customStyle="1">
    <w:name w:val="默认段落字体 Para Char"/>
    <w:basedOn w:val="1058"/>
    <w:uiPriority w:val="0"/>
    <w:qFormat/>
  </w:style>
  <w:style w:type="paragraph" w:styleId="1224" w:customStyle="1">
    <w:name w:val="普通(网站)1"/>
    <w:basedOn w:val="1058"/>
    <w:uiPriority w:val="99"/>
    <w:qFormat/>
    <w:pPr>
      <w:jc w:val="left"/>
      <w:spacing w:before="100" w:beforeAutospacing="1" w:after="100" w:afterAutospacing="1"/>
      <w:widowControl/>
    </w:pPr>
    <w:rPr>
      <w:rFonts w:ascii="宋体" w:hAnsi="宋体" w:cs="黑体"/>
      <w:sz w:val="24"/>
    </w:rPr>
  </w:style>
  <w:style w:type="paragraph" w:styleId="1225" w:customStyle="1">
    <w:name w:val="Style10"/>
    <w:basedOn w:val="1058"/>
    <w:uiPriority w:val="99"/>
    <w:qFormat/>
    <w:pPr>
      <w:jc w:val="left"/>
    </w:pPr>
    <w:rPr>
      <w:rFonts w:ascii="宋体"/>
      <w:sz w:val="24"/>
    </w:rPr>
  </w:style>
  <w:style w:type="paragraph" w:styleId="1226" w:customStyle="1">
    <w:name w:val="Char1"/>
    <w:basedOn w:val="1058"/>
    <w:uiPriority w:val="99"/>
    <w:qFormat/>
    <w:pPr>
      <w:ind w:left="840" w:hanging="420"/>
      <w:tabs>
        <w:tab w:val="left" w:pos="840" w:leader="none"/>
      </w:tabs>
    </w:pPr>
    <w:rPr>
      <w:sz w:val="24"/>
    </w:rPr>
  </w:style>
  <w:style w:type="paragraph" w:styleId="1227" w:customStyle="1">
    <w:name w:val="Default"/>
    <w:link w:val="2599"/>
    <w:uiPriority w:val="0"/>
    <w:qFormat/>
    <w:pPr>
      <w:widowControl w:val="off"/>
    </w:pPr>
    <w:rPr>
      <w:rFonts w:ascii="仿宋" w:hAnsi="Times New Roman" w:eastAsia="仿宋" w:cs="仿宋"/>
      <w:color w:val="000000"/>
      <w:sz w:val="24"/>
      <w:szCs w:val="24"/>
      <w:lang w:val="en-US" w:eastAsia="zh-CN" w:bidi="ar-SA"/>
    </w:rPr>
  </w:style>
  <w:style w:type="paragraph" w:styleId="1228" w:customStyle="1">
    <w:name w:val="文档正文"/>
    <w:basedOn w:val="1058"/>
    <w:link w:val="1818"/>
    <w:uiPriority w:val="99"/>
    <w:qFormat/>
    <w:pPr>
      <w:ind w:firstLine="567"/>
      <w:spacing w:line="480" w:lineRule="atLeast"/>
    </w:pPr>
    <w:rPr>
      <w:rFonts w:ascii="仿宋_GB2312"/>
      <w:szCs w:val="20"/>
    </w:rPr>
  </w:style>
  <w:style w:type="paragraph" w:styleId="1229" w:customStyle="1">
    <w:name w:val="默认段落字体 Para Char Char Char Char Char Char Char Char Char1 Char Char Char Char Char Char Char"/>
    <w:basedOn w:val="1082"/>
    <w:uiPriority w:val="0"/>
    <w:qFormat/>
    <w:rPr>
      <w:rFonts w:ascii="Tahoma" w:hAnsi="Tahoma"/>
      <w:sz w:val="24"/>
    </w:rPr>
  </w:style>
  <w:style w:type="paragraph" w:styleId="1230" w:customStyle="1">
    <w:name w:val="_Style 1"/>
    <w:basedOn w:val="1058"/>
    <w:uiPriority w:val="99"/>
    <w:qFormat/>
    <w:pPr>
      <w:ind w:firstLine="420"/>
    </w:pPr>
    <w:rPr>
      <w:rFonts w:ascii="Calibri" w:hAnsi="Calibri"/>
      <w:szCs w:val="22"/>
    </w:rPr>
  </w:style>
  <w:style w:type="paragraph" w:styleId="1231" w:customStyle="1">
    <w:name w:val="段"/>
    <w:link w:val="1984"/>
    <w:uiPriority w:val="0"/>
    <w:qFormat/>
    <w:pPr>
      <w:ind w:firstLine="200"/>
      <w:jc w:val="both"/>
    </w:pPr>
    <w:rPr>
      <w:rFonts w:ascii="宋体" w:hAnsi="Times New Roman" w:eastAsia="宋体" w:cs="Times New Roman"/>
      <w:sz w:val="21"/>
      <w:lang w:val="en-US" w:eastAsia="zh-CN" w:bidi="ar-SA"/>
    </w:rPr>
  </w:style>
  <w:style w:type="character" w:styleId="1232" w:customStyle="1">
    <w:name w:val="正文缩进 Char"/>
    <w:uiPriority w:val="0"/>
    <w:qFormat/>
    <w:rPr>
      <w:rFonts w:ascii="Times New Roman" w:hAnsi="Times New Roman" w:eastAsia="宋体" w:cs="Times New Roman"/>
      <w:sz w:val="21"/>
      <w:lang w:val="en-US" w:eastAsia="zh-CN" w:bidi="ar-SA"/>
    </w:rPr>
  </w:style>
  <w:style w:type="character" w:styleId="1233" w:customStyle="1">
    <w:name w:val="Char Char911"/>
    <w:uiPriority w:val="0"/>
    <w:qFormat/>
    <w:rPr>
      <w:rFonts w:ascii="Times New Roman" w:hAnsi="Times New Roman" w:eastAsia="宋体" w:cs="Times New Roman"/>
      <w:sz w:val="21"/>
      <w:lang w:val="en-US" w:eastAsia="zh-CN" w:bidi="ar-SA"/>
    </w:rPr>
  </w:style>
  <w:style w:type="character" w:styleId="1234" w:customStyle="1">
    <w:name w:val="纯文本 Char1"/>
    <w:uiPriority w:val="0"/>
    <w:qFormat/>
    <w:rPr>
      <w:rFonts w:ascii="宋体" w:hAnsi="Courier New" w:eastAsia="宋体" w:cs="Times New Roman"/>
      <w:sz w:val="21"/>
      <w:lang w:val="en-US" w:eastAsia="zh-CN" w:bidi="ar-SA"/>
    </w:rPr>
  </w:style>
  <w:style w:type="paragraph" w:styleId="1235" w:customStyle="1">
    <w:name w:val="Char Char Char1 Char Char Char Char11"/>
    <w:basedOn w:val="1058"/>
    <w:uiPriority w:val="0"/>
    <w:qFormat/>
    <w:pPr>
      <w:jc w:val="left"/>
      <w:spacing w:after="160" w:line="240" w:lineRule="exact"/>
      <w:widowControl/>
    </w:pPr>
    <w:rPr>
      <w:rFonts w:ascii="宋体" w:hAnsi="宋体"/>
      <w:b/>
      <w:sz w:val="28"/>
      <w:szCs w:val="28"/>
    </w:rPr>
  </w:style>
  <w:style w:type="character" w:styleId="1236" w:customStyle="1">
    <w:name w:val="标题 6 Char2"/>
    <w:link w:val="1064"/>
    <w:uiPriority w:val="9"/>
    <w:qFormat/>
    <w:rPr>
      <w:rFonts w:ascii="Calibri Light" w:hAnsi="Calibri Light" w:eastAsia="宋体" w:cs="Times New Roman"/>
      <w:b/>
      <w:bCs/>
      <w:sz w:val="24"/>
      <w:szCs w:val="24"/>
    </w:rPr>
  </w:style>
  <w:style w:type="character" w:styleId="1237" w:customStyle="1">
    <w:name w:val="标题 7 Char2"/>
    <w:link w:val="1065"/>
    <w:uiPriority w:val="9"/>
    <w:qFormat/>
    <w:rPr>
      <w:rFonts w:ascii="Calibri" w:hAnsi="Calibri" w:eastAsia="宋体" w:cs="Times New Roman"/>
      <w:b/>
      <w:bCs/>
      <w:sz w:val="24"/>
      <w:szCs w:val="24"/>
    </w:rPr>
  </w:style>
  <w:style w:type="character" w:styleId="1238" w:customStyle="1">
    <w:name w:val="标题 8 Char2"/>
    <w:link w:val="1066"/>
    <w:uiPriority w:val="9"/>
    <w:qFormat/>
    <w:rPr>
      <w:rFonts w:ascii="Calibri Light" w:hAnsi="Calibri Light" w:eastAsia="宋体" w:cs="Times New Roman"/>
      <w:sz w:val="24"/>
      <w:szCs w:val="24"/>
    </w:rPr>
  </w:style>
  <w:style w:type="character" w:styleId="1239" w:customStyle="1">
    <w:name w:val="标题 9 Char2"/>
    <w:link w:val="1067"/>
    <w:uiPriority w:val="9"/>
    <w:qFormat/>
    <w:rPr>
      <w:rFonts w:ascii="Calibri Light" w:hAnsi="Calibri Light" w:eastAsia="宋体" w:cs="Times New Roman"/>
      <w:szCs w:val="21"/>
    </w:rPr>
  </w:style>
  <w:style w:type="character" w:styleId="1240" w:customStyle="1">
    <w:name w:val="页眉 Char2"/>
    <w:uiPriority w:val="99"/>
    <w:qFormat/>
    <w:rPr>
      <w:rFonts w:eastAsia="宋体"/>
      <w:sz w:val="18"/>
      <w:szCs w:val="18"/>
      <w:lang w:val="en-US" w:eastAsia="zh-CN" w:bidi="ar-SA"/>
    </w:rPr>
  </w:style>
  <w:style w:type="character" w:styleId="1241" w:customStyle="1">
    <w:name w:val="页脚 Char2"/>
    <w:uiPriority w:val="99"/>
    <w:qFormat/>
    <w:rPr>
      <w:rFonts w:eastAsia="宋体"/>
      <w:sz w:val="18"/>
      <w:szCs w:val="18"/>
      <w:lang w:val="en-US" w:eastAsia="zh-CN" w:bidi="ar-SA"/>
    </w:rPr>
  </w:style>
  <w:style w:type="character" w:styleId="1242" w:customStyle="1">
    <w:name w:val="标题 1 Char2"/>
    <w:link w:val="1059"/>
    <w:uiPriority w:val="1"/>
    <w:qFormat/>
    <w:rPr>
      <w:rFonts w:ascii="Times New Roman" w:hAnsi="Times New Roman" w:eastAsia="宋体" w:cs="Times New Roman"/>
      <w:b/>
      <w:bCs/>
      <w:sz w:val="44"/>
      <w:szCs w:val="44"/>
      <w:lang w:val="zh-CN" w:eastAsia="zh-CN"/>
    </w:rPr>
  </w:style>
  <w:style w:type="character" w:styleId="1243" w:customStyle="1">
    <w:name w:val="标题 3 Char2"/>
    <w:link w:val="1061"/>
    <w:uiPriority w:val="1"/>
    <w:qFormat/>
    <w:rPr>
      <w:rFonts w:ascii="Arial" w:hAnsi="Arial" w:eastAsia="宋体" w:cs="Times New Roman"/>
      <w:b/>
      <w:sz w:val="32"/>
      <w:szCs w:val="20"/>
      <w:lang w:val="zh-CN" w:eastAsia="zh-CN"/>
    </w:rPr>
  </w:style>
  <w:style w:type="paragraph" w:styleId="1244" w:customStyle="1">
    <w:name w:val="无间隔1"/>
    <w:link w:val="1708"/>
    <w:uiPriority w:val="0"/>
    <w:qFormat/>
    <w:pPr>
      <w:jc w:val="both"/>
      <w:widowControl w:val="off"/>
    </w:pPr>
    <w:rPr>
      <w:rFonts w:ascii="Calibri" w:hAnsi="Calibri" w:eastAsia="宋体" w:cs="Times New Roman"/>
      <w:sz w:val="21"/>
      <w:szCs w:val="22"/>
      <w:lang w:val="en-US" w:eastAsia="zh-CN" w:bidi="ar-SA"/>
    </w:rPr>
  </w:style>
  <w:style w:type="paragraph" w:styleId="1245" w:customStyle="1">
    <w:name w:val="智业正文"/>
    <w:basedOn w:val="1058"/>
    <w:link w:val="1246"/>
    <w:uiPriority w:val="0"/>
    <w:qFormat/>
    <w:pPr>
      <w:ind w:firstLine="480"/>
      <w:spacing w:line="360" w:lineRule="auto"/>
    </w:pPr>
    <w:rPr>
      <w:sz w:val="24"/>
      <w:szCs w:val="20"/>
    </w:rPr>
  </w:style>
  <w:style w:type="character" w:styleId="1246" w:customStyle="1">
    <w:name w:val="智业正文 Char"/>
    <w:link w:val="1245"/>
    <w:uiPriority w:val="0"/>
    <w:qFormat/>
    <w:rPr>
      <w:rFonts w:ascii="Times New Roman" w:hAnsi="Times New Roman" w:eastAsia="宋体" w:cs="Times New Roman"/>
      <w:sz w:val="24"/>
      <w:szCs w:val="20"/>
    </w:rPr>
  </w:style>
  <w:style w:type="paragraph" w:styleId="1247" w:customStyle="1">
    <w:name w:val="样式 正文缩进 + 首行缩进:  2 字符"/>
    <w:basedOn w:val="1078"/>
    <w:link w:val="1248"/>
    <w:uiPriority w:val="0"/>
    <w:qFormat/>
    <w:pPr>
      <w:ind w:firstLine="200"/>
      <w:spacing w:line="360" w:lineRule="auto"/>
    </w:pPr>
    <w:rPr>
      <w:sz w:val="24"/>
    </w:rPr>
  </w:style>
  <w:style w:type="character" w:styleId="1248" w:customStyle="1">
    <w:name w:val="样式 正文缩进 + 首行缩进:  2 字符 Char"/>
    <w:link w:val="1247"/>
    <w:uiPriority w:val="0"/>
    <w:qFormat/>
    <w:rPr>
      <w:sz w:val="24"/>
    </w:rPr>
  </w:style>
  <w:style w:type="paragraph" w:styleId="1249" w:customStyle="1">
    <w:name w:val="列出段落211"/>
    <w:basedOn w:val="1058"/>
    <w:link w:val="1250"/>
    <w:uiPriority w:val="0"/>
    <w:qFormat/>
    <w:rPr>
      <w:rFonts w:ascii="Calibri" w:hAnsi="Calibri"/>
      <w:sz w:val="20"/>
      <w:szCs w:val="20"/>
    </w:rPr>
  </w:style>
  <w:style w:type="character" w:styleId="1250" w:customStyle="1">
    <w:name w:val="列出段落2 Char"/>
    <w:link w:val="1249"/>
    <w:uiPriority w:val="0"/>
    <w:qFormat/>
    <w:rPr>
      <w:rFonts w:ascii="Calibri" w:hAnsi="Calibri" w:eastAsia="宋体" w:cs="Times New Roman"/>
      <w:sz w:val="20"/>
      <w:szCs w:val="20"/>
    </w:rPr>
  </w:style>
  <w:style w:type="paragraph" w:styleId="1251" w:customStyle="1">
    <w:name w:val="样式 正文文本缩进 + 左  0 字符"/>
    <w:basedOn w:val="1090"/>
    <w:link w:val="1257"/>
    <w:uiPriority w:val="0"/>
    <w:qFormat/>
    <w:pPr>
      <w:ind w:firstLine="0"/>
    </w:pPr>
    <w:rPr>
      <w:rFonts w:ascii="Calibri" w:hAnsi="Calibri" w:eastAsia="宋体"/>
      <w:sz w:val="21"/>
      <w:szCs w:val="22"/>
    </w:rPr>
  </w:style>
  <w:style w:type="paragraph" w:styleId="1252" w:customStyle="1">
    <w:name w:val="样式 样式 正文首行缩进 2 + 首行缩进:  2 字符 + 首行缩进:  2 字符"/>
    <w:basedOn w:val="1058"/>
    <w:uiPriority w:val="99"/>
    <w:qFormat/>
    <w:pPr>
      <w:ind w:firstLine="480"/>
      <w:spacing w:line="360" w:lineRule="auto"/>
    </w:pPr>
    <w:rPr>
      <w:sz w:val="24"/>
      <w:szCs w:val="20"/>
    </w:rPr>
  </w:style>
  <w:style w:type="character" w:styleId="1253" w:customStyle="1">
    <w:name w:val="文档结构图 Char2"/>
    <w:link w:val="1082"/>
    <w:uiPriority w:val="0"/>
    <w:qFormat/>
    <w:rPr>
      <w:rFonts w:ascii="Times New Roman" w:hAnsi="Times New Roman" w:eastAsia="宋体" w:cs="Times New Roman"/>
      <w:szCs w:val="24"/>
      <w:shd w:val="clear" w:color="auto" w:fill="000080"/>
    </w:rPr>
  </w:style>
  <w:style w:type="character" w:styleId="1254" w:customStyle="1">
    <w:name w:val="题注 Char"/>
    <w:link w:val="1079"/>
    <w:uiPriority w:val="99"/>
    <w:qFormat/>
    <w:rPr>
      <w:rFonts w:ascii="Arial" w:hAnsi="Arial" w:eastAsia="宋体" w:cs="Arial"/>
      <w:sz w:val="24"/>
      <w:szCs w:val="20"/>
    </w:rPr>
  </w:style>
  <w:style w:type="paragraph" w:styleId="1255" w:customStyle="1">
    <w:name w:val="默认段落字体 Para Char Char Char Char Char Char Char"/>
    <w:basedOn w:val="1058"/>
    <w:uiPriority w:val="99"/>
    <w:qFormat/>
    <w:rPr>
      <w:rFonts w:ascii="Tahoma" w:hAnsi="Tahoma"/>
      <w:sz w:val="24"/>
      <w:szCs w:val="20"/>
    </w:rPr>
  </w:style>
  <w:style w:type="character" w:styleId="1256" w:customStyle="1">
    <w:name w:val="正文缩进 Char1"/>
    <w:uiPriority w:val="0"/>
    <w:qFormat/>
    <w:rPr>
      <w:rFonts w:ascii="Times New Roman" w:hAnsi="Times New Roman" w:eastAsia="宋体" w:cs="Times New Roman"/>
      <w:sz w:val="21"/>
      <w:szCs w:val="22"/>
      <w:lang w:val="en-US" w:eastAsia="zh-CN" w:bidi="ar-SA"/>
    </w:rPr>
  </w:style>
  <w:style w:type="character" w:styleId="1257" w:customStyle="1">
    <w:name w:val="样式 正文文本缩进 + 左  0 字符 Char"/>
    <w:link w:val="1251"/>
    <w:uiPriority w:val="0"/>
    <w:qFormat/>
    <w:rPr>
      <w:rFonts w:ascii="Calibri" w:hAnsi="Calibri" w:eastAsia="宋体" w:cs="Times New Roman"/>
    </w:rPr>
  </w:style>
  <w:style w:type="character" w:styleId="1258" w:customStyle="1">
    <w:name w:val="正文文本 Char1"/>
    <w:uiPriority w:val="0"/>
    <w:qFormat/>
    <w:rPr>
      <w:rFonts w:ascii="Times New Roman" w:hAnsi="Times New Roman" w:eastAsia="宋体" w:cs="Times New Roman"/>
      <w:sz w:val="21"/>
      <w:szCs w:val="24"/>
      <w:lang w:val="en-US" w:eastAsia="zh-CN" w:bidi="ar-SA"/>
    </w:rPr>
  </w:style>
  <w:style w:type="paragraph" w:styleId="1259" w:customStyle="1">
    <w:name w:val="Table Text"/>
    <w:basedOn w:val="1058"/>
    <w:uiPriority w:val="0"/>
    <w:qFormat/>
    <w:pPr>
      <w:jc w:val="left"/>
      <w:spacing w:before="60" w:after="60"/>
      <w:widowControl/>
    </w:pPr>
  </w:style>
  <w:style w:type="character" w:styleId="1260" w:customStyle="1">
    <w:name w:val="Char Char1"/>
    <w:uiPriority w:val="0"/>
    <w:qFormat/>
    <w:rPr>
      <w:rFonts w:ascii="Arial" w:hAnsi="Arial" w:eastAsia="黑体" w:cs="Times New Roman"/>
      <w:b/>
      <w:bCs/>
      <w:sz w:val="28"/>
      <w:szCs w:val="28"/>
      <w:lang w:val="en-US" w:eastAsia="zh-CN" w:bidi="ar-SA"/>
    </w:rPr>
  </w:style>
  <w:style w:type="paragraph" w:styleId="1261" w:customStyle="1">
    <w:name w:val="Style Normal Indent + First line:  2 ch"/>
    <w:basedOn w:val="1078"/>
    <w:uiPriority w:val="99"/>
    <w:qFormat/>
    <w:pPr>
      <w:ind w:firstLine="200"/>
      <w:spacing w:line="360" w:lineRule="auto"/>
    </w:pPr>
    <w:rPr>
      <w:rFonts w:cs="宋体"/>
      <w:sz w:val="24"/>
    </w:rPr>
  </w:style>
  <w:style w:type="paragraph" w:styleId="1262" w:customStyle="1">
    <w:name w:val="Appendix - Header"/>
    <w:basedOn w:val="1058"/>
    <w:uiPriority w:val="99"/>
    <w:qFormat/>
    <w:pPr>
      <w:spacing w:after="120" w:line="240" w:lineRule="atLeast"/>
      <w:widowControl/>
    </w:pPr>
    <w:rPr>
      <w:b/>
      <w:sz w:val="32"/>
      <w:szCs w:val="20"/>
      <w:u w:val="single"/>
    </w:rPr>
  </w:style>
  <w:style w:type="character" w:styleId="1263" w:customStyle="1">
    <w:name w:val="正文首行缩进 Char"/>
    <w:link w:val="1135"/>
    <w:uiPriority w:val="99"/>
    <w:qFormat/>
    <w:rPr>
      <w:rFonts w:ascii="华文彩云" w:hAnsi="宋体" w:eastAsia="宋体"/>
      <w:bCs/>
      <w:color w:val="000000"/>
      <w:szCs w:val="24"/>
    </w:rPr>
  </w:style>
  <w:style w:type="paragraph" w:styleId="1264" w:customStyle="1">
    <w:name w:val="xl29"/>
    <w:basedOn w:val="1058"/>
    <w:uiPriority w:val="99"/>
    <w:qFormat/>
    <w:pPr>
      <w:jc w:val="center"/>
      <w:spacing w:before="100" w:after="100"/>
      <w:widowControl/>
    </w:pPr>
    <w:rPr>
      <w:rFonts w:ascii="Arial Unicode MS" w:hAnsi="Arial Unicode MS" w:eastAsia="Arial Unicode MS"/>
      <w:sz w:val="24"/>
      <w:szCs w:val="20"/>
    </w:rPr>
  </w:style>
  <w:style w:type="character" w:styleId="1265" w:customStyle="1">
    <w:name w:val="金宏发行正文 Char Char"/>
    <w:link w:val="1266"/>
    <w:uiPriority w:val="0"/>
    <w:qFormat/>
    <w:rPr>
      <w:rFonts w:ascii="仿宋_GB2312" w:eastAsia="仿宋_GB2312" w:cs="宋体"/>
      <w:sz w:val="28"/>
      <w:szCs w:val="24"/>
    </w:rPr>
  </w:style>
  <w:style w:type="paragraph" w:styleId="1266" w:customStyle="1">
    <w:name w:val="金宏发行正文 Char"/>
    <w:basedOn w:val="1058"/>
    <w:link w:val="1265"/>
    <w:uiPriority w:val="0"/>
    <w:qFormat/>
    <w:pPr>
      <w:ind w:firstLine="560"/>
      <w:spacing w:line="500" w:lineRule="exact"/>
    </w:pPr>
    <w:rPr>
      <w:rFonts w:ascii="仿宋_GB2312" w:eastAsia="仿宋_GB2312" w:cs="宋体" w:hAnsiTheme="minorHAnsi"/>
      <w:sz w:val="28"/>
    </w:rPr>
  </w:style>
  <w:style w:type="paragraph" w:styleId="1267" w:customStyle="1">
    <w:name w:val="段落正文"/>
    <w:basedOn w:val="1058"/>
    <w:uiPriority w:val="99"/>
    <w:qFormat/>
    <w:pPr>
      <w:ind w:firstLine="488"/>
      <w:spacing w:before="156" w:line="360" w:lineRule="atLeast"/>
    </w:pPr>
    <w:rPr>
      <w:spacing w:val="2"/>
      <w:sz w:val="24"/>
    </w:rPr>
  </w:style>
  <w:style w:type="paragraph" w:styleId="1268" w:customStyle="1">
    <w:name w:val="样式7"/>
    <w:basedOn w:val="1058"/>
    <w:uiPriority w:val="99"/>
    <w:qFormat/>
    <w:pPr>
      <w:ind w:right="-115" w:firstLine="420"/>
      <w:spacing w:line="0" w:lineRule="atLeast"/>
    </w:pPr>
    <w:rPr>
      <w:rFonts w:ascii="楷体_GB2312" w:hAnsi="Courier New" w:eastAsia="仿宋_GB2312"/>
      <w:sz w:val="24"/>
      <w:szCs w:val="21"/>
    </w:rPr>
  </w:style>
  <w:style w:type="paragraph" w:styleId="1269" w:customStyle="1">
    <w:name w:val="6 Char"/>
    <w:basedOn w:val="1058"/>
    <w:uiPriority w:val="99"/>
    <w:qFormat/>
    <w:pPr>
      <w:jc w:val="left"/>
      <w:spacing w:after="160" w:line="240" w:lineRule="exact"/>
      <w:widowControl/>
    </w:pPr>
    <w:rPr>
      <w:rFonts w:ascii="Verdana" w:hAnsi="Verdana"/>
      <w:sz w:val="20"/>
      <w:szCs w:val="20"/>
      <w:lang w:eastAsia="en-US"/>
    </w:rPr>
  </w:style>
  <w:style w:type="paragraph" w:styleId="1270" w:customStyle="1">
    <w:name w:val="xl23"/>
    <w:basedOn w:val="1058"/>
    <w:uiPriority w:val="99"/>
    <w:qFormat/>
    <w:pPr>
      <w:spacing w:before="100" w:beforeAutospacing="1" w:after="100" w:afterAutospacing="1" w:line="360" w:lineRule="auto"/>
      <w:widowControl/>
    </w:pPr>
    <w:rPr>
      <w:sz w:val="24"/>
    </w:rPr>
  </w:style>
  <w:style w:type="paragraph" w:styleId="1271" w:customStyle="1">
    <w:name w:val="日期1"/>
    <w:basedOn w:val="1058"/>
    <w:uiPriority w:val="99"/>
    <w:qFormat/>
    <w:pPr>
      <w:jc w:val="left"/>
      <w:spacing w:before="100" w:beforeAutospacing="1" w:after="100" w:afterAutospacing="1"/>
      <w:widowControl/>
    </w:pPr>
    <w:rPr>
      <w:rFonts w:ascii="宋体" w:hAnsi="宋体"/>
      <w:sz w:val="24"/>
    </w:rPr>
  </w:style>
  <w:style w:type="paragraph" w:styleId="1272" w:customStyle="1">
    <w:name w:val="样式 样式 正文缩进 + 首行缩进:  2 字符 + 五号 居中"/>
    <w:basedOn w:val="1247"/>
    <w:uiPriority w:val="99"/>
    <w:qFormat/>
    <w:pPr>
      <w:ind w:firstLine="0"/>
      <w:jc w:val="center"/>
      <w:spacing w:line="240" w:lineRule="auto"/>
    </w:pPr>
    <w:rPr>
      <w:sz w:val="21"/>
      <w:szCs w:val="24"/>
    </w:rPr>
  </w:style>
  <w:style w:type="paragraph" w:styleId="1273" w:customStyle="1">
    <w:name w:val="样式 样式 正文缩进 + 首行缩进:  2 字符 + 五号"/>
    <w:basedOn w:val="1247"/>
    <w:uiPriority w:val="99"/>
    <w:qFormat/>
    <w:pPr>
      <w:ind w:firstLine="0"/>
      <w:spacing w:line="240" w:lineRule="auto"/>
    </w:pPr>
    <w:rPr>
      <w:sz w:val="21"/>
    </w:rPr>
  </w:style>
  <w:style w:type="paragraph" w:styleId="1274" w:customStyle="1">
    <w:name w:val="表格"/>
    <w:basedOn w:val="1058"/>
    <w:link w:val="1996"/>
    <w:uiPriority w:val="0"/>
    <w:qFormat/>
    <w:pPr>
      <w:widowControl/>
      <w:framePr w:hSpace="180" w:wrap="around" w:vAnchor="text" w:hAnchor="margin" w:xAlign="right" w:y="183"/>
    </w:pPr>
    <w:rPr>
      <w:sz w:val="18"/>
      <w:szCs w:val="18"/>
    </w:rPr>
  </w:style>
  <w:style w:type="paragraph" w:styleId="1275" w:customStyle="1">
    <w:name w:val="标书正文1"/>
    <w:basedOn w:val="1058"/>
    <w:link w:val="1871"/>
    <w:uiPriority w:val="0"/>
    <w:qFormat/>
    <w:pPr>
      <w:ind w:firstLine="480"/>
      <w:spacing w:line="360" w:lineRule="auto"/>
    </w:pPr>
    <w:rPr>
      <w:rFonts w:ascii="宋体" w:hAnsi="宋体"/>
      <w:sz w:val="24"/>
    </w:rPr>
  </w:style>
  <w:style w:type="paragraph" w:styleId="1276" w:customStyle="1">
    <w:name w:val="样式 首行缩进:  0 厘米 行距: 1.5 倍行距"/>
    <w:basedOn w:val="1058"/>
    <w:uiPriority w:val="99"/>
    <w:qFormat/>
    <w:pPr>
      <w:jc w:val="left"/>
      <w:spacing w:line="360" w:lineRule="auto"/>
    </w:pPr>
    <w:rPr>
      <w:rFonts w:ascii="宋体" w:cs="宋体"/>
      <w:szCs w:val="21"/>
    </w:rPr>
  </w:style>
  <w:style w:type="character" w:styleId="1277"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278" w:customStyle="1">
    <w:name w:val="标题 6 Char1"/>
    <w:uiPriority w:val="0"/>
    <w:qFormat/>
    <w:rPr>
      <w:rFonts w:ascii="Cambria" w:hAnsi="Cambria" w:eastAsia="宋体" w:cs="Times New Roman"/>
      <w:b/>
      <w:bCs/>
      <w:sz w:val="24"/>
      <w:szCs w:val="24"/>
      <w:lang w:val="en-US" w:eastAsia="zh-CN" w:bidi="ar-SA"/>
    </w:rPr>
  </w:style>
  <w:style w:type="character" w:styleId="1279" w:customStyle="1">
    <w:name w:val="页眉 Char1"/>
    <w:uiPriority w:val="0"/>
    <w:qFormat/>
    <w:rPr>
      <w:rFonts w:ascii="Times New Roman" w:hAnsi="Times New Roman" w:eastAsia="宋体" w:cs="Times New Roman"/>
      <w:sz w:val="18"/>
      <w:szCs w:val="18"/>
      <w:lang w:val="en-US" w:eastAsia="zh-CN" w:bidi="ar-SA"/>
    </w:rPr>
  </w:style>
  <w:style w:type="character" w:styleId="1280" w:customStyle="1">
    <w:name w:val="页脚 Char1"/>
    <w:uiPriority w:val="0"/>
    <w:qFormat/>
    <w:rPr>
      <w:rFonts w:ascii="Times New Roman" w:hAnsi="Times New Roman" w:eastAsia="宋体" w:cs="Times New Roman"/>
      <w:sz w:val="18"/>
      <w:szCs w:val="18"/>
      <w:lang w:val="en-US" w:eastAsia="zh-CN" w:bidi="ar-SA"/>
    </w:rPr>
  </w:style>
  <w:style w:type="character" w:styleId="1281" w:customStyle="1">
    <w:name w:val="正文首行缩进1(Crlf+Shift+M) Char"/>
    <w:link w:val="1282"/>
    <w:uiPriority w:val="0"/>
    <w:qFormat/>
    <w:rPr>
      <w:rFonts w:ascii="Arial" w:hAnsi="Arial" w:cs="宋体"/>
    </w:rPr>
  </w:style>
  <w:style w:type="paragraph" w:styleId="1282" w:customStyle="1">
    <w:name w:val="正文首行缩进1(Crlf+Shift+M)"/>
    <w:link w:val="1281"/>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283" w:customStyle="1">
    <w:name w:val="6 Char1"/>
    <w:basedOn w:val="1058"/>
    <w:uiPriority w:val="99"/>
    <w:qFormat/>
    <w:pPr>
      <w:jc w:val="left"/>
      <w:spacing w:after="160" w:line="240" w:lineRule="exact"/>
      <w:widowControl/>
    </w:pPr>
    <w:rPr>
      <w:rFonts w:ascii="Verdana" w:hAnsi="Verdana"/>
      <w:sz w:val="20"/>
      <w:szCs w:val="20"/>
      <w:lang w:eastAsia="en-US"/>
    </w:rPr>
  </w:style>
  <w:style w:type="character" w:styleId="1284" w:customStyle="1">
    <w:name w:val="正文加粗（整段加粗） Char Char"/>
    <w:link w:val="1285"/>
    <w:uiPriority w:val="0"/>
    <w:qFormat/>
    <w:rPr>
      <w:rFonts w:ascii="Arial" w:hAnsi="Arial" w:cs="宋体"/>
      <w:b/>
      <w:u w:val="single"/>
    </w:rPr>
  </w:style>
  <w:style w:type="paragraph" w:styleId="1285" w:customStyle="1">
    <w:name w:val="正文加粗（整段加粗）"/>
    <w:next w:val="1282"/>
    <w:link w:val="1284"/>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286" w:customStyle="1">
    <w:name w:val="Bid_正文"/>
    <w:basedOn w:val="1078"/>
    <w:link w:val="1287"/>
    <w:uiPriority w:val="0"/>
    <w:qFormat/>
    <w:pPr>
      <w:ind w:firstLine="480"/>
      <w:jc w:val="left"/>
      <w:spacing w:line="360" w:lineRule="auto"/>
      <w:widowControl/>
    </w:pPr>
    <w:rPr>
      <w:rFonts w:ascii="Calibri" w:hAnsi="Calibri"/>
      <w:sz w:val="24"/>
      <w:lang w:eastAsia="en-US" w:bidi="en-US"/>
    </w:rPr>
  </w:style>
  <w:style w:type="character" w:styleId="1287" w:customStyle="1">
    <w:name w:val="Bid_正文 Char"/>
    <w:link w:val="1286"/>
    <w:uiPriority w:val="0"/>
    <w:qFormat/>
    <w:rPr>
      <w:rFonts w:ascii="Calibri" w:hAnsi="Calibri"/>
      <w:sz w:val="24"/>
      <w:lang w:eastAsia="en-US" w:bidi="en-US"/>
    </w:rPr>
  </w:style>
  <w:style w:type="paragraph" w:styleId="1288" w:customStyle="1">
    <w:name w:val="p16"/>
    <w:basedOn w:val="1058"/>
    <w:uiPriority w:val="99"/>
    <w:qFormat/>
    <w:pPr>
      <w:ind w:firstLine="525"/>
      <w:spacing w:line="360" w:lineRule="auto"/>
      <w:widowControl/>
    </w:pPr>
    <w:rPr>
      <w:sz w:val="24"/>
    </w:rPr>
  </w:style>
  <w:style w:type="paragraph" w:styleId="1289" w:customStyle="1">
    <w:name w:val="正文缩进2字符"/>
    <w:basedOn w:val="1251"/>
    <w:link w:val="1290"/>
    <w:uiPriority w:val="0"/>
    <w:qFormat/>
    <w:pPr>
      <w:ind w:firstLine="480"/>
      <w:spacing w:line="360" w:lineRule="auto"/>
    </w:pPr>
    <w:rPr>
      <w:rFonts w:ascii="Times New Roman" w:hAnsi="Times New Roman"/>
      <w:sz w:val="24"/>
      <w:szCs w:val="20"/>
    </w:rPr>
  </w:style>
  <w:style w:type="character" w:styleId="1290" w:customStyle="1">
    <w:name w:val="正文缩进2字符 Char"/>
    <w:link w:val="1289"/>
    <w:uiPriority w:val="0"/>
    <w:qFormat/>
    <w:rPr>
      <w:rFonts w:ascii="Times New Roman" w:hAnsi="Times New Roman" w:eastAsia="宋体" w:cs="Times New Roman"/>
      <w:sz w:val="24"/>
      <w:szCs w:val="20"/>
    </w:rPr>
  </w:style>
  <w:style w:type="paragraph" w:styleId="1291" w:customStyle="1">
    <w:name w:val="B正文"/>
    <w:basedOn w:val="1058"/>
    <w:link w:val="1292"/>
    <w:uiPriority w:val="0"/>
    <w:qFormat/>
    <w:pPr>
      <w:ind w:firstLine="480"/>
      <w:spacing w:line="360" w:lineRule="auto"/>
    </w:pPr>
    <w:rPr>
      <w:rFonts w:ascii="宋体" w:hAnsi="宋体"/>
      <w:sz w:val="24"/>
      <w:szCs w:val="22"/>
    </w:rPr>
  </w:style>
  <w:style w:type="character" w:styleId="1292" w:customStyle="1">
    <w:name w:val="B正文 Char"/>
    <w:link w:val="1291"/>
    <w:uiPriority w:val="0"/>
    <w:qFormat/>
    <w:rPr>
      <w:rFonts w:ascii="宋体" w:hAnsi="宋体" w:eastAsia="宋体" w:cs="Times New Roman"/>
      <w:sz w:val="24"/>
    </w:rPr>
  </w:style>
  <w:style w:type="paragraph" w:styleId="1293" w:customStyle="1">
    <w:name w:val="标书正文"/>
    <w:basedOn w:val="1058"/>
    <w:link w:val="1294"/>
    <w:uiPriority w:val="0"/>
    <w:qFormat/>
    <w:pPr>
      <w:ind w:firstLine="200"/>
      <w:spacing w:line="360" w:lineRule="auto"/>
      <w:widowControl/>
      <w:tabs>
        <w:tab w:val="left" w:pos="1620" w:leader="none"/>
      </w:tabs>
    </w:pPr>
    <w:rPr>
      <w:sz w:val="24"/>
      <w:szCs w:val="20"/>
    </w:rPr>
  </w:style>
  <w:style w:type="character" w:styleId="1294" w:customStyle="1">
    <w:name w:val="标书正文 Char"/>
    <w:link w:val="1293"/>
    <w:uiPriority w:val="0"/>
    <w:qFormat/>
    <w:rPr>
      <w:rFonts w:ascii="Times New Roman" w:hAnsi="Times New Roman" w:eastAsia="宋体" w:cs="Times New Roman"/>
      <w:sz w:val="24"/>
      <w:szCs w:val="20"/>
    </w:rPr>
  </w:style>
  <w:style w:type="paragraph" w:styleId="1295" w:customStyle="1">
    <w:name w:val="Char1 Char Char Char Char Char Char"/>
    <w:basedOn w:val="1058"/>
    <w:uiPriority w:val="99"/>
    <w:qFormat/>
    <w:rPr>
      <w:rFonts w:ascii="Tahoma" w:hAnsi="Tahoma"/>
      <w:sz w:val="24"/>
      <w:szCs w:val="20"/>
    </w:rPr>
  </w:style>
  <w:style w:type="paragraph" w:styleId="1296" w:customStyle="1">
    <w:name w:val="默认段落字体 Para Char Char"/>
    <w:basedOn w:val="1058"/>
    <w:uiPriority w:val="99"/>
    <w:qFormat/>
    <w:pPr>
      <w:ind w:firstLine="200"/>
      <w:spacing w:line="360" w:lineRule="auto"/>
    </w:pPr>
    <w:rPr>
      <w:rFonts w:ascii="Tahoma" w:hAnsi="Tahoma"/>
      <w:sz w:val="24"/>
      <w:szCs w:val="20"/>
    </w:rPr>
  </w:style>
  <w:style w:type="paragraph" w:styleId="1297" w:customStyle="1">
    <w:name w:val="科维正文1"/>
    <w:basedOn w:val="1058"/>
    <w:uiPriority w:val="99"/>
    <w:qFormat/>
    <w:pPr>
      <w:ind w:firstLine="480"/>
      <w:jc w:val="left"/>
      <w:spacing w:line="360" w:lineRule="auto"/>
      <w:widowControl/>
    </w:pPr>
    <w:rPr>
      <w:color w:val="000000"/>
      <w:sz w:val="24"/>
      <w:lang w:eastAsia="en-US"/>
    </w:rPr>
  </w:style>
  <w:style w:type="character" w:styleId="1298" w:customStyle="1">
    <w:name w:val="apple-style-span"/>
    <w:uiPriority w:val="0"/>
    <w:qFormat/>
    <w:rPr>
      <w:rFonts w:ascii="Times New Roman" w:hAnsi="Times New Roman" w:eastAsia="宋体" w:cs="Times New Roman"/>
      <w:lang w:val="en-US" w:eastAsia="zh-CN" w:bidi="ar-SA"/>
    </w:rPr>
  </w:style>
  <w:style w:type="character" w:styleId="1299" w:customStyle="1">
    <w:name w:val="正文首行缩进 Char2"/>
    <w:uiPriority w:val="0"/>
    <w:qFormat/>
    <w:rPr>
      <w:rFonts w:ascii="Times New Roman" w:hAnsi="Times New Roman" w:eastAsia="宋体" w:cs="Times New Roman"/>
      <w:sz w:val="21"/>
      <w:szCs w:val="24"/>
      <w:lang w:val="en-US" w:eastAsia="zh-CN" w:bidi="ar-SA"/>
    </w:rPr>
  </w:style>
  <w:style w:type="paragraph" w:styleId="1300" w:customStyle="1">
    <w:name w:val="二级列表 Char"/>
    <w:basedOn w:val="1078"/>
    <w:uiPriority w:val="99"/>
    <w:qFormat/>
    <w:pPr>
      <w:numPr>
        <w:ilvl w:val="0"/>
        <w:numId w:val="2"/>
      </w:numPr>
      <w:ind w:left="284" w:firstLine="200"/>
    </w:pPr>
    <w:rPr>
      <w:rFonts w:ascii="Tahoma" w:hAnsi="Tahoma"/>
      <w:color w:val="000000"/>
      <w:sz w:val="24"/>
      <w:szCs w:val="18"/>
    </w:rPr>
  </w:style>
  <w:style w:type="paragraph" w:styleId="1301" w:customStyle="1">
    <w:name w:val="标准正文"/>
    <w:next w:val="1115"/>
    <w:link w:val="1310"/>
    <w:uiPriority w:val="0"/>
    <w:qFormat/>
    <w:pPr>
      <w:ind w:firstLine="482"/>
      <w:spacing w:before="60" w:after="60" w:line="360" w:lineRule="auto"/>
    </w:pPr>
    <w:rPr>
      <w:rFonts w:ascii="Arial" w:hAnsi="Arial" w:eastAsia="宋体" w:cs="Times New Roman"/>
      <w:sz w:val="24"/>
      <w:lang w:val="en-US" w:eastAsia="zh-CN" w:bidi="ar-SA"/>
    </w:rPr>
  </w:style>
  <w:style w:type="paragraph" w:styleId="1302" w:customStyle="1">
    <w:name w:val="CM6"/>
    <w:basedOn w:val="1227"/>
    <w:next w:val="1227"/>
    <w:uiPriority w:val="99"/>
    <w:qFormat/>
    <w:rPr>
      <w:rFonts w:ascii="华文中宋" w:hAnsi="华文中宋" w:eastAsia="宋体" w:cs="Times New Roman"/>
      <w:color w:val="auto"/>
    </w:rPr>
  </w:style>
  <w:style w:type="paragraph" w:styleId="1303" w:customStyle="1">
    <w:name w:val="CM112"/>
    <w:basedOn w:val="1227"/>
    <w:next w:val="1227"/>
    <w:uiPriority w:val="99"/>
    <w:qFormat/>
    <w:pPr>
      <w:spacing w:after="148"/>
    </w:pPr>
    <w:rPr>
      <w:rFonts w:ascii="华文中宋" w:hAnsi="华文中宋" w:eastAsia="宋体" w:cs="Times New Roman"/>
      <w:color w:val="auto"/>
    </w:rPr>
  </w:style>
  <w:style w:type="paragraph" w:styleId="1304" w:customStyle="1">
    <w:name w:val="CM18"/>
    <w:basedOn w:val="1227"/>
    <w:next w:val="1227"/>
    <w:uiPriority w:val="99"/>
    <w:qFormat/>
    <w:pPr>
      <w:spacing w:line="468" w:lineRule="atLeast"/>
    </w:pPr>
    <w:rPr>
      <w:rFonts w:ascii="华文中宋" w:hAnsi="华文中宋" w:eastAsia="宋体" w:cs="Times New Roman"/>
      <w:color w:val="auto"/>
    </w:rPr>
  </w:style>
  <w:style w:type="paragraph" w:styleId="1305" w:customStyle="1">
    <w:name w:val="科维正文❤"/>
    <w:basedOn w:val="1130"/>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306" w:customStyle="1">
    <w:name w:val="Char Char29"/>
    <w:uiPriority w:val="0"/>
    <w:qFormat/>
    <w:rPr>
      <w:rFonts w:ascii="Arial" w:hAnsi="Arial" w:eastAsia="黑体" w:cs="Times New Roman"/>
      <w:b/>
      <w:bCs/>
      <w:sz w:val="32"/>
      <w:szCs w:val="32"/>
      <w:lang w:val="en-US" w:eastAsia="zh-CN" w:bidi="ar-SA"/>
    </w:rPr>
  </w:style>
  <w:style w:type="character" w:styleId="1307" w:customStyle="1">
    <w:name w:val="Char Char28"/>
    <w:uiPriority w:val="0"/>
    <w:qFormat/>
    <w:rPr>
      <w:rFonts w:ascii="Times New Roman" w:hAnsi="Times New Roman" w:eastAsia="宋体" w:cs="Times New Roman"/>
      <w:b/>
      <w:bCs/>
      <w:sz w:val="32"/>
      <w:szCs w:val="32"/>
      <w:lang w:val="en-US" w:eastAsia="zh-CN" w:bidi="ar-SA"/>
    </w:rPr>
  </w:style>
  <w:style w:type="character" w:styleId="1308" w:customStyle="1">
    <w:name w:val="Char Char27"/>
    <w:uiPriority w:val="0"/>
    <w:qFormat/>
    <w:rPr>
      <w:rFonts w:ascii="Arial" w:hAnsi="Arial" w:eastAsia="黑体" w:cs="Times New Roman"/>
      <w:b/>
      <w:bCs/>
      <w:sz w:val="28"/>
      <w:szCs w:val="28"/>
      <w:lang w:val="en-US" w:eastAsia="zh-CN" w:bidi="ar-SA"/>
    </w:rPr>
  </w:style>
  <w:style w:type="paragraph" w:styleId="1309" w:customStyle="1">
    <w:name w:val="Table Heading"/>
    <w:basedOn w:val="1259"/>
    <w:uiPriority w:val="99"/>
    <w:qFormat/>
    <w:pPr>
      <w:jc w:val="center"/>
      <w:spacing w:line="288" w:lineRule="auto"/>
    </w:pPr>
    <w:rPr>
      <w:b/>
    </w:rPr>
  </w:style>
  <w:style w:type="character" w:styleId="1310" w:customStyle="1">
    <w:name w:val="标准正文 Char"/>
    <w:link w:val="1301"/>
    <w:uiPriority w:val="0"/>
    <w:qFormat/>
    <w:rPr>
      <w:rFonts w:ascii="Arial" w:hAnsi="Arial" w:eastAsia="宋体" w:cs="Times New Roman"/>
      <w:sz w:val="24"/>
      <w:szCs w:val="20"/>
    </w:rPr>
  </w:style>
  <w:style w:type="paragraph" w:styleId="1311" w:customStyle="1">
    <w:name w:val="表格居中"/>
    <w:basedOn w:val="1058"/>
    <w:uiPriority w:val="99"/>
    <w:qFormat/>
    <w:pPr>
      <w:jc w:val="center"/>
    </w:pPr>
    <w:rPr>
      <w:rFonts w:ascii="Arial" w:hAnsi="Arial" w:eastAsia="黑体" w:cs="宋体"/>
      <w:szCs w:val="20"/>
    </w:rPr>
  </w:style>
  <w:style w:type="paragraph" w:styleId="1312" w:customStyle="1">
    <w:name w:val="图片说明"/>
    <w:basedOn w:val="1058"/>
    <w:uiPriority w:val="99"/>
    <w:qFormat/>
    <w:pPr>
      <w:ind w:firstLine="412"/>
      <w:jc w:val="center"/>
      <w:spacing w:before="156" w:line="360" w:lineRule="auto"/>
    </w:pPr>
    <w:rPr>
      <w:rFonts w:ascii="Arial" w:hAnsi="Arial" w:cs="宋体"/>
      <w:b/>
      <w:bCs/>
      <w:sz w:val="24"/>
      <w:szCs w:val="21"/>
    </w:rPr>
  </w:style>
  <w:style w:type="paragraph" w:styleId="1313" w:customStyle="1">
    <w:name w:val="图表编号"/>
    <w:basedOn w:val="1079"/>
    <w:uiPriority w:val="99"/>
    <w:qFormat/>
    <w:pPr>
      <w:spacing w:before="0" w:after="0" w:line="240" w:lineRule="auto"/>
    </w:pPr>
    <w:rPr>
      <w:rFonts w:ascii="Times New Roman" w:hAnsi="Times New Roman" w:eastAsia="黑体" w:cs="宋体"/>
      <w:sz w:val="20"/>
    </w:rPr>
  </w:style>
  <w:style w:type="character" w:styleId="1314" w:customStyle="1">
    <w:name w:val="HTML 地址 Char"/>
    <w:link w:val="1096"/>
    <w:uiPriority w:val="0"/>
    <w:qFormat/>
    <w:rPr>
      <w:rFonts w:eastAsia="宋体"/>
      <w:i/>
      <w:iCs/>
      <w:szCs w:val="24"/>
    </w:rPr>
  </w:style>
  <w:style w:type="character" w:styleId="1315" w:customStyle="1">
    <w:name w:val="HTML 预设格式 Char"/>
    <w:link w:val="1129"/>
    <w:uiPriority w:val="0"/>
    <w:qFormat/>
    <w:rPr>
      <w:rFonts w:ascii="Courier New" w:hAnsi="Courier New" w:eastAsia="宋体" w:cs="Courier New"/>
    </w:rPr>
  </w:style>
  <w:style w:type="character" w:styleId="1316" w:customStyle="1">
    <w:name w:val="标题 Char"/>
    <w:basedOn w:val="1068"/>
    <w:link w:val="1133"/>
    <w:uiPriority w:val="0"/>
    <w:qFormat/>
    <w:rPr>
      <w:rFonts w:ascii="Arial" w:hAnsi="Arial" w:eastAsia="宋体" w:cs="Times New Roman"/>
      <w:b/>
      <w:bCs/>
      <w:sz w:val="32"/>
      <w:szCs w:val="32"/>
    </w:rPr>
  </w:style>
  <w:style w:type="character" w:styleId="1317" w:customStyle="1">
    <w:name w:val="电子邮件签名 Char"/>
    <w:link w:val="1076"/>
    <w:uiPriority w:val="99"/>
    <w:qFormat/>
    <w:rPr>
      <w:rFonts w:eastAsia="宋体"/>
      <w:szCs w:val="24"/>
    </w:rPr>
  </w:style>
  <w:style w:type="character" w:styleId="1318" w:customStyle="1">
    <w:name w:val="副标题 Char"/>
    <w:basedOn w:val="1068"/>
    <w:uiPriority w:val="99"/>
    <w:qFormat/>
    <w:rPr>
      <w:rFonts w:eastAsia="宋体" w:asciiTheme="majorHAnsi" w:hAnsiTheme="majorHAnsi" w:cstheme="majorBidi"/>
      <w:b/>
      <w:bCs/>
      <w:sz w:val="32"/>
      <w:szCs w:val="32"/>
    </w:rPr>
  </w:style>
  <w:style w:type="character" w:styleId="1319" w:customStyle="1">
    <w:name w:val="副标题 Char2"/>
    <w:link w:val="1116"/>
    <w:uiPriority w:val="99"/>
    <w:qFormat/>
    <w:rPr>
      <w:rFonts w:ascii="Arial" w:hAnsi="Arial" w:eastAsia="宋体" w:cs="Times New Roman"/>
      <w:b/>
      <w:bCs/>
      <w:sz w:val="32"/>
      <w:szCs w:val="32"/>
    </w:rPr>
  </w:style>
  <w:style w:type="character" w:styleId="1320" w:customStyle="1">
    <w:name w:val="宏文本 Char"/>
    <w:link w:val="1070"/>
    <w:uiPriority w:val="99"/>
    <w:semiHidden/>
    <w:qFormat/>
    <w:rPr>
      <w:rFonts w:ascii="Courier New" w:hAnsi="Courier New" w:cs="Courier New"/>
      <w:sz w:val="24"/>
      <w:szCs w:val="24"/>
    </w:rPr>
  </w:style>
  <w:style w:type="character" w:styleId="1321" w:customStyle="1">
    <w:name w:val="脚注文本 Char"/>
    <w:link w:val="1119"/>
    <w:uiPriority w:val="99"/>
    <w:qFormat/>
    <w:rPr>
      <w:rFonts w:eastAsia="宋体"/>
      <w:sz w:val="18"/>
      <w:szCs w:val="18"/>
    </w:rPr>
  </w:style>
  <w:style w:type="character" w:styleId="1322" w:customStyle="1">
    <w:name w:val="结束语 Char"/>
    <w:link w:val="1087"/>
    <w:uiPriority w:val="99"/>
    <w:qFormat/>
    <w:rPr>
      <w:rFonts w:eastAsia="宋体"/>
      <w:szCs w:val="24"/>
    </w:rPr>
  </w:style>
  <w:style w:type="character" w:styleId="1323" w:customStyle="1">
    <w:name w:val="批注主题 Char1"/>
    <w:uiPriority w:val="0"/>
    <w:qFormat/>
    <w:rPr>
      <w:rFonts w:ascii="Times New Roman" w:hAnsi="Times New Roman" w:eastAsia="宋体" w:cs="Times New Roman"/>
      <w:b/>
      <w:bCs/>
      <w:sz w:val="21"/>
      <w:szCs w:val="24"/>
      <w:lang w:val="en-US" w:eastAsia="zh-CN" w:bidi="ar-SA"/>
    </w:rPr>
  </w:style>
  <w:style w:type="character" w:styleId="1324" w:customStyle="1">
    <w:name w:val="签名 Char"/>
    <w:link w:val="1112"/>
    <w:uiPriority w:val="99"/>
    <w:qFormat/>
    <w:rPr>
      <w:rFonts w:eastAsia="宋体"/>
      <w:szCs w:val="24"/>
    </w:rPr>
  </w:style>
  <w:style w:type="character" w:styleId="1325" w:customStyle="1">
    <w:name w:val="尾注文本 Char"/>
    <w:link w:val="1106"/>
    <w:uiPriority w:val="99"/>
    <w:semiHidden/>
    <w:qFormat/>
    <w:rPr>
      <w:rFonts w:eastAsia="宋体"/>
      <w:szCs w:val="24"/>
    </w:rPr>
  </w:style>
  <w:style w:type="character" w:styleId="1326" w:customStyle="1">
    <w:name w:val="信息标题 Char"/>
    <w:link w:val="1128"/>
    <w:uiPriority w:val="99"/>
    <w:qFormat/>
    <w:rPr>
      <w:rFonts w:ascii="Arial" w:hAnsi="Arial" w:eastAsia="宋体" w:cs="Arial"/>
      <w:sz w:val="24"/>
      <w:szCs w:val="24"/>
      <w:shd w:val="pct20" w:color="auto" w:fill="auto"/>
    </w:rPr>
  </w:style>
  <w:style w:type="character" w:styleId="1327" w:customStyle="1">
    <w:name w:val="正文文本缩进 Char1"/>
    <w:uiPriority w:val="99"/>
    <w:qFormat/>
    <w:rPr>
      <w:rFonts w:ascii="Times New Roman" w:hAnsi="Times New Roman" w:eastAsia="宋体" w:cs="Times New Roman"/>
      <w:sz w:val="21"/>
      <w:szCs w:val="24"/>
      <w:lang w:val="en-US" w:eastAsia="zh-CN" w:bidi="ar-SA"/>
    </w:rPr>
  </w:style>
  <w:style w:type="character" w:styleId="1328" w:customStyle="1">
    <w:name w:val="注释标题 Char"/>
    <w:link w:val="1074"/>
    <w:uiPriority w:val="99"/>
    <w:qFormat/>
    <w:rPr>
      <w:rFonts w:ascii="Times New Roman" w:hAnsi="Times New Roman" w:eastAsia="宋体" w:cs="Times New Roman"/>
      <w:szCs w:val="24"/>
    </w:rPr>
  </w:style>
  <w:style w:type="character" w:styleId="1329" w:customStyle="1">
    <w:name w:val="Char Char5"/>
    <w:uiPriority w:val="0"/>
    <w:qFormat/>
    <w:rPr>
      <w:rFonts w:ascii="Arial" w:hAnsi="Arial" w:eastAsia="黑体" w:cs="Times New Roman"/>
      <w:b/>
      <w:bCs/>
      <w:sz w:val="32"/>
      <w:szCs w:val="32"/>
      <w:lang w:val="en-US" w:eastAsia="zh-CN" w:bidi="ar-SA"/>
    </w:rPr>
  </w:style>
  <w:style w:type="character" w:styleId="1330" w:customStyle="1">
    <w:name w:val="Char Char4"/>
    <w:uiPriority w:val="0"/>
    <w:qFormat/>
    <w:rPr>
      <w:rFonts w:ascii="Times New Roman" w:hAnsi="Times New Roman" w:eastAsia="宋体" w:cs="Times New Roman"/>
      <w:b/>
      <w:bCs/>
      <w:sz w:val="32"/>
      <w:szCs w:val="32"/>
      <w:lang w:val="en-US" w:eastAsia="zh-CN" w:bidi="ar-SA"/>
    </w:rPr>
  </w:style>
  <w:style w:type="paragraph" w:styleId="1331" w:customStyle="1">
    <w:name w:val="样式 (西文) 宋体 行距: 固定值 22 磅"/>
    <w:basedOn w:val="1058"/>
    <w:uiPriority w:val="99"/>
    <w:qFormat/>
    <w:pPr>
      <w:spacing w:line="440" w:lineRule="exact"/>
    </w:pPr>
    <w:rPr>
      <w:rFonts w:ascii="宋体" w:hAnsi="宋体" w:cs="宋体"/>
      <w:sz w:val="24"/>
      <w:szCs w:val="20"/>
    </w:rPr>
  </w:style>
  <w:style w:type="character" w:styleId="1332" w:customStyle="1">
    <w:name w:val="样式 (西文) 宋体"/>
    <w:uiPriority w:val="0"/>
    <w:qFormat/>
    <w:rPr>
      <w:rFonts w:ascii="宋体" w:hAnsi="宋体" w:eastAsia="宋体" w:cs="Times New Roman"/>
      <w:sz w:val="24"/>
      <w:lang w:val="en-US" w:eastAsia="zh-CN" w:bidi="ar-SA"/>
    </w:rPr>
  </w:style>
  <w:style w:type="paragraph" w:styleId="1333" w:customStyle="1">
    <w:name w:val="样式 (西文) 宋体 首行缩进:  0.74 厘米 行距: 固定值 22 磅"/>
    <w:basedOn w:val="1058"/>
    <w:uiPriority w:val="99"/>
    <w:qFormat/>
    <w:pPr>
      <w:ind w:firstLine="420"/>
      <w:spacing w:line="440" w:lineRule="exact"/>
    </w:pPr>
    <w:rPr>
      <w:rFonts w:ascii="宋体" w:hAnsi="宋体" w:cs="宋体"/>
      <w:sz w:val="24"/>
      <w:szCs w:val="20"/>
    </w:rPr>
  </w:style>
  <w:style w:type="paragraph" w:styleId="1334" w:customStyle="1">
    <w:name w:val="样式 首行缩进:  0.85 厘米 行距: 固定值 22 磅"/>
    <w:basedOn w:val="1058"/>
    <w:uiPriority w:val="99"/>
    <w:qFormat/>
    <w:pPr>
      <w:ind w:firstLine="480"/>
      <w:spacing w:line="440" w:lineRule="exact"/>
    </w:pPr>
    <w:rPr>
      <w:rFonts w:cs="宋体"/>
      <w:sz w:val="24"/>
      <w:szCs w:val="20"/>
    </w:rPr>
  </w:style>
  <w:style w:type="paragraph" w:styleId="1335" w:customStyle="1">
    <w:name w:val="样式 (西文) 宋体 首行缩进:  0.85 厘米 行距: 固定值 22 磅"/>
    <w:basedOn w:val="1058"/>
    <w:uiPriority w:val="99"/>
    <w:qFormat/>
    <w:pPr>
      <w:ind w:firstLine="480"/>
      <w:spacing w:line="440" w:lineRule="exact"/>
    </w:pPr>
    <w:rPr>
      <w:rFonts w:ascii="宋体" w:hAnsi="宋体" w:cs="宋体"/>
      <w:sz w:val="24"/>
      <w:szCs w:val="20"/>
    </w:rPr>
  </w:style>
  <w:style w:type="paragraph" w:styleId="1336" w:customStyle="1">
    <w:name w:val="样式 (西文) 宋体 行距: 固定值 22 磅 首行缩进:  2 字符"/>
    <w:basedOn w:val="1058"/>
    <w:uiPriority w:val="99"/>
    <w:qFormat/>
    <w:pPr>
      <w:ind w:firstLine="420"/>
      <w:spacing w:line="440" w:lineRule="exact"/>
    </w:pPr>
    <w:rPr>
      <w:rFonts w:ascii="宋体" w:hAnsi="宋体" w:cs="宋体"/>
      <w:sz w:val="24"/>
      <w:szCs w:val="20"/>
    </w:rPr>
  </w:style>
  <w:style w:type="paragraph" w:styleId="1337" w:customStyle="1">
    <w:name w:val="样式 行距: 固定值 22 磅"/>
    <w:basedOn w:val="1058"/>
    <w:uiPriority w:val="99"/>
    <w:qFormat/>
    <w:pPr>
      <w:spacing w:line="440" w:lineRule="exact"/>
    </w:pPr>
    <w:rPr>
      <w:rFonts w:cs="宋体"/>
      <w:sz w:val="24"/>
      <w:szCs w:val="20"/>
    </w:rPr>
  </w:style>
  <w:style w:type="paragraph" w:styleId="1338" w:customStyle="1">
    <w:name w:val="样式 正文五号缩进2字符"/>
    <w:basedOn w:val="1247"/>
    <w:link w:val="1668"/>
    <w:uiPriority w:val="0"/>
    <w:qFormat/>
    <w:pPr>
      <w:ind w:firstLine="420"/>
    </w:pPr>
    <w:rPr>
      <w:sz w:val="21"/>
    </w:rPr>
  </w:style>
  <w:style w:type="paragraph" w:styleId="1339" w:customStyle="1">
    <w:name w:val="规范正文"/>
    <w:basedOn w:val="1058"/>
    <w:link w:val="1340"/>
    <w:uiPriority w:val="0"/>
    <w:qFormat/>
    <w:pPr>
      <w:ind w:left="480"/>
      <w:spacing w:line="360" w:lineRule="auto"/>
    </w:pPr>
    <w:rPr>
      <w:rFonts w:ascii="宋体" w:hAnsi="宋体"/>
      <w:sz w:val="24"/>
      <w:szCs w:val="20"/>
    </w:rPr>
  </w:style>
  <w:style w:type="character" w:styleId="1340" w:customStyle="1">
    <w:name w:val="规范正文 Char"/>
    <w:link w:val="1339"/>
    <w:uiPriority w:val="0"/>
    <w:qFormat/>
    <w:rPr>
      <w:rFonts w:ascii="宋体" w:hAnsi="宋体" w:eastAsia="宋体" w:cs="Times New Roman"/>
      <w:sz w:val="24"/>
      <w:szCs w:val="20"/>
    </w:rPr>
  </w:style>
  <w:style w:type="paragraph" w:styleId="1341" w:customStyle="1">
    <w:name w:val="项目"/>
    <w:basedOn w:val="1058"/>
    <w:uiPriority w:val="99"/>
    <w:qFormat/>
    <w:pPr>
      <w:ind w:firstLine="480"/>
      <w:spacing w:line="360" w:lineRule="auto"/>
    </w:pPr>
    <w:rPr>
      <w:sz w:val="24"/>
    </w:rPr>
  </w:style>
  <w:style w:type="paragraph" w:styleId="1342" w:customStyle="1">
    <w:name w:val="My标题1"/>
    <w:basedOn w:val="1059"/>
    <w:next w:val="1058"/>
    <w:uiPriority w:val="99"/>
    <w:qFormat/>
  </w:style>
  <w:style w:type="paragraph" w:styleId="1343" w:customStyle="1">
    <w:name w:val="My标题2"/>
    <w:basedOn w:val="1060"/>
    <w:next w:val="1058"/>
    <w:uiPriority w:val="99"/>
    <w:qFormat/>
    <w:pPr>
      <w:numPr>
        <w:ilvl w:val="0"/>
        <w:numId w:val="4"/>
      </w:numPr>
      <w:ind w:left="0" w:firstLine="0"/>
      <w:tabs>
        <w:tab w:val="clear" w:pos="425" w:leader="none"/>
        <w:tab w:val="left" w:pos="720" w:leader="none"/>
      </w:tabs>
    </w:pPr>
  </w:style>
  <w:style w:type="paragraph" w:styleId="1344" w:customStyle="1">
    <w:name w:val="My标题3"/>
    <w:basedOn w:val="1061"/>
    <w:next w:val="1058"/>
    <w:uiPriority w:val="99"/>
    <w:qFormat/>
    <w:pPr>
      <w:numPr>
        <w:ilvl w:val="1"/>
        <w:numId w:val="4"/>
      </w:numPr>
      <w:ind w:left="720" w:hanging="432"/>
    </w:pPr>
  </w:style>
  <w:style w:type="paragraph" w:styleId="1345" w:customStyle="1">
    <w:name w:val="My标题4"/>
    <w:basedOn w:val="1061"/>
    <w:next w:val="1058"/>
    <w:uiPriority w:val="99"/>
    <w:qFormat/>
    <w:pPr>
      <w:numPr>
        <w:numId w:val="4"/>
      </w:numPr>
      <w:ind w:left="720" w:hanging="432"/>
      <w:tabs>
        <w:tab w:val="left" w:pos="720" w:leader="none"/>
        <w:tab w:val="left" w:pos="1080" w:leader="none"/>
      </w:tabs>
    </w:pPr>
  </w:style>
  <w:style w:type="paragraph" w:styleId="1346" w:customStyle="1">
    <w:name w:val="My正文"/>
    <w:basedOn w:val="1058"/>
    <w:link w:val="1898"/>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347" w:customStyle="1">
    <w:name w:val="8"/>
    <w:basedOn w:val="1058"/>
    <w:next w:val="1089"/>
    <w:uiPriority w:val="99"/>
    <w:qFormat/>
    <w:pPr>
      <w:spacing w:after="120"/>
    </w:pPr>
    <w:rPr>
      <w:szCs w:val="20"/>
    </w:rPr>
  </w:style>
  <w:style w:type="paragraph" w:styleId="1348" w:customStyle="1">
    <w:name w:val="My编号1"/>
    <w:basedOn w:val="1346"/>
    <w:uiPriority w:val="99"/>
    <w:qFormat/>
    <w:pPr>
      <w:ind w:firstLine="0"/>
    </w:pPr>
    <w:rPr>
      <w:rFonts w:ascii="Times New Roman" w:hAnsi="Times New Roman"/>
    </w:rPr>
  </w:style>
  <w:style w:type="paragraph" w:styleId="1349" w:customStyle="1">
    <w:name w:val="my标题5"/>
    <w:basedOn w:val="1058"/>
    <w:uiPriority w:val="99"/>
    <w:qFormat/>
    <w:pPr>
      <w:ind w:left="2700" w:hanging="420"/>
      <w:tabs>
        <w:tab w:val="left" w:pos="2700" w:leader="none"/>
      </w:tabs>
    </w:pPr>
    <w:rPr>
      <w:sz w:val="24"/>
    </w:rPr>
  </w:style>
  <w:style w:type="paragraph" w:styleId="1350" w:customStyle="1">
    <w:name w:val="样式1"/>
    <w:basedOn w:val="1058"/>
    <w:link w:val="1705"/>
    <w:uiPriority w:val="0"/>
    <w:qFormat/>
    <w:pPr>
      <w:numPr>
        <w:ilvl w:val="4"/>
        <w:numId w:val="4"/>
      </w:numPr>
      <w:ind w:left="0" w:firstLine="0"/>
      <w:tabs>
        <w:tab w:val="clear" w:pos="992" w:leader="none"/>
      </w:tabs>
    </w:pPr>
    <w:rPr>
      <w:sz w:val="24"/>
      <w:szCs w:val="20"/>
      <w:lang w:val="zh-CN"/>
    </w:rPr>
  </w:style>
  <w:style w:type="character" w:styleId="1351"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352" w:customStyle="1">
    <w:name w:val="方点项目"/>
    <w:basedOn w:val="1058"/>
    <w:uiPriority w:val="99"/>
    <w:qFormat/>
    <w:pPr>
      <w:ind w:left="1020" w:hanging="420"/>
      <w:spacing w:line="360" w:lineRule="auto"/>
      <w:tabs>
        <w:tab w:val="left" w:pos="1020" w:leader="none"/>
      </w:tabs>
    </w:pPr>
    <w:rPr>
      <w:rFonts w:ascii="Arial" w:hAnsi="Arial" w:eastAsia="LineDraw"/>
      <w:sz w:val="24"/>
      <w:szCs w:val="20"/>
    </w:rPr>
  </w:style>
  <w:style w:type="character" w:styleId="1353" w:customStyle="1">
    <w:name w:val="textfont1"/>
    <w:uiPriority w:val="0"/>
    <w:qFormat/>
    <w:rPr>
      <w:rFonts w:ascii="Times New Roman" w:hAnsi="Times New Roman" w:eastAsia="宋体" w:cs="Times New Roman"/>
      <w:sz w:val="26"/>
      <w:szCs w:val="26"/>
      <w:lang w:val="en-US" w:eastAsia="zh-CN" w:bidi="ar-SA"/>
    </w:rPr>
  </w:style>
  <w:style w:type="paragraph" w:styleId="1354" w:customStyle="1">
    <w:name w:val="7"/>
    <w:basedOn w:val="1058"/>
    <w:next w:val="1105"/>
    <w:uiPriority w:val="99"/>
    <w:qFormat/>
    <w:pPr>
      <w:ind w:left="899" w:firstLine="480"/>
      <w:spacing w:line="360" w:lineRule="auto"/>
    </w:pPr>
    <w:rPr>
      <w:rFonts w:ascii="宋体"/>
      <w:color w:val="000000"/>
      <w:sz w:val="24"/>
    </w:rPr>
  </w:style>
  <w:style w:type="paragraph" w:styleId="1355" w:customStyle="1">
    <w:name w:val="wtext"/>
    <w:basedOn w:val="1058"/>
    <w:uiPriority w:val="99"/>
    <w:qFormat/>
    <w:pPr>
      <w:jc w:val="left"/>
      <w:spacing w:before="100" w:beforeAutospacing="1" w:after="100" w:afterAutospacing="1"/>
      <w:widowControl/>
    </w:pPr>
    <w:rPr>
      <w:rFonts w:ascii="宋体" w:hAnsi="宋体"/>
      <w:sz w:val="24"/>
    </w:rPr>
  </w:style>
  <w:style w:type="character" w:styleId="1356" w:customStyle="1">
    <w:name w:val="正文首行缩进1"/>
    <w:uiPriority w:val="0"/>
    <w:qFormat/>
    <w:rPr>
      <w:rFonts w:ascii="Times New Roman" w:hAnsi="Times New Roman" w:eastAsia="宋体" w:cs="Times New Roman"/>
      <w:sz w:val="24"/>
      <w:lang w:val="en-US" w:eastAsia="zh-CN" w:bidi="ar-SA"/>
    </w:rPr>
  </w:style>
  <w:style w:type="paragraph" w:styleId="1357" w:customStyle="1">
    <w:name w:val="段正文缩进"/>
    <w:basedOn w:val="1058"/>
    <w:uiPriority w:val="99"/>
    <w:qFormat/>
    <w:pPr>
      <w:ind w:firstLine="200"/>
      <w:spacing w:before="50" w:line="360" w:lineRule="auto"/>
    </w:pPr>
    <w:rPr>
      <w:rFonts w:eastAsia="仿宋_GB2312"/>
      <w:sz w:val="30"/>
      <w:szCs w:val="20"/>
    </w:rPr>
  </w:style>
  <w:style w:type="paragraph" w:styleId="1358" w:customStyle="1">
    <w:name w:val="标题二"/>
    <w:basedOn w:val="1058"/>
    <w:uiPriority w:val="99"/>
    <w:qFormat/>
    <w:pPr>
      <w:ind w:left="1440" w:hanging="420"/>
      <w:tabs>
        <w:tab w:val="left" w:pos="1440" w:leader="none"/>
      </w:tabs>
    </w:pPr>
    <w:rPr>
      <w:szCs w:val="20"/>
    </w:rPr>
  </w:style>
  <w:style w:type="paragraph" w:styleId="1359" w:customStyle="1">
    <w:name w:val="标题三"/>
    <w:basedOn w:val="1058"/>
    <w:uiPriority w:val="99"/>
    <w:qFormat/>
    <w:pPr>
      <w:numPr>
        <w:ilvl w:val="1"/>
        <w:numId w:val="5"/>
      </w:numPr>
      <w:ind w:hanging="146"/>
      <w:tabs>
        <w:tab w:val="clear" w:pos="947" w:leader="none"/>
        <w:tab w:val="left" w:pos="1534" w:leader="none"/>
      </w:tabs>
    </w:pPr>
    <w:rPr>
      <w:szCs w:val="20"/>
    </w:rPr>
  </w:style>
  <w:style w:type="paragraph" w:styleId="1360" w:customStyle="1">
    <w:name w:val="标题一"/>
    <w:basedOn w:val="1058"/>
    <w:uiPriority w:val="99"/>
    <w:qFormat/>
    <w:pPr>
      <w:numPr>
        <w:ilvl w:val="2"/>
        <w:numId w:val="5"/>
      </w:numPr>
      <w:ind w:hanging="600"/>
      <w:tabs>
        <w:tab w:val="left" w:pos="600" w:leader="none"/>
        <w:tab w:val="clear" w:pos="1534" w:leader="none"/>
      </w:tabs>
    </w:pPr>
    <w:rPr>
      <w:szCs w:val="20"/>
    </w:rPr>
  </w:style>
  <w:style w:type="paragraph" w:styleId="1361" w:customStyle="1">
    <w:name w:val="一级文字列表"/>
    <w:basedOn w:val="1058"/>
    <w:uiPriority w:val="99"/>
    <w:qFormat/>
    <w:pPr>
      <w:jc w:val="left"/>
      <w:spacing w:line="360" w:lineRule="auto"/>
    </w:pPr>
    <w:rPr>
      <w:sz w:val="24"/>
    </w:rPr>
  </w:style>
  <w:style w:type="paragraph" w:styleId="1362" w:customStyle="1">
    <w:name w:val="正文图标题"/>
    <w:next w:val="1231"/>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363"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364" w:customStyle="1">
    <w:name w:val="xl36"/>
    <w:basedOn w:val="1058"/>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365" w:customStyle="1">
    <w:name w:val="IBM 正文"/>
    <w:basedOn w:val="1058"/>
    <w:uiPriority w:val="99"/>
    <w:qFormat/>
    <w:pPr>
      <w:spacing w:line="400" w:lineRule="exact"/>
    </w:pPr>
    <w:rPr>
      <w:spacing w:val="20"/>
      <w:sz w:val="24"/>
      <w:szCs w:val="20"/>
    </w:rPr>
  </w:style>
  <w:style w:type="character" w:styleId="1366"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367" w:customStyle="1">
    <w:name w:val="test1"/>
    <w:uiPriority w:val="0"/>
    <w:qFormat/>
    <w:rPr>
      <w:rFonts w:ascii="Times New Roman" w:hAnsi="Times New Roman" w:eastAsia="宋体" w:cs="Times New Roman"/>
      <w:lang w:val="en-US" w:eastAsia="zh-CN" w:bidi="ar-SA"/>
    </w:rPr>
  </w:style>
  <w:style w:type="paragraph" w:styleId="1368" w:customStyle="1">
    <w:name w:val="List2"/>
    <w:basedOn w:val="1058"/>
    <w:uiPriority w:val="99"/>
    <w:qFormat/>
    <w:pPr>
      <w:ind w:left="780" w:hanging="360"/>
      <w:spacing w:line="360" w:lineRule="auto"/>
      <w:tabs>
        <w:tab w:val="left" w:pos="780" w:leader="none"/>
      </w:tabs>
    </w:pPr>
    <w:rPr>
      <w:sz w:val="24"/>
      <w:szCs w:val="20"/>
    </w:rPr>
  </w:style>
  <w:style w:type="paragraph" w:styleId="1369" w:customStyle="1">
    <w:name w:val="二级文字列表"/>
    <w:basedOn w:val="1361"/>
    <w:uiPriority w:val="99"/>
    <w:qFormat/>
    <w:pPr>
      <w:ind w:left="1022" w:hanging="420"/>
    </w:pPr>
  </w:style>
  <w:style w:type="character" w:styleId="1370"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371" w:customStyle="1">
    <w:name w:val="文档正文（外部）"/>
    <w:basedOn w:val="1058"/>
    <w:uiPriority w:val="99"/>
    <w:qFormat/>
    <w:pPr>
      <w:spacing w:line="360" w:lineRule="auto"/>
    </w:pPr>
    <w:rPr>
      <w:sz w:val="28"/>
    </w:rPr>
  </w:style>
  <w:style w:type="paragraph" w:styleId="1372" w:customStyle="1">
    <w:name w:val="font0"/>
    <w:basedOn w:val="1058"/>
    <w:uiPriority w:val="99"/>
    <w:qFormat/>
    <w:pPr>
      <w:jc w:val="left"/>
      <w:spacing w:before="100" w:beforeAutospacing="1" w:after="100" w:afterAutospacing="1"/>
      <w:widowControl/>
    </w:pPr>
    <w:rPr>
      <w:rFonts w:hint="eastAsia" w:ascii="宋体" w:hAnsi="宋体"/>
      <w:sz w:val="24"/>
    </w:rPr>
  </w:style>
  <w:style w:type="paragraph" w:styleId="1373" w:customStyle="1">
    <w:name w:val="font5"/>
    <w:basedOn w:val="1058"/>
    <w:uiPriority w:val="0"/>
    <w:qFormat/>
    <w:pPr>
      <w:jc w:val="left"/>
      <w:spacing w:before="100" w:beforeAutospacing="1" w:after="100" w:afterAutospacing="1"/>
      <w:widowControl/>
    </w:pPr>
    <w:rPr>
      <w:rFonts w:hint="eastAsia" w:ascii="宋体" w:hAnsi="宋体"/>
      <w:sz w:val="18"/>
      <w:szCs w:val="18"/>
    </w:rPr>
  </w:style>
  <w:style w:type="paragraph" w:styleId="1374" w:customStyle="1">
    <w:name w:val="font6"/>
    <w:basedOn w:val="1058"/>
    <w:uiPriority w:val="0"/>
    <w:qFormat/>
    <w:pPr>
      <w:jc w:val="left"/>
      <w:spacing w:before="100" w:beforeAutospacing="1" w:after="100" w:afterAutospacing="1"/>
      <w:widowControl/>
    </w:pPr>
    <w:rPr>
      <w:rFonts w:hint="eastAsia" w:ascii="宋体" w:hAnsi="宋体"/>
      <w:color w:val="000000"/>
      <w:szCs w:val="21"/>
    </w:rPr>
  </w:style>
  <w:style w:type="paragraph" w:styleId="1375" w:customStyle="1">
    <w:name w:val="font7"/>
    <w:basedOn w:val="105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376" w:customStyle="1">
    <w:name w:val="font8"/>
    <w:basedOn w:val="1058"/>
    <w:uiPriority w:val="99"/>
    <w:qFormat/>
    <w:pPr>
      <w:jc w:val="left"/>
      <w:spacing w:before="100" w:beforeAutospacing="1" w:after="100" w:afterAutospacing="1"/>
      <w:widowControl/>
    </w:pPr>
    <w:rPr>
      <w:b/>
      <w:bCs/>
      <w:i/>
      <w:iCs/>
      <w:sz w:val="20"/>
      <w:szCs w:val="20"/>
      <w:u w:val="single"/>
    </w:rPr>
  </w:style>
  <w:style w:type="paragraph" w:styleId="1377" w:customStyle="1">
    <w:name w:val="font9"/>
    <w:basedOn w:val="1058"/>
    <w:uiPriority w:val="99"/>
    <w:qFormat/>
    <w:pPr>
      <w:jc w:val="left"/>
      <w:spacing w:before="100" w:beforeAutospacing="1" w:after="100" w:afterAutospacing="1"/>
      <w:widowControl/>
    </w:pPr>
    <w:rPr>
      <w:sz w:val="18"/>
      <w:szCs w:val="18"/>
    </w:rPr>
  </w:style>
  <w:style w:type="paragraph" w:styleId="1378" w:customStyle="1">
    <w:name w:val="font10"/>
    <w:basedOn w:val="1058"/>
    <w:uiPriority w:val="99"/>
    <w:qFormat/>
    <w:pPr>
      <w:jc w:val="left"/>
      <w:spacing w:before="100" w:beforeAutospacing="1" w:after="100" w:afterAutospacing="1"/>
      <w:widowControl/>
    </w:pPr>
    <w:rPr>
      <w:rFonts w:hint="eastAsia" w:ascii="宋体" w:hAnsi="宋体"/>
      <w:b/>
      <w:bCs/>
      <w:sz w:val="18"/>
      <w:szCs w:val="18"/>
    </w:rPr>
  </w:style>
  <w:style w:type="paragraph" w:styleId="1379" w:customStyle="1">
    <w:name w:val="font12"/>
    <w:basedOn w:val="1058"/>
    <w:uiPriority w:val="99"/>
    <w:qFormat/>
    <w:pPr>
      <w:jc w:val="left"/>
      <w:spacing w:before="100" w:beforeAutospacing="1" w:after="100" w:afterAutospacing="1"/>
      <w:widowControl/>
    </w:pPr>
    <w:rPr>
      <w:rFonts w:ascii="Arial" w:hAnsi="Arial" w:cs="Arial"/>
      <w:sz w:val="16"/>
      <w:szCs w:val="16"/>
    </w:rPr>
  </w:style>
  <w:style w:type="paragraph" w:styleId="1380" w:customStyle="1">
    <w:name w:val="font13"/>
    <w:basedOn w:val="1058"/>
    <w:uiPriority w:val="99"/>
    <w:qFormat/>
    <w:pPr>
      <w:jc w:val="left"/>
      <w:spacing w:before="100" w:beforeAutospacing="1" w:after="100" w:afterAutospacing="1"/>
      <w:widowControl/>
    </w:pPr>
    <w:rPr>
      <w:rFonts w:hint="eastAsia" w:ascii="宋体" w:hAnsi="宋体"/>
      <w:sz w:val="16"/>
      <w:szCs w:val="16"/>
    </w:rPr>
  </w:style>
  <w:style w:type="paragraph" w:styleId="1381" w:customStyle="1">
    <w:name w:val="xl25"/>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82" w:customStyle="1">
    <w:name w:val="xl26"/>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383" w:customStyle="1">
    <w:name w:val="xl27"/>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384" w:customStyle="1">
    <w:name w:val="xl28"/>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385" w:customStyle="1">
    <w:name w:val="xl30"/>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386" w:customStyle="1">
    <w:name w:val="xl31"/>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87" w:customStyle="1">
    <w:name w:val="xl32"/>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88" w:customStyle="1">
    <w:name w:val="xl33"/>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89" w:customStyle="1">
    <w:name w:val="xl34"/>
    <w:basedOn w:val="10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90" w:customStyle="1">
    <w:name w:val="xl35"/>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391" w:customStyle="1">
    <w:name w:val="xl37"/>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92" w:customStyle="1">
    <w:name w:val="xl38"/>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93" w:customStyle="1">
    <w:name w:val="xl39"/>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394" w:customStyle="1">
    <w:name w:val="xl40"/>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95" w:customStyle="1">
    <w:name w:val="xl41"/>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96" w:customStyle="1">
    <w:name w:val="xl42"/>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97" w:customStyle="1">
    <w:name w:val="xl43"/>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98" w:customStyle="1">
    <w:name w:val="xl44"/>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99" w:customStyle="1">
    <w:name w:val="xl45"/>
    <w:basedOn w:val="10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400" w:customStyle="1">
    <w:name w:val="xl46"/>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401" w:customStyle="1">
    <w:name w:val="xl47"/>
    <w:basedOn w:val="10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402" w:customStyle="1">
    <w:name w:val="xl48"/>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403" w:customStyle="1">
    <w:name w:val="xl49"/>
    <w:basedOn w:val="1058"/>
    <w:uiPriority w:val="99"/>
    <w:qFormat/>
    <w:pPr>
      <w:jc w:val="left"/>
      <w:spacing w:before="100" w:beforeAutospacing="1" w:after="100" w:afterAutospacing="1"/>
      <w:widowControl/>
    </w:pPr>
    <w:rPr>
      <w:sz w:val="24"/>
    </w:rPr>
  </w:style>
  <w:style w:type="paragraph" w:styleId="1404" w:customStyle="1">
    <w:name w:val="xl50"/>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05" w:customStyle="1">
    <w:name w:val="xl51"/>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406" w:customStyle="1">
    <w:name w:val="xl52"/>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407" w:customStyle="1">
    <w:name w:val="xl53"/>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408" w:customStyle="1">
    <w:name w:val="xl54"/>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409" w:customStyle="1">
    <w:name w:val="xl55"/>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410" w:customStyle="1">
    <w:name w:val="xl56"/>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411" w:customStyle="1">
    <w:name w:val="xl57"/>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412" w:customStyle="1">
    <w:name w:val="xl58"/>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413" w:customStyle="1">
    <w:name w:val="xl59"/>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414" w:customStyle="1">
    <w:name w:val="xl60"/>
    <w:basedOn w:val="10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415" w:customStyle="1">
    <w:name w:val="xl61"/>
    <w:basedOn w:val="1058"/>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416" w:customStyle="1">
    <w:name w:val="样式 标题 1H1 + 三号"/>
    <w:basedOn w:val="1059"/>
    <w:uiPriority w:val="99"/>
    <w:qFormat/>
  </w:style>
  <w:style w:type="paragraph" w:styleId="1417" w:customStyle="1">
    <w:name w:val="样式 标题 22nd levelh22Header 2H2 + 四号 段前: 6 磅 段后: 6 磅 行距: 1..."/>
    <w:basedOn w:val="1060"/>
    <w:uiPriority w:val="99"/>
    <w:qFormat/>
  </w:style>
  <w:style w:type="paragraph" w:styleId="1418" w:customStyle="1">
    <w:name w:val="Char Char Char Char Char Char Char Char Char Char Char Char Char Char Char Char"/>
    <w:basedOn w:val="1058"/>
    <w:uiPriority w:val="99"/>
    <w:qFormat/>
    <w:rPr>
      <w:rFonts w:ascii="Tahoma" w:hAnsi="Tahoma"/>
      <w:sz w:val="24"/>
      <w:szCs w:val="20"/>
    </w:rPr>
  </w:style>
  <w:style w:type="paragraph" w:styleId="1419" w:customStyle="1">
    <w:name w:val="文本正文"/>
    <w:basedOn w:val="1058"/>
    <w:link w:val="1420"/>
    <w:uiPriority w:val="0"/>
    <w:qFormat/>
    <w:pPr>
      <w:ind w:firstLine="480"/>
      <w:spacing w:before="156" w:after="156" w:line="360" w:lineRule="auto"/>
    </w:pPr>
    <w:rPr>
      <w:color w:val="000000"/>
      <w:szCs w:val="21"/>
    </w:rPr>
  </w:style>
  <w:style w:type="character" w:styleId="1420" w:customStyle="1">
    <w:name w:val="文本正文 Char"/>
    <w:link w:val="1419"/>
    <w:uiPriority w:val="0"/>
    <w:qFormat/>
    <w:rPr>
      <w:rFonts w:ascii="Times New Roman" w:hAnsi="Times New Roman" w:eastAsia="宋体" w:cs="Times New Roman"/>
      <w:color w:val="000000"/>
      <w:szCs w:val="21"/>
    </w:rPr>
  </w:style>
  <w:style w:type="paragraph" w:styleId="1421" w:customStyle="1">
    <w:name w:val="项目2"/>
    <w:basedOn w:val="1058"/>
    <w:uiPriority w:val="99"/>
    <w:qFormat/>
    <w:pPr>
      <w:ind w:left="1026" w:hanging="600"/>
      <w:spacing w:line="360" w:lineRule="auto"/>
      <w:tabs>
        <w:tab w:val="left" w:pos="1026" w:leader="none"/>
      </w:tabs>
    </w:pPr>
    <w:rPr>
      <w:sz w:val="24"/>
    </w:rPr>
  </w:style>
  <w:style w:type="paragraph" w:styleId="1422" w:customStyle="1">
    <w:name w:val="样式 正文小四缩进两字符"/>
    <w:basedOn w:val="1058"/>
    <w:uiPriority w:val="99"/>
    <w:qFormat/>
    <w:pPr>
      <w:ind w:firstLine="480"/>
      <w:spacing w:line="360" w:lineRule="auto"/>
    </w:pPr>
    <w:rPr>
      <w:rFonts w:ascii="Arial" w:hAnsi="Arial"/>
      <w:sz w:val="24"/>
    </w:rPr>
  </w:style>
  <w:style w:type="paragraph" w:styleId="1423" w:customStyle="1">
    <w:name w:val="日期2"/>
    <w:basedOn w:val="1058"/>
    <w:uiPriority w:val="99"/>
    <w:qFormat/>
    <w:pPr>
      <w:jc w:val="left"/>
      <w:spacing w:before="100" w:beforeAutospacing="1" w:after="100" w:afterAutospacing="1"/>
      <w:widowControl/>
    </w:pPr>
    <w:rPr>
      <w:rFonts w:ascii="宋体" w:hAnsi="宋体"/>
      <w:sz w:val="24"/>
    </w:rPr>
  </w:style>
  <w:style w:type="character" w:styleId="1424" w:customStyle="1">
    <w:name w:val="页码1"/>
    <w:uiPriority w:val="0"/>
    <w:qFormat/>
    <w:rPr>
      <w:rFonts w:ascii="Times New Roman" w:hAnsi="Times New Roman" w:eastAsia="宋体" w:cs="Times New Roman"/>
      <w:lang w:val="en-US" w:eastAsia="zh-CN" w:bidi="ar-SA"/>
    </w:rPr>
  </w:style>
  <w:style w:type="character" w:styleId="1425" w:customStyle="1">
    <w:name w:val="批注引用1"/>
    <w:uiPriority w:val="0"/>
    <w:qFormat/>
    <w:rPr>
      <w:rFonts w:ascii="Times New Roman" w:hAnsi="Times New Roman" w:eastAsia="宋体" w:cs="Times New Roman"/>
      <w:sz w:val="21"/>
      <w:szCs w:val="21"/>
      <w:lang w:val="en-US" w:eastAsia="zh-CN" w:bidi="ar-SA"/>
    </w:rPr>
  </w:style>
  <w:style w:type="paragraph" w:styleId="1426" w:customStyle="1">
    <w:name w:val="列表 51"/>
    <w:basedOn w:val="1058"/>
    <w:uiPriority w:val="99"/>
    <w:qFormat/>
    <w:pPr>
      <w:ind w:left="100" w:hanging="200"/>
    </w:pPr>
  </w:style>
  <w:style w:type="paragraph" w:styleId="1427" w:customStyle="1">
    <w:name w:val="电子邮件签名1"/>
    <w:basedOn w:val="1058"/>
    <w:uiPriority w:val="99"/>
    <w:qFormat/>
  </w:style>
  <w:style w:type="paragraph" w:styleId="1428" w:customStyle="1">
    <w:name w:val="列表接续 41"/>
    <w:basedOn w:val="1058"/>
    <w:uiPriority w:val="99"/>
    <w:qFormat/>
    <w:pPr>
      <w:ind w:left="1680"/>
      <w:spacing w:after="120"/>
    </w:pPr>
  </w:style>
  <w:style w:type="paragraph" w:styleId="1429" w:customStyle="1">
    <w:name w:val="正文文本缩进 31"/>
    <w:basedOn w:val="1058"/>
    <w:uiPriority w:val="99"/>
    <w:qFormat/>
    <w:pPr>
      <w:ind w:left="420"/>
      <w:spacing w:after="120"/>
    </w:pPr>
    <w:rPr>
      <w:sz w:val="16"/>
      <w:szCs w:val="16"/>
    </w:rPr>
  </w:style>
  <w:style w:type="paragraph" w:styleId="1430" w:customStyle="1">
    <w:name w:val="列表 41"/>
    <w:basedOn w:val="1058"/>
    <w:uiPriority w:val="99"/>
    <w:qFormat/>
    <w:pPr>
      <w:ind w:left="100" w:hanging="200"/>
    </w:pPr>
  </w:style>
  <w:style w:type="paragraph" w:styleId="1431" w:customStyle="1">
    <w:name w:val="索引标题1"/>
    <w:basedOn w:val="1058"/>
    <w:next w:val="1432"/>
    <w:uiPriority w:val="99"/>
    <w:qFormat/>
    <w:rPr>
      <w:rFonts w:ascii="Arial" w:hAnsi="Arial" w:cs="Arial"/>
      <w:b/>
      <w:bCs/>
    </w:rPr>
  </w:style>
  <w:style w:type="paragraph" w:styleId="1432" w:customStyle="1">
    <w:name w:val="索引 11"/>
    <w:basedOn w:val="1058"/>
    <w:next w:val="1058"/>
    <w:uiPriority w:val="99"/>
    <w:qFormat/>
  </w:style>
  <w:style w:type="paragraph" w:styleId="1433" w:customStyle="1">
    <w:name w:val="HTML 预设格式1"/>
    <w:basedOn w:val="1058"/>
    <w:uiPriority w:val="99"/>
    <w:qFormat/>
    <w:rPr>
      <w:rFonts w:ascii="Courier New" w:hAnsi="Courier New" w:cs="Courier New"/>
    </w:rPr>
  </w:style>
  <w:style w:type="paragraph" w:styleId="1434" w:customStyle="1">
    <w:name w:val="收信人地址1"/>
    <w:basedOn w:val="1058"/>
    <w:uiPriority w:val="99"/>
    <w:qFormat/>
    <w:pPr>
      <w:ind w:left="100"/>
    </w:pPr>
    <w:rPr>
      <w:rFonts w:ascii="Arial" w:hAnsi="Arial" w:cs="Arial"/>
      <w:sz w:val="24"/>
    </w:rPr>
  </w:style>
  <w:style w:type="paragraph" w:styleId="1435" w:customStyle="1">
    <w:name w:val="索引 91"/>
    <w:basedOn w:val="1058"/>
    <w:next w:val="1058"/>
    <w:uiPriority w:val="99"/>
    <w:qFormat/>
    <w:pPr>
      <w:ind w:left="1600"/>
    </w:pPr>
  </w:style>
  <w:style w:type="paragraph" w:styleId="1436" w:customStyle="1">
    <w:name w:val="列表编号 51"/>
    <w:basedOn w:val="1058"/>
    <w:uiPriority w:val="99"/>
    <w:qFormat/>
    <w:pPr>
      <w:ind w:left="2040" w:hanging="420"/>
      <w:tabs>
        <w:tab w:val="left" w:pos="2040" w:leader="none"/>
      </w:tabs>
    </w:pPr>
  </w:style>
  <w:style w:type="paragraph" w:styleId="1437" w:customStyle="1">
    <w:name w:val="正文文本 21"/>
    <w:basedOn w:val="1058"/>
    <w:uiPriority w:val="99"/>
    <w:qFormat/>
    <w:pPr>
      <w:spacing w:after="120" w:line="480" w:lineRule="auto"/>
    </w:pPr>
  </w:style>
  <w:style w:type="paragraph" w:styleId="1438" w:customStyle="1">
    <w:name w:val="索引 81"/>
    <w:basedOn w:val="1058"/>
    <w:next w:val="1058"/>
    <w:uiPriority w:val="99"/>
    <w:qFormat/>
    <w:pPr>
      <w:ind w:left="1400"/>
    </w:pPr>
  </w:style>
  <w:style w:type="paragraph" w:styleId="1439" w:customStyle="1">
    <w:name w:val="正文缩进1"/>
    <w:basedOn w:val="1058"/>
    <w:uiPriority w:val="99"/>
    <w:qFormat/>
    <w:pPr>
      <w:ind w:firstLine="420"/>
    </w:pPr>
  </w:style>
  <w:style w:type="paragraph" w:styleId="1440" w:customStyle="1">
    <w:name w:val="列表编号 41"/>
    <w:basedOn w:val="1058"/>
    <w:uiPriority w:val="99"/>
    <w:qFormat/>
    <w:pPr>
      <w:ind w:left="1620" w:hanging="420"/>
      <w:tabs>
        <w:tab w:val="left" w:pos="1620" w:leader="none"/>
      </w:tabs>
    </w:pPr>
  </w:style>
  <w:style w:type="paragraph" w:styleId="1441" w:customStyle="1">
    <w:name w:val="索引 71"/>
    <w:basedOn w:val="1058"/>
    <w:next w:val="1058"/>
    <w:uiPriority w:val="99"/>
    <w:qFormat/>
    <w:pPr>
      <w:ind w:left="1200"/>
    </w:pPr>
  </w:style>
  <w:style w:type="paragraph" w:styleId="1442" w:customStyle="1">
    <w:name w:val="列表 31"/>
    <w:basedOn w:val="1058"/>
    <w:uiPriority w:val="99"/>
    <w:qFormat/>
    <w:pPr>
      <w:ind w:left="100" w:hanging="200"/>
    </w:pPr>
  </w:style>
  <w:style w:type="paragraph" w:styleId="1443" w:customStyle="1">
    <w:name w:val="索引 61"/>
    <w:basedOn w:val="1058"/>
    <w:next w:val="1058"/>
    <w:uiPriority w:val="99"/>
    <w:qFormat/>
    <w:pPr>
      <w:ind w:left="1000"/>
    </w:pPr>
  </w:style>
  <w:style w:type="paragraph" w:styleId="1444" w:customStyle="1">
    <w:name w:val="引文目录标题1"/>
    <w:basedOn w:val="1058"/>
    <w:next w:val="1058"/>
    <w:uiPriority w:val="99"/>
    <w:qFormat/>
    <w:pPr>
      <w:spacing w:before="120"/>
    </w:pPr>
    <w:rPr>
      <w:rFonts w:ascii="Arial" w:hAnsi="Arial" w:cs="Arial"/>
      <w:sz w:val="24"/>
    </w:rPr>
  </w:style>
  <w:style w:type="paragraph" w:styleId="1445" w:customStyle="1">
    <w:name w:val="正文文本缩进1"/>
    <w:basedOn w:val="1058"/>
    <w:uiPriority w:val="99"/>
    <w:qFormat/>
    <w:pPr>
      <w:ind w:left="420"/>
      <w:spacing w:after="120"/>
    </w:pPr>
  </w:style>
  <w:style w:type="paragraph" w:styleId="1446"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47" w:customStyle="1">
    <w:name w:val="列表 21"/>
    <w:basedOn w:val="1058"/>
    <w:uiPriority w:val="99"/>
    <w:qFormat/>
    <w:pPr>
      <w:ind w:left="100" w:hanging="200"/>
    </w:pPr>
  </w:style>
  <w:style w:type="paragraph" w:styleId="1448" w:customStyle="1">
    <w:name w:val="列表接续 51"/>
    <w:basedOn w:val="1058"/>
    <w:uiPriority w:val="99"/>
    <w:qFormat/>
    <w:pPr>
      <w:ind w:left="2100"/>
      <w:spacing w:after="120"/>
    </w:pPr>
  </w:style>
  <w:style w:type="paragraph" w:styleId="1449" w:customStyle="1">
    <w:name w:val="批注主题1"/>
    <w:basedOn w:val="1084"/>
    <w:next w:val="1084"/>
    <w:uiPriority w:val="99"/>
    <w:qFormat/>
    <w:rPr>
      <w:b/>
      <w:bCs/>
    </w:rPr>
  </w:style>
  <w:style w:type="paragraph" w:styleId="1450" w:customStyle="1">
    <w:name w:val="索引 51"/>
    <w:basedOn w:val="1058"/>
    <w:next w:val="1058"/>
    <w:uiPriority w:val="99"/>
    <w:qFormat/>
    <w:pPr>
      <w:ind w:left="800"/>
    </w:pPr>
  </w:style>
  <w:style w:type="paragraph" w:styleId="1451" w:customStyle="1">
    <w:name w:val="日期3"/>
    <w:basedOn w:val="1058"/>
    <w:next w:val="1058"/>
    <w:uiPriority w:val="99"/>
    <w:qFormat/>
    <w:pPr>
      <w:ind w:left="100"/>
    </w:pPr>
  </w:style>
  <w:style w:type="paragraph" w:styleId="1452" w:customStyle="1">
    <w:name w:val="文档结构图1"/>
    <w:basedOn w:val="1058"/>
    <w:uiPriority w:val="99"/>
    <w:qFormat/>
    <w:pPr>
      <w:shd w:val="clear" w:color="auto" w:fill="000080"/>
    </w:pPr>
  </w:style>
  <w:style w:type="paragraph" w:styleId="1453" w:customStyle="1">
    <w:name w:val="正文首行缩进2"/>
    <w:basedOn w:val="108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454" w:customStyle="1">
    <w:name w:val="列表编号 21"/>
    <w:basedOn w:val="1058"/>
    <w:uiPriority w:val="99"/>
    <w:qFormat/>
    <w:pPr>
      <w:ind w:left="780" w:hanging="420"/>
      <w:tabs>
        <w:tab w:val="left" w:pos="780" w:leader="none"/>
      </w:tabs>
    </w:pPr>
  </w:style>
  <w:style w:type="paragraph" w:styleId="1455" w:customStyle="1">
    <w:name w:val="列表1"/>
    <w:basedOn w:val="1058"/>
    <w:uiPriority w:val="99"/>
    <w:qFormat/>
    <w:pPr>
      <w:ind w:left="200" w:hanging="200"/>
    </w:pPr>
  </w:style>
  <w:style w:type="paragraph" w:styleId="1456" w:customStyle="1">
    <w:name w:val="索引 41"/>
    <w:basedOn w:val="1058"/>
    <w:next w:val="1058"/>
    <w:uiPriority w:val="99"/>
    <w:qFormat/>
    <w:pPr>
      <w:ind w:left="600"/>
    </w:pPr>
  </w:style>
  <w:style w:type="paragraph" w:styleId="1457" w:customStyle="1">
    <w:name w:val="图表目录1"/>
    <w:basedOn w:val="1058"/>
    <w:next w:val="1058"/>
    <w:uiPriority w:val="99"/>
    <w:qFormat/>
    <w:pPr>
      <w:ind w:left="200" w:hanging="200"/>
    </w:pPr>
  </w:style>
  <w:style w:type="paragraph" w:styleId="1458" w:customStyle="1">
    <w:name w:val="称呼1"/>
    <w:basedOn w:val="1058"/>
    <w:next w:val="1058"/>
    <w:uiPriority w:val="99"/>
    <w:qFormat/>
  </w:style>
  <w:style w:type="paragraph" w:styleId="1459" w:customStyle="1">
    <w:name w:val="列表接续 31"/>
    <w:basedOn w:val="1058"/>
    <w:uiPriority w:val="99"/>
    <w:qFormat/>
    <w:pPr>
      <w:ind w:left="1260"/>
      <w:spacing w:after="120"/>
    </w:pPr>
  </w:style>
  <w:style w:type="paragraph" w:styleId="1460" w:customStyle="1">
    <w:name w:val="索引 31"/>
    <w:basedOn w:val="1058"/>
    <w:next w:val="1058"/>
    <w:uiPriority w:val="99"/>
    <w:qFormat/>
    <w:pPr>
      <w:ind w:left="400"/>
    </w:pPr>
  </w:style>
  <w:style w:type="paragraph" w:styleId="1461" w:customStyle="1">
    <w:name w:val="注释标题1"/>
    <w:basedOn w:val="1058"/>
    <w:next w:val="1058"/>
    <w:uiPriority w:val="99"/>
    <w:qFormat/>
    <w:pPr>
      <w:jc w:val="center"/>
    </w:pPr>
  </w:style>
  <w:style w:type="paragraph" w:styleId="1462" w:customStyle="1">
    <w:name w:val="列表接续 21"/>
    <w:basedOn w:val="1058"/>
    <w:uiPriority w:val="99"/>
    <w:qFormat/>
    <w:pPr>
      <w:ind w:left="840"/>
      <w:spacing w:after="120"/>
    </w:pPr>
  </w:style>
  <w:style w:type="paragraph" w:styleId="1463" w:customStyle="1">
    <w:name w:val="列表接续1"/>
    <w:basedOn w:val="1058"/>
    <w:uiPriority w:val="99"/>
    <w:qFormat/>
    <w:pPr>
      <w:ind w:left="420"/>
      <w:spacing w:after="120"/>
      <w:tabs>
        <w:tab w:val="left" w:pos="2040" w:leader="none"/>
      </w:tabs>
    </w:pPr>
  </w:style>
  <w:style w:type="paragraph" w:styleId="1464" w:customStyle="1">
    <w:name w:val="索引 21"/>
    <w:basedOn w:val="1058"/>
    <w:next w:val="1058"/>
    <w:uiPriority w:val="99"/>
    <w:qFormat/>
    <w:pPr>
      <w:ind w:left="200"/>
    </w:pPr>
  </w:style>
  <w:style w:type="paragraph" w:styleId="1465" w:customStyle="1">
    <w:name w:val="正文文本 31"/>
    <w:basedOn w:val="1058"/>
    <w:uiPriority w:val="99"/>
    <w:qFormat/>
    <w:pPr>
      <w:spacing w:after="120"/>
    </w:pPr>
    <w:rPr>
      <w:sz w:val="16"/>
      <w:szCs w:val="16"/>
    </w:rPr>
  </w:style>
  <w:style w:type="paragraph" w:styleId="1466" w:customStyle="1">
    <w:name w:val="结束语1"/>
    <w:basedOn w:val="1058"/>
    <w:uiPriority w:val="99"/>
    <w:qFormat/>
    <w:pPr>
      <w:ind w:left="100"/>
    </w:pPr>
  </w:style>
  <w:style w:type="paragraph" w:styleId="1467" w:customStyle="1">
    <w:name w:val="HTML 地址1"/>
    <w:basedOn w:val="1058"/>
    <w:uiPriority w:val="99"/>
    <w:qFormat/>
    <w:rPr>
      <w:i/>
      <w:iCs/>
    </w:rPr>
  </w:style>
  <w:style w:type="paragraph" w:styleId="1468" w:customStyle="1">
    <w:name w:val="信息标题1"/>
    <w:basedOn w:val="105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469" w:customStyle="1">
    <w:name w:val="纯文本1"/>
    <w:basedOn w:val="1058"/>
    <w:uiPriority w:val="99"/>
    <w:qFormat/>
    <w:rPr>
      <w:rFonts w:ascii="宋体" w:hAnsi="Courier New" w:cs="Courier New"/>
      <w:szCs w:val="21"/>
    </w:rPr>
  </w:style>
  <w:style w:type="paragraph" w:styleId="1470" w:customStyle="1">
    <w:name w:val="正文首行缩进 21"/>
    <w:basedOn w:val="1445"/>
    <w:uiPriority w:val="99"/>
    <w:qFormat/>
    <w:pPr>
      <w:ind w:firstLine="420"/>
    </w:pPr>
  </w:style>
  <w:style w:type="paragraph" w:styleId="1471" w:customStyle="1">
    <w:name w:val="列表编号 31"/>
    <w:basedOn w:val="1058"/>
    <w:uiPriority w:val="99"/>
    <w:qFormat/>
    <w:pPr>
      <w:ind w:left="1200" w:hanging="420"/>
      <w:tabs>
        <w:tab w:val="left" w:pos="1200" w:leader="none"/>
      </w:tabs>
    </w:pPr>
  </w:style>
  <w:style w:type="paragraph" w:styleId="1472" w:customStyle="1">
    <w:name w:val="引文目录1"/>
    <w:basedOn w:val="1058"/>
    <w:next w:val="1058"/>
    <w:uiPriority w:val="99"/>
    <w:qFormat/>
    <w:pPr>
      <w:ind w:left="420"/>
    </w:pPr>
  </w:style>
  <w:style w:type="paragraph" w:styleId="1473" w:customStyle="1">
    <w:name w:val="正文文本缩进 21"/>
    <w:basedOn w:val="1058"/>
    <w:uiPriority w:val="99"/>
    <w:qFormat/>
    <w:pPr>
      <w:ind w:left="420"/>
      <w:spacing w:after="120" w:line="480" w:lineRule="auto"/>
    </w:pPr>
  </w:style>
  <w:style w:type="paragraph" w:styleId="1474" w:customStyle="1">
    <w:name w:val="签名1"/>
    <w:basedOn w:val="1058"/>
    <w:uiPriority w:val="99"/>
    <w:qFormat/>
    <w:pPr>
      <w:ind w:left="100"/>
    </w:pPr>
  </w:style>
  <w:style w:type="paragraph" w:styleId="1475" w:customStyle="1">
    <w:name w:val="寄信人地址1"/>
    <w:basedOn w:val="1058"/>
    <w:uiPriority w:val="99"/>
    <w:qFormat/>
    <w:rPr>
      <w:rFonts w:ascii="Arial" w:hAnsi="Arial" w:cs="Arial"/>
    </w:rPr>
  </w:style>
  <w:style w:type="paragraph" w:styleId="1476" w:customStyle="1">
    <w:name w:val="文本块1"/>
    <w:basedOn w:val="1058"/>
    <w:uiPriority w:val="99"/>
    <w:qFormat/>
    <w:pPr>
      <w:ind w:left="1440" w:right="1440"/>
      <w:spacing w:after="120"/>
    </w:pPr>
  </w:style>
  <w:style w:type="paragraph" w:styleId="1477" w:customStyle="1">
    <w:name w:val="CM111"/>
    <w:basedOn w:val="1227"/>
    <w:next w:val="1227"/>
    <w:uiPriority w:val="99"/>
    <w:qFormat/>
    <w:pPr>
      <w:spacing w:after="308"/>
    </w:pPr>
    <w:rPr>
      <w:rFonts w:ascii="华文中宋" w:hAnsi="华文中宋" w:eastAsia="宋体" w:cs="Times New Roman"/>
      <w:color w:val="auto"/>
    </w:rPr>
  </w:style>
  <w:style w:type="paragraph" w:styleId="1478" w:customStyle="1">
    <w:name w:val="CM118"/>
    <w:basedOn w:val="1227"/>
    <w:next w:val="1227"/>
    <w:uiPriority w:val="99"/>
    <w:qFormat/>
    <w:pPr>
      <w:spacing w:after="77"/>
    </w:pPr>
    <w:rPr>
      <w:rFonts w:ascii="华文中宋" w:hAnsi="华文中宋" w:eastAsia="宋体" w:cs="Times New Roman"/>
      <w:color w:val="auto"/>
    </w:rPr>
  </w:style>
  <w:style w:type="paragraph" w:styleId="1479" w:customStyle="1">
    <w:name w:val="列出段落3"/>
    <w:basedOn w:val="1058"/>
    <w:uiPriority w:val="99"/>
    <w:qFormat/>
    <w:pPr>
      <w:ind w:firstLine="420"/>
    </w:pPr>
    <w:rPr>
      <w:szCs w:val="20"/>
    </w:rPr>
  </w:style>
  <w:style w:type="paragraph" w:styleId="1480" w:customStyle="1">
    <w:name w:val="Char Char Char Char Char Char1 Char"/>
    <w:basedOn w:val="1058"/>
    <w:uiPriority w:val="99"/>
    <w:qFormat/>
    <w:pPr>
      <w:jc w:val="left"/>
      <w:spacing w:after="160" w:line="240" w:lineRule="exact"/>
      <w:widowControl/>
    </w:pPr>
    <w:rPr>
      <w:rFonts w:ascii="Verdana" w:hAnsi="Verdana" w:eastAsia="仿宋_GB2312"/>
      <w:sz w:val="24"/>
      <w:szCs w:val="20"/>
      <w:lang w:eastAsia="en-US"/>
    </w:rPr>
  </w:style>
  <w:style w:type="character" w:styleId="1481" w:customStyle="1">
    <w:name w:val="标题 2 Char Char"/>
    <w:uiPriority w:val="0"/>
    <w:qFormat/>
    <w:rPr>
      <w:rFonts w:ascii="Arial" w:hAnsi="Arial" w:eastAsia="黑体" w:cs="Times New Roman"/>
      <w:b/>
      <w:bCs/>
      <w:sz w:val="32"/>
      <w:szCs w:val="32"/>
      <w:lang w:val="en-US" w:eastAsia="zh-CN" w:bidi="ar-SA"/>
    </w:rPr>
  </w:style>
  <w:style w:type="character" w:styleId="1482" w:customStyle="1">
    <w:name w:val="标题 4 Char Char"/>
    <w:uiPriority w:val="0"/>
    <w:qFormat/>
    <w:rPr>
      <w:rFonts w:ascii="Arial" w:hAnsi="Arial" w:eastAsia="黑体" w:cs="Times New Roman"/>
      <w:b/>
      <w:bCs/>
      <w:sz w:val="28"/>
      <w:szCs w:val="28"/>
      <w:lang w:val="en-US" w:eastAsia="zh-CN" w:bidi="ar-SA"/>
    </w:rPr>
  </w:style>
  <w:style w:type="paragraph" w:styleId="1483" w:customStyle="1">
    <w:name w:val="自用编号"/>
    <w:basedOn w:val="1058"/>
    <w:next w:val="1058"/>
    <w:uiPriority w:val="99"/>
    <w:qFormat/>
    <w:pPr>
      <w:numPr>
        <w:ilvl w:val="0"/>
        <w:numId w:val="7"/>
      </w:numPr>
      <w:tabs>
        <w:tab w:val="clear" w:pos="360" w:leader="none"/>
      </w:tabs>
      <w:outlineLvl w:val="0"/>
    </w:pPr>
    <w:rPr>
      <w:rFonts w:ascii="宋体"/>
      <w:sz w:val="24"/>
      <w:szCs w:val="20"/>
    </w:rPr>
  </w:style>
  <w:style w:type="character" w:styleId="1484" w:customStyle="1">
    <w:name w:val="标题 3 Char Char1"/>
    <w:uiPriority w:val="0"/>
    <w:qFormat/>
    <w:rPr>
      <w:rFonts w:ascii="Times New Roman" w:hAnsi="Times New Roman" w:eastAsia="宋体" w:cs="Times New Roman"/>
      <w:b/>
      <w:bCs/>
      <w:sz w:val="32"/>
      <w:szCs w:val="32"/>
      <w:lang w:val="en-US" w:eastAsia="zh-CN" w:bidi="ar-SA"/>
    </w:rPr>
  </w:style>
  <w:style w:type="paragraph" w:styleId="1485" w:customStyle="1">
    <w:name w:val="样式 样式 正文文本缩进 + 左  0 字符 + 首行缩进:  2.5 字符"/>
    <w:basedOn w:val="1058"/>
    <w:uiPriority w:val="99"/>
    <w:qFormat/>
    <w:pPr>
      <w:ind w:firstLine="600"/>
      <w:spacing w:line="360" w:lineRule="auto"/>
    </w:pPr>
    <w:rPr>
      <w:rFonts w:cs="宋体"/>
      <w:szCs w:val="20"/>
    </w:rPr>
  </w:style>
  <w:style w:type="character" w:styleId="1486" w:customStyle="1">
    <w:name w:val="标题 1 Char Char"/>
    <w:uiPriority w:val="0"/>
    <w:qFormat/>
    <w:rPr>
      <w:rFonts w:ascii="Times New Roman" w:hAnsi="Times New Roman" w:eastAsia="宋体" w:cs="Times New Roman"/>
      <w:b/>
      <w:bCs/>
      <w:sz w:val="44"/>
      <w:szCs w:val="44"/>
      <w:lang w:val="en-US" w:eastAsia="zh-CN" w:bidi="ar-SA"/>
    </w:rPr>
  </w:style>
  <w:style w:type="character" w:styleId="1487" w:customStyle="1">
    <w:name w:val="Char1 Char Char"/>
    <w:uiPriority w:val="0"/>
    <w:qFormat/>
    <w:rPr>
      <w:rFonts w:ascii="Arial" w:hAnsi="Arial" w:eastAsia="黑体" w:cs="Arial"/>
      <w:lang w:val="en-US" w:eastAsia="zh-CN" w:bidi="ar-SA"/>
    </w:rPr>
  </w:style>
  <w:style w:type="character" w:styleId="1488" w:customStyle="1">
    <w:name w:val="标题 5 Char Char"/>
    <w:uiPriority w:val="0"/>
    <w:qFormat/>
    <w:rPr>
      <w:rFonts w:ascii="Times New Roman" w:hAnsi="Times New Roman" w:eastAsia="宋体" w:cs="Times New Roman"/>
      <w:b/>
      <w:bCs/>
      <w:sz w:val="28"/>
      <w:szCs w:val="28"/>
      <w:lang w:val="en-US" w:eastAsia="zh-CN" w:bidi="ar-SA"/>
    </w:rPr>
  </w:style>
  <w:style w:type="paragraph" w:styleId="1489" w:customStyle="1">
    <w:name w:val="样式 标题 2 + 段前: 1 行 段后: 1 行"/>
    <w:basedOn w:val="1060"/>
    <w:uiPriority w:val="99"/>
    <w:qFormat/>
  </w:style>
  <w:style w:type="paragraph" w:styleId="1490"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491" w:customStyle="1">
    <w:name w:val="段落内容"/>
    <w:basedOn w:val="1058"/>
    <w:uiPriority w:val="99"/>
    <w:qFormat/>
    <w:pPr>
      <w:ind w:firstLine="200"/>
      <w:spacing w:line="440" w:lineRule="atLeast"/>
    </w:pPr>
    <w:rPr>
      <w:sz w:val="28"/>
      <w:szCs w:val="20"/>
    </w:rPr>
  </w:style>
  <w:style w:type="paragraph" w:styleId="1492" w:customStyle="1">
    <w:name w:val="texte"/>
    <w:basedOn w:val="1058"/>
    <w:uiPriority w:val="99"/>
    <w:qFormat/>
    <w:pPr>
      <w:ind w:firstLine="540"/>
      <w:keepLines/>
      <w:spacing w:before="120" w:line="440" w:lineRule="atLeast"/>
      <w:widowControl/>
      <w:tabs>
        <w:tab w:val="left" w:pos="0" w:leader="none"/>
      </w:tabs>
    </w:pPr>
    <w:rPr>
      <w:rFonts w:ascii="宋体"/>
      <w:sz w:val="24"/>
      <w:szCs w:val="20"/>
    </w:rPr>
  </w:style>
  <w:style w:type="paragraph" w:styleId="1493" w:customStyle="1">
    <w:name w:val="样式 样式 小四 行距: 1.5 倍行距 + 首行缩进:  2 字符"/>
    <w:basedOn w:val="1058"/>
    <w:uiPriority w:val="99"/>
    <w:qFormat/>
    <w:pPr>
      <w:ind w:firstLine="200"/>
      <w:spacing w:line="336" w:lineRule="auto"/>
    </w:pPr>
    <w:rPr>
      <w:rFonts w:cs="宋体"/>
      <w:sz w:val="24"/>
      <w:szCs w:val="20"/>
    </w:rPr>
  </w:style>
  <w:style w:type="paragraph" w:styleId="1494" w:customStyle="1">
    <w:name w:val="正 文 1"/>
    <w:basedOn w:val="1058"/>
    <w:next w:val="1100"/>
    <w:uiPriority w:val="99"/>
    <w:qFormat/>
    <w:pPr>
      <w:spacing w:before="120" w:after="120" w:line="312" w:lineRule="atLeast"/>
    </w:pPr>
    <w:rPr>
      <w:rFonts w:ascii="宋体" w:hAnsi="Courier New"/>
      <w:sz w:val="24"/>
      <w:szCs w:val="20"/>
    </w:rPr>
  </w:style>
  <w:style w:type="paragraph" w:styleId="1495" w:customStyle="1">
    <w:name w:val="插图"/>
    <w:basedOn w:val="1058"/>
    <w:uiPriority w:val="99"/>
    <w:qFormat/>
    <w:pPr>
      <w:jc w:val="center"/>
      <w:keepNext/>
      <w:spacing w:line="312" w:lineRule="auto"/>
    </w:pPr>
    <w:rPr>
      <w:sz w:val="24"/>
      <w:szCs w:val="21"/>
    </w:rPr>
  </w:style>
  <w:style w:type="paragraph" w:styleId="1496" w:customStyle="1">
    <w:name w:val="正文段"/>
    <w:basedOn w:val="1058"/>
    <w:uiPriority w:val="99"/>
    <w:qFormat/>
    <w:pPr>
      <w:ind w:firstLine="454"/>
      <w:spacing w:after="240" w:line="360" w:lineRule="atLeast"/>
      <w:widowControl/>
    </w:pPr>
    <w:rPr>
      <w:rFonts w:ascii="宋体"/>
      <w:sz w:val="24"/>
      <w:szCs w:val="20"/>
    </w:rPr>
  </w:style>
  <w:style w:type="character" w:styleId="1497" w:customStyle="1">
    <w:name w:val="重点"/>
    <w:uiPriority w:val="0"/>
    <w:qFormat/>
    <w:rPr>
      <w:rFonts w:ascii="Arial" w:hAnsi="Arial" w:eastAsia="黑体" w:cs="Times New Roman"/>
      <w:sz w:val="24"/>
      <w:szCs w:val="24"/>
      <w:lang w:val="en-US" w:eastAsia="zh-CN" w:bidi="ar-SA"/>
    </w:rPr>
  </w:style>
  <w:style w:type="paragraph" w:styleId="1498" w:customStyle="1">
    <w:name w:val="Char Char Char Char1 Char Char Char Char Char Char Char Char Char Char Char"/>
    <w:basedOn w:val="1058"/>
    <w:uiPriority w:val="99"/>
    <w:qFormat/>
    <w:pPr>
      <w:jc w:val="left"/>
      <w:spacing w:after="160" w:line="240" w:lineRule="exact"/>
      <w:widowControl/>
    </w:pPr>
    <w:rPr>
      <w:rFonts w:ascii="Verdana" w:hAnsi="Verdana" w:eastAsia="仿宋_GB2312"/>
      <w:sz w:val="24"/>
      <w:szCs w:val="20"/>
      <w:lang w:eastAsia="en-US"/>
    </w:rPr>
  </w:style>
  <w:style w:type="paragraph" w:styleId="1499" w:customStyle="1">
    <w:name w:val="样式 标题 2 + 左侧:  0 厘米 首行缩进:  0 厘米"/>
    <w:basedOn w:val="1060"/>
    <w:uiPriority w:val="99"/>
    <w:qFormat/>
    <w:pPr>
      <w:numPr>
        <w:ilvl w:val="2"/>
        <w:numId w:val="8"/>
      </w:numPr>
      <w:ind w:left="0" w:firstLine="0"/>
      <w:tabs>
        <w:tab w:val="left" w:pos="720" w:leader="none"/>
        <w:tab w:val="clear" w:pos="1843" w:leader="none"/>
      </w:tabs>
    </w:pPr>
  </w:style>
  <w:style w:type="paragraph" w:styleId="1500" w:customStyle="1">
    <w:name w:val="样式2"/>
    <w:basedOn w:val="1061"/>
    <w:link w:val="2211"/>
    <w:uiPriority w:val="0"/>
    <w:qFormat/>
    <w:pPr>
      <w:numPr>
        <w:numId w:val="9"/>
      </w:numPr>
      <w:ind w:left="720" w:hanging="432"/>
      <w:tabs>
        <w:tab w:val="left" w:pos="720" w:leader="none"/>
        <w:tab w:val="left" w:pos="1843" w:leader="none"/>
      </w:tabs>
    </w:pPr>
  </w:style>
  <w:style w:type="paragraph" w:styleId="1501" w:customStyle="1">
    <w:name w:val="样式3"/>
    <w:basedOn w:val="1499"/>
    <w:uiPriority w:val="99"/>
    <w:qFormat/>
    <w:pPr>
      <w:numPr>
        <w:numId w:val="10"/>
      </w:numPr>
      <w:ind w:left="0" w:firstLine="0"/>
      <w:tabs>
        <w:tab w:val="left" w:pos="1843" w:leader="none"/>
      </w:tabs>
    </w:pPr>
  </w:style>
  <w:style w:type="paragraph" w:styleId="1502" w:customStyle="1">
    <w:name w:val="样式4"/>
    <w:basedOn w:val="1061"/>
    <w:link w:val="1704"/>
    <w:uiPriority w:val="99"/>
    <w:qFormat/>
  </w:style>
  <w:style w:type="paragraph" w:styleId="1503" w:customStyle="1">
    <w:name w:val="样式5"/>
    <w:basedOn w:val="1061"/>
    <w:link w:val="1706"/>
    <w:uiPriority w:val="99"/>
    <w:qFormat/>
  </w:style>
  <w:style w:type="paragraph" w:styleId="1504" w:customStyle="1">
    <w:name w:val="样式6"/>
    <w:basedOn w:val="1061"/>
    <w:uiPriority w:val="99"/>
    <w:qFormat/>
  </w:style>
  <w:style w:type="paragraph" w:styleId="1505" w:customStyle="1">
    <w:name w:val="样式8"/>
    <w:basedOn w:val="1061"/>
    <w:uiPriority w:val="99"/>
    <w:qFormat/>
  </w:style>
  <w:style w:type="paragraph" w:styleId="1506" w:customStyle="1">
    <w:name w:val="封面_项目开发单位"/>
    <w:basedOn w:val="110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507" w:customStyle="1">
    <w:name w:val="封面_项目名称"/>
    <w:basedOn w:val="110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508" w:customStyle="1">
    <w:name w:val="封面_文档名称"/>
    <w:basedOn w:val="105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509" w:customStyle="1">
    <w:name w:val="样式 标题 1 + 行距: 单倍行距"/>
    <w:basedOn w:val="1059"/>
    <w:uiPriority w:val="99"/>
    <w:qFormat/>
  </w:style>
  <w:style w:type="paragraph" w:styleId="1510" w:customStyle="1">
    <w:name w:val="样式 样式 标题 2 + 左侧:  0 厘米 首行缩进:  0 厘米 + 段前: 12 磅"/>
    <w:basedOn w:val="1499"/>
    <w:uiPriority w:val="99"/>
    <w:qFormat/>
  </w:style>
  <w:style w:type="paragraph" w:styleId="1511" w:customStyle="1">
    <w:name w:val="表格 正文 宋5"/>
    <w:basedOn w:val="1058"/>
    <w:uiPriority w:val="99"/>
    <w:qFormat/>
    <w:pPr>
      <w:jc w:val="left"/>
    </w:pPr>
    <w:rPr>
      <w:rFonts w:ascii="Arial" w:hAnsi="Arial"/>
    </w:rPr>
  </w:style>
  <w:style w:type="paragraph" w:styleId="1512" w:customStyle="1">
    <w:name w:val="Default Text"/>
    <w:basedOn w:val="1058"/>
    <w:uiPriority w:val="99"/>
    <w:qFormat/>
    <w:pPr>
      <w:jc w:val="left"/>
    </w:pPr>
    <w:rPr>
      <w:sz w:val="24"/>
      <w:lang w:val="en-AU"/>
    </w:rPr>
  </w:style>
  <w:style w:type="paragraph" w:styleId="1513" w:customStyle="1">
    <w:name w:val="02部门内部规定正文"/>
    <w:basedOn w:val="1058"/>
    <w:uiPriority w:val="99"/>
    <w:qFormat/>
    <w:pPr>
      <w:ind w:firstLine="560"/>
      <w:spacing w:line="600" w:lineRule="exact"/>
      <w:widowControl/>
    </w:pPr>
    <w:rPr>
      <w:rFonts w:ascii="仿宋_GB2312" w:eastAsia="仿宋_GB2312"/>
      <w:sz w:val="28"/>
      <w:szCs w:val="28"/>
    </w:rPr>
  </w:style>
  <w:style w:type="paragraph" w:styleId="1514" w:customStyle="1">
    <w:name w:val="三级条标题"/>
    <w:basedOn w:val="1058"/>
    <w:next w:val="1058"/>
    <w:uiPriority w:val="99"/>
    <w:qFormat/>
    <w:pPr>
      <w:ind w:left="780" w:hanging="360"/>
      <w:widowControl/>
      <w:tabs>
        <w:tab w:val="left" w:pos="780" w:leader="none"/>
      </w:tabs>
      <w:outlineLvl w:val="4"/>
    </w:pPr>
    <w:rPr>
      <w:rFonts w:ascii="黑体" w:eastAsia="黑体"/>
      <w:szCs w:val="20"/>
    </w:rPr>
  </w:style>
  <w:style w:type="paragraph" w:styleId="1515" w:customStyle="1">
    <w:name w:val="四级条标题"/>
    <w:basedOn w:val="1514"/>
    <w:next w:val="1058"/>
    <w:uiPriority w:val="99"/>
    <w:qFormat/>
    <w:pPr>
      <w:outlineLvl w:val="5"/>
    </w:pPr>
    <w:rPr>
      <w:rFonts w:ascii="Times New Roman" w:eastAsia="宋体"/>
    </w:rPr>
  </w:style>
  <w:style w:type="paragraph" w:styleId="1516" w:customStyle="1">
    <w:name w:val="五级条标题"/>
    <w:basedOn w:val="1515"/>
    <w:next w:val="1058"/>
    <w:uiPriority w:val="99"/>
    <w:qFormat/>
    <w:pPr>
      <w:outlineLvl w:val="6"/>
    </w:pPr>
  </w:style>
  <w:style w:type="paragraph" w:styleId="1517" w:customStyle="1">
    <w:name w:val="样式 样式 正文缩进 + 首行缩进:  2 字符 + 四号 首行缩进:  2 字符"/>
    <w:basedOn w:val="1058"/>
    <w:uiPriority w:val="99"/>
    <w:qFormat/>
    <w:pPr>
      <w:ind w:firstLine="560"/>
      <w:spacing w:line="360" w:lineRule="auto"/>
    </w:pPr>
    <w:rPr>
      <w:rFonts w:cs="宋体"/>
      <w:sz w:val="28"/>
    </w:rPr>
  </w:style>
  <w:style w:type="paragraph" w:styleId="1518"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519" w:customStyle="1">
    <w:name w:val="样式 段落缩进2 小四 + 段前: 15.6 磅"/>
    <w:basedOn w:val="1058"/>
    <w:uiPriority w:val="99"/>
    <w:qFormat/>
    <w:pPr>
      <w:ind w:firstLine="480"/>
      <w:spacing w:before="312" w:line="360" w:lineRule="auto"/>
    </w:pPr>
    <w:rPr>
      <w:rFonts w:ascii="宋体" w:hAnsi="宋体"/>
      <w:sz w:val="24"/>
      <w:szCs w:val="20"/>
    </w:rPr>
  </w:style>
  <w:style w:type="character" w:styleId="1520" w:customStyle="1">
    <w:name w:val="段落正文 Char Char Char Char"/>
    <w:link w:val="1521"/>
    <w:uiPriority w:val="0"/>
    <w:qFormat/>
    <w:rPr>
      <w:rFonts w:eastAsia="宋体"/>
      <w:spacing w:val="2"/>
      <w:sz w:val="24"/>
      <w:szCs w:val="24"/>
    </w:rPr>
  </w:style>
  <w:style w:type="paragraph" w:styleId="1521" w:customStyle="1">
    <w:name w:val="段落正文 Char Char Char"/>
    <w:basedOn w:val="1058"/>
    <w:link w:val="1520"/>
    <w:uiPriority w:val="0"/>
    <w:qFormat/>
    <w:pPr>
      <w:ind w:firstLine="200"/>
      <w:spacing w:line="360" w:lineRule="auto"/>
    </w:pPr>
    <w:rPr>
      <w:rFonts w:asciiTheme="minorHAnsi" w:hAnsiTheme="minorHAnsi" w:cstheme="minorBidi"/>
      <w:spacing w:val="2"/>
      <w:sz w:val="24"/>
    </w:rPr>
  </w:style>
  <w:style w:type="paragraph" w:styleId="1522" w:customStyle="1">
    <w:name w:val="Char Char1 Char Char Char Char Char Char Char Char Char Char Char Char Char Char Char"/>
    <w:basedOn w:val="1058"/>
    <w:uiPriority w:val="99"/>
    <w:qFormat/>
    <w:pPr>
      <w:jc w:val="left"/>
      <w:spacing w:after="160" w:line="240" w:lineRule="exact"/>
      <w:widowControl/>
    </w:pPr>
    <w:rPr>
      <w:rFonts w:ascii="Verdana" w:hAnsi="Verdana"/>
      <w:sz w:val="20"/>
      <w:szCs w:val="20"/>
      <w:lang w:eastAsia="en-US"/>
    </w:rPr>
  </w:style>
  <w:style w:type="paragraph" w:styleId="1523" w:customStyle="1">
    <w:name w:val="段落正文 Char"/>
    <w:basedOn w:val="1058"/>
    <w:uiPriority w:val="99"/>
    <w:qFormat/>
    <w:pPr>
      <w:ind w:firstLine="200"/>
      <w:spacing w:line="360" w:lineRule="auto"/>
    </w:pPr>
    <w:rPr>
      <w:spacing w:val="2"/>
      <w:sz w:val="24"/>
    </w:rPr>
  </w:style>
  <w:style w:type="character" w:styleId="1524"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525" w:customStyle="1">
    <w:name w:val="正文 + 宋体"/>
    <w:basedOn w:val="1078"/>
    <w:link w:val="2095"/>
    <w:uiPriority w:val="99"/>
    <w:qFormat/>
    <w:pPr>
      <w:numPr>
        <w:ilvl w:val="0"/>
        <w:numId w:val="11"/>
      </w:numPr>
      <w:ind w:firstLine="0"/>
    </w:pPr>
    <w:rPr>
      <w:rFonts w:ascii="宋体" w:hAnsi="宋体"/>
      <w:i/>
      <w:szCs w:val="24"/>
    </w:rPr>
  </w:style>
  <w:style w:type="character" w:styleId="1526" w:customStyle="1">
    <w:name w:val="标题 6 Char Char"/>
    <w:uiPriority w:val="0"/>
    <w:qFormat/>
    <w:rPr>
      <w:rFonts w:ascii="Arial" w:hAnsi="Arial" w:eastAsia="黑体" w:cs="Times New Roman"/>
      <w:b/>
      <w:bCs/>
      <w:sz w:val="24"/>
      <w:szCs w:val="24"/>
      <w:lang w:val="en-US" w:eastAsia="zh-CN" w:bidi="ar-SA"/>
    </w:rPr>
  </w:style>
  <w:style w:type="paragraph" w:styleId="1527" w:customStyle="1">
    <w:name w:val="样式 正文首行缩进 + 首行缩进:  2 字符"/>
    <w:basedOn w:val="1135"/>
    <w:uiPriority w:val="99"/>
    <w:qFormat/>
    <w:pPr>
      <w:ind w:firstLine="200"/>
      <w:spacing w:line="300" w:lineRule="auto"/>
    </w:pPr>
    <w:rPr>
      <w:rFonts w:cs="宋体"/>
      <w:szCs w:val="20"/>
    </w:rPr>
  </w:style>
  <w:style w:type="paragraph" w:styleId="1528" w:customStyle="1">
    <w:name w:val="金保文档标准正文 Char"/>
    <w:basedOn w:val="1058"/>
    <w:link w:val="1529"/>
    <w:uiPriority w:val="0"/>
    <w:qFormat/>
    <w:pPr>
      <w:ind w:firstLine="480"/>
      <w:jc w:val="left"/>
      <w:spacing w:line="360" w:lineRule="auto"/>
    </w:pPr>
    <w:rPr>
      <w:bCs/>
      <w:sz w:val="24"/>
    </w:rPr>
  </w:style>
  <w:style w:type="character" w:styleId="1529" w:customStyle="1">
    <w:name w:val="金保文档标准正文 Char Char"/>
    <w:link w:val="1528"/>
    <w:uiPriority w:val="0"/>
    <w:qFormat/>
    <w:rPr>
      <w:rFonts w:ascii="Times New Roman" w:hAnsi="Times New Roman" w:eastAsia="宋体" w:cs="Times New Roman"/>
      <w:bCs/>
      <w:sz w:val="24"/>
      <w:szCs w:val="24"/>
    </w:rPr>
  </w:style>
  <w:style w:type="paragraph" w:styleId="1530" w:customStyle="1">
    <w:name w:val="金保标题1"/>
    <w:basedOn w:val="1059"/>
    <w:next w:val="1058"/>
    <w:uiPriority w:val="99"/>
    <w:qFormat/>
  </w:style>
  <w:style w:type="paragraph" w:styleId="1531" w:customStyle="1">
    <w:name w:val="金保标题2"/>
    <w:basedOn w:val="1060"/>
    <w:next w:val="1058"/>
    <w:uiPriority w:val="99"/>
    <w:qFormat/>
  </w:style>
  <w:style w:type="paragraph" w:styleId="1532" w:customStyle="1">
    <w:name w:val="金保标题3"/>
    <w:basedOn w:val="1061"/>
    <w:next w:val="1058"/>
    <w:link w:val="1533"/>
    <w:uiPriority w:val="99"/>
    <w:qFormat/>
  </w:style>
  <w:style w:type="character" w:styleId="1533" w:customStyle="1">
    <w:name w:val="金保标题3 Char"/>
    <w:link w:val="1532"/>
    <w:uiPriority w:val="99"/>
    <w:qFormat/>
    <w:rPr>
      <w:rFonts w:ascii="Arial" w:hAnsi="Arial" w:eastAsia="宋体" w:cs="Times New Roman"/>
      <w:b/>
      <w:sz w:val="32"/>
      <w:szCs w:val="20"/>
      <w:lang w:val="zh-CN" w:eastAsia="zh-CN"/>
    </w:rPr>
  </w:style>
  <w:style w:type="paragraph" w:styleId="1534" w:customStyle="1">
    <w:name w:val="Char Char2 Char"/>
    <w:basedOn w:val="1058"/>
    <w:uiPriority w:val="99"/>
    <w:qFormat/>
    <w:pPr>
      <w:jc w:val="left"/>
      <w:widowControl/>
    </w:pPr>
    <w:rPr>
      <w:rFonts w:ascii="Verdana" w:hAnsi="Verdana"/>
      <w:sz w:val="24"/>
      <w:szCs w:val="20"/>
      <w:lang w:eastAsia="en-US"/>
    </w:rPr>
  </w:style>
  <w:style w:type="character" w:styleId="1535" w:customStyle="1">
    <w:name w:val="px14l150gray"/>
    <w:uiPriority w:val="0"/>
    <w:qFormat/>
    <w:rPr>
      <w:rFonts w:ascii="Times New Roman" w:hAnsi="Times New Roman" w:eastAsia="宋体" w:cs="Times New Roman"/>
      <w:sz w:val="24"/>
      <w:szCs w:val="24"/>
      <w:lang w:val="en-US" w:eastAsia="zh-CN" w:bidi="ar-SA"/>
    </w:rPr>
  </w:style>
  <w:style w:type="paragraph" w:styleId="1536" w:customStyle="1">
    <w:name w:val="Default Paragraph Font Para Char"/>
    <w:basedOn w:val="1058"/>
    <w:uiPriority w:val="99"/>
    <w:qFormat/>
    <w:pPr>
      <w:jc w:val="left"/>
      <w:spacing w:after="160" w:line="240" w:lineRule="exact"/>
      <w:widowControl/>
    </w:pPr>
    <w:rPr>
      <w:rFonts w:ascii="Verdana" w:hAnsi="Verdana"/>
      <w:sz w:val="24"/>
      <w:szCs w:val="20"/>
      <w:lang w:eastAsia="en-US"/>
    </w:rPr>
  </w:style>
  <w:style w:type="paragraph" w:styleId="1537" w:customStyle="1">
    <w:name w:val="样式 正文首行缩进 2 + 首行缩进:  2 字符"/>
    <w:basedOn w:val="1058"/>
    <w:uiPriority w:val="99"/>
    <w:qFormat/>
    <w:pPr>
      <w:ind w:left="720" w:firstLine="200"/>
      <w:spacing w:line="360" w:lineRule="auto"/>
    </w:pPr>
    <w:rPr>
      <w:rFonts w:ascii="宋体"/>
      <w:sz w:val="24"/>
      <w:szCs w:val="20"/>
    </w:rPr>
  </w:style>
  <w:style w:type="paragraph" w:styleId="1538" w:customStyle="1">
    <w:name w:val="其它"/>
    <w:basedOn w:val="1058"/>
    <w:uiPriority w:val="99"/>
    <w:qFormat/>
    <w:pPr>
      <w:ind w:firstLine="480"/>
      <w:spacing w:line="440" w:lineRule="atLeast"/>
      <w:tabs>
        <w:tab w:val="left" w:pos="360" w:leader="none"/>
        <w:tab w:val="right" w:pos="9180" w:leader="none"/>
      </w:tabs>
    </w:pPr>
    <w:rPr>
      <w:rFonts w:ascii="宋体" w:hAnsi="宋体"/>
      <w:sz w:val="24"/>
    </w:rPr>
  </w:style>
  <w:style w:type="paragraph" w:styleId="1539" w:customStyle="1">
    <w:name w:val="_"/>
    <w:basedOn w:val="1058"/>
    <w:uiPriority w:val="99"/>
    <w:qFormat/>
    <w:pPr>
      <w:ind w:left="480" w:firstLine="510"/>
      <w:spacing w:line="360" w:lineRule="auto"/>
    </w:pPr>
    <w:rPr>
      <w:sz w:val="24"/>
      <w:szCs w:val="20"/>
    </w:rPr>
  </w:style>
  <w:style w:type="paragraph" w:styleId="1540" w:customStyle="1">
    <w:name w:val="图名"/>
    <w:basedOn w:val="1058"/>
    <w:uiPriority w:val="99"/>
    <w:qFormat/>
    <w:pPr>
      <w:jc w:val="center"/>
      <w:spacing w:line="360" w:lineRule="auto"/>
    </w:pPr>
    <w:rPr>
      <w:b/>
      <w:sz w:val="24"/>
    </w:rPr>
  </w:style>
  <w:style w:type="paragraph" w:styleId="1541" w:customStyle="1">
    <w:name w:val="表样式"/>
    <w:basedOn w:val="1058"/>
    <w:uiPriority w:val="99"/>
    <w:qFormat/>
    <w:pPr>
      <w:jc w:val="left"/>
      <w:spacing w:before="80" w:after="80"/>
    </w:pPr>
    <w:rPr>
      <w:rFonts w:ascii="Arial" w:hAnsi="Arial" w:cs="Arial"/>
      <w:sz w:val="18"/>
      <w:szCs w:val="18"/>
    </w:rPr>
  </w:style>
  <w:style w:type="paragraph" w:styleId="1542" w:customStyle="1">
    <w:name w:val="我的正文"/>
    <w:basedOn w:val="1058"/>
    <w:uiPriority w:val="99"/>
    <w:qFormat/>
    <w:pPr>
      <w:ind w:firstLine="567"/>
      <w:spacing w:line="360" w:lineRule="auto"/>
      <w:widowControl/>
    </w:pPr>
    <w:rPr>
      <w:bCs/>
      <w:sz w:val="24"/>
      <w:szCs w:val="20"/>
    </w:rPr>
  </w:style>
  <w:style w:type="paragraph" w:styleId="1543" w:customStyle="1">
    <w:name w:val="标题 1 1"/>
    <w:basedOn w:val="1059"/>
    <w:uiPriority w:val="99"/>
    <w:qFormat/>
  </w:style>
  <w:style w:type="paragraph" w:styleId="1544" w:customStyle="1">
    <w:name w:val="Char Char Char Char Char Char1 Char Char Char Char Char Char Char Char Char Char Char Char Char Char Char Char Char"/>
    <w:basedOn w:val="1058"/>
    <w:uiPriority w:val="99"/>
    <w:qFormat/>
    <w:pPr>
      <w:jc w:val="left"/>
      <w:spacing w:after="160" w:line="240" w:lineRule="exact"/>
      <w:widowControl/>
    </w:pPr>
    <w:rPr>
      <w:rFonts w:ascii="Verdana" w:hAnsi="Verdana" w:eastAsia="仿宋_GB2312"/>
      <w:sz w:val="24"/>
      <w:szCs w:val="20"/>
      <w:lang w:eastAsia="en-US"/>
    </w:rPr>
  </w:style>
  <w:style w:type="paragraph" w:styleId="1545" w:customStyle="1">
    <w:name w:val="小标题"/>
    <w:basedOn w:val="1058"/>
    <w:next w:val="1078"/>
    <w:uiPriority w:val="99"/>
    <w:qFormat/>
    <w:pPr>
      <w:ind w:left="900" w:hanging="420"/>
      <w:spacing w:line="360" w:lineRule="auto"/>
      <w:tabs>
        <w:tab w:val="left" w:pos="900" w:leader="none"/>
      </w:tabs>
    </w:pPr>
    <w:rPr>
      <w:rFonts w:ascii="Times" w:hAnsi="Times" w:eastAsia="Times"/>
      <w:b/>
      <w:szCs w:val="20"/>
    </w:rPr>
  </w:style>
  <w:style w:type="paragraph" w:styleId="1546" w:customStyle="1">
    <w:name w:val="UNISUN正文样式"/>
    <w:basedOn w:val="1058"/>
    <w:uiPriority w:val="99"/>
    <w:qFormat/>
    <w:pPr>
      <w:ind w:firstLine="539"/>
      <w:spacing w:line="360" w:lineRule="auto"/>
      <w:widowControl/>
    </w:pPr>
    <w:rPr>
      <w:sz w:val="24"/>
      <w:szCs w:val="20"/>
    </w:rPr>
  </w:style>
  <w:style w:type="paragraph" w:styleId="1547" w:customStyle="1">
    <w:name w:val="正文4号字"/>
    <w:basedOn w:val="1058"/>
    <w:uiPriority w:val="99"/>
    <w:qFormat/>
    <w:pPr>
      <w:ind w:firstLine="500"/>
      <w:spacing w:line="360" w:lineRule="auto"/>
      <w:widowControl/>
    </w:pPr>
    <w:rPr>
      <w:rFonts w:cs="宋体"/>
      <w:spacing w:val="5"/>
      <w:sz w:val="24"/>
    </w:rPr>
  </w:style>
  <w:style w:type="paragraph" w:styleId="1548" w:customStyle="1">
    <w:name w:val="xl24"/>
    <w:basedOn w:val="10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549" w:customStyle="1">
    <w:name w:val="1 Char"/>
    <w:basedOn w:val="1058"/>
    <w:uiPriority w:val="99"/>
    <w:qFormat/>
    <w:pPr>
      <w:spacing w:line="360" w:lineRule="auto"/>
    </w:pPr>
    <w:rPr>
      <w:sz w:val="24"/>
      <w:szCs w:val="20"/>
    </w:rPr>
  </w:style>
  <w:style w:type="paragraph" w:styleId="1550" w:customStyle="1">
    <w:name w:val="正文格式"/>
    <w:basedOn w:val="1058"/>
    <w:link w:val="1551"/>
    <w:uiPriority w:val="0"/>
    <w:qFormat/>
    <w:pPr>
      <w:ind w:firstLine="420"/>
      <w:spacing w:before="240" w:after="240"/>
    </w:pPr>
    <w:rPr>
      <w:rFonts w:ascii="Arial" w:hAnsi="Arial"/>
      <w:szCs w:val="20"/>
    </w:rPr>
  </w:style>
  <w:style w:type="character" w:styleId="1551" w:customStyle="1">
    <w:name w:val="正文格式 Char"/>
    <w:link w:val="1550"/>
    <w:uiPriority w:val="0"/>
    <w:qFormat/>
    <w:rPr>
      <w:rFonts w:ascii="Arial" w:hAnsi="Arial" w:eastAsia="宋体" w:cs="Times New Roman"/>
      <w:szCs w:val="20"/>
    </w:rPr>
  </w:style>
  <w:style w:type="paragraph" w:styleId="1552" w:customStyle="1">
    <w:name w:val="图的样式"/>
    <w:basedOn w:val="1079"/>
    <w:uiPriority w:val="99"/>
    <w:qFormat/>
    <w:pPr>
      <w:spacing w:before="0" w:after="0" w:line="240" w:lineRule="auto"/>
    </w:pPr>
    <w:rPr>
      <w:rFonts w:ascii="Times New Roman" w:hAnsi="Times New Roman" w:eastAsia="黑体" w:cs="宋体"/>
      <w:sz w:val="20"/>
    </w:rPr>
  </w:style>
  <w:style w:type="paragraph" w:styleId="1553" w:customStyle="1">
    <w:name w:val="CSS1级正文"/>
    <w:basedOn w:val="1089"/>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554" w:customStyle="1">
    <w:name w:val="cr4 Char"/>
    <w:link w:val="1555"/>
    <w:uiPriority w:val="99"/>
    <w:qFormat/>
    <w:rPr>
      <w:rFonts w:ascii="Arial" w:hAnsi="Arial" w:eastAsia="黑体"/>
      <w:b/>
      <w:bCs/>
      <w:color w:val="000000"/>
      <w:sz w:val="28"/>
      <w:szCs w:val="28"/>
      <w:lang w:val="zh-CN" w:eastAsia="zh-CN"/>
    </w:rPr>
  </w:style>
  <w:style w:type="paragraph" w:styleId="1555" w:customStyle="1">
    <w:name w:val="cr4"/>
    <w:basedOn w:val="1062"/>
    <w:next w:val="1058"/>
    <w:link w:val="1554"/>
    <w:uiPriority w:val="99"/>
    <w:qFormat/>
    <w:pPr>
      <w:numPr>
        <w:numId w:val="12"/>
      </w:numPr>
      <w:ind w:left="864" w:hanging="144"/>
      <w:tabs>
        <w:tab w:val="left" w:pos="864" w:leader="none"/>
      </w:tabs>
    </w:pPr>
    <w:rPr>
      <w:rFonts w:ascii="Arial" w:hAnsi="Arial" w:eastAsia="黑体" w:cstheme="minorBidi"/>
      <w:color w:val="000000"/>
    </w:rPr>
  </w:style>
  <w:style w:type="character" w:styleId="1556" w:customStyle="1">
    <w:name w:val="cr9 Char"/>
    <w:link w:val="1557"/>
    <w:uiPriority w:val="0"/>
    <w:qFormat/>
    <w:rPr>
      <w:rFonts w:ascii="Arial" w:hAnsi="Arial" w:eastAsia="宋体"/>
      <w:sz w:val="24"/>
      <w:szCs w:val="24"/>
    </w:rPr>
  </w:style>
  <w:style w:type="paragraph" w:styleId="1557" w:customStyle="1">
    <w:name w:val="cr9"/>
    <w:basedOn w:val="1058"/>
    <w:link w:val="1556"/>
    <w:uiPriority w:val="0"/>
    <w:qFormat/>
    <w:pPr>
      <w:ind w:firstLine="420"/>
      <w:spacing w:line="300" w:lineRule="auto"/>
    </w:pPr>
    <w:rPr>
      <w:rFonts w:ascii="Arial" w:hAnsi="Arial" w:cstheme="minorBidi"/>
      <w:sz w:val="24"/>
    </w:rPr>
  </w:style>
  <w:style w:type="paragraph" w:styleId="1558" w:customStyle="1">
    <w:name w:val="cr3"/>
    <w:basedOn w:val="1061"/>
    <w:next w:val="1555"/>
    <w:uiPriority w:val="99"/>
    <w:qFormat/>
    <w:pPr>
      <w:numPr>
        <w:numId w:val="12"/>
      </w:numPr>
      <w:ind w:left="720" w:hanging="432"/>
      <w:tabs>
        <w:tab w:val="left" w:pos="720" w:leader="none"/>
      </w:tabs>
    </w:pPr>
  </w:style>
  <w:style w:type="character" w:styleId="1559" w:customStyle="1">
    <w:name w:val="普通正文 Char"/>
    <w:link w:val="1206"/>
    <w:uiPriority w:val="0"/>
    <w:qFormat/>
    <w:rPr>
      <w:rFonts w:ascii="Arial" w:hAnsi="Arial" w:eastAsia="宋体" w:cs="Times New Roman"/>
      <w:sz w:val="24"/>
      <w:szCs w:val="24"/>
    </w:rPr>
  </w:style>
  <w:style w:type="character" w:styleId="1560"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561" w:customStyle="1">
    <w:name w:val="m1"/>
    <w:uiPriority w:val="0"/>
    <w:qFormat/>
    <w:rPr>
      <w:rFonts w:hint="default" w:ascii="Verdana" w:hAnsi="Verdana" w:eastAsia="仿宋_GB2312" w:cs="Times New Roman"/>
      <w:b/>
      <w:bCs/>
      <w:color w:val="0000ff"/>
      <w:sz w:val="28"/>
      <w:lang w:val="en-US" w:eastAsia="en-US" w:bidi="ar-SA"/>
    </w:rPr>
  </w:style>
  <w:style w:type="character" w:styleId="1562" w:customStyle="1">
    <w:name w:val="pi1"/>
    <w:uiPriority w:val="0"/>
    <w:qFormat/>
    <w:rPr>
      <w:rFonts w:hint="default" w:ascii="Verdana" w:hAnsi="Verdana" w:eastAsia="仿宋_GB2312" w:cs="Times New Roman"/>
      <w:b/>
      <w:bCs/>
      <w:color w:val="0000ff"/>
      <w:sz w:val="28"/>
      <w:lang w:val="en-US" w:eastAsia="en-US" w:bidi="ar-SA"/>
    </w:rPr>
  </w:style>
  <w:style w:type="character" w:styleId="1563" w:customStyle="1">
    <w:name w:val="t1"/>
    <w:uiPriority w:val="0"/>
    <w:qFormat/>
    <w:rPr>
      <w:rFonts w:hint="default" w:ascii="Verdana" w:hAnsi="Verdana" w:eastAsia="仿宋_GB2312" w:cs="Times New Roman"/>
      <w:b/>
      <w:bCs/>
      <w:color w:val="990000"/>
      <w:sz w:val="28"/>
      <w:lang w:val="en-US" w:eastAsia="en-US" w:bidi="ar-SA"/>
    </w:rPr>
  </w:style>
  <w:style w:type="character" w:styleId="1564" w:customStyle="1">
    <w:name w:val="ns1"/>
    <w:uiPriority w:val="0"/>
    <w:qFormat/>
    <w:rPr>
      <w:rFonts w:hint="default" w:ascii="Verdana" w:hAnsi="Verdana" w:eastAsia="仿宋_GB2312" w:cs="Times New Roman"/>
      <w:b/>
      <w:bCs/>
      <w:color w:val="ff0000"/>
      <w:sz w:val="28"/>
      <w:lang w:val="en-US" w:eastAsia="en-US" w:bidi="ar-SA"/>
    </w:rPr>
  </w:style>
  <w:style w:type="character" w:styleId="1565" w:customStyle="1">
    <w:name w:val="tx1"/>
    <w:uiPriority w:val="0"/>
    <w:qFormat/>
    <w:rPr>
      <w:rFonts w:hint="default" w:ascii="Verdana" w:hAnsi="Verdana" w:eastAsia="仿宋_GB2312" w:cs="Times New Roman"/>
      <w:b/>
      <w:bCs/>
      <w:sz w:val="28"/>
      <w:lang w:val="en-US" w:eastAsia="en-US" w:bidi="ar-SA"/>
    </w:rPr>
  </w:style>
  <w:style w:type="paragraph" w:styleId="1566" w:customStyle="1">
    <w:name w:val="日期4"/>
    <w:basedOn w:val="1058"/>
    <w:uiPriority w:val="99"/>
    <w:qFormat/>
    <w:pPr>
      <w:jc w:val="left"/>
      <w:spacing w:before="100" w:beforeAutospacing="1" w:after="100" w:afterAutospacing="1"/>
      <w:widowControl/>
    </w:pPr>
    <w:rPr>
      <w:rFonts w:ascii="宋体" w:hAnsi="宋体"/>
      <w:sz w:val="24"/>
    </w:rPr>
  </w:style>
  <w:style w:type="paragraph" w:styleId="1567" w:customStyle="1">
    <w:name w:val="列表 42"/>
    <w:basedOn w:val="1058"/>
    <w:uiPriority w:val="99"/>
    <w:qFormat/>
    <w:pPr>
      <w:ind w:left="100" w:hanging="200"/>
    </w:pPr>
  </w:style>
  <w:style w:type="paragraph" w:styleId="1568" w:customStyle="1">
    <w:name w:val="签名2"/>
    <w:basedOn w:val="1058"/>
    <w:uiPriority w:val="99"/>
    <w:qFormat/>
    <w:pPr>
      <w:ind w:left="100"/>
    </w:pPr>
  </w:style>
  <w:style w:type="paragraph" w:styleId="1569" w:customStyle="1">
    <w:name w:val="引文目录2"/>
    <w:basedOn w:val="1058"/>
    <w:next w:val="1058"/>
    <w:uiPriority w:val="99"/>
    <w:qFormat/>
    <w:pPr>
      <w:ind w:left="420"/>
    </w:pPr>
  </w:style>
  <w:style w:type="paragraph" w:styleId="1570" w:customStyle="1">
    <w:name w:val="电子邮件签名2"/>
    <w:basedOn w:val="1058"/>
    <w:uiPriority w:val="99"/>
    <w:qFormat/>
  </w:style>
  <w:style w:type="paragraph" w:styleId="1571" w:customStyle="1">
    <w:name w:val="正文文本缩进 22"/>
    <w:basedOn w:val="1058"/>
    <w:uiPriority w:val="99"/>
    <w:qFormat/>
    <w:pPr>
      <w:ind w:left="420"/>
      <w:spacing w:after="120" w:line="480" w:lineRule="auto"/>
    </w:pPr>
  </w:style>
  <w:style w:type="paragraph" w:styleId="1572" w:customStyle="1">
    <w:name w:val="列表 32"/>
    <w:basedOn w:val="1058"/>
    <w:uiPriority w:val="99"/>
    <w:qFormat/>
    <w:pPr>
      <w:ind w:left="100" w:hanging="200"/>
    </w:pPr>
  </w:style>
  <w:style w:type="paragraph" w:styleId="1573" w:customStyle="1">
    <w:name w:val="文本块2"/>
    <w:basedOn w:val="1058"/>
    <w:uiPriority w:val="99"/>
    <w:qFormat/>
    <w:pPr>
      <w:ind w:left="1440" w:right="1440"/>
      <w:spacing w:after="120"/>
    </w:pPr>
  </w:style>
  <w:style w:type="paragraph" w:styleId="1574"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575" w:customStyle="1">
    <w:name w:val="普通(网站)2"/>
    <w:basedOn w:val="1058"/>
    <w:uiPriority w:val="99"/>
    <w:qFormat/>
    <w:pPr>
      <w:jc w:val="left"/>
      <w:spacing w:before="100" w:beforeAutospacing="1" w:after="100" w:afterAutospacing="1"/>
      <w:widowControl/>
    </w:pPr>
    <w:rPr>
      <w:rFonts w:ascii="宋体" w:hAnsi="宋体" w:cs="宋体"/>
      <w:sz w:val="24"/>
    </w:rPr>
  </w:style>
  <w:style w:type="paragraph" w:styleId="1576" w:customStyle="1">
    <w:name w:val="HTML 预设格式2"/>
    <w:basedOn w:val="1058"/>
    <w:uiPriority w:val="99"/>
    <w:qFormat/>
    <w:rPr>
      <w:rFonts w:ascii="Courier New" w:hAnsi="Courier New" w:cs="Courier New"/>
      <w:sz w:val="20"/>
      <w:szCs w:val="20"/>
    </w:rPr>
  </w:style>
  <w:style w:type="paragraph" w:styleId="1577" w:customStyle="1">
    <w:name w:val="正文文本缩进 32"/>
    <w:basedOn w:val="1058"/>
    <w:uiPriority w:val="99"/>
    <w:qFormat/>
    <w:pPr>
      <w:ind w:left="420"/>
      <w:spacing w:after="120"/>
    </w:pPr>
    <w:rPr>
      <w:sz w:val="16"/>
      <w:szCs w:val="16"/>
    </w:rPr>
  </w:style>
  <w:style w:type="paragraph" w:styleId="1578" w:customStyle="1">
    <w:name w:val="列表 22"/>
    <w:basedOn w:val="1058"/>
    <w:uiPriority w:val="99"/>
    <w:qFormat/>
    <w:pPr>
      <w:ind w:left="100" w:hanging="200"/>
    </w:pPr>
  </w:style>
  <w:style w:type="paragraph" w:styleId="1579" w:customStyle="1">
    <w:name w:val="文档结构图2"/>
    <w:basedOn w:val="1058"/>
    <w:uiPriority w:val="99"/>
    <w:qFormat/>
    <w:pPr>
      <w:shd w:val="clear" w:color="auto" w:fill="000080"/>
    </w:pPr>
  </w:style>
  <w:style w:type="paragraph" w:styleId="1580" w:customStyle="1">
    <w:name w:val="纯文本2"/>
    <w:basedOn w:val="1058"/>
    <w:uiPriority w:val="99"/>
    <w:qFormat/>
    <w:rPr>
      <w:rFonts w:hint="eastAsia" w:ascii="宋体" w:hAnsi="Courier New" w:cs="Courier New"/>
      <w:szCs w:val="21"/>
    </w:rPr>
  </w:style>
  <w:style w:type="paragraph" w:styleId="1581" w:customStyle="1">
    <w:name w:val="索引 12"/>
    <w:basedOn w:val="1058"/>
    <w:next w:val="1058"/>
    <w:uiPriority w:val="99"/>
    <w:qFormat/>
  </w:style>
  <w:style w:type="paragraph" w:styleId="1582" w:customStyle="1">
    <w:name w:val="索引标题2"/>
    <w:basedOn w:val="1058"/>
    <w:next w:val="1581"/>
    <w:uiPriority w:val="99"/>
    <w:qFormat/>
    <w:rPr>
      <w:rFonts w:ascii="Arial" w:hAnsi="Arial" w:cs="Arial"/>
      <w:b/>
      <w:bCs/>
    </w:rPr>
  </w:style>
  <w:style w:type="paragraph" w:styleId="1583" w:customStyle="1">
    <w:name w:val="列表2"/>
    <w:basedOn w:val="1058"/>
    <w:uiPriority w:val="99"/>
    <w:qFormat/>
    <w:pPr>
      <w:ind w:left="200" w:hanging="200"/>
    </w:pPr>
  </w:style>
  <w:style w:type="paragraph" w:styleId="1584" w:customStyle="1">
    <w:name w:val="收信人地址2"/>
    <w:basedOn w:val="1058"/>
    <w:uiPriority w:val="99"/>
    <w:qFormat/>
    <w:pPr>
      <w:ind w:left="100"/>
    </w:pPr>
    <w:rPr>
      <w:rFonts w:ascii="Arial" w:hAnsi="Arial" w:cs="Arial"/>
      <w:sz w:val="24"/>
    </w:rPr>
  </w:style>
  <w:style w:type="paragraph" w:styleId="1585" w:customStyle="1">
    <w:name w:val="日期5"/>
    <w:basedOn w:val="1058"/>
    <w:next w:val="1058"/>
    <w:uiPriority w:val="99"/>
    <w:qFormat/>
    <w:pPr>
      <w:ind w:left="100"/>
    </w:pPr>
  </w:style>
  <w:style w:type="paragraph" w:styleId="1586" w:customStyle="1">
    <w:name w:val="索引 92"/>
    <w:basedOn w:val="1058"/>
    <w:next w:val="1058"/>
    <w:uiPriority w:val="99"/>
    <w:qFormat/>
    <w:pPr>
      <w:ind w:left="1600"/>
    </w:pPr>
  </w:style>
  <w:style w:type="paragraph" w:styleId="1587" w:customStyle="1">
    <w:name w:val="列表编号 52"/>
    <w:basedOn w:val="1058"/>
    <w:uiPriority w:val="99"/>
    <w:qFormat/>
    <w:pPr>
      <w:ind w:left="2040" w:hanging="420"/>
      <w:tabs>
        <w:tab w:val="left" w:pos="2040" w:leader="none"/>
      </w:tabs>
    </w:pPr>
  </w:style>
  <w:style w:type="paragraph" w:styleId="1588" w:customStyle="1">
    <w:name w:val="批注主题2"/>
    <w:basedOn w:val="1084"/>
    <w:next w:val="1084"/>
    <w:uiPriority w:val="99"/>
    <w:qFormat/>
    <w:pPr>
      <w:tabs>
        <w:tab w:val="left" w:pos="1020" w:leader="none"/>
      </w:tabs>
    </w:pPr>
    <w:rPr>
      <w:b/>
      <w:bCs/>
    </w:rPr>
  </w:style>
  <w:style w:type="paragraph" w:styleId="1589" w:customStyle="1">
    <w:name w:val="索引 82"/>
    <w:basedOn w:val="1058"/>
    <w:next w:val="1058"/>
    <w:uiPriority w:val="99"/>
    <w:qFormat/>
    <w:pPr>
      <w:ind w:left="1400"/>
    </w:pPr>
  </w:style>
  <w:style w:type="paragraph" w:styleId="1590" w:customStyle="1">
    <w:name w:val="正文首行缩进3"/>
    <w:basedOn w:val="1089"/>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591" w:customStyle="1">
    <w:name w:val="正文缩进2"/>
    <w:basedOn w:val="1058"/>
    <w:uiPriority w:val="99"/>
    <w:qFormat/>
    <w:pPr>
      <w:ind w:firstLine="420"/>
    </w:pPr>
  </w:style>
  <w:style w:type="paragraph" w:styleId="1592"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593" w:customStyle="1">
    <w:name w:val="索引 72"/>
    <w:basedOn w:val="1058"/>
    <w:next w:val="1058"/>
    <w:uiPriority w:val="99"/>
    <w:qFormat/>
    <w:pPr>
      <w:ind w:left="1200"/>
    </w:pPr>
  </w:style>
  <w:style w:type="paragraph" w:styleId="1594" w:customStyle="1">
    <w:name w:val="结束语2"/>
    <w:basedOn w:val="1058"/>
    <w:uiPriority w:val="99"/>
    <w:qFormat/>
    <w:pPr>
      <w:ind w:left="100"/>
    </w:pPr>
  </w:style>
  <w:style w:type="paragraph" w:styleId="1595" w:customStyle="1">
    <w:name w:val="索引 62"/>
    <w:basedOn w:val="1058"/>
    <w:next w:val="1058"/>
    <w:uiPriority w:val="99"/>
    <w:qFormat/>
    <w:pPr>
      <w:ind w:left="1000"/>
    </w:pPr>
  </w:style>
  <w:style w:type="paragraph" w:styleId="1596" w:customStyle="1">
    <w:name w:val="列表编号 22"/>
    <w:basedOn w:val="1058"/>
    <w:uiPriority w:val="99"/>
    <w:qFormat/>
    <w:pPr>
      <w:ind w:left="780" w:hanging="420"/>
      <w:tabs>
        <w:tab w:val="left" w:pos="780" w:leader="none"/>
      </w:tabs>
    </w:pPr>
  </w:style>
  <w:style w:type="paragraph" w:styleId="1597" w:customStyle="1">
    <w:name w:val="引文目录标题2"/>
    <w:basedOn w:val="1058"/>
    <w:next w:val="1058"/>
    <w:uiPriority w:val="99"/>
    <w:qFormat/>
    <w:pPr>
      <w:spacing w:before="120"/>
    </w:pPr>
    <w:rPr>
      <w:rFonts w:ascii="Arial" w:hAnsi="Arial" w:cs="Arial"/>
      <w:sz w:val="24"/>
    </w:rPr>
  </w:style>
  <w:style w:type="paragraph" w:styleId="1598" w:customStyle="1">
    <w:name w:val="列表接续 32"/>
    <w:basedOn w:val="1058"/>
    <w:uiPriority w:val="99"/>
    <w:qFormat/>
    <w:pPr>
      <w:ind w:left="1260"/>
      <w:spacing w:after="120"/>
    </w:pPr>
  </w:style>
  <w:style w:type="paragraph" w:styleId="1599" w:customStyle="1">
    <w:name w:val="称呼2"/>
    <w:basedOn w:val="1058"/>
    <w:next w:val="1058"/>
    <w:uiPriority w:val="99"/>
    <w:qFormat/>
  </w:style>
  <w:style w:type="paragraph" w:styleId="1600" w:customStyle="1">
    <w:name w:val="索引 52"/>
    <w:basedOn w:val="1058"/>
    <w:next w:val="1058"/>
    <w:uiPriority w:val="99"/>
    <w:qFormat/>
    <w:pPr>
      <w:ind w:left="800"/>
    </w:pPr>
  </w:style>
  <w:style w:type="paragraph" w:styleId="1601" w:customStyle="1">
    <w:name w:val="列表接续2"/>
    <w:basedOn w:val="1058"/>
    <w:uiPriority w:val="99"/>
    <w:qFormat/>
    <w:pPr>
      <w:ind w:left="420"/>
      <w:spacing w:after="120"/>
      <w:tabs>
        <w:tab w:val="left" w:pos="2040" w:leader="none"/>
      </w:tabs>
    </w:pPr>
  </w:style>
  <w:style w:type="paragraph" w:styleId="1602" w:customStyle="1">
    <w:name w:val="索引 42"/>
    <w:basedOn w:val="1058"/>
    <w:next w:val="1058"/>
    <w:uiPriority w:val="99"/>
    <w:qFormat/>
    <w:pPr>
      <w:ind w:left="600"/>
    </w:pPr>
  </w:style>
  <w:style w:type="paragraph" w:styleId="1603" w:customStyle="1">
    <w:name w:val="图表目录2"/>
    <w:basedOn w:val="1058"/>
    <w:next w:val="1058"/>
    <w:uiPriority w:val="99"/>
    <w:qFormat/>
    <w:pPr>
      <w:ind w:left="200" w:hanging="200"/>
    </w:pPr>
  </w:style>
  <w:style w:type="paragraph" w:styleId="1604" w:customStyle="1">
    <w:name w:val="索引 32"/>
    <w:basedOn w:val="1058"/>
    <w:next w:val="1058"/>
    <w:uiPriority w:val="99"/>
    <w:qFormat/>
    <w:pPr>
      <w:ind w:left="400"/>
    </w:pPr>
  </w:style>
  <w:style w:type="paragraph" w:styleId="1605" w:customStyle="1">
    <w:name w:val="注释标题2"/>
    <w:basedOn w:val="1058"/>
    <w:next w:val="1058"/>
    <w:uiPriority w:val="99"/>
    <w:qFormat/>
    <w:pPr>
      <w:jc w:val="center"/>
    </w:pPr>
  </w:style>
  <w:style w:type="paragraph" w:styleId="1606" w:customStyle="1">
    <w:name w:val="寄信人地址2"/>
    <w:basedOn w:val="1058"/>
    <w:uiPriority w:val="99"/>
    <w:qFormat/>
    <w:rPr>
      <w:rFonts w:ascii="Arial" w:hAnsi="Arial" w:cs="Arial"/>
    </w:rPr>
  </w:style>
  <w:style w:type="paragraph" w:styleId="1607" w:customStyle="1">
    <w:name w:val="列表接续 22"/>
    <w:basedOn w:val="1058"/>
    <w:uiPriority w:val="99"/>
    <w:qFormat/>
    <w:pPr>
      <w:ind w:left="840"/>
      <w:spacing w:after="120"/>
    </w:pPr>
  </w:style>
  <w:style w:type="paragraph" w:styleId="1608" w:customStyle="1">
    <w:name w:val="HTML 地址2"/>
    <w:basedOn w:val="1058"/>
    <w:uiPriority w:val="99"/>
    <w:qFormat/>
    <w:rPr>
      <w:i/>
      <w:iCs/>
    </w:rPr>
  </w:style>
  <w:style w:type="paragraph" w:styleId="1609" w:customStyle="1">
    <w:name w:val="列表接续 52"/>
    <w:basedOn w:val="1058"/>
    <w:uiPriority w:val="99"/>
    <w:qFormat/>
    <w:pPr>
      <w:ind w:left="2100"/>
      <w:spacing w:after="120"/>
    </w:pPr>
  </w:style>
  <w:style w:type="paragraph" w:styleId="1610" w:customStyle="1">
    <w:name w:val="索引 22"/>
    <w:basedOn w:val="1058"/>
    <w:next w:val="1058"/>
    <w:uiPriority w:val="99"/>
    <w:qFormat/>
    <w:pPr>
      <w:ind w:left="200"/>
    </w:pPr>
  </w:style>
  <w:style w:type="paragraph" w:styleId="1611" w:customStyle="1">
    <w:name w:val="正文文本 32"/>
    <w:basedOn w:val="1058"/>
    <w:uiPriority w:val="99"/>
    <w:qFormat/>
    <w:pPr>
      <w:spacing w:after="120"/>
    </w:pPr>
    <w:rPr>
      <w:sz w:val="16"/>
      <w:szCs w:val="16"/>
    </w:rPr>
  </w:style>
  <w:style w:type="paragraph" w:styleId="1612" w:customStyle="1">
    <w:name w:val="信息标题2"/>
    <w:basedOn w:val="105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613" w:customStyle="1">
    <w:name w:val="正文文本缩进2"/>
    <w:basedOn w:val="1058"/>
    <w:uiPriority w:val="99"/>
    <w:qFormat/>
    <w:pPr>
      <w:ind w:left="420"/>
      <w:spacing w:after="120"/>
    </w:pPr>
  </w:style>
  <w:style w:type="paragraph" w:styleId="1614" w:customStyle="1">
    <w:name w:val="列表编号 42"/>
    <w:basedOn w:val="1058"/>
    <w:uiPriority w:val="99"/>
    <w:qFormat/>
    <w:pPr>
      <w:ind w:left="1620" w:hanging="420"/>
      <w:tabs>
        <w:tab w:val="left" w:pos="1620" w:leader="none"/>
      </w:tabs>
    </w:pPr>
  </w:style>
  <w:style w:type="paragraph" w:styleId="1615" w:customStyle="1">
    <w:name w:val="列表 52"/>
    <w:basedOn w:val="1058"/>
    <w:uiPriority w:val="99"/>
    <w:qFormat/>
    <w:pPr>
      <w:ind w:left="100" w:hanging="200"/>
    </w:pPr>
  </w:style>
  <w:style w:type="paragraph" w:styleId="1616" w:customStyle="1">
    <w:name w:val="正文首行缩进 22"/>
    <w:basedOn w:val="1613"/>
    <w:uiPriority w:val="99"/>
    <w:qFormat/>
    <w:pPr>
      <w:ind w:firstLine="420"/>
    </w:pPr>
  </w:style>
  <w:style w:type="paragraph" w:styleId="1617" w:customStyle="1">
    <w:name w:val="列表接续 42"/>
    <w:basedOn w:val="1058"/>
    <w:uiPriority w:val="99"/>
    <w:qFormat/>
    <w:pPr>
      <w:ind w:left="1680"/>
      <w:spacing w:after="120"/>
    </w:pPr>
  </w:style>
  <w:style w:type="paragraph" w:styleId="1618" w:customStyle="1">
    <w:name w:val="列表编号 32"/>
    <w:basedOn w:val="1058"/>
    <w:uiPriority w:val="99"/>
    <w:qFormat/>
    <w:pPr>
      <w:ind w:left="1200" w:hanging="420"/>
      <w:tabs>
        <w:tab w:val="left" w:pos="1200" w:leader="none"/>
      </w:tabs>
    </w:pPr>
  </w:style>
  <w:style w:type="paragraph" w:styleId="1619" w:customStyle="1">
    <w:name w:val="列出段落4"/>
    <w:basedOn w:val="1058"/>
    <w:uiPriority w:val="99"/>
    <w:qFormat/>
    <w:pPr>
      <w:ind w:firstLine="420"/>
    </w:pPr>
  </w:style>
  <w:style w:type="character" w:styleId="1620" w:customStyle="1">
    <w:name w:val="页码2"/>
    <w:uiPriority w:val="0"/>
    <w:qFormat/>
    <w:rPr>
      <w:rFonts w:ascii="Times New Roman" w:hAnsi="Times New Roman" w:eastAsia="宋体" w:cs="Times New Roman"/>
      <w:lang w:val="en-US" w:eastAsia="zh-CN" w:bidi="ar-SA"/>
    </w:rPr>
  </w:style>
  <w:style w:type="character" w:styleId="1621" w:customStyle="1">
    <w:name w:val="批注引用2"/>
    <w:uiPriority w:val="0"/>
    <w:qFormat/>
    <w:rPr>
      <w:rFonts w:ascii="Times New Roman" w:hAnsi="Times New Roman" w:eastAsia="宋体" w:cs="Times New Roman"/>
      <w:sz w:val="21"/>
      <w:szCs w:val="21"/>
      <w:lang w:val="en-US" w:eastAsia="zh-CN" w:bidi="ar-SA"/>
    </w:rPr>
  </w:style>
  <w:style w:type="character" w:styleId="1622" w:customStyle="1">
    <w:name w:val="批注框文本 Char1"/>
    <w:uiPriority w:val="0"/>
    <w:qFormat/>
    <w:rPr>
      <w:rFonts w:ascii="Times New Roman" w:hAnsi="Times New Roman" w:eastAsia="宋体" w:cs="Times New Roman"/>
      <w:sz w:val="18"/>
      <w:szCs w:val="18"/>
      <w:lang w:val="en-US" w:eastAsia="zh-CN" w:bidi="ar-SA"/>
    </w:rPr>
  </w:style>
  <w:style w:type="character" w:styleId="1623" w:customStyle="1">
    <w:name w:val="副标题 Char1"/>
    <w:uiPriority w:val="0"/>
    <w:qFormat/>
    <w:rPr>
      <w:rFonts w:hint="default" w:ascii="Cambria" w:hAnsi="Cambria" w:eastAsia="宋体" w:cs="Times New Roman"/>
      <w:b/>
      <w:bCs/>
      <w:sz w:val="32"/>
      <w:szCs w:val="32"/>
      <w:lang w:val="en-US" w:eastAsia="zh-CN" w:bidi="ar-SA"/>
    </w:rPr>
  </w:style>
  <w:style w:type="character" w:styleId="1624" w:customStyle="1">
    <w:name w:val="标题 Char1"/>
    <w:uiPriority w:val="0"/>
    <w:qFormat/>
    <w:rPr>
      <w:rFonts w:hint="default" w:ascii="Cambria" w:hAnsi="Cambria" w:eastAsia="宋体" w:cs="Times New Roman"/>
      <w:b/>
      <w:bCs/>
      <w:sz w:val="32"/>
      <w:szCs w:val="32"/>
      <w:lang w:val="en-US" w:eastAsia="zh-CN" w:bidi="ar-SA"/>
    </w:rPr>
  </w:style>
  <w:style w:type="character" w:styleId="1625" w:customStyle="1">
    <w:name w:val="尾注文本 Char1"/>
    <w:uiPriority w:val="0"/>
    <w:qFormat/>
    <w:rPr>
      <w:rFonts w:ascii="Times New Roman" w:hAnsi="Times New Roman" w:eastAsia="宋体" w:cs="Times New Roman"/>
      <w:sz w:val="21"/>
      <w:szCs w:val="24"/>
      <w:lang w:val="en-US" w:eastAsia="zh-CN" w:bidi="ar-SA"/>
    </w:rPr>
  </w:style>
  <w:style w:type="character" w:styleId="1626" w:customStyle="1">
    <w:name w:val="批注文字 Char1"/>
    <w:uiPriority w:val="99"/>
    <w:qFormat/>
    <w:rPr>
      <w:rFonts w:ascii="Times New Roman" w:hAnsi="Times New Roman" w:eastAsia="宋体" w:cs="Times New Roman"/>
      <w:sz w:val="21"/>
      <w:szCs w:val="24"/>
      <w:lang w:val="en-US" w:eastAsia="zh-CN" w:bidi="ar-SA"/>
    </w:rPr>
  </w:style>
  <w:style w:type="character" w:styleId="1627" w:customStyle="1">
    <w:name w:val="脚注文本 Char1"/>
    <w:uiPriority w:val="0"/>
    <w:qFormat/>
    <w:rPr>
      <w:rFonts w:ascii="Times New Roman" w:hAnsi="Times New Roman" w:eastAsia="宋体" w:cs="Times New Roman"/>
      <w:sz w:val="18"/>
      <w:szCs w:val="18"/>
      <w:lang w:val="en-US" w:eastAsia="zh-CN" w:bidi="ar-SA"/>
    </w:rPr>
  </w:style>
  <w:style w:type="character" w:styleId="1628" w:customStyle="1">
    <w:name w:val="正文文本缩进 Char2"/>
    <w:uiPriority w:val="0"/>
    <w:qFormat/>
    <w:rPr>
      <w:rFonts w:ascii="Times New Roman" w:hAnsi="Times New Roman" w:eastAsia="宋体" w:cs="Times New Roman"/>
      <w:sz w:val="21"/>
      <w:szCs w:val="24"/>
      <w:lang w:val="en-US" w:eastAsia="zh-CN" w:bidi="ar-SA"/>
    </w:rPr>
  </w:style>
  <w:style w:type="paragraph" w:styleId="1629" w:customStyle="1">
    <w:name w:val="正文应用"/>
    <w:basedOn w:val="1058"/>
    <w:link w:val="1630"/>
    <w:uiPriority w:val="0"/>
    <w:qFormat/>
    <w:pPr>
      <w:ind w:firstLine="480"/>
      <w:jc w:val="left"/>
      <w:spacing w:line="360" w:lineRule="auto"/>
    </w:pPr>
    <w:rPr>
      <w:bCs/>
      <w:sz w:val="24"/>
    </w:rPr>
  </w:style>
  <w:style w:type="character" w:styleId="1630" w:customStyle="1">
    <w:name w:val="正文应用 Char"/>
    <w:link w:val="1629"/>
    <w:uiPriority w:val="0"/>
    <w:qFormat/>
    <w:rPr>
      <w:rFonts w:ascii="Times New Roman" w:hAnsi="Times New Roman" w:eastAsia="宋体" w:cs="Times New Roman"/>
      <w:bCs/>
      <w:sz w:val="24"/>
      <w:szCs w:val="24"/>
    </w:rPr>
  </w:style>
  <w:style w:type="paragraph" w:styleId="1631" w:customStyle="1">
    <w:name w:val="科维-十子星号"/>
    <w:basedOn w:val="105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632" w:customStyle="1">
    <w:name w:val="科维-十字星号"/>
    <w:basedOn w:val="1631"/>
    <w:uiPriority w:val="99"/>
    <w:qFormat/>
    <w:rPr>
      <w:rFonts w:ascii="Times New Roman" w:hAnsi="Times New Roman" w:cs="Times New Roman"/>
      <w:lang w:val="en-US" w:eastAsia="zh-CN"/>
    </w:rPr>
  </w:style>
  <w:style w:type="paragraph" w:styleId="1633" w:customStyle="1">
    <w:name w:val="aaa"/>
    <w:basedOn w:val="1629"/>
    <w:next w:val="1629"/>
    <w:uiPriority w:val="99"/>
    <w:qFormat/>
    <w:rPr>
      <w:rFonts w:ascii="Arial" w:hAnsi="Arial" w:cs="Arial"/>
    </w:rPr>
  </w:style>
  <w:style w:type="paragraph" w:styleId="1634" w:customStyle="1">
    <w:name w:val="总体设计正文样式"/>
    <w:basedOn w:val="1058"/>
    <w:uiPriority w:val="99"/>
    <w:qFormat/>
    <w:pPr>
      <w:ind w:firstLine="480"/>
      <w:spacing w:line="360" w:lineRule="auto"/>
    </w:pPr>
    <w:rPr>
      <w:rFonts w:ascii="宋体" w:hAnsi="宋体" w:cs="宋体"/>
      <w:sz w:val="24"/>
      <w:szCs w:val="20"/>
    </w:rPr>
  </w:style>
  <w:style w:type="paragraph" w:styleId="1635" w:customStyle="1">
    <w:name w:val="正文1"/>
    <w:basedOn w:val="1058"/>
    <w:uiPriority w:val="0"/>
    <w:qFormat/>
    <w:pPr>
      <w:ind w:firstLine="420"/>
      <w:spacing w:before="240" w:line="360" w:lineRule="auto"/>
    </w:pPr>
    <w:rPr>
      <w:lang w:eastAsia="ar-SA"/>
    </w:rPr>
  </w:style>
  <w:style w:type="paragraph" w:styleId="1636" w:customStyle="1">
    <w:name w:val="Paragraph2"/>
    <w:basedOn w:val="1058"/>
    <w:uiPriority w:val="99"/>
    <w:qFormat/>
    <w:pPr>
      <w:ind w:left="270"/>
      <w:jc w:val="left"/>
      <w:spacing w:before="80" w:line="240" w:lineRule="atLeast"/>
    </w:pPr>
    <w:rPr>
      <w:rFonts w:ascii="Book Antiqua" w:hAnsi="Book Antiqua"/>
      <w:color w:val="000000"/>
      <w:sz w:val="20"/>
      <w:szCs w:val="20"/>
      <w:lang w:val="en-AU" w:eastAsia="ar-SA"/>
    </w:rPr>
  </w:style>
  <w:style w:type="paragraph" w:styleId="1637" w:customStyle="1">
    <w:name w:val="样式 首行缩进:  2 字符1"/>
    <w:basedOn w:val="1058"/>
    <w:uiPriority w:val="99"/>
    <w:qFormat/>
    <w:pPr>
      <w:ind w:firstLine="480"/>
      <w:spacing w:line="360" w:lineRule="auto"/>
    </w:pPr>
    <w:rPr>
      <w:rFonts w:cs="宋体"/>
      <w:sz w:val="24"/>
      <w:szCs w:val="20"/>
    </w:rPr>
  </w:style>
  <w:style w:type="paragraph" w:styleId="1638" w:customStyle="1">
    <w:name w:val="自定义样式 正文"/>
    <w:basedOn w:val="1058"/>
    <w:link w:val="1948"/>
    <w:uiPriority w:val="0"/>
    <w:qFormat/>
    <w:pPr>
      <w:ind w:firstLine="480"/>
      <w:spacing w:line="360" w:lineRule="auto"/>
    </w:pPr>
    <w:rPr>
      <w:rFonts w:ascii="Arial" w:hAnsi="Arial" w:eastAsia="仿宋_GB2312"/>
      <w:bCs/>
      <w:sz w:val="24"/>
    </w:rPr>
  </w:style>
  <w:style w:type="paragraph" w:styleId="1639" w:customStyle="1">
    <w:name w:val="自定义样式 图表标题"/>
    <w:basedOn w:val="1638"/>
    <w:uiPriority w:val="99"/>
    <w:qFormat/>
    <w:pPr>
      <w:ind w:firstLine="0"/>
      <w:jc w:val="center"/>
    </w:pPr>
    <w:rPr>
      <w:rFonts w:ascii="Times New Roman" w:hAnsi="Times New Roman" w:eastAsia="宋体"/>
      <w:bCs w:val="0"/>
      <w:szCs w:val="20"/>
    </w:rPr>
  </w:style>
  <w:style w:type="character" w:styleId="1640" w:customStyle="1">
    <w:name w:val="正文小四1.5倍行距 Char"/>
    <w:link w:val="1641"/>
    <w:uiPriority w:val="0"/>
    <w:qFormat/>
    <w:rPr>
      <w:rFonts w:ascii="宋体" w:hAnsi="宋体" w:eastAsia="宋体"/>
      <w:sz w:val="24"/>
      <w:szCs w:val="24"/>
    </w:rPr>
  </w:style>
  <w:style w:type="paragraph" w:styleId="1641" w:customStyle="1">
    <w:name w:val="正文小四1.5倍行距"/>
    <w:basedOn w:val="1058"/>
    <w:link w:val="1640"/>
    <w:uiPriority w:val="0"/>
    <w:qFormat/>
    <w:pPr>
      <w:ind w:firstLine="480"/>
      <w:spacing w:line="360" w:lineRule="auto"/>
    </w:pPr>
    <w:rPr>
      <w:rFonts w:ascii="宋体" w:hAnsi="宋体" w:cstheme="minorBidi"/>
      <w:sz w:val="24"/>
    </w:rPr>
  </w:style>
  <w:style w:type="character" w:styleId="1642" w:customStyle="1">
    <w:name w:val="公立医院正文 Char"/>
    <w:link w:val="1643"/>
    <w:uiPriority w:val="0"/>
    <w:qFormat/>
    <w:rPr>
      <w:rFonts w:ascii="宋体" w:hAnsi="宋体" w:eastAsia="宋体"/>
      <w:color w:val="0070c0"/>
      <w:sz w:val="24"/>
      <w:szCs w:val="24"/>
    </w:rPr>
  </w:style>
  <w:style w:type="paragraph" w:styleId="1643" w:customStyle="1">
    <w:name w:val="公立医院正文"/>
    <w:basedOn w:val="1058"/>
    <w:link w:val="1642"/>
    <w:uiPriority w:val="0"/>
    <w:qFormat/>
    <w:pPr>
      <w:ind w:firstLine="600"/>
      <w:spacing w:before="100" w:beforeAutospacing="1" w:after="100" w:afterAutospacing="1" w:line="360" w:lineRule="auto"/>
    </w:pPr>
    <w:rPr>
      <w:rFonts w:ascii="宋体" w:hAnsi="宋体" w:cstheme="minorBidi"/>
      <w:color w:val="0070c0"/>
      <w:sz w:val="24"/>
    </w:rPr>
  </w:style>
  <w:style w:type="character" w:styleId="1644" w:customStyle="1">
    <w:name w:val="DZBL-正文-2 Char"/>
    <w:link w:val="1645"/>
    <w:uiPriority w:val="0"/>
    <w:qFormat/>
    <w:rPr>
      <w:rFonts w:eastAsia="宋体"/>
      <w:sz w:val="24"/>
      <w:szCs w:val="24"/>
    </w:rPr>
  </w:style>
  <w:style w:type="paragraph" w:styleId="1645" w:customStyle="1">
    <w:name w:val="DZBL-正文-2"/>
    <w:basedOn w:val="1058"/>
    <w:link w:val="1644"/>
    <w:uiPriority w:val="0"/>
    <w:qFormat/>
    <w:pPr>
      <w:ind w:firstLine="425"/>
      <w:spacing w:line="360" w:lineRule="auto"/>
    </w:pPr>
    <w:rPr>
      <w:rFonts w:asciiTheme="minorHAnsi" w:hAnsiTheme="minorHAnsi" w:cstheme="minorBidi"/>
      <w:sz w:val="24"/>
    </w:rPr>
  </w:style>
  <w:style w:type="paragraph" w:styleId="1646" w:customStyle="1">
    <w:name w:val="内文1"/>
    <w:basedOn w:val="1058"/>
    <w:uiPriority w:val="99"/>
    <w:qFormat/>
    <w:pPr>
      <w:ind w:left="1410"/>
      <w:spacing w:line="300" w:lineRule="auto"/>
    </w:pPr>
    <w:rPr>
      <w:sz w:val="20"/>
      <w:szCs w:val="20"/>
    </w:rPr>
  </w:style>
  <w:style w:type="paragraph" w:styleId="1647" w:customStyle="1">
    <w:name w:val="Level 3"/>
    <w:basedOn w:val="1058"/>
    <w:uiPriority w:val="99"/>
    <w:qFormat/>
    <w:pPr>
      <w:numPr>
        <w:ilvl w:val="0"/>
        <w:numId w:val="13"/>
      </w:numPr>
    </w:pPr>
  </w:style>
  <w:style w:type="paragraph" w:styleId="1648" w:customStyle="1">
    <w:name w:val="此正文"/>
    <w:basedOn w:val="1058"/>
    <w:uiPriority w:val="99"/>
    <w:qFormat/>
    <w:pPr>
      <w:ind w:firstLine="200"/>
      <w:jc w:val="left"/>
      <w:spacing w:after="200" w:line="276" w:lineRule="auto"/>
      <w:widowControl/>
    </w:pPr>
    <w:rPr>
      <w:rFonts w:ascii="Calibri" w:hAnsi="Calibri"/>
      <w:sz w:val="24"/>
      <w:szCs w:val="22"/>
      <w:lang w:eastAsia="en-US" w:bidi="en-US"/>
    </w:rPr>
  </w:style>
  <w:style w:type="paragraph" w:styleId="1649" w:customStyle="1">
    <w:name w:val="样式 行距: 1.5 倍行距"/>
    <w:basedOn w:val="1058"/>
    <w:uiPriority w:val="99"/>
    <w:qFormat/>
    <w:pPr>
      <w:ind w:firstLine="480"/>
      <w:spacing w:line="360" w:lineRule="auto"/>
    </w:pPr>
    <w:rPr>
      <w:rFonts w:cs="宋体"/>
      <w:sz w:val="24"/>
      <w:szCs w:val="20"/>
    </w:rPr>
  </w:style>
  <w:style w:type="paragraph" w:styleId="1650" w:customStyle="1">
    <w:name w:val="Char Char Char Char Char Char Char Char"/>
    <w:basedOn w:val="1058"/>
    <w:uiPriority w:val="99"/>
    <w:qFormat/>
    <w:pPr>
      <w:jc w:val="left"/>
      <w:spacing w:after="160" w:line="240" w:lineRule="exact"/>
      <w:widowControl/>
    </w:pPr>
    <w:rPr>
      <w:rFonts w:ascii="Verdana" w:hAnsi="Verdana"/>
      <w:sz w:val="20"/>
      <w:szCs w:val="20"/>
      <w:lang w:eastAsia="en-US"/>
    </w:rPr>
  </w:style>
  <w:style w:type="paragraph" w:styleId="1651" w:customStyle="1">
    <w:name w:val="MM Topic 1"/>
    <w:basedOn w:val="1059"/>
    <w:uiPriority w:val="99"/>
    <w:qFormat/>
    <w:pPr>
      <w:numPr>
        <w:numId w:val="14"/>
      </w:numPr>
      <w:tabs>
        <w:tab w:val="left" w:pos="1440" w:leader="none"/>
      </w:tabs>
    </w:pPr>
  </w:style>
  <w:style w:type="paragraph" w:styleId="1652" w:customStyle="1">
    <w:name w:val="MM Topic 2"/>
    <w:basedOn w:val="1060"/>
    <w:link w:val="1653"/>
    <w:uiPriority w:val="99"/>
    <w:qFormat/>
    <w:pPr>
      <w:numPr>
        <w:numId w:val="14"/>
      </w:numPr>
      <w:tabs>
        <w:tab w:val="left" w:pos="720" w:leader="none"/>
      </w:tabs>
    </w:pPr>
    <w:rPr>
      <w:lang w:val="zh-CN"/>
    </w:rPr>
  </w:style>
  <w:style w:type="character" w:styleId="1653" w:customStyle="1">
    <w:name w:val="MM Topic 2 Char"/>
    <w:link w:val="1652"/>
    <w:uiPriority w:val="99"/>
    <w:qFormat/>
    <w:rPr>
      <w:rFonts w:ascii="Arial" w:hAnsi="Arial" w:eastAsia="黑体" w:cs="Times New Roman"/>
      <w:b/>
      <w:sz w:val="32"/>
      <w:szCs w:val="20"/>
      <w:lang w:val="zh-CN" w:eastAsia="zh-CN"/>
    </w:rPr>
  </w:style>
  <w:style w:type="paragraph" w:styleId="1654" w:customStyle="1">
    <w:name w:val="MM Topic 3"/>
    <w:basedOn w:val="1061"/>
    <w:link w:val="1655"/>
    <w:uiPriority w:val="99"/>
    <w:qFormat/>
    <w:pPr>
      <w:numPr>
        <w:numId w:val="14"/>
      </w:numPr>
      <w:ind w:left="720" w:hanging="432"/>
      <w:tabs>
        <w:tab w:val="left" w:pos="720" w:leader="none"/>
      </w:tabs>
    </w:pPr>
  </w:style>
  <w:style w:type="character" w:styleId="1655" w:customStyle="1">
    <w:name w:val="MM Topic 3 Char"/>
    <w:link w:val="1654"/>
    <w:uiPriority w:val="99"/>
    <w:qFormat/>
    <w:rPr>
      <w:rFonts w:ascii="Arial" w:hAnsi="Arial" w:eastAsia="宋体" w:cs="Times New Roman"/>
      <w:b/>
      <w:sz w:val="32"/>
      <w:szCs w:val="20"/>
      <w:lang w:val="zh-CN" w:eastAsia="zh-CN"/>
    </w:rPr>
  </w:style>
  <w:style w:type="paragraph" w:styleId="1656" w:customStyle="1">
    <w:name w:val="MM Topic 4"/>
    <w:basedOn w:val="1062"/>
    <w:uiPriority w:val="99"/>
    <w:qFormat/>
    <w:pPr>
      <w:numPr>
        <w:numId w:val="14"/>
      </w:numPr>
      <w:ind w:left="864" w:hanging="144"/>
      <w:tabs>
        <w:tab w:val="left" w:pos="864" w:leader="none"/>
      </w:tabs>
    </w:pPr>
  </w:style>
  <w:style w:type="paragraph" w:styleId="1657" w:customStyle="1">
    <w:name w:val="MM Topic 5"/>
    <w:basedOn w:val="1063"/>
    <w:uiPriority w:val="99"/>
    <w:qFormat/>
    <w:pPr>
      <w:ind w:left="1008" w:hanging="432"/>
      <w:tabs>
        <w:tab w:val="left" w:pos="1008" w:leader="none"/>
      </w:tabs>
    </w:pPr>
  </w:style>
  <w:style w:type="paragraph" w:styleId="1658" w:customStyle="1">
    <w:name w:val="p18"/>
    <w:basedOn w:val="1058"/>
    <w:uiPriority w:val="99"/>
    <w:qFormat/>
    <w:pPr>
      <w:ind w:firstLine="525"/>
      <w:spacing w:line="360" w:lineRule="auto"/>
      <w:widowControl/>
    </w:pPr>
    <w:rPr>
      <w:sz w:val="24"/>
    </w:rPr>
  </w:style>
  <w:style w:type="paragraph" w:styleId="1659" w:customStyle="1">
    <w:name w:val="p0"/>
    <w:basedOn w:val="1058"/>
    <w:uiPriority w:val="0"/>
    <w:qFormat/>
    <w:pPr>
      <w:widowControl/>
    </w:pPr>
    <w:rPr>
      <w:rFonts w:ascii="Calibri" w:hAnsi="Calibri" w:cs="宋体"/>
      <w:szCs w:val="21"/>
    </w:rPr>
  </w:style>
  <w:style w:type="paragraph" w:styleId="1660" w:customStyle="1">
    <w:name w:val="p19"/>
    <w:basedOn w:val="1058"/>
    <w:uiPriority w:val="99"/>
    <w:qFormat/>
    <w:pPr>
      <w:ind w:firstLine="525"/>
      <w:spacing w:line="360" w:lineRule="auto"/>
      <w:widowControl/>
    </w:pPr>
    <w:rPr>
      <w:sz w:val="24"/>
    </w:rPr>
  </w:style>
  <w:style w:type="paragraph" w:styleId="1661" w:customStyle="1">
    <w:name w:val="p17"/>
    <w:basedOn w:val="1058"/>
    <w:uiPriority w:val="99"/>
    <w:qFormat/>
    <w:pPr>
      <w:ind w:firstLine="525"/>
      <w:spacing w:line="360" w:lineRule="auto"/>
      <w:widowControl/>
    </w:pPr>
    <w:rPr>
      <w:sz w:val="24"/>
    </w:rPr>
  </w:style>
  <w:style w:type="paragraph" w:styleId="1662" w:customStyle="1">
    <w:name w:val="p15"/>
    <w:basedOn w:val="1058"/>
    <w:uiPriority w:val="99"/>
    <w:qFormat/>
    <w:pPr>
      <w:jc w:val="center"/>
      <w:spacing w:before="240" w:after="60" w:line="312" w:lineRule="auto"/>
      <w:widowControl/>
    </w:pPr>
    <w:rPr>
      <w:rFonts w:ascii="Cambria" w:hAnsi="Cambria" w:cs="宋体"/>
      <w:b/>
      <w:bCs/>
      <w:sz w:val="32"/>
      <w:szCs w:val="32"/>
    </w:rPr>
  </w:style>
  <w:style w:type="paragraph" w:styleId="1663" w:customStyle="1">
    <w:name w:val="p20"/>
    <w:basedOn w:val="1058"/>
    <w:uiPriority w:val="99"/>
    <w:qFormat/>
    <w:pPr>
      <w:jc w:val="left"/>
      <w:widowControl/>
    </w:pPr>
    <w:rPr>
      <w:rFonts w:ascii=".." w:hAnsi="宋体" w:eastAsia=".." w:cs="宋体"/>
      <w:color w:val="000000"/>
      <w:sz w:val="24"/>
    </w:rPr>
  </w:style>
  <w:style w:type="character" w:styleId="1664" w:customStyle="1">
    <w:name w:val="标题4 Char1"/>
    <w:uiPriority w:val="0"/>
    <w:qFormat/>
    <w:rPr>
      <w:rFonts w:ascii="Times New Roman" w:hAnsi="Times New Roman" w:eastAsia="宋体" w:cs="Times New Roman"/>
      <w:sz w:val="21"/>
      <w:szCs w:val="24"/>
      <w:lang w:val="en-US" w:eastAsia="zh-CN" w:bidi="ar-SA"/>
    </w:rPr>
  </w:style>
  <w:style w:type="character" w:styleId="1665" w:customStyle="1">
    <w:name w:val="Char Char3"/>
    <w:uiPriority w:val="0"/>
    <w:qFormat/>
    <w:rPr>
      <w:rFonts w:ascii="Arial" w:hAnsi="Arial" w:eastAsia="黑体" w:cs="Times New Roman"/>
      <w:b/>
      <w:bCs/>
      <w:sz w:val="32"/>
      <w:szCs w:val="32"/>
      <w:lang w:val="en-US" w:eastAsia="zh-CN" w:bidi="ar-SA"/>
    </w:rPr>
  </w:style>
  <w:style w:type="paragraph" w:styleId="1666" w:customStyle="1">
    <w:name w:val="样式"/>
    <w:uiPriority w:val="99"/>
    <w:qFormat/>
    <w:pPr>
      <w:widowControl w:val="off"/>
    </w:pPr>
    <w:rPr>
      <w:rFonts w:ascii="宋体" w:hAnsi="宋体" w:eastAsia="宋体" w:cs="宋体"/>
      <w:sz w:val="24"/>
      <w:szCs w:val="24"/>
      <w:lang w:val="en-US" w:eastAsia="zh-CN" w:bidi="ar-SA"/>
    </w:rPr>
  </w:style>
  <w:style w:type="character" w:styleId="1667" w:customStyle="1">
    <w:name w:val="MM Topic 1 Char"/>
    <w:uiPriority w:val="0"/>
    <w:qFormat/>
    <w:rPr>
      <w:rFonts w:ascii="Times New Roman" w:hAnsi="Times New Roman" w:eastAsia="宋体" w:cs="Times New Roman"/>
      <w:b/>
      <w:bCs/>
      <w:sz w:val="32"/>
      <w:szCs w:val="32"/>
      <w:lang w:val="en-US" w:eastAsia="zh-CN" w:bidi="ar-SA"/>
    </w:rPr>
  </w:style>
  <w:style w:type="character" w:styleId="1668" w:customStyle="1">
    <w:name w:val="样式 正文五号缩进2字符 Char"/>
    <w:link w:val="1338"/>
    <w:uiPriority w:val="0"/>
    <w:qFormat/>
  </w:style>
  <w:style w:type="paragraph" w:styleId="1669" w:customStyle="1">
    <w:name w:val="..1"/>
    <w:basedOn w:val="1227"/>
    <w:next w:val="1227"/>
    <w:uiPriority w:val="99"/>
    <w:qFormat/>
    <w:rPr>
      <w:rFonts w:ascii="宋体" w:hAnsi="Calibri" w:eastAsia="宋体" w:cs="Times New Roman"/>
      <w:color w:val="auto"/>
    </w:rPr>
  </w:style>
  <w:style w:type="paragraph" w:styleId="1670" w:customStyle="1">
    <w:name w:val="ÕýÎÄÊ×ÐÐËõ½ø"/>
    <w:basedOn w:val="1058"/>
    <w:uiPriority w:val="99"/>
    <w:qFormat/>
    <w:pPr>
      <w:ind w:firstLine="425"/>
      <w:spacing w:line="360" w:lineRule="auto"/>
      <w:widowControl/>
    </w:pPr>
    <w:rPr>
      <w:szCs w:val="20"/>
    </w:rPr>
  </w:style>
  <w:style w:type="character" w:styleId="1671" w:customStyle="1">
    <w:name w:val="书籍标题1"/>
    <w:uiPriority w:val="0"/>
    <w:qFormat/>
    <w:rPr>
      <w:rFonts w:ascii="Times New Roman" w:hAnsi="Times New Roman" w:eastAsia="宋体" w:cs="Times New Roman"/>
      <w:b/>
      <w:bCs/>
      <w:smallCaps/>
      <w:spacing w:val="5"/>
      <w:lang w:val="en-US" w:eastAsia="zh-CN" w:bidi="ar-SA"/>
    </w:rPr>
  </w:style>
  <w:style w:type="paragraph" w:styleId="1672" w:customStyle="1">
    <w:name w:val="正文1.2"/>
    <w:basedOn w:val="1058"/>
    <w:uiPriority w:val="99"/>
    <w:qFormat/>
    <w:pPr>
      <w:jc w:val="left"/>
      <w:spacing w:line="288" w:lineRule="auto"/>
    </w:pPr>
    <w:rPr>
      <w:rFonts w:ascii="宋体"/>
      <w:sz w:val="28"/>
      <w:szCs w:val="20"/>
      <w:lang w:eastAsia="en-US"/>
    </w:rPr>
  </w:style>
  <w:style w:type="paragraph" w:styleId="1673" w:customStyle="1">
    <w:name w:val="OT_Body_Text Bullet"/>
    <w:basedOn w:val="1058"/>
    <w:uiPriority w:val="99"/>
    <w:qFormat/>
    <w:pPr>
      <w:ind w:left="720"/>
      <w:widowControl/>
    </w:pPr>
    <w:rPr>
      <w:rFonts w:ascii="Arial" w:hAnsi="Arial" w:eastAsia="PMingLiU"/>
      <w:sz w:val="20"/>
      <w:szCs w:val="20"/>
      <w:lang w:eastAsia="en-US"/>
    </w:rPr>
  </w:style>
  <w:style w:type="paragraph" w:styleId="1674" w:customStyle="1">
    <w:name w:val="Char Char1 Char Char"/>
    <w:basedOn w:val="1058"/>
    <w:uiPriority w:val="99"/>
    <w:qFormat/>
    <w:rPr>
      <w:rFonts w:ascii="Tahoma" w:hAnsi="Tahoma"/>
      <w:sz w:val="24"/>
      <w:szCs w:val="20"/>
    </w:rPr>
  </w:style>
  <w:style w:type="paragraph" w:styleId="1675" w:customStyle="1">
    <w:name w:val="正文(首行缩进)"/>
    <w:basedOn w:val="1058"/>
    <w:uiPriority w:val="99"/>
    <w:qFormat/>
    <w:pPr>
      <w:ind w:firstLine="200"/>
      <w:spacing w:line="420" w:lineRule="atLeast"/>
    </w:pPr>
    <w:rPr>
      <w:rFonts w:eastAsia="仿宋_GB2312"/>
      <w:sz w:val="24"/>
    </w:rPr>
  </w:style>
  <w:style w:type="paragraph" w:styleId="1676" w:customStyle="1">
    <w:name w:val="编写建议"/>
    <w:basedOn w:val="1058"/>
    <w:uiPriority w:val="99"/>
    <w:qFormat/>
    <w:pPr>
      <w:ind w:firstLine="420"/>
      <w:keepNext/>
      <w:spacing w:line="360" w:lineRule="auto"/>
    </w:pPr>
    <w:rPr>
      <w:rFonts w:ascii="Arial" w:hAnsi="Arial" w:cs="Arial"/>
      <w:i/>
      <w:color w:val="0000ff"/>
      <w:szCs w:val="21"/>
    </w:rPr>
  </w:style>
  <w:style w:type="paragraph" w:styleId="1677" w:customStyle="1">
    <w:name w:val="内容正文"/>
    <w:basedOn w:val="1058"/>
    <w:uiPriority w:val="99"/>
    <w:qFormat/>
    <w:pPr>
      <w:ind w:firstLine="425"/>
      <w:spacing w:line="312" w:lineRule="auto"/>
    </w:pPr>
    <w:rPr>
      <w:sz w:val="24"/>
      <w:szCs w:val="20"/>
    </w:rPr>
  </w:style>
  <w:style w:type="paragraph" w:styleId="1678" w:customStyle="1">
    <w:name w:val="缺省文本"/>
    <w:basedOn w:val="1058"/>
    <w:uiPriority w:val="99"/>
    <w:qFormat/>
    <w:pPr>
      <w:ind w:firstLine="200"/>
      <w:jc w:val="left"/>
      <w:spacing w:line="360" w:lineRule="auto"/>
    </w:pPr>
    <w:rPr>
      <w:sz w:val="24"/>
    </w:rPr>
  </w:style>
  <w:style w:type="paragraph" w:styleId="1679" w:customStyle="1">
    <w:name w:val="二级标题"/>
    <w:basedOn w:val="1058"/>
    <w:uiPriority w:val="99"/>
    <w:qFormat/>
    <w:pPr>
      <w:ind w:firstLine="493"/>
      <w:spacing w:before="120" w:line="400" w:lineRule="exact"/>
    </w:pPr>
    <w:rPr>
      <w:rFonts w:ascii="宋体" w:cs="宋体"/>
      <w:b/>
      <w:bCs/>
      <w:sz w:val="24"/>
    </w:rPr>
  </w:style>
  <w:style w:type="paragraph" w:styleId="1680" w:customStyle="1">
    <w:name w:val="标书封面1"/>
    <w:next w:val="1058"/>
    <w:uiPriority w:val="99"/>
    <w:qFormat/>
    <w:pPr>
      <w:jc w:val="center"/>
      <w:spacing w:line="200" w:lineRule="atLeast"/>
    </w:pPr>
    <w:rPr>
      <w:rFonts w:ascii="黑体" w:hAnsi="宋体" w:eastAsia="黑体" w:cs="宋体"/>
      <w:b/>
      <w:bCs/>
      <w:sz w:val="52"/>
      <w:szCs w:val="52"/>
      <w:lang w:val="en-US" w:eastAsia="zh-CN" w:bidi="ar-SA"/>
    </w:rPr>
  </w:style>
  <w:style w:type="character" w:styleId="1681" w:customStyle="1">
    <w:name w:val="标书正文 Char1"/>
    <w:uiPriority w:val="0"/>
    <w:qFormat/>
    <w:rPr>
      <w:rFonts w:ascii="Verdana" w:hAnsi="Verdana" w:eastAsia="宋体" w:cs="Times New Roman"/>
      <w:sz w:val="24"/>
      <w:szCs w:val="24"/>
      <w:lang w:val="en-US" w:eastAsia="zh-CN" w:bidi="ar-SA"/>
    </w:rPr>
  </w:style>
  <w:style w:type="paragraph" w:styleId="1682" w:customStyle="1">
    <w:name w:val="小四"/>
    <w:basedOn w:val="1058"/>
    <w:uiPriority w:val="99"/>
    <w:qFormat/>
    <w:pPr>
      <w:ind w:firstLine="200"/>
      <w:spacing w:line="360" w:lineRule="auto"/>
    </w:pPr>
    <w:rPr>
      <w:spacing w:val="20"/>
      <w:sz w:val="24"/>
    </w:rPr>
  </w:style>
  <w:style w:type="paragraph" w:styleId="1683" w:customStyle="1">
    <w:name w:val="5号间隔"/>
    <w:basedOn w:val="1058"/>
    <w:uiPriority w:val="99"/>
    <w:qFormat/>
    <w:pPr>
      <w:spacing w:line="360" w:lineRule="auto"/>
    </w:pPr>
    <w:rPr>
      <w:spacing w:val="20"/>
    </w:rPr>
  </w:style>
  <w:style w:type="paragraph" w:styleId="1684" w:customStyle="1">
    <w:name w:val="小4号间隔"/>
    <w:basedOn w:val="1058"/>
    <w:uiPriority w:val="99"/>
    <w:qFormat/>
    <w:pPr>
      <w:spacing w:line="360" w:lineRule="auto"/>
    </w:pPr>
    <w:rPr>
      <w:rFonts w:ascii="Arial" w:hAnsi="Arial" w:cs="Arial"/>
      <w:spacing w:val="20"/>
      <w:sz w:val="24"/>
      <w:szCs w:val="21"/>
    </w:rPr>
  </w:style>
  <w:style w:type="paragraph" w:styleId="1685" w:customStyle="1">
    <w:name w:val="百姓X"/>
    <w:basedOn w:val="1058"/>
    <w:uiPriority w:val="99"/>
    <w:qFormat/>
    <w:pPr>
      <w:ind w:firstLine="539"/>
      <w:spacing w:before="120" w:after="120" w:line="360" w:lineRule="auto"/>
    </w:pPr>
    <w:rPr>
      <w:spacing w:val="20"/>
      <w:sz w:val="24"/>
      <w:szCs w:val="20"/>
    </w:rPr>
  </w:style>
  <w:style w:type="paragraph" w:styleId="1686" w:customStyle="1">
    <w:name w:val="标书目录"/>
    <w:basedOn w:val="1058"/>
    <w:uiPriority w:val="99"/>
    <w:qFormat/>
    <w:pPr>
      <w:jc w:val="center"/>
    </w:pPr>
    <w:rPr>
      <w:rFonts w:eastAsia="黑体" w:cs="宋体"/>
      <w:b/>
      <w:bCs/>
      <w:sz w:val="48"/>
      <w:szCs w:val="20"/>
    </w:rPr>
  </w:style>
  <w:style w:type="paragraph" w:styleId="1687" w:customStyle="1">
    <w:name w:val="1级符号(标书)"/>
    <w:basedOn w:val="1058"/>
    <w:uiPriority w:val="99"/>
    <w:qFormat/>
    <w:pPr>
      <w:numPr>
        <w:ilvl w:val="0"/>
        <w:numId w:val="15"/>
      </w:numPr>
      <w:ind w:left="1620" w:hanging="486"/>
      <w:spacing w:line="560" w:lineRule="exact"/>
    </w:pPr>
    <w:rPr>
      <w:rFonts w:ascii="宋体" w:hAnsi="宋体"/>
      <w:spacing w:val="8"/>
      <w:szCs w:val="21"/>
    </w:rPr>
  </w:style>
  <w:style w:type="character" w:styleId="1688"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689" w:customStyle="1">
    <w:name w:val="tle_cn1"/>
    <w:uiPriority w:val="0"/>
    <w:qFormat/>
    <w:rPr>
      <w:rFonts w:hint="default" w:ascii="Arial" w:hAnsi="Arial" w:eastAsia="宋体" w:cs="Arial"/>
      <w:b/>
      <w:bCs/>
      <w:color w:val="7c7c7c"/>
      <w:sz w:val="21"/>
      <w:szCs w:val="21"/>
      <w:lang w:val="en-US" w:eastAsia="zh-CN" w:bidi="ar-SA"/>
    </w:rPr>
  </w:style>
  <w:style w:type="paragraph" w:styleId="1690" w:customStyle="1">
    <w:name w:val="x"/>
    <w:basedOn w:val="1058"/>
    <w:uiPriority w:val="99"/>
    <w:qFormat/>
    <w:pPr>
      <w:spacing w:line="240" w:lineRule="exact"/>
      <w:tabs>
        <w:tab w:val="left" w:pos="3915" w:leader="none"/>
      </w:tabs>
    </w:pPr>
    <w:rPr>
      <w:rFonts w:ascii="Arial" w:hAnsi="Arial" w:eastAsia="黑体" w:cs="Arial"/>
      <w:b/>
      <w:bCs/>
      <w:u w:val="single"/>
    </w:rPr>
  </w:style>
  <w:style w:type="paragraph" w:styleId="1691" w:customStyle="1">
    <w:name w:val="graphicheadings"/>
    <w:basedOn w:val="1058"/>
    <w:uiPriority w:val="99"/>
    <w:qFormat/>
    <w:pPr>
      <w:jc w:val="left"/>
      <w:spacing w:before="300" w:after="75"/>
      <w:widowControl/>
    </w:pPr>
    <w:rPr>
      <w:rFonts w:ascii="宋体" w:hAnsi="宋体" w:cs="宋体"/>
      <w:color w:val="333333"/>
      <w:sz w:val="24"/>
    </w:rPr>
  </w:style>
  <w:style w:type="paragraph" w:styleId="1692" w:customStyle="1">
    <w:name w:val="producttextcopy"/>
    <w:basedOn w:val="105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693" w:customStyle="1">
    <w:name w:val="textnormal"/>
    <w:basedOn w:val="105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694" w:customStyle="1">
    <w:name w:val="producttextmodelnumber"/>
    <w:basedOn w:val="105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695"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696" w:customStyle="1">
    <w:name w:val="Char Char1 Char Char Char Char Char Char Char Char Char Char Char Char"/>
    <w:basedOn w:val="1058"/>
    <w:uiPriority w:val="99"/>
    <w:qFormat/>
    <w:pPr>
      <w:jc w:val="left"/>
      <w:spacing w:line="360" w:lineRule="auto"/>
      <w:widowControl/>
    </w:pPr>
    <w:rPr>
      <w:rFonts w:ascii="宋体" w:hAnsi="宋体" w:cs="宋体"/>
      <w:color w:val="333333"/>
      <w:sz w:val="24"/>
      <w:szCs w:val="20"/>
    </w:rPr>
  </w:style>
  <w:style w:type="paragraph" w:styleId="1697" w:customStyle="1">
    <w:name w:val="Char1 Char Char Char Char Char Char Char Char Char"/>
    <w:basedOn w:val="1058"/>
    <w:uiPriority w:val="99"/>
    <w:qFormat/>
    <w:pPr>
      <w:spacing w:line="360" w:lineRule="auto"/>
    </w:pPr>
    <w:rPr>
      <w:sz w:val="24"/>
      <w:szCs w:val="20"/>
    </w:rPr>
  </w:style>
  <w:style w:type="character" w:styleId="1698"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699" w:customStyle="1">
    <w:name w:val="默认段落字体 Para Char Char Char Char Char Char Char Char Char Char"/>
    <w:basedOn w:val="1058"/>
    <w:uiPriority w:val="99"/>
    <w:qFormat/>
    <w:rPr>
      <w:rFonts w:ascii="Tahoma" w:hAnsi="Tahoma"/>
      <w:sz w:val="24"/>
      <w:szCs w:val="20"/>
    </w:rPr>
  </w:style>
  <w:style w:type="paragraph" w:styleId="1700" w:customStyle="1">
    <w:name w:val="标题  4"/>
    <w:basedOn w:val="1058"/>
    <w:uiPriority w:val="99"/>
    <w:qFormat/>
    <w:pPr>
      <w:ind w:firstLine="420"/>
      <w:spacing w:line="360" w:lineRule="auto"/>
    </w:pPr>
    <w:rPr>
      <w:sz w:val="24"/>
    </w:rPr>
  </w:style>
  <w:style w:type="character" w:styleId="1701" w:customStyle="1">
    <w:name w:val="标题  4 Char"/>
    <w:uiPriority w:val="0"/>
    <w:qFormat/>
    <w:rPr>
      <w:rFonts w:ascii="Times New Roman" w:hAnsi="Times New Roman" w:eastAsia="宋体" w:cs="Times New Roman"/>
      <w:b/>
      <w:sz w:val="28"/>
      <w:lang w:val="en-US" w:eastAsia="zh-CN" w:bidi="ar-SA"/>
    </w:rPr>
  </w:style>
  <w:style w:type="table" w:styleId="1702" w:customStyle="1">
    <w:name w:val="表格样式2"/>
    <w:basedOn w:val="1138"/>
    <w:uiPriority w:val="0"/>
    <w:qFormat/>
    <w:pPr>
      <w:jc w:val="left"/>
      <w:spacing w:line="315" w:lineRule="atLeast"/>
    </w:pPr>
    <w:tblPr/>
  </w:style>
  <w:style w:type="table" w:styleId="1703" w:customStyle="1">
    <w:name w:val="表格样式3"/>
    <w:basedOn w:val="1702"/>
    <w:uiPriority w:val="0"/>
    <w:qFormat/>
    <w:tblPr/>
  </w:style>
  <w:style w:type="character" w:styleId="1704" w:customStyle="1">
    <w:name w:val="样式4 Char"/>
    <w:link w:val="1502"/>
    <w:uiPriority w:val="99"/>
    <w:qFormat/>
    <w:rPr>
      <w:rFonts w:ascii="Arial" w:hAnsi="Arial" w:eastAsia="宋体" w:cs="Times New Roman"/>
      <w:b/>
      <w:sz w:val="32"/>
      <w:szCs w:val="20"/>
      <w:lang w:val="zh-CN" w:eastAsia="zh-CN"/>
    </w:rPr>
  </w:style>
  <w:style w:type="character" w:styleId="1705" w:customStyle="1">
    <w:name w:val="样式1 Char"/>
    <w:link w:val="1350"/>
    <w:uiPriority w:val="0"/>
    <w:qFormat/>
    <w:rPr>
      <w:rFonts w:ascii="Times New Roman" w:hAnsi="Times New Roman" w:eastAsia="宋体" w:cs="Times New Roman"/>
      <w:sz w:val="24"/>
      <w:szCs w:val="20"/>
      <w:lang w:val="zh-CN" w:eastAsia="zh-CN"/>
    </w:rPr>
  </w:style>
  <w:style w:type="character" w:styleId="1706" w:customStyle="1">
    <w:name w:val="样式5 Char Char"/>
    <w:link w:val="1503"/>
    <w:uiPriority w:val="99"/>
    <w:qFormat/>
    <w:rPr>
      <w:rFonts w:ascii="Arial" w:hAnsi="Arial" w:eastAsia="宋体" w:cs="Times New Roman"/>
      <w:b/>
      <w:sz w:val="32"/>
      <w:szCs w:val="20"/>
      <w:lang w:val="zh-CN" w:eastAsia="zh-CN"/>
    </w:rPr>
  </w:style>
  <w:style w:type="paragraph" w:styleId="1707" w:customStyle="1">
    <w:name w:val="TOC 标题1"/>
    <w:basedOn w:val="1059"/>
    <w:next w:val="1058"/>
    <w:uiPriority w:val="0"/>
    <w:qFormat/>
  </w:style>
  <w:style w:type="character" w:styleId="1708" w:customStyle="1">
    <w:name w:val="无间隔 Char"/>
    <w:link w:val="1244"/>
    <w:uiPriority w:val="1"/>
    <w:qFormat/>
    <w:rPr>
      <w:rFonts w:ascii="Calibri" w:hAnsi="Calibri" w:eastAsia="宋体" w:cs="Times New Roman"/>
    </w:rPr>
  </w:style>
  <w:style w:type="paragraph" w:styleId="1709" w:customStyle="1">
    <w:name w:val="Absatz2AL"/>
    <w:basedOn w:val="1089"/>
    <w:next w:val="105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710" w:customStyle="1">
    <w:name w:val="标题2"/>
    <w:basedOn w:val="1060"/>
    <w:uiPriority w:val="0"/>
    <w:qFormat/>
  </w:style>
  <w:style w:type="paragraph" w:styleId="1711" w:customStyle="1">
    <w:name w:val="Numbered list 2.1"/>
    <w:basedOn w:val="1059"/>
    <w:next w:val="1058"/>
    <w:uiPriority w:val="99"/>
    <w:qFormat/>
    <w:pPr>
      <w:numPr>
        <w:numId w:val="16"/>
      </w:numPr>
      <w:ind w:left="0" w:firstLine="0"/>
      <w:tabs>
        <w:tab w:val="left" w:pos="360" w:leader="none"/>
        <w:tab w:val="left" w:pos="1440" w:leader="none"/>
      </w:tabs>
    </w:pPr>
  </w:style>
  <w:style w:type="paragraph" w:styleId="1712" w:customStyle="1">
    <w:name w:val="Numbered list 2.2"/>
    <w:basedOn w:val="1060"/>
    <w:next w:val="1058"/>
    <w:uiPriority w:val="99"/>
    <w:qFormat/>
    <w:pPr>
      <w:numPr>
        <w:numId w:val="16"/>
      </w:numPr>
      <w:ind w:left="0" w:firstLine="0"/>
      <w:tabs>
        <w:tab w:val="left" w:pos="720" w:leader="none"/>
        <w:tab w:val="left" w:pos="984" w:leader="none"/>
      </w:tabs>
    </w:pPr>
  </w:style>
  <w:style w:type="paragraph" w:styleId="1713" w:customStyle="1">
    <w:name w:val="Numbered list 2.3"/>
    <w:basedOn w:val="1061"/>
    <w:next w:val="1058"/>
    <w:link w:val="1739"/>
    <w:uiPriority w:val="99"/>
    <w:qFormat/>
    <w:pPr>
      <w:numPr>
        <w:numId w:val="16"/>
      </w:numPr>
      <w:ind w:left="720" w:hanging="432"/>
      <w:tabs>
        <w:tab w:val="left" w:pos="720" w:leader="none"/>
        <w:tab w:val="left" w:pos="1440" w:leader="none"/>
      </w:tabs>
    </w:pPr>
  </w:style>
  <w:style w:type="paragraph" w:styleId="1714" w:customStyle="1">
    <w:name w:val="Numbered list 2.4"/>
    <w:basedOn w:val="1062"/>
    <w:next w:val="1058"/>
    <w:uiPriority w:val="99"/>
    <w:qFormat/>
    <w:pPr>
      <w:numPr>
        <w:numId w:val="16"/>
      </w:numPr>
      <w:ind w:left="864" w:hanging="144"/>
      <w:tabs>
        <w:tab w:val="left" w:pos="170" w:leader="none"/>
        <w:tab w:val="left" w:pos="864" w:leader="none"/>
      </w:tabs>
    </w:pPr>
  </w:style>
  <w:style w:type="paragraph" w:styleId="1715" w:customStyle="1">
    <w:name w:val="样式 Numbered list 2.1 +"/>
    <w:basedOn w:val="1711"/>
    <w:uiPriority w:val="99"/>
    <w:qFormat/>
  </w:style>
  <w:style w:type="paragraph" w:styleId="1716" w:customStyle="1">
    <w:name w:val="Char1 Char Char Char"/>
    <w:basedOn w:val="1058"/>
    <w:uiPriority w:val="99"/>
    <w:qFormat/>
    <w:pPr>
      <w:ind w:left="432" w:hanging="432"/>
      <w:tabs>
        <w:tab w:val="left" w:pos="1080" w:leader="none"/>
      </w:tabs>
    </w:pPr>
    <w:rPr>
      <w:rFonts w:ascii="Arial" w:hAnsi="Arial"/>
      <w:sz w:val="20"/>
      <w:szCs w:val="20"/>
      <w:lang w:eastAsia="en-US"/>
    </w:rPr>
  </w:style>
  <w:style w:type="paragraph" w:styleId="1717" w:customStyle="1">
    <w:name w:val="五号正文（标准）"/>
    <w:basedOn w:val="1058"/>
    <w:link w:val="1718"/>
    <w:uiPriority w:val="0"/>
    <w:qFormat/>
    <w:pPr>
      <w:ind w:firstLine="420"/>
      <w:spacing w:line="360" w:lineRule="auto"/>
    </w:pPr>
    <w:rPr>
      <w:rFonts w:ascii="宋体" w:hAnsi="宋体"/>
      <w:szCs w:val="21"/>
    </w:rPr>
  </w:style>
  <w:style w:type="character" w:styleId="1718" w:customStyle="1">
    <w:name w:val="五号正文（标准） Char"/>
    <w:link w:val="1717"/>
    <w:uiPriority w:val="0"/>
    <w:qFormat/>
    <w:rPr>
      <w:rFonts w:ascii="宋体" w:hAnsi="宋体" w:eastAsia="宋体" w:cs="Times New Roman"/>
      <w:szCs w:val="21"/>
    </w:rPr>
  </w:style>
  <w:style w:type="paragraph" w:styleId="1719" w:customStyle="1">
    <w:name w:val="Char Char Char Char Char Char Char Char Char Char Char Char Char Char Char Char Char Char Char"/>
    <w:basedOn w:val="105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720" w:customStyle="1">
    <w:name w:val="Numbered list 3.1"/>
    <w:basedOn w:val="1059"/>
    <w:next w:val="1058"/>
    <w:uiPriority w:val="99"/>
    <w:qFormat/>
  </w:style>
  <w:style w:type="paragraph" w:styleId="1721" w:customStyle="1">
    <w:name w:val="TitlePage_Header_not_used"/>
    <w:basedOn w:val="1058"/>
    <w:uiPriority w:val="99"/>
    <w:qFormat/>
    <w:pPr>
      <w:numPr>
        <w:ilvl w:val="1"/>
        <w:numId w:val="17"/>
      </w:numPr>
      <w:jc w:val="left"/>
      <w:widowControl/>
    </w:pPr>
    <w:rPr>
      <w:rFonts w:ascii="Futura Bk" w:hAnsi="Futura Bk"/>
      <w:sz w:val="20"/>
      <w:szCs w:val="20"/>
      <w:lang w:eastAsia="en-US"/>
    </w:rPr>
  </w:style>
  <w:style w:type="paragraph" w:styleId="1722" w:customStyle="1">
    <w:name w:val="Bullet with text 4"/>
    <w:basedOn w:val="1058"/>
    <w:uiPriority w:val="99"/>
    <w:qFormat/>
    <w:pPr>
      <w:numPr>
        <w:ilvl w:val="2"/>
        <w:numId w:val="17"/>
      </w:numPr>
      <w:jc w:val="left"/>
      <w:widowControl/>
    </w:pPr>
    <w:rPr>
      <w:rFonts w:ascii="Futura Bk" w:hAnsi="Futura Bk"/>
      <w:sz w:val="20"/>
      <w:szCs w:val="20"/>
      <w:lang w:eastAsia="en-US"/>
    </w:rPr>
  </w:style>
  <w:style w:type="paragraph" w:styleId="1723" w:customStyle="1">
    <w:name w:val="Numbered Heading Style A.1"/>
    <w:basedOn w:val="1059"/>
    <w:next w:val="1058"/>
    <w:uiPriority w:val="99"/>
    <w:qFormat/>
    <w:pPr>
      <w:numPr>
        <w:numId w:val="17"/>
      </w:numPr>
      <w:ind w:left="0" w:firstLine="0"/>
      <w:tabs>
        <w:tab w:val="left" w:pos="-360" w:leader="none"/>
        <w:tab w:val="left" w:pos="1440" w:leader="none"/>
      </w:tabs>
    </w:pPr>
  </w:style>
  <w:style w:type="paragraph" w:styleId="1724" w:customStyle="1">
    <w:name w:val="Bullet with text 3"/>
    <w:basedOn w:val="1058"/>
    <w:uiPriority w:val="99"/>
    <w:qFormat/>
    <w:pPr>
      <w:numPr>
        <w:ilvl w:val="0"/>
        <w:numId w:val="18"/>
      </w:numPr>
      <w:widowControl/>
    </w:pPr>
    <w:rPr>
      <w:szCs w:val="20"/>
    </w:rPr>
  </w:style>
  <w:style w:type="paragraph" w:styleId="1725"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726"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727" w:customStyle="1">
    <w:name w:val="È±Ê¡ÎÄ±¾"/>
    <w:basedOn w:val="1058"/>
    <w:uiPriority w:val="99"/>
    <w:qFormat/>
    <w:pPr>
      <w:spacing w:line="360" w:lineRule="auto"/>
      <w:widowControl/>
    </w:pPr>
    <w:rPr>
      <w:szCs w:val="20"/>
    </w:rPr>
  </w:style>
  <w:style w:type="paragraph" w:styleId="1728" w:customStyle="1">
    <w:name w:val="标五"/>
    <w:next w:val="1058"/>
    <w:link w:val="1729"/>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729" w:customStyle="1">
    <w:name w:val="标五 Char"/>
    <w:link w:val="1728"/>
    <w:uiPriority w:val="0"/>
    <w:qFormat/>
    <w:rPr>
      <w:rFonts w:ascii="仿宋_GB2312" w:hAnsi="Times New Roman" w:eastAsia="仿宋_GB2312" w:cs="Times New Roman"/>
      <w:sz w:val="24"/>
      <w:szCs w:val="24"/>
    </w:rPr>
  </w:style>
  <w:style w:type="character" w:styleId="1730" w:customStyle="1">
    <w:name w:val="EmailStyle426"/>
    <w:uiPriority w:val="0"/>
    <w:qFormat/>
    <w:rPr>
      <w:rFonts w:ascii="Arial" w:hAnsi="Arial" w:eastAsia="宋体" w:cs="Arial"/>
      <w:color w:val="000080"/>
      <w:sz w:val="18"/>
      <w:szCs w:val="20"/>
      <w:lang w:val="en-US" w:eastAsia="zh-CN" w:bidi="ar-SA"/>
    </w:rPr>
  </w:style>
  <w:style w:type="paragraph" w:styleId="1731" w:customStyle="1">
    <w:name w:val="Normal with Graphic"/>
    <w:basedOn w:val="1058"/>
    <w:uiPriority w:val="99"/>
    <w:qFormat/>
    <w:pPr>
      <w:jc w:val="left"/>
      <w:keepLines/>
      <w:spacing w:before="60" w:after="60"/>
      <w:widowControl/>
    </w:pPr>
    <w:rPr>
      <w:rFonts w:ascii="Futura Bk" w:hAnsi="Futura Bk"/>
      <w:sz w:val="20"/>
      <w:szCs w:val="20"/>
      <w:lang w:val="en-GB" w:eastAsia="en-US" w:bidi="he-IL"/>
    </w:rPr>
  </w:style>
  <w:style w:type="paragraph" w:styleId="1732" w:customStyle="1">
    <w:name w:val="Header Name"/>
    <w:basedOn w:val="1111"/>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733" w:customStyle="1">
    <w:name w:val="样式 标题 4H4PIM 4bulletblbbh4sect 1.2.3.4Ref Heading 1rh1... Char"/>
    <w:basedOn w:val="1062"/>
    <w:uiPriority w:val="99"/>
    <w:qFormat/>
  </w:style>
  <w:style w:type="paragraph" w:styleId="1734" w:customStyle="1">
    <w:name w:val="样式 样式 标题 2H2PIM2Heading 2 Hidden2nd levelh22Header 2l2Titr... + ..."/>
    <w:basedOn w:val="105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735" w:customStyle="1">
    <w:name w:val="样式 标题 3H3l3CTh33rd levelLevel 3 HeadHeading 3 - oldISO2...1"/>
    <w:basedOn w:val="1061"/>
    <w:next w:val="1058"/>
    <w:uiPriority w:val="99"/>
    <w:qFormat/>
  </w:style>
  <w:style w:type="paragraph" w:styleId="1736" w:customStyle="1">
    <w:name w:val="样式 标题 1H1TITRE11h1合同标题卷标题PIM 1Section Headl1Heading 0..."/>
    <w:basedOn w:val="1059"/>
    <w:uiPriority w:val="99"/>
    <w:qFormat/>
  </w:style>
  <w:style w:type="paragraph" w:styleId="1737" w:customStyle="1">
    <w:name w:val="1册标题3"/>
    <w:basedOn w:val="1058"/>
    <w:next w:val="1058"/>
    <w:uiPriority w:val="99"/>
    <w:qFormat/>
    <w:pPr>
      <w:keepLines/>
      <w:keepNext/>
      <w:spacing w:line="300" w:lineRule="auto"/>
      <w:outlineLvl w:val="2"/>
    </w:pPr>
    <w:rPr>
      <w:rFonts w:ascii="Arial" w:hAnsi="Arial" w:eastAsia="黑体"/>
      <w:sz w:val="30"/>
      <w:szCs w:val="20"/>
    </w:rPr>
  </w:style>
  <w:style w:type="paragraph" w:styleId="1738" w:customStyle="1">
    <w:name w:val="style4"/>
    <w:basedOn w:val="1058"/>
    <w:uiPriority w:val="99"/>
    <w:qFormat/>
    <w:pPr>
      <w:jc w:val="left"/>
      <w:spacing w:before="100" w:beforeAutospacing="1" w:after="100" w:afterAutospacing="1"/>
      <w:widowControl/>
    </w:pPr>
    <w:rPr>
      <w:rFonts w:ascii="宋体" w:hAnsi="宋体" w:cs="宋体"/>
      <w:sz w:val="18"/>
      <w:szCs w:val="18"/>
    </w:rPr>
  </w:style>
  <w:style w:type="character" w:styleId="1739" w:customStyle="1">
    <w:name w:val="Numbered list 2.3 Char1"/>
    <w:link w:val="1713"/>
    <w:uiPriority w:val="99"/>
    <w:qFormat/>
    <w:rPr>
      <w:rFonts w:ascii="Arial" w:hAnsi="Arial" w:eastAsia="宋体" w:cs="Times New Roman"/>
      <w:b/>
      <w:sz w:val="32"/>
      <w:szCs w:val="20"/>
      <w:lang w:val="zh-CN" w:eastAsia="zh-CN"/>
    </w:rPr>
  </w:style>
  <w:style w:type="character" w:styleId="1740" w:customStyle="1">
    <w:name w:val="style261"/>
    <w:uiPriority w:val="0"/>
    <w:qFormat/>
    <w:rPr>
      <w:rFonts w:ascii="Times New Roman" w:hAnsi="Times New Roman" w:eastAsia="宋体" w:cs="Times New Roman"/>
      <w:b/>
      <w:bCs/>
      <w:color w:val="ff0000"/>
      <w:lang w:val="en-US" w:eastAsia="zh-CN" w:bidi="ar-SA"/>
    </w:rPr>
  </w:style>
  <w:style w:type="paragraph" w:styleId="1741" w:customStyle="1">
    <w:name w:val="Table_Small"/>
    <w:basedOn w:val="1067"/>
    <w:uiPriority w:val="99"/>
    <w:qFormat/>
  </w:style>
  <w:style w:type="paragraph" w:styleId="1742" w:customStyle="1">
    <w:name w:val="Table_Center"/>
    <w:basedOn w:val="1067"/>
    <w:uiPriority w:val="99"/>
    <w:qFormat/>
  </w:style>
  <w:style w:type="paragraph" w:styleId="1743"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744" w:customStyle="1">
    <w:name w:val="±í¸ñÎÄ×Ö"/>
    <w:basedOn w:val="1058"/>
    <w:uiPriority w:val="99"/>
    <w:qFormat/>
    <w:pPr>
      <w:jc w:val="left"/>
      <w:widowControl/>
    </w:pPr>
    <w:rPr>
      <w:rFonts w:ascii="ËÎÌå" w:hAnsi="ËÎÌå"/>
      <w:spacing w:val="20"/>
      <w:sz w:val="24"/>
      <w:szCs w:val="20"/>
    </w:rPr>
  </w:style>
  <w:style w:type="character" w:styleId="1745" w:customStyle="1">
    <w:name w:val="lv1"/>
    <w:uiPriority w:val="0"/>
    <w:qFormat/>
    <w:rPr>
      <w:rFonts w:ascii="Times New Roman" w:hAnsi="Times New Roman" w:eastAsia="宋体" w:cs="Times New Roman"/>
      <w:sz w:val="20"/>
      <w:szCs w:val="20"/>
      <w:lang w:val="en-US" w:eastAsia="zh-CN" w:bidi="ar-SA"/>
    </w:rPr>
  </w:style>
  <w:style w:type="character" w:styleId="1746" w:customStyle="1">
    <w:name w:val="text11"/>
    <w:uiPriority w:val="0"/>
    <w:qFormat/>
    <w:rPr>
      <w:rFonts w:ascii="Times New Roman" w:hAnsi="Times New Roman" w:eastAsia="宋体" w:cs="Times New Roman"/>
      <w:sz w:val="18"/>
      <w:szCs w:val="18"/>
      <w:lang w:val="en-US" w:eastAsia="zh-CN" w:bidi="ar-SA"/>
    </w:rPr>
  </w:style>
  <w:style w:type="paragraph" w:styleId="1747" w:customStyle="1">
    <w:name w:val="正文标号3"/>
    <w:basedOn w:val="1058"/>
    <w:uiPriority w:val="99"/>
    <w:qFormat/>
    <w:pPr>
      <w:ind w:left="900" w:hanging="420"/>
      <w:spacing w:line="360" w:lineRule="auto"/>
      <w:widowControl/>
      <w:tabs>
        <w:tab w:val="left" w:pos="900" w:leader="none"/>
      </w:tabs>
    </w:pPr>
    <w:rPr>
      <w:rFonts w:ascii="宋体"/>
      <w:sz w:val="24"/>
    </w:rPr>
  </w:style>
  <w:style w:type="character" w:styleId="1748" w:customStyle="1">
    <w:name w:val="p9"/>
    <w:uiPriority w:val="0"/>
    <w:qFormat/>
    <w:rPr>
      <w:rFonts w:ascii="Times New Roman" w:hAnsi="Times New Roman" w:eastAsia="宋体" w:cs="Times New Roman"/>
      <w:lang w:val="en-US" w:eastAsia="zh-CN" w:bidi="ar-SA"/>
    </w:rPr>
  </w:style>
  <w:style w:type="paragraph" w:styleId="1749" w:customStyle="1">
    <w:name w:val="content"/>
    <w:basedOn w:val="105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750"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751" w:customStyle="1">
    <w:name w:val="一般文字"/>
    <w:basedOn w:val="1058"/>
    <w:next w:val="1058"/>
    <w:uiPriority w:val="99"/>
    <w:qFormat/>
    <w:pPr>
      <w:jc w:val="left"/>
    </w:pPr>
    <w:rPr>
      <w:rFonts w:ascii="Arial" w:hAnsi="Arial"/>
      <w:sz w:val="20"/>
    </w:rPr>
  </w:style>
  <w:style w:type="paragraph" w:styleId="1752" w:customStyle="1">
    <w:name w:val="插圖"/>
    <w:basedOn w:val="1227"/>
    <w:next w:val="1227"/>
    <w:uiPriority w:val="99"/>
    <w:qFormat/>
    <w:rPr>
      <w:rFonts w:ascii="Arial" w:hAnsi="Arial" w:eastAsia="宋体" w:cs="Times New Roman"/>
      <w:color w:val="auto"/>
      <w:sz w:val="20"/>
    </w:rPr>
  </w:style>
  <w:style w:type="character" w:styleId="1753"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754" w:customStyle="1">
    <w:name w:val="q11"/>
    <w:uiPriority w:val="0"/>
    <w:qFormat/>
    <w:rPr>
      <w:rFonts w:ascii="Times New Roman" w:hAnsi="Times New Roman" w:eastAsia="宋体" w:cs="Times New Roman"/>
      <w:color w:val="333333"/>
      <w:sz w:val="19"/>
      <w:szCs w:val="19"/>
      <w:lang w:val="en-US" w:eastAsia="zh-CN" w:bidi="ar-SA"/>
    </w:rPr>
  </w:style>
  <w:style w:type="character" w:styleId="1755"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756" w:customStyle="1">
    <w:name w:val="表头"/>
    <w:basedOn w:val="1058"/>
    <w:uiPriority w:val="99"/>
    <w:qFormat/>
    <w:pPr>
      <w:jc w:val="center"/>
      <w:spacing w:line="360" w:lineRule="auto"/>
    </w:pPr>
    <w:rPr>
      <w:rFonts w:ascii="黑体" w:eastAsia="黑体"/>
      <w:sz w:val="24"/>
      <w:szCs w:val="20"/>
    </w:rPr>
  </w:style>
  <w:style w:type="character" w:styleId="1757" w:customStyle="1">
    <w:name w:val="unnamed1"/>
    <w:uiPriority w:val="0"/>
    <w:qFormat/>
    <w:rPr>
      <w:rFonts w:ascii="Times New Roman" w:hAnsi="Times New Roman" w:eastAsia="宋体" w:cs="Times New Roman"/>
      <w:lang w:val="en-US" w:eastAsia="zh-CN" w:bidi="ar-SA"/>
    </w:rPr>
  </w:style>
  <w:style w:type="paragraph" w:styleId="1758" w:customStyle="1">
    <w:name w:val="默认段落字体 Char"/>
    <w:basedOn w:val="1058"/>
    <w:uiPriority w:val="99"/>
    <w:qFormat/>
  </w:style>
  <w:style w:type="paragraph" w:styleId="1759" w:customStyle="1">
    <w:name w:val="表格5号"/>
    <w:basedOn w:val="1058"/>
    <w:uiPriority w:val="99"/>
    <w:qFormat/>
    <w:rPr>
      <w:rFonts w:ascii="宋体" w:hAnsi="宋体"/>
      <w:bCs/>
      <w:sz w:val="24"/>
      <w:szCs w:val="21"/>
    </w:rPr>
  </w:style>
  <w:style w:type="paragraph" w:styleId="1760" w:customStyle="1">
    <w:name w:val="xl22"/>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1" w:customStyle="1">
    <w:name w:val="xl75"/>
    <w:basedOn w:val="10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2" w:customStyle="1">
    <w:name w:val="xl76"/>
    <w:basedOn w:val="10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xl77"/>
    <w:basedOn w:val="10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4" w:customStyle="1">
    <w:name w:val="xl78"/>
    <w:basedOn w:val="10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5" w:customStyle="1">
    <w:name w:val="xl79"/>
    <w:basedOn w:val="10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80"/>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7" w:customStyle="1">
    <w:name w:val="xl81"/>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82"/>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9" w:customStyle="1">
    <w:name w:val="xl83"/>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0" w:customStyle="1">
    <w:name w:val="xl84"/>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1" w:customStyle="1">
    <w:name w:val="xl85"/>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2" w:customStyle="1">
    <w:name w:val="xl86"/>
    <w:basedOn w:val="10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3" w:customStyle="1">
    <w:name w:val="xl87"/>
    <w:basedOn w:val="10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4" w:customStyle="1">
    <w:name w:val="xl88"/>
    <w:basedOn w:val="10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5" w:customStyle="1">
    <w:name w:val="xl89"/>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6" w:customStyle="1">
    <w:name w:val="xl90"/>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7" w:customStyle="1">
    <w:name w:val="xl91"/>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8" w:customStyle="1">
    <w:name w:val="xl92"/>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9" w:customStyle="1">
    <w:name w:val="xl93"/>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0" w:customStyle="1">
    <w:name w:val="xl94"/>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1" w:customStyle="1">
    <w:name w:val="xl95"/>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2" w:customStyle="1">
    <w:name w:val="xl96"/>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3" w:customStyle="1">
    <w:name w:val="xl97"/>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4" w:customStyle="1">
    <w:name w:val="xl98"/>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5" w:customStyle="1">
    <w:name w:val="xl99"/>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xl100"/>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xl101"/>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788" w:customStyle="1">
    <w:name w:val="xl102"/>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9" w:customStyle="1">
    <w:name w:val="xl103"/>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0" w:customStyle="1">
    <w:name w:val="xl104"/>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91" w:customStyle="1">
    <w:name w:val="xl105"/>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2" w:customStyle="1">
    <w:name w:val="xl106"/>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3" w:customStyle="1">
    <w:name w:val="xl107"/>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xl108"/>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95" w:customStyle="1">
    <w:name w:val="xl109"/>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xl110"/>
    <w:basedOn w:val="1058"/>
    <w:uiPriority w:val="99"/>
    <w:qFormat/>
    <w:pPr>
      <w:jc w:val="left"/>
      <w:spacing w:before="100" w:beforeAutospacing="1" w:after="100" w:afterAutospacing="1"/>
      <w:widowControl/>
    </w:pPr>
    <w:rPr>
      <w:rFonts w:ascii="宋体" w:hAnsi="宋体" w:cs="宋体"/>
      <w:sz w:val="20"/>
      <w:szCs w:val="20"/>
    </w:rPr>
  </w:style>
  <w:style w:type="paragraph" w:styleId="1797" w:customStyle="1">
    <w:name w:val="xl111"/>
    <w:basedOn w:val="10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112"/>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xl113"/>
    <w:basedOn w:val="105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800" w:customStyle="1">
    <w:name w:val="xl114"/>
    <w:basedOn w:val="1058"/>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801" w:customStyle="1">
    <w:name w:val="xl115"/>
    <w:basedOn w:val="1058"/>
    <w:uiPriority w:val="99"/>
    <w:qFormat/>
    <w:pPr>
      <w:jc w:val="center"/>
      <w:spacing w:before="100" w:beforeAutospacing="1" w:after="100" w:afterAutospacing="1"/>
      <w:widowControl/>
    </w:pPr>
    <w:rPr>
      <w:rFonts w:ascii="宋体" w:hAnsi="宋体" w:cs="宋体"/>
      <w:sz w:val="20"/>
      <w:szCs w:val="20"/>
    </w:rPr>
  </w:style>
  <w:style w:type="paragraph" w:styleId="1802" w:customStyle="1">
    <w:name w:val="xl116"/>
    <w:basedOn w:val="105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803" w:customStyle="1">
    <w:name w:val="xl117"/>
    <w:basedOn w:val="105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804" w:customStyle="1">
    <w:name w:val="xl118"/>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5" w:customStyle="1">
    <w:name w:val="xl119"/>
    <w:basedOn w:val="10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806" w:customStyle="1">
    <w:name w:val="xl120"/>
    <w:basedOn w:val="105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807"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808"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809"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810" w:customStyle="1">
    <w:name w:val="CM36"/>
    <w:basedOn w:val="1227"/>
    <w:next w:val="1227"/>
    <w:uiPriority w:val="99"/>
    <w:qFormat/>
    <w:pPr>
      <w:spacing w:line="468" w:lineRule="atLeast"/>
    </w:pPr>
    <w:rPr>
      <w:rFonts w:ascii="宋体" w:eastAsia="宋体" w:cs="Times New Roman"/>
      <w:color w:val="auto"/>
    </w:rPr>
  </w:style>
  <w:style w:type="paragraph" w:styleId="1811" w:customStyle="1">
    <w:name w:val="CM87"/>
    <w:basedOn w:val="1227"/>
    <w:next w:val="1227"/>
    <w:uiPriority w:val="99"/>
    <w:qFormat/>
    <w:pPr>
      <w:spacing w:after="178"/>
    </w:pPr>
    <w:rPr>
      <w:rFonts w:ascii="宋体" w:eastAsia="宋体" w:cs="Times New Roman"/>
      <w:color w:val="auto"/>
    </w:rPr>
  </w:style>
  <w:style w:type="paragraph" w:styleId="1812" w:customStyle="1">
    <w:name w:val="样式 (西文) 宋体 小四 首行缩进:  0.95 厘米 段前: 5 磅 段后: 5 磅 行距: 1.5 倍行距"/>
    <w:basedOn w:val="1058"/>
    <w:uiPriority w:val="99"/>
    <w:qFormat/>
    <w:pPr>
      <w:ind w:firstLine="540"/>
      <w:jc w:val="left"/>
      <w:spacing w:before="100" w:after="100" w:line="360" w:lineRule="auto"/>
      <w:widowControl/>
    </w:pPr>
    <w:rPr>
      <w:rFonts w:ascii="宋体" w:hAnsi="宋体" w:cs="宋体"/>
      <w:sz w:val="24"/>
      <w:szCs w:val="20"/>
    </w:rPr>
  </w:style>
  <w:style w:type="paragraph" w:styleId="1813" w:customStyle="1">
    <w:name w:val="Style Heading 1propapp heading 1app heading 11app heading 12ap..."/>
    <w:basedOn w:val="1059"/>
    <w:uiPriority w:val="99"/>
    <w:qFormat/>
  </w:style>
  <w:style w:type="paragraph" w:styleId="1814" w:customStyle="1">
    <w:name w:val="样式 标题 4H4PIM 4h444headingFab-4T5bulletblbbRef Heading..."/>
    <w:basedOn w:val="1062"/>
    <w:link w:val="1816"/>
    <w:uiPriority w:val="99"/>
    <w:qFormat/>
  </w:style>
  <w:style w:type="paragraph" w:styleId="1815" w:customStyle="1">
    <w:name w:val="样式 标题 3prop3H3level_3PIM 33h33headingheading 3Heading 3..."/>
    <w:basedOn w:val="1061"/>
    <w:uiPriority w:val="99"/>
    <w:qFormat/>
  </w:style>
  <w:style w:type="character" w:styleId="1816" w:customStyle="1">
    <w:name w:val="样式 标题 4H4PIM 4h444headingFab-4T5bulletblbbRef Heading... Char"/>
    <w:link w:val="1814"/>
    <w:uiPriority w:val="99"/>
    <w:qFormat/>
    <w:rPr>
      <w:rFonts w:ascii="Cambria" w:hAnsi="Cambria" w:eastAsia="宋体" w:cs="Times New Roman"/>
      <w:b/>
      <w:bCs/>
      <w:sz w:val="28"/>
      <w:szCs w:val="28"/>
      <w:lang w:val="zh-CN" w:eastAsia="zh-CN"/>
    </w:rPr>
  </w:style>
  <w:style w:type="paragraph" w:styleId="1817" w:customStyle="1">
    <w:name w:val="样式 标题 2H2PIM2Heading 2 Hiddenh22nd level2Header 2l2Titr...1"/>
    <w:basedOn w:val="1060"/>
    <w:uiPriority w:val="99"/>
    <w:qFormat/>
  </w:style>
  <w:style w:type="character" w:styleId="1818" w:customStyle="1">
    <w:name w:val="文档正文 Char"/>
    <w:link w:val="1228"/>
    <w:uiPriority w:val="99"/>
    <w:qFormat/>
    <w:rPr>
      <w:rFonts w:ascii="仿宋_GB2312" w:hAnsi="Times New Roman" w:eastAsia="宋体" w:cs="Times New Roman"/>
      <w:szCs w:val="20"/>
    </w:rPr>
  </w:style>
  <w:style w:type="paragraph" w:styleId="1819" w:customStyle="1">
    <w:name w:val="表内文字1"/>
    <w:basedOn w:val="1058"/>
    <w:uiPriority w:val="99"/>
    <w:qFormat/>
    <w:pPr>
      <w:spacing w:line="0" w:lineRule="atLeast"/>
    </w:pPr>
    <w:rPr>
      <w:b/>
      <w:sz w:val="24"/>
      <w:szCs w:val="20"/>
    </w:rPr>
  </w:style>
  <w:style w:type="paragraph" w:styleId="1820" w:customStyle="1">
    <w:name w:val="*Body Text"/>
    <w:link w:val="1821"/>
    <w:uiPriority w:val="0"/>
    <w:qFormat/>
    <w:pPr>
      <w:jc w:val="both"/>
      <w:spacing w:after="220" w:line="220" w:lineRule="atLeast"/>
    </w:pPr>
    <w:rPr>
      <w:rFonts w:ascii="Arial" w:hAnsi="Arial" w:eastAsia="宋体" w:cs="Times New Roman"/>
      <w:color w:val="000000"/>
      <w:lang w:val="en-US" w:eastAsia="en-US" w:bidi="ar-SA"/>
    </w:rPr>
  </w:style>
  <w:style w:type="character" w:styleId="1821" w:customStyle="1">
    <w:name w:val="*Body Text Char1"/>
    <w:link w:val="1820"/>
    <w:uiPriority w:val="0"/>
    <w:qFormat/>
    <w:rPr>
      <w:rFonts w:ascii="Arial" w:hAnsi="Arial" w:eastAsia="宋体" w:cs="Times New Roman"/>
      <w:color w:val="000000"/>
      <w:sz w:val="20"/>
      <w:szCs w:val="20"/>
      <w:lang w:eastAsia="en-US"/>
    </w:rPr>
  </w:style>
  <w:style w:type="paragraph" w:styleId="1822" w:customStyle="1">
    <w:name w:val="Char Char11"/>
    <w:basedOn w:val="1058"/>
    <w:uiPriority w:val="99"/>
    <w:qFormat/>
    <w:rPr>
      <w:rFonts w:ascii="Tahoma" w:hAnsi="Tahoma"/>
      <w:sz w:val="24"/>
      <w:szCs w:val="20"/>
    </w:rPr>
  </w:style>
  <w:style w:type="paragraph" w:styleId="1823"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824"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825"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826" w:customStyle="1">
    <w:name w:val="Bullet"/>
    <w:basedOn w:val="1058"/>
    <w:uiPriority w:val="99"/>
    <w:qFormat/>
    <w:pPr>
      <w:numPr>
        <w:ilvl w:val="0"/>
        <w:numId w:val="19"/>
      </w:numPr>
      <w:jc w:val="left"/>
      <w:spacing w:after="115"/>
      <w:widowControl/>
    </w:pPr>
    <w:rPr>
      <w:rFonts w:ascii="Times" w:hAnsi="Times"/>
      <w:sz w:val="24"/>
      <w:szCs w:val="20"/>
    </w:rPr>
  </w:style>
  <w:style w:type="paragraph" w:styleId="1827" w:customStyle="1">
    <w:name w:val="样式 标题 1卷标题合同标题featureheadTitle1LNH1H11H12H13H14H15H1...1"/>
    <w:basedOn w:val="1058"/>
    <w:uiPriority w:val="99"/>
    <w:qFormat/>
    <w:pPr>
      <w:numPr>
        <w:ilvl w:val="0"/>
        <w:numId w:val="20"/>
      </w:numPr>
      <w:pageBreakBefore/>
      <w:spacing w:line="360" w:lineRule="auto"/>
      <w:outlineLvl w:val="0"/>
    </w:pPr>
    <w:rPr>
      <w:b/>
      <w:sz w:val="32"/>
      <w:szCs w:val="32"/>
    </w:rPr>
  </w:style>
  <w:style w:type="paragraph" w:styleId="1828" w:customStyle="1">
    <w:name w:val="样式 标题 2HC标题 2标题 1.12nd levelh22Header 2H2l2LN2título 2..."/>
    <w:basedOn w:val="1060"/>
    <w:uiPriority w:val="99"/>
    <w:qFormat/>
    <w:pPr>
      <w:numPr>
        <w:numId w:val="20"/>
      </w:numPr>
      <w:ind w:left="0" w:firstLine="0"/>
      <w:tabs>
        <w:tab w:val="left" w:pos="567" w:leader="none"/>
        <w:tab w:val="left" w:pos="720" w:leader="none"/>
      </w:tabs>
    </w:pPr>
  </w:style>
  <w:style w:type="paragraph" w:styleId="1829" w:customStyle="1">
    <w:name w:val="样式 标题 3H3h3sect1.2.3sect1.2.31sect1.2.32sect1.2.311sect1...."/>
    <w:basedOn w:val="1061"/>
    <w:uiPriority w:val="99"/>
    <w:qFormat/>
    <w:pPr>
      <w:numPr>
        <w:ilvl w:val="1"/>
        <w:numId w:val="21"/>
      </w:numPr>
      <w:ind w:left="720" w:hanging="432"/>
      <w:tabs>
        <w:tab w:val="clear" w:pos="567" w:leader="none"/>
        <w:tab w:val="left" w:pos="720" w:leader="none"/>
      </w:tabs>
    </w:pPr>
  </w:style>
  <w:style w:type="paragraph" w:styleId="1830" w:customStyle="1">
    <w:name w:val="xl74"/>
    <w:basedOn w:val="1058"/>
    <w:uiPriority w:val="0"/>
    <w:qFormat/>
    <w:pPr>
      <w:jc w:val="center"/>
      <w:spacing w:before="100" w:beforeAutospacing="1" w:after="100" w:afterAutospacing="1"/>
      <w:widowControl/>
    </w:pPr>
    <w:rPr>
      <w:rFonts w:ascii="宋体" w:hAnsi="宋体" w:cs="宋体"/>
      <w:sz w:val="24"/>
    </w:rPr>
  </w:style>
  <w:style w:type="paragraph" w:styleId="1831" w:customStyle="1">
    <w:name w:val="Achievement"/>
    <w:basedOn w:val="1058"/>
    <w:uiPriority w:val="99"/>
    <w:qFormat/>
    <w:pPr>
      <w:ind w:left="245" w:hanging="245"/>
      <w:spacing w:before="120" w:after="120" w:line="360" w:lineRule="auto"/>
      <w:tabs>
        <w:tab w:val="left" w:pos="360" w:leader="none"/>
      </w:tabs>
    </w:pPr>
    <w:rPr>
      <w:rFonts w:eastAsia="楷体_GB2312"/>
      <w:sz w:val="24"/>
      <w:szCs w:val="20"/>
    </w:rPr>
  </w:style>
  <w:style w:type="paragraph" w:styleId="1832" w:customStyle="1">
    <w:name w:val="answer1-1"/>
    <w:basedOn w:val="1058"/>
    <w:uiPriority w:val="99"/>
    <w:qFormat/>
    <w:pPr>
      <w:ind w:firstLine="425"/>
      <w:spacing w:before="120" w:after="120" w:line="360" w:lineRule="auto"/>
    </w:pPr>
    <w:rPr>
      <w:rFonts w:eastAsia="楷体_GB2312"/>
      <w:sz w:val="24"/>
      <w:szCs w:val="20"/>
    </w:rPr>
  </w:style>
  <w:style w:type="character" w:styleId="1833"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834" w:customStyle="1">
    <w:name w:val="company name"/>
    <w:basedOn w:val="105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835" w:customStyle="1">
    <w:name w:val="c标题1"/>
    <w:basedOn w:val="1059"/>
    <w:uiPriority w:val="99"/>
    <w:qFormat/>
  </w:style>
  <w:style w:type="paragraph" w:styleId="1836" w:customStyle="1">
    <w:name w:val="c标题2"/>
    <w:basedOn w:val="1060"/>
    <w:uiPriority w:val="99"/>
    <w:qFormat/>
  </w:style>
  <w:style w:type="character" w:styleId="1837" w:customStyle="1">
    <w:name w:val="p21"/>
    <w:uiPriority w:val="0"/>
    <w:qFormat/>
    <w:rPr>
      <w:rFonts w:hint="eastAsia" w:ascii="宋体" w:hAnsi="宋体" w:eastAsia="宋体" w:cs="Times New Roman"/>
      <w:spacing w:val="320"/>
      <w:sz w:val="18"/>
      <w:szCs w:val="18"/>
      <w:lang w:val="en-US" w:eastAsia="zh-CN" w:bidi="ar-SA"/>
    </w:rPr>
  </w:style>
  <w:style w:type="character" w:styleId="1838" w:customStyle="1">
    <w:name w:val="p41"/>
    <w:uiPriority w:val="0"/>
    <w:qFormat/>
    <w:rPr>
      <w:rFonts w:hint="eastAsia" w:ascii="宋体" w:hAnsi="宋体" w:eastAsia="宋体" w:cs="Times New Roman"/>
      <w:color w:val="336633"/>
      <w:sz w:val="22"/>
      <w:szCs w:val="22"/>
      <w:lang w:val="en-US" w:eastAsia="zh-CN" w:bidi="ar-SA"/>
    </w:rPr>
  </w:style>
  <w:style w:type="character" w:styleId="1839"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840" w:customStyle="1">
    <w:name w:val="page 2 sub title"/>
    <w:basedOn w:val="105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841" w:customStyle="1">
    <w:name w:val="标题-2-1"/>
    <w:basedOn w:val="1058"/>
    <w:uiPriority w:val="99"/>
    <w:qFormat/>
    <w:pPr>
      <w:ind w:left="113" w:hanging="113"/>
      <w:spacing w:line="440" w:lineRule="atLeast"/>
      <w:tabs>
        <w:tab w:val="left" w:pos="360" w:leader="none"/>
      </w:tabs>
    </w:pPr>
    <w:rPr>
      <w:rFonts w:ascii="宋体" w:hAnsi="宋体" w:eastAsia="仿宋_GB2312"/>
      <w:sz w:val="28"/>
      <w:szCs w:val="20"/>
    </w:rPr>
  </w:style>
  <w:style w:type="paragraph" w:styleId="1842" w:customStyle="1">
    <w:name w:val="标题-2-2"/>
    <w:basedOn w:val="1841"/>
    <w:next w:val="1058"/>
    <w:uiPriority w:val="99"/>
    <w:qFormat/>
    <w:pPr>
      <w:ind w:left="0" w:firstLine="0"/>
      <w:tabs>
        <w:tab w:val="clear" w:pos="360" w:leader="none"/>
      </w:tabs>
    </w:pPr>
    <w:rPr>
      <w:rFonts w:ascii="Times New Roman" w:hAnsi="Times New Roman" w:eastAsia="宋体"/>
    </w:rPr>
  </w:style>
  <w:style w:type="paragraph" w:styleId="1843" w:customStyle="1">
    <w:name w:val="标准段落"/>
    <w:basedOn w:val="1058"/>
    <w:uiPriority w:val="99"/>
    <w:qFormat/>
    <w:pPr>
      <w:ind w:left="180" w:firstLine="454"/>
      <w:spacing w:after="120" w:line="360" w:lineRule="auto"/>
    </w:pPr>
    <w:rPr>
      <w:rFonts w:ascii="宋体" w:hAnsi="宋体" w:eastAsia="楷体_GB2312"/>
      <w:sz w:val="24"/>
      <w:szCs w:val="20"/>
    </w:rPr>
  </w:style>
  <w:style w:type="paragraph" w:styleId="1844" w:customStyle="1">
    <w:name w:val="二标题－1"/>
    <w:basedOn w:val="1058"/>
    <w:uiPriority w:val="99"/>
    <w:qFormat/>
    <w:pPr>
      <w:ind w:left="57" w:hanging="57"/>
      <w:spacing w:line="440" w:lineRule="atLeast"/>
      <w:tabs>
        <w:tab w:val="left" w:pos="720" w:leader="none"/>
      </w:tabs>
    </w:pPr>
    <w:rPr>
      <w:rFonts w:ascii="宋体" w:hAnsi="宋体" w:eastAsia="仿宋_GB2312"/>
      <w:sz w:val="28"/>
      <w:szCs w:val="20"/>
    </w:rPr>
  </w:style>
  <w:style w:type="paragraph" w:styleId="1845" w:customStyle="1">
    <w:name w:val="二标题－2"/>
    <w:basedOn w:val="1844"/>
    <w:uiPriority w:val="99"/>
    <w:qFormat/>
    <w:pPr>
      <w:ind w:firstLine="0"/>
    </w:pPr>
    <w:rPr>
      <w:rFonts w:ascii="Times New Roman" w:hAnsi="Times New Roman" w:eastAsia="宋体"/>
    </w:rPr>
  </w:style>
  <w:style w:type="paragraph" w:styleId="1846" w:customStyle="1">
    <w:name w:val="正文缩进3"/>
    <w:basedOn w:val="1058"/>
    <w:uiPriority w:val="99"/>
    <w:qFormat/>
    <w:pPr>
      <w:ind w:left="1588" w:firstLine="200"/>
      <w:spacing w:before="120" w:line="360" w:lineRule="auto"/>
    </w:pPr>
    <w:rPr>
      <w:sz w:val="24"/>
      <w:szCs w:val="20"/>
    </w:rPr>
  </w:style>
  <w:style w:type="paragraph" w:styleId="1847" w:customStyle="1">
    <w:name w:val="正文缩进4"/>
    <w:basedOn w:val="1058"/>
    <w:uiPriority w:val="99"/>
    <w:qFormat/>
    <w:pPr>
      <w:ind w:left="2211" w:firstLine="200"/>
      <w:spacing w:before="120" w:line="360" w:lineRule="auto"/>
    </w:pPr>
    <w:rPr>
      <w:sz w:val="24"/>
      <w:szCs w:val="20"/>
    </w:rPr>
  </w:style>
  <w:style w:type="paragraph" w:styleId="1848" w:customStyle="1">
    <w:name w:val="技术报告表标题"/>
    <w:basedOn w:val="1058"/>
    <w:next w:val="1058"/>
    <w:uiPriority w:val="99"/>
    <w:qFormat/>
    <w:pPr>
      <w:ind w:firstLine="200"/>
      <w:jc w:val="center"/>
      <w:spacing w:line="440" w:lineRule="exact"/>
    </w:pPr>
    <w:rPr>
      <w:rFonts w:ascii="楷体_GB2312" w:eastAsia="楷体_GB2312" w:cs="Arial"/>
      <w:b/>
      <w:bCs/>
      <w:sz w:val="28"/>
    </w:rPr>
  </w:style>
  <w:style w:type="paragraph" w:styleId="1849" w:customStyle="1">
    <w:name w:val="技术报告节标题"/>
    <w:basedOn w:val="1058"/>
    <w:next w:val="1058"/>
    <w:uiPriority w:val="99"/>
    <w:qFormat/>
    <w:pPr>
      <w:ind w:firstLine="200"/>
      <w:spacing w:line="440" w:lineRule="exact"/>
      <w:outlineLvl w:val="1"/>
    </w:pPr>
    <w:rPr>
      <w:rFonts w:ascii="Arial" w:hAnsi="Arial" w:eastAsia="黑体" w:cs="Arial"/>
      <w:sz w:val="30"/>
    </w:rPr>
  </w:style>
  <w:style w:type="paragraph" w:styleId="1850" w:customStyle="1">
    <w:name w:val="技术报告小节标题"/>
    <w:basedOn w:val="1058"/>
    <w:next w:val="1058"/>
    <w:uiPriority w:val="99"/>
    <w:qFormat/>
    <w:pPr>
      <w:ind w:firstLine="200"/>
      <w:spacing w:line="440" w:lineRule="exact"/>
      <w:outlineLvl w:val="2"/>
    </w:pPr>
    <w:rPr>
      <w:rFonts w:ascii="Arial" w:hAnsi="Arial" w:eastAsia="黑体" w:cs="Arial"/>
      <w:bCs/>
      <w:sz w:val="28"/>
    </w:rPr>
  </w:style>
  <w:style w:type="paragraph" w:styleId="1851" w:customStyle="1">
    <w:name w:val="技术报告章标题"/>
    <w:basedOn w:val="1058"/>
    <w:next w:val="1849"/>
    <w:uiPriority w:val="99"/>
    <w:qFormat/>
    <w:pPr>
      <w:ind w:firstLine="200"/>
      <w:jc w:val="center"/>
      <w:pageBreakBefore/>
      <w:spacing w:line="440" w:lineRule="exact"/>
      <w:outlineLvl w:val="0"/>
    </w:pPr>
    <w:rPr>
      <w:rFonts w:ascii="Arial" w:hAnsi="Arial" w:eastAsia="黑体"/>
      <w:sz w:val="36"/>
    </w:rPr>
  </w:style>
  <w:style w:type="paragraph" w:styleId="1852" w:customStyle="1">
    <w:name w:val="features"/>
    <w:basedOn w:val="105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853" w:customStyle="1">
    <w:name w:val="style401"/>
    <w:uiPriority w:val="0"/>
    <w:qFormat/>
    <w:rPr>
      <w:rFonts w:hint="default" w:ascii="Arial" w:hAnsi="Arial" w:eastAsia="宋体" w:cs="Arial"/>
      <w:color w:val="666666"/>
      <w:sz w:val="18"/>
      <w:szCs w:val="18"/>
      <w:lang w:val="en-US" w:eastAsia="zh-CN" w:bidi="ar-SA"/>
    </w:rPr>
  </w:style>
  <w:style w:type="character" w:styleId="1854" w:customStyle="1">
    <w:name w:val="text1"/>
    <w:uiPriority w:val="0"/>
    <w:qFormat/>
    <w:rPr>
      <w:rFonts w:hint="default" w:ascii="Verdana" w:hAnsi="Verdana" w:eastAsia="宋体" w:cs="Times New Roman"/>
      <w:color w:val="333333"/>
      <w:sz w:val="17"/>
      <w:szCs w:val="17"/>
      <w:lang w:val="en-US" w:eastAsia="zh-CN" w:bidi="ar-SA"/>
    </w:rPr>
  </w:style>
  <w:style w:type="character" w:styleId="1855" w:customStyle="1">
    <w:name w:val="text style33 style60"/>
    <w:uiPriority w:val="0"/>
    <w:qFormat/>
    <w:rPr>
      <w:rFonts w:ascii="Times New Roman" w:hAnsi="Times New Roman" w:eastAsia="宋体" w:cs="Times New Roman"/>
      <w:lang w:val="en-US" w:eastAsia="zh-CN" w:bidi="ar-SA"/>
    </w:rPr>
  </w:style>
  <w:style w:type="character" w:styleId="1856" w:customStyle="1">
    <w:name w:val="style331"/>
    <w:uiPriority w:val="0"/>
    <w:qFormat/>
    <w:rPr>
      <w:rFonts w:hint="default" w:ascii="Verdana" w:hAnsi="Verdana" w:eastAsia="宋体" w:cs="Times New Roman"/>
      <w:sz w:val="17"/>
      <w:szCs w:val="17"/>
      <w:lang w:val="en-US" w:eastAsia="zh-CN" w:bidi="ar-SA"/>
    </w:rPr>
  </w:style>
  <w:style w:type="character" w:styleId="1857" w:customStyle="1">
    <w:name w:val="big1"/>
    <w:uiPriority w:val="0"/>
    <w:qFormat/>
    <w:rPr>
      <w:rFonts w:ascii="Times New Roman" w:hAnsi="Times New Roman" w:eastAsia="宋体" w:cs="Times New Roman"/>
      <w:spacing w:val="320"/>
      <w:sz w:val="20"/>
      <w:szCs w:val="20"/>
      <w:lang w:val="en-US" w:eastAsia="zh-CN" w:bidi="ar-SA"/>
    </w:rPr>
  </w:style>
  <w:style w:type="character" w:styleId="1858" w:customStyle="1">
    <w:name w:val="style41"/>
    <w:uiPriority w:val="0"/>
    <w:qFormat/>
    <w:rPr>
      <w:rFonts w:ascii="Times New Roman" w:hAnsi="Times New Roman" w:eastAsia="宋体" w:cs="Times New Roman"/>
      <w:color w:val="000000"/>
      <w:lang w:val="en-US" w:eastAsia="zh-CN" w:bidi="ar-SA"/>
    </w:rPr>
  </w:style>
  <w:style w:type="paragraph" w:styleId="1859" w:customStyle="1">
    <w:name w:val="并列样式"/>
    <w:basedOn w:val="1058"/>
    <w:uiPriority w:val="99"/>
    <w:qFormat/>
    <w:pPr>
      <w:spacing w:before="60" w:after="60"/>
    </w:pPr>
    <w:rPr>
      <w:sz w:val="24"/>
      <w:szCs w:val="20"/>
    </w:rPr>
  </w:style>
  <w:style w:type="paragraph" w:styleId="1860" w:customStyle="1">
    <w:name w:val="main"/>
    <w:basedOn w:val="1058"/>
    <w:uiPriority w:val="99"/>
    <w:qFormat/>
    <w:pPr>
      <w:jc w:val="left"/>
      <w:spacing w:before="100" w:beforeAutospacing="1" w:after="100" w:afterAutospacing="1"/>
      <w:widowControl/>
    </w:pPr>
    <w:rPr>
      <w:rFonts w:ascii="宋体" w:hAnsi="宋体" w:cs="宋体"/>
      <w:color w:val="000000"/>
      <w:sz w:val="24"/>
    </w:rPr>
  </w:style>
  <w:style w:type="character" w:styleId="1861" w:customStyle="1">
    <w:name w:val="main1"/>
    <w:uiPriority w:val="0"/>
    <w:qFormat/>
    <w:rPr>
      <w:rFonts w:ascii="Times New Roman" w:hAnsi="Times New Roman" w:eastAsia="宋体" w:cs="Times New Roman"/>
      <w:lang w:val="en-US" w:eastAsia="zh-CN" w:bidi="ar-SA"/>
    </w:rPr>
  </w:style>
  <w:style w:type="character" w:styleId="1862" w:customStyle="1">
    <w:name w:val="search_content1"/>
    <w:uiPriority w:val="0"/>
    <w:qFormat/>
    <w:rPr>
      <w:rFonts w:ascii="Times New Roman" w:hAnsi="Times New Roman" w:eastAsia="宋体" w:cs="Times New Roman"/>
      <w:sz w:val="22"/>
      <w:szCs w:val="22"/>
      <w:lang w:val="en-US" w:eastAsia="zh-CN" w:bidi="ar-SA"/>
    </w:rPr>
  </w:style>
  <w:style w:type="paragraph" w:styleId="1863" w:customStyle="1">
    <w:name w:val="缺省文本:1"/>
    <w:basedOn w:val="1058"/>
    <w:uiPriority w:val="99"/>
    <w:qFormat/>
    <w:pPr>
      <w:ind w:firstLine="539"/>
      <w:spacing w:line="400" w:lineRule="exact"/>
    </w:pPr>
    <w:rPr>
      <w:sz w:val="24"/>
    </w:rPr>
  </w:style>
  <w:style w:type="paragraph" w:styleId="1864" w:customStyle="1">
    <w:name w:val="Default 123  Text1"/>
    <w:basedOn w:val="1058"/>
    <w:uiPriority w:val="99"/>
    <w:qFormat/>
    <w:pPr>
      <w:jc w:val="left"/>
    </w:pPr>
    <w:rPr>
      <w:rFonts w:ascii="宋体"/>
      <w:sz w:val="26"/>
      <w:szCs w:val="26"/>
    </w:rPr>
  </w:style>
  <w:style w:type="paragraph" w:styleId="1865" w:customStyle="1">
    <w:name w:val="小标题 1"/>
    <w:basedOn w:val="1058"/>
    <w:uiPriority w:val="99"/>
    <w:qFormat/>
    <w:pPr>
      <w:spacing w:line="360" w:lineRule="atLeast"/>
    </w:pPr>
    <w:rPr>
      <w:rFonts w:ascii="文鼎粗黑" w:eastAsia="文鼎粗黑"/>
      <w:sz w:val="22"/>
      <w:szCs w:val="20"/>
    </w:rPr>
  </w:style>
  <w:style w:type="character" w:styleId="1866" w:customStyle="1">
    <w:name w:val="页码3"/>
    <w:uiPriority w:val="0"/>
    <w:qFormat/>
    <w:rPr>
      <w:rFonts w:ascii="Times New Roman" w:hAnsi="Times New Roman" w:eastAsia="宋体" w:cs="Times New Roman"/>
      <w:lang w:val="en-US" w:eastAsia="zh-CN" w:bidi="ar-SA"/>
    </w:rPr>
  </w:style>
  <w:style w:type="paragraph" w:styleId="1867" w:customStyle="1">
    <w:name w:val="正文文本缩进3"/>
    <w:basedOn w:val="1058"/>
    <w:uiPriority w:val="99"/>
    <w:qFormat/>
    <w:pPr>
      <w:ind w:left="420"/>
      <w:spacing w:after="120"/>
    </w:pPr>
  </w:style>
  <w:style w:type="paragraph" w:styleId="1868" w:customStyle="1">
    <w:name w:val="文档结构图3"/>
    <w:basedOn w:val="1058"/>
    <w:uiPriority w:val="99"/>
    <w:qFormat/>
    <w:pPr>
      <w:shd w:val="clear" w:color="auto" w:fill="000080"/>
    </w:pPr>
  </w:style>
  <w:style w:type="paragraph" w:styleId="1869" w:customStyle="1">
    <w:name w:val="正文首行缩进4"/>
    <w:basedOn w:val="108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870" w:customStyle="1">
    <w:name w:val="正文缩进5"/>
    <w:basedOn w:val="1058"/>
    <w:uiPriority w:val="99"/>
    <w:qFormat/>
    <w:pPr>
      <w:ind w:firstLine="420"/>
    </w:pPr>
  </w:style>
  <w:style w:type="character" w:styleId="1871" w:customStyle="1">
    <w:name w:val="标书正文1 Char"/>
    <w:link w:val="1275"/>
    <w:uiPriority w:val="0"/>
    <w:qFormat/>
    <w:rPr>
      <w:rFonts w:ascii="宋体" w:hAnsi="宋体" w:eastAsia="宋体" w:cs="Times New Roman"/>
      <w:sz w:val="24"/>
      <w:szCs w:val="24"/>
    </w:rPr>
  </w:style>
  <w:style w:type="character" w:styleId="1872" w:customStyle="1">
    <w:name w:val="EmailStyle415"/>
    <w:uiPriority w:val="0"/>
    <w:qFormat/>
    <w:rPr>
      <w:rFonts w:ascii="Arial" w:hAnsi="Arial" w:eastAsia="宋体" w:cs="Arial"/>
      <w:color w:val="000080"/>
      <w:sz w:val="18"/>
      <w:szCs w:val="20"/>
      <w:lang w:val="en-US" w:eastAsia="zh-CN" w:bidi="ar-SA"/>
    </w:rPr>
  </w:style>
  <w:style w:type="paragraph" w:styleId="1873" w:customStyle="1">
    <w:name w:val="样式 标题 4H4PIM 4Ref Heading 1rh1Heading sqlsect 1.2.3.4Firs...1"/>
    <w:basedOn w:val="1058"/>
    <w:uiPriority w:val="99"/>
    <w:qFormat/>
    <w:pPr>
      <w:ind w:left="864" w:hanging="864"/>
      <w:jc w:val="left"/>
      <w:spacing w:line="360" w:lineRule="auto"/>
      <w:tabs>
        <w:tab w:val="left" w:pos="864" w:leader="none"/>
      </w:tabs>
    </w:pPr>
    <w:rPr>
      <w:rFonts w:ascii="Arial" w:hAnsi="Arial"/>
      <w:sz w:val="24"/>
      <w:szCs w:val="21"/>
    </w:rPr>
  </w:style>
  <w:style w:type="paragraph" w:styleId="1874" w:customStyle="1">
    <w:name w:val="标准文件_标准正文"/>
    <w:basedOn w:val="1058"/>
    <w:link w:val="1875"/>
    <w:uiPriority w:val="0"/>
    <w:qFormat/>
    <w:pPr>
      <w:ind w:firstLine="200"/>
      <w:jc w:val="left"/>
      <w:spacing w:line="300" w:lineRule="auto"/>
      <w:widowControl/>
    </w:pPr>
    <w:rPr>
      <w:bCs/>
      <w:color w:val="000000"/>
      <w:spacing w:val="2"/>
      <w:sz w:val="24"/>
    </w:rPr>
  </w:style>
  <w:style w:type="character" w:styleId="1875" w:customStyle="1">
    <w:name w:val="标准文件_标准正文 Char"/>
    <w:link w:val="1874"/>
    <w:uiPriority w:val="0"/>
    <w:qFormat/>
    <w:rPr>
      <w:rFonts w:ascii="Times New Roman" w:hAnsi="Times New Roman" w:eastAsia="宋体" w:cs="Times New Roman"/>
      <w:bCs/>
      <w:color w:val="000000"/>
      <w:spacing w:val="2"/>
      <w:sz w:val="24"/>
      <w:szCs w:val="24"/>
    </w:rPr>
  </w:style>
  <w:style w:type="paragraph" w:styleId="1876" w:customStyle="1">
    <w:name w:val="标准文件_二级项目符号"/>
    <w:basedOn w:val="1874"/>
    <w:uiPriority w:val="99"/>
    <w:qFormat/>
    <w:pPr>
      <w:ind w:left="200" w:firstLine="0"/>
      <w:tabs>
        <w:tab w:val="left" w:pos="780" w:leader="none"/>
        <w:tab w:val="left" w:pos="900" w:leader="none"/>
      </w:tabs>
    </w:pPr>
  </w:style>
  <w:style w:type="paragraph" w:styleId="1877" w:customStyle="1">
    <w:name w:val="Normal + 小四"/>
    <w:basedOn w:val="1058"/>
    <w:uiPriority w:val="99"/>
    <w:qFormat/>
    <w:pPr>
      <w:spacing w:line="360" w:lineRule="auto"/>
    </w:pPr>
    <w:rPr>
      <w:sz w:val="24"/>
    </w:rPr>
  </w:style>
  <w:style w:type="paragraph" w:styleId="1878" w:customStyle="1">
    <w:name w:val="样式 仿宋_GB2312"/>
    <w:basedOn w:val="1058"/>
    <w:uiPriority w:val="99"/>
    <w:qFormat/>
    <w:pPr>
      <w:ind w:firstLine="640"/>
      <w:spacing w:line="360" w:lineRule="auto"/>
    </w:pPr>
    <w:rPr>
      <w:rFonts w:ascii="仿宋_GB2312" w:cs="宋体"/>
      <w:sz w:val="24"/>
      <w:szCs w:val="20"/>
    </w:rPr>
  </w:style>
  <w:style w:type="paragraph" w:styleId="1879" w:customStyle="1">
    <w:name w:val="样式 首行缩进:  2 字符"/>
    <w:basedOn w:val="1058"/>
    <w:uiPriority w:val="99"/>
    <w:qFormat/>
    <w:pPr>
      <w:ind w:firstLine="480"/>
      <w:spacing w:line="360" w:lineRule="auto"/>
    </w:pPr>
    <w:rPr>
      <w:rFonts w:cs="宋体"/>
      <w:sz w:val="24"/>
      <w:szCs w:val="20"/>
    </w:rPr>
  </w:style>
  <w:style w:type="paragraph" w:styleId="1880" w:customStyle="1">
    <w:name w:val="前言、引言标题"/>
    <w:next w:val="105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881" w:customStyle="1">
    <w:name w:val="章标题"/>
    <w:next w:val="1058"/>
    <w:uiPriority w:val="99"/>
    <w:qFormat/>
    <w:pPr>
      <w:jc w:val="both"/>
      <w:outlineLvl w:val="1"/>
    </w:pPr>
    <w:rPr>
      <w:rFonts w:ascii="黑体" w:hAnsi="Times New Roman" w:eastAsia="黑体" w:cs="Times New Roman"/>
      <w:sz w:val="21"/>
      <w:szCs w:val="21"/>
      <w:lang w:val="en-US" w:eastAsia="zh-CN" w:bidi="ar-SA"/>
    </w:rPr>
  </w:style>
  <w:style w:type="paragraph" w:styleId="1882" w:customStyle="1">
    <w:name w:val="一级条标题"/>
    <w:basedOn w:val="1881"/>
    <w:next w:val="1058"/>
    <w:uiPriority w:val="99"/>
    <w:qFormat/>
    <w:pPr>
      <w:ind w:left="1080"/>
      <w:outlineLvl w:val="2"/>
    </w:pPr>
    <w:rPr>
      <w:rFonts w:ascii="Times New Roman" w:eastAsia="宋体"/>
    </w:rPr>
  </w:style>
  <w:style w:type="paragraph" w:styleId="1883" w:customStyle="1">
    <w:name w:val="二级条标题"/>
    <w:basedOn w:val="1882"/>
    <w:next w:val="1058"/>
    <w:uiPriority w:val="99"/>
    <w:qFormat/>
    <w:pPr>
      <w:ind w:left="0"/>
      <w:outlineLvl w:val="3"/>
    </w:pPr>
  </w:style>
  <w:style w:type="character" w:styleId="1884" w:customStyle="1">
    <w:name w:val="列表符号项目级别1 Char"/>
    <w:link w:val="1885"/>
    <w:uiPriority w:val="0"/>
    <w:qFormat/>
    <w:rPr>
      <w:rFonts w:ascii="Arial" w:hAnsi="Arial" w:eastAsia="宋体"/>
      <w:sz w:val="28"/>
      <w:szCs w:val="24"/>
    </w:rPr>
  </w:style>
  <w:style w:type="paragraph" w:styleId="1885" w:customStyle="1">
    <w:name w:val="列表符号项目级别1"/>
    <w:basedOn w:val="1058"/>
    <w:link w:val="1884"/>
    <w:uiPriority w:val="0"/>
    <w:qFormat/>
    <w:pPr>
      <w:ind w:left="432" w:hanging="432"/>
      <w:spacing w:line="288" w:lineRule="auto"/>
      <w:widowControl/>
      <w:tabs>
        <w:tab w:val="left" w:pos="432" w:leader="none"/>
      </w:tabs>
    </w:pPr>
    <w:rPr>
      <w:rFonts w:ascii="Arial" w:hAnsi="Arial" w:cstheme="minorBidi"/>
      <w:sz w:val="28"/>
    </w:rPr>
  </w:style>
  <w:style w:type="character" w:styleId="1886" w:customStyle="1">
    <w:name w:val="style1411"/>
    <w:uiPriority w:val="0"/>
    <w:qFormat/>
    <w:rPr>
      <w:rFonts w:hint="eastAsia" w:ascii="楷体_GB2312" w:hAnsi="Times New Roman" w:eastAsia="楷体_GB2312" w:cs="Times New Roman"/>
      <w:sz w:val="36"/>
      <w:szCs w:val="36"/>
      <w:lang w:val="en-US" w:eastAsia="zh-CN" w:bidi="ar-SA"/>
    </w:rPr>
  </w:style>
  <w:style w:type="paragraph" w:styleId="1887" w:customStyle="1">
    <w:name w:val="样式 首行缩进:  0.85 厘米"/>
    <w:basedOn w:val="1058"/>
    <w:uiPriority w:val="99"/>
    <w:qFormat/>
    <w:pPr>
      <w:ind w:firstLine="480"/>
      <w:spacing w:line="360" w:lineRule="auto"/>
    </w:pPr>
    <w:rPr>
      <w:rFonts w:cs="宋体"/>
      <w:sz w:val="24"/>
      <w:szCs w:val="20"/>
    </w:rPr>
  </w:style>
  <w:style w:type="paragraph" w:styleId="1888" w:customStyle="1">
    <w:name w:val="样式 题注 + (西文) Times New Roman (中文) 仿宋_GB2312 小四 黑色"/>
    <w:basedOn w:val="1079"/>
    <w:link w:val="1889"/>
    <w:uiPriority w:val="0"/>
    <w:qFormat/>
    <w:pPr>
      <w:jc w:val="both"/>
      <w:spacing w:before="0" w:after="0"/>
    </w:pPr>
    <w:rPr>
      <w:rFonts w:ascii="Times New Roman" w:hAnsi="Times New Roman" w:eastAsia="黑体" w:cs="Times New Roman"/>
      <w:color w:val="000000"/>
    </w:rPr>
  </w:style>
  <w:style w:type="character" w:styleId="1889" w:customStyle="1">
    <w:name w:val="样式 题注 + (西文) Times New Roman (中文) 仿宋_GB2312 小四 黑色 Char"/>
    <w:link w:val="1888"/>
    <w:uiPriority w:val="0"/>
    <w:qFormat/>
    <w:rPr>
      <w:rFonts w:ascii="Times New Roman" w:hAnsi="Times New Roman" w:eastAsia="黑体" w:cs="Times New Roman"/>
      <w:color w:val="000000"/>
      <w:sz w:val="24"/>
      <w:szCs w:val="20"/>
    </w:rPr>
  </w:style>
  <w:style w:type="paragraph" w:styleId="1890" w:customStyle="1">
    <w:name w:val="标准文件_一级项目符号"/>
    <w:basedOn w:val="1058"/>
    <w:next w:val="1058"/>
    <w:link w:val="1891"/>
    <w:uiPriority w:val="99"/>
    <w:qFormat/>
    <w:pPr>
      <w:numPr>
        <w:ilvl w:val="0"/>
        <w:numId w:val="22"/>
      </w:numPr>
      <w:jc w:val="left"/>
      <w:spacing w:line="300" w:lineRule="auto"/>
      <w:widowControl/>
    </w:pPr>
    <w:rPr>
      <w:bCs/>
      <w:color w:val="000000"/>
      <w:spacing w:val="2"/>
      <w:sz w:val="24"/>
      <w:lang w:val="zh-CN"/>
    </w:rPr>
  </w:style>
  <w:style w:type="character" w:styleId="1891" w:customStyle="1">
    <w:name w:val="标准文件_一级项目符号 Char"/>
    <w:link w:val="1890"/>
    <w:uiPriority w:val="99"/>
    <w:qFormat/>
    <w:rPr>
      <w:rFonts w:ascii="Times New Roman" w:hAnsi="Times New Roman" w:eastAsia="宋体" w:cs="Times New Roman"/>
      <w:bCs/>
      <w:color w:val="000000"/>
      <w:spacing w:val="2"/>
      <w:sz w:val="24"/>
      <w:szCs w:val="24"/>
      <w:lang w:val="zh-CN" w:eastAsia="zh-CN"/>
    </w:rPr>
  </w:style>
  <w:style w:type="paragraph" w:styleId="1892" w:customStyle="1">
    <w:name w:val="样式 样式 样式 样式 标题 2 + 宋体 五号 非加粗 黑色 + 段前: 6 磅 段后: 0 磅 行距: 单倍行距 + 段前:..."/>
    <w:basedOn w:val="1058"/>
    <w:uiPriority w:val="99"/>
    <w:qFormat/>
    <w:pPr>
      <w:jc w:val="left"/>
      <w:keepLines/>
      <w:keepNext/>
      <w:spacing w:before="240"/>
      <w:outlineLvl w:val="1"/>
    </w:pPr>
    <w:rPr>
      <w:rFonts w:ascii="宋体" w:hAnsi="宋体" w:cs="宋体"/>
      <w:b/>
      <w:bCs/>
      <w:color w:val="000000"/>
      <w:szCs w:val="20"/>
    </w:rPr>
  </w:style>
  <w:style w:type="character" w:styleId="1893" w:customStyle="1">
    <w:name w:val="正文new Char"/>
    <w:link w:val="1894"/>
    <w:uiPriority w:val="99"/>
    <w:qFormat/>
    <w:rPr>
      <w:rFonts w:ascii="宋体" w:hAnsi="宋体"/>
      <w:color w:val="000000"/>
      <w:sz w:val="24"/>
      <w:szCs w:val="24"/>
      <w:lang w:val="zh-CN" w:eastAsia="zh-CN"/>
    </w:rPr>
  </w:style>
  <w:style w:type="paragraph" w:styleId="1894" w:customStyle="1">
    <w:name w:val="正文new"/>
    <w:basedOn w:val="1058"/>
    <w:link w:val="1893"/>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895" w:customStyle="1">
    <w:name w:val="正文段落"/>
    <w:basedOn w:val="1058"/>
    <w:uiPriority w:val="99"/>
    <w:qFormat/>
    <w:pPr>
      <w:ind w:firstLine="440"/>
      <w:spacing w:line="360" w:lineRule="auto"/>
      <w:widowControl/>
    </w:pPr>
    <w:rPr>
      <w:sz w:val="22"/>
      <w:szCs w:val="22"/>
      <w:lang w:val="de-DE"/>
    </w:rPr>
  </w:style>
  <w:style w:type="paragraph" w:styleId="1896" w:customStyle="1">
    <w:name w:val="UH正文"/>
    <w:link w:val="1897"/>
    <w:uiPriority w:val="0"/>
    <w:qFormat/>
    <w:pPr>
      <w:ind w:firstLine="200"/>
      <w:spacing w:line="360" w:lineRule="auto"/>
    </w:pPr>
    <w:rPr>
      <w:rFonts w:ascii="Arial" w:hAnsi="Arial" w:eastAsia="宋体" w:cs="Times New Roman"/>
      <w:sz w:val="24"/>
      <w:szCs w:val="21"/>
      <w:lang w:val="en-US" w:eastAsia="zh-CN" w:bidi="ar-SA"/>
    </w:rPr>
  </w:style>
  <w:style w:type="character" w:styleId="1897" w:customStyle="1">
    <w:name w:val="UH正文 Char"/>
    <w:link w:val="1896"/>
    <w:uiPriority w:val="0"/>
    <w:qFormat/>
    <w:rPr>
      <w:rFonts w:ascii="Arial" w:hAnsi="Arial" w:eastAsia="宋体" w:cs="Times New Roman"/>
      <w:sz w:val="24"/>
      <w:szCs w:val="21"/>
    </w:rPr>
  </w:style>
  <w:style w:type="character" w:styleId="1898" w:customStyle="1">
    <w:name w:val="My正文 Char"/>
    <w:link w:val="1346"/>
    <w:uiPriority w:val="99"/>
    <w:qFormat/>
    <w:rPr>
      <w:rFonts w:ascii="Arial" w:hAnsi="Arial" w:eastAsia="宋体" w:cs="Times New Roman"/>
      <w:sz w:val="24"/>
      <w:szCs w:val="20"/>
      <w:lang w:val="zh-CN" w:eastAsia="zh-CN"/>
    </w:rPr>
  </w:style>
  <w:style w:type="character" w:styleId="1899"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900" w:customStyle="1">
    <w:name w:val="列表项目符号1--嵌套文本"/>
    <w:basedOn w:val="1136"/>
    <w:next w:val="1228"/>
    <w:link w:val="1901"/>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901" w:customStyle="1">
    <w:name w:val="列表项目符号1--嵌套文本 Char"/>
    <w:link w:val="1900"/>
    <w:uiPriority w:val="99"/>
    <w:qFormat/>
    <w:rPr>
      <w:rFonts w:ascii="Times New Roman" w:hAnsi="Times New Roman" w:eastAsia="宋体" w:cs="Times New Roman"/>
      <w:szCs w:val="24"/>
      <w:lang w:val="zh-CN" w:eastAsia="zh-CN"/>
    </w:rPr>
  </w:style>
  <w:style w:type="paragraph" w:styleId="1902" w:customStyle="1">
    <w:name w:val="样式 (西文) 仿宋_GB2312 (中文) 仿宋_GB2312 小四 首行缩进:  0.85 厘米 行距: 1.5 倍..."/>
    <w:basedOn w:val="1058"/>
    <w:uiPriority w:val="99"/>
    <w:qFormat/>
    <w:pPr>
      <w:ind w:firstLine="480"/>
      <w:spacing w:line="360" w:lineRule="auto"/>
    </w:pPr>
    <w:rPr>
      <w:rFonts w:ascii="宋体" w:hAnsi="宋体" w:cs="宋体"/>
      <w:sz w:val="24"/>
      <w:szCs w:val="20"/>
    </w:rPr>
  </w:style>
  <w:style w:type="paragraph" w:styleId="1903" w:customStyle="1">
    <w:name w:val="样式 (西文) 仿宋_GB2312 (中文) 仿宋_GB2312 小四 首行缩进:  0.74 厘米 行距: 1.5 倍..."/>
    <w:basedOn w:val="1058"/>
    <w:uiPriority w:val="99"/>
    <w:qFormat/>
    <w:pPr>
      <w:ind w:firstLine="420"/>
      <w:spacing w:line="360" w:lineRule="auto"/>
    </w:pPr>
    <w:rPr>
      <w:rFonts w:ascii="仿宋_GB2312" w:cs="宋体"/>
      <w:sz w:val="24"/>
      <w:szCs w:val="20"/>
    </w:rPr>
  </w:style>
  <w:style w:type="paragraph" w:styleId="1904" w:customStyle="1">
    <w:name w:val="修订1"/>
    <w:uiPriority w:val="0"/>
    <w:qFormat/>
    <w:rPr>
      <w:rFonts w:ascii="Times New Roman" w:hAnsi="Times New Roman" w:eastAsia="宋体" w:cs="Times New Roman"/>
      <w:sz w:val="21"/>
      <w:szCs w:val="24"/>
      <w:lang w:val="en-US" w:eastAsia="zh-CN" w:bidi="ar-SA"/>
    </w:rPr>
  </w:style>
  <w:style w:type="paragraph" w:styleId="1905" w:customStyle="1">
    <w:name w:val="CM9"/>
    <w:basedOn w:val="1227"/>
    <w:next w:val="1227"/>
    <w:uiPriority w:val="99"/>
    <w:qFormat/>
    <w:pPr>
      <w:spacing w:line="468" w:lineRule="atLeast"/>
    </w:pPr>
    <w:rPr>
      <w:rFonts w:ascii="黑体" w:hAnsi="Calibri" w:eastAsia="黑体" w:cs="Times New Roman"/>
      <w:color w:val="auto"/>
    </w:rPr>
  </w:style>
  <w:style w:type="paragraph" w:styleId="1906" w:customStyle="1">
    <w:name w:val="CM66"/>
    <w:basedOn w:val="1227"/>
    <w:next w:val="1227"/>
    <w:uiPriority w:val="99"/>
    <w:qFormat/>
    <w:rPr>
      <w:rFonts w:ascii="黑体" w:hAnsi="Calibri" w:eastAsia="黑体" w:cs="Times New Roman"/>
      <w:color w:val="auto"/>
    </w:rPr>
  </w:style>
  <w:style w:type="paragraph" w:styleId="1907" w:customStyle="1">
    <w:name w:val="CM60"/>
    <w:basedOn w:val="1227"/>
    <w:next w:val="1227"/>
    <w:uiPriority w:val="99"/>
    <w:qFormat/>
    <w:rPr>
      <w:rFonts w:ascii="黑体" w:hAnsi="Calibri" w:eastAsia="黑体" w:cs="Times New Roman"/>
      <w:color w:val="auto"/>
    </w:rPr>
  </w:style>
  <w:style w:type="paragraph" w:styleId="1908" w:customStyle="1">
    <w:name w:val="CM64"/>
    <w:basedOn w:val="1227"/>
    <w:next w:val="1227"/>
    <w:uiPriority w:val="99"/>
    <w:qFormat/>
    <w:rPr>
      <w:rFonts w:ascii="黑体" w:hAnsi="Calibri" w:eastAsia="黑体" w:cs="Times New Roman"/>
      <w:color w:val="auto"/>
    </w:rPr>
  </w:style>
  <w:style w:type="paragraph" w:styleId="1909" w:customStyle="1">
    <w:name w:val="CM7"/>
    <w:basedOn w:val="1227"/>
    <w:next w:val="1227"/>
    <w:uiPriority w:val="99"/>
    <w:qFormat/>
    <w:pPr>
      <w:spacing w:line="468" w:lineRule="atLeast"/>
    </w:pPr>
    <w:rPr>
      <w:rFonts w:ascii="黑体" w:hAnsi="Calibri" w:eastAsia="黑体" w:cs="Times New Roman"/>
      <w:color w:val="auto"/>
    </w:rPr>
  </w:style>
  <w:style w:type="paragraph" w:styleId="1910" w:customStyle="1">
    <w:name w:val="CM8"/>
    <w:basedOn w:val="1227"/>
    <w:next w:val="1227"/>
    <w:uiPriority w:val="99"/>
    <w:qFormat/>
    <w:pPr>
      <w:spacing w:line="468" w:lineRule="atLeast"/>
    </w:pPr>
    <w:rPr>
      <w:rFonts w:ascii="黑体" w:hAnsi="Calibri" w:eastAsia="黑体" w:cs="Times New Roman"/>
      <w:color w:val="auto"/>
    </w:rPr>
  </w:style>
  <w:style w:type="paragraph" w:styleId="1911" w:customStyle="1">
    <w:name w:val="CM11"/>
    <w:basedOn w:val="1227"/>
    <w:next w:val="1227"/>
    <w:uiPriority w:val="99"/>
    <w:qFormat/>
    <w:pPr>
      <w:spacing w:line="468" w:lineRule="atLeast"/>
    </w:pPr>
    <w:rPr>
      <w:rFonts w:ascii="黑体" w:hAnsi="Calibri" w:eastAsia="黑体" w:cs="Times New Roman"/>
      <w:color w:val="auto"/>
    </w:rPr>
  </w:style>
  <w:style w:type="paragraph" w:styleId="1912" w:customStyle="1">
    <w:name w:val="CM13"/>
    <w:basedOn w:val="1227"/>
    <w:next w:val="1227"/>
    <w:uiPriority w:val="99"/>
    <w:qFormat/>
    <w:pPr>
      <w:spacing w:line="468" w:lineRule="atLeast"/>
    </w:pPr>
    <w:rPr>
      <w:rFonts w:ascii="黑体" w:hAnsi="Calibri" w:eastAsia="黑体" w:cs="Times New Roman"/>
      <w:color w:val="auto"/>
    </w:rPr>
  </w:style>
  <w:style w:type="paragraph" w:styleId="1913" w:customStyle="1">
    <w:name w:val="CM14"/>
    <w:basedOn w:val="1227"/>
    <w:next w:val="1227"/>
    <w:uiPriority w:val="99"/>
    <w:qFormat/>
    <w:pPr>
      <w:spacing w:line="468" w:lineRule="atLeast"/>
    </w:pPr>
    <w:rPr>
      <w:rFonts w:ascii="黑体" w:hAnsi="Calibri" w:eastAsia="黑体" w:cs="Times New Roman"/>
      <w:color w:val="auto"/>
    </w:rPr>
  </w:style>
  <w:style w:type="paragraph" w:styleId="1914" w:customStyle="1">
    <w:name w:val="CM65"/>
    <w:basedOn w:val="1227"/>
    <w:next w:val="1227"/>
    <w:uiPriority w:val="99"/>
    <w:qFormat/>
    <w:rPr>
      <w:rFonts w:ascii="黑体" w:hAnsi="Calibri" w:eastAsia="黑体" w:cs="Times New Roman"/>
      <w:color w:val="auto"/>
    </w:rPr>
  </w:style>
  <w:style w:type="paragraph" w:styleId="1915" w:customStyle="1">
    <w:name w:val="CM67"/>
    <w:basedOn w:val="1227"/>
    <w:next w:val="1227"/>
    <w:uiPriority w:val="99"/>
    <w:qFormat/>
    <w:rPr>
      <w:rFonts w:ascii="黑体" w:hAnsi="Calibri" w:eastAsia="黑体" w:cs="Times New Roman"/>
      <w:color w:val="auto"/>
    </w:rPr>
  </w:style>
  <w:style w:type="paragraph" w:styleId="1916" w:customStyle="1">
    <w:name w:val="CM34"/>
    <w:basedOn w:val="1227"/>
    <w:next w:val="1227"/>
    <w:uiPriority w:val="99"/>
    <w:qFormat/>
    <w:pPr>
      <w:spacing w:line="468" w:lineRule="atLeast"/>
    </w:pPr>
    <w:rPr>
      <w:rFonts w:ascii="黑体" w:hAnsi="Calibri" w:eastAsia="黑体" w:cs="Times New Roman"/>
      <w:color w:val="auto"/>
    </w:rPr>
  </w:style>
  <w:style w:type="paragraph" w:styleId="1917" w:customStyle="1">
    <w:name w:val="CM17"/>
    <w:basedOn w:val="1227"/>
    <w:next w:val="1227"/>
    <w:uiPriority w:val="99"/>
    <w:qFormat/>
    <w:pPr>
      <w:spacing w:line="468" w:lineRule="atLeast"/>
    </w:pPr>
    <w:rPr>
      <w:rFonts w:ascii="黑体" w:hAnsi="Calibri" w:eastAsia="黑体" w:cs="Times New Roman"/>
      <w:color w:val="auto"/>
    </w:rPr>
  </w:style>
  <w:style w:type="paragraph" w:styleId="1918" w:customStyle="1">
    <w:name w:val="CM35"/>
    <w:basedOn w:val="1227"/>
    <w:next w:val="1227"/>
    <w:uiPriority w:val="99"/>
    <w:qFormat/>
    <w:pPr>
      <w:spacing w:line="468" w:lineRule="atLeast"/>
    </w:pPr>
    <w:rPr>
      <w:rFonts w:ascii="黑体" w:hAnsi="Calibri" w:eastAsia="黑体" w:cs="Times New Roman"/>
      <w:color w:val="auto"/>
    </w:rPr>
  </w:style>
  <w:style w:type="paragraph" w:styleId="1919" w:customStyle="1">
    <w:name w:val="CM59"/>
    <w:basedOn w:val="1227"/>
    <w:next w:val="1227"/>
    <w:uiPriority w:val="99"/>
    <w:qFormat/>
    <w:rPr>
      <w:rFonts w:ascii="黑体" w:hAnsi="Calibri" w:eastAsia="黑体" w:cs="Times New Roman"/>
      <w:color w:val="auto"/>
    </w:rPr>
  </w:style>
  <w:style w:type="paragraph" w:styleId="1920" w:customStyle="1">
    <w:name w:val="CM63"/>
    <w:basedOn w:val="1227"/>
    <w:next w:val="1227"/>
    <w:uiPriority w:val="99"/>
    <w:qFormat/>
    <w:rPr>
      <w:rFonts w:ascii="黑体" w:hAnsi="Calibri" w:eastAsia="黑体" w:cs="Times New Roman"/>
      <w:color w:val="auto"/>
    </w:rPr>
  </w:style>
  <w:style w:type="paragraph" w:styleId="1921" w:customStyle="1">
    <w:name w:val="CM10"/>
    <w:basedOn w:val="1227"/>
    <w:next w:val="1227"/>
    <w:uiPriority w:val="99"/>
    <w:qFormat/>
    <w:pPr>
      <w:spacing w:line="468" w:lineRule="atLeast"/>
    </w:pPr>
    <w:rPr>
      <w:rFonts w:ascii="黑体" w:hAnsi="Calibri" w:eastAsia="黑体" w:cs="Times New Roman"/>
      <w:color w:val="auto"/>
    </w:rPr>
  </w:style>
  <w:style w:type="paragraph" w:styleId="1922" w:customStyle="1">
    <w:name w:val="CM20"/>
    <w:basedOn w:val="1227"/>
    <w:next w:val="1227"/>
    <w:uiPriority w:val="99"/>
    <w:qFormat/>
    <w:pPr>
      <w:spacing w:line="468" w:lineRule="atLeast"/>
    </w:pPr>
    <w:rPr>
      <w:rFonts w:ascii="黑体" w:hAnsi="Calibri" w:eastAsia="黑体" w:cs="Times New Roman"/>
      <w:color w:val="auto"/>
    </w:rPr>
  </w:style>
  <w:style w:type="paragraph" w:styleId="1923" w:customStyle="1">
    <w:name w:val="CM24"/>
    <w:basedOn w:val="1227"/>
    <w:next w:val="1227"/>
    <w:uiPriority w:val="99"/>
    <w:qFormat/>
    <w:pPr>
      <w:spacing w:line="468" w:lineRule="atLeast"/>
    </w:pPr>
    <w:rPr>
      <w:rFonts w:ascii="黑体" w:hAnsi="Calibri" w:eastAsia="黑体" w:cs="Times New Roman"/>
      <w:color w:val="auto"/>
    </w:rPr>
  </w:style>
  <w:style w:type="paragraph" w:styleId="1924" w:customStyle="1">
    <w:name w:val="CM130"/>
    <w:basedOn w:val="1227"/>
    <w:next w:val="1227"/>
    <w:uiPriority w:val="99"/>
    <w:qFormat/>
    <w:rPr>
      <w:rFonts w:ascii="华文中宋" w:hAnsi="Calibri" w:eastAsia="华文中宋" w:cs="Times New Roman"/>
      <w:color w:val="auto"/>
    </w:rPr>
  </w:style>
  <w:style w:type="paragraph" w:styleId="1925" w:customStyle="1">
    <w:name w:val="CM12"/>
    <w:basedOn w:val="1227"/>
    <w:next w:val="1227"/>
    <w:uiPriority w:val="99"/>
    <w:qFormat/>
    <w:pPr>
      <w:spacing w:line="468" w:lineRule="atLeast"/>
    </w:pPr>
    <w:rPr>
      <w:rFonts w:ascii="黑体" w:hAnsi="Calibri" w:eastAsia="黑体" w:cs="Times New Roman"/>
      <w:color w:val="auto"/>
    </w:rPr>
  </w:style>
  <w:style w:type="paragraph" w:styleId="1926" w:customStyle="1">
    <w:name w:val="CM68"/>
    <w:basedOn w:val="1227"/>
    <w:next w:val="1227"/>
    <w:uiPriority w:val="99"/>
    <w:qFormat/>
    <w:pPr>
      <w:spacing w:line="468" w:lineRule="atLeast"/>
    </w:pPr>
    <w:rPr>
      <w:rFonts w:ascii="黑体" w:hAnsi="Calibri" w:eastAsia="黑体" w:cs="Times New Roman"/>
      <w:color w:val="auto"/>
    </w:rPr>
  </w:style>
  <w:style w:type="paragraph" w:styleId="1927" w:customStyle="1">
    <w:name w:val="CM168"/>
    <w:basedOn w:val="1227"/>
    <w:next w:val="1227"/>
    <w:uiPriority w:val="99"/>
    <w:qFormat/>
    <w:rPr>
      <w:rFonts w:ascii="黑体" w:hAnsi="Calibri" w:eastAsia="黑体" w:cs="Times New Roman"/>
      <w:color w:val="auto"/>
    </w:rPr>
  </w:style>
  <w:style w:type="paragraph" w:styleId="1928" w:customStyle="1">
    <w:name w:val="CM72"/>
    <w:basedOn w:val="1227"/>
    <w:next w:val="1227"/>
    <w:uiPriority w:val="99"/>
    <w:qFormat/>
    <w:pPr>
      <w:spacing w:line="468" w:lineRule="atLeast"/>
    </w:pPr>
    <w:rPr>
      <w:rFonts w:ascii="黑体" w:hAnsi="Calibri" w:eastAsia="黑体" w:cs="Times New Roman"/>
      <w:color w:val="auto"/>
    </w:rPr>
  </w:style>
  <w:style w:type="paragraph" w:styleId="1929" w:customStyle="1">
    <w:name w:val="CM161"/>
    <w:basedOn w:val="1227"/>
    <w:next w:val="1227"/>
    <w:uiPriority w:val="99"/>
    <w:qFormat/>
    <w:rPr>
      <w:rFonts w:ascii="黑体" w:hAnsi="Calibri" w:eastAsia="黑体" w:cs="Times New Roman"/>
      <w:color w:val="auto"/>
    </w:rPr>
  </w:style>
  <w:style w:type="paragraph" w:styleId="1930" w:customStyle="1">
    <w:name w:val="CM79"/>
    <w:basedOn w:val="1227"/>
    <w:next w:val="1227"/>
    <w:uiPriority w:val="99"/>
    <w:qFormat/>
    <w:pPr>
      <w:spacing w:line="468" w:lineRule="atLeast"/>
    </w:pPr>
    <w:rPr>
      <w:rFonts w:ascii="黑体" w:hAnsi="Calibri" w:eastAsia="黑体" w:cs="Times New Roman"/>
      <w:color w:val="auto"/>
    </w:rPr>
  </w:style>
  <w:style w:type="paragraph" w:styleId="1931" w:customStyle="1">
    <w:name w:val="CM167"/>
    <w:basedOn w:val="1227"/>
    <w:next w:val="1227"/>
    <w:uiPriority w:val="99"/>
    <w:qFormat/>
    <w:rPr>
      <w:rFonts w:ascii="黑体" w:hAnsi="Calibri" w:eastAsia="黑体" w:cs="Times New Roman"/>
      <w:color w:val="auto"/>
    </w:rPr>
  </w:style>
  <w:style w:type="paragraph" w:styleId="1932" w:customStyle="1">
    <w:name w:val="CM146"/>
    <w:basedOn w:val="1227"/>
    <w:next w:val="1227"/>
    <w:uiPriority w:val="99"/>
    <w:qFormat/>
    <w:pPr>
      <w:spacing w:line="508" w:lineRule="atLeast"/>
    </w:pPr>
    <w:rPr>
      <w:rFonts w:ascii="黑体" w:hAnsi="Calibri" w:eastAsia="黑体" w:cs="Times New Roman"/>
      <w:color w:val="auto"/>
    </w:rPr>
  </w:style>
  <w:style w:type="paragraph" w:styleId="1933" w:customStyle="1">
    <w:name w:val="CM15"/>
    <w:basedOn w:val="1227"/>
    <w:next w:val="1227"/>
    <w:uiPriority w:val="99"/>
    <w:qFormat/>
    <w:pPr>
      <w:spacing w:line="468" w:lineRule="atLeast"/>
    </w:pPr>
    <w:rPr>
      <w:rFonts w:ascii="黑体" w:hAnsi="Calibri" w:eastAsia="黑体" w:cs="Times New Roman"/>
      <w:color w:val="auto"/>
    </w:rPr>
  </w:style>
  <w:style w:type="paragraph" w:styleId="1934" w:customStyle="1">
    <w:name w:val="正文首行缩进 Char Char Char Char Char Char Char Char Char Char Char Char Char Char Char Char Char Char Char Char Char"/>
    <w:basedOn w:val="1227"/>
    <w:next w:val="1227"/>
    <w:uiPriority w:val="99"/>
    <w:qFormat/>
    <w:rPr>
      <w:rFonts w:ascii="宋体" w:hAnsi="Calibri" w:eastAsia="宋体" w:cs="Times New Roman"/>
      <w:color w:val="auto"/>
    </w:rPr>
  </w:style>
  <w:style w:type="paragraph" w:styleId="1935" w:customStyle="1">
    <w:name w:val="CM39"/>
    <w:basedOn w:val="1227"/>
    <w:next w:val="1227"/>
    <w:uiPriority w:val="99"/>
    <w:qFormat/>
    <w:pPr>
      <w:spacing w:line="468" w:lineRule="atLeast"/>
    </w:pPr>
    <w:rPr>
      <w:rFonts w:ascii="黑体" w:hAnsi="Calibri" w:eastAsia="黑体" w:cs="Times New Roman"/>
      <w:color w:val="auto"/>
    </w:rPr>
  </w:style>
  <w:style w:type="paragraph" w:styleId="1936" w:customStyle="1">
    <w:name w:val="CM16"/>
    <w:basedOn w:val="1227"/>
    <w:next w:val="1227"/>
    <w:uiPriority w:val="99"/>
    <w:qFormat/>
    <w:pPr>
      <w:spacing w:line="468" w:lineRule="atLeast"/>
    </w:pPr>
    <w:rPr>
      <w:rFonts w:ascii="黑体" w:hAnsi="Calibri" w:eastAsia="黑体" w:cs="Times New Roman"/>
      <w:color w:val="auto"/>
    </w:rPr>
  </w:style>
  <w:style w:type="paragraph" w:styleId="1937" w:customStyle="1">
    <w:name w:val="CM166"/>
    <w:basedOn w:val="1227"/>
    <w:next w:val="1227"/>
    <w:uiPriority w:val="99"/>
    <w:qFormat/>
    <w:rPr>
      <w:rFonts w:ascii="黑体" w:hAnsi="Calibri" w:eastAsia="黑体" w:cs="Times New Roman"/>
      <w:color w:val="auto"/>
    </w:rPr>
  </w:style>
  <w:style w:type="paragraph" w:styleId="1938" w:customStyle="1">
    <w:name w:val="CM164"/>
    <w:basedOn w:val="1227"/>
    <w:next w:val="1227"/>
    <w:uiPriority w:val="99"/>
    <w:qFormat/>
    <w:rPr>
      <w:rFonts w:ascii="黑体" w:hAnsi="Calibri" w:eastAsia="黑体" w:cs="Times New Roman"/>
      <w:color w:val="auto"/>
    </w:rPr>
  </w:style>
  <w:style w:type="paragraph" w:styleId="1939" w:customStyle="1">
    <w:name w:val="CM171"/>
    <w:basedOn w:val="1227"/>
    <w:next w:val="1227"/>
    <w:uiPriority w:val="99"/>
    <w:qFormat/>
    <w:rPr>
      <w:rFonts w:ascii="黑体" w:hAnsi="Calibri" w:eastAsia="黑体" w:cs="Times New Roman"/>
      <w:color w:val="auto"/>
    </w:rPr>
  </w:style>
  <w:style w:type="paragraph" w:styleId="1940" w:customStyle="1">
    <w:name w:val="CM45"/>
    <w:basedOn w:val="1227"/>
    <w:next w:val="1227"/>
    <w:uiPriority w:val="99"/>
    <w:qFormat/>
    <w:pPr>
      <w:spacing w:line="508" w:lineRule="atLeast"/>
    </w:pPr>
    <w:rPr>
      <w:rFonts w:ascii="黑体" w:hAnsi="Calibri" w:eastAsia="黑体" w:cs="Times New Roman"/>
      <w:color w:val="auto"/>
    </w:rPr>
  </w:style>
  <w:style w:type="paragraph" w:styleId="1941" w:customStyle="1">
    <w:name w:val="CM77"/>
    <w:basedOn w:val="1227"/>
    <w:next w:val="1227"/>
    <w:uiPriority w:val="99"/>
    <w:qFormat/>
    <w:pPr>
      <w:spacing w:line="468" w:lineRule="atLeast"/>
    </w:pPr>
    <w:rPr>
      <w:rFonts w:ascii="黑体" w:hAnsi="Calibri" w:eastAsia="黑体" w:cs="Times New Roman"/>
      <w:color w:val="auto"/>
    </w:rPr>
  </w:style>
  <w:style w:type="paragraph" w:styleId="1942" w:customStyle="1">
    <w:name w:val="CM31"/>
    <w:basedOn w:val="1227"/>
    <w:next w:val="1227"/>
    <w:uiPriority w:val="99"/>
    <w:qFormat/>
    <w:pPr>
      <w:spacing w:line="468" w:lineRule="atLeast"/>
    </w:pPr>
    <w:rPr>
      <w:rFonts w:ascii="黑体" w:hAnsi="Calibri" w:eastAsia="黑体" w:cs="Times New Roman"/>
      <w:color w:val="auto"/>
    </w:rPr>
  </w:style>
  <w:style w:type="paragraph" w:styleId="1943" w:customStyle="1">
    <w:name w:val="CM138"/>
    <w:basedOn w:val="1227"/>
    <w:next w:val="1227"/>
    <w:uiPriority w:val="99"/>
    <w:qFormat/>
    <w:pPr>
      <w:spacing w:line="468" w:lineRule="atLeast"/>
    </w:pPr>
    <w:rPr>
      <w:rFonts w:ascii="黑体" w:hAnsi="Calibri" w:eastAsia="黑体" w:cs="Times New Roman"/>
      <w:color w:val="auto"/>
    </w:rPr>
  </w:style>
  <w:style w:type="paragraph" w:styleId="1944" w:customStyle="1">
    <w:name w:val="CM26"/>
    <w:basedOn w:val="1227"/>
    <w:next w:val="1227"/>
    <w:uiPriority w:val="99"/>
    <w:qFormat/>
    <w:pPr>
      <w:spacing w:line="468" w:lineRule="atLeast"/>
    </w:pPr>
    <w:rPr>
      <w:rFonts w:ascii="黑体" w:hAnsi="Calibri" w:eastAsia="黑体" w:cs="Times New Roman"/>
      <w:color w:val="auto"/>
    </w:rPr>
  </w:style>
  <w:style w:type="paragraph" w:styleId="1945" w:customStyle="1">
    <w:name w:val="正文+1"/>
    <w:basedOn w:val="1227"/>
    <w:next w:val="1227"/>
    <w:uiPriority w:val="99"/>
    <w:qFormat/>
    <w:pPr>
      <w:widowControl/>
    </w:pPr>
    <w:rPr>
      <w:rFonts w:ascii="宋体" w:hAnsi="Calibri" w:eastAsia="宋体" w:cs="Times New Roman"/>
      <w:color w:val="auto"/>
    </w:rPr>
  </w:style>
  <w:style w:type="character" w:styleId="1946" w:customStyle="1">
    <w:name w:val="atitle"/>
    <w:uiPriority w:val="0"/>
    <w:qFormat/>
    <w:rPr>
      <w:rFonts w:ascii="Times New Roman" w:hAnsi="Times New Roman" w:eastAsia="宋体" w:cs="Times New Roman"/>
      <w:lang w:val="en-US" w:eastAsia="zh-CN" w:bidi="ar-SA"/>
    </w:rPr>
  </w:style>
  <w:style w:type="paragraph" w:styleId="1947" w:customStyle="1">
    <w:name w:val="List Paragraph1"/>
    <w:basedOn w:val="1058"/>
    <w:uiPriority w:val="99"/>
    <w:qFormat/>
    <w:pPr>
      <w:ind w:firstLine="420"/>
    </w:pPr>
    <w:rPr>
      <w:rFonts w:ascii="Calibri" w:hAnsi="Calibri"/>
      <w:szCs w:val="22"/>
    </w:rPr>
  </w:style>
  <w:style w:type="character" w:styleId="1948" w:customStyle="1">
    <w:name w:val="自定义样式 正文 Char"/>
    <w:link w:val="1638"/>
    <w:uiPriority w:val="0"/>
    <w:qFormat/>
    <w:rPr>
      <w:rFonts w:ascii="Arial" w:hAnsi="Arial" w:eastAsia="仿宋_GB2312" w:cs="Times New Roman"/>
      <w:bCs/>
      <w:sz w:val="24"/>
      <w:szCs w:val="24"/>
    </w:rPr>
  </w:style>
  <w:style w:type="paragraph" w:styleId="1949" w:customStyle="1">
    <w:name w:val="样式 标题 2 + 段后: 0.1 行"/>
    <w:basedOn w:val="1060"/>
    <w:uiPriority w:val="99"/>
    <w:qFormat/>
  </w:style>
  <w:style w:type="paragraph" w:styleId="1950" w:customStyle="1">
    <w:name w:val="样式 样式 样式 三号 行距: 固定值 28 磅 + 首行缩进:  2 字符2 + 首行缩进:  2 字符"/>
    <w:basedOn w:val="1058"/>
    <w:uiPriority w:val="99"/>
    <w:qFormat/>
    <w:pPr>
      <w:ind w:firstLine="200"/>
      <w:jc w:val="left"/>
      <w:spacing w:line="400" w:lineRule="exact"/>
    </w:pPr>
    <w:rPr>
      <w:rFonts w:ascii="宋体" w:cs="宋体"/>
      <w:sz w:val="24"/>
      <w:szCs w:val="20"/>
    </w:rPr>
  </w:style>
  <w:style w:type="paragraph" w:styleId="1951"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952"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953" w:customStyle="1">
    <w:name w:val="正文2"/>
    <w:basedOn w:val="1227"/>
    <w:next w:val="1227"/>
    <w:uiPriority w:val="0"/>
    <w:qFormat/>
    <w:rPr>
      <w:rFonts w:ascii="宋体" w:hAnsi="Calibri" w:eastAsia="宋体" w:cs="Times New Roman"/>
      <w:color w:val="auto"/>
    </w:rPr>
  </w:style>
  <w:style w:type="paragraph" w:styleId="1954" w:customStyle="1">
    <w:name w:val="列出段落5"/>
    <w:basedOn w:val="1227"/>
    <w:next w:val="1227"/>
    <w:uiPriority w:val="99"/>
    <w:qFormat/>
    <w:pPr>
      <w:widowControl/>
    </w:pPr>
    <w:rPr>
      <w:rFonts w:ascii="宋体" w:hAnsi="Calibri" w:eastAsia="宋体" w:cs="Times New Roman"/>
      <w:color w:val="auto"/>
    </w:rPr>
  </w:style>
  <w:style w:type="paragraph" w:styleId="1955" w:customStyle="1">
    <w:name w:val="纯文本3"/>
    <w:basedOn w:val="1227"/>
    <w:next w:val="1227"/>
    <w:uiPriority w:val="99"/>
    <w:qFormat/>
    <w:pPr>
      <w:widowControl/>
    </w:pPr>
    <w:rPr>
      <w:rFonts w:ascii="宋体" w:hAnsi="Calibri" w:eastAsia="宋体" w:cs="Times New Roman"/>
      <w:color w:val="auto"/>
    </w:rPr>
  </w:style>
  <w:style w:type="paragraph" w:styleId="1956" w:customStyle="1">
    <w:name w:val="正文3"/>
    <w:basedOn w:val="1227"/>
    <w:next w:val="1227"/>
    <w:uiPriority w:val="99"/>
    <w:qFormat/>
    <w:rPr>
      <w:rFonts w:ascii="宋体" w:hAnsi="Calibri" w:eastAsia="宋体" w:cs="Times New Roman"/>
      <w:color w:val="auto"/>
    </w:rPr>
  </w:style>
  <w:style w:type="paragraph" w:styleId="1957" w:customStyle="1">
    <w:name w:val="列出段落6"/>
    <w:basedOn w:val="1227"/>
    <w:next w:val="1227"/>
    <w:uiPriority w:val="99"/>
    <w:qFormat/>
    <w:pPr>
      <w:widowControl/>
    </w:pPr>
    <w:rPr>
      <w:rFonts w:ascii="宋体" w:hAnsi="Calibri" w:eastAsia="宋体" w:cs="Times New Roman"/>
      <w:color w:val="auto"/>
    </w:rPr>
  </w:style>
  <w:style w:type="paragraph" w:styleId="1958" w:customStyle="1">
    <w:name w:val="纯文本4"/>
    <w:basedOn w:val="1227"/>
    <w:next w:val="1227"/>
    <w:link w:val="2385"/>
    <w:uiPriority w:val="0"/>
    <w:qFormat/>
    <w:pPr>
      <w:widowControl/>
    </w:pPr>
    <w:rPr>
      <w:rFonts w:ascii="宋体" w:hAnsi="Calibri" w:eastAsia="宋体" w:cs="Times New Roman"/>
      <w:color w:val="auto"/>
    </w:rPr>
  </w:style>
  <w:style w:type="character" w:styleId="1959" w:customStyle="1">
    <w:name w:val="文章正文 Char"/>
    <w:link w:val="1960"/>
    <w:uiPriority w:val="0"/>
    <w:qFormat/>
    <w:rPr>
      <w:rFonts w:eastAsia="宋体"/>
      <w:sz w:val="24"/>
      <w:szCs w:val="24"/>
    </w:rPr>
  </w:style>
  <w:style w:type="paragraph" w:styleId="1960" w:customStyle="1">
    <w:name w:val="文章正文"/>
    <w:basedOn w:val="1058"/>
    <w:link w:val="1959"/>
    <w:uiPriority w:val="0"/>
    <w:qFormat/>
    <w:pPr>
      <w:ind w:firstLine="420"/>
      <w:spacing w:line="360" w:lineRule="auto"/>
    </w:pPr>
    <w:rPr>
      <w:rFonts w:asciiTheme="minorHAnsi" w:hAnsiTheme="minorHAnsi" w:cstheme="minorBidi"/>
      <w:sz w:val="24"/>
    </w:rPr>
  </w:style>
  <w:style w:type="paragraph" w:styleId="1961" w:customStyle="1">
    <w:name w:val="标题6"/>
    <w:basedOn w:val="1063"/>
    <w:uiPriority w:val="99"/>
    <w:qFormat/>
  </w:style>
  <w:style w:type="paragraph" w:styleId="1962" w:customStyle="1">
    <w:name w:val="首行缩进:  0.85 厘米"/>
    <w:basedOn w:val="1058"/>
    <w:link w:val="1963"/>
    <w:uiPriority w:val="0"/>
    <w:qFormat/>
    <w:pPr>
      <w:ind w:firstLine="482"/>
      <w:jc w:val="left"/>
      <w:spacing w:after="100" w:line="360" w:lineRule="auto"/>
      <w:widowControl/>
    </w:pPr>
    <w:rPr>
      <w:rFonts w:cs="宋体"/>
      <w:sz w:val="24"/>
      <w:szCs w:val="20"/>
      <w:lang w:eastAsia="en-US" w:bidi="en-US"/>
    </w:rPr>
  </w:style>
  <w:style w:type="character" w:styleId="1963" w:customStyle="1">
    <w:name w:val="首行缩进:  0.85 厘米 Char"/>
    <w:link w:val="1962"/>
    <w:uiPriority w:val="0"/>
    <w:qFormat/>
    <w:rPr>
      <w:rFonts w:ascii="Times New Roman" w:hAnsi="Times New Roman" w:eastAsia="宋体" w:cs="宋体"/>
      <w:sz w:val="24"/>
      <w:szCs w:val="20"/>
      <w:lang w:eastAsia="en-US" w:bidi="en-US"/>
    </w:rPr>
  </w:style>
  <w:style w:type="paragraph" w:styleId="1964" w:customStyle="1">
    <w:name w:val="TableNormal"/>
    <w:basedOn w:val="1058"/>
    <w:link w:val="1966"/>
    <w:uiPriority w:val="0"/>
    <w:qFormat/>
    <w:pPr>
      <w:jc w:val="left"/>
      <w:spacing w:before="40" w:after="40" w:line="264" w:lineRule="auto"/>
      <w:widowControl/>
    </w:pPr>
    <w:rPr>
      <w:rFonts w:ascii="Arial" w:hAnsi="Arial"/>
      <w:szCs w:val="20"/>
      <w:lang w:eastAsia="en-US"/>
    </w:rPr>
  </w:style>
  <w:style w:type="table" w:styleId="1965" w:customStyle="1">
    <w:name w:val="表格样式-左侧清单"/>
    <w:basedOn w:val="1069"/>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966" w:customStyle="1">
    <w:name w:val="TableNormal Char"/>
    <w:link w:val="1964"/>
    <w:uiPriority w:val="0"/>
    <w:qFormat/>
    <w:rPr>
      <w:rFonts w:ascii="Arial" w:hAnsi="Arial" w:eastAsia="宋体" w:cs="Times New Roman"/>
      <w:szCs w:val="20"/>
      <w:lang w:eastAsia="en-US"/>
    </w:rPr>
  </w:style>
  <w:style w:type="character" w:styleId="1967" w:customStyle="1">
    <w:name w:val="Z-符号层进 Char"/>
    <w:link w:val="1968"/>
    <w:uiPriority w:val="99"/>
    <w:qFormat/>
    <w:rPr>
      <w:sz w:val="24"/>
      <w:lang w:val="zh-CN" w:eastAsia="zh-CN" w:bidi="en-US"/>
    </w:rPr>
  </w:style>
  <w:style w:type="paragraph" w:styleId="1968" w:customStyle="1">
    <w:name w:val="Z-符号层进"/>
    <w:basedOn w:val="1058"/>
    <w:link w:val="1967"/>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969" w:customStyle="1">
    <w:name w:val="Z-符号层进 Char Char"/>
    <w:uiPriority w:val="0"/>
    <w:qFormat/>
    <w:rPr>
      <w:rFonts w:ascii="Times New Roman" w:hAnsi="Times New Roman" w:eastAsia="宋体" w:cs="Times New Roman"/>
      <w:sz w:val="24"/>
      <w:szCs w:val="22"/>
      <w:lang w:val="en-US" w:eastAsia="zh-CN" w:bidi="en-US"/>
    </w:rPr>
  </w:style>
  <w:style w:type="character" w:styleId="1970" w:customStyle="1">
    <w:name w:val="样式 正文文本缩进 + 左  0 字符 Char Char"/>
    <w:uiPriority w:val="0"/>
    <w:qFormat/>
    <w:rPr>
      <w:rFonts w:ascii="Times New Roman" w:hAnsi="Times New Roman" w:eastAsia="宋体" w:cs="宋体"/>
      <w:sz w:val="24"/>
      <w:lang w:val="en-US" w:eastAsia="zh-CN" w:bidi="ar-SA"/>
    </w:rPr>
  </w:style>
  <w:style w:type="paragraph" w:styleId="1971" w:customStyle="1">
    <w:name w:val="正文样式"/>
    <w:basedOn w:val="1058"/>
    <w:link w:val="1972"/>
    <w:uiPriority w:val="0"/>
    <w:qFormat/>
    <w:pPr>
      <w:ind w:firstLine="480"/>
      <w:spacing w:line="360" w:lineRule="auto"/>
    </w:pPr>
    <w:rPr>
      <w:rFonts w:ascii="Calibri" w:hAnsi="Calibri"/>
      <w:sz w:val="24"/>
      <w:szCs w:val="22"/>
    </w:rPr>
  </w:style>
  <w:style w:type="character" w:styleId="1972" w:customStyle="1">
    <w:name w:val="正文样式 Char"/>
    <w:link w:val="1971"/>
    <w:uiPriority w:val="0"/>
    <w:qFormat/>
    <w:rPr>
      <w:rFonts w:ascii="Calibri" w:hAnsi="Calibri" w:eastAsia="宋体" w:cs="Times New Roman"/>
      <w:sz w:val="24"/>
    </w:rPr>
  </w:style>
  <w:style w:type="paragraph" w:styleId="1973"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974"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975" w:customStyle="1">
    <w:name w:val="列项◆（三级）"/>
    <w:basedOn w:val="1058"/>
    <w:uiPriority w:val="99"/>
    <w:qFormat/>
    <w:pPr>
      <w:numPr>
        <w:ilvl w:val="2"/>
        <w:numId w:val="26"/>
      </w:numPr>
    </w:pPr>
    <w:rPr>
      <w:rFonts w:ascii="宋体"/>
      <w:szCs w:val="21"/>
    </w:rPr>
  </w:style>
  <w:style w:type="paragraph" w:styleId="1976" w:customStyle="1">
    <w:name w:val="其他发布日期"/>
    <w:basedOn w:val="105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977" w:customStyle="1">
    <w:name w:val="正文文本缩进4"/>
    <w:basedOn w:val="1058"/>
    <w:uiPriority w:val="99"/>
    <w:qFormat/>
    <w:pPr>
      <w:ind w:left="420"/>
      <w:spacing w:after="120"/>
    </w:pPr>
  </w:style>
  <w:style w:type="paragraph" w:styleId="1978" w:customStyle="1">
    <w:name w:val="Char Char Char1"/>
    <w:basedOn w:val="1058"/>
    <w:uiPriority w:val="99"/>
    <w:qFormat/>
  </w:style>
  <w:style w:type="character" w:styleId="1979" w:customStyle="1">
    <w:name w:val="cr5 Char"/>
    <w:link w:val="1980"/>
    <w:uiPriority w:val="99"/>
    <w:qFormat/>
    <w:rPr>
      <w:rFonts w:ascii="宋体" w:hAnsi="宋体"/>
      <w:sz w:val="28"/>
      <w:lang w:val="zh-CN" w:eastAsia="zh-CN"/>
    </w:rPr>
  </w:style>
  <w:style w:type="paragraph" w:styleId="1980" w:customStyle="1">
    <w:name w:val="cr5"/>
    <w:basedOn w:val="1063"/>
    <w:next w:val="1058"/>
    <w:link w:val="1979"/>
    <w:uiPriority w:val="99"/>
    <w:qFormat/>
    <w:rPr>
      <w:rFonts w:ascii="宋体" w:hAnsi="宋体" w:eastAsiaTheme="minorEastAsia" w:cstheme="minorBidi"/>
      <w:b w:val="0"/>
      <w:bCs w:val="0"/>
      <w:szCs w:val="22"/>
    </w:rPr>
  </w:style>
  <w:style w:type="character" w:styleId="1981" w:customStyle="1">
    <w:name w:val="w正文 Char"/>
    <w:uiPriority w:val="0"/>
    <w:qFormat/>
    <w:rPr>
      <w:rFonts w:ascii="Times New Roman" w:hAnsi="Times New Roman" w:eastAsia="宋体" w:cs="Times New Roman"/>
      <w:sz w:val="20"/>
      <w:szCs w:val="20"/>
      <w:lang w:val="en-US" w:eastAsia="zh-CN" w:bidi="ar-SA"/>
    </w:rPr>
  </w:style>
  <w:style w:type="character" w:styleId="1982"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983" w:customStyle="1">
    <w:name w:val="st1"/>
    <w:uiPriority w:val="0"/>
    <w:qFormat/>
    <w:rPr>
      <w:rFonts w:ascii="Times New Roman" w:hAnsi="Times New Roman" w:eastAsia="宋体" w:cs="Times New Roman"/>
      <w:lang w:val="en-US" w:eastAsia="zh-CN" w:bidi="ar-SA"/>
    </w:rPr>
  </w:style>
  <w:style w:type="character" w:styleId="1984" w:customStyle="1">
    <w:name w:val="段 Char"/>
    <w:link w:val="1231"/>
    <w:uiPriority w:val="0"/>
    <w:qFormat/>
    <w:rPr>
      <w:rFonts w:ascii="宋体" w:hAnsi="Times New Roman" w:eastAsia="宋体" w:cs="Times New Roman"/>
      <w:szCs w:val="20"/>
    </w:rPr>
  </w:style>
  <w:style w:type="paragraph" w:styleId="1985"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986" w:customStyle="1">
    <w:name w:val="_正文段落"/>
    <w:basedOn w:val="1058"/>
    <w:link w:val="1987"/>
    <w:uiPriority w:val="0"/>
    <w:qFormat/>
    <w:pPr>
      <w:ind w:firstLine="200"/>
      <w:spacing w:line="360" w:lineRule="auto"/>
    </w:pPr>
    <w:rPr>
      <w:sz w:val="24"/>
    </w:rPr>
  </w:style>
  <w:style w:type="character" w:styleId="1987" w:customStyle="1">
    <w:name w:val="_正文段落 Char"/>
    <w:link w:val="1986"/>
    <w:uiPriority w:val="0"/>
    <w:qFormat/>
    <w:rPr>
      <w:rFonts w:ascii="Times New Roman" w:hAnsi="Times New Roman" w:eastAsia="宋体" w:cs="Times New Roman"/>
      <w:sz w:val="24"/>
      <w:szCs w:val="24"/>
    </w:rPr>
  </w:style>
  <w:style w:type="paragraph" w:styleId="1988" w:customStyle="1">
    <w:name w:val="Z-数字层进"/>
    <w:basedOn w:val="1058"/>
    <w:link w:val="1991"/>
    <w:uiPriority w:val="99"/>
    <w:qFormat/>
    <w:pPr>
      <w:numPr>
        <w:ilvl w:val="0"/>
        <w:numId w:val="28"/>
      </w:numPr>
      <w:jc w:val="left"/>
      <w:spacing w:after="100" w:line="360" w:lineRule="auto"/>
      <w:widowControl/>
    </w:pPr>
    <w:rPr>
      <w:sz w:val="24"/>
      <w:szCs w:val="22"/>
      <w:lang w:val="zh-CN" w:eastAsia="en-US" w:bidi="en-US"/>
    </w:rPr>
  </w:style>
  <w:style w:type="paragraph" w:styleId="1989" w:customStyle="1">
    <w:name w:val="NumList_2"/>
    <w:basedOn w:val="1058"/>
    <w:uiPriority w:val="99"/>
    <w:qFormat/>
    <w:pPr>
      <w:numPr>
        <w:ilvl w:val="1"/>
        <w:numId w:val="28"/>
      </w:numPr>
      <w:jc w:val="left"/>
      <w:spacing w:after="100" w:line="360" w:lineRule="auto"/>
      <w:widowControl/>
    </w:pPr>
    <w:rPr>
      <w:sz w:val="24"/>
      <w:szCs w:val="22"/>
      <w:lang w:eastAsia="en-US" w:bidi="en-US"/>
    </w:rPr>
  </w:style>
  <w:style w:type="paragraph" w:styleId="1990" w:customStyle="1">
    <w:name w:val="NumList_3"/>
    <w:basedOn w:val="1058"/>
    <w:uiPriority w:val="99"/>
    <w:qFormat/>
    <w:pPr>
      <w:numPr>
        <w:ilvl w:val="2"/>
        <w:numId w:val="28"/>
      </w:numPr>
      <w:jc w:val="left"/>
      <w:spacing w:after="100" w:line="360" w:lineRule="auto"/>
      <w:widowControl/>
    </w:pPr>
    <w:rPr>
      <w:sz w:val="24"/>
      <w:szCs w:val="22"/>
      <w:lang w:eastAsia="en-US" w:bidi="en-US"/>
    </w:rPr>
  </w:style>
  <w:style w:type="character" w:styleId="1991" w:customStyle="1">
    <w:name w:val="Z-数字层进 Char"/>
    <w:link w:val="1988"/>
    <w:uiPriority w:val="99"/>
    <w:qFormat/>
    <w:rPr>
      <w:rFonts w:ascii="Times New Roman" w:hAnsi="Times New Roman" w:eastAsia="宋体" w:cs="Times New Roman"/>
      <w:sz w:val="24"/>
      <w:lang w:val="zh-CN" w:eastAsia="en-US" w:bidi="en-US"/>
    </w:rPr>
  </w:style>
  <w:style w:type="paragraph" w:styleId="1992" w:customStyle="1">
    <w:name w:val="普通(网站)3"/>
    <w:basedOn w:val="105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993" w:customStyle="1">
    <w:name w:val="style3"/>
    <w:basedOn w:val="1058"/>
    <w:uiPriority w:val="99"/>
    <w:qFormat/>
    <w:pPr>
      <w:jc w:val="left"/>
      <w:spacing w:before="100" w:beforeAutospacing="1" w:after="100" w:afterAutospacing="1" w:line="360" w:lineRule="auto"/>
      <w:widowControl/>
    </w:pPr>
    <w:rPr>
      <w:rFonts w:ascii="宋体" w:hAnsi="宋体"/>
      <w:color w:val="666666"/>
      <w:sz w:val="24"/>
    </w:rPr>
  </w:style>
  <w:style w:type="paragraph" w:styleId="1994" w:customStyle="1">
    <w:name w:val="标准正文格式"/>
    <w:basedOn w:val="1058"/>
    <w:link w:val="1995"/>
    <w:uiPriority w:val="0"/>
    <w:qFormat/>
    <w:pPr>
      <w:ind w:firstLine="200"/>
      <w:spacing w:line="360" w:lineRule="auto"/>
      <w:widowControl/>
    </w:pPr>
    <w:rPr>
      <w:rFonts w:ascii="宋体"/>
      <w:color w:val="000000"/>
      <w:sz w:val="24"/>
      <w:szCs w:val="20"/>
    </w:rPr>
  </w:style>
  <w:style w:type="character" w:styleId="1995" w:customStyle="1">
    <w:name w:val="标准正文格式 Char"/>
    <w:link w:val="1994"/>
    <w:uiPriority w:val="0"/>
    <w:qFormat/>
    <w:rPr>
      <w:rFonts w:ascii="宋体" w:hAnsi="Times New Roman" w:eastAsia="宋体" w:cs="Times New Roman"/>
      <w:color w:val="000000"/>
      <w:sz w:val="24"/>
      <w:szCs w:val="20"/>
    </w:rPr>
  </w:style>
  <w:style w:type="character" w:styleId="1996" w:customStyle="1">
    <w:name w:val="表格 Char Char"/>
    <w:link w:val="1274"/>
    <w:uiPriority w:val="0"/>
    <w:qFormat/>
    <w:rPr>
      <w:rFonts w:ascii="Times New Roman" w:hAnsi="Times New Roman" w:eastAsia="宋体" w:cs="Times New Roman"/>
      <w:sz w:val="18"/>
      <w:szCs w:val="18"/>
    </w:rPr>
  </w:style>
  <w:style w:type="character" w:styleId="1997" w:customStyle="1">
    <w:name w:val="列出段落 字符"/>
    <w:uiPriority w:val="0"/>
    <w:qFormat/>
    <w:rPr>
      <w:rFonts w:ascii="Times New Roman" w:hAnsi="Times New Roman" w:eastAsia="宋体" w:cs="Times New Roman"/>
      <w:sz w:val="24"/>
      <w:lang w:val="en-US" w:eastAsia="zh-CN" w:bidi="ar-SA"/>
    </w:rPr>
  </w:style>
  <w:style w:type="character" w:styleId="1998" w:customStyle="1">
    <w:name w:val="批注文字 字符"/>
    <w:uiPriority w:val="0"/>
    <w:qFormat/>
    <w:rPr>
      <w:rFonts w:ascii="Times New Roman" w:hAnsi="Times New Roman" w:eastAsia="宋体" w:cs="Times New Roman"/>
      <w:sz w:val="24"/>
      <w:szCs w:val="24"/>
      <w:lang w:val="en-US" w:eastAsia="zh-CN" w:bidi="ar-SA"/>
    </w:rPr>
  </w:style>
  <w:style w:type="character" w:styleId="1999" w:customStyle="1">
    <w:name w:val="批注文字 字符1"/>
    <w:uiPriority w:val="0"/>
    <w:qFormat/>
    <w:rPr>
      <w:rFonts w:ascii="Times New Roman" w:hAnsi="Times New Roman" w:eastAsia="宋体" w:cs="Times New Roman"/>
      <w:sz w:val="21"/>
      <w:lang w:val="en-US" w:eastAsia="zh-CN" w:bidi="ar-SA"/>
    </w:rPr>
  </w:style>
  <w:style w:type="table" w:styleId="2000" w:customStyle="1">
    <w:name w:val="浅色底纹 - 强调文字颜色 51"/>
    <w:basedOn w:val="1069"/>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2001" w:customStyle="1">
    <w:name w:val="浅色列表 - 强调文字颜色 21"/>
    <w:basedOn w:val="1069"/>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2002" w:customStyle="1">
    <w:name w:val="中等深浅网格 3 - 强调文字颜色 61"/>
    <w:basedOn w:val="1069"/>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2003" w:customStyle="1">
    <w:name w:val="中等深浅网格 1 - 强调文字颜色 51"/>
    <w:basedOn w:val="1069"/>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2004" w:customStyle="1">
    <w:name w:val="正文首行缩进 Char1"/>
    <w:basedOn w:val="1194"/>
    <w:uiPriority w:val="0"/>
    <w:qFormat/>
    <w:rPr>
      <w:rFonts w:ascii="华文彩云" w:hAnsi="宋体" w:eastAsia="华文彩云" w:cs="Times New Roman"/>
      <w:color w:val="000000"/>
      <w:sz w:val="28"/>
      <w:szCs w:val="24"/>
    </w:rPr>
  </w:style>
  <w:style w:type="character" w:styleId="2005" w:customStyle="1">
    <w:name w:val="HTML 地址 Char1"/>
    <w:basedOn w:val="1068"/>
    <w:uiPriority w:val="99"/>
    <w:semiHidden/>
    <w:qFormat/>
    <w:rPr>
      <w:rFonts w:ascii="Times New Roman" w:hAnsi="Times New Roman" w:eastAsia="宋体" w:cs="Times New Roman"/>
      <w:i/>
      <w:iCs/>
      <w:szCs w:val="24"/>
    </w:rPr>
  </w:style>
  <w:style w:type="character" w:styleId="2006" w:customStyle="1">
    <w:name w:val="HTML 预设格式 Char1"/>
    <w:basedOn w:val="1068"/>
    <w:uiPriority w:val="99"/>
    <w:semiHidden/>
    <w:qFormat/>
    <w:rPr>
      <w:rFonts w:ascii="Courier New" w:hAnsi="Courier New" w:eastAsia="宋体" w:cs="Courier New"/>
      <w:sz w:val="20"/>
      <w:szCs w:val="20"/>
    </w:rPr>
  </w:style>
  <w:style w:type="character" w:styleId="2007" w:customStyle="1">
    <w:name w:val="电子邮件签名 Char1"/>
    <w:basedOn w:val="1068"/>
    <w:uiPriority w:val="99"/>
    <w:semiHidden/>
    <w:qFormat/>
    <w:rPr>
      <w:rFonts w:ascii="Times New Roman" w:hAnsi="Times New Roman" w:eastAsia="宋体" w:cs="Times New Roman"/>
      <w:szCs w:val="24"/>
    </w:rPr>
  </w:style>
  <w:style w:type="character" w:styleId="2008" w:customStyle="1">
    <w:name w:val="宏文本 Char1"/>
    <w:basedOn w:val="1068"/>
    <w:uiPriority w:val="99"/>
    <w:semiHidden/>
    <w:qFormat/>
    <w:rPr>
      <w:rFonts w:ascii="Courier New" w:hAnsi="Courier New" w:eastAsia="宋体" w:cs="Courier New"/>
      <w:sz w:val="24"/>
      <w:szCs w:val="24"/>
    </w:rPr>
  </w:style>
  <w:style w:type="character" w:styleId="2009" w:customStyle="1">
    <w:name w:val="脚注文本 Char2"/>
    <w:basedOn w:val="1068"/>
    <w:uiPriority w:val="99"/>
    <w:semiHidden/>
    <w:qFormat/>
    <w:rPr>
      <w:rFonts w:ascii="Times New Roman" w:hAnsi="Times New Roman" w:eastAsia="宋体" w:cs="Times New Roman"/>
      <w:sz w:val="18"/>
      <w:szCs w:val="18"/>
    </w:rPr>
  </w:style>
  <w:style w:type="character" w:styleId="2010" w:customStyle="1">
    <w:name w:val="结束语 Char1"/>
    <w:basedOn w:val="1068"/>
    <w:uiPriority w:val="99"/>
    <w:semiHidden/>
    <w:qFormat/>
    <w:rPr>
      <w:rFonts w:ascii="Times New Roman" w:hAnsi="Times New Roman" w:eastAsia="宋体" w:cs="Times New Roman"/>
      <w:szCs w:val="24"/>
    </w:rPr>
  </w:style>
  <w:style w:type="character" w:styleId="2011" w:customStyle="1">
    <w:name w:val="签名 Char1"/>
    <w:basedOn w:val="1068"/>
    <w:uiPriority w:val="99"/>
    <w:semiHidden/>
    <w:qFormat/>
    <w:rPr>
      <w:rFonts w:ascii="Times New Roman" w:hAnsi="Times New Roman" w:eastAsia="宋体" w:cs="Times New Roman"/>
      <w:szCs w:val="24"/>
    </w:rPr>
  </w:style>
  <w:style w:type="character" w:styleId="2012" w:customStyle="1">
    <w:name w:val="尾注文本 Char2"/>
    <w:basedOn w:val="1068"/>
    <w:uiPriority w:val="99"/>
    <w:semiHidden/>
    <w:qFormat/>
    <w:rPr>
      <w:rFonts w:ascii="Times New Roman" w:hAnsi="Times New Roman" w:eastAsia="宋体" w:cs="Times New Roman"/>
      <w:szCs w:val="24"/>
    </w:rPr>
  </w:style>
  <w:style w:type="character" w:styleId="2013" w:customStyle="1">
    <w:name w:val="信息标题 Char1"/>
    <w:basedOn w:val="1068"/>
    <w:uiPriority w:val="99"/>
    <w:semiHidden/>
    <w:qFormat/>
    <w:rPr>
      <w:rFonts w:asciiTheme="majorHAnsi" w:hAnsiTheme="majorHAnsi" w:eastAsiaTheme="majorEastAsia" w:cstheme="majorBidi"/>
      <w:sz w:val="24"/>
      <w:szCs w:val="24"/>
      <w:shd w:val="pct20" w:color="auto" w:fill="auto"/>
    </w:rPr>
  </w:style>
  <w:style w:type="character" w:styleId="2014" w:customStyle="1">
    <w:name w:val="注释标题 Char1"/>
    <w:basedOn w:val="1068"/>
    <w:uiPriority w:val="0"/>
    <w:qFormat/>
    <w:rPr>
      <w:rFonts w:ascii="Times New Roman" w:hAnsi="Times New Roman" w:eastAsia="宋体" w:cs="Times New Roman"/>
      <w:szCs w:val="24"/>
    </w:rPr>
  </w:style>
  <w:style w:type="character" w:styleId="2015" w:customStyle="1">
    <w:name w:val="param-name"/>
    <w:basedOn w:val="1068"/>
    <w:uiPriority w:val="0"/>
    <w:qFormat/>
  </w:style>
  <w:style w:type="character" w:styleId="2016" w:customStyle="1">
    <w:name w:val="标题1.7.2 Char"/>
    <w:link w:val="2017"/>
    <w:uiPriority w:val="0"/>
    <w:qFormat/>
    <w:rPr>
      <w:rFonts w:ascii="Cambria" w:hAnsi="Cambria"/>
      <w:b/>
      <w:bCs/>
      <w:sz w:val="28"/>
      <w:szCs w:val="28"/>
    </w:rPr>
  </w:style>
  <w:style w:type="paragraph" w:styleId="2017" w:customStyle="1">
    <w:name w:val="标题1.7.2"/>
    <w:basedOn w:val="1062"/>
    <w:link w:val="2016"/>
    <w:uiPriority w:val="0"/>
    <w:qFormat/>
    <w:pPr>
      <w:numPr>
        <w:ilvl w:val="0"/>
        <w:numId w:val="0"/>
      </w:numPr>
      <w:spacing w:before="0" w:after="0" w:line="360" w:lineRule="auto"/>
    </w:pPr>
    <w:rPr>
      <w:rFonts w:eastAsiaTheme="minorEastAsia" w:cstheme="minorBidi"/>
      <w:lang w:val="en-US"/>
    </w:rPr>
  </w:style>
  <w:style w:type="character" w:styleId="2018" w:customStyle="1">
    <w:name w:val="方案正文 Char"/>
    <w:link w:val="2019"/>
    <w:uiPriority w:val="0"/>
    <w:qFormat/>
    <w:rPr>
      <w:rFonts w:eastAsia="仿宋"/>
      <w:sz w:val="28"/>
      <w:szCs w:val="24"/>
    </w:rPr>
  </w:style>
  <w:style w:type="paragraph" w:styleId="2019" w:customStyle="1">
    <w:name w:val="方案正文"/>
    <w:basedOn w:val="1058"/>
    <w:link w:val="2018"/>
    <w:uiPriority w:val="0"/>
    <w:qFormat/>
    <w:pPr>
      <w:ind w:firstLine="480"/>
      <w:jc w:val="left"/>
      <w:spacing w:line="360" w:lineRule="auto"/>
    </w:pPr>
    <w:rPr>
      <w:rFonts w:eastAsia="仿宋" w:asciiTheme="minorHAnsi" w:hAnsiTheme="minorHAnsi" w:cstheme="minorBidi"/>
      <w:sz w:val="28"/>
    </w:rPr>
  </w:style>
  <w:style w:type="character" w:styleId="2020" w:customStyle="1">
    <w:name w:val="正文-1 Char"/>
    <w:link w:val="2021"/>
    <w:uiPriority w:val="0"/>
    <w:qFormat/>
    <w:rPr>
      <w:rFonts w:ascii="宋体" w:hAnsi="宋体"/>
      <w:sz w:val="24"/>
      <w:szCs w:val="24"/>
    </w:rPr>
  </w:style>
  <w:style w:type="paragraph" w:styleId="2021" w:customStyle="1">
    <w:name w:val="正文-1"/>
    <w:basedOn w:val="1130"/>
    <w:link w:val="2020"/>
    <w:uiPriority w:val="0"/>
    <w:qFormat/>
    <w:pPr>
      <w:ind w:firstLine="200"/>
      <w:jc w:val="both"/>
      <w:spacing w:line="360" w:lineRule="auto"/>
    </w:pPr>
    <w:rPr>
      <w:rFonts w:eastAsiaTheme="minorEastAsia" w:cstheme="minorBidi"/>
    </w:rPr>
  </w:style>
  <w:style w:type="character" w:styleId="2022" w:customStyle="1">
    <w:name w:val="标题1.1.1.1 Char"/>
    <w:link w:val="2023"/>
    <w:uiPriority w:val="0"/>
    <w:qFormat/>
    <w:rPr>
      <w:rFonts w:ascii="Cambria" w:hAnsi="Cambria"/>
      <w:b/>
      <w:bCs/>
      <w:sz w:val="28"/>
      <w:szCs w:val="28"/>
    </w:rPr>
  </w:style>
  <w:style w:type="paragraph" w:styleId="2023" w:customStyle="1">
    <w:name w:val="标题1.1.1.1"/>
    <w:basedOn w:val="1062"/>
    <w:link w:val="2022"/>
    <w:uiPriority w:val="0"/>
    <w:qFormat/>
    <w:pPr>
      <w:numPr>
        <w:ilvl w:val="0"/>
        <w:numId w:val="0"/>
      </w:numPr>
      <w:ind w:left="851" w:hanging="851"/>
      <w:spacing w:before="0" w:after="0" w:line="360" w:lineRule="auto"/>
    </w:pPr>
    <w:rPr>
      <w:rFonts w:eastAsiaTheme="minorEastAsia" w:cstheme="minorBidi"/>
      <w:lang w:val="en-US"/>
    </w:rPr>
  </w:style>
  <w:style w:type="character" w:styleId="2024" w:customStyle="1">
    <w:name w:val="标题1.1.1 Char"/>
    <w:link w:val="2025"/>
    <w:uiPriority w:val="0"/>
    <w:qFormat/>
    <w:rPr>
      <w:b/>
      <w:bCs/>
      <w:sz w:val="32"/>
      <w:szCs w:val="32"/>
    </w:rPr>
  </w:style>
  <w:style w:type="paragraph" w:styleId="2025" w:customStyle="1">
    <w:name w:val="标题1.1.1"/>
    <w:basedOn w:val="1061"/>
    <w:link w:val="2024"/>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2026" w:customStyle="1">
    <w:name w:val="投标正文 Char"/>
    <w:link w:val="2027"/>
    <w:uiPriority w:val="0"/>
    <w:qFormat/>
    <w:rPr>
      <w:rFonts w:ascii="宋体" w:hAnsi="宋体"/>
      <w:sz w:val="24"/>
      <w:szCs w:val="24"/>
    </w:rPr>
  </w:style>
  <w:style w:type="paragraph" w:styleId="2027" w:customStyle="1">
    <w:name w:val="投标正文"/>
    <w:basedOn w:val="1058"/>
    <w:link w:val="2026"/>
    <w:uiPriority w:val="0"/>
    <w:qFormat/>
    <w:pPr>
      <w:ind w:firstLine="480"/>
      <w:spacing w:line="360" w:lineRule="auto"/>
    </w:pPr>
    <w:rPr>
      <w:rFonts w:ascii="宋体" w:hAnsi="宋体" w:eastAsiaTheme="minorEastAsia" w:cstheme="minorBidi"/>
      <w:sz w:val="24"/>
    </w:rPr>
  </w:style>
  <w:style w:type="character" w:styleId="2028" w:customStyle="1">
    <w:name w:val="批注主题 字符"/>
    <w:uiPriority w:val="99"/>
    <w:qFormat/>
    <w:rPr>
      <w:b/>
      <w:bCs/>
      <w:sz w:val="24"/>
      <w:szCs w:val="22"/>
    </w:rPr>
  </w:style>
  <w:style w:type="character" w:styleId="2029" w:customStyle="1">
    <w:name w:val="标题1.1 Char"/>
    <w:link w:val="2030"/>
    <w:uiPriority w:val="0"/>
    <w:qFormat/>
    <w:rPr>
      <w:rFonts w:ascii="Cambria" w:hAnsi="Cambria" w:eastAsia="宋体"/>
      <w:b/>
      <w:bCs/>
      <w:sz w:val="32"/>
      <w:szCs w:val="32"/>
    </w:rPr>
  </w:style>
  <w:style w:type="paragraph" w:styleId="2030" w:customStyle="1">
    <w:name w:val="标题1.1"/>
    <w:basedOn w:val="1060"/>
    <w:link w:val="2029"/>
    <w:uiPriority w:val="0"/>
    <w:qFormat/>
    <w:pPr>
      <w:numPr>
        <w:ilvl w:val="0"/>
        <w:numId w:val="0"/>
      </w:numPr>
      <w:spacing w:before="120" w:after="0" w:line="360" w:lineRule="auto"/>
    </w:pPr>
    <w:rPr>
      <w:rFonts w:ascii="Cambria" w:hAnsi="Cambria" w:eastAsia="宋体" w:cstheme="minorBidi"/>
      <w:bCs/>
      <w:szCs w:val="32"/>
    </w:rPr>
  </w:style>
  <w:style w:type="character" w:styleId="2031" w:customStyle="1">
    <w:name w:val="批注框文本 字符"/>
    <w:uiPriority w:val="0"/>
    <w:semiHidden/>
    <w:qFormat/>
    <w:rPr>
      <w:sz w:val="18"/>
      <w:szCs w:val="18"/>
    </w:rPr>
  </w:style>
  <w:style w:type="paragraph" w:styleId="2032" w:customStyle="1">
    <w:name w:val="TOC 标题2"/>
    <w:basedOn w:val="1059"/>
    <w:next w:val="10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033" w:customStyle="1">
    <w:name w:val="Char Char3 Char Char"/>
    <w:basedOn w:val="1058"/>
    <w:uiPriority w:val="0"/>
    <w:qFormat/>
    <w:pPr>
      <w:jc w:val="left"/>
      <w:spacing w:after="160" w:line="240" w:lineRule="exact"/>
      <w:widowControl/>
    </w:pPr>
    <w:rPr>
      <w:rFonts w:ascii="Arial" w:hAnsi="Arial" w:eastAsia="Times New Roman" w:cs="Verdana"/>
      <w:b/>
      <w:sz w:val="24"/>
      <w:lang w:eastAsia="en-US"/>
    </w:rPr>
  </w:style>
  <w:style w:type="paragraph" w:styleId="2034" w:customStyle="1">
    <w:name w:val="列出段落11"/>
    <w:basedOn w:val="1058"/>
    <w:uiPriority w:val="99"/>
    <w:qFormat/>
    <w:pPr>
      <w:ind w:firstLine="420"/>
    </w:pPr>
    <w:rPr>
      <w:rFonts w:ascii="Calibri" w:hAnsi="Calibri"/>
      <w:szCs w:val="22"/>
    </w:rPr>
  </w:style>
  <w:style w:type="character" w:styleId="2035" w:customStyle="1">
    <w:name w:val="font71"/>
    <w:uiPriority w:val="99"/>
    <w:qFormat/>
    <w:rPr>
      <w:rFonts w:hint="eastAsia" w:ascii="宋体" w:hAnsi="宋体" w:eastAsia="宋体" w:cs="宋体"/>
      <w:color w:val="000000"/>
      <w:sz w:val="20"/>
      <w:szCs w:val="20"/>
      <w:u w:val="none"/>
    </w:rPr>
  </w:style>
  <w:style w:type="character" w:styleId="2036" w:customStyle="1">
    <w:name w:val="font31"/>
    <w:uiPriority w:val="99"/>
    <w:qFormat/>
    <w:rPr>
      <w:rFonts w:hint="eastAsia" w:ascii="宋体" w:hAnsi="宋体" w:eastAsia="宋体" w:cs="宋体"/>
      <w:color w:val="000000"/>
      <w:sz w:val="20"/>
      <w:szCs w:val="20"/>
      <w:u w:val="none"/>
    </w:rPr>
  </w:style>
  <w:style w:type="character" w:styleId="2037" w:customStyle="1">
    <w:name w:val="font21"/>
    <w:uiPriority w:val="0"/>
    <w:qFormat/>
    <w:rPr>
      <w:rFonts w:hint="eastAsia" w:ascii="宋体" w:hAnsi="宋体" w:eastAsia="宋体" w:cs="宋体"/>
      <w:color w:val="000000"/>
      <w:sz w:val="20"/>
      <w:szCs w:val="20"/>
      <w:u w:val="none"/>
    </w:rPr>
  </w:style>
  <w:style w:type="character" w:styleId="2038" w:customStyle="1">
    <w:name w:val="font51"/>
    <w:uiPriority w:val="0"/>
    <w:qFormat/>
    <w:rPr>
      <w:rFonts w:ascii="Calibri" w:hAnsi="Calibri" w:cs="Calibri"/>
      <w:color w:val="000000"/>
      <w:sz w:val="20"/>
      <w:szCs w:val="20"/>
      <w:u w:val="none"/>
    </w:rPr>
  </w:style>
  <w:style w:type="character" w:styleId="2039" w:customStyle="1">
    <w:name w:val="font41"/>
    <w:uiPriority w:val="0"/>
    <w:qFormat/>
    <w:rPr>
      <w:rFonts w:ascii="Arial" w:hAnsi="Arial" w:cs="Arial"/>
      <w:color w:val="000000"/>
      <w:sz w:val="20"/>
      <w:szCs w:val="20"/>
      <w:u w:val="none"/>
    </w:rPr>
  </w:style>
  <w:style w:type="character" w:styleId="2040" w:customStyle="1">
    <w:name w:val="font01"/>
    <w:uiPriority w:val="0"/>
    <w:qFormat/>
    <w:rPr>
      <w:rFonts w:hint="eastAsia" w:ascii="宋体" w:hAnsi="宋体" w:eastAsia="宋体" w:cs="宋体"/>
      <w:color w:val="000000"/>
      <w:sz w:val="20"/>
      <w:szCs w:val="20"/>
      <w:u w:val="none"/>
    </w:rPr>
  </w:style>
  <w:style w:type="character" w:styleId="2041" w:customStyle="1">
    <w:name w:val="font61"/>
    <w:uiPriority w:val="99"/>
    <w:qFormat/>
    <w:rPr>
      <w:rFonts w:hint="default" w:ascii="Times New Roman" w:hAnsi="Times New Roman" w:cs="Times New Roman"/>
      <w:color w:val="000000"/>
      <w:sz w:val="20"/>
      <w:szCs w:val="20"/>
      <w:u w:val="none"/>
    </w:rPr>
  </w:style>
  <w:style w:type="paragraph" w:styleId="2042"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2043" w:customStyle="1">
    <w:name w:val="列出段落8"/>
    <w:basedOn w:val="1058"/>
    <w:link w:val="2383"/>
    <w:uiPriority w:val="0"/>
    <w:qFormat/>
    <w:pPr>
      <w:ind w:firstLine="420"/>
    </w:pPr>
    <w:rPr>
      <w:szCs w:val="20"/>
    </w:rPr>
  </w:style>
  <w:style w:type="character" w:styleId="2044" w:customStyle="1">
    <w:name w:val="Heading 1 Char"/>
    <w:uiPriority w:val="0"/>
    <w:qFormat/>
    <w:rPr>
      <w:rFonts w:ascii="Calibri" w:hAnsi="Calibri" w:cs="Times New Roman"/>
      <w:b/>
      <w:bCs/>
      <w:sz w:val="44"/>
      <w:szCs w:val="44"/>
    </w:rPr>
  </w:style>
  <w:style w:type="character" w:styleId="2045" w:customStyle="1">
    <w:name w:val="标题 2 Char2"/>
    <w:link w:val="1060"/>
    <w:uiPriority w:val="0"/>
    <w:qFormat/>
    <w:rPr>
      <w:rFonts w:ascii="Arial" w:hAnsi="Arial" w:eastAsia="黑体" w:cs="Times New Roman"/>
      <w:b/>
      <w:sz w:val="32"/>
      <w:szCs w:val="20"/>
    </w:rPr>
  </w:style>
  <w:style w:type="character" w:styleId="2046" w:customStyle="1">
    <w:name w:val="Balloon Text Char"/>
    <w:uiPriority w:val="0"/>
    <w:qFormat/>
    <w:rPr>
      <w:rFonts w:ascii="Calibri" w:hAnsi="Calibri" w:eastAsia="宋体" w:cs="Times New Roman"/>
      <w:sz w:val="18"/>
      <w:szCs w:val="18"/>
    </w:rPr>
  </w:style>
  <w:style w:type="character" w:styleId="2047" w:customStyle="1">
    <w:name w:val="Footer Char"/>
    <w:uiPriority w:val="0"/>
    <w:qFormat/>
    <w:rPr>
      <w:rFonts w:ascii="Calibri" w:hAnsi="Calibri" w:eastAsia="宋体" w:cs="Times New Roman"/>
      <w:sz w:val="18"/>
      <w:szCs w:val="18"/>
    </w:rPr>
  </w:style>
  <w:style w:type="character" w:styleId="2048" w:customStyle="1">
    <w:name w:val="Header Char"/>
    <w:uiPriority w:val="0"/>
    <w:qFormat/>
    <w:rPr>
      <w:rFonts w:ascii="Calibri" w:hAnsi="Calibri" w:eastAsia="宋体" w:cs="Times New Roman"/>
      <w:sz w:val="18"/>
      <w:szCs w:val="18"/>
    </w:rPr>
  </w:style>
  <w:style w:type="character" w:styleId="2049" w:customStyle="1">
    <w:name w:val="标题 2 Char1"/>
    <w:uiPriority w:val="0"/>
    <w:qFormat/>
    <w:rPr>
      <w:rFonts w:ascii="Arial" w:hAnsi="Arial" w:eastAsia="黑体" w:cs="Times New Roman"/>
      <w:b/>
      <w:bCs/>
      <w:sz w:val="32"/>
      <w:szCs w:val="32"/>
    </w:rPr>
  </w:style>
  <w:style w:type="paragraph" w:styleId="2050" w:customStyle="1">
    <w:name w:val="reader-word-layer reader-word-s1-1"/>
    <w:basedOn w:val="1058"/>
    <w:uiPriority w:val="99"/>
    <w:qFormat/>
    <w:pPr>
      <w:jc w:val="left"/>
      <w:spacing w:before="100" w:beforeAutospacing="1" w:after="100" w:afterAutospacing="1"/>
      <w:widowControl/>
    </w:pPr>
    <w:rPr>
      <w:rFonts w:ascii="宋体" w:hAnsi="宋体" w:cs="宋体"/>
      <w:sz w:val="24"/>
    </w:rPr>
  </w:style>
  <w:style w:type="character" w:styleId="2051" w:customStyle="1">
    <w:name w:val="Body Text Char"/>
    <w:uiPriority w:val="0"/>
    <w:qFormat/>
    <w:rPr>
      <w:rFonts w:eastAsia="宋体"/>
      <w:sz w:val="24"/>
    </w:rPr>
  </w:style>
  <w:style w:type="character" w:styleId="2052" w:customStyle="1">
    <w:name w:val="font261"/>
    <w:uiPriority w:val="0"/>
    <w:qFormat/>
    <w:rPr>
      <w:rFonts w:hint="eastAsia" w:ascii="宋体" w:hAnsi="宋体" w:eastAsia="宋体" w:cs="宋体"/>
      <w:b/>
      <w:color w:val="000000"/>
      <w:sz w:val="20"/>
      <w:szCs w:val="20"/>
      <w:u w:val="none"/>
    </w:rPr>
  </w:style>
  <w:style w:type="character" w:styleId="2053" w:customStyle="1">
    <w:name w:val="font231"/>
    <w:uiPriority w:val="0"/>
    <w:qFormat/>
    <w:rPr>
      <w:rFonts w:hint="eastAsia" w:ascii="宋体" w:hAnsi="宋体" w:eastAsia="宋体" w:cs="宋体"/>
      <w:color w:val="000000"/>
      <w:sz w:val="21"/>
      <w:szCs w:val="21"/>
      <w:u w:val="none"/>
    </w:rPr>
  </w:style>
  <w:style w:type="character" w:styleId="2054" w:customStyle="1">
    <w:name w:val="font151"/>
    <w:uiPriority w:val="0"/>
    <w:qFormat/>
    <w:rPr>
      <w:rFonts w:hint="eastAsia" w:ascii="宋体" w:hAnsi="宋体" w:eastAsia="宋体" w:cs="宋体"/>
      <w:b/>
      <w:color w:val="000000"/>
      <w:sz w:val="18"/>
      <w:szCs w:val="18"/>
      <w:u w:val="none"/>
    </w:rPr>
  </w:style>
  <w:style w:type="character" w:styleId="2055" w:customStyle="1">
    <w:name w:val="font161"/>
    <w:uiPriority w:val="0"/>
    <w:qFormat/>
    <w:rPr>
      <w:rFonts w:ascii="新宋体" w:hAnsi="新宋体" w:eastAsia="新宋体" w:cs="新宋体"/>
      <w:b/>
      <w:color w:val="000000"/>
      <w:sz w:val="18"/>
      <w:szCs w:val="18"/>
      <w:u w:val="none"/>
    </w:rPr>
  </w:style>
  <w:style w:type="character" w:styleId="2056" w:customStyle="1">
    <w:name w:val="font271"/>
    <w:uiPriority w:val="0"/>
    <w:qFormat/>
    <w:rPr>
      <w:rFonts w:hint="eastAsia" w:ascii="宋体" w:hAnsi="宋体" w:eastAsia="宋体" w:cs="宋体"/>
      <w:b/>
      <w:color w:val="000000"/>
      <w:sz w:val="18"/>
      <w:szCs w:val="18"/>
      <w:u w:val="none"/>
    </w:rPr>
  </w:style>
  <w:style w:type="character" w:styleId="2057" w:customStyle="1">
    <w:name w:val="font331"/>
    <w:uiPriority w:val="0"/>
    <w:qFormat/>
    <w:rPr>
      <w:rFonts w:hint="eastAsia" w:ascii="宋体" w:hAnsi="宋体" w:eastAsia="宋体" w:cs="宋体"/>
      <w:color w:val="000000"/>
      <w:sz w:val="22"/>
      <w:szCs w:val="22"/>
      <w:u w:val="none"/>
    </w:rPr>
  </w:style>
  <w:style w:type="character" w:styleId="2058" w:customStyle="1">
    <w:name w:val="font211"/>
    <w:uiPriority w:val="0"/>
    <w:qFormat/>
    <w:rPr>
      <w:rFonts w:hint="eastAsia" w:ascii="宋体" w:hAnsi="宋体" w:eastAsia="宋体" w:cs="宋体"/>
      <w:color w:val="000000"/>
      <w:sz w:val="18"/>
      <w:szCs w:val="18"/>
      <w:u w:val="none"/>
    </w:rPr>
  </w:style>
  <w:style w:type="character" w:styleId="2059" w:customStyle="1">
    <w:name w:val="font241"/>
    <w:uiPriority w:val="0"/>
    <w:qFormat/>
    <w:rPr>
      <w:rFonts w:hint="eastAsia" w:ascii="宋体" w:hAnsi="宋体" w:eastAsia="宋体" w:cs="宋体"/>
      <w:b/>
      <w:color w:val="000000"/>
      <w:sz w:val="18"/>
      <w:szCs w:val="18"/>
      <w:u w:val="none"/>
    </w:rPr>
  </w:style>
  <w:style w:type="character" w:styleId="2060" w:customStyle="1">
    <w:name w:val="font131"/>
    <w:uiPriority w:val="99"/>
    <w:qFormat/>
    <w:rPr>
      <w:rFonts w:hint="eastAsia" w:ascii="宋体" w:hAnsi="宋体" w:eastAsia="宋体"/>
      <w:color w:val="000000"/>
      <w:sz w:val="18"/>
      <w:szCs w:val="18"/>
      <w:u w:val="none"/>
    </w:rPr>
  </w:style>
  <w:style w:type="character" w:styleId="2061" w:customStyle="1">
    <w:name w:val="font401"/>
    <w:uiPriority w:val="0"/>
    <w:qFormat/>
    <w:rPr>
      <w:rFonts w:hint="eastAsia" w:ascii="宋体" w:hAnsi="宋体" w:eastAsia="宋体" w:cs="宋体"/>
      <w:b/>
      <w:color w:val="000000"/>
      <w:sz w:val="21"/>
      <w:szCs w:val="21"/>
      <w:u w:val="none"/>
    </w:rPr>
  </w:style>
  <w:style w:type="character" w:styleId="2062" w:customStyle="1">
    <w:name w:val="font251"/>
    <w:uiPriority w:val="0"/>
    <w:qFormat/>
    <w:rPr>
      <w:rFonts w:hint="eastAsia" w:ascii="宋体" w:hAnsi="宋体" w:eastAsia="宋体" w:cs="宋体"/>
      <w:b/>
      <w:color w:val="000000"/>
      <w:sz w:val="18"/>
      <w:szCs w:val="18"/>
      <w:u w:val="none"/>
    </w:rPr>
  </w:style>
  <w:style w:type="character" w:styleId="2063" w:customStyle="1">
    <w:name w:val="font361"/>
    <w:uiPriority w:val="0"/>
    <w:qFormat/>
    <w:rPr>
      <w:rFonts w:ascii="新宋体" w:hAnsi="新宋体" w:eastAsia="新宋体" w:cs="新宋体"/>
      <w:b/>
      <w:color w:val="000000"/>
      <w:sz w:val="18"/>
      <w:szCs w:val="18"/>
      <w:u w:val="none"/>
    </w:rPr>
  </w:style>
  <w:style w:type="character" w:styleId="2064" w:customStyle="1">
    <w:name w:val="font311"/>
    <w:uiPriority w:val="0"/>
    <w:qFormat/>
    <w:rPr>
      <w:rFonts w:hint="eastAsia" w:ascii="新宋体" w:hAnsi="新宋体" w:eastAsia="新宋体" w:cs="新宋体"/>
      <w:color w:val="000000"/>
      <w:sz w:val="18"/>
      <w:szCs w:val="18"/>
      <w:u w:val="none"/>
    </w:rPr>
  </w:style>
  <w:style w:type="character" w:styleId="2065" w:customStyle="1">
    <w:name w:val="font111"/>
    <w:uiPriority w:val="99"/>
    <w:qFormat/>
    <w:rPr>
      <w:rFonts w:hint="eastAsia" w:ascii="宋体" w:hAnsi="宋体" w:eastAsia="宋体" w:cs="宋体"/>
      <w:color w:val="000000"/>
      <w:sz w:val="20"/>
      <w:szCs w:val="20"/>
      <w:u w:val="none"/>
    </w:rPr>
  </w:style>
  <w:style w:type="character" w:styleId="2066" w:customStyle="1">
    <w:name w:val="font101"/>
    <w:uiPriority w:val="99"/>
    <w:qFormat/>
    <w:rPr>
      <w:rFonts w:hint="eastAsia" w:ascii="宋体" w:hAnsi="宋体" w:eastAsia="宋体" w:cs="宋体"/>
      <w:color w:val="000000"/>
      <w:sz w:val="18"/>
      <w:szCs w:val="18"/>
      <w:u w:val="none"/>
    </w:rPr>
  </w:style>
  <w:style w:type="character" w:styleId="2067" w:customStyle="1">
    <w:name w:val="font341"/>
    <w:uiPriority w:val="0"/>
    <w:qFormat/>
    <w:rPr>
      <w:rFonts w:hint="eastAsia" w:ascii="宋体" w:hAnsi="宋体" w:eastAsia="宋体" w:cs="宋体"/>
      <w:b/>
      <w:color w:val="000000"/>
      <w:sz w:val="20"/>
      <w:szCs w:val="20"/>
      <w:u w:val="none"/>
    </w:rPr>
  </w:style>
  <w:style w:type="character" w:styleId="2068" w:customStyle="1">
    <w:name w:val="font351"/>
    <w:uiPriority w:val="0"/>
    <w:qFormat/>
    <w:rPr>
      <w:rFonts w:hint="eastAsia" w:ascii="宋体" w:hAnsi="宋体" w:eastAsia="宋体" w:cs="宋体"/>
      <w:b/>
      <w:color w:val="000000"/>
      <w:sz w:val="18"/>
      <w:szCs w:val="18"/>
      <w:u w:val="none"/>
    </w:rPr>
  </w:style>
  <w:style w:type="character" w:styleId="2069" w:customStyle="1">
    <w:name w:val="font122"/>
    <w:uiPriority w:val="0"/>
    <w:qFormat/>
    <w:rPr>
      <w:rFonts w:hint="eastAsia" w:ascii="宋体" w:hAnsi="宋体" w:eastAsia="宋体" w:cs="宋体"/>
      <w:color w:val="000000"/>
      <w:sz w:val="18"/>
      <w:szCs w:val="18"/>
      <w:u w:val="none"/>
    </w:rPr>
  </w:style>
  <w:style w:type="character" w:styleId="2070" w:customStyle="1">
    <w:name w:val="font301"/>
    <w:uiPriority w:val="0"/>
    <w:qFormat/>
    <w:rPr>
      <w:rFonts w:hint="eastAsia" w:ascii="新宋体" w:hAnsi="新宋体" w:eastAsia="新宋体" w:cs="新宋体"/>
      <w:color w:val="000000"/>
      <w:sz w:val="18"/>
      <w:szCs w:val="18"/>
      <w:u w:val="none"/>
    </w:rPr>
  </w:style>
  <w:style w:type="character" w:styleId="2071" w:customStyle="1">
    <w:name w:val="标题 4字符"/>
    <w:uiPriority w:val="0"/>
    <w:qFormat/>
    <w:rPr>
      <w:rFonts w:ascii="Cambria" w:hAnsi="Cambria"/>
      <w:b/>
      <w:bCs/>
      <w:sz w:val="28"/>
      <w:szCs w:val="28"/>
    </w:rPr>
  </w:style>
  <w:style w:type="character" w:styleId="2072" w:customStyle="1">
    <w:name w:val="font141"/>
    <w:uiPriority w:val="0"/>
    <w:qFormat/>
    <w:rPr>
      <w:rFonts w:hint="eastAsia" w:ascii="宋体" w:hAnsi="宋体" w:eastAsia="宋体" w:cs="宋体"/>
      <w:color w:val="000000"/>
      <w:sz w:val="22"/>
      <w:szCs w:val="22"/>
      <w:u w:val="none"/>
    </w:rPr>
  </w:style>
  <w:style w:type="character" w:styleId="2073" w:customStyle="1">
    <w:name w:val="纯文本字符"/>
    <w:uiPriority w:val="0"/>
    <w:qFormat/>
    <w:rPr>
      <w:rFonts w:ascii="宋体" w:hAnsi="Courier New" w:eastAsia="宋体"/>
      <w:sz w:val="21"/>
      <w:lang w:val="en-US" w:eastAsia="zh-CN" w:bidi="ar-SA"/>
    </w:rPr>
  </w:style>
  <w:style w:type="character" w:styleId="2074" w:customStyle="1">
    <w:name w:val="font81"/>
    <w:uiPriority w:val="99"/>
    <w:qFormat/>
    <w:rPr>
      <w:rFonts w:hint="eastAsia" w:ascii="宋体" w:hAnsi="宋体" w:eastAsia="宋体" w:cs="宋体"/>
      <w:color w:val="000000"/>
      <w:sz w:val="18"/>
      <w:szCs w:val="18"/>
      <w:u w:val="none"/>
    </w:rPr>
  </w:style>
  <w:style w:type="character" w:styleId="2075" w:customStyle="1">
    <w:name w:val="批注框文本字符"/>
    <w:uiPriority w:val="0"/>
    <w:qFormat/>
    <w:rPr>
      <w:rFonts w:ascii="Calibri" w:hAnsi="Calibri"/>
      <w:sz w:val="18"/>
      <w:szCs w:val="18"/>
    </w:rPr>
  </w:style>
  <w:style w:type="character" w:styleId="2076" w:customStyle="1">
    <w:name w:val="font391"/>
    <w:uiPriority w:val="0"/>
    <w:qFormat/>
    <w:rPr>
      <w:rFonts w:hint="eastAsia" w:ascii="宋体" w:hAnsi="宋体" w:eastAsia="宋体" w:cs="宋体"/>
      <w:color w:val="000000"/>
      <w:sz w:val="22"/>
      <w:szCs w:val="22"/>
      <w:u w:val="none"/>
    </w:rPr>
  </w:style>
  <w:style w:type="character" w:styleId="2077" w:customStyle="1">
    <w:name w:val="font281"/>
    <w:uiPriority w:val="0"/>
    <w:qFormat/>
    <w:rPr>
      <w:rFonts w:hint="eastAsia" w:ascii="宋体" w:hAnsi="宋体" w:eastAsia="宋体" w:cs="宋体"/>
      <w:b/>
      <w:color w:val="000000"/>
      <w:sz w:val="21"/>
      <w:szCs w:val="21"/>
      <w:u w:val="none"/>
    </w:rPr>
  </w:style>
  <w:style w:type="character" w:styleId="2078" w:customStyle="1">
    <w:name w:val="font91"/>
    <w:uiPriority w:val="99"/>
    <w:qFormat/>
    <w:rPr>
      <w:rFonts w:hint="eastAsia" w:ascii="宋体" w:hAnsi="宋体" w:eastAsia="宋体" w:cs="宋体"/>
      <w:color w:val="000000"/>
      <w:sz w:val="20"/>
      <w:szCs w:val="20"/>
      <w:u w:val="none"/>
    </w:rPr>
  </w:style>
  <w:style w:type="character" w:styleId="2079" w:customStyle="1">
    <w:name w:val="font381"/>
    <w:uiPriority w:val="0"/>
    <w:qFormat/>
    <w:rPr>
      <w:rFonts w:hint="eastAsia" w:ascii="宋体" w:hAnsi="宋体" w:eastAsia="宋体" w:cs="宋体"/>
      <w:b/>
      <w:color w:val="000000"/>
      <w:sz w:val="20"/>
      <w:szCs w:val="20"/>
      <w:u w:val="none"/>
    </w:rPr>
  </w:style>
  <w:style w:type="character" w:styleId="2080" w:customStyle="1">
    <w:name w:val="font412"/>
    <w:uiPriority w:val="0"/>
    <w:qFormat/>
    <w:rPr>
      <w:rFonts w:hint="eastAsia" w:ascii="宋体" w:hAnsi="宋体" w:eastAsia="宋体" w:cs="宋体"/>
      <w:b/>
      <w:color w:val="000000"/>
      <w:sz w:val="18"/>
      <w:szCs w:val="18"/>
      <w:u w:val="none"/>
    </w:rPr>
  </w:style>
  <w:style w:type="character" w:styleId="2081" w:customStyle="1">
    <w:name w:val="列出段落字符"/>
    <w:uiPriority w:val="0"/>
    <w:qFormat/>
    <w:rPr>
      <w:rFonts w:ascii="Calibri" w:hAnsi="Calibri"/>
      <w:sz w:val="21"/>
      <w:szCs w:val="22"/>
    </w:rPr>
  </w:style>
  <w:style w:type="character" w:styleId="2082" w:customStyle="1">
    <w:name w:val="font431"/>
    <w:uiPriority w:val="0"/>
    <w:qFormat/>
    <w:rPr>
      <w:rFonts w:hint="eastAsia" w:ascii="宋体" w:hAnsi="宋体" w:eastAsia="宋体" w:cs="宋体"/>
      <w:color w:val="000000"/>
      <w:sz w:val="18"/>
      <w:szCs w:val="18"/>
      <w:u w:val="none"/>
      <w:vertAlign w:val="superscript"/>
    </w:rPr>
  </w:style>
  <w:style w:type="character" w:styleId="2083" w:customStyle="1">
    <w:name w:val="font421"/>
    <w:uiPriority w:val="0"/>
    <w:qFormat/>
    <w:rPr>
      <w:rFonts w:hint="eastAsia" w:ascii="宋体" w:hAnsi="宋体" w:eastAsia="宋体" w:cs="宋体"/>
      <w:color w:val="000000"/>
      <w:sz w:val="22"/>
      <w:szCs w:val="22"/>
      <w:u w:val="none"/>
    </w:rPr>
  </w:style>
  <w:style w:type="character" w:styleId="2084" w:customStyle="1">
    <w:name w:val="font321"/>
    <w:uiPriority w:val="0"/>
    <w:qFormat/>
    <w:rPr>
      <w:rFonts w:hint="eastAsia" w:ascii="宋体" w:hAnsi="宋体" w:eastAsia="宋体" w:cs="宋体"/>
      <w:color w:val="ff0000"/>
      <w:sz w:val="20"/>
      <w:szCs w:val="20"/>
      <w:u w:val="none"/>
    </w:rPr>
  </w:style>
  <w:style w:type="character" w:styleId="2085" w:customStyle="1">
    <w:name w:val="font112"/>
    <w:uiPriority w:val="0"/>
    <w:qFormat/>
    <w:rPr>
      <w:rFonts w:hint="eastAsia" w:ascii="宋体" w:hAnsi="宋体" w:eastAsia="宋体" w:cs="宋体"/>
      <w:b/>
      <w:color w:val="000000"/>
      <w:sz w:val="18"/>
      <w:szCs w:val="18"/>
      <w:u w:val="none"/>
    </w:rPr>
  </w:style>
  <w:style w:type="character" w:styleId="2086" w:customStyle="1">
    <w:name w:val="font371"/>
    <w:uiPriority w:val="0"/>
    <w:qFormat/>
    <w:rPr>
      <w:rFonts w:hint="eastAsia" w:ascii="宋体" w:hAnsi="宋体" w:eastAsia="宋体" w:cs="宋体"/>
      <w:color w:val="ff0000"/>
      <w:sz w:val="20"/>
      <w:szCs w:val="20"/>
      <w:u w:val="none"/>
    </w:rPr>
  </w:style>
  <w:style w:type="character" w:styleId="2087" w:customStyle="1">
    <w:name w:val="font201"/>
    <w:uiPriority w:val="0"/>
    <w:qFormat/>
    <w:rPr>
      <w:rFonts w:hint="eastAsia" w:ascii="宋体" w:hAnsi="宋体" w:eastAsia="宋体" w:cs="宋体"/>
      <w:b/>
      <w:color w:val="000000"/>
      <w:sz w:val="18"/>
      <w:szCs w:val="18"/>
      <w:u w:val="none"/>
    </w:rPr>
  </w:style>
  <w:style w:type="character" w:styleId="2088" w:customStyle="1">
    <w:name w:val="标题 5字符"/>
    <w:uiPriority w:val="0"/>
    <w:qFormat/>
    <w:rPr>
      <w:b/>
      <w:bCs/>
      <w:sz w:val="28"/>
      <w:szCs w:val="28"/>
    </w:rPr>
  </w:style>
  <w:style w:type="character" w:styleId="2089" w:customStyle="1">
    <w:name w:val="font171"/>
    <w:uiPriority w:val="0"/>
    <w:qFormat/>
    <w:rPr>
      <w:rFonts w:hint="eastAsia" w:ascii="宋体" w:hAnsi="宋体" w:eastAsia="宋体"/>
      <w:color w:val="000000"/>
      <w:sz w:val="18"/>
      <w:szCs w:val="18"/>
      <w:u w:val="none"/>
    </w:rPr>
  </w:style>
  <w:style w:type="character" w:styleId="2090" w:customStyle="1">
    <w:name w:val="批注文字字符"/>
    <w:uiPriority w:val="0"/>
    <w:qFormat/>
    <w:rPr>
      <w:sz w:val="21"/>
      <w:szCs w:val="24"/>
    </w:rPr>
  </w:style>
  <w:style w:type="character" w:styleId="2091" w:customStyle="1">
    <w:name w:val="日期字符"/>
    <w:uiPriority w:val="0"/>
    <w:qFormat/>
    <w:rPr>
      <w:sz w:val="21"/>
    </w:rPr>
  </w:style>
  <w:style w:type="character" w:styleId="2092" w:customStyle="1">
    <w:name w:val="font291"/>
    <w:uiPriority w:val="0"/>
    <w:qFormat/>
    <w:rPr>
      <w:rFonts w:hint="eastAsia" w:ascii="宋体" w:hAnsi="宋体" w:eastAsia="宋体" w:cs="宋体"/>
      <w:b/>
      <w:color w:val="000000"/>
      <w:sz w:val="18"/>
      <w:szCs w:val="18"/>
      <w:u w:val="none"/>
    </w:rPr>
  </w:style>
  <w:style w:type="character" w:styleId="2093" w:customStyle="1">
    <w:name w:val="font121"/>
    <w:uiPriority w:val="0"/>
    <w:qFormat/>
    <w:rPr>
      <w:rFonts w:hint="eastAsia" w:ascii="新宋体" w:hAnsi="新宋体" w:eastAsia="新宋体"/>
      <w:b/>
      <w:bCs/>
      <w:color w:val="000000"/>
      <w:sz w:val="18"/>
      <w:szCs w:val="18"/>
      <w:u w:val="none"/>
    </w:rPr>
  </w:style>
  <w:style w:type="character" w:styleId="2094" w:customStyle="1">
    <w:name w:val="正文缩进字符"/>
    <w:uiPriority w:val="0"/>
    <w:qFormat/>
    <w:rPr>
      <w:sz w:val="21"/>
    </w:rPr>
  </w:style>
  <w:style w:type="character" w:styleId="2095" w:customStyle="1">
    <w:name w:val="正文 + 宋体 Char"/>
    <w:link w:val="1525"/>
    <w:uiPriority w:val="99"/>
    <w:qFormat/>
    <w:rPr>
      <w:rFonts w:ascii="宋体" w:hAnsi="宋体"/>
      <w:i/>
      <w:szCs w:val="24"/>
    </w:rPr>
  </w:style>
  <w:style w:type="paragraph" w:styleId="2096" w:customStyle="1">
    <w:name w:val="段落"/>
    <w:basedOn w:val="1058"/>
    <w:link w:val="2241"/>
    <w:uiPriority w:val="0"/>
    <w:qFormat/>
    <w:pPr>
      <w:ind w:firstLine="200"/>
      <w:spacing w:line="276" w:lineRule="auto"/>
    </w:pPr>
    <w:rPr>
      <w:rFonts w:ascii="Calibri" w:hAnsi="Calibri"/>
      <w:sz w:val="24"/>
      <w:szCs w:val="21"/>
    </w:rPr>
  </w:style>
  <w:style w:type="paragraph" w:styleId="2097" w:customStyle="1">
    <w:name w:val="xl139"/>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98" w:customStyle="1">
    <w:name w:val="xl140"/>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99" w:customStyle="1">
    <w:name w:val="xl141"/>
    <w:basedOn w:val="105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2100" w:customStyle="1">
    <w:name w:val="xl142"/>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1" w:customStyle="1">
    <w:name w:val="xl143"/>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2" w:customStyle="1">
    <w:name w:val="xl144"/>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3" w:customStyle="1">
    <w:name w:val="xl145"/>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4" w:customStyle="1">
    <w:name w:val="xl146"/>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5" w:customStyle="1">
    <w:name w:val="xl147"/>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6" w:customStyle="1">
    <w:name w:val="xl148"/>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7" w:customStyle="1">
    <w:name w:val="xl149"/>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8" w:customStyle="1">
    <w:name w:val="xl150"/>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09" w:customStyle="1">
    <w:name w:val="xl151"/>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0" w:customStyle="1">
    <w:name w:val="xl152"/>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1" w:customStyle="1">
    <w:name w:val="xl153"/>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2" w:customStyle="1">
    <w:name w:val="xl154"/>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3" w:customStyle="1">
    <w:name w:val="xl155"/>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4" w:customStyle="1">
    <w:name w:val="xl156"/>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5" w:customStyle="1">
    <w:name w:val="xl157"/>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6" w:customStyle="1">
    <w:name w:val="xl158"/>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7" w:customStyle="1">
    <w:name w:val="xl159"/>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8" w:customStyle="1">
    <w:name w:val="xl160"/>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19" w:customStyle="1">
    <w:name w:val="xl161"/>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0" w:customStyle="1">
    <w:name w:val="xl162"/>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1" w:customStyle="1">
    <w:name w:val="xl163"/>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2" w:customStyle="1">
    <w:name w:val="xl164"/>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3" w:customStyle="1">
    <w:name w:val="xl165"/>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4" w:customStyle="1">
    <w:name w:val="xl166"/>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5" w:customStyle="1">
    <w:name w:val="xl167"/>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26" w:customStyle="1">
    <w:name w:val="xl168"/>
    <w:basedOn w:val="105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127" w:customStyle="1">
    <w:name w:val="xl169"/>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28" w:customStyle="1">
    <w:name w:val="xl170"/>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29" w:customStyle="1">
    <w:name w:val="xl171"/>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0" w:customStyle="1">
    <w:name w:val="xl172"/>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31" w:customStyle="1">
    <w:name w:val="xl173"/>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2" w:customStyle="1">
    <w:name w:val="xl174"/>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3" w:customStyle="1">
    <w:name w:val="xl175"/>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4" w:customStyle="1">
    <w:name w:val="xl176"/>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5" w:customStyle="1">
    <w:name w:val="xl177"/>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6" w:customStyle="1">
    <w:name w:val="xl178"/>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7" w:customStyle="1">
    <w:name w:val="xl179"/>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8" w:customStyle="1">
    <w:name w:val="xl180"/>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139" w:customStyle="1">
    <w:name w:val="xl181"/>
    <w:basedOn w:val="105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40" w:customStyle="1">
    <w:name w:val="xl182"/>
    <w:basedOn w:val="10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41" w:customStyle="1">
    <w:name w:val="xl183"/>
    <w:basedOn w:val="105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42" w:customStyle="1">
    <w:name w:val="xl184"/>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143" w:customStyle="1">
    <w:name w:val="xl185"/>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44" w:customStyle="1">
    <w:name w:val="xl186"/>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45" w:customStyle="1">
    <w:name w:val="xl187"/>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46" w:customStyle="1">
    <w:name w:val="xl188"/>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47" w:customStyle="1">
    <w:name w:val="xl189"/>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8" w:customStyle="1">
    <w:name w:val="xl190"/>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9" w:customStyle="1">
    <w:name w:val="xl191"/>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150" w:customStyle="1">
    <w:name w:val="xl192"/>
    <w:basedOn w:val="10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151" w:customStyle="1">
    <w:name w:val="xl193"/>
    <w:basedOn w:val="1058"/>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152" w:customStyle="1">
    <w:name w:val="正文_0"/>
    <w:uiPriority w:val="99"/>
    <w:qFormat/>
    <w:pPr>
      <w:jc w:val="both"/>
      <w:widowControl w:val="off"/>
    </w:pPr>
    <w:rPr>
      <w:rFonts w:ascii="Arial" w:hAnsi="Arial" w:eastAsia="楷体_GB2312" w:cs="Times New Roman"/>
      <w:sz w:val="24"/>
      <w:lang w:val="en-US" w:eastAsia="zh-CN" w:bidi="ar-SA"/>
    </w:rPr>
  </w:style>
  <w:style w:type="paragraph" w:styleId="2153" w:customStyle="1">
    <w:name w:val="标题 3_0"/>
    <w:basedOn w:val="2152"/>
    <w:next w:val="2152"/>
    <w:link w:val="2154"/>
    <w:uiPriority w:val="0"/>
    <w:qFormat/>
    <w:pPr>
      <w:spacing w:before="120" w:after="120" w:line="300" w:lineRule="auto"/>
      <w:widowControl/>
      <w:outlineLvl w:val="2"/>
    </w:pPr>
    <w:rPr>
      <w:rFonts w:ascii="Times New Roman" w:hAnsi="Times New Roman" w:eastAsia="宋体"/>
    </w:rPr>
  </w:style>
  <w:style w:type="character" w:styleId="2154" w:customStyle="1">
    <w:name w:val="标题 3 Char_0"/>
    <w:link w:val="2153"/>
    <w:uiPriority w:val="0"/>
    <w:qFormat/>
    <w:rPr>
      <w:rFonts w:ascii="Times New Roman" w:hAnsi="Times New Roman" w:eastAsia="宋体" w:cs="Times New Roman"/>
      <w:sz w:val="24"/>
      <w:szCs w:val="20"/>
    </w:rPr>
  </w:style>
  <w:style w:type="character" w:styleId="2155" w:customStyle="1">
    <w:name w:val="标题 3 Char1"/>
    <w:uiPriority w:val="0"/>
    <w:qFormat/>
    <w:rPr>
      <w:b/>
      <w:bCs/>
      <w:sz w:val="32"/>
      <w:szCs w:val="32"/>
    </w:rPr>
  </w:style>
  <w:style w:type="character" w:styleId="2156" w:customStyle="1">
    <w:name w:val="标准文本 Char Char"/>
    <w:link w:val="2157"/>
    <w:uiPriority w:val="0"/>
    <w:qFormat/>
    <w:rPr>
      <w:rFonts w:ascii="宋体" w:hAnsi="宋体" w:eastAsia="宋体"/>
      <w:sz w:val="24"/>
      <w:szCs w:val="24"/>
    </w:rPr>
  </w:style>
  <w:style w:type="paragraph" w:styleId="2157" w:customStyle="1">
    <w:name w:val="标准文本"/>
    <w:basedOn w:val="1058"/>
    <w:link w:val="2156"/>
    <w:uiPriority w:val="0"/>
    <w:qFormat/>
    <w:pPr>
      <w:ind w:firstLine="480"/>
      <w:spacing w:before="100" w:beforeAutospacing="1" w:after="100" w:afterAutospacing="1" w:line="360" w:lineRule="auto"/>
    </w:pPr>
    <w:rPr>
      <w:rFonts w:ascii="宋体" w:hAnsi="宋体" w:cstheme="minorBidi"/>
      <w:sz w:val="24"/>
    </w:rPr>
  </w:style>
  <w:style w:type="character" w:styleId="2158" w:customStyle="1">
    <w:name w:val="headline-content2"/>
    <w:basedOn w:val="1068"/>
    <w:uiPriority w:val="0"/>
    <w:qFormat/>
  </w:style>
  <w:style w:type="character" w:styleId="2159" w:customStyle="1">
    <w:name w:val="编号符号圆 Char Char"/>
    <w:link w:val="2160"/>
    <w:uiPriority w:val="99"/>
    <w:qFormat/>
    <w:rPr>
      <w:rFonts w:ascii="Arial" w:hAnsi="Arial" w:eastAsia="华文中宋"/>
      <w:sz w:val="24"/>
      <w:szCs w:val="24"/>
      <w:lang w:val="zh-CN" w:eastAsia="zh-CN"/>
    </w:rPr>
  </w:style>
  <w:style w:type="paragraph" w:styleId="2160" w:customStyle="1">
    <w:name w:val="编号符号圆"/>
    <w:basedOn w:val="1177"/>
    <w:link w:val="2159"/>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161" w:customStyle="1">
    <w:name w:val="正文文本缩进 2 Char1"/>
    <w:uiPriority w:val="0"/>
    <w:qFormat/>
    <w:rPr>
      <w:sz w:val="24"/>
      <w:szCs w:val="22"/>
    </w:rPr>
  </w:style>
  <w:style w:type="character" w:styleId="2162" w:customStyle="1">
    <w:name w:val="Item list Char Char"/>
    <w:link w:val="2163"/>
    <w:uiPriority w:val="0"/>
    <w:qFormat/>
    <w:rPr>
      <w:rFonts w:eastAsia="宋体"/>
      <w:sz w:val="24"/>
      <w:szCs w:val="18"/>
    </w:rPr>
  </w:style>
  <w:style w:type="paragraph" w:styleId="2163" w:customStyle="1">
    <w:name w:val="Item list"/>
    <w:basedOn w:val="1058"/>
    <w:link w:val="2162"/>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164" w:customStyle="1">
    <w:name w:val="标题 3-3.1.1 Char"/>
    <w:uiPriority w:val="0"/>
    <w:qFormat/>
    <w:rPr>
      <w:rFonts w:eastAsia="宋体"/>
      <w:b/>
      <w:bCs/>
      <w:sz w:val="32"/>
      <w:szCs w:val="32"/>
      <w:lang w:val="en-US" w:eastAsia="zh-CN" w:bidi="ar-SA"/>
    </w:rPr>
  </w:style>
  <w:style w:type="character" w:styleId="2165" w:customStyle="1">
    <w:name w:val="编号符号箭 Char Char"/>
    <w:link w:val="2166"/>
    <w:uiPriority w:val="99"/>
    <w:qFormat/>
    <w:rPr>
      <w:rFonts w:ascii="Arial" w:hAnsi="Arial" w:eastAsia="华文中宋"/>
      <w:b/>
      <w:szCs w:val="24"/>
      <w:lang w:val="zh-CN" w:eastAsia="zh-CN"/>
    </w:rPr>
  </w:style>
  <w:style w:type="paragraph" w:styleId="2166" w:customStyle="1">
    <w:name w:val="编号符号箭"/>
    <w:basedOn w:val="1177"/>
    <w:link w:val="2165"/>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167" w:customStyle="1">
    <w:name w:val="w011"/>
    <w:uiPriority w:val="0"/>
    <w:qFormat/>
    <w:rPr>
      <w:rFonts w:hint="default" w:ascii="Arial" w:hAnsi="Arial" w:cs="Arial"/>
      <w:color w:val="000000"/>
      <w:sz w:val="18"/>
      <w:szCs w:val="18"/>
    </w:rPr>
  </w:style>
  <w:style w:type="character" w:styleId="2168" w:customStyle="1">
    <w:name w:val="style31"/>
    <w:uiPriority w:val="0"/>
    <w:qFormat/>
    <w:rPr>
      <w:sz w:val="23"/>
      <w:szCs w:val="23"/>
    </w:rPr>
  </w:style>
  <w:style w:type="character" w:styleId="2169" w:customStyle="1">
    <w:name w:val="标题 5 Char1"/>
    <w:uiPriority w:val="9"/>
    <w:qFormat/>
    <w:rPr>
      <w:b/>
      <w:bCs/>
      <w:sz w:val="28"/>
      <w:szCs w:val="28"/>
    </w:rPr>
  </w:style>
  <w:style w:type="character" w:styleId="2170" w:customStyle="1">
    <w:name w:val="表正文 Char1"/>
    <w:link w:val="2171"/>
    <w:uiPriority w:val="0"/>
    <w:qFormat/>
    <w:rPr>
      <w:rFonts w:eastAsia="宋体"/>
    </w:rPr>
  </w:style>
  <w:style w:type="paragraph" w:styleId="2171" w:customStyle="1">
    <w:name w:val="标题4"/>
    <w:basedOn w:val="1058"/>
    <w:link w:val="2170"/>
    <w:uiPriority w:val="0"/>
    <w:qFormat/>
    <w:pPr>
      <w:ind w:firstLine="454"/>
    </w:pPr>
    <w:rPr>
      <w:rFonts w:asciiTheme="minorHAnsi" w:hAnsiTheme="minorHAnsi" w:cstheme="minorBidi"/>
      <w:szCs w:val="22"/>
    </w:rPr>
  </w:style>
  <w:style w:type="character" w:styleId="2172" w:customStyle="1">
    <w:name w:val="编号列表♢ Char Char"/>
    <w:link w:val="2173"/>
    <w:uiPriority w:val="0"/>
    <w:qFormat/>
    <w:rPr>
      <w:rFonts w:ascii="Arial" w:hAnsi="Arial" w:eastAsia="华文中宋"/>
      <w:szCs w:val="24"/>
      <w:lang w:val="zh-CN" w:eastAsia="zh-CN"/>
    </w:rPr>
  </w:style>
  <w:style w:type="paragraph" w:styleId="2173" w:customStyle="1">
    <w:name w:val="编号列表♢"/>
    <w:basedOn w:val="2160"/>
    <w:link w:val="2172"/>
    <w:uiPriority w:val="0"/>
    <w:qFormat/>
    <w:pPr>
      <w:ind w:left="1554"/>
      <w:spacing w:before="0" w:beforeAutospacing="0" w:after="0" w:afterAutospacing="0"/>
    </w:pPr>
    <w:rPr>
      <w:sz w:val="21"/>
    </w:rPr>
  </w:style>
  <w:style w:type="character" w:styleId="2174" w:customStyle="1">
    <w:name w:val="普通段落 Char Char"/>
    <w:link w:val="2175"/>
    <w:uiPriority w:val="0"/>
    <w:qFormat/>
    <w:rPr>
      <w:rFonts w:ascii="Arial" w:hAnsi="Arial" w:eastAsia="宋体"/>
    </w:rPr>
  </w:style>
  <w:style w:type="paragraph" w:styleId="2175" w:customStyle="1">
    <w:name w:val="普通段落"/>
    <w:basedOn w:val="1058"/>
    <w:link w:val="2174"/>
    <w:uiPriority w:val="0"/>
    <w:qFormat/>
    <w:pPr>
      <w:spacing w:line="360" w:lineRule="auto"/>
    </w:pPr>
    <w:rPr>
      <w:rFonts w:ascii="Arial" w:hAnsi="Arial" w:cstheme="minorBidi"/>
      <w:szCs w:val="22"/>
    </w:rPr>
  </w:style>
  <w:style w:type="character" w:styleId="2176" w:customStyle="1">
    <w:name w:val="Char Char42"/>
    <w:uiPriority w:val="0"/>
    <w:qFormat/>
    <w:rPr>
      <w:rFonts w:ascii="Arial" w:hAnsi="Arial" w:eastAsia="黑体"/>
      <w:b/>
      <w:bCs/>
      <w:sz w:val="32"/>
      <w:szCs w:val="32"/>
      <w:lang w:val="en-US" w:eastAsia="zh-CN" w:bidi="ar-SA"/>
    </w:rPr>
  </w:style>
  <w:style w:type="character" w:styleId="2177" w:customStyle="1">
    <w:name w:val="编号符号菱 Char Char"/>
    <w:link w:val="2178"/>
    <w:uiPriority w:val="99"/>
    <w:qFormat/>
    <w:rPr>
      <w:rFonts w:ascii="Arial" w:hAnsi="Arial" w:eastAsia="华文中宋"/>
      <w:b/>
      <w:bCs/>
      <w:szCs w:val="24"/>
      <w:lang w:val="zh-CN" w:eastAsia="zh-CN"/>
    </w:rPr>
  </w:style>
  <w:style w:type="paragraph" w:styleId="2178" w:customStyle="1">
    <w:name w:val="编号符号菱"/>
    <w:basedOn w:val="1177"/>
    <w:link w:val="2177"/>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179" w:customStyle="1">
    <w:name w:val="m11"/>
    <w:uiPriority w:val="0"/>
    <w:qFormat/>
    <w:rPr>
      <w:szCs w:val="28"/>
    </w:rPr>
  </w:style>
  <w:style w:type="character" w:styleId="2180" w:customStyle="1">
    <w:name w:val="大汉方案正文 Char1"/>
    <w:link w:val="2181"/>
    <w:uiPriority w:val="0"/>
    <w:qFormat/>
    <w:rPr>
      <w:rFonts w:ascii="Arial" w:hAnsi="Arial" w:eastAsia="宋体"/>
      <w:sz w:val="24"/>
      <w:szCs w:val="24"/>
    </w:rPr>
  </w:style>
  <w:style w:type="paragraph" w:styleId="2181" w:customStyle="1">
    <w:name w:val="大汉方案正文"/>
    <w:basedOn w:val="1058"/>
    <w:link w:val="2180"/>
    <w:uiPriority w:val="0"/>
    <w:qFormat/>
    <w:pPr>
      <w:ind w:firstLine="200"/>
      <w:spacing w:before="100" w:beforeAutospacing="1" w:after="100" w:afterAutospacing="1" w:line="360" w:lineRule="auto"/>
    </w:pPr>
    <w:rPr>
      <w:rFonts w:ascii="Arial" w:hAnsi="Arial" w:cstheme="minorBidi"/>
      <w:sz w:val="24"/>
    </w:rPr>
  </w:style>
  <w:style w:type="character" w:styleId="2182" w:customStyle="1">
    <w:name w:val="标题 4 Char1"/>
    <w:uiPriority w:val="9"/>
    <w:qFormat/>
    <w:rPr>
      <w:rFonts w:ascii="Cambria" w:hAnsi="Cambria" w:eastAsia="宋体" w:cs="Times New Roman"/>
      <w:b/>
      <w:bCs/>
      <w:sz w:val="28"/>
      <w:szCs w:val="28"/>
    </w:rPr>
  </w:style>
  <w:style w:type="character" w:styleId="2183" w:customStyle="1">
    <w:name w:val="Char Char44"/>
    <w:uiPriority w:val="0"/>
    <w:qFormat/>
    <w:rPr>
      <w:rFonts w:eastAsia="宋体"/>
      <w:b/>
      <w:bCs/>
      <w:sz w:val="44"/>
      <w:szCs w:val="44"/>
      <w:lang w:val="en-US" w:eastAsia="zh-CN" w:bidi="ar-SA"/>
    </w:rPr>
  </w:style>
  <w:style w:type="character" w:styleId="2184" w:customStyle="1">
    <w:name w:val="Char Char43"/>
    <w:uiPriority w:val="0"/>
    <w:qFormat/>
    <w:rPr>
      <w:rFonts w:ascii="Arial" w:hAnsi="Arial" w:eastAsia="黑体"/>
      <w:b/>
      <w:bCs/>
      <w:sz w:val="32"/>
      <w:szCs w:val="32"/>
      <w:lang w:val="en-US" w:eastAsia="zh-CN" w:bidi="ar-SA"/>
    </w:rPr>
  </w:style>
  <w:style w:type="character" w:styleId="2185" w:customStyle="1">
    <w:name w:val="称呼 Char1"/>
    <w:uiPriority w:val="0"/>
    <w:qFormat/>
    <w:rPr>
      <w:sz w:val="24"/>
      <w:szCs w:val="22"/>
    </w:rPr>
  </w:style>
  <w:style w:type="character" w:styleId="2186" w:customStyle="1">
    <w:name w:val="正文 首行缩进:  2 字符 Char Char"/>
    <w:link w:val="2187"/>
    <w:uiPriority w:val="0"/>
    <w:qFormat/>
    <w:rPr>
      <w:rFonts w:eastAsia="楷体_GB2312"/>
      <w:sz w:val="28"/>
    </w:rPr>
  </w:style>
  <w:style w:type="paragraph" w:styleId="2187" w:customStyle="1">
    <w:name w:val="正文 首行缩进:  2 字符"/>
    <w:basedOn w:val="1058"/>
    <w:link w:val="2186"/>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188" w:customStyle="1">
    <w:name w:val="Char Char10"/>
    <w:uiPriority w:val="0"/>
    <w:qFormat/>
    <w:rPr>
      <w:rFonts w:ascii="宋体" w:hAnsi="宋体"/>
      <w:sz w:val="24"/>
      <w:szCs w:val="24"/>
      <w:u w:val="single"/>
    </w:rPr>
  </w:style>
  <w:style w:type="character" w:styleId="2189" w:customStyle="1">
    <w:name w:val="px14"/>
    <w:basedOn w:val="1068"/>
    <w:uiPriority w:val="0"/>
    <w:qFormat/>
  </w:style>
  <w:style w:type="character" w:styleId="2190" w:customStyle="1">
    <w:name w:val="标题 1 Char1"/>
    <w:uiPriority w:val="0"/>
    <w:qFormat/>
    <w:rPr>
      <w:b/>
      <w:bCs/>
      <w:sz w:val="44"/>
      <w:szCs w:val="44"/>
    </w:rPr>
  </w:style>
  <w:style w:type="character" w:styleId="2191" w:customStyle="1">
    <w:name w:val="无间隔 Char1"/>
    <w:link w:val="2192"/>
    <w:uiPriority w:val="0"/>
    <w:qFormat/>
    <w:rPr>
      <w:rFonts w:ascii="Calibri" w:hAnsi="Calibri" w:eastAsia="Times New Roman"/>
      <w:sz w:val="22"/>
    </w:rPr>
  </w:style>
  <w:style w:type="paragraph" w:styleId="2192">
    <w:name w:val="No Spacing"/>
    <w:link w:val="2191"/>
    <w:uiPriority w:val="0"/>
    <w:qFormat/>
    <w:rPr>
      <w:rFonts w:ascii="Calibri" w:hAnsi="Calibri" w:eastAsia="Times New Roman" w:cstheme="minorBidi"/>
      <w:sz w:val="22"/>
      <w:szCs w:val="22"/>
      <w:lang w:val="en-US" w:eastAsia="zh-CN" w:bidi="ar-SA"/>
    </w:rPr>
  </w:style>
  <w:style w:type="character" w:styleId="2193" w:customStyle="1">
    <w:name w:val="明显强调1"/>
    <w:uiPriority w:val="0"/>
    <w:qFormat/>
    <w:rPr>
      <w:b/>
      <w:bCs/>
      <w:i/>
      <w:iCs/>
      <w:color w:val="4f81bd"/>
    </w:rPr>
  </w:style>
  <w:style w:type="character" w:styleId="2194" w:customStyle="1">
    <w:name w:val="正文文本 3 Char1"/>
    <w:uiPriority w:val="0"/>
    <w:qFormat/>
    <w:rPr>
      <w:sz w:val="16"/>
      <w:szCs w:val="16"/>
    </w:rPr>
  </w:style>
  <w:style w:type="character" w:styleId="2195" w:customStyle="1">
    <w:name w:val="样式4 Char Char"/>
    <w:uiPriority w:val="0"/>
    <w:qFormat/>
    <w:rPr>
      <w:rFonts w:ascii="Arial Black" w:hAnsi="Arial Black" w:eastAsia="宋体"/>
      <w:color w:val="000000"/>
      <w:sz w:val="24"/>
      <w:szCs w:val="52"/>
      <w:lang w:bidi="ar-SA"/>
    </w:rPr>
  </w:style>
  <w:style w:type="character" w:styleId="2196" w:customStyle="1">
    <w:name w:val="p1481"/>
    <w:uiPriority w:val="0"/>
    <w:qFormat/>
    <w:rPr>
      <w:color w:val="515151"/>
      <w:sz w:val="22"/>
      <w:szCs w:val="22"/>
    </w:rPr>
  </w:style>
  <w:style w:type="character" w:styleId="2197" w:customStyle="1">
    <w:name w:val="正文符号1 Char Char"/>
    <w:link w:val="2198"/>
    <w:uiPriority w:val="99"/>
    <w:qFormat/>
    <w:rPr>
      <w:rFonts w:eastAsia="楷体_GB2312"/>
      <w:sz w:val="24"/>
      <w:szCs w:val="24"/>
      <w:lang w:val="zh-CN" w:eastAsia="zh-CN"/>
    </w:rPr>
  </w:style>
  <w:style w:type="paragraph" w:styleId="2198" w:customStyle="1">
    <w:name w:val="正文符号1"/>
    <w:basedOn w:val="1058"/>
    <w:link w:val="2197"/>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199" w:customStyle="1">
    <w:name w:val="无格式标题 Char Char"/>
    <w:link w:val="2200"/>
    <w:uiPriority w:val="0"/>
    <w:qFormat/>
    <w:rPr>
      <w:rFonts w:ascii="宋体" w:hAnsi="宋体" w:eastAsia="宋体"/>
      <w:b/>
      <w:sz w:val="24"/>
      <w:szCs w:val="24"/>
    </w:rPr>
  </w:style>
  <w:style w:type="paragraph" w:styleId="2200" w:customStyle="1">
    <w:name w:val="无格式标题"/>
    <w:basedOn w:val="1058"/>
    <w:link w:val="2199"/>
    <w:uiPriority w:val="0"/>
    <w:qFormat/>
    <w:pPr>
      <w:ind w:firstLine="200"/>
      <w:spacing w:before="100" w:beforeAutospacing="1" w:after="100" w:afterAutospacing="1" w:line="360" w:lineRule="auto"/>
    </w:pPr>
    <w:rPr>
      <w:rFonts w:ascii="宋体" w:hAnsi="宋体" w:cstheme="minorBidi"/>
      <w:b/>
      <w:sz w:val="24"/>
    </w:rPr>
  </w:style>
  <w:style w:type="character" w:styleId="2201" w:customStyle="1">
    <w:name w:val="普通文字 Char"/>
    <w:uiPriority w:val="0"/>
    <w:qFormat/>
    <w:rPr>
      <w:rFonts w:ascii="宋体" w:hAnsi="Courier New"/>
      <w:szCs w:val="21"/>
    </w:rPr>
  </w:style>
  <w:style w:type="character" w:styleId="2202" w:customStyle="1">
    <w:name w:val="style11"/>
    <w:uiPriority w:val="0"/>
    <w:qFormat/>
    <w:rPr>
      <w:sz w:val="27"/>
      <w:szCs w:val="27"/>
    </w:rPr>
  </w:style>
  <w:style w:type="character" w:styleId="2203" w:customStyle="1">
    <w:name w:val="style3 style3 style3 样式2"/>
    <w:basedOn w:val="1068"/>
    <w:uiPriority w:val="0"/>
    <w:qFormat/>
  </w:style>
  <w:style w:type="character" w:styleId="2204" w:customStyle="1">
    <w:name w:val="图表说明 Char Char"/>
    <w:link w:val="2205"/>
    <w:uiPriority w:val="0"/>
    <w:qFormat/>
    <w:rPr>
      <w:rFonts w:ascii="Arial" w:hAnsi="Arial" w:eastAsia="宋体"/>
      <w:b/>
      <w:sz w:val="18"/>
      <w:szCs w:val="24"/>
    </w:rPr>
  </w:style>
  <w:style w:type="paragraph" w:styleId="2205" w:customStyle="1">
    <w:name w:val="图表说明"/>
    <w:basedOn w:val="1058"/>
    <w:link w:val="2204"/>
    <w:uiPriority w:val="0"/>
    <w:qFormat/>
    <w:pPr>
      <w:ind w:firstLine="200"/>
      <w:jc w:val="center"/>
      <w:spacing w:before="100" w:beforeAutospacing="1" w:after="100" w:afterAutospacing="1" w:line="360" w:lineRule="auto"/>
    </w:pPr>
    <w:rPr>
      <w:rFonts w:ascii="Arial" w:hAnsi="Arial" w:cstheme="minorBidi"/>
      <w:b/>
      <w:sz w:val="18"/>
    </w:rPr>
  </w:style>
  <w:style w:type="character" w:styleId="2206" w:customStyle="1">
    <w:name w:val="文章标题1级 Char Char"/>
    <w:link w:val="2207"/>
    <w:uiPriority w:val="99"/>
    <w:qFormat/>
    <w:rPr>
      <w:rFonts w:ascii="黑体" w:hAnsi="宋体" w:eastAsia="黑体"/>
      <w:b/>
      <w:spacing w:val="20"/>
      <w:sz w:val="36"/>
      <w:szCs w:val="32"/>
    </w:rPr>
  </w:style>
  <w:style w:type="paragraph" w:styleId="2207" w:customStyle="1">
    <w:name w:val="文章标题1级"/>
    <w:next w:val="1058"/>
    <w:link w:val="2206"/>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208" w:customStyle="1">
    <w:name w:val="SOW正文 Char Char"/>
    <w:link w:val="2209"/>
    <w:uiPriority w:val="0"/>
    <w:qFormat/>
    <w:rPr>
      <w:rFonts w:ascii="Calibri" w:hAnsi="Calibri" w:eastAsia="宋体"/>
      <w:sz w:val="24"/>
    </w:rPr>
  </w:style>
  <w:style w:type="paragraph" w:styleId="2209" w:customStyle="1">
    <w:name w:val="SOW正文"/>
    <w:basedOn w:val="1058"/>
    <w:link w:val="2208"/>
    <w:uiPriority w:val="0"/>
    <w:qFormat/>
    <w:pPr>
      <w:ind w:firstLine="425"/>
      <w:spacing w:before="100" w:beforeAutospacing="1" w:after="100" w:afterAutospacing="1" w:line="400" w:lineRule="exact"/>
    </w:pPr>
    <w:rPr>
      <w:rFonts w:ascii="Calibri" w:hAnsi="Calibri" w:cstheme="minorBidi"/>
      <w:sz w:val="24"/>
      <w:szCs w:val="22"/>
    </w:rPr>
  </w:style>
  <w:style w:type="character" w:styleId="2210" w:customStyle="1">
    <w:name w:val="Char Char41"/>
    <w:uiPriority w:val="0"/>
    <w:qFormat/>
    <w:rPr>
      <w:rFonts w:eastAsia="宋体"/>
      <w:b/>
      <w:bCs/>
      <w:sz w:val="32"/>
      <w:szCs w:val="32"/>
      <w:lang w:val="en-US" w:eastAsia="zh-CN" w:bidi="ar-SA"/>
    </w:rPr>
  </w:style>
  <w:style w:type="character" w:styleId="2211" w:customStyle="1">
    <w:name w:val="样式2 Char Char"/>
    <w:link w:val="1500"/>
    <w:uiPriority w:val="0"/>
    <w:qFormat/>
    <w:rPr>
      <w:rFonts w:ascii="Arial" w:hAnsi="Arial" w:eastAsia="宋体" w:cs="Times New Roman"/>
      <w:b/>
      <w:sz w:val="32"/>
      <w:szCs w:val="20"/>
      <w:lang w:val="zh-CN" w:eastAsia="zh-CN"/>
    </w:rPr>
  </w:style>
  <w:style w:type="character" w:styleId="2212" w:customStyle="1">
    <w:name w:val="标题 7 Char1"/>
    <w:uiPriority w:val="0"/>
    <w:qFormat/>
    <w:rPr>
      <w:b/>
      <w:bCs/>
      <w:sz w:val="24"/>
      <w:szCs w:val="24"/>
    </w:rPr>
  </w:style>
  <w:style w:type="character" w:styleId="2213" w:customStyle="1">
    <w:name w:val="Body Char Char"/>
    <w:link w:val="2214"/>
    <w:uiPriority w:val="0"/>
    <w:qFormat/>
    <w:rPr>
      <w:rFonts w:ascii="宋体" w:hAnsi="宋体" w:eastAsia="宋体"/>
      <w:b/>
      <w:sz w:val="24"/>
      <w:szCs w:val="24"/>
    </w:rPr>
  </w:style>
  <w:style w:type="paragraph" w:styleId="2214" w:customStyle="1">
    <w:name w:val="Body"/>
    <w:basedOn w:val="1058"/>
    <w:link w:val="2213"/>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215" w:customStyle="1">
    <w:name w:val="标题 0 Char Char"/>
    <w:link w:val="2216"/>
    <w:uiPriority w:val="0"/>
    <w:qFormat/>
    <w:rPr>
      <w:rFonts w:ascii="黑体" w:hAnsi="黑体" w:eastAsia="黑体"/>
      <w:b/>
      <w:bCs/>
      <w:sz w:val="30"/>
      <w:szCs w:val="44"/>
    </w:rPr>
  </w:style>
  <w:style w:type="paragraph" w:styleId="2216" w:customStyle="1">
    <w:name w:val="标题 0"/>
    <w:basedOn w:val="1059"/>
    <w:link w:val="2215"/>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217" w:customStyle="1">
    <w:name w:val="列出段落 Char1"/>
    <w:uiPriority w:val="0"/>
    <w:qFormat/>
    <w:rPr>
      <w:rFonts w:ascii="Calibri" w:hAnsi="Calibri" w:eastAsia="宋体"/>
      <w:sz w:val="21"/>
      <w:szCs w:val="22"/>
      <w:lang w:val="en-US" w:eastAsia="zh-CN" w:bidi="ar-SA"/>
    </w:rPr>
  </w:style>
  <w:style w:type="character" w:styleId="2218" w:customStyle="1">
    <w:name w:val="style5"/>
    <w:basedOn w:val="1068"/>
    <w:uiPriority w:val="0"/>
    <w:qFormat/>
  </w:style>
  <w:style w:type="character" w:styleId="2219" w:customStyle="1">
    <w:name w:val="标题  4 Char Char"/>
    <w:uiPriority w:val="0"/>
    <w:qFormat/>
    <w:rPr>
      <w:rFonts w:eastAsia="宋体"/>
      <w:b/>
      <w:sz w:val="28"/>
      <w:lang w:val="en-US" w:eastAsia="zh-CN" w:bidi="ar-SA"/>
    </w:rPr>
  </w:style>
  <w:style w:type="character" w:styleId="2220" w:customStyle="1">
    <w:name w:val="标题 9 Char1"/>
    <w:uiPriority w:val="0"/>
    <w:qFormat/>
    <w:rPr>
      <w:rFonts w:ascii="Cambria" w:hAnsi="Cambria" w:eastAsia="宋体" w:cs="Times New Roman"/>
      <w:sz w:val="21"/>
      <w:szCs w:val="21"/>
    </w:rPr>
  </w:style>
  <w:style w:type="character" w:styleId="2221" w:customStyle="1">
    <w:name w:val="FA正文 Char Char"/>
    <w:link w:val="2222"/>
    <w:uiPriority w:val="0"/>
    <w:qFormat/>
    <w:rPr>
      <w:rFonts w:hAnsi="宋体" w:eastAsia="仿宋_GB2312"/>
      <w:sz w:val="24"/>
    </w:rPr>
  </w:style>
  <w:style w:type="paragraph" w:styleId="2222" w:customStyle="1">
    <w:name w:val="FA正文"/>
    <w:basedOn w:val="1058"/>
    <w:link w:val="2221"/>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223" w:customStyle="1">
    <w:name w:val="Char Char40"/>
    <w:uiPriority w:val="0"/>
    <w:qFormat/>
    <w:rPr>
      <w:rFonts w:eastAsia="宋体"/>
      <w:b/>
      <w:bCs/>
      <w:sz w:val="32"/>
      <w:szCs w:val="32"/>
      <w:lang w:val="en-US" w:eastAsia="zh-CN" w:bidi="ar-SA"/>
    </w:rPr>
  </w:style>
  <w:style w:type="character" w:styleId="2224" w:customStyle="1">
    <w:name w:val="正文首行缩进2字 Char Char"/>
    <w:link w:val="2225"/>
    <w:uiPriority w:val="0"/>
    <w:qFormat/>
    <w:rPr>
      <w:rFonts w:eastAsia="楷体_GB2312"/>
      <w:sz w:val="24"/>
      <w:szCs w:val="24"/>
    </w:rPr>
  </w:style>
  <w:style w:type="paragraph" w:styleId="2225" w:customStyle="1">
    <w:name w:val="正文首行缩进2字"/>
    <w:basedOn w:val="1058"/>
    <w:link w:val="2224"/>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226" w:customStyle="1">
    <w:name w:val="编号符号方 Char Char"/>
    <w:link w:val="2227"/>
    <w:uiPriority w:val="99"/>
    <w:qFormat/>
    <w:rPr>
      <w:rFonts w:ascii="Arial" w:hAnsi="Arial" w:eastAsia="华文中宋"/>
      <w:sz w:val="24"/>
      <w:szCs w:val="24"/>
      <w:lang w:val="zh-CN" w:eastAsia="zh-CN"/>
    </w:rPr>
  </w:style>
  <w:style w:type="paragraph" w:styleId="2227" w:customStyle="1">
    <w:name w:val="编号符号方"/>
    <w:basedOn w:val="1177"/>
    <w:link w:val="2226"/>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228" w:customStyle="1">
    <w:name w:val="普通(网站) Char"/>
    <w:uiPriority w:val="0"/>
    <w:qFormat/>
    <w:rPr>
      <w:sz w:val="24"/>
      <w:szCs w:val="22"/>
    </w:rPr>
  </w:style>
  <w:style w:type="character" w:styleId="2229" w:customStyle="1">
    <w:name w:val="L正文 Char Char"/>
    <w:link w:val="2230"/>
    <w:uiPriority w:val="0"/>
    <w:qFormat/>
    <w:rPr>
      <w:rFonts w:eastAsia="宋体"/>
      <w:sz w:val="24"/>
      <w:szCs w:val="24"/>
    </w:rPr>
  </w:style>
  <w:style w:type="paragraph" w:styleId="2230" w:customStyle="1">
    <w:name w:val="L正文"/>
    <w:basedOn w:val="1058"/>
    <w:link w:val="2229"/>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231" w:customStyle="1">
    <w:name w:val="标题 8 Char1"/>
    <w:uiPriority w:val="0"/>
    <w:qFormat/>
    <w:rPr>
      <w:rFonts w:ascii="Cambria" w:hAnsi="Cambria" w:eastAsia="宋体" w:cs="Times New Roman"/>
      <w:sz w:val="24"/>
      <w:szCs w:val="24"/>
    </w:rPr>
  </w:style>
  <w:style w:type="character" w:styleId="2232" w:customStyle="1">
    <w:name w:val="常规 Char Char"/>
    <w:link w:val="2233"/>
    <w:uiPriority w:val="0"/>
    <w:qFormat/>
    <w:rPr>
      <w:rFonts w:eastAsia="宋体"/>
      <w:sz w:val="24"/>
      <w:szCs w:val="21"/>
    </w:rPr>
  </w:style>
  <w:style w:type="paragraph" w:styleId="2233" w:customStyle="1">
    <w:name w:val="常规"/>
    <w:basedOn w:val="1058"/>
    <w:link w:val="2232"/>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234" w:customStyle="1">
    <w:name w:val="正文文字 Char"/>
    <w:uiPriority w:val="0"/>
    <w:qFormat/>
    <w:rPr>
      <w:rFonts w:ascii="Arial" w:hAnsi="Arial" w:eastAsia="宋体"/>
      <w:sz w:val="24"/>
      <w:lang w:val="en-US" w:eastAsia="zh-CN" w:bidi="ar-SA"/>
    </w:rPr>
  </w:style>
  <w:style w:type="character" w:styleId="2235" w:customStyle="1">
    <w:name w:val="正文首行缩进 2 Char1"/>
    <w:uiPriority w:val="0"/>
    <w:qFormat/>
    <w:rPr>
      <w:rFonts w:ascii="Times New Roman" w:hAnsi="Times New Roman" w:eastAsia="宋体" w:cs="Arial"/>
      <w:sz w:val="24"/>
      <w:szCs w:val="22"/>
    </w:rPr>
  </w:style>
  <w:style w:type="character" w:styleId="2236" w:customStyle="1">
    <w:name w:val="正文符号2 Char Char"/>
    <w:link w:val="2237"/>
    <w:uiPriority w:val="0"/>
    <w:qFormat/>
    <w:rPr>
      <w:rFonts w:eastAsia="楷体_GB2312"/>
      <w:sz w:val="24"/>
      <w:szCs w:val="24"/>
      <w:lang w:val="zh-CN" w:eastAsia="zh-CN"/>
    </w:rPr>
  </w:style>
  <w:style w:type="paragraph" w:styleId="2237" w:customStyle="1">
    <w:name w:val="正文符号2"/>
    <w:basedOn w:val="2198"/>
    <w:link w:val="2236"/>
    <w:uiPriority w:val="0"/>
    <w:qFormat/>
    <w:pPr>
      <w:ind w:left="640" w:firstLine="0"/>
      <w:spacing w:line="440" w:lineRule="exact"/>
      <w:tabs>
        <w:tab w:val="clear" w:pos="1080" w:leader="none"/>
        <w:tab w:val="left" w:pos="1407" w:leader="none"/>
      </w:tabs>
    </w:pPr>
  </w:style>
  <w:style w:type="character" w:styleId="2238" w:customStyle="1">
    <w:name w:val="style3 style3 style3 样式5"/>
    <w:basedOn w:val="1068"/>
    <w:uiPriority w:val="0"/>
    <w:qFormat/>
  </w:style>
  <w:style w:type="character" w:styleId="2239" w:customStyle="1">
    <w:name w:val="style21"/>
    <w:uiPriority w:val="0"/>
    <w:qFormat/>
    <w:rPr>
      <w:sz w:val="27"/>
      <w:szCs w:val="27"/>
    </w:rPr>
  </w:style>
  <w:style w:type="character" w:styleId="2240" w:customStyle="1">
    <w:name w:val="文档结构图 Char1"/>
    <w:uiPriority w:val="0"/>
    <w:qFormat/>
    <w:rPr>
      <w:rFonts w:ascii="宋体"/>
      <w:sz w:val="18"/>
      <w:szCs w:val="18"/>
    </w:rPr>
  </w:style>
  <w:style w:type="character" w:styleId="2241" w:customStyle="1">
    <w:name w:val="段落 Char1"/>
    <w:link w:val="2096"/>
    <w:uiPriority w:val="0"/>
    <w:qFormat/>
    <w:rPr>
      <w:rFonts w:ascii="Calibri" w:hAnsi="Calibri" w:eastAsia="宋体" w:cs="Times New Roman"/>
      <w:sz w:val="24"/>
      <w:szCs w:val="21"/>
    </w:rPr>
  </w:style>
  <w:style w:type="character" w:styleId="2242" w:customStyle="1">
    <w:name w:val="style6"/>
    <w:basedOn w:val="1068"/>
    <w:uiPriority w:val="0"/>
    <w:qFormat/>
  </w:style>
  <w:style w:type="character" w:styleId="2243" w:customStyle="1">
    <w:name w:val="日期 Char1"/>
    <w:uiPriority w:val="0"/>
    <w:qFormat/>
    <w:rPr>
      <w:sz w:val="24"/>
      <w:szCs w:val="22"/>
    </w:rPr>
  </w:style>
  <w:style w:type="character" w:styleId="2244" w:customStyle="1">
    <w:name w:val="正文文本缩进 3 Char1"/>
    <w:uiPriority w:val="0"/>
    <w:qFormat/>
    <w:rPr>
      <w:sz w:val="16"/>
      <w:szCs w:val="16"/>
    </w:rPr>
  </w:style>
  <w:style w:type="character" w:styleId="2245" w:customStyle="1">
    <w:name w:val="编号列表1 Char Char"/>
    <w:link w:val="2246"/>
    <w:uiPriority w:val="99"/>
    <w:qFormat/>
    <w:rPr>
      <w:rFonts w:ascii="Calibri" w:hAnsi="Calibri" w:eastAsia="华文中宋"/>
      <w:lang w:val="zh-CN" w:eastAsia="zh-CN"/>
    </w:rPr>
  </w:style>
  <w:style w:type="paragraph" w:styleId="2246" w:customStyle="1">
    <w:name w:val="编号列表1"/>
    <w:basedOn w:val="1177"/>
    <w:link w:val="2245"/>
    <w:uiPriority w:val="99"/>
    <w:qFormat/>
    <w:pPr>
      <w:ind w:left="850" w:hanging="424"/>
      <w:spacing w:after="240" w:line="360" w:lineRule="auto"/>
    </w:pPr>
    <w:rPr>
      <w:rFonts w:eastAsia="华文中宋"/>
      <w:lang w:val="zh-CN"/>
    </w:rPr>
  </w:style>
  <w:style w:type="character" w:styleId="2247" w:customStyle="1">
    <w:name w:val="表格文本 Char Char"/>
    <w:link w:val="2248"/>
    <w:uiPriority w:val="0"/>
    <w:qFormat/>
    <w:rPr>
      <w:sz w:val="24"/>
      <w:szCs w:val="21"/>
    </w:rPr>
  </w:style>
  <w:style w:type="paragraph" w:styleId="2248" w:customStyle="1">
    <w:name w:val="表格文本"/>
    <w:basedOn w:val="1058"/>
    <w:link w:val="2247"/>
    <w:uiPriority w:val="0"/>
    <w:qFormat/>
    <w:pPr>
      <w:jc w:val="left"/>
      <w:tabs>
        <w:tab w:val="decimal" w:pos="0" w:leader="none"/>
      </w:tabs>
    </w:pPr>
    <w:rPr>
      <w:rFonts w:asciiTheme="minorHAnsi" w:hAnsiTheme="minorHAnsi" w:eastAsiaTheme="minorEastAsia" w:cstheme="minorBidi"/>
      <w:sz w:val="24"/>
      <w:szCs w:val="21"/>
    </w:rPr>
  </w:style>
  <w:style w:type="character" w:styleId="2249" w:customStyle="1">
    <w:name w:val="A1 Char"/>
    <w:uiPriority w:val="0"/>
    <w:qFormat/>
    <w:rPr>
      <w:rFonts w:eastAsia="宋体"/>
      <w:b/>
      <w:bCs/>
      <w:sz w:val="44"/>
      <w:szCs w:val="44"/>
      <w:lang w:val="en-US" w:eastAsia="zh-CN" w:bidi="ar-SA"/>
    </w:rPr>
  </w:style>
  <w:style w:type="character" w:styleId="2250" w:customStyle="1">
    <w:name w:val="方案文档 Char Char"/>
    <w:link w:val="2251"/>
    <w:uiPriority w:val="0"/>
    <w:qFormat/>
    <w:rPr>
      <w:rFonts w:ascii="Arial" w:hAnsi="Arial" w:eastAsia="宋体"/>
      <w:color w:val="000000"/>
      <w:sz w:val="24"/>
      <w:szCs w:val="24"/>
    </w:rPr>
  </w:style>
  <w:style w:type="paragraph" w:styleId="2251" w:customStyle="1">
    <w:name w:val="方案文档"/>
    <w:basedOn w:val="1058"/>
    <w:link w:val="2250"/>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252" w:customStyle="1">
    <w:name w:val="正文文本 2 Char1"/>
    <w:uiPriority w:val="0"/>
    <w:qFormat/>
    <w:rPr>
      <w:sz w:val="24"/>
    </w:rPr>
  </w:style>
  <w:style w:type="character" w:styleId="2253" w:customStyle="1">
    <w:name w:val="style51"/>
    <w:uiPriority w:val="0"/>
    <w:qFormat/>
    <w:rPr>
      <w:sz w:val="30"/>
      <w:szCs w:val="30"/>
    </w:rPr>
  </w:style>
  <w:style w:type="character" w:styleId="2254" w:customStyle="1">
    <w:name w:val="编号列表A Char Char"/>
    <w:basedOn w:val="2245"/>
    <w:link w:val="2255"/>
    <w:uiPriority w:val="99"/>
    <w:qFormat/>
    <w:rPr>
      <w:rFonts w:ascii="Calibri" w:hAnsi="Calibri" w:eastAsia="华文中宋"/>
      <w:lang w:val="zh-CN" w:eastAsia="zh-CN"/>
    </w:rPr>
  </w:style>
  <w:style w:type="paragraph" w:styleId="2255" w:customStyle="1">
    <w:name w:val="编号列表A"/>
    <w:basedOn w:val="2246"/>
    <w:link w:val="2254"/>
    <w:uiPriority w:val="99"/>
    <w:qFormat/>
    <w:pPr>
      <w:tabs>
        <w:tab w:val="left" w:pos="720" w:leader="none"/>
      </w:tabs>
    </w:pPr>
  </w:style>
  <w:style w:type="paragraph" w:styleId="2256" w:customStyle="1">
    <w:name w:val="xl132"/>
    <w:basedOn w:val="105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57" w:customStyle="1">
    <w:name w:val="font1"/>
    <w:basedOn w:val="1058"/>
    <w:uiPriority w:val="99"/>
    <w:qFormat/>
    <w:pPr>
      <w:ind w:firstLine="200"/>
      <w:jc w:val="left"/>
      <w:spacing w:before="100" w:beforeAutospacing="1" w:after="100" w:afterAutospacing="1" w:line="360" w:lineRule="auto"/>
      <w:widowControl/>
    </w:pPr>
    <w:rPr>
      <w:rFonts w:ascii="宋体" w:hAnsi="宋体"/>
      <w:sz w:val="24"/>
    </w:rPr>
  </w:style>
  <w:style w:type="paragraph" w:styleId="2258" w:customStyle="1">
    <w:name w:val="模板普通正文"/>
    <w:basedOn w:val="1058"/>
    <w:next w:val="1058"/>
    <w:uiPriority w:val="99"/>
    <w:qFormat/>
    <w:pPr>
      <w:ind w:left="420" w:firstLine="200"/>
      <w:spacing w:before="100" w:beforeAutospacing="1" w:after="100" w:afterAutospacing="1" w:line="360" w:lineRule="auto"/>
    </w:pPr>
    <w:rPr>
      <w:rFonts w:ascii="Calibri" w:hAnsi="Calibri"/>
      <w:sz w:val="24"/>
      <w:szCs w:val="22"/>
    </w:rPr>
  </w:style>
  <w:style w:type="paragraph" w:styleId="2259" w:customStyle="1">
    <w:name w:val="项目符号A"/>
    <w:basedOn w:val="1058"/>
    <w:uiPriority w:val="99"/>
    <w:qFormat/>
    <w:pPr>
      <w:ind w:left="420"/>
      <w:spacing w:line="360" w:lineRule="auto"/>
      <w:tabs>
        <w:tab w:val="left" w:pos="420" w:leader="none"/>
      </w:tabs>
    </w:pPr>
    <w:rPr>
      <w:rFonts w:ascii="Arial" w:hAnsi="Arial"/>
      <w:color w:val="ff0000"/>
      <w:szCs w:val="21"/>
    </w:rPr>
  </w:style>
  <w:style w:type="paragraph" w:styleId="2260"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261" w:customStyle="1">
    <w:name w:val="cjk"/>
    <w:basedOn w:val="1058"/>
    <w:uiPriority w:val="99"/>
    <w:qFormat/>
    <w:pPr>
      <w:jc w:val="center"/>
      <w:spacing w:before="100" w:beforeAutospacing="1"/>
      <w:widowControl/>
    </w:pPr>
    <w:rPr>
      <w:rFonts w:ascii="仿宋_GB2312" w:hAnsi="宋体" w:eastAsia="仿宋_GB2312" w:cs="宋体"/>
      <w:color w:val="000000"/>
      <w:sz w:val="28"/>
      <w:szCs w:val="28"/>
    </w:rPr>
  </w:style>
  <w:style w:type="paragraph" w:styleId="2262" w:customStyle="1">
    <w:name w:val="xl69"/>
    <w:basedOn w:val="1058"/>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263" w:customStyle="1">
    <w:name w:val="Char Char Char Char Char Char Char Char Char Char"/>
    <w:basedOn w:val="1082"/>
    <w:next w:val="1100"/>
    <w:uiPriority w:val="99"/>
    <w:qFormat/>
    <w:pPr>
      <w:ind w:firstLine="200"/>
      <w:spacing w:before="100" w:beforeAutospacing="1" w:after="100" w:afterAutospacing="1" w:line="360" w:lineRule="auto"/>
    </w:pPr>
    <w:rPr>
      <w:rFonts w:ascii="Tahoma" w:hAnsi="Tahoma"/>
      <w:sz w:val="24"/>
      <w:lang w:val="zh-CN"/>
    </w:rPr>
  </w:style>
  <w:style w:type="paragraph" w:styleId="2264" w:customStyle="1">
    <w:name w:val="xl135"/>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65" w:customStyle="1">
    <w:name w:val="A4"/>
    <w:basedOn w:val="1062"/>
    <w:next w:val="1058"/>
    <w:uiPriority w:val="99"/>
    <w:qFormat/>
    <w:pPr>
      <w:numPr>
        <w:ilvl w:val="0"/>
        <w:numId w:val="0"/>
      </w:numPr>
      <w:jc w:val="left"/>
    </w:pPr>
  </w:style>
  <w:style w:type="paragraph" w:styleId="2266" w:customStyle="1">
    <w:name w:val="表格1"/>
    <w:basedOn w:val="1058"/>
    <w:uiPriority w:val="99"/>
    <w:qFormat/>
    <w:pPr>
      <w:jc w:val="left"/>
      <w:spacing w:line="440" w:lineRule="exact"/>
    </w:pPr>
    <w:rPr>
      <w:rFonts w:ascii="宋体" w:hAnsi="宋体"/>
      <w:szCs w:val="20"/>
    </w:rPr>
  </w:style>
  <w:style w:type="paragraph" w:styleId="2267" w:customStyle="1">
    <w:name w:val="Blockquote"/>
    <w:basedOn w:val="1058"/>
    <w:uiPriority w:val="99"/>
    <w:qFormat/>
    <w:pPr>
      <w:ind w:left="360" w:right="360"/>
      <w:jc w:val="left"/>
      <w:spacing w:before="100" w:after="100"/>
    </w:pPr>
    <w:rPr>
      <w:sz w:val="24"/>
      <w:szCs w:val="20"/>
    </w:rPr>
  </w:style>
  <w:style w:type="paragraph" w:styleId="2268" w:customStyle="1">
    <w:name w:val="xl138"/>
    <w:basedOn w:val="105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6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270" w:customStyle="1">
    <w:name w:val="xl128"/>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1" w:customStyle="1">
    <w:name w:val="页脚1"/>
    <w:basedOn w:val="1058"/>
    <w:uiPriority w:val="99"/>
    <w:qFormat/>
    <w:pPr>
      <w:jc w:val="left"/>
      <w:spacing w:line="360" w:lineRule="auto"/>
      <w:widowControl/>
      <w:tabs>
        <w:tab w:val="center" w:pos="4153" w:leader="none"/>
        <w:tab w:val="right" w:pos="8306" w:leader="none"/>
      </w:tabs>
    </w:pPr>
    <w:rPr>
      <w:color w:val="000000"/>
      <w:sz w:val="18"/>
      <w:szCs w:val="18"/>
    </w:rPr>
  </w:style>
  <w:style w:type="paragraph" w:styleId="2272" w:customStyle="1">
    <w:name w:val="Address"/>
    <w:basedOn w:val="1058"/>
    <w:next w:val="1058"/>
    <w:uiPriority w:val="99"/>
    <w:qFormat/>
    <w:pPr>
      <w:jc w:val="left"/>
    </w:pPr>
    <w:rPr>
      <w:i/>
      <w:sz w:val="24"/>
      <w:szCs w:val="20"/>
    </w:rPr>
  </w:style>
  <w:style w:type="paragraph" w:styleId="2273" w:customStyle="1">
    <w:name w:val="表格 居中"/>
    <w:basedOn w:val="1058"/>
    <w:uiPriority w:val="99"/>
    <w:qFormat/>
    <w:rPr>
      <w:szCs w:val="20"/>
    </w:rPr>
  </w:style>
  <w:style w:type="paragraph" w:styleId="2274" w:customStyle="1">
    <w:name w:val="正文编号2"/>
    <w:basedOn w:val="2225"/>
    <w:uiPriority w:val="99"/>
    <w:qFormat/>
    <w:pPr>
      <w:ind w:left="907" w:firstLine="0"/>
      <w:spacing w:line="240" w:lineRule="auto"/>
      <w:tabs>
        <w:tab w:val="left" w:pos="360" w:leader="none"/>
        <w:tab w:val="left" w:pos="907" w:leader="none"/>
        <w:tab w:val="left" w:pos="1425" w:leader="none"/>
      </w:tabs>
    </w:pPr>
    <w:rPr>
      <w:sz w:val="28"/>
    </w:rPr>
  </w:style>
  <w:style w:type="paragraph" w:styleId="2275" w:customStyle="1">
    <w:name w:val="xl72"/>
    <w:basedOn w:val="10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76" w:customStyle="1">
    <w:name w:val="xl71"/>
    <w:basedOn w:val="10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77" w:customStyle="1">
    <w:name w:val="F11-1"/>
    <w:basedOn w:val="105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278" w:customStyle="1">
    <w:name w:val="A5"/>
    <w:basedOn w:val="1063"/>
    <w:uiPriority w:val="99"/>
    <w:qFormat/>
    <w:pPr>
      <w:ind w:left="0" w:firstLine="0"/>
      <w:spacing w:before="100" w:beforeAutospacing="1" w:after="100" w:afterAutospacing="1" w:line="377" w:lineRule="auto"/>
      <w:tabs>
        <w:tab w:val="left" w:pos="1008" w:leader="none"/>
      </w:tabs>
    </w:pPr>
  </w:style>
  <w:style w:type="paragraph" w:styleId="2279" w:customStyle="1">
    <w:name w:val="xl65"/>
    <w:basedOn w:val="1058"/>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280" w:customStyle="1">
    <w:name w:val="Pa5"/>
    <w:basedOn w:val="1227"/>
    <w:next w:val="1227"/>
    <w:uiPriority w:val="99"/>
    <w:qFormat/>
    <w:pPr>
      <w:spacing w:line="281" w:lineRule="atLeast"/>
    </w:pPr>
    <w:rPr>
      <w:rFonts w:ascii="幼圆.." w:hAnsi="幼圆.." w:eastAsia="幼圆.." w:cs="Times New Roman"/>
      <w:szCs w:val="20"/>
    </w:rPr>
  </w:style>
  <w:style w:type="paragraph" w:styleId="2281" w:customStyle="1">
    <w:name w:val="A2"/>
    <w:basedOn w:val="1060"/>
    <w:next w:val="105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282" w:customStyle="1">
    <w:name w:val="xl126"/>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83" w:customStyle="1">
    <w:name w:val="表格右"/>
    <w:basedOn w:val="1058"/>
    <w:uiPriority w:val="99"/>
    <w:qFormat/>
    <w:pPr>
      <w:spacing w:line="400" w:lineRule="exact"/>
    </w:pPr>
    <w:rPr>
      <w:rFonts w:ascii="Arial" w:hAnsi="Arial"/>
      <w:sz w:val="24"/>
      <w:szCs w:val="20"/>
    </w:rPr>
  </w:style>
  <w:style w:type="paragraph" w:styleId="2284" w:customStyle="1">
    <w:name w:val="graph"/>
    <w:basedOn w:val="1089"/>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285" w:customStyle="1">
    <w:name w:val="第一节"/>
    <w:basedOn w:val="1078"/>
    <w:uiPriority w:val="99"/>
    <w:qFormat/>
    <w:pPr>
      <w:ind w:firstLine="567"/>
      <w:jc w:val="left"/>
      <w:spacing w:line="360" w:lineRule="auto"/>
      <w:outlineLvl w:val="1"/>
    </w:pPr>
    <w:rPr>
      <w:rFonts w:ascii="宋体" w:hAnsi="宋体" w:cs="Arial"/>
      <w:sz w:val="24"/>
      <w:szCs w:val="24"/>
    </w:rPr>
  </w:style>
  <w:style w:type="paragraph" w:styleId="2286" w:customStyle="1">
    <w:name w:val="样式 样式 首行缩进:  2 字符1 + 首行缩进:  2 字符"/>
    <w:basedOn w:val="1058"/>
    <w:uiPriority w:val="99"/>
    <w:qFormat/>
    <w:pPr>
      <w:ind w:firstLine="480"/>
      <w:spacing w:before="100" w:beforeAutospacing="1" w:after="100" w:afterAutospacing="1" w:line="360" w:lineRule="auto"/>
    </w:pPr>
    <w:rPr>
      <w:rFonts w:cs="宋体"/>
      <w:sz w:val="24"/>
      <w:szCs w:val="20"/>
    </w:rPr>
  </w:style>
  <w:style w:type="paragraph" w:styleId="2287" w:customStyle="1">
    <w:name w:val="Char Char Char Char1 Char Char Char Char Char Char"/>
    <w:basedOn w:val="1058"/>
    <w:uiPriority w:val="99"/>
    <w:qFormat/>
    <w:pPr>
      <w:tabs>
        <w:tab w:val="left" w:pos="360" w:leader="none"/>
      </w:tabs>
    </w:pPr>
    <w:rPr>
      <w:sz w:val="24"/>
    </w:rPr>
  </w:style>
  <w:style w:type="paragraph" w:styleId="2288" w:customStyle="1">
    <w:name w:val="1、"/>
    <w:basedOn w:val="1058"/>
    <w:uiPriority w:val="99"/>
    <w:qFormat/>
    <w:pPr>
      <w:jc w:val="left"/>
      <w:keepLines/>
      <w:keepNext/>
      <w:spacing w:line="360" w:lineRule="auto"/>
      <w:outlineLvl w:val="2"/>
    </w:pPr>
    <w:rPr>
      <w:rFonts w:ascii="Arial" w:hAnsi="Arial" w:eastAsia="仿宋_GB2312" w:cs="Arial"/>
      <w:bCs/>
      <w:color w:val="000000"/>
      <w:sz w:val="24"/>
    </w:rPr>
  </w:style>
  <w:style w:type="paragraph" w:styleId="2289" w:customStyle="1">
    <w:name w:val="Preformatted"/>
    <w:basedOn w:val="105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290" w:customStyle="1">
    <w:name w:val="Char Char Char Char Char Char Char Char Char Char1"/>
    <w:basedOn w:val="1082"/>
    <w:uiPriority w:val="99"/>
    <w:qFormat/>
    <w:pPr>
      <w:ind w:firstLine="200"/>
      <w:spacing w:before="100" w:beforeAutospacing="1" w:after="100" w:afterAutospacing="1" w:line="360" w:lineRule="auto"/>
    </w:pPr>
    <w:rPr>
      <w:rFonts w:ascii="Tahoma" w:hAnsi="Tahoma"/>
      <w:sz w:val="24"/>
      <w:lang w:val="zh-CN"/>
    </w:rPr>
  </w:style>
  <w:style w:type="paragraph" w:styleId="2291" w:customStyle="1">
    <w:name w:val="Style Bulleted1"/>
    <w:basedOn w:val="1058"/>
    <w:uiPriority w:val="99"/>
    <w:qFormat/>
    <w:pPr>
      <w:ind w:left="425"/>
      <w:spacing w:line="360" w:lineRule="auto"/>
      <w:tabs>
        <w:tab w:val="left" w:pos="425" w:leader="none"/>
      </w:tabs>
    </w:pPr>
    <w:rPr>
      <w:sz w:val="24"/>
    </w:rPr>
  </w:style>
  <w:style w:type="paragraph" w:styleId="2292" w:customStyle="1">
    <w:name w:val="Char Char Char Char1 Char Char Char Char Char Char Char Char Char Char1"/>
    <w:basedOn w:val="1082"/>
    <w:uiPriority w:val="99"/>
    <w:qFormat/>
    <w:pPr>
      <w:ind w:left="357"/>
      <w:jc w:val="left"/>
      <w:spacing w:line="436" w:lineRule="exact"/>
      <w:outlineLvl w:val="3"/>
    </w:pPr>
    <w:rPr>
      <w:rFonts w:ascii="Tahoma" w:hAnsi="Tahoma"/>
      <w:b/>
      <w:sz w:val="24"/>
      <w:lang w:val="zh-CN"/>
    </w:rPr>
  </w:style>
  <w:style w:type="paragraph" w:styleId="2293" w:customStyle="1">
    <w:name w:val="插图题注"/>
    <w:next w:val="1058"/>
    <w:uiPriority w:val="99"/>
    <w:qFormat/>
    <w:pPr>
      <w:ind w:left="3654" w:hanging="420"/>
      <w:jc w:val="center"/>
      <w:spacing w:after="312"/>
    </w:pPr>
    <w:rPr>
      <w:rFonts w:ascii="Arial" w:hAnsi="Arial" w:eastAsia="宋体" w:cs="Times New Roman"/>
      <w:sz w:val="18"/>
      <w:szCs w:val="18"/>
      <w:lang w:val="en-US" w:eastAsia="zh-CN" w:bidi="ar-SA"/>
    </w:rPr>
  </w:style>
  <w:style w:type="paragraph" w:styleId="2294" w:customStyle="1">
    <w:name w:val="xl131"/>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95" w:customStyle="1">
    <w:name w:val="应答"/>
    <w:basedOn w:val="105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296" w:customStyle="1">
    <w:name w:val="xl137"/>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97" w:customStyle="1">
    <w:name w:val="xl68"/>
    <w:basedOn w:val="105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298" w:customStyle="1">
    <w:name w:val="ListText"/>
    <w:basedOn w:val="1089"/>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299"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300" w:customStyle="1">
    <w:name w:val="Char Char Char"/>
    <w:basedOn w:val="1082"/>
    <w:uiPriority w:val="99"/>
    <w:qFormat/>
    <w:pPr>
      <w:ind w:firstLine="200"/>
      <w:spacing w:before="100" w:beforeAutospacing="1" w:after="100" w:afterAutospacing="1" w:line="360" w:lineRule="auto"/>
    </w:pPr>
    <w:rPr>
      <w:rFonts w:ascii="Tahoma" w:hAnsi="Tahoma"/>
      <w:sz w:val="24"/>
      <w:lang w:val="zh-CN"/>
    </w:rPr>
  </w:style>
  <w:style w:type="paragraph" w:styleId="2301" w:customStyle="1">
    <w:name w:val="Char Char1 Char Char Char Char"/>
    <w:basedOn w:val="1058"/>
    <w:uiPriority w:val="99"/>
    <w:qFormat/>
    <w:pPr>
      <w:ind w:firstLine="200"/>
      <w:spacing w:before="100" w:beforeAutospacing="1" w:after="100" w:afterAutospacing="1" w:line="360" w:lineRule="auto"/>
    </w:pPr>
    <w:rPr>
      <w:sz w:val="24"/>
    </w:rPr>
  </w:style>
  <w:style w:type="paragraph" w:styleId="2302" w:customStyle="1">
    <w:name w:val="xl62"/>
    <w:basedOn w:val="105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303"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304" w:customStyle="1">
    <w:name w:val="button"/>
    <w:basedOn w:val="105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305" w:customStyle="1">
    <w:name w:val="文章标题3级"/>
    <w:basedOn w:val="2306"/>
    <w:next w:val="105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306" w:customStyle="1">
    <w:name w:val="文章标题2级"/>
    <w:basedOn w:val="2207"/>
    <w:next w:val="105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307" w:customStyle="1">
    <w:name w:val="Normal_5"/>
    <w:uiPriority w:val="99"/>
    <w:qFormat/>
    <w:rPr>
      <w:rFonts w:ascii="Calibri" w:hAnsi="Calibri" w:eastAsia="宋体" w:cs="Calibri"/>
      <w:sz w:val="24"/>
      <w:szCs w:val="24"/>
      <w:lang w:val="en-US" w:eastAsia="zh-CN" w:bidi="ar-SA"/>
    </w:rPr>
  </w:style>
  <w:style w:type="paragraph" w:styleId="2308" w:customStyle="1">
    <w:name w:val="Block"/>
    <w:basedOn w:val="1058"/>
    <w:next w:val="105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309" w:customStyle="1">
    <w:name w:val="正常段落"/>
    <w:basedOn w:val="1058"/>
    <w:uiPriority w:val="99"/>
    <w:qFormat/>
    <w:pPr>
      <w:ind w:firstLine="200"/>
      <w:spacing w:before="100" w:beforeAutospacing="1" w:after="100" w:afterAutospacing="1" w:line="360" w:lineRule="auto"/>
    </w:pPr>
    <w:rPr>
      <w:rFonts w:ascii="宋体"/>
      <w:sz w:val="24"/>
      <w:szCs w:val="20"/>
    </w:rPr>
  </w:style>
  <w:style w:type="paragraph" w:styleId="2310" w:customStyle="1">
    <w:name w:val="图号"/>
    <w:basedOn w:val="105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311" w:customStyle="1">
    <w:name w:val="Item List"/>
    <w:basedOn w:val="1058"/>
    <w:link w:val="2457"/>
    <w:uiPriority w:val="99"/>
    <w:qFormat/>
    <w:pPr>
      <w:ind w:left="3822" w:hanging="567"/>
      <w:jc w:val="left"/>
      <w:spacing w:before="100" w:beforeAutospacing="1" w:after="156" w:afterAutospacing="1" w:line="360" w:lineRule="auto"/>
      <w:tabs>
        <w:tab w:val="left" w:pos="420" w:leader="none"/>
      </w:tabs>
    </w:pPr>
    <w:rPr>
      <w:sz w:val="24"/>
    </w:rPr>
  </w:style>
  <w:style w:type="paragraph" w:styleId="2312" w:customStyle="1">
    <w:name w:val="正文表格"/>
    <w:basedOn w:val="1058"/>
    <w:uiPriority w:val="99"/>
    <w:qFormat/>
    <w:pPr>
      <w:ind w:firstLine="200"/>
      <w:spacing w:before="100" w:beforeAutospacing="1" w:after="100" w:afterAutospacing="1" w:line="360" w:lineRule="auto"/>
    </w:pPr>
    <w:rPr>
      <w:rFonts w:eastAsia="昆仑仿宋"/>
      <w:sz w:val="24"/>
      <w:szCs w:val="20"/>
    </w:rPr>
  </w:style>
  <w:style w:type="paragraph" w:styleId="2313" w:customStyle="1">
    <w:name w:val="样式1 Char Char"/>
    <w:basedOn w:val="1058"/>
    <w:next w:val="1100"/>
    <w:uiPriority w:val="99"/>
    <w:qFormat/>
    <w:pPr>
      <w:ind w:firstLine="516"/>
      <w:spacing w:line="360" w:lineRule="auto"/>
    </w:pPr>
    <w:rPr>
      <w:sz w:val="24"/>
    </w:rPr>
  </w:style>
  <w:style w:type="paragraph" w:styleId="2314" w:customStyle="1">
    <w:name w:val="xl122"/>
    <w:basedOn w:val="1058"/>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315" w:customStyle="1">
    <w:name w:val="Char Char Char Char1 Char Char Char"/>
    <w:basedOn w:val="1058"/>
    <w:uiPriority w:val="0"/>
    <w:qFormat/>
    <w:rPr>
      <w:rFonts w:ascii="Tahoma" w:hAnsi="Tahoma"/>
      <w:sz w:val="24"/>
      <w:szCs w:val="20"/>
    </w:rPr>
  </w:style>
  <w:style w:type="paragraph" w:styleId="2316" w:customStyle="1">
    <w:name w:val="-"/>
    <w:basedOn w:val="1058"/>
    <w:uiPriority w:val="99"/>
    <w:qFormat/>
    <w:pPr>
      <w:spacing w:line="360" w:lineRule="auto"/>
    </w:pPr>
    <w:rPr>
      <w:rFonts w:ascii="Arial" w:hAnsi="Arial" w:cs="Arial"/>
      <w:b/>
      <w:bCs/>
      <w:sz w:val="24"/>
      <w:szCs w:val="32"/>
    </w:rPr>
  </w:style>
  <w:style w:type="paragraph" w:styleId="2317" w:customStyle="1">
    <w:name w:val="正文文本_0"/>
    <w:basedOn w:val="105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318" w:customStyle="1">
    <w:name w:val="表项"/>
    <w:next w:val="2260"/>
    <w:uiPriority w:val="99"/>
    <w:qFormat/>
    <w:pPr>
      <w:jc w:val="center"/>
      <w:keepNext/>
      <w:spacing w:line="300" w:lineRule="auto"/>
    </w:pPr>
    <w:rPr>
      <w:rFonts w:ascii="Arial" w:hAnsi="Arial" w:eastAsia="黑体" w:cs="Times New Roman"/>
      <w:sz w:val="21"/>
      <w:lang w:val="en-US" w:eastAsia="zh-CN" w:bidi="ar-SA"/>
    </w:rPr>
  </w:style>
  <w:style w:type="paragraph" w:styleId="2319" w:customStyle="1">
    <w:name w:val="aa"/>
    <w:basedOn w:val="1058"/>
    <w:uiPriority w:val="99"/>
    <w:qFormat/>
    <w:pPr>
      <w:jc w:val="left"/>
      <w:spacing w:before="100" w:beforeAutospacing="1" w:after="100" w:afterAutospacing="1"/>
      <w:widowControl/>
    </w:pPr>
    <w:rPr>
      <w:rFonts w:ascii="宋体" w:hAnsi="宋体" w:cs="宋体"/>
      <w:sz w:val="24"/>
    </w:rPr>
  </w:style>
  <w:style w:type="paragraph" w:styleId="2320" w:customStyle="1">
    <w:name w:val="题注5"/>
    <w:basedOn w:val="1058"/>
    <w:next w:val="1079"/>
    <w:uiPriority w:val="99"/>
    <w:qFormat/>
    <w:pPr>
      <w:jc w:val="center"/>
    </w:pPr>
    <w:rPr>
      <w:b/>
      <w:color w:val="000000"/>
      <w:sz w:val="24"/>
      <w:szCs w:val="21"/>
    </w:rPr>
  </w:style>
  <w:style w:type="paragraph" w:styleId="2321" w:customStyle="1">
    <w:name w:val="xl130"/>
    <w:basedOn w:val="105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322" w:customStyle="1">
    <w:name w:val="图形文字"/>
    <w:next w:val="1058"/>
    <w:uiPriority w:val="99"/>
    <w:qFormat/>
    <w:pPr>
      <w:jc w:val="center"/>
    </w:pPr>
    <w:rPr>
      <w:rFonts w:ascii="Times New Roman" w:hAnsi="Times New Roman" w:eastAsia="宋体" w:cs="Times New Roman"/>
      <w:color w:val="000000"/>
      <w:sz w:val="24"/>
      <w:lang w:val="en-US" w:eastAsia="zh-CN" w:bidi="ar-SA"/>
    </w:rPr>
  </w:style>
  <w:style w:type="paragraph" w:styleId="2323" w:customStyle="1">
    <w:name w:val="Char Char Char Char Char Char"/>
    <w:basedOn w:val="1058"/>
    <w:uiPriority w:val="99"/>
    <w:qFormat/>
    <w:pPr>
      <w:jc w:val="left"/>
      <w:spacing w:after="160" w:line="240" w:lineRule="exact"/>
      <w:widowControl/>
    </w:pPr>
    <w:rPr>
      <w:rFonts w:ascii="Arial" w:hAnsi="Arial" w:eastAsia="Times New Roman" w:cs="Verdana"/>
      <w:b/>
      <w:szCs w:val="20"/>
      <w:lang w:eastAsia="en-US"/>
    </w:rPr>
  </w:style>
  <w:style w:type="paragraph" w:styleId="2324"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325" w:customStyle="1">
    <w:name w:val="样式 标题 2 + 宋体 小四 非加粗 段前: 5 磅 段后: 5 磅 行距: 1.5 倍行距 Char Char Char"/>
    <w:basedOn w:val="1060"/>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326" w:customStyle="1">
    <w:name w:val="字元 字元"/>
    <w:basedOn w:val="105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327" w:customStyle="1">
    <w:name w:val="xl124"/>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28" w:customStyle="1">
    <w:name w:val="xl73"/>
    <w:basedOn w:val="10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329" w:customStyle="1">
    <w:name w:val="样式9"/>
    <w:basedOn w:val="1058"/>
    <w:uiPriority w:val="99"/>
    <w:qFormat/>
    <w:pPr>
      <w:ind w:firstLine="480"/>
      <w:spacing w:line="360" w:lineRule="auto"/>
      <w:widowControl/>
      <w:tabs>
        <w:tab w:val="left" w:pos="1985" w:leader="none"/>
      </w:tabs>
      <w:outlineLvl w:val="3"/>
    </w:pPr>
    <w:rPr>
      <w:rFonts w:ascii="宋体"/>
      <w:spacing w:val="20"/>
      <w:sz w:val="24"/>
      <w:szCs w:val="20"/>
    </w:rPr>
  </w:style>
  <w:style w:type="paragraph" w:styleId="2330" w:customStyle="1">
    <w:name w:val="正文文本_1"/>
    <w:basedOn w:val="1058"/>
    <w:uiPriority w:val="99"/>
    <w:qFormat/>
    <w:pPr>
      <w:ind w:right="74" w:firstLine="482"/>
      <w:spacing w:before="100" w:beforeAutospacing="1" w:after="100" w:afterAutospacing="1" w:line="360" w:lineRule="auto"/>
    </w:pPr>
    <w:rPr>
      <w:sz w:val="24"/>
      <w:szCs w:val="20"/>
    </w:rPr>
  </w:style>
  <w:style w:type="paragraph" w:styleId="2331" w:customStyle="1">
    <w:name w:val="第1节"/>
    <w:basedOn w:val="1350"/>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332" w:customStyle="1">
    <w:name w:val="zhengwen"/>
    <w:basedOn w:val="1058"/>
    <w:uiPriority w:val="99"/>
    <w:qFormat/>
    <w:pPr>
      <w:spacing w:line="300" w:lineRule="auto"/>
    </w:pPr>
    <w:rPr>
      <w:szCs w:val="20"/>
    </w:rPr>
  </w:style>
  <w:style w:type="paragraph" w:styleId="2333" w:customStyle="1">
    <w:name w:val="样式 标题 3 + (中文) 黑体 小四 非加粗 段前: 7.8 磅 段后: 0 磅 行距: 固定值 20 磅"/>
    <w:basedOn w:val="1061"/>
    <w:uiPriority w:val="99"/>
    <w:qFormat/>
    <w:pPr>
      <w:numPr>
        <w:ilvl w:val="0"/>
        <w:numId w:val="0"/>
      </w:numPr>
      <w:spacing w:before="0" w:after="0" w:line="400" w:lineRule="exact"/>
    </w:pPr>
    <w:rPr>
      <w:rFonts w:ascii="Times New Roman" w:hAnsi="Times New Roman" w:eastAsia="黑体" w:cs="宋体"/>
      <w:b w:val="0"/>
      <w:sz w:val="24"/>
    </w:rPr>
  </w:style>
  <w:style w:type="paragraph" w:styleId="2334" w:customStyle="1">
    <w:name w:val="Figure Description"/>
    <w:basedOn w:val="1058"/>
    <w:next w:val="1058"/>
    <w:link w:val="2459"/>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335" w:customStyle="1">
    <w:name w:val="xl125"/>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36" w:customStyle="1">
    <w:name w:val="A正"/>
    <w:basedOn w:val="1058"/>
    <w:uiPriority w:val="99"/>
    <w:qFormat/>
    <w:pPr>
      <w:ind w:firstLine="200"/>
      <w:spacing w:before="100" w:beforeAutospacing="1" w:after="100" w:afterAutospacing="1" w:line="360" w:lineRule="auto"/>
    </w:pPr>
    <w:rPr>
      <w:rFonts w:ascii="Calibri" w:hAnsi="Calibri"/>
      <w:sz w:val="24"/>
      <w:szCs w:val="22"/>
    </w:rPr>
  </w:style>
  <w:style w:type="paragraph" w:styleId="2337" w:customStyle="1">
    <w:name w:val="style1"/>
    <w:basedOn w:val="1058"/>
    <w:uiPriority w:val="99"/>
    <w:qFormat/>
    <w:pPr>
      <w:jc w:val="left"/>
      <w:spacing w:before="75" w:after="75" w:line="384" w:lineRule="auto"/>
      <w:widowControl/>
    </w:pPr>
    <w:rPr>
      <w:rFonts w:ascii="Arial" w:hAnsi="Arial" w:cs="Arial"/>
      <w:b/>
      <w:bCs/>
      <w:sz w:val="24"/>
    </w:rPr>
  </w:style>
  <w:style w:type="paragraph" w:styleId="2338" w:customStyle="1">
    <w:name w:val="Char Char Char Char11"/>
    <w:basedOn w:val="1058"/>
    <w:uiPriority w:val="0"/>
    <w:qFormat/>
    <w:pPr>
      <w:jc w:val="left"/>
      <w:spacing w:after="160" w:line="240" w:lineRule="exact"/>
      <w:widowControl/>
    </w:pPr>
    <w:rPr>
      <w:rFonts w:ascii="Verdana" w:hAnsi="Verdana" w:eastAsia="仿宋_GB2312"/>
      <w:sz w:val="24"/>
      <w:szCs w:val="20"/>
      <w:lang w:eastAsia="en-US"/>
    </w:rPr>
  </w:style>
  <w:style w:type="paragraph" w:styleId="2339" w:customStyle="1">
    <w:name w:val="样式10"/>
    <w:basedOn w:val="105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340" w:customStyle="1">
    <w:name w:val="Normal_1"/>
    <w:uiPriority w:val="99"/>
    <w:qFormat/>
    <w:rPr>
      <w:rFonts w:ascii="Calibri" w:hAnsi="Calibri" w:eastAsia="宋体" w:cs="Calibri"/>
      <w:sz w:val="24"/>
      <w:szCs w:val="24"/>
      <w:lang w:val="en-US" w:eastAsia="zh-CN" w:bidi="ar-SA"/>
    </w:rPr>
  </w:style>
  <w:style w:type="paragraph" w:styleId="2341" w:customStyle="1">
    <w:name w:val="xl70"/>
    <w:basedOn w:val="105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342" w:customStyle="1">
    <w:name w:val="xl63"/>
    <w:basedOn w:val="105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343" w:customStyle="1">
    <w:name w:val="正文（新）"/>
    <w:basedOn w:val="1058"/>
    <w:uiPriority w:val="99"/>
    <w:qFormat/>
    <w:pPr>
      <w:ind w:firstLine="480"/>
      <w:jc w:val="left"/>
      <w:spacing w:line="360" w:lineRule="auto"/>
      <w:tabs>
        <w:tab w:val="left" w:pos="1359" w:leader="none"/>
      </w:tabs>
    </w:pPr>
    <w:rPr>
      <w:sz w:val="24"/>
    </w:rPr>
  </w:style>
  <w:style w:type="paragraph" w:styleId="2344" w:customStyle="1">
    <w:name w:val="xl136"/>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45" w:customStyle="1">
    <w:name w:val="AfterBullet"/>
    <w:basedOn w:val="1059"/>
    <w:next w:val="2346"/>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346" w:customStyle="1">
    <w:name w:val="BoldBullet"/>
    <w:basedOn w:val="2345"/>
    <w:next w:val="2345"/>
    <w:uiPriority w:val="99"/>
    <w:qFormat/>
    <w:pPr>
      <w:ind w:left="568" w:right="74" w:hanging="284"/>
      <w:jc w:val="both"/>
      <w:keepNext/>
    </w:pPr>
    <w:rPr>
      <w:rFonts w:ascii="黑体" w:eastAsia="黑体"/>
      <w:b/>
    </w:rPr>
  </w:style>
  <w:style w:type="paragraph" w:styleId="2347" w:customStyle="1">
    <w:name w:val="表格文字2"/>
    <w:basedOn w:val="1058"/>
    <w:uiPriority w:val="99"/>
    <w:qFormat/>
    <w:pPr>
      <w:jc w:val="center"/>
      <w:spacing w:line="360" w:lineRule="auto"/>
    </w:pPr>
    <w:rPr>
      <w:rFonts w:ascii="宋体"/>
      <w:spacing w:val="22"/>
    </w:rPr>
  </w:style>
  <w:style w:type="paragraph" w:styleId="2348" w:customStyle="1">
    <w:name w:val="样式 标题 1level 1Level 1 HeadH1heading 1Heading 11Heading app...1"/>
    <w:basedOn w:val="1059"/>
    <w:uiPriority w:val="99"/>
    <w:qFormat/>
    <w:pPr>
      <w:numPr>
        <w:numId w:val="0"/>
      </w:numPr>
      <w:spacing w:before="0" w:after="0" w:line="240" w:lineRule="auto"/>
      <w:tabs>
        <w:tab w:val="left" w:pos="360" w:leader="none"/>
      </w:tabs>
    </w:pPr>
    <w:rPr>
      <w:rFonts w:eastAsia="黑体" w:cs="宋体"/>
      <w:sz w:val="28"/>
      <w:szCs w:val="28"/>
    </w:rPr>
  </w:style>
  <w:style w:type="paragraph" w:styleId="2349" w:customStyle="1">
    <w:name w:val="BodyText"/>
    <w:basedOn w:val="1058"/>
    <w:uiPriority w:val="99"/>
    <w:qFormat/>
    <w:pPr>
      <w:spacing w:before="120" w:after="120" w:line="360" w:lineRule="auto"/>
      <w:widowControl/>
    </w:pPr>
    <w:rPr>
      <w:rFonts w:ascii="宋体"/>
      <w:sz w:val="28"/>
      <w:szCs w:val="20"/>
    </w:rPr>
  </w:style>
  <w:style w:type="paragraph" w:styleId="2350" w:customStyle="1">
    <w:name w:val="list1"/>
    <w:basedOn w:val="1455"/>
    <w:uiPriority w:val="99"/>
    <w:qFormat/>
    <w:pPr>
      <w:ind w:left="360" w:firstLine="200"/>
      <w:spacing w:before="100" w:beforeAutospacing="1" w:after="100" w:afterAutospacing="1" w:line="360" w:lineRule="auto"/>
    </w:pPr>
    <w:rPr>
      <w:rFonts w:ascii="宋体"/>
      <w:color w:val="000000"/>
      <w:sz w:val="24"/>
      <w:szCs w:val="20"/>
    </w:rPr>
  </w:style>
  <w:style w:type="paragraph" w:styleId="2351" w:customStyle="1">
    <w:name w:val="项目符2"/>
    <w:basedOn w:val="1058"/>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352" w:customStyle="1">
    <w:name w:val="标书名称"/>
    <w:basedOn w:val="1058"/>
    <w:uiPriority w:val="99"/>
    <w:qFormat/>
    <w:pPr>
      <w:ind w:firstLine="200"/>
      <w:jc w:val="center"/>
      <w:spacing w:before="100" w:beforeAutospacing="1" w:after="100" w:afterAutospacing="1" w:line="360" w:lineRule="auto"/>
    </w:pPr>
    <w:rPr>
      <w:rFonts w:eastAsia="黑体"/>
      <w:b/>
      <w:sz w:val="72"/>
      <w:szCs w:val="20"/>
    </w:rPr>
  </w:style>
  <w:style w:type="paragraph" w:styleId="2353" w:customStyle="1">
    <w:name w:val="xl66"/>
    <w:basedOn w:val="105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354" w:customStyle="1">
    <w:name w:val="正文(标准)"/>
    <w:basedOn w:val="1058"/>
    <w:uiPriority w:val="99"/>
    <w:qFormat/>
    <w:pPr>
      <w:ind w:firstLine="200"/>
      <w:spacing w:before="100" w:beforeAutospacing="1" w:after="100" w:afterAutospacing="1" w:line="360" w:lineRule="auto"/>
    </w:pPr>
    <w:rPr>
      <w:rFonts w:eastAsia="楷体_GB2312"/>
      <w:sz w:val="24"/>
    </w:rPr>
  </w:style>
  <w:style w:type="paragraph" w:styleId="2355" w:customStyle="1">
    <w:name w:val="Char Char1 Char"/>
    <w:basedOn w:val="1058"/>
    <w:next w:val="1058"/>
    <w:uiPriority w:val="99"/>
    <w:qFormat/>
    <w:pPr>
      <w:ind w:firstLine="200"/>
      <w:jc w:val="left"/>
      <w:spacing w:before="100" w:beforeAutospacing="1" w:after="100" w:afterAutospacing="1" w:line="360" w:lineRule="auto"/>
      <w:widowControl/>
    </w:pPr>
    <w:rPr>
      <w:sz w:val="24"/>
      <w:szCs w:val="20"/>
      <w:lang w:eastAsia="en-US"/>
    </w:rPr>
  </w:style>
  <w:style w:type="paragraph" w:styleId="2356" w:customStyle="1">
    <w:name w:val="標題2"/>
    <w:basedOn w:val="1058"/>
    <w:next w:val="1060"/>
    <w:uiPriority w:val="99"/>
    <w:qFormat/>
    <w:pPr>
      <w:ind w:firstLine="200"/>
      <w:spacing w:before="100" w:beforeAutospacing="1" w:after="100" w:afterAutospacing="1" w:line="300" w:lineRule="exact"/>
    </w:pPr>
    <w:rPr>
      <w:rFonts w:ascii="宋体" w:hAnsi="宋体"/>
      <w:b/>
      <w:sz w:val="28"/>
      <w:szCs w:val="20"/>
    </w:rPr>
  </w:style>
  <w:style w:type="paragraph" w:styleId="2357" w:customStyle="1">
    <w:name w:val="A3"/>
    <w:basedOn w:val="1061"/>
    <w:next w:val="1058"/>
    <w:uiPriority w:val="99"/>
    <w:qFormat/>
    <w:pPr>
      <w:numPr>
        <w:ilvl w:val="0"/>
        <w:numId w:val="0"/>
      </w:numPr>
      <w:spacing w:before="100" w:beforeAutospacing="1" w:after="100" w:afterAutospacing="1" w:line="415" w:lineRule="auto"/>
    </w:pPr>
    <w:rPr>
      <w:rFonts w:ascii="Calibri" w:hAnsi="Calibri"/>
      <w:bCs/>
      <w:szCs w:val="32"/>
    </w:rPr>
  </w:style>
  <w:style w:type="paragraph" w:styleId="2358" w:customStyle="1">
    <w:name w:val="Char3"/>
    <w:basedOn w:val="1058"/>
    <w:uiPriority w:val="99"/>
    <w:qFormat/>
    <w:pPr>
      <w:jc w:val="left"/>
      <w:spacing w:after="160" w:line="240" w:lineRule="exact"/>
      <w:widowControl/>
    </w:pPr>
  </w:style>
  <w:style w:type="paragraph" w:styleId="2359" w:customStyle="1">
    <w:name w:val="author"/>
    <w:basedOn w:val="1062"/>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360" w:customStyle="1">
    <w:name w:val="xl64"/>
    <w:basedOn w:val="105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361" w:customStyle="1">
    <w:name w:val="小四 段落 宋体"/>
    <w:basedOn w:val="1077"/>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362" w:customStyle="1">
    <w:name w:val="b13"/>
    <w:basedOn w:val="105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363" w:customStyle="1">
    <w:name w:val="List Paragraph"/>
    <w:basedOn w:val="1058"/>
    <w:uiPriority w:val="99"/>
    <w:qFormat/>
    <w:pPr>
      <w:jc w:val="left"/>
      <w:spacing w:before="100" w:beforeAutospacing="1" w:after="100" w:afterAutospacing="1"/>
      <w:widowControl/>
    </w:pPr>
    <w:rPr>
      <w:rFonts w:ascii="宋体" w:hAnsi="宋体" w:cs="宋体"/>
      <w:sz w:val="24"/>
    </w:rPr>
  </w:style>
  <w:style w:type="paragraph" w:styleId="2364" w:customStyle="1">
    <w:name w:val="xl129"/>
    <w:basedOn w:val="1058"/>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365" w:customStyle="1">
    <w:name w:val="xl123"/>
    <w:basedOn w:val="1058"/>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366" w:customStyle="1">
    <w:name w:val="contents Title"/>
    <w:basedOn w:val="1116"/>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367" w:customStyle="1">
    <w:name w:val="C11"/>
    <w:basedOn w:val="105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368" w:customStyle="1">
    <w:name w:val="child"/>
    <w:basedOn w:val="105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369" w:customStyle="1">
    <w:name w:val="xl127"/>
    <w:basedOn w:val="10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70" w:customStyle="1">
    <w:name w:val="xl67"/>
    <w:basedOn w:val="105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371" w:customStyle="1">
    <w:name w:val="xl134"/>
    <w:basedOn w:val="10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72" w:customStyle="1">
    <w:name w:val="xl133"/>
    <w:basedOn w:val="105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73" w:customStyle="1">
    <w:name w:val="表格题注"/>
    <w:next w:val="105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374" w:customStyle="1">
    <w:name w:val="xl121"/>
    <w:basedOn w:val="1058"/>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375" w:customStyle="1">
    <w:name w:val="默认段落字体 Para Char Char Char Char"/>
    <w:basedOn w:val="1058"/>
    <w:uiPriority w:val="99"/>
    <w:qFormat/>
    <w:pPr>
      <w:ind w:firstLine="200"/>
      <w:spacing w:before="100" w:beforeAutospacing="1" w:after="100" w:afterAutospacing="1" w:line="360" w:lineRule="auto"/>
    </w:pPr>
    <w:rPr>
      <w:sz w:val="24"/>
    </w:rPr>
  </w:style>
  <w:style w:type="paragraph" w:styleId="2376" w:customStyle="1">
    <w:name w:val="样式十三"/>
    <w:basedOn w:val="1060"/>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377" w:customStyle="1">
    <w:name w:val="正文首行缩进（绿盟科技）"/>
    <w:basedOn w:val="1058"/>
    <w:link w:val="2378"/>
    <w:uiPriority w:val="0"/>
    <w:qFormat/>
    <w:pPr>
      <w:ind w:firstLine="200"/>
      <w:jc w:val="left"/>
      <w:spacing w:line="360" w:lineRule="auto"/>
      <w:widowControl/>
    </w:pPr>
    <w:rPr>
      <w:sz w:val="24"/>
      <w:szCs w:val="21"/>
      <w:lang w:val="zh-CN"/>
    </w:rPr>
  </w:style>
  <w:style w:type="character" w:styleId="2378" w:customStyle="1">
    <w:name w:val="正文首行缩进（绿盟科技） Char"/>
    <w:link w:val="2377"/>
    <w:uiPriority w:val="0"/>
    <w:qFormat/>
    <w:rPr>
      <w:rFonts w:ascii="Times New Roman" w:hAnsi="Times New Roman" w:eastAsia="宋体" w:cs="Times New Roman"/>
      <w:sz w:val="24"/>
      <w:szCs w:val="21"/>
      <w:lang w:val="zh-CN" w:eastAsia="zh-CN"/>
    </w:rPr>
  </w:style>
  <w:style w:type="paragraph" w:styleId="2379" w:customStyle="1">
    <w:name w:val="纯文本5"/>
    <w:basedOn w:val="1058"/>
    <w:uiPriority w:val="0"/>
    <w:qFormat/>
    <w:rPr>
      <w:rFonts w:ascii="宋体" w:hAnsi="Courier New"/>
    </w:rPr>
  </w:style>
  <w:style w:type="character" w:styleId="2380" w:customStyle="1">
    <w:name w:val="纯文本 Char2"/>
    <w:uiPriority w:val="0"/>
    <w:qFormat/>
    <w:rPr>
      <w:rFonts w:ascii="宋体" w:hAnsi="Courier New" w:eastAsia="宋体"/>
      <w:sz w:val="21"/>
      <w:lang w:val="en-US" w:eastAsia="zh-CN" w:bidi="ar-SA"/>
    </w:rPr>
  </w:style>
  <w:style w:type="paragraph" w:styleId="2381" w:customStyle="1">
    <w:name w:val="msolistparagraph"/>
    <w:basedOn w:val="1058"/>
    <w:uiPriority w:val="99"/>
    <w:qFormat/>
    <w:pPr>
      <w:ind w:firstLine="420"/>
    </w:pPr>
  </w:style>
  <w:style w:type="paragraph" w:styleId="2382"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383" w:customStyle="1">
    <w:name w:val="List Paragraph Char"/>
    <w:link w:val="2043"/>
    <w:uiPriority w:val="0"/>
    <w:qFormat/>
    <w:rPr>
      <w:rFonts w:ascii="Times New Roman" w:hAnsi="Times New Roman" w:eastAsia="宋体" w:cs="Times New Roman"/>
      <w:szCs w:val="20"/>
    </w:rPr>
  </w:style>
  <w:style w:type="paragraph" w:styleId="2384" w:customStyle="1">
    <w:name w:val="正文文本样式"/>
    <w:basedOn w:val="1058"/>
    <w:uiPriority w:val="99"/>
    <w:qFormat/>
    <w:pPr>
      <w:ind w:firstLine="482"/>
      <w:spacing w:line="360" w:lineRule="auto"/>
    </w:pPr>
    <w:rPr>
      <w:rFonts w:cs="宋体"/>
      <w:sz w:val="24"/>
      <w:szCs w:val="20"/>
    </w:rPr>
  </w:style>
  <w:style w:type="character" w:styleId="2385" w:customStyle="1">
    <w:name w:val="Plain Text Char Char"/>
    <w:link w:val="1958"/>
    <w:uiPriority w:val="0"/>
    <w:qFormat/>
    <w:rPr>
      <w:rFonts w:ascii="宋体" w:hAnsi="Calibri" w:eastAsia="宋体" w:cs="Times New Roman"/>
      <w:sz w:val="24"/>
      <w:szCs w:val="24"/>
    </w:rPr>
  </w:style>
  <w:style w:type="character" w:styleId="2386" w:customStyle="1">
    <w:name w:val="列出段落 字符1"/>
    <w:uiPriority w:val="0"/>
    <w:qFormat/>
    <w:rPr>
      <w:rFonts w:ascii="Calibri" w:hAnsi="Calibri"/>
      <w:sz w:val="21"/>
      <w:szCs w:val="22"/>
    </w:rPr>
  </w:style>
  <w:style w:type="character" w:styleId="2387" w:customStyle="1">
    <w:name w:val="表格文字 Char1"/>
    <w:uiPriority w:val="0"/>
    <w:qFormat/>
    <w:rPr>
      <w:rFonts w:ascii="宋体" w:hAnsi="Courier New" w:eastAsia="宋体"/>
      <w:sz w:val="21"/>
      <w:lang w:val="en-US" w:eastAsia="zh-CN" w:bidi="ar-SA"/>
    </w:rPr>
  </w:style>
  <w:style w:type="paragraph" w:styleId="2388" w:customStyle="1">
    <w:name w:val="msonormal"/>
    <w:basedOn w:val="1058"/>
    <w:uiPriority w:val="0"/>
    <w:qFormat/>
    <w:pPr>
      <w:jc w:val="left"/>
      <w:spacing w:before="100" w:beforeAutospacing="1" w:after="100" w:afterAutospacing="1"/>
      <w:widowControl/>
    </w:pPr>
    <w:rPr>
      <w:rFonts w:ascii="宋体" w:hAnsi="宋体" w:cs="宋体"/>
      <w:sz w:val="24"/>
    </w:rPr>
  </w:style>
  <w:style w:type="paragraph" w:styleId="2389" w:customStyle="1">
    <w:name w:val="列表内容"/>
    <w:basedOn w:val="1058"/>
    <w:next w:val="1058"/>
    <w:uiPriority w:val="99"/>
    <w:qFormat/>
    <w:pPr>
      <w:ind w:left="283" w:firstLine="200"/>
      <w:jc w:val="left"/>
      <w:widowControl/>
      <w:tabs>
        <w:tab w:val="left" w:pos="840" w:leader="none"/>
      </w:tabs>
    </w:pPr>
    <w:rPr>
      <w:sz w:val="18"/>
    </w:rPr>
  </w:style>
  <w:style w:type="character" w:styleId="2390" w:customStyle="1">
    <w:name w:val="标题 2 字符1"/>
    <w:uiPriority w:val="0"/>
    <w:semiHidden/>
    <w:qFormat/>
    <w:rPr>
      <w:rFonts w:ascii="Calibri Light" w:hAnsi="Calibri Light"/>
      <w:b/>
      <w:bCs/>
      <w:sz w:val="32"/>
      <w:szCs w:val="32"/>
    </w:rPr>
  </w:style>
  <w:style w:type="character" w:styleId="2391" w:customStyle="1">
    <w:name w:val="标题 3 字符1"/>
    <w:uiPriority w:val="0"/>
    <w:semiHidden/>
    <w:qFormat/>
    <w:rPr>
      <w:bCs/>
      <w:sz w:val="28"/>
      <w:szCs w:val="32"/>
    </w:rPr>
  </w:style>
  <w:style w:type="character" w:styleId="2392" w:customStyle="1">
    <w:name w:val="标题 4 字符1"/>
    <w:uiPriority w:val="0"/>
    <w:semiHidden/>
    <w:qFormat/>
    <w:rPr>
      <w:rFonts w:ascii="Calibri Light" w:hAnsi="Calibri Light"/>
      <w:b/>
      <w:bCs/>
      <w:sz w:val="28"/>
      <w:szCs w:val="28"/>
    </w:rPr>
  </w:style>
  <w:style w:type="character" w:styleId="2393" w:customStyle="1">
    <w:name w:val="标题 1 字符1"/>
    <w:uiPriority w:val="0"/>
    <w:qFormat/>
    <w:rPr>
      <w:rFonts w:ascii="Calibri" w:hAnsi="Calibri"/>
      <w:b/>
      <w:bCs/>
      <w:sz w:val="44"/>
      <w:szCs w:val="44"/>
    </w:rPr>
  </w:style>
  <w:style w:type="character" w:styleId="2394" w:customStyle="1">
    <w:name w:val="标题 5 字符1"/>
    <w:uiPriority w:val="0"/>
    <w:semiHidden/>
    <w:qFormat/>
    <w:rPr>
      <w:rFonts w:ascii="Calibri" w:hAnsi="Calibri"/>
      <w:b/>
      <w:bCs/>
      <w:sz w:val="28"/>
      <w:szCs w:val="28"/>
    </w:rPr>
  </w:style>
  <w:style w:type="character" w:styleId="2395" w:customStyle="1">
    <w:name w:val="表格文字 Char2"/>
    <w:uiPriority w:val="0"/>
    <w:qFormat/>
    <w:rPr>
      <w:rFonts w:ascii="宋体" w:hAnsi="Courier New" w:eastAsia="宋体"/>
      <w:sz w:val="21"/>
      <w:lang w:val="en-US" w:eastAsia="zh-CN" w:bidi="ar-SA"/>
    </w:rPr>
  </w:style>
  <w:style w:type="character" w:styleId="2396" w:customStyle="1">
    <w:name w:val="表格文字 Char3"/>
    <w:uiPriority w:val="0"/>
    <w:qFormat/>
    <w:rPr>
      <w:rFonts w:ascii="宋体" w:hAnsi="Courier New" w:eastAsia="宋体"/>
      <w:sz w:val="21"/>
      <w:lang w:val="en-US" w:eastAsia="zh-CN" w:bidi="ar-SA"/>
    </w:rPr>
  </w:style>
  <w:style w:type="character" w:styleId="2397" w:customStyle="1">
    <w:name w:val="表格文字 Char4"/>
    <w:uiPriority w:val="0"/>
    <w:qFormat/>
    <w:rPr>
      <w:rFonts w:ascii="宋体" w:hAnsi="Courier New" w:eastAsia="宋体"/>
      <w:sz w:val="21"/>
      <w:lang w:val="en-US" w:eastAsia="zh-CN" w:bidi="ar-SA"/>
    </w:rPr>
  </w:style>
  <w:style w:type="paragraph" w:styleId="2398" w:customStyle="1">
    <w:name w:val="1"/>
    <w:uiPriority w:val="99"/>
    <w:qFormat/>
    <w:pPr>
      <w:jc w:val="both"/>
      <w:widowControl w:val="off"/>
    </w:pPr>
    <w:rPr>
      <w:rFonts w:ascii="Times New Roman" w:hAnsi="Times New Roman" w:eastAsia="宋体" w:cs="Times New Roman"/>
      <w:lang w:val="en-US" w:eastAsia="zh-CN" w:bidi="ar-SA"/>
    </w:rPr>
  </w:style>
  <w:style w:type="paragraph" w:styleId="2399" w:customStyle="1">
    <w:name w:val="03-Bullet_Lvl 2"/>
    <w:basedOn w:val="1058"/>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400" w:customStyle="1">
    <w:name w:val="正文缩进格式：老贼样式"/>
    <w:basedOn w:val="1058"/>
    <w:uiPriority w:val="99"/>
    <w:qFormat/>
    <w:pPr>
      <w:ind w:firstLine="482"/>
      <w:spacing w:line="400" w:lineRule="exact"/>
      <w:widowControl/>
    </w:pPr>
    <w:rPr>
      <w:rFonts w:ascii="Arial" w:hAnsi="Arial" w:eastAsia="新宋体"/>
      <w:szCs w:val="20"/>
    </w:rPr>
  </w:style>
  <w:style w:type="paragraph" w:styleId="2401" w:customStyle="1">
    <w:name w:val="_Style 65"/>
    <w:next w:val="1058"/>
    <w:uiPriority w:val="0"/>
    <w:qFormat/>
    <w:pPr>
      <w:jc w:val="both"/>
      <w:widowControl w:val="off"/>
      <w:tabs>
        <w:tab w:val="left" w:pos="880" w:leader="none"/>
      </w:tabs>
    </w:pPr>
    <w:rPr>
      <w:rFonts w:ascii="Calibri" w:hAnsi="Calibri" w:eastAsia="宋体" w:cs="Times New Roman"/>
      <w:lang w:val="en-US" w:eastAsia="zh-CN" w:bidi="ar-SA"/>
    </w:rPr>
  </w:style>
  <w:style w:type="paragraph" w:styleId="2402" w:customStyle="1">
    <w:name w:val="black1"/>
    <w:basedOn w:val="1058"/>
    <w:uiPriority w:val="99"/>
    <w:qFormat/>
    <w:pPr>
      <w:jc w:val="left"/>
      <w:spacing w:before="100" w:beforeAutospacing="1" w:after="100" w:afterAutospacing="1"/>
      <w:widowControl/>
    </w:pPr>
    <w:rPr>
      <w:rFonts w:ascii="宋体" w:hAnsi="宋体"/>
      <w:sz w:val="24"/>
    </w:rPr>
  </w:style>
  <w:style w:type="character" w:styleId="2403" w:customStyle="1">
    <w:name w:val="纯文本 字符"/>
    <w:uiPriority w:val="0"/>
    <w:qFormat/>
    <w:rPr>
      <w:rFonts w:ascii="宋体" w:hAnsi="Courier New" w:eastAsia="宋体"/>
      <w:sz w:val="21"/>
      <w:lang w:val="en-US" w:eastAsia="zh-CN" w:bidi="ar-SA"/>
    </w:rPr>
  </w:style>
  <w:style w:type="character" w:styleId="2404" w:customStyle="1">
    <w:name w:val="15"/>
    <w:uiPriority w:val="0"/>
    <w:qFormat/>
    <w:rPr>
      <w:rFonts w:hint="default" w:ascii="Times New Roman" w:hAnsi="Times New Roman" w:cs="Times New Roman"/>
      <w:b/>
    </w:rPr>
  </w:style>
  <w:style w:type="paragraph" w:styleId="2405"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406" w:customStyle="1">
    <w:name w:val="UP标题3 Char Char"/>
    <w:link w:val="2407"/>
    <w:uiPriority w:val="0"/>
    <w:qFormat/>
    <w:rPr>
      <w:rFonts w:ascii="黑体" w:eastAsia="黑体" w:cs="宋体"/>
      <w:sz w:val="28"/>
      <w:szCs w:val="28"/>
    </w:rPr>
  </w:style>
  <w:style w:type="paragraph" w:styleId="2407" w:customStyle="1">
    <w:name w:val="UP标题3"/>
    <w:basedOn w:val="1058"/>
    <w:link w:val="2406"/>
    <w:uiPriority w:val="0"/>
    <w:qFormat/>
    <w:pPr>
      <w:ind w:firstLine="149"/>
      <w:spacing w:line="360" w:lineRule="auto"/>
    </w:pPr>
    <w:rPr>
      <w:rFonts w:ascii="黑体" w:eastAsia="黑体" w:cs="宋体" w:hAnsiTheme="minorHAnsi"/>
      <w:sz w:val="28"/>
      <w:szCs w:val="28"/>
    </w:rPr>
  </w:style>
  <w:style w:type="paragraph" w:styleId="2408"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409" w:customStyle="1">
    <w:name w:val="无间隔111"/>
    <w:uiPriority w:val="1"/>
    <w:qFormat/>
    <w:rPr>
      <w:rFonts w:ascii="Calibri" w:hAnsi="Calibri" w:eastAsia="宋体" w:cs="Times New Roman"/>
      <w:sz w:val="22"/>
      <w:lang w:val="en-US" w:eastAsia="zh-CN" w:bidi="ar-SA"/>
    </w:rPr>
  </w:style>
  <w:style w:type="paragraph" w:styleId="2410" w:customStyle="1">
    <w:name w:val="Char2"/>
    <w:basedOn w:val="1058"/>
    <w:uiPriority w:val="99"/>
    <w:qFormat/>
    <w:pPr>
      <w:ind w:left="420" w:firstLine="200"/>
      <w:jc w:val="left"/>
      <w:tabs>
        <w:tab w:val="left" w:pos="420" w:leader="none"/>
      </w:tabs>
    </w:pPr>
    <w:rPr>
      <w:szCs w:val="20"/>
    </w:rPr>
  </w:style>
  <w:style w:type="paragraph" w:styleId="2411" w:customStyle="1">
    <w:name w:val="Char Char Char Char Char Char Char Char Char Char Char Char Char1"/>
    <w:basedOn w:val="1058"/>
    <w:uiPriority w:val="99"/>
    <w:qFormat/>
    <w:pPr>
      <w:jc w:val="left"/>
      <w:spacing w:after="160" w:line="240" w:lineRule="exact"/>
      <w:widowControl/>
    </w:pPr>
    <w:rPr>
      <w:rFonts w:ascii="Verdana" w:hAnsi="Verdana"/>
      <w:sz w:val="20"/>
      <w:szCs w:val="20"/>
      <w:lang w:eastAsia="en-US"/>
    </w:rPr>
  </w:style>
  <w:style w:type="paragraph" w:styleId="2412" w:customStyle="1">
    <w:name w:val="TOC 标题111"/>
    <w:basedOn w:val="1059"/>
    <w:next w:val="1058"/>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13"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414" w:customStyle="1">
    <w:name w:val="TOC Heading1"/>
    <w:basedOn w:val="1059"/>
    <w:next w:val="1058"/>
    <w:uiPriority w:val="99"/>
    <w:qFormat/>
    <w:pPr>
      <w:numPr>
        <w:numId w:val="0"/>
      </w:numPr>
      <w:ind w:left="640"/>
      <w:spacing w:line="576" w:lineRule="auto"/>
    </w:pPr>
  </w:style>
  <w:style w:type="paragraph" w:styleId="2415" w:customStyle="1">
    <w:name w:val="修订111"/>
    <w:uiPriority w:val="0"/>
    <w:qFormat/>
    <w:rPr>
      <w:rFonts w:ascii="Times New Roman" w:hAnsi="Times New Roman" w:eastAsia="宋体" w:cs="Times New Roman"/>
      <w:sz w:val="21"/>
      <w:szCs w:val="24"/>
      <w:lang w:val="en-US" w:eastAsia="zh-CN" w:bidi="ar-SA"/>
    </w:rPr>
  </w:style>
  <w:style w:type="paragraph" w:styleId="2416" w:customStyle="1">
    <w:name w:val="Char Char3 Char Char11"/>
    <w:basedOn w:val="1058"/>
    <w:uiPriority w:val="0"/>
    <w:qFormat/>
    <w:pPr>
      <w:jc w:val="left"/>
      <w:spacing w:after="160" w:line="240" w:lineRule="exact"/>
      <w:widowControl/>
    </w:pPr>
    <w:rPr>
      <w:rFonts w:ascii="Arial" w:hAnsi="Arial" w:eastAsia="Times New Roman" w:cs="Verdana"/>
      <w:b/>
      <w:sz w:val="24"/>
      <w:lang w:eastAsia="en-US"/>
    </w:rPr>
  </w:style>
  <w:style w:type="paragraph" w:styleId="2417" w:customStyle="1">
    <w:name w:val="List Paragraph2"/>
    <w:basedOn w:val="1058"/>
    <w:uiPriority w:val="0"/>
    <w:qFormat/>
    <w:pPr>
      <w:ind w:firstLine="420"/>
    </w:pPr>
    <w:rPr>
      <w:rFonts w:ascii="Calibri" w:hAnsi="Calibri"/>
      <w:szCs w:val="22"/>
    </w:rPr>
  </w:style>
  <w:style w:type="paragraph" w:styleId="2418" w:customStyle="1">
    <w:name w:val="纯文本511"/>
    <w:basedOn w:val="1058"/>
    <w:uiPriority w:val="0"/>
    <w:qFormat/>
    <w:rPr>
      <w:rFonts w:ascii="宋体" w:hAnsi="Courier New"/>
    </w:rPr>
  </w:style>
  <w:style w:type="character" w:styleId="2419" w:customStyle="1">
    <w:name w:val="明显强调11"/>
    <w:uiPriority w:val="0"/>
    <w:qFormat/>
    <w:rPr>
      <w:b/>
      <w:bCs/>
      <w:i/>
      <w:iCs/>
      <w:color w:val="4f81bd"/>
    </w:rPr>
  </w:style>
  <w:style w:type="character" w:styleId="2420"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421" w:customStyle="1">
    <w:name w:val="Char Char4211"/>
    <w:uiPriority w:val="0"/>
    <w:qFormat/>
    <w:rPr>
      <w:rFonts w:hint="default" w:ascii="Arial" w:hAnsi="Arial" w:eastAsia="黑体" w:cs="Arial"/>
      <w:b/>
      <w:bCs/>
      <w:sz w:val="32"/>
      <w:szCs w:val="32"/>
      <w:lang w:val="en-US" w:eastAsia="zh-CN" w:bidi="ar-SA"/>
    </w:rPr>
  </w:style>
  <w:style w:type="character" w:styleId="2422" w:customStyle="1">
    <w:name w:val="Char Char4411"/>
    <w:uiPriority w:val="0"/>
    <w:qFormat/>
    <w:rPr>
      <w:rFonts w:hint="eastAsia" w:ascii="宋体" w:hAnsi="宋体" w:eastAsia="宋体"/>
      <w:b/>
      <w:bCs/>
      <w:sz w:val="44"/>
      <w:szCs w:val="44"/>
      <w:lang w:val="en-US" w:eastAsia="zh-CN" w:bidi="ar-SA"/>
    </w:rPr>
  </w:style>
  <w:style w:type="character" w:styleId="2423" w:customStyle="1">
    <w:name w:val="Char Char4311"/>
    <w:uiPriority w:val="0"/>
    <w:qFormat/>
    <w:rPr>
      <w:rFonts w:hint="default" w:ascii="Arial" w:hAnsi="Arial" w:eastAsia="黑体" w:cs="Arial"/>
      <w:b/>
      <w:bCs/>
      <w:sz w:val="32"/>
      <w:szCs w:val="32"/>
      <w:lang w:val="en-US" w:eastAsia="zh-CN" w:bidi="ar-SA"/>
    </w:rPr>
  </w:style>
  <w:style w:type="character" w:styleId="2424" w:customStyle="1">
    <w:name w:val="Char Char4111"/>
    <w:uiPriority w:val="0"/>
    <w:qFormat/>
    <w:rPr>
      <w:rFonts w:hint="eastAsia" w:ascii="宋体" w:hAnsi="宋体" w:eastAsia="宋体"/>
      <w:b/>
      <w:bCs/>
      <w:sz w:val="32"/>
      <w:szCs w:val="32"/>
      <w:lang w:val="en-US" w:eastAsia="zh-CN" w:bidi="ar-SA"/>
    </w:rPr>
  </w:style>
  <w:style w:type="character" w:styleId="2425" w:customStyle="1">
    <w:name w:val="Char Char4011"/>
    <w:uiPriority w:val="0"/>
    <w:qFormat/>
    <w:rPr>
      <w:rFonts w:hint="eastAsia" w:ascii="宋体" w:hAnsi="宋体" w:eastAsia="宋体"/>
      <w:b/>
      <w:bCs/>
      <w:sz w:val="32"/>
      <w:szCs w:val="32"/>
      <w:lang w:val="en-US" w:eastAsia="zh-CN" w:bidi="ar-SA"/>
    </w:rPr>
  </w:style>
  <w:style w:type="paragraph" w:styleId="2426" w:customStyle="1">
    <w:name w:val="样式 标题 4h4 + (西文) 黑体 (中文) 黑体 小三"/>
    <w:basedOn w:val="106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427" w:customStyle="1">
    <w:name w:val="[基本段落]"/>
    <w:basedOn w:val="1058"/>
    <w:uiPriority w:val="99"/>
    <w:qFormat/>
    <w:pPr>
      <w:spacing w:line="288" w:lineRule="auto"/>
    </w:pPr>
    <w:rPr>
      <w:rFonts w:ascii="宋体" w:hAnsi="宋体"/>
      <w:color w:val="000000"/>
      <w:sz w:val="24"/>
      <w:szCs w:val="20"/>
      <w:lang w:val="zh-CN"/>
    </w:rPr>
  </w:style>
  <w:style w:type="paragraph" w:styleId="2428" w:customStyle="1">
    <w:name w:val="Table Paragraph"/>
    <w:basedOn w:val="1058"/>
    <w:uiPriority w:val="1"/>
    <w:qFormat/>
    <w:pPr>
      <w:jc w:val="center"/>
    </w:pPr>
    <w:rPr>
      <w:rFonts w:ascii="宋体" w:hAnsi="宋体" w:cs="宋体"/>
      <w:lang w:val="zh-CN" w:bidi="zh-CN"/>
    </w:rPr>
  </w:style>
  <w:style w:type="character" w:styleId="2429" w:customStyle="1">
    <w:name w:val="NormalCharacter"/>
    <w:link w:val="2430"/>
    <w:uiPriority w:val="0"/>
    <w:qFormat/>
  </w:style>
  <w:style w:type="paragraph" w:styleId="2430" w:customStyle="1">
    <w:name w:val="UserStyle_1"/>
    <w:basedOn w:val="1058"/>
    <w:link w:val="2429"/>
    <w:uiPriority w:val="0"/>
    <w:qFormat/>
    <w:rPr>
      <w:rFonts w:asciiTheme="minorHAnsi" w:hAnsiTheme="minorHAnsi" w:eastAsiaTheme="minorEastAsia" w:cstheme="minorBidi"/>
      <w:szCs w:val="22"/>
    </w:rPr>
  </w:style>
  <w:style w:type="character" w:styleId="2431" w:customStyle="1">
    <w:name w:val="UserStyle_0"/>
    <w:link w:val="2432"/>
    <w:uiPriority w:val="0"/>
    <w:qFormat/>
  </w:style>
  <w:style w:type="paragraph" w:styleId="2432" w:customStyle="1">
    <w:name w:val="NormalIndent"/>
    <w:basedOn w:val="1058"/>
    <w:link w:val="2431"/>
    <w:uiPriority w:val="0"/>
    <w:qFormat/>
    <w:pPr>
      <w:ind w:firstLine="420"/>
      <w:widowControl/>
    </w:pPr>
    <w:rPr>
      <w:rFonts w:asciiTheme="minorHAnsi" w:hAnsiTheme="minorHAnsi" w:eastAsiaTheme="minorEastAsia" w:cstheme="minorBidi"/>
      <w:szCs w:val="22"/>
    </w:rPr>
  </w:style>
  <w:style w:type="paragraph" w:styleId="2433" w:customStyle="1">
    <w:name w:val="UserStyle_34"/>
    <w:basedOn w:val="1058"/>
    <w:uiPriority w:val="0"/>
    <w:qFormat/>
    <w:pPr>
      <w:ind w:firstLine="420"/>
      <w:widowControl/>
    </w:pPr>
    <w:rPr>
      <w:rFonts w:ascii="Calibri" w:hAnsi="Calibri"/>
      <w:szCs w:val="22"/>
    </w:rPr>
  </w:style>
  <w:style w:type="character" w:styleId="2434" w:customStyle="1">
    <w:name w:val="ca-01"/>
    <w:uiPriority w:val="0"/>
    <w:qFormat/>
    <w:rPr>
      <w:rFonts w:ascii="宋体" w:hAnsi="宋体"/>
      <w:bCs/>
      <w:sz w:val="24"/>
      <w:szCs w:val="21"/>
    </w:rPr>
  </w:style>
  <w:style w:type="paragraph" w:styleId="2435" w:customStyle="1">
    <w:name w:val="_Style 651"/>
    <w:next w:val="1058"/>
    <w:uiPriority w:val="99"/>
    <w:qFormat/>
    <w:pPr>
      <w:jc w:val="both"/>
      <w:widowControl w:val="off"/>
      <w:tabs>
        <w:tab w:val="left" w:pos="880" w:leader="none"/>
      </w:tabs>
    </w:pPr>
    <w:rPr>
      <w:rFonts w:ascii="Calibri" w:hAnsi="Calibri" w:eastAsia="宋体" w:cs="Times New Roman"/>
      <w:lang w:val="en-US" w:eastAsia="zh-CN" w:bidi="ar-SA"/>
    </w:rPr>
  </w:style>
  <w:style w:type="paragraph" w:styleId="2436" w:customStyle="1">
    <w:name w:val="_Style 6511"/>
    <w:next w:val="1058"/>
    <w:uiPriority w:val="0"/>
    <w:qFormat/>
    <w:pPr>
      <w:jc w:val="both"/>
      <w:widowControl w:val="off"/>
      <w:tabs>
        <w:tab w:val="left" w:pos="880" w:leader="none"/>
      </w:tabs>
    </w:pPr>
    <w:rPr>
      <w:rFonts w:ascii="Calibri" w:hAnsi="Calibri" w:eastAsia="宋体" w:cs="Times New Roman"/>
      <w:lang w:val="en-US" w:eastAsia="zh-CN" w:bidi="ar-SA"/>
    </w:rPr>
  </w:style>
  <w:style w:type="paragraph" w:styleId="2437" w:customStyle="1">
    <w:name w:val="List111111111111111"/>
    <w:basedOn w:val="1058"/>
    <w:next w:val="2438"/>
    <w:uiPriority w:val="34"/>
    <w:qFormat/>
    <w:pPr>
      <w:ind w:firstLine="420"/>
    </w:pPr>
    <w:rPr>
      <w:szCs w:val="20"/>
      <w:lang w:val="zh-CN"/>
    </w:rPr>
  </w:style>
  <w:style w:type="paragraph" w:styleId="2438">
    <w:name w:val="List Paragraph"/>
    <w:basedOn w:val="1058"/>
    <w:uiPriority w:val="34"/>
    <w:qFormat/>
    <w:pPr>
      <w:ind w:firstLine="420"/>
    </w:pPr>
  </w:style>
  <w:style w:type="paragraph" w:styleId="2439" w:customStyle="1">
    <w:name w:val="**正文"/>
    <w:basedOn w:val="1058"/>
    <w:uiPriority w:val="0"/>
    <w:qFormat/>
    <w:pPr>
      <w:ind w:firstLine="482"/>
      <w:spacing w:line="360" w:lineRule="auto"/>
    </w:pPr>
    <w:rPr>
      <w:rFonts w:ascii="宋体" w:hAnsi="宋体"/>
      <w:sz w:val="24"/>
    </w:rPr>
  </w:style>
  <w:style w:type="paragraph" w:styleId="2440" w:customStyle="1">
    <w:name w:val="_Style 65111"/>
    <w:next w:val="1058"/>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4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442"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43" w:customStyle="1">
    <w:name w:val="列表段落1"/>
    <w:basedOn w:val="1058"/>
    <w:uiPriority w:val="99"/>
    <w:qFormat/>
    <w:pPr>
      <w:ind w:firstLine="420"/>
    </w:pPr>
    <w:rPr>
      <w:rFonts w:ascii="Calibri" w:hAnsi="Calibri"/>
      <w:szCs w:val="22"/>
    </w:rPr>
  </w:style>
  <w:style w:type="character" w:styleId="2444" w:customStyle="1">
    <w:name w:val="纯文本 字符1"/>
    <w:uiPriority w:val="99"/>
    <w:qFormat/>
    <w:rPr>
      <w:rFonts w:ascii="宋体" w:hAnsi="Courier New" w:eastAsia="宋体"/>
      <w:sz w:val="21"/>
      <w:lang w:val="en-US" w:eastAsia="zh-CN" w:bidi="ar-SA"/>
    </w:rPr>
  </w:style>
  <w:style w:type="table" w:styleId="2445" w:customStyle="1">
    <w:name w:val="Table Normal"/>
    <w:uiPriority w:val="0"/>
    <w:unhideWhenUsed/>
    <w:qFormat/>
    <w:tblPr>
      <w:tblCellMar>
        <w:left w:w="0" w:type="dxa"/>
        <w:top w:w="0" w:type="dxa"/>
        <w:right w:w="0" w:type="dxa"/>
        <w:bottom w:w="0" w:type="dxa"/>
      </w:tblCellMar>
    </w:tblPr>
  </w:style>
  <w:style w:type="paragraph" w:styleId="2446" w:customStyle="1">
    <w:name w:val="首行缩进"/>
    <w:basedOn w:val="1058"/>
    <w:uiPriority w:val="0"/>
    <w:qFormat/>
    <w:pPr>
      <w:ind w:firstLine="480"/>
    </w:pPr>
    <w:rPr>
      <w:rFonts w:ascii="Calibri" w:hAnsi="Calibri" w:cs="宋体"/>
      <w:lang w:val="zh-CN"/>
    </w:rPr>
  </w:style>
  <w:style w:type="paragraph" w:styleId="2447" w:customStyle="1">
    <w:name w:val="Body text|2"/>
    <w:basedOn w:val="1058"/>
    <w:uiPriority w:val="0"/>
    <w:qFormat/>
    <w:pPr>
      <w:shd w:val="clear" w:color="auto" w:fill="ffffff"/>
    </w:pPr>
    <w:rPr>
      <w:rFonts w:ascii="Calibri" w:hAnsi="Calibri" w:cs="宋体"/>
      <w:sz w:val="20"/>
      <w:szCs w:val="20"/>
    </w:rPr>
  </w:style>
  <w:style w:type="paragraph" w:styleId="2448" w:customStyle="1">
    <w:name w:val="_Style 10"/>
    <w:basedOn w:val="1058"/>
    <w:next w:val="2043"/>
    <w:uiPriority w:val="34"/>
    <w:qFormat/>
    <w:pPr>
      <w:ind w:firstLine="420"/>
    </w:pPr>
    <w:rPr>
      <w:rFonts w:ascii="Calibri" w:hAnsi="Calibri" w:cs="Calibri"/>
      <w:szCs w:val="21"/>
    </w:rPr>
  </w:style>
  <w:style w:type="table" w:styleId="2449" w:customStyle="1">
    <w:name w:val="无格式表格 11"/>
    <w:basedOn w:val="1069"/>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450" w:customStyle="1">
    <w:name w:val="Item List Text"/>
    <w:link w:val="2451"/>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451" w:customStyle="1">
    <w:name w:val="Item List Text Char"/>
    <w:link w:val="2450"/>
    <w:uiPriority w:val="0"/>
    <w:qFormat/>
    <w:rPr>
      <w:rFonts w:ascii="Times New Roman" w:hAnsi="Times New Roman" w:eastAsia="宋体" w:cs="Times New Roman"/>
      <w:szCs w:val="21"/>
    </w:rPr>
  </w:style>
  <w:style w:type="paragraph" w:styleId="2452" w:customStyle="1">
    <w:name w:val="Sub Item List"/>
    <w:basedOn w:val="1058"/>
    <w:uiPriority w:val="0"/>
    <w:qFormat/>
    <w:pPr>
      <w:numPr>
        <w:ilvl w:val="0"/>
        <w:numId w:val="30"/>
      </w:numPr>
      <w:jc w:val="left"/>
      <w:spacing w:before="80" w:after="80" w:line="240" w:lineRule="atLeast"/>
      <w:widowControl/>
    </w:pPr>
    <w:rPr>
      <w:rFonts w:cs="Arial"/>
      <w:szCs w:val="21"/>
    </w:rPr>
  </w:style>
  <w:style w:type="paragraph" w:styleId="2453" w:customStyle="1">
    <w:name w:val="Figure"/>
    <w:basedOn w:val="1058"/>
    <w:next w:val="1058"/>
    <w:link w:val="2458"/>
    <w:uiPriority w:val="0"/>
    <w:qFormat/>
    <w:pPr>
      <w:ind w:left="1701"/>
      <w:jc w:val="left"/>
      <w:spacing w:before="160" w:after="160" w:line="240" w:lineRule="atLeast"/>
      <w:widowControl/>
    </w:pPr>
    <w:rPr>
      <w:szCs w:val="21"/>
    </w:rPr>
  </w:style>
  <w:style w:type="paragraph" w:styleId="2454"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455" w:customStyle="1">
    <w:name w:val="Step"/>
    <w:basedOn w:val="1058"/>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456" w:customStyle="1">
    <w:name w:val="Table Description"/>
    <w:basedOn w:val="1058"/>
    <w:next w:val="1058"/>
    <w:uiPriority w:val="0"/>
    <w:qFormat/>
    <w:pPr>
      <w:ind w:left="2977"/>
      <w:jc w:val="left"/>
      <w:keepNext/>
      <w:spacing w:before="320" w:after="80" w:line="240" w:lineRule="atLeast"/>
      <w:widowControl/>
      <w:outlineLvl w:val="8"/>
    </w:pPr>
    <w:rPr>
      <w:rFonts w:eastAsia="黑体" w:cs="Arial"/>
      <w:spacing w:val="-4"/>
      <w:szCs w:val="21"/>
    </w:rPr>
  </w:style>
  <w:style w:type="character" w:styleId="2457" w:customStyle="1">
    <w:name w:val="Item List Char"/>
    <w:link w:val="2311"/>
    <w:uiPriority w:val="99"/>
    <w:qFormat/>
    <w:rPr>
      <w:rFonts w:ascii="Times New Roman" w:hAnsi="Times New Roman" w:eastAsia="宋体" w:cs="Times New Roman"/>
      <w:sz w:val="24"/>
      <w:szCs w:val="24"/>
    </w:rPr>
  </w:style>
  <w:style w:type="character" w:styleId="2458" w:customStyle="1">
    <w:name w:val="Figure Char"/>
    <w:link w:val="2453"/>
    <w:uiPriority w:val="0"/>
    <w:qFormat/>
    <w:rPr>
      <w:rFonts w:ascii="Times New Roman" w:hAnsi="Times New Roman" w:eastAsia="宋体" w:cs="Times New Roman"/>
      <w:szCs w:val="21"/>
    </w:rPr>
  </w:style>
  <w:style w:type="character" w:styleId="2459" w:customStyle="1">
    <w:name w:val="Figure Description Char"/>
    <w:link w:val="2334"/>
    <w:uiPriority w:val="99"/>
    <w:qFormat/>
    <w:rPr>
      <w:rFonts w:ascii="Times New Roman" w:hAnsi="Times New Roman" w:eastAsia="宋体" w:cs="Times New Roman"/>
      <w:sz w:val="18"/>
      <w:szCs w:val="24"/>
    </w:rPr>
  </w:style>
  <w:style w:type="character" w:styleId="2460" w:customStyle="1">
    <w:name w:val="汇视源正文 Char Char"/>
    <w:link w:val="2461"/>
    <w:uiPriority w:val="0"/>
    <w:qFormat/>
    <w:rPr>
      <w:rFonts w:cs="宋体"/>
      <w:sz w:val="24"/>
    </w:rPr>
  </w:style>
  <w:style w:type="paragraph" w:styleId="2461" w:customStyle="1">
    <w:name w:val="汇视源正文"/>
    <w:link w:val="2460"/>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462" w:customStyle="1">
    <w:name w:val="Item List in Table"/>
    <w:basedOn w:val="1058"/>
    <w:uiPriority w:val="0"/>
    <w:qFormat/>
    <w:pPr>
      <w:numPr>
        <w:ilvl w:val="0"/>
        <w:numId w:val="31"/>
      </w:numPr>
      <w:jc w:val="left"/>
      <w:spacing w:before="80" w:after="80" w:line="240" w:lineRule="atLeast"/>
      <w:widowControl/>
    </w:pPr>
    <w:rPr>
      <w:rFonts w:hint="eastAsia" w:cs="Arial"/>
      <w:szCs w:val="21"/>
    </w:rPr>
  </w:style>
  <w:style w:type="character" w:styleId="2463" w:customStyle="1">
    <w:name w:val="标题 1 字符"/>
    <w:uiPriority w:val="9"/>
    <w:qFormat/>
    <w:rPr>
      <w:rFonts w:ascii="Calibri Light" w:hAnsi="Calibri Light" w:eastAsia="等线 Light" w:cs="Times New Roman"/>
      <w:color w:val="2e74b5"/>
      <w:sz w:val="32"/>
      <w:szCs w:val="32"/>
    </w:rPr>
  </w:style>
  <w:style w:type="character" w:styleId="2464" w:customStyle="1">
    <w:name w:val="标题 2 字符"/>
    <w:uiPriority w:val="9"/>
    <w:qFormat/>
    <w:rPr>
      <w:rFonts w:ascii="Calibri Light" w:hAnsi="Calibri Light" w:eastAsia="等线 Light" w:cs="Times New Roman"/>
      <w:color w:val="2e74b5"/>
      <w:sz w:val="26"/>
      <w:szCs w:val="26"/>
    </w:rPr>
  </w:style>
  <w:style w:type="character" w:styleId="2465" w:customStyle="1">
    <w:name w:val="标题 3 字符"/>
    <w:uiPriority w:val="9"/>
    <w:qFormat/>
    <w:rPr>
      <w:rFonts w:ascii="Calibri Light" w:hAnsi="Calibri Light" w:eastAsia="等线 Light" w:cs="Times New Roman"/>
      <w:color w:val="1f4e79"/>
      <w:sz w:val="24"/>
      <w:szCs w:val="24"/>
    </w:rPr>
  </w:style>
  <w:style w:type="character" w:styleId="2466" w:customStyle="1">
    <w:name w:val="标题 4 字符"/>
    <w:uiPriority w:val="9"/>
    <w:qFormat/>
    <w:rPr>
      <w:rFonts w:ascii="Calibri Light" w:hAnsi="Calibri Light" w:eastAsia="等线 Light" w:cs="Times New Roman"/>
      <w:i/>
      <w:iCs/>
      <w:color w:val="2e74b5"/>
      <w:sz w:val="21"/>
    </w:rPr>
  </w:style>
  <w:style w:type="character" w:styleId="2467" w:customStyle="1">
    <w:name w:val="正文文本 字符"/>
    <w:uiPriority w:val="0"/>
    <w:qFormat/>
    <w:rPr>
      <w:rFonts w:ascii="Calibri" w:hAnsi="Calibri" w:eastAsia="宋体" w:cs="Times New Roman"/>
      <w:sz w:val="21"/>
    </w:rPr>
  </w:style>
  <w:style w:type="character" w:styleId="2468" w:customStyle="1">
    <w:name w:val="正文首行缩进 字符"/>
    <w:uiPriority w:val="99"/>
    <w:semiHidden/>
    <w:qFormat/>
  </w:style>
  <w:style w:type="paragraph" w:styleId="2469" w:customStyle="1">
    <w:name w:val="_HT_表格表头"/>
    <w:basedOn w:val="1058"/>
    <w:uiPriority w:val="0"/>
    <w:qFormat/>
    <w:pPr>
      <w:jc w:val="center"/>
    </w:pPr>
    <w:rPr>
      <w:rFonts w:ascii="Calibri" w:hAnsi="Calibri"/>
      <w:b/>
      <w:sz w:val="22"/>
      <w:szCs w:val="22"/>
    </w:rPr>
  </w:style>
  <w:style w:type="paragraph" w:styleId="2470" w:customStyle="1">
    <w:name w:val="_HT_表格正文"/>
    <w:basedOn w:val="1058"/>
    <w:uiPriority w:val="0"/>
    <w:qFormat/>
    <w:rPr>
      <w:rFonts w:ascii="Calibri" w:hAnsi="Calibri"/>
      <w:sz w:val="22"/>
      <w:szCs w:val="22"/>
    </w:rPr>
  </w:style>
  <w:style w:type="paragraph" w:styleId="2471" w:customStyle="1">
    <w:name w:val="_HT_正文"/>
    <w:basedOn w:val="1058"/>
    <w:link w:val="2476"/>
    <w:uiPriority w:val="0"/>
    <w:qFormat/>
    <w:pPr>
      <w:ind w:firstLine="200"/>
    </w:pPr>
    <w:rPr>
      <w:rFonts w:ascii="Calibri" w:hAnsi="Calibri"/>
      <w:sz w:val="28"/>
      <w:szCs w:val="22"/>
    </w:rPr>
  </w:style>
  <w:style w:type="character" w:styleId="2472" w:customStyle="1">
    <w:name w:val="页脚 字符1"/>
    <w:uiPriority w:val="99"/>
    <w:semiHidden/>
    <w:qFormat/>
    <w:rPr>
      <w:rFonts w:ascii="Calibri" w:hAnsi="Calibri" w:eastAsia="宋体" w:cs="Times New Roman"/>
      <w:sz w:val="18"/>
      <w:szCs w:val="18"/>
    </w:rPr>
  </w:style>
  <w:style w:type="character" w:styleId="2473" w:customStyle="1">
    <w:name w:val="页眉 字符1"/>
    <w:uiPriority w:val="0"/>
    <w:semiHidden/>
    <w:qFormat/>
    <w:rPr>
      <w:rFonts w:ascii="Calibri" w:hAnsi="Calibri" w:eastAsia="宋体" w:cs="Times New Roman"/>
      <w:sz w:val="18"/>
      <w:szCs w:val="18"/>
    </w:rPr>
  </w:style>
  <w:style w:type="paragraph" w:styleId="2474" w:customStyle="1">
    <w:name w:val="*正文"/>
    <w:basedOn w:val="1058"/>
    <w:uiPriority w:val="0"/>
    <w:qFormat/>
    <w:pPr>
      <w:ind w:firstLine="480"/>
      <w:jc w:val="left"/>
      <w:spacing w:line="360" w:lineRule="auto"/>
    </w:pPr>
    <w:rPr>
      <w:rFonts w:ascii="宋体" w:hAnsi="宋体" w:eastAsia="等线"/>
      <w:szCs w:val="21"/>
    </w:rPr>
  </w:style>
  <w:style w:type="paragraph" w:styleId="2475" w:customStyle="1">
    <w:name w:val="列表段落2"/>
    <w:basedOn w:val="1058"/>
    <w:uiPriority w:val="34"/>
    <w:qFormat/>
    <w:pPr>
      <w:ind w:firstLine="420"/>
    </w:pPr>
    <w:rPr>
      <w:rFonts w:ascii="Calibri" w:hAnsi="Calibri"/>
      <w:szCs w:val="22"/>
    </w:rPr>
  </w:style>
  <w:style w:type="character" w:styleId="2476" w:customStyle="1">
    <w:name w:val="_HT_正文 Char"/>
    <w:link w:val="2471"/>
    <w:uiPriority w:val="0"/>
    <w:qFormat/>
    <w:rPr>
      <w:rFonts w:ascii="Calibri" w:hAnsi="Calibri" w:eastAsia="宋体" w:cs="Times New Roman"/>
      <w:sz w:val="28"/>
    </w:rPr>
  </w:style>
  <w:style w:type="paragraph" w:styleId="2477" w:customStyle="1">
    <w:name w:val="列表段落3"/>
    <w:basedOn w:val="1058"/>
    <w:uiPriority w:val="99"/>
    <w:qFormat/>
    <w:pPr>
      <w:ind w:firstLine="420"/>
    </w:pPr>
    <w:rPr>
      <w:rFonts w:ascii="Calibri" w:hAnsi="Calibri"/>
      <w:szCs w:val="22"/>
    </w:rPr>
  </w:style>
  <w:style w:type="character" w:styleId="2478" w:customStyle="1">
    <w:name w:val="标题 8 字符"/>
    <w:uiPriority w:val="0"/>
    <w:qFormat/>
    <w:rPr>
      <w:rFonts w:ascii="Arial" w:hAnsi="Arial" w:eastAsia="黑体" w:cs="Times New Roman"/>
      <w:sz w:val="24"/>
      <w:szCs w:val="24"/>
    </w:rPr>
  </w:style>
  <w:style w:type="character" w:styleId="2479" w:customStyle="1">
    <w:name w:val="UserStyle_9"/>
    <w:link w:val="2480"/>
    <w:uiPriority w:val="0"/>
    <w:qFormat/>
    <w:rPr>
      <w:rFonts w:ascii="Calibri" w:hAnsi="Calibri"/>
    </w:rPr>
  </w:style>
  <w:style w:type="paragraph" w:styleId="2480" w:customStyle="1">
    <w:name w:val="UserStyle_10"/>
    <w:basedOn w:val="1058"/>
    <w:link w:val="2479"/>
    <w:uiPriority w:val="0"/>
    <w:qFormat/>
    <w:pPr>
      <w:ind w:firstLine="420"/>
      <w:widowControl/>
    </w:pPr>
    <w:rPr>
      <w:rFonts w:ascii="Calibri" w:hAnsi="Calibri" w:eastAsiaTheme="minorEastAsia" w:cstheme="minorBidi"/>
      <w:szCs w:val="22"/>
    </w:rPr>
  </w:style>
  <w:style w:type="character" w:styleId="2481" w:customStyle="1">
    <w:name w:val="UserStyle_105"/>
    <w:uiPriority w:val="0"/>
    <w:qFormat/>
  </w:style>
  <w:style w:type="character" w:styleId="2482" w:customStyle="1">
    <w:name w:val="标题 9 字符"/>
    <w:uiPriority w:val="0"/>
    <w:qFormat/>
    <w:rPr>
      <w:rFonts w:ascii="Arial" w:hAnsi="Arial" w:eastAsia="黑体" w:cs="Times New Roman"/>
      <w:szCs w:val="21"/>
    </w:rPr>
  </w:style>
  <w:style w:type="character" w:styleId="2483" w:customStyle="1">
    <w:name w:val="文档结构图 字符"/>
    <w:uiPriority w:val="99"/>
    <w:semiHidden/>
    <w:qFormat/>
    <w:rPr>
      <w:rFonts w:ascii="宋体" w:hAnsi="Times New Roman" w:eastAsia="宋体" w:cs="Times New Roman"/>
      <w:sz w:val="18"/>
      <w:szCs w:val="18"/>
    </w:rPr>
  </w:style>
  <w:style w:type="character" w:styleId="2484" w:customStyle="1">
    <w:name w:val="标题 5 字符"/>
    <w:uiPriority w:val="11"/>
    <w:qFormat/>
    <w:rPr>
      <w:rFonts w:ascii="Times New Roman" w:hAnsi="Times New Roman" w:eastAsia="Adobe 黑体 Std R" w:cs="Times New Roman"/>
      <w:b/>
      <w:bCs/>
      <w:sz w:val="28"/>
      <w:szCs w:val="28"/>
    </w:rPr>
  </w:style>
  <w:style w:type="character" w:styleId="2485" w:customStyle="1">
    <w:name w:val="标题 7 字符"/>
    <w:uiPriority w:val="0"/>
    <w:qFormat/>
    <w:rPr>
      <w:rFonts w:ascii="Times New Roman" w:hAnsi="Times New Roman" w:eastAsia="Adobe 黑体 Std R" w:cs="Times New Roman"/>
      <w:b/>
      <w:bCs/>
      <w:sz w:val="24"/>
      <w:szCs w:val="24"/>
    </w:rPr>
  </w:style>
  <w:style w:type="character" w:styleId="2486" w:customStyle="1">
    <w:name w:val="页脚 字符"/>
    <w:uiPriority w:val="99"/>
    <w:qFormat/>
    <w:rPr>
      <w:sz w:val="18"/>
      <w:szCs w:val="18"/>
    </w:rPr>
  </w:style>
  <w:style w:type="character" w:styleId="2487" w:customStyle="1">
    <w:name w:val="标题 字符"/>
    <w:uiPriority w:val="0"/>
    <w:qFormat/>
    <w:rPr>
      <w:rFonts w:ascii="Calibri Light" w:hAnsi="Calibri Light" w:eastAsia="宋体" w:cs="Times New Roman"/>
      <w:b/>
      <w:bCs/>
      <w:sz w:val="32"/>
      <w:szCs w:val="32"/>
    </w:rPr>
  </w:style>
  <w:style w:type="character" w:styleId="2488" w:customStyle="1">
    <w:name w:val="标题 6 字符"/>
    <w:uiPriority w:val="0"/>
    <w:qFormat/>
    <w:rPr>
      <w:rFonts w:ascii="Arial" w:hAnsi="Arial" w:eastAsia="Adobe 黑体 Std R" w:cs="Times New Roman"/>
      <w:b/>
      <w:bCs/>
      <w:sz w:val="24"/>
      <w:szCs w:val="24"/>
    </w:rPr>
  </w:style>
  <w:style w:type="character" w:styleId="2489" w:customStyle="1">
    <w:name w:val="未处理的提及1"/>
    <w:uiPriority w:val="99"/>
    <w:unhideWhenUsed/>
    <w:qFormat/>
    <w:rPr>
      <w:color w:val="605e5c"/>
      <w:shd w:val="clear" w:color="auto" w:fill="e1dfdd"/>
    </w:rPr>
  </w:style>
  <w:style w:type="character" w:styleId="2490" w:customStyle="1">
    <w:name w:val="页眉 字符"/>
    <w:uiPriority w:val="99"/>
    <w:qFormat/>
    <w:rPr>
      <w:sz w:val="18"/>
      <w:szCs w:val="18"/>
    </w:rPr>
  </w:style>
  <w:style w:type="paragraph" w:styleId="2491" w:customStyle="1">
    <w:name w:val="Heading 1"/>
    <w:basedOn w:val="1058"/>
    <w:next w:val="1058"/>
    <w:uiPriority w:val="0"/>
    <w:qFormat/>
    <w:pPr>
      <w:keepLines/>
      <w:keepNext/>
      <w:spacing w:before="340" w:after="330" w:line="578" w:lineRule="auto"/>
      <w:widowControl/>
    </w:pPr>
    <w:rPr>
      <w:sz w:val="44"/>
      <w:szCs w:val="44"/>
    </w:rPr>
  </w:style>
  <w:style w:type="paragraph" w:styleId="2492" w:customStyle="1">
    <w:name w:val="表格内容"/>
    <w:basedOn w:val="1058"/>
    <w:uiPriority w:val="0"/>
    <w:qFormat/>
    <w:pPr>
      <w:jc w:val="center"/>
      <w:spacing w:line="300" w:lineRule="auto"/>
      <w:widowControl/>
    </w:pPr>
    <w:rPr>
      <w:szCs w:val="20"/>
    </w:rPr>
  </w:style>
  <w:style w:type="paragraph" w:styleId="2493" w:customStyle="1">
    <w:name w:val="Heading 2"/>
    <w:basedOn w:val="1058"/>
    <w:next w:val="1058"/>
    <w:uiPriority w:val="0"/>
    <w:qFormat/>
    <w:pPr>
      <w:keepLines/>
      <w:keepNext/>
      <w:spacing w:before="260" w:after="260" w:line="413" w:lineRule="auto"/>
      <w:widowControl/>
    </w:pPr>
    <w:rPr>
      <w:rFonts w:ascii="Arial" w:hAnsi="Arial" w:eastAsia="黑体"/>
      <w:sz w:val="32"/>
      <w:szCs w:val="20"/>
    </w:rPr>
  </w:style>
  <w:style w:type="paragraph" w:styleId="2494" w:customStyle="1">
    <w:name w:val="样式 表格 + 小五 行距: 最小值 0 磅"/>
    <w:basedOn w:val="1058"/>
    <w:uiPriority w:val="0"/>
    <w:qFormat/>
    <w:pPr>
      <w:jc w:val="center"/>
      <w:spacing w:line="0" w:lineRule="atLeast"/>
    </w:pPr>
    <w:rPr>
      <w:rFonts w:ascii="楷体_GB2312" w:hAnsi="新宋体" w:eastAsia="楷体_GB2312" w:cs="宋体"/>
      <w:szCs w:val="20"/>
    </w:rPr>
  </w:style>
  <w:style w:type="paragraph" w:styleId="2495" w:customStyle="1">
    <w:name w:val="正文_居中"/>
    <w:basedOn w:val="1058"/>
    <w:next w:val="1058"/>
    <w:uiPriority w:val="0"/>
    <w:qFormat/>
    <w:pPr>
      <w:jc w:val="center"/>
      <w:spacing w:line="360" w:lineRule="auto"/>
    </w:pPr>
    <w:rPr>
      <w:rFonts w:ascii="Calibri" w:hAnsi="Calibri"/>
      <w:sz w:val="24"/>
      <w:szCs w:val="22"/>
    </w:rPr>
  </w:style>
  <w:style w:type="paragraph" w:styleId="2496" w:customStyle="1">
    <w:name w:val="正文_表格"/>
    <w:basedOn w:val="1058"/>
    <w:uiPriority w:val="0"/>
    <w:qFormat/>
    <w:pPr>
      <w:jc w:val="center"/>
      <w:spacing w:before="156" w:after="156"/>
    </w:pPr>
    <w:rPr>
      <w:rFonts w:ascii="Arial" w:hAnsi="Arial"/>
    </w:rPr>
  </w:style>
  <w:style w:type="character" w:styleId="2497" w:customStyle="1">
    <w:name w:val="题注 Char1"/>
    <w:uiPriority w:val="0"/>
    <w:qFormat/>
    <w:rPr>
      <w:rFonts w:ascii="Arial" w:hAnsi="Arial" w:cs="Arial"/>
      <w:sz w:val="24"/>
    </w:rPr>
  </w:style>
  <w:style w:type="character" w:styleId="2498" w:customStyle="1">
    <w:name w:val="正文文本缩进 Char Char"/>
    <w:link w:val="2499"/>
    <w:uiPriority w:val="0"/>
    <w:qFormat/>
    <w:rPr>
      <w:rFonts w:ascii="楷体_GB2312" w:eastAsia="楷体_GB2312"/>
      <w:sz w:val="32"/>
    </w:rPr>
  </w:style>
  <w:style w:type="paragraph" w:styleId="2499" w:customStyle="1">
    <w:name w:val="正文文本缩进5"/>
    <w:basedOn w:val="1058"/>
    <w:link w:val="2498"/>
    <w:uiPriority w:val="0"/>
    <w:qFormat/>
    <w:pPr>
      <w:ind w:firstLine="630"/>
    </w:pPr>
    <w:rPr>
      <w:rFonts w:ascii="楷体_GB2312" w:eastAsia="楷体_GB2312" w:hAnsiTheme="minorHAnsi" w:cstheme="minorBidi"/>
      <w:sz w:val="32"/>
      <w:szCs w:val="22"/>
    </w:rPr>
  </w:style>
  <w:style w:type="character" w:styleId="2500" w:customStyle="1">
    <w:name w:val="Font Style22"/>
    <w:uiPriority w:val="99"/>
    <w:qFormat/>
    <w:rPr>
      <w:rFonts w:ascii="宋体" w:eastAsia="宋体" w:cs="宋体"/>
      <w:b/>
      <w:bCs/>
      <w:sz w:val="12"/>
      <w:szCs w:val="12"/>
    </w:rPr>
  </w:style>
  <w:style w:type="character" w:styleId="2501" w:customStyle="1">
    <w:name w:val="Font Style16"/>
    <w:uiPriority w:val="99"/>
    <w:qFormat/>
    <w:rPr>
      <w:rFonts w:ascii="宋体" w:eastAsia="宋体" w:cs="宋体"/>
      <w:b/>
      <w:bCs/>
      <w:i/>
      <w:iCs/>
      <w:spacing w:val="30"/>
      <w:sz w:val="16"/>
      <w:szCs w:val="16"/>
    </w:rPr>
  </w:style>
  <w:style w:type="character" w:styleId="2502" w:customStyle="1">
    <w:name w:val="Font Style24"/>
    <w:uiPriority w:val="99"/>
    <w:qFormat/>
    <w:rPr>
      <w:rFonts w:ascii="宋体" w:eastAsia="宋体" w:cs="宋体"/>
      <w:b/>
      <w:bCs/>
      <w:sz w:val="8"/>
      <w:szCs w:val="8"/>
    </w:rPr>
  </w:style>
  <w:style w:type="character" w:styleId="2503" w:customStyle="1">
    <w:name w:val="Font Style15"/>
    <w:uiPriority w:val="99"/>
    <w:qFormat/>
    <w:rPr>
      <w:rFonts w:ascii="宋体" w:eastAsia="宋体" w:cs="宋体"/>
      <w:b/>
      <w:bCs/>
      <w:sz w:val="18"/>
      <w:szCs w:val="18"/>
    </w:rPr>
  </w:style>
  <w:style w:type="character" w:styleId="2504" w:customStyle="1">
    <w:name w:val="明显引用 Char"/>
    <w:link w:val="2505"/>
    <w:uiPriority w:val="0"/>
    <w:qFormat/>
    <w:rPr>
      <w:b/>
      <w:bCs/>
      <w:i/>
      <w:iCs/>
      <w:color w:val="4f81bd"/>
    </w:rPr>
  </w:style>
  <w:style w:type="paragraph" w:styleId="2505">
    <w:name w:val="Intense Quote"/>
    <w:basedOn w:val="1058"/>
    <w:next w:val="1058"/>
    <w:link w:val="2504"/>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506" w:customStyle="1">
    <w:name w:val="明显引用 Char1"/>
    <w:basedOn w:val="1068"/>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507" w:customStyle="1">
    <w:name w:val="引用 Char2"/>
    <w:uiPriority w:val="99"/>
    <w:qFormat/>
    <w:rPr>
      <w:i/>
      <w:iCs/>
      <w:color w:val="404040"/>
      <w:sz w:val="21"/>
      <w:szCs w:val="24"/>
    </w:rPr>
  </w:style>
  <w:style w:type="character" w:styleId="2508" w:customStyle="1">
    <w:name w:val="Font Style17"/>
    <w:uiPriority w:val="99"/>
    <w:qFormat/>
    <w:rPr>
      <w:rFonts w:ascii="宋体" w:eastAsia="宋体" w:cs="宋体"/>
      <w:b/>
      <w:bCs/>
      <w:sz w:val="10"/>
      <w:szCs w:val="10"/>
    </w:rPr>
  </w:style>
  <w:style w:type="character" w:styleId="2509" w:customStyle="1">
    <w:name w:val="1page sec3 Char"/>
    <w:uiPriority w:val="0"/>
    <w:qFormat/>
    <w:rPr>
      <w:rFonts w:eastAsia="宋体"/>
      <w:sz w:val="18"/>
      <w:szCs w:val="18"/>
      <w:lang w:val="en-US" w:eastAsia="zh-CN" w:bidi="ar-SA"/>
    </w:rPr>
  </w:style>
  <w:style w:type="character" w:styleId="2510" w:customStyle="1">
    <w:name w:val="Font Style19"/>
    <w:uiPriority w:val="99"/>
    <w:qFormat/>
    <w:rPr>
      <w:rFonts w:ascii="Book Antiqua" w:hAnsi="Book Antiqua" w:cs="Book Antiqua"/>
      <w:sz w:val="40"/>
      <w:szCs w:val="40"/>
    </w:rPr>
  </w:style>
  <w:style w:type="character" w:styleId="2511" w:customStyle="1">
    <w:name w:val="引用 Char"/>
    <w:link w:val="2512"/>
    <w:uiPriority w:val="0"/>
    <w:qFormat/>
    <w:rPr>
      <w:i/>
      <w:iCs/>
      <w:color w:val="000000"/>
    </w:rPr>
  </w:style>
  <w:style w:type="paragraph" w:styleId="2512">
    <w:name w:val="Quote"/>
    <w:basedOn w:val="1058"/>
    <w:next w:val="1058"/>
    <w:link w:val="2511"/>
    <w:uiPriority w:val="0"/>
    <w:qFormat/>
    <w:rPr>
      <w:rFonts w:asciiTheme="minorHAnsi" w:hAnsiTheme="minorHAnsi" w:eastAsiaTheme="minorEastAsia" w:cstheme="minorBidi"/>
      <w:i/>
      <w:iCs/>
      <w:color w:val="000000"/>
      <w:szCs w:val="22"/>
    </w:rPr>
  </w:style>
  <w:style w:type="character" w:styleId="2513" w:customStyle="1">
    <w:name w:val="引用 Char1"/>
    <w:basedOn w:val="1068"/>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514" w:customStyle="1">
    <w:name w:val="不明显强调1"/>
    <w:uiPriority w:val="0"/>
    <w:qFormat/>
    <w:rPr>
      <w:i/>
      <w:iCs/>
      <w:color w:val="808080"/>
    </w:rPr>
  </w:style>
  <w:style w:type="character" w:styleId="2515" w:customStyle="1">
    <w:name w:val="Font Style12"/>
    <w:uiPriority w:val="99"/>
    <w:qFormat/>
    <w:rPr>
      <w:rFonts w:ascii="宋体" w:eastAsia="宋体" w:cs="宋体"/>
      <w:spacing w:val="20"/>
      <w:sz w:val="16"/>
      <w:szCs w:val="16"/>
    </w:rPr>
  </w:style>
  <w:style w:type="character" w:styleId="2516" w:customStyle="1">
    <w:name w:val="Font Style11"/>
    <w:uiPriority w:val="99"/>
    <w:qFormat/>
    <w:rPr>
      <w:rFonts w:ascii="宋体" w:eastAsia="宋体" w:cs="宋体"/>
      <w:b/>
      <w:bCs/>
      <w:sz w:val="42"/>
      <w:szCs w:val="42"/>
    </w:rPr>
  </w:style>
  <w:style w:type="character" w:styleId="2517" w:customStyle="1">
    <w:name w:val="Font Style23"/>
    <w:uiPriority w:val="99"/>
    <w:qFormat/>
    <w:rPr>
      <w:rFonts w:ascii="MingLiU" w:eastAsia="MingLiU" w:cs="MingLiU"/>
      <w:b/>
      <w:bCs/>
      <w:i/>
      <w:iCs/>
      <w:sz w:val="24"/>
      <w:szCs w:val="24"/>
    </w:rPr>
  </w:style>
  <w:style w:type="character" w:styleId="2518" w:customStyle="1">
    <w:name w:val="标题 Char2"/>
    <w:uiPriority w:val="0"/>
    <w:qFormat/>
    <w:rPr>
      <w:rFonts w:ascii="Calibri Light" w:hAnsi="Calibri Light" w:cs="Times New Roman"/>
      <w:b/>
      <w:bCs/>
      <w:sz w:val="32"/>
      <w:szCs w:val="32"/>
    </w:rPr>
  </w:style>
  <w:style w:type="character" w:styleId="2519" w:customStyle="1">
    <w:name w:val="Font Style13"/>
    <w:uiPriority w:val="99"/>
    <w:qFormat/>
    <w:rPr>
      <w:rFonts w:ascii="宋体" w:eastAsia="宋体" w:cs="宋体"/>
      <w:b/>
      <w:bCs/>
      <w:sz w:val="8"/>
      <w:szCs w:val="8"/>
    </w:rPr>
  </w:style>
  <w:style w:type="character" w:styleId="2520" w:customStyle="1">
    <w:name w:val="批注文字 Char Char"/>
    <w:uiPriority w:val="0"/>
    <w:qFormat/>
    <w:rPr>
      <w:rFonts w:ascii="宋体" w:hAnsi="Times New Roman" w:eastAsia="宋体" w:cs="Times New Roman"/>
      <w:sz w:val="28"/>
      <w:szCs w:val="20"/>
    </w:rPr>
  </w:style>
  <w:style w:type="character" w:styleId="2521" w:customStyle="1">
    <w:name w:val="textcontents"/>
    <w:uiPriority w:val="0"/>
    <w:qFormat/>
    <w:rPr>
      <w:rFonts w:cs="Times New Roman"/>
    </w:rPr>
  </w:style>
  <w:style w:type="character" w:styleId="2522" w:customStyle="1">
    <w:name w:val="不明显参考1"/>
    <w:uiPriority w:val="0"/>
    <w:qFormat/>
    <w:rPr>
      <w:smallCaps/>
      <w:color w:val="c0504d"/>
      <w:u w:val="single"/>
    </w:rPr>
  </w:style>
  <w:style w:type="character" w:styleId="2523" w:customStyle="1">
    <w:name w:val="h Char"/>
    <w:uiPriority w:val="0"/>
    <w:qFormat/>
    <w:rPr>
      <w:rFonts w:eastAsia="宋体"/>
      <w:sz w:val="18"/>
      <w:szCs w:val="18"/>
      <w:lang w:val="en-US" w:eastAsia="zh-CN" w:bidi="ar-SA"/>
    </w:rPr>
  </w:style>
  <w:style w:type="character" w:styleId="2524" w:customStyle="1">
    <w:name w:val="Font Style27"/>
    <w:uiPriority w:val="99"/>
    <w:qFormat/>
    <w:rPr>
      <w:rFonts w:ascii="宋体" w:eastAsia="宋体" w:cs="宋体"/>
      <w:b/>
      <w:bCs/>
      <w:i/>
      <w:iCs/>
      <w:sz w:val="8"/>
      <w:szCs w:val="8"/>
    </w:rPr>
  </w:style>
  <w:style w:type="character" w:styleId="2525" w:customStyle="1">
    <w:name w:val="Font Style14"/>
    <w:uiPriority w:val="99"/>
    <w:qFormat/>
    <w:rPr>
      <w:rFonts w:ascii="宋体" w:eastAsia="宋体" w:cs="宋体"/>
      <w:sz w:val="20"/>
      <w:szCs w:val="20"/>
    </w:rPr>
  </w:style>
  <w:style w:type="character" w:styleId="2526" w:customStyle="1">
    <w:name w:val="明显引用 Char2"/>
    <w:uiPriority w:val="99"/>
    <w:qFormat/>
    <w:rPr>
      <w:i/>
      <w:iCs/>
      <w:color w:val="5b9bd5"/>
      <w:sz w:val="21"/>
      <w:szCs w:val="24"/>
    </w:rPr>
  </w:style>
  <w:style w:type="character" w:styleId="2527" w:customStyle="1">
    <w:name w:val="Font Style25"/>
    <w:uiPriority w:val="99"/>
    <w:qFormat/>
    <w:rPr>
      <w:rFonts w:ascii="宋体" w:eastAsia="宋体" w:cs="宋体"/>
      <w:b/>
      <w:bCs/>
      <w:sz w:val="10"/>
      <w:szCs w:val="10"/>
    </w:rPr>
  </w:style>
  <w:style w:type="character" w:styleId="2528" w:customStyle="1">
    <w:name w:val="Font Style21"/>
    <w:uiPriority w:val="99"/>
    <w:qFormat/>
    <w:rPr>
      <w:rFonts w:ascii="宋体" w:eastAsia="宋体" w:cs="宋体"/>
      <w:b/>
      <w:bCs/>
      <w:sz w:val="8"/>
      <w:szCs w:val="8"/>
    </w:rPr>
  </w:style>
  <w:style w:type="character" w:styleId="2529" w:customStyle="1">
    <w:name w:val="明显参考1"/>
    <w:uiPriority w:val="0"/>
    <w:qFormat/>
    <w:rPr>
      <w:b/>
      <w:bCs/>
      <w:smallCaps/>
      <w:color w:val="c0504d"/>
      <w:spacing w:val="5"/>
      <w:u w:val="single"/>
    </w:rPr>
  </w:style>
  <w:style w:type="character" w:styleId="2530" w:customStyle="1">
    <w:name w:val="Font Style26"/>
    <w:uiPriority w:val="99"/>
    <w:qFormat/>
    <w:rPr>
      <w:rFonts w:ascii="宋体" w:eastAsia="宋体" w:cs="宋体"/>
      <w:b/>
      <w:bCs/>
      <w:sz w:val="18"/>
      <w:szCs w:val="18"/>
    </w:rPr>
  </w:style>
  <w:style w:type="character" w:styleId="2531" w:customStyle="1">
    <w:name w:val="标题5 Char Char"/>
    <w:link w:val="2532"/>
    <w:uiPriority w:val="0"/>
    <w:qFormat/>
    <w:rPr>
      <w:rFonts w:ascii="Arial" w:hAnsi="Arial"/>
      <w:b/>
      <w:bCs/>
      <w:sz w:val="24"/>
      <w:szCs w:val="32"/>
    </w:rPr>
  </w:style>
  <w:style w:type="paragraph" w:styleId="2532" w:customStyle="1">
    <w:name w:val="标题5"/>
    <w:basedOn w:val="1061"/>
    <w:link w:val="2531"/>
    <w:uiPriority w:val="0"/>
    <w:qFormat/>
    <w:pPr>
      <w:numPr>
        <w:ilvl w:val="0"/>
        <w:numId w:val="0"/>
      </w:numPr>
    </w:pPr>
    <w:rPr>
      <w:rFonts w:eastAsiaTheme="minorEastAsia" w:cstheme="minorBidi"/>
      <w:bCs/>
      <w:sz w:val="24"/>
      <w:szCs w:val="32"/>
      <w:lang w:val="en-US"/>
    </w:rPr>
  </w:style>
  <w:style w:type="character" w:styleId="2533" w:customStyle="1">
    <w:name w:val="Font Style18"/>
    <w:uiPriority w:val="99"/>
    <w:qFormat/>
    <w:rPr>
      <w:rFonts w:ascii="宋体" w:eastAsia="宋体" w:cs="宋体"/>
      <w:b/>
      <w:bCs/>
      <w:spacing w:val="20"/>
      <w:sz w:val="22"/>
      <w:szCs w:val="22"/>
    </w:rPr>
  </w:style>
  <w:style w:type="character" w:styleId="2534" w:customStyle="1">
    <w:name w:val="Font Style20"/>
    <w:uiPriority w:val="99"/>
    <w:qFormat/>
    <w:rPr>
      <w:rFonts w:ascii="宋体" w:eastAsia="宋体" w:cs="宋体"/>
      <w:b/>
      <w:bCs/>
      <w:sz w:val="8"/>
      <w:szCs w:val="8"/>
    </w:rPr>
  </w:style>
  <w:style w:type="character" w:styleId="2535" w:customStyle="1">
    <w:name w:val="正文样式 Char Char"/>
    <w:uiPriority w:val="0"/>
    <w:qFormat/>
    <w:rPr>
      <w:rFonts w:eastAsia="华文中宋"/>
      <w:sz w:val="24"/>
      <w:szCs w:val="32"/>
    </w:rPr>
  </w:style>
  <w:style w:type="paragraph" w:styleId="2536" w:customStyle="1">
    <w:name w:val="_Style 7"/>
    <w:basedOn w:val="1058"/>
    <w:uiPriority w:val="0"/>
    <w:qFormat/>
  </w:style>
  <w:style w:type="paragraph" w:styleId="2537"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538"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539" w:customStyle="1">
    <w:name w:val="Style8"/>
    <w:basedOn w:val="1058"/>
    <w:uiPriority w:val="99"/>
    <w:qFormat/>
    <w:pPr>
      <w:spacing w:line="326" w:lineRule="exact"/>
    </w:pPr>
    <w:rPr>
      <w:rFonts w:ascii="宋体" w:hAnsi="Calibri"/>
      <w:sz w:val="24"/>
    </w:rPr>
  </w:style>
  <w:style w:type="paragraph" w:styleId="2540" w:customStyle="1">
    <w:name w:val="flNote"/>
    <w:basedOn w:val="1058"/>
    <w:uiPriority w:val="0"/>
    <w:qFormat/>
    <w:pPr>
      <w:jc w:val="center"/>
      <w:spacing w:before="320" w:after="160" w:line="360" w:lineRule="atLeast"/>
    </w:pPr>
    <w:rPr>
      <w:rFonts w:ascii="Arial" w:eastAsia="黑体"/>
      <w:sz w:val="30"/>
      <w:szCs w:val="20"/>
    </w:rPr>
  </w:style>
  <w:style w:type="paragraph" w:styleId="2541" w:customStyle="1">
    <w:name w:val="Style4"/>
    <w:basedOn w:val="1058"/>
    <w:uiPriority w:val="99"/>
    <w:qFormat/>
    <w:pPr>
      <w:ind w:firstLine="110"/>
      <w:jc w:val="left"/>
      <w:spacing w:line="310" w:lineRule="exact"/>
    </w:pPr>
    <w:rPr>
      <w:rFonts w:ascii="宋体" w:hAnsi="Calibri"/>
      <w:sz w:val="24"/>
    </w:rPr>
  </w:style>
  <w:style w:type="paragraph" w:styleId="2542" w:customStyle="1">
    <w:name w:val="_Style 12"/>
    <w:basedOn w:val="1082"/>
    <w:uiPriority w:val="0"/>
    <w:qFormat/>
    <w:pPr>
      <w:jc w:val="left"/>
      <w:spacing w:line="360" w:lineRule="auto"/>
      <w:widowControl/>
    </w:pPr>
    <w:rPr>
      <w:sz w:val="24"/>
    </w:rPr>
  </w:style>
  <w:style w:type="paragraph" w:styleId="2543" w:customStyle="1">
    <w:name w:val="样式 样式 四号1 + 首行缩进:  2 字符"/>
    <w:basedOn w:val="1058"/>
    <w:uiPriority w:val="0"/>
    <w:qFormat/>
    <w:pPr>
      <w:ind w:firstLine="480"/>
      <w:jc w:val="left"/>
      <w:spacing w:line="360" w:lineRule="auto"/>
    </w:pPr>
    <w:rPr>
      <w:rFonts w:cs="宋体"/>
      <w:sz w:val="24"/>
      <w:szCs w:val="20"/>
    </w:rPr>
  </w:style>
  <w:style w:type="paragraph" w:styleId="2544" w:customStyle="1">
    <w:name w:val="Style1"/>
    <w:basedOn w:val="1058"/>
    <w:uiPriority w:val="99"/>
    <w:qFormat/>
    <w:pPr>
      <w:jc w:val="left"/>
    </w:pPr>
    <w:rPr>
      <w:rFonts w:ascii="宋体" w:hAnsi="Calibri"/>
      <w:sz w:val="24"/>
    </w:rPr>
  </w:style>
  <w:style w:type="paragraph" w:styleId="2545" w:customStyle="1">
    <w:name w:val="paragraphindent"/>
    <w:basedOn w:val="1058"/>
    <w:uiPriority w:val="0"/>
    <w:qFormat/>
    <w:pPr>
      <w:jc w:val="left"/>
      <w:spacing w:before="100" w:beforeAutospacing="1" w:after="100" w:afterAutospacing="1"/>
      <w:widowControl/>
    </w:pPr>
    <w:rPr>
      <w:rFonts w:ascii="宋体" w:hAnsi="宋体" w:cs="宋体"/>
      <w:sz w:val="24"/>
    </w:rPr>
  </w:style>
  <w:style w:type="paragraph" w:styleId="2546" w:customStyle="1">
    <w:name w:val="Body text|1"/>
    <w:basedOn w:val="1058"/>
    <w:uiPriority w:val="0"/>
    <w:qFormat/>
    <w:pPr>
      <w:ind w:firstLine="400"/>
      <w:jc w:val="left"/>
      <w:spacing w:line="449" w:lineRule="auto"/>
    </w:pPr>
    <w:rPr>
      <w:rFonts w:ascii="宋体" w:hAnsi="宋体" w:cs="宋体"/>
      <w:sz w:val="28"/>
      <w:szCs w:val="28"/>
      <w:lang w:val="zh-TW" w:eastAsia="zh-TW" w:bidi="zh-TW"/>
    </w:rPr>
  </w:style>
  <w:style w:type="paragraph" w:styleId="2547" w:customStyle="1">
    <w:name w:val="Style7"/>
    <w:basedOn w:val="1058"/>
    <w:uiPriority w:val="99"/>
    <w:qFormat/>
    <w:pPr>
      <w:jc w:val="left"/>
    </w:pPr>
    <w:rPr>
      <w:rFonts w:ascii="宋体" w:hAnsi="Calibri"/>
      <w:sz w:val="24"/>
    </w:rPr>
  </w:style>
  <w:style w:type="paragraph" w:styleId="2548" w:customStyle="1">
    <w:name w:val="p0 New New New New"/>
    <w:basedOn w:val="1058"/>
    <w:uiPriority w:val="0"/>
    <w:qFormat/>
    <w:pPr>
      <w:widowControl/>
    </w:pPr>
    <w:rPr>
      <w:rFonts w:ascii="Calibri" w:hAnsi="Calibri" w:cs="宋体"/>
      <w:szCs w:val="21"/>
    </w:rPr>
  </w:style>
  <w:style w:type="paragraph" w:styleId="2549" w:customStyle="1">
    <w:name w:val="空半行"/>
    <w:basedOn w:val="1058"/>
    <w:uiPriority w:val="0"/>
    <w:qFormat/>
    <w:pPr>
      <w:spacing w:line="120" w:lineRule="exact"/>
    </w:pPr>
    <w:rPr>
      <w:rFonts w:eastAsia="仿宋_GB2312"/>
      <w:color w:val="ffffff"/>
      <w:sz w:val="30"/>
      <w:szCs w:val="20"/>
    </w:rPr>
  </w:style>
  <w:style w:type="paragraph" w:styleId="2550" w:customStyle="1">
    <w:name w:val="Style2"/>
    <w:basedOn w:val="1058"/>
    <w:uiPriority w:val="99"/>
    <w:qFormat/>
    <w:pPr>
      <w:jc w:val="center"/>
      <w:spacing w:line="624" w:lineRule="exact"/>
    </w:pPr>
    <w:rPr>
      <w:rFonts w:ascii="宋体" w:hAnsi="Calibri"/>
      <w:sz w:val="24"/>
    </w:rPr>
  </w:style>
  <w:style w:type="paragraph" w:styleId="2551" w:customStyle="1">
    <w:name w:val="Style5"/>
    <w:basedOn w:val="1058"/>
    <w:uiPriority w:val="99"/>
    <w:qFormat/>
    <w:pPr>
      <w:jc w:val="left"/>
      <w:spacing w:line="312" w:lineRule="exact"/>
    </w:pPr>
    <w:rPr>
      <w:rFonts w:ascii="宋体" w:hAnsi="Calibri"/>
      <w:sz w:val="24"/>
    </w:rPr>
  </w:style>
  <w:style w:type="paragraph" w:styleId="2552" w:customStyle="1">
    <w:name w:val="Style3"/>
    <w:basedOn w:val="1058"/>
    <w:uiPriority w:val="99"/>
    <w:qFormat/>
    <w:pPr>
      <w:ind w:hanging="96"/>
      <w:jc w:val="left"/>
      <w:spacing w:line="312" w:lineRule="exact"/>
    </w:pPr>
    <w:rPr>
      <w:rFonts w:ascii="宋体" w:hAnsi="Calibri"/>
      <w:sz w:val="24"/>
    </w:rPr>
  </w:style>
  <w:style w:type="paragraph" w:styleId="2553" w:customStyle="1">
    <w:name w:val="Style6"/>
    <w:basedOn w:val="1058"/>
    <w:uiPriority w:val="99"/>
    <w:qFormat/>
    <w:pPr>
      <w:jc w:val="left"/>
    </w:pPr>
    <w:rPr>
      <w:rFonts w:ascii="宋体" w:hAnsi="Calibri"/>
      <w:sz w:val="24"/>
    </w:rPr>
  </w:style>
  <w:style w:type="paragraph" w:styleId="2554" w:customStyle="1">
    <w:name w:val="样式 标题 2 + Times New Roman 四号 非加粗 段前: 5 磅 段后: 0 磅 行距: 固定值 20..."/>
    <w:basedOn w:val="1060"/>
    <w:uiPriority w:val="0"/>
    <w:qFormat/>
    <w:pPr>
      <w:numPr>
        <w:ilvl w:val="0"/>
        <w:numId w:val="0"/>
      </w:numPr>
      <w:spacing w:before="100" w:after="0" w:line="400" w:lineRule="exact"/>
    </w:pPr>
    <w:rPr>
      <w:rFonts w:ascii="Times New Roman" w:hAnsi="Times New Roman" w:cs="宋体"/>
      <w:b w:val="0"/>
      <w:sz w:val="28"/>
    </w:rPr>
  </w:style>
  <w:style w:type="table" w:styleId="2555" w:customStyle="1">
    <w:name w:val="Table Grid"/>
    <w:uiPriority w:val="0"/>
    <w:qFormat/>
    <w:rPr>
      <w:rFonts w:ascii="Calibri" w:hAnsi="Calibri"/>
    </w:rPr>
    <w:tblPr>
      <w:tblCellMar>
        <w:left w:w="0" w:type="dxa"/>
        <w:top w:w="0" w:type="dxa"/>
        <w:right w:w="0" w:type="dxa"/>
        <w:bottom w:w="0" w:type="dxa"/>
      </w:tblCellMar>
    </w:tblPr>
  </w:style>
  <w:style w:type="paragraph" w:styleId="2556" w:customStyle="1">
    <w:name w:val="投标文件正文"/>
    <w:basedOn w:val="1058"/>
    <w:uiPriority w:val="0"/>
    <w:qFormat/>
    <w:pPr>
      <w:ind w:firstLine="560"/>
      <w:spacing w:line="440" w:lineRule="exact"/>
    </w:pPr>
    <w:rPr>
      <w:rFonts w:ascii="仿宋_GB2312" w:eastAsia="仿宋_GB2312"/>
      <w:bCs/>
      <w:sz w:val="28"/>
      <w:szCs w:val="28"/>
    </w:rPr>
  </w:style>
  <w:style w:type="paragraph" w:styleId="2557" w:customStyle="1">
    <w:name w:val="标题3"/>
    <w:basedOn w:val="1061"/>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558" w:customStyle="1">
    <w:name w:val="正  文"/>
    <w:basedOn w:val="1058"/>
    <w:uiPriority w:val="99"/>
    <w:qFormat/>
    <w:pPr>
      <w:ind w:firstLine="200"/>
      <w:spacing w:line="360" w:lineRule="auto"/>
    </w:pPr>
  </w:style>
  <w:style w:type="table" w:styleId="2559" w:customStyle="1">
    <w:name w:val="网格型1"/>
    <w:basedOn w:val="1069"/>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60" w:customStyle="1">
    <w:name w:val="[Normal]"/>
    <w:uiPriority w:val="0"/>
    <w:qFormat/>
    <w:rPr>
      <w:rFonts w:ascii="方正仿宋简体" w:hAnsi="方正仿宋简体" w:eastAsia="方正仿宋简体" w:cs="Courier New"/>
      <w:sz w:val="24"/>
      <w:szCs w:val="22"/>
      <w:lang w:val="zh-CN" w:eastAsia="zh-CN" w:bidi="ar-SA"/>
    </w:rPr>
  </w:style>
  <w:style w:type="paragraph" w:styleId="2561" w:customStyle="1">
    <w:name w:val="Normal_0_1_0_0"/>
    <w:uiPriority w:val="0"/>
    <w:qFormat/>
    <w:pPr>
      <w:jc w:val="both"/>
      <w:widowControl w:val="off"/>
    </w:pPr>
    <w:rPr>
      <w:rFonts w:ascii="Calibri" w:hAnsi="Calibri" w:eastAsia="宋体" w:cs="Times New Roman"/>
      <w:lang w:val="en-US" w:eastAsia="zh-CN" w:bidi="ar-SA"/>
    </w:rPr>
  </w:style>
  <w:style w:type="character" w:styleId="2562" w:customStyle="1">
    <w:name w:val="标题2 Char"/>
    <w:uiPriority w:val="0"/>
    <w:qFormat/>
    <w:rPr>
      <w:rFonts w:ascii="方正楷体_GBK" w:hAnsi="Book Antiqua" w:eastAsia="方正楷体_GBK"/>
      <w:sz w:val="32"/>
      <w:lang w:val="en-US" w:eastAsia="zh-CN" w:bidi="ar-SA"/>
    </w:rPr>
  </w:style>
  <w:style w:type="character" w:styleId="2563" w:customStyle="1">
    <w:name w:val="jj1"/>
    <w:uiPriority w:val="0"/>
    <w:qFormat/>
    <w:rPr>
      <w:sz w:val="20"/>
      <w:szCs w:val="20"/>
      <w:u w:val="none"/>
    </w:rPr>
  </w:style>
  <w:style w:type="character" w:styleId="2564" w:customStyle="1">
    <w:name w:val="样式2 字符"/>
    <w:uiPriority w:val="0"/>
    <w:qFormat/>
    <w:rPr>
      <w:rFonts w:ascii="等线" w:hAnsi="等线" w:eastAsia="新宋体"/>
      <w:sz w:val="24"/>
      <w:szCs w:val="22"/>
    </w:rPr>
  </w:style>
  <w:style w:type="paragraph" w:styleId="256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566" w:customStyle="1">
    <w:name w:val="Char Char Char Char1 Char Char"/>
    <w:basedOn w:val="1058"/>
    <w:uiPriority w:val="0"/>
    <w:qFormat/>
    <w:pPr>
      <w:tabs>
        <w:tab w:val="left" w:pos="360" w:leader="none"/>
      </w:tabs>
    </w:pPr>
    <w:rPr>
      <w:sz w:val="24"/>
    </w:rPr>
  </w:style>
  <w:style w:type="paragraph" w:styleId="2567"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568" w:customStyle="1">
    <w:name w:val="第四级"/>
    <w:basedOn w:val="1058"/>
    <w:next w:val="1058"/>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569" w:customStyle="1">
    <w:name w:val="Coms Alinea"/>
    <w:uiPriority w:val="0"/>
    <w:qFormat/>
    <w:pPr>
      <w:widowControl w:val="off"/>
    </w:pPr>
    <w:rPr>
      <w:rFonts w:ascii="Arial" w:hAnsi="Arial" w:eastAsia="宋体" w:cs="Arial"/>
      <w:lang w:val="en-US" w:eastAsia="zh-CN" w:bidi="ar-SA"/>
    </w:rPr>
  </w:style>
  <w:style w:type="paragraph" w:styleId="2570" w:customStyle="1">
    <w:name w:val="正文 1.1.1"/>
    <w:basedOn w:val="1058"/>
    <w:next w:val="1058"/>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571" w:customStyle="1">
    <w:name w:val="Other|1"/>
    <w:basedOn w:val="1058"/>
    <w:link w:val="2621"/>
    <w:uiPriority w:val="0"/>
    <w:qFormat/>
    <w:rPr>
      <w:b/>
      <w:bCs/>
      <w:color w:val="3d3d3d"/>
      <w:sz w:val="11"/>
      <w:szCs w:val="11"/>
      <w:lang w:val="zh-TW" w:eastAsia="zh-TW" w:bidi="zh-TW"/>
    </w:rPr>
  </w:style>
  <w:style w:type="paragraph" w:styleId="2572" w:customStyle="1">
    <w:name w:val="正文 1.1"/>
    <w:basedOn w:val="1058"/>
    <w:next w:val="2570"/>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573" w:customStyle="1">
    <w:name w:val="BioQuote Tekst"/>
    <w:basedOn w:val="1058"/>
    <w:uiPriority w:val="0"/>
    <w:qFormat/>
    <w:pPr>
      <w:ind w:right="-1"/>
    </w:pPr>
    <w:rPr>
      <w:rFonts w:ascii="Arial" w:hAnsi="Arial"/>
      <w:sz w:val="22"/>
      <w:szCs w:val="20"/>
      <w:lang w:eastAsia="en-US"/>
    </w:rPr>
  </w:style>
  <w:style w:type="paragraph" w:styleId="2574" w:customStyle="1">
    <w:name w:val="正文空2格  1."/>
    <w:basedOn w:val="1058"/>
    <w:uiPriority w:val="0"/>
    <w:qFormat/>
    <w:pPr>
      <w:ind w:firstLine="480"/>
      <w:spacing w:line="360" w:lineRule="auto"/>
    </w:pPr>
    <w:rPr>
      <w:rFonts w:ascii="宋体" w:eastAsia="仿宋" w:cs="宋体"/>
      <w:sz w:val="28"/>
      <w:szCs w:val="20"/>
    </w:rPr>
  </w:style>
  <w:style w:type="paragraph" w:styleId="2575" w:customStyle="1">
    <w:name w:val="HTML 预先格式化"/>
    <w:basedOn w:val="10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576" w:customStyle="1">
    <w:name w:val="正文 第一章"/>
    <w:basedOn w:val="1058"/>
    <w:next w:val="2572"/>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577" w:customStyle="1">
    <w:name w:val="UserStyle_4"/>
    <w:link w:val="2578"/>
    <w:uiPriority w:val="0"/>
    <w:qFormat/>
    <w:rPr>
      <w:rFonts w:ascii="宋体" w:hAnsi="Courier New"/>
    </w:rPr>
  </w:style>
  <w:style w:type="paragraph" w:styleId="2578" w:customStyle="1">
    <w:name w:val="PlainText"/>
    <w:basedOn w:val="1058"/>
    <w:link w:val="2577"/>
    <w:uiPriority w:val="0"/>
    <w:qFormat/>
    <w:pPr>
      <w:widowControl/>
    </w:pPr>
    <w:rPr>
      <w:rFonts w:ascii="宋体" w:hAnsi="Courier New" w:eastAsiaTheme="minorEastAsia" w:cstheme="minorBidi"/>
      <w:szCs w:val="22"/>
    </w:rPr>
  </w:style>
  <w:style w:type="character" w:styleId="2579" w:customStyle="1">
    <w:name w:val="fontstyle01"/>
    <w:uiPriority w:val="0"/>
    <w:qFormat/>
    <w:rPr>
      <w:rFonts w:hint="eastAsia" w:ascii="宋体" w:hAnsi="宋体" w:eastAsia="宋体"/>
      <w:color w:val="000000"/>
      <w:sz w:val="24"/>
      <w:szCs w:val="24"/>
    </w:rPr>
  </w:style>
  <w:style w:type="character" w:styleId="2580" w:customStyle="1">
    <w:name w:val="font221"/>
    <w:basedOn w:val="1068"/>
    <w:uiPriority w:val="0"/>
    <w:qFormat/>
    <w:rPr>
      <w:rFonts w:hint="eastAsia" w:ascii="宋体" w:hAnsi="宋体" w:eastAsia="宋体" w:cs="宋体"/>
      <w:color w:val="ff0000"/>
      <w:sz w:val="22"/>
      <w:szCs w:val="22"/>
      <w:u w:val="none"/>
    </w:rPr>
  </w:style>
  <w:style w:type="paragraph" w:styleId="2581"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582" w:customStyle="1">
    <w:name w:val="Char11"/>
    <w:basedOn w:val="1058"/>
    <w:uiPriority w:val="0"/>
    <w:qFormat/>
    <w:pPr>
      <w:tabs>
        <w:tab w:val="left" w:pos="360" w:leader="none"/>
      </w:tabs>
    </w:pPr>
    <w:rPr>
      <w:sz w:val="24"/>
    </w:rPr>
  </w:style>
  <w:style w:type="paragraph" w:styleId="2583" w:customStyle="1">
    <w:name w:val="Char Char Char Char Char Char Char Char Char Char Char Char Char11"/>
    <w:basedOn w:val="1058"/>
    <w:uiPriority w:val="0"/>
    <w:qFormat/>
    <w:pPr>
      <w:jc w:val="left"/>
      <w:spacing w:after="160" w:line="240" w:lineRule="exact"/>
      <w:widowControl/>
    </w:pPr>
    <w:rPr>
      <w:rFonts w:ascii="Verdana" w:hAnsi="Verdana"/>
      <w:sz w:val="20"/>
      <w:szCs w:val="20"/>
      <w:lang w:eastAsia="en-US"/>
    </w:rPr>
  </w:style>
  <w:style w:type="character" w:styleId="2584" w:customStyle="1">
    <w:name w:val="Char Char91"/>
    <w:uiPriority w:val="0"/>
    <w:qFormat/>
    <w:rPr>
      <w:rFonts w:ascii="Times New Roman" w:hAnsi="Times New Roman" w:eastAsia="宋体" w:cs="Times New Roman"/>
      <w:sz w:val="21"/>
      <w:lang w:val="en-US" w:eastAsia="zh-CN" w:bidi="ar-SA"/>
    </w:rPr>
  </w:style>
  <w:style w:type="paragraph" w:styleId="2585" w:customStyle="1">
    <w:name w:val="Char Char Char1 Char Char Char Char1"/>
    <w:basedOn w:val="1058"/>
    <w:uiPriority w:val="99"/>
    <w:qFormat/>
    <w:pPr>
      <w:jc w:val="left"/>
      <w:spacing w:after="160" w:line="240" w:lineRule="exact"/>
      <w:widowControl/>
    </w:pPr>
    <w:rPr>
      <w:rFonts w:ascii="宋体" w:hAnsi="宋体"/>
      <w:b/>
      <w:sz w:val="28"/>
      <w:szCs w:val="28"/>
    </w:rPr>
  </w:style>
  <w:style w:type="paragraph" w:styleId="2586" w:customStyle="1">
    <w:name w:val="列出段落21"/>
    <w:basedOn w:val="1058"/>
    <w:uiPriority w:val="0"/>
    <w:qFormat/>
    <w:rPr>
      <w:rFonts w:ascii="Calibri" w:hAnsi="Calibri"/>
      <w:sz w:val="20"/>
      <w:szCs w:val="20"/>
    </w:rPr>
  </w:style>
  <w:style w:type="paragraph" w:styleId="2587" w:customStyle="1">
    <w:name w:val="TOC 标题21"/>
    <w:basedOn w:val="1059"/>
    <w:next w:val="10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588" w:customStyle="1">
    <w:name w:val="Char Char Char Char1"/>
    <w:basedOn w:val="1058"/>
    <w:uiPriority w:val="0"/>
    <w:qFormat/>
    <w:pPr>
      <w:jc w:val="left"/>
      <w:spacing w:after="160" w:line="240" w:lineRule="exact"/>
      <w:widowControl/>
    </w:pPr>
    <w:rPr>
      <w:rFonts w:ascii="Verdana" w:hAnsi="Verdana" w:eastAsia="仿宋_GB2312"/>
      <w:sz w:val="24"/>
      <w:szCs w:val="20"/>
      <w:lang w:eastAsia="en-US"/>
    </w:rPr>
  </w:style>
  <w:style w:type="paragraph" w:styleId="2589" w:customStyle="1">
    <w:name w:val="无间隔11"/>
    <w:uiPriority w:val="99"/>
    <w:qFormat/>
    <w:rPr>
      <w:rFonts w:ascii="Calibri" w:hAnsi="Calibri" w:eastAsia="宋体" w:cs="Times New Roman"/>
      <w:sz w:val="22"/>
      <w:lang w:val="en-US" w:eastAsia="zh-CN" w:bidi="ar-SA"/>
    </w:rPr>
  </w:style>
  <w:style w:type="paragraph" w:styleId="2590" w:customStyle="1">
    <w:name w:val="TOC 标题11"/>
    <w:basedOn w:val="1059"/>
    <w:next w:val="1058"/>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591" w:customStyle="1">
    <w:name w:val="修订11"/>
    <w:uiPriority w:val="99"/>
    <w:qFormat/>
    <w:rPr>
      <w:rFonts w:ascii="Times New Roman" w:hAnsi="Times New Roman" w:eastAsia="宋体" w:cs="Times New Roman"/>
      <w:sz w:val="21"/>
      <w:szCs w:val="24"/>
      <w:lang w:val="en-US" w:eastAsia="zh-CN" w:bidi="ar-SA"/>
    </w:rPr>
  </w:style>
  <w:style w:type="paragraph" w:styleId="2592" w:customStyle="1">
    <w:name w:val="Char Char3 Char Char1"/>
    <w:basedOn w:val="1058"/>
    <w:uiPriority w:val="99"/>
    <w:qFormat/>
    <w:pPr>
      <w:jc w:val="left"/>
      <w:spacing w:after="160" w:line="240" w:lineRule="exact"/>
      <w:widowControl/>
    </w:pPr>
    <w:rPr>
      <w:rFonts w:ascii="Arial" w:hAnsi="Arial" w:eastAsia="Times New Roman" w:cs="Verdana"/>
      <w:b/>
      <w:sz w:val="24"/>
      <w:lang w:eastAsia="en-US"/>
    </w:rPr>
  </w:style>
  <w:style w:type="paragraph" w:styleId="2593" w:customStyle="1">
    <w:name w:val="纯文本51"/>
    <w:basedOn w:val="1058"/>
    <w:uiPriority w:val="99"/>
    <w:qFormat/>
    <w:rPr>
      <w:rFonts w:ascii="宋体" w:hAnsi="Courier New"/>
    </w:rPr>
  </w:style>
  <w:style w:type="character" w:styleId="2594" w:customStyle="1">
    <w:name w:val="Char Char421"/>
    <w:uiPriority w:val="0"/>
    <w:qFormat/>
    <w:rPr>
      <w:rFonts w:hint="default" w:ascii="Arial" w:hAnsi="Arial" w:eastAsia="黑体" w:cs="Arial"/>
      <w:b/>
      <w:bCs/>
      <w:sz w:val="32"/>
      <w:szCs w:val="32"/>
      <w:lang w:val="en-US" w:eastAsia="zh-CN" w:bidi="ar-SA"/>
    </w:rPr>
  </w:style>
  <w:style w:type="character" w:styleId="2595" w:customStyle="1">
    <w:name w:val="Char Char441"/>
    <w:uiPriority w:val="0"/>
    <w:qFormat/>
    <w:rPr>
      <w:rFonts w:hint="eastAsia" w:ascii="宋体" w:hAnsi="宋体" w:eastAsia="宋体"/>
      <w:b/>
      <w:bCs/>
      <w:sz w:val="44"/>
      <w:szCs w:val="44"/>
      <w:lang w:val="en-US" w:eastAsia="zh-CN" w:bidi="ar-SA"/>
    </w:rPr>
  </w:style>
  <w:style w:type="character" w:styleId="2596" w:customStyle="1">
    <w:name w:val="Char Char431"/>
    <w:uiPriority w:val="0"/>
    <w:qFormat/>
    <w:rPr>
      <w:rFonts w:hint="default" w:ascii="Arial" w:hAnsi="Arial" w:eastAsia="黑体" w:cs="Arial"/>
      <w:b/>
      <w:bCs/>
      <w:sz w:val="32"/>
      <w:szCs w:val="32"/>
      <w:lang w:val="en-US" w:eastAsia="zh-CN" w:bidi="ar-SA"/>
    </w:rPr>
  </w:style>
  <w:style w:type="character" w:styleId="2597" w:customStyle="1">
    <w:name w:val="Char Char411"/>
    <w:uiPriority w:val="0"/>
    <w:qFormat/>
    <w:rPr>
      <w:rFonts w:hint="eastAsia" w:ascii="宋体" w:hAnsi="宋体" w:eastAsia="宋体"/>
      <w:b/>
      <w:bCs/>
      <w:sz w:val="32"/>
      <w:szCs w:val="32"/>
      <w:lang w:val="en-US" w:eastAsia="zh-CN" w:bidi="ar-SA"/>
    </w:rPr>
  </w:style>
  <w:style w:type="character" w:styleId="2598" w:customStyle="1">
    <w:name w:val="Char Char401"/>
    <w:uiPriority w:val="0"/>
    <w:qFormat/>
    <w:rPr>
      <w:rFonts w:hint="eastAsia" w:ascii="宋体" w:hAnsi="宋体" w:eastAsia="宋体"/>
      <w:b/>
      <w:bCs/>
      <w:sz w:val="32"/>
      <w:szCs w:val="32"/>
      <w:lang w:val="en-US" w:eastAsia="zh-CN" w:bidi="ar-SA"/>
    </w:rPr>
  </w:style>
  <w:style w:type="character" w:styleId="2599" w:customStyle="1">
    <w:name w:val="Default Char"/>
    <w:link w:val="1227"/>
    <w:uiPriority w:val="99"/>
    <w:qFormat/>
    <w:rPr>
      <w:rFonts w:ascii="仿宋" w:hAnsi="Times New Roman" w:eastAsia="仿宋" w:cs="仿宋"/>
      <w:color w:val="000000"/>
      <w:sz w:val="24"/>
      <w:szCs w:val="24"/>
    </w:rPr>
  </w:style>
  <w:style w:type="paragraph" w:styleId="2600" w:customStyle="1">
    <w:name w:val="Heading 2_0"/>
    <w:basedOn w:val="2601"/>
    <w:next w:val="2601"/>
    <w:uiPriority w:val="0"/>
    <w:qFormat/>
    <w:pPr>
      <w:keepLines/>
      <w:keepNext/>
      <w:spacing w:before="260" w:after="260" w:line="415" w:lineRule="auto"/>
      <w:outlineLvl w:val="1"/>
    </w:pPr>
    <w:rPr>
      <w:rFonts w:ascii="Arial" w:hAnsi="Arial" w:eastAsia="黑体" w:cs="Arial"/>
      <w:b/>
      <w:bCs/>
      <w:sz w:val="32"/>
      <w:szCs w:val="32"/>
    </w:rPr>
  </w:style>
  <w:style w:type="paragraph" w:styleId="2601" w:customStyle="1">
    <w:name w:val="Normal_19"/>
    <w:next w:val="2602"/>
    <w:uiPriority w:val="1"/>
    <w:qFormat/>
    <w:pPr>
      <w:widowControl w:val="off"/>
    </w:pPr>
    <w:rPr>
      <w:rFonts w:ascii="宋体" w:hAnsi="宋体" w:eastAsia="宋体" w:cs="宋体"/>
      <w:sz w:val="22"/>
      <w:szCs w:val="22"/>
      <w:lang w:val="zh-CN" w:eastAsia="zh-CN" w:bidi="zh-CN"/>
    </w:rPr>
  </w:style>
  <w:style w:type="paragraph" w:styleId="260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603"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604" w:customStyle="1">
    <w:name w:val="标题 31"/>
    <w:basedOn w:val="2601"/>
    <w:next w:val="2601"/>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605" w:customStyle="1">
    <w:name w:val="not([class*=suffix])"/>
    <w:uiPriority w:val="0"/>
    <w:qFormat/>
    <w:rPr>
      <w:sz w:val="19"/>
      <w:szCs w:val="19"/>
    </w:rPr>
  </w:style>
  <w:style w:type="character" w:styleId="2606" w:customStyle="1">
    <w:name w:val="not([class*=suffix])1"/>
    <w:uiPriority w:val="0"/>
    <w:qFormat/>
  </w:style>
  <w:style w:type="character" w:styleId="2607" w:customStyle="1">
    <w:name w:val="日期 字符1"/>
    <w:basedOn w:val="1068"/>
    <w:uiPriority w:val="0"/>
    <w:semiHidden/>
    <w:qFormat/>
    <w:rPr>
      <w:rFonts w:ascii="Times New Roman" w:hAnsi="Times New Roman" w:eastAsia="宋体" w:cs="Times New Roman"/>
      <w:szCs w:val="24"/>
    </w:rPr>
  </w:style>
  <w:style w:type="character" w:styleId="2608" w:customStyle="1">
    <w:name w:val="正文文本首行缩进 字符1"/>
    <w:basedOn w:val="2467"/>
    <w:uiPriority w:val="99"/>
    <w:semiHidden/>
    <w:qFormat/>
    <w:rPr>
      <w:rFonts w:ascii="Times New Roman" w:hAnsi="Times New Roman" w:eastAsia="宋体" w:cs="Times New Roman"/>
      <w:sz w:val="21"/>
      <w:szCs w:val="24"/>
    </w:rPr>
  </w:style>
  <w:style w:type="character" w:styleId="2609" w:customStyle="1">
    <w:name w:val="HTML 地址 字符1"/>
    <w:basedOn w:val="1068"/>
    <w:uiPriority w:val="0"/>
    <w:semiHidden/>
    <w:qFormat/>
    <w:rPr>
      <w:rFonts w:ascii="Times New Roman" w:hAnsi="Times New Roman" w:eastAsia="宋体" w:cs="Times New Roman"/>
      <w:i/>
      <w:iCs/>
      <w:szCs w:val="24"/>
    </w:rPr>
  </w:style>
  <w:style w:type="character" w:styleId="2610" w:customStyle="1">
    <w:name w:val="HTML 预设格式 字符1"/>
    <w:basedOn w:val="1068"/>
    <w:uiPriority w:val="0"/>
    <w:semiHidden/>
    <w:qFormat/>
    <w:rPr>
      <w:rFonts w:ascii="Courier New" w:hAnsi="Courier New" w:eastAsia="宋体" w:cs="Courier New"/>
      <w:sz w:val="20"/>
      <w:szCs w:val="20"/>
    </w:rPr>
  </w:style>
  <w:style w:type="character" w:styleId="2611" w:customStyle="1">
    <w:name w:val="电子邮件签名 字符1"/>
    <w:basedOn w:val="1068"/>
    <w:uiPriority w:val="99"/>
    <w:semiHidden/>
    <w:qFormat/>
    <w:rPr>
      <w:rFonts w:ascii="Times New Roman" w:hAnsi="Times New Roman" w:eastAsia="宋体" w:cs="Times New Roman"/>
      <w:szCs w:val="24"/>
    </w:rPr>
  </w:style>
  <w:style w:type="character" w:styleId="2612" w:customStyle="1">
    <w:name w:val="宏文本 字符1"/>
    <w:basedOn w:val="1068"/>
    <w:uiPriority w:val="99"/>
    <w:semiHidden/>
    <w:qFormat/>
    <w:rPr>
      <w:rFonts w:ascii="Courier New" w:hAnsi="Courier New" w:eastAsia="宋体" w:cs="Courier New"/>
      <w:sz w:val="24"/>
      <w:szCs w:val="24"/>
    </w:rPr>
  </w:style>
  <w:style w:type="character" w:styleId="2613" w:customStyle="1">
    <w:name w:val="脚注文本 字符1"/>
    <w:basedOn w:val="1068"/>
    <w:uiPriority w:val="99"/>
    <w:semiHidden/>
    <w:qFormat/>
    <w:rPr>
      <w:rFonts w:ascii="Times New Roman" w:hAnsi="Times New Roman" w:eastAsia="宋体" w:cs="Times New Roman"/>
      <w:sz w:val="18"/>
      <w:szCs w:val="18"/>
    </w:rPr>
  </w:style>
  <w:style w:type="character" w:styleId="2614" w:customStyle="1">
    <w:name w:val="结束语 字符1"/>
    <w:basedOn w:val="1068"/>
    <w:uiPriority w:val="99"/>
    <w:semiHidden/>
    <w:qFormat/>
    <w:rPr>
      <w:rFonts w:ascii="Times New Roman" w:hAnsi="Times New Roman" w:eastAsia="宋体" w:cs="Times New Roman"/>
      <w:szCs w:val="24"/>
    </w:rPr>
  </w:style>
  <w:style w:type="character" w:styleId="2615" w:customStyle="1">
    <w:name w:val="签名 字符1"/>
    <w:basedOn w:val="1068"/>
    <w:uiPriority w:val="99"/>
    <w:semiHidden/>
    <w:qFormat/>
    <w:rPr>
      <w:rFonts w:ascii="Times New Roman" w:hAnsi="Times New Roman" w:eastAsia="宋体" w:cs="Times New Roman"/>
      <w:szCs w:val="24"/>
    </w:rPr>
  </w:style>
  <w:style w:type="character" w:styleId="2616" w:customStyle="1">
    <w:name w:val="尾注文本 字符1"/>
    <w:basedOn w:val="1068"/>
    <w:uiPriority w:val="99"/>
    <w:semiHidden/>
    <w:qFormat/>
    <w:rPr>
      <w:rFonts w:ascii="Times New Roman" w:hAnsi="Times New Roman" w:eastAsia="宋体" w:cs="Times New Roman"/>
      <w:szCs w:val="24"/>
    </w:rPr>
  </w:style>
  <w:style w:type="character" w:styleId="2617" w:customStyle="1">
    <w:name w:val="信息标题 字符1"/>
    <w:basedOn w:val="1068"/>
    <w:uiPriority w:val="99"/>
    <w:semiHidden/>
    <w:qFormat/>
    <w:rPr>
      <w:rFonts w:asciiTheme="majorHAnsi" w:hAnsiTheme="majorHAnsi" w:eastAsiaTheme="majorEastAsia" w:cstheme="majorBidi"/>
      <w:sz w:val="24"/>
      <w:szCs w:val="24"/>
      <w:shd w:val="pct20" w:color="auto" w:fill="auto"/>
    </w:rPr>
  </w:style>
  <w:style w:type="character" w:styleId="2618" w:customStyle="1">
    <w:name w:val="注释标题 字符1"/>
    <w:basedOn w:val="1068"/>
    <w:uiPriority w:val="99"/>
    <w:semiHidden/>
    <w:qFormat/>
    <w:rPr>
      <w:rFonts w:ascii="Times New Roman" w:hAnsi="Times New Roman" w:eastAsia="宋体" w:cs="Times New Roman"/>
      <w:szCs w:val="24"/>
    </w:rPr>
  </w:style>
  <w:style w:type="character" w:styleId="2619" w:customStyle="1">
    <w:name w:val="明显引用 字符1"/>
    <w:basedOn w:val="1068"/>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620" w:customStyle="1">
    <w:name w:val="引用 字符1"/>
    <w:basedOn w:val="1068"/>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621" w:customStyle="1">
    <w:name w:val="Other|1_"/>
    <w:basedOn w:val="1068"/>
    <w:link w:val="2571"/>
    <w:uiPriority w:val="0"/>
    <w:qFormat/>
    <w:rPr>
      <w:rFonts w:ascii="Times New Roman" w:hAnsi="Times New Roman" w:eastAsia="宋体" w:cs="Times New Roman"/>
      <w:b/>
      <w:bCs/>
      <w:color w:val="3d3d3d"/>
      <w:sz w:val="11"/>
      <w:szCs w:val="11"/>
      <w:lang w:val="zh-TW" w:eastAsia="zh-TW" w:bidi="zh-TW"/>
    </w:rPr>
  </w:style>
  <w:style w:type="paragraph" w:styleId="2622" w:customStyle="1">
    <w:name w:val="9级"/>
    <w:basedOn w:val="1058"/>
    <w:uiPriority w:val="0"/>
    <w:qFormat/>
    <w:pPr>
      <w:ind w:firstLine="200"/>
    </w:pPr>
    <w:rPr>
      <w:rFonts w:ascii="宋体" w:hAnsi="宋体"/>
      <w:sz w:val="24"/>
      <w:szCs w:val="30"/>
    </w:rPr>
  </w:style>
  <w:style w:type="paragraph" w:styleId="2623" w:customStyle="1">
    <w:name w:val="3级"/>
    <w:next w:val="1058"/>
    <w:uiPriority w:val="0"/>
    <w:qFormat/>
    <w:pPr>
      <w:ind w:firstLine="200"/>
      <w:outlineLvl w:val="2"/>
    </w:pPr>
    <w:rPr>
      <w:rFonts w:ascii="宋体" w:hAnsi="Times New Roman" w:eastAsia="宋体" w:cs="Times New Roman"/>
      <w:b/>
      <w:sz w:val="24"/>
      <w:szCs w:val="24"/>
      <w:lang w:val="en-US" w:eastAsia="zh-CN" w:bidi="ar-SA"/>
    </w:rPr>
  </w:style>
  <w:style w:type="paragraph" w:styleId="2624" w:customStyle="1">
    <w:name w:val="样式 加粗 段前: 7.8 磅 段后: 7.8 磅 行距: 固定值 20 磅"/>
    <w:basedOn w:val="1058"/>
    <w:uiPriority w:val="0"/>
    <w:qFormat/>
    <w:pPr>
      <w:spacing w:before="60" w:after="60" w:line="360" w:lineRule="exact"/>
    </w:pPr>
    <w:rPr>
      <w:rFonts w:cs="宋体"/>
      <w:b/>
      <w:bCs/>
      <w:spacing w:val="-2"/>
      <w:sz w:val="24"/>
      <w:szCs w:val="20"/>
    </w:rPr>
  </w:style>
  <w:style w:type="paragraph" w:styleId="2625" w:customStyle="1">
    <w:name w:val="表格文字"/>
    <w:basedOn w:val="1058"/>
    <w:uiPriority w:val="0"/>
    <w:qFormat/>
    <w:pPr>
      <w:ind w:firstLine="0"/>
      <w:widowControl/>
    </w:pPr>
    <w:rPr>
      <w:rFonts w:ascii="宋体" w:hAnsi="宋体" w:cs="宋体"/>
      <w:color w:val="000000"/>
      <w:szCs w:val="21"/>
    </w:rPr>
  </w:style>
  <w:style w:type="numbering" w:styleId="2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汪晓</cp:lastModifiedBy>
  <cp:revision>4749</cp:revision>
  <dcterms:created xsi:type="dcterms:W3CDTF">2022-05-31T06:18:00Z</dcterms:created>
  <dcterms:modified xsi:type="dcterms:W3CDTF">2025-02-06T02:24:59Z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14424583FDF2448694FA32E0AAB5FE05_13</vt:lpwstr>
  </property>
  <property fmtid="{D5CDD505-2E9C-101B-9397-08002B2CF9AE}" pid="4" name="KSOTemplateDocerSaveRecord">
    <vt:lpwstr>eyJoZGlkIjoiNTBkYzQ3NzQ5NDNkZjdkZjVmY2U1NTc3MGM5Y2ZjMTIiLCJ1c2VySWQiOiI4NDg3NDE4MzQifQ==</vt:lpwstr>
  </property>
</Properties>
</file>