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color w:val="000000" w:themeColor="text1"/>
          <w:sz w:val="72"/>
          <w:szCs w:val="72"/>
          <w:highlight w:val="none"/>
          <w:lang w:val="zh-CN"/>
          <w14:textFill>
            <w14:solidFill>
              <w14:schemeClr w14:val="tx1"/>
            </w14:solidFill>
          </w14:textFill>
        </w:rPr>
      </w:pPr>
      <w:r/>
      <w:bookmarkStart w:id="0" w:name="_Toc2583690"/>
      <w:r/>
      <w:r/>
    </w:p>
    <w:p>
      <w:pPr>
        <w:ind w:firstLine="1440"/>
        <w:jc w:val="center"/>
        <w:spacing w:line="360" w:lineRule="auto"/>
        <w:rPr>
          <w:rFonts w:ascii="宋体" w:hAnsi="宋体" w:cs="宋体"/>
          <w:b/>
          <w:bCs/>
          <w:color w:val="000000" w:themeColor="text1"/>
          <w:sz w:val="72"/>
          <w:szCs w:val="72"/>
          <w:highlight w:val="none"/>
          <w:lang w:val="zh-CN"/>
          <w14:textFill>
            <w14:solidFill>
              <w14:schemeClr w14:val="tx1"/>
            </w14:solidFill>
          </w14:textFill>
        </w:rPr>
      </w:pPr>
      <w:r/>
      <w:bookmarkStart w:id="81" w:name="_GoBack"/>
      <w:r/>
      <w:bookmarkEnd w:id="81"/>
      <w:r/>
      <w:r/>
    </w:p>
    <w:p>
      <w:pPr>
        <w:jc w:val="center"/>
        <w:spacing w:line="360" w:lineRule="auto"/>
        <w:rPr>
          <w:rFonts w:ascii="宋体" w:hAnsi="宋体"/>
          <w:b/>
          <w:color w:val="000000" w:themeColor="text1"/>
          <w:sz w:val="72"/>
          <w:szCs w:val="20"/>
          <w:highlight w:val="none"/>
          <w:lang w:val="zh-CN"/>
          <w14:textFill>
            <w14:solidFill>
              <w14:schemeClr w14:val="tx1"/>
            </w14:solidFill>
          </w14:textFill>
        </w:rPr>
      </w:pPr>
      <w:r>
        <w:rPr>
          <w:rFonts w:hint="eastAsia" w:ascii="宋体" w:hAnsi="宋体"/>
          <w:b/>
          <w:color w:val="000000" w:themeColor="text1"/>
          <w:sz w:val="72"/>
          <w:szCs w:val="20"/>
          <w:highlight w:val="none"/>
          <w14:textFill>
            <w14:solidFill>
              <w14:schemeClr w14:val="tx1"/>
            </w14:solidFill>
          </w14:textFill>
        </w:rPr>
        <w:t xml:space="preserve">苏州市吴江区</w:t>
      </w:r>
      <w:r>
        <w:rPr>
          <w:rFonts w:hint="eastAsia" w:ascii="宋体" w:hAnsi="宋体"/>
          <w:b/>
          <w:color w:val="000000" w:themeColor="text1"/>
          <w:sz w:val="72"/>
          <w:szCs w:val="20"/>
          <w:highlight w:val="none"/>
          <w:lang w:val="zh-CN"/>
          <w14:textFill>
            <w14:solidFill>
              <w14:schemeClr w14:val="tx1"/>
            </w14:solidFill>
          </w14:textFill>
        </w:rPr>
        <w:t xml:space="preserve">政府采购</w:t>
      </w:r>
      <w:r/>
    </w:p>
    <w:p>
      <w:pPr>
        <w:jc w:val="center"/>
        <w:spacing w:line="360" w:lineRule="auto"/>
        <w:rPr>
          <w:rStyle w:val="954"/>
          <w:rFonts w:ascii="宋体" w:hAnsi="宋体" w:cs="宋体"/>
          <w:color w:val="000000" w:themeColor="text1"/>
          <w:sz w:val="72"/>
          <w:szCs w:val="72"/>
          <w:highlight w:val="none"/>
          <w14:textFill>
            <w14:solidFill>
              <w14:schemeClr w14:val="tx1"/>
            </w14:solidFill>
          </w14:textFill>
        </w:rPr>
      </w:pPr>
      <w:r>
        <w:rPr>
          <w:rStyle w:val="954"/>
          <w:rFonts w:hint="eastAsia" w:ascii="宋体" w:hAnsi="宋体" w:cs="宋体"/>
          <w:color w:val="000000" w:themeColor="text1"/>
          <w:sz w:val="72"/>
          <w:szCs w:val="72"/>
          <w:highlight w:val="none"/>
          <w14:textFill>
            <w14:solidFill>
              <w14:schemeClr w14:val="tx1"/>
            </w14:solidFill>
          </w14:textFill>
        </w:rPr>
        <w:t xml:space="preserve"> 货物类公开招标项目</w:t>
      </w:r>
      <w:r/>
    </w:p>
    <w:p>
      <w:pPr>
        <w:jc w:val="center"/>
        <w:spacing w:line="360" w:lineRule="auto"/>
        <w:rPr>
          <w:rStyle w:val="954"/>
          <w:rFonts w:ascii="宋体" w:hAnsi="宋体" w:cs="宋体"/>
          <w:color w:val="000000" w:themeColor="text1"/>
          <w:sz w:val="72"/>
          <w:szCs w:val="72"/>
          <w:highlight w:val="none"/>
          <w:lang w:val="zh-CN"/>
          <w14:textFill>
            <w14:solidFill>
              <w14:schemeClr w14:val="tx1"/>
            </w14:solidFill>
          </w14:textFill>
        </w:rPr>
      </w:pPr>
      <w:r>
        <w:rPr>
          <w:rFonts w:hint="eastAsia" w:ascii="宋体" w:hAnsi="宋体"/>
          <w:b/>
          <w:color w:val="000000" w:themeColor="text1"/>
          <w:sz w:val="72"/>
          <w:szCs w:val="20"/>
          <w:highlight w:val="none"/>
          <w:lang w:val="zh-CN"/>
          <w14:textFill>
            <w14:solidFill>
              <w14:schemeClr w14:val="tx1"/>
            </w14:solidFill>
          </w14:textFill>
        </w:rPr>
        <w:t xml:space="preserve">招标文件</w:t>
      </w:r>
      <w:r/>
    </w:p>
    <w:p>
      <w:pPr>
        <w:pStyle w:val="950"/>
        <w:ind w:left="2766" w:hanging="1506"/>
        <w:spacing w:beforeAutospacing="0" w:afterAutospacing="0" w:line="360" w:lineRule="auto"/>
        <w:widowControl/>
        <w:rPr>
          <w:rStyle w:val="954"/>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950"/>
        <w:ind w:left="2766" w:hanging="1506"/>
        <w:spacing w:beforeAutospacing="0" w:afterAutospacing="0" w:line="360" w:lineRule="auto"/>
        <w:widowControl/>
        <w:rPr>
          <w:rStyle w:val="954"/>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950"/>
        <w:ind w:left="2766" w:hanging="1506"/>
        <w:spacing w:beforeAutospacing="0" w:afterAutospacing="0" w:line="360" w:lineRule="auto"/>
        <w:widowControl/>
        <w:rPr>
          <w:rStyle w:val="954"/>
          <w:rFonts w:ascii="宋体" w:hAnsi="宋体" w:cs="宋体"/>
          <w:color w:val="000000" w:themeColor="text1"/>
          <w:sz w:val="30"/>
          <w:szCs w:val="30"/>
          <w:highlight w:val="none"/>
          <w14:textFill>
            <w14:solidFill>
              <w14:schemeClr w14:val="tx1"/>
            </w14:solidFill>
          </w14:textFill>
        </w:rPr>
      </w:pPr>
      <w:r>
        <w:rPr>
          <w:rStyle w:val="954"/>
          <w:rFonts w:hint="eastAsia" w:ascii="宋体" w:hAnsi="宋体" w:cs="宋体"/>
          <w:color w:val="000000" w:themeColor="text1"/>
          <w:sz w:val="30"/>
          <w:szCs w:val="30"/>
          <w:highlight w:val="none"/>
          <w14:textFill>
            <w14:solidFill>
              <w14:schemeClr w14:val="tx1"/>
            </w14:solidFill>
          </w14:textFill>
        </w:rPr>
        <w:t xml:space="preserve">招标编号：</w:t>
      </w:r>
      <w:r>
        <w:rPr>
          <w:rFonts w:hint="eastAsia" w:ascii="宋体" w:hAnsi="宋体" w:cs="宋体"/>
          <w:color w:val="000000" w:themeColor="text1"/>
          <w:sz w:val="30"/>
          <w:szCs w:val="30"/>
          <w:highlight w:val="none"/>
          <w:lang w:val="zh-CN"/>
          <w14:textFill>
            <w14:solidFill>
              <w14:schemeClr w14:val="tx1"/>
            </w14:solidFill>
          </w14:textFill>
        </w:rPr>
        <w:t xml:space="preserve">JSZC-320509-CJZB-G2025-0172</w:t>
      </w:r>
      <w:r/>
    </w:p>
    <w:p>
      <w:pPr>
        <w:pStyle w:val="950"/>
        <w:ind w:left="2766" w:hanging="1506"/>
        <w:spacing w:beforeAutospacing="0" w:afterAutospacing="0" w:line="360" w:lineRule="auto"/>
        <w:widowControl/>
        <w:rPr>
          <w:rStyle w:val="954"/>
          <w:rFonts w:ascii="宋体" w:hAnsi="宋体" w:cs="宋体"/>
          <w:color w:val="000000" w:themeColor="text1"/>
          <w:sz w:val="30"/>
          <w:szCs w:val="30"/>
          <w:highlight w:val="none"/>
          <w14:textFill>
            <w14:solidFill>
              <w14:schemeClr w14:val="tx1"/>
            </w14:solidFill>
          </w14:textFill>
        </w:rPr>
      </w:pPr>
      <w:r>
        <w:rPr>
          <w:rStyle w:val="954"/>
          <w:rFonts w:hint="eastAsia" w:ascii="宋体" w:hAnsi="宋体" w:cs="宋体"/>
          <w:color w:val="000000" w:themeColor="text1"/>
          <w:sz w:val="30"/>
          <w:szCs w:val="30"/>
          <w:highlight w:val="none"/>
          <w14:textFill>
            <w14:solidFill>
              <w14:schemeClr w14:val="tx1"/>
            </w14:solidFill>
          </w14:textFill>
        </w:rPr>
        <w:t xml:space="preserve">项目名称：</w:t>
      </w:r>
      <w:r>
        <w:rPr>
          <w:rFonts w:hint="eastAsia" w:ascii="宋体" w:hAnsi="宋体" w:cs="宋体"/>
          <w:color w:val="000000" w:themeColor="text1"/>
          <w:sz w:val="30"/>
          <w:szCs w:val="30"/>
          <w:highlight w:val="none"/>
          <w:lang w:val="zh-CN"/>
          <w14:textFill>
            <w14:solidFill>
              <w14:schemeClr w14:val="tx1"/>
            </w14:solidFill>
          </w14:textFill>
        </w:rPr>
        <w:t xml:space="preserve">耳鼻喉科设备一批</w:t>
      </w:r>
      <w:r/>
    </w:p>
    <w:p>
      <w:pPr>
        <w:pStyle w:val="950"/>
        <w:ind w:left="2766" w:hanging="1506"/>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Style w:val="954"/>
          <w:rFonts w:hint="eastAsia" w:ascii="宋体" w:hAnsi="宋体" w:cs="宋体"/>
          <w:color w:val="000000" w:themeColor="text1"/>
          <w:sz w:val="30"/>
          <w:szCs w:val="30"/>
          <w:highlight w:val="none"/>
          <w14:textFill>
            <w14:solidFill>
              <w14:schemeClr w14:val="tx1"/>
            </w14:solidFill>
          </w14:textFill>
        </w:rPr>
        <w:t xml:space="preserve">采 购 人：</w:t>
      </w:r>
      <w:r>
        <w:rPr>
          <w:rFonts w:hint="eastAsia" w:ascii="宋体" w:hAnsi="宋体" w:cs="宋体"/>
          <w:color w:val="000000" w:themeColor="text1"/>
          <w:sz w:val="30"/>
          <w:szCs w:val="30"/>
          <w:highlight w:val="none"/>
          <w:lang w:val="zh-CN"/>
          <w14:textFill>
            <w14:solidFill>
              <w14:schemeClr w14:val="tx1"/>
            </w14:solidFill>
          </w14:textFill>
        </w:rPr>
        <w:t xml:space="preserve">苏州市第九人民医院</w:t>
      </w:r>
      <w:r/>
    </w:p>
    <w:p>
      <w:pPr>
        <w:pStyle w:val="950"/>
        <w:ind w:left="2766" w:hanging="1506"/>
        <w:spacing w:beforeAutospacing="0" w:afterAutospacing="0" w:line="360" w:lineRule="auto"/>
        <w:widowControl/>
        <w:rPr>
          <w:rFonts w:ascii="宋体" w:hAnsi="宋体" w:cs="宋体"/>
          <w:color w:val="000000" w:themeColor="text1"/>
          <w:sz w:val="30"/>
          <w:szCs w:val="30"/>
          <w:highlight w:val="none"/>
          <w:lang w:val="zh-CN"/>
          <w14:textFill>
            <w14:solidFill>
              <w14:schemeClr w14:val="tx1"/>
            </w14:solidFill>
          </w14:textFill>
        </w:rPr>
      </w:pPr>
      <w:r>
        <w:rPr>
          <w:rStyle w:val="954"/>
          <w:rFonts w:hint="eastAsia" w:ascii="宋体" w:hAnsi="宋体" w:cs="宋体"/>
          <w:color w:val="000000" w:themeColor="text1"/>
          <w:sz w:val="30"/>
          <w:szCs w:val="30"/>
          <w:highlight w:val="none"/>
          <w14:textFill>
            <w14:solidFill>
              <w14:schemeClr w14:val="tx1"/>
            </w14:solidFill>
          </w14:textFill>
        </w:rPr>
        <w:t xml:space="preserve">采购类别：</w:t>
      </w:r>
      <w:r>
        <w:rPr>
          <w:rFonts w:hint="eastAsia" w:ascii="宋体" w:hAnsi="宋体" w:cs="宋体"/>
          <w:color w:val="000000" w:themeColor="text1"/>
          <w:sz w:val="30"/>
          <w:szCs w:val="30"/>
          <w:highlight w:val="none"/>
          <w14:textFill>
            <w14:solidFill>
              <w14:schemeClr w14:val="tx1"/>
            </w14:solidFill>
          </w14:textFill>
        </w:rPr>
        <w:t xml:space="preserve">货物</w:t>
      </w:r>
      <w:r>
        <w:rPr>
          <w:rFonts w:hint="eastAsia" w:ascii="宋体" w:hAnsi="宋体" w:cs="宋体"/>
          <w:color w:val="000000" w:themeColor="text1"/>
          <w:sz w:val="30"/>
          <w:szCs w:val="30"/>
          <w:highlight w:val="none"/>
          <w:lang w:val="zh-CN"/>
          <w14:textFill>
            <w14:solidFill>
              <w14:schemeClr w14:val="tx1"/>
            </w14:solidFill>
          </w14:textFill>
        </w:rPr>
        <w:t xml:space="preserve">类</w:t>
      </w:r>
      <w:r/>
    </w:p>
    <w:p>
      <w:pPr>
        <w:pStyle w:val="950"/>
        <w:ind w:left="2766" w:hanging="1506"/>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标的所属行业</w:t>
      </w:r>
      <w:r>
        <w:rPr>
          <w:rFonts w:hint="eastAsia" w:ascii="宋体" w:hAnsi="宋体" w:cs="宋体"/>
          <w:color w:val="000000" w:themeColor="text1"/>
          <w:sz w:val="30"/>
          <w:szCs w:val="30"/>
          <w:highlight w:val="none"/>
          <w:lang w:val="zh-CN"/>
          <w14:textFill>
            <w14:solidFill>
              <w14:schemeClr w14:val="tx1"/>
            </w14:solidFill>
          </w14:textFill>
        </w:rPr>
        <w:t xml:space="preserve">：工业</w:t>
      </w:r>
      <w:r/>
    </w:p>
    <w:p>
      <w:pPr>
        <w:pStyle w:val="950"/>
        <w:ind w:firstLine="482"/>
        <w:jc w:val="center"/>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950"/>
        <w:ind w:firstLine="482"/>
        <w:jc w:val="center"/>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50"/>
        <w:ind w:firstLine="482"/>
        <w:jc w:val="center"/>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50"/>
        <w:ind w:firstLine="482"/>
        <w:jc w:val="center"/>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50"/>
        <w:ind w:firstLine="602"/>
        <w:jc w:val="center"/>
        <w:spacing w:beforeAutospacing="0" w:afterAutospacing="0" w:line="360" w:lineRule="auto"/>
        <w:widowControl/>
        <w:rPr>
          <w:rStyle w:val="954"/>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30"/>
          <w:szCs w:val="30"/>
          <w:highlight w:val="none"/>
          <w:lang w:val="zh-CN"/>
          <w14:textFill>
            <w14:solidFill>
              <w14:schemeClr w14:val="tx1"/>
            </w14:solidFill>
          </w14:textFill>
        </w:rPr>
        <w:t xml:space="preserve">苏州市创杰招投标咨询服务有限公司</w:t>
      </w:r>
      <w:r/>
    </w:p>
    <w:p>
      <w:pPr>
        <w:ind w:firstLine="602"/>
        <w:jc w:val="center"/>
        <w:spacing w:line="360" w:lineRule="auto"/>
        <w:rPr>
          <w:rFonts w:ascii="宋体" w:hAnsi="宋体" w:cs="宋体"/>
          <w:color w:val="000000" w:themeColor="text1"/>
          <w:sz w:val="30"/>
          <w:szCs w:val="30"/>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color w:val="000000" w:themeColor="text1"/>
          <w:sz w:val="30"/>
          <w:szCs w:val="30"/>
          <w:highlight w:val="none"/>
          <w14:textFill>
            <w14:solidFill>
              <w14:schemeClr w14:val="tx1"/>
            </w14:solidFill>
          </w14:textFill>
        </w:rPr>
        <w:t xml:space="preserve">二○二五年</w:t>
      </w:r>
      <w:r>
        <w:rPr>
          <w:rFonts w:hint="eastAsia" w:ascii="宋体" w:hAnsi="宋体" w:cs="宋体"/>
          <w:color w:val="000000" w:themeColor="text1"/>
          <w:sz w:val="30"/>
          <w:szCs w:val="30"/>
          <w:highlight w:val="none"/>
          <w:lang w:val="en-US" w:eastAsia="zh-CN"/>
          <w14:textFill>
            <w14:solidFill>
              <w14:schemeClr w14:val="tx1"/>
            </w14:solidFill>
          </w14:textFill>
        </w:rPr>
        <w:t xml:space="preserve">九</w:t>
      </w:r>
      <w:r>
        <w:rPr>
          <w:rFonts w:hint="eastAsia" w:ascii="宋体" w:hAnsi="宋体" w:cs="宋体"/>
          <w:color w:val="000000" w:themeColor="text1"/>
          <w:sz w:val="30"/>
          <w:szCs w:val="30"/>
          <w:highlight w:val="none"/>
          <w14:textFill>
            <w14:solidFill>
              <w14:schemeClr w14:val="tx1"/>
            </w14:solidFill>
          </w14:textFill>
        </w:rPr>
        <w:t xml:space="preserve">月</w:t>
      </w:r>
      <w:bookmarkEnd w:id="1"/>
      <w:r/>
      <w:r/>
    </w:p>
    <w:p>
      <w:pPr>
        <w:pStyle w:val="945"/>
        <w:ind w:firstLine="640"/>
        <w:jc w:val="center"/>
        <w:pageBreakBefore/>
        <w:spacing w:line="360" w:lineRule="auto"/>
        <w:tabs>
          <w:tab w:val="right" w:pos="8302" w:leader="dot"/>
        </w:tabs>
        <w:rPr>
          <w:rStyle w:val="954"/>
          <w:rFonts w:ascii="宋体" w:hAnsi="宋体" w:cs="宋体"/>
          <w:bCs/>
          <w:color w:val="000000" w:themeColor="text1"/>
          <w:sz w:val="32"/>
          <w:szCs w:val="32"/>
          <w:highlight w:val="none"/>
          <w14:textFill>
            <w14:solidFill>
              <w14:schemeClr w14:val="tx1"/>
            </w14:solidFill>
          </w14:textFill>
        </w:rPr>
      </w:pPr>
      <w:r>
        <w:rPr>
          <w:rStyle w:val="954"/>
          <w:rFonts w:hint="eastAsia" w:ascii="宋体" w:hAnsi="宋体" w:cs="宋体"/>
          <w:bCs/>
          <w:color w:val="000000" w:themeColor="text1"/>
          <w:sz w:val="32"/>
          <w:szCs w:val="32"/>
          <w:highlight w:val="none"/>
          <w14:textFill>
            <w14:solidFill>
              <w14:schemeClr w14:val="tx1"/>
            </w14:solidFill>
          </w14:textFill>
        </w:rPr>
        <w:t xml:space="preserve">前附表</w:t>
      </w:r>
      <w:bookmarkEnd w:id="0"/>
      <w:r/>
      <w:r/>
    </w:p>
    <w:p>
      <w:pPr>
        <w:ind w:firstLine="420"/>
        <w:spacing w:line="360" w:lineRule="auto"/>
        <w:rPr>
          <w:rFonts w:ascii="宋体" w:hAnsi="宋体" w:cs="宋体"/>
          <w:b/>
          <w:color w:val="000000" w:themeColor="text1"/>
          <w:sz w:val="4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尊敬的投标单位：欢迎参加本项目的投标。为了保证投标顺利进行，请在制作投标文件之前，仔细阅读本招标文件的各项条款，并严格按要求制作和递交投标文件。谢谢合作！</w:t>
      </w:r>
      <w:r/>
    </w:p>
    <w:tbl>
      <w:tblPr>
        <w:tblStyle w:val="930"/>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JSZC-320509-CJZB-G2025-0172号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耳鼻喉科设备一批</w:t>
            </w:r>
            <w:r/>
          </w:p>
          <w:p>
            <w:pPr>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第一标段：二氧化碳激光治疗仪</w:t>
            </w:r>
            <w:r/>
          </w:p>
          <w:p>
            <w:pPr>
              <w:jc w:val="left"/>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第二标段：手术显微镜</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40"/>
              <w:spacing w:line="360" w:lineRule="auto"/>
              <w:rPr>
                <w:rStyle w:val="998"/>
                <w:rFonts w:ascii="宋体" w:hAnsi="宋体" w:cs="宋体"/>
                <w:bCs w:val="0"/>
                <w:color w:val="000000" w:themeColor="text1"/>
                <w:spacing w:val="0"/>
                <w:sz w:val="21"/>
                <w:szCs w:val="21"/>
                <w:highlight w:val="none"/>
                <w14:textFill>
                  <w14:solidFill>
                    <w14:schemeClr w14:val="tx1"/>
                  </w14:solidFill>
                </w14:textFill>
              </w:rPr>
            </w:pPr>
            <w:r>
              <w:rPr>
                <w:rStyle w:val="998"/>
                <w:rFonts w:ascii="Wingdings" w:hAnsi="Wingdings" w:eastAsia="Wingdings" w:cs="Wingdings"/>
                <w:bCs w:val="0"/>
                <w:color w:val="000000" w:themeColor="text1"/>
                <w:spacing w:val="0"/>
                <w:sz w:val="21"/>
                <w:szCs w:val="21"/>
                <w:highlight w:val="none"/>
                <w14:textFill>
                  <w14:solidFill>
                    <w14:schemeClr w14:val="tx1"/>
                  </w14:solidFill>
                </w14:textFill>
              </w:rPr>
              <w:t xml:space="preserve">þ</w:t>
            </w:r>
            <w:r>
              <w:rPr>
                <w:rStyle w:val="998"/>
                <w:rFonts w:hint="eastAsia" w:ascii="宋体" w:hAnsi="宋体" w:cs="宋体"/>
                <w:bCs w:val="0"/>
                <w:color w:val="000000" w:themeColor="text1"/>
                <w:spacing w:val="0"/>
                <w:sz w:val="21"/>
                <w:szCs w:val="21"/>
                <w:highlight w:val="none"/>
                <w14:textFill>
                  <w14:solidFill>
                    <w14:schemeClr w14:val="tx1"/>
                  </w14:solidFill>
                </w14:textFill>
              </w:rPr>
              <w:t xml:space="preserve">不需提交，招标文件中有关投标保证金的规定均不适用。</w:t>
            </w:r>
            <w:r/>
          </w:p>
          <w:p>
            <w:pPr>
              <w:pStyle w:val="940"/>
              <w:spacing w:line="360" w:lineRule="auto"/>
              <w:rPr>
                <w:rFonts w:ascii="宋体" w:hAnsi="宋体" w:cs="宋体"/>
                <w:color w:val="000000" w:themeColor="text1"/>
                <w:sz w:val="18"/>
                <w:szCs w:val="18"/>
                <w:highlight w:val="none"/>
                <w14:textFill>
                  <w14:solidFill>
                    <w14:schemeClr w14:val="tx1"/>
                  </w14:solidFill>
                </w14:textFill>
              </w:rPr>
            </w:pPr>
            <w:r>
              <w:rPr>
                <w:rStyle w:val="998"/>
                <w:rFonts w:hint="eastAsia" w:ascii="宋体" w:hAnsi="宋体" w:cs="宋体"/>
                <w:bCs w:val="0"/>
                <w:color w:val="000000" w:themeColor="text1"/>
                <w:spacing w:val="0"/>
                <w:sz w:val="21"/>
                <w:szCs w:val="21"/>
                <w:highlight w:val="none"/>
                <w14:textFill>
                  <w14:solidFill>
                    <w14:schemeClr w14:val="tx1"/>
                  </w14:solidFill>
                </w14:textFill>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36"/>
              <w:jc w:val="center"/>
              <w:spacing w:after="0" w:line="360" w:lineRule="auto"/>
              <w:rPr>
                <w:rFonts w:ascii="宋体" w:hAnsi="宋体" w:cs="宋体"/>
                <w:color w:val="000000" w:themeColor="text1"/>
                <w:sz w:val="21"/>
                <w:highlight w:val="none"/>
                <w14:textFill>
                  <w14:solidFill>
                    <w14:schemeClr w14:val="tx1"/>
                  </w14:solidFill>
                </w14:textFill>
              </w:rPr>
            </w:pPr>
            <w:r>
              <w:rPr>
                <w:rFonts w:hint="eastAsia" w:ascii="宋体" w:hAnsi="宋体" w:cs="宋体"/>
                <w:color w:val="000000" w:themeColor="text1"/>
                <w:sz w:val="21"/>
                <w:highlight w:val="none"/>
                <w14:textFill>
                  <w14:solidFill>
                    <w14:schemeClr w14:val="tx1"/>
                  </w14:solidFill>
                </w14:textFill>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苏州市创杰招投标咨询服务有限公司</w:t>
            </w:r>
            <w:r/>
          </w:p>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地  址： 苏州市干将西路399号银海大厦303室   邮编：215002</w:t>
            </w:r>
            <w:r/>
          </w:p>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电话/传真：0512-65238816  65238892   </w:t>
            </w:r>
            <w:r/>
          </w:p>
          <w:p>
            <w:pPr>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联系人：路丽丽  潘莉莉  朱晓芹  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苏州市第九人民医院</w:t>
            </w:r>
            <w:r/>
          </w:p>
          <w:p>
            <w:pPr>
              <w:spacing w:line="360" w:lineRule="auto"/>
              <w:rPr>
                <w:color w:val="000000" w:themeColor="text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14:textFill>
                  <w14:solidFill>
                    <w14:schemeClr w14:val="tx1"/>
                  </w14:solidFill>
                </w14:textFill>
              </w:rPr>
              <w:t xml:space="preserve">钮晓丽</w:t>
            </w:r>
            <w:r>
              <w:rPr>
                <w:rFonts w:hint="eastAsia" w:ascii="宋体" w:hAnsi="宋体" w:cs="宋体"/>
                <w:bCs/>
                <w:color w:val="000000" w:themeColor="text1"/>
                <w:szCs w:val="21"/>
                <w:highlight w:val="none"/>
                <w14:textFill>
                  <w14:solidFill>
                    <w14:schemeClr w14:val="tx1"/>
                  </w14:solidFill>
                </w14:textFill>
              </w:rPr>
              <w:t xml:space="preserve">                  联系电话：</w:t>
            </w:r>
            <w:r>
              <w:rPr>
                <w:rFonts w:hint="eastAsia" w:ascii="宋体" w:hAnsi="宋体" w:cs="宋体"/>
                <w:color w:val="000000" w:themeColor="text1"/>
                <w:szCs w:val="21"/>
                <w:highlight w:val="none"/>
                <w14:textFill>
                  <w14:solidFill>
                    <w14:schemeClr w14:val="tx1"/>
                  </w14:solidFill>
                </w14:textFill>
              </w:rPr>
              <w:t xml:space="preserve">0512-82881151</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获取招标文件</w:t>
            </w:r>
            <w:r/>
          </w:p>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投标文件网上</w:t>
            </w:r>
            <w:r/>
          </w:p>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2025年</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24</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：30（北京时间）</w:t>
            </w:r>
            <w:r/>
          </w:p>
          <w:p>
            <w:pPr>
              <w:pStyle w:val="937"/>
              <w:ind w:firstLine="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开标时间</w:t>
            </w:r>
            <w:r/>
          </w:p>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2025年</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24</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：30（北京时间）</w:t>
            </w:r>
            <w:r/>
          </w:p>
          <w:p>
            <w:pPr>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“苏采云”系统（网址：http://jszfcg.jsczt.cn/）</w:t>
            </w:r>
            <w:r/>
          </w:p>
          <w:p>
            <w:pPr>
              <w:jc w:val="left"/>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评标时间</w:t>
            </w:r>
            <w:r/>
          </w:p>
          <w:p>
            <w:pPr>
              <w:jc w:val="center"/>
              <w:spacing w:line="312"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2025年</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24</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：30（北京时间）</w:t>
            </w:r>
            <w:r/>
          </w:p>
          <w:p>
            <w:pPr>
              <w:jc w:val="left"/>
              <w:spacing w:line="312"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苏州市吴江区公共资源交易中心三楼评标室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本项目采用电子投标文件，投标人按照招标文件要求制作上传电子投标文件，投标人无需提供纸质投标文件。</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按合同约定</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64"/>
              <w:ind w:firstLine="0"/>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确定出中标人后，采购代理机构在法定时间内向中标人发出中标通知书。中标通知书将成为合同的组成部分。</w:t>
            </w:r>
            <w:r/>
          </w:p>
          <w:p>
            <w:pPr>
              <w:pStyle w:val="964"/>
              <w:ind w:firstLine="0"/>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中标服务费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由中标单位在领取中标通知书时付清。</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3000元整的，则按人民币3000元整计收。本项目</w:t>
            </w:r>
            <w:r>
              <w:rPr>
                <w:rFonts w:hint="eastAsia" w:ascii="宋体" w:hAnsi="宋体" w:cs="宋体"/>
                <w:color w:val="000000" w:themeColor="text1"/>
                <w:highlight w:val="none"/>
                <w:lang w:val="en-US" w:eastAsia="zh-CN"/>
                <w14:textFill>
                  <w14:solidFill>
                    <w14:schemeClr w14:val="tx1"/>
                  </w14:solidFill>
                </w14:textFill>
              </w:rPr>
              <w:t xml:space="preserve">第一标段</w:t>
            </w:r>
            <w:r>
              <w:rPr>
                <w:rFonts w:hint="eastAsia" w:ascii="宋体" w:hAnsi="宋体" w:cs="宋体"/>
                <w:color w:val="000000" w:themeColor="text1"/>
                <w:highlight w:val="none"/>
                <w14:textFill>
                  <w14:solidFill>
                    <w14:schemeClr w14:val="tx1"/>
                  </w14:solidFill>
                </w14:textFill>
              </w:rPr>
              <w:t xml:space="preserve">中标服务费人民币</w:t>
            </w:r>
            <w:r>
              <w:rPr>
                <w:rFonts w:hint="eastAsia" w:ascii="宋体" w:hAnsi="宋体" w:cs="宋体"/>
                <w:color w:val="000000" w:themeColor="text1"/>
                <w:highlight w:val="none"/>
                <w:lang w:val="en-US" w:eastAsia="zh-CN"/>
                <w14:textFill>
                  <w14:solidFill>
                    <w14:schemeClr w14:val="tx1"/>
                  </w14:solidFill>
                </w14:textFill>
              </w:rPr>
              <w:t xml:space="preserve">壹万陆仟壹佰</w:t>
            </w:r>
            <w:r>
              <w:rPr>
                <w:rFonts w:hint="eastAsia" w:ascii="宋体" w:hAnsi="宋体" w:cs="宋体"/>
                <w:color w:val="000000" w:themeColor="text1"/>
                <w:highlight w:val="none"/>
                <w14:textFill>
                  <w14:solidFill>
                    <w14:schemeClr w14:val="tx1"/>
                  </w14:solidFill>
                </w14:textFill>
              </w:rPr>
              <w:t xml:space="preserve">元整</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第二标段</w:t>
            </w:r>
            <w:r>
              <w:rPr>
                <w:rFonts w:hint="eastAsia" w:ascii="宋体" w:hAnsi="宋体" w:cs="宋体"/>
                <w:color w:val="000000" w:themeColor="text1"/>
                <w:highlight w:val="none"/>
                <w14:textFill>
                  <w14:solidFill>
                    <w14:schemeClr w14:val="tx1"/>
                  </w14:solidFill>
                </w14:textFill>
              </w:rPr>
              <w:t xml:space="preserve">中标服务费人民币</w:t>
            </w:r>
            <w:r>
              <w:rPr>
                <w:rFonts w:hint="eastAsia" w:ascii="宋体" w:hAnsi="宋体" w:cs="宋体"/>
                <w:color w:val="000000" w:themeColor="text1"/>
                <w:highlight w:val="none"/>
                <w:lang w:val="en-US" w:eastAsia="zh-CN"/>
                <w14:textFill>
                  <w14:solidFill>
                    <w14:schemeClr w14:val="tx1"/>
                  </w14:solidFill>
                </w14:textFill>
              </w:rPr>
              <w:t xml:space="preserve">壹万捌仟叁佰</w:t>
            </w:r>
            <w:r>
              <w:rPr>
                <w:rFonts w:hint="eastAsia" w:ascii="宋体" w:hAnsi="宋体" w:cs="宋体"/>
                <w:color w:val="000000" w:themeColor="text1"/>
                <w:highlight w:val="none"/>
                <w14:textFill>
                  <w14:solidFill>
                    <w14:schemeClr w14:val="tx1"/>
                  </w14:solidFill>
                </w14:textFill>
              </w:rPr>
              <w:t xml:space="preserve">元整。</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中标服务费交纳账号： </w:t>
            </w:r>
            <w:r/>
          </w:p>
          <w:p>
            <w:pPr>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账户名：</w:t>
            </w:r>
            <w:r>
              <w:rPr>
                <w:rFonts w:hint="eastAsia" w:ascii="宋体" w:hAnsi="宋体" w:cs="宋体"/>
                <w:bCs/>
                <w:color w:val="000000" w:themeColor="text1"/>
                <w:highlight w:val="none"/>
                <w14:textFill>
                  <w14:solidFill>
                    <w14:schemeClr w14:val="tx1"/>
                  </w14:solidFill>
                </w14:textFill>
              </w:rPr>
              <w:t xml:space="preserve">苏州市创杰招投标咨询服务有限公司</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开户行：江苏银行苏州金阊支行</w:t>
            </w:r>
            <w:r/>
          </w:p>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9"/>
              <w:ind w:firstLine="0"/>
              <w:jc w:val="cente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导致无效</w:t>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投标人存在下列情况之一的，投标无效：</w:t>
            </w:r>
            <w:r/>
          </w:p>
          <w:p>
            <w:pPr>
              <w:jc w:val="left"/>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zh-CN"/>
                <w14:textFill>
                  <w14:solidFill>
                    <w14:schemeClr w14:val="tx1"/>
                  </w14:solidFill>
                </w14:textFill>
              </w:rPr>
              <w:t xml:space="preserve">投标文件未按招标文件要求签署、盖章的；</w:t>
            </w:r>
            <w:r/>
          </w:p>
          <w:p>
            <w:pPr>
              <w:jc w:val="left"/>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val="zh-CN"/>
                <w14:textFill>
                  <w14:solidFill>
                    <w14:schemeClr w14:val="tx1"/>
                  </w14:solidFill>
                </w14:textFill>
              </w:rPr>
              <w:t xml:space="preserve">不具备招标文件中规定的资格要求的；</w:t>
            </w:r>
            <w:r/>
          </w:p>
          <w:p>
            <w:pPr>
              <w:jc w:val="left"/>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lang w:val="zh-CN"/>
                <w14:textFill>
                  <w14:solidFill>
                    <w14:schemeClr w14:val="tx1"/>
                  </w14:solidFill>
                </w14:textFill>
              </w:rPr>
              <w:t xml:space="preserve">报价超过招标文件中规定的预算金额或者最高限价的；</w:t>
            </w:r>
            <w:r/>
          </w:p>
          <w:p>
            <w:pPr>
              <w:jc w:val="left"/>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lang w:val="zh-CN"/>
                <w14:textFill>
                  <w14:solidFill>
                    <w14:schemeClr w14:val="tx1"/>
                  </w14:solidFill>
                </w14:textFill>
              </w:rPr>
              <w:t xml:space="preserve">投标文件含有采购单位不能接受的附加条件的；</w:t>
            </w:r>
            <w:r/>
          </w:p>
          <w:p>
            <w:pPr>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5.不同投标（响应）文件制作机器码一致的；</w:t>
            </w:r>
            <w:r/>
          </w:p>
          <w:p>
            <w:pPr>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lang w:val="zh-CN"/>
                <w14:textFill>
                  <w14:solidFill>
                    <w14:schemeClr w14:val="tx1"/>
                  </w14:solidFill>
                </w14:textFill>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出现下列情形之一的，为废标：</w:t>
            </w:r>
            <w:r/>
          </w:p>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符合专业条件的供应商或者对招标文件作实质响应的供应商不足三家的；</w:t>
            </w:r>
            <w:r/>
          </w:p>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出现影响采购公正的违法、违规行为的；</w:t>
            </w:r>
            <w:r/>
          </w:p>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投标人的报价均超过了采购预算</w:t>
            </w:r>
            <w:r>
              <w:rPr>
                <w:rFonts w:hint="eastAsia" w:ascii="宋体" w:hAnsi="宋体" w:cs="宋体"/>
                <w:color w:val="000000" w:themeColor="text1"/>
                <w:highlight w:val="none"/>
                <w:lang w:val="zh-CN"/>
                <w14:textFill>
                  <w14:solidFill>
                    <w14:schemeClr w14:val="tx1"/>
                  </w14:solidFill>
                </w14:textFill>
              </w:rPr>
              <w:t xml:space="preserve">或者最高限价的</w:t>
            </w:r>
            <w:r>
              <w:rPr>
                <w:rFonts w:hint="eastAsia" w:ascii="宋体" w:hAnsi="宋体" w:cs="宋体"/>
                <w:color w:val="000000" w:themeColor="text1"/>
                <w:szCs w:val="21"/>
                <w:highlight w:val="none"/>
                <w:lang w:val="zh-CN"/>
                <w14:textFill>
                  <w14:solidFill>
                    <w14:schemeClr w14:val="tx1"/>
                  </w14:solidFill>
                </w14:textFill>
              </w:rPr>
              <w:t xml:space="preserve">，采购单位不能支付的； </w:t>
            </w:r>
            <w:r/>
          </w:p>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因重大变故，采购任务取消的。</w:t>
            </w:r>
            <w:r/>
          </w:p>
        </w:tc>
      </w:tr>
    </w:tbl>
    <w:p>
      <w:pPr>
        <w:pStyle w:val="950"/>
        <w:ind w:firstLine="482"/>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50"/>
        <w:ind w:firstLine="482"/>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50"/>
        <w:ind w:firstLine="482"/>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50"/>
        <w:ind w:firstLine="482"/>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50"/>
        <w:ind w:firstLine="482"/>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50"/>
        <w:ind w:firstLine="482"/>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1044"/>
        <w:jc w:val="center"/>
        <w:pageBreakBefore/>
        <w:spacing w:line="360" w:lineRule="auto"/>
        <w:tabs>
          <w:tab w:val="left" w:pos="315" w:leader="none"/>
          <w:tab w:val="center" w:pos="4153" w:leader="none"/>
        </w:tabs>
        <w:rPr>
          <w:rFonts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目    录</w:t>
      </w:r>
      <w:r/>
    </w:p>
    <w:p>
      <w:pPr>
        <w:ind w:firstLine="720"/>
        <w:jc w:val="center"/>
        <w:spacing w:line="360" w:lineRule="auto"/>
        <w:tabs>
          <w:tab w:val="left" w:pos="315" w:leader="none"/>
          <w:tab w:val="center" w:pos="4153" w:leader="none"/>
        </w:tabs>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945"/>
        <w:ind w:firstLine="723"/>
        <w:spacing w:line="360" w:lineRule="auto"/>
        <w:tabs>
          <w:tab w:val="right" w:pos="8302" w:leader="dot"/>
        </w:tabs>
        <w:rPr>
          <w:rFonts w:ascii="宋体" w:hAnsi="宋体" w:eastAsia="宋体" w:cs="宋体"/>
          <w:color w:val="000000" w:themeColor="text1"/>
          <w:sz w:val="36"/>
          <w:szCs w:val="24"/>
          <w:highlight w:val="none"/>
          <w14:textFill>
            <w14:solidFill>
              <w14:schemeClr w14:val="tx1"/>
            </w14:solidFill>
          </w14:textFill>
        </w:rPr>
      </w:pPr>
      <w:r>
        <w:rPr>
          <w:rFonts w:hint="eastAsia" w:ascii="宋体" w:hAnsi="宋体" w:eastAsia="宋体" w:cs="宋体"/>
          <w:color w:val="000000" w:themeColor="text1"/>
          <w:sz w:val="36"/>
          <w:szCs w:val="24"/>
          <w:highlight w:val="none"/>
          <w14:textFill>
            <w14:solidFill>
              <w14:schemeClr w14:val="tx1"/>
            </w14:solidFill>
          </w14:textFill>
        </w:rPr>
        <w:t xml:space="preserve">第一章  投标邀请函</w:t>
      </w:r>
      <w:r/>
    </w:p>
    <w:p>
      <w:pPr>
        <w:pStyle w:val="945"/>
        <w:ind w:firstLine="723"/>
        <w:spacing w:line="360" w:lineRule="auto"/>
        <w:tabs>
          <w:tab w:val="right" w:pos="8302" w:leader="dot"/>
        </w:tabs>
        <w:rPr>
          <w:rFonts w:ascii="宋体" w:hAnsi="宋体" w:eastAsia="宋体" w:cs="宋体"/>
          <w:color w:val="000000" w:themeColor="text1"/>
          <w:sz w:val="36"/>
          <w:szCs w:val="24"/>
          <w:highlight w:val="none"/>
          <w14:textFill>
            <w14:solidFill>
              <w14:schemeClr w14:val="tx1"/>
            </w14:solidFill>
          </w14:textFill>
        </w:rPr>
      </w:pPr>
      <w:r>
        <w:rPr>
          <w:rFonts w:hint="eastAsia" w:ascii="宋体" w:hAnsi="宋体" w:eastAsia="宋体" w:cs="宋体"/>
          <w:color w:val="000000" w:themeColor="text1"/>
          <w:sz w:val="36"/>
          <w:szCs w:val="24"/>
          <w:highlight w:val="none"/>
          <w14:textFill>
            <w14:solidFill>
              <w14:schemeClr w14:val="tx1"/>
            </w14:solidFill>
          </w14:textFill>
        </w:rPr>
        <w:t xml:space="preserve">第二章  投标人须知</w:t>
      </w:r>
      <w:r/>
    </w:p>
    <w:p>
      <w:pPr>
        <w:pStyle w:val="945"/>
        <w:ind w:firstLine="723"/>
        <w:spacing w:line="360" w:lineRule="auto"/>
        <w:tabs>
          <w:tab w:val="right" w:pos="8302" w:leader="dot"/>
        </w:tabs>
        <w:rPr>
          <w:rFonts w:ascii="宋体" w:hAnsi="宋体" w:eastAsia="宋体" w:cs="宋体"/>
          <w:color w:val="000000" w:themeColor="text1"/>
          <w:sz w:val="36"/>
          <w:szCs w:val="24"/>
          <w:highlight w:val="none"/>
          <w14:textFill>
            <w14:solidFill>
              <w14:schemeClr w14:val="tx1"/>
            </w14:solidFill>
          </w14:textFill>
        </w:rPr>
      </w:pPr>
      <w:r>
        <w:rPr>
          <w:rFonts w:hint="eastAsia" w:ascii="宋体" w:hAnsi="宋体" w:eastAsia="宋体" w:cs="宋体"/>
          <w:color w:val="000000" w:themeColor="text1"/>
          <w:sz w:val="36"/>
          <w:szCs w:val="24"/>
          <w:highlight w:val="none"/>
          <w14:textFill>
            <w14:solidFill>
              <w14:schemeClr w14:val="tx1"/>
            </w14:solidFill>
          </w14:textFill>
        </w:rPr>
        <w:t xml:space="preserve">第三章  投标文件格式</w:t>
      </w:r>
      <w:r/>
    </w:p>
    <w:p>
      <w:pPr>
        <w:pStyle w:val="945"/>
        <w:ind w:firstLine="723"/>
        <w:spacing w:line="360" w:lineRule="auto"/>
        <w:tabs>
          <w:tab w:val="right" w:pos="8302" w:leader="dot"/>
        </w:tabs>
        <w:rPr>
          <w:rFonts w:ascii="宋体" w:hAnsi="宋体" w:eastAsia="宋体" w:cs="宋体"/>
          <w:color w:val="000000" w:themeColor="text1"/>
          <w:sz w:val="36"/>
          <w:szCs w:val="24"/>
          <w:highlight w:val="none"/>
          <w14:textFill>
            <w14:solidFill>
              <w14:schemeClr w14:val="tx1"/>
            </w14:solidFill>
          </w14:textFill>
        </w:rPr>
      </w:pPr>
      <w:r>
        <w:rPr>
          <w:rFonts w:hint="eastAsia" w:ascii="宋体" w:hAnsi="宋体" w:eastAsia="宋体" w:cs="宋体"/>
          <w:color w:val="000000" w:themeColor="text1"/>
          <w:sz w:val="36"/>
          <w:szCs w:val="24"/>
          <w:highlight w:val="none"/>
          <w14:textFill>
            <w14:solidFill>
              <w14:schemeClr w14:val="tx1"/>
            </w14:solidFill>
          </w14:textFill>
        </w:rPr>
        <w:t xml:space="preserve">第四章  招标书</w:t>
      </w:r>
      <w:r/>
    </w:p>
    <w:p>
      <w:pPr>
        <w:ind w:firstLine="723"/>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 xml:space="preserve">第五章  合同一般条款</w:t>
      </w:r>
      <w:r/>
    </w:p>
    <w:p>
      <w:pPr>
        <w:ind w:firstLine="723"/>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 xml:space="preserve">第六章  合同特殊条款</w:t>
      </w:r>
      <w:r/>
    </w:p>
    <w:p>
      <w:pPr>
        <w:ind w:firstLine="723"/>
        <w:rPr>
          <w:color w:val="000000" w:themeColor="text1"/>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 xml:space="preserve">第七章  评标办法及评分标准</w:t>
      </w:r>
      <w:r/>
    </w:p>
    <w:p>
      <w:pPr>
        <w:pStyle w:val="945"/>
        <w:ind w:firstLine="723"/>
        <w:spacing w:line="360" w:lineRule="auto"/>
        <w:tabs>
          <w:tab w:val="right" w:pos="8302" w:leader="dot"/>
        </w:tabs>
        <w:rPr>
          <w:rFonts w:ascii="宋体" w:hAnsi="宋体" w:eastAsia="宋体" w:cs="宋体"/>
          <w:color w:val="000000" w:themeColor="text1"/>
          <w:sz w:val="36"/>
          <w:szCs w:val="24"/>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color w:val="000000" w:themeColor="text1"/>
          <w:sz w:val="36"/>
          <w:szCs w:val="24"/>
          <w:highlight w:val="none"/>
          <w14:textFill>
            <w14:solidFill>
              <w14:schemeClr w14:val="tx1"/>
            </w14:solidFill>
          </w14:textFill>
        </w:rPr>
      </w:r>
      <w:r/>
    </w:p>
    <w:p>
      <w:pPr>
        <w:pStyle w:val="945"/>
        <w:ind w:firstLine="640"/>
        <w:jc w:val="center"/>
        <w:pageBreakBefore/>
        <w:spacing w:line="360" w:lineRule="auto"/>
        <w:tabs>
          <w:tab w:val="right" w:pos="8302" w:leader="dot"/>
        </w:tabs>
        <w:rPr>
          <w:rStyle w:val="954"/>
          <w:rFonts w:ascii="宋体" w:hAnsi="宋体" w:cs="宋体"/>
          <w:color w:val="000000" w:themeColor="text1"/>
          <w:sz w:val="32"/>
          <w:szCs w:val="32"/>
          <w:highlight w:val="none"/>
          <w14:textFill>
            <w14:solidFill>
              <w14:schemeClr w14:val="tx1"/>
            </w14:solidFill>
          </w14:textFill>
        </w:rPr>
      </w:pPr>
      <w:r>
        <w:rPr>
          <w:rStyle w:val="954"/>
          <w:rFonts w:hint="eastAsia" w:ascii="宋体" w:hAnsi="宋体" w:cs="宋体"/>
          <w:color w:val="000000" w:themeColor="text1"/>
          <w:sz w:val="32"/>
          <w:szCs w:val="32"/>
          <w:highlight w:val="none"/>
          <w14:textFill>
            <w14:solidFill>
              <w14:schemeClr w14:val="tx1"/>
            </w14:solidFill>
          </w14:textFill>
        </w:rPr>
        <w:t xml:space="preserve">第一章  投标邀请函</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color w:val="000000" w:themeColor="text1"/>
          <w:szCs w:val="21"/>
          <w:highlight w:val="none"/>
          <w14:textFill>
            <w14:solidFill>
              <w14:schemeClr w14:val="tx1"/>
            </w14:solidFill>
          </w14:textFill>
        </w:rPr>
        <w:t xml:space="preserve">项目概况</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Cs w:val="21"/>
          <w:highlight w:val="none"/>
          <w:u w:val="single"/>
          <w:lang w:eastAsia="zh-CN"/>
          <w14:textFill>
            <w14:solidFill>
              <w14:schemeClr w14:val="tx1"/>
            </w14:solidFill>
          </w14:textFill>
        </w:rPr>
        <w:t xml:space="preserve">耳鼻喉科设备一批</w:t>
      </w:r>
      <w:r>
        <w:rPr>
          <w:rFonts w:hint="eastAsia" w:ascii="宋体" w:hAnsi="宋体" w:cs="宋体"/>
          <w:color w:val="000000" w:themeColor="text1"/>
          <w:szCs w:val="21"/>
          <w:highlight w:val="none"/>
          <w14:textFill>
            <w14:solidFill>
              <w14:schemeClr w14:val="tx1"/>
            </w14:solidFill>
          </w14:textFill>
        </w:rPr>
        <w:t xml:space="preserve">招标项目的潜在投标人应在</w:t>
      </w:r>
      <w:r>
        <w:rPr>
          <w:rFonts w:hint="eastAsia" w:ascii="宋体" w:hAnsi="宋体"/>
          <w:bCs/>
          <w:color w:val="000000" w:themeColor="text1"/>
          <w:szCs w:val="21"/>
          <w:highlight w:val="none"/>
          <w:u w:val="single"/>
          <w14:textFill>
            <w14:solidFill>
              <w14:schemeClr w14:val="tx1"/>
            </w14:solidFill>
          </w14:textFill>
        </w:rPr>
        <w:t xml:space="preserve">苏采云系中统</w:t>
      </w:r>
      <w:r>
        <w:rPr>
          <w:rFonts w:hint="eastAsia" w:ascii="宋体" w:hAnsi="宋体" w:cs="宋体"/>
          <w:color w:val="000000" w:themeColor="text1"/>
          <w:szCs w:val="21"/>
          <w:highlight w:val="none"/>
          <w14:textFill>
            <w14:solidFill>
              <w14:schemeClr w14:val="tx1"/>
            </w14:solidFill>
          </w14:textFill>
        </w:rPr>
        <w:t xml:space="preserve">获取招标文件，并于</w:t>
      </w:r>
      <w:r>
        <w:rPr>
          <w:rFonts w:hint="eastAsia" w:ascii="宋体" w:hAnsi="宋体" w:cs="宋体"/>
          <w:color w:val="000000" w:themeColor="text1"/>
          <w:szCs w:val="21"/>
          <w:highlight w:val="none"/>
          <w:u w:val="single"/>
          <w14:textFill>
            <w14:solidFill>
              <w14:schemeClr w14:val="tx1"/>
            </w14:solidFill>
          </w14:textFill>
        </w:rPr>
        <w:t xml:space="preserve">2025年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10</w:t>
      </w:r>
      <w:r>
        <w:rPr>
          <w:rFonts w:hint="eastAsia" w:ascii="宋体" w:hAnsi="宋体" w:cs="宋体"/>
          <w:color w:val="000000" w:themeColor="text1"/>
          <w:szCs w:val="21"/>
          <w:highlight w:val="none"/>
          <w:u w:val="singl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24</w:t>
      </w:r>
      <w:r>
        <w:rPr>
          <w:rFonts w:hint="eastAsia" w:ascii="宋体" w:hAnsi="宋体" w:cs="宋体"/>
          <w:color w:val="000000" w:themeColor="text1"/>
          <w:szCs w:val="21"/>
          <w:highlight w:val="none"/>
          <w:u w:val="single"/>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13</w:t>
      </w:r>
      <w:r>
        <w:rPr>
          <w:rFonts w:hint="eastAsia" w:ascii="宋体" w:hAnsi="宋体" w:cs="宋体"/>
          <w:color w:val="000000" w:themeColor="text1"/>
          <w:szCs w:val="21"/>
          <w:highlight w:val="none"/>
          <w:u w:val="single"/>
          <w14:textFill>
            <w14:solidFill>
              <w14:schemeClr w14:val="tx1"/>
            </w14:solidFill>
          </w14:textFill>
        </w:rPr>
        <w:t xml:space="preserve">点30分</w:t>
      </w:r>
      <w:r>
        <w:rPr>
          <w:rFonts w:hint="eastAsia" w:ascii="宋体" w:hAnsi="宋体" w:cs="宋体"/>
          <w:bCs/>
          <w:color w:val="000000" w:themeColor="text1"/>
          <w:szCs w:val="21"/>
          <w:highlight w:val="none"/>
          <w:u w:val="singl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北京时间）前递交投标文件</w:t>
      </w:r>
      <w:r>
        <w:rPr>
          <w:rFonts w:hint="eastAsia" w:ascii="宋体" w:hAnsi="宋体" w:cs="宋体"/>
          <w:color w:val="000000" w:themeColor="text1"/>
          <w:szCs w:val="21"/>
          <w:highlight w:val="none"/>
          <w14:textFill>
            <w14:solidFill>
              <w14:schemeClr w14:val="tx1"/>
            </w14:solidFill>
          </w14:textFill>
        </w:rPr>
        <w:t xml:space="preserve">。</w:t>
      </w:r>
      <w:r/>
    </w:p>
    <w:p>
      <w:pPr>
        <w:ind w:firstLine="422"/>
        <w:spacing w:line="360" w:lineRule="auto"/>
        <w:rPr>
          <w:rFonts w:ascii="宋体" w:hAnsi="宋体" w:cs="宋体"/>
          <w:b/>
          <w:color w:val="000000" w:themeColor="text1"/>
          <w:szCs w:val="21"/>
          <w:highlight w:val="none"/>
          <w14:textFill>
            <w14:solidFill>
              <w14:schemeClr w14:val="tx1"/>
            </w14:solidFill>
          </w14:textFill>
        </w:rPr>
      </w:pPr>
      <w:r/>
      <w:bookmarkStart w:id="3" w:name="_Toc28359079"/>
      <w:r/>
      <w:bookmarkStart w:id="4" w:name="_Toc35393790"/>
      <w:r/>
      <w:bookmarkStart w:id="5" w:name="_Toc28359002"/>
      <w:r/>
      <w:bookmarkStart w:id="6" w:name="_Toc35393621"/>
      <w:r/>
      <w:bookmarkStart w:id="7" w:name="_Hlk24379207"/>
      <w:r>
        <w:rPr>
          <w:rFonts w:hint="eastAsia" w:ascii="宋体" w:hAnsi="宋体" w:cs="宋体"/>
          <w:b/>
          <w:color w:val="000000" w:themeColor="text1"/>
          <w:szCs w:val="21"/>
          <w:highlight w:val="none"/>
          <w14:textFill>
            <w14:solidFill>
              <w14:schemeClr w14:val="tx1"/>
            </w14:solidFill>
          </w14:textFill>
        </w:rPr>
        <w:t xml:space="preserve">一、项目基本情况</w:t>
      </w:r>
      <w:bookmarkEnd w:id="3"/>
      <w:r/>
      <w:bookmarkEnd w:id="4"/>
      <w:r/>
      <w:bookmarkEnd w:id="5"/>
      <w:r/>
      <w:bookmarkEnd w:id="6"/>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1.项目编号：</w:t>
      </w:r>
      <w:r>
        <w:rPr>
          <w:rFonts w:hint="eastAsia" w:ascii="宋体" w:hAnsi="宋体" w:cs="宋体"/>
          <w:color w:val="000000" w:themeColor="text1"/>
          <w:szCs w:val="21"/>
          <w:highlight w:val="none"/>
          <w:lang w:eastAsia="zh-CN"/>
          <w14:textFill>
            <w14:solidFill>
              <w14:schemeClr w14:val="tx1"/>
            </w14:solidFill>
          </w14:textFill>
        </w:rPr>
        <w:t xml:space="preserve">JSZC-320509-CJZB-G2025-0172</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2.项目名称：</w:t>
      </w:r>
      <w:r>
        <w:rPr>
          <w:rFonts w:hint="eastAsia" w:ascii="宋体" w:hAnsi="宋体" w:cs="宋体"/>
          <w:color w:val="000000" w:themeColor="text1"/>
          <w:szCs w:val="21"/>
          <w:highlight w:val="none"/>
          <w:lang w:eastAsia="zh-CN"/>
          <w14:textFill>
            <w14:solidFill>
              <w14:schemeClr w14:val="tx1"/>
            </w14:solidFill>
          </w14:textFill>
        </w:rPr>
        <w:t xml:space="preserve">耳鼻喉科设备一批</w:t>
      </w:r>
      <w:bookmarkEnd w:id="7"/>
      <w:r/>
      <w:r/>
    </w:p>
    <w:p>
      <w:pPr>
        <w:ind w:firstLine="63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第一标段：二氧化碳激光治疗仪；第二标段：手术显微镜</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3.预算</w:t>
      </w:r>
      <w:r>
        <w:rPr>
          <w:rFonts w:hint="eastAsia" w:ascii="宋体" w:hAnsi="宋体" w:cs="宋体"/>
          <w:color w:val="000000" w:themeColor="text1"/>
          <w:szCs w:val="21"/>
          <w:highlight w:val="none"/>
          <w:lang w:val="en-US" w:eastAsia="zh-CN"/>
          <w14:textFill>
            <w14:solidFill>
              <w14:schemeClr w14:val="tx1"/>
            </w14:solidFill>
          </w14:textFill>
        </w:rPr>
        <w:t xml:space="preserve">总</w:t>
      </w:r>
      <w:r>
        <w:rPr>
          <w:rFonts w:hint="eastAsia" w:ascii="宋体" w:hAnsi="宋体" w:cs="宋体"/>
          <w:color w:val="000000" w:themeColor="text1"/>
          <w:szCs w:val="21"/>
          <w:highlight w:val="none"/>
          <w14:textFill>
            <w14:solidFill>
              <w14:schemeClr w14:val="tx1"/>
            </w14:solidFill>
          </w14:textFill>
        </w:rPr>
        <w:t xml:space="preserve">金额：人民币</w:t>
      </w:r>
      <w:r>
        <w:rPr>
          <w:rFonts w:hint="eastAsia" w:ascii="宋体" w:hAnsi="宋体" w:cs="宋体"/>
          <w:color w:val="000000" w:themeColor="text1"/>
          <w:szCs w:val="21"/>
          <w:highlight w:val="none"/>
          <w:lang w:val="en-US" w:eastAsia="zh-CN"/>
          <w14:textFill>
            <w14:solidFill>
              <w14:schemeClr w14:val="tx1"/>
            </w14:solidFill>
          </w14:textFill>
        </w:rPr>
        <w:t xml:space="preserve">贰佰陆</w:t>
      </w:r>
      <w:r>
        <w:rPr>
          <w:rFonts w:hint="eastAsia" w:ascii="宋体" w:hAnsi="宋体" w:cs="宋体"/>
          <w:color w:val="000000" w:themeColor="text1"/>
          <w:szCs w:val="21"/>
          <w:highlight w:val="none"/>
          <w14:textFill>
            <w14:solidFill>
              <w14:schemeClr w14:val="tx1"/>
            </w14:solidFill>
          </w14:textFill>
        </w:rPr>
        <w:t xml:space="preserve">拾万元整（¥：</w:t>
      </w:r>
      <w:r>
        <w:rPr>
          <w:rFonts w:hint="eastAsia" w:ascii="宋体" w:hAnsi="宋体" w:cs="宋体"/>
          <w:color w:val="000000" w:themeColor="text1"/>
          <w:szCs w:val="21"/>
          <w:highlight w:val="none"/>
          <w:lang w:val="en-US" w:eastAsia="zh-CN"/>
          <w14:textFill>
            <w14:solidFill>
              <w14:schemeClr w14:val="tx1"/>
            </w14:solidFill>
          </w14:textFill>
        </w:rPr>
        <w:t xml:space="preserve">26</w:t>
      </w:r>
      <w:r>
        <w:rPr>
          <w:rFonts w:hint="eastAsia" w:ascii="宋体" w:hAnsi="宋体" w:cs="宋体"/>
          <w:color w:val="000000" w:themeColor="text1"/>
          <w:szCs w:val="21"/>
          <w:highlight w:val="none"/>
          <w14:textFill>
            <w14:solidFill>
              <w14:schemeClr w14:val="tx1"/>
            </w14:solidFill>
          </w14:textFill>
        </w:rPr>
        <w:t xml:space="preserve">00000.00）</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第一标段：人民币</w:t>
      </w:r>
      <w:r>
        <w:rPr>
          <w:rFonts w:hint="eastAsia" w:ascii="宋体" w:hAnsi="宋体" w:cs="宋体"/>
          <w:color w:val="000000" w:themeColor="text1"/>
          <w:szCs w:val="21"/>
          <w:highlight w:val="none"/>
          <w:lang w:val="en-US" w:eastAsia="zh-CN"/>
          <w14:textFill>
            <w14:solidFill>
              <w14:schemeClr w14:val="tx1"/>
            </w14:solidFill>
          </w14:textFill>
        </w:rPr>
        <w:t xml:space="preserve">壹佰壹</w:t>
      </w:r>
      <w:r>
        <w:rPr>
          <w:rFonts w:hint="eastAsia" w:ascii="宋体" w:hAnsi="宋体" w:cs="宋体"/>
          <w:color w:val="000000" w:themeColor="text1"/>
          <w:szCs w:val="21"/>
          <w:highlight w:val="none"/>
          <w14:textFill>
            <w14:solidFill>
              <w14:schemeClr w14:val="tx1"/>
            </w14:solidFill>
          </w14:textFill>
        </w:rPr>
        <w:t xml:space="preserve">拾万元整（¥：</w:t>
      </w:r>
      <w:r>
        <w:rPr>
          <w:rFonts w:hint="eastAsia" w:ascii="宋体" w:hAnsi="宋体" w:cs="宋体"/>
          <w:color w:val="000000" w:themeColor="text1"/>
          <w:szCs w:val="21"/>
          <w:highlight w:val="none"/>
          <w:lang w:val="en-US" w:eastAsia="zh-CN"/>
          <w14:textFill>
            <w14:solidFill>
              <w14:schemeClr w14:val="tx1"/>
            </w14:solidFill>
          </w14:textFill>
        </w:rPr>
        <w:t xml:space="preserve">11</w:t>
      </w:r>
      <w:r>
        <w:rPr>
          <w:rFonts w:hint="eastAsia" w:ascii="宋体" w:hAnsi="宋体" w:cs="宋体"/>
          <w:color w:val="000000" w:themeColor="text1"/>
          <w:szCs w:val="21"/>
          <w:highlight w:val="none"/>
          <w14:textFill>
            <w14:solidFill>
              <w14:schemeClr w14:val="tx1"/>
            </w14:solidFill>
          </w14:textFill>
        </w:rPr>
        <w:t xml:space="preserve">00000.00）</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第二标段：人民币</w:t>
      </w:r>
      <w:r>
        <w:rPr>
          <w:rFonts w:hint="eastAsia" w:ascii="宋体" w:hAnsi="宋体" w:cs="宋体"/>
          <w:color w:val="000000" w:themeColor="text1"/>
          <w:szCs w:val="21"/>
          <w:highlight w:val="none"/>
          <w:lang w:val="en-US" w:eastAsia="zh-CN"/>
          <w14:textFill>
            <w14:solidFill>
              <w14:schemeClr w14:val="tx1"/>
            </w14:solidFill>
          </w14:textFill>
        </w:rPr>
        <w:t xml:space="preserve">壹佰伍</w:t>
      </w:r>
      <w:r>
        <w:rPr>
          <w:rFonts w:hint="eastAsia" w:ascii="宋体" w:hAnsi="宋体" w:cs="宋体"/>
          <w:color w:val="000000" w:themeColor="text1"/>
          <w:szCs w:val="21"/>
          <w:highlight w:val="none"/>
          <w14:textFill>
            <w14:solidFill>
              <w14:schemeClr w14:val="tx1"/>
            </w14:solidFill>
          </w14:textFill>
        </w:rPr>
        <w:t xml:space="preserve">拾万元整（¥：</w:t>
      </w:r>
      <w:r>
        <w:rPr>
          <w:rFonts w:hint="eastAsia" w:ascii="宋体" w:hAnsi="宋体" w:cs="宋体"/>
          <w:color w:val="000000" w:themeColor="text1"/>
          <w:szCs w:val="21"/>
          <w:highlight w:val="none"/>
          <w:lang w:val="en-US" w:eastAsia="zh-CN"/>
          <w14:textFill>
            <w14:solidFill>
              <w14:schemeClr w14:val="tx1"/>
            </w14:solidFill>
          </w14:textFill>
        </w:rPr>
        <w:t xml:space="preserve">15</w:t>
      </w:r>
      <w:r>
        <w:rPr>
          <w:rFonts w:hint="eastAsia" w:ascii="宋体" w:hAnsi="宋体" w:cs="宋体"/>
          <w:color w:val="000000" w:themeColor="text1"/>
          <w:szCs w:val="21"/>
          <w:highlight w:val="none"/>
          <w14:textFill>
            <w14:solidFill>
              <w14:schemeClr w14:val="tx1"/>
            </w14:solidFill>
          </w14:textFill>
        </w:rPr>
        <w:t xml:space="preserve">00000.00）</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最高限价：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第一标段：人民币</w:t>
      </w:r>
      <w:r>
        <w:rPr>
          <w:rFonts w:hint="eastAsia" w:ascii="宋体" w:hAnsi="宋体" w:cs="宋体"/>
          <w:color w:val="000000" w:themeColor="text1"/>
          <w:szCs w:val="21"/>
          <w:highlight w:val="none"/>
          <w:lang w:val="en-US" w:eastAsia="zh-CN"/>
          <w14:textFill>
            <w14:solidFill>
              <w14:schemeClr w14:val="tx1"/>
            </w14:solidFill>
          </w14:textFill>
        </w:rPr>
        <w:t xml:space="preserve">壹佰壹</w:t>
      </w:r>
      <w:r>
        <w:rPr>
          <w:rFonts w:hint="eastAsia" w:ascii="宋体" w:hAnsi="宋体" w:cs="宋体"/>
          <w:color w:val="000000" w:themeColor="text1"/>
          <w:szCs w:val="21"/>
          <w:highlight w:val="none"/>
          <w14:textFill>
            <w14:solidFill>
              <w14:schemeClr w14:val="tx1"/>
            </w14:solidFill>
          </w14:textFill>
        </w:rPr>
        <w:t xml:space="preserve">拾万元整（¥：</w:t>
      </w:r>
      <w:r>
        <w:rPr>
          <w:rFonts w:hint="eastAsia" w:ascii="宋体" w:hAnsi="宋体" w:cs="宋体"/>
          <w:color w:val="000000" w:themeColor="text1"/>
          <w:szCs w:val="21"/>
          <w:highlight w:val="none"/>
          <w:lang w:val="en-US" w:eastAsia="zh-CN"/>
          <w14:textFill>
            <w14:solidFill>
              <w14:schemeClr w14:val="tx1"/>
            </w14:solidFill>
          </w14:textFill>
        </w:rPr>
        <w:t xml:space="preserve">11</w:t>
      </w:r>
      <w:r>
        <w:rPr>
          <w:rFonts w:hint="eastAsia" w:ascii="宋体" w:hAnsi="宋体" w:cs="宋体"/>
          <w:color w:val="000000" w:themeColor="text1"/>
          <w:szCs w:val="21"/>
          <w:highlight w:val="none"/>
          <w14:textFill>
            <w14:solidFill>
              <w14:schemeClr w14:val="tx1"/>
            </w14:solidFill>
          </w14:textFill>
        </w:rPr>
        <w:t xml:space="preserve">00000.00）</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第二标段：人民币</w:t>
      </w:r>
      <w:r>
        <w:rPr>
          <w:rFonts w:hint="eastAsia" w:ascii="宋体" w:hAnsi="宋体" w:cs="宋体"/>
          <w:color w:val="000000" w:themeColor="text1"/>
          <w:szCs w:val="21"/>
          <w:highlight w:val="none"/>
          <w:lang w:val="en-US" w:eastAsia="zh-CN"/>
          <w14:textFill>
            <w14:solidFill>
              <w14:schemeClr w14:val="tx1"/>
            </w14:solidFill>
          </w14:textFill>
        </w:rPr>
        <w:t xml:space="preserve">壹佰叁</w:t>
      </w:r>
      <w:r>
        <w:rPr>
          <w:rFonts w:hint="eastAsia" w:ascii="宋体" w:hAnsi="宋体" w:cs="宋体"/>
          <w:color w:val="000000" w:themeColor="text1"/>
          <w:szCs w:val="21"/>
          <w:highlight w:val="none"/>
          <w14:textFill>
            <w14:solidFill>
              <w14:schemeClr w14:val="tx1"/>
            </w14:solidFill>
          </w14:textFill>
        </w:rPr>
        <w:t xml:space="preserve">拾万元整（¥：</w:t>
      </w:r>
      <w:r>
        <w:rPr>
          <w:rFonts w:hint="eastAsia" w:ascii="宋体" w:hAnsi="宋体" w:cs="宋体"/>
          <w:color w:val="000000" w:themeColor="text1"/>
          <w:szCs w:val="21"/>
          <w:highlight w:val="none"/>
          <w:lang w:val="en-US" w:eastAsia="zh-CN"/>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00000.00）</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4.采购需求：</w:t>
      </w:r>
      <w:r>
        <w:rPr>
          <w:rFonts w:hint="eastAsia" w:ascii="宋体" w:hAnsi="宋体" w:cs="宋体"/>
          <w:color w:val="000000" w:themeColor="text1"/>
          <w:szCs w:val="21"/>
          <w:highlight w:val="none"/>
          <w:lang w:val="en-US" w:eastAsia="zh-CN"/>
          <w14:textFill>
            <w14:solidFill>
              <w14:schemeClr w14:val="tx1"/>
            </w14:solidFill>
          </w14:textFill>
        </w:rPr>
        <w:t xml:space="preserve">第一标段：</w:t>
      </w:r>
      <w:r>
        <w:rPr>
          <w:rFonts w:hint="eastAsia" w:ascii="宋体" w:hAnsi="宋体" w:cs="宋体"/>
          <w:color w:val="000000" w:themeColor="text1"/>
          <w:szCs w:val="21"/>
          <w:highlight w:val="none"/>
          <w:lang w:eastAsia="zh-CN"/>
          <w14:textFill>
            <w14:solidFill>
              <w14:schemeClr w14:val="tx1"/>
            </w14:solidFill>
          </w14:textFill>
        </w:rPr>
        <w:t xml:space="preserve">二氧化碳激光治疗仪</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台</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不</w:t>
      </w:r>
      <w:r>
        <w:rPr>
          <w:rFonts w:hint="eastAsia" w:ascii="宋体" w:hAnsi="宋体" w:cs="宋体"/>
          <w:color w:val="000000" w:themeColor="text1"/>
          <w:szCs w:val="21"/>
          <w:highlight w:val="none"/>
          <w14:textFill>
            <w14:solidFill>
              <w14:schemeClr w14:val="tx1"/>
            </w14:solidFill>
          </w14:textFill>
        </w:rPr>
        <w:t xml:space="preserve">接受进口产品投标</w:t>
      </w:r>
      <w:r>
        <w:rPr>
          <w:rFonts w:hint="eastAsia" w:ascii="宋体" w:hAnsi="宋体" w:cs="宋体"/>
          <w:color w:val="000000" w:themeColor="text1"/>
          <w:szCs w:val="21"/>
          <w:highlight w:val="none"/>
          <w:lang w:eastAsia="zh-CN"/>
          <w14:textFill>
            <w14:solidFill>
              <w14:schemeClr w14:val="tx1"/>
            </w14:solidFill>
          </w14:textFill>
        </w:rPr>
        <w:t xml:space="preserve">；第</w:t>
      </w:r>
      <w:r>
        <w:rPr>
          <w:rFonts w:hint="eastAsia" w:ascii="宋体" w:hAnsi="宋体" w:cs="宋体"/>
          <w:color w:val="000000" w:themeColor="text1"/>
          <w:szCs w:val="21"/>
          <w:highlight w:val="none"/>
          <w:lang w:val="en-US" w:eastAsia="zh-CN"/>
          <w14:textFill>
            <w14:solidFill>
              <w14:schemeClr w14:val="tx1"/>
            </w14:solidFill>
          </w14:textFill>
        </w:rPr>
        <w:t xml:space="preserve">二</w:t>
      </w:r>
      <w:r>
        <w:rPr>
          <w:rFonts w:hint="eastAsia" w:ascii="宋体" w:hAnsi="宋体" w:cs="宋体"/>
          <w:color w:val="000000" w:themeColor="text1"/>
          <w:szCs w:val="21"/>
          <w:highlight w:val="none"/>
          <w:lang w:eastAsia="zh-CN"/>
          <w14:textFill>
            <w14:solidFill>
              <w14:schemeClr w14:val="tx1"/>
            </w14:solidFill>
          </w14:textFill>
        </w:rPr>
        <w:t xml:space="preserve">标段：手术显微镜1台，不接受进口产品投标。</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bookmarkStart w:id="8" w:name="_Toc35393622"/>
      <w:r/>
      <w:bookmarkStart w:id="9" w:name="_Toc28359003"/>
      <w:r/>
      <w:bookmarkStart w:id="10" w:name="_Toc35393791"/>
      <w:r/>
      <w:bookmarkStart w:id="11" w:name="_Toc28359080"/>
      <w:r>
        <w:rPr>
          <w:rFonts w:hint="eastAsia" w:ascii="宋体" w:hAnsi="宋体" w:cs="宋体"/>
          <w:color w:val="000000" w:themeColor="text1"/>
          <w:szCs w:val="21"/>
          <w:highlight w:val="none"/>
          <w14:textFill>
            <w14:solidFill>
              <w14:schemeClr w14:val="tx1"/>
            </w14:solidFill>
          </w14:textFill>
        </w:rPr>
        <w:t xml:space="preserve">合同履行期限：</w:t>
      </w:r>
      <w:r>
        <w:rPr>
          <w:rFonts w:hint="eastAsia" w:ascii="宋体" w:hAnsi="宋体" w:cs="宋体"/>
          <w:color w:val="000000" w:themeColor="text1"/>
          <w:szCs w:val="21"/>
          <w:highlight w:val="none"/>
          <w:lang w:val="en-US" w:eastAsia="zh-CN"/>
          <w14:textFill>
            <w14:solidFill>
              <w14:schemeClr w14:val="tx1"/>
            </w14:solidFill>
          </w14:textFill>
        </w:rPr>
        <w:t xml:space="preserve">第一、二标段</w:t>
      </w:r>
      <w:r>
        <w:rPr>
          <w:rFonts w:hint="eastAsia" w:ascii="宋体" w:hAnsi="宋体" w:cs="宋体"/>
          <w:color w:val="000000" w:themeColor="text1"/>
          <w:szCs w:val="21"/>
          <w:highlight w:val="none"/>
          <w14:textFill>
            <w14:solidFill>
              <w14:schemeClr w14:val="tx1"/>
            </w14:solidFill>
          </w14:textFill>
        </w:rPr>
        <w:t xml:space="preserve">合同签订生效之后30天内交货并安装调试结束；免费质保期为验收合格之日起不低于三年。</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6.本项目不接受联合体投标。</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二、申请人的资格要求：</w:t>
      </w:r>
      <w:bookmarkEnd w:id="8"/>
      <w:r/>
      <w:bookmarkEnd w:id="9"/>
      <w:r/>
      <w:bookmarkEnd w:id="10"/>
      <w:r/>
      <w:bookmarkEnd w:id="11"/>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一）</w:t>
      </w:r>
      <w:r>
        <w:rPr>
          <w:rFonts w:hint="eastAsia" w:ascii="宋体" w:hAnsi="宋体" w:cs="宋体"/>
          <w:color w:val="000000" w:themeColor="text1"/>
          <w:szCs w:val="21"/>
          <w:highlight w:val="none"/>
          <w14:textFill>
            <w14:solidFill>
              <w14:schemeClr w14:val="tx1"/>
            </w14:solidFill>
          </w14:textFill>
        </w:rPr>
        <w:t xml:space="preserve">满足《中华人民共和国政府采购法》第二十二条规定；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具有独立承担民事责任的能力；</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具有良好的商业信誉和健全的财务会计制度；</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具有履行合同所必需的设备和专业技术能力；</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有依法缴纳税收和社会保障资金的良好记录；</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参加政府采购活动前三年内，在经营活动中没有重大违法记录；</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法律、行政法规规定的其他条件。</w:t>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12" w:name="_Toc28359081"/>
      <w:r/>
      <w:bookmarkStart w:id="13" w:name="_Toc28359004"/>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二）</w:t>
      </w:r>
      <w:r>
        <w:rPr>
          <w:rFonts w:hint="eastAsia" w:ascii="宋体" w:hAnsi="宋体" w:cs="宋体"/>
          <w:color w:val="000000" w:themeColor="text1"/>
          <w:szCs w:val="21"/>
          <w:highlight w:val="none"/>
          <w14:textFill>
            <w14:solidFill>
              <w14:schemeClr w14:val="tx1"/>
            </w14:solidFill>
          </w14:textFill>
        </w:rPr>
        <w:t xml:space="preserve">落实政府采购政策需满足的资格要求：</w:t>
      </w:r>
      <w:r>
        <w:rPr>
          <w:rFonts w:hint="eastAsia" w:ascii="宋体" w:hAnsi="宋体"/>
          <w:color w:val="000000" w:themeColor="text1"/>
          <w:highlight w:val="none"/>
          <w14:textFill>
            <w14:solidFill>
              <w14:schemeClr w14:val="tx1"/>
            </w14:solidFill>
          </w14:textFill>
        </w:rPr>
        <w:t xml:space="preserve">根据《政府采购促进中小企业发展管理办法》的相关规定，</w:t>
      </w:r>
      <w:r>
        <w:rPr>
          <w:rFonts w:hint="eastAsia" w:ascii="宋体" w:hAnsi="宋体"/>
          <w:b/>
          <w:bCs/>
          <w:color w:val="000000" w:themeColor="text1"/>
          <w:highlight w:val="none"/>
          <w14:textFill>
            <w14:solidFill>
              <w14:schemeClr w14:val="tx1"/>
            </w14:solidFill>
          </w14:textFill>
        </w:rPr>
        <w:t xml:space="preserve">本项目</w:t>
      </w:r>
      <w:r>
        <w:rPr>
          <w:rFonts w:hint="eastAsia" w:ascii="宋体" w:hAnsi="宋体"/>
          <w:b/>
          <w:bCs/>
          <w:color w:val="000000" w:themeColor="text1"/>
          <w:highlight w:val="none"/>
          <w:lang w:val="en-US" w:eastAsia="zh-CN"/>
          <w14:textFill>
            <w14:solidFill>
              <w14:schemeClr w14:val="tx1"/>
            </w14:solidFill>
          </w14:textFill>
        </w:rPr>
        <w:t xml:space="preserve">第一、二标段均为</w:t>
      </w:r>
      <w:r>
        <w:rPr>
          <w:rFonts w:hint="eastAsia" w:ascii="宋体" w:hAnsi="宋体"/>
          <w:b/>
          <w:bCs/>
          <w:color w:val="000000" w:themeColor="text1"/>
          <w:highlight w:val="none"/>
          <w14:textFill>
            <w14:solidFill>
              <w14:schemeClr w14:val="tx1"/>
            </w14:solidFill>
          </w14:textFill>
        </w:rPr>
        <w:t xml:space="preserve">专门面向中小企业采购。</w:t>
      </w:r>
      <w:r>
        <w:rPr>
          <w:rFonts w:hint="eastAsia" w:ascii="宋体" w:hAnsi="宋体" w:cs="宋体"/>
          <w:b/>
          <w:bCs/>
          <w:color w:val="000000" w:themeColor="text1"/>
          <w:szCs w:val="21"/>
          <w:highlight w:val="none"/>
          <w14:textFill>
            <w14:solidFill>
              <w14:schemeClr w14:val="tx1"/>
            </w14:solidFill>
          </w14:textFill>
        </w:rPr>
        <w:t xml:space="preserve">本项目所属行业为工业</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三）本项目特定资格条件（适用于第一、二标段）</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.未被列入失信被执行人、重大税收违法案件当事人名单、政府采购严重失信行为记录名单。</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.为采购项目提供整体设计、规范编制或者项目管理、监理、检测等服务的供应商，不得再参加该采购项目的其他采购活动。</w:t>
      </w:r>
      <w:r/>
    </w:p>
    <w:p>
      <w:pPr>
        <w:ind w:firstLine="42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法人的分支机构不得参加投标(除银行、保险、石油石化、电力、电信等行业特殊情况外)</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.本项目的特定资格要求：</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.1投标单位具有与所投产品相对应的医疗器械生产或经营(许可)资格；</w:t>
      </w:r>
      <w:r/>
    </w:p>
    <w:p>
      <w:pPr>
        <w:ind w:firstLine="422"/>
        <w:spacing w:line="360" w:lineRule="auto"/>
        <w:rPr>
          <w:rFonts w:ascii="宋体" w:hAnsi="宋体" w:cs="宋体"/>
          <w:b/>
          <w:color w:val="000000" w:themeColor="text1"/>
          <w:szCs w:val="21"/>
          <w:highlight w:val="none"/>
          <w14:textFill>
            <w14:solidFill>
              <w14:schemeClr w14:val="tx1"/>
            </w14:solidFill>
          </w14:textFill>
        </w:rPr>
      </w:pPr>
      <w:r/>
      <w:bookmarkStart w:id="14" w:name="_Toc35393623"/>
      <w:r/>
      <w:bookmarkStart w:id="15" w:name="_Toc35393792"/>
      <w:r>
        <w:rPr>
          <w:rFonts w:hint="eastAsia" w:ascii="宋体" w:hAnsi="宋体" w:cs="宋体"/>
          <w:b/>
          <w:color w:val="000000" w:themeColor="text1"/>
          <w:szCs w:val="21"/>
          <w:highlight w:val="none"/>
          <w14:textFill>
            <w14:solidFill>
              <w14:schemeClr w14:val="tx1"/>
            </w14:solidFill>
          </w14:textFill>
        </w:rPr>
        <w:t xml:space="preserve">三、</w:t>
      </w:r>
      <w:bookmarkEnd w:id="12"/>
      <w:r/>
      <w:bookmarkEnd w:id="13"/>
      <w:r/>
      <w:bookmarkEnd w:id="14"/>
      <w:r/>
      <w:bookmarkEnd w:id="15"/>
      <w:r>
        <w:rPr>
          <w:rFonts w:hint="eastAsia" w:ascii="宋体" w:hAnsi="宋体" w:cs="宋体"/>
          <w:b/>
          <w:color w:val="000000" w:themeColor="text1"/>
          <w:szCs w:val="21"/>
          <w:highlight w:val="none"/>
          <w14:textFill>
            <w14:solidFill>
              <w14:schemeClr w14:val="tx1"/>
            </w14:solidFill>
          </w14:textFill>
        </w:rPr>
        <w:t xml:space="preserve">招标文件的获取</w:t>
      </w:r>
      <w:r/>
    </w:p>
    <w:p>
      <w:pPr>
        <w:ind w:firstLine="420"/>
        <w:spacing w:line="360" w:lineRule="auto"/>
        <w:rPr>
          <w:rFonts w:ascii="宋体" w:hAnsi="宋体" w:cs="宋体"/>
          <w:color w:val="000000" w:themeColor="text1"/>
          <w:szCs w:val="21"/>
          <w:highlight w:val="none"/>
          <w:shd w:val="clear" w:color="auto" w:fill="ffffff"/>
          <w14:textFill>
            <w14:solidFill>
              <w14:schemeClr w14:val="tx1"/>
            </w14:solidFill>
          </w14:textFill>
        </w:rPr>
      </w:pPr>
      <w:r/>
      <w:bookmarkStart w:id="16" w:name="_Toc28359082"/>
      <w:r/>
      <w:bookmarkStart w:id="17" w:name="_Toc28359005"/>
      <w:r/>
      <w:bookmarkStart w:id="18" w:name="_Toc35393624"/>
      <w:r/>
      <w:bookmarkStart w:id="19" w:name="_Toc35393793"/>
      <w:r>
        <w:rPr>
          <w:rFonts w:hint="eastAsia" w:ascii="宋体" w:hAnsi="宋体" w:cs="宋体"/>
          <w:color w:val="000000" w:themeColor="text1"/>
          <w:szCs w:val="21"/>
          <w:highlight w:val="none"/>
          <w:shd w:val="clear" w:color="auto" w:fill="ffffff"/>
          <w14:textFill>
            <w14:solidFill>
              <w14:schemeClr w14:val="tx1"/>
            </w14:solidFill>
          </w14:textFill>
        </w:rPr>
        <w:t xml:space="preserve">1.时间：自公告发布之日起5个工作日</w:t>
      </w:r>
      <w:r/>
    </w:p>
    <w:p>
      <w:pPr>
        <w:ind w:firstLine="420"/>
        <w:spacing w:line="360" w:lineRule="auto"/>
        <w:rPr>
          <w:rFonts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s="宋体"/>
          <w:color w:val="000000" w:themeColor="text1"/>
          <w:szCs w:val="21"/>
          <w:highlight w:val="none"/>
          <w:shd w:val="clear" w:color="auto" w:fill="ffffff"/>
          <w14:textFill>
            <w14:solidFill>
              <w14:schemeClr w14:val="tx1"/>
            </w14:solidFill>
          </w14:textFill>
        </w:rPr>
        <w:t xml:space="preserve">2.地点：</w:t>
      </w:r>
      <w:r>
        <w:rPr>
          <w:rFonts w:hint="eastAsia" w:ascii="宋体" w:hAnsi="宋体"/>
          <w:color w:val="000000" w:themeColor="text1"/>
          <w:szCs w:val="21"/>
          <w:highlight w:val="none"/>
          <w14:textFill>
            <w14:solidFill>
              <w14:schemeClr w14:val="tx1"/>
            </w14:solidFill>
          </w14:textFill>
        </w:rPr>
        <w:t xml:space="preserve">苏采云系统自行下载</w:t>
      </w:r>
      <w:r/>
    </w:p>
    <w:p>
      <w:pPr>
        <w:ind w:firstLine="420"/>
        <w:spacing w:line="360" w:lineRule="auto"/>
        <w:rPr>
          <w:rFonts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s="宋体"/>
          <w:color w:val="000000" w:themeColor="text1"/>
          <w:szCs w:val="21"/>
          <w:highlight w:val="none"/>
          <w:shd w:val="clear" w:color="auto" w:fill="ffffff"/>
          <w14:textFill>
            <w14:solidFill>
              <w14:schemeClr w14:val="tx1"/>
            </w14:solidFill>
          </w14:textFill>
        </w:rPr>
        <w:t xml:space="preserve">3.方式：</w:t>
      </w:r>
      <w:r/>
    </w:p>
    <w:p>
      <w:pPr>
        <w:pStyle w:val="931"/>
        <w:spacing w:line="360" w:lineRule="auto"/>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（1）CA证书办理</w:t>
      </w:r>
      <w:r/>
    </w:p>
    <w:p>
      <w:pPr>
        <w:ind w:firstLine="420"/>
        <w:spacing w:line="360" w:lineRule="auto"/>
        <w:rPr>
          <w:rFonts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000000" w:themeColor="text1"/>
          <w:szCs w:val="21"/>
          <w:highlight w:val="none"/>
          <w14:textFill>
            <w14:solidFill>
              <w14:schemeClr w14:val="tx1"/>
            </w14:solidFill>
          </w14:textFill>
        </w:rPr>
        <w:t xml:space="preserve">苏州现场办理地址：苏州市姑苏区平泷路251号政务服务中心4楼公共交易中心窗口，咨询电话：0512-69820834</w:t>
      </w:r>
      <w:r>
        <w:rPr>
          <w:rFonts w:hint="eastAsia" w:ascii="宋体" w:hAnsi="宋体" w:cs="宋体"/>
          <w:color w:val="000000" w:themeColor="text1"/>
          <w:szCs w:val="21"/>
          <w:highlight w:val="none"/>
          <w:shd w:val="clear" w:color="auto" w:fill="ffffff"/>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s="宋体"/>
          <w:color w:val="000000" w:themeColor="text1"/>
          <w:szCs w:val="21"/>
          <w:highlight w:val="none"/>
          <w:shd w:val="clear" w:color="auto" w:fill="ffffff"/>
          <w14:textFill>
            <w14:solidFill>
              <w14:schemeClr w14:val="tx1"/>
            </w14:solidFill>
          </w14:textFill>
        </w:rPr>
        <w:t xml:space="preserve">（2）参与采购活动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供应商插入CA证书登</w:t>
      </w:r>
      <w:r>
        <w:rPr>
          <w:rFonts w:hint="eastAsia" w:ascii="宋体" w:hAnsi="宋体"/>
          <w:color w:val="000000" w:themeColor="text1"/>
          <w:szCs w:val="21"/>
          <w:highlight w:val="none"/>
          <w14:textFill>
            <w14:solidFill>
              <w14:schemeClr w14:val="tx1"/>
            </w14:solidFill>
          </w14:textFill>
        </w:rPr>
        <w:t xml:space="preserve">录</w:t>
      </w:r>
      <w:r>
        <w:rPr>
          <w:rFonts w:hint="eastAsia" w:ascii="宋体" w:hAnsi="宋体" w:cs="宋体"/>
          <w:color w:val="000000" w:themeColor="text1"/>
          <w:szCs w:val="21"/>
          <w:highlight w:val="none"/>
          <w14:textFill>
            <w14:solidFill>
              <w14:schemeClr w14:val="tx1"/>
            </w14:solidFill>
          </w14:textFill>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（3）电子投标准备</w:t>
      </w:r>
      <w:r/>
    </w:p>
    <w:p>
      <w:pPr>
        <w:ind w:firstLine="420"/>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000000" w:themeColor="text1"/>
          <w:szCs w:val="21"/>
          <w:highlight w:val="none"/>
          <w14:textFill>
            <w14:solidFill>
              <w14:schemeClr w14:val="tx1"/>
            </w14:solidFill>
          </w14:textFill>
        </w:rPr>
        <w:t xml:space="preserve">（具体详见《苏采云系统供应商操作手册》，网址链接https://czju.suzhou.gov.cn/zfcg/html/content/20231220161910031.shtml）。</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在系统操作过程中如有疑问，请按以下方式联系：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注册咨询：18261002950；</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CA技术咨询电话：400-608-6099；</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签章使用问题：025-83633811、025-83633812、15380932027、15371015030；</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系统使用指导与咨询：联系电话：18261002950；QQ：3048755361、1315179389、895706745。</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4.售价：免费。</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四、提交电子投标文件</w:t>
      </w:r>
      <w:bookmarkEnd w:id="16"/>
      <w:r/>
      <w:bookmarkEnd w:id="17"/>
      <w:r>
        <w:rPr>
          <w:rFonts w:hint="eastAsia" w:ascii="宋体" w:hAnsi="宋体" w:cs="宋体"/>
          <w:b/>
          <w:color w:val="000000" w:themeColor="text1"/>
          <w:szCs w:val="21"/>
          <w:highlight w:val="none"/>
          <w14:textFill>
            <w14:solidFill>
              <w14:schemeClr w14:val="tx1"/>
            </w14:solidFill>
          </w14:textFill>
        </w:rPr>
        <w:t xml:space="preserve">截止时间、开标时间和地点</w:t>
      </w:r>
      <w:bookmarkEnd w:id="18"/>
      <w:r/>
      <w:bookmarkEnd w:id="19"/>
      <w:r/>
      <w:r/>
    </w:p>
    <w:p>
      <w:pPr>
        <w:pStyle w:val="931"/>
        <w:spacing w:line="360" w:lineRule="auto"/>
        <w:rPr>
          <w:rFonts w:ascii="宋体" w:hAnsi="宋体" w:eastAsia="宋体" w:cs="宋体"/>
          <w:color w:val="000000" w:themeColor="text1"/>
          <w:sz w:val="21"/>
          <w:szCs w:val="21"/>
          <w:highlight w:val="none"/>
          <w14:textFill>
            <w14:solidFill>
              <w14:schemeClr w14:val="tx1"/>
            </w14:solidFill>
          </w14:textFill>
        </w:rPr>
      </w:pPr>
      <w:r/>
      <w:bookmarkStart w:id="20" w:name="_Toc35393625"/>
      <w:r/>
      <w:bookmarkStart w:id="21" w:name="_Toc35393794"/>
      <w:r/>
      <w:bookmarkStart w:id="22" w:name="_Toc28359084"/>
      <w:r/>
      <w:bookmarkStart w:id="23" w:name="_Toc28359007"/>
      <w:r>
        <w:rPr>
          <w:rFonts w:hint="eastAsia" w:ascii="宋体" w:hAnsi="宋体" w:eastAsia="宋体" w:cs="宋体"/>
          <w:color w:val="000000" w:themeColor="text1"/>
          <w:sz w:val="21"/>
          <w:szCs w:val="21"/>
          <w:highlight w:val="none"/>
          <w14:textFill>
            <w14:solidFill>
              <w14:schemeClr w14:val="tx1"/>
            </w14:solidFill>
          </w14:textFill>
        </w:rPr>
        <w:t xml:space="preserve">1.提交投标文件截止时间：2025年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1"/>
          <w:szCs w:val="21"/>
          <w:highlight w:val="none"/>
          <w14:textFill>
            <w14:solidFill>
              <w14:schemeClr w14:val="tx1"/>
            </w14:solidFill>
          </w14:textFill>
        </w:rPr>
        <w:t xml:space="preserve">:30（北京时间）； </w:t>
      </w:r>
      <w:r/>
    </w:p>
    <w:p>
      <w:pPr>
        <w:pStyle w:val="93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2.开标时间：2025年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1"/>
          <w:szCs w:val="21"/>
          <w:highlight w:val="none"/>
          <w14:textFill>
            <w14:solidFill>
              <w14:schemeClr w14:val="tx1"/>
            </w14:solidFill>
          </w14:textFill>
        </w:rPr>
        <w:t xml:space="preserve">:30（北京时间）；</w:t>
      </w:r>
      <w:r/>
    </w:p>
    <w:p>
      <w:pPr>
        <w:pStyle w:val="93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3.开标地点：“苏采云”系统（网址：http://jszfcg.jsczt.cn/）</w:t>
      </w:r>
      <w:r/>
    </w:p>
    <w:p>
      <w:pPr>
        <w:pStyle w:val="93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w:t>
      </w:r>
      <w:r>
        <w:rPr>
          <w:rFonts w:hint="eastAsia" w:ascii="宋体" w:hAnsi="宋体" w:eastAsia="宋体" w:cs="宋体"/>
          <w:b/>
          <w:bCs/>
          <w:color w:val="000000" w:themeColor="text1"/>
          <w:sz w:val="21"/>
          <w:szCs w:val="21"/>
          <w:highlight w:val="none"/>
          <w14:textFill>
            <w14:solidFill>
              <w14:schemeClr w14:val="tx1"/>
            </w14:solidFill>
          </w14:textFill>
        </w:rPr>
        <w:t xml:space="preserve">30分钟</w:t>
      </w:r>
      <w:r>
        <w:rPr>
          <w:rFonts w:hint="eastAsia" w:ascii="宋体" w:hAnsi="宋体" w:eastAsia="宋体" w:cs="宋体"/>
          <w:color w:val="000000" w:themeColor="text1"/>
          <w:sz w:val="21"/>
          <w:szCs w:val="21"/>
          <w:highlight w:val="none"/>
          <w14:textFill>
            <w14:solidFill>
              <w14:schemeClr w14:val="tx1"/>
            </w14:solidFill>
          </w14:textFill>
        </w:rPr>
        <w:t xml:space="preserve">）内未能完成解密的视为放弃投标。</w:t>
      </w:r>
      <w:r/>
    </w:p>
    <w:p>
      <w:pPr>
        <w:pStyle w:val="93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五、公告期限</w:t>
      </w:r>
      <w:bookmarkEnd w:id="20"/>
      <w:r/>
      <w:bookmarkEnd w:id="21"/>
      <w:r/>
      <w:bookmarkEnd w:id="22"/>
      <w:r/>
      <w:bookmarkEnd w:id="23"/>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numPr>
          <w:ilvl w:val="0"/>
          <w:numId w:val="2"/>
        </w:numPr>
        <w:ind w:firstLine="422"/>
        <w:spacing w:line="360" w:lineRule="auto"/>
        <w:rPr>
          <w:rFonts w:ascii="宋体" w:hAnsi="宋体" w:cs="宋体"/>
          <w:b/>
          <w:color w:val="000000" w:themeColor="text1"/>
          <w:szCs w:val="21"/>
          <w:highlight w:val="none"/>
          <w14:textFill>
            <w14:solidFill>
              <w14:schemeClr w14:val="tx1"/>
            </w14:solidFill>
          </w14:textFill>
        </w:rPr>
      </w:pPr>
      <w:r/>
      <w:bookmarkStart w:id="24" w:name="_Toc35393626"/>
      <w:r/>
      <w:bookmarkStart w:id="25" w:name="_Toc35393795"/>
      <w:r>
        <w:rPr>
          <w:rFonts w:hint="eastAsia" w:ascii="宋体" w:hAnsi="宋体" w:cs="宋体"/>
          <w:b/>
          <w:color w:val="000000" w:themeColor="text1"/>
          <w:szCs w:val="21"/>
          <w:highlight w:val="none"/>
          <w14:textFill>
            <w14:solidFill>
              <w14:schemeClr w14:val="tx1"/>
            </w14:solidFill>
          </w14:textFill>
        </w:rPr>
        <w:t xml:space="preserve">其他补充事宜</w:t>
      </w:r>
      <w:bookmarkEnd w:id="24"/>
      <w:r/>
      <w:bookmarkEnd w:id="25"/>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1.本公告有关信息将同时在苏州市政府采购网、江苏省政府采购网上发布，敬请留意！</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2.本项目支持政府采购合同信用融资。</w:t>
      </w:r>
      <w:r/>
    </w:p>
    <w:p>
      <w:pPr>
        <w:ind w:firstLine="422"/>
        <w:spacing w:line="360" w:lineRule="auto"/>
        <w:rPr>
          <w:rFonts w:ascii="宋体" w:hAnsi="宋体" w:cs="宋体"/>
          <w:b/>
          <w:color w:val="000000" w:themeColor="text1"/>
          <w:szCs w:val="21"/>
          <w:highlight w:val="none"/>
          <w14:textFill>
            <w14:solidFill>
              <w14:schemeClr w14:val="tx1"/>
            </w14:solidFill>
          </w14:textFill>
        </w:rPr>
      </w:pPr>
      <w:r/>
      <w:bookmarkStart w:id="26" w:name="_Toc28359085"/>
      <w:r/>
      <w:bookmarkStart w:id="27" w:name="_Toc35393796"/>
      <w:r/>
      <w:bookmarkStart w:id="28" w:name="_Toc35393627"/>
      <w:r/>
      <w:bookmarkStart w:id="29" w:name="_Toc28359008"/>
      <w:r>
        <w:rPr>
          <w:rFonts w:hint="eastAsia" w:ascii="宋体" w:hAnsi="宋体" w:cs="宋体"/>
          <w:b/>
          <w:color w:val="000000" w:themeColor="text1"/>
          <w:szCs w:val="21"/>
          <w:highlight w:val="none"/>
          <w14:textFill>
            <w14:solidFill>
              <w14:schemeClr w14:val="tx1"/>
            </w14:solidFill>
          </w14:textFill>
        </w:rPr>
        <w:t xml:space="preserve">七、对本次招标提出询问，请按以下方式联系</w:t>
      </w:r>
      <w:bookmarkEnd w:id="26"/>
      <w:r/>
      <w:bookmarkEnd w:id="27"/>
      <w:r/>
      <w:bookmarkEnd w:id="28"/>
      <w:r/>
      <w:bookmarkEnd w:id="29"/>
      <w:r>
        <w:rPr>
          <w:rFonts w:hint="eastAsia" w:ascii="宋体" w:hAnsi="宋体" w:cs="宋体"/>
          <w:b/>
          <w:color w:val="000000" w:themeColor="text1"/>
          <w:szCs w:val="21"/>
          <w:highlight w:val="none"/>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bookmarkStart w:id="30" w:name="_Toc28359075"/>
      <w:r/>
      <w:bookmarkStart w:id="31" w:name="_Toc35393786"/>
      <w:r/>
      <w:bookmarkStart w:id="32" w:name="_Toc35393617"/>
      <w:r/>
      <w:bookmarkStart w:id="33" w:name="_Toc28358998"/>
      <w:r>
        <w:rPr>
          <w:rFonts w:hint="eastAsia" w:ascii="宋体" w:hAnsi="宋体" w:cs="宋体"/>
          <w:color w:val="000000" w:themeColor="text1"/>
          <w:szCs w:val="21"/>
          <w:highlight w:val="none"/>
          <w14:textFill>
            <w14:solidFill>
              <w14:schemeClr w14:val="tx1"/>
            </w14:solidFill>
          </w14:textFill>
        </w:rPr>
        <w:t xml:space="preserve">1、采购单位信息</w:t>
      </w:r>
      <w:bookmarkEnd w:id="30"/>
      <w:r/>
      <w:bookmarkEnd w:id="31"/>
      <w:r/>
      <w:bookmarkEnd w:id="32"/>
      <w:r/>
      <w:bookmarkEnd w:id="33"/>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名    称：</w:t>
      </w:r>
      <w:r>
        <w:rPr>
          <w:rFonts w:hint="eastAsia" w:ascii="宋体" w:hAnsi="宋体" w:cs="Arial"/>
          <w:color w:val="000000" w:themeColor="text1"/>
          <w:szCs w:val="21"/>
          <w:highlight w:val="none"/>
          <w14:textFill>
            <w14:solidFill>
              <w14:schemeClr w14:val="tx1"/>
            </w14:solidFill>
          </w14:textFill>
        </w:rPr>
        <w:t xml:space="preserve">苏州市第九人民医院</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址：苏州市吴江区太湖新城芦荡路2666号　　　　　　　　　　　　</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联系人：钮晓丽             </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bookmarkStart w:id="34" w:name="OLE_LINK1"/>
      <w:r>
        <w:rPr>
          <w:rFonts w:hint="eastAsia" w:ascii="宋体" w:hAnsi="宋体" w:cs="宋体"/>
          <w:color w:val="000000" w:themeColor="text1"/>
          <w:szCs w:val="21"/>
          <w:highlight w:val="none"/>
          <w14:textFill>
            <w14:solidFill>
              <w14:schemeClr w14:val="tx1"/>
            </w14:solidFill>
          </w14:textFill>
        </w:rPr>
        <w:t xml:space="preserve">0512-82881151</w:t>
      </w:r>
      <w:bookmarkEnd w:id="34"/>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称：苏州市创杰招投标咨询服务有限公司                </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址：苏州市干将西路399号银海大厦303室</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联系人：路丽丽  潘莉莉  朱晓芹  庄天扬</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话：0512-65238816/68669209</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 </w:t>
      </w:r>
      <w:bookmarkStart w:id="35" w:name="OLE_LINK3"/>
      <w:r/>
      <w:bookmarkStart w:id="36" w:name="OLE_LINK2"/>
      <w:r>
        <w:rPr>
          <w:rFonts w:hint="eastAsia" w:ascii="宋体" w:hAnsi="宋体" w:cs="宋体"/>
          <w:color w:val="000000" w:themeColor="text1"/>
          <w:szCs w:val="21"/>
          <w:highlight w:val="none"/>
          <w14:textFill>
            <w14:solidFill>
              <w14:schemeClr w14:val="tx1"/>
            </w14:solidFill>
          </w14:textFill>
        </w:rPr>
        <w:t xml:space="preserve">路丽丽</w:t>
      </w:r>
      <w:bookmarkEnd w:id="35"/>
      <w:r/>
      <w:bookmarkEnd w:id="36"/>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bookmarkStart w:id="37" w:name="OLE_LINK4"/>
      <w:r/>
      <w:bookmarkStart w:id="38" w:name="OLE_LINK5"/>
      <w:r>
        <w:rPr>
          <w:rFonts w:hint="eastAsia" w:ascii="宋体" w:hAnsi="宋体" w:cs="宋体"/>
          <w:color w:val="000000" w:themeColor="text1"/>
          <w:szCs w:val="21"/>
          <w:highlight w:val="none"/>
          <w14:textFill>
            <w14:solidFill>
              <w14:schemeClr w14:val="tx1"/>
            </w14:solidFill>
          </w14:textFill>
        </w:rPr>
        <w:t xml:space="preserve">0512-65238816</w:t>
      </w:r>
      <w:bookmarkEnd w:id="37"/>
      <w:r/>
      <w:bookmarkEnd w:id="38"/>
      <w:r>
        <w:rPr>
          <w:rFonts w:hint="eastAsia" w:ascii="宋体" w:hAnsi="宋体" w:cs="宋体"/>
          <w:color w:val="000000" w:themeColor="text1"/>
          <w:szCs w:val="21"/>
          <w:highlight w:val="none"/>
          <w14:textFill>
            <w14:solidFill>
              <w14:schemeClr w14:val="tx1"/>
            </w14:solidFill>
          </w14:textFill>
        </w:rPr>
        <w:t xml:space="preserve"> </w:t>
      </w:r>
      <w:bookmarkEnd w:id="2"/>
      <w:r/>
      <w:r/>
    </w:p>
    <w:p>
      <w:pPr>
        <w:pStyle w:val="945"/>
        <w:ind w:firstLine="640"/>
        <w:jc w:val="center"/>
        <w:pageBreakBefore/>
        <w:spacing w:line="360" w:lineRule="auto"/>
        <w:tabs>
          <w:tab w:val="right" w:pos="8302" w:leader="dot"/>
        </w:tabs>
        <w:rPr>
          <w:rStyle w:val="954"/>
          <w:rFonts w:ascii="宋体" w:hAnsi="宋体" w:cs="宋体"/>
          <w:color w:val="000000" w:themeColor="text1"/>
          <w:sz w:val="32"/>
          <w:szCs w:val="32"/>
          <w:highlight w:val="none"/>
          <w14:textFill>
            <w14:solidFill>
              <w14:schemeClr w14:val="tx1"/>
            </w14:solidFill>
          </w14:textFill>
        </w:rPr>
      </w:pPr>
      <w:r>
        <w:rPr>
          <w:rStyle w:val="954"/>
          <w:rFonts w:hint="eastAsia" w:ascii="宋体" w:hAnsi="宋体" w:cs="宋体"/>
          <w:color w:val="000000" w:themeColor="text1"/>
          <w:sz w:val="32"/>
          <w:szCs w:val="32"/>
          <w:highlight w:val="none"/>
          <w14:textFill>
            <w14:solidFill>
              <w14:schemeClr w14:val="tx1"/>
            </w14:solidFill>
          </w14:textFill>
        </w:rPr>
        <w:t xml:space="preserve">第二章  投标人须知</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一、说明和释义</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1.1本招标文件仅适用于苏州市创杰招投标咨询服务有限公司组织的招标活动。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1.2本次招标活动及因本次招标产生的合同受中国法律制约和保护。</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1.3本招标文件的解释权属于苏州市创杰招投标咨询服务有限公司。</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1.4 词语释义</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1.4.1招标代理机构：具体组织实施招标活动的法人。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1.4.2投标人（投标单位）：经认定有资格响应招标，参加投标竞争的法人或其他组织和自然人。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1.4.3响应：投标人根据招标代理机构或招标代理机构发布的招标文件，编制投标文件并按规定投标的行为。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1.4.5甲方（委托方）：合同中明确规定的实际购买货物和服务的法人或其他组织和自然人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1.4.6乙方（服务方）：合同中规定的向采购单位提供货物和服务的法人或其他组织和自然人。</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1.4.7</w:t>
      </w:r>
      <w:r>
        <w:rPr>
          <w:rFonts w:hint="eastAsia" w:ascii="宋体" w:hAnsi="宋体" w:cs="宋体"/>
          <w:color w:val="000000" w:themeColor="text1"/>
          <w:highlight w:val="none"/>
          <w14:textFill>
            <w14:solidFill>
              <w14:schemeClr w14:val="tx1"/>
            </w14:solidFill>
          </w14:textFill>
        </w:rPr>
        <w:t xml:space="preserve">货物：系指乙方按招标文件规定，应向甲方提供的一切设备、备品、备件、工具、手册及其它有关技术资料和材料。</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1.4.8</w:t>
      </w:r>
      <w:r>
        <w:rPr>
          <w:rFonts w:hint="eastAsia" w:ascii="宋体" w:hAnsi="宋体" w:cs="宋体"/>
          <w:color w:val="000000" w:themeColor="text1"/>
          <w:szCs w:val="21"/>
          <w:highlight w:val="none"/>
          <w:lang w:val="zh-CN"/>
          <w14:textFill>
            <w14:solidFill>
              <w14:schemeClr w14:val="tx1"/>
            </w14:solidFill>
          </w14:textFill>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1.4.9知识产权：指专利权、商标权、著作权等无形财产专有权的统称。</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1.4.10天：日历日。</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1.4.11交货地点：合同中明确约定的乙方提交的货物和服务最终交付地点。</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1.4.12合同价款：根据合同规定，乙方在正确地履行合同义务后甲方应支付乙方的价款。</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1.4.13产地：货物开采、生长、生产、最终制造、加工或提供服务的来源地。</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1.4.14 不可抗力：不能预见、不能避免并且不能克服的客观情况。</w:t>
      </w:r>
      <w:r/>
    </w:p>
    <w:p>
      <w:pPr>
        <w:pStyle w:val="931"/>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31"/>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931"/>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二、 投标人</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 合格投标人的条件：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2.1具有独立承担民事责任的能力；</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2.2具有良好的商业信誉和健全的财务会计制度；</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2.3具有履行合同所必需的设备和专业技术</w:t>
      </w:r>
      <w:r>
        <w:rPr>
          <w:rFonts w:hint="eastAsia" w:ascii="宋体" w:hAnsi="宋体" w:cs="宋体"/>
          <w:color w:val="000000" w:themeColor="text1"/>
          <w:szCs w:val="21"/>
          <w:highlight w:val="none"/>
          <w14:textFill>
            <w14:solidFill>
              <w14:schemeClr w14:val="tx1"/>
            </w14:solidFill>
          </w14:textFill>
        </w:rPr>
        <w:t xml:space="preserve">能力</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2.4有依法缴纳税收和社会保障资金的良好记录；</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w:t>
      </w:r>
      <w:r>
        <w:rPr>
          <w:rFonts w:hint="eastAsia" w:ascii="宋体" w:hAnsi="宋体" w:cs="宋体"/>
          <w:color w:val="000000" w:themeColor="text1"/>
          <w:highlight w:val="none"/>
          <w14:textFill>
            <w14:solidFill>
              <w14:schemeClr w14:val="tx1"/>
            </w14:solidFill>
          </w14:textFill>
        </w:rPr>
        <w:t xml:space="preserve">参加政府采购活动前三年内，在经营活动中没有重大违法记录；</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2.6</w:t>
      </w:r>
      <w:r>
        <w:rPr>
          <w:rFonts w:hint="eastAsia" w:ascii="宋体" w:hAnsi="宋体" w:cs="宋体"/>
          <w:color w:val="000000" w:themeColor="text1"/>
          <w:szCs w:val="21"/>
          <w:highlight w:val="none"/>
          <w14:textFill>
            <w14:solidFill>
              <w14:schemeClr w14:val="tx1"/>
            </w14:solidFill>
          </w14:textFill>
        </w:rPr>
        <w:t xml:space="preserve">法律、行政法规规定的其他条件。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w:t>
      </w:r>
      <w:r>
        <w:rPr>
          <w:rFonts w:hint="eastAsia" w:ascii="宋体" w:hAnsi="宋体" w:cs="宋体"/>
          <w:color w:val="000000" w:themeColor="text1"/>
          <w:highlight w:val="none"/>
          <w14:textFill>
            <w14:solidFill>
              <w14:schemeClr w14:val="tx1"/>
            </w14:solidFill>
          </w14:textFill>
        </w:rPr>
        <w:t xml:space="preserve">合格投标单位其他资格条件见第一章投标邀请函；</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 投标人代表：</w:t>
      </w:r>
      <w:r>
        <w:rPr>
          <w:rFonts w:hint="eastAsia" w:ascii="宋体" w:hAnsi="宋体" w:cs="宋体"/>
          <w:color w:val="000000" w:themeColor="text1"/>
          <w:szCs w:val="21"/>
          <w:highlight w:val="none"/>
          <w:lang w:val="zh-CN"/>
          <w14:textFill>
            <w14:solidFill>
              <w14:schemeClr w14:val="tx1"/>
            </w14:solidFill>
          </w14:textFill>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4. 投标费用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4.1无论投标过程中的做法和结果如何，投标人自行承担所有与参加投标有关的全部费用。</w:t>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5.</w:t>
      </w:r>
      <w:r>
        <w:rPr>
          <w:rFonts w:hint="eastAsia" w:ascii="宋体" w:hAnsi="宋体" w:cs="宋体"/>
          <w:b/>
          <w:bCs/>
          <w:color w:val="000000" w:themeColor="text1"/>
          <w:szCs w:val="21"/>
          <w:highlight w:val="none"/>
          <w14:textFill>
            <w14:solidFill>
              <w14:schemeClr w14:val="tx1"/>
            </w14:solidFill>
          </w14:textFill>
        </w:rPr>
        <w:t xml:space="preserve"> 联合投标及分包转包</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5.1本次招标不接受联合投标的方式；</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5.2本次招标不接受转包、分包。</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三、 招标文件的说明</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6. 招标文件</w:t>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7. 招标文件的澄清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8. 招标文件的修改</w:t>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9. 投标答疑</w:t>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9.1投标人在获取招标文件后，若对招标文件有疑问（包括询问和质疑），可与招标代理机构或采购人联系。</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9.2勘察现场：</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color w:val="000000" w:themeColor="text1"/>
          <w:szCs w:val="21"/>
          <w:highlight w:val="none"/>
          <w14:textFill>
            <w14:solidFill>
              <w14:schemeClr w14:val="tx1"/>
            </w14:solidFill>
          </w14:textFill>
        </w:rPr>
        <w:t xml:space="preserve">招标文件的澄清、修改、补充等内容均以苏州政府采购网上发布的内容为准。</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四、投标文件说明</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10． 提示与要求</w:t>
      </w:r>
      <w:r/>
    </w:p>
    <w:p>
      <w:pPr>
        <w:ind w:firstLine="42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10.2无论是否递交投标文件，投标人都应将招标文件及以后的所有通知、文件等视为保密文件。</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11. 投标文件计量单位和使用文字</w:t>
      </w:r>
      <w:r/>
    </w:p>
    <w:p>
      <w:pPr>
        <w:ind w:firstLine="42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11.1投标文件中所使用的计量单位，除招标文件中有特殊要求外，均应使用中华人民共和国法定计量单位。</w:t>
      </w:r>
      <w:r/>
    </w:p>
    <w:p>
      <w:pPr>
        <w:ind w:firstLine="42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12. 投标文件的组成（</w:t>
      </w:r>
      <w:r>
        <w:rPr>
          <w:rFonts w:hint="eastAsia" w:ascii="宋体" w:hAnsi="宋体" w:cs="宋体"/>
          <w:b/>
          <w:bCs/>
          <w:color w:val="000000" w:themeColor="text1"/>
          <w:szCs w:val="21"/>
          <w:highlight w:val="none"/>
          <w:lang w:val="en-US" w:eastAsia="zh-CN"/>
          <w14:textFill>
            <w14:solidFill>
              <w14:schemeClr w14:val="tx1"/>
            </w14:solidFill>
          </w14:textFill>
        </w:rPr>
        <w:t xml:space="preserve">适用于第一、二标段）</w:t>
      </w:r>
      <w:r/>
    </w:p>
    <w:p>
      <w:pPr>
        <w:pStyle w:val="931"/>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12.1</w:t>
      </w:r>
      <w:r>
        <w:rPr>
          <w:rFonts w:hint="eastAsia" w:ascii="宋体" w:hAnsi="宋体" w:eastAsia="宋体" w:cs="宋体"/>
          <w:b/>
          <w:bCs/>
          <w:color w:val="000000" w:themeColor="text1"/>
          <w:sz w:val="21"/>
          <w:szCs w:val="21"/>
          <w:highlight w:val="none"/>
          <w14:textFill>
            <w14:solidFill>
              <w14:schemeClr w14:val="tx1"/>
            </w14:solidFill>
          </w14:textFill>
        </w:rPr>
        <w:t xml:space="preserve">封面</w:t>
      </w:r>
      <w:r/>
    </w:p>
    <w:p>
      <w:pPr>
        <w:pStyle w:val="931"/>
        <w:ind w:firstLine="422"/>
        <w:spacing w:line="360" w:lineRule="auto"/>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12.2</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开标一览表</w:t>
      </w:r>
      <w:r/>
    </w:p>
    <w:p>
      <w:pPr>
        <w:pStyle w:val="931"/>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12.3投标报价分析表</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12.4</w:t>
      </w:r>
      <w:r>
        <w:rPr>
          <w:rFonts w:hint="eastAsia" w:ascii="宋体" w:hAnsi="宋体" w:cs="宋体"/>
          <w:b/>
          <w:bCs/>
          <w:color w:val="000000" w:themeColor="text1"/>
          <w:szCs w:val="21"/>
          <w:highlight w:val="none"/>
          <w:lang w:val="zh-CN"/>
          <w14:textFill>
            <w14:solidFill>
              <w14:schemeClr w14:val="tx1"/>
            </w14:solidFill>
          </w14:textFill>
        </w:rPr>
        <w:t xml:space="preserve">资格</w:t>
      </w:r>
      <w:r>
        <w:rPr>
          <w:rFonts w:hint="eastAsia" w:ascii="宋体" w:hAnsi="宋体" w:cs="宋体"/>
          <w:b/>
          <w:bCs/>
          <w:color w:val="000000" w:themeColor="text1"/>
          <w:szCs w:val="21"/>
          <w:highlight w:val="none"/>
          <w14:textFill>
            <w14:solidFill>
              <w14:schemeClr w14:val="tx1"/>
            </w14:solidFill>
          </w14:textFill>
        </w:rPr>
        <w:t xml:space="preserve">审查</w:t>
      </w:r>
      <w:r>
        <w:rPr>
          <w:rFonts w:hint="eastAsia" w:ascii="宋体" w:hAnsi="宋体" w:cs="宋体"/>
          <w:b/>
          <w:bCs/>
          <w:color w:val="000000" w:themeColor="text1"/>
          <w:szCs w:val="21"/>
          <w:highlight w:val="none"/>
          <w:lang w:val="zh-CN"/>
          <w14:textFill>
            <w14:solidFill>
              <w14:schemeClr w14:val="tx1"/>
            </w14:solidFill>
          </w14:textFill>
        </w:rPr>
        <w:t xml:space="preserve">文件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.1满足《中华人民共和国政府采购法》第二十二条规定：</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1）具有独立承担民事责任的能力。</w:t>
      </w:r>
      <w:r>
        <w:rPr>
          <w:rFonts w:hint="eastAsia" w:ascii="宋体" w:hAnsi="宋体" w:cs="宋体"/>
          <w:color w:val="000000" w:themeColor="text1"/>
          <w:szCs w:val="21"/>
          <w:highlight w:val="none"/>
          <w14:textFill>
            <w14:solidFill>
              <w14:schemeClr w14:val="tx1"/>
            </w14:solidFill>
          </w14:textFill>
        </w:rPr>
        <w:t xml:space="preserve">提供</w:t>
      </w:r>
      <w:r>
        <w:rPr>
          <w:rFonts w:hint="eastAsia" w:ascii="宋体" w:hAnsi="宋体" w:cs="宋体"/>
          <w:color w:val="000000" w:themeColor="text1"/>
          <w:szCs w:val="21"/>
          <w:highlight w:val="none"/>
          <w:lang w:val="zh-CN"/>
          <w14:textFill>
            <w14:solidFill>
              <w14:schemeClr w14:val="tx1"/>
            </w14:solidFill>
          </w14:textFill>
        </w:rPr>
        <w:t xml:space="preserve">包括法人或者其他组织的营业执照等证明文件，自然人的身份证明；</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2）具有良好的商业信誉和健全的财务会计制度。提供最近一期（202</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或202</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年度）经审计的财务报告或最近一期（</w:t>
      </w:r>
      <w:r>
        <w:rPr>
          <w:rFonts w:hint="eastAsia" w:ascii="宋体" w:hAnsi="宋体" w:cs="宋体"/>
          <w:color w:val="000000" w:themeColor="text1"/>
          <w:szCs w:val="21"/>
          <w:highlight w:val="none"/>
          <w:lang w:val="en-US" w:eastAsia="zh-CN"/>
          <w14:textFill>
            <w14:solidFill>
              <w14:schemeClr w14:val="tx1"/>
            </w14:solidFill>
          </w14:textFill>
        </w:rPr>
        <w:t xml:space="preserve">2025年5月至今任意一期）</w:t>
      </w:r>
      <w:r>
        <w:rPr>
          <w:rFonts w:hint="eastAsia" w:ascii="宋体" w:hAnsi="宋体" w:cs="宋体"/>
          <w:color w:val="000000" w:themeColor="text1"/>
          <w:szCs w:val="21"/>
          <w:highlight w:val="none"/>
          <w:lang w:val="zh-CN"/>
          <w14:textFill>
            <w14:solidFill>
              <w14:schemeClr w14:val="tx1"/>
            </w14:solidFill>
          </w14:textFill>
        </w:rPr>
        <w:t xml:space="preserve">的财务报表，或银行出具的资信证明，或财政部门认可的政府采购专业担保机构出具的投标担保函；</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具有</w:t>
      </w:r>
      <w:r>
        <w:rPr>
          <w:rFonts w:hint="eastAsia" w:ascii="宋体" w:hAnsi="宋体" w:cs="宋体"/>
          <w:color w:val="000000" w:themeColor="text1"/>
          <w:szCs w:val="21"/>
          <w:highlight w:val="none"/>
          <w:lang w:val="zh-CN"/>
          <w14:textFill>
            <w14:solidFill>
              <w14:schemeClr w14:val="tx1"/>
            </w14:solidFill>
          </w14:textFill>
        </w:rPr>
        <w:t xml:space="preserve">履行合同所必</w:t>
      </w:r>
      <w:r>
        <w:rPr>
          <w:rFonts w:hint="eastAsia" w:ascii="宋体" w:hAnsi="宋体" w:cs="宋体"/>
          <w:color w:val="000000" w:themeColor="text1"/>
          <w:szCs w:val="21"/>
          <w:highlight w:val="none"/>
          <w14:textFill>
            <w14:solidFill>
              <w14:schemeClr w14:val="tx1"/>
            </w14:solidFill>
          </w14:textFill>
        </w:rPr>
        <w:t xml:space="preserve">需</w:t>
      </w:r>
      <w:r>
        <w:rPr>
          <w:rFonts w:hint="eastAsia" w:ascii="宋体" w:hAnsi="宋体" w:cs="宋体"/>
          <w:color w:val="000000" w:themeColor="text1"/>
          <w:szCs w:val="21"/>
          <w:highlight w:val="none"/>
          <w:lang w:val="zh-CN"/>
          <w14:textFill>
            <w14:solidFill>
              <w14:schemeClr w14:val="tx1"/>
            </w14:solidFill>
          </w14:textFill>
        </w:rPr>
        <w:t xml:space="preserve">的设备和专业技术能力。</w:t>
      </w:r>
      <w:r>
        <w:rPr>
          <w:rFonts w:hint="eastAsia" w:ascii="宋体" w:hAnsi="宋体" w:cs="宋体"/>
          <w:color w:val="000000" w:themeColor="text1"/>
          <w:szCs w:val="21"/>
          <w:highlight w:val="none"/>
          <w14:textFill>
            <w14:solidFill>
              <w14:schemeClr w14:val="tx1"/>
            </w14:solidFill>
          </w14:textFill>
        </w:rPr>
        <w:t xml:space="preserve">提供证明材料或承诺</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4）有依法缴纳税收和社会保障资金的良好记录。</w:t>
      </w:r>
      <w:r>
        <w:rPr>
          <w:rFonts w:hint="eastAsia" w:ascii="宋体" w:hAnsi="宋体" w:cs="宋体"/>
          <w:bCs/>
          <w:color w:val="000000" w:themeColor="text1"/>
          <w:szCs w:val="21"/>
          <w:highlight w:val="none"/>
          <w14:textFill>
            <w14:solidFill>
              <w14:schemeClr w14:val="tx1"/>
            </w14:solidFill>
          </w14:textFill>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5）参加政府采购活动前三年内，在经营活动中没有重大违法记录。</w:t>
      </w:r>
      <w:r>
        <w:rPr>
          <w:rFonts w:hint="eastAsia" w:ascii="宋体" w:hAnsi="宋体" w:cs="宋体"/>
          <w:color w:val="000000" w:themeColor="text1"/>
          <w:szCs w:val="21"/>
          <w:highlight w:val="none"/>
          <w14:textFill>
            <w14:solidFill>
              <w14:schemeClr w14:val="tx1"/>
            </w14:solidFill>
          </w14:textFill>
        </w:rPr>
        <w:t xml:space="preserve">提供书面声明函</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6）法律、行政法规规定的其他条件。提供书面声明函；</w:t>
      </w:r>
      <w:r/>
    </w:p>
    <w:p>
      <w:pPr>
        <w:ind w:left="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12.4.2投标单位具有与所投产品相对应的医疗器械生产或经营(许可)资格；</w:t>
      </w:r>
      <w:r>
        <w:rPr>
          <w:rFonts w:hint="eastAsia" w:ascii="宋体" w:hAnsi="宋体" w:cs="宋体"/>
          <w:color w:val="000000" w:themeColor="text1"/>
          <w:szCs w:val="21"/>
          <w:highlight w:val="none"/>
          <w:lang w:val="en-US" w:eastAsia="zh-CN"/>
          <w14:textFill>
            <w14:solidFill>
              <w14:schemeClr w14:val="tx1"/>
            </w14:solidFill>
          </w14:textFill>
        </w:rPr>
        <w:t xml:space="preserve">提供证明文件；</w:t>
      </w:r>
      <w:r/>
    </w:p>
    <w:p>
      <w:pPr>
        <w:ind w:left="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12.4.3提供《中小企业声明函》、《残疾人福利性单位声明函》、省级以上监狱管理局、戒毒管理局（含新疆生产建设兵团）出具的属于监狱企业的证明文件</w:t>
      </w:r>
      <w:r>
        <w:rPr>
          <w:rFonts w:hint="eastAsia" w:ascii="宋体" w:hAnsi="宋体" w:cs="宋体"/>
          <w:color w:val="000000" w:themeColor="text1"/>
          <w:szCs w:val="21"/>
          <w:highlight w:val="none"/>
          <w14:textFill>
            <w14:solidFill>
              <w14:schemeClr w14:val="tx1"/>
            </w14:solidFill>
          </w14:textFill>
        </w:rPr>
        <w:t xml:space="preserve">；</w:t>
      </w:r>
      <w:r/>
    </w:p>
    <w:p>
      <w:pPr>
        <w:ind w:left="42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12.4.4</w:t>
      </w:r>
      <w:r>
        <w:rPr>
          <w:rFonts w:hint="eastAsia" w:ascii="宋体" w:hAnsi="宋体" w:eastAsia="宋体" w:cs="宋体"/>
          <w:color w:val="000000" w:themeColor="text1"/>
          <w:sz w:val="21"/>
          <w:szCs w:val="21"/>
          <w:highlight w:val="none"/>
          <w14:textFill>
            <w14:solidFill>
              <w14:schemeClr w14:val="tx1"/>
            </w14:solidFill>
          </w14:textFill>
        </w:rPr>
        <w:t xml:space="preserve">其他</w:t>
      </w:r>
      <w:r>
        <w:rPr>
          <w:rFonts w:hint="eastAsia" w:ascii="宋体" w:hAnsi="宋体" w:eastAsia="宋体" w:cs="宋体"/>
          <w:color w:val="000000" w:themeColor="text1"/>
          <w:sz w:val="21"/>
          <w:szCs w:val="24"/>
          <w:highlight w:val="none"/>
          <w14:textFill>
            <w14:solidFill>
              <w14:schemeClr w14:val="tx1"/>
            </w14:solidFill>
          </w14:textFill>
        </w:rPr>
        <w:t xml:space="preserve">有关</w:t>
      </w:r>
      <w:r>
        <w:rPr>
          <w:rFonts w:hint="eastAsia" w:ascii="宋体" w:hAnsi="宋体" w:eastAsia="宋体" w:cs="宋体"/>
          <w:color w:val="000000" w:themeColor="text1"/>
          <w:sz w:val="21"/>
          <w:szCs w:val="24"/>
          <w:highlight w:val="none"/>
          <w:lang w:val="en-US" w:eastAsia="zh-CN"/>
          <w14:textFill>
            <w14:solidFill>
              <w14:schemeClr w14:val="tx1"/>
            </w14:solidFill>
          </w14:textFill>
        </w:rPr>
        <w:t xml:space="preserve">资格</w:t>
      </w:r>
      <w:r>
        <w:rPr>
          <w:rFonts w:hint="eastAsia" w:ascii="宋体" w:hAnsi="宋体" w:eastAsia="宋体" w:cs="宋体"/>
          <w:color w:val="000000" w:themeColor="text1"/>
          <w:sz w:val="21"/>
          <w:szCs w:val="24"/>
          <w:highlight w:val="none"/>
          <w14:textFill>
            <w14:solidFill>
              <w14:schemeClr w14:val="tx1"/>
            </w14:solidFill>
          </w14:textFill>
        </w:rPr>
        <w:t xml:space="preserve">性证明的文件（如有）</w:t>
      </w:r>
      <w:r>
        <w:rPr>
          <w:rFonts w:hint="eastAsia" w:ascii="宋体" w:hAnsi="宋体" w:eastAsia="宋体" w:cs="宋体"/>
          <w:color w:val="000000" w:themeColor="text1"/>
          <w:sz w:val="21"/>
          <w:szCs w:val="24"/>
          <w:highlight w:val="none"/>
          <w:lang w:eastAsia="zh-CN"/>
          <w14:textFill>
            <w14:solidFill>
              <w14:schemeClr w14:val="tx1"/>
            </w14:solidFill>
          </w14:textFill>
        </w:rPr>
        <w:t xml:space="preserve">；</w:t>
      </w:r>
      <w:r/>
    </w:p>
    <w:p>
      <w:pPr>
        <w:pStyle w:val="931"/>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12.5符合性审查文件</w:t>
      </w:r>
      <w:r/>
    </w:p>
    <w:p>
      <w:pPr>
        <w:pStyle w:val="93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12.5.1投标函；</w:t>
      </w:r>
      <w:r/>
    </w:p>
    <w:p>
      <w:pPr>
        <w:pStyle w:val="93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12.5.2商务条款偏离表；</w:t>
      </w:r>
      <w:r/>
    </w:p>
    <w:p>
      <w:pPr>
        <w:pStyle w:val="93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12.5.3关于资格文件的声明函；</w:t>
      </w:r>
      <w:r/>
    </w:p>
    <w:p>
      <w:pPr>
        <w:pStyle w:val="93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12.5.4《设备配置清单表》；</w:t>
      </w:r>
      <w:r/>
    </w:p>
    <w:p>
      <w:pPr>
        <w:pStyle w:val="93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12.5.5《售后服务承诺书》；</w:t>
      </w:r>
      <w:r/>
    </w:p>
    <w:p>
      <w:pPr>
        <w:pStyle w:val="93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12.5.6法定代表人身份证复印件，法人授权委托书（如有授权）及委托代理人身份证复印件（如有授权）；</w:t>
      </w:r>
      <w:r/>
    </w:p>
    <w:p>
      <w:pPr>
        <w:pStyle w:val="93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12.5.7投标（响应）保证承诺书；</w:t>
      </w:r>
      <w:r/>
    </w:p>
    <w:p>
      <w:pPr>
        <w:pStyle w:val="93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12.5.8投标文件中提供所投产品中华人民共和国医疗器械注册证，否则为无效投标。</w:t>
      </w:r>
      <w:r/>
    </w:p>
    <w:p>
      <w:pPr>
        <w:pStyle w:val="93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12.5.9其他有关符合性证明的文件（如有）</w:t>
      </w:r>
      <w:r>
        <w:rPr>
          <w:rFonts w:hint="eastAsia" w:ascii="宋体" w:hAnsi="宋体" w:eastAsia="宋体" w:cs="宋体"/>
          <w:color w:val="000000" w:themeColor="text1"/>
          <w:sz w:val="21"/>
          <w:szCs w:val="24"/>
          <w:highlight w:val="none"/>
          <w14:textFill>
            <w14:solidFill>
              <w14:schemeClr w14:val="tx1"/>
            </w14:solidFill>
          </w14:textFill>
        </w:rPr>
        <w:t xml:space="preserve">；</w:t>
      </w:r>
      <w:r/>
    </w:p>
    <w:p>
      <w:pPr>
        <w:ind w:firstLine="422"/>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12.</w:t>
      </w:r>
      <w:r>
        <w:rPr>
          <w:rFonts w:hint="eastAsia" w:ascii="宋体" w:hAnsi="宋体" w:cs="宋体"/>
          <w:b/>
          <w:bCs/>
          <w:color w:val="000000" w:themeColor="text1"/>
          <w:szCs w:val="21"/>
          <w:highlight w:val="none"/>
          <w14:textFill>
            <w14:solidFill>
              <w14:schemeClr w14:val="tx1"/>
            </w14:solidFill>
          </w14:textFill>
        </w:rPr>
        <w:t xml:space="preserve">6综合评审文件</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12.6.1技术响应对照表；</w:t>
      </w:r>
      <w:r/>
    </w:p>
    <w:p>
      <w:pPr>
        <w:ind w:firstLine="420"/>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12.6.2项目实施方案</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12.6.3《质保期满后备品备件</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易损件报价表》、《投标货物和服务数量、品牌型号、性能、交货期说明表》、《人员配备情况表》；</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12.6.4产品质量验收标准，质量承诺；</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12.6.5类似业绩一览表；</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12.6.6评分标准中要求的其他相关资料；</w:t>
      </w:r>
      <w:r/>
    </w:p>
    <w:p>
      <w:pPr>
        <w:ind w:firstLine="422"/>
        <w:spacing w:line="360" w:lineRule="auto"/>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12.7</w:t>
      </w:r>
      <w:r>
        <w:rPr>
          <w:rFonts w:hint="eastAsia" w:ascii="宋体" w:hAnsi="宋体" w:cs="宋体"/>
          <w:b/>
          <w:bCs/>
          <w:color w:val="000000" w:themeColor="text1"/>
          <w:szCs w:val="21"/>
          <w:highlight w:val="none"/>
          <w14:textFill>
            <w14:solidFill>
              <w14:schemeClr w14:val="tx1"/>
            </w14:solidFill>
          </w14:textFill>
        </w:rPr>
        <w:t xml:space="preserve">价格折扣文件格式</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本项目为专门面向中小企业采购，无价格折扣。</w:t>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64"/>
        <w:ind w:firstLine="43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注：（1）以上12.</w:t>
      </w:r>
      <w:r>
        <w:rPr>
          <w:rFonts w:hint="eastAsia" w:ascii="宋体" w:hAnsi="宋体" w:cs="宋体"/>
          <w:b/>
          <w:bCs/>
          <w:color w:val="000000" w:themeColor="text1"/>
          <w:szCs w:val="21"/>
          <w:highlight w:val="none"/>
          <w:lang w:val="en-US"/>
          <w14:textFill>
            <w14:solidFill>
              <w14:schemeClr w14:val="tx1"/>
            </w14:solidFill>
          </w14:textFill>
        </w:rPr>
        <w:t xml:space="preserve">4</w:t>
      </w:r>
      <w:r>
        <w:rPr>
          <w:rFonts w:hint="eastAsia" w:ascii="宋体" w:hAnsi="宋体" w:cs="宋体"/>
          <w:b/>
          <w:bCs/>
          <w:color w:val="000000" w:themeColor="text1"/>
          <w:szCs w:val="21"/>
          <w:highlight w:val="none"/>
          <w14:textFill>
            <w14:solidFill>
              <w14:schemeClr w14:val="tx1"/>
            </w14:solidFill>
          </w14:textFill>
        </w:rPr>
        <w:t xml:space="preserve">.1-12.</w:t>
      </w:r>
      <w:r>
        <w:rPr>
          <w:rFonts w:hint="eastAsia" w:ascii="宋体" w:hAnsi="宋体" w:cs="宋体"/>
          <w:b/>
          <w:bCs/>
          <w:color w:val="000000" w:themeColor="text1"/>
          <w:szCs w:val="21"/>
          <w:highlight w:val="none"/>
          <w:lang w:val="en-US"/>
          <w14:textFill>
            <w14:solidFill>
              <w14:schemeClr w14:val="tx1"/>
            </w14:solidFill>
          </w14:textFill>
        </w:rPr>
        <w:t xml:space="preserve">4</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Cs w:val="21"/>
          <w:highlight w:val="none"/>
          <w14:textFill>
            <w14:solidFill>
              <w14:schemeClr w14:val="tx1"/>
            </w14:solidFill>
          </w14:textFill>
        </w:rPr>
        <w:t xml:space="preserve">为资格审查要求提供的材料，是作为对供应商资格审查、质疑身份认定的依据，投标人必须提供并加盖电子公章。否则，投标文件将被认定为不符合资格审查要求。</w:t>
      </w:r>
      <w:r/>
    </w:p>
    <w:p>
      <w:pPr>
        <w:pStyle w:val="964"/>
        <w:ind w:firstLine="43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（2）以上</w:t>
      </w:r>
      <w:r>
        <w:rPr>
          <w:rFonts w:ascii="宋体" w:hAnsi="宋体" w:cs="宋体"/>
          <w:b/>
          <w:bCs/>
          <w:color w:val="000000" w:themeColor="text1"/>
          <w:szCs w:val="21"/>
          <w:highlight w:val="none"/>
          <w14:textFill>
            <w14:solidFill>
              <w14:schemeClr w14:val="tx1"/>
            </w14:solidFill>
          </w14:textFill>
        </w:rPr>
        <w:t xml:space="preserve">1</w:t>
      </w:r>
      <w:r>
        <w:rPr>
          <w:rFonts w:hint="eastAsia" w:ascii="宋体" w:hAnsi="宋体" w:cs="宋体"/>
          <w:b/>
          <w:bCs/>
          <w:color w:val="000000" w:themeColor="text1"/>
          <w:szCs w:val="21"/>
          <w:highlight w:val="none"/>
          <w:lang w:val="en-US"/>
          <w14:textFill>
            <w14:solidFill>
              <w14:schemeClr w14:val="tx1"/>
            </w14:solidFill>
          </w14:textFill>
        </w:rPr>
        <w:t xml:space="preserve">2</w:t>
      </w:r>
      <w:r>
        <w:rPr>
          <w:rFonts w:ascii="宋体" w:hAnsi="宋体" w:cs="宋体"/>
          <w:b/>
          <w:bCs/>
          <w:color w:val="000000" w:themeColor="text1"/>
          <w:szCs w:val="21"/>
          <w:highlight w:val="none"/>
          <w14:textFill>
            <w14:solidFill>
              <w14:schemeClr w14:val="tx1"/>
            </w14:solidFill>
          </w14:textFill>
        </w:rPr>
        <w:t xml:space="preserve">.5.1</w:t>
      </w:r>
      <w:r>
        <w:rPr>
          <w:rFonts w:hint="eastAsia" w:ascii="宋体" w:hAnsi="宋体" w:cs="宋体"/>
          <w:b/>
          <w:bCs/>
          <w:color w:val="000000" w:themeColor="text1"/>
          <w:szCs w:val="21"/>
          <w:highlight w:val="none"/>
          <w14:textFill>
            <w14:solidFill>
              <w14:schemeClr w14:val="tx1"/>
            </w14:solidFill>
          </w14:textFill>
        </w:rPr>
        <w:t xml:space="preserve">-</w:t>
      </w:r>
      <w:r>
        <w:rPr>
          <w:rFonts w:ascii="宋体" w:hAnsi="宋体" w:cs="宋体"/>
          <w:b/>
          <w:bCs/>
          <w:color w:val="000000" w:themeColor="text1"/>
          <w:szCs w:val="21"/>
          <w:highlight w:val="none"/>
          <w14:textFill>
            <w14:solidFill>
              <w14:schemeClr w14:val="tx1"/>
            </w14:solidFill>
          </w14:textFill>
        </w:rPr>
        <w:t xml:space="preserve">1</w:t>
      </w:r>
      <w:r>
        <w:rPr>
          <w:rFonts w:hint="eastAsia" w:ascii="宋体" w:hAnsi="宋体" w:cs="宋体"/>
          <w:b/>
          <w:bCs/>
          <w:color w:val="000000" w:themeColor="text1"/>
          <w:szCs w:val="21"/>
          <w:highlight w:val="none"/>
          <w:lang w:val="en-US"/>
          <w14:textFill>
            <w14:solidFill>
              <w14:schemeClr w14:val="tx1"/>
            </w14:solidFill>
          </w14:textFill>
        </w:rPr>
        <w:t xml:space="preserve">2</w:t>
      </w:r>
      <w:r>
        <w:rPr>
          <w:rFonts w:ascii="宋体" w:hAnsi="宋体" w:cs="宋体"/>
          <w:b/>
          <w:bCs/>
          <w:color w:val="000000" w:themeColor="text1"/>
          <w:szCs w:val="21"/>
          <w:highlight w:val="none"/>
          <w14:textFill>
            <w14:solidFill>
              <w14:schemeClr w14:val="tx1"/>
            </w14:solidFill>
          </w14:textFill>
        </w:rPr>
        <w:t xml:space="preserve">.5.</w:t>
      </w:r>
      <w:r>
        <w:rPr>
          <w:rFonts w:hint="eastAsia" w:ascii="宋体" w:hAnsi="宋体" w:cs="宋体"/>
          <w:b/>
          <w:bCs/>
          <w:color w:val="000000" w:themeColor="text1"/>
          <w:szCs w:val="21"/>
          <w:highlight w:val="none"/>
          <w:lang w:val="en-US" w:eastAsia="zh-CN"/>
          <w14:textFill>
            <w14:solidFill>
              <w14:schemeClr w14:val="tx1"/>
            </w14:solidFill>
          </w14:textFill>
        </w:rPr>
        <w:t xml:space="preserve">9</w:t>
      </w:r>
      <w:r>
        <w:rPr>
          <w:rFonts w:hint="eastAsia" w:ascii="宋体" w:hAnsi="宋体" w:cs="宋体"/>
          <w:b/>
          <w:bCs/>
          <w:color w:val="000000" w:themeColor="text1"/>
          <w:szCs w:val="21"/>
          <w:highlight w:val="none"/>
          <w14:textFill>
            <w14:solidFill>
              <w14:schemeClr w14:val="tx1"/>
            </w14:solidFill>
          </w14:textFill>
        </w:rPr>
        <w:t xml:space="preserve">为符合性审查须提供的资料，投标人必须提供并加盖电子公章。否则，投标文件将被认定为未实质性响应。</w:t>
      </w:r>
      <w:r/>
    </w:p>
    <w:p>
      <w:pPr>
        <w:pStyle w:val="964"/>
        <w:ind w:firstLine="43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w:t>
      </w:r>
      <w:r>
        <w:rPr>
          <w:rFonts w:hint="eastAsia" w:ascii="宋体" w:hAnsi="宋体"/>
          <w:b/>
          <w:color w:val="000000" w:themeColor="text1"/>
          <w:szCs w:val="21"/>
          <w:highlight w:val="none"/>
          <w:lang w:val="en-US"/>
          <w14:textFill>
            <w14:solidFill>
              <w14:schemeClr w14:val="tx1"/>
            </w14:solidFill>
          </w14:textFill>
        </w:rPr>
        <w:t xml:space="preserve">12.4</w:t>
      </w:r>
      <w:r>
        <w:rPr>
          <w:rFonts w:ascii="宋体" w:hAnsi="宋体"/>
          <w:b/>
          <w:color w:val="000000" w:themeColor="text1"/>
          <w:szCs w:val="21"/>
          <w:highlight w:val="none"/>
          <w14:textFill>
            <w14:solidFill>
              <w14:schemeClr w14:val="tx1"/>
            </w14:solidFill>
          </w14:textFill>
        </w:rPr>
        <w:t xml:space="preserve">-1</w:t>
      </w:r>
      <w:r>
        <w:rPr>
          <w:rFonts w:hint="eastAsia" w:ascii="宋体" w:hAnsi="宋体"/>
          <w:b/>
          <w:color w:val="000000" w:themeColor="text1"/>
          <w:szCs w:val="21"/>
          <w:highlight w:val="none"/>
          <w:lang w:val="en-US"/>
          <w14:textFill>
            <w14:solidFill>
              <w14:schemeClr w14:val="tx1"/>
            </w14:solidFill>
          </w14:textFill>
        </w:rPr>
        <w:t xml:space="preserve">2.7</w:t>
      </w:r>
      <w:r>
        <w:rPr>
          <w:rFonts w:hint="eastAsia" w:ascii="宋体" w:hAnsi="宋体"/>
          <w:b/>
          <w:color w:val="000000" w:themeColor="text1"/>
          <w:szCs w:val="21"/>
          <w:highlight w:val="none"/>
          <w14:textFill>
            <w14:solidFill>
              <w14:schemeClr w14:val="tx1"/>
            </w14:solidFill>
          </w14:textFill>
        </w:rPr>
        <w:t xml:space="preserve">”中不得出现投标总报价。</w:t>
      </w:r>
      <w:r>
        <w:rPr>
          <w:rFonts w:hint="eastAsia" w:ascii="宋体" w:hAnsi="宋体"/>
          <w:color w:val="000000" w:themeColor="text1"/>
          <w:szCs w:val="21"/>
          <w:highlight w:val="none"/>
          <w14:textFill>
            <w14:solidFill>
              <w14:schemeClr w14:val="tx1"/>
            </w14:solidFill>
          </w14:textFill>
        </w:rPr>
        <w:t xml:space="preserve">投标人所提交的资料的完整与否，将直接影响投标人的评分。</w:t>
      </w:r>
      <w:r/>
    </w:p>
    <w:p>
      <w:pPr>
        <w:pStyle w:val="964"/>
        <w:ind w:firstLine="43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w:t>
      </w:r>
      <w:r>
        <w:rPr>
          <w:rFonts w:ascii="宋体" w:hAnsi="宋体"/>
          <w:b/>
          <w:color w:val="000000" w:themeColor="text1"/>
          <w:szCs w:val="21"/>
          <w:highlight w:val="none"/>
          <w14:textFill>
            <w14:solidFill>
              <w14:schemeClr w14:val="tx1"/>
            </w14:solidFill>
          </w14:textFill>
        </w:rPr>
        <w:t xml:space="preserve">4</w:t>
      </w:r>
      <w:r>
        <w:rPr>
          <w:rFonts w:hint="eastAsia" w:ascii="宋体" w:hAnsi="宋体"/>
          <w:b/>
          <w:color w:val="000000" w:themeColor="text1"/>
          <w:szCs w:val="21"/>
          <w:highlight w:val="none"/>
          <w14:textFill>
            <w14:solidFill>
              <w14:schemeClr w14:val="tx1"/>
            </w14:solidFill>
          </w14:textFill>
        </w:rPr>
        <w:t xml:space="preserve">）制作电子投标文件时必须与投标文件制作软件目录一一对应，将相关资料上传至相应模块。</w:t>
      </w:r>
      <w:r/>
    </w:p>
    <w:p>
      <w:pPr>
        <w:pStyle w:val="964"/>
        <w:ind w:firstLine="43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13. 投标文件编制要求</w:t>
      </w:r>
      <w:r/>
    </w:p>
    <w:p>
      <w:pPr>
        <w:ind w:firstLine="420"/>
        <w:spacing w:line="360" w:lineRule="auto"/>
        <w:tabs>
          <w:tab w:val="left" w:pos="502" w:leader="none"/>
        </w:tabs>
        <w:rPr>
          <w:rFonts w:ascii="宋体" w:hAnsi="宋体" w:cs="宋体"/>
          <w:bCs/>
          <w:color w:val="000000" w:themeColor="text1"/>
          <w:highlight w:val="none"/>
          <w:lang w:val="zh-CN"/>
          <w14:textFill>
            <w14:solidFill>
              <w14:schemeClr w14:val="tx1"/>
            </w14:solidFill>
          </w14:textFill>
        </w:rPr>
      </w:pPr>
      <w:r>
        <w:rPr>
          <w:rFonts w:hint="eastAsia" w:ascii="宋体" w:hAnsi="宋体" w:cs="宋体"/>
          <w:bCs/>
          <w:color w:val="000000" w:themeColor="text1"/>
          <w:highlight w:val="none"/>
          <w:lang w:val="zh-CN"/>
          <w14:textFill>
            <w14:solidFill>
              <w14:schemeClr w14:val="tx1"/>
            </w14:solidFill>
          </w14:textFill>
        </w:rPr>
        <w:t xml:space="preserve">13.1</w:t>
      </w:r>
      <w:r>
        <w:rPr>
          <w:rFonts w:hint="eastAsia" w:ascii="宋体" w:hAnsi="宋体"/>
          <w:b/>
          <w:color w:val="000000" w:themeColor="text1"/>
          <w:szCs w:val="21"/>
          <w:highlight w:val="none"/>
          <w14:textFill>
            <w14:solidFill>
              <w14:schemeClr w14:val="tx1"/>
            </w14:solidFill>
          </w14:textFill>
        </w:rPr>
        <w:t xml:space="preserve">投标文件按统一格式、顺序编写</w:t>
      </w:r>
      <w:r>
        <w:rPr>
          <w:rFonts w:hint="eastAsia" w:ascii="宋体" w:hAnsi="宋体" w:cs="宋体"/>
          <w:bCs/>
          <w:color w:val="000000" w:themeColor="text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13.2《开标一览表》为在开标仪式上唱标的内容，要求按格式填写，统一规范，不得自行增减内容。</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14. 投标报价（编制）要求的说明</w:t>
      </w:r>
      <w:r/>
    </w:p>
    <w:p>
      <w:pPr>
        <w:ind w:firstLine="420"/>
        <w:spacing w:line="360" w:lineRule="auto"/>
        <w:tabs>
          <w:tab w:val="left" w:pos="502"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w:t>
      </w:r>
      <w:r>
        <w:rPr>
          <w:rFonts w:hint="eastAsia" w:ascii="宋体" w:hAnsi="宋体" w:cs="宋体"/>
          <w:color w:val="000000" w:themeColor="text1"/>
          <w:szCs w:val="21"/>
          <w:highlight w:val="none"/>
          <w14:textFill>
            <w14:solidFill>
              <w14:schemeClr w14:val="tx1"/>
            </w14:solidFill>
          </w14:textFill>
        </w:rPr>
        <w:t xml:space="preserve">投标</w:t>
      </w:r>
      <w:r>
        <w:rPr>
          <w:rFonts w:hint="eastAsia" w:ascii="宋体" w:hAnsi="宋体" w:cs="宋体"/>
          <w:color w:val="000000" w:themeColor="text1"/>
          <w:szCs w:val="21"/>
          <w:highlight w:val="none"/>
          <w:lang w:val="zh-CN"/>
          <w14:textFill>
            <w14:solidFill>
              <w14:schemeClr w14:val="tx1"/>
            </w14:solidFill>
          </w14:textFill>
        </w:rPr>
        <w:t xml:space="preserve">报价应</w:t>
      </w:r>
      <w:r>
        <w:rPr>
          <w:rFonts w:hint="eastAsia" w:ascii="宋体" w:hAnsi="宋体" w:cs="宋体"/>
          <w:color w:val="000000" w:themeColor="text1"/>
          <w:szCs w:val="21"/>
          <w:highlight w:val="none"/>
          <w14:textFill>
            <w14:solidFill>
              <w14:schemeClr w14:val="tx1"/>
            </w14:solidFill>
          </w14:textFill>
        </w:rPr>
        <w:t xml:space="preserve">包括完成该标的物全部内容的一切费用。</w:t>
      </w:r>
      <w:r>
        <w:rPr>
          <w:rFonts w:hint="eastAsia" w:ascii="宋体" w:hAnsi="宋体" w:cs="宋体"/>
          <w:color w:val="000000" w:themeColor="text1"/>
          <w:szCs w:val="21"/>
          <w:highlight w:val="none"/>
          <w:lang w:val="zh-CN"/>
          <w14:textFill>
            <w14:solidFill>
              <w14:schemeClr w14:val="tx1"/>
            </w14:solidFill>
          </w14:textFill>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14.4 投标文件报价采用人民币表示，除非合同的特殊条款另有规定。</w:t>
      </w:r>
      <w:r/>
    </w:p>
    <w:p>
      <w:pPr>
        <w:ind w:firstLine="420"/>
        <w:spacing w:line="360" w:lineRule="auto"/>
        <w:tabs>
          <w:tab w:val="left" w:pos="502"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14.5 最低的投标报价是中标的重要条件但不是唯一条件。</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15. 投标保证金（</w:t>
      </w:r>
      <w:r>
        <w:rPr>
          <w:rFonts w:hint="eastAsia" w:ascii="宋体" w:hAnsi="宋体" w:cs="宋体"/>
          <w:b/>
          <w:bCs/>
          <w:color w:val="000000" w:themeColor="text1"/>
          <w:szCs w:val="21"/>
          <w:highlight w:val="none"/>
          <w14:textFill>
            <w14:solidFill>
              <w14:schemeClr w14:val="tx1"/>
            </w14:solidFill>
          </w14:textFill>
        </w:rPr>
        <w:t xml:space="preserve">本项目无需缴纳</w:t>
      </w:r>
      <w:r>
        <w:rPr>
          <w:rFonts w:hint="eastAsia" w:ascii="宋体" w:hAnsi="宋体" w:cs="宋体"/>
          <w:b/>
          <w:bCs/>
          <w:color w:val="000000" w:themeColor="text1"/>
          <w:szCs w:val="21"/>
          <w:highlight w:val="none"/>
          <w:lang w:val="zh-CN"/>
          <w14:textFill>
            <w14:solidFill>
              <w14:schemeClr w14:val="tx1"/>
            </w14:solidFill>
          </w14:textFill>
        </w:rPr>
        <w:t xml:space="preserve">）</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16. 投标文件的有效期</w:t>
      </w:r>
      <w:r/>
    </w:p>
    <w:p>
      <w:pPr>
        <w:ind w:firstLine="42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16.1自开标日起60天内，投标书应保持有效。有效期短于这个规定期限的投标文件，将被拒绝。</w:t>
      </w:r>
      <w:r/>
    </w:p>
    <w:p>
      <w:pPr>
        <w:ind w:firstLine="42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64"/>
        <w:ind w:firstLine="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17. </w:t>
      </w:r>
      <w:r>
        <w:rPr>
          <w:rFonts w:hint="eastAsia" w:ascii="宋体" w:hAnsi="宋体" w:cs="宋体"/>
          <w:b/>
          <w:color w:val="000000" w:themeColor="text1"/>
          <w:szCs w:val="21"/>
          <w:highlight w:val="none"/>
          <w14:textFill>
            <w14:solidFill>
              <w14:schemeClr w14:val="tx1"/>
            </w14:solidFill>
          </w14:textFill>
        </w:rPr>
        <w:t xml:space="preserve">投标文件的制作、签署、上传</w:t>
      </w:r>
      <w:r/>
    </w:p>
    <w:p>
      <w:pPr>
        <w:pStyle w:val="964"/>
        <w:ind w:firstLine="420"/>
        <w:spacing w:line="360" w:lineRule="auto"/>
        <w:rPr>
          <w:rFonts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17.1本项目采用电子招投标形式，请供应商按照</w:t>
      </w:r>
      <w:r>
        <w:rPr>
          <w:rFonts w:hint="eastAsia" w:ascii="宋体" w:hAnsi="宋体" w:cs="宋体"/>
          <w:b/>
          <w:bCs/>
          <w:color w:val="000000" w:themeColor="text1"/>
          <w:szCs w:val="21"/>
          <w:highlight w:val="none"/>
          <w:lang w:val="en-US"/>
          <w14:textFill>
            <w14:solidFill>
              <w14:schemeClr w14:val="tx1"/>
            </w14:solidFill>
          </w14:textFill>
        </w:rPr>
        <w:t xml:space="preserve">《苏采云系统供应商操作手册》</w:t>
      </w:r>
      <w:r>
        <w:rPr>
          <w:rFonts w:hint="eastAsia" w:ascii="宋体" w:hAnsi="宋体" w:cs="宋体"/>
          <w:color w:val="000000" w:themeColor="text1"/>
          <w:szCs w:val="21"/>
          <w:highlight w:val="none"/>
          <w:lang w:val="en-US"/>
          <w14:textFill>
            <w14:solidFill>
              <w14:schemeClr w14:val="tx1"/>
            </w14:solidFill>
          </w14:textFill>
        </w:rPr>
        <w:t xml:space="preserve">进行制作、上传电子投标文件。</w:t>
      </w:r>
      <w:r/>
    </w:p>
    <w:p>
      <w:pPr>
        <w:pStyle w:val="964"/>
        <w:ind w:firstLine="420"/>
        <w:spacing w:line="360" w:lineRule="auto"/>
        <w:rPr>
          <w:rFonts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17.2制作电子投标文件时，应按照招标文件要求加盖投标人电子公章。</w:t>
      </w:r>
      <w:r/>
    </w:p>
    <w:p>
      <w:pPr>
        <w:pStyle w:val="964"/>
        <w:ind w:firstLine="420"/>
        <w:spacing w:line="360" w:lineRule="auto"/>
        <w:rPr>
          <w:rFonts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17.3</w:t>
      </w:r>
      <w:r>
        <w:rPr>
          <w:rFonts w:hint="eastAsia" w:ascii="宋体" w:hAnsi="宋体" w:cs="宋体"/>
          <w:b/>
          <w:bCs/>
          <w:color w:val="000000" w:themeColor="text1"/>
          <w:szCs w:val="21"/>
          <w:highlight w:val="none"/>
          <w:lang w:val="en-US"/>
          <w14:textFill>
            <w14:solidFill>
              <w14:schemeClr w14:val="tx1"/>
            </w14:solidFill>
          </w14:textFill>
        </w:rPr>
        <w:t xml:space="preserve">电子投标文件制作完成后请于投标文件网上提交截止时间前成功上传至“苏采云”系统，否则视为放弃参加该采购项目。</w:t>
      </w:r>
      <w:bookmarkStart w:id="39" w:name="_Toc31150"/>
      <w:r/>
      <w:bookmarkStart w:id="40" w:name="_Toc25608"/>
      <w:r>
        <w:rPr>
          <w:rFonts w:hint="eastAsia" w:ascii="宋体" w:hAnsi="宋体" w:cs="宋体"/>
          <w:color w:val="000000" w:themeColor="text1"/>
          <w:szCs w:val="21"/>
          <w:highlight w:val="none"/>
          <w:lang w:val="en-US"/>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r/>
      <w:bookmarkEnd w:id="40"/>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五、投标文件的递交（上传）</w:t>
      </w:r>
      <w:r/>
    </w:p>
    <w:p>
      <w:pPr>
        <w:pStyle w:val="964"/>
        <w:ind w:firstLine="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18. </w:t>
      </w:r>
      <w:r>
        <w:rPr>
          <w:rFonts w:hint="eastAsia" w:ascii="宋体" w:hAnsi="宋体" w:cs="宋体"/>
          <w:b/>
          <w:color w:val="000000" w:themeColor="text1"/>
          <w:szCs w:val="21"/>
          <w:highlight w:val="none"/>
          <w14:textFill>
            <w14:solidFill>
              <w14:schemeClr w14:val="tx1"/>
            </w14:solidFill>
          </w14:textFill>
        </w:rPr>
        <w:t xml:space="preserve">投标文件的递交</w:t>
      </w:r>
      <w:r/>
    </w:p>
    <w:p>
      <w:pPr>
        <w:pStyle w:val="964"/>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18</w:t>
      </w:r>
      <w:r>
        <w:rPr>
          <w:rFonts w:hint="eastAsia" w:ascii="宋体" w:hAnsi="宋体" w:cs="宋体"/>
          <w:color w:val="000000" w:themeColor="text1"/>
          <w:szCs w:val="21"/>
          <w:highlight w:val="none"/>
          <w14:textFill>
            <w14:solidFill>
              <w14:schemeClr w14:val="tx1"/>
            </w14:solidFill>
          </w14:textFill>
        </w:rPr>
        <w:t xml:space="preserve">.1投标人应当在投标截止时间前制作并上传电子投标文件。</w:t>
      </w:r>
      <w:r/>
    </w:p>
    <w:p>
      <w:pPr>
        <w:pStyle w:val="931"/>
        <w:jc w:val="left"/>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18.2投标人通过</w:t>
      </w:r>
      <w:r>
        <w:rPr>
          <w:rFonts w:hint="eastAsia" w:ascii="宋体" w:hAnsi="宋体" w:eastAsia="宋体" w:cs="宋体"/>
          <w:b/>
          <w:color w:val="000000" w:themeColor="text1"/>
          <w:sz w:val="21"/>
          <w:szCs w:val="21"/>
          <w:highlight w:val="none"/>
          <w14:textFill>
            <w14:solidFill>
              <w14:schemeClr w14:val="tx1"/>
            </w14:solidFill>
          </w14:textFill>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bCs/>
          <w:color w:val="000000" w:themeColor="text1"/>
          <w:szCs w:val="21"/>
          <w:highlight w:val="none"/>
          <w:lang w:val="zh-CN"/>
          <w14:textFill>
            <w14:solidFill>
              <w14:schemeClr w14:val="tx1"/>
            </w14:solidFill>
          </w14:textFill>
        </w:rPr>
        <w:t xml:space="preserve">纸质</w:t>
      </w:r>
      <w:r>
        <w:rPr>
          <w:rFonts w:hint="eastAsia" w:ascii="宋体" w:hAnsi="宋体" w:cs="宋体"/>
          <w:b/>
          <w:bCs/>
          <w:color w:val="000000" w:themeColor="text1"/>
          <w:szCs w:val="21"/>
          <w:highlight w:val="none"/>
          <w14:textFill>
            <w14:solidFill>
              <w14:schemeClr w14:val="tx1"/>
            </w14:solidFill>
          </w14:textFill>
        </w:rPr>
        <w:t xml:space="preserve">投标</w:t>
      </w:r>
      <w:r>
        <w:rPr>
          <w:rFonts w:hint="eastAsia" w:ascii="宋体" w:hAnsi="宋体" w:cs="宋体"/>
          <w:b/>
          <w:bCs/>
          <w:color w:val="000000" w:themeColor="text1"/>
          <w:szCs w:val="21"/>
          <w:highlight w:val="none"/>
          <w:lang w:val="zh-CN"/>
          <w14:textFill>
            <w14:solidFill>
              <w14:schemeClr w14:val="tx1"/>
            </w14:solidFill>
          </w14:textFill>
        </w:rPr>
        <w:t xml:space="preserve">文件：</w:t>
      </w:r>
      <w:r>
        <w:rPr>
          <w:rFonts w:hint="eastAsia" w:ascii="宋体" w:hAnsi="宋体" w:cs="宋体"/>
          <w:color w:val="000000" w:themeColor="text1"/>
          <w:szCs w:val="21"/>
          <w:highlight w:val="none"/>
          <w14:textFill>
            <w14:solidFill>
              <w14:schemeClr w14:val="tx1"/>
            </w14:solidFill>
          </w14:textFill>
        </w:rPr>
        <w:t xml:space="preserve">中标后5个工作日内，中标单位向招标代理机构提供与电子投标文件内容一致的</w:t>
      </w:r>
      <w:r>
        <w:rPr>
          <w:rFonts w:hint="eastAsia" w:ascii="宋体" w:hAnsi="宋体" w:cs="宋体"/>
          <w:color w:val="000000" w:themeColor="text1"/>
          <w:highlight w:val="none"/>
          <w14:textFill>
            <w14:solidFill>
              <w14:schemeClr w14:val="tx1"/>
            </w14:solidFill>
          </w14:textFill>
        </w:rPr>
        <w:t xml:space="preserve">纸质投标文件两份。</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19. 投标截止时间</w:t>
      </w:r>
      <w:r/>
    </w:p>
    <w:p>
      <w:pPr>
        <w:pStyle w:val="964"/>
        <w:ind w:firstLine="420"/>
        <w:spacing w:line="360" w:lineRule="auto"/>
        <w:rPr>
          <w:rFonts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19.1投标人应当在招标文件要求投标文件网上提交截止时间前，将投标文件完成提交（上传）。逾期提交（上传）的投标文件，采购人和采购代理机构拒绝接收。</w:t>
      </w:r>
      <w:r/>
    </w:p>
    <w:p>
      <w:pPr>
        <w:pStyle w:val="964"/>
        <w:ind w:firstLine="420"/>
        <w:spacing w:line="360" w:lineRule="auto"/>
        <w:rPr>
          <w:rFonts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964"/>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19.3在投标截止时间止成功解密的投标文件少于三份，采购代理机构有权宣布本次招标失败</w:t>
      </w:r>
      <w:r>
        <w:rPr>
          <w:rFonts w:hint="eastAsia" w:ascii="宋体" w:hAnsi="宋体" w:cs="宋体"/>
          <w:color w:val="000000" w:themeColor="text1"/>
          <w:szCs w:val="21"/>
          <w:highlight w:val="none"/>
          <w14:textFill>
            <w14:solidFill>
              <w14:schemeClr w14:val="tx1"/>
            </w14:solidFill>
          </w14:textFill>
        </w:rPr>
        <w:t xml:space="preserve">。</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20. </w:t>
      </w:r>
      <w:r>
        <w:rPr>
          <w:rFonts w:hint="eastAsia" w:ascii="宋体" w:hAnsi="宋体" w:cs="宋体"/>
          <w:b/>
          <w:color w:val="000000" w:themeColor="text1"/>
          <w:szCs w:val="21"/>
          <w:highlight w:val="none"/>
          <w14:textFill>
            <w14:solidFill>
              <w14:schemeClr w14:val="tx1"/>
            </w14:solidFill>
          </w14:textFill>
        </w:rPr>
        <w:t xml:space="preserve">投标文件的补充、修改和撤回</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投标人在</w:t>
      </w:r>
      <w:r>
        <w:rPr>
          <w:rFonts w:hint="eastAsia" w:ascii="宋体" w:hAnsi="宋体"/>
          <w:color w:val="000000" w:themeColor="text1"/>
          <w:szCs w:val="21"/>
          <w:highlight w:val="none"/>
          <w14:textFill>
            <w14:solidFill>
              <w14:schemeClr w14:val="tx1"/>
            </w14:solidFill>
          </w14:textFill>
        </w:rPr>
        <w:t xml:space="preserve">投标文件网上提交截止时间</w:t>
      </w:r>
      <w:r>
        <w:rPr>
          <w:rFonts w:hint="eastAsia" w:ascii="宋体" w:hAnsi="宋体" w:cs="宋体"/>
          <w:color w:val="000000" w:themeColor="text1"/>
          <w:szCs w:val="21"/>
          <w:highlight w:val="none"/>
          <w14:textFill>
            <w14:solidFill>
              <w14:schemeClr w14:val="tx1"/>
            </w14:solidFill>
          </w14:textFill>
        </w:rPr>
        <w:t xml:space="preserve">前，可以对其电子投标文件进行补充、修改，具体操作方法见</w:t>
      </w:r>
      <w:r>
        <w:rPr>
          <w:rFonts w:hint="eastAsia" w:ascii="宋体" w:hAnsi="宋体" w:cs="宋体"/>
          <w:b/>
          <w:color w:val="000000" w:themeColor="text1"/>
          <w:szCs w:val="21"/>
          <w:highlight w:val="none"/>
          <w14:textFill>
            <w14:solidFill>
              <w14:schemeClr w14:val="tx1"/>
            </w14:solidFill>
          </w14:textFill>
        </w:rPr>
        <w:t xml:space="preserve">《苏采云系统供应商操作手册》</w:t>
      </w:r>
      <w:r>
        <w:rPr>
          <w:rFonts w:hint="eastAsia" w:ascii="宋体" w:hAnsi="宋体" w:cs="宋体"/>
          <w:color w:val="000000" w:themeColor="text1"/>
          <w:szCs w:val="21"/>
          <w:highlight w:val="none"/>
          <w14:textFill>
            <w14:solidFill>
              <w14:schemeClr w14:val="tx1"/>
            </w14:solidFill>
          </w14:textFill>
        </w:rPr>
        <w:t xml:space="preserve">。在</w:t>
      </w:r>
      <w:r>
        <w:rPr>
          <w:rFonts w:hint="eastAsia" w:ascii="宋体" w:hAnsi="宋体"/>
          <w:color w:val="000000" w:themeColor="text1"/>
          <w:szCs w:val="21"/>
          <w:highlight w:val="none"/>
          <w14:textFill>
            <w14:solidFill>
              <w14:schemeClr w14:val="tx1"/>
            </w14:solidFill>
          </w14:textFill>
        </w:rPr>
        <w:t xml:space="preserve">投标文件网上提交截止时间</w:t>
      </w:r>
      <w:r>
        <w:rPr>
          <w:rFonts w:hint="eastAsia" w:ascii="宋体" w:hAnsi="宋体" w:cs="宋体"/>
          <w:color w:val="000000" w:themeColor="text1"/>
          <w:szCs w:val="21"/>
          <w:highlight w:val="none"/>
          <w14:textFill>
            <w14:solidFill>
              <w14:schemeClr w14:val="tx1"/>
            </w14:solidFill>
          </w14:textFill>
        </w:rPr>
        <w:t xml:space="preserve">之后，投标人不得对其电子投标文件作任何修改</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20.2</w:t>
      </w:r>
      <w:r>
        <w:rPr>
          <w:rFonts w:hint="eastAsia" w:ascii="宋体" w:hAnsi="宋体" w:cs="宋体"/>
          <w:color w:val="000000" w:themeColor="text1"/>
          <w:szCs w:val="21"/>
          <w:highlight w:val="none"/>
          <w14:textFill>
            <w14:solidFill>
              <w14:schemeClr w14:val="tx1"/>
            </w14:solidFill>
          </w14:textFill>
        </w:rPr>
        <w:t xml:space="preserve">投标人在</w:t>
      </w:r>
      <w:r>
        <w:rPr>
          <w:rFonts w:hint="eastAsia" w:ascii="宋体" w:hAnsi="宋体"/>
          <w:color w:val="000000" w:themeColor="text1"/>
          <w:szCs w:val="21"/>
          <w:highlight w:val="none"/>
          <w14:textFill>
            <w14:solidFill>
              <w14:schemeClr w14:val="tx1"/>
            </w14:solidFill>
          </w14:textFill>
        </w:rPr>
        <w:t xml:space="preserve">投标文件网上提交截止时间</w:t>
      </w:r>
      <w:r>
        <w:rPr>
          <w:rFonts w:hint="eastAsia" w:ascii="宋体" w:hAnsi="宋体" w:cs="宋体"/>
          <w:color w:val="000000" w:themeColor="text1"/>
          <w:szCs w:val="21"/>
          <w:highlight w:val="none"/>
          <w14:textFill>
            <w14:solidFill>
              <w14:schemeClr w14:val="tx1"/>
            </w14:solidFill>
          </w14:textFill>
        </w:rPr>
        <w:t xml:space="preserve">前，可以撤回其电子投标文件，具体操作方法见</w:t>
      </w:r>
      <w:r>
        <w:rPr>
          <w:rFonts w:hint="eastAsia" w:ascii="宋体" w:hAnsi="宋体" w:cs="宋体"/>
          <w:b/>
          <w:color w:val="000000" w:themeColor="text1"/>
          <w:szCs w:val="21"/>
          <w:highlight w:val="none"/>
          <w14:textFill>
            <w14:solidFill>
              <w14:schemeClr w14:val="tx1"/>
            </w14:solidFill>
          </w14:textFill>
        </w:rPr>
        <w:t xml:space="preserve">《苏采云系统供应商操作手册》</w:t>
      </w:r>
      <w:r>
        <w:rPr>
          <w:rFonts w:hint="eastAsia" w:ascii="宋体" w:hAnsi="宋体" w:cs="宋体"/>
          <w:color w:val="000000" w:themeColor="text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000000" w:themeColor="text1"/>
          <w:szCs w:val="21"/>
          <w:highlight w:val="none"/>
          <w:lang w:val="zh-CN"/>
          <w14:textFill>
            <w14:solidFill>
              <w14:schemeClr w14:val="tx1"/>
            </w14:solidFill>
          </w14:textFill>
        </w:rPr>
        <w:t xml:space="preserve">。</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六、 开标和评标</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 开标</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21.1开标由采购代理机构</w:t>
      </w:r>
      <w:r>
        <w:rPr>
          <w:rFonts w:hint="eastAsia" w:ascii="宋体" w:hAnsi="宋体" w:cs="宋体"/>
          <w:color w:val="000000" w:themeColor="text1"/>
          <w:szCs w:val="21"/>
          <w:highlight w:val="none"/>
          <w14:textFill>
            <w14:solidFill>
              <w14:schemeClr w14:val="tx1"/>
            </w14:solidFill>
          </w14:textFill>
        </w:rPr>
        <w:t xml:space="preserve">在线</w:t>
      </w:r>
      <w:r>
        <w:rPr>
          <w:rFonts w:hint="eastAsia" w:ascii="宋体" w:hAnsi="宋体" w:cs="宋体"/>
          <w:color w:val="000000" w:themeColor="text1"/>
          <w:szCs w:val="21"/>
          <w:highlight w:val="none"/>
          <w:lang w:val="zh-CN"/>
          <w14:textFill>
            <w14:solidFill>
              <w14:schemeClr w14:val="tx1"/>
            </w14:solidFill>
          </w14:textFill>
        </w:rPr>
        <w:t xml:space="preserve">主持，邀请投标人</w:t>
      </w:r>
      <w:r>
        <w:rPr>
          <w:rFonts w:hint="eastAsia" w:ascii="宋体" w:hAnsi="宋体" w:cs="宋体"/>
          <w:color w:val="000000" w:themeColor="text1"/>
          <w:szCs w:val="21"/>
          <w:highlight w:val="none"/>
          <w14:textFill>
            <w14:solidFill>
              <w14:schemeClr w14:val="tx1"/>
            </w14:solidFill>
          </w14:textFill>
        </w:rPr>
        <w:t xml:space="preserve">在线</w:t>
      </w:r>
      <w:r>
        <w:rPr>
          <w:rFonts w:hint="eastAsia" w:ascii="宋体" w:hAnsi="宋体" w:cs="宋体"/>
          <w:color w:val="000000" w:themeColor="text1"/>
          <w:szCs w:val="21"/>
          <w:highlight w:val="none"/>
          <w:lang w:val="zh-CN"/>
          <w14:textFill>
            <w14:solidFill>
              <w14:schemeClr w14:val="tx1"/>
            </w14:solidFill>
          </w14:textFill>
        </w:rPr>
        <w:t xml:space="preserve">参加。投标人应当按照《苏采云系统供应商操作手册》规定，</w:t>
      </w:r>
      <w:r>
        <w:rPr>
          <w:rFonts w:hint="eastAsia" w:ascii="宋体" w:hAnsi="宋体" w:cs="宋体"/>
          <w:b/>
          <w:bCs/>
          <w:color w:val="000000" w:themeColor="text1"/>
          <w:szCs w:val="21"/>
          <w:highlight w:val="none"/>
          <w:lang w:val="zh-CN"/>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Cs w:val="21"/>
          <w:highlight w:val="none"/>
          <w:lang w:val="zh-CN"/>
          <w14:textFill>
            <w14:solidFill>
              <w14:schemeClr w14:val="tx1"/>
            </w14:solidFill>
          </w14:textFill>
        </w:rPr>
        <w:t xml:space="preserve">评标委员会成员不得参加开标活动。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21.2开标时，由采购代理机构</w:t>
      </w:r>
      <w:r>
        <w:rPr>
          <w:rFonts w:hint="eastAsia" w:ascii="宋体" w:hAnsi="宋体" w:cs="宋体"/>
          <w:color w:val="000000" w:themeColor="text1"/>
          <w:szCs w:val="21"/>
          <w:highlight w:val="none"/>
          <w14:textFill>
            <w14:solidFill>
              <w14:schemeClr w14:val="tx1"/>
            </w14:solidFill>
          </w14:textFill>
        </w:rPr>
        <w:t xml:space="preserve">通过“苏采云”系统在线</w:t>
      </w:r>
      <w:r>
        <w:rPr>
          <w:rFonts w:hint="eastAsia" w:ascii="宋体" w:hAnsi="宋体" w:cs="宋体"/>
          <w:color w:val="000000" w:themeColor="text1"/>
          <w:szCs w:val="21"/>
          <w:highlight w:val="none"/>
          <w:lang w:val="zh-CN"/>
          <w14:textFill>
            <w14:solidFill>
              <w14:schemeClr w14:val="tx1"/>
            </w14:solidFill>
          </w14:textFill>
        </w:rPr>
        <w:t xml:space="preserve">宣布投标人名称、投标价格和招标文件规定的需要宣布的其他内容。</w:t>
      </w:r>
      <w:r>
        <w:rPr>
          <w:rFonts w:hint="eastAsia" w:ascii="宋体" w:hAnsi="宋体" w:cs="宋体"/>
          <w:color w:val="000000" w:themeColor="text1"/>
          <w:szCs w:val="21"/>
          <w:highlight w:val="none"/>
          <w14:textFill>
            <w14:solidFill>
              <w14:schemeClr w14:val="tx1"/>
            </w14:solidFill>
          </w14:textFill>
        </w:rPr>
        <w:t xml:space="preserve">投标人在不见面开标系统中确认投标价格，如</w:t>
      </w:r>
      <w:r>
        <w:rPr>
          <w:rFonts w:hint="eastAsia" w:ascii="宋体" w:hAnsi="宋体" w:cs="宋体"/>
          <w:color w:val="000000" w:themeColor="text1"/>
          <w:szCs w:val="21"/>
          <w:highlight w:val="none"/>
          <w:lang w:val="zh-CN"/>
          <w14:textFill>
            <w14:solidFill>
              <w14:schemeClr w14:val="tx1"/>
            </w14:solidFill>
          </w14:textFill>
        </w:rPr>
        <w:t xml:space="preserve">投标人未</w:t>
      </w:r>
      <w:r>
        <w:rPr>
          <w:rFonts w:hint="eastAsia" w:ascii="宋体" w:hAnsi="宋体" w:cs="宋体"/>
          <w:color w:val="000000" w:themeColor="text1"/>
          <w:szCs w:val="21"/>
          <w:highlight w:val="none"/>
          <w14:textFill>
            <w14:solidFill>
              <w14:schemeClr w14:val="tx1"/>
            </w14:solidFill>
          </w14:textFill>
        </w:rPr>
        <w:t xml:space="preserve">在线</w:t>
      </w:r>
      <w:r>
        <w:rPr>
          <w:rFonts w:hint="eastAsia" w:ascii="宋体" w:hAnsi="宋体" w:cs="宋体"/>
          <w:color w:val="000000" w:themeColor="text1"/>
          <w:szCs w:val="21"/>
          <w:highlight w:val="none"/>
          <w:lang w:val="zh-CN"/>
          <w14:textFill>
            <w14:solidFill>
              <w14:schemeClr w14:val="tx1"/>
            </w14:solidFill>
          </w14:textFill>
        </w:rPr>
        <w:t xml:space="preserve">参加开标</w:t>
      </w:r>
      <w:r>
        <w:rPr>
          <w:rFonts w:hint="eastAsia" w:ascii="宋体" w:hAnsi="宋体" w:cs="宋体"/>
          <w:color w:val="000000" w:themeColor="text1"/>
          <w:szCs w:val="21"/>
          <w:highlight w:val="none"/>
          <w14:textFill>
            <w14:solidFill>
              <w14:schemeClr w14:val="tx1"/>
            </w14:solidFill>
          </w14:textFill>
        </w:rPr>
        <w:t xml:space="preserve">或未在规定时间内确认价格</w:t>
      </w:r>
      <w:r>
        <w:rPr>
          <w:rFonts w:hint="eastAsia" w:ascii="宋体" w:hAnsi="宋体" w:cs="宋体"/>
          <w:color w:val="000000" w:themeColor="text1"/>
          <w:szCs w:val="21"/>
          <w:highlight w:val="none"/>
          <w:lang w:val="zh-CN"/>
          <w14:textFill>
            <w14:solidFill>
              <w14:schemeClr w14:val="tx1"/>
            </w14:solidFill>
          </w14:textFill>
        </w:rPr>
        <w:t xml:space="preserve">的，视同认可开标结果。</w:t>
      </w:r>
      <w:r/>
    </w:p>
    <w:p>
      <w:pPr>
        <w:pStyle w:val="964"/>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21.3资格审查</w:t>
      </w:r>
      <w:r/>
    </w:p>
    <w:p>
      <w:pPr>
        <w:pStyle w:val="964"/>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.3.1公开招标采购项目开标结束后，采购人</w:t>
      </w:r>
      <w:r>
        <w:rPr>
          <w:rFonts w:hint="eastAsia" w:ascii="宋体" w:hAnsi="宋体" w:cs="宋体"/>
          <w:color w:val="000000" w:themeColor="text1"/>
          <w:szCs w:val="21"/>
          <w:highlight w:val="none"/>
          <w:lang w:val="en-US"/>
          <w14:textFill>
            <w14:solidFill>
              <w14:schemeClr w14:val="tx1"/>
            </w14:solidFill>
          </w14:textFill>
        </w:rPr>
        <w:t xml:space="preserve">或采购代理机构</w:t>
      </w:r>
      <w:r>
        <w:rPr>
          <w:rFonts w:hint="eastAsia" w:ascii="宋体" w:hAnsi="宋体" w:cs="宋体"/>
          <w:color w:val="000000" w:themeColor="text1"/>
          <w:szCs w:val="21"/>
          <w:highlight w:val="none"/>
          <w14:textFill>
            <w14:solidFill>
              <w14:schemeClr w14:val="tx1"/>
            </w14:solidFill>
          </w14:textFill>
        </w:rPr>
        <w:t xml:space="preserve">应当依法对投标人的资格进行审查，未通过资格审查的视为无效投标。</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22. 评标委员会或评标小组</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22.1评标委员会或评标小组（以下简称评标委员会）成员依法组建。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22.2评标委员会或评标小组负责具体的评标事务，并独立履行以下职责：</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22.2.1审查、评价投标文件是否符合招标文件的商务、技术等实质性要求；</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22.2.2要求投标人对投标文件有关事项作出澄清或者说明；</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22.2.3对投标文件进行比较和评价；</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22.2.4确定中标候选人名单，以及根据采购单位委托直接确定中标单位；</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22.2.5向采购单位、采购代理机构或者有关部门报告评标中发现的违法行为。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22.3评标委员会成员应当履行下列义务：</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22.3.1遵纪守法，客观、公正、廉洁地履行职责；</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22.3.2按照招标文件规定的评标方法和评标标准进行评标，对评审意见承担个人责任；</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22.3.3对评标过程和结果，以及投标人的商业秘密保密；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22.3.4参与评标报告的起草；</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22.3.5配合财政部门的投诉处理工作；</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22.3.6配合招标采购单位答复投标供应商提出的质疑。</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23. 评标内容的保密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23.3在评标期间，招标代理机构将通过指定联络人与投标人进行联系。</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24. 对投标文件初审</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24.1</w:t>
      </w:r>
      <w:r>
        <w:rPr>
          <w:rFonts w:hint="eastAsia" w:ascii="宋体" w:hAnsi="宋体" w:cs="宋体"/>
          <w:color w:val="000000" w:themeColor="text1"/>
          <w:szCs w:val="21"/>
          <w:highlight w:val="none"/>
          <w14:textFill>
            <w14:solidFill>
              <w14:schemeClr w14:val="tx1"/>
            </w14:solidFill>
          </w14:textFill>
        </w:rPr>
        <w:t xml:space="preserve">评标委员会应当对符合资格的投标人的投标文件进行符合性审查，以确定其是否满足招标文件的实质性要求</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投标文件有下列情况之一者将被拒绝：</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24.1.1投标人的投标文件未按照本须知规定制作的；</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24.1.2未按本须知规定提交资格文件或资质不合格；</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24.1.3与招标文件有重大偏离；</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24.1.4投标人拒绝修正错误；</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24.1.5投标人的报价是选择性的；</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24.1.6投标人的报价只投了部分内容；</w:t>
      </w:r>
      <w:r/>
    </w:p>
    <w:p>
      <w:pPr>
        <w:ind w:firstLine="422"/>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24.1.7其他被评委会认定无效的情况。</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24.2.1查询时间：投标文件递交截止时间后。</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24.2.2查询渠道：</w:t>
      </w:r>
      <w:r>
        <w:rPr>
          <w:rFonts w:hint="eastAsia" w:ascii="宋体" w:hAnsi="宋体" w:cs="宋体"/>
          <w:color w:val="000000" w:themeColor="text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Cs w:val="21"/>
          <w:highlight w:val="none"/>
          <w14:textFill>
            <w14:solidFill>
              <w14:schemeClr w14:val="tx1"/>
            </w14:solidFill>
          </w14:textFill>
        </w:rPr>
        <w:t xml:space="preserve">信用中国</w:t>
      </w:r>
      <w:r>
        <w:rPr>
          <w:rFonts w:hint="eastAsia" w:ascii="宋体" w:hAnsi="宋体" w:cs="宋体"/>
          <w:color w:val="000000" w:themeColor="text1"/>
          <w:szCs w:val="21"/>
          <w:highlight w:val="none"/>
          <w14:textFill>
            <w14:solidFill>
              <w14:schemeClr w14:val="tx1"/>
            </w14:solidFill>
          </w14:textFill>
        </w:rPr>
        <w:t xml:space="preserve">网站</w:t>
      </w:r>
      <w:r>
        <w:rPr>
          <w:rFonts w:ascii="宋体" w:hAnsi="宋体" w:cs="宋体"/>
          <w:color w:val="000000" w:themeColor="text1"/>
          <w:szCs w:val="21"/>
          <w:highlight w:val="none"/>
          <w14:textFill>
            <w14:solidFill>
              <w14:schemeClr w14:val="tx1"/>
            </w14:solidFill>
          </w14:textFill>
        </w:rPr>
        <w:t xml:space="preserve">（www.creditchina.gov.cn）查询供应商的信用记录，并将查询结果递交</w:t>
      </w:r>
      <w:r>
        <w:rPr>
          <w:rFonts w:hint="eastAsia" w:ascii="宋体" w:hAnsi="宋体" w:cs="宋体"/>
          <w:color w:val="000000" w:themeColor="text1"/>
          <w:szCs w:val="21"/>
          <w:highlight w:val="none"/>
          <w14:textFill>
            <w14:solidFill>
              <w14:schemeClr w14:val="tx1"/>
            </w14:solidFill>
          </w14:textFill>
        </w:rPr>
        <w:t xml:space="preserve">评标委员会。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24.2.3查询证据留存方式：</w:t>
      </w:r>
      <w:r>
        <w:rPr>
          <w:rFonts w:hint="eastAsia" w:ascii="宋体" w:hAnsi="宋体" w:cs="宋体"/>
          <w:color w:val="000000" w:themeColor="text1"/>
          <w:szCs w:val="21"/>
          <w:highlight w:val="none"/>
          <w14:textFill>
            <w14:solidFill>
              <w14:schemeClr w14:val="tx1"/>
            </w14:solidFill>
          </w14:textFill>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olor w:val="000000" w:themeColor="text1"/>
          <w:szCs w:val="21"/>
          <w:highlight w:val="none"/>
          <w14:textFill>
            <w14:solidFill>
              <w14:schemeClr w14:val="tx1"/>
            </w14:solidFill>
          </w14:textFill>
        </w:rPr>
        <w:t xml:space="preserve">录</w:t>
      </w:r>
      <w:r>
        <w:rPr>
          <w:rFonts w:hint="eastAsia" w:ascii="宋体" w:hAnsi="宋体" w:cs="宋体"/>
          <w:color w:val="000000" w:themeColor="text1"/>
          <w:szCs w:val="21"/>
          <w:highlight w:val="none"/>
          <w14:textFill>
            <w14:solidFill>
              <w14:schemeClr w14:val="tx1"/>
            </w14:solidFill>
          </w14:textFill>
        </w:rPr>
        <w:t xml:space="preserve">到来源网站页面进行复核并打印，作为证据留存。</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（二）财政部门与法院、工商、税务等部门联合惩戒的失信信息，包括：</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（1）被列入失信被执行人名单；</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（2）被列入重大税收违法案件当事人名单；</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（3）企业经营异常名录中被责令停产停业、暂扣或者吊销许可证或者执照，或者对经营活动中的</w:t>
      </w:r>
      <w:r>
        <w:rPr>
          <w:rFonts w:hint="eastAsia" w:ascii="宋体" w:hAnsi="宋体" w:cs="宋体"/>
          <w:color w:val="000000" w:themeColor="text1"/>
          <w:szCs w:val="21"/>
          <w:highlight w:val="none"/>
          <w14:textFill>
            <w14:solidFill>
              <w14:schemeClr w14:val="tx1"/>
            </w14:solidFill>
          </w14:textFill>
        </w:rPr>
        <w:t xml:space="preserve">违法行为处以</w:t>
      </w:r>
      <w:r>
        <w:rPr>
          <w:rFonts w:hint="eastAsia" w:ascii="宋体" w:hAnsi="宋体" w:cs="宋体"/>
          <w:color w:val="000000" w:themeColor="text1"/>
          <w:szCs w:val="21"/>
          <w:highlight w:val="none"/>
          <w:lang w:val="zh-CN"/>
          <w14:textFill>
            <w14:solidFill>
              <w14:schemeClr w14:val="tx1"/>
            </w14:solidFill>
          </w14:textFill>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24.5.1投标文件中开标一览表（报价表）内容与投标文件中相应内容不一致的，以开标一览表（报价表）为准；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24.5.2大写金额和小写金额不一致的，以大写金额为准；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24.5.3单价金额小数点或者百分比有明显错位的，以开标一览表的总价为准，并修改单价；</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24.5.4总价金额与按单价汇总金额不一致的，以单价金额计算结果为准。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24.6招标代理机构对投标文件的判定，只依据投标内容本身，不依靠开标后的任何外来证明。</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25. 投标的澄清</w:t>
      </w:r>
      <w:r/>
    </w:p>
    <w:p>
      <w:pPr>
        <w:pStyle w:val="964"/>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.1对于投标文件中含义不明确、同类问题表述不一致或者有明显文字和计算错误的内容，评标委员会应当以书面形式要求投标人作出必要的澄清、说明或者补正。</w:t>
      </w:r>
      <w:r/>
    </w:p>
    <w:p>
      <w:pPr>
        <w:pStyle w:val="964"/>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.2投标人的澄清、说明或者补正应当采用书面形式，并加盖</w:t>
      </w:r>
      <w:r>
        <w:rPr>
          <w:rFonts w:hint="eastAsia" w:ascii="宋体" w:hAnsi="宋体" w:cs="宋体"/>
          <w:color w:val="000000" w:themeColor="text1"/>
          <w:szCs w:val="21"/>
          <w:highlight w:val="none"/>
          <w:lang w:val="en-US"/>
          <w14:textFill>
            <w14:solidFill>
              <w14:schemeClr w14:val="tx1"/>
            </w14:solidFill>
          </w14:textFill>
        </w:rPr>
        <w:t xml:space="preserve">其单位电子</w:t>
      </w:r>
      <w:r>
        <w:rPr>
          <w:rFonts w:hint="eastAsia" w:ascii="宋体" w:hAnsi="宋体" w:cs="宋体"/>
          <w:color w:val="000000" w:themeColor="text1"/>
          <w:szCs w:val="21"/>
          <w:highlight w:val="none"/>
          <w14:textFill>
            <w14:solidFill>
              <w14:schemeClr w14:val="tx1"/>
            </w14:solidFill>
          </w14:textFill>
        </w:rPr>
        <w:t xml:space="preserve">公章。投标人的澄清、说明或者补正不得超出投标文件的范围或者改变投标文件的实质性内容。</w:t>
      </w:r>
      <w:r/>
    </w:p>
    <w:p>
      <w:pPr>
        <w:ind w:firstLine="42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此处规定时间的计算以系统中的倒计时间为准，</w:t>
      </w:r>
      <w:r>
        <w:rPr>
          <w:rFonts w:hint="eastAsia" w:ascii="宋体" w:hAnsi="宋体" w:cs="宋体"/>
          <w:color w:val="000000" w:themeColor="text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rPr>
          <w:rFonts w:hint="eastAsia" w:ascii="宋体" w:hAnsi="宋体" w:cs="宋体"/>
          <w:color w:val="000000" w:themeColor="text1"/>
          <w:szCs w:val="21"/>
          <w:highlight w:val="none"/>
          <w:lang w:val="zh-CN"/>
          <w14:textFill>
            <w14:solidFill>
              <w14:schemeClr w14:val="tx1"/>
            </w14:solidFill>
          </w14:textFill>
        </w:rPr>
        <w:t xml:space="preserve">。</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w:t>
      </w:r>
      <w:r>
        <w:rPr>
          <w:rFonts w:hint="eastAsia" w:ascii="宋体" w:hAnsi="宋体" w:cs="宋体"/>
          <w:b/>
          <w:color w:val="000000" w:themeColor="text1"/>
          <w:highlight w:val="none"/>
          <w14:textFill>
            <w14:solidFill>
              <w14:schemeClr w14:val="tx1"/>
            </w14:solidFill>
          </w14:textFill>
        </w:rPr>
        <w:t xml:space="preserve">无效投标的具体情形有：</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26.1未按照招标文件的规定提交《投标（响应）保证承诺书》；</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26.2投标文件未按招标文件要求签署、盖章的；</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26.3不具备招标文件中规定的资格要求的；</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26.4报价超过招标文件中规定的预算金额或者最高限价的；</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26.5投标文件含有采购单位不能接受的附加条件的；</w:t>
      </w:r>
      <w:r/>
    </w:p>
    <w:p>
      <w:pPr>
        <w:ind w:firstLine="422"/>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26.6</w:t>
      </w:r>
      <w:r>
        <w:rPr>
          <w:rFonts w:hint="eastAsia" w:ascii="宋体" w:hAnsi="宋体" w:cs="宋体"/>
          <w:b/>
          <w:bCs/>
          <w:color w:val="000000" w:themeColor="text1"/>
          <w:highlight w:val="none"/>
          <w14:textFill>
            <w14:solidFill>
              <w14:schemeClr w14:val="tx1"/>
            </w14:solidFill>
          </w14:textFill>
        </w:rPr>
        <w:t xml:space="preserve">不同投标（响应）文件制作机器码一致的；</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26.7</w:t>
      </w:r>
      <w:r>
        <w:rPr>
          <w:rFonts w:hint="eastAsia" w:ascii="宋体" w:hAnsi="宋体" w:cs="宋体"/>
          <w:b/>
          <w:bCs/>
          <w:color w:val="000000" w:themeColor="text1"/>
          <w:szCs w:val="21"/>
          <w:highlight w:val="none"/>
          <w:lang w:val="zh-CN"/>
          <w14:textFill>
            <w14:solidFill>
              <w14:schemeClr w14:val="tx1"/>
            </w14:solidFill>
          </w14:textFill>
        </w:rPr>
        <w:t xml:space="preserve">法律、法规和招标文件规定的其他无效情形。</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27.废标的具体情形有： </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27.1符合专业条件的供应商或者对招标文件作实质响应的供应商不足三家的；</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27.2出现影响采购公正的违法、违规行为的；</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27.3投标人的报价均超过了采购预算或最高限价，采购单位不能支付的； </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27.4因重大变故，采购任务取消的。</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28. 投标文件的评价和比较</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28.1评标委员会将仅对按照本须知有关规定确定为实质上响应招标文件要求的投标文件进行评价和比较。</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 最低的投标报价是中标的重要条件但不是唯一条件。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评标原则及方法</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.1公正、公平、公开、科学、择优。</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.2对所有投标文件的评审，均采用相同的程序和标准。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.2.2评审技术服务的承诺文件是否满足采购单位的要求。</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.2.3评委会根据评分标准（除报价）进行独立打分，</w:t>
      </w:r>
      <w:r>
        <w:rPr>
          <w:rFonts w:hint="eastAsia" w:ascii="宋体" w:hAnsi="宋体" w:cs="宋体"/>
          <w:color w:val="000000" w:themeColor="text1"/>
          <w:szCs w:val="21"/>
          <w:highlight w:val="none"/>
          <w14:textFill>
            <w14:solidFill>
              <w14:schemeClr w14:val="tx1"/>
            </w14:solidFill>
          </w14:textFill>
        </w:rPr>
        <w:t xml:space="preserve">招标代理机构</w:t>
      </w:r>
      <w:r>
        <w:rPr>
          <w:rFonts w:hint="eastAsia" w:ascii="宋体" w:hAnsi="宋体" w:cs="宋体"/>
          <w:color w:val="000000" w:themeColor="text1"/>
          <w:szCs w:val="21"/>
          <w:highlight w:val="none"/>
          <w:lang w:val="zh-CN"/>
          <w14:textFill>
            <w14:solidFill>
              <w14:schemeClr w14:val="tx1"/>
            </w14:solidFill>
          </w14:textFill>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七、授予合同</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29. 中标单位的确认</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29.1评标委员会根据投标单位专业性资格审查情况和符合性审查情况，对投标文件进行评价和比较，按照评标办法和标准进行评标，并按</w:t>
      </w:r>
      <w:r>
        <w:rPr>
          <w:rFonts w:hint="eastAsia" w:ascii="宋体" w:hAnsi="宋体" w:cs="宋体"/>
          <w:color w:val="000000" w:themeColor="text1"/>
          <w:szCs w:val="21"/>
          <w:highlight w:val="none"/>
          <w14:textFill>
            <w14:solidFill>
              <w14:schemeClr w14:val="tx1"/>
            </w14:solidFill>
          </w14:textFill>
        </w:rPr>
        <w:t xml:space="preserve">采购人书面授权</w:t>
      </w:r>
      <w:r>
        <w:rPr>
          <w:rFonts w:hint="eastAsia" w:ascii="宋体" w:hAnsi="宋体" w:cs="宋体"/>
          <w:color w:val="000000" w:themeColor="text1"/>
          <w:szCs w:val="21"/>
          <w:highlight w:val="none"/>
          <w:lang w:val="zh-CN"/>
          <w14:textFill>
            <w14:solidFill>
              <w14:schemeClr w14:val="tx1"/>
            </w14:solidFill>
          </w14:textFill>
        </w:rPr>
        <w:t xml:space="preserve">向招标代理机构推荐中标单位。</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30.质疑处理</w:t>
      </w:r>
      <w:r/>
    </w:p>
    <w:p>
      <w:pPr>
        <w:pStyle w:val="93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3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0.2本次招标文件要求供应商在法定质疑期内一次性提出针对同一采购程序环节的质疑，否则不予受理。</w:t>
      </w:r>
      <w:r/>
    </w:p>
    <w:p>
      <w:pPr>
        <w:pStyle w:val="93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0.3供应商提出质疑应当提交质疑函和必要的证明材料，质疑函应当包括下列内容：</w:t>
      </w:r>
      <w:r/>
    </w:p>
    <w:p>
      <w:pPr>
        <w:pStyle w:val="93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（1）供应商的姓名或者名称（以提供的营业执照副本复印件为准）、地址、邮编、联系人及联系电话；</w:t>
      </w:r>
      <w:r/>
    </w:p>
    <w:p>
      <w:pPr>
        <w:pStyle w:val="93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（2）质疑项目的名称、编号；</w:t>
      </w:r>
      <w:r/>
    </w:p>
    <w:p>
      <w:pPr>
        <w:pStyle w:val="93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（3）具体、明确的质疑事项和与质疑事项相关的请求；</w:t>
      </w:r>
      <w:r/>
    </w:p>
    <w:p>
      <w:pPr>
        <w:pStyle w:val="93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（4）事实依据；</w:t>
      </w:r>
      <w:r/>
    </w:p>
    <w:p>
      <w:pPr>
        <w:pStyle w:val="93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（5）必要的法律依据；</w:t>
      </w:r>
      <w:r/>
    </w:p>
    <w:p>
      <w:pPr>
        <w:pStyle w:val="93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（6）提出质疑的日期。</w:t>
      </w:r>
      <w:r/>
    </w:p>
    <w:p>
      <w:pPr>
        <w:pStyle w:val="93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授权委托书</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上应当载明代理人的姓名或者名称、代理事项、具体权限、期限和相关事项。</w:t>
      </w:r>
      <w:r/>
    </w:p>
    <w:p>
      <w:pPr>
        <w:pStyle w:val="931"/>
        <w:ind w:firstLine="422"/>
        <w:jc w:val="left"/>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pStyle w:val="93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《投标供应商确认函》</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）与质疑函一起递交，否则不予受理。</w:t>
      </w:r>
      <w:r/>
    </w:p>
    <w:p>
      <w:pPr>
        <w:pStyle w:val="93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0.5接收质疑函的方式：书面形式（当场送达或邮寄方式）。</w:t>
      </w:r>
      <w:r/>
    </w:p>
    <w:p>
      <w:pPr>
        <w:pStyle w:val="93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采购代理机构：苏州市创杰招投标咨询服务有限公司</w:t>
      </w:r>
      <w:r/>
    </w:p>
    <w:p>
      <w:pPr>
        <w:pStyle w:val="93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质疑联系人：路丽丽 潘莉莉   朱晓芹  </w:t>
      </w:r>
      <w:r>
        <w:rPr>
          <w:rFonts w:hint="eastAsia" w:ascii="宋体" w:hAnsi="宋体" w:eastAsia="宋体" w:cs="宋体"/>
          <w:color w:val="000000" w:themeColor="text1"/>
          <w:sz w:val="21"/>
          <w:szCs w:val="21"/>
          <w:highlight w:val="none"/>
          <w14:textFill>
            <w14:solidFill>
              <w14:schemeClr w14:val="tx1"/>
            </w14:solidFill>
          </w14:textFill>
        </w:rPr>
        <w:t xml:space="preserve">庄天扬</w:t>
      </w:r>
      <w:r/>
    </w:p>
    <w:p>
      <w:pPr>
        <w:pStyle w:val="93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邮编：215000</w:t>
      </w:r>
      <w:r/>
    </w:p>
    <w:p>
      <w:pPr>
        <w:pStyle w:val="93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联系电话：0512-65238816</w:t>
      </w:r>
      <w:r/>
    </w:p>
    <w:p>
      <w:pPr>
        <w:pStyle w:val="93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现场递交地址:苏州市干将西路399号银海大厦303室</w:t>
      </w:r>
      <w:r/>
    </w:p>
    <w:p>
      <w:pPr>
        <w:pStyle w:val="93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邮寄收取地址:苏州市干将西路399号银海大厦303室</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31. 合同授予标准</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32. 中标通知书</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32.1</w:t>
      </w:r>
      <w:r>
        <w:rPr>
          <w:rFonts w:hint="eastAsia" w:ascii="宋体" w:hAnsi="宋体" w:cs="宋体"/>
          <w:color w:val="000000" w:themeColor="text1"/>
          <w:szCs w:val="21"/>
          <w:highlight w:val="none"/>
          <w14:textFill>
            <w14:solidFill>
              <w14:schemeClr w14:val="tx1"/>
            </w14:solidFill>
          </w14:textFill>
        </w:rPr>
        <w:t xml:space="preserve">确定出中标人后，采购代理机构在法定时间内向中标人发出中标通知书。</w:t>
      </w:r>
      <w:r>
        <w:rPr>
          <w:rFonts w:hint="eastAsia" w:ascii="宋体" w:hAnsi="宋体" w:cs="宋体"/>
          <w:b/>
          <w:color w:val="000000" w:themeColor="text1"/>
          <w:szCs w:val="21"/>
          <w:highlight w:val="none"/>
          <w14:textFill>
            <w14:solidFill>
              <w14:schemeClr w14:val="tx1"/>
            </w14:solidFill>
          </w14:textFill>
        </w:rPr>
        <w:t xml:space="preserve">请中标人在中标结果公告届满之日起30日内,使用CA证书登录“苏采云”系统及时下载中标通知书。</w:t>
      </w:r>
      <w:r>
        <w:rPr>
          <w:rFonts w:hint="eastAsia" w:ascii="宋体" w:hAnsi="宋体" w:cs="宋体"/>
          <w:color w:val="000000" w:themeColor="text1"/>
          <w:szCs w:val="21"/>
          <w:highlight w:val="none"/>
          <w14:textFill>
            <w14:solidFill>
              <w14:schemeClr w14:val="tx1"/>
            </w14:solidFill>
          </w14:textFill>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32.2中标通知书将成为合同的组成部分，</w:t>
      </w:r>
      <w:r>
        <w:rPr>
          <w:rFonts w:hint="eastAsia" w:ascii="宋体" w:hAnsi="宋体" w:cs="宋体"/>
          <w:color w:val="000000" w:themeColor="text1"/>
          <w:szCs w:val="21"/>
          <w:highlight w:val="none"/>
          <w14:textFill>
            <w14:solidFill>
              <w14:schemeClr w14:val="tx1"/>
            </w14:solidFill>
          </w14:textFill>
        </w:rPr>
        <w:t xml:space="preserve">对采购人和中标人具有同等法律效力</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tabs>
          <w:tab w:val="left" w:pos="142" w:leader="none"/>
          <w:tab w:val="left" w:pos="6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32.4</w:t>
      </w:r>
      <w:r>
        <w:rPr>
          <w:rFonts w:hint="eastAsia" w:ascii="宋体" w:hAnsi="宋体" w:cs="宋体"/>
          <w:color w:val="000000" w:themeColor="text1"/>
          <w:szCs w:val="21"/>
          <w:highlight w:val="none"/>
          <w14:textFill>
            <w14:solidFill>
              <w14:schemeClr w14:val="tx1"/>
            </w14:solidFill>
          </w14:textFill>
        </w:rPr>
        <w:t xml:space="preserve">中标通知书发出后，采购人不得违法改变中标结果，中标人无正当理由不得放弃中标</w:t>
      </w:r>
      <w:r>
        <w:rPr>
          <w:rFonts w:hint="eastAsia" w:ascii="宋体" w:hAnsi="宋体" w:cs="宋体"/>
          <w:color w:val="000000" w:themeColor="text1"/>
          <w:highlight w:val="none"/>
          <w14:textFill>
            <w14:solidFill>
              <w14:schemeClr w14:val="tx1"/>
            </w14:solidFill>
          </w14:textFill>
        </w:rPr>
        <w:t xml:space="preserve">。</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33. 合同的签订</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33.2签订合同及合同条款应以招标文件和中标单位的投标文件及其澄清文件为依据。</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八、其他事项</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34. 履约保证金：具体按合同约定。</w:t>
      </w:r>
      <w:r/>
    </w:p>
    <w:p>
      <w:pPr>
        <w:ind w:firstLine="21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35.中标服务费</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35.1中标单位须按前附表规定支付中标服务费，该费用应在领取中标通知书时付清。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35.2中标单位如果未按规定缴纳中标服务费，招标代理机构保留诉讼的权利。</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36. 监督</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36.1政府有关监督部门将对招投标全过程进行监督。</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37. 未尽事宜</w:t>
      </w:r>
      <w:r/>
    </w:p>
    <w:p>
      <w:pPr>
        <w:pStyle w:val="931"/>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按《中华人民共和国政府采购法》及其他有关政府采购的法律法规的规定执行。</w:t>
      </w:r>
      <w:r/>
    </w:p>
    <w:p>
      <w:pPr>
        <w:pStyle w:val="945"/>
        <w:ind w:firstLine="640"/>
        <w:jc w:val="center"/>
        <w:pageBreakBefore/>
        <w:spacing w:line="360" w:lineRule="auto"/>
        <w:tabs>
          <w:tab w:val="right" w:pos="8302" w:leader="dot"/>
        </w:tabs>
        <w:rPr>
          <w:rStyle w:val="954"/>
          <w:rFonts w:ascii="宋体" w:hAnsi="宋体" w:cs="宋体"/>
          <w:color w:val="000000" w:themeColor="text1"/>
          <w:sz w:val="32"/>
          <w:szCs w:val="32"/>
          <w:highlight w:val="none"/>
          <w14:textFill>
            <w14:solidFill>
              <w14:schemeClr w14:val="tx1"/>
            </w14:solidFill>
          </w14:textFill>
        </w:rPr>
      </w:pPr>
      <w:r>
        <w:rPr>
          <w:rStyle w:val="954"/>
          <w:rFonts w:hint="eastAsia" w:ascii="宋体" w:hAnsi="宋体" w:cs="宋体"/>
          <w:color w:val="000000" w:themeColor="text1"/>
          <w:sz w:val="32"/>
          <w:szCs w:val="32"/>
          <w:highlight w:val="none"/>
          <w14:textFill>
            <w14:solidFill>
              <w14:schemeClr w14:val="tx1"/>
            </w14:solidFill>
          </w14:textFill>
        </w:rPr>
        <w:t xml:space="preserve">第三章 投标文件格式</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说明：对本章所有的投标书格式 ，投标方可根据自身情况进行补充和修改，但补充和修改不得造成与本格式内容有实质性的违背。</w:t>
      </w:r>
      <w:r/>
    </w:p>
    <w:p>
      <w:pPr>
        <w:pStyle w:val="925"/>
        <w:ind w:firstLine="643"/>
        <w:spacing w:before="0" w:after="0"/>
        <w:rPr>
          <w:rFonts w:ascii="宋体" w:hAnsi="宋体" w:cs="宋体"/>
          <w:color w:val="000000" w:themeColor="text1"/>
          <w:highlight w:val="none"/>
          <w:lang w:val="zh-CN"/>
          <w14:textFill>
            <w14:solidFill>
              <w14:schemeClr w14:val="tx1"/>
            </w14:solidFill>
          </w14:textFill>
        </w:rPr>
      </w:pPr>
      <w:r>
        <w:rPr>
          <w:rFonts w:ascii="宋体" w:hAnsi="宋体" w:cs="宋体"/>
          <w:color w:val="000000" w:themeColor="text1"/>
          <w:highlight w:val="none"/>
          <w:lang w:val="zh-CN"/>
          <w14:textFill>
            <w14:solidFill>
              <w14:schemeClr w14:val="tx1"/>
            </w14:solidFill>
          </w14:textFill>
        </w:rPr>
      </w:r>
      <w:r/>
    </w:p>
    <w:p>
      <w:pPr>
        <w:ind w:left="-2" w:firstLine="42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附件1、（投标方）法人授权委托书</w:t>
      </w:r>
      <w:r/>
    </w:p>
    <w:p>
      <w:pPr>
        <w:ind w:firstLine="42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562"/>
        <w:jc w:val="center"/>
        <w:spacing w:line="360"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法</w:t>
      </w:r>
      <w:r>
        <w:rPr>
          <w:rFonts w:hint="eastAsia" w:ascii="宋体" w:hAnsi="宋体" w:cs="宋体"/>
          <w:color w:val="000000" w:themeColor="text1"/>
          <w:sz w:val="28"/>
          <w:szCs w:val="28"/>
          <w:highlight w:val="none"/>
          <w:lang w:val="zh-CN"/>
          <w14:textFill>
            <w14:solidFill>
              <w14:schemeClr w14:val="tx1"/>
            </w14:solidFill>
          </w14:textFill>
        </w:rPr>
        <w:t xml:space="preserve">人授权委托书</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本授权书声明： </w:t>
      </w:r>
      <w:r>
        <w:rPr>
          <w:rFonts w:hint="eastAsia" w:ascii="宋体" w:hAnsi="宋体"/>
          <w:color w:val="000000" w:themeColor="text1"/>
          <w:szCs w:val="21"/>
          <w:highlight w:val="none"/>
          <w:u w:val="single"/>
          <w14:textFill>
            <w14:solidFill>
              <w14:schemeClr w14:val="tx1"/>
            </w14:solidFill>
          </w14:textFill>
        </w:rPr>
        <w:t xml:space="preserve">（供应商名称） </w:t>
      </w:r>
      <w:r>
        <w:rPr>
          <w:rFonts w:hint="eastAsia" w:ascii="宋体" w:hAnsi="宋体"/>
          <w:color w:val="000000" w:themeColor="text1"/>
          <w:szCs w:val="21"/>
          <w:highlight w:val="none"/>
          <w14:textFill>
            <w14:solidFill>
              <w14:schemeClr w14:val="tx1"/>
            </w14:solidFill>
          </w14:textFill>
        </w:rPr>
        <w:t xml:space="preserve">授权 </w:t>
      </w:r>
      <w:r>
        <w:rPr>
          <w:rFonts w:hint="eastAsia" w:ascii="宋体" w:hAnsi="宋体"/>
          <w:color w:val="000000" w:themeColor="text1"/>
          <w:szCs w:val="21"/>
          <w:highlight w:val="none"/>
          <w:u w:val="single"/>
          <w14:textFill>
            <w14:solidFill>
              <w14:schemeClr w14:val="tx1"/>
            </w14:solidFill>
          </w14:textFill>
        </w:rPr>
        <w:t xml:space="preserve">（被授权人的姓名）_</w:t>
      </w:r>
      <w:r>
        <w:rPr>
          <w:rFonts w:hint="eastAsia" w:ascii="宋体" w:hAnsi="宋体"/>
          <w:color w:val="000000" w:themeColor="text1"/>
          <w:szCs w:val="21"/>
          <w:highlight w:val="none"/>
          <w14:textFill>
            <w14:solidFill>
              <w14:schemeClr w14:val="tx1"/>
            </w14:solidFill>
          </w14:textFill>
        </w:rPr>
        <w:t xml:space="preserve">为我方授权代表（即代理人），参加</w:t>
      </w:r>
      <w:r>
        <w:rPr>
          <w:rFonts w:hint="eastAsia" w:ascii="宋体" w:hAnsi="宋体"/>
          <w:color w:val="000000" w:themeColor="text1"/>
          <w:szCs w:val="21"/>
          <w:highlight w:val="none"/>
          <w:u w:val="single"/>
          <w14:textFill>
            <w14:solidFill>
              <w14:schemeClr w14:val="tx1"/>
            </w14:solidFill>
          </w14:textFill>
        </w:rPr>
        <w:t xml:space="preserve">苏州市创杰招投标咨询服务有限公司</w:t>
      </w:r>
      <w:r>
        <w:rPr>
          <w:rFonts w:hint="eastAsia" w:ascii="宋体" w:hAnsi="宋体"/>
          <w:color w:val="000000" w:themeColor="text1"/>
          <w:szCs w:val="21"/>
          <w:highlight w:val="none"/>
          <w14:textFill>
            <w14:solidFill>
              <w14:schemeClr w14:val="tx1"/>
            </w14:solidFill>
          </w14:textFill>
        </w:rPr>
        <w:t xml:space="preserve">组织实施的编号为</w:t>
      </w:r>
      <w:r>
        <w:rPr>
          <w:rFonts w:hint="eastAsia" w:ascii="宋体" w:hAnsi="宋体"/>
          <w:color w:val="000000" w:themeColor="text1"/>
          <w:szCs w:val="21"/>
          <w:highlight w:val="none"/>
          <w:u w:val="single"/>
          <w14:textFill>
            <w14:solidFill>
              <w14:schemeClr w14:val="tx1"/>
            </w14:solidFill>
          </w14:textFill>
        </w:rPr>
        <w:t xml:space="preserve">   （招标编号）   </w:t>
      </w:r>
      <w:r>
        <w:rPr>
          <w:rFonts w:hint="eastAsia" w:ascii="宋体" w:hAnsi="宋体"/>
          <w:color w:val="000000" w:themeColor="text1"/>
          <w:szCs w:val="21"/>
          <w:highlight w:val="none"/>
          <w:u w:val="single"/>
          <w:lang w:val="en-US" w:eastAsia="zh-CN"/>
          <w14:textFill>
            <w14:solidFill>
              <w14:schemeClr w14:val="tx1"/>
            </w14:solidFill>
          </w14:textFill>
        </w:rPr>
        <w:t xml:space="preserve">第  标段</w:t>
      </w:r>
      <w:r>
        <w:rPr>
          <w:rFonts w:hint="eastAsia" w:ascii="宋体" w:hAnsi="宋体"/>
          <w:color w:val="000000" w:themeColor="text1"/>
          <w:szCs w:val="21"/>
          <w:highlight w:val="none"/>
          <w14:textFill>
            <w14:solidFill>
              <w14:schemeClr w14:val="tx1"/>
            </w14:solidFill>
          </w14:textFill>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本授权委托书有效期自委托书作出之日起至本项目合同履行完毕之日止。</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代理人无转委托权。</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被授权人身份证号码：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被授权人联系电话：</w:t>
      </w:r>
      <w:r>
        <w:rPr>
          <w:rFonts w:hint="eastAsia" w:ascii="宋体" w:hAnsi="宋体"/>
          <w:color w:val="000000" w:themeColor="text1"/>
          <w:szCs w:val="21"/>
          <w:highlight w:val="none"/>
          <w:u w:val="single"/>
          <w14:textFill>
            <w14:solidFill>
              <w14:schemeClr w14:val="tx1"/>
            </w14:solidFill>
          </w14:textFill>
        </w:rPr>
        <w:t xml:space="preserve">（手机）                </w:t>
      </w:r>
      <w:r>
        <w:rPr>
          <w:rFonts w:hint="eastAsia" w:ascii="宋体" w:hAnsi="宋体"/>
          <w:color w:val="000000" w:themeColor="text1"/>
          <w:szCs w:val="21"/>
          <w:highlight w:val="none"/>
          <w14:textFill>
            <w14:solidFill>
              <w14:schemeClr w14:val="tx1"/>
            </w14:solidFill>
          </w14:textFill>
        </w:rPr>
        <w:t xml:space="preserve">。          </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w:t>
      </w:r>
      <w:r>
        <w:rPr>
          <w:rFonts w:hint="eastAsia" w:ascii="宋体" w:hAnsi="宋体"/>
          <w:color w:val="000000" w:themeColor="text1"/>
          <w:szCs w:val="21"/>
          <w:highlight w:val="none"/>
          <w14:textFill>
            <w14:solidFill>
              <w14:schemeClr w14:val="tx1"/>
            </w14:solidFill>
          </w14:textFill>
        </w:rPr>
        <w:t xml:space="preserve">：（签章）                                    </w:t>
      </w:r>
      <w:r/>
    </w:p>
    <w:p>
      <w:pPr>
        <w:ind w:right="63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931"/>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pStyle w:val="931"/>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附：法人代表、授权代表的身份证正反面复印件</w:t>
      </w:r>
      <w:r/>
    </w:p>
    <w:tbl>
      <w:tblPr>
        <w:tblStyle w:val="93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50"/>
              <w:ind w:firstLine="422"/>
              <w:jc w:val="center"/>
              <w:spacing w:beforeAutospacing="0" w:afterAutospacing="0" w:line="360" w:lineRule="auto"/>
              <w:widowControl/>
              <w:rPr>
                <w:rFonts w:ascii="宋体" w:hAnsi="宋体" w:cs="宋体"/>
                <w:color w:val="000000" w:themeColor="text1"/>
                <w:sz w:val="21"/>
                <w:szCs w:val="20"/>
                <w:highlight w:val="none"/>
                <w14:textFill>
                  <w14:solidFill>
                    <w14:schemeClr w14:val="tx1"/>
                  </w14:solidFill>
                </w14:textFill>
              </w:rPr>
            </w:pPr>
            <w:r>
              <w:rPr>
                <w:rFonts w:hint="eastAsia" w:ascii="宋体" w:hAnsi="宋体" w:cs="宋体"/>
                <w:color w:val="000000" w:themeColor="text1"/>
                <w:sz w:val="21"/>
                <w:szCs w:val="20"/>
                <w:highlight w:val="none"/>
                <w14:textFill>
                  <w14:solidFill>
                    <w14:schemeClr w14:val="tx1"/>
                  </w14:solidFill>
                </w14:textFill>
              </w:rPr>
              <w:t xml:space="preserve"> </w:t>
            </w:r>
            <w:r/>
          </w:p>
          <w:p>
            <w:pPr>
              <w:pStyle w:val="950"/>
              <w:jc w:val="center"/>
              <w:spacing w:beforeAutospacing="0" w:afterAutospacing="0" w:line="360" w:lineRule="auto"/>
              <w:widowControl/>
              <w:rPr>
                <w:rFonts w:ascii="宋体" w:hAnsi="宋体" w:cs="宋体"/>
                <w:color w:val="000000" w:themeColor="text1"/>
                <w:sz w:val="21"/>
                <w:szCs w:val="20"/>
                <w:highlight w:val="none"/>
                <w14:textFill>
                  <w14:solidFill>
                    <w14:schemeClr w14:val="tx1"/>
                  </w14:solidFill>
                </w14:textFill>
              </w:rPr>
            </w:pPr>
            <w:r>
              <w:rPr>
                <w:rFonts w:hint="eastAsia" w:ascii="宋体" w:hAnsi="宋体" w:cs="宋体"/>
                <w:color w:val="000000" w:themeColor="text1"/>
                <w:sz w:val="21"/>
                <w:szCs w:val="20"/>
                <w:highlight w:val="none"/>
                <w14:textFill>
                  <w14:solidFill>
                    <w14:schemeClr w14:val="tx1"/>
                  </w14:solidFill>
                </w14:textFill>
              </w:rPr>
              <w:t xml:space="preserve">要求：真实、有效、清晰</w:t>
            </w:r>
            <w:r/>
          </w:p>
          <w:p>
            <w:pPr>
              <w:pStyle w:val="950"/>
              <w:jc w:val="center"/>
              <w:spacing w:beforeAutospacing="0" w:afterAutospacing="0" w:line="360" w:lineRule="auto"/>
              <w:widowControl/>
              <w:rPr>
                <w:rFonts w:ascii="宋体" w:hAnsi="宋体" w:cs="宋体"/>
                <w:color w:val="000000" w:themeColor="text1"/>
                <w:sz w:val="21"/>
                <w:szCs w:val="20"/>
                <w:highlight w:val="none"/>
                <w14:textFill>
                  <w14:solidFill>
                    <w14:schemeClr w14:val="tx1"/>
                  </w14:solidFill>
                </w14:textFill>
              </w:rPr>
            </w:pPr>
            <w:r>
              <w:rPr>
                <w:rFonts w:hint="eastAsia" w:ascii="宋体" w:hAnsi="宋体" w:cs="宋体"/>
                <w:color w:val="000000" w:themeColor="text1"/>
                <w:sz w:val="21"/>
                <w:szCs w:val="20"/>
                <w:highlight w:val="none"/>
                <w14:textFill>
                  <w14:solidFill>
                    <w14:schemeClr w14:val="tx1"/>
                  </w14:solidFill>
                </w14:textFill>
              </w:rPr>
              <w:t xml:space="preserve"> </w:t>
            </w:r>
            <w:r/>
          </w:p>
        </w:tc>
      </w:tr>
    </w:tbl>
    <w:p>
      <w:pPr>
        <w:pStyle w:val="931"/>
        <w:spacing w:line="360" w:lineRule="auto"/>
        <w:rPr>
          <w:rFonts w:ascii="宋体" w:hAnsi="宋体" w:eastAsia="宋体" w:cs="宋体"/>
          <w:color w:val="000000" w:themeColor="text1"/>
          <w:sz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color w:val="000000" w:themeColor="text1"/>
          <w:sz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附件2、投标函</w:t>
      </w:r>
      <w:r/>
    </w:p>
    <w:p>
      <w:pPr>
        <w:jc w:val="center"/>
        <w:spacing w:line="360" w:lineRule="auto"/>
        <w:rPr>
          <w:rFonts w:ascii="宋体" w:hAnsi="宋体" w:cs="宋体"/>
          <w:b/>
          <w:bCs/>
          <w:color w:val="000000" w:themeColor="text1"/>
          <w:sz w:val="28"/>
          <w:szCs w:val="28"/>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投标函</w:t>
      </w:r>
      <w:r/>
    </w:p>
    <w:p>
      <w:pPr>
        <w:ind w:firstLine="42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u w:val="single"/>
          <w:lang w:val="zh-CN"/>
          <w14:textFill>
            <w14:solidFill>
              <w14:schemeClr w14:val="tx1"/>
            </w14:solidFill>
          </w14:textFill>
        </w:rPr>
        <w:t xml:space="preserve">苏州市创杰招投标咨询服务有限公司</w:t>
      </w:r>
      <w:r>
        <w:rPr>
          <w:rFonts w:hint="eastAsia" w:ascii="宋体" w:hAnsi="宋体" w:cs="宋体"/>
          <w:color w:val="000000" w:themeColor="text1"/>
          <w:szCs w:val="21"/>
          <w:highlight w:val="none"/>
          <w:lang w:val="zh-CN"/>
          <w14:textFill>
            <w14:solidFill>
              <w14:schemeClr w14:val="tx1"/>
            </w14:solidFill>
          </w14:textFill>
        </w:rPr>
        <w:t xml:space="preserve">：</w:t>
      </w:r>
      <w:r/>
    </w:p>
    <w:p>
      <w:pPr>
        <w:pStyle w:val="1008"/>
        <w:ind w:firstLine="420"/>
        <w:spacing w:line="360" w:lineRule="auto"/>
        <w:rPr>
          <w:rFonts w:hAnsi="宋体" w:eastAsia="宋体" w:cs="宋体"/>
          <w:color w:val="000000" w:themeColor="text1"/>
          <w:sz w:val="21"/>
          <w:szCs w:val="21"/>
          <w:highlight w:val="none"/>
          <w:lang w:val="zh-CN"/>
          <w14:textFill>
            <w14:solidFill>
              <w14:schemeClr w14:val="tx1"/>
            </w14:solidFill>
          </w14:textFill>
        </w:rPr>
      </w:pPr>
      <w:r>
        <w:rPr>
          <w:rFonts w:hint="eastAsia" w:hAnsi="宋体" w:eastAsia="宋体" w:cs="宋体"/>
          <w:color w:val="000000" w:themeColor="text1"/>
          <w:sz w:val="21"/>
          <w:szCs w:val="21"/>
          <w:highlight w:val="none"/>
          <w:lang w:val="zh-CN"/>
          <w14:textFill>
            <w14:solidFill>
              <w14:schemeClr w14:val="tx1"/>
            </w14:solidFill>
          </w14:textFill>
        </w:rPr>
        <w:t xml:space="preserve">我们收到贵公司号招标文件，经仔细阅读和研究，我们决定参加投标。</w:t>
      </w:r>
      <w:r/>
    </w:p>
    <w:p>
      <w:pPr>
        <w:pStyle w:val="1008"/>
        <w:ind w:firstLine="420"/>
        <w:spacing w:line="360" w:lineRule="auto"/>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zh-CN"/>
          <w14:textFill>
            <w14:solidFill>
              <w14:schemeClr w14:val="tx1"/>
            </w14:solidFill>
          </w14:textFill>
        </w:rPr>
        <w:t xml:space="preserve">1</w:t>
      </w:r>
      <w:r>
        <w:rPr>
          <w:rFonts w:hint="eastAsia" w:hAnsi="宋体" w:eastAsia="宋体" w:cs="宋体"/>
          <w:color w:val="000000" w:themeColor="text1"/>
          <w:sz w:val="21"/>
          <w:szCs w:val="21"/>
          <w:highlight w:val="none"/>
          <w14:textFill>
            <w14:solidFill>
              <w14:schemeClr w14:val="tx1"/>
            </w14:solidFill>
          </w14:textFill>
        </w:rPr>
        <w:t xml:space="preserve">.我们愿意按照招标文件的一切要求，提供本项目货物及服务工作，投标总报价包括产品供货、辅助材料、备品备件、运输、仓储、发货、送货、安装、调试、人工、机械、装卸、培训、保险、运费、各种税费、劳保、专利技术及质保等完成本次项目所需的一切费用。</w:t>
      </w:r>
      <w:r/>
    </w:p>
    <w:p>
      <w:pPr>
        <w:pStyle w:val="100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2.如果我们的投标书被接受，我们将严格履行招标文件中规定的每一项要求，按期、按质、按量履行合同的义务</w:t>
      </w:r>
      <w:r>
        <w:rPr>
          <w:rFonts w:hint="eastAsia" w:hAnsi="宋体" w:eastAsia="宋体" w:cs="宋体"/>
          <w:color w:val="000000" w:themeColor="text1"/>
          <w:sz w:val="21"/>
          <w:szCs w:val="21"/>
          <w:highlight w:val="none"/>
          <w14:textFill>
            <w14:solidFill>
              <w14:schemeClr w14:val="tx1"/>
            </w14:solidFill>
          </w14:textFill>
        </w:rPr>
        <w:t xml:space="preserve">。</w:t>
      </w:r>
      <w:r/>
    </w:p>
    <w:p>
      <w:pPr>
        <w:pStyle w:val="100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3.我们同意按招标文件中的规定，本投标书的有效期限为开标后</w:t>
      </w:r>
      <w:r>
        <w:rPr>
          <w:rFonts w:hint="eastAsia" w:hAnsi="宋体" w:eastAsia="宋体" w:cs="宋体"/>
          <w:color w:val="000000" w:themeColor="text1"/>
          <w:sz w:val="21"/>
          <w:highlight w:val="none"/>
          <w:u w:val="single"/>
          <w14:textFill>
            <w14:solidFill>
              <w14:schemeClr w14:val="tx1"/>
            </w14:solidFill>
          </w14:textFill>
        </w:rPr>
        <w:t xml:space="preserve"> 60</w:t>
      </w:r>
      <w:r>
        <w:rPr>
          <w:rFonts w:hint="eastAsia" w:hAnsi="宋体" w:eastAsia="宋体" w:cs="宋体"/>
          <w:color w:val="000000" w:themeColor="text1"/>
          <w:sz w:val="21"/>
          <w:highlight w:val="none"/>
          <w14:textFill>
            <w14:solidFill>
              <w14:schemeClr w14:val="tx1"/>
            </w14:solidFill>
          </w14:textFill>
        </w:rPr>
        <w:t xml:space="preserve">天。</w:t>
      </w:r>
      <w:r/>
    </w:p>
    <w:p>
      <w:pPr>
        <w:pStyle w:val="100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4.我们愿意提供招标代理机构在招标文件中要求的所有资料。</w:t>
      </w:r>
      <w:r/>
    </w:p>
    <w:p>
      <w:pPr>
        <w:pStyle w:val="100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5.我们愿意遵守招标文件中所列的收费标准。</w:t>
      </w:r>
      <w:r/>
    </w:p>
    <w:p>
      <w:pPr>
        <w:pStyle w:val="100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6.我们承诺该项投标在开标后的全过程中保持有效，不作任何更改和变动。</w:t>
      </w:r>
      <w:r/>
    </w:p>
    <w:p>
      <w:pPr>
        <w:pStyle w:val="100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7.如果我们中标，我们愿意按前附表的规定支付中标服务费；</w:t>
      </w:r>
      <w:r/>
    </w:p>
    <w:p>
      <w:pPr>
        <w:pStyle w:val="1008"/>
        <w:ind w:firstLine="422"/>
        <w:spacing w:line="360" w:lineRule="auto"/>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t xml:space="preserve">8.我们愿意按照贵公司招标文件的要求提供电子投标文件，并保证全部投标文件内容真实有效，若有虚假，我公司愿意承担与此相关的一切责任；</w:t>
      </w:r>
      <w:r/>
    </w:p>
    <w:p>
      <w:pPr>
        <w:pStyle w:val="100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9.我们愿意按照《中华人民共和国民法典》履行自己应该承担的全部责任。</w:t>
      </w:r>
      <w:r/>
    </w:p>
    <w:p>
      <w:pPr>
        <w:pStyle w:val="100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10.综合说明：</w:t>
      </w:r>
      <w:r/>
    </w:p>
    <w:p>
      <w:pPr>
        <w:pStyle w:val="100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（1）伴随服务及配合措施；</w:t>
      </w:r>
      <w:r/>
    </w:p>
    <w:p>
      <w:pPr>
        <w:pStyle w:val="100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（2）要求甲方提供的配合；</w:t>
      </w:r>
      <w:r/>
    </w:p>
    <w:p>
      <w:pPr>
        <w:pStyle w:val="100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（3）对招标文件有不同意见的偏离说明；</w:t>
      </w:r>
      <w:r/>
    </w:p>
    <w:p>
      <w:pPr>
        <w:pStyle w:val="100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（4）其它说明。</w:t>
      </w:r>
      <w:r/>
    </w:p>
    <w:p>
      <w:pPr>
        <w:pStyle w:val="1008"/>
        <w:ind w:firstLine="422"/>
        <w:spacing w:line="360" w:lineRule="auto"/>
        <w:rPr>
          <w:rFonts w:hAnsi="宋体" w:eastAsia="宋体" w:cs="宋体"/>
          <w:b/>
          <w:color w:val="000000" w:themeColor="text1"/>
          <w:sz w:val="21"/>
          <w:highlight w:val="none"/>
          <w14:textFill>
            <w14:solidFill>
              <w14:schemeClr w14:val="tx1"/>
            </w14:solidFill>
          </w14:textFill>
        </w:rPr>
      </w:pPr>
      <w:r>
        <w:rPr>
          <w:rFonts w:hint="eastAsia" w:hAnsi="宋体" w:eastAsia="宋体" w:cs="宋体"/>
          <w:b/>
          <w:color w:val="000000" w:themeColor="text1"/>
          <w:sz w:val="21"/>
          <w:highlight w:val="none"/>
          <w14:textFill>
            <w14:solidFill>
              <w14:schemeClr w14:val="tx1"/>
            </w14:solidFill>
          </w14:textFill>
        </w:rPr>
        <w:t xml:space="preserve">所有有关标书的函电，请按下列地址联系：</w:t>
      </w:r>
      <w:r/>
    </w:p>
    <w:p>
      <w:pPr>
        <w:pStyle w:val="100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单位：              联系人：</w:t>
      </w:r>
      <w:r/>
    </w:p>
    <w:p>
      <w:pPr>
        <w:pStyle w:val="100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地址：              邮政编码：</w:t>
      </w:r>
      <w:r/>
    </w:p>
    <w:p>
      <w:pPr>
        <w:pStyle w:val="100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联系电话：          传真：</w:t>
      </w:r>
      <w:r/>
    </w:p>
    <w:p>
      <w:pPr>
        <w:pStyle w:val="100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邮箱地址：</w:t>
      </w:r>
      <w:r/>
    </w:p>
    <w:p>
      <w:pPr>
        <w:pStyle w:val="1008"/>
        <w:ind w:left="3825" w:firstLine="422"/>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投标单位：（签章）</w:t>
      </w:r>
      <w:r/>
    </w:p>
    <w:p>
      <w:pPr>
        <w:pStyle w:val="1008"/>
        <w:ind w:firstLine="3780"/>
        <w:spacing w:line="360" w:lineRule="auto"/>
        <w:rPr>
          <w:rFonts w:hAnsi="宋体" w:eastAsia="宋体" w:cs="宋体"/>
          <w:color w:val="000000" w:themeColor="text1"/>
          <w:sz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color w:val="000000" w:themeColor="text1"/>
          <w:sz w:val="21"/>
          <w:highlight w:val="none"/>
          <w14:textFill>
            <w14:solidFill>
              <w14:schemeClr w14:val="tx1"/>
            </w14:solidFill>
          </w14:textFill>
        </w:rPr>
        <w:t xml:space="preserve">    日期：      年     月     日</w:t>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附件3、开标一览表</w:t>
      </w:r>
      <w:r/>
    </w:p>
    <w:p>
      <w:pPr>
        <w:ind w:firstLine="420"/>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开标一览表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招标编号：             号</w:t>
      </w:r>
      <w:r/>
    </w:p>
    <w:tbl>
      <w:tblPr>
        <w:tblStyle w:val="9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17"/>
              <w:ind w:firstLine="422"/>
              <w:jc w:val="center"/>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标段号</w:t>
            </w:r>
            <w:r/>
          </w:p>
        </w:tc>
        <w:tc>
          <w:tcPr>
            <w:tcW w:w="2490" w:type="dxa"/>
            <w:vAlign w:val="center"/>
            <w:textDirection w:val="lrTb"/>
            <w:noWrap w:val="false"/>
          </w:tcPr>
          <w:p>
            <w:pPr>
              <w:pStyle w:val="1017"/>
              <w:jc w:val="center"/>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项目名称</w:t>
            </w:r>
            <w:r/>
          </w:p>
        </w:tc>
        <w:tc>
          <w:tcPr>
            <w:tcW w:w="2929" w:type="dxa"/>
            <w:vAlign w:val="center"/>
            <w:textDirection w:val="lrTb"/>
            <w:noWrap w:val="false"/>
          </w:tcPr>
          <w:p>
            <w:pPr>
              <w:pStyle w:val="1017"/>
              <w:jc w:val="center"/>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总价（元）</w:t>
            </w:r>
            <w:r/>
          </w:p>
        </w:tc>
        <w:tc>
          <w:tcPr>
            <w:tcW w:w="1855" w:type="dxa"/>
            <w:vAlign w:val="center"/>
            <w:textDirection w:val="lrTb"/>
            <w:noWrap w:val="false"/>
          </w:tcPr>
          <w:p>
            <w:pPr>
              <w:pStyle w:val="1017"/>
              <w:jc w:val="center"/>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备注</w:t>
            </w:r>
            <w:r/>
          </w:p>
        </w:tc>
      </w:tr>
      <w:tr>
        <w:trPr>
          <w:jc w:val="center"/>
          <w:trHeight w:val="692"/>
        </w:trPr>
        <w:tc>
          <w:tcPr>
            <w:tcW w:w="1355" w:type="dxa"/>
            <w:vAlign w:val="center"/>
            <w:textDirection w:val="lrTb"/>
            <w:noWrap w:val="false"/>
          </w:tcPr>
          <w:p>
            <w:pPr>
              <w:pStyle w:val="1017"/>
              <w:ind w:firstLine="422"/>
              <w:jc w:val="center"/>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2490" w:type="dxa"/>
            <w:vAlign w:val="center"/>
            <w:textDirection w:val="lrTb"/>
            <w:noWrap w:val="false"/>
          </w:tcPr>
          <w:p>
            <w:pPr>
              <w:pStyle w:val="1017"/>
              <w:jc w:val="center"/>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2929" w:type="dxa"/>
            <w:vAlign w:val="center"/>
            <w:textDirection w:val="lrTb"/>
            <w:noWrap w:val="false"/>
          </w:tcPr>
          <w:p>
            <w:pPr>
              <w:pStyle w:val="1017"/>
              <w:jc w:val="center"/>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c>
          <w:tcPr>
            <w:tcW w:w="1855" w:type="dxa"/>
            <w:vAlign w:val="center"/>
            <w:textDirection w:val="lrTb"/>
            <w:noWrap w:val="false"/>
          </w:tcPr>
          <w:p>
            <w:pPr>
              <w:pStyle w:val="1017"/>
              <w:jc w:val="center"/>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tc>
      </w:tr>
      <w:tr>
        <w:trPr>
          <w:jc w:val="center"/>
          <w:trHeight w:val="692"/>
        </w:trPr>
        <w:tc>
          <w:tcPr>
            <w:gridSpan w:val="4"/>
            <w:tcW w:w="8629" w:type="dxa"/>
            <w:vAlign w:val="center"/>
            <w:textDirection w:val="lrTb"/>
            <w:noWrap w:val="false"/>
          </w:tcPr>
          <w:p>
            <w:pPr>
              <w:pStyle w:val="1017"/>
              <w:ind w:firstLine="422"/>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zh-CN"/>
                <w14:textFill>
                  <w14:solidFill>
                    <w14:schemeClr w14:val="tx1"/>
                  </w14:solidFill>
                </w14:textFill>
              </w:rPr>
              <w:t xml:space="preserve">投标总报价（人民币大写）：                    ￥：</w:t>
            </w:r>
            <w:r/>
          </w:p>
        </w:tc>
      </w:tr>
    </w:tbl>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投标人：（签章）</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ageBreakBefore/>
        <w:spacing w:line="360" w:lineRule="auto"/>
        <w:rPr>
          <w:rFonts w:ascii="宋体" w:hAnsi="宋体" w:cs="宋体"/>
          <w:color w:val="000000" w:themeColor="text1"/>
          <w:highlight w:val="none"/>
          <w14:textFill>
            <w14:solidFill>
              <w14:schemeClr w14:val="tx1"/>
            </w14:solidFill>
          </w14:textFill>
        </w:rPr>
      </w:pPr>
      <w:r/>
      <w:bookmarkStart w:id="41" w:name="_Toc2583141"/>
      <w:r>
        <w:rPr>
          <w:rFonts w:hint="eastAsia" w:ascii="宋体" w:hAnsi="宋体" w:cs="宋体"/>
          <w:b/>
          <w:bCs/>
          <w:color w:val="000000" w:themeColor="text1"/>
          <w:highlight w:val="none"/>
          <w14:textFill>
            <w14:solidFill>
              <w14:schemeClr w14:val="tx1"/>
            </w14:solidFill>
          </w14:textFill>
        </w:rPr>
        <w:t xml:space="preserve">附件4、</w:t>
      </w:r>
      <w:r>
        <w:rPr>
          <w:rFonts w:hint="eastAsia" w:ascii="宋体" w:hAnsi="宋体" w:cs="宋体"/>
          <w:b/>
          <w:bCs/>
          <w:color w:val="000000" w:themeColor="text1"/>
          <w:highlight w:val="none"/>
          <w:lang w:val="zh-CN"/>
          <w14:textFill>
            <w14:solidFill>
              <w14:schemeClr w14:val="tx1"/>
            </w14:solidFill>
          </w14:textFill>
        </w:rPr>
        <w:t xml:space="preserve">投标报价分析表</w:t>
      </w:r>
      <w:r/>
    </w:p>
    <w:p>
      <w:pPr>
        <w:jc w:val="cente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投标报价分析表</w:t>
      </w:r>
      <w:r/>
    </w:p>
    <w:p>
      <w:pPr>
        <w:ind w:firstLine="422"/>
        <w:spacing w:line="360" w:lineRule="auto"/>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招标编号：号                     </w:t>
      </w:r>
      <w:r>
        <w:rPr>
          <w:rFonts w:hint="eastAsia" w:ascii="宋体" w:hAnsi="宋体"/>
          <w:color w:val="000000" w:themeColor="text1"/>
          <w:szCs w:val="21"/>
          <w:highlight w:val="none"/>
          <w:lang w:val="en-US" w:eastAsia="zh-CN"/>
          <w14:textFill>
            <w14:solidFill>
              <w14:schemeClr w14:val="tx1"/>
            </w14:solidFill>
          </w14:textFill>
        </w:rPr>
        <w:t xml:space="preserve">标段号：</w:t>
      </w:r>
      <w:r>
        <w:rPr>
          <w:rFonts w:hint="eastAsia" w:ascii="宋体" w:hAnsi="宋体"/>
          <w:color w:val="000000" w:themeColor="text1"/>
          <w:szCs w:val="21"/>
          <w:highlight w:val="none"/>
          <w:lang w:val="zh-CN"/>
          <w14:textFill>
            <w14:solidFill>
              <w14:schemeClr w14:val="tx1"/>
            </w14:solidFill>
          </w14:textFill>
        </w:rPr>
        <w:t xml:space="preserve">    </w:t>
      </w:r>
      <w:r/>
    </w:p>
    <w:tbl>
      <w:tblPr>
        <w:tblStyle w:val="930"/>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461"/>
        <w:gridCol w:w="1381"/>
        <w:gridCol w:w="1090"/>
        <w:gridCol w:w="955"/>
        <w:gridCol w:w="932"/>
        <w:gridCol w:w="939"/>
        <w:gridCol w:w="1003"/>
        <w:gridCol w:w="994"/>
      </w:tblGrid>
      <w:tr>
        <w:trPr>
          <w:jc w:val="center"/>
          <w:trHeight w:val="20"/>
        </w:trPr>
        <w:tc>
          <w:tcPr>
            <w:tcW w:w="707" w:type="dxa"/>
            <w:vAlign w:val="center"/>
            <w:textDirection w:val="lrTb"/>
            <w:noWrap w:val="false"/>
          </w:tcPr>
          <w:p>
            <w:pPr>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序号</w:t>
            </w:r>
            <w:r/>
          </w:p>
        </w:tc>
        <w:tc>
          <w:tcPr>
            <w:tcW w:w="1461" w:type="dxa"/>
            <w:vAlign w:val="center"/>
            <w:textDirection w:val="lrTb"/>
            <w:noWrap w:val="false"/>
          </w:tcPr>
          <w:p>
            <w:pPr>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标的物名称</w:t>
            </w:r>
            <w:r/>
          </w:p>
        </w:tc>
        <w:tc>
          <w:tcPr>
            <w:tcW w:w="138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品牌、</w:t>
            </w:r>
            <w:r>
              <w:rPr>
                <w:rFonts w:hint="eastAsia" w:ascii="宋体" w:hAnsi="宋体"/>
                <w:color w:val="000000" w:themeColor="text1"/>
                <w:szCs w:val="21"/>
                <w:highlight w:val="none"/>
                <w14:textFill>
                  <w14:solidFill>
                    <w14:schemeClr w14:val="tx1"/>
                  </w14:solidFill>
                </w14:textFill>
              </w:rPr>
              <w:t xml:space="preserve">规格、型号</w:t>
            </w:r>
            <w:r/>
          </w:p>
        </w:tc>
        <w:tc>
          <w:tcPr>
            <w:tcW w:w="1090"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生产厂家</w:t>
            </w:r>
            <w:r/>
          </w:p>
        </w:tc>
        <w:tc>
          <w:tcPr>
            <w:tcW w:w="955" w:type="dxa"/>
            <w:vAlign w:val="center"/>
            <w:textDirection w:val="lrTb"/>
            <w:noWrap w:val="false"/>
          </w:tcPr>
          <w:p>
            <w:pPr>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单位</w:t>
            </w:r>
            <w:r/>
          </w:p>
        </w:tc>
        <w:tc>
          <w:tcPr>
            <w:tcW w:w="932" w:type="dxa"/>
            <w:vAlign w:val="center"/>
            <w:textDirection w:val="lrTb"/>
            <w:noWrap w:val="false"/>
          </w:tcPr>
          <w:p>
            <w:pPr>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数量</w:t>
            </w:r>
            <w:r/>
          </w:p>
        </w:tc>
        <w:tc>
          <w:tcPr>
            <w:tcW w:w="939" w:type="dxa"/>
            <w:vAlign w:val="center"/>
            <w:textDirection w:val="lrTb"/>
            <w:noWrap w:val="false"/>
          </w:tcPr>
          <w:p>
            <w:pPr>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单价</w:t>
            </w:r>
            <w:r/>
          </w:p>
        </w:tc>
        <w:tc>
          <w:tcPr>
            <w:tcW w:w="1003" w:type="dxa"/>
            <w:vAlign w:val="center"/>
            <w:textDirection w:val="lrTb"/>
            <w:noWrap w:val="false"/>
          </w:tcPr>
          <w:p>
            <w:pPr>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总价</w:t>
            </w:r>
            <w:r/>
          </w:p>
        </w:tc>
        <w:tc>
          <w:tcPr>
            <w:tcW w:w="994" w:type="dxa"/>
            <w:vAlign w:val="center"/>
            <w:textDirection w:val="lrTb"/>
            <w:noWrap w:val="false"/>
          </w:tcPr>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备注</w:t>
            </w:r>
            <w:r/>
          </w:p>
        </w:tc>
      </w:tr>
      <w:tr>
        <w:trPr>
          <w:jc w:val="center"/>
          <w:trHeight w:val="20"/>
        </w:trPr>
        <w:tc>
          <w:tcPr>
            <w:tcW w:w="707"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46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38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90" w:type="dxa"/>
            <w:vAlign w:val="center"/>
            <w:textDirection w:val="lrTb"/>
            <w:noWrap w:val="false"/>
          </w:tcPr>
          <w:p>
            <w:pPr>
              <w:ind w:firstLine="422"/>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55"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2"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9"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03"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ind w:firstLine="42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20"/>
        </w:trPr>
        <w:tc>
          <w:tcPr>
            <w:tcW w:w="707"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46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38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90" w:type="dxa"/>
            <w:vAlign w:val="center"/>
            <w:textDirection w:val="lrTb"/>
            <w:noWrap w:val="false"/>
          </w:tcPr>
          <w:p>
            <w:pPr>
              <w:ind w:firstLine="422"/>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55"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2"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9"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03"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ind w:firstLine="42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20"/>
        </w:trPr>
        <w:tc>
          <w:tcPr>
            <w:tcW w:w="707"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46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38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90" w:type="dxa"/>
            <w:vAlign w:val="center"/>
            <w:textDirection w:val="lrTb"/>
            <w:noWrap w:val="false"/>
          </w:tcPr>
          <w:p>
            <w:pPr>
              <w:ind w:firstLine="422"/>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55"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2"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9"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03"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ind w:firstLine="42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20"/>
        </w:trPr>
        <w:tc>
          <w:tcPr>
            <w:tcW w:w="707"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46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38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90" w:type="dxa"/>
            <w:vAlign w:val="center"/>
            <w:textDirection w:val="lrTb"/>
            <w:noWrap w:val="false"/>
          </w:tcPr>
          <w:p>
            <w:pPr>
              <w:ind w:firstLine="422"/>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55"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2"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9"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03"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ind w:firstLine="42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20"/>
        </w:trPr>
        <w:tc>
          <w:tcPr>
            <w:tcW w:w="707"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46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38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90" w:type="dxa"/>
            <w:vAlign w:val="center"/>
            <w:textDirection w:val="lrTb"/>
            <w:noWrap w:val="false"/>
          </w:tcPr>
          <w:p>
            <w:pPr>
              <w:ind w:firstLine="422"/>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55"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2"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9"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03"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ind w:firstLine="42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20"/>
        </w:trPr>
        <w:tc>
          <w:tcPr>
            <w:tcW w:w="707"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46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38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90" w:type="dxa"/>
            <w:vAlign w:val="center"/>
            <w:textDirection w:val="lrTb"/>
            <w:noWrap w:val="false"/>
          </w:tcPr>
          <w:p>
            <w:pPr>
              <w:ind w:firstLine="422"/>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55"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2"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9"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03"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ind w:firstLine="42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20"/>
        </w:trPr>
        <w:tc>
          <w:tcPr>
            <w:tcW w:w="707"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46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38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90" w:type="dxa"/>
            <w:vAlign w:val="center"/>
            <w:textDirection w:val="lrTb"/>
            <w:noWrap w:val="false"/>
          </w:tcPr>
          <w:p>
            <w:pPr>
              <w:ind w:firstLine="422"/>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55"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2"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9"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03"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ind w:firstLine="42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20"/>
        </w:trPr>
        <w:tc>
          <w:tcPr>
            <w:tcW w:w="707"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46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38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90" w:type="dxa"/>
            <w:vAlign w:val="center"/>
            <w:textDirection w:val="lrTb"/>
            <w:noWrap w:val="false"/>
          </w:tcPr>
          <w:p>
            <w:pPr>
              <w:ind w:firstLine="422"/>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55"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2"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9"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03"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ind w:firstLine="42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20"/>
        </w:trPr>
        <w:tc>
          <w:tcPr>
            <w:tcW w:w="707"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46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38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90" w:type="dxa"/>
            <w:vAlign w:val="center"/>
            <w:textDirection w:val="lrTb"/>
            <w:noWrap w:val="false"/>
          </w:tcPr>
          <w:p>
            <w:pPr>
              <w:ind w:firstLine="422"/>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55"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2"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9"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03"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ind w:firstLine="42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20"/>
        </w:trPr>
        <w:tc>
          <w:tcPr>
            <w:tcW w:w="707"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46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38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90" w:type="dxa"/>
            <w:vAlign w:val="center"/>
            <w:textDirection w:val="lrTb"/>
            <w:noWrap w:val="false"/>
          </w:tcPr>
          <w:p>
            <w:pPr>
              <w:ind w:firstLine="422"/>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55"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2"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9"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03"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ind w:firstLine="42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20"/>
        </w:trPr>
        <w:tc>
          <w:tcPr>
            <w:tcW w:w="707"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46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38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90" w:type="dxa"/>
            <w:vAlign w:val="center"/>
            <w:textDirection w:val="lrTb"/>
            <w:noWrap w:val="false"/>
          </w:tcPr>
          <w:p>
            <w:pPr>
              <w:ind w:firstLine="422"/>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55"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2"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9"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03"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ind w:firstLine="42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20"/>
        </w:trPr>
        <w:tc>
          <w:tcPr>
            <w:tcW w:w="707"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46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38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90" w:type="dxa"/>
            <w:vAlign w:val="center"/>
            <w:textDirection w:val="lrTb"/>
            <w:noWrap w:val="false"/>
          </w:tcPr>
          <w:p>
            <w:pPr>
              <w:ind w:firstLine="422"/>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55"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2"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9"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03"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ind w:firstLine="42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20"/>
        </w:trPr>
        <w:tc>
          <w:tcPr>
            <w:tcW w:w="707"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46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38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90" w:type="dxa"/>
            <w:vAlign w:val="center"/>
            <w:textDirection w:val="lrTb"/>
            <w:noWrap w:val="false"/>
          </w:tcPr>
          <w:p>
            <w:pPr>
              <w:ind w:firstLine="422"/>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55"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2"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9"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03"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ind w:firstLine="42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20"/>
        </w:trPr>
        <w:tc>
          <w:tcPr>
            <w:tcW w:w="707"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46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38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90" w:type="dxa"/>
            <w:vAlign w:val="center"/>
            <w:textDirection w:val="lrTb"/>
            <w:noWrap w:val="false"/>
          </w:tcPr>
          <w:p>
            <w:pPr>
              <w:ind w:firstLine="422"/>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55"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2"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9"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03"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ind w:firstLine="42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20"/>
        </w:trPr>
        <w:tc>
          <w:tcPr>
            <w:tcW w:w="707"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46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38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90" w:type="dxa"/>
            <w:vAlign w:val="center"/>
            <w:textDirection w:val="lrTb"/>
            <w:noWrap w:val="false"/>
          </w:tcPr>
          <w:p>
            <w:pPr>
              <w:ind w:firstLine="422"/>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55"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2"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9"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03"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ind w:firstLine="42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20"/>
        </w:trPr>
        <w:tc>
          <w:tcPr>
            <w:tcW w:w="707"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46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38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90" w:type="dxa"/>
            <w:vAlign w:val="center"/>
            <w:textDirection w:val="lrTb"/>
            <w:noWrap w:val="false"/>
          </w:tcPr>
          <w:p>
            <w:pPr>
              <w:ind w:firstLine="422"/>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55"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2"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9"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03"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ind w:firstLine="42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20"/>
        </w:trPr>
        <w:tc>
          <w:tcPr>
            <w:tcW w:w="707"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46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381"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90" w:type="dxa"/>
            <w:vAlign w:val="center"/>
            <w:textDirection w:val="lrTb"/>
            <w:noWrap w:val="false"/>
          </w:tcPr>
          <w:p>
            <w:pPr>
              <w:ind w:firstLine="422"/>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55"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2"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39"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03"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ind w:firstLine="42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20"/>
        </w:trPr>
        <w:tc>
          <w:tcPr>
            <w:gridSpan w:val="2"/>
            <w:tcW w:w="2168" w:type="dxa"/>
            <w:vAlign w:val="center"/>
            <w:textDirection w:val="lrTb"/>
            <w:noWrap w:val="false"/>
          </w:tcPr>
          <w:p>
            <w:pPr>
              <w:ind w:firstLine="422"/>
              <w:jc w:val="center"/>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 xml:space="preserve">投标总报价：</w:t>
            </w:r>
            <w:r/>
          </w:p>
        </w:tc>
        <w:tc>
          <w:tcPr>
            <w:gridSpan w:val="7"/>
            <w:tcW w:w="7294" w:type="dxa"/>
            <w:vAlign w:val="center"/>
            <w:textDirection w:val="lrTb"/>
            <w:noWrap w:val="false"/>
          </w:tcPr>
          <w:p>
            <w:pPr>
              <w:ind w:firstLine="422"/>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 xml:space="preserve">大写：元</w:t>
            </w:r>
            <w:r/>
          </w:p>
        </w:tc>
      </w:tr>
    </w:tbl>
    <w:p>
      <w:pPr>
        <w:pStyle w:val="1005"/>
        <w:ind w:firstLine="420"/>
        <w:spacing w:line="360" w:lineRule="auto"/>
        <w:rPr>
          <w:rFonts w:hAnsi="宋体" w:eastAsia="宋体"/>
          <w:color w:val="000000" w:themeColor="text1"/>
          <w:sz w:val="21"/>
          <w:highlight w:val="none"/>
          <w14:textFill>
            <w14:solidFill>
              <w14:schemeClr w14:val="tx1"/>
            </w14:solidFill>
          </w14:textFill>
        </w:rPr>
      </w:pPr>
      <w:r>
        <w:rPr>
          <w:rFonts w:hAnsi="宋体" w:eastAsia="宋体"/>
          <w:color w:val="000000" w:themeColor="text1"/>
          <w:sz w:val="21"/>
          <w:highlight w:val="none"/>
          <w14:textFill>
            <w14:solidFill>
              <w14:schemeClr w14:val="tx1"/>
            </w14:solidFill>
          </w14:textFill>
        </w:rPr>
      </w:r>
      <w:r/>
    </w:p>
    <w:p>
      <w:pPr>
        <w:pStyle w:val="1005"/>
        <w:ind w:firstLine="420"/>
        <w:spacing w:line="360" w:lineRule="auto"/>
        <w:rPr>
          <w:rFonts w:hAnsi="宋体" w:eastAsia="宋体"/>
          <w:color w:val="000000" w:themeColor="text1"/>
          <w:sz w:val="21"/>
          <w:highlight w:val="none"/>
          <w14:textFill>
            <w14:solidFill>
              <w14:schemeClr w14:val="tx1"/>
            </w14:solidFill>
          </w14:textFill>
        </w:rPr>
      </w:pPr>
      <w:r>
        <w:rPr>
          <w:rFonts w:hint="eastAsia" w:hAnsi="宋体" w:eastAsia="宋体"/>
          <w:color w:val="000000" w:themeColor="text1"/>
          <w:sz w:val="21"/>
          <w:highlight w:val="none"/>
          <w14:textFill>
            <w14:solidFill>
              <w14:schemeClr w14:val="tx1"/>
            </w14:solidFill>
          </w14:textFill>
        </w:rPr>
        <w:t xml:space="preserve">投标单位（签章）：</w:t>
      </w:r>
      <w:r/>
    </w:p>
    <w:p>
      <w:pPr>
        <w:pStyle w:val="1005"/>
        <w:ind w:firstLine="420"/>
        <w:spacing w:line="360" w:lineRule="auto"/>
        <w:rPr>
          <w:rFonts w:hAnsi="宋体" w:eastAsia="宋体"/>
          <w:color w:val="000000" w:themeColor="text1"/>
          <w:sz w:val="21"/>
          <w:highlight w:val="none"/>
          <w14:textFill>
            <w14:solidFill>
              <w14:schemeClr w14:val="tx1"/>
            </w14:solidFill>
          </w14:textFill>
        </w:rPr>
      </w:pPr>
      <w:r>
        <w:rPr>
          <w:rFonts w:hint="eastAsia" w:hAnsi="宋体" w:eastAsia="宋体"/>
          <w:color w:val="000000" w:themeColor="text1"/>
          <w:sz w:val="21"/>
          <w:highlight w:val="none"/>
          <w14:textFill>
            <w14:solidFill>
              <w14:schemeClr w14:val="tx1"/>
            </w14:solidFill>
          </w14:textFill>
        </w:rPr>
        <w:t xml:space="preserve">日期： 年  月  日</w:t>
      </w:r>
      <w:r/>
    </w:p>
    <w:p>
      <w:pPr>
        <w:ind w:firstLine="420"/>
        <w:jc w:val="center"/>
        <w:spacing w:line="360" w:lineRule="auto"/>
        <w:rPr>
          <w:rFonts w:ascii="宋体" w:hAnsi="宋体"/>
          <w:b/>
          <w:bCs/>
          <w:color w:val="000000" w:themeColor="text1"/>
          <w:szCs w:val="21"/>
          <w:highlight w:val="none"/>
          <w:lang w:val="zh-CN"/>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r>
      <w:r/>
    </w:p>
    <w:p>
      <w:pPr>
        <w:ind w:firstLine="420"/>
        <w:rPr>
          <w:rFonts w:hAnsi="宋体"/>
          <w:b/>
          <w:bCs/>
          <w:color w:val="000000" w:themeColor="text1"/>
          <w:szCs w:val="21"/>
          <w:highlight w:val="none"/>
          <w:lang w:val="zh-CN"/>
          <w14:textFill>
            <w14:solidFill>
              <w14:schemeClr w14:val="tx1"/>
            </w14:solidFill>
          </w14:textFill>
        </w:rPr>
      </w:pPr>
      <w:r>
        <w:rPr>
          <w:rFonts w:hAnsi="宋体"/>
          <w:b/>
          <w:bCs/>
          <w:color w:val="000000" w:themeColor="text1"/>
          <w:szCs w:val="21"/>
          <w:highlight w:val="none"/>
          <w:lang w:val="zh-CN"/>
          <w14:textFill>
            <w14:solidFill>
              <w14:schemeClr w14:val="tx1"/>
            </w14:solidFill>
          </w14:textFill>
        </w:rPr>
      </w:r>
      <w:r/>
    </w:p>
    <w:p>
      <w:pPr>
        <w:pStyle w:val="963"/>
        <w:ind w:firstLine="402"/>
        <w:rPr>
          <w:rFonts w:hAnsi="宋体"/>
          <w:b/>
          <w:bCs/>
          <w:color w:val="000000" w:themeColor="text1"/>
          <w:szCs w:val="21"/>
          <w:highlight w:val="none"/>
          <w:lang w:val="zh-CN"/>
          <w14:textFill>
            <w14:solidFill>
              <w14:schemeClr w14:val="tx1"/>
            </w14:solidFill>
          </w14:textFill>
        </w:rPr>
      </w:pPr>
      <w:r>
        <w:rPr>
          <w:rFonts w:hAnsi="宋体"/>
          <w:b/>
          <w:bCs/>
          <w:color w:val="000000" w:themeColor="text1"/>
          <w:szCs w:val="21"/>
          <w:highlight w:val="none"/>
          <w:lang w:val="zh-CN"/>
          <w14:textFill>
            <w14:solidFill>
              <w14:schemeClr w14:val="tx1"/>
            </w14:solidFill>
          </w14:textFill>
        </w:rPr>
      </w:r>
      <w:r/>
    </w:p>
    <w:p>
      <w:pPr>
        <w:spacing w:line="360" w:lineRule="auto"/>
        <w:rPr>
          <w:rFonts w:ascii="宋体" w:hAnsi="宋体"/>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备注：</w:t>
      </w:r>
      <w:r>
        <w:rPr>
          <w:rFonts w:hint="eastAsia" w:ascii="宋体" w:hAnsi="宋体"/>
          <w:b/>
          <w:bCs/>
          <w:color w:val="000000" w:themeColor="text1"/>
          <w:szCs w:val="21"/>
          <w:highlight w:val="none"/>
          <w:lang w:val="zh-CN"/>
          <w14:textFill>
            <w14:solidFill>
              <w14:schemeClr w14:val="tx1"/>
            </w14:solidFill>
          </w14:textFill>
        </w:rPr>
        <w:t xml:space="preserve">1、请投标单位按照上述格式分析投标总报价，本项投标总报价需与开标一览表投标总报价一致。</w:t>
      </w:r>
      <w:r/>
    </w:p>
    <w:p>
      <w:pPr>
        <w:numPr>
          <w:ilvl w:val="0"/>
          <w:numId w:val="3"/>
        </w:numPr>
        <w:ind w:firstLine="422"/>
        <w:spacing w:line="360" w:lineRule="auto"/>
        <w:rPr>
          <w:rFonts w:hint="eastAsia" w:ascii="宋体" w:hAnsi="宋体"/>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投标总报价应包括产品供货、辅助材料、备品备件、运输、仓储、发货、送货、安装、调试、人工、机械、装卸、培训、保险、运费、各种税费、劳保、专利技术及质保等完成本次项目所需的一切费用。</w:t>
      </w:r>
      <w:r/>
    </w:p>
    <w:p>
      <w:pPr>
        <w:numPr>
          <w:ilvl w:val="0"/>
          <w:numId w:val="0"/>
        </w:numPr>
        <w:ind w:firstLine="422"/>
        <w:spacing w:line="360" w:lineRule="auto"/>
        <w:rPr>
          <w:rFonts w:hint="eastAsia"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1"/>
          <w:szCs w:val="21"/>
          <w:highlight w:val="none"/>
          <w14:textFill>
            <w14:solidFill>
              <w14:schemeClr w14:val="tx1"/>
            </w14:solidFill>
          </w14:textFill>
        </w:rPr>
        <w:t xml:space="preserve">单位必须在分项报价表中明确提供所投产品的厂家、品牌、规格型号</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bookmarkEnd w:id="41"/>
      <w:r/>
      <w:r/>
    </w:p>
    <w:p>
      <w:pPr>
        <w:pStyle w:val="931"/>
        <w:ind w:firstLine="0"/>
        <w:jc w:val="both"/>
        <w:pageBreakBefore/>
        <w:spacing w:line="360" w:lineRule="auto"/>
        <w:rPr>
          <w:rFonts w:hint="eastAsia" w:ascii="宋体" w:hAnsi="宋体" w:eastAsia="宋体" w:cs="宋体"/>
          <w:b/>
          <w:color w:val="000000" w:themeColor="text1"/>
          <w:spacing w:val="0"/>
          <w:sz w:val="21"/>
          <w:highlight w:val="none"/>
          <w14:textFill>
            <w14:solidFill>
              <w14:schemeClr w14:val="tx1"/>
            </w14:solidFill>
          </w14:textFill>
        </w:rPr>
      </w:pPr>
      <w:r>
        <w:rPr>
          <w:rFonts w:hint="eastAsia" w:ascii="宋体" w:hAnsi="宋体" w:eastAsia="宋体" w:cs="宋体"/>
          <w:b/>
          <w:color w:val="000000" w:themeColor="text1"/>
          <w:spacing w:val="0"/>
          <w:sz w:val="21"/>
          <w:highlight w:val="none"/>
          <w14:textFill>
            <w14:solidFill>
              <w14:schemeClr w14:val="tx1"/>
            </w14:solidFill>
          </w14:textFill>
        </w:rPr>
        <w:t xml:space="preserve">附件5、设备配置清单表</w:t>
      </w:r>
      <w:r/>
    </w:p>
    <w:p>
      <w:pPr>
        <w:jc w:val="center"/>
        <w:spacing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设备配置清单表</w:t>
      </w:r>
      <w:r/>
    </w:p>
    <w:p>
      <w:pP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编号：                         </w:t>
      </w:r>
      <w:r>
        <w:rPr>
          <w:rFonts w:hint="eastAsia" w:ascii="宋体" w:hAnsi="宋体" w:cs="宋体"/>
          <w:color w:val="000000" w:themeColor="text1"/>
          <w:szCs w:val="21"/>
          <w:highlight w:val="none"/>
          <w:lang w:val="en-US" w:eastAsia="zh-CN"/>
          <w14:textFill>
            <w14:solidFill>
              <w14:schemeClr w14:val="tx1"/>
            </w14:solidFill>
          </w14:textFill>
        </w:rPr>
        <w:t xml:space="preserve">标段号：</w:t>
      </w:r>
      <w:r/>
    </w:p>
    <w:tbl>
      <w:tblPr>
        <w:tblStyle w:val="9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jc w:val="left"/>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jc w:val="left"/>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keepLines w:val="0"/>
        <w:keepNext w:val="0"/>
        <w:pageBreakBefore w:val="0"/>
        <w:spacing w:line="360" w:lineRule="auto"/>
        <w:widowControl w:val="off"/>
        <w:rPr>
          <w:rFonts w:hint="eastAsia" w:ascii="宋体" w:hAnsi="宋体" w:cs="宋体"/>
          <w:b w:val="0"/>
          <w:bCs w:val="0"/>
          <w:color w:val="000000" w:themeColor="text1"/>
          <w:szCs w:val="21"/>
          <w:highlight w:val="none"/>
          <w14:textFill>
            <w14:solidFill>
              <w14:schemeClr w14:val="tx1"/>
            </w14:solidFill>
          </w14:textFill>
        </w:rPr>
      </w:pPr>
      <w:r>
        <w:rPr>
          <w:rFonts w:hint="eastAsia" w:ascii="宋体" w:hAnsi="宋体" w:cs="宋体"/>
          <w:b w:val="0"/>
          <w:bCs w:val="0"/>
          <w:color w:val="000000" w:themeColor="text1"/>
          <w:szCs w:val="21"/>
          <w:highlight w:val="none"/>
          <w14:textFill>
            <w14:solidFill>
              <w14:schemeClr w14:val="tx1"/>
            </w14:solidFill>
          </w14:textFill>
        </w:rPr>
        <w:t xml:space="preserve">投标单位（签章）：</w:t>
      </w:r>
      <w:r/>
    </w:p>
    <w:p>
      <w:pPr>
        <w:keepLines w:val="0"/>
        <w:keepNext w:val="0"/>
        <w:pageBreakBefore w:val="0"/>
        <w:spacing w:line="360" w:lineRule="auto"/>
        <w:widowControl w:val="off"/>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val="0"/>
          <w:bCs w:val="0"/>
          <w:color w:val="000000" w:themeColor="text1"/>
          <w:szCs w:val="21"/>
          <w:highlight w:val="none"/>
          <w14:textFill>
            <w14:solidFill>
              <w14:schemeClr w14:val="tx1"/>
            </w14:solidFill>
          </w14:textFill>
        </w:rPr>
        <w:t xml:space="preserve">日期： 年  月  日</w:t>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6</w:t>
      </w:r>
      <w:r>
        <w:rPr>
          <w:rFonts w:hint="eastAsia" w:ascii="宋体" w:hAnsi="宋体" w:cs="宋体"/>
          <w:b/>
          <w:bCs/>
          <w:color w:val="000000" w:themeColor="text1"/>
          <w:szCs w:val="21"/>
          <w:highlight w:val="none"/>
          <w14:textFill>
            <w14:solidFill>
              <w14:schemeClr w14:val="tx1"/>
            </w14:solidFill>
          </w14:textFill>
        </w:rPr>
        <w:t xml:space="preserve">、</w:t>
      </w:r>
      <w:bookmarkStart w:id="42" w:name="_Toc532444344"/>
      <w:r/>
      <w:bookmarkStart w:id="43" w:name="_Toc7888"/>
      <w:r/>
      <w:bookmarkStart w:id="44" w:name="_Toc532452113"/>
      <w:r/>
      <w:bookmarkStart w:id="45" w:name="_Toc2583142"/>
      <w:r/>
      <w:bookmarkStart w:id="46" w:name="_Toc532444506"/>
      <w:r/>
      <w:bookmarkStart w:id="47" w:name="_Toc518926909"/>
      <w:r>
        <w:rPr>
          <w:rFonts w:hint="eastAsia" w:ascii="宋体" w:hAnsi="宋体" w:cs="宋体"/>
          <w:b/>
          <w:bCs/>
          <w:color w:val="000000" w:themeColor="text1"/>
          <w:szCs w:val="21"/>
          <w:highlight w:val="none"/>
          <w14:textFill>
            <w14:solidFill>
              <w14:schemeClr w14:val="tx1"/>
            </w14:solidFill>
          </w14:textFill>
        </w:rPr>
        <w:t xml:space="preserve">技术响应对照表</w:t>
      </w:r>
      <w:r/>
    </w:p>
    <w:p>
      <w:pPr>
        <w:ind w:firstLine="420"/>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技术响应对照表</w:t>
      </w:r>
      <w:r/>
    </w:p>
    <w:p>
      <w:pPr>
        <w:ind w:firstLine="422"/>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招标编号：             号</w:t>
      </w:r>
      <w:r>
        <w:rPr>
          <w:rFonts w:hint="eastAsia" w:ascii="宋体" w:hAnsi="宋体" w:cs="宋体"/>
          <w:color w:val="000000" w:themeColor="text1"/>
          <w:szCs w:val="21"/>
          <w:highlight w:val="none"/>
          <w:lang w:val="en-US" w:eastAsia="zh-CN"/>
          <w14:textFill>
            <w14:solidFill>
              <w14:schemeClr w14:val="tx1"/>
            </w14:solidFill>
          </w14:textFill>
        </w:rPr>
        <w:t xml:space="preserve">                      标段号：</w:t>
      </w:r>
      <w:r/>
    </w:p>
    <w:tbl>
      <w:tblPr>
        <w:tblStyle w:val="930"/>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p>
        </w:tc>
        <w:tc>
          <w:tcPr>
            <w:tcW w:w="1828" w:type="dxa"/>
            <w:vAlign w:val="center"/>
            <w:textDirection w:val="lrTb"/>
            <w:noWrap w:val="false"/>
          </w:tcPr>
          <w:p>
            <w:pPr>
              <w:ind w:firstLine="422"/>
              <w:jc w:val="center"/>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货物名称</w:t>
            </w:r>
            <w:r/>
          </w:p>
        </w:tc>
        <w:tc>
          <w:tcPr>
            <w:tcW w:w="1646" w:type="dxa"/>
            <w:vAlign w:val="center"/>
            <w:textDirection w:val="lrTb"/>
            <w:noWrap w:val="false"/>
          </w:tcPr>
          <w:p>
            <w:pPr>
              <w:ind w:firstLine="422"/>
              <w:jc w:val="center"/>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招标要求</w:t>
            </w:r>
            <w:r/>
          </w:p>
        </w:tc>
        <w:tc>
          <w:tcPr>
            <w:tcW w:w="1463" w:type="dxa"/>
            <w:vAlign w:val="center"/>
            <w:textDirection w:val="lrTb"/>
            <w:noWrap w:val="false"/>
          </w:tcPr>
          <w:p>
            <w:pPr>
              <w:ind w:firstLine="422"/>
              <w:jc w:val="center"/>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投标要求</w:t>
            </w:r>
            <w:r/>
          </w:p>
        </w:tc>
        <w:tc>
          <w:tcPr>
            <w:tcW w:w="1726" w:type="dxa"/>
            <w:vAlign w:val="center"/>
            <w:textDirection w:val="lrTb"/>
            <w:noWrap w:val="false"/>
          </w:tcPr>
          <w:p>
            <w:pPr>
              <w:ind w:firstLine="422"/>
              <w:jc w:val="center"/>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偏离/响应</w:t>
            </w:r>
            <w:r/>
          </w:p>
        </w:tc>
        <w:tc>
          <w:tcPr>
            <w:tcW w:w="1784" w:type="dxa"/>
            <w:vAlign w:val="center"/>
            <w:textDirection w:val="lrTb"/>
            <w:noWrap w:val="false"/>
          </w:tcPr>
          <w:p>
            <w:pPr>
              <w:ind w:firstLine="422"/>
              <w:jc w:val="center"/>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投标单位（签章）：</w:t>
      </w:r>
      <w:r/>
    </w:p>
    <w:p>
      <w:pPr>
        <w:ind w:firstLine="422"/>
        <w:spacing w:line="360" w:lineRule="auto"/>
        <w:rPr>
          <w:rFonts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日期：         年         月       日</w:t>
      </w:r>
      <w:bookmarkEnd w:id="42"/>
      <w:r/>
      <w:bookmarkEnd w:id="43"/>
      <w:r/>
      <w:bookmarkEnd w:id="44"/>
      <w:r/>
      <w:bookmarkEnd w:id="45"/>
      <w:r/>
      <w:bookmarkEnd w:id="46"/>
      <w:r/>
      <w:bookmarkEnd w:id="47"/>
      <w:r/>
      <w:r/>
    </w:p>
    <w:p>
      <w:pPr>
        <w:spacing w:line="360" w:lineRule="auto"/>
        <w:rPr>
          <w:rFonts w:ascii="宋体" w:hAnsi="宋体"/>
          <w:b/>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7</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lang w:val="zh-CN"/>
          <w14:textFill>
            <w14:solidFill>
              <w14:schemeClr w14:val="tx1"/>
            </w14:solidFill>
          </w14:textFill>
        </w:rPr>
        <w:t xml:space="preserve">质保期满后备品备件、易损件报价表（不含在投标报价中）</w:t>
      </w:r>
      <w:r/>
    </w:p>
    <w:p>
      <w:pPr>
        <w:ind w:firstLine="480"/>
        <w:jc w:val="left"/>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r>
      <w:r/>
    </w:p>
    <w:p>
      <w:pPr>
        <w:jc w:val="center"/>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质保期满后备品备件、易损件报价表</w:t>
      </w:r>
      <w:r/>
    </w:p>
    <w:p>
      <w:pPr>
        <w:ind w:firstLine="502"/>
        <w:spacing w:line="360" w:lineRule="auto"/>
        <w:rPr>
          <w:rFonts w:ascii="宋体" w:hAnsi="宋体" w:cs="宋体"/>
          <w:color w:val="000000" w:themeColor="text1"/>
          <w:spacing w:val="20"/>
          <w:szCs w:val="21"/>
          <w:highlight w:val="none"/>
          <w14:textFill>
            <w14:solidFill>
              <w14:schemeClr w14:val="tx1"/>
            </w14:solidFill>
          </w14:textFill>
        </w:rPr>
      </w:pPr>
      <w:r>
        <w:rPr>
          <w:rFonts w:ascii="宋体" w:hAnsi="宋体" w:cs="宋体"/>
          <w:color w:val="000000" w:themeColor="text1"/>
          <w:spacing w:val="20"/>
          <w:szCs w:val="21"/>
          <w:highlight w:val="none"/>
          <w14:textFill>
            <w14:solidFill>
              <w14:schemeClr w14:val="tx1"/>
            </w14:solidFill>
          </w14:textFill>
        </w:rPr>
      </w:r>
      <w:r/>
    </w:p>
    <w:p>
      <w:pPr>
        <w:ind w:firstLine="502"/>
        <w:spacing w:line="360" w:lineRule="auto"/>
        <w:rPr>
          <w:rFonts w:hint="default" w:ascii="宋体" w:hAnsi="宋体" w:eastAsia="宋体" w:cs="宋体"/>
          <w:color w:val="000000" w:themeColor="text1"/>
          <w:spacing w:val="20"/>
          <w:szCs w:val="21"/>
          <w:highlight w:val="none"/>
          <w:lang w:val="en-US" w:eastAsia="zh-CN"/>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招标编号：        号            </w:t>
      </w:r>
      <w:r>
        <w:rPr>
          <w:rFonts w:hint="eastAsia" w:ascii="宋体" w:hAnsi="宋体" w:cs="宋体"/>
          <w:color w:val="000000" w:themeColor="text1"/>
          <w:spacing w:val="20"/>
          <w:szCs w:val="21"/>
          <w:highlight w:val="none"/>
          <w:lang w:val="en-US" w:eastAsia="zh-CN"/>
          <w14:textFill>
            <w14:solidFill>
              <w14:schemeClr w14:val="tx1"/>
            </w14:solidFill>
          </w14:textFill>
        </w:rPr>
        <w:t xml:space="preserve"> 标段号：</w:t>
      </w:r>
      <w:r/>
    </w:p>
    <w:tbl>
      <w:tblPr>
        <w:tblStyle w:val="930"/>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bl>
    <w:p>
      <w:pPr>
        <w:ind w:firstLine="422"/>
        <w:jc w:val="left"/>
        <w:spacing w:line="360" w:lineRule="auto"/>
        <w:rPr>
          <w:rFonts w:ascii="宋体" w:hAnsi="宋体"/>
          <w:color w:val="000000" w:themeColor="text1"/>
          <w:szCs w:val="20"/>
          <w:highlight w:val="none"/>
          <w14:textFill>
            <w14:solidFill>
              <w14:schemeClr w14:val="tx1"/>
            </w14:solidFill>
          </w14:textFill>
        </w:rPr>
      </w:pPr>
      <w:r>
        <w:rPr>
          <w:rFonts w:hint="eastAsia" w:ascii="宋体" w:hAnsi="宋体"/>
          <w:color w:val="000000" w:themeColor="text1"/>
          <w:szCs w:val="20"/>
          <w:highlight w:val="none"/>
          <w14:textFill>
            <w14:solidFill>
              <w14:schemeClr w14:val="tx1"/>
            </w14:solidFill>
          </w14:textFill>
        </w:rPr>
        <w:t xml:space="preserve">注：</w:t>
      </w:r>
      <w:r/>
    </w:p>
    <w:p>
      <w:pPr>
        <w:ind w:firstLine="422"/>
        <w:jc w:val="left"/>
        <w:spacing w:line="360" w:lineRule="auto"/>
        <w:rPr>
          <w:rFonts w:ascii="宋体" w:hAnsi="宋体"/>
          <w:color w:val="000000" w:themeColor="text1"/>
          <w:szCs w:val="20"/>
          <w:highlight w:val="none"/>
          <w14:textFill>
            <w14:solidFill>
              <w14:schemeClr w14:val="tx1"/>
            </w14:solidFill>
          </w14:textFill>
        </w:rPr>
      </w:pPr>
      <w:r>
        <w:rPr>
          <w:rFonts w:ascii="宋体" w:hAnsi="宋体"/>
          <w:color w:val="000000" w:themeColor="text1"/>
          <w:szCs w:val="20"/>
          <w:highlight w:val="none"/>
          <w14:textFill>
            <w14:solidFill>
              <w14:schemeClr w14:val="tx1"/>
            </w14:solidFill>
          </w14:textFill>
        </w:rPr>
        <w:t xml:space="preserve">1</w:t>
      </w:r>
      <w:r>
        <w:rPr>
          <w:rFonts w:hint="eastAsia" w:ascii="宋体" w:hAnsi="宋体"/>
          <w:color w:val="000000" w:themeColor="text1"/>
          <w:szCs w:val="20"/>
          <w:highlight w:val="none"/>
          <w14:textFill>
            <w14:solidFill>
              <w14:schemeClr w14:val="tx1"/>
            </w14:solidFill>
          </w14:textFill>
        </w:rPr>
        <w:t xml:space="preserve">、此报价作为最高限价，实际价格在中标后以双方协商为准。</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投标单位：（签章）</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br w:type="page" w:clear="all"/>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附件8：商务条款偏离表</w:t>
      </w:r>
      <w:r/>
    </w:p>
    <w:p>
      <w:pPr>
        <w:ind w:firstLine="420"/>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商务条款偏离表</w:t>
      </w:r>
      <w:r/>
    </w:p>
    <w:p>
      <w:pPr>
        <w:ind w:firstLine="422"/>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招标编号：             号</w:t>
      </w:r>
      <w:r>
        <w:rPr>
          <w:rFonts w:hint="eastAsia" w:ascii="宋体" w:hAnsi="宋体" w:cs="宋体"/>
          <w:color w:val="000000" w:themeColor="text1"/>
          <w:szCs w:val="21"/>
          <w:highlight w:val="none"/>
          <w:lang w:val="en-US" w:eastAsia="zh-CN"/>
          <w14:textFill>
            <w14:solidFill>
              <w14:schemeClr w14:val="tx1"/>
            </w14:solidFill>
          </w14:textFill>
        </w:rPr>
        <w:t xml:space="preserve">                  标段号：</w:t>
      </w:r>
      <w:r/>
    </w:p>
    <w:tbl>
      <w:tblPr>
        <w:tblStyle w:val="930"/>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招标文件条目号</w:t>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招标文件的商务条款</w:t>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tc>
      </w:tr>
      <w:tr>
        <w:trPr>
          <w:jc w:val="center"/>
        </w:trPr>
        <w:tc>
          <w:tcPr>
            <w:tcW w:w="719"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投标人：（签章）</w:t>
      </w:r>
      <w:r/>
    </w:p>
    <w:p>
      <w:pPr>
        <w:ind w:firstLine="422"/>
        <w:spacing w:line="360" w:lineRule="auto"/>
        <w:rPr>
          <w:rFonts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日期：         年         月       日</w:t>
      </w:r>
      <w:r/>
    </w:p>
    <w:p>
      <w:pPr>
        <w:jc w:val="left"/>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9</w:t>
      </w:r>
      <w:r>
        <w:rPr>
          <w:rFonts w:hint="eastAsia" w:ascii="宋体" w:hAnsi="宋体" w:cs="宋体"/>
          <w:b/>
          <w:bCs/>
          <w:color w:val="000000" w:themeColor="text1"/>
          <w:szCs w:val="21"/>
          <w:highlight w:val="none"/>
          <w14:textFill>
            <w14:solidFill>
              <w14:schemeClr w14:val="tx1"/>
            </w14:solidFill>
          </w14:textFill>
        </w:rPr>
        <w:t xml:space="preserve">、针对本项目的人员配置表</w:t>
      </w:r>
      <w:r/>
    </w:p>
    <w:p>
      <w:pPr>
        <w:ind w:firstLine="500"/>
        <w:jc w:val="center"/>
        <w:spacing w:line="360" w:lineRule="auto"/>
        <w:rPr>
          <w:rFonts w:ascii="宋体" w:hAnsi="宋体" w:cs="宋体"/>
          <w:b/>
          <w:bCs/>
          <w:color w:val="000000" w:themeColor="text1"/>
          <w:spacing w:val="20"/>
          <w:szCs w:val="21"/>
          <w:highlight w:val="none"/>
          <w14:textFill>
            <w14:solidFill>
              <w14:schemeClr w14:val="tx1"/>
            </w14:solidFill>
          </w14:textFill>
        </w:rPr>
      </w:pPr>
      <w:r>
        <w:rPr>
          <w:rFonts w:ascii="宋体" w:hAnsi="宋体" w:cs="宋体"/>
          <w:b/>
          <w:bCs/>
          <w:color w:val="000000" w:themeColor="text1"/>
          <w:spacing w:val="20"/>
          <w:szCs w:val="21"/>
          <w:highlight w:val="none"/>
          <w14:textFill>
            <w14:solidFill>
              <w14:schemeClr w14:val="tx1"/>
            </w14:solidFill>
          </w14:textFill>
        </w:rPr>
      </w:r>
      <w:r/>
    </w:p>
    <w:p>
      <w:pPr>
        <w:ind w:firstLine="502"/>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pacing w:val="20"/>
          <w:szCs w:val="21"/>
          <w:highlight w:val="none"/>
          <w14:textFill>
            <w14:solidFill>
              <w14:schemeClr w14:val="tx1"/>
            </w14:solidFill>
          </w14:textFill>
        </w:rPr>
        <w:t xml:space="preserve">针对本项目的人员配置表</w:t>
      </w:r>
      <w:r/>
    </w:p>
    <w:p>
      <w:pPr>
        <w:ind w:firstLine="422"/>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         号                      </w:t>
      </w:r>
      <w:r>
        <w:rPr>
          <w:rFonts w:hint="eastAsia" w:ascii="宋体" w:hAnsi="宋体" w:cs="宋体"/>
          <w:color w:val="000000" w:themeColor="text1"/>
          <w:szCs w:val="21"/>
          <w:highlight w:val="none"/>
          <w:lang w:val="en-US" w:eastAsia="zh-CN"/>
          <w14:textFill>
            <w14:solidFill>
              <w14:schemeClr w14:val="tx1"/>
            </w14:solidFill>
          </w14:textFill>
        </w:rPr>
        <w:t xml:space="preserve">标段号：</w:t>
      </w:r>
      <w:r/>
    </w:p>
    <w:tbl>
      <w:tblPr>
        <w:tblStyle w:val="930"/>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8"/>
        <w:gridCol w:w="1370"/>
        <w:gridCol w:w="821"/>
        <w:gridCol w:w="1391"/>
        <w:gridCol w:w="929"/>
        <w:gridCol w:w="1059"/>
        <w:gridCol w:w="677"/>
        <w:gridCol w:w="1417"/>
        <w:gridCol w:w="716"/>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责任或分工</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42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投标人自行根据项目需要配备相应的人员。</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投标人：（签章）</w:t>
      </w:r>
      <w:r/>
    </w:p>
    <w:p>
      <w:pPr>
        <w:ind w:firstLine="422"/>
        <w:spacing w:line="360" w:lineRule="auto"/>
        <w:rPr>
          <w:rFonts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日期：         年         月       日</w:t>
      </w:r>
      <w:r/>
    </w:p>
    <w:p>
      <w:pPr>
        <w:jc w:val="left"/>
        <w:pageBreakBefore/>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10</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类似业绩一览表</w:t>
      </w:r>
      <w:r/>
    </w:p>
    <w:p>
      <w:pPr>
        <w:ind w:firstLine="420"/>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类似业绩一览表</w:t>
      </w:r>
      <w:r/>
    </w:p>
    <w:p>
      <w:pPr>
        <w:ind w:firstLine="422"/>
        <w:spacing w:line="360" w:lineRule="auto"/>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         号                       </w:t>
      </w:r>
      <w:r>
        <w:rPr>
          <w:rFonts w:hint="eastAsia" w:ascii="宋体" w:hAnsi="宋体" w:cs="宋体"/>
          <w:color w:val="000000" w:themeColor="text1"/>
          <w:szCs w:val="21"/>
          <w:highlight w:val="none"/>
          <w:lang w:val="en-US" w:eastAsia="zh-CN"/>
          <w14:textFill>
            <w14:solidFill>
              <w14:schemeClr w14:val="tx1"/>
            </w14:solidFill>
          </w14:textFill>
        </w:rPr>
        <w:t xml:space="preserve">标段号：</w:t>
      </w:r>
      <w:r/>
    </w:p>
    <w:tbl>
      <w:tblPr>
        <w:tblStyle w:val="93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259"/>
        <w:gridCol w:w="2218"/>
        <w:gridCol w:w="2192"/>
        <w:gridCol w:w="1718"/>
        <w:gridCol w:w="1073"/>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bl>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投标人：（签章）</w:t>
      </w:r>
      <w:r/>
    </w:p>
    <w:p>
      <w:pPr>
        <w:ind w:firstLine="422"/>
        <w:spacing w:line="360" w:lineRule="auto"/>
        <w:rPr>
          <w:rFonts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日期：         年         月       日</w:t>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附件10、关于资格文件的声明函</w:t>
      </w:r>
      <w:r/>
    </w:p>
    <w:p>
      <w:pPr>
        <w:pStyle w:val="931"/>
        <w:jc w:val="center"/>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pStyle w:val="931"/>
        <w:ind w:firstLine="422"/>
        <w:jc w:val="center"/>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关于资格文件的声明函</w:t>
      </w:r>
      <w:r/>
    </w:p>
    <w:p>
      <w:pPr>
        <w:pStyle w:val="9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pStyle w:val="931"/>
        <w:ind w:firstLine="1680"/>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w:t>
      </w:r>
      <w:r/>
    </w:p>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本公司愿就由贵公司组织实施的编号为</w:t>
      </w:r>
      <w:r>
        <w:rPr>
          <w:rFonts w:hint="eastAsia" w:ascii="宋体" w:hAnsi="宋体" w:eastAsia="宋体" w:cs="宋体"/>
          <w:color w:val="000000" w:themeColor="text1"/>
          <w:sz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31"/>
        <w:ind w:firstLine="422"/>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pStyle w:val="931"/>
        <w:ind w:firstLine="422"/>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投标人：（签章）</w:t>
      </w:r>
      <w:r/>
    </w:p>
    <w:p>
      <w:pPr>
        <w:ind w:firstLine="422"/>
        <w:spacing w:line="360" w:lineRule="auto"/>
        <w:rPr>
          <w:rFonts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日期：         年         月       日</w:t>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附件11、投标单位情况表</w:t>
      </w:r>
      <w:r/>
    </w:p>
    <w:p>
      <w:pPr>
        <w:pStyle w:val="931"/>
        <w:ind w:firstLine="422"/>
        <w:jc w:val="center"/>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投标单位情况表</w:t>
      </w:r>
      <w:r/>
    </w:p>
    <w:p>
      <w:pPr>
        <w:pStyle w:val="931"/>
        <w:ind w:firstLine="422"/>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单位名称：（</w:t>
      </w:r>
      <w:r>
        <w:rPr>
          <w:rFonts w:hint="eastAsia" w:ascii="宋体" w:hAnsi="宋体" w:eastAsia="宋体" w:cs="宋体"/>
          <w:color w:val="000000" w:themeColor="text1"/>
          <w:sz w:val="21"/>
          <w:highlight w:val="none"/>
          <w14:textFill>
            <w14:solidFill>
              <w14:schemeClr w14:val="tx1"/>
            </w14:solidFill>
          </w14:textFill>
        </w:rPr>
        <w:t xml:space="preserve">签章</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标段号：</w:t>
      </w:r>
      <w:r/>
    </w:p>
    <w:tbl>
      <w:tblPr>
        <w:tblStyle w:val="930"/>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w:t>
            </w:r>
            <w:r/>
          </w:p>
        </w:tc>
        <w:tc>
          <w:tcPr>
            <w:tcW w:w="1737"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319" w:type="dxa"/>
            <w:vAlign w:val="center"/>
            <w:textDirection w:val="lrTb"/>
            <w:noWrap w:val="false"/>
          </w:tcPr>
          <w:p>
            <w:pPr>
              <w:pStyle w:val="93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成立日期</w:t>
            </w:r>
            <w:r/>
          </w:p>
        </w:tc>
        <w:tc>
          <w:tcPr>
            <w:gridSpan w:val="2"/>
            <w:tcW w:w="2967"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336"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企业地址</w:t>
            </w:r>
            <w:r/>
          </w:p>
        </w:tc>
        <w:tc>
          <w:tcPr>
            <w:tcW w:w="1737"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319" w:type="dxa"/>
            <w:vAlign w:val="center"/>
            <w:textDirection w:val="lrTb"/>
            <w:noWrap w:val="false"/>
          </w:tcPr>
          <w:p>
            <w:pPr>
              <w:pStyle w:val="93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注册资本</w:t>
            </w:r>
            <w:r/>
          </w:p>
        </w:tc>
        <w:tc>
          <w:tcPr>
            <w:gridSpan w:val="2"/>
            <w:tcW w:w="2967"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万元</w:t>
            </w:r>
            <w:r/>
          </w:p>
        </w:tc>
      </w:tr>
      <w:tr>
        <w:trPr>
          <w:cantSplit/>
          <w:jc w:val="center"/>
        </w:trPr>
        <w:tc>
          <w:tcPr>
            <w:tcW w:w="2336"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经营范围</w:t>
            </w:r>
            <w:r/>
          </w:p>
        </w:tc>
        <w:tc>
          <w:tcPr>
            <w:gridSpan w:val="4"/>
            <w:tcW w:w="6023"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336"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职工人数</w:t>
            </w:r>
            <w:r/>
          </w:p>
        </w:tc>
        <w:tc>
          <w:tcPr>
            <w:tcW w:w="1737"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gridSpan w:val="2"/>
            <w:tcW w:w="3170"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其中：有中高级以上职称的人数</w:t>
            </w:r>
            <w:r/>
          </w:p>
        </w:tc>
        <w:tc>
          <w:tcPr>
            <w:tcW w:w="1116"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336"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资产总计</w:t>
            </w:r>
            <w:r/>
          </w:p>
        </w:tc>
        <w:tc>
          <w:tcPr>
            <w:tcW w:w="1737" w:type="dxa"/>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r/>
          </w:p>
        </w:tc>
        <w:tc>
          <w:tcPr>
            <w:tcW w:w="1319" w:type="dxa"/>
            <w:vAlign w:val="center"/>
            <w:textDirection w:val="lrTb"/>
            <w:noWrap w:val="false"/>
          </w:tcPr>
          <w:p>
            <w:pPr>
              <w:pStyle w:val="93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净资产</w:t>
            </w:r>
            <w:r/>
          </w:p>
        </w:tc>
        <w:tc>
          <w:tcPr>
            <w:gridSpan w:val="2"/>
            <w:tcW w:w="2967" w:type="dxa"/>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万元</w:t>
            </w:r>
            <w:r/>
          </w:p>
        </w:tc>
      </w:tr>
      <w:tr>
        <w:trPr>
          <w:cantSplit/>
          <w:jc w:val="center"/>
          <w:trHeight w:val="267"/>
        </w:trPr>
        <w:tc>
          <w:tcPr>
            <w:tcW w:w="2336"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股东权益</w:t>
            </w:r>
            <w:r/>
          </w:p>
        </w:tc>
        <w:tc>
          <w:tcPr>
            <w:tcW w:w="1737" w:type="dxa"/>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r/>
          </w:p>
        </w:tc>
        <w:tc>
          <w:tcPr>
            <w:tcW w:w="1319" w:type="dxa"/>
            <w:vAlign w:val="center"/>
            <w:textDirection w:val="lrTb"/>
            <w:noWrap w:val="false"/>
          </w:tcPr>
          <w:p>
            <w:pPr>
              <w:pStyle w:val="93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销售收入</w:t>
            </w:r>
            <w:r/>
          </w:p>
        </w:tc>
        <w:tc>
          <w:tcPr>
            <w:gridSpan w:val="2"/>
            <w:tcW w:w="2967" w:type="dxa"/>
            <w:vAlign w:val="center"/>
            <w:textDirection w:val="lrTb"/>
            <w:noWrap w:val="false"/>
          </w:tcPr>
          <w:p>
            <w:pPr>
              <w:pStyle w:val="931"/>
              <w:ind w:firstLine="422"/>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2024年          万元</w:t>
            </w:r>
            <w:r/>
          </w:p>
        </w:tc>
      </w:tr>
      <w:tr>
        <w:trPr>
          <w:cantSplit/>
          <w:jc w:val="center"/>
        </w:trPr>
        <w:tc>
          <w:tcPr>
            <w:tcW w:w="2336"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实现利润</w:t>
            </w:r>
            <w:r/>
          </w:p>
        </w:tc>
        <w:tc>
          <w:tcPr>
            <w:tcW w:w="1737"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2024年  万元</w:t>
            </w:r>
            <w:r/>
          </w:p>
        </w:tc>
        <w:tc>
          <w:tcPr>
            <w:tcW w:w="1319"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gridSpan w:val="2"/>
            <w:tcW w:w="2967"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336" w:type="dxa"/>
            <w:vAlign w:val="center"/>
            <w:textDirection w:val="lrTb"/>
            <w:noWrap w:val="false"/>
          </w:tcPr>
          <w:p>
            <w:pPr>
              <w:pStyle w:val="93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营业面积（含厂房面积）</w:t>
            </w:r>
            <w:r/>
          </w:p>
        </w:tc>
        <w:tc>
          <w:tcPr>
            <w:tcW w:w="1737"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平方米</w:t>
            </w:r>
            <w:r/>
          </w:p>
        </w:tc>
        <w:tc>
          <w:tcPr>
            <w:tcW w:w="1319"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其中：</w:t>
            </w:r>
            <w:r/>
          </w:p>
        </w:tc>
        <w:tc>
          <w:tcPr>
            <w:gridSpan w:val="2"/>
            <w:tcW w:w="2967"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自有面积         平方米</w:t>
            </w:r>
            <w:r/>
          </w:p>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承租面积         平方米</w:t>
            </w:r>
            <w:r/>
          </w:p>
        </w:tc>
      </w:tr>
      <w:tr>
        <w:trPr>
          <w:cantSplit/>
          <w:jc w:val="center"/>
        </w:trPr>
        <w:tc>
          <w:tcPr>
            <w:tcW w:w="2336" w:type="dxa"/>
            <w:vAlign w:val="center"/>
            <w:textDirection w:val="lrTb"/>
            <w:noWrap w:val="false"/>
          </w:tcPr>
          <w:p>
            <w:pPr>
              <w:pStyle w:val="93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单位简历及内设机构情况</w:t>
            </w:r>
            <w:r/>
          </w:p>
        </w:tc>
        <w:tc>
          <w:tcPr>
            <w:gridSpan w:val="4"/>
            <w:tcW w:w="6023"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336" w:type="dxa"/>
            <w:vAlign w:val="center"/>
            <w:textDirection w:val="lrTb"/>
            <w:noWrap w:val="false"/>
          </w:tcPr>
          <w:p>
            <w:pPr>
              <w:pStyle w:val="93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单位优势及特长</w:t>
            </w:r>
            <w:r/>
          </w:p>
        </w:tc>
        <w:tc>
          <w:tcPr>
            <w:gridSpan w:val="4"/>
            <w:tcW w:w="6023"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336" w:type="dxa"/>
            <w:vAlign w:val="center"/>
            <w:textDirection w:val="lrTb"/>
            <w:noWrap w:val="false"/>
          </w:tcPr>
          <w:p>
            <w:pPr>
              <w:pStyle w:val="93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近三年来完成或正在履行的重大合同情况</w:t>
            </w:r>
            <w:r/>
          </w:p>
        </w:tc>
        <w:tc>
          <w:tcPr>
            <w:gridSpan w:val="4"/>
            <w:tcW w:w="6023"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336" w:type="dxa"/>
            <w:vAlign w:val="center"/>
            <w:textDirection w:val="lrTb"/>
            <w:noWrap w:val="false"/>
          </w:tcPr>
          <w:p>
            <w:pPr>
              <w:pStyle w:val="93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最近2年内在经营过程中受到何种奖励或处分</w:t>
            </w:r>
            <w:r/>
          </w:p>
        </w:tc>
        <w:tc>
          <w:tcPr>
            <w:gridSpan w:val="4"/>
            <w:tcW w:w="6023"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（包括财政、工商、税务、物价、技监部门稽查情况和结果）</w:t>
            </w:r>
            <w:r/>
          </w:p>
        </w:tc>
      </w:tr>
      <w:tr>
        <w:trPr>
          <w:cantSplit/>
          <w:jc w:val="center"/>
        </w:trPr>
        <w:tc>
          <w:tcPr>
            <w:tcW w:w="2336" w:type="dxa"/>
            <w:vAlign w:val="center"/>
            <w:textDirection w:val="lrTb"/>
            <w:noWrap w:val="false"/>
          </w:tcPr>
          <w:p>
            <w:pPr>
              <w:pStyle w:val="93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最近3年内有无因售假、售劣或是其他原因被消费者投诉或起诉的情况及说明</w:t>
            </w:r>
            <w:r/>
          </w:p>
        </w:tc>
        <w:tc>
          <w:tcPr>
            <w:gridSpan w:val="4"/>
            <w:tcW w:w="6023"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（包括解决方式和结果）</w:t>
            </w:r>
            <w:r/>
          </w:p>
        </w:tc>
      </w:tr>
      <w:tr>
        <w:trPr>
          <w:cantSplit/>
          <w:jc w:val="center"/>
        </w:trPr>
        <w:tc>
          <w:tcPr>
            <w:tcW w:w="2336" w:type="dxa"/>
            <w:vAlign w:val="center"/>
            <w:textDirection w:val="lrTb"/>
            <w:noWrap w:val="false"/>
          </w:tcPr>
          <w:p>
            <w:pPr>
              <w:pStyle w:val="93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参加政府采购活动前三年内，在经营活动中有无重大违法记录情况及说明</w:t>
            </w:r>
            <w:r/>
          </w:p>
        </w:tc>
        <w:tc>
          <w:tcPr>
            <w:gridSpan w:val="4"/>
            <w:tcW w:w="6023"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336" w:type="dxa"/>
            <w:vAlign w:val="center"/>
            <w:textDirection w:val="lrTb"/>
            <w:noWrap w:val="false"/>
          </w:tcPr>
          <w:p>
            <w:pPr>
              <w:pStyle w:val="93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获得技术认证的工程师及简介</w:t>
            </w:r>
            <w:r/>
          </w:p>
        </w:tc>
        <w:tc>
          <w:tcPr>
            <w:gridSpan w:val="4"/>
            <w:tcW w:w="6023"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Height w:val="560"/>
        </w:trPr>
        <w:tc>
          <w:tcPr>
            <w:tcW w:w="2336" w:type="dxa"/>
            <w:vAlign w:val="center"/>
            <w:textDirection w:val="lrTb"/>
            <w:noWrap w:val="false"/>
          </w:tcPr>
          <w:p>
            <w:pPr>
              <w:pStyle w:val="93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其他需要说明的情况</w:t>
            </w:r>
            <w:r/>
          </w:p>
        </w:tc>
        <w:tc>
          <w:tcPr>
            <w:gridSpan w:val="4"/>
            <w:tcW w:w="6023" w:type="dxa"/>
            <w:vAlign w:val="center"/>
            <w:textDirection w:val="lrTb"/>
            <w:noWrap w:val="false"/>
          </w:tcPr>
          <w:p>
            <w:pPr>
              <w:pStyle w:val="9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bl>
    <w:p>
      <w:pPr>
        <w:ind w:firstLine="422"/>
        <w:jc w:val="center"/>
        <w:spacing w:line="360" w:lineRule="auto"/>
        <w:widowControl/>
        <w:rPr>
          <w:rFonts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color w:val="000000" w:themeColor="text1"/>
          <w:szCs w:val="21"/>
          <w:highlight w:val="none"/>
          <w14:textFill>
            <w14:solidFill>
              <w14:schemeClr w14:val="tx1"/>
            </w14:solidFill>
          </w14:textFill>
        </w:rPr>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附件12、投标（响应）保证承诺书</w:t>
      </w:r>
      <w:r/>
    </w:p>
    <w:p>
      <w:pPr>
        <w:ind w:firstLine="422"/>
        <w:jc w:val="center"/>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投标（响应）保证承诺书</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致：</w:t>
      </w:r>
      <w:r>
        <w:rPr>
          <w:rFonts w:hint="eastAsia" w:ascii="宋体" w:hAnsi="宋体" w:cs="宋体"/>
          <w:color w:val="000000" w:themeColor="text1"/>
          <w:szCs w:val="21"/>
          <w:highlight w:val="none"/>
          <w:u w:val="single"/>
          <w14:textFill>
            <w14:solidFill>
              <w14:schemeClr w14:val="tx1"/>
            </w14:solidFill>
          </w14:textFill>
        </w:rPr>
        <w:t xml:space="preserve">         （采购代理机构名称）</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我（单位/本人，以下统称我单位）自愿参加</w:t>
      </w:r>
      <w:r>
        <w:rPr>
          <w:rFonts w:hint="eastAsia" w:ascii="宋体" w:hAnsi="宋体" w:cs="宋体"/>
          <w:color w:val="000000" w:themeColor="text1"/>
          <w:szCs w:val="21"/>
          <w:highlight w:val="none"/>
          <w:u w:val="single"/>
          <w14:textFill>
            <w14:solidFill>
              <w14:schemeClr w14:val="tx1"/>
            </w14:solidFill>
          </w14:textFill>
        </w:rPr>
        <w:t xml:space="preserve">              （项目名称和招标编号）</w:t>
      </w:r>
      <w:r>
        <w:rPr>
          <w:rFonts w:hint="eastAsia" w:ascii="宋体" w:hAnsi="宋体" w:cs="宋体"/>
          <w:color w:val="000000" w:themeColor="text1"/>
          <w:szCs w:val="21"/>
          <w:highlight w:val="none"/>
          <w14:textFill>
            <w14:solidFill>
              <w14:schemeClr w14:val="tx1"/>
            </w14:solidFill>
          </w14:textFill>
        </w:rPr>
        <w:t xml:space="preserve">的投标（响应）,并做出如下承诺：</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  除不可抗力外，我单位如果发生以下行为，将在行为发生的10个工作日内，向贵方</w:t>
      </w:r>
      <w:r>
        <w:rPr>
          <w:rFonts w:hint="eastAsia" w:ascii="宋体" w:hAnsi="宋体" w:cs="宋体"/>
          <w:color w:val="000000" w:themeColor="text1"/>
          <w:szCs w:val="21"/>
          <w:highlight w:val="none"/>
          <w:u w:val="single"/>
          <w14:textFill>
            <w14:solidFill>
              <w14:schemeClr w14:val="tx1"/>
            </w14:solidFill>
          </w14:textFill>
        </w:rPr>
        <w:t xml:space="preserve">（或采购单位）</w:t>
      </w:r>
      <w:r>
        <w:rPr>
          <w:rFonts w:hint="eastAsia" w:ascii="宋体" w:hAnsi="宋体" w:cs="宋体"/>
          <w:color w:val="000000" w:themeColor="text1"/>
          <w:szCs w:val="21"/>
          <w:highlight w:val="none"/>
          <w14:textFill>
            <w14:solidFill>
              <w14:schemeClr w14:val="tx1"/>
            </w14:solidFill>
          </w14:textFill>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1.自投标（响应）截止时间至本项目发布中标（成交）公告为止，撤销投标（响应）；</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2.中标（成交）后不依法与采购单位签订合同；</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3.中标（成交）后不按本招标文件规定向采购单位提交履约保证金（如有）；</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4.中标（成交）后不按本招标文件规定向贵方缴纳采购代理费。</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  我单位知晓上述行为的法律后果，承认本承诺书作为贵方</w:t>
      </w:r>
      <w:r>
        <w:rPr>
          <w:rFonts w:hint="eastAsia" w:ascii="宋体" w:hAnsi="宋体" w:cs="宋体"/>
          <w:color w:val="000000" w:themeColor="text1"/>
          <w:szCs w:val="21"/>
          <w:highlight w:val="none"/>
          <w:u w:val="single"/>
          <w14:textFill>
            <w14:solidFill>
              <w14:schemeClr w14:val="tx1"/>
            </w14:solidFill>
          </w14:textFill>
        </w:rPr>
        <w:t xml:space="preserve">（或采购单位）</w:t>
      </w:r>
      <w:r>
        <w:rPr>
          <w:rFonts w:hint="eastAsia" w:ascii="宋体" w:hAnsi="宋体" w:cs="宋体"/>
          <w:color w:val="000000" w:themeColor="text1"/>
          <w:szCs w:val="21"/>
          <w:highlight w:val="none"/>
          <w14:textFill>
            <w14:solidFill>
              <w14:schemeClr w14:val="tx1"/>
            </w14:solidFill>
          </w14:textFill>
        </w:rPr>
        <w:t xml:space="preserve">要求我单位履行违约赔偿义务的依据作用。</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投标（响应）人（</w:t>
      </w:r>
      <w:r>
        <w:rPr>
          <w:rFonts w:hint="eastAsia" w:ascii="宋体" w:hAnsi="宋体" w:cs="宋体"/>
          <w:color w:val="000000" w:themeColor="text1"/>
          <w:szCs w:val="20"/>
          <w:highlight w:val="none"/>
          <w14:textFill>
            <w14:solidFill>
              <w14:schemeClr w14:val="tx1"/>
            </w14:solidFill>
          </w14:textFill>
        </w:rPr>
        <w:t xml:space="preserve">签章</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传真：</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电子邮件：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2"/>
        <w:jc w:val="left"/>
        <w:spacing w:line="360" w:lineRule="auto"/>
        <w:widowControl/>
        <w:rPr>
          <w:rFonts w:ascii="宋体" w:hAnsi="宋体" w:cs="宋体"/>
          <w:color w:val="000000" w:themeColor="text1"/>
          <w:szCs w:val="21"/>
          <w:highlight w:val="none"/>
          <w:u w:val="singl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日期：</w:t>
      </w:r>
      <w:r>
        <w:rPr>
          <w:rFonts w:hint="eastAsia" w:ascii="宋体" w:hAnsi="宋体" w:cs="宋体"/>
          <w:color w:val="000000" w:themeColor="text1"/>
          <w:szCs w:val="21"/>
          <w:highlight w:val="none"/>
          <w:u w:val="single"/>
          <w14:textFill>
            <w14:solidFill>
              <w14:schemeClr w14:val="tx1"/>
            </w14:solidFill>
          </w14:textFill>
        </w:rPr>
        <w:t xml:space="preserve">                            </w:t>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附件13、声明函</w:t>
      </w:r>
      <w:r/>
    </w:p>
    <w:p>
      <w:pPr>
        <w:ind w:firstLine="2741"/>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bookmarkStart w:id="48" w:name="_Toc1077"/>
      <w:r/>
      <w:bookmarkStart w:id="49" w:name="_Toc4028"/>
      <w:r>
        <w:rPr>
          <w:rFonts w:hint="eastAsia" w:ascii="宋体" w:hAnsi="宋体" w:cs="宋体"/>
          <w:color w:val="000000" w:themeColor="text1"/>
          <w:szCs w:val="21"/>
          <w:highlight w:val="none"/>
          <w14:textFill>
            <w14:solidFill>
              <w14:schemeClr w14:val="tx1"/>
            </w14:solidFill>
          </w14:textFill>
        </w:rPr>
        <w:t xml:space="preserve">中小企业声明函（货物）</w:t>
      </w:r>
      <w:bookmarkEnd w:id="48"/>
      <w:r/>
      <w:bookmarkEnd w:id="49"/>
      <w:r/>
      <w:r/>
    </w:p>
    <w:p>
      <w:pPr>
        <w:pStyle w:val="936"/>
        <w:ind w:firstLine="414"/>
        <w:spacing w:after="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pacing w:val="-2"/>
          <w:sz w:val="21"/>
          <w:szCs w:val="21"/>
          <w:highlight w:val="none"/>
          <w14:textFill>
            <w14:solidFill>
              <w14:schemeClr w14:val="tx1"/>
            </w14:solidFill>
          </w14:textFill>
        </w:rPr>
        <w:t xml:space="preserve">本公司</w:t>
      </w:r>
      <w:r>
        <w:rPr>
          <w:rFonts w:hint="eastAsia" w:ascii="宋体" w:hAnsi="宋体" w:cs="宋体"/>
          <w:color w:val="000000" w:themeColor="text1"/>
          <w:sz w:val="21"/>
          <w:szCs w:val="21"/>
          <w:highlight w:val="none"/>
          <w14:textFill>
            <w14:solidFill>
              <w14:schemeClr w14:val="tx1"/>
            </w14:solidFill>
          </w14:textFill>
        </w:rPr>
        <w:t xml:space="preserve">（联合体</w:t>
      </w:r>
      <w:r>
        <w:rPr>
          <w:rFonts w:hint="eastAsia" w:ascii="宋体" w:hAnsi="宋体" w:cs="宋体"/>
          <w:color w:val="000000" w:themeColor="text1"/>
          <w:spacing w:val="-5"/>
          <w:sz w:val="21"/>
          <w:szCs w:val="21"/>
          <w:highlight w:val="none"/>
          <w14:textFill>
            <w14:solidFill>
              <w14:schemeClr w14:val="tx1"/>
            </w14:solidFill>
          </w14:textFill>
        </w:rPr>
        <w:t xml:space="preserve">）</w:t>
      </w:r>
      <w:r>
        <w:rPr>
          <w:rFonts w:hint="eastAsia" w:ascii="宋体" w:hAnsi="宋体" w:cs="宋体"/>
          <w:color w:val="000000" w:themeColor="text1"/>
          <w:spacing w:val="-2"/>
          <w:sz w:val="21"/>
          <w:szCs w:val="21"/>
          <w:highlight w:val="none"/>
          <w14:textFill>
            <w14:solidFill>
              <w14:schemeClr w14:val="tx1"/>
            </w14:solidFill>
          </w14:textFill>
        </w:rPr>
        <w:t xml:space="preserve">郑重声明，根据《政府采购促进中小</w:t>
      </w:r>
      <w:r>
        <w:rPr>
          <w:rFonts w:hint="eastAsia" w:ascii="宋体" w:hAnsi="宋体" w:cs="宋体"/>
          <w:color w:val="000000" w:themeColor="text1"/>
          <w:spacing w:val="-18"/>
          <w:sz w:val="21"/>
          <w:szCs w:val="21"/>
          <w:highlight w:val="none"/>
          <w14:textFill>
            <w14:solidFill>
              <w14:schemeClr w14:val="tx1"/>
            </w14:solidFill>
          </w14:textFill>
        </w:rPr>
        <w:t xml:space="preserve">企业发展管理办法》</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pacing w:val="5"/>
          <w:sz w:val="21"/>
          <w:szCs w:val="21"/>
          <w:highlight w:val="none"/>
          <w14:textFill>
            <w14:solidFill>
              <w14:schemeClr w14:val="tx1"/>
            </w14:solidFill>
          </w14:textFill>
        </w:rPr>
        <w:t xml:space="preserve">财库</w:t>
      </w:r>
      <w:r>
        <w:rPr>
          <w:rFonts w:hint="eastAsia" w:ascii="宋体" w:hAnsi="宋体" w:cs="宋体"/>
          <w:color w:val="000000" w:themeColor="text1"/>
          <w:sz w:val="21"/>
          <w:szCs w:val="21"/>
          <w:highlight w:val="none"/>
          <w14:textFill>
            <w14:solidFill>
              <w14:schemeClr w14:val="tx1"/>
            </w14:solidFill>
          </w14:textFill>
        </w:rPr>
        <w:t xml:space="preserve">﹝2020﹞46</w:t>
      </w:r>
      <w:r>
        <w:rPr>
          <w:rFonts w:hint="eastAsia" w:ascii="宋体" w:hAnsi="宋体" w:cs="宋体"/>
          <w:color w:val="000000" w:themeColor="text1"/>
          <w:spacing w:val="-38"/>
          <w:sz w:val="21"/>
          <w:szCs w:val="21"/>
          <w:highlight w:val="none"/>
          <w14:textFill>
            <w14:solidFill>
              <w14:schemeClr w14:val="tx1"/>
            </w14:solidFill>
          </w14:textFill>
        </w:rPr>
        <w:t xml:space="preserve"> 号</w:t>
      </w:r>
      <w:r>
        <w:rPr>
          <w:rFonts w:hint="eastAsia" w:ascii="宋体" w:hAnsi="宋体" w:cs="宋体"/>
          <w:color w:val="000000" w:themeColor="text1"/>
          <w:spacing w:val="5"/>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的规定，本公司（联合体）</w:t>
      </w:r>
      <w:r>
        <w:rPr>
          <w:rFonts w:hint="eastAsia" w:ascii="宋体" w:hAnsi="宋体" w:cs="宋体"/>
          <w:color w:val="000000" w:themeColor="text1"/>
          <w:spacing w:val="-8"/>
          <w:sz w:val="21"/>
          <w:szCs w:val="21"/>
          <w:highlight w:val="none"/>
          <w14:textFill>
            <w14:solidFill>
              <w14:schemeClr w14:val="tx1"/>
            </w14:solidFill>
          </w14:textFill>
        </w:rPr>
        <w:t xml:space="preserve">参</w:t>
      </w:r>
      <w:r>
        <w:rPr>
          <w:rFonts w:hint="eastAsia" w:ascii="宋体" w:hAnsi="宋体" w:cs="宋体"/>
          <w:color w:val="000000" w:themeColor="text1"/>
          <w:spacing w:val="-2"/>
          <w:sz w:val="21"/>
          <w:szCs w:val="21"/>
          <w:highlight w:val="none"/>
          <w14:textFill>
            <w14:solidFill>
              <w14:schemeClr w14:val="tx1"/>
            </w14:solidFill>
          </w14:textFill>
        </w:rPr>
        <w:t xml:space="preserve">加（单位名称）的（项目名称）采购活</w:t>
      </w:r>
      <w:r>
        <w:rPr>
          <w:rFonts w:hint="eastAsia" w:ascii="宋体" w:hAnsi="宋体" w:cs="宋体"/>
          <w:color w:val="000000" w:themeColor="text1"/>
          <w:spacing w:val="-1"/>
          <w:sz w:val="21"/>
          <w:szCs w:val="21"/>
          <w:highlight w:val="none"/>
          <w14:textFill>
            <w14:solidFill>
              <w14:schemeClr w14:val="tx1"/>
            </w14:solidFill>
          </w14:textFill>
        </w:rPr>
        <w:t xml:space="preserve">动，</w:t>
      </w:r>
      <w:r>
        <w:rPr>
          <w:rFonts w:hint="eastAsia" w:ascii="宋体" w:hAnsi="宋体" w:cs="宋体"/>
          <w:color w:val="000000" w:themeColor="text1"/>
          <w:spacing w:val="-2"/>
          <w:sz w:val="21"/>
          <w:szCs w:val="21"/>
          <w:highlight w:val="none"/>
          <w14:textFill>
            <w14:solidFill>
              <w14:schemeClr w14:val="tx1"/>
            </w14:solidFill>
          </w14:textFill>
        </w:rPr>
        <w:t xml:space="preserve">提供的货物全部由符合政策要求的中小企业制造。相关企业（含联合体中的中小企业、签订分包</w:t>
      </w:r>
      <w:r>
        <w:rPr>
          <w:rFonts w:hint="eastAsia" w:ascii="宋体" w:hAnsi="宋体" w:cs="宋体"/>
          <w:color w:val="000000" w:themeColor="text1"/>
          <w:sz w:val="21"/>
          <w:szCs w:val="21"/>
          <w:highlight w:val="none"/>
          <w14:textFill>
            <w14:solidFill>
              <w14:schemeClr w14:val="tx1"/>
            </w14:solidFill>
          </w14:textFill>
        </w:rPr>
        <w:t xml:space="preserve">意向协议的中小企业） 的具体情况如下：</w:t>
      </w:r>
      <w:r/>
    </w:p>
    <w:p>
      <w:pPr>
        <w:pStyle w:val="1004"/>
        <w:ind w:firstLine="412"/>
        <w:jc w:val="left"/>
        <w:spacing w:line="360" w:lineRule="auto"/>
        <w:tabs>
          <w:tab w:val="left" w:pos="1183" w:leader="none"/>
          <w:tab w:val="left" w:pos="1484" w:leader="none"/>
          <w:tab w:val="left" w:pos="4662" w:leader="none"/>
          <w:tab w:val="left" w:pos="6903" w:leader="none"/>
        </w:tabs>
        <w:rPr>
          <w:rFonts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1、</w:t>
      </w:r>
      <w:r>
        <w:rPr>
          <w:rFonts w:hint="eastAsia" w:ascii="宋体" w:hAnsi="宋体" w:cs="宋体"/>
          <w:color w:val="000000" w:themeColor="text1"/>
          <w:spacing w:val="-2"/>
          <w:szCs w:val="21"/>
          <w:highlight w:val="none"/>
          <w:u w:val="single"/>
          <w14:textFill>
            <w14:solidFill>
              <w14:schemeClr w14:val="tx1"/>
            </w14:solidFill>
          </w14:textFill>
        </w:rPr>
        <w:t xml:space="preserve">（标的名称）</w:t>
      </w:r>
      <w:r>
        <w:rPr>
          <w:rFonts w:hint="eastAsia" w:ascii="宋体" w:hAnsi="宋体" w:cs="宋体"/>
          <w:color w:val="000000" w:themeColor="text1"/>
          <w:spacing w:val="-2"/>
          <w:szCs w:val="21"/>
          <w:highlight w:val="none"/>
          <w14:textFill>
            <w14:solidFill>
              <w14:schemeClr w14:val="tx1"/>
            </w14:solidFill>
          </w14:textFill>
        </w:rPr>
        <w:t xml:space="preserve">，属于（工业）行业；制造商为（企业名称），从业人员</w:t>
      </w:r>
      <w:r>
        <w:rPr>
          <w:rFonts w:hint="eastAsia" w:ascii="宋体" w:hAnsi="宋体" w:cs="宋体"/>
          <w:color w:val="000000" w:themeColor="text1"/>
          <w:spacing w:val="-2"/>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pacing w:val="-2"/>
          <w:szCs w:val="21"/>
          <w:highlight w:val="none"/>
          <w14:textFill>
            <w14:solidFill>
              <w14:schemeClr w14:val="tx1"/>
            </w14:solidFill>
          </w14:textFill>
        </w:rPr>
        <w:t xml:space="preserve">人，营业收入为</w:t>
      </w:r>
      <w:r>
        <w:rPr>
          <w:rFonts w:hint="eastAsia" w:ascii="宋体" w:hAnsi="宋体" w:cs="宋体"/>
          <w:color w:val="000000" w:themeColor="text1"/>
          <w:spacing w:val="-2"/>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pacing w:val="-2"/>
          <w:szCs w:val="21"/>
          <w:highlight w:val="none"/>
          <w14:textFill>
            <w14:solidFill>
              <w14:schemeClr w14:val="tx1"/>
            </w14:solidFill>
          </w14:textFill>
        </w:rPr>
        <w:t xml:space="preserve">万元，资产总额为</w:t>
      </w:r>
      <w:r>
        <w:rPr>
          <w:rFonts w:hint="eastAsia" w:ascii="宋体" w:hAnsi="宋体" w:cs="宋体"/>
          <w:color w:val="000000" w:themeColor="text1"/>
          <w:spacing w:val="-2"/>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pacing w:val="-2"/>
          <w:szCs w:val="21"/>
          <w:highlight w:val="none"/>
          <w14:textFill>
            <w14:solidFill>
              <w14:schemeClr w14:val="tx1"/>
            </w14:solidFill>
          </w14:textFill>
        </w:rPr>
        <w:t xml:space="preserve">万元，属于</w:t>
      </w:r>
      <w:r>
        <w:rPr>
          <w:rFonts w:hint="eastAsia" w:ascii="宋体" w:hAnsi="宋体" w:cs="宋体"/>
          <w:color w:val="000000" w:themeColor="text1"/>
          <w:spacing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spacing w:val="-2"/>
          <w:szCs w:val="21"/>
          <w:highlight w:val="none"/>
          <w14:textFill>
            <w14:solidFill>
              <w14:schemeClr w14:val="tx1"/>
            </w14:solidFill>
          </w14:textFill>
        </w:rPr>
        <w:t xml:space="preserve">；</w:t>
      </w:r>
      <w:r/>
    </w:p>
    <w:p>
      <w:pPr>
        <w:pStyle w:val="1004"/>
        <w:ind w:firstLine="412"/>
        <w:jc w:val="left"/>
        <w:spacing w:line="360" w:lineRule="auto"/>
        <w:tabs>
          <w:tab w:val="left" w:pos="1183" w:leader="none"/>
          <w:tab w:val="left" w:pos="1484" w:leader="none"/>
          <w:tab w:val="left" w:pos="4662" w:leader="none"/>
          <w:tab w:val="left" w:pos="6903" w:leader="none"/>
        </w:tabs>
        <w:rPr>
          <w:rFonts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2、</w:t>
      </w:r>
      <w:r>
        <w:rPr>
          <w:rFonts w:hint="eastAsia" w:ascii="宋体" w:hAnsi="宋体" w:cs="宋体"/>
          <w:color w:val="000000" w:themeColor="text1"/>
          <w:spacing w:val="-2"/>
          <w:szCs w:val="21"/>
          <w:highlight w:val="none"/>
          <w:u w:val="single"/>
          <w14:textFill>
            <w14:solidFill>
              <w14:schemeClr w14:val="tx1"/>
            </w14:solidFill>
          </w14:textFill>
        </w:rPr>
        <w:t xml:space="preserve">（标的名称）</w:t>
      </w:r>
      <w:r>
        <w:rPr>
          <w:rFonts w:hint="eastAsia" w:ascii="宋体" w:hAnsi="宋体" w:cs="宋体"/>
          <w:color w:val="000000" w:themeColor="text1"/>
          <w:spacing w:val="-2"/>
          <w:szCs w:val="21"/>
          <w:highlight w:val="none"/>
          <w14:textFill>
            <w14:solidFill>
              <w14:schemeClr w14:val="tx1"/>
            </w14:solidFill>
          </w14:textFill>
        </w:rPr>
        <w:t xml:space="preserve">，属于（工业）行业；制造商为（企业名称），从业人员</w:t>
      </w:r>
      <w:r>
        <w:rPr>
          <w:rFonts w:hint="eastAsia" w:ascii="宋体" w:hAnsi="宋体" w:cs="宋体"/>
          <w:color w:val="000000" w:themeColor="text1"/>
          <w:spacing w:val="-2"/>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pacing w:val="-2"/>
          <w:szCs w:val="21"/>
          <w:highlight w:val="none"/>
          <w14:textFill>
            <w14:solidFill>
              <w14:schemeClr w14:val="tx1"/>
            </w14:solidFill>
          </w14:textFill>
        </w:rPr>
        <w:t xml:space="preserve">人，营业收入为</w:t>
      </w:r>
      <w:r>
        <w:rPr>
          <w:rFonts w:hint="eastAsia" w:ascii="宋体" w:hAnsi="宋体" w:cs="宋体"/>
          <w:color w:val="000000" w:themeColor="text1"/>
          <w:spacing w:val="-2"/>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pacing w:val="-2"/>
          <w:szCs w:val="21"/>
          <w:highlight w:val="none"/>
          <w14:textFill>
            <w14:solidFill>
              <w14:schemeClr w14:val="tx1"/>
            </w14:solidFill>
          </w14:textFill>
        </w:rPr>
        <w:t xml:space="preserve">万元，资产总额为</w:t>
      </w:r>
      <w:r>
        <w:rPr>
          <w:rFonts w:hint="eastAsia" w:ascii="宋体" w:hAnsi="宋体" w:cs="宋体"/>
          <w:color w:val="000000" w:themeColor="text1"/>
          <w:spacing w:val="-2"/>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pacing w:val="-2"/>
          <w:szCs w:val="21"/>
          <w:highlight w:val="none"/>
          <w14:textFill>
            <w14:solidFill>
              <w14:schemeClr w14:val="tx1"/>
            </w14:solidFill>
          </w14:textFill>
        </w:rPr>
        <w:t xml:space="preserve">万元，属于</w:t>
      </w:r>
      <w:r>
        <w:rPr>
          <w:rFonts w:hint="eastAsia" w:ascii="宋体" w:hAnsi="宋体" w:cs="宋体"/>
          <w:color w:val="000000" w:themeColor="text1"/>
          <w:spacing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spacing w:val="-2"/>
          <w:szCs w:val="21"/>
          <w:highlight w:val="none"/>
          <w14:textFill>
            <w14:solidFill>
              <w14:schemeClr w14:val="tx1"/>
            </w14:solidFill>
          </w14:textFill>
        </w:rPr>
        <w:t xml:space="preserve">；</w:t>
      </w:r>
      <w:r/>
    </w:p>
    <w:p>
      <w:pPr>
        <w:pStyle w:val="936"/>
        <w:ind w:firstLine="414"/>
        <w:spacing w:after="0" w:line="360" w:lineRule="auto"/>
        <w:rPr>
          <w:rFonts w:ascii="宋体" w:hAnsi="宋体" w:cs="宋体"/>
          <w:color w:val="000000" w:themeColor="text1"/>
          <w:spacing w:val="-2"/>
          <w:sz w:val="21"/>
          <w:szCs w:val="21"/>
          <w:highlight w:val="none"/>
          <w14:textFill>
            <w14:solidFill>
              <w14:schemeClr w14:val="tx1"/>
            </w14:solidFill>
          </w14:textFill>
        </w:rPr>
      </w:pPr>
      <w:r>
        <w:rPr>
          <w:rFonts w:hint="eastAsia" w:ascii="宋体" w:hAnsi="宋体" w:cs="宋体"/>
          <w:color w:val="000000" w:themeColor="text1"/>
          <w:spacing w:val="-2"/>
          <w:sz w:val="21"/>
          <w:szCs w:val="21"/>
          <w:highlight w:val="none"/>
          <w14:textFill>
            <w14:solidFill>
              <w14:schemeClr w14:val="tx1"/>
            </w14:solidFill>
          </w14:textFill>
        </w:rPr>
        <w:t xml:space="preserve">……</w:t>
      </w:r>
      <w:r/>
    </w:p>
    <w:p>
      <w:pPr>
        <w:pStyle w:val="936"/>
        <w:ind w:firstLine="410"/>
        <w:spacing w:after="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pacing w:val="-3"/>
          <w:sz w:val="21"/>
          <w:szCs w:val="21"/>
          <w:highlight w:val="none"/>
          <w14:textFill>
            <w14:solidFill>
              <w14:schemeClr w14:val="tx1"/>
            </w14:solidFill>
          </w14:textFill>
        </w:rPr>
        <w:t xml:space="preserve">以上企业，不属于大企业的分支机构，不存在控股股东</w:t>
      </w:r>
      <w:r>
        <w:rPr>
          <w:rFonts w:hint="eastAsia" w:ascii="宋体" w:hAnsi="宋体" w:cs="宋体"/>
          <w:color w:val="000000" w:themeColor="text1"/>
          <w:spacing w:val="-5"/>
          <w:sz w:val="21"/>
          <w:szCs w:val="21"/>
          <w:highlight w:val="none"/>
          <w14:textFill>
            <w14:solidFill>
              <w14:schemeClr w14:val="tx1"/>
            </w14:solidFill>
          </w14:textFill>
        </w:rPr>
        <w:t xml:space="preserve">为大企业的情形，也不存在与大企业的负责人为同一人的情形。</w:t>
      </w:r>
      <w:r/>
    </w:p>
    <w:p>
      <w:pPr>
        <w:pStyle w:val="936"/>
        <w:ind w:firstLine="422"/>
        <w:spacing w:after="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jc w:val="righ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企业名称（盖章）：</w:t>
      </w:r>
      <w:r/>
    </w:p>
    <w:p>
      <w:pPr>
        <w:ind w:firstLine="420"/>
        <w:jc w:val="righ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rPr>
          <w:rFonts w:hint="eastAsia" w:ascii="宋体" w:hAnsi="宋体" w:cs="宋体"/>
          <w:color w:val="000000" w:themeColor="text1"/>
          <w:szCs w:val="21"/>
          <w:highlight w:val="none"/>
          <w:lang w:val="zh-CN"/>
          <w14:textFill>
            <w14:solidFill>
              <w14:schemeClr w14:val="tx1"/>
            </w14:solidFill>
          </w14:textFill>
        </w:rPr>
        <w:t xml:space="preserve">：</w:t>
      </w:r>
      <w:r/>
    </w:p>
    <w:p>
      <w:pPr>
        <w:pStyle w:val="948"/>
        <w:ind w:firstLine="420"/>
        <w:spacing w:line="240" w:lineRule="auto"/>
        <w:rPr>
          <w:rFonts w:ascii="宋体" w:hAnsi="宋体" w:cs="宋体"/>
          <w:b w:val="0"/>
          <w:bCs w:val="0"/>
          <w:color w:val="000000" w:themeColor="text1"/>
          <w:sz w:val="21"/>
          <w:szCs w:val="24"/>
          <w:highlight w:val="none"/>
          <w14:textFill>
            <w14:solidFill>
              <w14:schemeClr w14:val="tx1"/>
            </w14:solidFill>
          </w14:textFill>
        </w:rPr>
      </w:pPr>
      <w:r/>
      <w:bookmarkStart w:id="50" w:name="_Toc2583149"/>
      <w:r/>
      <w:bookmarkStart w:id="51" w:name="_Toc532444514"/>
      <w:r/>
      <w:bookmarkStart w:id="52" w:name="_Toc532452121"/>
      <w:r/>
      <w:bookmarkStart w:id="53" w:name="_Toc532444352"/>
      <w:r/>
      <w:r/>
    </w:p>
    <w:p>
      <w:pPr>
        <w:pStyle w:val="948"/>
        <w:ind w:firstLine="420"/>
        <w:spacing w:line="240" w:lineRule="auto"/>
        <w:rPr>
          <w:rFonts w:ascii="宋体" w:hAnsi="宋体" w:cs="宋体"/>
          <w:b w:val="0"/>
          <w:bCs w:val="0"/>
          <w:color w:val="000000" w:themeColor="text1"/>
          <w:sz w:val="21"/>
          <w:szCs w:val="24"/>
          <w:highlight w:val="none"/>
          <w14:textFill>
            <w14:solidFill>
              <w14:schemeClr w14:val="tx1"/>
            </w14:solidFill>
          </w14:textFill>
        </w:rPr>
      </w:pPr>
      <w:r>
        <w:rPr>
          <w:rFonts w:ascii="宋体" w:hAnsi="宋体" w:cs="宋体"/>
          <w:b w:val="0"/>
          <w:bCs w:val="0"/>
          <w:color w:val="000000" w:themeColor="text1"/>
          <w:sz w:val="21"/>
          <w:szCs w:val="24"/>
          <w:highlight w:val="none"/>
          <w14:textFill>
            <w14:solidFill>
              <w14:schemeClr w14:val="tx1"/>
            </w14:solidFill>
          </w14:textFill>
        </w:rPr>
      </w:r>
      <w:r/>
    </w:p>
    <w:p>
      <w:pPr>
        <w:pStyle w:val="948"/>
        <w:ind w:firstLine="420"/>
        <w:spacing w:line="240" w:lineRule="auto"/>
        <w:rPr>
          <w:rFonts w:ascii="宋体" w:hAnsi="宋体" w:cs="宋体"/>
          <w:b w:val="0"/>
          <w:bCs w:val="0"/>
          <w:color w:val="000000" w:themeColor="text1"/>
          <w:sz w:val="21"/>
          <w:szCs w:val="24"/>
          <w:highlight w:val="none"/>
          <w14:textFill>
            <w14:solidFill>
              <w14:schemeClr w14:val="tx1"/>
            </w14:solidFill>
          </w14:textFill>
        </w:rPr>
      </w:pPr>
      <w:r>
        <w:rPr>
          <w:rFonts w:ascii="宋体" w:hAnsi="宋体" w:cs="宋体"/>
          <w:b w:val="0"/>
          <w:bCs w:val="0"/>
          <w:color w:val="000000" w:themeColor="text1"/>
          <w:sz w:val="21"/>
          <w:szCs w:val="24"/>
          <w:highlight w:val="none"/>
          <w14:textFill>
            <w14:solidFill>
              <w14:schemeClr w14:val="tx1"/>
            </w14:solidFill>
          </w14:textFill>
        </w:rPr>
      </w:r>
      <w:r/>
    </w:p>
    <w:p>
      <w:pPr>
        <w:pStyle w:val="948"/>
        <w:ind w:firstLine="420"/>
        <w:spacing w:line="240" w:lineRule="auto"/>
        <w:rPr>
          <w:rFonts w:ascii="宋体" w:hAnsi="宋体" w:cs="宋体"/>
          <w:b w:val="0"/>
          <w:bCs w:val="0"/>
          <w:color w:val="000000" w:themeColor="text1"/>
          <w:sz w:val="21"/>
          <w:szCs w:val="24"/>
          <w:highlight w:val="none"/>
          <w14:textFill>
            <w14:solidFill>
              <w14:schemeClr w14:val="tx1"/>
            </w14:solidFill>
          </w14:textFill>
        </w:rPr>
      </w:pPr>
      <w:r>
        <w:rPr>
          <w:rFonts w:hint="eastAsia" w:ascii="宋体" w:hAnsi="宋体" w:cs="宋体"/>
          <w:b w:val="0"/>
          <w:bCs w:val="0"/>
          <w:color w:val="000000" w:themeColor="text1"/>
          <w:sz w:val="21"/>
          <w:szCs w:val="24"/>
          <w:highlight w:val="none"/>
          <w14:textFill>
            <w14:solidFill>
              <w14:schemeClr w14:val="tx1"/>
            </w14:solidFill>
          </w14:textFill>
        </w:rPr>
        <w:t xml:space="preserve">备注：1.从业人员、营业收入、资产总额填报上一年度数据，无上一年度数据的新成立企业可不填报。</w:t>
      </w:r>
      <w:r/>
    </w:p>
    <w:p>
      <w:pPr>
        <w:pStyle w:val="948"/>
        <w:ind w:firstLine="630"/>
        <w:spacing w:line="240" w:lineRule="auto"/>
        <w:rPr>
          <w:rFonts w:ascii="宋体" w:hAnsi="宋体" w:cs="宋体"/>
          <w:color w:val="000000" w:themeColor="text1"/>
          <w:sz w:val="21"/>
          <w:szCs w:val="24"/>
          <w:highlight w:val="none"/>
          <w14:textFill>
            <w14:solidFill>
              <w14:schemeClr w14:val="tx1"/>
            </w14:solidFill>
          </w14:textFill>
        </w:rPr>
      </w:pPr>
      <w:r>
        <w:rPr>
          <w:rFonts w:hint="eastAsia" w:ascii="宋体" w:hAnsi="宋体" w:cs="宋体"/>
          <w:b w:val="0"/>
          <w:bCs w:val="0"/>
          <w:color w:val="000000" w:themeColor="text1"/>
          <w:sz w:val="21"/>
          <w:szCs w:val="24"/>
          <w:highlight w:val="none"/>
          <w14:textFill>
            <w14:solidFill>
              <w14:schemeClr w14:val="tx1"/>
            </w14:solidFill>
          </w14:textFill>
        </w:rPr>
        <w:t xml:space="preserve">2.在货物采购项目中，货物全部由中小企业制造，即货物由中小企业生产且使用该中小企业商号或者注册商标。</w:t>
      </w:r>
      <w:r>
        <w:rPr>
          <w:rFonts w:hint="eastAsia" w:ascii="宋体" w:hAnsi="宋体" w:cs="宋体"/>
          <w:color w:val="000000" w:themeColor="text1"/>
          <w:sz w:val="21"/>
          <w:szCs w:val="24"/>
          <w:highlight w:val="none"/>
          <w14:textFill>
            <w14:solidFill>
              <w14:schemeClr w14:val="tx1"/>
            </w14:solidFill>
          </w14:textFill>
        </w:rPr>
        <w:t xml:space="preserve">供应商提供的货物既有中小企业制造货物，也有大型企业制造货物的，不享受相应扶持政策。</w:t>
      </w:r>
      <w:r/>
    </w:p>
    <w:p>
      <w:pPr>
        <w:pStyle w:val="948"/>
        <w:ind w:firstLine="630"/>
        <w:spacing w:line="240" w:lineRule="auto"/>
        <w:rPr>
          <w:rFonts w:ascii="宋体" w:hAnsi="宋体" w:cs="宋体"/>
          <w:color w:val="000000" w:themeColor="text1"/>
          <w:sz w:val="21"/>
          <w:szCs w:val="24"/>
          <w:highlight w:val="none"/>
          <w14:textFill>
            <w14:solidFill>
              <w14:schemeClr w14:val="tx1"/>
            </w14:solidFill>
          </w14:textFill>
        </w:rPr>
      </w:pPr>
      <w:r>
        <w:rPr>
          <w:rFonts w:hint="eastAsia" w:ascii="宋体" w:hAnsi="宋体" w:cs="宋体"/>
          <w:b w:val="0"/>
          <w:bCs w:val="0"/>
          <w:color w:val="000000" w:themeColor="text1"/>
          <w:sz w:val="21"/>
          <w:szCs w:val="24"/>
          <w:highlight w:val="none"/>
          <w14:textFill>
            <w14:solidFill>
              <w14:schemeClr w14:val="tx1"/>
            </w14:solidFill>
          </w14:textFill>
        </w:rPr>
        <w:t xml:space="preserve">3.《中小企业声明函》中所填的行业应与本采购标的对应的中小企业划分标准所属行业一致，不一致的不可享受相应政策优惠。</w:t>
      </w:r>
      <w:r>
        <w:rPr>
          <w:rFonts w:hint="eastAsia" w:ascii="宋体" w:hAnsi="宋体" w:cs="宋体"/>
          <w:color w:val="000000" w:themeColor="text1"/>
          <w:sz w:val="21"/>
          <w:szCs w:val="24"/>
          <w:highlight w:val="none"/>
          <w14:textFill>
            <w14:solidFill>
              <w14:schemeClr w14:val="tx1"/>
            </w14:solidFill>
          </w14:textFill>
        </w:rPr>
        <w:t xml:space="preserve">本采购标的对应的中小企业划分标准所属行业，以采购文件中具体规定为准。</w:t>
      </w:r>
      <w:r/>
    </w:p>
    <w:p>
      <w:pPr>
        <w:pStyle w:val="948"/>
        <w:ind w:firstLine="632"/>
        <w:spacing w:line="240" w:lineRule="auto"/>
        <w:rPr>
          <w:rFonts w:ascii="宋体" w:hAnsi="宋体" w:cs="宋体"/>
          <w:color w:val="000000" w:themeColor="text1"/>
          <w:sz w:val="21"/>
          <w:szCs w:val="24"/>
          <w:highlight w:val="none"/>
          <w14:textFill>
            <w14:solidFill>
              <w14:schemeClr w14:val="tx1"/>
            </w14:solidFill>
          </w14:textFill>
        </w:rPr>
      </w:pPr>
      <w:r>
        <w:rPr>
          <w:rFonts w:hint="eastAsia" w:ascii="宋体" w:hAnsi="宋体" w:cs="宋体"/>
          <w:color w:val="000000" w:themeColor="text1"/>
          <w:sz w:val="21"/>
          <w:szCs w:val="24"/>
          <w:highlight w:val="none"/>
          <w14:textFill>
            <w14:solidFill>
              <w14:schemeClr w14:val="tx1"/>
            </w14:solidFill>
          </w14:textFill>
        </w:rPr>
        <w:t xml:space="preserve">4.如未对（中型企业、小型企业、微型企业）进行勾选，视同非中小微企业，不可享受相应扶持政策。</w:t>
      </w:r>
      <w:r/>
    </w:p>
    <w:p>
      <w:pPr>
        <w:pStyle w:val="1005"/>
        <w:ind w:left="840" w:hanging="210"/>
        <w:spacing w:line="360" w:lineRule="auto"/>
        <w:rPr>
          <w:rFonts w:hAnsi="宋体" w:eastAsia="宋体" w:cs="宋体"/>
          <w:color w:val="000000" w:themeColor="text1"/>
          <w:sz w:val="21"/>
          <w:szCs w:val="24"/>
          <w:highlight w:val="none"/>
          <w:lang w:val="zh-CN"/>
          <w14:textFill>
            <w14:solidFill>
              <w14:schemeClr w14:val="tx1"/>
            </w14:solidFill>
          </w14:textFill>
        </w:rPr>
      </w:pPr>
      <w:r>
        <w:rPr>
          <w:rFonts w:hint="eastAsia" w:hAnsi="宋体" w:eastAsia="宋体" w:cs="宋体"/>
          <w:color w:val="000000" w:themeColor="text1"/>
          <w:sz w:val="21"/>
          <w:szCs w:val="24"/>
          <w:highlight w:val="none"/>
          <w14:textFill>
            <w14:solidFill>
              <w14:schemeClr w14:val="tx1"/>
            </w14:solidFill>
          </w14:textFill>
        </w:rPr>
        <w:t xml:space="preserve">5.中标单位为中小企业的，《中小企业声明函》将随中标结果同时公告</w:t>
      </w:r>
      <w:r>
        <w:rPr>
          <w:rFonts w:hint="eastAsia" w:hAnsi="宋体" w:eastAsia="宋体" w:cs="宋体"/>
          <w:color w:val="000000" w:themeColor="text1"/>
          <w:sz w:val="21"/>
          <w:szCs w:val="24"/>
          <w:highlight w:val="none"/>
          <w:lang w:val="zh-CN"/>
          <w14:textFill>
            <w14:solidFill>
              <w14:schemeClr w14:val="tx1"/>
            </w14:solidFill>
          </w14:textFill>
        </w:rPr>
        <w:t xml:space="preserve">。</w:t>
      </w:r>
      <w:r/>
    </w:p>
    <w:p>
      <w:pPr>
        <w:pStyle w:val="1005"/>
        <w:ind w:left="840" w:hanging="210"/>
        <w:spacing w:line="360" w:lineRule="auto"/>
        <w:rPr>
          <w:rFonts w:hAnsi="宋体" w:eastAsia="宋体" w:cs="宋体"/>
          <w:color w:val="000000" w:themeColor="text1"/>
          <w:sz w:val="21"/>
          <w:szCs w:val="24"/>
          <w:highlight w:val="none"/>
          <w:lang w:val="zh-CN"/>
          <w14:textFill>
            <w14:solidFill>
              <w14:schemeClr w14:val="tx1"/>
            </w14:solidFill>
          </w14:textFill>
        </w:rPr>
      </w:pPr>
      <w:r>
        <w:rPr>
          <w:rFonts w:hAnsi="宋体" w:eastAsia="宋体" w:cs="宋体"/>
          <w:color w:val="000000" w:themeColor="text1"/>
          <w:sz w:val="21"/>
          <w:szCs w:val="24"/>
          <w:highlight w:val="none"/>
          <w:lang w:val="zh-CN"/>
          <w14:textFill>
            <w14:solidFill>
              <w14:schemeClr w14:val="tx1"/>
            </w14:solidFill>
          </w14:textFill>
        </w:rPr>
      </w:r>
      <w:r/>
    </w:p>
    <w:p>
      <w:pP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附：中小企业划型标准规定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（一）农、林、牧、渔业。</w:t>
      </w:r>
      <w:r>
        <w:rPr>
          <w:rFonts w:hint="eastAsia" w:ascii="宋体" w:hAnsi="宋体"/>
          <w:color w:val="000000" w:themeColor="text1"/>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（二）工业。</w:t>
      </w:r>
      <w:r>
        <w:rPr>
          <w:rFonts w:hint="eastAsia" w:ascii="宋体" w:hAnsi="宋体"/>
          <w:color w:val="000000" w:themeColor="text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（三）建筑业。</w:t>
      </w:r>
      <w:r>
        <w:rPr>
          <w:rFonts w:hint="eastAsia" w:ascii="宋体" w:hAnsi="宋体"/>
          <w:color w:val="000000" w:themeColor="text1"/>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（四）批发业。</w:t>
      </w:r>
      <w:r>
        <w:rPr>
          <w:rFonts w:hint="eastAsia" w:ascii="宋体" w:hAnsi="宋体"/>
          <w:color w:val="000000" w:themeColor="text1"/>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（五）零售业。</w:t>
      </w:r>
      <w:r>
        <w:rPr>
          <w:rFonts w:hint="eastAsia" w:ascii="宋体" w:hAnsi="宋体"/>
          <w:color w:val="000000" w:themeColor="text1"/>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（六）交通运输业。</w:t>
      </w:r>
      <w:r>
        <w:rPr>
          <w:rFonts w:hint="eastAsia" w:ascii="宋体" w:hAnsi="宋体"/>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（七）仓储业。</w:t>
      </w:r>
      <w:r>
        <w:rPr>
          <w:rFonts w:hint="eastAsia" w:ascii="宋体" w:hAnsi="宋体"/>
          <w:color w:val="000000" w:themeColor="text1"/>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（八）邮政业。</w:t>
      </w:r>
      <w:r>
        <w:rPr>
          <w:rFonts w:hint="eastAsia" w:ascii="宋体" w:hAnsi="宋体"/>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（九）住宿业。</w:t>
      </w:r>
      <w:r>
        <w:rPr>
          <w:rFonts w:hint="eastAsia" w:ascii="宋体" w:hAnsi="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（十）餐饮业。</w:t>
      </w:r>
      <w:r>
        <w:rPr>
          <w:rFonts w:hint="eastAsia" w:ascii="宋体" w:hAnsi="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（十一）信息传输业。</w:t>
      </w:r>
      <w:r>
        <w:rPr>
          <w:rFonts w:hint="eastAsia" w:ascii="宋体" w:hAnsi="宋体"/>
          <w:color w:val="000000" w:themeColor="text1"/>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（十二）软件和信息技术服务业。</w:t>
      </w:r>
      <w:r>
        <w:rPr>
          <w:rFonts w:hint="eastAsia" w:ascii="宋体" w:hAnsi="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（十三）房地产开发经营。</w:t>
      </w:r>
      <w:r>
        <w:rPr>
          <w:rFonts w:hint="eastAsia" w:ascii="宋体" w:hAnsi="宋体"/>
          <w:color w:val="000000" w:themeColor="text1"/>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（十四）物业管理。</w:t>
      </w:r>
      <w:r>
        <w:rPr>
          <w:rFonts w:hint="eastAsia" w:ascii="宋体" w:hAnsi="宋体"/>
          <w:color w:val="000000" w:themeColor="text1"/>
          <w:highlight w:val="none"/>
          <w14:textFill>
            <w14:solidFill>
              <w14:schemeClr w14:val="tx1"/>
            </w14:solidFill>
          </w14:textFill>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（十五）租赁和商务服务业。</w:t>
      </w:r>
      <w:r>
        <w:rPr>
          <w:rFonts w:hint="eastAsia" w:ascii="宋体" w:hAnsi="宋体"/>
          <w:color w:val="000000" w:themeColor="text1"/>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05"/>
        <w:ind w:firstLine="422"/>
        <w:rPr>
          <w:rFonts w:hAnsi="宋体" w:eastAsia="宋体" w:cs="宋体"/>
          <w:color w:val="000000" w:themeColor="text1"/>
          <w:sz w:val="21"/>
          <w:szCs w:val="21"/>
          <w:highlight w:val="none"/>
          <w:lang w:val="zh-CN"/>
          <w14:textFill>
            <w14:solidFill>
              <w14:schemeClr w14:val="tx1"/>
            </w14:solidFill>
          </w14:textFill>
        </w:rPr>
      </w:pPr>
      <w:r>
        <w:rPr>
          <w:rFonts w:hint="eastAsia" w:hAnsi="宋体" w:eastAsia="宋体"/>
          <w:b/>
          <w:color w:val="000000" w:themeColor="text1"/>
          <w:sz w:val="21"/>
          <w:szCs w:val="24"/>
          <w:highlight w:val="none"/>
          <w14:textFill>
            <w14:solidFill>
              <w14:schemeClr w14:val="tx1"/>
            </w14:solidFill>
          </w14:textFill>
        </w:rPr>
        <w:t xml:space="preserve">（十六）其他未列明行业。</w:t>
      </w:r>
      <w:r>
        <w:rPr>
          <w:rFonts w:hint="eastAsia" w:hAnsi="宋体" w:eastAsia="宋体"/>
          <w:color w:val="000000" w:themeColor="text1"/>
          <w:sz w:val="21"/>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ind w:firstLine="444"/>
        <w:jc w:val="center"/>
        <w:pageBreakBefore/>
        <w:spacing w:line="360" w:lineRule="auto"/>
        <w:rPr>
          <w:rFonts w:ascii="宋体" w:hAnsi="宋体" w:cs="宋体"/>
          <w:b/>
          <w:color w:val="000000" w:themeColor="text1"/>
          <w:spacing w:val="6"/>
          <w:szCs w:val="21"/>
          <w:highlight w:val="none"/>
          <w14:textFill>
            <w14:solidFill>
              <w14:schemeClr w14:val="tx1"/>
            </w14:solidFill>
          </w14:textFill>
        </w:rPr>
      </w:pPr>
      <w:r>
        <w:rPr>
          <w:rFonts w:ascii="宋体" w:hAnsi="宋体" w:cs="宋体"/>
          <w:b/>
          <w:color w:val="000000" w:themeColor="text1"/>
          <w:spacing w:val="6"/>
          <w:szCs w:val="21"/>
          <w:highlight w:val="none"/>
          <w14:textFill>
            <w14:solidFill>
              <w14:schemeClr w14:val="tx1"/>
            </w14:solidFill>
          </w14:textFill>
        </w:rPr>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残疾人福利性单位声明函</w:t>
      </w:r>
      <w:r/>
    </w:p>
    <w:p>
      <w:pPr>
        <w:ind w:firstLine="420"/>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44"/>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Cs w:val="21"/>
          <w:highlight w:val="none"/>
          <w14:textFill>
            <w14:solidFill>
              <w14:schemeClr w14:val="tx1"/>
            </w14:solidFill>
          </w14:textFill>
        </w:rPr>
        <w:t xml:space="preserve">〔2017〕141</w:t>
      </w:r>
      <w:r>
        <w:rPr>
          <w:rFonts w:hint="eastAsia" w:ascii="宋体" w:hAnsi="宋体" w:cs="宋体"/>
          <w:color w:val="000000" w:themeColor="text1"/>
          <w:spacing w:val="6"/>
          <w:szCs w:val="21"/>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本单位对上述声明的真实性负责。如有虚假，将依法承担相应责任。</w:t>
      </w:r>
      <w:r/>
    </w:p>
    <w:p>
      <w:pPr>
        <w:ind w:firstLine="444"/>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444"/>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444"/>
        <w:jc w:val="center"/>
        <w:spacing w:line="360" w:lineRule="auto"/>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单位名称（盖章）：</w:t>
      </w:r>
      <w:r/>
    </w:p>
    <w:p>
      <w:pPr>
        <w:ind w:firstLine="444"/>
        <w:jc w:val="center"/>
        <w:spacing w:line="360" w:lineRule="auto"/>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日  期：</w:t>
      </w:r>
      <w:r/>
    </w:p>
    <w:p>
      <w:pPr>
        <w:ind w:firstLine="333"/>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备注：</w:t>
      </w:r>
      <w:r>
        <w:rPr>
          <w:rFonts w:hint="eastAsia" w:ascii="宋体" w:hAnsi="宋体" w:cs="宋体"/>
          <w:color w:val="000000" w:themeColor="text1"/>
          <w:spacing w:val="6"/>
          <w:szCs w:val="21"/>
          <w:highlight w:val="none"/>
          <w14:textFill>
            <w14:solidFill>
              <w14:schemeClr w14:val="tx1"/>
            </w14:solidFill>
          </w14:textFill>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333"/>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333"/>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333"/>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333"/>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333"/>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333"/>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333"/>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333"/>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333"/>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333"/>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333"/>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333"/>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spacing w:line="360" w:lineRule="auto"/>
        <w:rPr>
          <w:rFonts w:ascii="宋体" w:hAnsi="宋体" w:cs="宋体"/>
          <w:b/>
          <w:bCs/>
          <w:color w:val="000000" w:themeColor="text1"/>
          <w:spacing w:val="6"/>
          <w:szCs w:val="21"/>
          <w:highlight w:val="none"/>
          <w14:textFill>
            <w14:solidFill>
              <w14:schemeClr w14:val="tx1"/>
            </w14:solidFill>
          </w14:textFill>
        </w:rPr>
      </w:pPr>
      <w:r>
        <w:rPr>
          <w:rFonts w:hint="eastAsia" w:ascii="宋体" w:hAnsi="宋体" w:cs="宋体"/>
          <w:b/>
          <w:bCs/>
          <w:color w:val="000000" w:themeColor="text1"/>
          <w:spacing w:val="6"/>
          <w:szCs w:val="21"/>
          <w:highlight w:val="none"/>
          <w14:textFill>
            <w14:solidFill>
              <w14:schemeClr w14:val="tx1"/>
            </w14:solidFill>
          </w14:textFill>
        </w:rPr>
        <w:t xml:space="preserve">附件14：政府采购合同信用融资政策告知函（本附件无需盖章放置投标文件中）</w:t>
      </w:r>
      <w:r/>
    </w:p>
    <w:p>
      <w:pPr>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jc w:val="cente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政府采购合同信用融资政策告知函</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各政府采购供应商：</w:t>
      </w:r>
      <w:r/>
    </w:p>
    <w:p>
      <w:pPr>
        <w:ind w:firstLine="48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欢迎贵公司参加苏州市政府采购活动！</w:t>
      </w:r>
      <w:r/>
    </w:p>
    <w:p>
      <w:pPr>
        <w:ind w:firstLine="420"/>
        <w:spacing w:line="360" w:lineRule="auto"/>
        <w:rPr>
          <w:rFonts w:ascii="宋体" w:hAnsi="宋体" w:cs="宋体"/>
          <w:color w:val="000000" w:themeColor="text1"/>
          <w:spacing w:val="6"/>
          <w:szCs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0"/>
      <w:r/>
      <w:bookmarkEnd w:id="51"/>
      <w:r/>
      <w:bookmarkEnd w:id="52"/>
      <w:r/>
      <w:bookmarkEnd w:id="53"/>
      <w:r/>
      <w:r/>
    </w:p>
    <w:p>
      <w:pPr>
        <w:pStyle w:val="945"/>
        <w:ind w:firstLine="640"/>
        <w:jc w:val="center"/>
        <w:pageBreakBefore/>
        <w:spacing w:line="360" w:lineRule="auto"/>
        <w:tabs>
          <w:tab w:val="right" w:pos="8302" w:leader="dot"/>
        </w:tabs>
        <w:rPr>
          <w:rStyle w:val="954"/>
          <w:rFonts w:ascii="宋体" w:hAnsi="宋体" w:cs="宋体"/>
          <w:color w:val="000000" w:themeColor="text1"/>
          <w:sz w:val="32"/>
          <w:szCs w:val="32"/>
          <w:highlight w:val="none"/>
          <w14:textFill>
            <w14:solidFill>
              <w14:schemeClr w14:val="tx1"/>
            </w14:solidFill>
          </w14:textFill>
        </w:rPr>
      </w:pPr>
      <w:r>
        <w:rPr>
          <w:rStyle w:val="954"/>
          <w:rFonts w:hint="eastAsia" w:ascii="宋体" w:hAnsi="宋体" w:cs="宋体"/>
          <w:color w:val="000000" w:themeColor="text1"/>
          <w:sz w:val="32"/>
          <w:szCs w:val="32"/>
          <w:highlight w:val="none"/>
          <w14:textFill>
            <w14:solidFill>
              <w14:schemeClr w14:val="tx1"/>
            </w14:solidFill>
          </w14:textFill>
        </w:rPr>
        <w:t xml:space="preserve">第四章 招标书</w:t>
      </w:r>
      <w:r/>
    </w:p>
    <w:p>
      <w:pPr>
        <w:ind w:firstLine="420"/>
        <w:spacing w:line="360" w:lineRule="auto"/>
        <w:rPr>
          <w:rFonts w:ascii="宋体" w:hAnsi="宋体" w:cs="宋体"/>
          <w:color w:val="000000" w:themeColor="text1"/>
          <w:highlight w:val="none"/>
          <w:lang w:val="zh-CN"/>
          <w14:textFill>
            <w14:solidFill>
              <w14:schemeClr w14:val="tx1"/>
            </w14:solidFill>
          </w14:textFill>
        </w:rPr>
      </w:pPr>
      <w:r/>
      <w:bookmarkStart w:id="54" w:name="XTDLJG_1"/>
      <w:r>
        <w:rPr>
          <w:rFonts w:hint="eastAsia" w:ascii="宋体" w:hAnsi="宋体" w:cs="宋体"/>
          <w:color w:val="000000" w:themeColor="text1"/>
          <w:szCs w:val="21"/>
          <w:highlight w:val="none"/>
          <w:lang w:val="zh-CN"/>
          <w14:textFill>
            <w14:solidFill>
              <w14:schemeClr w14:val="tx1"/>
            </w14:solidFill>
          </w14:textFill>
        </w:rPr>
        <w:t xml:space="preserve">受</w:t>
      </w:r>
      <w:r>
        <w:rPr>
          <w:rFonts w:hint="eastAsia" w:ascii="宋体" w:hAnsi="宋体" w:cs="宋体"/>
          <w:bCs/>
          <w:color w:val="000000" w:themeColor="text1"/>
          <w:szCs w:val="21"/>
          <w:highlight w:val="none"/>
          <w14:textFill>
            <w14:solidFill>
              <w14:schemeClr w14:val="tx1"/>
            </w14:solidFill>
          </w14:textFill>
        </w:rPr>
        <w:t xml:space="preserve">苏州市第九人民医院</w:t>
      </w:r>
      <w:r>
        <w:rPr>
          <w:rFonts w:hint="eastAsia" w:ascii="宋体" w:hAnsi="宋体" w:cs="宋体"/>
          <w:color w:val="000000" w:themeColor="text1"/>
          <w:szCs w:val="21"/>
          <w:highlight w:val="none"/>
          <w:lang w:val="zh-CN"/>
          <w14:textFill>
            <w14:solidFill>
              <w14:schemeClr w14:val="tx1"/>
            </w14:solidFill>
          </w14:textFill>
        </w:rPr>
        <w:t xml:space="preserve">的委托，苏州市创杰招投标咨询服务有限公司作为招标代理机构，就其委托的</w:t>
      </w:r>
      <w:r>
        <w:rPr>
          <w:rFonts w:hint="eastAsia" w:ascii="宋体" w:hAnsi="宋体" w:cs="宋体"/>
          <w:color w:val="000000" w:themeColor="text1"/>
          <w:highlight w:val="none"/>
          <w:lang w:eastAsia="zh-CN"/>
          <w14:textFill>
            <w14:solidFill>
              <w14:schemeClr w14:val="tx1"/>
            </w14:solidFill>
          </w14:textFill>
        </w:rPr>
        <w:t xml:space="preserve">耳鼻喉科设备一批</w:t>
      </w:r>
      <w:r>
        <w:rPr>
          <w:rFonts w:hint="eastAsia" w:ascii="宋体" w:hAnsi="宋体" w:cs="宋体"/>
          <w:color w:val="000000" w:themeColor="text1"/>
          <w:szCs w:val="21"/>
          <w:highlight w:val="none"/>
          <w:lang w:val="zh-CN"/>
          <w14:textFill>
            <w14:solidFill>
              <w14:schemeClr w14:val="tx1"/>
            </w14:solidFill>
          </w14:textFill>
        </w:rPr>
        <w:t xml:space="preserve">的政府采购进行国内公开招标。</w:t>
      </w:r>
      <w:r/>
    </w:p>
    <w:p>
      <w:pPr>
        <w:pStyle w:val="925"/>
        <w:numPr>
          <w:ilvl w:val="1"/>
          <w:numId w:val="0"/>
        </w:numPr>
        <w:spacing w:before="0" w:after="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一、招标编号：</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JSZC-320509-CJZB-G2025-0172</w:t>
      </w:r>
      <w:r>
        <w:rPr>
          <w:rFonts w:hint="eastAsia" w:ascii="宋体" w:hAnsi="宋体" w:cs="宋体"/>
          <w:b w:val="0"/>
          <w:bCs w:val="0"/>
          <w:color w:val="000000" w:themeColor="text1"/>
          <w:sz w:val="21"/>
          <w:szCs w:val="21"/>
          <w:highlight w:val="none"/>
          <w14:textFill>
            <w14:solidFill>
              <w14:schemeClr w14:val="tx1"/>
            </w14:solidFill>
          </w14:textFill>
        </w:rPr>
        <w:t xml:space="preserve">号</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
          <w:color w:val="000000" w:themeColor="text1"/>
          <w:highlight w:val="none"/>
          <w:lang w:val="en-US" w:eastAsia="zh-CN"/>
          <w14:textFill>
            <w14:solidFill>
              <w14:schemeClr w14:val="tx1"/>
            </w14:solidFill>
          </w14:textFill>
        </w:rPr>
        <w:t xml:space="preserve">二、</w:t>
      </w:r>
      <w:r>
        <w:rPr>
          <w:rFonts w:hint="eastAsia" w:ascii="宋体" w:hAnsi="宋体" w:cs="宋体"/>
          <w:b/>
          <w:color w:val="000000" w:themeColor="text1"/>
          <w:highlight w:val="none"/>
          <w14:textFill>
            <w14:solidFill>
              <w14:schemeClr w14:val="tx1"/>
            </w14:solidFill>
          </w14:textFill>
        </w:rPr>
        <w:t xml:space="preserve">项目名称</w:t>
      </w: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耳鼻喉科设备一批</w:t>
      </w:r>
      <w:r/>
    </w:p>
    <w:p>
      <w:pPr>
        <w:ind w:firstLine="63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第一标段：二氧化碳激光治疗仪；第二标段：手术显微镜</w:t>
      </w:r>
      <w:r/>
    </w:p>
    <w:p>
      <w:pPr>
        <w:numPr>
          <w:ilvl w:val="0"/>
          <w:numId w:val="0"/>
        </w:numP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三、预算总金额：人民币贰佰陆拾万元整（¥：2600000.00）</w:t>
      </w:r>
      <w:r/>
    </w:p>
    <w:p>
      <w:pPr>
        <w:numPr>
          <w:ilvl w:val="0"/>
          <w:numId w:val="0"/>
        </w:num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第一标段：人民币壹佰壹拾万元整（¥：1100000.00）</w:t>
      </w:r>
      <w:r/>
    </w:p>
    <w:p>
      <w:pPr>
        <w:numPr>
          <w:ilvl w:val="0"/>
          <w:numId w:val="0"/>
        </w:num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第二标段：人民币壹佰伍拾万元整（¥：1500000.00）</w:t>
      </w:r>
      <w:r/>
    </w:p>
    <w:p>
      <w:pPr>
        <w:numPr>
          <w:ilvl w:val="0"/>
          <w:numId w:val="0"/>
        </w:num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最高限价：</w:t>
      </w:r>
      <w:r/>
    </w:p>
    <w:p>
      <w:pPr>
        <w:numPr>
          <w:ilvl w:val="0"/>
          <w:numId w:val="0"/>
        </w:num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第一标段：人民币壹佰壹拾万元整（¥：1100000.00）</w:t>
      </w:r>
      <w:r/>
    </w:p>
    <w:p>
      <w:pPr>
        <w:numPr>
          <w:ilvl w:val="0"/>
          <w:numId w:val="0"/>
        </w:num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第二标段：人民币壹佰叁拾万元整（¥：1300000.00）</w:t>
      </w:r>
      <w:r/>
    </w:p>
    <w:p>
      <w:pPr>
        <w:numPr>
          <w:ilvl w:val="0"/>
          <w:numId w:val="0"/>
        </w:numPr>
        <w:jc w:val="left"/>
        <w:spacing w:line="360" w:lineRule="auto"/>
        <w:rPr>
          <w:rFonts w:hint="default" w:ascii="宋体" w:hAnsi="宋体" w:eastAsia="宋体" w:cs="宋体"/>
          <w:b/>
          <w:color w:val="000000" w:themeColor="text1"/>
          <w:highlight w:val="none"/>
          <w:lang w:val="en-US" w:eastAsia="zh-CN"/>
          <w14:textFill>
            <w14:solidFill>
              <w14:schemeClr w14:val="tx1"/>
            </w14:solidFill>
          </w14:textFill>
        </w:rPr>
      </w:pPr>
      <w:r>
        <w:rPr>
          <w:rFonts w:hint="eastAsia" w:ascii="宋体" w:hAnsi="宋体" w:cs="宋体"/>
          <w:b/>
          <w:color w:val="000000" w:themeColor="text1"/>
          <w:highlight w:val="none"/>
          <w:lang w:val="en-US" w:eastAsia="zh-CN"/>
          <w14:textFill>
            <w14:solidFill>
              <w14:schemeClr w14:val="tx1"/>
            </w14:solidFill>
          </w14:textFill>
        </w:rPr>
        <w:t xml:space="preserve">四、招标清单</w:t>
      </w:r>
      <w:r/>
    </w:p>
    <w:tbl>
      <w:tblPr>
        <w:tblStyle w:val="930"/>
        <w:tblW w:w="8266" w:type="dxa"/>
        <w:tblInd w:w="3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2196"/>
        <w:gridCol w:w="1331"/>
        <w:gridCol w:w="1571"/>
        <w:gridCol w:w="2118"/>
      </w:tblGrid>
      <w:tr>
        <w:trPr>
          <w:trHeight w:val="420"/>
        </w:trPr>
        <w:tc>
          <w:tcPr>
            <w:tcW w:w="1050" w:type="dxa"/>
            <w:vAlign w:val="center"/>
            <w:textDirection w:val="lrTb"/>
            <w:noWrap w:val="false"/>
          </w:tcPr>
          <w:p>
            <w:pPr>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标段号</w:t>
            </w:r>
            <w:r/>
          </w:p>
        </w:tc>
        <w:tc>
          <w:tcPr>
            <w:tcW w:w="219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标的物</w:t>
            </w:r>
            <w:r>
              <w:rPr>
                <w:rFonts w:hint="eastAsia" w:ascii="宋体" w:hAnsi="宋体" w:cs="宋体"/>
                <w:color w:val="000000" w:themeColor="text1"/>
                <w:szCs w:val="21"/>
                <w:highlight w:val="none"/>
                <w14:textFill>
                  <w14:solidFill>
                    <w14:schemeClr w14:val="tx1"/>
                  </w14:solidFill>
                </w14:textFill>
              </w:rPr>
              <w:t xml:space="preserve">名称</w:t>
            </w:r>
            <w:r/>
          </w:p>
        </w:tc>
        <w:tc>
          <w:tcPr>
            <w:tcW w:w="133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W w:w="157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W w:w="2118"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trHeight w:val="420"/>
        </w:trPr>
        <w:tc>
          <w:tcPr>
            <w:tcW w:w="1050" w:type="dxa"/>
            <w:vAlign w:val="center"/>
            <w:textDirection w:val="lrTb"/>
            <w:noWrap w:val="false"/>
          </w:tcPr>
          <w:p>
            <w:pPr>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一</w:t>
            </w:r>
            <w:r/>
          </w:p>
        </w:tc>
        <w:tc>
          <w:tcPr>
            <w:tcW w:w="2196" w:type="dxa"/>
            <w:vAlign w:val="center"/>
            <w:textDirection w:val="lrTb"/>
            <w:noWrap w:val="false"/>
          </w:tcPr>
          <w:p>
            <w:pPr>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二氧化碳激光治疗仪</w:t>
            </w:r>
            <w:r/>
          </w:p>
        </w:tc>
        <w:tc>
          <w:tcPr>
            <w:tcW w:w="133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571" w:type="dxa"/>
            <w:vAlign w:val="center"/>
            <w:textDirection w:val="lrTb"/>
            <w:noWrap w:val="false"/>
          </w:tcPr>
          <w:p>
            <w:pPr>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台</w:t>
            </w:r>
            <w:r/>
          </w:p>
        </w:tc>
        <w:tc>
          <w:tcPr>
            <w:tcW w:w="2118" w:type="dxa"/>
            <w:vAlign w:val="center"/>
            <w:vMerge w:val="restart"/>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不</w:t>
            </w:r>
            <w:r>
              <w:rPr>
                <w:rFonts w:hint="eastAsia" w:ascii="宋体" w:hAnsi="宋体" w:cs="宋体"/>
                <w:color w:val="000000" w:themeColor="text1"/>
                <w:szCs w:val="21"/>
                <w:highlight w:val="none"/>
                <w14:textFill>
                  <w14:solidFill>
                    <w14:schemeClr w14:val="tx1"/>
                  </w14:solidFill>
                </w14:textFill>
              </w:rPr>
              <w:t xml:space="preserve">接受进口产品投标</w:t>
            </w:r>
            <w:r/>
          </w:p>
        </w:tc>
      </w:tr>
      <w:tr>
        <w:trPr>
          <w:trHeight w:val="420"/>
        </w:trPr>
        <w:tc>
          <w:tcPr>
            <w:tcW w:w="1050" w:type="dxa"/>
            <w:vAlign w:val="center"/>
            <w:textDirection w:val="lrTb"/>
            <w:noWrap w:val="false"/>
          </w:tcPr>
          <w:p>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二</w:t>
            </w:r>
            <w:r/>
          </w:p>
        </w:tc>
        <w:tc>
          <w:tcPr>
            <w:tcW w:w="2196" w:type="dxa"/>
            <w:vAlign w:val="center"/>
            <w:textDirection w:val="lrTb"/>
            <w:noWrap w:val="false"/>
          </w:tcPr>
          <w:p>
            <w:pPr>
              <w:jc w:val="center"/>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手术显微镜</w:t>
            </w:r>
            <w:r/>
          </w:p>
        </w:tc>
        <w:tc>
          <w:tcPr>
            <w:tcW w:w="133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57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台</w:t>
            </w:r>
            <w:r/>
          </w:p>
        </w:tc>
        <w:tc>
          <w:tcPr>
            <w:tcW w:w="2118"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spacing w:line="360" w:lineRule="auto"/>
        <w:rPr>
          <w:rFonts w:hint="default" w:ascii="宋体" w:hAnsi="宋体"/>
          <w:color w:val="000000" w:themeColor="text1"/>
          <w:szCs w:val="21"/>
          <w:highlight w:val="none"/>
          <w:lang w:val="en-US"/>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五、具体技术要求</w:t>
      </w:r>
      <w:r/>
    </w:p>
    <w:p>
      <w:pPr>
        <w:spacing w:line="360" w:lineRule="auto"/>
        <w:rPr>
          <w:rFonts w:hint="eastAsia"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第一标段：二氧化碳激光治疗仪</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lang w:eastAsia="zh-CN"/>
          <w14:textFill>
            <w14:solidFill>
              <w14:schemeClr w14:val="tx1"/>
            </w14:solidFill>
          </w14:textFill>
        </w:rPr>
        <w:t xml:space="preserve">（</w:t>
      </w:r>
      <w:r>
        <w:rPr>
          <w:rFonts w:hint="eastAsia" w:ascii="宋体" w:hAnsi="宋体"/>
          <w:b w:val="0"/>
          <w:bCs w:val="0"/>
          <w:color w:val="000000" w:themeColor="text1"/>
          <w:szCs w:val="21"/>
          <w:highlight w:val="none"/>
          <w:lang w:val="en-US" w:eastAsia="zh-CN"/>
          <w14:textFill>
            <w14:solidFill>
              <w14:schemeClr w14:val="tx1"/>
            </w14:solidFill>
          </w14:textFill>
        </w:rPr>
        <w:t xml:space="preserve">一）</w:t>
      </w:r>
      <w:r>
        <w:rPr>
          <w:rFonts w:hint="eastAsia" w:ascii="宋体" w:hAnsi="宋体"/>
          <w:b w:val="0"/>
          <w:bCs w:val="0"/>
          <w:color w:val="000000" w:themeColor="text1"/>
          <w:szCs w:val="21"/>
          <w:highlight w:val="none"/>
          <w14:textFill>
            <w14:solidFill>
              <w14:schemeClr w14:val="tx1"/>
            </w14:solidFill>
          </w14:textFill>
        </w:rPr>
        <w:t xml:space="preserve">适应症：与手术显微镜配合，用于微创治疗咽喉部病变以及组织的切割、凝固、汽化与打孔。</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lang w:eastAsia="zh-CN"/>
          <w14:textFill>
            <w14:solidFill>
              <w14:schemeClr w14:val="tx1"/>
            </w14:solidFill>
          </w14:textFill>
        </w:rPr>
        <w:t xml:space="preserve">（</w:t>
      </w:r>
      <w:r>
        <w:rPr>
          <w:rFonts w:hint="eastAsia" w:ascii="宋体" w:hAnsi="宋体"/>
          <w:b w:val="0"/>
          <w:bCs w:val="0"/>
          <w:color w:val="000000" w:themeColor="text1"/>
          <w:szCs w:val="21"/>
          <w:highlight w:val="none"/>
          <w:lang w:val="en-US" w:eastAsia="zh-CN"/>
          <w14:textFill>
            <w14:solidFill>
              <w14:schemeClr w14:val="tx1"/>
            </w14:solidFill>
          </w14:textFill>
        </w:rPr>
        <w:t xml:space="preserve">二）</w:t>
      </w:r>
      <w:r>
        <w:rPr>
          <w:rFonts w:hint="eastAsia" w:ascii="宋体" w:hAnsi="宋体"/>
          <w:b w:val="0"/>
          <w:bCs w:val="0"/>
          <w:color w:val="000000" w:themeColor="text1"/>
          <w:szCs w:val="21"/>
          <w:highlight w:val="none"/>
          <w14:textFill>
            <w14:solidFill>
              <w14:schemeClr w14:val="tx1"/>
            </w14:solidFill>
          </w14:textFill>
        </w:rPr>
        <w:t xml:space="preserve">激光显微瞄准器（激光显微瞄准器是连接耳鼻喉显微镜和二氧化碳激光的设备）</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1、焦距:200mm～450mm，可随显微镜焦距变化进行无极调焦。（提供产品检验报告）</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2、▲光路传输：通过变曲率镀金镜反射原理传输，以保证经显微镜视线、半导体瞄准光线、CO2激光手术激光线三线同轴。</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3、手术显微镜：支持（连接）配合不同型号进口及国产手术显微镜。</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4、安装：具有快装、快卸卡口，拆卸后不影响显微镜单独使用。可快速与各种进口、国产手术显微镜连接或拆卸，适应不同术式要求。</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5、瞄准器镜片：采用红外专利镀膜技术，全反激光能量、完全不会漏光，保护使用者的人身安全。</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6、▲瞄准光（指示光）：红色635nm半导体指示光， 0.1mw≤功率≤5mw，亮度从弱到强可调。</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lang w:eastAsia="zh-CN"/>
          <w14:textFill>
            <w14:solidFill>
              <w14:schemeClr w14:val="tx1"/>
            </w14:solidFill>
          </w14:textFill>
        </w:rPr>
        <w:t xml:space="preserve">（</w:t>
      </w:r>
      <w:r>
        <w:rPr>
          <w:rFonts w:hint="eastAsia" w:ascii="宋体" w:hAnsi="宋体"/>
          <w:b w:val="0"/>
          <w:bCs w:val="0"/>
          <w:color w:val="000000" w:themeColor="text1"/>
          <w:szCs w:val="21"/>
          <w:highlight w:val="none"/>
          <w:lang w:val="en-US" w:eastAsia="zh-CN"/>
          <w14:textFill>
            <w14:solidFill>
              <w14:schemeClr w14:val="tx1"/>
            </w14:solidFill>
          </w14:textFill>
        </w:rPr>
        <w:t xml:space="preserve">三）</w:t>
      </w:r>
      <w:r>
        <w:rPr>
          <w:rFonts w:hint="eastAsia" w:ascii="宋体" w:hAnsi="宋体"/>
          <w:b w:val="0"/>
          <w:bCs w:val="0"/>
          <w:color w:val="000000" w:themeColor="text1"/>
          <w:szCs w:val="21"/>
          <w:highlight w:val="none"/>
          <w14:textFill>
            <w14:solidFill>
              <w14:schemeClr w14:val="tx1"/>
            </w14:solidFill>
          </w14:textFill>
        </w:rPr>
        <w:t xml:space="preserve">二氧化碳激光主机（可与激光显微瞄准器配合使用也可以单机操作使用）</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1、▲激光波长：10.6μm 。</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2、导光系统：七关节高精度导光臂，采用的导光臂激光与指示光输出同心度优于0.05mm关节灵活稳定，为全数字加工。</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3、治疗手具：具有f=50mm，f=100mm两种聚焦手具。</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4、脉宽：最小脉宽为0.1ms。</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5、冷却系统：封闭内循环水冷却。</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6、电源：AC220V±10%  50Hz  5A。</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lang w:eastAsia="zh-CN"/>
          <w14:textFill>
            <w14:solidFill>
              <w14:schemeClr w14:val="tx1"/>
            </w14:solidFill>
          </w14:textFill>
        </w:rPr>
        <w:t xml:space="preserve">（</w:t>
      </w:r>
      <w:r>
        <w:rPr>
          <w:rFonts w:hint="eastAsia" w:ascii="宋体" w:hAnsi="宋体"/>
          <w:b w:val="0"/>
          <w:bCs w:val="0"/>
          <w:color w:val="000000" w:themeColor="text1"/>
          <w:szCs w:val="21"/>
          <w:highlight w:val="none"/>
          <w:lang w:val="en-US" w:eastAsia="zh-CN"/>
          <w14:textFill>
            <w14:solidFill>
              <w14:schemeClr w14:val="tx1"/>
            </w14:solidFill>
          </w14:textFill>
        </w:rPr>
        <w:t xml:space="preserve">四）</w:t>
      </w:r>
      <w:r>
        <w:rPr>
          <w:rFonts w:hint="eastAsia" w:ascii="宋体" w:hAnsi="宋体"/>
          <w:b w:val="0"/>
          <w:bCs w:val="0"/>
          <w:color w:val="000000" w:themeColor="text1"/>
          <w:szCs w:val="21"/>
          <w:highlight w:val="none"/>
          <w14:textFill>
            <w14:solidFill>
              <w14:schemeClr w14:val="tx1"/>
            </w14:solidFill>
          </w14:textFill>
        </w:rPr>
        <w:t xml:space="preserve">二氧化碳激光光纤</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1.光纤总长度≥200cm</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2.▲激光波长：≥0.6μm 。（提供产品说明书或彩页）</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3.▲纤芯内径≤0.5mm允差为±10%。（提供产品说明书或彩页）</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4.▲光纤传输效率：光纤平直放置时,对应波长在10.6μm范围的，其最低传输效率η≥60%。</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5.光纤传输效率不稳定度：不大于±10%。</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6.光纤传输效率复现性：不大于±10%。</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7.消毒灭菌后的光纤传输效率应不小于消毒灭菌前的90%。</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8.光纤抗拉强度：光纤传输体与连接头接合处、光纤传输体与外接治疗头接合处的抗拉强度≤1kg。</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9.光纤最小弯曲工作半径30cm。</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10.光纤最大传输功率30W。</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lang w:eastAsia="zh-CN"/>
          <w14:textFill>
            <w14:solidFill>
              <w14:schemeClr w14:val="tx1"/>
            </w14:solidFill>
          </w14:textFill>
        </w:rPr>
        <w:t xml:space="preserve">（</w:t>
      </w:r>
      <w:r>
        <w:rPr>
          <w:rFonts w:hint="eastAsia" w:ascii="宋体" w:hAnsi="宋体"/>
          <w:b w:val="0"/>
          <w:bCs w:val="0"/>
          <w:color w:val="000000" w:themeColor="text1"/>
          <w:szCs w:val="21"/>
          <w:highlight w:val="none"/>
          <w:lang w:val="en-US" w:eastAsia="zh-CN"/>
          <w14:textFill>
            <w14:solidFill>
              <w14:schemeClr w14:val="tx1"/>
            </w14:solidFill>
          </w14:textFill>
        </w:rPr>
        <w:t xml:space="preserve">五）</w:t>
      </w:r>
      <w:r>
        <w:rPr>
          <w:rFonts w:hint="eastAsia" w:ascii="宋体" w:hAnsi="宋体"/>
          <w:b w:val="0"/>
          <w:bCs w:val="0"/>
          <w:color w:val="000000" w:themeColor="text1"/>
          <w:szCs w:val="21"/>
          <w:highlight w:val="none"/>
          <w14:textFill>
            <w14:solidFill>
              <w14:schemeClr w14:val="tx1"/>
            </w14:solidFill>
          </w14:textFill>
        </w:rPr>
        <w:t xml:space="preserve">其它要求：</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1、符合人体工程学的左右手功能；</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2、专业手术整体设计：具移动折叠方便等人性化设计。</w:t>
      </w:r>
      <w:r/>
    </w:p>
    <w:p>
      <w:pPr>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w:t>
      </w:r>
      <w:r>
        <w:rPr>
          <w:rFonts w:hint="eastAsia" w:ascii="宋体" w:hAnsi="宋体"/>
          <w:b w:val="0"/>
          <w:bCs w:val="0"/>
          <w:color w:val="000000" w:themeColor="text1"/>
          <w:szCs w:val="21"/>
          <w:highlight w:val="none"/>
          <w:lang w:val="en-US" w:eastAsia="zh-CN"/>
          <w14:textFill>
            <w14:solidFill>
              <w14:schemeClr w14:val="tx1"/>
            </w14:solidFill>
          </w14:textFill>
        </w:rPr>
        <w:t xml:space="preserve">（六）配置清单</w:t>
      </w:r>
      <w:r/>
    </w:p>
    <w:tbl>
      <w:tblPr>
        <w:tblStyle w:val="953"/>
        <w:tblW w:w="0" w:type="auto"/>
        <w:tblInd w:w="5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3095"/>
        <w:gridCol w:w="2322"/>
        <w:gridCol w:w="1827"/>
      </w:tblGrid>
      <w:tr>
        <w:trPr>
          <w:trHeight w:val="193"/>
        </w:trPr>
        <w:tc>
          <w:tcP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vertAlign w:val="baseli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3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vertAlign w:val="baseli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标准配置名称</w:t>
            </w:r>
            <w:r/>
          </w:p>
        </w:tc>
        <w:tc>
          <w:tcPr>
            <w:tcW w:w="23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themeColor="text1"/>
                <w:sz w:val="21"/>
                <w:szCs w:val="21"/>
                <w:highlight w:val="none"/>
                <w:vertAlign w:val="baseli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数量</w:t>
            </w:r>
            <w:r/>
          </w:p>
        </w:tc>
        <w:tc>
          <w:tcPr>
            <w:tcW w:w="1827" w:type="dxa"/>
            <w:textDirection w:val="lrTb"/>
            <w:noWrap w:val="false"/>
          </w:tcPr>
          <w:p>
            <w:pPr>
              <w:spacing w:line="360" w:lineRule="auto"/>
              <w:rPr>
                <w:rFonts w:hint="eastAsia" w:ascii="宋体" w:hAnsi="宋体" w:eastAsia="宋体" w:cs="宋体"/>
                <w:b/>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vertAlign w:val="baseline"/>
                <w:lang w:val="en-US" w:eastAsia="zh-CN"/>
                <w14:textFill>
                  <w14:solidFill>
                    <w14:schemeClr w14:val="tx1"/>
                  </w14:solidFill>
                </w14:textFill>
              </w:rPr>
              <w:t xml:space="preserve">备注</w:t>
            </w:r>
            <w:r/>
          </w:p>
        </w:tc>
      </w:tr>
      <w:tr>
        <w:trPr>
          <w:trHeight w:val="193"/>
        </w:trPr>
        <w:tc>
          <w:tcP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p>
        </w:tc>
        <w:tc>
          <w:tcPr>
            <w:tcW w:w="3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激光主机</w:t>
            </w:r>
            <w:r/>
          </w:p>
        </w:tc>
        <w:tc>
          <w:tcPr>
            <w:tcW w:w="232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台</w:t>
            </w:r>
            <w:r/>
          </w:p>
        </w:tc>
        <w:tc>
          <w:tcPr>
            <w:tcW w:w="1827" w:type="dxa"/>
            <w:textDirection w:val="lrTb"/>
            <w:noWrap w:val="false"/>
          </w:tcPr>
          <w:p>
            <w:pPr>
              <w:spacing w:line="360" w:lineRule="auto"/>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r>
            <w:r/>
          </w:p>
        </w:tc>
      </w:tr>
      <w:tr>
        <w:trPr>
          <w:trHeight w:val="193"/>
        </w:trPr>
        <w:tc>
          <w:tcP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w:t>
            </w:r>
            <w:r/>
          </w:p>
        </w:tc>
        <w:tc>
          <w:tcPr>
            <w:tcW w:w="3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七关节导光臂</w:t>
            </w:r>
            <w:r/>
          </w:p>
        </w:tc>
        <w:tc>
          <w:tcPr>
            <w:tcW w:w="232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只</w:t>
            </w:r>
            <w:r/>
          </w:p>
        </w:tc>
        <w:tc>
          <w:tcPr>
            <w:tcW w:w="1827" w:type="dxa"/>
            <w:textDirection w:val="lrTb"/>
            <w:noWrap w:val="false"/>
          </w:tcPr>
          <w:p>
            <w:pPr>
              <w:spacing w:line="360" w:lineRule="auto"/>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r>
            <w:r/>
          </w:p>
        </w:tc>
      </w:tr>
      <w:tr>
        <w:trPr>
          <w:trHeight w:val="193"/>
        </w:trPr>
        <w:tc>
          <w:tcP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w:t>
            </w:r>
            <w:r/>
          </w:p>
        </w:tc>
        <w:tc>
          <w:tcPr>
            <w:tcW w:w="3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激光防护眼镜</w:t>
            </w:r>
            <w:r/>
          </w:p>
        </w:tc>
        <w:tc>
          <w:tcPr>
            <w:tcW w:w="232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付</w:t>
            </w:r>
            <w:r/>
          </w:p>
        </w:tc>
        <w:tc>
          <w:tcPr>
            <w:tcW w:w="1827" w:type="dxa"/>
            <w:textDirection w:val="lrTb"/>
            <w:noWrap w:val="false"/>
          </w:tcPr>
          <w:p>
            <w:pPr>
              <w:spacing w:line="360" w:lineRule="auto"/>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r>
            <w:r/>
          </w:p>
        </w:tc>
      </w:tr>
      <w:tr>
        <w:trPr>
          <w:trHeight w:val="193"/>
        </w:trPr>
        <w:tc>
          <w:tcP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4</w:t>
            </w:r>
            <w:r/>
          </w:p>
        </w:tc>
        <w:tc>
          <w:tcPr>
            <w:tcW w:w="3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激光防护眼罩</w:t>
            </w:r>
            <w:r/>
          </w:p>
        </w:tc>
        <w:tc>
          <w:tcPr>
            <w:tcW w:w="232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付</w:t>
            </w:r>
            <w:r/>
          </w:p>
        </w:tc>
        <w:tc>
          <w:tcPr>
            <w:tcW w:w="1827" w:type="dxa"/>
            <w:textDirection w:val="lrTb"/>
            <w:noWrap w:val="false"/>
          </w:tcPr>
          <w:p>
            <w:pPr>
              <w:spacing w:line="360" w:lineRule="auto"/>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r>
            <w:r/>
          </w:p>
        </w:tc>
      </w:tr>
      <w:tr>
        <w:trPr>
          <w:trHeight w:val="193"/>
        </w:trPr>
        <w:tc>
          <w:tcP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5</w:t>
            </w:r>
            <w:r/>
          </w:p>
        </w:tc>
        <w:tc>
          <w:tcPr>
            <w:tcW w:w="3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f=50mm治疗手具</w:t>
            </w:r>
            <w:r/>
          </w:p>
        </w:tc>
        <w:tc>
          <w:tcPr>
            <w:tcW w:w="232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只</w:t>
            </w:r>
            <w:r/>
          </w:p>
        </w:tc>
        <w:tc>
          <w:tcPr>
            <w:tcW w:w="1827" w:type="dxa"/>
            <w:textDirection w:val="lrTb"/>
            <w:noWrap w:val="false"/>
          </w:tcPr>
          <w:p>
            <w:pPr>
              <w:spacing w:line="360" w:lineRule="auto"/>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r>
            <w:r/>
          </w:p>
        </w:tc>
      </w:tr>
      <w:tr>
        <w:trPr>
          <w:trHeight w:val="193"/>
        </w:trPr>
        <w:tc>
          <w:tcP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6</w:t>
            </w:r>
            <w:r/>
          </w:p>
        </w:tc>
        <w:tc>
          <w:tcPr>
            <w:tcW w:w="3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f=100mm治疗手具</w:t>
            </w:r>
            <w:r/>
          </w:p>
        </w:tc>
        <w:tc>
          <w:tcPr>
            <w:tcW w:w="232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只</w:t>
            </w:r>
            <w:r/>
          </w:p>
        </w:tc>
        <w:tc>
          <w:tcPr>
            <w:tcW w:w="1827" w:type="dxa"/>
            <w:textDirection w:val="lrTb"/>
            <w:noWrap w:val="false"/>
          </w:tcPr>
          <w:p>
            <w:pPr>
              <w:spacing w:line="360" w:lineRule="auto"/>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r>
            <w:r/>
          </w:p>
        </w:tc>
      </w:tr>
      <w:tr>
        <w:trPr>
          <w:trHeight w:val="193"/>
        </w:trPr>
        <w:tc>
          <w:tcP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7</w:t>
            </w:r>
            <w:r/>
          </w:p>
        </w:tc>
        <w:tc>
          <w:tcPr>
            <w:tcW w:w="3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脚踏开关</w:t>
            </w:r>
            <w:r/>
          </w:p>
        </w:tc>
        <w:tc>
          <w:tcPr>
            <w:tcW w:w="232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只</w:t>
            </w:r>
            <w:r/>
          </w:p>
        </w:tc>
        <w:tc>
          <w:tcPr>
            <w:tcW w:w="1827" w:type="dxa"/>
            <w:textDirection w:val="lrTb"/>
            <w:noWrap w:val="false"/>
          </w:tcPr>
          <w:p>
            <w:pPr>
              <w:spacing w:line="360" w:lineRule="auto"/>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r>
            <w:r/>
          </w:p>
        </w:tc>
      </w:tr>
      <w:tr>
        <w:trPr>
          <w:trHeight w:val="193"/>
        </w:trPr>
        <w:tc>
          <w:tcP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8</w:t>
            </w:r>
            <w:r/>
          </w:p>
        </w:tc>
        <w:tc>
          <w:tcPr>
            <w:tcW w:w="3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标准电源线</w:t>
            </w:r>
            <w:r/>
          </w:p>
        </w:tc>
        <w:tc>
          <w:tcPr>
            <w:tcW w:w="232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根</w:t>
            </w:r>
            <w:r/>
          </w:p>
        </w:tc>
        <w:tc>
          <w:tcPr>
            <w:tcW w:w="1827" w:type="dxa"/>
            <w:textDirection w:val="lrTb"/>
            <w:noWrap w:val="false"/>
          </w:tcPr>
          <w:p>
            <w:pPr>
              <w:spacing w:line="360" w:lineRule="auto"/>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r>
            <w:r/>
          </w:p>
        </w:tc>
      </w:tr>
      <w:tr>
        <w:trPr>
          <w:trHeight w:val="193"/>
        </w:trPr>
        <w:tc>
          <w:tcP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9</w:t>
            </w:r>
            <w:r/>
          </w:p>
        </w:tc>
        <w:tc>
          <w:tcPr>
            <w:tcW w:w="3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防尘罩</w:t>
            </w:r>
            <w:r/>
          </w:p>
        </w:tc>
        <w:tc>
          <w:tcPr>
            <w:tcW w:w="232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个</w:t>
            </w:r>
            <w:r/>
          </w:p>
        </w:tc>
        <w:tc>
          <w:tcPr>
            <w:tcW w:w="1827" w:type="dxa"/>
            <w:textDirection w:val="lrTb"/>
            <w:noWrap w:val="false"/>
          </w:tcPr>
          <w:p>
            <w:pPr>
              <w:spacing w:line="360" w:lineRule="auto"/>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r>
            <w:r/>
          </w:p>
        </w:tc>
      </w:tr>
      <w:tr>
        <w:trPr>
          <w:trHeight w:val="193"/>
        </w:trPr>
        <w:tc>
          <w:tcP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10</w:t>
            </w:r>
            <w:r/>
          </w:p>
        </w:tc>
        <w:tc>
          <w:tcPr>
            <w:tcW w:w="3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激光显微瞄准器</w:t>
            </w:r>
            <w:r/>
          </w:p>
        </w:tc>
        <w:tc>
          <w:tcPr>
            <w:tcW w:w="232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1只</w:t>
            </w:r>
            <w:r/>
          </w:p>
        </w:tc>
        <w:tc>
          <w:tcPr>
            <w:tcW w:w="1827" w:type="dxa"/>
            <w:textDirection w:val="lrTb"/>
            <w:noWrap w:val="false"/>
          </w:tcPr>
          <w:p>
            <w:pPr>
              <w:spacing w:line="360" w:lineRule="auto"/>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r>
            <w:r/>
          </w:p>
        </w:tc>
      </w:tr>
      <w:tr>
        <w:trPr>
          <w:trHeight w:val="193"/>
        </w:trPr>
        <w:tc>
          <w:tcP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11</w:t>
            </w:r>
            <w:r/>
          </w:p>
        </w:tc>
        <w:tc>
          <w:tcPr>
            <w:tcW w:w="3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显微镜连接器</w:t>
            </w:r>
            <w:r/>
          </w:p>
        </w:tc>
        <w:tc>
          <w:tcPr>
            <w:tcW w:w="232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1只</w:t>
            </w:r>
            <w:r/>
          </w:p>
        </w:tc>
        <w:tc>
          <w:tcPr>
            <w:tcW w:w="1827" w:type="dxa"/>
            <w:textDirection w:val="lrTb"/>
            <w:noWrap w:val="false"/>
          </w:tcPr>
          <w:p>
            <w:pPr>
              <w:spacing w:line="360" w:lineRule="auto"/>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r>
            <w:r/>
          </w:p>
        </w:tc>
      </w:tr>
      <w:tr>
        <w:trPr>
          <w:trHeight w:val="193"/>
        </w:trPr>
        <w:tc>
          <w:tcP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12</w:t>
            </w:r>
            <w:r/>
          </w:p>
        </w:tc>
        <w:tc>
          <w:tcPr>
            <w:tcW w:w="3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光纤耦合器套件</w:t>
            </w:r>
            <w:r/>
          </w:p>
        </w:tc>
        <w:tc>
          <w:tcPr>
            <w:tcW w:w="232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套</w:t>
            </w:r>
            <w:r/>
          </w:p>
        </w:tc>
        <w:tc>
          <w:tcPr>
            <w:tcW w:w="1827" w:type="dxa"/>
            <w:textDirection w:val="lrTb"/>
            <w:noWrap w:val="false"/>
          </w:tcPr>
          <w:p>
            <w:pPr>
              <w:spacing w:line="360" w:lineRule="auto"/>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r>
            <w:r/>
          </w:p>
        </w:tc>
      </w:tr>
      <w:tr>
        <w:trPr>
          <w:trHeight w:val="193"/>
        </w:trPr>
        <w:tc>
          <w:tcP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13</w:t>
            </w:r>
            <w:r/>
          </w:p>
        </w:tc>
        <w:tc>
          <w:tcPr>
            <w:tcW w:w="3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空气过滤器</w:t>
            </w:r>
            <w:r/>
          </w:p>
        </w:tc>
        <w:tc>
          <w:tcPr>
            <w:tcW w:w="232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只</w:t>
            </w:r>
            <w:r/>
          </w:p>
        </w:tc>
        <w:tc>
          <w:tcPr>
            <w:tcW w:w="1827" w:type="dxa"/>
            <w:textDirection w:val="lrTb"/>
            <w:noWrap w:val="false"/>
          </w:tcPr>
          <w:p>
            <w:pPr>
              <w:spacing w:line="360" w:lineRule="auto"/>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r>
            <w:r/>
          </w:p>
        </w:tc>
      </w:tr>
      <w:tr>
        <w:trPr>
          <w:trHeight w:val="193"/>
        </w:trPr>
        <w:tc>
          <w:tcP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14</w:t>
            </w:r>
            <w:r/>
          </w:p>
        </w:tc>
        <w:tc>
          <w:tcPr>
            <w:tcW w:w="3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光纤</w:t>
            </w:r>
            <w:r/>
          </w:p>
        </w:tc>
        <w:tc>
          <w:tcPr>
            <w:tcW w:w="232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3套</w:t>
            </w:r>
            <w:r/>
          </w:p>
        </w:tc>
        <w:tc>
          <w:tcPr>
            <w:tcW w:w="1827" w:type="dxa"/>
            <w:textDirection w:val="lrTb"/>
            <w:noWrap w:val="false"/>
          </w:tcPr>
          <w:p>
            <w:pPr>
              <w:spacing w:line="360" w:lineRule="auto"/>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r>
            <w:r/>
          </w:p>
        </w:tc>
      </w:tr>
      <w:tr>
        <w:trPr>
          <w:trHeight w:val="193"/>
        </w:trPr>
        <w:tc>
          <w:tcP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15</w:t>
            </w:r>
            <w:r/>
          </w:p>
        </w:tc>
        <w:tc>
          <w:tcPr>
            <w:tcW w:w="3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lang w:val="en-GB"/>
                <w14:textFill>
                  <w14:solidFill>
                    <w14:schemeClr w14:val="tx1"/>
                  </w14:solidFill>
                </w14:textFill>
              </w:rPr>
              <w:t xml:space="preserve">光纤更新套装：光纤切割组件和光纤剥脱组件</w:t>
            </w:r>
            <w:r/>
          </w:p>
        </w:tc>
        <w:tc>
          <w:tcPr>
            <w:tcW w:w="232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套</w:t>
            </w:r>
            <w:r/>
          </w:p>
        </w:tc>
        <w:tc>
          <w:tcPr>
            <w:tcW w:w="1827" w:type="dxa"/>
            <w:textDirection w:val="lrTb"/>
            <w:noWrap w:val="false"/>
          </w:tcPr>
          <w:p>
            <w:pPr>
              <w:spacing w:line="360" w:lineRule="auto"/>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r>
            <w:r/>
          </w:p>
        </w:tc>
      </w:tr>
      <w:tr>
        <w:trPr>
          <w:trHeight w:val="193"/>
        </w:trPr>
        <w:tc>
          <w:tcP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16</w:t>
            </w:r>
            <w:r/>
          </w:p>
        </w:tc>
        <w:tc>
          <w:tcPr>
            <w:tcW w:w="3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消毒托盘</w:t>
            </w:r>
            <w:r/>
          </w:p>
        </w:tc>
        <w:tc>
          <w:tcPr>
            <w:tcW w:w="232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只</w:t>
            </w:r>
            <w:r/>
          </w:p>
        </w:tc>
        <w:tc>
          <w:tcPr>
            <w:tcW w:w="1827" w:type="dxa"/>
            <w:textDirection w:val="lrTb"/>
            <w:noWrap w:val="false"/>
          </w:tcPr>
          <w:p>
            <w:pPr>
              <w:spacing w:line="360" w:lineRule="auto"/>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r>
            <w:r/>
          </w:p>
        </w:tc>
      </w:tr>
      <w:tr>
        <w:trPr>
          <w:trHeight w:val="193"/>
        </w:trPr>
        <w:tc>
          <w:tcP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17</w:t>
            </w:r>
            <w:r/>
          </w:p>
        </w:tc>
        <w:tc>
          <w:tcPr>
            <w:tcW w:w="3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晁微喉用冲吸引管</w:t>
            </w:r>
            <w:r/>
          </w:p>
        </w:tc>
        <w:tc>
          <w:tcPr>
            <w:tcW w:w="2322" w:type="dxa"/>
            <w:vAlign w:val="top"/>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000000" w:themeColor="text1"/>
                <w:sz w:val="21"/>
                <w:szCs w:val="21"/>
                <w:highlight w:val="none"/>
                <w:vertAlign w:val="baseline"/>
                <w:lang w:val="en-US"/>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2根</w:t>
            </w:r>
            <w:r/>
          </w:p>
        </w:tc>
        <w:tc>
          <w:tcPr>
            <w:tcW w:w="1827" w:type="dxa"/>
            <w:textDirection w:val="lrTb"/>
            <w:noWrap w:val="false"/>
          </w:tcPr>
          <w:p>
            <w:pPr>
              <w:spacing w:line="360" w:lineRule="auto"/>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r>
            <w:r/>
          </w:p>
        </w:tc>
      </w:tr>
      <w:tr>
        <w:trPr>
          <w:trHeight w:val="193"/>
        </w:trPr>
        <w:tc>
          <w:tcP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18</w:t>
            </w:r>
            <w:r/>
          </w:p>
        </w:tc>
        <w:tc>
          <w:tcPr>
            <w:tcW w:w="3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手具消毒组件：包括3支细刷和手具替换硅胶头</w:t>
            </w:r>
            <w:r/>
          </w:p>
        </w:tc>
        <w:tc>
          <w:tcPr>
            <w:tcW w:w="232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套</w:t>
            </w:r>
            <w:r/>
          </w:p>
        </w:tc>
        <w:tc>
          <w:tcPr>
            <w:tcW w:w="1827" w:type="dxa"/>
            <w:textDirection w:val="lrTb"/>
            <w:noWrap w:val="false"/>
          </w:tcPr>
          <w:p>
            <w:pPr>
              <w:spacing w:line="360" w:lineRule="auto"/>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r>
            <w:r/>
          </w:p>
        </w:tc>
      </w:tr>
    </w:tbl>
    <w:p>
      <w:pPr>
        <w:spacing w:line="360" w:lineRule="auto"/>
        <w:rPr>
          <w:rFonts w:hint="eastAsia" w:ascii="宋体" w:hAnsi="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r>
      <w:r/>
    </w:p>
    <w:p>
      <w:pPr>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第二标段：手术显微镜</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1.▲光源: 内置2个LED照明光源，可一键切换备用光源。</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2.光学玻璃采用多层光学镀膜复消色差设计，具有优异光学性能，大景深高清晰度，变倍比≤1:6。</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3.内置电动变焦物镜，视场直径最小≤13mm，最大≥165mm。</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4.▲调焦系统：调焦工作距离的范围为200mm- 600mm，具一键自动对焦功能。</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5.具备调焦速度≥三档调节、一键辅助照明，具备双光路照明功能。</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6.变倍系统：放大系数的范围为0.4X-2.4X。（需提供第三方检测机构出具的检测报告予以佐证）</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7.助手镜，助手镜为三关节万向可调，带一键解锁、锁定功能，无需额外增加增倍器的放大倍数最小≤1.5X，最大≥22.2X。</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8.双目镜筒瞳距可调，瞳距调节范围55 mm ~75 mm，视度调节±7D。</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9.成像齐焦性视场中心分辨力≥18线对/mm。</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10.配置消光功能：术中偏光消反光，还原真实的细节。</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11.多功能手柄：功能控制按键全部集成在单个手柄上，左右各一个手柄。</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12.支架小横臂具备LCD 显示：显示当前工作距离、缩放系数、放大倍率、测量系数、LED 光源亮度等参数。</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13.照明光斑大小多档可调。</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14.可配置多种激光防护滤光片，滤光片≥4种。</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15.LED光源照度：98000 Lx ≤照度≤150000 Lx 。（需提供第三方检测机构出具的检测报告予以佐证）</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16.采用落地式支架，挂臂采用C型垂直挂臂。</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17.全内置超高清4K影像摄录系统。</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18.具备影像自动聚焦功能，一键拍照录像功能，图片、视频回看等功能，影像存储支持U盘即插即拔。</w:t>
      </w:r>
      <w:r/>
    </w:p>
    <w:p>
      <w:pPr>
        <w:ind w:firstLine="420"/>
        <w:keepLines w:val="0"/>
        <w:keepNext w:val="0"/>
        <w:pageBreakBefore w:val="0"/>
        <w:spacing w:line="360" w:lineRule="auto"/>
        <w:widowControl w:val="off"/>
        <w:rPr>
          <w:rFonts w:hint="eastAsia" w:ascii="宋体" w:hAnsi="宋体" w:eastAsia="宋体"/>
          <w:b w:val="0"/>
          <w:bCs w:val="0"/>
          <w:color w:val="000000" w:themeColor="text1"/>
          <w:szCs w:val="21"/>
          <w:highlight w:val="none"/>
          <w:lang w:eastAsia="zh-CN"/>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19.具备数据接口</w:t>
      </w:r>
      <w:r>
        <w:rPr>
          <w:rFonts w:hint="default" w:ascii="宋体" w:hAnsi="宋体"/>
          <w:b w:val="0"/>
          <w:bCs w:val="0"/>
          <w:color w:val="000000" w:themeColor="text1"/>
          <w:szCs w:val="21"/>
          <w:highlight w:val="none"/>
          <w:lang w:val="en-US"/>
          <w14:textFill>
            <w14:solidFill>
              <w14:schemeClr w14:val="tx1"/>
            </w14:solidFill>
          </w14:textFill>
        </w:rPr>
        <w:t xml:space="preserve">,</w:t>
      </w:r>
      <w:r>
        <w:rPr>
          <w:rFonts w:hint="eastAsia" w:ascii="宋体" w:hAnsi="宋体"/>
          <w:b w:val="0"/>
          <w:bCs w:val="0"/>
          <w:color w:val="000000" w:themeColor="text1"/>
          <w:szCs w:val="21"/>
          <w:highlight w:val="none"/>
          <w:lang w:val="en-US" w:eastAsia="zh-CN"/>
          <w14:textFill>
            <w14:solidFill>
              <w14:schemeClr w14:val="tx1"/>
            </w14:solidFill>
          </w14:textFill>
        </w:rPr>
        <w:t xml:space="preserve">至少含USB接口、HDMI接口、DVI接口。</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20.景深增强：内置景深增强模块，手柄一键控制。</w:t>
      </w:r>
      <w:r/>
    </w:p>
    <w:p>
      <w:pPr>
        <w:ind w:firstLine="420"/>
        <w:keepLines w:val="0"/>
        <w:keepNext w:val="0"/>
        <w:pageBreakBefore w:val="0"/>
        <w:spacing w:line="360" w:lineRule="auto"/>
        <w:widowControl w:val="off"/>
        <w:rPr>
          <w:rFonts w:hint="eastAsia" w:ascii="宋体" w:hAnsi="宋体" w:eastAsia="宋体"/>
          <w:b w:val="0"/>
          <w:bCs w:val="0"/>
          <w:color w:val="000000" w:themeColor="text1"/>
          <w:szCs w:val="21"/>
          <w:highlight w:val="none"/>
          <w:lang w:eastAsia="zh-CN"/>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21.▲内置血管荧光功能</w:t>
      </w:r>
      <w:r>
        <w:rPr>
          <w:rFonts w:hint="eastAsia" w:ascii="宋体" w:hAnsi="宋体"/>
          <w:b w:val="0"/>
          <w:bCs w:val="0"/>
          <w:color w:val="000000" w:themeColor="text1"/>
          <w:szCs w:val="21"/>
          <w:highlight w:val="none"/>
          <w:lang w:eastAsia="zh-CN"/>
          <w14:textFill>
            <w14:solidFill>
              <w14:schemeClr w14:val="tx1"/>
            </w14:solidFill>
          </w14:textFill>
        </w:rPr>
        <w:t xml:space="preserve">。</w:t>
      </w:r>
      <w:r>
        <w:rPr>
          <w:rFonts w:hint="eastAsia" w:ascii="宋体" w:hAnsi="宋体"/>
          <w:b w:val="0"/>
          <w:bCs w:val="0"/>
          <w:color w:val="000000" w:themeColor="text1"/>
          <w:szCs w:val="21"/>
          <w:highlight w:val="none"/>
          <w:lang w:val="en-US" w:eastAsia="zh-CN"/>
          <w14:textFill>
            <w14:solidFill>
              <w14:schemeClr w14:val="tx1"/>
            </w14:solidFill>
          </w14:textFill>
        </w:rPr>
        <w:t xml:space="preserve">配合吲哚菁绿可实时观察术中血管血流情况。</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22.显微镜工作时的噪音应≤45dB。</w:t>
      </w:r>
      <w:r/>
    </w:p>
    <w:p>
      <w:pPr>
        <w:ind w:firstLine="420"/>
        <w:keepLines w:val="0"/>
        <w:keepNext w:val="0"/>
        <w:pageBreakBefore w:val="0"/>
        <w:spacing w:line="360" w:lineRule="auto"/>
        <w:widowControl w:val="off"/>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23.▲设计使用年限≥10年。（需提供铭牌予以佐证）</w:t>
      </w:r>
      <w:r/>
    </w:p>
    <w:p>
      <w:pPr>
        <w:ind w:firstLine="422"/>
        <w:keepLines w:val="0"/>
        <w:keepNext w:val="0"/>
        <w:pageBreakBefore w:val="0"/>
        <w:spacing w:line="360" w:lineRule="auto"/>
        <w:widowControl w:val="off"/>
        <w:rPr>
          <w:rFonts w:hint="default" w:ascii="宋体" w:hAnsi="宋体" w:eastAsia="宋体"/>
          <w:b w:val="0"/>
          <w:bCs w:val="0"/>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w:t>
      </w:r>
      <w:r>
        <w:rPr>
          <w:rFonts w:hint="eastAsia" w:ascii="宋体" w:hAnsi="宋体"/>
          <w:b w:val="0"/>
          <w:bCs w:val="0"/>
          <w:color w:val="000000" w:themeColor="text1"/>
          <w:szCs w:val="21"/>
          <w:highlight w:val="none"/>
          <w:lang w:val="en-US" w:eastAsia="zh-CN"/>
          <w14:textFill>
            <w14:solidFill>
              <w14:schemeClr w14:val="tx1"/>
            </w14:solidFill>
          </w14:textFill>
        </w:rPr>
        <w:t xml:space="preserve">24.配置清单</w:t>
      </w:r>
      <w:r/>
    </w:p>
    <w:p>
      <w:pPr>
        <w:ind w:firstLine="420"/>
        <w:keepLines w:val="0"/>
        <w:keepNext w:val="0"/>
        <w:pageBreakBefore w:val="0"/>
        <w:spacing w:line="360" w:lineRule="auto"/>
        <w:widowControl w:val="off"/>
        <w:rPr>
          <w:rFonts w:hint="eastAsia" w:ascii="宋体" w:hAnsi="宋体" w:eastAsia="宋体"/>
          <w:b w:val="0"/>
          <w:bCs w:val="0"/>
          <w:color w:val="000000" w:themeColor="text1"/>
          <w:szCs w:val="21"/>
          <w:highlight w:val="none"/>
          <w14:textFill>
            <w14:solidFill>
              <w14:schemeClr w14:val="tx1"/>
            </w14:solidFill>
          </w14:textFill>
        </w:rPr>
      </w:pPr>
      <w:r>
        <w:rPr>
          <w:rFonts w:hint="eastAsia" w:ascii="宋体" w:hAnsi="宋体" w:eastAsia="宋体"/>
          <w:b w:val="0"/>
          <w:bCs w:val="0"/>
          <w:color w:val="000000" w:themeColor="text1"/>
          <w:szCs w:val="21"/>
          <w:highlight w:val="none"/>
          <w:lang w:val="en-US" w:eastAsia="zh-CN"/>
          <w14:textFill>
            <w14:solidFill>
              <w14:schemeClr w14:val="tx1"/>
            </w14:solidFill>
          </w14:textFill>
        </w:rPr>
        <w:t xml:space="preserve">24.</w:t>
      </w:r>
      <w:r>
        <w:rPr>
          <w:rFonts w:hint="eastAsia" w:ascii="宋体" w:hAnsi="宋体" w:eastAsia="宋体"/>
          <w:b w:val="0"/>
          <w:bCs w:val="0"/>
          <w:color w:val="000000" w:themeColor="text1"/>
          <w:szCs w:val="21"/>
          <w:highlight w:val="none"/>
          <w14:textFill>
            <w14:solidFill>
              <w14:schemeClr w14:val="tx1"/>
            </w14:solidFill>
          </w14:textFill>
        </w:rPr>
        <w:t xml:space="preserve">1.主机系统*1套</w:t>
      </w:r>
      <w:r/>
    </w:p>
    <w:p>
      <w:pPr>
        <w:ind w:firstLine="420"/>
        <w:keepLines w:val="0"/>
        <w:keepNext w:val="0"/>
        <w:pageBreakBefore w:val="0"/>
        <w:spacing w:line="360" w:lineRule="auto"/>
        <w:widowControl w:val="off"/>
        <w:rPr>
          <w:rFonts w:hint="eastAsia" w:ascii="宋体" w:hAnsi="宋体" w:eastAsia="宋体"/>
          <w:b w:val="0"/>
          <w:bCs w:val="0"/>
          <w:color w:val="000000" w:themeColor="text1"/>
          <w:szCs w:val="21"/>
          <w:highlight w:val="none"/>
          <w14:textFill>
            <w14:solidFill>
              <w14:schemeClr w14:val="tx1"/>
            </w14:solidFill>
          </w14:textFill>
        </w:rPr>
      </w:pPr>
      <w:r>
        <w:rPr>
          <w:rFonts w:hint="eastAsia" w:ascii="宋体" w:hAnsi="宋体" w:eastAsia="宋体"/>
          <w:b w:val="0"/>
          <w:bCs w:val="0"/>
          <w:color w:val="000000" w:themeColor="text1"/>
          <w:szCs w:val="21"/>
          <w:highlight w:val="none"/>
          <w:lang w:val="en-US" w:eastAsia="zh-CN"/>
          <w14:textFill>
            <w14:solidFill>
              <w14:schemeClr w14:val="tx1"/>
            </w14:solidFill>
          </w14:textFill>
        </w:rPr>
        <w:t xml:space="preserve">24.</w:t>
      </w:r>
      <w:r>
        <w:rPr>
          <w:rFonts w:hint="eastAsia" w:ascii="宋体" w:hAnsi="宋体" w:eastAsia="宋体"/>
          <w:b w:val="0"/>
          <w:bCs w:val="0"/>
          <w:color w:val="000000" w:themeColor="text1"/>
          <w:szCs w:val="21"/>
          <w:highlight w:val="none"/>
          <w14:textFill>
            <w14:solidFill>
              <w14:schemeClr w14:val="tx1"/>
            </w14:solidFill>
          </w14:textFill>
        </w:rPr>
        <w:t xml:space="preserve">2.六电磁锁支架*1套</w:t>
      </w:r>
      <w:r/>
    </w:p>
    <w:p>
      <w:pPr>
        <w:ind w:firstLine="420"/>
        <w:keepLines w:val="0"/>
        <w:keepNext w:val="0"/>
        <w:pageBreakBefore w:val="0"/>
        <w:spacing w:line="360" w:lineRule="auto"/>
        <w:widowControl w:val="off"/>
        <w:rPr>
          <w:rFonts w:hint="eastAsia" w:ascii="宋体" w:hAnsi="宋体" w:eastAsia="宋体"/>
          <w:b w:val="0"/>
          <w:bCs w:val="0"/>
          <w:color w:val="000000" w:themeColor="text1"/>
          <w:szCs w:val="21"/>
          <w:highlight w:val="none"/>
          <w14:textFill>
            <w14:solidFill>
              <w14:schemeClr w14:val="tx1"/>
            </w14:solidFill>
          </w14:textFill>
        </w:rPr>
      </w:pPr>
      <w:r>
        <w:rPr>
          <w:rFonts w:hint="eastAsia" w:ascii="宋体" w:hAnsi="宋体" w:eastAsia="宋体"/>
          <w:b w:val="0"/>
          <w:bCs w:val="0"/>
          <w:color w:val="000000" w:themeColor="text1"/>
          <w:szCs w:val="21"/>
          <w:highlight w:val="none"/>
          <w:lang w:val="en-US" w:eastAsia="zh-CN"/>
          <w14:textFill>
            <w14:solidFill>
              <w14:schemeClr w14:val="tx1"/>
            </w14:solidFill>
          </w14:textFill>
        </w:rPr>
        <w:t xml:space="preserve">24.</w:t>
      </w:r>
      <w:r>
        <w:rPr>
          <w:rFonts w:hint="eastAsia" w:ascii="宋体" w:hAnsi="宋体" w:eastAsia="宋体"/>
          <w:b w:val="0"/>
          <w:bCs w:val="0"/>
          <w:color w:val="000000" w:themeColor="text1"/>
          <w:szCs w:val="21"/>
          <w:highlight w:val="none"/>
          <w14:textFill>
            <w14:solidFill>
              <w14:schemeClr w14:val="tx1"/>
            </w14:solidFill>
          </w14:textFill>
        </w:rPr>
        <w:t xml:space="preserve">3.内置LED光源系统*2套</w:t>
      </w:r>
      <w:r/>
    </w:p>
    <w:p>
      <w:pPr>
        <w:ind w:firstLine="420"/>
        <w:keepLines w:val="0"/>
        <w:keepNext w:val="0"/>
        <w:pageBreakBefore w:val="0"/>
        <w:spacing w:line="360" w:lineRule="auto"/>
        <w:widowControl w:val="off"/>
        <w:rPr>
          <w:rFonts w:hint="eastAsia" w:ascii="宋体" w:hAnsi="宋体" w:eastAsia="宋体"/>
          <w:b w:val="0"/>
          <w:bCs w:val="0"/>
          <w:color w:val="000000" w:themeColor="text1"/>
          <w:szCs w:val="21"/>
          <w:highlight w:val="none"/>
          <w14:textFill>
            <w14:solidFill>
              <w14:schemeClr w14:val="tx1"/>
            </w14:solidFill>
          </w14:textFill>
        </w:rPr>
      </w:pPr>
      <w:r>
        <w:rPr>
          <w:rFonts w:hint="eastAsia" w:ascii="宋体" w:hAnsi="宋体" w:eastAsia="宋体"/>
          <w:b w:val="0"/>
          <w:bCs w:val="0"/>
          <w:color w:val="000000" w:themeColor="text1"/>
          <w:szCs w:val="21"/>
          <w:highlight w:val="none"/>
          <w:lang w:val="en-US" w:eastAsia="zh-CN"/>
          <w14:textFill>
            <w14:solidFill>
              <w14:schemeClr w14:val="tx1"/>
            </w14:solidFill>
          </w14:textFill>
        </w:rPr>
        <w:t xml:space="preserve">24.</w:t>
      </w:r>
      <w:r>
        <w:rPr>
          <w:rFonts w:hint="eastAsia" w:ascii="宋体" w:hAnsi="宋体" w:eastAsia="宋体"/>
          <w:b w:val="0"/>
          <w:bCs w:val="0"/>
          <w:color w:val="000000" w:themeColor="text1"/>
          <w:szCs w:val="21"/>
          <w:highlight w:val="none"/>
          <w14:textFill>
            <w14:solidFill>
              <w14:schemeClr w14:val="tx1"/>
            </w14:solidFill>
          </w14:textFill>
        </w:rPr>
        <w:t xml:space="preserve">4.目镜（双人四目）*1套</w:t>
      </w:r>
      <w:r/>
    </w:p>
    <w:p>
      <w:pPr>
        <w:ind w:firstLine="420"/>
        <w:keepLines w:val="0"/>
        <w:keepNext w:val="0"/>
        <w:pageBreakBefore w:val="0"/>
        <w:spacing w:line="360" w:lineRule="auto"/>
        <w:widowControl w:val="off"/>
        <w:rPr>
          <w:rFonts w:hint="eastAsia" w:ascii="宋体" w:hAnsi="宋体" w:eastAsia="宋体"/>
          <w:b w:val="0"/>
          <w:bCs w:val="0"/>
          <w:color w:val="000000" w:themeColor="text1"/>
          <w:szCs w:val="21"/>
          <w:highlight w:val="none"/>
          <w14:textFill>
            <w14:solidFill>
              <w14:schemeClr w14:val="tx1"/>
            </w14:solidFill>
          </w14:textFill>
        </w:rPr>
      </w:pPr>
      <w:r>
        <w:rPr>
          <w:rFonts w:hint="eastAsia" w:ascii="宋体" w:hAnsi="宋体" w:eastAsia="宋体"/>
          <w:b w:val="0"/>
          <w:bCs w:val="0"/>
          <w:color w:val="000000" w:themeColor="text1"/>
          <w:szCs w:val="21"/>
          <w:highlight w:val="none"/>
          <w:lang w:val="en-US" w:eastAsia="zh-CN"/>
          <w14:textFill>
            <w14:solidFill>
              <w14:schemeClr w14:val="tx1"/>
            </w14:solidFill>
          </w14:textFill>
        </w:rPr>
        <w:t xml:space="preserve">24.</w:t>
      </w:r>
      <w:r>
        <w:rPr>
          <w:rFonts w:hint="eastAsia" w:ascii="宋体" w:hAnsi="宋体" w:eastAsia="宋体"/>
          <w:b w:val="0"/>
          <w:bCs w:val="0"/>
          <w:color w:val="000000" w:themeColor="text1"/>
          <w:szCs w:val="21"/>
          <w:highlight w:val="none"/>
          <w14:textFill>
            <w14:solidFill>
              <w14:schemeClr w14:val="tx1"/>
            </w14:solidFill>
          </w14:textFill>
        </w:rPr>
        <w:t xml:space="preserve">5.手柄一键自动聚焦功能*1套</w:t>
      </w:r>
      <w:r/>
    </w:p>
    <w:p>
      <w:pPr>
        <w:ind w:firstLine="420"/>
        <w:keepLines w:val="0"/>
        <w:keepNext w:val="0"/>
        <w:pageBreakBefore w:val="0"/>
        <w:spacing w:line="360" w:lineRule="auto"/>
        <w:widowControl w:val="off"/>
        <w:rPr>
          <w:rFonts w:hint="eastAsia" w:ascii="宋体" w:hAnsi="宋体" w:eastAsia="宋体"/>
          <w:b w:val="0"/>
          <w:bCs w:val="0"/>
          <w:color w:val="000000" w:themeColor="text1"/>
          <w:szCs w:val="21"/>
          <w:highlight w:val="none"/>
          <w14:textFill>
            <w14:solidFill>
              <w14:schemeClr w14:val="tx1"/>
            </w14:solidFill>
          </w14:textFill>
        </w:rPr>
      </w:pPr>
      <w:r>
        <w:rPr>
          <w:rFonts w:hint="eastAsia" w:ascii="宋体" w:hAnsi="宋体" w:eastAsia="宋体"/>
          <w:b w:val="0"/>
          <w:bCs w:val="0"/>
          <w:color w:val="000000" w:themeColor="text1"/>
          <w:szCs w:val="21"/>
          <w:highlight w:val="none"/>
          <w:lang w:val="en-US" w:eastAsia="zh-CN"/>
          <w14:textFill>
            <w14:solidFill>
              <w14:schemeClr w14:val="tx1"/>
            </w14:solidFill>
          </w14:textFill>
        </w:rPr>
        <w:t xml:space="preserve">24.</w:t>
      </w:r>
      <w:r>
        <w:rPr>
          <w:rFonts w:hint="eastAsia" w:ascii="宋体" w:hAnsi="宋体" w:eastAsia="宋体"/>
          <w:b w:val="0"/>
          <w:bCs w:val="0"/>
          <w:color w:val="000000" w:themeColor="text1"/>
          <w:szCs w:val="21"/>
          <w:highlight w:val="none"/>
          <w14:textFill>
            <w14:solidFill>
              <w14:schemeClr w14:val="tx1"/>
            </w14:solidFill>
          </w14:textFill>
        </w:rPr>
        <w:t xml:space="preserve">6.原厂内置景深增强功能*1套</w:t>
      </w:r>
      <w:r/>
    </w:p>
    <w:p>
      <w:pPr>
        <w:ind w:firstLine="420"/>
        <w:keepLines w:val="0"/>
        <w:keepNext w:val="0"/>
        <w:pageBreakBefore w:val="0"/>
        <w:spacing w:line="360" w:lineRule="auto"/>
        <w:widowControl w:val="off"/>
        <w:rPr>
          <w:rFonts w:hint="eastAsia" w:ascii="宋体" w:hAnsi="宋体" w:eastAsia="宋体"/>
          <w:b w:val="0"/>
          <w:bCs w:val="0"/>
          <w:color w:val="000000" w:themeColor="text1"/>
          <w:szCs w:val="21"/>
          <w:highlight w:val="none"/>
          <w14:textFill>
            <w14:solidFill>
              <w14:schemeClr w14:val="tx1"/>
            </w14:solidFill>
          </w14:textFill>
        </w:rPr>
      </w:pPr>
      <w:r>
        <w:rPr>
          <w:rFonts w:hint="eastAsia" w:ascii="宋体" w:hAnsi="宋体" w:eastAsia="宋体"/>
          <w:b w:val="0"/>
          <w:bCs w:val="0"/>
          <w:color w:val="000000" w:themeColor="text1"/>
          <w:szCs w:val="21"/>
          <w:highlight w:val="none"/>
          <w:lang w:val="en-US" w:eastAsia="zh-CN"/>
          <w14:textFill>
            <w14:solidFill>
              <w14:schemeClr w14:val="tx1"/>
            </w14:solidFill>
          </w14:textFill>
        </w:rPr>
        <w:t xml:space="preserve">24.</w:t>
      </w:r>
      <w:r>
        <w:rPr>
          <w:rFonts w:hint="eastAsia" w:ascii="宋体" w:hAnsi="宋体" w:eastAsia="宋体"/>
          <w:b w:val="0"/>
          <w:bCs w:val="0"/>
          <w:color w:val="000000" w:themeColor="text1"/>
          <w:szCs w:val="21"/>
          <w:highlight w:val="none"/>
          <w14:textFill>
            <w14:solidFill>
              <w14:schemeClr w14:val="tx1"/>
            </w14:solidFill>
          </w14:textFill>
        </w:rPr>
        <w:t xml:space="preserve">7.原厂内置4K摄录像（含存储传输）*1套</w:t>
      </w:r>
      <w:r/>
    </w:p>
    <w:p>
      <w:pPr>
        <w:ind w:firstLine="420"/>
        <w:keepLines w:val="0"/>
        <w:keepNext w:val="0"/>
        <w:pageBreakBefore w:val="0"/>
        <w:spacing w:line="360" w:lineRule="auto"/>
        <w:widowControl w:val="off"/>
        <w:rPr>
          <w:rFonts w:hint="eastAsia" w:ascii="宋体" w:hAnsi="宋体" w:eastAsia="宋体"/>
          <w:b w:val="0"/>
          <w:bCs w:val="0"/>
          <w:color w:val="000000" w:themeColor="text1"/>
          <w:szCs w:val="21"/>
          <w:highlight w:val="none"/>
          <w14:textFill>
            <w14:solidFill>
              <w14:schemeClr w14:val="tx1"/>
            </w14:solidFill>
          </w14:textFill>
        </w:rPr>
      </w:pPr>
      <w:r>
        <w:rPr>
          <w:rFonts w:hint="eastAsia" w:ascii="宋体" w:hAnsi="宋体" w:eastAsia="宋体"/>
          <w:b w:val="0"/>
          <w:bCs w:val="0"/>
          <w:color w:val="000000" w:themeColor="text1"/>
          <w:szCs w:val="21"/>
          <w:highlight w:val="none"/>
          <w:lang w:val="en-US" w:eastAsia="zh-CN"/>
          <w14:textFill>
            <w14:solidFill>
              <w14:schemeClr w14:val="tx1"/>
            </w14:solidFill>
          </w14:textFill>
        </w:rPr>
        <w:t xml:space="preserve">24.</w:t>
      </w:r>
      <w:r>
        <w:rPr>
          <w:rFonts w:hint="eastAsia" w:ascii="宋体" w:hAnsi="宋体" w:eastAsia="宋体"/>
          <w:b w:val="0"/>
          <w:bCs w:val="0"/>
          <w:color w:val="000000" w:themeColor="text1"/>
          <w:szCs w:val="21"/>
          <w:highlight w:val="none"/>
          <w14:textFill>
            <w14:solidFill>
              <w14:schemeClr w14:val="tx1"/>
            </w14:solidFill>
          </w14:textFill>
        </w:rPr>
        <w:t xml:space="preserve">8.原厂内置血管荧光模块*1套</w:t>
      </w:r>
      <w:r/>
    </w:p>
    <w:p>
      <w:pPr>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注：以上两个标段加“</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w:t>
      </w:r>
      <w:r>
        <w:rPr>
          <w:rFonts w:hint="default" w:ascii="宋体" w:hAnsi="宋体" w:cs="宋体"/>
          <w:b/>
          <w:bCs/>
          <w:color w:val="000000" w:themeColor="text1"/>
          <w:szCs w:val="21"/>
          <w:highlight w:val="none"/>
          <w:lang w:val="en-US"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项为必须满足条款，否则为无效投标。</w:t>
      </w:r>
      <w:r/>
    </w:p>
    <w:p>
      <w:pP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六、设备质量要求：</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1.产品质量及安装符合国家质量标准和验收规范，供应商应保证所供标的物是全新的，未使用过的，并且是非长期积压的库存商品（距离生产日期在1年内）。</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2.所有产品各项技术应当符合国家（强制性）标准及各项规范要求；国家没有相应标准、规范的，可使用行业标准、规定；非标准设备按招标约定的技术要求和规范。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4.所有设备、附（配）件应具备该类产品的功能要求，无瑕疵和缺陷，质量为合格产品，同时有明确的生产厂商或制造厂商。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6.如果是超出投标人的责任范围的疏忽、误操作等情况而导致的更换修正，应由投标人进行修理，其额外费用由双方协商承担。</w:t>
      </w:r>
      <w:r/>
    </w:p>
    <w:p>
      <w:pP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七、售后服务要求：</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1.中标方应配备专门的项目团队人员，保证货物的运输、交付、安装、调试等定时定期进行。</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2.原厂免费质保≥3年，质保期自甲方验收合格日起计算；合同期间如发生退回、维修或设备替换等情形，质保期予以相应延长。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投标产品在国内设有售后维修中心。在免费维护期内，供应商应成立专门的技术支持和售后服务小组，提供完善周到的本地化服务，具有7*24小时的维护支持能力以及优先服务级别。在采购单位提出服务要求后，供应商需在2小时内响应并提出解决方案，6小时内到达现场，24小时内排除故障。48小时未能修复、产品不能正常使用，须允诺做不到的赔偿条件或提供备用产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在质保期内，供应商承诺无偿并迅速更换由于元器件缺陷及工艺等问题而发生故障的产品，并对因维修、保养，更换零部件等所发生的一切费用，均由供应商承担。</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5.如有其他项目需供应商配合完成，供应商须无条件派相关工程师现场配合，直至该项目完成，对此采购单位无须承担任何费用。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6.质保期后维保价格不超过合同金额的6%；免费质保期后，采购单位可以在任意年度或时间段购买、投保，没有连续续签的要求，供应商对此予以认可及接受、并承担设备更新迭代的相关费用。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投标单位负责。</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8.供应商应提供软件版本免费升级服务（在不涉及硬件情况下）。</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供应商不得以“密码”制约用户。如用户工作和维修需要，应无条件免费开放密码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供应商产品对甲方以后设备、系统永久无偿开放。</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如发生供应商怠于提供上述义务而导致采购单位损失等,采购单位有权要求供应商予以赔偿。</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9.质保期内，中标方负责维修和保养服务，每年保养至少2次并提供保养报告。</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10.提供专业的技术培训（操作、维修），保证需方操作人员正常使用产品的各项功能。</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11.若设备需要接入医院信息系统，所需接口费用一律由中标方承担。</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12.所投设备如属于法定或强检设备的，中标方需承担首次计量检测费用。</w:t>
      </w:r>
      <w:r/>
    </w:p>
    <w:p>
      <w:pP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八、综合说明</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3、投标总报价一次报定，所报</w:t>
      </w:r>
      <w:r>
        <w:rPr>
          <w:rFonts w:hint="eastAsia" w:ascii="宋体" w:hAnsi="宋体" w:cs="宋体"/>
          <w:color w:val="000000" w:themeColor="text1"/>
          <w:szCs w:val="21"/>
          <w:highlight w:val="none"/>
          <w14:textFill>
            <w14:solidFill>
              <w14:schemeClr w14:val="tx1"/>
            </w14:solidFill>
          </w14:textFill>
        </w:rPr>
        <w:t xml:space="preserve">总价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w:t>
      </w:r>
      <w:r>
        <w:rPr>
          <w:rFonts w:hint="eastAsia" w:ascii="宋体" w:hAnsi="宋体" w:cs="宋体"/>
          <w:color w:val="000000" w:themeColor="text1"/>
          <w:szCs w:val="21"/>
          <w:highlight w:val="none"/>
          <w:lang w:val="zh-CN"/>
          <w14:textFill>
            <w14:solidFill>
              <w14:schemeClr w14:val="tx1"/>
            </w14:solidFill>
          </w14:textFill>
        </w:rPr>
        <w:t xml:space="preserve">同时，除非合同条款中另有规定，否则</w:t>
      </w:r>
      <w:r>
        <w:rPr>
          <w:rFonts w:hint="eastAsia" w:ascii="宋体" w:hAnsi="宋体" w:cs="宋体"/>
          <w:color w:val="000000" w:themeColor="text1"/>
          <w:szCs w:val="21"/>
          <w:highlight w:val="none"/>
          <w14:textFill>
            <w14:solidFill>
              <w14:schemeClr w14:val="tx1"/>
            </w14:solidFill>
          </w14:textFill>
        </w:rPr>
        <w:t xml:space="preserve">乙方</w:t>
      </w:r>
      <w:r>
        <w:rPr>
          <w:rFonts w:hint="eastAsia" w:ascii="宋体" w:hAnsi="宋体" w:cs="宋体"/>
          <w:color w:val="000000" w:themeColor="text1"/>
          <w:szCs w:val="21"/>
          <w:highlight w:val="none"/>
          <w:lang w:val="zh-CN"/>
          <w14:textFill>
            <w14:solidFill>
              <w14:schemeClr w14:val="tx1"/>
            </w14:solidFill>
          </w14:textFill>
        </w:rPr>
        <w:t xml:space="preserve">所报价格在合同实施期间不因市场变化因素而变动</w:t>
      </w:r>
      <w:r>
        <w:rPr>
          <w:rFonts w:hint="eastAsia" w:ascii="宋体" w:hAnsi="宋体"/>
          <w:color w:val="000000" w:themeColor="text1"/>
          <w:szCs w:val="21"/>
          <w:highlight w:val="none"/>
          <w14:textFill>
            <w14:solidFill>
              <w14:schemeClr w14:val="tx1"/>
            </w14:solidFill>
          </w14:textFill>
        </w:rPr>
        <w:t xml:space="preserve">。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4、交货要求：</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4.1交货期限：合同签订生效之后30天内交货并安装调试结束。</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4.2交货地点：苏州市第九人民医院（具体按照采购单位要求）。</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4.3货物交货时，包装须完整无破损，乙方还必须提供以下材料：</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A、货物装箱清单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B、合格证（国产设备必须提供）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C、报关单&amp;商检单（进口设备）等证明标的物合法、合规来源的证明文件</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D、医疗器械注册证</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E、培训单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F、质量检验合格文件（计量合格证）</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G、中英文技术资料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H、使用维修保养中文说明书</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I、其它必备材料和必备工具等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J、保修单等其它必须材料</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5、验收要求：具体按合同要求执行。</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6、凡涉及招标文件的补充说明和修改，均以招标代理机构书面通知为准。</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九</w:t>
      </w:r>
      <w:r>
        <w:rPr>
          <w:rFonts w:hint="eastAsia" w:ascii="宋体" w:hAnsi="宋体"/>
          <w:b/>
          <w:bCs/>
          <w:color w:val="000000" w:themeColor="text1"/>
          <w:szCs w:val="21"/>
          <w:highlight w:val="none"/>
          <w14:textFill>
            <w14:solidFill>
              <w14:schemeClr w14:val="tx1"/>
            </w14:solidFill>
          </w14:textFill>
        </w:rPr>
        <w:t xml:space="preserve">、政策执行</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b/>
          <w:bCs/>
          <w:color w:val="000000" w:themeColor="text1"/>
          <w:szCs w:val="21"/>
          <w:highlight w:val="none"/>
          <w14:textFill>
            <w14:solidFill>
              <w14:schemeClr w14:val="tx1"/>
            </w14:solidFill>
          </w14:textFill>
        </w:rPr>
        <w:t xml:space="preserve">本次招标</w:t>
      </w:r>
      <w:r>
        <w:rPr>
          <w:rFonts w:hint="eastAsia"/>
          <w:b/>
          <w:bCs/>
          <w:color w:val="000000" w:themeColor="text1"/>
          <w:szCs w:val="21"/>
          <w:highlight w:val="none"/>
          <w:lang w:val="en-US" w:eastAsia="zh-CN"/>
          <w14:textFill>
            <w14:solidFill>
              <w14:schemeClr w14:val="tx1"/>
            </w14:solidFill>
          </w14:textFill>
        </w:rPr>
        <w:t xml:space="preserve">均不</w:t>
      </w:r>
      <w:r>
        <w:rPr>
          <w:rFonts w:hint="eastAsia"/>
          <w:b/>
          <w:bCs/>
          <w:color w:val="000000" w:themeColor="text1"/>
          <w:szCs w:val="21"/>
          <w:highlight w:val="none"/>
          <w14:textFill>
            <w14:solidFill>
              <w14:schemeClr w14:val="tx1"/>
            </w14:solidFill>
          </w14:textFill>
        </w:rPr>
        <w:t xml:space="preserve">接受进口产品投标</w:t>
      </w:r>
      <w:r>
        <w:rPr>
          <w:rFonts w:hint="eastAsia"/>
          <w:b/>
          <w:bCs/>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进口产品的定义为：指通过中国海关报关验收进入中国境内且产自境外的产品，具体按照苏财购〔2008〕14号江苏省财政厅转发财政部</w:t>
      </w:r>
      <w:r>
        <w:rPr>
          <w:rFonts w:hint="eastAsia" w:ascii="宋体" w:hAnsi="宋体"/>
          <w:color w:val="000000" w:themeColor="text1"/>
          <w:szCs w:val="21"/>
          <w:highlight w:val="none"/>
          <w14:textFill>
            <w14:solidFill>
              <w14:schemeClr w14:val="tx1"/>
            </w14:solidFill>
          </w14:textFill>
        </w:rPr>
        <w:t xml:space="preserve">办公厅关于政府采购进口产品管理有关问题的通知的规定。</w:t>
      </w:r>
      <w:r/>
    </w:p>
    <w:p>
      <w:pPr>
        <w:ind w:firstLine="42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中、小、微企业</w:t>
      </w:r>
      <w:r>
        <w:rPr>
          <w:rFonts w:hint="eastAsia" w:ascii="宋体" w:hAnsi="宋体" w:cs="宋体"/>
          <w:b/>
          <w:bCs/>
          <w:color w:val="000000" w:themeColor="text1"/>
          <w:szCs w:val="21"/>
          <w:highlight w:val="none"/>
          <w14:textFill>
            <w14:solidFill>
              <w14:schemeClr w14:val="tx1"/>
            </w14:solidFill>
          </w14:textFill>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color w:val="000000" w:themeColor="text1"/>
          <w:szCs w:val="21"/>
          <w:highlight w:val="none"/>
          <w14:textFill>
            <w14:solidFill>
              <w14:schemeClr w14:val="tx1"/>
            </w14:solidFill>
          </w14:textFill>
        </w:rPr>
        <w:t xml:space="preserve">小型企业和微型企业的投标报价扣除20%后参与评审。</w:t>
      </w:r>
      <w:r>
        <w:rPr>
          <w:rFonts w:hint="eastAsia" w:ascii="宋体" w:hAnsi="宋体" w:cs="宋体"/>
          <w:b/>
          <w:color w:val="000000" w:themeColor="text1"/>
          <w:highlight w:val="none"/>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themeColor="text1"/>
          <w:szCs w:val="21"/>
          <w:highlight w:val="none"/>
          <w14:textFill>
            <w14:solidFill>
              <w14:schemeClr w14:val="tx1"/>
            </w14:solidFill>
          </w14:textFill>
        </w:rPr>
        <w:t xml:space="preserve">服务类项目中供应商若使用退休人员，将不享受相关扶持政策。</w:t>
      </w:r>
      <w:r/>
    </w:p>
    <w:p>
      <w:pPr>
        <w:ind w:firstLine="422"/>
        <w:spacing w:line="360" w:lineRule="auto"/>
        <w:tabs>
          <w:tab w:val="left" w:pos="567"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3、残疾人福利性单位</w:t>
      </w:r>
      <w:r>
        <w:rPr>
          <w:rFonts w:hint="eastAsia" w:ascii="宋体" w:hAnsi="宋体" w:cs="宋体"/>
          <w:b/>
          <w:bCs/>
          <w:color w:val="000000" w:themeColor="text1"/>
          <w:szCs w:val="21"/>
          <w:highlight w:val="none"/>
          <w14:textFill>
            <w14:solidFill>
              <w14:schemeClr w14:val="tx1"/>
            </w14:solidFill>
          </w14:textFill>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4、监狱企业</w:t>
      </w:r>
      <w:r>
        <w:rPr>
          <w:rFonts w:hint="eastAsia" w:ascii="宋体" w:hAnsi="宋体" w:cs="宋体"/>
          <w:b/>
          <w:bCs/>
          <w:color w:val="000000" w:themeColor="text1"/>
          <w:szCs w:val="21"/>
          <w:highlight w:val="none"/>
          <w14:textFill>
            <w14:solidFill>
              <w14:schemeClr w14:val="tx1"/>
            </w14:solidFill>
          </w14:textFill>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5、绿色采购</w:t>
      </w:r>
      <w:r/>
    </w:p>
    <w:p>
      <w:pPr>
        <w:ind w:firstLine="42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1）根据《关于调整优化节能产品、环境标志产品政府采购执行机制的通知》（财库〔2019〕9号）等相关文件的规定，</w:t>
      </w:r>
      <w:r>
        <w:rPr>
          <w:rFonts w:hint="eastAsia" w:ascii="宋体" w:hAnsi="宋体" w:cs="宋体"/>
          <w:b/>
          <w:color w:val="000000" w:themeColor="text1"/>
          <w:szCs w:val="21"/>
          <w:highlight w:val="none"/>
          <w14:textFill>
            <w14:solidFill>
              <w14:schemeClr w14:val="tx1"/>
            </w14:solidFill>
          </w14:textFill>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6、根据《苏财购〔2025〕62号》文，评审委员会启动异常低价投标（响应）审查的情形和具体要求，包括：</w:t>
      </w:r>
      <w:r/>
    </w:p>
    <w:p>
      <w:pPr>
        <w:ind w:firstLine="420"/>
        <w:spacing w:line="360" w:lineRule="auto"/>
        <w:tabs>
          <w:tab w:val="left" w:pos="567"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（1）投标（响应）报价低于采购项目预算50%的，即投标（响应）报价&lt;采购项目预算×50%；</w:t>
      </w:r>
      <w:r/>
    </w:p>
    <w:p>
      <w:pPr>
        <w:ind w:firstLine="420"/>
        <w:spacing w:line="360" w:lineRule="auto"/>
        <w:tabs>
          <w:tab w:val="left" w:pos="567"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（2）投标（响应）报价低于采购项目最高限价45%的，即投标（响应）报价&lt;采购项目最高限价×45%；</w:t>
      </w:r>
      <w:r/>
    </w:p>
    <w:p>
      <w:pPr>
        <w:ind w:firstLine="420"/>
        <w:spacing w:line="360" w:lineRule="auto"/>
        <w:tabs>
          <w:tab w:val="left" w:pos="567"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（3）评审委员会认定的供应商报价过低、有可能影响产品质量或者不能诚信履约的其他情形。</w:t>
      </w:r>
      <w:r/>
    </w:p>
    <w:p>
      <w:pPr>
        <w:ind w:firstLine="420"/>
        <w:spacing w:line="360" w:lineRule="auto"/>
        <w:tabs>
          <w:tab w:val="left" w:pos="567"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B、启动异常低价投标（响应）审查后，评审委员会应当要求相关供应商在苏采云系统中设置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54"/>
      <w:r/>
      <w:r/>
    </w:p>
    <w:p>
      <w:pPr>
        <w:pStyle w:val="945"/>
        <w:ind w:firstLine="640"/>
        <w:jc w:val="center"/>
        <w:pageBreakBefore/>
        <w:spacing w:line="360" w:lineRule="auto"/>
        <w:tabs>
          <w:tab w:val="right" w:pos="8302" w:leader="dot"/>
        </w:tabs>
        <w:rPr>
          <w:rStyle w:val="954"/>
          <w:rFonts w:ascii="宋体" w:hAnsi="宋体" w:cs="宋体"/>
          <w:color w:val="000000" w:themeColor="text1"/>
          <w:sz w:val="32"/>
          <w:szCs w:val="32"/>
          <w:highlight w:val="none"/>
          <w14:textFill>
            <w14:solidFill>
              <w14:schemeClr w14:val="tx1"/>
            </w14:solidFill>
          </w14:textFill>
        </w:rPr>
      </w:pPr>
      <w:r>
        <w:rPr>
          <w:rStyle w:val="954"/>
          <w:rFonts w:hint="eastAsia" w:ascii="宋体" w:hAnsi="宋体" w:cs="宋体"/>
          <w:color w:val="000000" w:themeColor="text1"/>
          <w:sz w:val="32"/>
          <w:szCs w:val="32"/>
          <w:highlight w:val="none"/>
          <w14:textFill>
            <w14:solidFill>
              <w14:schemeClr w14:val="tx1"/>
            </w14:solidFill>
          </w14:textFill>
        </w:rPr>
        <w:t xml:space="preserve">第五章合同一般条款  </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一、合同文件</w:t>
      </w:r>
      <w:r/>
    </w:p>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3</w:t>
      </w:r>
      <w:r>
        <w:rPr>
          <w:rFonts w:hint="eastAsia" w:ascii="宋体" w:hAnsi="宋体"/>
          <w:b/>
          <w:color w:val="000000" w:themeColor="text1"/>
          <w:szCs w:val="21"/>
          <w:highlight w:val="none"/>
          <w14:textFill>
            <w14:solidFill>
              <w14:schemeClr w14:val="tx1"/>
            </w14:solidFill>
          </w14:textFill>
        </w:rPr>
        <w:t xml:space="preserve">8</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合同文件适用法律</w:t>
      </w:r>
      <w:r/>
    </w:p>
    <w:p>
      <w:pPr>
        <w:ind w:firstLine="422"/>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8</w:t>
      </w:r>
      <w:r>
        <w:rPr>
          <w:rFonts w:ascii="宋体" w:hAnsi="宋体"/>
          <w:color w:val="000000" w:themeColor="text1"/>
          <w:szCs w:val="21"/>
          <w:highlight w:val="none"/>
          <w14:textFill>
            <w14:solidFill>
              <w14:schemeClr w14:val="tx1"/>
            </w14:solidFill>
          </w14:textFill>
        </w:rPr>
        <w:t xml:space="preserve">.1  </w:t>
      </w:r>
      <w:r>
        <w:rPr>
          <w:rFonts w:hint="eastAsia" w:ascii="宋体" w:hAnsi="宋体"/>
          <w:color w:val="000000" w:themeColor="text1"/>
          <w:szCs w:val="21"/>
          <w:highlight w:val="none"/>
          <w14:textFill>
            <w14:solidFill>
              <w14:schemeClr w14:val="tx1"/>
            </w14:solidFill>
          </w14:textFill>
        </w:rPr>
        <w:t xml:space="preserve">适用于合同文件的法律是中华人民共和国现行法律、法规及甲方所在地的地方性法规。</w:t>
      </w:r>
      <w:r/>
    </w:p>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3</w:t>
      </w:r>
      <w:r>
        <w:rPr>
          <w:rFonts w:hint="eastAsia" w:ascii="宋体" w:hAnsi="宋体"/>
          <w:b/>
          <w:color w:val="000000" w:themeColor="text1"/>
          <w:szCs w:val="21"/>
          <w:highlight w:val="none"/>
          <w14:textFill>
            <w14:solidFill>
              <w14:schemeClr w14:val="tx1"/>
            </w14:solidFill>
          </w14:textFill>
        </w:rPr>
        <w:t xml:space="preserve">9</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合同文件组成和解释顺序</w:t>
      </w:r>
      <w:r/>
    </w:p>
    <w:p>
      <w:pPr>
        <w:ind w:firstLine="422"/>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9</w:t>
      </w:r>
      <w:r>
        <w:rPr>
          <w:rFonts w:ascii="宋体" w:hAnsi="宋体"/>
          <w:color w:val="000000" w:themeColor="text1"/>
          <w:szCs w:val="21"/>
          <w:highlight w:val="none"/>
          <w14:textFill>
            <w14:solidFill>
              <w14:schemeClr w14:val="tx1"/>
            </w14:solidFill>
          </w14:textFill>
        </w:rPr>
        <w:t xml:space="preserve">.1  </w:t>
      </w:r>
      <w:r>
        <w:rPr>
          <w:rFonts w:hint="eastAsia" w:ascii="宋体" w:hAnsi="宋体"/>
          <w:color w:val="000000" w:themeColor="text1"/>
          <w:szCs w:val="21"/>
          <w:highlight w:val="none"/>
          <w14:textFill>
            <w14:solidFill>
              <w14:schemeClr w14:val="tx1"/>
            </w14:solidFill>
          </w14:textFill>
        </w:rPr>
        <w:t xml:space="preserve">合同文件的组成和解释顺序如下：</w:t>
      </w:r>
      <w:r/>
    </w:p>
    <w:p>
      <w:pPr>
        <w:ind w:firstLine="422"/>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9</w:t>
      </w:r>
      <w:r>
        <w:rPr>
          <w:rFonts w:ascii="宋体" w:hAnsi="宋体"/>
          <w:color w:val="000000" w:themeColor="text1"/>
          <w:szCs w:val="21"/>
          <w:highlight w:val="none"/>
          <w14:textFill>
            <w14:solidFill>
              <w14:schemeClr w14:val="tx1"/>
            </w14:solidFill>
          </w14:textFill>
        </w:rPr>
        <w:t xml:space="preserve">.1.1 </w:t>
      </w:r>
      <w:r>
        <w:rPr>
          <w:rFonts w:hint="eastAsia" w:ascii="宋体" w:hAnsi="宋体"/>
          <w:color w:val="000000" w:themeColor="text1"/>
          <w:szCs w:val="21"/>
          <w:highlight w:val="none"/>
          <w14:textFill>
            <w14:solidFill>
              <w14:schemeClr w14:val="tx1"/>
            </w14:solidFill>
          </w14:textFill>
        </w:rPr>
        <w:t xml:space="preserve">合同的特殊性条款</w:t>
      </w:r>
      <w:r/>
    </w:p>
    <w:p>
      <w:pPr>
        <w:ind w:firstLine="422"/>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9</w:t>
      </w:r>
      <w:r>
        <w:rPr>
          <w:rFonts w:ascii="宋体" w:hAnsi="宋体"/>
          <w:color w:val="000000" w:themeColor="text1"/>
          <w:szCs w:val="21"/>
          <w:highlight w:val="none"/>
          <w14:textFill>
            <w14:solidFill>
              <w14:schemeClr w14:val="tx1"/>
            </w14:solidFill>
          </w14:textFill>
        </w:rPr>
        <w:t xml:space="preserve">.1.2 </w:t>
      </w:r>
      <w:r>
        <w:rPr>
          <w:rFonts w:hint="eastAsia" w:ascii="宋体" w:hAnsi="宋体"/>
          <w:color w:val="000000" w:themeColor="text1"/>
          <w:szCs w:val="21"/>
          <w:highlight w:val="none"/>
          <w14:textFill>
            <w14:solidFill>
              <w14:schemeClr w14:val="tx1"/>
            </w14:solidFill>
          </w14:textFill>
        </w:rPr>
        <w:t xml:space="preserve">合同的一般性条款</w:t>
      </w:r>
      <w:r/>
    </w:p>
    <w:p>
      <w:pPr>
        <w:ind w:firstLine="422"/>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9</w:t>
      </w:r>
      <w:r>
        <w:rPr>
          <w:rFonts w:ascii="宋体" w:hAnsi="宋体"/>
          <w:color w:val="000000" w:themeColor="text1"/>
          <w:szCs w:val="21"/>
          <w:highlight w:val="none"/>
          <w14:textFill>
            <w14:solidFill>
              <w14:schemeClr w14:val="tx1"/>
            </w14:solidFill>
          </w14:textFill>
        </w:rPr>
        <w:t xml:space="preserve">.1.3 </w:t>
      </w:r>
      <w:r>
        <w:rPr>
          <w:rFonts w:hint="eastAsia" w:ascii="宋体" w:hAnsi="宋体"/>
          <w:color w:val="000000" w:themeColor="text1"/>
          <w:szCs w:val="21"/>
          <w:highlight w:val="none"/>
          <w14:textFill>
            <w14:solidFill>
              <w14:schemeClr w14:val="tx1"/>
            </w14:solidFill>
          </w14:textFill>
        </w:rPr>
        <w:t xml:space="preserve">洽商、变更等明确双方权利义务的纪要、协议</w:t>
      </w:r>
      <w:r/>
    </w:p>
    <w:p>
      <w:pPr>
        <w:ind w:firstLine="422"/>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9</w:t>
      </w:r>
      <w:r>
        <w:rPr>
          <w:rFonts w:ascii="宋体" w:hAnsi="宋体"/>
          <w:color w:val="000000" w:themeColor="text1"/>
          <w:szCs w:val="21"/>
          <w:highlight w:val="none"/>
          <w14:textFill>
            <w14:solidFill>
              <w14:schemeClr w14:val="tx1"/>
            </w14:solidFill>
          </w14:textFill>
        </w:rPr>
        <w:t xml:space="preserve">.1.4 </w:t>
      </w:r>
      <w:r>
        <w:rPr>
          <w:rFonts w:hint="eastAsia" w:ascii="宋体" w:hAnsi="宋体"/>
          <w:color w:val="000000" w:themeColor="text1"/>
          <w:szCs w:val="21"/>
          <w:highlight w:val="none"/>
          <w14:textFill>
            <w14:solidFill>
              <w14:schemeClr w14:val="tx1"/>
            </w14:solidFill>
          </w14:textFill>
        </w:rPr>
        <w:t xml:space="preserve">中标通知书、投标书和招标文件</w:t>
      </w:r>
      <w:r/>
    </w:p>
    <w:p>
      <w:pPr>
        <w:ind w:firstLine="422"/>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9</w:t>
      </w:r>
      <w:r>
        <w:rPr>
          <w:rFonts w:ascii="宋体" w:hAnsi="宋体"/>
          <w:color w:val="000000" w:themeColor="text1"/>
          <w:szCs w:val="21"/>
          <w:highlight w:val="none"/>
          <w14:textFill>
            <w14:solidFill>
              <w14:schemeClr w14:val="tx1"/>
            </w14:solidFill>
          </w14:textFill>
        </w:rPr>
        <w:t xml:space="preserve">.1.5 </w:t>
      </w:r>
      <w:r>
        <w:rPr>
          <w:rFonts w:hint="eastAsia" w:ascii="宋体" w:hAnsi="宋体"/>
          <w:color w:val="000000" w:themeColor="text1"/>
          <w:szCs w:val="21"/>
          <w:highlight w:val="none"/>
          <w14:textFill>
            <w14:solidFill>
              <w14:schemeClr w14:val="tx1"/>
            </w14:solidFill>
          </w14:textFill>
        </w:rPr>
        <w:t xml:space="preserve">有关图纸</w:t>
      </w:r>
      <w:r/>
    </w:p>
    <w:p>
      <w:pPr>
        <w:ind w:firstLine="422"/>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9</w:t>
      </w:r>
      <w:r>
        <w:rPr>
          <w:rFonts w:ascii="宋体" w:hAnsi="宋体"/>
          <w:color w:val="000000" w:themeColor="text1"/>
          <w:szCs w:val="21"/>
          <w:highlight w:val="none"/>
          <w14:textFill>
            <w14:solidFill>
              <w14:schemeClr w14:val="tx1"/>
            </w14:solidFill>
          </w14:textFill>
        </w:rPr>
        <w:t xml:space="preserve">.1.6 </w:t>
      </w:r>
      <w:r>
        <w:rPr>
          <w:rFonts w:hint="eastAsia" w:ascii="宋体" w:hAnsi="宋体"/>
          <w:color w:val="000000" w:themeColor="text1"/>
          <w:szCs w:val="21"/>
          <w:highlight w:val="none"/>
          <w14:textFill>
            <w14:solidFill>
              <w14:schemeClr w14:val="tx1"/>
            </w14:solidFill>
          </w14:textFill>
        </w:rPr>
        <w:t xml:space="preserve">标准、规范和其它有关技术资料、技术要求</w:t>
      </w:r>
      <w:r/>
    </w:p>
    <w:p>
      <w:pPr>
        <w:ind w:firstLine="422"/>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9</w:t>
      </w:r>
      <w:r>
        <w:rPr>
          <w:rFonts w:ascii="宋体" w:hAnsi="宋体"/>
          <w:color w:val="000000" w:themeColor="text1"/>
          <w:szCs w:val="21"/>
          <w:highlight w:val="none"/>
          <w14:textFill>
            <w14:solidFill>
              <w14:schemeClr w14:val="tx1"/>
            </w14:solidFill>
          </w14:textFill>
        </w:rPr>
        <w:t xml:space="preserve">.2 </w:t>
      </w:r>
      <w:r>
        <w:rPr>
          <w:rFonts w:hint="eastAsia" w:ascii="宋体" w:hAnsi="宋体"/>
          <w:color w:val="000000" w:themeColor="text1"/>
          <w:szCs w:val="21"/>
          <w:highlight w:val="none"/>
          <w14:textFill>
            <w14:solidFill>
              <w14:schemeClr w14:val="tx1"/>
            </w14:solidFill>
          </w14:textFill>
        </w:rPr>
        <w:t xml:space="preserve">合同的特殊性条款的效力优于合同的一般性条款的效力</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40</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合同文件使用文字</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40</w:t>
      </w:r>
      <w:r>
        <w:rPr>
          <w:rFonts w:ascii="宋体" w:hAnsi="宋体" w:eastAsia="宋体"/>
          <w:color w:val="000000" w:themeColor="text1"/>
          <w:sz w:val="21"/>
          <w:szCs w:val="21"/>
          <w:highlight w:val="none"/>
          <w14:textFill>
            <w14:solidFill>
              <w14:schemeClr w14:val="tx1"/>
            </w14:solidFill>
          </w14:textFill>
        </w:rPr>
        <w:t xml:space="preserve">.1 </w:t>
      </w:r>
      <w:r>
        <w:rPr>
          <w:rFonts w:hint="eastAsia" w:ascii="宋体" w:hAnsi="宋体" w:eastAsia="宋体"/>
          <w:color w:val="000000" w:themeColor="text1"/>
          <w:sz w:val="21"/>
          <w:szCs w:val="21"/>
          <w:highlight w:val="none"/>
          <w14:textFill>
            <w14:solidFill>
              <w14:schemeClr w14:val="tx1"/>
            </w14:solidFill>
          </w14:textFill>
        </w:rPr>
        <w:t xml:space="preserve">合同文件使用中文书写、解释和说明</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40</w:t>
      </w:r>
      <w:r>
        <w:rPr>
          <w:rFonts w:ascii="宋体" w:hAnsi="宋体" w:eastAsia="宋体"/>
          <w:color w:val="000000" w:themeColor="text1"/>
          <w:sz w:val="21"/>
          <w:szCs w:val="21"/>
          <w:highlight w:val="none"/>
          <w14:textFill>
            <w14:solidFill>
              <w14:schemeClr w14:val="tx1"/>
            </w14:solidFill>
          </w14:textFill>
        </w:rPr>
        <w:t xml:space="preserve">.2 </w:t>
      </w:r>
      <w:r>
        <w:rPr>
          <w:rFonts w:hint="eastAsia" w:ascii="宋体" w:hAnsi="宋体" w:eastAsia="宋体"/>
          <w:color w:val="000000" w:themeColor="text1"/>
          <w:sz w:val="21"/>
          <w:szCs w:val="21"/>
          <w:highlight w:val="none"/>
          <w14:textFill>
            <w14:solidFill>
              <w14:schemeClr w14:val="tx1"/>
            </w14:solidFill>
          </w14:textFill>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color w:val="000000" w:themeColor="text1"/>
          <w:szCs w:val="21"/>
          <w:highlight w:val="none"/>
          <w14:textFill>
            <w14:solidFill>
              <w14:schemeClr w14:val="tx1"/>
            </w14:solidFill>
          </w14:textFill>
        </w:rPr>
      </w:pPr>
      <w:r/>
      <w:bookmarkStart w:id="55" w:name="_Toc13543214"/>
      <w:r>
        <w:rPr>
          <w:rFonts w:hint="eastAsia" w:ascii="宋体" w:hAnsi="宋体"/>
          <w:b/>
          <w:color w:val="000000" w:themeColor="text1"/>
          <w:szCs w:val="21"/>
          <w:highlight w:val="none"/>
          <w14:textFill>
            <w14:solidFill>
              <w14:schemeClr w14:val="tx1"/>
            </w14:solidFill>
          </w14:textFill>
        </w:rPr>
        <w:t xml:space="preserve">二、标的物的一般条款</w:t>
      </w:r>
      <w:bookmarkEnd w:id="55"/>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41</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完整物权</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对于出卖的标的物，乙方应当拥有完整物权，并且乙方负有保证第三人不得向甲方主张任何权利（包括知识产权）的义务。</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42</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质量保证</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42</w:t>
      </w:r>
      <w:r>
        <w:rPr>
          <w:rFonts w:ascii="宋体" w:hAnsi="宋体" w:eastAsia="宋体"/>
          <w:color w:val="000000" w:themeColor="text1"/>
          <w:sz w:val="21"/>
          <w:szCs w:val="21"/>
          <w:highlight w:val="none"/>
          <w14:textFill>
            <w14:solidFill>
              <w14:schemeClr w14:val="tx1"/>
            </w14:solidFill>
          </w14:textFill>
        </w:rPr>
        <w:t xml:space="preserve">.1 </w:t>
      </w:r>
      <w:r>
        <w:rPr>
          <w:rFonts w:hint="eastAsia" w:ascii="宋体" w:hAnsi="宋体" w:eastAsia="宋体"/>
          <w:color w:val="000000" w:themeColor="text1"/>
          <w:sz w:val="21"/>
          <w:szCs w:val="21"/>
          <w:highlight w:val="none"/>
          <w14:textFill>
            <w14:solidFill>
              <w14:schemeClr w14:val="tx1"/>
            </w14:solidFill>
          </w14:textFill>
        </w:rPr>
        <w:t xml:space="preserve">乙方应保证所供标的物是全新的，未使用过的，并且是非长期积压的库存商品</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距离生产日期应在1年内</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，完全符合合同规定的质量、规格和性能的要求，乙方应保证其提</w:t>
      </w:r>
      <w:r>
        <w:rPr>
          <w:rFonts w:hint="eastAsia" w:ascii="宋体" w:hAnsi="宋体" w:eastAsia="宋体"/>
          <w:color w:val="000000" w:themeColor="text1"/>
          <w:sz w:val="21"/>
          <w:szCs w:val="21"/>
          <w:highlight w:val="none"/>
          <w14:textFill>
            <w14:solidFill>
              <w14:schemeClr w14:val="tx1"/>
            </w14:solidFill>
          </w14:textFill>
        </w:rPr>
        <w:t xml:space="preserve">供</w:t>
      </w:r>
      <w:r>
        <w:rPr>
          <w:rFonts w:hint="eastAsia" w:ascii="宋体" w:hAnsi="宋体" w:eastAsia="宋体"/>
          <w:color w:val="000000" w:themeColor="text1"/>
          <w:sz w:val="21"/>
          <w:szCs w:val="21"/>
          <w:highlight w:val="none"/>
          <w14:textFill>
            <w14:solidFill>
              <w14:schemeClr w14:val="tx1"/>
            </w14:solidFill>
          </w14:textFill>
        </w:rPr>
        <w:t xml:space="preserve">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42</w:t>
      </w:r>
      <w:r>
        <w:rPr>
          <w:rFonts w:ascii="宋体" w:hAnsi="宋体" w:eastAsia="宋体"/>
          <w:color w:val="000000" w:themeColor="text1"/>
          <w:sz w:val="21"/>
          <w:szCs w:val="21"/>
          <w:highlight w:val="none"/>
          <w14:textFill>
            <w14:solidFill>
              <w14:schemeClr w14:val="tx1"/>
            </w14:solidFill>
          </w14:textFill>
        </w:rPr>
        <w:t xml:space="preserve">.2 </w:t>
      </w:r>
      <w:r>
        <w:rPr>
          <w:rFonts w:hint="eastAsia" w:ascii="宋体" w:hAnsi="宋体" w:eastAsia="宋体"/>
          <w:color w:val="000000" w:themeColor="text1"/>
          <w:sz w:val="21"/>
          <w:szCs w:val="21"/>
          <w:highlight w:val="none"/>
          <w14:textFill>
            <w14:solidFill>
              <w14:schemeClr w14:val="tx1"/>
            </w14:solidFill>
          </w14:textFill>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42</w:t>
      </w:r>
      <w:r>
        <w:rPr>
          <w:rFonts w:ascii="宋体" w:hAnsi="宋体" w:eastAsia="宋体"/>
          <w:color w:val="000000" w:themeColor="text1"/>
          <w:sz w:val="21"/>
          <w:szCs w:val="21"/>
          <w:highlight w:val="none"/>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43</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包装</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4</w:t>
      </w:r>
      <w:r>
        <w:rPr>
          <w:rFonts w:hint="eastAsia" w:ascii="宋体" w:hAnsi="宋体"/>
          <w:b/>
          <w:color w:val="000000" w:themeColor="text1"/>
          <w:szCs w:val="21"/>
          <w:highlight w:val="none"/>
          <w14:textFill>
            <w14:solidFill>
              <w14:schemeClr w14:val="tx1"/>
            </w14:solidFill>
          </w14:textFill>
        </w:rPr>
        <w:t xml:space="preserve">4</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伴随服务</w:t>
      </w:r>
      <w:r/>
    </w:p>
    <w:p>
      <w:pPr>
        <w:pStyle w:val="931"/>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4</w:t>
      </w:r>
      <w:r>
        <w:rPr>
          <w:rFonts w:ascii="宋体" w:hAnsi="宋体" w:eastAsia="宋体"/>
          <w:color w:val="000000" w:themeColor="text1"/>
          <w:sz w:val="21"/>
          <w:szCs w:val="21"/>
          <w:highlight w:val="none"/>
          <w14:textFill>
            <w14:solidFill>
              <w14:schemeClr w14:val="tx1"/>
            </w14:solidFill>
          </w14:textFill>
        </w:rPr>
        <w:t xml:space="preserve">.1  </w:t>
      </w:r>
      <w:r>
        <w:rPr>
          <w:rFonts w:hint="eastAsia" w:ascii="宋体" w:hAnsi="宋体" w:eastAsia="宋体"/>
          <w:color w:val="000000" w:themeColor="text1"/>
          <w:sz w:val="21"/>
          <w:szCs w:val="21"/>
          <w:highlight w:val="none"/>
          <w14:textFill>
            <w14:solidFill>
              <w14:schemeClr w14:val="tx1"/>
            </w14:solidFill>
          </w14:textFill>
        </w:rPr>
        <w:t xml:space="preserve">乙方除应履行按期按量交付合格标的物的义务之外，还应提供下列服务。</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4</w:t>
      </w:r>
      <w:r>
        <w:rPr>
          <w:rFonts w:ascii="宋体" w:hAnsi="宋体" w:eastAsia="宋体"/>
          <w:color w:val="000000" w:themeColor="text1"/>
          <w:sz w:val="21"/>
          <w:szCs w:val="21"/>
          <w:highlight w:val="none"/>
          <w14:textFill>
            <w14:solidFill>
              <w14:schemeClr w14:val="tx1"/>
            </w14:solidFill>
          </w14:textFill>
        </w:rPr>
        <w:t xml:space="preserve">.1.1  </w:t>
      </w:r>
      <w:r>
        <w:rPr>
          <w:rFonts w:hint="eastAsia" w:ascii="宋体" w:hAnsi="宋体" w:eastAsia="宋体"/>
          <w:color w:val="000000" w:themeColor="text1"/>
          <w:sz w:val="21"/>
          <w:szCs w:val="21"/>
          <w:highlight w:val="none"/>
          <w14:textFill>
            <w14:solidFill>
              <w14:schemeClr w14:val="tx1"/>
            </w14:solidFill>
          </w14:textFill>
        </w:rPr>
        <w:t xml:space="preserve">标的物的现场启动、调试、监督；</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4</w:t>
      </w:r>
      <w:r>
        <w:rPr>
          <w:rFonts w:ascii="宋体" w:hAnsi="宋体" w:eastAsia="宋体"/>
          <w:color w:val="000000" w:themeColor="text1"/>
          <w:sz w:val="21"/>
          <w:szCs w:val="21"/>
          <w:highlight w:val="none"/>
          <w14:textFill>
            <w14:solidFill>
              <w14:schemeClr w14:val="tx1"/>
            </w14:solidFill>
          </w14:textFill>
        </w:rPr>
        <w:t xml:space="preserve">.1.2  </w:t>
      </w:r>
      <w:r>
        <w:rPr>
          <w:rFonts w:hint="eastAsia" w:ascii="宋体" w:hAnsi="宋体" w:eastAsia="宋体"/>
          <w:color w:val="000000" w:themeColor="text1"/>
          <w:sz w:val="21"/>
          <w:szCs w:val="21"/>
          <w:highlight w:val="none"/>
          <w14:textFill>
            <w14:solidFill>
              <w14:schemeClr w14:val="tx1"/>
            </w14:solidFill>
          </w14:textFill>
        </w:rPr>
        <w:t xml:space="preserve">提供标的物组装和一般维修所必须的工具；</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4</w:t>
      </w:r>
      <w:r>
        <w:rPr>
          <w:rFonts w:ascii="宋体" w:hAnsi="宋体" w:eastAsia="宋体"/>
          <w:color w:val="000000" w:themeColor="text1"/>
          <w:sz w:val="21"/>
          <w:szCs w:val="21"/>
          <w:highlight w:val="none"/>
          <w14:textFill>
            <w14:solidFill>
              <w14:schemeClr w14:val="tx1"/>
            </w14:solidFill>
          </w14:textFill>
        </w:rPr>
        <w:t xml:space="preserve">.1.3  </w:t>
      </w:r>
      <w:r>
        <w:rPr>
          <w:rFonts w:hint="eastAsia" w:ascii="宋体" w:hAnsi="宋体" w:eastAsia="宋体"/>
          <w:color w:val="000000" w:themeColor="text1"/>
          <w:sz w:val="21"/>
          <w:szCs w:val="21"/>
          <w:highlight w:val="none"/>
          <w14:textFill>
            <w14:solidFill>
              <w14:schemeClr w14:val="tx1"/>
            </w14:solidFill>
          </w14:textFill>
        </w:rPr>
        <w:t xml:space="preserve">在合同规定的期限内对所提供标的物实行运行监督、维修服务的前提条件是该服务并不能免除乙方在质量保证期内所承担的义务；</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4</w:t>
      </w:r>
      <w:r>
        <w:rPr>
          <w:rFonts w:ascii="宋体" w:hAnsi="宋体" w:eastAsia="宋体"/>
          <w:color w:val="000000" w:themeColor="text1"/>
          <w:sz w:val="21"/>
          <w:szCs w:val="21"/>
          <w:highlight w:val="none"/>
          <w14:textFill>
            <w14:solidFill>
              <w14:schemeClr w14:val="tx1"/>
            </w14:solidFill>
          </w14:textFill>
        </w:rPr>
        <w:t xml:space="preserve">.1.4  </w:t>
      </w:r>
      <w:r>
        <w:rPr>
          <w:rFonts w:hint="eastAsia" w:ascii="宋体" w:hAnsi="宋体" w:eastAsia="宋体"/>
          <w:color w:val="000000" w:themeColor="text1"/>
          <w:sz w:val="21"/>
          <w:szCs w:val="21"/>
          <w:highlight w:val="none"/>
          <w14:textFill>
            <w14:solidFill>
              <w14:schemeClr w14:val="tx1"/>
            </w14:solidFill>
          </w14:textFill>
        </w:rPr>
        <w:t xml:space="preserve">对甲方技术人员的技术指导或培训。</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4</w:t>
      </w:r>
      <w:r>
        <w:rPr>
          <w:rFonts w:ascii="宋体" w:hAnsi="宋体" w:eastAsia="宋体"/>
          <w:color w:val="000000" w:themeColor="text1"/>
          <w:sz w:val="21"/>
          <w:szCs w:val="21"/>
          <w:highlight w:val="none"/>
          <w14:textFill>
            <w14:solidFill>
              <w14:schemeClr w14:val="tx1"/>
            </w14:solidFill>
          </w14:textFill>
        </w:rPr>
        <w:t xml:space="preserve">.2  </w:t>
      </w:r>
      <w:r>
        <w:rPr>
          <w:rFonts w:hint="eastAsia" w:ascii="宋体" w:hAnsi="宋体" w:eastAsia="宋体"/>
          <w:color w:val="000000" w:themeColor="text1"/>
          <w:sz w:val="21"/>
          <w:szCs w:val="21"/>
          <w:highlight w:val="none"/>
          <w14:textFill>
            <w14:solidFill>
              <w14:schemeClr w14:val="tx1"/>
            </w14:solidFill>
          </w14:textFill>
        </w:rPr>
        <w:t xml:space="preserve">除合同另有规定之外，伴随服务的费用均已含在合同价款中，甲方不再另行进行支付。</w:t>
      </w:r>
      <w:r/>
    </w:p>
    <w:p>
      <w:pPr>
        <w:spacing w:line="360" w:lineRule="auto"/>
        <w:rPr>
          <w:rFonts w:ascii="宋体" w:hAnsi="宋体"/>
          <w:b/>
          <w:color w:val="000000" w:themeColor="text1"/>
          <w:szCs w:val="21"/>
          <w:highlight w:val="none"/>
          <w14:textFill>
            <w14:solidFill>
              <w14:schemeClr w14:val="tx1"/>
            </w14:solidFill>
          </w14:textFill>
        </w:rPr>
      </w:pPr>
      <w:r/>
      <w:bookmarkStart w:id="56" w:name="_Toc13543215"/>
      <w:r>
        <w:rPr>
          <w:rFonts w:hint="eastAsia" w:ascii="宋体" w:hAnsi="宋体"/>
          <w:b/>
          <w:color w:val="000000" w:themeColor="text1"/>
          <w:szCs w:val="21"/>
          <w:highlight w:val="none"/>
          <w14:textFill>
            <w14:solidFill>
              <w14:schemeClr w14:val="tx1"/>
            </w14:solidFill>
          </w14:textFill>
        </w:rPr>
        <w:t xml:space="preserve">三、标的物的交付、检验和验收</w:t>
      </w:r>
      <w:bookmarkEnd w:id="56"/>
      <w:r/>
      <w:r/>
    </w:p>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4</w:t>
      </w:r>
      <w:r>
        <w:rPr>
          <w:rFonts w:hint="eastAsia" w:ascii="宋体" w:hAnsi="宋体"/>
          <w:b/>
          <w:color w:val="000000" w:themeColor="text1"/>
          <w:szCs w:val="21"/>
          <w:highlight w:val="none"/>
          <w14:textFill>
            <w14:solidFill>
              <w14:schemeClr w14:val="tx1"/>
            </w14:solidFill>
          </w14:textFill>
        </w:rPr>
        <w:t xml:space="preserve">5</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标的物的交付</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5</w:t>
      </w:r>
      <w:r>
        <w:rPr>
          <w:rFonts w:ascii="宋体" w:hAnsi="宋体" w:eastAsia="宋体"/>
          <w:color w:val="000000" w:themeColor="text1"/>
          <w:sz w:val="21"/>
          <w:szCs w:val="21"/>
          <w:highlight w:val="none"/>
          <w14:textFill>
            <w14:solidFill>
              <w14:schemeClr w14:val="tx1"/>
            </w14:solidFill>
          </w14:textFill>
        </w:rPr>
        <w:t xml:space="preserve">.1  </w:t>
      </w:r>
      <w:r>
        <w:rPr>
          <w:rFonts w:hint="eastAsia" w:ascii="宋体" w:hAnsi="宋体" w:eastAsia="宋体"/>
          <w:color w:val="000000" w:themeColor="text1"/>
          <w:sz w:val="21"/>
          <w:szCs w:val="21"/>
          <w:highlight w:val="none"/>
          <w14:textFill>
            <w14:solidFill>
              <w14:schemeClr w14:val="tx1"/>
            </w14:solidFill>
          </w14:textFill>
        </w:rPr>
        <w:t xml:space="preserve">标的物的所有权自标的物交付时转移。</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5</w:t>
      </w:r>
      <w:r>
        <w:rPr>
          <w:rFonts w:ascii="宋体" w:hAnsi="宋体" w:eastAsia="宋体"/>
          <w:color w:val="000000" w:themeColor="text1"/>
          <w:sz w:val="21"/>
          <w:szCs w:val="21"/>
          <w:highlight w:val="none"/>
          <w14:textFill>
            <w14:solidFill>
              <w14:schemeClr w14:val="tx1"/>
            </w14:solidFill>
          </w14:textFill>
        </w:rPr>
        <w:t xml:space="preserve">.2  </w:t>
      </w:r>
      <w:r>
        <w:rPr>
          <w:rFonts w:hint="eastAsia" w:ascii="宋体" w:hAnsi="宋体" w:eastAsia="宋体"/>
          <w:color w:val="000000" w:themeColor="text1"/>
          <w:sz w:val="21"/>
          <w:szCs w:val="21"/>
          <w:highlight w:val="none"/>
          <w14:textFill>
            <w14:solidFill>
              <w14:schemeClr w14:val="tx1"/>
            </w14:solidFill>
          </w14:textFill>
        </w:rPr>
        <w:t xml:space="preserve">乙方应当按照约定的期限和约定的地点交付标的物。</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5</w:t>
      </w:r>
      <w:r>
        <w:rPr>
          <w:rFonts w:ascii="宋体" w:hAnsi="宋体" w:eastAsia="宋体"/>
          <w:color w:val="000000" w:themeColor="text1"/>
          <w:sz w:val="21"/>
          <w:szCs w:val="21"/>
          <w:highlight w:val="none"/>
          <w14:textFill>
            <w14:solidFill>
              <w14:schemeClr w14:val="tx1"/>
            </w14:solidFill>
          </w14:textFill>
        </w:rPr>
        <w:t xml:space="preserve">.3  </w:t>
      </w:r>
      <w:r>
        <w:rPr>
          <w:rFonts w:hint="eastAsia" w:ascii="宋体" w:hAnsi="宋体" w:eastAsia="宋体"/>
          <w:color w:val="000000" w:themeColor="text1"/>
          <w:sz w:val="21"/>
          <w:szCs w:val="21"/>
          <w:highlight w:val="none"/>
          <w14:textFill>
            <w14:solidFill>
              <w14:schemeClr w14:val="tx1"/>
            </w14:solidFill>
          </w14:textFill>
        </w:rPr>
        <w:t xml:space="preserve">乙方应当按照约定或者交易习惯向甲方交付提取标的物单证以外的有关单证和资料。</w:t>
      </w:r>
      <w:r/>
    </w:p>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4</w:t>
      </w:r>
      <w:r>
        <w:rPr>
          <w:rFonts w:hint="eastAsia" w:ascii="宋体" w:hAnsi="宋体"/>
          <w:b/>
          <w:color w:val="000000" w:themeColor="text1"/>
          <w:szCs w:val="21"/>
          <w:highlight w:val="none"/>
          <w14:textFill>
            <w14:solidFill>
              <w14:schemeClr w14:val="tx1"/>
            </w14:solidFill>
          </w14:textFill>
        </w:rPr>
        <w:t xml:space="preserve">6</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检验和验收</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6</w:t>
      </w:r>
      <w:r>
        <w:rPr>
          <w:rFonts w:ascii="宋体" w:hAnsi="宋体" w:eastAsia="宋体"/>
          <w:color w:val="000000" w:themeColor="text1"/>
          <w:sz w:val="21"/>
          <w:szCs w:val="21"/>
          <w:highlight w:val="none"/>
          <w14:textFill>
            <w14:solidFill>
              <w14:schemeClr w14:val="tx1"/>
            </w14:solidFill>
          </w14:textFill>
        </w:rPr>
        <w:t xml:space="preserve">.1  </w:t>
      </w:r>
      <w:r>
        <w:rPr>
          <w:rFonts w:hint="eastAsia" w:ascii="宋体" w:hAnsi="宋体" w:eastAsia="宋体"/>
          <w:color w:val="000000" w:themeColor="text1"/>
          <w:sz w:val="21"/>
          <w:szCs w:val="21"/>
          <w:highlight w:val="none"/>
          <w14:textFill>
            <w14:solidFill>
              <w14:schemeClr w14:val="tx1"/>
            </w14:solidFill>
          </w14:textFill>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6</w:t>
      </w:r>
      <w:r>
        <w:rPr>
          <w:rFonts w:ascii="宋体" w:hAnsi="宋体" w:eastAsia="宋体"/>
          <w:color w:val="000000" w:themeColor="text1"/>
          <w:sz w:val="21"/>
          <w:szCs w:val="21"/>
          <w:highlight w:val="none"/>
          <w14:textFill>
            <w14:solidFill>
              <w14:schemeClr w14:val="tx1"/>
            </w14:solidFill>
          </w14:textFill>
        </w:rPr>
        <w:t xml:space="preserve">.2  </w:t>
      </w:r>
      <w:r>
        <w:rPr>
          <w:rFonts w:hint="eastAsia" w:ascii="宋体" w:hAnsi="宋体" w:eastAsia="宋体"/>
          <w:color w:val="000000" w:themeColor="text1"/>
          <w:sz w:val="21"/>
          <w:szCs w:val="21"/>
          <w:highlight w:val="none"/>
          <w14:textFill>
            <w14:solidFill>
              <w14:schemeClr w14:val="tx1"/>
            </w14:solidFill>
          </w14:textFill>
        </w:rPr>
        <w:t xml:space="preserve">甲方根据合同规定的内容和验收标准进行验收，同时比较乙方出具的检验证明，经检验无误后出具验收合格证明，该证明作为最终付款所需文件的组成部分。</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6</w:t>
      </w:r>
      <w:r>
        <w:rPr>
          <w:rFonts w:ascii="宋体" w:hAnsi="宋体" w:eastAsia="宋体"/>
          <w:color w:val="000000" w:themeColor="text1"/>
          <w:sz w:val="21"/>
          <w:szCs w:val="21"/>
          <w:highlight w:val="none"/>
          <w14:textFill>
            <w14:solidFill>
              <w14:schemeClr w14:val="tx1"/>
            </w14:solidFill>
          </w14:textFill>
        </w:rPr>
        <w:t xml:space="preserve">.3  </w:t>
      </w:r>
      <w:r>
        <w:rPr>
          <w:rFonts w:hint="eastAsia" w:ascii="宋体" w:hAnsi="宋体" w:eastAsia="宋体"/>
          <w:color w:val="000000" w:themeColor="text1"/>
          <w:sz w:val="21"/>
          <w:szCs w:val="21"/>
          <w:highlight w:val="none"/>
          <w14:textFill>
            <w14:solidFill>
              <w14:schemeClr w14:val="tx1"/>
            </w14:solidFill>
          </w14:textFill>
        </w:rPr>
        <w:t xml:space="preserve">验收期限自标的物交付之日起30日内。特殊情况需延长的，双方应在合同的特殊条款中约定。</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6</w:t>
      </w:r>
      <w:r>
        <w:rPr>
          <w:rFonts w:ascii="宋体" w:hAnsi="宋体" w:eastAsia="宋体"/>
          <w:color w:val="000000" w:themeColor="text1"/>
          <w:sz w:val="21"/>
          <w:szCs w:val="21"/>
          <w:highlight w:val="none"/>
          <w14:textFill>
            <w14:solidFill>
              <w14:schemeClr w14:val="tx1"/>
            </w14:solidFill>
          </w14:textFill>
        </w:rPr>
        <w:t xml:space="preserve">.4  </w:t>
      </w:r>
      <w:r>
        <w:rPr>
          <w:rFonts w:hint="eastAsia" w:ascii="宋体" w:hAnsi="宋体" w:eastAsia="宋体"/>
          <w:color w:val="000000" w:themeColor="text1"/>
          <w:sz w:val="21"/>
          <w:szCs w:val="21"/>
          <w:highlight w:val="none"/>
          <w14:textFill>
            <w14:solidFill>
              <w14:schemeClr w14:val="tx1"/>
            </w14:solidFill>
          </w14:textFill>
        </w:rPr>
        <w:t xml:space="preserve">如双方对验收结果有分歧，则以苏州市市场监督管理局下属法定检验机构的检验结果为准，检验费用由有过失的一方支付。</w:t>
      </w:r>
      <w:r/>
    </w:p>
    <w:p>
      <w:pPr>
        <w:spacing w:line="360" w:lineRule="auto"/>
        <w:rPr>
          <w:rFonts w:ascii="宋体" w:hAnsi="宋体"/>
          <w:b/>
          <w:color w:val="000000" w:themeColor="text1"/>
          <w:szCs w:val="21"/>
          <w:highlight w:val="none"/>
          <w14:textFill>
            <w14:solidFill>
              <w14:schemeClr w14:val="tx1"/>
            </w14:solidFill>
          </w14:textFill>
        </w:rPr>
      </w:pPr>
      <w:r/>
      <w:bookmarkStart w:id="57" w:name="_Toc13543216"/>
      <w:r>
        <w:rPr>
          <w:rFonts w:hint="eastAsia" w:ascii="宋体" w:hAnsi="宋体"/>
          <w:b/>
          <w:color w:val="000000" w:themeColor="text1"/>
          <w:szCs w:val="21"/>
          <w:highlight w:val="none"/>
          <w14:textFill>
            <w14:solidFill>
              <w14:schemeClr w14:val="tx1"/>
            </w14:solidFill>
          </w14:textFill>
        </w:rPr>
        <w:t xml:space="preserve">四、对标的物提出异议的时间和办法</w:t>
      </w:r>
      <w:bookmarkEnd w:id="57"/>
      <w:r/>
      <w:r/>
    </w:p>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4</w:t>
      </w:r>
      <w:r>
        <w:rPr>
          <w:rFonts w:hint="eastAsia" w:ascii="宋体" w:hAnsi="宋体"/>
          <w:b/>
          <w:color w:val="000000" w:themeColor="text1"/>
          <w:szCs w:val="21"/>
          <w:highlight w:val="none"/>
          <w14:textFill>
            <w14:solidFill>
              <w14:schemeClr w14:val="tx1"/>
            </w14:solidFill>
          </w14:textFill>
        </w:rPr>
        <w:t xml:space="preserve">7</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对标的物提出异议的时间和办法</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7</w:t>
      </w:r>
      <w:r>
        <w:rPr>
          <w:rFonts w:ascii="宋体" w:hAnsi="宋体" w:eastAsia="宋体"/>
          <w:color w:val="000000" w:themeColor="text1"/>
          <w:sz w:val="21"/>
          <w:szCs w:val="21"/>
          <w:highlight w:val="none"/>
          <w14:textFill>
            <w14:solidFill>
              <w14:schemeClr w14:val="tx1"/>
            </w14:solidFill>
          </w14:textFill>
        </w:rPr>
        <w:t xml:space="preserve">.1  </w:t>
      </w:r>
      <w:r>
        <w:rPr>
          <w:rFonts w:hint="eastAsia" w:ascii="宋体" w:hAnsi="宋体" w:eastAsia="宋体"/>
          <w:color w:val="000000" w:themeColor="text1"/>
          <w:sz w:val="21"/>
          <w:szCs w:val="21"/>
          <w:highlight w:val="none"/>
          <w14:textFill>
            <w14:solidFill>
              <w14:schemeClr w14:val="tx1"/>
            </w14:solidFill>
          </w14:textFill>
        </w:rPr>
        <w:t xml:space="preserve">甲方在验收过程中，应当于双方约定的检验期间内将标的物的数量或质量不符合约定的情形及处理方式以书面形式通知乙方。</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7</w:t>
      </w:r>
      <w:r>
        <w:rPr>
          <w:rFonts w:ascii="宋体" w:hAnsi="宋体" w:eastAsia="宋体"/>
          <w:color w:val="000000" w:themeColor="text1"/>
          <w:sz w:val="21"/>
          <w:szCs w:val="21"/>
          <w:highlight w:val="none"/>
          <w14:textFill>
            <w14:solidFill>
              <w14:schemeClr w14:val="tx1"/>
            </w14:solidFill>
          </w14:textFill>
        </w:rPr>
        <w:t xml:space="preserve">.2  </w:t>
      </w:r>
      <w:r>
        <w:rPr>
          <w:rFonts w:hint="eastAsia" w:ascii="宋体" w:hAnsi="宋体" w:eastAsia="宋体"/>
          <w:color w:val="000000" w:themeColor="text1"/>
          <w:sz w:val="21"/>
          <w:szCs w:val="21"/>
          <w:highlight w:val="none"/>
          <w14:textFill>
            <w14:solidFill>
              <w14:schemeClr w14:val="tx1"/>
            </w14:solidFill>
          </w14:textFill>
        </w:rPr>
        <w:t xml:space="preserve">如甲方在验收期满后既不出具验收合格证明又未提出书面异议的视为乙方所交标的物符合合同规定。</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7</w:t>
      </w:r>
      <w:r>
        <w:rPr>
          <w:rFonts w:ascii="宋体" w:hAnsi="宋体" w:eastAsia="宋体"/>
          <w:color w:val="000000" w:themeColor="text1"/>
          <w:sz w:val="21"/>
          <w:szCs w:val="21"/>
          <w:highlight w:val="none"/>
          <w14:textFill>
            <w14:solidFill>
              <w14:schemeClr w14:val="tx1"/>
            </w14:solidFill>
          </w14:textFill>
        </w:rPr>
        <w:t xml:space="preserve">.3  </w:t>
      </w:r>
      <w:r>
        <w:rPr>
          <w:rFonts w:hint="eastAsia" w:ascii="宋体" w:hAnsi="宋体" w:eastAsia="宋体"/>
          <w:color w:val="000000" w:themeColor="text1"/>
          <w:sz w:val="21"/>
          <w:szCs w:val="21"/>
          <w:highlight w:val="none"/>
          <w14:textFill>
            <w14:solidFill>
              <w14:schemeClr w14:val="tx1"/>
            </w14:solidFill>
          </w14:textFill>
        </w:rPr>
        <w:t xml:space="preserve">乙方应在收到甲方书面异议后2天内（双方在合同特殊条款另行规定的除外）负责处理问题，否则将视为默认甲方提出的异议和处理意见。</w:t>
      </w:r>
      <w:r/>
    </w:p>
    <w:p>
      <w:pPr>
        <w:spacing w:line="360" w:lineRule="auto"/>
        <w:rPr>
          <w:rFonts w:ascii="宋体" w:hAnsi="宋体"/>
          <w:b/>
          <w:color w:val="000000" w:themeColor="text1"/>
          <w:szCs w:val="21"/>
          <w:highlight w:val="none"/>
          <w14:textFill>
            <w14:solidFill>
              <w14:schemeClr w14:val="tx1"/>
            </w14:solidFill>
          </w14:textFill>
        </w:rPr>
      </w:pPr>
      <w:r/>
      <w:bookmarkStart w:id="58" w:name="_Toc13543217"/>
      <w:r>
        <w:rPr>
          <w:rFonts w:hint="eastAsia" w:ascii="宋体" w:hAnsi="宋体"/>
          <w:b/>
          <w:color w:val="000000" w:themeColor="text1"/>
          <w:szCs w:val="21"/>
          <w:highlight w:val="none"/>
          <w14:textFill>
            <w14:solidFill>
              <w14:schemeClr w14:val="tx1"/>
            </w14:solidFill>
          </w14:textFill>
        </w:rPr>
        <w:t xml:space="preserve">五、合同价款和支付</w:t>
      </w:r>
      <w:bookmarkEnd w:id="58"/>
      <w:r/>
      <w:r/>
    </w:p>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4</w:t>
      </w:r>
      <w:r>
        <w:rPr>
          <w:rFonts w:hint="eastAsia" w:ascii="宋体" w:hAnsi="宋体"/>
          <w:b/>
          <w:color w:val="000000" w:themeColor="text1"/>
          <w:szCs w:val="21"/>
          <w:highlight w:val="none"/>
          <w14:textFill>
            <w14:solidFill>
              <w14:schemeClr w14:val="tx1"/>
            </w14:solidFill>
          </w14:textFill>
        </w:rPr>
        <w:t xml:space="preserve">8</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合同价款和支付</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8</w:t>
      </w:r>
      <w:r>
        <w:rPr>
          <w:rFonts w:ascii="宋体" w:hAnsi="宋体" w:eastAsia="宋体"/>
          <w:color w:val="000000" w:themeColor="text1"/>
          <w:sz w:val="21"/>
          <w:szCs w:val="21"/>
          <w:highlight w:val="none"/>
          <w14:textFill>
            <w14:solidFill>
              <w14:schemeClr w14:val="tx1"/>
            </w14:solidFill>
          </w14:textFill>
        </w:rPr>
        <w:t xml:space="preserve">.1 </w:t>
      </w:r>
      <w:r>
        <w:rPr>
          <w:rFonts w:hint="eastAsia" w:ascii="宋体" w:hAnsi="宋体" w:eastAsia="宋体"/>
          <w:color w:val="000000" w:themeColor="text1"/>
          <w:sz w:val="21"/>
          <w:szCs w:val="21"/>
          <w:highlight w:val="none"/>
          <w14:textFill>
            <w14:solidFill>
              <w14:schemeClr w14:val="tx1"/>
            </w14:solidFill>
          </w14:textFill>
        </w:rPr>
        <w:t xml:space="preserve">本合同的结算货币为人民币，单位元。</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8</w:t>
      </w:r>
      <w:r>
        <w:rPr>
          <w:rFonts w:ascii="宋体" w:hAnsi="宋体" w:eastAsia="宋体"/>
          <w:color w:val="000000" w:themeColor="text1"/>
          <w:sz w:val="21"/>
          <w:szCs w:val="21"/>
          <w:highlight w:val="none"/>
          <w14:textFill>
            <w14:solidFill>
              <w14:schemeClr w14:val="tx1"/>
            </w14:solidFill>
          </w14:textFill>
        </w:rPr>
        <w:t xml:space="preserve">.2 </w:t>
      </w:r>
      <w:r>
        <w:rPr>
          <w:rFonts w:hint="eastAsia" w:ascii="宋体" w:hAnsi="宋体" w:eastAsia="宋体"/>
          <w:color w:val="000000" w:themeColor="text1"/>
          <w:sz w:val="21"/>
          <w:szCs w:val="21"/>
          <w:highlight w:val="none"/>
          <w14:textFill>
            <w14:solidFill>
              <w14:schemeClr w14:val="tx1"/>
            </w14:solidFill>
          </w14:textFill>
        </w:rPr>
        <w:t xml:space="preserve">乙方应按照双方签订的合同规定交货并在合同特殊条款规定的期限内持下列单据结算货款。</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8</w:t>
      </w:r>
      <w:r>
        <w:rPr>
          <w:rFonts w:ascii="宋体" w:hAnsi="宋体" w:eastAsia="宋体"/>
          <w:color w:val="000000" w:themeColor="text1"/>
          <w:sz w:val="21"/>
          <w:szCs w:val="21"/>
          <w:highlight w:val="none"/>
          <w14:textFill>
            <w14:solidFill>
              <w14:schemeClr w14:val="tx1"/>
            </w14:solidFill>
          </w14:textFill>
        </w:rPr>
        <w:t xml:space="preserve">.2.1 </w:t>
      </w:r>
      <w:r>
        <w:rPr>
          <w:rFonts w:hint="eastAsia" w:ascii="宋体" w:hAnsi="宋体" w:eastAsia="宋体"/>
          <w:color w:val="000000" w:themeColor="text1"/>
          <w:sz w:val="21"/>
          <w:szCs w:val="21"/>
          <w:highlight w:val="none"/>
          <w14:textFill>
            <w14:solidFill>
              <w14:schemeClr w14:val="tx1"/>
            </w14:solidFill>
          </w14:textFill>
        </w:rPr>
        <w:t xml:space="preserve">正式的发票。</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8</w:t>
      </w:r>
      <w:r>
        <w:rPr>
          <w:rFonts w:ascii="宋体" w:hAnsi="宋体" w:eastAsia="宋体"/>
          <w:color w:val="000000" w:themeColor="text1"/>
          <w:sz w:val="21"/>
          <w:szCs w:val="21"/>
          <w:highlight w:val="none"/>
          <w14:textFill>
            <w14:solidFill>
              <w14:schemeClr w14:val="tx1"/>
            </w14:solidFill>
          </w14:textFill>
        </w:rPr>
        <w:t xml:space="preserve">.2.2 </w:t>
      </w:r>
      <w:r>
        <w:rPr>
          <w:rFonts w:hint="eastAsia" w:ascii="宋体" w:hAnsi="宋体" w:eastAsia="宋体"/>
          <w:color w:val="000000" w:themeColor="text1"/>
          <w:sz w:val="21"/>
          <w:szCs w:val="21"/>
          <w:highlight w:val="none"/>
          <w14:textFill>
            <w14:solidFill>
              <w14:schemeClr w14:val="tx1"/>
            </w14:solidFill>
          </w14:textFill>
        </w:rPr>
        <w:t xml:space="preserve">甲方盖章签收后的送货回单和验收合格证明。</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8</w:t>
      </w:r>
      <w:r>
        <w:rPr>
          <w:rFonts w:ascii="宋体" w:hAnsi="宋体" w:eastAsia="宋体"/>
          <w:color w:val="000000" w:themeColor="text1"/>
          <w:sz w:val="21"/>
          <w:szCs w:val="21"/>
          <w:highlight w:val="none"/>
          <w14:textFill>
            <w14:solidFill>
              <w14:schemeClr w14:val="tx1"/>
            </w14:solidFill>
          </w14:textFill>
        </w:rPr>
        <w:t xml:space="preserve">.3 </w:t>
      </w:r>
      <w:r>
        <w:rPr>
          <w:rFonts w:hint="eastAsia" w:ascii="宋体" w:hAnsi="宋体" w:eastAsia="宋体"/>
          <w:color w:val="000000" w:themeColor="text1"/>
          <w:sz w:val="21"/>
          <w:szCs w:val="21"/>
          <w:highlight w:val="none"/>
          <w14:textFill>
            <w14:solidFill>
              <w14:schemeClr w14:val="tx1"/>
            </w14:solidFill>
          </w14:textFill>
        </w:rPr>
        <w:t xml:space="preserve">甲方应按合同特殊条款规定的期限和方式付款。</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8</w:t>
      </w:r>
      <w:r>
        <w:rPr>
          <w:rFonts w:ascii="宋体" w:hAnsi="宋体" w:eastAsia="宋体"/>
          <w:color w:val="000000" w:themeColor="text1"/>
          <w:sz w:val="21"/>
          <w:szCs w:val="21"/>
          <w:highlight w:val="none"/>
          <w14:textFill>
            <w14:solidFill>
              <w14:schemeClr w14:val="tx1"/>
            </w14:solidFill>
          </w14:textFill>
        </w:rPr>
        <w:t xml:space="preserve">.4 </w:t>
      </w:r>
      <w:r>
        <w:rPr>
          <w:rFonts w:hint="eastAsia" w:ascii="宋体" w:hAnsi="宋体" w:eastAsia="宋体"/>
          <w:color w:val="000000" w:themeColor="text1"/>
          <w:sz w:val="21"/>
          <w:szCs w:val="21"/>
          <w:highlight w:val="none"/>
          <w14:textFill>
            <w14:solidFill>
              <w14:schemeClr w14:val="tx1"/>
            </w14:solidFill>
          </w14:textFill>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color w:val="000000" w:themeColor="text1"/>
          <w:szCs w:val="21"/>
          <w:highlight w:val="none"/>
          <w14:textFill>
            <w14:solidFill>
              <w14:schemeClr w14:val="tx1"/>
            </w14:solidFill>
          </w14:textFill>
        </w:rPr>
      </w:pPr>
      <w:r/>
      <w:bookmarkStart w:id="59" w:name="_Toc13543218"/>
      <w:r>
        <w:rPr>
          <w:rFonts w:hint="eastAsia" w:ascii="宋体" w:hAnsi="宋体"/>
          <w:b/>
          <w:color w:val="000000" w:themeColor="text1"/>
          <w:szCs w:val="21"/>
          <w:highlight w:val="none"/>
          <w14:textFill>
            <w14:solidFill>
              <w14:schemeClr w14:val="tx1"/>
            </w14:solidFill>
          </w14:textFill>
        </w:rPr>
        <w:t xml:space="preserve">六、违约责任</w:t>
      </w:r>
      <w:bookmarkEnd w:id="59"/>
      <w:r/>
      <w:r/>
    </w:p>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4</w:t>
      </w:r>
      <w:r>
        <w:rPr>
          <w:rFonts w:hint="eastAsia" w:ascii="宋体" w:hAnsi="宋体"/>
          <w:b/>
          <w:color w:val="000000" w:themeColor="text1"/>
          <w:szCs w:val="21"/>
          <w:highlight w:val="none"/>
          <w14:textFill>
            <w14:solidFill>
              <w14:schemeClr w14:val="tx1"/>
            </w14:solidFill>
          </w14:textFill>
        </w:rPr>
        <w:t xml:space="preserve">9</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违约责任</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50</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甲方违约责任</w:t>
      </w:r>
      <w:r/>
    </w:p>
    <w:p>
      <w:pPr>
        <w:ind w:left="199" w:firstLine="21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50</w:t>
      </w:r>
      <w:r>
        <w:rPr>
          <w:rFonts w:ascii="宋体" w:hAnsi="宋体"/>
          <w:color w:val="000000" w:themeColor="text1"/>
          <w:szCs w:val="21"/>
          <w:highlight w:val="none"/>
          <w14:textFill>
            <w14:solidFill>
              <w14:schemeClr w14:val="tx1"/>
            </w14:solidFill>
          </w14:textFill>
        </w:rPr>
        <w:t xml:space="preserve">.1 </w:t>
      </w:r>
      <w:r>
        <w:rPr>
          <w:rFonts w:hint="eastAsia" w:ascii="宋体" w:hAnsi="宋体"/>
          <w:color w:val="000000" w:themeColor="text1"/>
          <w:szCs w:val="21"/>
          <w:highlight w:val="none"/>
          <w14:textFill>
            <w14:solidFill>
              <w14:schemeClr w14:val="tx1"/>
            </w14:solidFill>
          </w14:textFill>
        </w:rPr>
        <w:t xml:space="preserve">甲方逾期付款的（正当拒付、供方同意延期付款时除外），应按同期银行贷款利率支付拖欠材料款的利息。但乙方不得因拖欠材料款而停止供货。</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50</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2甲方违反合同规定，拒绝接收乙方交付的合格标的物，应当承担乙方由此造成的损失，包括运输部门的罚款。</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51</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乙方违约责任</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51</w:t>
      </w:r>
      <w:r>
        <w:rPr>
          <w:rFonts w:ascii="宋体" w:hAnsi="宋体" w:eastAsia="宋体"/>
          <w:color w:val="000000" w:themeColor="text1"/>
          <w:sz w:val="21"/>
          <w:szCs w:val="21"/>
          <w:highlight w:val="none"/>
          <w14:textFill>
            <w14:solidFill>
              <w14:schemeClr w14:val="tx1"/>
            </w14:solidFill>
          </w14:textFill>
        </w:rPr>
        <w:t xml:space="preserve">.1  </w:t>
      </w:r>
      <w:r>
        <w:rPr>
          <w:rFonts w:hint="eastAsia" w:ascii="宋体" w:hAnsi="宋体" w:eastAsia="宋体"/>
          <w:color w:val="000000" w:themeColor="text1"/>
          <w:sz w:val="21"/>
          <w:szCs w:val="21"/>
          <w:highlight w:val="none"/>
          <w14:textFill>
            <w14:solidFill>
              <w14:schemeClr w14:val="tx1"/>
            </w14:solidFill>
          </w14:textFill>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51</w:t>
      </w:r>
      <w:r>
        <w:rPr>
          <w:rFonts w:ascii="宋体" w:hAnsi="宋体" w:eastAsia="宋体"/>
          <w:color w:val="000000" w:themeColor="text1"/>
          <w:sz w:val="21"/>
          <w:szCs w:val="21"/>
          <w:highlight w:val="none"/>
          <w14:textFill>
            <w14:solidFill>
              <w14:schemeClr w14:val="tx1"/>
            </w14:solidFill>
          </w14:textFill>
        </w:rPr>
        <w:t xml:space="preserve">.2  乙方逾期完工</w:t>
      </w:r>
      <w:r>
        <w:rPr>
          <w:rFonts w:hint="eastAsia" w:ascii="宋体" w:hAnsi="宋体" w:eastAsia="宋体"/>
          <w:color w:val="000000" w:themeColor="text1"/>
          <w:sz w:val="21"/>
          <w:szCs w:val="21"/>
          <w:highlight w:val="none"/>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即项目全部安装调试完成，整体验收合格并提交竣工资料）</w:t>
      </w:r>
      <w:r>
        <w:rPr>
          <w:rFonts w:hint="eastAsia" w:ascii="宋体" w:hAnsi="宋体" w:eastAsia="宋体"/>
          <w:color w:val="000000" w:themeColor="text1"/>
          <w:sz w:val="21"/>
          <w:szCs w:val="21"/>
          <w:highlight w:val="none"/>
          <w14:textFill>
            <w14:solidFill>
              <w14:schemeClr w14:val="tx1"/>
            </w14:solidFill>
          </w14:textFill>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51.3乙方提前交货的，须经甲方同意，接货后，仍可按合同规定的付款时间付款。</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51.4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51.4.1另行采购相应标的物、开挖、重新铺埋等所发生的一切费用均由乙方承担，乙方并应赔偿甲方的其他损失。</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51.4.2乙方向甲方一次性赔偿相当于被证明不符合合同规定批次标的物价款的300%的赔偿金。</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52</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不可抗力</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52</w:t>
      </w:r>
      <w:r>
        <w:rPr>
          <w:rFonts w:ascii="宋体" w:hAnsi="宋体" w:eastAsia="宋体"/>
          <w:color w:val="000000" w:themeColor="text1"/>
          <w:sz w:val="21"/>
          <w:szCs w:val="21"/>
          <w:highlight w:val="none"/>
          <w14:textFill>
            <w14:solidFill>
              <w14:schemeClr w14:val="tx1"/>
            </w14:solidFill>
          </w14:textFill>
        </w:rPr>
        <w:t xml:space="preserve">.1  </w:t>
      </w:r>
      <w:r>
        <w:rPr>
          <w:rFonts w:hint="eastAsia" w:ascii="宋体" w:hAnsi="宋体" w:eastAsia="宋体"/>
          <w:color w:val="000000" w:themeColor="text1"/>
          <w:sz w:val="21"/>
          <w:szCs w:val="21"/>
          <w:highlight w:val="none"/>
          <w14:textFill>
            <w14:solidFill>
              <w14:schemeClr w14:val="tx1"/>
            </w14:solidFill>
          </w14:textFill>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52</w:t>
      </w:r>
      <w:r>
        <w:rPr>
          <w:rFonts w:ascii="宋体" w:hAnsi="宋体" w:eastAsia="宋体"/>
          <w:color w:val="000000" w:themeColor="text1"/>
          <w:sz w:val="21"/>
          <w:szCs w:val="21"/>
          <w:highlight w:val="none"/>
          <w14:textFill>
            <w14:solidFill>
              <w14:schemeClr w14:val="tx1"/>
            </w14:solidFill>
          </w14:textFill>
        </w:rPr>
        <w:t xml:space="preserve">.2 </w:t>
      </w:r>
      <w:r>
        <w:rPr>
          <w:rFonts w:hint="eastAsia" w:ascii="宋体" w:hAnsi="宋体" w:eastAsia="宋体"/>
          <w:color w:val="000000" w:themeColor="text1"/>
          <w:sz w:val="21"/>
          <w:szCs w:val="21"/>
          <w:highlight w:val="none"/>
          <w14:textFill>
            <w14:solidFill>
              <w14:schemeClr w14:val="tx1"/>
            </w14:solidFill>
          </w14:textFill>
        </w:rPr>
        <w:t xml:space="preserve">受不可抗力影响的一方应在不可抗力发生后以尽快的方式通知另一方，如果不可抗力的时间超过14日，双方有权终止履行合同。</w:t>
      </w:r>
      <w:r/>
    </w:p>
    <w:p>
      <w:pPr>
        <w:spacing w:line="360" w:lineRule="auto"/>
        <w:rPr>
          <w:rFonts w:ascii="宋体" w:hAnsi="宋体"/>
          <w:b/>
          <w:color w:val="000000" w:themeColor="text1"/>
          <w:szCs w:val="21"/>
          <w:highlight w:val="none"/>
          <w14:textFill>
            <w14:solidFill>
              <w14:schemeClr w14:val="tx1"/>
            </w14:solidFill>
          </w14:textFill>
        </w:rPr>
      </w:pPr>
      <w:r/>
      <w:bookmarkStart w:id="60" w:name="_Toc13543219"/>
      <w:r>
        <w:rPr>
          <w:rFonts w:hint="eastAsia" w:ascii="宋体" w:hAnsi="宋体"/>
          <w:b/>
          <w:color w:val="000000" w:themeColor="text1"/>
          <w:szCs w:val="21"/>
          <w:highlight w:val="none"/>
          <w14:textFill>
            <w14:solidFill>
              <w14:schemeClr w14:val="tx1"/>
            </w14:solidFill>
          </w14:textFill>
        </w:rPr>
        <w:t xml:space="preserve">七、索赔</w:t>
      </w:r>
      <w:bookmarkEnd w:id="60"/>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53</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索赔</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53</w:t>
      </w:r>
      <w:r>
        <w:rPr>
          <w:rFonts w:ascii="宋体" w:hAnsi="宋体" w:eastAsia="宋体"/>
          <w:color w:val="000000" w:themeColor="text1"/>
          <w:sz w:val="21"/>
          <w:szCs w:val="21"/>
          <w:highlight w:val="none"/>
          <w14:textFill>
            <w14:solidFill>
              <w14:schemeClr w14:val="tx1"/>
            </w14:solidFill>
          </w14:textFill>
        </w:rPr>
        <w:t xml:space="preserve">.1  </w:t>
      </w:r>
      <w:r>
        <w:rPr>
          <w:rFonts w:hint="eastAsia" w:ascii="宋体" w:hAnsi="宋体" w:eastAsia="宋体"/>
          <w:color w:val="000000" w:themeColor="text1"/>
          <w:sz w:val="21"/>
          <w:szCs w:val="21"/>
          <w:highlight w:val="none"/>
          <w14:textFill>
            <w14:solidFill>
              <w14:schemeClr w14:val="tx1"/>
            </w14:solidFill>
          </w14:textFill>
        </w:rPr>
        <w:t xml:space="preserve">甲方有权根据当地产品质量检验机构或其它有权部门出具的检验证书向乙方提出索赔。</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53</w:t>
      </w:r>
      <w:r>
        <w:rPr>
          <w:rFonts w:ascii="宋体" w:hAnsi="宋体" w:eastAsia="宋体"/>
          <w:color w:val="000000" w:themeColor="text1"/>
          <w:sz w:val="21"/>
          <w:szCs w:val="21"/>
          <w:highlight w:val="none"/>
          <w14:textFill>
            <w14:solidFill>
              <w14:schemeClr w14:val="tx1"/>
            </w14:solidFill>
          </w14:textFill>
        </w:rPr>
        <w:t xml:space="preserve">.2  </w:t>
      </w:r>
      <w:r>
        <w:rPr>
          <w:rFonts w:hint="eastAsia" w:ascii="宋体" w:hAnsi="宋体" w:eastAsia="宋体"/>
          <w:color w:val="000000" w:themeColor="text1"/>
          <w:sz w:val="21"/>
          <w:szCs w:val="21"/>
          <w:highlight w:val="none"/>
          <w14:textFill>
            <w14:solidFill>
              <w14:schemeClr w14:val="tx1"/>
            </w14:solidFill>
          </w14:textFill>
        </w:rPr>
        <w:t xml:space="preserve">在本合同规定的检验期和质量保证期内，如果乙方对甲方提出的索赔或差异有责任，则乙方应按甲方同意的下列一种或多种方式解决索赔事宜：</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53</w:t>
      </w:r>
      <w:r>
        <w:rPr>
          <w:rFonts w:ascii="宋体" w:hAnsi="宋体" w:eastAsia="宋体"/>
          <w:color w:val="000000" w:themeColor="text1"/>
          <w:sz w:val="21"/>
          <w:szCs w:val="21"/>
          <w:highlight w:val="none"/>
          <w14:textFill>
            <w14:solidFill>
              <w14:schemeClr w14:val="tx1"/>
            </w14:solidFill>
          </w14:textFill>
        </w:rPr>
        <w:t xml:space="preserve">.2.1  </w:t>
      </w:r>
      <w:r>
        <w:rPr>
          <w:rFonts w:hint="eastAsia" w:ascii="宋体" w:hAnsi="宋体" w:eastAsia="宋体"/>
          <w:color w:val="000000" w:themeColor="text1"/>
          <w:sz w:val="21"/>
          <w:szCs w:val="21"/>
          <w:highlight w:val="none"/>
          <w14:textFill>
            <w14:solidFill>
              <w14:schemeClr w14:val="tx1"/>
            </w14:solidFill>
          </w14:textFill>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53</w:t>
      </w:r>
      <w:r>
        <w:rPr>
          <w:rFonts w:ascii="宋体" w:hAnsi="宋体" w:eastAsia="宋体"/>
          <w:color w:val="000000" w:themeColor="text1"/>
          <w:sz w:val="21"/>
          <w:szCs w:val="21"/>
          <w:highlight w:val="none"/>
          <w14:textFill>
            <w14:solidFill>
              <w14:schemeClr w14:val="tx1"/>
            </w14:solidFill>
          </w14:textFill>
        </w:rPr>
        <w:t xml:space="preserve">.2.2  </w:t>
      </w:r>
      <w:r>
        <w:rPr>
          <w:rFonts w:hint="eastAsia" w:ascii="宋体" w:hAnsi="宋体" w:eastAsia="宋体"/>
          <w:color w:val="000000" w:themeColor="text1"/>
          <w:sz w:val="21"/>
          <w:szCs w:val="21"/>
          <w:highlight w:val="none"/>
          <w14:textFill>
            <w14:solidFill>
              <w14:schemeClr w14:val="tx1"/>
            </w14:solidFill>
          </w14:textFill>
        </w:rPr>
        <w:t xml:space="preserve">根据标的物的低劣程度、损坏程度以及甲方遭受损失的数额，经供需双方可商定降低标的物的价格，对已交付的货款多退少补。</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53</w:t>
      </w:r>
      <w:r>
        <w:rPr>
          <w:rFonts w:ascii="宋体" w:hAnsi="宋体" w:eastAsia="宋体"/>
          <w:color w:val="000000" w:themeColor="text1"/>
          <w:sz w:val="21"/>
          <w:szCs w:val="21"/>
          <w:highlight w:val="none"/>
          <w14:textFill>
            <w14:solidFill>
              <w14:schemeClr w14:val="tx1"/>
            </w14:solidFill>
          </w14:textFill>
        </w:rPr>
        <w:t xml:space="preserve">.2.3</w:t>
      </w:r>
      <w:r>
        <w:rPr>
          <w:rFonts w:hint="eastAsia" w:ascii="宋体" w:hAnsi="宋体" w:eastAsia="宋体"/>
          <w:color w:val="000000" w:themeColor="text1"/>
          <w:sz w:val="21"/>
          <w:szCs w:val="21"/>
          <w:highlight w:val="none"/>
          <w14:textFill>
            <w14:solidFill>
              <w14:schemeClr w14:val="tx1"/>
            </w14:solidFill>
          </w14:textFill>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pStyle w:val="931"/>
        <w:ind w:firstLine="42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53</w:t>
      </w:r>
      <w:r>
        <w:rPr>
          <w:rFonts w:ascii="宋体" w:hAnsi="宋体" w:eastAsia="宋体"/>
          <w:color w:val="000000" w:themeColor="text1"/>
          <w:sz w:val="21"/>
          <w:szCs w:val="21"/>
          <w:highlight w:val="none"/>
          <w14:textFill>
            <w14:solidFill>
              <w14:schemeClr w14:val="tx1"/>
            </w14:solidFill>
          </w14:textFill>
        </w:rPr>
        <w:t xml:space="preserve">.3  </w:t>
      </w:r>
      <w:r>
        <w:rPr>
          <w:rFonts w:hint="eastAsia" w:ascii="宋体" w:hAnsi="宋体" w:eastAsia="宋体"/>
          <w:color w:val="000000" w:themeColor="text1"/>
          <w:sz w:val="21"/>
          <w:szCs w:val="21"/>
          <w:highlight w:val="none"/>
          <w14:textFill>
            <w14:solidFill>
              <w14:schemeClr w14:val="tx1"/>
            </w14:solidFill>
          </w14:textFill>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ascii="宋体" w:hAnsi="宋体"/>
          <w:b/>
          <w:color w:val="000000" w:themeColor="text1"/>
          <w:szCs w:val="21"/>
          <w:highlight w:val="none"/>
          <w14:textFill>
            <w14:solidFill>
              <w14:schemeClr w14:val="tx1"/>
            </w14:solidFill>
          </w14:textFill>
        </w:rPr>
      </w:pPr>
      <w:r/>
      <w:bookmarkStart w:id="61" w:name="_Toc13543220"/>
      <w:r>
        <w:rPr>
          <w:rFonts w:hint="eastAsia" w:ascii="宋体" w:hAnsi="宋体"/>
          <w:b/>
          <w:color w:val="000000" w:themeColor="text1"/>
          <w:szCs w:val="21"/>
          <w:highlight w:val="none"/>
          <w14:textFill>
            <w14:solidFill>
              <w14:schemeClr w14:val="tx1"/>
            </w14:solidFill>
          </w14:textFill>
        </w:rPr>
        <w:t xml:space="preserve">八、履约保证金</w:t>
      </w:r>
      <w:bookmarkEnd w:id="61"/>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54</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按合同约定。</w:t>
      </w:r>
      <w:r/>
    </w:p>
    <w:p>
      <w:pPr>
        <w:spacing w:line="360" w:lineRule="auto"/>
        <w:rPr>
          <w:rFonts w:ascii="宋体" w:hAnsi="宋体"/>
          <w:b/>
          <w:color w:val="000000" w:themeColor="text1"/>
          <w:szCs w:val="21"/>
          <w:highlight w:val="none"/>
          <w14:textFill>
            <w14:solidFill>
              <w14:schemeClr w14:val="tx1"/>
            </w14:solidFill>
          </w14:textFill>
        </w:rPr>
      </w:pPr>
      <w:r/>
      <w:bookmarkStart w:id="62" w:name="_Toc13543221"/>
      <w:r>
        <w:rPr>
          <w:rFonts w:hint="eastAsia" w:ascii="宋体" w:hAnsi="宋体"/>
          <w:b/>
          <w:color w:val="000000" w:themeColor="text1"/>
          <w:szCs w:val="21"/>
          <w:highlight w:val="none"/>
          <w14:textFill>
            <w14:solidFill>
              <w14:schemeClr w14:val="tx1"/>
            </w14:solidFill>
          </w14:textFill>
        </w:rPr>
        <w:t xml:space="preserve">九、合同的解除和转让</w:t>
      </w:r>
      <w:bookmarkEnd w:id="62"/>
      <w:r/>
      <w:r/>
    </w:p>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5</w:t>
      </w:r>
      <w:r>
        <w:rPr>
          <w:rFonts w:hint="eastAsia" w:ascii="宋体" w:hAnsi="宋体"/>
          <w:b/>
          <w:color w:val="000000" w:themeColor="text1"/>
          <w:szCs w:val="21"/>
          <w:highlight w:val="none"/>
          <w14:textFill>
            <w14:solidFill>
              <w14:schemeClr w14:val="tx1"/>
            </w14:solidFill>
          </w14:textFill>
        </w:rPr>
        <w:t xml:space="preserve">5</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合同的解除</w:t>
      </w:r>
      <w:r/>
    </w:p>
    <w:p>
      <w:pPr>
        <w:ind w:firstLine="420"/>
        <w:spacing w:line="360" w:lineRule="auto"/>
        <w:tabs>
          <w:tab w:val="left" w:pos="63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.1 </w:t>
      </w:r>
      <w:r>
        <w:rPr>
          <w:rFonts w:hint="eastAsia" w:ascii="宋体" w:hAnsi="宋体"/>
          <w:color w:val="000000" w:themeColor="text1"/>
          <w:szCs w:val="21"/>
          <w:highlight w:val="none"/>
          <w14:textFill>
            <w14:solidFill>
              <w14:schemeClr w14:val="tx1"/>
            </w14:solidFill>
          </w14:textFill>
        </w:rPr>
        <w:t xml:space="preserve">甲方和乙方协商一致，可以解除合同；</w:t>
      </w:r>
      <w:r/>
    </w:p>
    <w:p>
      <w:pPr>
        <w:ind w:firstLine="420"/>
        <w:spacing w:line="360" w:lineRule="auto"/>
        <w:tabs>
          <w:tab w:val="left" w:pos="63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.2 </w:t>
      </w:r>
      <w:r>
        <w:rPr>
          <w:rFonts w:hint="eastAsia" w:ascii="宋体" w:hAnsi="宋体"/>
          <w:color w:val="000000" w:themeColor="text1"/>
          <w:szCs w:val="21"/>
          <w:highlight w:val="none"/>
          <w14:textFill>
            <w14:solidFill>
              <w14:schemeClr w14:val="tx1"/>
            </w14:solidFill>
          </w14:textFill>
        </w:rPr>
        <w:t xml:space="preserve">有下列情形之一，合同一方可以解除合同：</w:t>
      </w:r>
      <w:r/>
    </w:p>
    <w:p>
      <w:pPr>
        <w:ind w:firstLine="420"/>
        <w:spacing w:line="360" w:lineRule="auto"/>
        <w:tabs>
          <w:tab w:val="left" w:pos="63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.2.1 </w:t>
      </w:r>
      <w:r>
        <w:rPr>
          <w:rFonts w:hint="eastAsia" w:ascii="宋体" w:hAnsi="宋体"/>
          <w:color w:val="000000" w:themeColor="text1"/>
          <w:szCs w:val="21"/>
          <w:highlight w:val="none"/>
          <w14:textFill>
            <w14:solidFill>
              <w14:schemeClr w14:val="tx1"/>
            </w14:solidFill>
          </w14:textFill>
        </w:rPr>
        <w:t xml:space="preserve">因不可抗力致使不能实现合同目的，未受不可抗力影响的一方有权解除合同；</w:t>
      </w:r>
      <w:r/>
    </w:p>
    <w:p>
      <w:pPr>
        <w:ind w:firstLine="420"/>
        <w:spacing w:line="360" w:lineRule="auto"/>
        <w:tabs>
          <w:tab w:val="left" w:pos="63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.2.2 </w:t>
      </w:r>
      <w:r>
        <w:rPr>
          <w:rFonts w:hint="eastAsia" w:ascii="宋体" w:hAnsi="宋体"/>
          <w:color w:val="000000" w:themeColor="text1"/>
          <w:szCs w:val="21"/>
          <w:highlight w:val="none"/>
          <w14:textFill>
            <w14:solidFill>
              <w14:schemeClr w14:val="tx1"/>
            </w14:solidFill>
          </w14:textFill>
        </w:rPr>
        <w:t xml:space="preserve">因合同一方违约导致合同不能履行，另一方有权解除合同；</w:t>
      </w:r>
      <w:r/>
    </w:p>
    <w:p>
      <w:pPr>
        <w:ind w:firstLine="420"/>
        <w:spacing w:line="360" w:lineRule="auto"/>
        <w:tabs>
          <w:tab w:val="left" w:pos="63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.3 </w:t>
      </w:r>
      <w:r>
        <w:rPr>
          <w:rFonts w:hint="eastAsia" w:ascii="宋体" w:hAnsi="宋体"/>
          <w:color w:val="000000" w:themeColor="text1"/>
          <w:szCs w:val="21"/>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5</w:t>
      </w:r>
      <w:r>
        <w:rPr>
          <w:rFonts w:hint="eastAsia" w:ascii="宋体" w:hAnsi="宋体"/>
          <w:b/>
          <w:color w:val="000000" w:themeColor="text1"/>
          <w:szCs w:val="21"/>
          <w:highlight w:val="none"/>
          <w14:textFill>
            <w14:solidFill>
              <w14:schemeClr w14:val="tx1"/>
            </w14:solidFill>
          </w14:textFill>
        </w:rPr>
        <w:t xml:space="preserve">6</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合同的转让</w:t>
      </w:r>
      <w:r/>
    </w:p>
    <w:p>
      <w:pPr>
        <w:ind w:firstLine="420"/>
        <w:spacing w:line="360" w:lineRule="auto"/>
        <w:tabs>
          <w:tab w:val="left" w:pos="63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合同的部分和全部都不得转让。</w:t>
      </w:r>
      <w:r/>
    </w:p>
    <w:p>
      <w:pPr>
        <w:spacing w:line="360" w:lineRule="auto"/>
        <w:rPr>
          <w:rFonts w:ascii="宋体" w:hAnsi="宋体"/>
          <w:b/>
          <w:color w:val="000000" w:themeColor="text1"/>
          <w:szCs w:val="21"/>
          <w:highlight w:val="none"/>
          <w14:textFill>
            <w14:solidFill>
              <w14:schemeClr w14:val="tx1"/>
            </w14:solidFill>
          </w14:textFill>
        </w:rPr>
      </w:pPr>
      <w:r/>
      <w:bookmarkStart w:id="63" w:name="_Toc13543222"/>
      <w:r>
        <w:rPr>
          <w:rFonts w:hint="eastAsia" w:ascii="宋体" w:hAnsi="宋体"/>
          <w:b/>
          <w:color w:val="000000" w:themeColor="text1"/>
          <w:szCs w:val="21"/>
          <w:highlight w:val="none"/>
          <w14:textFill>
            <w14:solidFill>
              <w14:schemeClr w14:val="tx1"/>
            </w14:solidFill>
          </w14:textFill>
        </w:rPr>
        <w:t xml:space="preserve">十、合同的生效</w:t>
      </w:r>
      <w:bookmarkEnd w:id="63"/>
      <w:r/>
      <w:r/>
    </w:p>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5</w:t>
      </w:r>
      <w:r>
        <w:rPr>
          <w:rFonts w:hint="eastAsia" w:ascii="宋体" w:hAnsi="宋体"/>
          <w:b/>
          <w:color w:val="000000" w:themeColor="text1"/>
          <w:szCs w:val="21"/>
          <w:highlight w:val="none"/>
          <w14:textFill>
            <w14:solidFill>
              <w14:schemeClr w14:val="tx1"/>
            </w14:solidFill>
          </w14:textFill>
        </w:rPr>
        <w:t xml:space="preserve">7</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合同的生效</w:t>
      </w:r>
      <w:r/>
    </w:p>
    <w:p>
      <w:pPr>
        <w:ind w:firstLine="420"/>
        <w:spacing w:line="360" w:lineRule="auto"/>
        <w:rPr>
          <w:rFonts w:ascii="宋体" w:hAnsi="宋体"/>
          <w:color w:val="000000" w:themeColor="text1"/>
          <w:szCs w:val="21"/>
          <w:highlight w:val="none"/>
          <w14:textFill>
            <w14:solidFill>
              <w14:schemeClr w14:val="tx1"/>
            </w14:solidFill>
          </w14:textFill>
        </w:rPr>
      </w:pPr>
      <w:r/>
      <w:bookmarkStart w:id="64" w:name="_Toc13543223"/>
      <w:r>
        <w:rPr>
          <w:rFonts w:hint="eastAsia" w:ascii="宋体" w:hAnsi="宋体"/>
          <w:color w:val="000000" w:themeColor="text1"/>
          <w:szCs w:val="21"/>
          <w:highlight w:val="none"/>
          <w14:textFill>
            <w14:solidFill>
              <w14:schemeClr w14:val="tx1"/>
            </w14:solidFill>
          </w14:textFill>
        </w:rPr>
        <w:t xml:space="preserve">本合同经甲乙双方法定代表人或其委托代理人签字并加盖公章（或合同章）后生效。</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十一、争议解决</w:t>
      </w:r>
      <w:bookmarkEnd w:id="64"/>
      <w:r/>
      <w:r/>
    </w:p>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5</w:t>
      </w:r>
      <w:r>
        <w:rPr>
          <w:rFonts w:hint="eastAsia" w:ascii="宋体" w:hAnsi="宋体"/>
          <w:b/>
          <w:color w:val="000000" w:themeColor="text1"/>
          <w:szCs w:val="21"/>
          <w:highlight w:val="none"/>
          <w14:textFill>
            <w14:solidFill>
              <w14:schemeClr w14:val="tx1"/>
            </w14:solidFill>
          </w14:textFill>
        </w:rPr>
        <w:t xml:space="preserve">8</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争议解决</w:t>
      </w:r>
      <w:r/>
    </w:p>
    <w:p>
      <w:pPr>
        <w:ind w:firstLine="420"/>
        <w:spacing w:line="360" w:lineRule="auto"/>
        <w:tabs>
          <w:tab w:val="left" w:pos="63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甲乙双方因合同发生争议，应在招标代理机构的主持下进行调解，协商不成，任何一方可以甲方所在地人民法院起诉。</w:t>
      </w:r>
      <w:bookmarkStart w:id="65" w:name="_Toc13543224"/>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十二、附则</w:t>
      </w:r>
      <w:bookmarkEnd w:id="65"/>
      <w:r/>
      <w:r/>
    </w:p>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5</w:t>
      </w:r>
      <w:r>
        <w:rPr>
          <w:rFonts w:hint="eastAsia" w:ascii="宋体" w:hAnsi="宋体"/>
          <w:b/>
          <w:color w:val="000000" w:themeColor="text1"/>
          <w:szCs w:val="21"/>
          <w:highlight w:val="none"/>
          <w14:textFill>
            <w14:solidFill>
              <w14:schemeClr w14:val="tx1"/>
            </w14:solidFill>
          </w14:textFill>
        </w:rPr>
        <w:t xml:space="preserve">9</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合同份数。</w:t>
      </w:r>
      <w:r/>
    </w:p>
    <w:p>
      <w:pPr>
        <w:ind w:firstLine="420"/>
        <w:spacing w:line="360" w:lineRule="auto"/>
        <w:tabs>
          <w:tab w:val="left" w:pos="630" w:leader="none"/>
        </w:tabs>
        <w:rPr>
          <w:rFonts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本合同一式伍份，甲方叁份、乙方及招标代理机构各执壹份，具备同等法律效力</w:t>
      </w:r>
      <w:r>
        <w:rPr>
          <w:rFonts w:hint="eastAsia" w:ascii="宋体" w:hAnsi="宋体"/>
          <w:color w:val="000000" w:themeColor="text1"/>
          <w:szCs w:val="21"/>
          <w:highlight w:val="none"/>
          <w14:textFill>
            <w14:solidFill>
              <w14:schemeClr w14:val="tx1"/>
            </w14:solidFill>
          </w14:textFill>
        </w:rPr>
        <w:t xml:space="preserve">。</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60</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未尽事宜</w:t>
      </w:r>
      <w:r/>
    </w:p>
    <w:p>
      <w:pPr>
        <w:ind w:firstLine="420"/>
        <w:spacing w:line="360" w:lineRule="auto"/>
        <w:tabs>
          <w:tab w:val="left" w:pos="63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本合同未尽事宜应按《中华人民共和国民法典》、《中华人民共和国产品质量法》、《中华人民共和国政府采购法》之规定解释。</w:t>
      </w:r>
      <w:r/>
    </w:p>
    <w:p>
      <w:pPr>
        <w:pStyle w:val="945"/>
        <w:numPr>
          <w:ilvl w:val="0"/>
          <w:numId w:val="4"/>
        </w:numPr>
        <w:ind w:firstLine="640"/>
        <w:jc w:val="center"/>
        <w:pageBreakBefore/>
        <w:spacing w:line="360" w:lineRule="auto"/>
        <w:tabs>
          <w:tab w:val="right" w:pos="8302" w:leader="dot"/>
        </w:tabs>
        <w:rPr>
          <w:rStyle w:val="954"/>
          <w:rFonts w:ascii="宋体" w:hAnsi="宋体" w:cs="宋体"/>
          <w:color w:val="000000" w:themeColor="text1"/>
          <w:sz w:val="32"/>
          <w:szCs w:val="32"/>
          <w:highlight w:val="none"/>
          <w14:textFill>
            <w14:solidFill>
              <w14:schemeClr w14:val="tx1"/>
            </w14:solidFill>
          </w14:textFill>
        </w:rPr>
      </w:pPr>
      <w:r>
        <w:rPr>
          <w:rStyle w:val="954"/>
          <w:rFonts w:hint="eastAsia" w:ascii="宋体" w:hAnsi="宋体" w:cs="宋体"/>
          <w:color w:val="000000" w:themeColor="text1"/>
          <w:sz w:val="32"/>
          <w:szCs w:val="32"/>
          <w:highlight w:val="none"/>
          <w14:textFill>
            <w14:solidFill>
              <w14:schemeClr w14:val="tx1"/>
            </w14:solidFill>
          </w14:textFill>
        </w:rPr>
        <w:t xml:space="preserve">合同特殊条款</w:t>
      </w:r>
      <w:r/>
    </w:p>
    <w:p>
      <w:pPr>
        <w:spacing w:line="360" w:lineRule="auto"/>
        <w:tabs>
          <w:tab w:val="left" w:pos="5175" w:leader="none"/>
        </w:tabs>
        <w:rPr>
          <w:rFonts w:ascii="宋体" w:hAnsi="宋体" w:cs="宋体"/>
          <w:color w:val="000000" w:themeColor="text1"/>
          <w:szCs w:val="21"/>
          <w:highlight w:val="none"/>
          <w14:textFill>
            <w14:solidFill>
              <w14:schemeClr w14:val="tx1"/>
            </w14:solidFill>
          </w14:textFill>
        </w:rPr>
      </w:pPr>
      <w:r/>
      <w:bookmarkStart w:id="66" w:name="_Toc221586159"/>
      <w:r/>
      <w:bookmarkStart w:id="67" w:name="_Toc226971671"/>
      <w:r/>
      <w:bookmarkStart w:id="68" w:name="_Toc228616325"/>
      <w:r/>
      <w:bookmarkStart w:id="69" w:name="_Toc221701298"/>
      <w:r/>
      <w:bookmarkStart w:id="70" w:name="_Toc228616409"/>
      <w:r/>
      <w:bookmarkStart w:id="71" w:name="_Toc222198310"/>
      <w:r/>
      <w:bookmarkStart w:id="72" w:name="_Toc227034740"/>
      <w:r/>
      <w:bookmarkStart w:id="73" w:name="_Toc196471483"/>
      <w:r/>
      <w:bookmarkStart w:id="74" w:name="_Toc221605141"/>
      <w:r/>
      <w:bookmarkStart w:id="75" w:name="_Toc227047093"/>
      <w:r/>
      <w:bookmarkStart w:id="76" w:name="_Toc229880448"/>
      <w:r/>
      <w:bookmarkStart w:id="77" w:name="_Toc221604911"/>
      <w:r>
        <w:rPr>
          <w:rFonts w:hint="eastAsia" w:ascii="宋体" w:hAnsi="宋体" w:cs="宋体"/>
          <w:color w:val="000000" w:themeColor="text1"/>
          <w:szCs w:val="21"/>
          <w:highlight w:val="none"/>
          <w14:textFill>
            <w14:solidFill>
              <w14:schemeClr w14:val="tx1"/>
            </w14:solidFill>
          </w14:textFill>
        </w:rPr>
        <w:t xml:space="preserve">甲  方（采购单位）：</w:t>
      </w:r>
      <w:r>
        <w:rPr>
          <w:rFonts w:hint="eastAsia" w:ascii="宋体" w:hAnsi="宋体" w:cs="宋体"/>
          <w:color w:val="000000" w:themeColor="text1"/>
          <w:szCs w:val="21"/>
          <w:highlight w:val="none"/>
          <w14:textFill>
            <w14:solidFill>
              <w14:schemeClr w14:val="tx1"/>
            </w14:solidFill>
          </w14:textFill>
        </w:rPr>
        <w:tab/>
      </w:r>
      <w:r/>
    </w:p>
    <w:p>
      <w:pPr>
        <w:ind w:firstLine="231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              联系电话：</w:t>
      </w:r>
      <w:r/>
    </w:p>
    <w:p>
      <w:pPr>
        <w:spacing w:line="360" w:lineRule="auto"/>
        <w:tabs>
          <w:tab w:val="left" w:pos="517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  方（中标单位）： </w:t>
      </w:r>
      <w:r/>
    </w:p>
    <w:p>
      <w:pPr>
        <w:ind w:firstLine="2310"/>
        <w:spacing w:line="360" w:lineRule="auto"/>
        <w:tabs>
          <w:tab w:val="left" w:pos="5175"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              联系电话：</w:t>
      </w:r>
      <w:r/>
    </w:p>
    <w:p>
      <w:pPr>
        <w:ind w:right="31" w:firstLine="420"/>
        <w:jc w:val="left"/>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根据《中华人民共和国政府采购法》、《中华人民共和国民法典》等相关法律法规的规定、苏州市创杰招投标咨询服务有限公司采购编号</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号公开招标文件及乙方的投标文件和中标通知书,甲乙双方就此次中标的</w:t>
      </w:r>
      <w:r>
        <w:rPr>
          <w:rFonts w:hint="eastAsia" w:ascii="宋体" w:hAnsi="宋体" w:cs="宋体"/>
          <w:bCs/>
          <w:color w:val="000000" w:themeColor="text1"/>
          <w:szCs w:val="21"/>
          <w:highlight w:val="none"/>
          <w:u w:val="single"/>
          <w14:textFill>
            <w14:solidFill>
              <w14:schemeClr w14:val="tx1"/>
            </w14:solidFill>
          </w14:textFill>
        </w:rPr>
        <w:t xml:space="preserve"> 项目</w:t>
      </w:r>
      <w:r>
        <w:rPr>
          <w:rFonts w:hint="eastAsia" w:ascii="宋体" w:hAnsi="宋体" w:cs="宋体"/>
          <w:color w:val="000000" w:themeColor="text1"/>
          <w:szCs w:val="21"/>
          <w:highlight w:val="none"/>
          <w14:textFill>
            <w14:solidFill>
              <w14:schemeClr w14:val="tx1"/>
            </w14:solidFill>
          </w14:textFill>
        </w:rPr>
        <w:t xml:space="preserve">的购销事宜</w:t>
      </w:r>
      <w:r>
        <w:rPr>
          <w:rFonts w:hint="eastAsia" w:ascii="宋体" w:hAnsi="宋体" w:cs="宋体"/>
          <w:color w:val="000000" w:themeColor="text1"/>
          <w:spacing w:val="-20"/>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签订本合同书</w:t>
      </w:r>
      <w:r>
        <w:rPr>
          <w:rFonts w:hint="eastAsia" w:ascii="宋体" w:hAnsi="宋体" w:cs="宋体"/>
          <w:color w:val="000000" w:themeColor="text1"/>
          <w:spacing w:val="-20"/>
          <w:szCs w:val="21"/>
          <w:highlight w:val="none"/>
          <w14:textFill>
            <w14:solidFill>
              <w14:schemeClr w14:val="tx1"/>
            </w14:solidFill>
          </w14:textFill>
        </w:rPr>
        <w:t xml:space="preserve">。</w:t>
      </w:r>
      <w:r/>
    </w:p>
    <w:p>
      <w:pPr>
        <w:numPr>
          <w:ilvl w:val="0"/>
          <w:numId w:val="5"/>
        </w:num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合同内容</w:t>
      </w:r>
      <w:r/>
    </w:p>
    <w:p>
      <w:pPr>
        <w:ind w:firstLine="21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1.乙方负责</w:t>
      </w:r>
      <w:r>
        <w:rPr>
          <w:rFonts w:hint="eastAsia" w:ascii="宋体" w:hAnsi="宋体" w:cs="宋体"/>
          <w:color w:val="000000" w:themeColor="text1"/>
          <w:szCs w:val="21"/>
          <w:highlight w:val="none"/>
          <w14:textFill>
            <w14:solidFill>
              <w14:schemeClr w14:val="tx1"/>
            </w14:solidFill>
          </w14:textFill>
        </w:rPr>
        <w:t xml:space="preserve">提供甲方所需的</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w:t>
      </w:r>
      <w:r/>
    </w:p>
    <w:p>
      <w:pPr>
        <w:ind w:firstLine="21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2.合同价及明细见下表：</w:t>
      </w:r>
      <w:r/>
    </w:p>
    <w:tbl>
      <w:tblPr>
        <w:tblStyle w:val="9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646"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color w:val="000000" w:themeColor="text1"/>
                <w:szCs w:val="21"/>
                <w:highlight w:val="none"/>
                <w14:textFill>
                  <w14:solidFill>
                    <w14:schemeClr w14:val="tx1"/>
                  </w14:solidFill>
                </w14:textFill>
              </w:rPr>
              <w:t xml:space="preserve">名称（原厂全新）</w:t>
            </w:r>
            <w:r/>
          </w:p>
        </w:tc>
        <w:tc>
          <w:tcPr>
            <w:tcW w:w="1574"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品牌、规格、型号</w:t>
            </w:r>
            <w:r/>
          </w:p>
        </w:tc>
        <w:tc>
          <w:tcPr>
            <w:tcW w:w="9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W w:w="792"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W w:w="1111" w:type="dxa"/>
            <w:vAlign w:val="center"/>
            <w:textDirection w:val="lrTb"/>
            <w:noWrap/>
          </w:tcPr>
          <w:p>
            <w:pP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生产厂家</w:t>
            </w:r>
            <w:r/>
          </w:p>
        </w:tc>
        <w:tc>
          <w:tcPr>
            <w:tcW w:w="898"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单价</w:t>
            </w:r>
            <w:r/>
          </w:p>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（元）</w:t>
            </w:r>
            <w:r/>
          </w:p>
        </w:tc>
        <w:tc>
          <w:tcPr>
            <w:tcW w:w="896"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总价</w:t>
            </w:r>
            <w:r/>
          </w:p>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（元）</w:t>
            </w:r>
            <w:r/>
          </w:p>
        </w:tc>
      </w:tr>
      <w:tr>
        <w:trPr>
          <w:trHeight w:val="226"/>
        </w:trPr>
        <w:tc>
          <w:tcPr>
            <w:tcW w:w="762"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646"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74"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92"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1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98"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96"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26"/>
        </w:trPr>
        <w:tc>
          <w:tcPr>
            <w:tcW w:w="762"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1646"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74"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92"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1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98"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96"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26"/>
        </w:trPr>
        <w:tc>
          <w:tcPr>
            <w:tcW w:w="762"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1646"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74"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92"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1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98"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96"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26"/>
        </w:trPr>
        <w:tc>
          <w:tcPr>
            <w:tcW w:w="762"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646"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74"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2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92"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11"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98"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96"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26"/>
        </w:trPr>
        <w:tc>
          <w:tcPr>
            <w:gridSpan w:val="8"/>
            <w:tcW w:w="8600" w:type="dxa"/>
            <w:vAlign w:val="center"/>
            <w:textDirection w:val="lrTb"/>
            <w:noWrap/>
          </w:tcPr>
          <w:p>
            <w:pPr>
              <w:jc w:val="lef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合计金额（含税）：</w:t>
            </w:r>
            <w:r/>
          </w:p>
        </w:tc>
      </w:tr>
    </w:tbl>
    <w:p>
      <w:pPr>
        <w:pStyle w:val="963"/>
        <w:ind w:firstLine="400"/>
        <w:rPr>
          <w:rFonts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highlight w:val="none"/>
          <w14:textFill>
            <w14:solidFill>
              <w14:schemeClr w14:val="tx1"/>
            </w14:solidFill>
          </w14:textFill>
        </w:rPr>
        <w:t xml:space="preserve">配置清单</w:t>
      </w:r>
      <w:r/>
    </w:p>
    <w:tbl>
      <w:tblPr>
        <w:tblStyle w:val="9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50"/>
              <w:jc w:val="center"/>
              <w:spacing w:beforeAutospacing="0" w:afterAutospacing="0"/>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货物名称（原厂全新）</w:t>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50"/>
              <w:jc w:val="center"/>
              <w:spacing w:beforeAutospacing="0" w:afterAutospacing="0"/>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50"/>
              <w:jc w:val="center"/>
              <w:spacing w:beforeAutospacing="0" w:afterAutospacing="0"/>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数量（每套）</w:t>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50"/>
              <w:jc w:val="center"/>
              <w:spacing w:beforeAutospacing="0" w:afterAutospacing="0"/>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50"/>
              <w:jc w:val="center"/>
              <w:spacing w:beforeAutospacing="0" w:afterAutospacing="0"/>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50"/>
              <w:jc w:val="center"/>
              <w:spacing w:beforeAutospacing="0" w:afterAutospacing="0"/>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50"/>
              <w:jc w:val="center"/>
              <w:spacing w:beforeAutospacing="0" w:afterAutospacing="0"/>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50"/>
              <w:jc w:val="center"/>
              <w:spacing w:beforeAutospacing="0" w:afterAutospacing="0"/>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50"/>
              <w:jc w:val="center"/>
              <w:spacing w:beforeAutospacing="0" w:afterAutospacing="0"/>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50"/>
              <w:jc w:val="center"/>
              <w:spacing w:beforeAutospacing="0" w:afterAutospacing="0"/>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50"/>
              <w:jc w:val="center"/>
              <w:spacing w:beforeAutospacing="0" w:afterAutospacing="0"/>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50"/>
              <w:jc w:val="center"/>
              <w:spacing w:beforeAutospacing="0" w:afterAutospacing="0"/>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50"/>
              <w:jc w:val="center"/>
              <w:spacing w:beforeAutospacing="0" w:afterAutospacing="0"/>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50"/>
              <w:jc w:val="center"/>
              <w:spacing w:beforeAutospacing="0" w:afterAutospacing="0"/>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50"/>
              <w:jc w:val="center"/>
              <w:spacing w:beforeAutospacing="0" w:afterAutospacing="0"/>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二、下列文件为本合同不可分割部分：</w:t>
      </w:r>
      <w:r/>
    </w:p>
    <w:p>
      <w:pPr>
        <w:pStyle w:val="940"/>
        <w:ind w:firstLine="500"/>
        <w:spacing w:line="360" w:lineRule="auto"/>
        <w:rPr>
          <w:rFonts w:cs="宋体"/>
          <w:b w:val="0"/>
          <w:bCs w:val="0"/>
          <w:color w:val="000000" w:themeColor="text1"/>
          <w:sz w:val="21"/>
          <w:highlight w:val="none"/>
          <w14:textFill>
            <w14:solidFill>
              <w14:schemeClr w14:val="tx1"/>
            </w14:solidFill>
          </w14:textFill>
        </w:rPr>
      </w:pPr>
      <w:r>
        <w:rPr>
          <w:rFonts w:hint="eastAsia" w:cs="宋体"/>
          <w:b w:val="0"/>
          <w:bCs w:val="0"/>
          <w:color w:val="000000" w:themeColor="text1"/>
          <w:sz w:val="21"/>
          <w:highlight w:val="none"/>
          <w14:textFill>
            <w14:solidFill>
              <w14:schemeClr w14:val="tx1"/>
            </w14:solidFill>
          </w14:textFill>
        </w:rPr>
        <w:t xml:space="preserve">（一）中标通知书；</w:t>
      </w:r>
      <w:r/>
    </w:p>
    <w:p>
      <w:pPr>
        <w:pStyle w:val="940"/>
        <w:ind w:firstLine="500"/>
        <w:spacing w:line="360" w:lineRule="auto"/>
        <w:rPr>
          <w:rFonts w:cs="宋体"/>
          <w:b w:val="0"/>
          <w:bCs w:val="0"/>
          <w:color w:val="000000" w:themeColor="text1"/>
          <w:sz w:val="21"/>
          <w:highlight w:val="none"/>
          <w14:textFill>
            <w14:solidFill>
              <w14:schemeClr w14:val="tx1"/>
            </w14:solidFill>
          </w14:textFill>
        </w:rPr>
      </w:pPr>
      <w:r>
        <w:rPr>
          <w:rFonts w:hint="eastAsia" w:cs="宋体"/>
          <w:b w:val="0"/>
          <w:bCs w:val="0"/>
          <w:color w:val="000000" w:themeColor="text1"/>
          <w:sz w:val="21"/>
          <w:highlight w:val="none"/>
          <w14:textFill>
            <w14:solidFill>
              <w14:schemeClr w14:val="tx1"/>
            </w14:solidFill>
          </w14:textFill>
        </w:rPr>
        <w:t xml:space="preserve">（二）招标文件、技术要求及补充通知（如有）；</w:t>
      </w:r>
      <w:r/>
    </w:p>
    <w:p>
      <w:pPr>
        <w:pStyle w:val="940"/>
        <w:ind w:firstLine="500"/>
        <w:spacing w:line="360" w:lineRule="auto"/>
        <w:rPr>
          <w:rFonts w:cs="宋体"/>
          <w:b w:val="0"/>
          <w:bCs w:val="0"/>
          <w:color w:val="000000" w:themeColor="text1"/>
          <w:sz w:val="21"/>
          <w:highlight w:val="none"/>
          <w14:textFill>
            <w14:solidFill>
              <w14:schemeClr w14:val="tx1"/>
            </w14:solidFill>
          </w14:textFill>
        </w:rPr>
      </w:pPr>
      <w:r>
        <w:rPr>
          <w:rFonts w:hint="eastAsia" w:cs="宋体"/>
          <w:b w:val="0"/>
          <w:bCs w:val="0"/>
          <w:color w:val="000000" w:themeColor="text1"/>
          <w:sz w:val="21"/>
          <w:highlight w:val="none"/>
          <w14:textFill>
            <w14:solidFill>
              <w14:schemeClr w14:val="tx1"/>
            </w14:solidFill>
          </w14:textFill>
        </w:rPr>
        <w:t xml:space="preserve">（三）中标文件和其它承诺、书面澄清等；</w:t>
      </w:r>
      <w:r/>
    </w:p>
    <w:p>
      <w:pPr>
        <w:pStyle w:val="940"/>
        <w:ind w:firstLine="500"/>
        <w:spacing w:line="360" w:lineRule="auto"/>
        <w:rPr>
          <w:rFonts w:cs="宋体"/>
          <w:b w:val="0"/>
          <w:bCs w:val="0"/>
          <w:color w:val="000000" w:themeColor="text1"/>
          <w:sz w:val="21"/>
          <w:highlight w:val="none"/>
          <w14:textFill>
            <w14:solidFill>
              <w14:schemeClr w14:val="tx1"/>
            </w14:solidFill>
          </w14:textFill>
        </w:rPr>
      </w:pPr>
      <w:r>
        <w:rPr>
          <w:rFonts w:hint="eastAsia" w:cs="宋体"/>
          <w:b w:val="0"/>
          <w:bCs w:val="0"/>
          <w:color w:val="000000" w:themeColor="text1"/>
          <w:sz w:val="21"/>
          <w:highlight w:val="none"/>
          <w14:textFill>
            <w14:solidFill>
              <w14:schemeClr w14:val="tx1"/>
            </w14:solidFill>
          </w14:textFill>
        </w:rPr>
        <w:t xml:space="preserve">（四）技术文件；</w:t>
      </w:r>
      <w:r/>
    </w:p>
    <w:p>
      <w:pPr>
        <w:pStyle w:val="940"/>
        <w:ind w:firstLine="500"/>
        <w:spacing w:line="360" w:lineRule="auto"/>
        <w:rPr>
          <w:rFonts w:cs="宋体"/>
          <w:color w:val="000000" w:themeColor="text1"/>
          <w:sz w:val="21"/>
          <w:highlight w:val="none"/>
          <w14:textFill>
            <w14:solidFill>
              <w14:schemeClr w14:val="tx1"/>
            </w14:solidFill>
          </w14:textFill>
        </w:rPr>
      </w:pPr>
      <w:r>
        <w:rPr>
          <w:rFonts w:hint="eastAsia" w:cs="宋体"/>
          <w:b w:val="0"/>
          <w:bCs w:val="0"/>
          <w:color w:val="000000" w:themeColor="text1"/>
          <w:sz w:val="21"/>
          <w:highlight w:val="none"/>
          <w14:textFill>
            <w14:solidFill>
              <w14:schemeClr w14:val="tx1"/>
            </w14:solidFill>
          </w14:textFill>
        </w:rPr>
        <w:t xml:space="preserve">（五）其他约定文件等。</w:t>
      </w:r>
      <w:r/>
    </w:p>
    <w:p>
      <w:pPr>
        <w:pStyle w:val="940"/>
        <w:spacing w:line="360" w:lineRule="auto"/>
        <w:rPr>
          <w:rFonts w:cs="宋体"/>
          <w:color w:val="000000" w:themeColor="text1"/>
          <w:sz w:val="21"/>
          <w:highlight w:val="none"/>
          <w14:textFill>
            <w14:solidFill>
              <w14:schemeClr w14:val="tx1"/>
            </w14:solidFill>
          </w14:textFill>
        </w:rPr>
      </w:pPr>
      <w:r>
        <w:rPr>
          <w:rFonts w:hint="eastAsia" w:cs="宋体"/>
          <w:color w:val="000000" w:themeColor="text1"/>
          <w:sz w:val="21"/>
          <w:highlight w:val="none"/>
          <w14:textFill>
            <w14:solidFill>
              <w14:schemeClr w14:val="tx1"/>
            </w14:solidFill>
          </w14:textFill>
        </w:rPr>
        <w:t xml:space="preserve">三、合同价格与支付：  </w:t>
      </w:r>
      <w:r/>
    </w:p>
    <w:p>
      <w:pPr>
        <w:ind w:firstLine="420"/>
        <w:spacing w:line="360" w:lineRule="auto"/>
        <w:tabs>
          <w:tab w:val="left" w:pos="63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1.本合同价格为</w:t>
      </w:r>
      <w:r>
        <w:rPr>
          <w:rFonts w:hint="eastAsia" w:ascii="宋体" w:hAnsi="宋体" w:cs="宋体"/>
          <w:color w:val="000000" w:themeColor="text1"/>
          <w:szCs w:val="28"/>
          <w:highlight w:val="none"/>
          <w14:textFill>
            <w14:solidFill>
              <w14:schemeClr w14:val="tx1"/>
            </w14:solidFill>
          </w14:textFill>
        </w:rPr>
        <w:t xml:space="preserve">项目所在地</w:t>
      </w:r>
      <w:r>
        <w:rPr>
          <w:rFonts w:hint="eastAsia" w:ascii="宋体" w:hAnsi="宋体" w:cs="宋体"/>
          <w:color w:val="000000" w:themeColor="text1"/>
          <w:highlight w:val="none"/>
          <w14:textFill>
            <w14:solidFill>
              <w14:schemeClr w14:val="tx1"/>
            </w14:solidFill>
          </w14:textFill>
        </w:rPr>
        <w:t xml:space="preserve">含税价，本合同价格按人民币结算。</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val="en-US" w:eastAsia="zh-CN"/>
          <w14:textFill>
            <w14:solidFill>
              <w14:schemeClr w14:val="tx1"/>
            </w14:solidFill>
          </w14:textFill>
        </w:rPr>
        <w:t xml:space="preserve">第</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en-US" w:eastAsia="zh-CN"/>
          <w14:textFill>
            <w14:solidFill>
              <w14:schemeClr w14:val="tx1"/>
            </w14:solidFill>
          </w14:textFill>
        </w:rPr>
        <w:t xml:space="preserve">标段</w:t>
      </w:r>
      <w:r>
        <w:rPr>
          <w:rFonts w:hint="eastAsia" w:ascii="宋体" w:hAnsi="宋体" w:cs="宋体"/>
          <w:color w:val="000000" w:themeColor="text1"/>
          <w:highlight w:val="none"/>
          <w14:textFill>
            <w14:solidFill>
              <w14:schemeClr w14:val="tx1"/>
            </w14:solidFill>
          </w14:textFill>
        </w:rPr>
        <w:t xml:space="preserve">合同总价为（含税）：</w:t>
      </w:r>
      <w:r>
        <w:rPr>
          <w:rFonts w:hint="eastAsia" w:ascii="宋体" w:hAnsi="宋体" w:cs="宋体"/>
          <w:b/>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合同总价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 </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3.根据现行税法对乙方征收的与本合同有关的一切税费均由乙方承担。</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4、付款步骤：（由乙方进行勾选）</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A、□在签订合同时，乙方明确表示需要甲方支付预付款的</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采购合同签订生效后，甲方在10个工作日内向乙方支付合同金额30%的预付款。待全部货物到达甲方指定地点，经验收合格，并向甲方提供下列单据（A、B）后30日内，由甲方向</w:t>
      </w:r>
      <w:r>
        <w:rPr>
          <w:rFonts w:hint="eastAsia" w:ascii="宋体" w:hAnsi="宋体" w:cs="宋体"/>
          <w:color w:val="000000" w:themeColor="text1"/>
          <w:szCs w:val="21"/>
          <w:highlight w:val="none"/>
          <w14:textFill>
            <w14:solidFill>
              <w14:schemeClr w14:val="tx1"/>
            </w14:solidFill>
          </w14:textFill>
        </w:rPr>
        <w:t xml:space="preserve">乙方一次性付至合同总价90%，设备</w:t>
      </w:r>
      <w:r>
        <w:rPr>
          <w:rFonts w:hint="eastAsia" w:ascii="宋体" w:hAnsi="宋体" w:cs="宋体"/>
          <w:color w:val="000000" w:themeColor="text1"/>
          <w:szCs w:val="21"/>
          <w:highlight w:val="none"/>
          <w:lang w:val="zh-CN"/>
          <w14:textFill>
            <w14:solidFill>
              <w14:schemeClr w14:val="tx1"/>
            </w14:solidFill>
          </w14:textFill>
        </w:rPr>
        <w:t xml:space="preserve">验收合格满一年，无质量问题，</w:t>
      </w:r>
      <w:r>
        <w:rPr>
          <w:rFonts w:hint="eastAsia" w:ascii="宋体" w:hAnsi="宋体" w:cs="宋体"/>
          <w:color w:val="000000" w:themeColor="text1"/>
          <w:szCs w:val="21"/>
          <w:highlight w:val="none"/>
          <w14:textFill>
            <w14:solidFill>
              <w14:schemeClr w14:val="tx1"/>
            </w14:solidFill>
          </w14:textFill>
        </w:rPr>
        <w:t xml:space="preserve">甲方在30日内向乙方一</w:t>
      </w:r>
      <w:r>
        <w:rPr>
          <w:rFonts w:hint="eastAsia" w:ascii="宋体" w:hAnsi="宋体" w:cs="宋体"/>
          <w:color w:val="000000" w:themeColor="text1"/>
          <w:highlight w:val="none"/>
          <w14:textFill>
            <w14:solidFill>
              <w14:schemeClr w14:val="tx1"/>
            </w14:solidFill>
          </w14:textFill>
        </w:rPr>
        <w:t xml:space="preserve">次性付至合同总价95%，余5%在质保期满后无质量问题由甲方在30日内向乙方一次性付清。</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B、□在签订合同时，乙方明确表示无需甲方支付预付款的</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采购合同签订生效后，待全部货物到达甲方指定地点，经验收合格，并向甲方提供下列单据（A、B）后30日内，由甲方向乙方一次性付至合同总价90%，设备</w:t>
      </w:r>
      <w:r>
        <w:rPr>
          <w:rFonts w:hint="eastAsia" w:ascii="宋体" w:hAnsi="宋体" w:cs="宋体"/>
          <w:color w:val="000000" w:themeColor="text1"/>
          <w:highlight w:val="none"/>
          <w:lang w:val="zh-CN"/>
          <w14:textFill>
            <w14:solidFill>
              <w14:schemeClr w14:val="tx1"/>
            </w14:solidFill>
          </w14:textFill>
        </w:rPr>
        <w:t xml:space="preserve">验收合格满一年，无质量问题，</w:t>
      </w:r>
      <w:r>
        <w:rPr>
          <w:rFonts w:hint="eastAsia" w:ascii="宋体" w:hAnsi="宋体" w:cs="宋体"/>
          <w:color w:val="000000" w:themeColor="text1"/>
          <w:highlight w:val="none"/>
          <w14:textFill>
            <w14:solidFill>
              <w14:schemeClr w14:val="tx1"/>
            </w14:solidFill>
          </w14:textFill>
        </w:rPr>
        <w:t xml:space="preserve">甲方在30日内向乙方一次性付至合同总价95%，余5%在质保期满后无质量问题由甲方在30日内向乙方一次性付清。</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（A）采购人、成交供应商和招标代理机构签章认可的《政府采购合同履行验收报告》。</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（B）合格销售发票。</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付款方式：银行汇票或转帐支票。</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5、履约保证金：</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A、乙方应在本合同签订前，向甲方缴纳合同金额的10%作为履约保证金（在签订合同时乙方明确表示无需甲方支付预付款的，则无需缴纳履约保证金）。</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B、如果乙方未能履行合同规定的一项或多项义务，甲方有权从履约保证金中取得补偿，履约保证金不足的，乙方需补足。</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C、履约保证金（无息）将在验收合格满一年后后由保证收取单位（甲方）退回。</w:t>
      </w:r>
      <w:r/>
    </w:p>
    <w:p>
      <w:pPr>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四、交付时间、地点： </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1、交货时间：合同签订生效之后30天内交货并安装调试结束。</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2、交货地点：苏州市第九人民医院，具体按照甲方指定地点。</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3、货物交货时，包装须完整无破损，乙方还必须提供以下材料：</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A、货物装箱清单 </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B、合格证（国产设备必须提供）    </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C、报关单&amp;商检单（进口设备）等证明标的物合法、合规来源的证明文件</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D、医疗器械注册证</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E、培训单          </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F、质量检验合格文件（计量合格证）</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G、中英文技术资料                 </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H、使用维修保养中文说明书</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I、其它必备材料和必备工具等       </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J、保修单等其它必须材料</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4、乙方须在交货时向甲方出具满足质保期要求的原厂质保证明文件，否则甲方有权终止合同并由乙方承担因此带来的一切损失。</w:t>
      </w:r>
      <w:r/>
    </w:p>
    <w:p>
      <w:pPr>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五、</w:t>
      </w:r>
      <w:bookmarkStart w:id="78" w:name="_Toc2154305"/>
      <w:r/>
      <w:bookmarkStart w:id="79" w:name="_Toc536633993"/>
      <w:r>
        <w:rPr>
          <w:rFonts w:hint="eastAsia" w:ascii="宋体" w:hAnsi="宋体" w:cs="宋体"/>
          <w:b/>
          <w:color w:val="000000" w:themeColor="text1"/>
          <w:szCs w:val="21"/>
          <w:highlight w:val="none"/>
          <w14:textFill>
            <w14:solidFill>
              <w14:schemeClr w14:val="tx1"/>
            </w14:solidFill>
          </w14:textFill>
        </w:rPr>
        <w:t xml:space="preserve">质量及验收：</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1.产品质量及安装符合国家质量标准和验收规范，供应商应保证所供标的物是全新的，未使用过的，并且是非长期积压的库存商品（距离生产日期在1年内）。</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所有产品各项技术应当符合国家（强制性）标准及各项规范要求；国家没有相应标准、规范的，可使用行业标准、规定；非标准设备按招标约定的技术要求和规范</w:t>
      </w:r>
      <w:r>
        <w:rPr>
          <w:rFonts w:hint="eastAsia" w:ascii="宋体" w:hAnsi="宋体" w:cs="宋体"/>
          <w:bCs/>
          <w:color w:val="000000" w:themeColor="text1"/>
          <w:highlight w:val="none"/>
          <w14:textFill>
            <w14:solidFill>
              <w14:schemeClr w14:val="tx1"/>
            </w14:solidFill>
          </w14:textFill>
        </w:rPr>
        <w:t xml:space="preserve">。 </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4.所有设备、附（配）件应具备该类产品的功能要求，无瑕疵和缺陷，质量为合格产品，同时有明确的生产厂商或制造厂商。 </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6.如果是超出投标人的责任范围的疏忽、误操作等情况而导致的更换修正，应由投标人进行修理，其额外费用由双方协商承担。</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7.验收要求：</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7.1履约验收标准：根据国家相关法律法规、行业相关标准、政府采购合同要求、采购文件要求、响应文件的承诺。</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7.2履约验收主体：由甲方进行验收。</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7.3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担。</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7.4验收程序：</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7.4.1履约验收时间：本项目采用一次性验收。</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7.4.2政府采购合同约定的履约验收条件达到时，甲方应当在5个工作日内启动履约验收工作，并向乙方发出《政府采购履约验收通知单》。 在政府采购合同约定的履行验收条件达到时，乙方可以主动联系甲方启动履约验收工作。</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7.4.3甲方成立验收小组，负责采购项目履约验收具体工作。</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7.4.4验收小组应当按照验收工作实施方案开展验收，对乙方提供的服务按照采购文件、响应文件、政府采购合同等进行逐一核对、验收，并做好验收记录。 </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7.4.5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7.5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7.6其他验收要求按照《江苏省政府采购履约验收管理办法》规定执行。</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六、售后服务及其他要求：</w:t>
      </w:r>
      <w:r/>
    </w:p>
    <w:p>
      <w:pPr>
        <w:ind w:firstLine="420"/>
        <w:spacing w:line="360" w:lineRule="auto"/>
        <w:tabs>
          <w:tab w:val="left" w:pos="63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（一）具体按招标文件售后服务条款。</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（二）其他要求按乙方投标文件承诺的条款执行。</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七、违约责任：</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（一）违约责任</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合同一方不履行合同任一义务或者履行合同义务不完全符合任一约定的，应当主动承  担继续履行、采取补救措施及赔偿损失等违约责任，但守约方有权要求违约方承担违约金。</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若实际损失超过违约金的应按照实际损失承担赔偿责任，损失赔偿范围包括但不限于  守约方的直接损失、间接损失及维权支出的各项费用(诉讼费、律师费、鉴定费、保全费等)。</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1、甲方违约责任</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 在合同生效后，甲方无正当理由要求退货的，应向乙方偿付合同总价款5%的违约 金，违约金不足以补偿损失的，乙方有权要求甲方补足。</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 甲方无故逾期付款的应按照逾期付款金额的每天万分之四支付逾期付款违约金。</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 甲方违反合同规定，拒绝接收乙方交付的合格标的物，应当承担乙方由此造成的 损失。</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（二）乙方违约责任</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1、乙方有下列行为之一的，甲方有权解除合同，要求乙方返还甲方所支付的任何款项并支付合同总价款20%的违约金，违约金不足以补偿实际损失的，甲方有权要求乙方补足：</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1)不能交货。乙方交货、安装、检验逾期超过15日(自然日)的，视为不能交货；</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2)交付的标的物不符合投标文件及合同约定；</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3)因可归责于乙方的情形导致标的物不能正常使用，致使甲方合同目的无法实现；</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4)其他合同约定的违约行为，致使甲方合同目的无法实现。</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注：乙方提供的货物中有不符合招标文件中的技术要求的，视为该种货物交付不合格。乙方提供的各种规格的货物中有任一种交付不合格的，视同为整个标的物的交付不合格。</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八、不可抗力</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1.因不可抗力不能履行合同的，根据不可抗力的影响，部分或者全部免除责任。但合 同一方迟延履行后发生不可抗力的，不能免除责任。</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2.合同一方因不可抗力不能履行合同的，应当及时通知对方，以减轻可能给对方造成的损失，并应当在合理期限内提供证明。</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九、合同的解除和转让</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1、合同的解除</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1.1有下列情形之一，合同一方可以解除合同：</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1.1.1因不可抗力致使不能实现合同目的，未受不可抗力影响的一方有权解除合同；</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1.1.2合同期间，因合同一方违约并无法获得守约方认可，守约方有权解除合同、违约方则退回已收款项并需承担本合同总价款30%作为违约金，并按本合同第六条承担各项违约 责任；</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1.2有权解除合同的一方，可在违约事实或不可抗力发生之后三天内书面通知对方以主张解除合同，合同在书面通知寄往对方时即告解除。</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1.3本合同当事人联系信息以国家企业信用信息公示系统等查询备注地址为准，适用于双方往来联系、书面文件送达及争议解决时法律文书(含裁判文书)送达。</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2、合同的转让</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2.1合同的部分和全部都不得转让。</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十、索赔：</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1、甲方有权根据甲方所出具的验收证明、第三方质量检验机构或其他专业机构、组织、 部门出具的检验证书向乙方提出索赔。</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2、在本合同规定的检验期和质量保证期内，乙方同意甲方有权按下列一种或多种方式 合并解决索赔事宜：</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 乙方负责及时退货，并按合同规定的价款将货款退还给甲方，并承担由此发生的 一切损失和费用，包括但不限于20%违约金、利息、银行手续费、运费、保险费、检验费、 仓储费、装卸费以及为保护退回标的物所需的其它必要费用。</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2.2根据标的物的低劣程度、损坏程度以及甲方遭受损失的数额，经双方协商确定降 低标的物的价格。</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2.3用符合规格、质量和性能要求的原厂全新零件、部件或标的物来更换有缺陷的部 分或修补缺陷部分，乙方应承担一切费用和风险并负担甲方所发生的一切直接费用。质保期 自发生上述情形之日起，至标的物恢复正常使用之日止，停止计算。</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3、如果在甲方发出索赔通知后七天内，乙方未能答复，上述索赔应视为已被乙方接受。 若乙方未在甲方提出索赔通知后七天内或甲方同意的更长时间内，按照合同规定的任何一种 方法解决索赔事宜，甲方将从未付款或乙方支付的履约保证金直接扣除索赔金额，如果这些 金额不足以补偿索赔金额，甲方有权向乙方提出对不足部分的补偿。</w:t>
      </w:r>
      <w:r/>
    </w:p>
    <w:p>
      <w:pPr>
        <w:spacing w:line="360" w:lineRule="auto"/>
        <w:rPr>
          <w:rFonts w:ascii="宋体" w:hAnsi="宋体" w:cs="宋体"/>
          <w:b/>
          <w:bCs/>
          <w:color w:val="000000" w:themeColor="text1"/>
          <w:szCs w:val="28"/>
          <w:highlight w:val="none"/>
          <w:lang w:val="zh-CN"/>
          <w14:textFill>
            <w14:solidFill>
              <w14:schemeClr w14:val="tx1"/>
            </w14:solidFill>
          </w14:textFill>
        </w:rPr>
      </w:pPr>
      <w:r>
        <w:rPr>
          <w:rFonts w:hint="eastAsia" w:ascii="宋体" w:hAnsi="宋体" w:cs="宋体"/>
          <w:b/>
          <w:bCs/>
          <w:color w:val="000000" w:themeColor="text1"/>
          <w:szCs w:val="28"/>
          <w:highlight w:val="none"/>
          <w:lang w:val="zh-CN"/>
          <w14:textFill>
            <w14:solidFill>
              <w14:schemeClr w14:val="tx1"/>
            </w14:solidFill>
          </w14:textFill>
        </w:rPr>
        <w:t xml:space="preserve">十</w:t>
      </w:r>
      <w:r>
        <w:rPr>
          <w:rFonts w:hint="eastAsia" w:ascii="宋体" w:hAnsi="宋体" w:cs="宋体"/>
          <w:b/>
          <w:bCs/>
          <w:color w:val="000000" w:themeColor="text1"/>
          <w:szCs w:val="28"/>
          <w:highlight w:val="none"/>
          <w14:textFill>
            <w14:solidFill>
              <w14:schemeClr w14:val="tx1"/>
            </w14:solidFill>
          </w14:textFill>
        </w:rPr>
        <w:t xml:space="preserve">一</w:t>
      </w:r>
      <w:r>
        <w:rPr>
          <w:rFonts w:hint="eastAsia" w:ascii="宋体" w:hAnsi="宋体" w:cs="宋体"/>
          <w:b/>
          <w:bCs/>
          <w:color w:val="000000" w:themeColor="text1"/>
          <w:szCs w:val="28"/>
          <w:highlight w:val="none"/>
          <w:lang w:val="zh-CN"/>
          <w14:textFill>
            <w14:solidFill>
              <w14:schemeClr w14:val="tx1"/>
            </w14:solidFill>
          </w14:textFill>
        </w:rPr>
        <w:t xml:space="preserve">、廉洁条款</w:t>
      </w:r>
      <w:r/>
    </w:p>
    <w:p>
      <w:pPr>
        <w:ind w:firstLine="420"/>
        <w:spacing w:line="360" w:lineRule="auto"/>
        <w:rPr>
          <w:rFonts w:ascii="宋体" w:hAnsi="宋体" w:cs="宋体"/>
          <w:color w:val="000000" w:themeColor="text1"/>
          <w:szCs w:val="28"/>
          <w:highlight w:val="none"/>
          <w:lang w:val="zh-CN"/>
          <w14:textFill>
            <w14:solidFill>
              <w14:schemeClr w14:val="tx1"/>
            </w14:solidFill>
          </w14:textFill>
        </w:rPr>
      </w:pPr>
      <w:r>
        <w:rPr>
          <w:rFonts w:hint="eastAsia" w:ascii="宋体" w:hAnsi="宋体" w:cs="宋体"/>
          <w:color w:val="000000" w:themeColor="text1"/>
          <w:szCs w:val="28"/>
          <w:highlight w:val="none"/>
          <w:lang w:val="zh-CN"/>
          <w14:textFill>
            <w14:solidFill>
              <w14:schemeClr w14:val="tx1"/>
            </w14:solidFill>
          </w14:textFill>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360" w:lineRule="auto"/>
        <w:rPr>
          <w:rFonts w:ascii="宋体" w:hAnsi="宋体" w:cs="宋体"/>
          <w:color w:val="000000" w:themeColor="text1"/>
          <w:szCs w:val="28"/>
          <w:highlight w:val="none"/>
          <w:lang w:val="zh-CN"/>
          <w14:textFill>
            <w14:solidFill>
              <w14:schemeClr w14:val="tx1"/>
            </w14:solidFill>
          </w14:textFill>
        </w:rPr>
      </w:pPr>
      <w:r>
        <w:rPr>
          <w:rFonts w:hint="eastAsia" w:ascii="宋体" w:hAnsi="宋体" w:cs="宋体"/>
          <w:color w:val="000000" w:themeColor="text1"/>
          <w:szCs w:val="28"/>
          <w:highlight w:val="none"/>
          <w:lang w:val="zh-CN"/>
          <w14:textFill>
            <w14:solidFill>
              <w14:schemeClr w14:val="tx1"/>
            </w14:solidFill>
          </w14:textFill>
        </w:rPr>
        <w:t xml:space="preserve">1.合同各方按照《民法典》及廉洁条例约定购销药品、医用设备、医用耗材/试剂及行政办公物资等。</w:t>
      </w:r>
      <w:r/>
    </w:p>
    <w:p>
      <w:pPr>
        <w:ind w:firstLine="420"/>
        <w:spacing w:line="360" w:lineRule="auto"/>
        <w:rPr>
          <w:rFonts w:ascii="宋体" w:hAnsi="宋体" w:cs="宋体"/>
          <w:color w:val="000000" w:themeColor="text1"/>
          <w:szCs w:val="28"/>
          <w:highlight w:val="none"/>
          <w:lang w:val="zh-CN"/>
          <w14:textFill>
            <w14:solidFill>
              <w14:schemeClr w14:val="tx1"/>
            </w14:solidFill>
          </w14:textFill>
        </w:rPr>
      </w:pPr>
      <w:r>
        <w:rPr>
          <w:rFonts w:hint="eastAsia" w:ascii="宋体" w:hAnsi="宋体" w:cs="宋体"/>
          <w:color w:val="000000" w:themeColor="text1"/>
          <w:szCs w:val="28"/>
          <w:highlight w:val="none"/>
          <w:lang w:val="zh-CN"/>
          <w14:textFill>
            <w14:solidFill>
              <w14:schemeClr w14:val="tx1"/>
            </w14:solidFill>
          </w14:textFill>
        </w:rPr>
        <w:t xml:space="preserve">2.甲方应当严格执行产品购销合同验收、入库制度，对采购产品及发票进行查验，不得违反有关规定进行合同外采购、违价采购或从非规定渠道采购。</w:t>
      </w:r>
      <w:r/>
    </w:p>
    <w:p>
      <w:pPr>
        <w:ind w:firstLine="420"/>
        <w:spacing w:line="360" w:lineRule="auto"/>
        <w:rPr>
          <w:rFonts w:ascii="宋体" w:hAnsi="宋体" w:cs="宋体"/>
          <w:color w:val="000000" w:themeColor="text1"/>
          <w:szCs w:val="28"/>
          <w:highlight w:val="none"/>
          <w:lang w:val="zh-CN"/>
          <w14:textFill>
            <w14:solidFill>
              <w14:schemeClr w14:val="tx1"/>
            </w14:solidFill>
          </w14:textFill>
        </w:rPr>
      </w:pPr>
      <w:r>
        <w:rPr>
          <w:rFonts w:hint="eastAsia" w:ascii="宋体" w:hAnsi="宋体" w:cs="宋体"/>
          <w:color w:val="000000" w:themeColor="text1"/>
          <w:szCs w:val="28"/>
          <w:highlight w:val="none"/>
          <w:lang w:val="zh-CN"/>
          <w14:textFill>
            <w14:solidFill>
              <w14:schemeClr w14:val="tx1"/>
            </w14:solidFill>
          </w14:textFill>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360" w:lineRule="auto"/>
        <w:rPr>
          <w:rFonts w:ascii="宋体" w:hAnsi="宋体" w:cs="宋体"/>
          <w:color w:val="000000" w:themeColor="text1"/>
          <w:szCs w:val="28"/>
          <w:highlight w:val="none"/>
          <w:lang w:val="zh-CN"/>
          <w14:textFill>
            <w14:solidFill>
              <w14:schemeClr w14:val="tx1"/>
            </w14:solidFill>
          </w14:textFill>
        </w:rPr>
      </w:pPr>
      <w:r>
        <w:rPr>
          <w:rFonts w:hint="eastAsia" w:ascii="宋体" w:hAnsi="宋体" w:cs="宋体"/>
          <w:color w:val="000000" w:themeColor="text1"/>
          <w:szCs w:val="28"/>
          <w:highlight w:val="none"/>
          <w:lang w:val="zh-CN"/>
          <w14:textFill>
            <w14:solidFill>
              <w14:schemeClr w14:val="tx1"/>
            </w14:solidFill>
          </w14:textFill>
        </w:rPr>
        <w:t xml:space="preserve">4.甲方严禁利用任何途径和方式，为乙方统计医师个人及临床科室有关产品用量信息，或为乙方统计提供便利。</w:t>
      </w:r>
      <w:r/>
    </w:p>
    <w:p>
      <w:pPr>
        <w:ind w:firstLine="420"/>
        <w:spacing w:line="360" w:lineRule="auto"/>
        <w:rPr>
          <w:rFonts w:ascii="宋体" w:hAnsi="宋体" w:cs="宋体"/>
          <w:color w:val="000000" w:themeColor="text1"/>
          <w:szCs w:val="28"/>
          <w:highlight w:val="none"/>
          <w:lang w:val="zh-CN"/>
          <w14:textFill>
            <w14:solidFill>
              <w14:schemeClr w14:val="tx1"/>
            </w14:solidFill>
          </w14:textFill>
        </w:rPr>
      </w:pPr>
      <w:r>
        <w:rPr>
          <w:rFonts w:hint="eastAsia" w:ascii="宋体" w:hAnsi="宋体" w:cs="宋体"/>
          <w:color w:val="000000" w:themeColor="text1"/>
          <w:szCs w:val="28"/>
          <w:highlight w:val="none"/>
          <w:lang w:val="zh-CN"/>
          <w14:textFill>
            <w14:solidFill>
              <w14:schemeClr w14:val="tx1"/>
            </w14:solidFill>
          </w14:textFill>
        </w:rPr>
        <w:t xml:space="preserve">5.乙方不得以回扣、宴请等方式影响甲方工作人员采购或使用产品的选择权，不得在学术活动中提供旅游、超标准支付食宿费用。</w:t>
      </w:r>
      <w:r/>
    </w:p>
    <w:p>
      <w:pPr>
        <w:ind w:firstLine="420"/>
        <w:spacing w:line="360" w:lineRule="auto"/>
        <w:rPr>
          <w:rFonts w:ascii="宋体" w:hAnsi="宋体" w:cs="宋体"/>
          <w:color w:val="000000" w:themeColor="text1"/>
          <w:szCs w:val="28"/>
          <w:highlight w:val="none"/>
          <w:lang w:val="zh-CN"/>
          <w14:textFill>
            <w14:solidFill>
              <w14:schemeClr w14:val="tx1"/>
            </w14:solidFill>
          </w14:textFill>
        </w:rPr>
      </w:pPr>
      <w:r>
        <w:rPr>
          <w:rFonts w:hint="eastAsia" w:ascii="宋体" w:hAnsi="宋体" w:cs="宋体"/>
          <w:color w:val="000000" w:themeColor="text1"/>
          <w:szCs w:val="28"/>
          <w:highlight w:val="none"/>
          <w:lang w:val="zh-CN"/>
          <w14:textFill>
            <w14:solidFill>
              <w14:schemeClr w14:val="tx1"/>
            </w14:solidFill>
          </w14:textFill>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360" w:lineRule="auto"/>
        <w:rPr>
          <w:rFonts w:ascii="宋体" w:hAnsi="宋体" w:cs="宋体"/>
          <w:color w:val="000000" w:themeColor="text1"/>
          <w:szCs w:val="28"/>
          <w:highlight w:val="none"/>
          <w:lang w:val="zh-CN"/>
          <w14:textFill>
            <w14:solidFill>
              <w14:schemeClr w14:val="tx1"/>
            </w14:solidFill>
          </w14:textFill>
        </w:rPr>
      </w:pPr>
      <w:r>
        <w:rPr>
          <w:rFonts w:hint="eastAsia" w:ascii="宋体" w:hAnsi="宋体" w:cs="宋体"/>
          <w:color w:val="000000" w:themeColor="text1"/>
          <w:szCs w:val="28"/>
          <w:highlight w:val="none"/>
          <w:lang w:val="zh-CN"/>
          <w14:textFill>
            <w14:solidFill>
              <w14:schemeClr w14:val="tx1"/>
            </w14:solidFill>
          </w14:textFill>
        </w:rPr>
        <w:t xml:space="preserve">7.乙方如违反本廉洁条例，一经发现，甲方有权终止购销合同，并向上级主管部门报告。如乙方被列入商业贿赂不良记录，则严格按照国家相关规定处理。</w:t>
      </w:r>
      <w:r/>
    </w:p>
    <w:p>
      <w:pPr>
        <w:ind w:firstLine="420"/>
        <w:spacing w:line="360" w:lineRule="auto"/>
        <w:rPr>
          <w:rFonts w:ascii="宋体" w:hAnsi="宋体" w:cs="宋体"/>
          <w:color w:val="000000" w:themeColor="text1"/>
          <w:szCs w:val="28"/>
          <w:highlight w:val="none"/>
          <w:lang w:val="zh-CN"/>
          <w14:textFill>
            <w14:solidFill>
              <w14:schemeClr w14:val="tx1"/>
            </w14:solidFill>
          </w14:textFill>
        </w:rPr>
      </w:pPr>
      <w:r>
        <w:rPr>
          <w:rFonts w:hint="eastAsia" w:ascii="宋体" w:hAnsi="宋体" w:cs="宋体"/>
          <w:color w:val="000000" w:themeColor="text1"/>
          <w:szCs w:val="28"/>
          <w:highlight w:val="none"/>
          <w:lang w:val="zh-CN"/>
          <w14:textFill>
            <w14:solidFill>
              <w14:schemeClr w14:val="tx1"/>
            </w14:solidFill>
          </w14:textFill>
        </w:rPr>
        <w:t xml:space="preserve">8.本廉洁条款在产品购销过程中，合同各方均需严格遵守。</w:t>
      </w:r>
      <w:r/>
    </w:p>
    <w:p>
      <w:pPr>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十二、合同生效及其它</w:t>
      </w:r>
      <w:r/>
    </w:p>
    <w:p>
      <w:pPr>
        <w:ind w:firstLine="420"/>
        <w:jc w:val="left"/>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lang w:val="zh-CN"/>
          <w14:textFill>
            <w14:solidFill>
              <w14:schemeClr w14:val="tx1"/>
            </w14:solidFill>
          </w14:textFill>
        </w:rPr>
        <w:t xml:space="preserve">本合同经甲乙双方法定代表人或其委托代理人签字并加盖公章（或合同章）后生效。</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3、未尽事宜：本合同未尽事宜应按《中华人民共和国民法典》、《中华人民共和国政府采购法》以及其同相关法律、法规之规定解释。</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4、本合同一式伍份，甲方叁份、乙方及招标代理机构各执壹份，具备同等法律效力。</w:t>
      </w:r>
      <w:r/>
    </w:p>
    <w:p>
      <w:pPr>
        <w:spacing w:line="52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5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甲方（签章）：                              乙方（签章）： </w:t>
      </w:r>
      <w:r/>
    </w:p>
    <w:p>
      <w:pPr>
        <w:spacing w:line="52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5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甲方法定(授权)代表人签字：                  乙方法定(授权)代表人签字：   </w:t>
      </w:r>
      <w:r/>
    </w:p>
    <w:p>
      <w:pPr>
        <w:spacing w:line="520" w:lineRule="exact"/>
        <w:rPr>
          <w:color w:val="000000" w:themeColor="text1"/>
          <w:spacing w:val="-5"/>
          <w:szCs w:val="21"/>
          <w:highlight w:val="none"/>
          <w14:textFill>
            <w14:solidFill>
              <w14:schemeClr w14:val="tx1"/>
            </w14:solidFill>
          </w14:textFill>
        </w:rPr>
      </w:pPr>
      <w:r>
        <w:rPr>
          <w:color w:val="000000" w:themeColor="text1"/>
          <w:spacing w:val="-5"/>
          <w:szCs w:val="21"/>
          <w:highlight w:val="none"/>
          <w14:textFill>
            <w14:solidFill>
              <w14:schemeClr w14:val="tx1"/>
            </w14:solidFill>
          </w14:textFill>
        </w:rPr>
      </w:r>
      <w:r/>
    </w:p>
    <w:p>
      <w:pPr>
        <w:spacing w:line="5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签约日期：   年   月    日                  签约日期：   年   月    日</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firstLine="640"/>
        <w:jc w:val="center"/>
        <w:pageBreakBefore/>
        <w:spacing w:line="360" w:lineRule="auto"/>
        <w:tabs>
          <w:tab w:val="right" w:pos="8302" w:leader="dot"/>
        </w:tabs>
        <w:rPr>
          <w:rFonts w:ascii="宋体" w:hAnsi="宋体" w:eastAsia="宋体" w:cs="宋体"/>
          <w:b/>
          <w:color w:val="000000" w:themeColor="text1"/>
          <w:sz w:val="32"/>
          <w:szCs w:val="32"/>
          <w:highlight w:val="none"/>
          <w14:textFill>
            <w14:solidFill>
              <w14:schemeClr w14:val="tx1"/>
            </w14:solidFill>
          </w14:textFill>
        </w:rPr>
      </w:pPr>
      <w:r>
        <w:rPr>
          <w:rStyle w:val="954"/>
          <w:rFonts w:hint="eastAsia" w:ascii="宋体" w:hAnsi="宋体" w:cs="宋体"/>
          <w:color w:val="000000" w:themeColor="text1"/>
          <w:sz w:val="32"/>
          <w:szCs w:val="32"/>
          <w:highlight w:val="none"/>
          <w14:textFill>
            <w14:solidFill>
              <w14:schemeClr w14:val="tx1"/>
            </w14:solidFill>
          </w14:textFill>
        </w:rPr>
        <w:t xml:space="preserve">第七章  评标办法及评分标准</w:t>
      </w:r>
      <w:r/>
    </w:p>
    <w:p>
      <w:pPr>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一、评标办法：</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2．评标委员会各成员独立对每个进入打分程序的有效投标单位的标书技术和资质部分以打分的形式进行评审和评价。 </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color w:val="000000" w:themeColor="text1"/>
          <w:highlight w:val="none"/>
          <w14:textFill>
            <w14:solidFill>
              <w14:schemeClr w14:val="tx1"/>
            </w14:solidFill>
          </w14:textFill>
        </w:rPr>
        <w:t xml:space="preserve">非单一产品采购项目，多家投标人提供的核心产品品牌相同的，按照此规定处理。</w:t>
      </w:r>
      <w:r/>
    </w:p>
    <w:p>
      <w:pPr>
        <w:spacing w:line="360" w:lineRule="auto"/>
        <w:rPr>
          <w:rFonts w:hint="eastAsia" w:ascii="宋体" w:hAnsi="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r>
      <w:r/>
    </w:p>
    <w:p>
      <w:pPr>
        <w:spacing w:line="360" w:lineRule="auto"/>
        <w:rPr>
          <w:rFonts w:hint="default"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适用于第一标段</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二、评分标准：</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（一）价格分：最高为30分</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投标报价得分=（评标基准价/投标报价）*价格权值*100，小数点后保留两位（价格权值为30%）</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（二）投标设备的技术与质量（</w:t>
      </w:r>
      <w:r>
        <w:rPr>
          <w:rFonts w:hint="eastAsia" w:ascii="宋体" w:hAnsi="宋体" w:cs="宋体"/>
          <w:b/>
          <w:bCs/>
          <w:color w:val="000000" w:themeColor="text1"/>
          <w:szCs w:val="21"/>
          <w:highlight w:val="none"/>
          <w:lang w:val="en-US" w:eastAsia="zh-CN"/>
          <w14:textFill>
            <w14:solidFill>
              <w14:schemeClr w14:val="tx1"/>
            </w14:solidFill>
          </w14:textFill>
        </w:rPr>
        <w:t xml:space="preserve">37</w:t>
      </w:r>
      <w:r>
        <w:rPr>
          <w:rFonts w:hint="eastAsia" w:ascii="宋体" w:hAnsi="宋体" w:cs="宋体"/>
          <w:b/>
          <w:bCs/>
          <w:color w:val="000000" w:themeColor="text1"/>
          <w:szCs w:val="21"/>
          <w:highlight w:val="none"/>
          <w:lang w:val="zh-CN"/>
          <w14:textFill>
            <w14:solidFill>
              <w14:schemeClr w14:val="tx1"/>
            </w14:solidFill>
          </w14:textFill>
        </w:rPr>
        <w:t xml:space="preserve">分）</w:t>
      </w:r>
      <w:r/>
    </w:p>
    <w:p>
      <w:pPr>
        <w:ind w:firstLine="42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1、技术参数符合性情况（</w:t>
      </w:r>
      <w:r>
        <w:rPr>
          <w:rFonts w:hint="eastAsia" w:ascii="宋体" w:hAnsi="宋体" w:cs="宋体"/>
          <w:color w:val="000000" w:themeColor="text1"/>
          <w:szCs w:val="21"/>
          <w:highlight w:val="none"/>
          <w:lang w:val="en-US" w:eastAsia="zh-CN"/>
          <w14:textFill>
            <w14:solidFill>
              <w14:schemeClr w14:val="tx1"/>
            </w14:solidFill>
          </w14:textFill>
        </w:rPr>
        <w:t xml:space="preserve">37</w:t>
      </w:r>
      <w:r>
        <w:rPr>
          <w:rFonts w:hint="eastAsia" w:ascii="宋体" w:hAnsi="宋体" w:cs="宋体"/>
          <w:color w:val="000000" w:themeColor="text1"/>
          <w:szCs w:val="21"/>
          <w:highlight w:val="none"/>
          <w:lang w:val="zh-CN"/>
          <w14:textFill>
            <w14:solidFill>
              <w14:schemeClr w14:val="tx1"/>
            </w14:solidFill>
          </w14:textFill>
        </w:rPr>
        <w:t xml:space="preserve">分）：所投</w:t>
      </w:r>
      <w:r>
        <w:rPr>
          <w:rFonts w:hint="eastAsia" w:ascii="宋体" w:hAnsi="宋体" w:cs="宋体"/>
          <w:color w:val="000000" w:themeColor="text1"/>
          <w:szCs w:val="21"/>
          <w:highlight w:val="none"/>
          <w14:textFill>
            <w14:solidFill>
              <w14:schemeClr w14:val="tx1"/>
            </w14:solidFill>
          </w14:textFill>
        </w:rPr>
        <w:t xml:space="preserve">产品</w:t>
      </w:r>
      <w:r>
        <w:rPr>
          <w:rFonts w:hint="eastAsia" w:ascii="宋体" w:hAnsi="宋体" w:cs="宋体"/>
          <w:color w:val="000000" w:themeColor="text1"/>
          <w:szCs w:val="21"/>
          <w:highlight w:val="none"/>
          <w:lang w:val="zh-CN"/>
          <w14:textFill>
            <w14:solidFill>
              <w14:schemeClr w14:val="tx1"/>
            </w14:solidFill>
          </w14:textFill>
        </w:rPr>
        <w:t xml:space="preserve">的技术参数满足或高于招标文件要求的得</w:t>
      </w:r>
      <w:r>
        <w:rPr>
          <w:rFonts w:hint="eastAsia" w:ascii="宋体" w:hAnsi="宋体" w:cs="宋体"/>
          <w:color w:val="000000" w:themeColor="text1"/>
          <w:szCs w:val="21"/>
          <w:highlight w:val="none"/>
          <w:lang w:val="en-US" w:eastAsia="zh-CN"/>
          <w14:textFill>
            <w14:solidFill>
              <w14:schemeClr w14:val="tx1"/>
            </w14:solidFill>
          </w14:textFill>
        </w:rPr>
        <w:t xml:space="preserve">37</w:t>
      </w:r>
      <w:r>
        <w:rPr>
          <w:rFonts w:hint="eastAsia" w:ascii="宋体" w:hAnsi="宋体" w:cs="宋体"/>
          <w:color w:val="000000" w:themeColor="text1"/>
          <w:szCs w:val="21"/>
          <w:highlight w:val="none"/>
          <w:lang w:val="zh-CN"/>
          <w14:textFill>
            <w14:solidFill>
              <w14:schemeClr w14:val="tx1"/>
            </w14:solidFill>
          </w14:textFill>
        </w:rPr>
        <w:t xml:space="preserve">分；</w:t>
      </w:r>
      <w:r>
        <w:rPr>
          <w:rFonts w:hint="eastAsia" w:ascii="宋体" w:hAnsi="宋体" w:cs="宋体"/>
          <w:b/>
          <w:bCs/>
          <w:color w:val="000000" w:themeColor="text1"/>
          <w:szCs w:val="21"/>
          <w:highlight w:val="none"/>
          <w:lang w:val="zh-CN"/>
          <w14:textFill>
            <w14:solidFill>
              <w14:schemeClr w14:val="tx1"/>
            </w14:solidFill>
          </w14:textFill>
        </w:rPr>
        <w:t xml:space="preserve">打“</w:t>
      </w:r>
      <w:r>
        <w:rPr>
          <w:rFonts w:hint="eastAsia" w:ascii="宋体" w:hAnsi="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项参数</w:t>
      </w:r>
      <w:r>
        <w:rPr>
          <w:rFonts w:hint="eastAsia" w:ascii="宋体" w:hAnsi="宋体" w:cs="宋体"/>
          <w:b/>
          <w:bCs/>
          <w:color w:val="000000" w:themeColor="text1"/>
          <w:szCs w:val="21"/>
          <w:highlight w:val="none"/>
          <w:lang w:val="zh-CN"/>
          <w14:textFill>
            <w14:solidFill>
              <w14:schemeClr w14:val="tx1"/>
            </w14:solidFill>
          </w14:textFill>
        </w:rPr>
        <w:t xml:space="preserve">为</w:t>
      </w:r>
      <w:r>
        <w:rPr>
          <w:rFonts w:hint="eastAsia" w:ascii="宋体" w:hAnsi="宋体" w:cs="宋体"/>
          <w:b/>
          <w:bCs/>
          <w:color w:val="000000" w:themeColor="text1"/>
          <w:szCs w:val="21"/>
          <w:highlight w:val="none"/>
          <w14:textFill>
            <w14:solidFill>
              <w14:schemeClr w14:val="tx1"/>
            </w14:solidFill>
          </w14:textFill>
        </w:rPr>
        <w:t xml:space="preserve">必须满足项</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否则为无效投标；</w:t>
      </w:r>
      <w:r>
        <w:rPr>
          <w:rFonts w:hint="eastAsia" w:ascii="宋体" w:hAnsi="宋体" w:cs="宋体"/>
          <w:color w:val="000000" w:themeColor="text1"/>
          <w:szCs w:val="21"/>
          <w:highlight w:val="none"/>
          <w14:textFill>
            <w14:solidFill>
              <w14:schemeClr w14:val="tx1"/>
            </w14:solidFill>
          </w14:textFill>
        </w:rPr>
        <w:t xml:space="preserve">打“</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项参数每</w:t>
      </w:r>
      <w:r>
        <w:rPr>
          <w:rFonts w:hint="eastAsia" w:ascii="宋体" w:hAnsi="宋体" w:cs="宋体"/>
          <w:color w:val="000000" w:themeColor="text1"/>
          <w:szCs w:val="21"/>
          <w:highlight w:val="none"/>
          <w:lang w:val="zh-CN"/>
          <w14:textFill>
            <w14:solidFill>
              <w14:schemeClr w14:val="tx1"/>
            </w14:solidFill>
          </w14:textFill>
        </w:rPr>
        <w:t xml:space="preserve">出现一个负偏离扣</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分；其他技术指标为</w:t>
      </w:r>
      <w:r>
        <w:rPr>
          <w:rFonts w:hint="eastAsia" w:ascii="宋体" w:hAnsi="宋体" w:cs="宋体"/>
          <w:color w:val="000000" w:themeColor="text1"/>
          <w:szCs w:val="21"/>
          <w:highlight w:val="none"/>
          <w14:textFill>
            <w14:solidFill>
              <w14:schemeClr w14:val="tx1"/>
            </w14:solidFill>
          </w14:textFill>
        </w:rPr>
        <w:t xml:space="preserve">每</w:t>
      </w:r>
      <w:r>
        <w:rPr>
          <w:rFonts w:hint="eastAsia" w:ascii="宋体" w:hAnsi="宋体" w:cs="宋体"/>
          <w:color w:val="000000" w:themeColor="text1"/>
          <w:szCs w:val="21"/>
          <w:highlight w:val="none"/>
          <w:lang w:val="zh-CN"/>
          <w14:textFill>
            <w14:solidFill>
              <w14:schemeClr w14:val="tx1"/>
            </w14:solidFill>
          </w14:textFill>
        </w:rPr>
        <w:t xml:space="preserve">出现一个负偏离扣</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分，</w:t>
      </w:r>
      <w:r>
        <w:rPr>
          <w:rFonts w:hint="eastAsia" w:ascii="宋体" w:hAnsi="宋体" w:cs="宋体"/>
          <w:color w:val="000000" w:themeColor="text1"/>
          <w:szCs w:val="21"/>
          <w:highlight w:val="none"/>
          <w:lang w:val="en-US" w:eastAsia="zh-CN"/>
          <w14:textFill>
            <w14:solidFill>
              <w14:schemeClr w14:val="tx1"/>
            </w14:solidFill>
          </w14:textFill>
        </w:rPr>
        <w:t xml:space="preserve">扣完为止。</w:t>
      </w:r>
      <w:r>
        <w:rPr>
          <w:rFonts w:hint="eastAsia" w:ascii="宋体" w:hAnsi="宋体" w:cs="宋体"/>
          <w:color w:val="000000" w:themeColor="text1"/>
          <w:szCs w:val="21"/>
          <w:highlight w:val="none"/>
          <w14:textFill>
            <w14:solidFill>
              <w14:schemeClr w14:val="tx1"/>
            </w14:solidFill>
          </w14:textFill>
        </w:rPr>
        <w:t xml:space="preserve">打“</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项参数</w:t>
      </w:r>
      <w:r>
        <w:rPr>
          <w:rFonts w:hint="eastAsia" w:ascii="宋体" w:hAnsi="宋体" w:cs="宋体"/>
          <w:color w:val="000000" w:themeColor="text1"/>
          <w:szCs w:val="21"/>
          <w:highlight w:val="none"/>
          <w:lang w:val="zh-CN"/>
          <w14:textFill>
            <w14:solidFill>
              <w14:schemeClr w14:val="tx1"/>
            </w14:solidFill>
          </w14:textFill>
        </w:rPr>
        <w:t xml:space="preserve">各投标人均</w:t>
      </w:r>
      <w:r>
        <w:rPr>
          <w:rFonts w:hint="eastAsia" w:ascii="宋体" w:hAnsi="宋体" w:cs="宋体"/>
          <w:color w:val="000000" w:themeColor="text1"/>
          <w:szCs w:val="21"/>
          <w:highlight w:val="none"/>
          <w14:textFill>
            <w14:solidFill>
              <w14:schemeClr w14:val="tx1"/>
            </w14:solidFill>
          </w14:textFill>
        </w:rPr>
        <w:t xml:space="preserve">需</w:t>
      </w:r>
      <w:r>
        <w:rPr>
          <w:rFonts w:hint="eastAsia" w:ascii="宋体" w:hAnsi="宋体" w:cs="宋体"/>
          <w:color w:val="000000" w:themeColor="text1"/>
          <w:szCs w:val="21"/>
          <w:highlight w:val="none"/>
          <w:lang w:val="en-US" w:eastAsia="zh-CN"/>
          <w14:textFill>
            <w14:solidFill>
              <w14:schemeClr w14:val="tx1"/>
            </w14:solidFill>
          </w14:textFill>
        </w:rPr>
        <w:t xml:space="preserve">按招标文件要求提供对应佐证资料，招标文件未作要求的，可</w:t>
      </w:r>
      <w:r>
        <w:rPr>
          <w:rFonts w:hint="eastAsia" w:ascii="宋体" w:hAnsi="宋体"/>
          <w:bCs/>
          <w:color w:val="000000" w:themeColor="text1"/>
          <w:szCs w:val="21"/>
          <w:highlight w:val="none"/>
          <w14:textFill>
            <w14:solidFill>
              <w14:schemeClr w14:val="tx1"/>
            </w14:solidFill>
          </w14:textFill>
        </w:rPr>
        <w:t xml:space="preserve">提供以下任意一种证明材料并加盖投标单位公章</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①技术参数</w:t>
      </w:r>
      <w:r>
        <w:rPr>
          <w:rFonts w:hint="eastAsia" w:ascii="宋体" w:hAnsi="宋体" w:cs="宋体"/>
          <w:color w:val="000000" w:themeColor="text1"/>
          <w:szCs w:val="21"/>
          <w:highlight w:val="none"/>
          <w:lang w:val="zh-CN"/>
          <w14:textFill>
            <w14:solidFill>
              <w14:schemeClr w14:val="tx1"/>
            </w14:solidFill>
          </w14:textFill>
        </w:rPr>
        <w:t xml:space="preserve">彩页；</w:t>
      </w:r>
      <w:r>
        <w:rPr>
          <w:rFonts w:hint="eastAsia" w:ascii="宋体" w:hAnsi="宋体" w:cs="宋体"/>
          <w:color w:val="000000" w:themeColor="text1"/>
          <w:szCs w:val="21"/>
          <w:highlight w:val="none"/>
          <w14:textFill>
            <w14:solidFill>
              <w14:schemeClr w14:val="tx1"/>
            </w14:solidFill>
          </w14:textFill>
        </w:rPr>
        <w:t xml:space="preserve">②官网截图证明</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③</w:t>
      </w:r>
      <w:r>
        <w:rPr>
          <w:rFonts w:hint="eastAsia" w:ascii="宋体" w:hAnsi="宋体" w:cs="宋体"/>
          <w:color w:val="000000" w:themeColor="text1"/>
          <w:szCs w:val="21"/>
          <w:highlight w:val="none"/>
          <w:lang w:val="zh-CN"/>
          <w14:textFill>
            <w14:solidFill>
              <w14:schemeClr w14:val="tx1"/>
            </w14:solidFill>
          </w14:textFill>
        </w:rPr>
        <w:t xml:space="preserve">具有国家认可的第三方机构出具的检测报告复印件），否则评委可视为</w:t>
      </w:r>
      <w:r>
        <w:rPr>
          <w:rFonts w:hint="eastAsia" w:ascii="宋体" w:hAnsi="宋体" w:cs="宋体"/>
          <w:color w:val="000000" w:themeColor="text1"/>
          <w:szCs w:val="21"/>
          <w:highlight w:val="none"/>
          <w14:textFill>
            <w14:solidFill>
              <w14:schemeClr w14:val="tx1"/>
            </w14:solidFill>
          </w14:textFill>
        </w:rPr>
        <w:t xml:space="preserve">负偏离</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其他技术参数指标</w:t>
      </w:r>
      <w:r>
        <w:rPr>
          <w:rFonts w:hint="eastAsia" w:ascii="宋体" w:hAnsi="宋体" w:cs="宋体"/>
          <w:color w:val="000000" w:themeColor="text1"/>
          <w:szCs w:val="21"/>
          <w:highlight w:val="none"/>
          <w:lang w:val="en-US" w:eastAsia="zh-CN"/>
          <w14:textFill>
            <w14:solidFill>
              <w14:schemeClr w14:val="tx1"/>
            </w14:solidFill>
          </w14:textFill>
        </w:rPr>
        <w:t xml:space="preserve">招标文件未作要求的，</w:t>
      </w:r>
      <w:r>
        <w:rPr>
          <w:rFonts w:hint="eastAsia" w:ascii="宋体" w:hAnsi="宋体" w:cs="宋体"/>
          <w:color w:val="000000" w:themeColor="text1"/>
          <w:szCs w:val="21"/>
          <w:highlight w:val="none"/>
          <w14:textFill>
            <w14:solidFill>
              <w14:schemeClr w14:val="tx1"/>
            </w14:solidFill>
          </w14:textFill>
        </w:rPr>
        <w:t xml:space="preserve">可提供</w:t>
      </w:r>
      <w:r>
        <w:rPr>
          <w:rFonts w:hint="eastAsia" w:ascii="宋体" w:hAnsi="宋体" w:cs="宋体"/>
          <w:color w:val="000000" w:themeColor="text1"/>
          <w:szCs w:val="21"/>
          <w:highlight w:val="none"/>
          <w:lang w:val="zh-CN"/>
          <w14:textFill>
            <w14:solidFill>
              <w14:schemeClr w14:val="tx1"/>
            </w14:solidFill>
          </w14:textFill>
        </w:rPr>
        <w:t xml:space="preserve">投标人盖章的技术</w:t>
      </w:r>
      <w:r>
        <w:rPr>
          <w:rFonts w:hint="eastAsia" w:ascii="宋体" w:hAnsi="宋体" w:cs="宋体"/>
          <w:color w:val="000000" w:themeColor="text1"/>
          <w:szCs w:val="21"/>
          <w:highlight w:val="none"/>
          <w14:textFill>
            <w14:solidFill>
              <w14:schemeClr w14:val="tx1"/>
            </w14:solidFill>
          </w14:textFill>
        </w:rPr>
        <w:t xml:space="preserve">响应对照</w:t>
      </w:r>
      <w:r>
        <w:rPr>
          <w:rFonts w:hint="eastAsia" w:ascii="宋体" w:hAnsi="宋体" w:cs="宋体"/>
          <w:color w:val="000000" w:themeColor="text1"/>
          <w:szCs w:val="21"/>
          <w:highlight w:val="none"/>
          <w:lang w:val="zh-CN"/>
          <w14:textFill>
            <w14:solidFill>
              <w14:schemeClr w14:val="tx1"/>
            </w14:solidFill>
          </w14:textFill>
        </w:rPr>
        <w:t xml:space="preserve">表。</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（三）</w:t>
      </w:r>
      <w:bookmarkStart w:id="80" w:name="_Hlk4527492"/>
      <w:r>
        <w:rPr>
          <w:rFonts w:hint="eastAsia" w:ascii="宋体" w:hAnsi="宋体" w:cs="宋体"/>
          <w:b/>
          <w:bCs/>
          <w:color w:val="000000" w:themeColor="text1"/>
          <w:szCs w:val="21"/>
          <w:highlight w:val="none"/>
          <w14:textFill>
            <w14:solidFill>
              <w14:schemeClr w14:val="tx1"/>
            </w14:solidFill>
          </w14:textFill>
        </w:rPr>
        <w:t xml:space="preserve">项目</w:t>
      </w:r>
      <w:r>
        <w:rPr>
          <w:rFonts w:hint="eastAsia" w:ascii="宋体" w:hAnsi="宋体" w:cs="宋体"/>
          <w:b/>
          <w:bCs/>
          <w:color w:val="000000" w:themeColor="text1"/>
          <w:szCs w:val="21"/>
          <w:highlight w:val="none"/>
          <w:lang w:val="zh-CN"/>
          <w14:textFill>
            <w14:solidFill>
              <w14:schemeClr w14:val="tx1"/>
            </w14:solidFill>
          </w14:textFill>
        </w:rPr>
        <w:t xml:space="preserve">实施方案（</w:t>
      </w:r>
      <w:r>
        <w:rPr>
          <w:rFonts w:hint="eastAsia" w:ascii="宋体" w:hAnsi="宋体" w:cs="宋体"/>
          <w:b/>
          <w:bCs/>
          <w:color w:val="000000" w:themeColor="text1"/>
          <w:szCs w:val="21"/>
          <w:highlight w:val="none"/>
          <w14:textFill>
            <w14:solidFill>
              <w14:schemeClr w14:val="tx1"/>
            </w14:solidFill>
          </w14:textFill>
        </w:rPr>
        <w:t xml:space="preserve">8</w:t>
      </w:r>
      <w:r>
        <w:rPr>
          <w:rFonts w:hint="eastAsia" w:ascii="宋体" w:hAnsi="宋体" w:cs="宋体"/>
          <w:b/>
          <w:bCs/>
          <w:color w:val="000000" w:themeColor="text1"/>
          <w:szCs w:val="21"/>
          <w:highlight w:val="none"/>
          <w:lang w:val="zh-CN"/>
          <w14:textFill>
            <w14:solidFill>
              <w14:schemeClr w14:val="tx1"/>
            </w14:solidFill>
          </w14:textFill>
        </w:rPr>
        <w:t xml:space="preserve">分）</w:t>
      </w:r>
      <w:r/>
    </w:p>
    <w:p>
      <w:pPr>
        <w:ind w:firstLine="42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针对本项目设置分工明确的项目管理团队，并具有合理明确的实施方案，以保障货物交付、安装、就位、验收等有效的项目管理，</w:t>
      </w:r>
      <w:r>
        <w:rPr>
          <w:rFonts w:hint="eastAsia" w:ascii="宋体" w:hAnsi="宋体" w:cs="宋体"/>
          <w:color w:val="000000" w:themeColor="text1"/>
          <w:szCs w:val="21"/>
          <w:highlight w:val="none"/>
          <w14:textFill>
            <w14:solidFill>
              <w14:schemeClr w14:val="tx1"/>
            </w14:solidFill>
          </w14:textFill>
        </w:rPr>
        <w:t xml:space="preserve">方案至少包括①</w:t>
      </w:r>
      <w:r>
        <w:rPr>
          <w:rFonts w:hint="eastAsia" w:ascii="宋体" w:hAnsi="宋体" w:cs="宋体"/>
          <w:color w:val="000000" w:themeColor="text1"/>
          <w:szCs w:val="21"/>
          <w:highlight w:val="none"/>
          <w:lang w:val="zh-CN"/>
          <w14:textFill>
            <w14:solidFill>
              <w14:schemeClr w14:val="tx1"/>
            </w14:solidFill>
          </w14:textFill>
        </w:rPr>
        <w:t xml:space="preserve">项目团队情况</w:t>
      </w:r>
      <w:r>
        <w:rPr>
          <w:rFonts w:hint="eastAsia" w:ascii="宋体" w:hAnsi="宋体" w:cs="宋体"/>
          <w:color w:val="000000" w:themeColor="text1"/>
          <w:szCs w:val="21"/>
          <w:highlight w:val="none"/>
          <w14:textFill>
            <w14:solidFill>
              <w14:schemeClr w14:val="tx1"/>
            </w14:solidFill>
          </w14:textFill>
        </w:rPr>
        <w:t xml:space="preserve">及</w:t>
      </w:r>
      <w:r>
        <w:rPr>
          <w:rFonts w:hint="eastAsia" w:ascii="宋体" w:hAnsi="宋体" w:cs="宋体"/>
          <w:color w:val="000000" w:themeColor="text1"/>
          <w:szCs w:val="21"/>
          <w:highlight w:val="none"/>
          <w:lang w:val="zh-CN"/>
          <w14:textFill>
            <w14:solidFill>
              <w14:schemeClr w14:val="tx1"/>
            </w14:solidFill>
          </w14:textFill>
        </w:rPr>
        <w:t xml:space="preserve">岗位分工职责、</w:t>
      </w:r>
      <w:r>
        <w:rPr>
          <w:rFonts w:hint="eastAsia" w:ascii="宋体" w:hAnsi="宋体" w:cs="宋体"/>
          <w:color w:val="000000" w:themeColor="text1"/>
          <w:szCs w:val="21"/>
          <w:highlight w:val="none"/>
          <w14:textFill>
            <w14:solidFill>
              <w14:schemeClr w14:val="tx1"/>
            </w14:solidFill>
          </w14:textFill>
        </w:rPr>
        <w:t xml:space="preserve">②</w:t>
      </w:r>
      <w:r>
        <w:rPr>
          <w:rFonts w:hint="eastAsia" w:ascii="宋体" w:hAnsi="宋体"/>
          <w:color w:val="000000" w:themeColor="text1"/>
          <w:highlight w:val="none"/>
          <w14:textFill>
            <w14:solidFill>
              <w14:schemeClr w14:val="tx1"/>
            </w14:solidFill>
          </w14:textFill>
        </w:rPr>
        <w:t xml:space="preserve">交货期工序安排、</w:t>
      </w:r>
      <w:r>
        <w:rPr>
          <w:rFonts w:hint="eastAsia" w:ascii="宋体" w:hAnsi="宋体" w:cs="宋体"/>
          <w:color w:val="000000" w:themeColor="text1"/>
          <w:szCs w:val="21"/>
          <w:highlight w:val="none"/>
          <w14:textFill>
            <w14:solidFill>
              <w14:schemeClr w14:val="tx1"/>
            </w14:solidFill>
          </w14:textFill>
        </w:rPr>
        <w:t xml:space="preserve">③</w:t>
      </w:r>
      <w:r>
        <w:rPr>
          <w:rFonts w:hint="eastAsia" w:ascii="宋体" w:hAnsi="宋体" w:cs="宋体"/>
          <w:color w:val="000000" w:themeColor="text1"/>
          <w:szCs w:val="21"/>
          <w:highlight w:val="none"/>
          <w:lang w:val="zh-CN"/>
          <w14:textFill>
            <w14:solidFill>
              <w14:schemeClr w14:val="tx1"/>
            </w14:solidFill>
          </w14:textFill>
        </w:rPr>
        <w:t xml:space="preserve">货物包装运输计划、</w:t>
      </w:r>
      <w:r>
        <w:rPr>
          <w:rFonts w:hint="eastAsia" w:ascii="宋体" w:hAnsi="宋体" w:cs="宋体"/>
          <w:color w:val="000000" w:themeColor="text1"/>
          <w:szCs w:val="21"/>
          <w:highlight w:val="none"/>
          <w:lang w:val="zh-CN"/>
          <w14:textFill>
            <w14:solidFill>
              <w14:schemeClr w14:val="tx1"/>
            </w14:solidFill>
          </w14:textFill>
        </w:rPr>
        <w:fldChar w:fldCharType="begin"/>
      </w:r>
      <w:r>
        <w:rPr>
          <w:rFonts w:hint="eastAsia" w:ascii="宋体" w:hAnsi="宋体" w:cs="宋体"/>
          <w:color w:val="000000" w:themeColor="text1"/>
          <w:szCs w:val="21"/>
          <w:highlight w:val="none"/>
          <w:lang w:val="zh-CN"/>
          <w14:textFill>
            <w14:solidFill>
              <w14:schemeClr w14:val="tx1"/>
            </w14:solidFill>
          </w14:textFill>
        </w:rPr>
        <w:instrText xml:space="preserve"> = 4 \* GB3 \* MERGEFORMAT </w:instrText>
      </w:r>
      <w:r>
        <w:rPr>
          <w:rFonts w:hint="eastAsia" w:ascii="宋体" w:hAnsi="宋体" w:cs="宋体"/>
          <w:color w:val="000000" w:themeColor="text1"/>
          <w:szCs w:val="21"/>
          <w:highlight w:val="none"/>
          <w:lang w:val="zh-CN"/>
          <w14:textFill>
            <w14:solidFill>
              <w14:schemeClr w14:val="tx1"/>
            </w14:solidFill>
          </w14:textFill>
        </w:rPr>
        <w:fldChar w:fldCharType="separate"/>
      </w:r>
      <w:r>
        <w:rPr>
          <w:color w:val="000000" w:themeColor="text1"/>
          <w:highlight w:val="none"/>
          <w14:textFill>
            <w14:solidFill>
              <w14:schemeClr w14:val="tx1"/>
            </w14:solidFill>
          </w14:textFill>
        </w:rPr>
        <w:t xml:space="preserve">④</w:t>
      </w:r>
      <w:r>
        <w:rPr>
          <w:rFonts w:hint="eastAsia" w:ascii="宋体" w:hAnsi="宋体" w:cs="宋体"/>
          <w:color w:val="000000" w:themeColor="text1"/>
          <w:szCs w:val="21"/>
          <w:highlight w:val="none"/>
          <w:lang w:val="zh-CN"/>
          <w14:textFill>
            <w14:solidFill>
              <w14:schemeClr w14:val="tx1"/>
            </w14:solidFill>
          </w14:textFill>
        </w:rPr>
        <w:fldChar w:fldCharType="end"/>
      </w:r>
      <w:r>
        <w:rPr>
          <w:rFonts w:hint="eastAsia" w:ascii="宋体" w:hAnsi="宋体" w:cs="宋体"/>
          <w:color w:val="000000" w:themeColor="text1"/>
          <w:szCs w:val="21"/>
          <w:highlight w:val="none"/>
          <w:lang w:val="zh-CN"/>
          <w14:textFill>
            <w14:solidFill>
              <w14:schemeClr w14:val="tx1"/>
            </w14:solidFill>
          </w14:textFill>
        </w:rPr>
        <w:t xml:space="preserve">安装调试等。</w:t>
      </w:r>
      <w:r/>
    </w:p>
    <w:p>
      <w:pPr>
        <w:ind w:firstLine="42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方案内容针对本项目且符合本项目实际需求、措施合理的，得</w:t>
      </w: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lang w:val="zh-CN"/>
          <w14:textFill>
            <w14:solidFill>
              <w14:schemeClr w14:val="tx1"/>
            </w14:solidFill>
          </w14:textFill>
        </w:rPr>
        <w:t xml:space="preserve">分，每缺少一项内容，或内容明显错误，或内容非专门针对本项目，或内容不能满足本项目实际需求，措施不全面、不合理的，每一项扣</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分。</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四</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售后服务要求，</w:t>
      </w:r>
      <w:r>
        <w:rPr>
          <w:rFonts w:hint="eastAsia" w:ascii="宋体" w:hAnsi="宋体" w:cs="宋体"/>
          <w:b/>
          <w:bCs/>
          <w:color w:val="000000" w:themeColor="text1"/>
          <w:szCs w:val="21"/>
          <w:highlight w:val="none"/>
          <w:lang w:val="en-US" w:eastAsia="zh-CN"/>
          <w14:textFill>
            <w14:solidFill>
              <w14:schemeClr w14:val="tx1"/>
            </w14:solidFill>
          </w14:textFill>
        </w:rPr>
        <w:t xml:space="preserve">23</w:t>
      </w:r>
      <w:r>
        <w:rPr>
          <w:rFonts w:hint="eastAsia" w:ascii="宋体" w:hAnsi="宋体" w:cs="宋体"/>
          <w:b/>
          <w:bCs/>
          <w:color w:val="000000" w:themeColor="text1"/>
          <w:szCs w:val="21"/>
          <w:highlight w:val="none"/>
          <w14:textFill>
            <w14:solidFill>
              <w14:schemeClr w14:val="tx1"/>
            </w14:solidFill>
          </w14:textFill>
        </w:rPr>
        <w:t xml:space="preserve">分</w:t>
      </w:r>
      <w:r/>
    </w:p>
    <w:p>
      <w:pPr>
        <w:ind w:firstLine="420"/>
        <w:spacing w:line="360" w:lineRule="auto"/>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 xml:space="preserve">1、故障应急预案（6分）</w:t>
      </w:r>
      <w:r/>
    </w:p>
    <w:p>
      <w:pPr>
        <w:ind w:firstLine="420"/>
        <w:spacing w:line="360" w:lineRule="auto"/>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 xml:space="preserve">投标单位根据往年设备故障案例，分析设备有可能出现的重大故障，制定出合理的应急预案。方案内容至少包括：</w:t>
      </w:r>
      <w:r>
        <w:rPr>
          <w:rFonts w:hint="eastAsia" w:ascii="宋体" w:hAnsi="宋体" w:cs="宋体"/>
          <w:color w:val="000000" w:themeColor="text1"/>
          <w:szCs w:val="21"/>
          <w:highlight w:val="none"/>
          <w14:textFill>
            <w14:solidFill>
              <w14:schemeClr w14:val="tx1"/>
            </w14:solidFill>
          </w14:textFill>
        </w:rPr>
        <w:t xml:space="preserve">①</w:t>
      </w:r>
      <w:r>
        <w:rPr>
          <w:rFonts w:hint="eastAsia" w:ascii="宋体" w:hAnsi="宋体"/>
          <w:color w:val="000000" w:themeColor="text1"/>
          <w:szCs w:val="22"/>
          <w:highlight w:val="none"/>
          <w14:textFill>
            <w14:solidFill>
              <w14:schemeClr w14:val="tx1"/>
            </w14:solidFill>
          </w14:textFill>
        </w:rPr>
        <w:t xml:space="preserve">可能出现的重大故障、</w:t>
      </w:r>
      <w:r>
        <w:rPr>
          <w:rFonts w:hint="eastAsia" w:ascii="宋体" w:hAnsi="宋体" w:cs="宋体"/>
          <w:color w:val="000000" w:themeColor="text1"/>
          <w:szCs w:val="21"/>
          <w:highlight w:val="none"/>
          <w14:textFill>
            <w14:solidFill>
              <w14:schemeClr w14:val="tx1"/>
            </w14:solidFill>
          </w14:textFill>
        </w:rPr>
        <w:t xml:space="preserve">②</w:t>
      </w:r>
      <w:r>
        <w:rPr>
          <w:rFonts w:hint="eastAsia" w:ascii="宋体" w:hAnsi="宋体"/>
          <w:color w:val="000000" w:themeColor="text1"/>
          <w:szCs w:val="22"/>
          <w:highlight w:val="none"/>
          <w14:textFill>
            <w14:solidFill>
              <w14:schemeClr w14:val="tx1"/>
            </w14:solidFill>
          </w14:textFill>
        </w:rPr>
        <w:t xml:space="preserve">本项目的重点、难点分析、</w:t>
      </w:r>
      <w:r>
        <w:rPr>
          <w:rFonts w:hint="eastAsia" w:ascii="宋体" w:hAnsi="宋体" w:cs="宋体"/>
          <w:color w:val="000000" w:themeColor="text1"/>
          <w:szCs w:val="21"/>
          <w:highlight w:val="none"/>
          <w14:textFill>
            <w14:solidFill>
              <w14:schemeClr w14:val="tx1"/>
            </w14:solidFill>
          </w14:textFill>
        </w:rPr>
        <w:t xml:space="preserve">③</w:t>
      </w:r>
      <w:r>
        <w:rPr>
          <w:rFonts w:hint="eastAsia" w:ascii="宋体" w:hAnsi="宋体"/>
          <w:color w:val="000000" w:themeColor="text1"/>
          <w:szCs w:val="22"/>
          <w:highlight w:val="none"/>
          <w14:textFill>
            <w14:solidFill>
              <w14:schemeClr w14:val="tx1"/>
            </w14:solidFill>
          </w14:textFill>
        </w:rPr>
        <w:t xml:space="preserve">对应的解决方案等。方案内容针对本项目且符合本项目实际需求的，得6分，每缺少一项内容，或内容明显错误，或内容非专门针对本项目，或内容不能满足本项目实际需求的，每一项扣2分。</w:t>
      </w:r>
      <w:r/>
    </w:p>
    <w:p>
      <w:pPr>
        <w:ind w:firstLine="420"/>
        <w:spacing w:line="360" w:lineRule="auto"/>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 xml:space="preserve">2、投标单位质保期满后维保收费及维保方案情况（6分）</w:t>
      </w:r>
      <w:r/>
    </w:p>
    <w:p>
      <w:pPr>
        <w:ind w:firstLine="420"/>
        <w:spacing w:line="360" w:lineRule="auto"/>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 xml:space="preserve">维保收费及维保方案至少包括：①维保收费（包括零配件、备品、备件价格）清单及价格、</w:t>
      </w:r>
      <w:r>
        <w:rPr>
          <w:rFonts w:hint="eastAsia" w:ascii="宋体" w:hAnsi="宋体" w:cs="宋体"/>
          <w:color w:val="000000" w:themeColor="text1"/>
          <w:szCs w:val="21"/>
          <w:highlight w:val="none"/>
          <w14:textFill>
            <w14:solidFill>
              <w14:schemeClr w14:val="tx1"/>
            </w14:solidFill>
          </w14:textFill>
        </w:rPr>
        <w:t xml:space="preserve">②</w:t>
      </w:r>
      <w:r>
        <w:rPr>
          <w:rFonts w:hint="eastAsia" w:ascii="宋体" w:hAnsi="宋体"/>
          <w:color w:val="000000" w:themeColor="text1"/>
          <w:szCs w:val="22"/>
          <w:highlight w:val="none"/>
          <w14:textFill>
            <w14:solidFill>
              <w14:schemeClr w14:val="tx1"/>
            </w14:solidFill>
          </w14:textFill>
        </w:rPr>
        <w:t xml:space="preserve">维保工作具体维保内容、</w:t>
      </w:r>
      <w:r>
        <w:rPr>
          <w:rFonts w:hint="eastAsia" w:ascii="宋体" w:hAnsi="宋体" w:cs="宋体"/>
          <w:color w:val="000000" w:themeColor="text1"/>
          <w:szCs w:val="21"/>
          <w:highlight w:val="none"/>
          <w14:textFill>
            <w14:solidFill>
              <w14:schemeClr w14:val="tx1"/>
            </w14:solidFill>
          </w14:textFill>
        </w:rPr>
        <w:t xml:space="preserve">③</w:t>
      </w:r>
      <w:r>
        <w:rPr>
          <w:rFonts w:hint="eastAsia" w:ascii="宋体" w:hAnsi="宋体"/>
          <w:color w:val="000000" w:themeColor="text1"/>
          <w:szCs w:val="22"/>
          <w:highlight w:val="none"/>
          <w14:textFill>
            <w14:solidFill>
              <w14:schemeClr w14:val="tx1"/>
            </w14:solidFill>
          </w14:textFill>
        </w:rPr>
        <w:t xml:space="preserve">维保流程、</w:t>
      </w:r>
      <w:r>
        <w:rPr>
          <w:rFonts w:hint="eastAsia" w:ascii="宋体" w:hAnsi="宋体" w:cs="宋体"/>
          <w:color w:val="000000" w:themeColor="text1"/>
          <w:szCs w:val="21"/>
          <w:highlight w:val="none"/>
          <w:lang w:val="zh-CN"/>
          <w14:textFill>
            <w14:solidFill>
              <w14:schemeClr w14:val="tx1"/>
            </w14:solidFill>
          </w14:textFill>
        </w:rPr>
        <w:fldChar w:fldCharType="begin"/>
      </w:r>
      <w:r>
        <w:rPr>
          <w:rFonts w:hint="eastAsia" w:ascii="宋体" w:hAnsi="宋体" w:cs="宋体"/>
          <w:color w:val="000000" w:themeColor="text1"/>
          <w:szCs w:val="21"/>
          <w:highlight w:val="none"/>
          <w:lang w:val="zh-CN"/>
          <w14:textFill>
            <w14:solidFill>
              <w14:schemeClr w14:val="tx1"/>
            </w14:solidFill>
          </w14:textFill>
        </w:rPr>
        <w:instrText xml:space="preserve"> = 4 \* GB3 \* MERGEFORMAT </w:instrText>
      </w:r>
      <w:r>
        <w:rPr>
          <w:rFonts w:hint="eastAsia" w:ascii="宋体" w:hAnsi="宋体" w:cs="宋体"/>
          <w:color w:val="000000" w:themeColor="text1"/>
          <w:szCs w:val="21"/>
          <w:highlight w:val="none"/>
          <w:lang w:val="zh-CN"/>
          <w14:textFill>
            <w14:solidFill>
              <w14:schemeClr w14:val="tx1"/>
            </w14:solidFill>
          </w14:textFill>
        </w:rPr>
        <w:fldChar w:fldCharType="separate"/>
      </w:r>
      <w:r>
        <w:rPr>
          <w:color w:val="000000" w:themeColor="text1"/>
          <w:highlight w:val="none"/>
          <w14:textFill>
            <w14:solidFill>
              <w14:schemeClr w14:val="tx1"/>
            </w14:solidFill>
          </w14:textFill>
        </w:rPr>
        <w:t xml:space="preserve">④</w:t>
      </w:r>
      <w:r>
        <w:rPr>
          <w:rFonts w:hint="eastAsia" w:ascii="宋体" w:hAnsi="宋体" w:cs="宋体"/>
          <w:color w:val="000000" w:themeColor="text1"/>
          <w:szCs w:val="21"/>
          <w:highlight w:val="none"/>
          <w:lang w:val="zh-CN"/>
          <w14:textFill>
            <w14:solidFill>
              <w14:schemeClr w14:val="tx1"/>
            </w14:solidFill>
          </w14:textFill>
        </w:rPr>
        <w:fldChar w:fldCharType="end"/>
      </w:r>
      <w:r>
        <w:rPr>
          <w:rFonts w:hint="eastAsia" w:ascii="宋体" w:hAnsi="宋体"/>
          <w:color w:val="000000" w:themeColor="text1"/>
          <w:szCs w:val="22"/>
          <w:highlight w:val="none"/>
          <w14:textFill>
            <w14:solidFill>
              <w14:schemeClr w14:val="tx1"/>
            </w14:solidFill>
          </w14:textFill>
        </w:rPr>
        <w:t xml:space="preserve">维保规范标准、</w:t>
      </w:r>
      <w:r>
        <w:rPr>
          <w:rFonts w:hint="eastAsia" w:ascii="宋体" w:hAnsi="宋体"/>
          <w:color w:val="000000" w:themeColor="text1"/>
          <w:szCs w:val="22"/>
          <w:highlight w:val="none"/>
          <w14:textFill>
            <w14:solidFill>
              <w14:schemeClr w14:val="tx1"/>
            </w14:solidFill>
          </w14:textFill>
        </w:rPr>
        <w:fldChar w:fldCharType="begin"/>
      </w:r>
      <w:r>
        <w:rPr>
          <w:rFonts w:hint="eastAsia" w:ascii="宋体" w:hAnsi="宋体"/>
          <w:color w:val="000000" w:themeColor="text1"/>
          <w:szCs w:val="22"/>
          <w:highlight w:val="none"/>
          <w14:textFill>
            <w14:solidFill>
              <w14:schemeClr w14:val="tx1"/>
            </w14:solidFill>
          </w14:textFill>
        </w:rPr>
        <w:instrText xml:space="preserve"> = 5 \* GB3 \* MERGEFORMAT </w:instrText>
      </w:r>
      <w:r>
        <w:rPr>
          <w:rFonts w:hint="eastAsia" w:ascii="宋体" w:hAnsi="宋体"/>
          <w:color w:val="000000" w:themeColor="text1"/>
          <w:szCs w:val="22"/>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⑤</w:t>
      </w:r>
      <w:r>
        <w:rPr>
          <w:rFonts w:hint="eastAsia" w:ascii="宋体" w:hAnsi="宋体"/>
          <w:color w:val="000000" w:themeColor="text1"/>
          <w:szCs w:val="22"/>
          <w:highlight w:val="none"/>
          <w14:textFill>
            <w14:solidFill>
              <w14:schemeClr w14:val="tx1"/>
            </w14:solidFill>
          </w14:textFill>
        </w:rPr>
        <w:fldChar w:fldCharType="end"/>
      </w:r>
      <w:r>
        <w:rPr>
          <w:rFonts w:hint="eastAsia" w:ascii="宋体" w:hAnsi="宋体"/>
          <w:color w:val="000000" w:themeColor="text1"/>
          <w:szCs w:val="22"/>
          <w:highlight w:val="none"/>
          <w14:textFill>
            <w14:solidFill>
              <w14:schemeClr w14:val="tx1"/>
            </w14:solidFill>
          </w14:textFill>
        </w:rPr>
        <w:t xml:space="preserve">维保档案等情况。</w:t>
      </w:r>
      <w:r/>
    </w:p>
    <w:p>
      <w:pPr>
        <w:ind w:firstLine="420"/>
        <w:spacing w:line="360" w:lineRule="auto"/>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 xml:space="preserve">①维保清单全面、在市场价基础上提供一定维保收费优惠的得2分；</w:t>
      </w:r>
      <w:r>
        <w:rPr>
          <w:rFonts w:hint="eastAsia" w:ascii="宋体" w:hAnsi="宋体" w:cs="宋体"/>
          <w:color w:val="000000" w:themeColor="text1"/>
          <w:szCs w:val="21"/>
          <w:highlight w:val="none"/>
          <w14:textFill>
            <w14:solidFill>
              <w14:schemeClr w14:val="tx1"/>
            </w14:solidFill>
          </w14:textFill>
        </w:rPr>
        <w:t xml:space="preserve">②-</w:t>
      </w:r>
      <w:r>
        <w:rPr>
          <w:rFonts w:hint="eastAsia" w:ascii="宋体" w:hAnsi="宋体"/>
          <w:color w:val="000000" w:themeColor="text1"/>
          <w:szCs w:val="22"/>
          <w:highlight w:val="none"/>
          <w14:textFill>
            <w14:solidFill>
              <w14:schemeClr w14:val="tx1"/>
            </w14:solidFill>
          </w14:textFill>
        </w:rPr>
        <w:fldChar w:fldCharType="begin"/>
      </w:r>
      <w:r>
        <w:rPr>
          <w:rFonts w:hint="eastAsia" w:ascii="宋体" w:hAnsi="宋体"/>
          <w:color w:val="000000" w:themeColor="text1"/>
          <w:szCs w:val="22"/>
          <w:highlight w:val="none"/>
          <w14:textFill>
            <w14:solidFill>
              <w14:schemeClr w14:val="tx1"/>
            </w14:solidFill>
          </w14:textFill>
        </w:rPr>
        <w:instrText xml:space="preserve"> = 5 \* GB3 \* MERGEFORMAT </w:instrText>
      </w:r>
      <w:r>
        <w:rPr>
          <w:rFonts w:hint="eastAsia" w:ascii="宋体" w:hAnsi="宋体"/>
          <w:color w:val="000000" w:themeColor="text1"/>
          <w:szCs w:val="22"/>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⑤</w:t>
      </w:r>
      <w:r>
        <w:rPr>
          <w:rFonts w:hint="eastAsia" w:ascii="宋体" w:hAnsi="宋体"/>
          <w:color w:val="000000" w:themeColor="text1"/>
          <w:szCs w:val="22"/>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 xml:space="preserve">项方案内容针对本项目且符合本项目实际需求的，得4分，每缺少一项内容，或内容明显错误，或内容非专门针对本项目，或内容不能满足本项目实际需求的，每一项扣1分。</w:t>
      </w:r>
      <w:r/>
    </w:p>
    <w:p>
      <w:pPr>
        <w:ind w:firstLine="420"/>
        <w:spacing w:line="360" w:lineRule="auto"/>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 xml:space="preserve">3、培训方案（5分）</w:t>
      </w:r>
      <w:r/>
    </w:p>
    <w:p>
      <w:pPr>
        <w:pStyle w:val="937"/>
        <w:rPr>
          <w:rFonts w:ascii="宋体" w:hAnsi="宋体"/>
          <w:color w:val="000000" w:themeColor="text1"/>
          <w:sz w:val="21"/>
          <w:szCs w:val="22"/>
          <w:highlight w:val="none"/>
          <w14:textFill>
            <w14:solidFill>
              <w14:schemeClr w14:val="tx1"/>
            </w14:solidFill>
          </w14:textFill>
        </w:rPr>
      </w:pPr>
      <w:r>
        <w:rPr>
          <w:rFonts w:hint="eastAsia" w:ascii="宋体" w:hAnsi="宋体"/>
          <w:color w:val="000000" w:themeColor="text1"/>
          <w:sz w:val="21"/>
          <w:szCs w:val="22"/>
          <w:highlight w:val="none"/>
          <w14:textFill>
            <w14:solidFill>
              <w14:schemeClr w14:val="tx1"/>
            </w14:solidFill>
          </w14:textFill>
        </w:rPr>
        <w:t xml:space="preserve">培训方案至少包括：①培训需求分析、②培训目标计划、③培训内容及方法计划、④负责培训人员情况、⑤培训设备场地等情况介绍。</w:t>
      </w:r>
      <w:r/>
    </w:p>
    <w:p>
      <w:pPr>
        <w:pStyle w:val="937"/>
        <w:rPr>
          <w:rFonts w:ascii="宋体" w:hAnsi="宋体"/>
          <w:color w:val="000000" w:themeColor="text1"/>
          <w:sz w:val="21"/>
          <w:szCs w:val="22"/>
          <w:highlight w:val="none"/>
          <w14:textFill>
            <w14:solidFill>
              <w14:schemeClr w14:val="tx1"/>
            </w14:solidFill>
          </w14:textFill>
        </w:rPr>
      </w:pPr>
      <w:r>
        <w:rPr>
          <w:rFonts w:hint="eastAsia" w:ascii="宋体" w:hAnsi="宋体"/>
          <w:color w:val="000000" w:themeColor="text1"/>
          <w:sz w:val="21"/>
          <w:szCs w:val="22"/>
          <w:highlight w:val="none"/>
          <w14:textFill>
            <w14:solidFill>
              <w14:schemeClr w14:val="tx1"/>
            </w14:solidFill>
          </w14:textFill>
        </w:rPr>
        <w:t xml:space="preserve">方案内容针对本项目且符合本项目实际需求的，得5分，每缺少一项内容，或内容明显错误，或内容非专门针对本项目，或内容不能满足本项目实际需求的，每一项扣1分。</w:t>
      </w:r>
      <w:r/>
    </w:p>
    <w:p>
      <w:pPr>
        <w:pStyle w:val="937"/>
        <w:rPr>
          <w:rFonts w:hint="eastAsia" w:ascii="宋体" w:hAnsi="宋体"/>
          <w:color w:val="000000" w:themeColor="text1"/>
          <w:sz w:val="21"/>
          <w:szCs w:val="22"/>
          <w:highlight w:val="none"/>
          <w:lang w:val="en-US" w:eastAsia="zh-CN"/>
          <w14:textFill>
            <w14:solidFill>
              <w14:schemeClr w14:val="tx1"/>
            </w14:solidFill>
          </w14:textFill>
        </w:rPr>
      </w:pPr>
      <w:r>
        <w:rPr>
          <w:rFonts w:hint="eastAsia" w:ascii="宋体" w:hAnsi="宋体"/>
          <w:color w:val="000000" w:themeColor="text1"/>
          <w:sz w:val="21"/>
          <w:szCs w:val="22"/>
          <w:highlight w:val="none"/>
          <w14:textFill>
            <w14:solidFill>
              <w14:schemeClr w14:val="tx1"/>
            </w14:solidFill>
          </w14:textFill>
        </w:rPr>
        <w:t xml:space="preserve">4、售后服务方案</w:t>
      </w:r>
      <w:r>
        <w:rPr>
          <w:rFonts w:hint="eastAsia" w:ascii="宋体" w:hAnsi="宋体"/>
          <w:color w:val="000000" w:themeColor="text1"/>
          <w:sz w:val="21"/>
          <w:szCs w:val="22"/>
          <w:highlight w:val="none"/>
          <w:lang w:eastAsia="zh-CN"/>
          <w14:textFill>
            <w14:solidFill>
              <w14:schemeClr w14:val="tx1"/>
            </w14:solidFill>
          </w14:textFill>
        </w:rPr>
        <w:t xml:space="preserve">（</w:t>
      </w:r>
      <w:r>
        <w:rPr>
          <w:rFonts w:hint="eastAsia" w:ascii="宋体" w:hAnsi="宋体"/>
          <w:color w:val="000000" w:themeColor="text1"/>
          <w:sz w:val="21"/>
          <w:szCs w:val="22"/>
          <w:highlight w:val="none"/>
          <w:lang w:val="en-US" w:eastAsia="zh-CN"/>
          <w14:textFill>
            <w14:solidFill>
              <w14:schemeClr w14:val="tx1"/>
            </w14:solidFill>
          </w14:textFill>
        </w:rPr>
        <w:t xml:space="preserve">6分）</w:t>
      </w:r>
      <w:r/>
    </w:p>
    <w:p>
      <w:pPr>
        <w:pStyle w:val="937"/>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 w:val="21"/>
          <w:szCs w:val="22"/>
          <w:highlight w:val="none"/>
          <w:lang w:val="en-US" w:eastAsia="zh-CN"/>
          <w14:textFill>
            <w14:solidFill>
              <w14:schemeClr w14:val="tx1"/>
            </w14:solidFill>
          </w14:textFill>
        </w:rPr>
        <w:t xml:space="preserve">投标人提供售后服务方案至少包括①售后服务具体内容、②售后服务方式、③售后服务人员配备。方案内容针对本项目且符合本项目实际需求的，得6分，每缺少一项内容，或内容明显错误，或内容非专门针对本项目，或内容不能满足本项目实际需求的，每一项扣2分。</w:t>
      </w:r>
      <w:r/>
    </w:p>
    <w:p>
      <w:pPr>
        <w:pStyle w:val="937"/>
        <w:rPr>
          <w:rFonts w:ascii="宋体" w:hAnsi="宋体"/>
          <w:b/>
          <w:bCs/>
          <w:color w:val="000000" w:themeColor="text1"/>
          <w:sz w:val="21"/>
          <w:szCs w:val="22"/>
          <w:highlight w:val="none"/>
          <w:lang w:val="zh-CN"/>
          <w14:textFill>
            <w14:solidFill>
              <w14:schemeClr w14:val="tx1"/>
            </w14:solidFill>
          </w14:textFill>
        </w:rPr>
      </w:pPr>
      <w:r>
        <w:rPr>
          <w:rFonts w:hint="eastAsia" w:ascii="宋体" w:hAnsi="宋体"/>
          <w:b/>
          <w:bCs/>
          <w:color w:val="000000" w:themeColor="text1"/>
          <w:sz w:val="21"/>
          <w:szCs w:val="22"/>
          <w:highlight w:val="none"/>
          <w:lang w:val="zh-CN"/>
          <w14:textFill>
            <w14:solidFill>
              <w14:schemeClr w14:val="tx1"/>
            </w14:solidFill>
          </w14:textFill>
        </w:rPr>
        <w:t xml:space="preserve">（</w:t>
      </w:r>
      <w:r>
        <w:rPr>
          <w:rFonts w:hint="eastAsia" w:ascii="宋体" w:hAnsi="宋体"/>
          <w:b/>
          <w:bCs/>
          <w:color w:val="000000" w:themeColor="text1"/>
          <w:sz w:val="21"/>
          <w:szCs w:val="22"/>
          <w:highlight w:val="none"/>
          <w14:textFill>
            <w14:solidFill>
              <w14:schemeClr w14:val="tx1"/>
            </w14:solidFill>
          </w14:textFill>
        </w:rPr>
        <w:t xml:space="preserve">五</w:t>
      </w:r>
      <w:r>
        <w:rPr>
          <w:rFonts w:hint="eastAsia" w:ascii="宋体" w:hAnsi="宋体"/>
          <w:b/>
          <w:bCs/>
          <w:color w:val="000000" w:themeColor="text1"/>
          <w:sz w:val="21"/>
          <w:szCs w:val="22"/>
          <w:highlight w:val="none"/>
          <w:lang w:val="zh-CN"/>
          <w14:textFill>
            <w14:solidFill>
              <w14:schemeClr w14:val="tx1"/>
            </w14:solidFill>
          </w14:textFill>
        </w:rPr>
        <w:t xml:space="preserve">）项目业绩：</w:t>
      </w:r>
      <w:r>
        <w:rPr>
          <w:rFonts w:hint="eastAsia" w:ascii="宋体" w:hAnsi="宋体"/>
          <w:b/>
          <w:bCs/>
          <w:color w:val="000000" w:themeColor="text1"/>
          <w:sz w:val="21"/>
          <w:szCs w:val="22"/>
          <w:highlight w:val="none"/>
          <w14:textFill>
            <w14:solidFill>
              <w14:schemeClr w14:val="tx1"/>
            </w14:solidFill>
          </w14:textFill>
        </w:rPr>
        <w:t xml:space="preserve">2</w:t>
      </w:r>
      <w:r>
        <w:rPr>
          <w:rFonts w:hint="eastAsia" w:ascii="宋体" w:hAnsi="宋体"/>
          <w:b/>
          <w:bCs/>
          <w:color w:val="000000" w:themeColor="text1"/>
          <w:sz w:val="21"/>
          <w:szCs w:val="22"/>
          <w:highlight w:val="none"/>
          <w:lang w:val="zh-CN"/>
          <w14:textFill>
            <w14:solidFill>
              <w14:schemeClr w14:val="tx1"/>
            </w14:solidFill>
          </w14:textFill>
        </w:rPr>
        <w:t xml:space="preserve">分</w:t>
      </w:r>
      <w:r/>
    </w:p>
    <w:p>
      <w:pPr>
        <w:pStyle w:val="937"/>
        <w:rPr>
          <w:rFonts w:ascii="宋体" w:hAnsi="宋体" w:cs="宋体"/>
          <w:b/>
          <w:color w:val="000000" w:themeColor="text1"/>
          <w:szCs w:val="21"/>
          <w:highlight w:val="none"/>
          <w14:textFill>
            <w14:solidFill>
              <w14:schemeClr w14:val="tx1"/>
            </w14:solidFill>
          </w14:textFill>
        </w:rPr>
      </w:pPr>
      <w:r>
        <w:rPr>
          <w:rFonts w:hint="eastAsia" w:ascii="宋体" w:hAnsi="宋体"/>
          <w:color w:val="000000" w:themeColor="text1"/>
          <w:sz w:val="21"/>
          <w:szCs w:val="22"/>
          <w:highlight w:val="none"/>
          <w:lang w:val="zh-CN"/>
          <w14:textFill>
            <w14:solidFill>
              <w14:schemeClr w14:val="tx1"/>
            </w14:solidFill>
          </w14:textFill>
        </w:rPr>
        <w:t xml:space="preserve">提供投标单位或</w:t>
      </w:r>
      <w:r>
        <w:rPr>
          <w:rFonts w:hint="eastAsia" w:ascii="宋体" w:hAnsi="宋体"/>
          <w:color w:val="000000" w:themeColor="text1"/>
          <w:sz w:val="21"/>
          <w:szCs w:val="22"/>
          <w:highlight w:val="none"/>
          <w14:textFill>
            <w14:solidFill>
              <w14:schemeClr w14:val="tx1"/>
            </w14:solidFill>
          </w14:textFill>
        </w:rPr>
        <w:t xml:space="preserve">所投</w:t>
      </w:r>
      <w:r>
        <w:rPr>
          <w:rFonts w:hint="eastAsia" w:ascii="宋体" w:hAnsi="宋体"/>
          <w:color w:val="000000" w:themeColor="text1"/>
          <w:sz w:val="21"/>
          <w:szCs w:val="22"/>
          <w:highlight w:val="none"/>
          <w:lang w:val="zh-CN"/>
          <w14:textFill>
            <w14:solidFill>
              <w14:schemeClr w14:val="tx1"/>
            </w14:solidFill>
          </w14:textFill>
        </w:rPr>
        <w:t xml:space="preserve">产品</w:t>
      </w:r>
      <w:r>
        <w:rPr>
          <w:rFonts w:hint="eastAsia" w:ascii="宋体" w:hAnsi="宋体"/>
          <w:color w:val="000000" w:themeColor="text1"/>
          <w:sz w:val="21"/>
          <w:szCs w:val="22"/>
          <w:highlight w:val="none"/>
          <w:lang w:val="zh-CN"/>
          <w14:textFill>
            <w14:solidFill>
              <w14:schemeClr w14:val="tx1"/>
            </w14:solidFill>
          </w14:textFill>
        </w:rPr>
        <w:t xml:space="preserve">202</w:t>
      </w:r>
      <w:r>
        <w:rPr>
          <w:rFonts w:hint="eastAsia" w:ascii="宋体" w:hAnsi="宋体"/>
          <w:color w:val="000000" w:themeColor="text1"/>
          <w:sz w:val="21"/>
          <w:szCs w:val="22"/>
          <w:highlight w:val="none"/>
          <w14:textFill>
            <w14:solidFill>
              <w14:schemeClr w14:val="tx1"/>
            </w14:solidFill>
          </w14:textFill>
        </w:rPr>
        <w:t xml:space="preserve">2</w:t>
      </w:r>
      <w:r>
        <w:rPr>
          <w:rFonts w:hint="eastAsia" w:ascii="宋体" w:hAnsi="宋体"/>
          <w:color w:val="000000" w:themeColor="text1"/>
          <w:sz w:val="21"/>
          <w:szCs w:val="22"/>
          <w:highlight w:val="none"/>
          <w:lang w:val="zh-CN"/>
          <w14:textFill>
            <w14:solidFill>
              <w14:schemeClr w14:val="tx1"/>
            </w14:solidFill>
          </w14:textFill>
        </w:rPr>
        <w:t xml:space="preserve">年</w:t>
      </w:r>
      <w:r>
        <w:rPr>
          <w:rFonts w:hint="eastAsia" w:ascii="宋体" w:hAnsi="宋体"/>
          <w:color w:val="000000" w:themeColor="text1"/>
          <w:sz w:val="21"/>
          <w:szCs w:val="22"/>
          <w:highlight w:val="none"/>
          <w:lang w:val="en-US" w:eastAsia="zh-CN"/>
          <w14:textFill>
            <w14:solidFill>
              <w14:schemeClr w14:val="tx1"/>
            </w14:solidFill>
          </w14:textFill>
        </w:rPr>
        <w:t xml:space="preserve">9</w:t>
      </w:r>
      <w:r>
        <w:rPr>
          <w:rFonts w:hint="eastAsia" w:ascii="宋体" w:hAnsi="宋体"/>
          <w:color w:val="000000" w:themeColor="text1"/>
          <w:sz w:val="21"/>
          <w:szCs w:val="22"/>
          <w:highlight w:val="none"/>
          <w:lang w:val="zh-CN"/>
          <w14:textFill>
            <w14:solidFill>
              <w14:schemeClr w14:val="tx1"/>
            </w14:solidFill>
          </w14:textFill>
        </w:rPr>
        <w:t xml:space="preserve">月1日</w:t>
      </w:r>
      <w:r>
        <w:rPr>
          <w:rFonts w:hint="eastAsia" w:ascii="宋体" w:hAnsi="宋体"/>
          <w:color w:val="000000" w:themeColor="text1"/>
          <w:sz w:val="21"/>
          <w:szCs w:val="22"/>
          <w:highlight w:val="none"/>
          <w:lang w:val="zh-CN"/>
          <w14:textFill>
            <w14:solidFill>
              <w14:schemeClr w14:val="tx1"/>
            </w14:solidFill>
          </w14:textFill>
        </w:rPr>
        <w:t xml:space="preserve">（以合同签订日期为准）以来类似项目的</w:t>
      </w:r>
      <w:r>
        <w:rPr>
          <w:rFonts w:hint="eastAsia" w:ascii="宋体" w:hAnsi="宋体"/>
          <w:color w:val="000000" w:themeColor="text1"/>
          <w:sz w:val="21"/>
          <w:szCs w:val="22"/>
          <w:highlight w:val="none"/>
          <w14:textFill>
            <w14:solidFill>
              <w14:schemeClr w14:val="tx1"/>
            </w14:solidFill>
          </w14:textFill>
        </w:rPr>
        <w:t xml:space="preserve">业绩</w:t>
      </w:r>
      <w:r>
        <w:rPr>
          <w:rFonts w:hint="eastAsia" w:ascii="宋体" w:hAnsi="宋体"/>
          <w:color w:val="000000" w:themeColor="text1"/>
          <w:sz w:val="21"/>
          <w:szCs w:val="22"/>
          <w:highlight w:val="none"/>
          <w:lang w:val="zh-CN"/>
          <w14:textFill>
            <w14:solidFill>
              <w14:schemeClr w14:val="tx1"/>
            </w14:solidFill>
          </w14:textFill>
        </w:rPr>
        <w:t xml:space="preserve">，每提供一份得</w:t>
      </w:r>
      <w:r>
        <w:rPr>
          <w:rFonts w:hint="eastAsia" w:ascii="宋体" w:hAnsi="宋体"/>
          <w:color w:val="000000" w:themeColor="text1"/>
          <w:sz w:val="21"/>
          <w:szCs w:val="22"/>
          <w:highlight w:val="none"/>
          <w14:textFill>
            <w14:solidFill>
              <w14:schemeClr w14:val="tx1"/>
            </w14:solidFill>
          </w14:textFill>
        </w:rPr>
        <w:t xml:space="preserve">1</w:t>
      </w:r>
      <w:r>
        <w:rPr>
          <w:rFonts w:hint="eastAsia" w:ascii="宋体" w:hAnsi="宋体"/>
          <w:color w:val="000000" w:themeColor="text1"/>
          <w:sz w:val="21"/>
          <w:szCs w:val="22"/>
          <w:highlight w:val="none"/>
          <w:lang w:val="zh-CN"/>
          <w14:textFill>
            <w14:solidFill>
              <w14:schemeClr w14:val="tx1"/>
            </w14:solidFill>
          </w14:textFill>
        </w:rPr>
        <w:t xml:space="preserve">分,最高</w:t>
      </w:r>
      <w:r>
        <w:rPr>
          <w:rFonts w:hint="eastAsia" w:ascii="宋体" w:hAnsi="宋体"/>
          <w:color w:val="000000" w:themeColor="text1"/>
          <w:sz w:val="21"/>
          <w:szCs w:val="22"/>
          <w:highlight w:val="none"/>
          <w14:textFill>
            <w14:solidFill>
              <w14:schemeClr w14:val="tx1"/>
            </w14:solidFill>
          </w14:textFill>
        </w:rPr>
        <w:t xml:space="preserve">2</w:t>
      </w:r>
      <w:r>
        <w:rPr>
          <w:rFonts w:hint="eastAsia" w:ascii="宋体" w:hAnsi="宋体"/>
          <w:color w:val="000000" w:themeColor="text1"/>
          <w:sz w:val="21"/>
          <w:szCs w:val="22"/>
          <w:highlight w:val="none"/>
          <w:lang w:val="zh-CN"/>
          <w14:textFill>
            <w14:solidFill>
              <w14:schemeClr w14:val="tx1"/>
            </w14:solidFill>
          </w14:textFill>
        </w:rPr>
        <w:t xml:space="preserve">分。（注：投标文件中需提供</w:t>
      </w:r>
      <w:r>
        <w:rPr>
          <w:rFonts w:hint="eastAsia" w:ascii="宋体" w:hAnsi="宋体"/>
          <w:color w:val="000000" w:themeColor="text1"/>
          <w:sz w:val="21"/>
          <w:szCs w:val="22"/>
          <w:highlight w:val="none"/>
          <w:lang w:val="en-US" w:eastAsia="zh-CN"/>
          <w14:textFill>
            <w14:solidFill>
              <w14:schemeClr w14:val="tx1"/>
            </w14:solidFill>
          </w14:textFill>
        </w:rPr>
        <w:t xml:space="preserve">清洗完整的</w:t>
      </w:r>
      <w:r>
        <w:rPr>
          <w:rFonts w:hint="eastAsia" w:ascii="宋体" w:hAnsi="宋体"/>
          <w:color w:val="000000" w:themeColor="text1"/>
          <w:sz w:val="21"/>
          <w:szCs w:val="22"/>
          <w:highlight w:val="none"/>
          <w:lang w:val="zh-CN"/>
          <w14:textFill>
            <w14:solidFill>
              <w14:schemeClr w14:val="tx1"/>
            </w14:solidFill>
          </w14:textFill>
        </w:rPr>
        <w:t xml:space="preserve">合同复印件，不提供不得分。）</w:t>
      </w:r>
      <w:bookmarkEnd w:id="80"/>
      <w:r/>
      <w:r/>
    </w:p>
    <w:p>
      <w:pPr>
        <w:spacing w:line="360" w:lineRule="auto"/>
        <w:tabs>
          <w:tab w:val="left" w:pos="567"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备注：</w:t>
      </w:r>
      <w:r>
        <w:rPr>
          <w:rFonts w:hint="eastAsia" w:ascii="宋体" w:hAnsi="宋体" w:cs="宋体"/>
          <w:color w:val="000000" w:themeColor="text1"/>
          <w:szCs w:val="21"/>
          <w:highlight w:val="none"/>
          <w14:textFill>
            <w14:solidFill>
              <w14:schemeClr w14:val="tx1"/>
            </w14:solidFill>
          </w14:textFill>
        </w:rPr>
        <w:t xml:space="preserve">1.付款步骤、交货期限如有负偏离的不得中标。</w:t>
      </w:r>
      <w:r/>
    </w:p>
    <w:p>
      <w:pPr>
        <w:ind w:firstLine="63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3.要求加盖公章的，电子投标文件中可用电子签章（除特别说明外）。</w:t>
      </w:r>
      <w:r/>
    </w:p>
    <w:p>
      <w:pPr>
        <w:ind w:firstLine="63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hint="default"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适用于第二标段</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二、评分标准：</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（一）价格分：最高为30分</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投标报价得分=（评标基准价/投标报价）*价格权值*100，小数点后保留两位（价格权值为30%）</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（二）投标设备的技术与质量（</w:t>
      </w:r>
      <w:r>
        <w:rPr>
          <w:rFonts w:hint="eastAsia" w:ascii="宋体" w:hAnsi="宋体" w:cs="宋体"/>
          <w:b/>
          <w:bCs/>
          <w:color w:val="000000" w:themeColor="text1"/>
          <w:szCs w:val="21"/>
          <w:highlight w:val="none"/>
          <w:lang w:val="en-US" w:eastAsia="zh-CN"/>
          <w14:textFill>
            <w14:solidFill>
              <w14:schemeClr w14:val="tx1"/>
            </w14:solidFill>
          </w14:textFill>
        </w:rPr>
        <w:t xml:space="preserve">35</w:t>
      </w:r>
      <w:r>
        <w:rPr>
          <w:rFonts w:hint="eastAsia" w:ascii="宋体" w:hAnsi="宋体" w:cs="宋体"/>
          <w:b/>
          <w:bCs/>
          <w:color w:val="000000" w:themeColor="text1"/>
          <w:szCs w:val="21"/>
          <w:highlight w:val="none"/>
          <w:lang w:val="zh-CN"/>
          <w14:textFill>
            <w14:solidFill>
              <w14:schemeClr w14:val="tx1"/>
            </w14:solidFill>
          </w14:textFill>
        </w:rPr>
        <w:t xml:space="preserve">分）</w:t>
      </w:r>
      <w:r/>
    </w:p>
    <w:p>
      <w:pPr>
        <w:ind w:firstLine="42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技术参数符合性情况（</w:t>
      </w:r>
      <w:r>
        <w:rPr>
          <w:rFonts w:hint="eastAsia" w:ascii="宋体" w:hAnsi="宋体" w:cs="宋体"/>
          <w:color w:val="000000" w:themeColor="text1"/>
          <w:szCs w:val="21"/>
          <w:highlight w:val="none"/>
          <w:lang w:val="en-US" w:eastAsia="zh-CN"/>
          <w14:textFill>
            <w14:solidFill>
              <w14:schemeClr w14:val="tx1"/>
            </w14:solidFill>
          </w14:textFill>
        </w:rPr>
        <w:t xml:space="preserve">35</w:t>
      </w:r>
      <w:r>
        <w:rPr>
          <w:rFonts w:hint="eastAsia" w:ascii="宋体" w:hAnsi="宋体" w:cs="宋体"/>
          <w:color w:val="000000" w:themeColor="text1"/>
          <w:szCs w:val="21"/>
          <w:highlight w:val="none"/>
          <w:lang w:val="zh-CN"/>
          <w14:textFill>
            <w14:solidFill>
              <w14:schemeClr w14:val="tx1"/>
            </w14:solidFill>
          </w14:textFill>
        </w:rPr>
        <w:t xml:space="preserve">分）：所投</w:t>
      </w:r>
      <w:r>
        <w:rPr>
          <w:rFonts w:hint="eastAsia" w:ascii="宋体" w:hAnsi="宋体" w:cs="宋体"/>
          <w:color w:val="000000" w:themeColor="text1"/>
          <w:szCs w:val="21"/>
          <w:highlight w:val="none"/>
          <w14:textFill>
            <w14:solidFill>
              <w14:schemeClr w14:val="tx1"/>
            </w14:solidFill>
          </w14:textFill>
        </w:rPr>
        <w:t xml:space="preserve">产品</w:t>
      </w:r>
      <w:r>
        <w:rPr>
          <w:rFonts w:hint="eastAsia" w:ascii="宋体" w:hAnsi="宋体" w:cs="宋体"/>
          <w:color w:val="000000" w:themeColor="text1"/>
          <w:szCs w:val="21"/>
          <w:highlight w:val="none"/>
          <w:lang w:val="zh-CN"/>
          <w14:textFill>
            <w14:solidFill>
              <w14:schemeClr w14:val="tx1"/>
            </w14:solidFill>
          </w14:textFill>
        </w:rPr>
        <w:t xml:space="preserve">的技术参数满足或高于招标文件要求的得</w:t>
      </w:r>
      <w:r>
        <w:rPr>
          <w:rFonts w:hint="eastAsia" w:ascii="宋体" w:hAnsi="宋体" w:cs="宋体"/>
          <w:color w:val="000000" w:themeColor="text1"/>
          <w:szCs w:val="21"/>
          <w:highlight w:val="none"/>
          <w:lang w:val="en-US" w:eastAsia="zh-CN"/>
          <w14:textFill>
            <w14:solidFill>
              <w14:schemeClr w14:val="tx1"/>
            </w14:solidFill>
          </w14:textFill>
        </w:rPr>
        <w:t xml:space="preserve">35</w:t>
      </w:r>
      <w:r>
        <w:rPr>
          <w:rFonts w:hint="eastAsia" w:ascii="宋体" w:hAnsi="宋体" w:cs="宋体"/>
          <w:color w:val="000000" w:themeColor="text1"/>
          <w:szCs w:val="21"/>
          <w:highlight w:val="none"/>
          <w:lang w:val="zh-CN"/>
          <w14:textFill>
            <w14:solidFill>
              <w14:schemeClr w14:val="tx1"/>
            </w14:solidFill>
          </w14:textFill>
        </w:rPr>
        <w:t xml:space="preserve">分；</w:t>
      </w:r>
      <w:r>
        <w:rPr>
          <w:rFonts w:hint="eastAsia" w:ascii="宋体" w:hAnsi="宋体" w:cs="宋体"/>
          <w:b/>
          <w:bCs/>
          <w:color w:val="000000" w:themeColor="text1"/>
          <w:szCs w:val="21"/>
          <w:highlight w:val="none"/>
          <w:lang w:val="zh-CN"/>
          <w14:textFill>
            <w14:solidFill>
              <w14:schemeClr w14:val="tx1"/>
            </w14:solidFill>
          </w14:textFill>
        </w:rPr>
        <w:t xml:space="preserve">打“</w:t>
      </w:r>
      <w:r>
        <w:rPr>
          <w:rFonts w:hint="eastAsia" w:ascii="宋体" w:hAnsi="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项参数</w:t>
      </w:r>
      <w:r>
        <w:rPr>
          <w:rFonts w:hint="eastAsia" w:ascii="宋体" w:hAnsi="宋体" w:cs="宋体"/>
          <w:b/>
          <w:bCs/>
          <w:color w:val="000000" w:themeColor="text1"/>
          <w:szCs w:val="21"/>
          <w:highlight w:val="none"/>
          <w:lang w:val="zh-CN"/>
          <w14:textFill>
            <w14:solidFill>
              <w14:schemeClr w14:val="tx1"/>
            </w14:solidFill>
          </w14:textFill>
        </w:rPr>
        <w:t xml:space="preserve">为</w:t>
      </w:r>
      <w:r>
        <w:rPr>
          <w:rFonts w:hint="eastAsia" w:ascii="宋体" w:hAnsi="宋体" w:cs="宋体"/>
          <w:b/>
          <w:bCs/>
          <w:color w:val="000000" w:themeColor="text1"/>
          <w:szCs w:val="21"/>
          <w:highlight w:val="none"/>
          <w14:textFill>
            <w14:solidFill>
              <w14:schemeClr w14:val="tx1"/>
            </w14:solidFill>
          </w14:textFill>
        </w:rPr>
        <w:t xml:space="preserve">必须满足项</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否则为无效投标；</w:t>
      </w:r>
      <w:r>
        <w:rPr>
          <w:rFonts w:hint="eastAsia" w:ascii="宋体" w:hAnsi="宋体" w:cs="宋体"/>
          <w:color w:val="000000" w:themeColor="text1"/>
          <w:szCs w:val="21"/>
          <w:highlight w:val="none"/>
          <w14:textFill>
            <w14:solidFill>
              <w14:schemeClr w14:val="tx1"/>
            </w14:solidFill>
          </w14:textFill>
        </w:rPr>
        <w:t xml:space="preserve">打“</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项参数每</w:t>
      </w:r>
      <w:r>
        <w:rPr>
          <w:rFonts w:hint="eastAsia" w:ascii="宋体" w:hAnsi="宋体" w:cs="宋体"/>
          <w:color w:val="000000" w:themeColor="text1"/>
          <w:szCs w:val="21"/>
          <w:highlight w:val="none"/>
          <w:lang w:val="zh-CN"/>
          <w14:textFill>
            <w14:solidFill>
              <w14:schemeClr w14:val="tx1"/>
            </w14:solidFill>
          </w14:textFill>
        </w:rPr>
        <w:t xml:space="preserve">出现一个负偏离扣</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分；其他技术指标为</w:t>
      </w:r>
      <w:r>
        <w:rPr>
          <w:rFonts w:hint="eastAsia" w:ascii="宋体" w:hAnsi="宋体" w:cs="宋体"/>
          <w:color w:val="000000" w:themeColor="text1"/>
          <w:szCs w:val="21"/>
          <w:highlight w:val="none"/>
          <w14:textFill>
            <w14:solidFill>
              <w14:schemeClr w14:val="tx1"/>
            </w14:solidFill>
          </w14:textFill>
        </w:rPr>
        <w:t xml:space="preserve">每</w:t>
      </w:r>
      <w:r>
        <w:rPr>
          <w:rFonts w:hint="eastAsia" w:ascii="宋体" w:hAnsi="宋体" w:cs="宋体"/>
          <w:color w:val="000000" w:themeColor="text1"/>
          <w:szCs w:val="21"/>
          <w:highlight w:val="none"/>
          <w:lang w:val="zh-CN"/>
          <w14:textFill>
            <w14:solidFill>
              <w14:schemeClr w14:val="tx1"/>
            </w14:solidFill>
          </w14:textFill>
        </w:rPr>
        <w:t xml:space="preserve">出现一个负偏离扣</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分，</w:t>
      </w:r>
      <w:r>
        <w:rPr>
          <w:rFonts w:hint="eastAsia" w:ascii="宋体" w:hAnsi="宋体" w:cs="宋体"/>
          <w:color w:val="000000" w:themeColor="text1"/>
          <w:szCs w:val="21"/>
          <w:highlight w:val="none"/>
          <w:lang w:val="en-US" w:eastAsia="zh-CN"/>
          <w14:textFill>
            <w14:solidFill>
              <w14:schemeClr w14:val="tx1"/>
            </w14:solidFill>
          </w14:textFill>
        </w:rPr>
        <w:t xml:space="preserve">扣完为止。</w:t>
      </w:r>
      <w:r>
        <w:rPr>
          <w:rFonts w:hint="eastAsia" w:ascii="宋体" w:hAnsi="宋体" w:cs="宋体"/>
          <w:color w:val="000000" w:themeColor="text1"/>
          <w:szCs w:val="21"/>
          <w:highlight w:val="none"/>
          <w14:textFill>
            <w14:solidFill>
              <w14:schemeClr w14:val="tx1"/>
            </w14:solidFill>
          </w14:textFill>
        </w:rPr>
        <w:t xml:space="preserve">打“</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项参数</w:t>
      </w:r>
      <w:r>
        <w:rPr>
          <w:rFonts w:hint="eastAsia" w:ascii="宋体" w:hAnsi="宋体" w:cs="宋体"/>
          <w:color w:val="000000" w:themeColor="text1"/>
          <w:szCs w:val="21"/>
          <w:highlight w:val="none"/>
          <w:lang w:val="zh-CN"/>
          <w14:textFill>
            <w14:solidFill>
              <w14:schemeClr w14:val="tx1"/>
            </w14:solidFill>
          </w14:textFill>
        </w:rPr>
        <w:t xml:space="preserve">各投标人均</w:t>
      </w:r>
      <w:r>
        <w:rPr>
          <w:rFonts w:hint="eastAsia" w:ascii="宋体" w:hAnsi="宋体" w:cs="宋体"/>
          <w:color w:val="000000" w:themeColor="text1"/>
          <w:szCs w:val="21"/>
          <w:highlight w:val="none"/>
          <w14:textFill>
            <w14:solidFill>
              <w14:schemeClr w14:val="tx1"/>
            </w14:solidFill>
          </w14:textFill>
        </w:rPr>
        <w:t xml:space="preserve">需</w:t>
      </w:r>
      <w:r>
        <w:rPr>
          <w:rFonts w:hint="eastAsia" w:ascii="宋体" w:hAnsi="宋体" w:cs="宋体"/>
          <w:color w:val="000000" w:themeColor="text1"/>
          <w:szCs w:val="21"/>
          <w:highlight w:val="none"/>
          <w:lang w:val="en-US" w:eastAsia="zh-CN"/>
          <w14:textFill>
            <w14:solidFill>
              <w14:schemeClr w14:val="tx1"/>
            </w14:solidFill>
          </w14:textFill>
        </w:rPr>
        <w:t xml:space="preserve">按招标文件要求提供对应佐证资料，招标文件未作要求的，可</w:t>
      </w:r>
      <w:r>
        <w:rPr>
          <w:rFonts w:hint="eastAsia" w:ascii="宋体" w:hAnsi="宋体"/>
          <w:bCs/>
          <w:color w:val="000000" w:themeColor="text1"/>
          <w:szCs w:val="21"/>
          <w:highlight w:val="none"/>
          <w14:textFill>
            <w14:solidFill>
              <w14:schemeClr w14:val="tx1"/>
            </w14:solidFill>
          </w14:textFill>
        </w:rPr>
        <w:t xml:space="preserve">提供以下任意一种证明材料并加盖投标单位公章</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①技术参数</w:t>
      </w:r>
      <w:r>
        <w:rPr>
          <w:rFonts w:hint="eastAsia" w:ascii="宋体" w:hAnsi="宋体" w:cs="宋体"/>
          <w:color w:val="000000" w:themeColor="text1"/>
          <w:szCs w:val="21"/>
          <w:highlight w:val="none"/>
          <w:lang w:val="zh-CN"/>
          <w14:textFill>
            <w14:solidFill>
              <w14:schemeClr w14:val="tx1"/>
            </w14:solidFill>
          </w14:textFill>
        </w:rPr>
        <w:t xml:space="preserve">彩页；</w:t>
      </w:r>
      <w:r>
        <w:rPr>
          <w:rFonts w:hint="eastAsia" w:ascii="宋体" w:hAnsi="宋体" w:cs="宋体"/>
          <w:color w:val="000000" w:themeColor="text1"/>
          <w:szCs w:val="21"/>
          <w:highlight w:val="none"/>
          <w14:textFill>
            <w14:solidFill>
              <w14:schemeClr w14:val="tx1"/>
            </w14:solidFill>
          </w14:textFill>
        </w:rPr>
        <w:t xml:space="preserve">②官网截图证明</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③</w:t>
      </w:r>
      <w:r>
        <w:rPr>
          <w:rFonts w:hint="eastAsia" w:ascii="宋体" w:hAnsi="宋体" w:cs="宋体"/>
          <w:color w:val="000000" w:themeColor="text1"/>
          <w:szCs w:val="21"/>
          <w:highlight w:val="none"/>
          <w:lang w:val="zh-CN"/>
          <w14:textFill>
            <w14:solidFill>
              <w14:schemeClr w14:val="tx1"/>
            </w14:solidFill>
          </w14:textFill>
        </w:rPr>
        <w:t xml:space="preserve">具有国家认可的第三方机构出具的检测报告复印件），否则评委可视为</w:t>
      </w:r>
      <w:r>
        <w:rPr>
          <w:rFonts w:hint="eastAsia" w:ascii="宋体" w:hAnsi="宋体" w:cs="宋体"/>
          <w:color w:val="000000" w:themeColor="text1"/>
          <w:szCs w:val="21"/>
          <w:highlight w:val="none"/>
          <w14:textFill>
            <w14:solidFill>
              <w14:schemeClr w14:val="tx1"/>
            </w14:solidFill>
          </w14:textFill>
        </w:rPr>
        <w:t xml:space="preserve">负偏离</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其他技术参数指标</w:t>
      </w:r>
      <w:r>
        <w:rPr>
          <w:rFonts w:hint="eastAsia" w:ascii="宋体" w:hAnsi="宋体" w:cs="宋体"/>
          <w:color w:val="000000" w:themeColor="text1"/>
          <w:szCs w:val="21"/>
          <w:highlight w:val="none"/>
          <w:lang w:val="en-US" w:eastAsia="zh-CN"/>
          <w14:textFill>
            <w14:solidFill>
              <w14:schemeClr w14:val="tx1"/>
            </w14:solidFill>
          </w14:textFill>
        </w:rPr>
        <w:t xml:space="preserve">招标文件未作要求的，</w:t>
      </w:r>
      <w:r>
        <w:rPr>
          <w:rFonts w:hint="eastAsia" w:ascii="宋体" w:hAnsi="宋体" w:cs="宋体"/>
          <w:color w:val="000000" w:themeColor="text1"/>
          <w:szCs w:val="21"/>
          <w:highlight w:val="none"/>
          <w14:textFill>
            <w14:solidFill>
              <w14:schemeClr w14:val="tx1"/>
            </w14:solidFill>
          </w14:textFill>
        </w:rPr>
        <w:t xml:space="preserve">可提供</w:t>
      </w:r>
      <w:r>
        <w:rPr>
          <w:rFonts w:hint="eastAsia" w:ascii="宋体" w:hAnsi="宋体" w:cs="宋体"/>
          <w:color w:val="000000" w:themeColor="text1"/>
          <w:szCs w:val="21"/>
          <w:highlight w:val="none"/>
          <w:lang w:val="zh-CN"/>
          <w14:textFill>
            <w14:solidFill>
              <w14:schemeClr w14:val="tx1"/>
            </w14:solidFill>
          </w14:textFill>
        </w:rPr>
        <w:t xml:space="preserve">投标人盖章的技术</w:t>
      </w:r>
      <w:r>
        <w:rPr>
          <w:rFonts w:hint="eastAsia" w:ascii="宋体" w:hAnsi="宋体" w:cs="宋体"/>
          <w:color w:val="000000" w:themeColor="text1"/>
          <w:szCs w:val="21"/>
          <w:highlight w:val="none"/>
          <w14:textFill>
            <w14:solidFill>
              <w14:schemeClr w14:val="tx1"/>
            </w14:solidFill>
          </w14:textFill>
        </w:rPr>
        <w:t xml:space="preserve">响应对照</w:t>
      </w:r>
      <w:r>
        <w:rPr>
          <w:rFonts w:hint="eastAsia" w:ascii="宋体" w:hAnsi="宋体" w:cs="宋体"/>
          <w:color w:val="000000" w:themeColor="text1"/>
          <w:szCs w:val="21"/>
          <w:highlight w:val="none"/>
          <w:lang w:val="zh-CN"/>
          <w14:textFill>
            <w14:solidFill>
              <w14:schemeClr w14:val="tx1"/>
            </w14:solidFill>
          </w14:textFill>
        </w:rPr>
        <w:t xml:space="preserve">表</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（三）</w:t>
      </w:r>
      <w:r>
        <w:rPr>
          <w:rFonts w:hint="eastAsia" w:ascii="宋体" w:hAnsi="宋体" w:cs="宋体"/>
          <w:b/>
          <w:bCs/>
          <w:color w:val="000000" w:themeColor="text1"/>
          <w:szCs w:val="21"/>
          <w:highlight w:val="none"/>
          <w14:textFill>
            <w14:solidFill>
              <w14:schemeClr w14:val="tx1"/>
            </w14:solidFill>
          </w14:textFill>
        </w:rPr>
        <w:t xml:space="preserve">项目</w:t>
      </w:r>
      <w:r>
        <w:rPr>
          <w:rFonts w:hint="eastAsia" w:ascii="宋体" w:hAnsi="宋体" w:cs="宋体"/>
          <w:b/>
          <w:bCs/>
          <w:color w:val="000000" w:themeColor="text1"/>
          <w:szCs w:val="21"/>
          <w:highlight w:val="none"/>
          <w:lang w:val="zh-CN"/>
          <w14:textFill>
            <w14:solidFill>
              <w14:schemeClr w14:val="tx1"/>
            </w14:solidFill>
          </w14:textFill>
        </w:rPr>
        <w:t xml:space="preserve">实施方案（</w:t>
      </w:r>
      <w:r>
        <w:rPr>
          <w:rFonts w:hint="eastAsia" w:ascii="宋体" w:hAnsi="宋体" w:cs="宋体"/>
          <w:b/>
          <w:bCs/>
          <w:color w:val="000000" w:themeColor="text1"/>
          <w:szCs w:val="21"/>
          <w:highlight w:val="none"/>
          <w:lang w:val="en-US" w:eastAsia="zh-CN"/>
          <w14:textFill>
            <w14:solidFill>
              <w14:schemeClr w14:val="tx1"/>
            </w14:solidFill>
          </w14:textFill>
        </w:rPr>
        <w:t xml:space="preserve">8</w:t>
      </w:r>
      <w:r>
        <w:rPr>
          <w:rFonts w:hint="eastAsia" w:ascii="宋体" w:hAnsi="宋体" w:cs="宋体"/>
          <w:b/>
          <w:bCs/>
          <w:color w:val="000000" w:themeColor="text1"/>
          <w:szCs w:val="21"/>
          <w:highlight w:val="none"/>
          <w:lang w:val="zh-CN"/>
          <w14:textFill>
            <w14:solidFill>
              <w14:schemeClr w14:val="tx1"/>
            </w14:solidFill>
          </w14:textFill>
        </w:rPr>
        <w:t xml:space="preserve">分）</w:t>
      </w:r>
      <w:r/>
    </w:p>
    <w:p>
      <w:pPr>
        <w:ind w:firstLine="42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针对本项目设置分工明确的项目管理团队，并具有合理明确的实施方案，以保障货物交付、安装、就位、验收等有效的项目管理，</w:t>
      </w:r>
      <w:r>
        <w:rPr>
          <w:rFonts w:hint="eastAsia" w:ascii="宋体" w:hAnsi="宋体" w:cs="宋体"/>
          <w:color w:val="000000" w:themeColor="text1"/>
          <w:szCs w:val="21"/>
          <w:highlight w:val="none"/>
          <w14:textFill>
            <w14:solidFill>
              <w14:schemeClr w14:val="tx1"/>
            </w14:solidFill>
          </w14:textFill>
        </w:rPr>
        <w:t xml:space="preserve">方案至少包括①</w:t>
      </w:r>
      <w:r>
        <w:rPr>
          <w:rFonts w:hint="eastAsia" w:ascii="宋体" w:hAnsi="宋体" w:cs="宋体"/>
          <w:color w:val="000000" w:themeColor="text1"/>
          <w:szCs w:val="21"/>
          <w:highlight w:val="none"/>
          <w:lang w:val="zh-CN"/>
          <w14:textFill>
            <w14:solidFill>
              <w14:schemeClr w14:val="tx1"/>
            </w14:solidFill>
          </w14:textFill>
        </w:rPr>
        <w:t xml:space="preserve">项目团队情况</w:t>
      </w:r>
      <w:r>
        <w:rPr>
          <w:rFonts w:hint="eastAsia" w:ascii="宋体" w:hAnsi="宋体" w:cs="宋体"/>
          <w:color w:val="000000" w:themeColor="text1"/>
          <w:szCs w:val="21"/>
          <w:highlight w:val="none"/>
          <w14:textFill>
            <w14:solidFill>
              <w14:schemeClr w14:val="tx1"/>
            </w14:solidFill>
          </w14:textFill>
        </w:rPr>
        <w:t xml:space="preserve">及</w:t>
      </w:r>
      <w:r>
        <w:rPr>
          <w:rFonts w:hint="eastAsia" w:ascii="宋体" w:hAnsi="宋体" w:cs="宋体"/>
          <w:color w:val="000000" w:themeColor="text1"/>
          <w:szCs w:val="21"/>
          <w:highlight w:val="none"/>
          <w:lang w:val="zh-CN"/>
          <w14:textFill>
            <w14:solidFill>
              <w14:schemeClr w14:val="tx1"/>
            </w14:solidFill>
          </w14:textFill>
        </w:rPr>
        <w:t xml:space="preserve">岗位分工职责、</w:t>
      </w:r>
      <w:r>
        <w:rPr>
          <w:rFonts w:hint="eastAsia" w:ascii="宋体" w:hAnsi="宋体" w:cs="宋体"/>
          <w:color w:val="000000" w:themeColor="text1"/>
          <w:szCs w:val="21"/>
          <w:highlight w:val="none"/>
          <w14:textFill>
            <w14:solidFill>
              <w14:schemeClr w14:val="tx1"/>
            </w14:solidFill>
          </w14:textFill>
        </w:rPr>
        <w:t xml:space="preserve">②</w:t>
      </w:r>
      <w:r>
        <w:rPr>
          <w:rFonts w:hint="eastAsia" w:ascii="宋体" w:hAnsi="宋体"/>
          <w:color w:val="000000" w:themeColor="text1"/>
          <w:highlight w:val="none"/>
          <w14:textFill>
            <w14:solidFill>
              <w14:schemeClr w14:val="tx1"/>
            </w14:solidFill>
          </w14:textFill>
        </w:rPr>
        <w:t xml:space="preserve">交货期工序安排、</w:t>
      </w:r>
      <w:r>
        <w:rPr>
          <w:rFonts w:hint="eastAsia" w:ascii="宋体" w:hAnsi="宋体" w:cs="宋体"/>
          <w:color w:val="000000" w:themeColor="text1"/>
          <w:szCs w:val="21"/>
          <w:highlight w:val="none"/>
          <w14:textFill>
            <w14:solidFill>
              <w14:schemeClr w14:val="tx1"/>
            </w14:solidFill>
          </w14:textFill>
        </w:rPr>
        <w:t xml:space="preserve">③</w:t>
      </w:r>
      <w:r>
        <w:rPr>
          <w:rFonts w:hint="eastAsia" w:ascii="宋体" w:hAnsi="宋体" w:cs="宋体"/>
          <w:color w:val="000000" w:themeColor="text1"/>
          <w:szCs w:val="21"/>
          <w:highlight w:val="none"/>
          <w:lang w:val="zh-CN"/>
          <w14:textFill>
            <w14:solidFill>
              <w14:schemeClr w14:val="tx1"/>
            </w14:solidFill>
          </w14:textFill>
        </w:rPr>
        <w:t xml:space="preserve">货物包装运输计划、</w:t>
      </w:r>
      <w:r>
        <w:rPr>
          <w:rFonts w:hint="eastAsia" w:ascii="宋体" w:hAnsi="宋体" w:cs="宋体"/>
          <w:color w:val="000000" w:themeColor="text1"/>
          <w:szCs w:val="21"/>
          <w:highlight w:val="none"/>
          <w:lang w:val="zh-CN"/>
          <w14:textFill>
            <w14:solidFill>
              <w14:schemeClr w14:val="tx1"/>
            </w14:solidFill>
          </w14:textFill>
        </w:rPr>
        <w:fldChar w:fldCharType="begin"/>
      </w:r>
      <w:r>
        <w:rPr>
          <w:rFonts w:hint="eastAsia" w:ascii="宋体" w:hAnsi="宋体" w:cs="宋体"/>
          <w:color w:val="000000" w:themeColor="text1"/>
          <w:szCs w:val="21"/>
          <w:highlight w:val="none"/>
          <w:lang w:val="zh-CN"/>
          <w14:textFill>
            <w14:solidFill>
              <w14:schemeClr w14:val="tx1"/>
            </w14:solidFill>
          </w14:textFill>
        </w:rPr>
        <w:instrText xml:space="preserve"> = 4 \* GB3 \* MERGEFORMAT </w:instrText>
      </w:r>
      <w:r>
        <w:rPr>
          <w:rFonts w:hint="eastAsia" w:ascii="宋体" w:hAnsi="宋体" w:cs="宋体"/>
          <w:color w:val="000000" w:themeColor="text1"/>
          <w:szCs w:val="21"/>
          <w:highlight w:val="none"/>
          <w:lang w:val="zh-CN"/>
          <w14:textFill>
            <w14:solidFill>
              <w14:schemeClr w14:val="tx1"/>
            </w14:solidFill>
          </w14:textFill>
        </w:rPr>
        <w:fldChar w:fldCharType="separate"/>
      </w:r>
      <w:r>
        <w:rPr>
          <w:color w:val="000000" w:themeColor="text1"/>
          <w:highlight w:val="none"/>
          <w14:textFill>
            <w14:solidFill>
              <w14:schemeClr w14:val="tx1"/>
            </w14:solidFill>
          </w14:textFill>
        </w:rPr>
        <w:t xml:space="preserve">④</w:t>
      </w:r>
      <w:r>
        <w:rPr>
          <w:rFonts w:hint="eastAsia" w:ascii="宋体" w:hAnsi="宋体" w:cs="宋体"/>
          <w:color w:val="000000" w:themeColor="text1"/>
          <w:szCs w:val="21"/>
          <w:highlight w:val="none"/>
          <w:lang w:val="zh-CN"/>
          <w14:textFill>
            <w14:solidFill>
              <w14:schemeClr w14:val="tx1"/>
            </w14:solidFill>
          </w14:textFill>
        </w:rPr>
        <w:fldChar w:fldCharType="end"/>
      </w:r>
      <w:r>
        <w:rPr>
          <w:rFonts w:hint="eastAsia" w:ascii="宋体" w:hAnsi="宋体" w:cs="宋体"/>
          <w:color w:val="000000" w:themeColor="text1"/>
          <w:szCs w:val="21"/>
          <w:highlight w:val="none"/>
          <w:lang w:val="zh-CN"/>
          <w14:textFill>
            <w14:solidFill>
              <w14:schemeClr w14:val="tx1"/>
            </w14:solidFill>
          </w14:textFill>
        </w:rPr>
        <w:t xml:space="preserve">安装调试等。</w:t>
      </w:r>
      <w:r/>
    </w:p>
    <w:p>
      <w:pPr>
        <w:ind w:firstLine="42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方案内容针对本项目且符合本项目实际需求、措施合理的，得</w:t>
      </w: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lang w:val="zh-CN"/>
          <w14:textFill>
            <w14:solidFill>
              <w14:schemeClr w14:val="tx1"/>
            </w14:solidFill>
          </w14:textFill>
        </w:rPr>
        <w:t xml:space="preserve">分，每缺少一项内容，或内容明显错误，或内容非专门针对本项目，或内容不能满足本项目实际需求，措施不全面、不合理的，每一项扣</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分。</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四</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售后服务要求，</w:t>
      </w:r>
      <w:r>
        <w:rPr>
          <w:rFonts w:hint="eastAsia" w:ascii="宋体" w:hAnsi="宋体" w:cs="宋体"/>
          <w:b/>
          <w:bCs/>
          <w:color w:val="000000" w:themeColor="text1"/>
          <w:szCs w:val="21"/>
          <w:highlight w:val="none"/>
          <w:lang w:val="en-US" w:eastAsia="zh-CN"/>
          <w14:textFill>
            <w14:solidFill>
              <w14:schemeClr w14:val="tx1"/>
            </w14:solidFill>
          </w14:textFill>
        </w:rPr>
        <w:t xml:space="preserve">23</w:t>
      </w:r>
      <w:r>
        <w:rPr>
          <w:rFonts w:hint="eastAsia" w:ascii="宋体" w:hAnsi="宋体" w:cs="宋体"/>
          <w:b/>
          <w:bCs/>
          <w:color w:val="000000" w:themeColor="text1"/>
          <w:szCs w:val="21"/>
          <w:highlight w:val="none"/>
          <w14:textFill>
            <w14:solidFill>
              <w14:schemeClr w14:val="tx1"/>
            </w14:solidFill>
          </w14:textFill>
        </w:rPr>
        <w:t xml:space="preserve">分</w:t>
      </w:r>
      <w:r/>
    </w:p>
    <w:p>
      <w:pPr>
        <w:ind w:firstLine="420"/>
        <w:spacing w:line="360" w:lineRule="auto"/>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 xml:space="preserve">1、故障应急预案（6分）</w:t>
      </w:r>
      <w:r/>
    </w:p>
    <w:p>
      <w:pPr>
        <w:ind w:firstLine="420"/>
        <w:spacing w:line="360" w:lineRule="auto"/>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 xml:space="preserve">投标单位根据往年设备故障案例，分析设备有可能出现的重大故障，制定出合理的应急预案。方案内容至少包括：</w:t>
      </w:r>
      <w:r>
        <w:rPr>
          <w:rFonts w:hint="eastAsia" w:ascii="宋体" w:hAnsi="宋体" w:cs="宋体"/>
          <w:color w:val="000000" w:themeColor="text1"/>
          <w:szCs w:val="21"/>
          <w:highlight w:val="none"/>
          <w14:textFill>
            <w14:solidFill>
              <w14:schemeClr w14:val="tx1"/>
            </w14:solidFill>
          </w14:textFill>
        </w:rPr>
        <w:t xml:space="preserve">①</w:t>
      </w:r>
      <w:r>
        <w:rPr>
          <w:rFonts w:hint="eastAsia" w:ascii="宋体" w:hAnsi="宋体"/>
          <w:color w:val="000000" w:themeColor="text1"/>
          <w:szCs w:val="22"/>
          <w:highlight w:val="none"/>
          <w14:textFill>
            <w14:solidFill>
              <w14:schemeClr w14:val="tx1"/>
            </w14:solidFill>
          </w14:textFill>
        </w:rPr>
        <w:t xml:space="preserve">可能出现的重大故障、</w:t>
      </w:r>
      <w:r>
        <w:rPr>
          <w:rFonts w:hint="eastAsia" w:ascii="宋体" w:hAnsi="宋体" w:cs="宋体"/>
          <w:color w:val="000000" w:themeColor="text1"/>
          <w:szCs w:val="21"/>
          <w:highlight w:val="none"/>
          <w14:textFill>
            <w14:solidFill>
              <w14:schemeClr w14:val="tx1"/>
            </w14:solidFill>
          </w14:textFill>
        </w:rPr>
        <w:t xml:space="preserve">②</w:t>
      </w:r>
      <w:r>
        <w:rPr>
          <w:rFonts w:hint="eastAsia" w:ascii="宋体" w:hAnsi="宋体"/>
          <w:color w:val="000000" w:themeColor="text1"/>
          <w:szCs w:val="22"/>
          <w:highlight w:val="none"/>
          <w14:textFill>
            <w14:solidFill>
              <w14:schemeClr w14:val="tx1"/>
            </w14:solidFill>
          </w14:textFill>
        </w:rPr>
        <w:t xml:space="preserve">本项目的重点、难点分析、</w:t>
      </w:r>
      <w:r>
        <w:rPr>
          <w:rFonts w:hint="eastAsia" w:ascii="宋体" w:hAnsi="宋体" w:cs="宋体"/>
          <w:color w:val="000000" w:themeColor="text1"/>
          <w:szCs w:val="21"/>
          <w:highlight w:val="none"/>
          <w14:textFill>
            <w14:solidFill>
              <w14:schemeClr w14:val="tx1"/>
            </w14:solidFill>
          </w14:textFill>
        </w:rPr>
        <w:t xml:space="preserve">③</w:t>
      </w:r>
      <w:r>
        <w:rPr>
          <w:rFonts w:hint="eastAsia" w:ascii="宋体" w:hAnsi="宋体"/>
          <w:color w:val="000000" w:themeColor="text1"/>
          <w:szCs w:val="22"/>
          <w:highlight w:val="none"/>
          <w14:textFill>
            <w14:solidFill>
              <w14:schemeClr w14:val="tx1"/>
            </w14:solidFill>
          </w14:textFill>
        </w:rPr>
        <w:t xml:space="preserve">对应的解决方案等。方案内容针对本项目且符合本项目实际需求的，得6分，每缺少一项内容，或内容明显错误，或内容非专门针对本项目，或内容不能满足本项目实际需求的，每一项扣2分。</w:t>
      </w:r>
      <w:r/>
    </w:p>
    <w:p>
      <w:pPr>
        <w:ind w:firstLine="420"/>
        <w:spacing w:line="360" w:lineRule="auto"/>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 xml:space="preserve">2、投标单位质保期满后维保收费及维保方案情况（6分）</w:t>
      </w:r>
      <w:r/>
    </w:p>
    <w:p>
      <w:pPr>
        <w:ind w:firstLine="420"/>
        <w:spacing w:line="360" w:lineRule="auto"/>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 xml:space="preserve">维保收费及维保方案至少包括：①维保收费（包括零配件、备品、备件价格）清单及价格、</w:t>
      </w:r>
      <w:r>
        <w:rPr>
          <w:rFonts w:hint="eastAsia" w:ascii="宋体" w:hAnsi="宋体" w:cs="宋体"/>
          <w:color w:val="000000" w:themeColor="text1"/>
          <w:szCs w:val="21"/>
          <w:highlight w:val="none"/>
          <w14:textFill>
            <w14:solidFill>
              <w14:schemeClr w14:val="tx1"/>
            </w14:solidFill>
          </w14:textFill>
        </w:rPr>
        <w:t xml:space="preserve">②</w:t>
      </w:r>
      <w:r>
        <w:rPr>
          <w:rFonts w:hint="eastAsia" w:ascii="宋体" w:hAnsi="宋体"/>
          <w:color w:val="000000" w:themeColor="text1"/>
          <w:szCs w:val="22"/>
          <w:highlight w:val="none"/>
          <w14:textFill>
            <w14:solidFill>
              <w14:schemeClr w14:val="tx1"/>
            </w14:solidFill>
          </w14:textFill>
        </w:rPr>
        <w:t xml:space="preserve">维保工作具体维保内容、</w:t>
      </w:r>
      <w:r>
        <w:rPr>
          <w:rFonts w:hint="eastAsia" w:ascii="宋体" w:hAnsi="宋体" w:cs="宋体"/>
          <w:color w:val="000000" w:themeColor="text1"/>
          <w:szCs w:val="21"/>
          <w:highlight w:val="none"/>
          <w14:textFill>
            <w14:solidFill>
              <w14:schemeClr w14:val="tx1"/>
            </w14:solidFill>
          </w14:textFill>
        </w:rPr>
        <w:t xml:space="preserve">③</w:t>
      </w:r>
      <w:r>
        <w:rPr>
          <w:rFonts w:hint="eastAsia" w:ascii="宋体" w:hAnsi="宋体"/>
          <w:color w:val="000000" w:themeColor="text1"/>
          <w:szCs w:val="22"/>
          <w:highlight w:val="none"/>
          <w14:textFill>
            <w14:solidFill>
              <w14:schemeClr w14:val="tx1"/>
            </w14:solidFill>
          </w14:textFill>
        </w:rPr>
        <w:t xml:space="preserve">维保流程、</w:t>
      </w:r>
      <w:r>
        <w:rPr>
          <w:rFonts w:hint="eastAsia" w:ascii="宋体" w:hAnsi="宋体" w:cs="宋体"/>
          <w:color w:val="000000" w:themeColor="text1"/>
          <w:szCs w:val="21"/>
          <w:highlight w:val="none"/>
          <w:lang w:val="zh-CN"/>
          <w14:textFill>
            <w14:solidFill>
              <w14:schemeClr w14:val="tx1"/>
            </w14:solidFill>
          </w14:textFill>
        </w:rPr>
        <w:fldChar w:fldCharType="begin"/>
      </w:r>
      <w:r>
        <w:rPr>
          <w:rFonts w:hint="eastAsia" w:ascii="宋体" w:hAnsi="宋体" w:cs="宋体"/>
          <w:color w:val="000000" w:themeColor="text1"/>
          <w:szCs w:val="21"/>
          <w:highlight w:val="none"/>
          <w:lang w:val="zh-CN"/>
          <w14:textFill>
            <w14:solidFill>
              <w14:schemeClr w14:val="tx1"/>
            </w14:solidFill>
          </w14:textFill>
        </w:rPr>
        <w:instrText xml:space="preserve"> = 4 \* GB3 \* MERGEFORMAT </w:instrText>
      </w:r>
      <w:r>
        <w:rPr>
          <w:rFonts w:hint="eastAsia" w:ascii="宋体" w:hAnsi="宋体" w:cs="宋体"/>
          <w:color w:val="000000" w:themeColor="text1"/>
          <w:szCs w:val="21"/>
          <w:highlight w:val="none"/>
          <w:lang w:val="zh-CN"/>
          <w14:textFill>
            <w14:solidFill>
              <w14:schemeClr w14:val="tx1"/>
            </w14:solidFill>
          </w14:textFill>
        </w:rPr>
        <w:fldChar w:fldCharType="separate"/>
      </w:r>
      <w:r>
        <w:rPr>
          <w:color w:val="000000" w:themeColor="text1"/>
          <w:highlight w:val="none"/>
          <w14:textFill>
            <w14:solidFill>
              <w14:schemeClr w14:val="tx1"/>
            </w14:solidFill>
          </w14:textFill>
        </w:rPr>
        <w:t xml:space="preserve">④</w:t>
      </w:r>
      <w:r>
        <w:rPr>
          <w:rFonts w:hint="eastAsia" w:ascii="宋体" w:hAnsi="宋体" w:cs="宋体"/>
          <w:color w:val="000000" w:themeColor="text1"/>
          <w:szCs w:val="21"/>
          <w:highlight w:val="none"/>
          <w:lang w:val="zh-CN"/>
          <w14:textFill>
            <w14:solidFill>
              <w14:schemeClr w14:val="tx1"/>
            </w14:solidFill>
          </w14:textFill>
        </w:rPr>
        <w:fldChar w:fldCharType="end"/>
      </w:r>
      <w:r>
        <w:rPr>
          <w:rFonts w:hint="eastAsia" w:ascii="宋体" w:hAnsi="宋体"/>
          <w:color w:val="000000" w:themeColor="text1"/>
          <w:szCs w:val="22"/>
          <w:highlight w:val="none"/>
          <w14:textFill>
            <w14:solidFill>
              <w14:schemeClr w14:val="tx1"/>
            </w14:solidFill>
          </w14:textFill>
        </w:rPr>
        <w:t xml:space="preserve">维保规范标准、</w:t>
      </w:r>
      <w:r>
        <w:rPr>
          <w:rFonts w:hint="eastAsia" w:ascii="宋体" w:hAnsi="宋体"/>
          <w:color w:val="000000" w:themeColor="text1"/>
          <w:szCs w:val="22"/>
          <w:highlight w:val="none"/>
          <w14:textFill>
            <w14:solidFill>
              <w14:schemeClr w14:val="tx1"/>
            </w14:solidFill>
          </w14:textFill>
        </w:rPr>
        <w:fldChar w:fldCharType="begin"/>
      </w:r>
      <w:r>
        <w:rPr>
          <w:rFonts w:hint="eastAsia" w:ascii="宋体" w:hAnsi="宋体"/>
          <w:color w:val="000000" w:themeColor="text1"/>
          <w:szCs w:val="22"/>
          <w:highlight w:val="none"/>
          <w14:textFill>
            <w14:solidFill>
              <w14:schemeClr w14:val="tx1"/>
            </w14:solidFill>
          </w14:textFill>
        </w:rPr>
        <w:instrText xml:space="preserve"> = 5 \* GB3 \* MERGEFORMAT </w:instrText>
      </w:r>
      <w:r>
        <w:rPr>
          <w:rFonts w:hint="eastAsia" w:ascii="宋体" w:hAnsi="宋体"/>
          <w:color w:val="000000" w:themeColor="text1"/>
          <w:szCs w:val="22"/>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⑤</w:t>
      </w:r>
      <w:r>
        <w:rPr>
          <w:rFonts w:hint="eastAsia" w:ascii="宋体" w:hAnsi="宋体"/>
          <w:color w:val="000000" w:themeColor="text1"/>
          <w:szCs w:val="22"/>
          <w:highlight w:val="none"/>
          <w14:textFill>
            <w14:solidFill>
              <w14:schemeClr w14:val="tx1"/>
            </w14:solidFill>
          </w14:textFill>
        </w:rPr>
        <w:fldChar w:fldCharType="end"/>
      </w:r>
      <w:r>
        <w:rPr>
          <w:rFonts w:hint="eastAsia" w:ascii="宋体" w:hAnsi="宋体"/>
          <w:color w:val="000000" w:themeColor="text1"/>
          <w:szCs w:val="22"/>
          <w:highlight w:val="none"/>
          <w14:textFill>
            <w14:solidFill>
              <w14:schemeClr w14:val="tx1"/>
            </w14:solidFill>
          </w14:textFill>
        </w:rPr>
        <w:t xml:space="preserve">维保档案等情况。</w:t>
      </w:r>
      <w:r/>
    </w:p>
    <w:p>
      <w:pPr>
        <w:ind w:firstLine="420"/>
        <w:spacing w:line="360" w:lineRule="auto"/>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 xml:space="preserve">①维保清单全面、在市场价基础上提供一定维保收费优惠的得2分；</w:t>
      </w:r>
      <w:r>
        <w:rPr>
          <w:rFonts w:hint="eastAsia" w:ascii="宋体" w:hAnsi="宋体" w:cs="宋体"/>
          <w:color w:val="000000" w:themeColor="text1"/>
          <w:szCs w:val="21"/>
          <w:highlight w:val="none"/>
          <w14:textFill>
            <w14:solidFill>
              <w14:schemeClr w14:val="tx1"/>
            </w14:solidFill>
          </w14:textFill>
        </w:rPr>
        <w:t xml:space="preserve">②-</w:t>
      </w:r>
      <w:r>
        <w:rPr>
          <w:rFonts w:hint="eastAsia" w:ascii="宋体" w:hAnsi="宋体"/>
          <w:color w:val="000000" w:themeColor="text1"/>
          <w:szCs w:val="22"/>
          <w:highlight w:val="none"/>
          <w14:textFill>
            <w14:solidFill>
              <w14:schemeClr w14:val="tx1"/>
            </w14:solidFill>
          </w14:textFill>
        </w:rPr>
        <w:fldChar w:fldCharType="begin"/>
      </w:r>
      <w:r>
        <w:rPr>
          <w:rFonts w:hint="eastAsia" w:ascii="宋体" w:hAnsi="宋体"/>
          <w:color w:val="000000" w:themeColor="text1"/>
          <w:szCs w:val="22"/>
          <w:highlight w:val="none"/>
          <w14:textFill>
            <w14:solidFill>
              <w14:schemeClr w14:val="tx1"/>
            </w14:solidFill>
          </w14:textFill>
        </w:rPr>
        <w:instrText xml:space="preserve"> = 5 \* GB3 \* MERGEFORMAT </w:instrText>
      </w:r>
      <w:r>
        <w:rPr>
          <w:rFonts w:hint="eastAsia" w:ascii="宋体" w:hAnsi="宋体"/>
          <w:color w:val="000000" w:themeColor="text1"/>
          <w:szCs w:val="22"/>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⑤</w:t>
      </w:r>
      <w:r>
        <w:rPr>
          <w:rFonts w:hint="eastAsia" w:ascii="宋体" w:hAnsi="宋体"/>
          <w:color w:val="000000" w:themeColor="text1"/>
          <w:szCs w:val="22"/>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 xml:space="preserve">项方案内容针对本项目且符合本项目实际需求的，得4分，每缺少一项内容，或内容明显错误，或内容非专门针对本项目，或内容不能满足本项目实际需求的，每一项扣1分。</w:t>
      </w:r>
      <w:r/>
    </w:p>
    <w:p>
      <w:pPr>
        <w:ind w:firstLine="420"/>
        <w:spacing w:line="360" w:lineRule="auto"/>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 xml:space="preserve">3、培训方案（5分）</w:t>
      </w:r>
      <w:r/>
    </w:p>
    <w:p>
      <w:pPr>
        <w:pStyle w:val="937"/>
        <w:rPr>
          <w:rFonts w:ascii="宋体" w:hAnsi="宋体"/>
          <w:color w:val="000000" w:themeColor="text1"/>
          <w:sz w:val="21"/>
          <w:szCs w:val="22"/>
          <w:highlight w:val="none"/>
          <w14:textFill>
            <w14:solidFill>
              <w14:schemeClr w14:val="tx1"/>
            </w14:solidFill>
          </w14:textFill>
        </w:rPr>
      </w:pPr>
      <w:r>
        <w:rPr>
          <w:rFonts w:hint="eastAsia" w:ascii="宋体" w:hAnsi="宋体"/>
          <w:color w:val="000000" w:themeColor="text1"/>
          <w:sz w:val="21"/>
          <w:szCs w:val="22"/>
          <w:highlight w:val="none"/>
          <w14:textFill>
            <w14:solidFill>
              <w14:schemeClr w14:val="tx1"/>
            </w14:solidFill>
          </w14:textFill>
        </w:rPr>
        <w:t xml:space="preserve">培训方案至少包括：①培训需求分析、②培训目标计划、③培训内容及方法计划、④负责培训人员情况、⑤培训设备场地等情况介绍。</w:t>
      </w:r>
      <w:r/>
    </w:p>
    <w:p>
      <w:pPr>
        <w:pStyle w:val="937"/>
        <w:rPr>
          <w:rFonts w:ascii="宋体" w:hAnsi="宋体"/>
          <w:color w:val="000000" w:themeColor="text1"/>
          <w:sz w:val="21"/>
          <w:szCs w:val="22"/>
          <w:highlight w:val="none"/>
          <w14:textFill>
            <w14:solidFill>
              <w14:schemeClr w14:val="tx1"/>
            </w14:solidFill>
          </w14:textFill>
        </w:rPr>
      </w:pPr>
      <w:r>
        <w:rPr>
          <w:rFonts w:hint="eastAsia" w:ascii="宋体" w:hAnsi="宋体"/>
          <w:color w:val="000000" w:themeColor="text1"/>
          <w:sz w:val="21"/>
          <w:szCs w:val="22"/>
          <w:highlight w:val="none"/>
          <w14:textFill>
            <w14:solidFill>
              <w14:schemeClr w14:val="tx1"/>
            </w14:solidFill>
          </w14:textFill>
        </w:rPr>
        <w:t xml:space="preserve">方案内容针对本项目且符合本项目实际需求的，得5分，每缺少一项内容，或内容明显错误，或内容非专门针对本项目，或内容不能满足本项目实际需求的，每一项扣1分。</w:t>
      </w:r>
      <w:r/>
    </w:p>
    <w:p>
      <w:pPr>
        <w:pStyle w:val="937"/>
        <w:rPr>
          <w:rFonts w:hint="eastAsia" w:ascii="宋体" w:hAnsi="宋体"/>
          <w:color w:val="000000" w:themeColor="text1"/>
          <w:sz w:val="21"/>
          <w:szCs w:val="22"/>
          <w:highlight w:val="none"/>
          <w:lang w:val="en-US" w:eastAsia="zh-CN"/>
          <w14:textFill>
            <w14:solidFill>
              <w14:schemeClr w14:val="tx1"/>
            </w14:solidFill>
          </w14:textFill>
        </w:rPr>
      </w:pPr>
      <w:r>
        <w:rPr>
          <w:rFonts w:hint="eastAsia" w:ascii="宋体" w:hAnsi="宋体"/>
          <w:color w:val="000000" w:themeColor="text1"/>
          <w:sz w:val="21"/>
          <w:szCs w:val="22"/>
          <w:highlight w:val="none"/>
          <w14:textFill>
            <w14:solidFill>
              <w14:schemeClr w14:val="tx1"/>
            </w14:solidFill>
          </w14:textFill>
        </w:rPr>
        <w:t xml:space="preserve">4、售后服务方案</w:t>
      </w:r>
      <w:r>
        <w:rPr>
          <w:rFonts w:hint="eastAsia" w:ascii="宋体" w:hAnsi="宋体"/>
          <w:color w:val="000000" w:themeColor="text1"/>
          <w:sz w:val="21"/>
          <w:szCs w:val="22"/>
          <w:highlight w:val="none"/>
          <w:lang w:eastAsia="zh-CN"/>
          <w14:textFill>
            <w14:solidFill>
              <w14:schemeClr w14:val="tx1"/>
            </w14:solidFill>
          </w14:textFill>
        </w:rPr>
        <w:t xml:space="preserve">（</w:t>
      </w:r>
      <w:r>
        <w:rPr>
          <w:rFonts w:hint="eastAsia" w:ascii="宋体" w:hAnsi="宋体"/>
          <w:color w:val="000000" w:themeColor="text1"/>
          <w:sz w:val="21"/>
          <w:szCs w:val="22"/>
          <w:highlight w:val="none"/>
          <w:lang w:val="en-US" w:eastAsia="zh-CN"/>
          <w14:textFill>
            <w14:solidFill>
              <w14:schemeClr w14:val="tx1"/>
            </w14:solidFill>
          </w14:textFill>
        </w:rPr>
        <w:t xml:space="preserve">6分）</w:t>
      </w:r>
      <w:r/>
    </w:p>
    <w:p>
      <w:pPr>
        <w:pStyle w:val="937"/>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 w:val="21"/>
          <w:szCs w:val="22"/>
          <w:highlight w:val="none"/>
          <w:lang w:val="en-US" w:eastAsia="zh-CN"/>
          <w14:textFill>
            <w14:solidFill>
              <w14:schemeClr w14:val="tx1"/>
            </w14:solidFill>
          </w14:textFill>
        </w:rPr>
        <w:t xml:space="preserve">投标人提供售后服务方案至少包括①售后服务具体内容、②售后服务方式、③售后服务人员配备。方案内容针对本项目且符合本项目实际需求的，得6分，每缺少一项内容，或内容明显错误，或内容非专门针对本项目，或内容不能满足本项目实际需求的，每一项扣2分。</w:t>
      </w:r>
      <w:r/>
    </w:p>
    <w:p>
      <w:pPr>
        <w:pStyle w:val="937"/>
        <w:rPr>
          <w:rFonts w:ascii="宋体" w:hAnsi="宋体"/>
          <w:b/>
          <w:bCs/>
          <w:color w:val="000000" w:themeColor="text1"/>
          <w:sz w:val="21"/>
          <w:szCs w:val="22"/>
          <w:highlight w:val="none"/>
          <w:lang w:val="zh-CN"/>
          <w14:textFill>
            <w14:solidFill>
              <w14:schemeClr w14:val="tx1"/>
            </w14:solidFill>
          </w14:textFill>
        </w:rPr>
      </w:pPr>
      <w:r>
        <w:rPr>
          <w:rFonts w:hint="eastAsia" w:ascii="宋体" w:hAnsi="宋体"/>
          <w:b/>
          <w:bCs/>
          <w:color w:val="000000" w:themeColor="text1"/>
          <w:sz w:val="21"/>
          <w:szCs w:val="22"/>
          <w:highlight w:val="none"/>
          <w:lang w:val="zh-CN"/>
          <w14:textFill>
            <w14:solidFill>
              <w14:schemeClr w14:val="tx1"/>
            </w14:solidFill>
          </w14:textFill>
        </w:rPr>
        <w:t xml:space="preserve">（</w:t>
      </w:r>
      <w:r>
        <w:rPr>
          <w:rFonts w:hint="eastAsia" w:ascii="宋体" w:hAnsi="宋体"/>
          <w:b/>
          <w:bCs/>
          <w:color w:val="000000" w:themeColor="text1"/>
          <w:sz w:val="21"/>
          <w:szCs w:val="22"/>
          <w:highlight w:val="none"/>
          <w14:textFill>
            <w14:solidFill>
              <w14:schemeClr w14:val="tx1"/>
            </w14:solidFill>
          </w14:textFill>
        </w:rPr>
        <w:t xml:space="preserve">五</w:t>
      </w:r>
      <w:r>
        <w:rPr>
          <w:rFonts w:hint="eastAsia" w:ascii="宋体" w:hAnsi="宋体"/>
          <w:b/>
          <w:bCs/>
          <w:color w:val="000000" w:themeColor="text1"/>
          <w:sz w:val="21"/>
          <w:szCs w:val="22"/>
          <w:highlight w:val="none"/>
          <w:lang w:val="zh-CN"/>
          <w14:textFill>
            <w14:solidFill>
              <w14:schemeClr w14:val="tx1"/>
            </w14:solidFill>
          </w14:textFill>
        </w:rPr>
        <w:t xml:space="preserve">）项目业绩：</w:t>
      </w:r>
      <w:r>
        <w:rPr>
          <w:rFonts w:hint="eastAsia" w:ascii="宋体" w:hAnsi="宋体"/>
          <w:b/>
          <w:bCs/>
          <w:color w:val="000000" w:themeColor="text1"/>
          <w:sz w:val="21"/>
          <w:szCs w:val="22"/>
          <w:highlight w:val="none"/>
          <w:lang w:val="en-US" w:eastAsia="zh-CN"/>
          <w14:textFill>
            <w14:solidFill>
              <w14:schemeClr w14:val="tx1"/>
            </w14:solidFill>
          </w14:textFill>
        </w:rPr>
        <w:t xml:space="preserve">4</w:t>
      </w:r>
      <w:r>
        <w:rPr>
          <w:rFonts w:hint="eastAsia" w:ascii="宋体" w:hAnsi="宋体"/>
          <w:b/>
          <w:bCs/>
          <w:color w:val="000000" w:themeColor="text1"/>
          <w:sz w:val="21"/>
          <w:szCs w:val="22"/>
          <w:highlight w:val="none"/>
          <w:lang w:val="zh-CN"/>
          <w14:textFill>
            <w14:solidFill>
              <w14:schemeClr w14:val="tx1"/>
            </w14:solidFill>
          </w14:textFill>
        </w:rPr>
        <w:t xml:space="preserve">分</w:t>
      </w:r>
      <w:r/>
    </w:p>
    <w:p>
      <w:pPr>
        <w:pStyle w:val="937"/>
        <w:rPr>
          <w:rFonts w:ascii="宋体" w:hAnsi="宋体" w:cs="宋体"/>
          <w:b/>
          <w:color w:val="000000" w:themeColor="text1"/>
          <w:szCs w:val="21"/>
          <w:highlight w:val="none"/>
          <w14:textFill>
            <w14:solidFill>
              <w14:schemeClr w14:val="tx1"/>
            </w14:solidFill>
          </w14:textFill>
        </w:rPr>
      </w:pPr>
      <w:r>
        <w:rPr>
          <w:rFonts w:hint="eastAsia" w:ascii="宋体" w:hAnsi="宋体"/>
          <w:color w:val="000000" w:themeColor="text1"/>
          <w:sz w:val="21"/>
          <w:szCs w:val="22"/>
          <w:highlight w:val="none"/>
          <w:lang w:val="zh-CN"/>
          <w14:textFill>
            <w14:solidFill>
              <w14:schemeClr w14:val="tx1"/>
            </w14:solidFill>
          </w14:textFill>
        </w:rPr>
        <w:t xml:space="preserve">提供投标单位或</w:t>
      </w:r>
      <w:r>
        <w:rPr>
          <w:rFonts w:hint="eastAsia" w:ascii="宋体" w:hAnsi="宋体"/>
          <w:color w:val="000000" w:themeColor="text1"/>
          <w:sz w:val="21"/>
          <w:szCs w:val="22"/>
          <w:highlight w:val="none"/>
          <w14:textFill>
            <w14:solidFill>
              <w14:schemeClr w14:val="tx1"/>
            </w14:solidFill>
          </w14:textFill>
        </w:rPr>
        <w:t xml:space="preserve">所投</w:t>
      </w:r>
      <w:r>
        <w:rPr>
          <w:rFonts w:hint="eastAsia" w:ascii="宋体" w:hAnsi="宋体"/>
          <w:color w:val="000000" w:themeColor="text1"/>
          <w:sz w:val="21"/>
          <w:szCs w:val="22"/>
          <w:highlight w:val="none"/>
          <w:lang w:val="zh-CN"/>
          <w14:textFill>
            <w14:solidFill>
              <w14:schemeClr w14:val="tx1"/>
            </w14:solidFill>
          </w14:textFill>
        </w:rPr>
        <w:t xml:space="preserve">产</w:t>
      </w:r>
      <w:r>
        <w:rPr>
          <w:rFonts w:hint="eastAsia" w:ascii="宋体" w:hAnsi="宋体"/>
          <w:color w:val="000000" w:themeColor="text1"/>
          <w:sz w:val="21"/>
          <w:szCs w:val="22"/>
          <w:highlight w:val="none"/>
          <w:lang w:val="zh-CN"/>
          <w14:textFill>
            <w14:solidFill>
              <w14:schemeClr w14:val="tx1"/>
            </w14:solidFill>
          </w14:textFill>
        </w:rPr>
        <w:t xml:space="preserve">品202</w:t>
      </w:r>
      <w:r>
        <w:rPr>
          <w:rFonts w:hint="eastAsia" w:ascii="宋体" w:hAnsi="宋体"/>
          <w:color w:val="000000" w:themeColor="text1"/>
          <w:sz w:val="21"/>
          <w:szCs w:val="22"/>
          <w:highlight w:val="none"/>
          <w14:textFill>
            <w14:solidFill>
              <w14:schemeClr w14:val="tx1"/>
            </w14:solidFill>
          </w14:textFill>
        </w:rPr>
        <w:t xml:space="preserve">2</w:t>
      </w:r>
      <w:r>
        <w:rPr>
          <w:rFonts w:hint="eastAsia" w:ascii="宋体" w:hAnsi="宋体"/>
          <w:color w:val="000000" w:themeColor="text1"/>
          <w:sz w:val="21"/>
          <w:szCs w:val="22"/>
          <w:highlight w:val="none"/>
          <w:lang w:val="zh-CN"/>
          <w14:textFill>
            <w14:solidFill>
              <w14:schemeClr w14:val="tx1"/>
            </w14:solidFill>
          </w14:textFill>
        </w:rPr>
        <w:t xml:space="preserve">年</w:t>
      </w:r>
      <w:r>
        <w:rPr>
          <w:rFonts w:hint="eastAsia" w:ascii="宋体" w:hAnsi="宋体"/>
          <w:color w:val="000000" w:themeColor="text1"/>
          <w:sz w:val="21"/>
          <w:szCs w:val="22"/>
          <w:highlight w:val="none"/>
          <w:lang w:val="en-US" w:eastAsia="zh-CN"/>
          <w14:textFill>
            <w14:solidFill>
              <w14:schemeClr w14:val="tx1"/>
            </w14:solidFill>
          </w14:textFill>
        </w:rPr>
        <w:t xml:space="preserve">9</w:t>
      </w:r>
      <w:r>
        <w:rPr>
          <w:rFonts w:hint="eastAsia" w:ascii="宋体" w:hAnsi="宋体"/>
          <w:color w:val="000000" w:themeColor="text1"/>
          <w:sz w:val="21"/>
          <w:szCs w:val="22"/>
          <w:highlight w:val="none"/>
          <w:lang w:val="zh-CN"/>
          <w14:textFill>
            <w14:solidFill>
              <w14:schemeClr w14:val="tx1"/>
            </w14:solidFill>
          </w14:textFill>
        </w:rPr>
        <w:t xml:space="preserve">月1日</w:t>
      </w:r>
      <w:r>
        <w:rPr>
          <w:rFonts w:hint="eastAsia" w:ascii="宋体" w:hAnsi="宋体"/>
          <w:color w:val="000000" w:themeColor="text1"/>
          <w:sz w:val="21"/>
          <w:szCs w:val="22"/>
          <w:highlight w:val="none"/>
          <w:lang w:val="zh-CN"/>
          <w14:textFill>
            <w14:solidFill>
              <w14:schemeClr w14:val="tx1"/>
            </w14:solidFill>
          </w14:textFill>
        </w:rPr>
        <w:t xml:space="preserve">（以合同签订日期为准）以来类似项目的</w:t>
      </w:r>
      <w:r>
        <w:rPr>
          <w:rFonts w:hint="eastAsia" w:ascii="宋体" w:hAnsi="宋体"/>
          <w:color w:val="000000" w:themeColor="text1"/>
          <w:sz w:val="21"/>
          <w:szCs w:val="22"/>
          <w:highlight w:val="none"/>
          <w14:textFill>
            <w14:solidFill>
              <w14:schemeClr w14:val="tx1"/>
            </w14:solidFill>
          </w14:textFill>
        </w:rPr>
        <w:t xml:space="preserve">业绩</w:t>
      </w:r>
      <w:r>
        <w:rPr>
          <w:rFonts w:hint="eastAsia" w:ascii="宋体" w:hAnsi="宋体"/>
          <w:color w:val="000000" w:themeColor="text1"/>
          <w:sz w:val="21"/>
          <w:szCs w:val="22"/>
          <w:highlight w:val="none"/>
          <w:lang w:val="zh-CN"/>
          <w14:textFill>
            <w14:solidFill>
              <w14:schemeClr w14:val="tx1"/>
            </w14:solidFill>
          </w14:textFill>
        </w:rPr>
        <w:t xml:space="preserve">，每提供一份得</w:t>
      </w:r>
      <w:r>
        <w:rPr>
          <w:rFonts w:hint="eastAsia" w:ascii="宋体" w:hAnsi="宋体"/>
          <w:color w:val="000000" w:themeColor="text1"/>
          <w:sz w:val="21"/>
          <w:szCs w:val="22"/>
          <w:highlight w:val="none"/>
          <w:lang w:val="en-US" w:eastAsia="zh-CN"/>
          <w14:textFill>
            <w14:solidFill>
              <w14:schemeClr w14:val="tx1"/>
            </w14:solidFill>
          </w14:textFill>
        </w:rPr>
        <w:t xml:space="preserve">2</w:t>
      </w:r>
      <w:r>
        <w:rPr>
          <w:rFonts w:hint="eastAsia" w:ascii="宋体" w:hAnsi="宋体"/>
          <w:color w:val="000000" w:themeColor="text1"/>
          <w:sz w:val="21"/>
          <w:szCs w:val="22"/>
          <w:highlight w:val="none"/>
          <w:lang w:val="zh-CN"/>
          <w14:textFill>
            <w14:solidFill>
              <w14:schemeClr w14:val="tx1"/>
            </w14:solidFill>
          </w14:textFill>
        </w:rPr>
        <w:t xml:space="preserve">分,最高</w:t>
      </w:r>
      <w:r>
        <w:rPr>
          <w:rFonts w:hint="eastAsia" w:ascii="宋体" w:hAnsi="宋体"/>
          <w:color w:val="000000" w:themeColor="text1"/>
          <w:sz w:val="21"/>
          <w:szCs w:val="22"/>
          <w:highlight w:val="none"/>
          <w:lang w:val="en-US" w:eastAsia="zh-CN"/>
          <w14:textFill>
            <w14:solidFill>
              <w14:schemeClr w14:val="tx1"/>
            </w14:solidFill>
          </w14:textFill>
        </w:rPr>
        <w:t xml:space="preserve">4</w:t>
      </w:r>
      <w:r>
        <w:rPr>
          <w:rFonts w:hint="eastAsia" w:ascii="宋体" w:hAnsi="宋体"/>
          <w:color w:val="000000" w:themeColor="text1"/>
          <w:sz w:val="21"/>
          <w:szCs w:val="22"/>
          <w:highlight w:val="none"/>
          <w:lang w:val="zh-CN"/>
          <w14:textFill>
            <w14:solidFill>
              <w14:schemeClr w14:val="tx1"/>
            </w14:solidFill>
          </w14:textFill>
        </w:rPr>
        <w:t xml:space="preserve">分。（注：投标文件中需提供</w:t>
      </w:r>
      <w:r>
        <w:rPr>
          <w:rFonts w:hint="eastAsia" w:ascii="宋体" w:hAnsi="宋体"/>
          <w:color w:val="000000" w:themeColor="text1"/>
          <w:sz w:val="21"/>
          <w:szCs w:val="22"/>
          <w:highlight w:val="none"/>
          <w:lang w:val="en-US" w:eastAsia="zh-CN"/>
          <w14:textFill>
            <w14:solidFill>
              <w14:schemeClr w14:val="tx1"/>
            </w14:solidFill>
          </w14:textFill>
        </w:rPr>
        <w:t xml:space="preserve">清洗完整的</w:t>
      </w:r>
      <w:r>
        <w:rPr>
          <w:rFonts w:hint="eastAsia" w:ascii="宋体" w:hAnsi="宋体"/>
          <w:color w:val="000000" w:themeColor="text1"/>
          <w:sz w:val="21"/>
          <w:szCs w:val="22"/>
          <w:highlight w:val="none"/>
          <w:lang w:val="zh-CN"/>
          <w14:textFill>
            <w14:solidFill>
              <w14:schemeClr w14:val="tx1"/>
            </w14:solidFill>
          </w14:textFill>
        </w:rPr>
        <w:t xml:space="preserve">合同复印件，不提供不得分。）</w:t>
      </w:r>
      <w:r/>
    </w:p>
    <w:p>
      <w:pPr>
        <w:spacing w:line="360" w:lineRule="auto"/>
        <w:tabs>
          <w:tab w:val="left" w:pos="567"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备注：</w:t>
      </w:r>
      <w:r>
        <w:rPr>
          <w:rFonts w:hint="eastAsia" w:ascii="宋体" w:hAnsi="宋体" w:cs="宋体"/>
          <w:color w:val="000000" w:themeColor="text1"/>
          <w:szCs w:val="21"/>
          <w:highlight w:val="none"/>
          <w14:textFill>
            <w14:solidFill>
              <w14:schemeClr w14:val="tx1"/>
            </w14:solidFill>
          </w14:textFill>
        </w:rPr>
        <w:t xml:space="preserve">1.付款步骤、交货期限如有负偏离的不得中标。</w:t>
      </w:r>
      <w:r/>
    </w:p>
    <w:p>
      <w:pPr>
        <w:ind w:firstLine="63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3.要求加盖公章的，电子投标文件中可用电子签章（除特别说明外）。</w:t>
      </w:r>
      <w:r/>
    </w:p>
    <w:p>
      <w:pPr>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942"/>
                          </w:pPr>
                          <w:r>
                            <w:fldChar w:fldCharType="begin"/>
                          </w:r>
                          <w:r>
                            <w:instrText xml:space="preserve"> PAGE  \* MERGEFORMAT </w:instrText>
                          </w:r>
                          <w:r>
                            <w:fldChar w:fldCharType="separate"/>
                          </w:r>
                          <w:r>
                            <w:t xml:space="preserve">9</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42"/>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942"/>
                          </w:pPr>
                          <w:r>
                            <w:fldChar w:fldCharType="begin"/>
                          </w:r>
                          <w:r>
                            <w:instrText xml:space="preserve"> PAGE  \* MERGEFORMAT </w:instrText>
                          </w:r>
                          <w:r>
                            <w:fldChar w:fldCharType="separate"/>
                          </w:r>
                          <w:r>
                            <w:t xml:space="preserve">64</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2"/>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both"/>
      <w:rPr>
        <w:rFonts w:hint="eastAsia" w:ascii="宋体" w:hAnsi="宋体" w:eastAsia="宋体" w:cs="宋体"/>
        <w:lang w:eastAsia="zh-CN"/>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w:t>
    </w:r>
    <w:r>
      <w:rPr>
        <w:rFonts w:hint="eastAsia" w:ascii="宋体" w:hAnsi="宋体" w:cs="宋体"/>
        <w:lang w:eastAsia="zh-CN"/>
      </w:rPr>
      <w:t xml:space="preserve">JSZC-320509-CJZB-G2025-0172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w:t>
    </w:r>
    <w:r>
      <w:rPr>
        <w:rFonts w:hint="eastAsia" w:ascii="宋体" w:hAnsi="宋体" w:cs="宋体"/>
        <w:lang w:eastAsia="zh-CN"/>
      </w:rPr>
      <w:t xml:space="preserve">JSZC-320509-CJZB-G2025-0172</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25"/>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28"/>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basedOn w:val="929"/>
    <w:link w:val="924"/>
    <w:uiPriority w:val="9"/>
    <w:rPr>
      <w:rFonts w:ascii="Arial" w:hAnsi="Arial" w:eastAsia="Arial" w:cs="Arial"/>
      <w:sz w:val="40"/>
      <w:szCs w:val="40"/>
    </w:rPr>
  </w:style>
  <w:style w:type="character" w:styleId="760">
    <w:name w:val="Heading 2 Char"/>
    <w:basedOn w:val="929"/>
    <w:link w:val="925"/>
    <w:uiPriority w:val="9"/>
    <w:rPr>
      <w:rFonts w:ascii="Arial" w:hAnsi="Arial" w:eastAsia="Arial" w:cs="Arial"/>
      <w:sz w:val="34"/>
    </w:rPr>
  </w:style>
  <w:style w:type="character" w:styleId="761">
    <w:name w:val="Heading 3 Char"/>
    <w:basedOn w:val="929"/>
    <w:link w:val="926"/>
    <w:uiPriority w:val="9"/>
    <w:rPr>
      <w:rFonts w:ascii="Arial" w:hAnsi="Arial" w:eastAsia="Arial" w:cs="Arial"/>
      <w:sz w:val="30"/>
      <w:szCs w:val="30"/>
    </w:rPr>
  </w:style>
  <w:style w:type="paragraph" w:styleId="762">
    <w:name w:val="Heading 4"/>
    <w:basedOn w:val="923"/>
    <w:next w:val="923"/>
    <w:link w:val="763"/>
    <w:uiPriority w:val="9"/>
    <w:unhideWhenUsed/>
    <w:qFormat/>
    <w:pPr>
      <w:keepLines/>
      <w:keepNext/>
      <w:spacing w:before="320" w:after="200"/>
      <w:outlineLvl w:val="3"/>
    </w:pPr>
    <w:rPr>
      <w:rFonts w:ascii="Arial" w:hAnsi="Arial" w:eastAsia="Arial" w:cs="Arial"/>
      <w:b/>
      <w:bCs/>
      <w:sz w:val="26"/>
      <w:szCs w:val="26"/>
    </w:rPr>
  </w:style>
  <w:style w:type="character" w:styleId="763">
    <w:name w:val="Heading 4 Char"/>
    <w:basedOn w:val="929"/>
    <w:link w:val="762"/>
    <w:uiPriority w:val="9"/>
    <w:rPr>
      <w:rFonts w:ascii="Arial" w:hAnsi="Arial" w:eastAsia="Arial" w:cs="Arial"/>
      <w:b/>
      <w:bCs/>
      <w:sz w:val="26"/>
      <w:szCs w:val="26"/>
    </w:rPr>
  </w:style>
  <w:style w:type="character" w:styleId="764">
    <w:name w:val="Heading 5 Char"/>
    <w:basedOn w:val="929"/>
    <w:link w:val="927"/>
    <w:uiPriority w:val="9"/>
    <w:rPr>
      <w:rFonts w:ascii="Arial" w:hAnsi="Arial" w:eastAsia="Arial" w:cs="Arial"/>
      <w:b/>
      <w:bCs/>
      <w:sz w:val="24"/>
      <w:szCs w:val="24"/>
    </w:rPr>
  </w:style>
  <w:style w:type="character" w:styleId="765">
    <w:name w:val="Heading 6 Char"/>
    <w:basedOn w:val="929"/>
    <w:link w:val="928"/>
    <w:uiPriority w:val="9"/>
    <w:rPr>
      <w:rFonts w:ascii="Arial" w:hAnsi="Arial" w:eastAsia="Arial" w:cs="Arial"/>
      <w:b/>
      <w:bCs/>
      <w:sz w:val="22"/>
      <w:szCs w:val="22"/>
    </w:rPr>
  </w:style>
  <w:style w:type="paragraph" w:styleId="766">
    <w:name w:val="Heading 7"/>
    <w:basedOn w:val="923"/>
    <w:next w:val="923"/>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basedOn w:val="929"/>
    <w:link w:val="766"/>
    <w:uiPriority w:val="9"/>
    <w:rPr>
      <w:rFonts w:ascii="Arial" w:hAnsi="Arial" w:eastAsia="Arial" w:cs="Arial"/>
      <w:b/>
      <w:bCs/>
      <w:i/>
      <w:iCs/>
      <w:sz w:val="22"/>
      <w:szCs w:val="22"/>
    </w:rPr>
  </w:style>
  <w:style w:type="paragraph" w:styleId="768">
    <w:name w:val="Heading 8"/>
    <w:basedOn w:val="923"/>
    <w:next w:val="923"/>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basedOn w:val="929"/>
    <w:link w:val="768"/>
    <w:uiPriority w:val="9"/>
    <w:rPr>
      <w:rFonts w:ascii="Arial" w:hAnsi="Arial" w:eastAsia="Arial" w:cs="Arial"/>
      <w:i/>
      <w:iCs/>
      <w:sz w:val="22"/>
      <w:szCs w:val="22"/>
    </w:rPr>
  </w:style>
  <w:style w:type="paragraph" w:styleId="770">
    <w:name w:val="Heading 9"/>
    <w:basedOn w:val="923"/>
    <w:next w:val="923"/>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basedOn w:val="929"/>
    <w:link w:val="770"/>
    <w:uiPriority w:val="9"/>
    <w:rPr>
      <w:rFonts w:ascii="Arial" w:hAnsi="Arial" w:eastAsia="Arial" w:cs="Arial"/>
      <w:i/>
      <w:iCs/>
      <w:sz w:val="21"/>
      <w:szCs w:val="21"/>
    </w:rPr>
  </w:style>
  <w:style w:type="paragraph" w:styleId="772">
    <w:name w:val="No Spacing"/>
    <w:uiPriority w:val="1"/>
    <w:qFormat/>
    <w:pPr>
      <w:spacing w:before="0" w:after="0" w:line="240" w:lineRule="auto"/>
    </w:pPr>
  </w:style>
  <w:style w:type="paragraph" w:styleId="773">
    <w:name w:val="Title"/>
    <w:basedOn w:val="923"/>
    <w:next w:val="923"/>
    <w:link w:val="774"/>
    <w:uiPriority w:val="10"/>
    <w:qFormat/>
    <w:pPr>
      <w:contextualSpacing/>
      <w:spacing w:before="300" w:after="200"/>
    </w:pPr>
    <w:rPr>
      <w:sz w:val="48"/>
      <w:szCs w:val="48"/>
    </w:rPr>
  </w:style>
  <w:style w:type="character" w:styleId="774">
    <w:name w:val="Title Char"/>
    <w:basedOn w:val="929"/>
    <w:link w:val="773"/>
    <w:uiPriority w:val="10"/>
    <w:rPr>
      <w:sz w:val="48"/>
      <w:szCs w:val="48"/>
    </w:rPr>
  </w:style>
  <w:style w:type="character" w:styleId="775">
    <w:name w:val="Subtitle Char"/>
    <w:basedOn w:val="929"/>
    <w:link w:val="947"/>
    <w:uiPriority w:val="11"/>
    <w:rPr>
      <w:sz w:val="24"/>
      <w:szCs w:val="24"/>
    </w:rPr>
  </w:style>
  <w:style w:type="paragraph" w:styleId="776">
    <w:name w:val="Quote"/>
    <w:basedOn w:val="923"/>
    <w:next w:val="923"/>
    <w:link w:val="777"/>
    <w:uiPriority w:val="29"/>
    <w:qFormat/>
    <w:pPr>
      <w:ind w:left="720" w:right="720"/>
    </w:pPr>
    <w:rPr>
      <w:i/>
    </w:rPr>
  </w:style>
  <w:style w:type="character" w:styleId="777">
    <w:name w:val="Quote Char"/>
    <w:link w:val="776"/>
    <w:uiPriority w:val="29"/>
    <w:rPr>
      <w:i/>
    </w:rPr>
  </w:style>
  <w:style w:type="paragraph" w:styleId="778">
    <w:name w:val="Intense Quote"/>
    <w:basedOn w:val="923"/>
    <w:next w:val="923"/>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character" w:styleId="780">
    <w:name w:val="Header Char"/>
    <w:basedOn w:val="929"/>
    <w:link w:val="944"/>
    <w:uiPriority w:val="99"/>
  </w:style>
  <w:style w:type="character" w:styleId="781">
    <w:name w:val="Footer Char"/>
    <w:basedOn w:val="929"/>
    <w:link w:val="942"/>
    <w:uiPriority w:val="99"/>
  </w:style>
  <w:style w:type="paragraph" w:styleId="782">
    <w:name w:val="Caption"/>
    <w:basedOn w:val="923"/>
    <w:next w:val="923"/>
    <w:uiPriority w:val="35"/>
    <w:semiHidden/>
    <w:unhideWhenUsed/>
    <w:qFormat/>
    <w:pPr>
      <w:spacing w:line="276" w:lineRule="auto"/>
    </w:pPr>
    <w:rPr>
      <w:b/>
      <w:bCs/>
      <w:color w:val="4f81bd" w:themeColor="accent1"/>
      <w:sz w:val="18"/>
      <w:szCs w:val="18"/>
    </w:rPr>
  </w:style>
  <w:style w:type="character" w:styleId="783">
    <w:name w:val="Caption Char"/>
    <w:basedOn w:val="782"/>
    <w:link w:val="942"/>
    <w:uiPriority w:val="99"/>
  </w:style>
  <w:style w:type="table" w:styleId="784">
    <w:name w:val="Table Grid Light"/>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basedOn w:val="9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basedOn w:val="9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basedOn w:val="9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basedOn w:val="9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basedOn w:val="9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basedOn w:val="9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basedOn w:val="9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basedOn w:val="9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basedOn w:val="9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0">
    <w:name w:val="Grid Table 5 Dark - Accent 2"/>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1">
    <w:name w:val="Grid Table 5 Dark - Accent 3"/>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2">
    <w:name w:val="Grid Table 5 Dark- Accent 4"/>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3">
    <w:name w:val="Grid Table 5 Dark - Accent 5"/>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4">
    <w:name w:val="Grid Table 5 Dark - Accent 6"/>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5">
    <w:name w:val="Grid Table 6 Colorful"/>
    <w:basedOn w:val="9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basedOn w:val="9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basedOn w:val="9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basedOn w:val="9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1">
    <w:name w:val="Grid Table 6 Colorful - Accent 6"/>
    <w:basedOn w:val="9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2">
    <w:name w:val="Grid Table 7 Colorful"/>
    <w:basedOn w:val="9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basedOn w:val="9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basedOn w:val="9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basedOn w:val="9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basedOn w:val="9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basedOn w:val="9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basedOn w:val="9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basedOn w:val="9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basedOn w:val="93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basedOn w:val="93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basedOn w:val="93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basedOn w:val="93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basedOn w:val="93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basedOn w:val="93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basedOn w:val="9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basedOn w:val="9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basedOn w:val="9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basedOn w:val="9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basedOn w:val="9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basedOn w:val="9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basedOn w:val="9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basedOn w:val="9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5">
    <w:name w:val="List Table 3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6">
    <w:name w:val="List Table 3 - Accent 3"/>
    <w:basedOn w:val="9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7">
    <w:name w:val="List Table 3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8">
    <w:name w:val="List Table 3 - Accent 5"/>
    <w:basedOn w:val="9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9">
    <w:name w:val="List Table 3 - Accent 6"/>
    <w:basedOn w:val="9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0">
    <w:name w:val="List Table 4"/>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basedOn w:val="9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2">
    <w:name w:val="List Table 4 - Accent 2"/>
    <w:basedOn w:val="9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3">
    <w:name w:val="List Table 4 - Accent 3"/>
    <w:basedOn w:val="9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4">
    <w:name w:val="List Table 4 - Accent 4"/>
    <w:basedOn w:val="9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5">
    <w:name w:val="List Table 4 - Accent 5"/>
    <w:basedOn w:val="9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6">
    <w:name w:val="List Table 4 - Accent 6"/>
    <w:basedOn w:val="9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7">
    <w:name w:val="List Table 5 Dark"/>
    <w:basedOn w:val="9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basedOn w:val="9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basedOn w:val="9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basedOn w:val="9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basedOn w:val="9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basedOn w:val="9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basedOn w:val="9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basedOn w:val="9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basedOn w:val="9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6">
    <w:name w:val="List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7">
    <w:name w:val="List Table 6 Colorful - Accent 3"/>
    <w:basedOn w:val="9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8">
    <w:name w:val="List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9">
    <w:name w:val="List Table 6 Colorful - Accent 5"/>
    <w:basedOn w:val="9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0">
    <w:name w:val="List Table 6 Colorful - Accent 6"/>
    <w:basedOn w:val="9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1">
    <w:name w:val="List Table 7 Colorful"/>
    <w:basedOn w:val="9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basedOn w:val="9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3">
    <w:name w:val="List Table 7 Colorful - Accent 2"/>
    <w:basedOn w:val="9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4">
    <w:name w:val="List Table 7 Colorful - Accent 3"/>
    <w:basedOn w:val="9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5">
    <w:name w:val="List Table 7 Colorful - Accent 4"/>
    <w:basedOn w:val="9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6">
    <w:name w:val="List Table 7 Colorful - Accent 5"/>
    <w:basedOn w:val="9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7">
    <w:name w:val="List Table 7 Colorful - Accent 6"/>
    <w:basedOn w:val="9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8">
    <w:name w:val="Lined - Accent"/>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0">
    <w:name w:val="Lined - Accent 2"/>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1">
    <w:name w:val="Lined - Accent 3"/>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2">
    <w:name w:val="Lined - Accent 4"/>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3">
    <w:name w:val="Lined - Accent 5"/>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4">
    <w:name w:val="Lined - Accent 6"/>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5">
    <w:name w:val="Bordered &amp; Lined - Accent"/>
    <w:basedOn w:val="9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basedOn w:val="9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7">
    <w:name w:val="Bordered &amp; Lined - Accent 2"/>
    <w:basedOn w:val="9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8">
    <w:name w:val="Bordered &amp; Lined - Accent 3"/>
    <w:basedOn w:val="9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9">
    <w:name w:val="Bordered &amp; Lined - Accent 4"/>
    <w:basedOn w:val="9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0">
    <w:name w:val="Bordered &amp; Lined - Accent 5"/>
    <w:basedOn w:val="9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1">
    <w:name w:val="Bordered &amp; Lined - Accent 6"/>
    <w:basedOn w:val="9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2">
    <w:name w:val="Bordered"/>
    <w:basedOn w:val="9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9">
    <w:name w:val="Footnote Text Char"/>
    <w:link w:val="948"/>
    <w:uiPriority w:val="99"/>
    <w:rPr>
      <w:sz w:val="18"/>
    </w:rPr>
  </w:style>
  <w:style w:type="character" w:styleId="910">
    <w:name w:val="footnote reference"/>
    <w:basedOn w:val="929"/>
    <w:uiPriority w:val="99"/>
    <w:unhideWhenUsed/>
    <w:rPr>
      <w:vertAlign w:val="superscript"/>
    </w:rPr>
  </w:style>
  <w:style w:type="paragraph" w:styleId="911">
    <w:name w:val="endnote text"/>
    <w:basedOn w:val="923"/>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basedOn w:val="929"/>
    <w:uiPriority w:val="99"/>
    <w:semiHidden/>
    <w:unhideWhenUsed/>
    <w:rPr>
      <w:vertAlign w:val="superscript"/>
    </w:rPr>
  </w:style>
  <w:style w:type="paragraph" w:styleId="914">
    <w:name w:val="toc 2"/>
    <w:basedOn w:val="923"/>
    <w:next w:val="923"/>
    <w:uiPriority w:val="39"/>
    <w:unhideWhenUsed/>
    <w:pPr>
      <w:ind w:left="283" w:right="0" w:firstLine="0"/>
      <w:spacing w:after="57"/>
    </w:pPr>
  </w:style>
  <w:style w:type="paragraph" w:styleId="915">
    <w:name w:val="toc 3"/>
    <w:basedOn w:val="923"/>
    <w:next w:val="923"/>
    <w:uiPriority w:val="39"/>
    <w:unhideWhenUsed/>
    <w:pPr>
      <w:ind w:left="567"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4">
    <w:name w:val="Heading 1"/>
    <w:basedOn w:val="923"/>
    <w:next w:val="923"/>
    <w:link w:val="966"/>
    <w:uiPriority w:val="0"/>
    <w:qFormat/>
    <w:pPr>
      <w:keepLines/>
      <w:keepNext/>
      <w:spacing w:before="340" w:after="330" w:line="578" w:lineRule="auto"/>
      <w:outlineLvl w:val="0"/>
    </w:pPr>
    <w:rPr>
      <w:b/>
      <w:bCs/>
      <w:sz w:val="44"/>
      <w:szCs w:val="44"/>
    </w:rPr>
  </w:style>
  <w:style w:type="paragraph" w:styleId="925">
    <w:name w:val="Heading 2"/>
    <w:basedOn w:val="923"/>
    <w:next w:val="923"/>
    <w:link w:val="967"/>
    <w:uiPriority w:val="0"/>
    <w:qFormat/>
    <w:pPr>
      <w:numPr>
        <w:ilvl w:val="1"/>
        <w:numId w:val="1"/>
      </w:numPr>
      <w:spacing w:before="156" w:after="156" w:line="360" w:lineRule="auto"/>
      <w:outlineLvl w:val="1"/>
    </w:pPr>
    <w:rPr>
      <w:rFonts w:ascii="Cambria" w:hAnsi="Cambria"/>
      <w:b/>
      <w:bCs/>
      <w:sz w:val="32"/>
      <w:szCs w:val="32"/>
    </w:rPr>
  </w:style>
  <w:style w:type="paragraph" w:styleId="926">
    <w:name w:val="Heading 3"/>
    <w:basedOn w:val="923"/>
    <w:next w:val="931"/>
    <w:link w:val="969"/>
    <w:uiPriority w:val="0"/>
    <w:qFormat/>
    <w:pPr>
      <w:keepLines/>
      <w:keepNext/>
      <w:spacing w:before="260" w:after="260" w:line="416" w:lineRule="auto"/>
      <w:outlineLvl w:val="2"/>
    </w:pPr>
    <w:rPr>
      <w:b/>
      <w:sz w:val="32"/>
      <w:szCs w:val="20"/>
    </w:rPr>
  </w:style>
  <w:style w:type="paragraph" w:styleId="927">
    <w:name w:val="Heading 5"/>
    <w:basedOn w:val="923"/>
    <w:next w:val="923"/>
    <w:link w:val="970"/>
    <w:uiPriority w:val="0"/>
    <w:qFormat/>
    <w:pPr>
      <w:jc w:val="left"/>
      <w:keepLines/>
      <w:keepNext/>
      <w:spacing w:before="280" w:after="290" w:line="376" w:lineRule="auto"/>
      <w:widowControl/>
      <w:outlineLvl w:val="4"/>
    </w:pPr>
    <w:rPr>
      <w:b/>
      <w:bCs/>
      <w:sz w:val="28"/>
      <w:szCs w:val="28"/>
    </w:rPr>
  </w:style>
  <w:style w:type="paragraph" w:styleId="928">
    <w:name w:val="Heading 6"/>
    <w:basedOn w:val="923"/>
    <w:next w:val="923"/>
    <w:link w:val="971"/>
    <w:uiPriority w:val="9"/>
    <w:qFormat/>
    <w:pPr>
      <w:numPr>
        <w:ilvl w:val="5"/>
        <w:numId w:val="1"/>
      </w:numPr>
      <w:keepLines/>
      <w:keepNext/>
      <w:spacing w:before="120" w:after="64" w:line="300" w:lineRule="auto"/>
      <w:outlineLvl w:val="5"/>
    </w:pPr>
    <w:rPr>
      <w:rFonts w:ascii="Arial" w:hAnsi="Arial"/>
      <w:bCs/>
      <w:sz w:val="24"/>
    </w:rPr>
  </w:style>
  <w:style w:type="character" w:styleId="929" w:default="1">
    <w:name w:val="Default Paragraph Font"/>
    <w:uiPriority w:val="1"/>
    <w:semiHidden/>
    <w:unhideWhenUsed/>
    <w:qFormat/>
  </w:style>
  <w:style w:type="table" w:styleId="930" w:default="1">
    <w:name w:val="Normal Table"/>
    <w:uiPriority w:val="99"/>
    <w:semiHidden/>
    <w:unhideWhenUsed/>
    <w:qFormat/>
    <w:tblPr>
      <w:tblCellMar>
        <w:left w:w="108" w:type="dxa"/>
        <w:top w:w="0" w:type="dxa"/>
        <w:right w:w="108" w:type="dxa"/>
        <w:bottom w:w="0" w:type="dxa"/>
      </w:tblCellMar>
    </w:tblPr>
  </w:style>
  <w:style w:type="paragraph" w:styleId="931">
    <w:name w:val="Normal Indent"/>
    <w:basedOn w:val="923"/>
    <w:link w:val="968"/>
    <w:uiPriority w:val="0"/>
    <w:qFormat/>
    <w:pPr>
      <w:ind w:firstLine="420"/>
    </w:pPr>
    <w:rPr>
      <w:rFonts w:eastAsia="楷体_GB2312"/>
      <w:sz w:val="24"/>
      <w:szCs w:val="20"/>
    </w:rPr>
  </w:style>
  <w:style w:type="paragraph" w:styleId="932">
    <w:name w:val="table of authorities"/>
    <w:basedOn w:val="923"/>
    <w:next w:val="923"/>
    <w:uiPriority w:val="99"/>
    <w:unhideWhenUsed/>
    <w:qFormat/>
    <w:pPr>
      <w:ind w:left="420"/>
    </w:pPr>
  </w:style>
  <w:style w:type="paragraph" w:styleId="933">
    <w:name w:val="Document Map"/>
    <w:basedOn w:val="923"/>
    <w:next w:val="934"/>
    <w:uiPriority w:val="0"/>
    <w:qFormat/>
    <w:rPr>
      <w:rFonts w:ascii="宋体"/>
      <w:sz w:val="18"/>
      <w:szCs w:val="18"/>
    </w:rPr>
  </w:style>
  <w:style w:type="paragraph" w:styleId="934">
    <w:name w:val="annotation subject"/>
    <w:basedOn w:val="935"/>
    <w:next w:val="923"/>
    <w:link w:val="981"/>
    <w:uiPriority w:val="0"/>
    <w:qFormat/>
    <w:rPr>
      <w:b/>
      <w:bCs/>
    </w:rPr>
  </w:style>
  <w:style w:type="paragraph" w:styleId="935">
    <w:name w:val="annotation text"/>
    <w:basedOn w:val="923"/>
    <w:link w:val="972"/>
    <w:uiPriority w:val="0"/>
    <w:qFormat/>
    <w:pPr>
      <w:jc w:val="left"/>
    </w:pPr>
  </w:style>
  <w:style w:type="paragraph" w:styleId="936">
    <w:name w:val="Body Text"/>
    <w:basedOn w:val="923"/>
    <w:next w:val="923"/>
    <w:link w:val="973"/>
    <w:uiPriority w:val="99"/>
    <w:unhideWhenUsed/>
    <w:qFormat/>
    <w:pPr>
      <w:spacing w:after="120"/>
    </w:pPr>
    <w:rPr>
      <w:sz w:val="20"/>
    </w:rPr>
  </w:style>
  <w:style w:type="paragraph" w:styleId="937">
    <w:name w:val="Body Text Indent"/>
    <w:basedOn w:val="923"/>
    <w:link w:val="965"/>
    <w:uiPriority w:val="0"/>
    <w:qFormat/>
    <w:pPr>
      <w:ind w:firstLine="425"/>
      <w:spacing w:line="360" w:lineRule="auto"/>
    </w:pPr>
    <w:rPr>
      <w:sz w:val="24"/>
    </w:rPr>
  </w:style>
  <w:style w:type="paragraph" w:styleId="938">
    <w:name w:val="Block Text"/>
    <w:basedOn w:val="924"/>
    <w:next w:val="923"/>
    <w:uiPriority w:val="0"/>
    <w:qFormat/>
    <w:pPr>
      <w:ind w:left="630" w:right="-609" w:firstLine="420"/>
      <w:spacing w:line="360" w:lineRule="auto"/>
    </w:pPr>
    <w:rPr>
      <w:rFonts w:hint="eastAsia" w:ascii="仿宋_GB2312" w:eastAsia="仿宋_GB2312"/>
      <w:szCs w:val="20"/>
    </w:rPr>
  </w:style>
  <w:style w:type="paragraph" w:styleId="939">
    <w:name w:val="Plain Text"/>
    <w:basedOn w:val="923"/>
    <w:link w:val="974"/>
    <w:uiPriority w:val="0"/>
    <w:qFormat/>
    <w:rPr>
      <w:rFonts w:ascii="宋体" w:hAnsi="Courier New" w:eastAsia="楷体_GB2312"/>
      <w:sz w:val="26"/>
    </w:rPr>
  </w:style>
  <w:style w:type="paragraph" w:styleId="940">
    <w:name w:val="Date"/>
    <w:basedOn w:val="923"/>
    <w:next w:val="923"/>
    <w:link w:val="975"/>
    <w:uiPriority w:val="0"/>
    <w:qFormat/>
    <w:rPr>
      <w:b/>
      <w:bCs/>
      <w:spacing w:val="20"/>
      <w:sz w:val="20"/>
    </w:rPr>
  </w:style>
  <w:style w:type="paragraph" w:styleId="941">
    <w:name w:val="Balloon Text"/>
    <w:basedOn w:val="923"/>
    <w:link w:val="976"/>
    <w:uiPriority w:val="0"/>
    <w:qFormat/>
    <w:rPr>
      <w:sz w:val="18"/>
      <w:szCs w:val="18"/>
    </w:rPr>
  </w:style>
  <w:style w:type="paragraph" w:styleId="942">
    <w:name w:val="Footer"/>
    <w:basedOn w:val="923"/>
    <w:link w:val="977"/>
    <w:uiPriority w:val="99"/>
    <w:qFormat/>
    <w:pPr>
      <w:jc w:val="left"/>
      <w:tabs>
        <w:tab w:val="center" w:pos="4153" w:leader="none"/>
        <w:tab w:val="right" w:pos="8306" w:leader="none"/>
      </w:tabs>
    </w:pPr>
    <w:rPr>
      <w:sz w:val="18"/>
      <w:szCs w:val="18"/>
    </w:rPr>
  </w:style>
  <w:style w:type="paragraph" w:styleId="943">
    <w:name w:val="envelope return"/>
    <w:basedOn w:val="923"/>
    <w:uiPriority w:val="0"/>
    <w:qFormat/>
    <w:rPr>
      <w:rFonts w:ascii="Arial" w:hAnsi="Arial" w:eastAsia="楷体_GB2312"/>
      <w:sz w:val="26"/>
    </w:rPr>
  </w:style>
  <w:style w:type="paragraph" w:styleId="944">
    <w:name w:val="Header"/>
    <w:basedOn w:val="923"/>
    <w:link w:val="978"/>
    <w:uiPriority w:val="0"/>
    <w:qFormat/>
    <w:pPr>
      <w:jc w:val="center"/>
      <w:tabs>
        <w:tab w:val="center" w:pos="4153" w:leader="none"/>
        <w:tab w:val="right" w:pos="8306" w:leader="none"/>
      </w:tabs>
      <w:pBdr>
        <w:bottom w:val="single" w:color="auto" w:sz="6" w:space="1"/>
      </w:pBdr>
    </w:pPr>
    <w:rPr>
      <w:sz w:val="18"/>
      <w:szCs w:val="18"/>
    </w:rPr>
  </w:style>
  <w:style w:type="paragraph" w:styleId="945">
    <w:name w:val="toc 1"/>
    <w:basedOn w:val="923"/>
    <w:next w:val="923"/>
    <w:uiPriority w:val="0"/>
    <w:qFormat/>
    <w:pPr>
      <w:jc w:val="left"/>
    </w:pPr>
    <w:rPr>
      <w:rFonts w:eastAsia="楷体_GB2312"/>
      <w:sz w:val="24"/>
      <w:szCs w:val="20"/>
    </w:rPr>
  </w:style>
  <w:style w:type="paragraph" w:styleId="946">
    <w:name w:val="toc 4"/>
    <w:basedOn w:val="923"/>
    <w:next w:val="923"/>
    <w:uiPriority w:val="0"/>
    <w:qFormat/>
    <w:pPr>
      <w:ind w:left="1260"/>
    </w:pPr>
  </w:style>
  <w:style w:type="paragraph" w:styleId="947">
    <w:name w:val="Subtitle"/>
    <w:basedOn w:val="923"/>
    <w:next w:val="923"/>
    <w:link w:val="979"/>
    <w:uiPriority w:val="0"/>
    <w:qFormat/>
    <w:pPr>
      <w:jc w:val="center"/>
      <w:spacing w:before="240" w:after="60" w:line="312" w:lineRule="auto"/>
      <w:outlineLvl w:val="1"/>
    </w:pPr>
    <w:rPr>
      <w:rFonts w:ascii="宋体" w:hAnsi="Courier New" w:eastAsia="楷体_GB2312"/>
      <w:sz w:val="26"/>
      <w:szCs w:val="20"/>
    </w:rPr>
  </w:style>
  <w:style w:type="paragraph" w:styleId="948">
    <w:name w:val="footnote text"/>
    <w:basedOn w:val="924"/>
    <w:next w:val="938"/>
    <w:uiPriority w:val="0"/>
    <w:qFormat/>
    <w:pPr>
      <w:ind w:firstLine="3584"/>
      <w:spacing w:before="0" w:after="0" w:line="360" w:lineRule="auto"/>
    </w:pPr>
  </w:style>
  <w:style w:type="paragraph" w:styleId="949">
    <w:name w:val="Body Text Indent 3"/>
    <w:basedOn w:val="923"/>
    <w:link w:val="980"/>
    <w:uiPriority w:val="0"/>
    <w:qFormat/>
    <w:pPr>
      <w:ind w:firstLine="480"/>
      <w:jc w:val="left"/>
      <w:spacing w:line="440" w:lineRule="atLeast"/>
    </w:pPr>
    <w:rPr>
      <w:sz w:val="24"/>
    </w:rPr>
  </w:style>
  <w:style w:type="paragraph" w:styleId="950">
    <w:name w:val="Normal (Web)"/>
    <w:basedOn w:val="923"/>
    <w:uiPriority w:val="99"/>
    <w:qFormat/>
    <w:pPr>
      <w:jc w:val="left"/>
      <w:spacing w:beforeAutospacing="1" w:afterAutospacing="1"/>
    </w:pPr>
    <w:rPr>
      <w:sz w:val="24"/>
    </w:rPr>
  </w:style>
  <w:style w:type="paragraph" w:styleId="951">
    <w:name w:val="Body Text First Indent"/>
    <w:basedOn w:val="936"/>
    <w:next w:val="923"/>
    <w:uiPriority w:val="0"/>
    <w:qFormat/>
    <w:pPr>
      <w:ind w:firstLine="420"/>
    </w:pPr>
  </w:style>
  <w:style w:type="paragraph" w:styleId="952">
    <w:name w:val="Body Text First Indent 2"/>
    <w:basedOn w:val="937"/>
    <w:uiPriority w:val="0"/>
    <w:qFormat/>
    <w:pPr>
      <w:ind w:left="420" w:firstLine="210"/>
      <w:spacing w:after="120" w:line="240" w:lineRule="auto"/>
    </w:pPr>
    <w:rPr>
      <w:rFonts w:eastAsia="仿宋_GB2312"/>
      <w:sz w:val="30"/>
    </w:rPr>
  </w:style>
  <w:style w:type="table" w:styleId="953">
    <w:name w:val="Table Grid"/>
    <w:basedOn w:val="93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4">
    <w:name w:val="Strong"/>
    <w:uiPriority w:val="0"/>
    <w:qFormat/>
    <w:rPr>
      <w:rFonts w:ascii="Calibri" w:hAnsi="Calibri" w:eastAsia="宋体" w:cs="Times New Roman"/>
      <w:b/>
    </w:rPr>
  </w:style>
  <w:style w:type="character" w:styleId="955">
    <w:name w:val="FollowedHyperlink"/>
    <w:uiPriority w:val="0"/>
    <w:qFormat/>
    <w:rPr>
      <w:color w:val="337ab7"/>
      <w:u w:val="none"/>
    </w:rPr>
  </w:style>
  <w:style w:type="character" w:styleId="956">
    <w:name w:val="HTML Definition"/>
    <w:uiPriority w:val="0"/>
    <w:qFormat/>
    <w:rPr>
      <w:i/>
    </w:rPr>
  </w:style>
  <w:style w:type="character" w:styleId="957">
    <w:name w:val="Hyperlink"/>
    <w:uiPriority w:val="0"/>
    <w:qFormat/>
    <w:rPr>
      <w:color w:val="337ab7"/>
      <w:u w:val="none"/>
    </w:rPr>
  </w:style>
  <w:style w:type="character" w:styleId="958">
    <w:name w:val="HTML Code"/>
    <w:uiPriority w:val="0"/>
    <w:qFormat/>
    <w:rPr>
      <w:rFonts w:hint="default" w:ascii="Consolas" w:hAnsi="Consolas" w:eastAsia="Consolas" w:cs="Consolas"/>
      <w:color w:val="c7254e"/>
      <w:sz w:val="21"/>
      <w:szCs w:val="21"/>
      <w:shd w:val="clear" w:color="auto" w:fill="f9f2f4"/>
    </w:rPr>
  </w:style>
  <w:style w:type="character" w:styleId="959">
    <w:name w:val="annotation reference"/>
    <w:uiPriority w:val="0"/>
    <w:qFormat/>
    <w:rPr>
      <w:rFonts w:ascii="Calibri" w:hAnsi="Calibri" w:eastAsia="宋体" w:cs="Times New Roman"/>
      <w:sz w:val="21"/>
      <w:szCs w:val="21"/>
    </w:rPr>
  </w:style>
  <w:style w:type="character" w:styleId="960">
    <w:name w:val="HTML Keyboard"/>
    <w:uiPriority w:val="0"/>
    <w:qFormat/>
    <w:rPr>
      <w:rFonts w:ascii="Consolas" w:hAnsi="Consolas" w:eastAsia="Consolas" w:cs="Consolas"/>
      <w:color w:val="ffffff"/>
      <w:sz w:val="21"/>
      <w:szCs w:val="21"/>
      <w:shd w:val="clear" w:color="auto" w:fill="333333"/>
    </w:rPr>
  </w:style>
  <w:style w:type="character" w:styleId="961">
    <w:name w:val="HTML Sample"/>
    <w:uiPriority w:val="0"/>
    <w:qFormat/>
    <w:rPr>
      <w:rFonts w:hint="default" w:ascii="Consolas" w:hAnsi="Consolas" w:eastAsia="Consolas" w:cs="Consolas"/>
      <w:sz w:val="21"/>
      <w:szCs w:val="21"/>
    </w:rPr>
  </w:style>
  <w:style w:type="paragraph" w:styleId="96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63" w:customStyle="1">
    <w:name w:val="段"/>
    <w:next w:val="923"/>
    <w:uiPriority w:val="0"/>
    <w:qFormat/>
    <w:pPr>
      <w:ind w:firstLine="420"/>
      <w:jc w:val="both"/>
      <w:tabs>
        <w:tab w:val="center" w:pos="4201" w:leader="none"/>
        <w:tab w:val="right" w:pos="9298" w:leader="dot"/>
      </w:tabs>
    </w:pPr>
    <w:rPr>
      <w:rFonts w:ascii="宋体" w:hAnsi="Times New Roman" w:eastAsia="Times New Roman" w:cs="Times New Roman"/>
      <w:lang w:val="en-US" w:eastAsia="zh-CN" w:bidi="ar-SA"/>
    </w:rPr>
  </w:style>
  <w:style w:type="paragraph" w:styleId="964" w:customStyle="1">
    <w:name w:val="首行缩进"/>
    <w:basedOn w:val="923"/>
    <w:uiPriority w:val="99"/>
    <w:qFormat/>
    <w:pPr>
      <w:ind w:firstLine="480"/>
    </w:pPr>
    <w:rPr>
      <w:szCs w:val="20"/>
      <w:lang w:val="zh-CN"/>
    </w:rPr>
  </w:style>
  <w:style w:type="character" w:styleId="965" w:customStyle="1">
    <w:name w:val="正文文本缩进 Char"/>
    <w:basedOn w:val="929"/>
    <w:link w:val="937"/>
    <w:uiPriority w:val="0"/>
    <w:qFormat/>
    <w:rPr>
      <w:rFonts w:ascii="Times New Roman" w:hAnsi="Times New Roman" w:eastAsia="宋体" w:cs="Times New Roman"/>
      <w:sz w:val="24"/>
      <w:szCs w:val="24"/>
    </w:rPr>
  </w:style>
  <w:style w:type="character" w:styleId="966" w:customStyle="1">
    <w:name w:val="标题 1 Char"/>
    <w:basedOn w:val="929"/>
    <w:link w:val="924"/>
    <w:uiPriority w:val="0"/>
    <w:qFormat/>
    <w:rPr>
      <w:rFonts w:ascii="Times New Roman" w:hAnsi="Times New Roman" w:eastAsia="宋体" w:cs="Times New Roman"/>
      <w:b/>
      <w:bCs/>
      <w:sz w:val="44"/>
      <w:szCs w:val="44"/>
    </w:rPr>
  </w:style>
  <w:style w:type="character" w:styleId="967" w:customStyle="1">
    <w:name w:val="标题 2 Char"/>
    <w:basedOn w:val="929"/>
    <w:link w:val="925"/>
    <w:uiPriority w:val="0"/>
    <w:qFormat/>
    <w:rPr>
      <w:rFonts w:ascii="Cambria" w:hAnsi="Cambria" w:eastAsia="宋体" w:cs="Times New Roman"/>
      <w:b/>
      <w:bCs/>
      <w:sz w:val="32"/>
      <w:szCs w:val="32"/>
    </w:rPr>
  </w:style>
  <w:style w:type="character" w:styleId="968" w:customStyle="1">
    <w:name w:val="正文缩进 Char"/>
    <w:link w:val="931"/>
    <w:uiPriority w:val="0"/>
    <w:qFormat/>
    <w:rPr>
      <w:rFonts w:ascii="Times New Roman" w:hAnsi="Times New Roman" w:eastAsia="楷体_GB2312" w:cs="Times New Roman"/>
      <w:sz w:val="24"/>
      <w:szCs w:val="20"/>
    </w:rPr>
  </w:style>
  <w:style w:type="character" w:styleId="969" w:customStyle="1">
    <w:name w:val="标题 3 Char"/>
    <w:basedOn w:val="929"/>
    <w:link w:val="926"/>
    <w:uiPriority w:val="0"/>
    <w:qFormat/>
    <w:rPr>
      <w:rFonts w:ascii="Times New Roman" w:hAnsi="Times New Roman" w:eastAsia="宋体" w:cs="Times New Roman"/>
      <w:b/>
      <w:sz w:val="32"/>
      <w:szCs w:val="20"/>
    </w:rPr>
  </w:style>
  <w:style w:type="character" w:styleId="970" w:customStyle="1">
    <w:name w:val="标题 5 Char"/>
    <w:basedOn w:val="929"/>
    <w:link w:val="927"/>
    <w:uiPriority w:val="0"/>
    <w:qFormat/>
    <w:rPr>
      <w:rFonts w:ascii="Times New Roman" w:hAnsi="Times New Roman" w:eastAsia="宋体" w:cs="Times New Roman"/>
      <w:b/>
      <w:bCs/>
      <w:sz w:val="28"/>
      <w:szCs w:val="28"/>
    </w:rPr>
  </w:style>
  <w:style w:type="character" w:styleId="971" w:customStyle="1">
    <w:name w:val="标题 6 Char"/>
    <w:basedOn w:val="929"/>
    <w:link w:val="928"/>
    <w:uiPriority w:val="9"/>
    <w:qFormat/>
    <w:rPr>
      <w:rFonts w:ascii="Arial" w:hAnsi="Arial" w:eastAsia="宋体" w:cs="Times New Roman"/>
      <w:bCs/>
      <w:sz w:val="24"/>
      <w:szCs w:val="24"/>
    </w:rPr>
  </w:style>
  <w:style w:type="character" w:styleId="972" w:customStyle="1">
    <w:name w:val="批注文字 Char"/>
    <w:basedOn w:val="929"/>
    <w:link w:val="935"/>
    <w:uiPriority w:val="0"/>
    <w:qFormat/>
    <w:rPr>
      <w:rFonts w:ascii="Times New Roman" w:hAnsi="Times New Roman" w:eastAsia="宋体" w:cs="Times New Roman"/>
      <w:szCs w:val="24"/>
    </w:rPr>
  </w:style>
  <w:style w:type="character" w:styleId="973" w:customStyle="1">
    <w:name w:val="正文文本 Char1"/>
    <w:basedOn w:val="929"/>
    <w:link w:val="936"/>
    <w:uiPriority w:val="99"/>
    <w:qFormat/>
    <w:rPr>
      <w:rFonts w:ascii="Times New Roman" w:hAnsi="Times New Roman" w:eastAsia="宋体" w:cs="Times New Roman"/>
      <w:sz w:val="20"/>
      <w:szCs w:val="24"/>
    </w:rPr>
  </w:style>
  <w:style w:type="character" w:styleId="974" w:customStyle="1">
    <w:name w:val="纯文本 Char1"/>
    <w:basedOn w:val="929"/>
    <w:link w:val="939"/>
    <w:uiPriority w:val="0"/>
    <w:qFormat/>
    <w:rPr>
      <w:rFonts w:ascii="宋体" w:hAnsi="Courier New" w:eastAsia="楷体_GB2312" w:cs="Times New Roman"/>
      <w:sz w:val="26"/>
      <w:szCs w:val="24"/>
    </w:rPr>
  </w:style>
  <w:style w:type="character" w:styleId="975" w:customStyle="1">
    <w:name w:val="日期 Char"/>
    <w:basedOn w:val="929"/>
    <w:link w:val="940"/>
    <w:uiPriority w:val="0"/>
    <w:qFormat/>
    <w:rPr>
      <w:rFonts w:ascii="Times New Roman" w:hAnsi="Times New Roman" w:eastAsia="宋体" w:cs="Times New Roman"/>
      <w:b/>
      <w:bCs/>
      <w:spacing w:val="20"/>
      <w:sz w:val="20"/>
      <w:szCs w:val="24"/>
    </w:rPr>
  </w:style>
  <w:style w:type="character" w:styleId="976" w:customStyle="1">
    <w:name w:val="批注框文本 Char"/>
    <w:basedOn w:val="929"/>
    <w:link w:val="941"/>
    <w:uiPriority w:val="0"/>
    <w:qFormat/>
    <w:rPr>
      <w:rFonts w:ascii="Times New Roman" w:hAnsi="Times New Roman" w:eastAsia="宋体" w:cs="Times New Roman"/>
      <w:sz w:val="18"/>
      <w:szCs w:val="18"/>
    </w:rPr>
  </w:style>
  <w:style w:type="character" w:styleId="977" w:customStyle="1">
    <w:name w:val="页脚 Char"/>
    <w:basedOn w:val="929"/>
    <w:link w:val="942"/>
    <w:uiPriority w:val="99"/>
    <w:qFormat/>
    <w:rPr>
      <w:rFonts w:ascii="Times New Roman" w:hAnsi="Times New Roman" w:eastAsia="宋体" w:cs="Times New Roman"/>
      <w:sz w:val="18"/>
      <w:szCs w:val="18"/>
    </w:rPr>
  </w:style>
  <w:style w:type="character" w:styleId="978" w:customStyle="1">
    <w:name w:val="页眉 Char"/>
    <w:basedOn w:val="929"/>
    <w:link w:val="944"/>
    <w:uiPriority w:val="0"/>
    <w:qFormat/>
    <w:rPr>
      <w:rFonts w:ascii="Times New Roman" w:hAnsi="Times New Roman" w:eastAsia="宋体" w:cs="Times New Roman"/>
      <w:sz w:val="18"/>
      <w:szCs w:val="18"/>
    </w:rPr>
  </w:style>
  <w:style w:type="character" w:styleId="979" w:customStyle="1">
    <w:name w:val="副标题 Char"/>
    <w:basedOn w:val="929"/>
    <w:link w:val="947"/>
    <w:uiPriority w:val="0"/>
    <w:qFormat/>
    <w:rPr>
      <w:rFonts w:ascii="宋体" w:hAnsi="Courier New" w:eastAsia="楷体_GB2312" w:cs="Times New Roman"/>
      <w:sz w:val="26"/>
      <w:szCs w:val="20"/>
    </w:rPr>
  </w:style>
  <w:style w:type="character" w:styleId="980" w:customStyle="1">
    <w:name w:val="正文文本缩进 3 Char"/>
    <w:basedOn w:val="929"/>
    <w:link w:val="949"/>
    <w:uiPriority w:val="0"/>
    <w:qFormat/>
    <w:rPr>
      <w:rFonts w:ascii="Times New Roman" w:hAnsi="Times New Roman" w:eastAsia="宋体" w:cs="Times New Roman"/>
      <w:sz w:val="24"/>
      <w:szCs w:val="24"/>
    </w:rPr>
  </w:style>
  <w:style w:type="character" w:styleId="981" w:customStyle="1">
    <w:name w:val="批注主题 Char"/>
    <w:basedOn w:val="972"/>
    <w:link w:val="934"/>
    <w:uiPriority w:val="0"/>
    <w:qFormat/>
    <w:rPr>
      <w:rFonts w:ascii="Times New Roman" w:hAnsi="Times New Roman" w:eastAsia="宋体" w:cs="Times New Roman"/>
      <w:b/>
      <w:bCs/>
      <w:szCs w:val="24"/>
    </w:rPr>
  </w:style>
  <w:style w:type="character" w:styleId="982" w:customStyle="1">
    <w:name w:val="hover14"/>
    <w:uiPriority w:val="0"/>
    <w:qFormat/>
    <w:rPr>
      <w:shd w:val="clear" w:color="auto" w:fill="eeeeee"/>
    </w:rPr>
  </w:style>
  <w:style w:type="character" w:styleId="983" w:customStyle="1">
    <w:name w:val="hour_pm"/>
    <w:uiPriority w:val="0"/>
    <w:qFormat/>
  </w:style>
  <w:style w:type="character" w:styleId="984" w:customStyle="1">
    <w:name w:val="first-child"/>
    <w:uiPriority w:val="0"/>
    <w:qFormat/>
  </w:style>
  <w:style w:type="character" w:styleId="985" w:customStyle="1">
    <w:name w:val="正文文本 Char"/>
    <w:uiPriority w:val="99"/>
    <w:qFormat/>
    <w:rPr>
      <w:rFonts w:ascii="Calibri" w:hAnsi="Calibri" w:eastAsia="宋体" w:cs="Times New Roman"/>
      <w:szCs w:val="24"/>
    </w:rPr>
  </w:style>
  <w:style w:type="character" w:styleId="986" w:customStyle="1">
    <w:name w:val="font81"/>
    <w:uiPriority w:val="0"/>
    <w:qFormat/>
    <w:rPr>
      <w:rFonts w:hint="eastAsia" w:ascii="宋体" w:hAnsi="宋体" w:eastAsia="宋体" w:cs="宋体"/>
      <w:b/>
      <w:color w:val="000000"/>
      <w:sz w:val="22"/>
      <w:szCs w:val="22"/>
      <w:u w:val="none"/>
    </w:rPr>
  </w:style>
  <w:style w:type="character" w:styleId="987" w:customStyle="1">
    <w:name w:val="日期 Char1"/>
    <w:uiPriority w:val="0"/>
    <w:qFormat/>
    <w:rPr>
      <w:rFonts w:ascii="Calibri" w:hAnsi="Calibri" w:eastAsia="宋体" w:cs="Times New Roman"/>
      <w:szCs w:val="24"/>
    </w:rPr>
  </w:style>
  <w:style w:type="character" w:styleId="988" w:customStyle="1">
    <w:name w:val="hover13"/>
    <w:uiPriority w:val="0"/>
    <w:qFormat/>
    <w:rPr>
      <w:shd w:val="clear" w:color="auto" w:fill="eeeeee"/>
    </w:rPr>
  </w:style>
  <w:style w:type="character" w:styleId="989" w:customStyle="1">
    <w:name w:val="font71"/>
    <w:uiPriority w:val="0"/>
    <w:qFormat/>
    <w:rPr>
      <w:rFonts w:hint="eastAsia" w:ascii="宋体" w:hAnsi="宋体" w:eastAsia="宋体" w:cs="宋体"/>
      <w:b/>
      <w:color w:val="000000"/>
      <w:sz w:val="22"/>
      <w:szCs w:val="22"/>
      <w:u w:val="none"/>
      <w:vertAlign w:val="superscript"/>
    </w:rPr>
  </w:style>
  <w:style w:type="character" w:styleId="990" w:customStyle="1">
    <w:name w:val="纯文本 Char"/>
    <w:uiPriority w:val="0"/>
    <w:qFormat/>
    <w:rPr>
      <w:rFonts w:ascii="宋体" w:hAnsi="Courier New" w:eastAsia="宋体" w:cs="Courier New"/>
      <w:szCs w:val="21"/>
    </w:rPr>
  </w:style>
  <w:style w:type="character" w:styleId="991" w:customStyle="1">
    <w:name w:val="select2-selection__rendered"/>
    <w:uiPriority w:val="0"/>
    <w:qFormat/>
    <w:rPr>
      <w:sz w:val="18"/>
      <w:szCs w:val="18"/>
    </w:rPr>
  </w:style>
  <w:style w:type="character" w:styleId="992" w:customStyle="1">
    <w:name w:val="first-child1"/>
    <w:uiPriority w:val="0"/>
    <w:qFormat/>
  </w:style>
  <w:style w:type="character" w:styleId="993" w:customStyle="1">
    <w:name w:val="old"/>
    <w:uiPriority w:val="0"/>
    <w:qFormat/>
    <w:rPr>
      <w:color w:val="999999"/>
    </w:rPr>
  </w:style>
  <w:style w:type="character" w:styleId="994" w:customStyle="1">
    <w:name w:val="time"/>
    <w:uiPriority w:val="0"/>
    <w:qFormat/>
    <w:rPr>
      <w:rFonts w:ascii="Arial" w:hAnsi="Arial" w:cs="Arial"/>
    </w:rPr>
  </w:style>
  <w:style w:type="character" w:styleId="995" w:customStyle="1">
    <w:name w:val="Plain Text Char"/>
    <w:link w:val="996"/>
    <w:uiPriority w:val="0"/>
    <w:qFormat/>
    <w:rPr>
      <w:rFonts w:ascii="宋体" w:hAnsi="Courier New" w:eastAsia="楷体_GB2312" w:cs="Times New Roman"/>
      <w:sz w:val="26"/>
    </w:rPr>
  </w:style>
  <w:style w:type="paragraph" w:styleId="996" w:customStyle="1">
    <w:name w:val="纯文本3"/>
    <w:basedOn w:val="923"/>
    <w:link w:val="995"/>
    <w:uiPriority w:val="0"/>
    <w:qFormat/>
    <w:rPr>
      <w:rFonts w:ascii="宋体" w:hAnsi="Courier New" w:eastAsia="楷体_GB2312"/>
      <w:sz w:val="26"/>
      <w:szCs w:val="22"/>
    </w:rPr>
  </w:style>
  <w:style w:type="character" w:styleId="997" w:customStyle="1">
    <w:name w:val="hour_am"/>
    <w:uiPriority w:val="0"/>
    <w:qFormat/>
  </w:style>
  <w:style w:type="character" w:styleId="998" w:customStyle="1">
    <w:name w:val="NormalCharacter"/>
    <w:uiPriority w:val="0"/>
    <w:semiHidden/>
    <w:qFormat/>
    <w:rPr>
      <w:rFonts w:ascii="Times New Roman" w:hAnsi="Times New Roman" w:eastAsia="宋体" w:cs="Times New Roman"/>
    </w:rPr>
  </w:style>
  <w:style w:type="paragraph" w:styleId="999" w:customStyle="1">
    <w:name w:val="纯文本2"/>
    <w:basedOn w:val="923"/>
    <w:uiPriority w:val="0"/>
    <w:qFormat/>
    <w:rPr>
      <w:rFonts w:ascii="宋体" w:hAnsi="Courier New"/>
    </w:rPr>
  </w:style>
  <w:style w:type="paragraph" w:styleId="1000" w:customStyle="1">
    <w:name w:val="文本正文"/>
    <w:basedOn w:val="923"/>
    <w:uiPriority w:val="0"/>
    <w:qFormat/>
    <w:pPr>
      <w:ind w:firstLine="560"/>
      <w:jc w:val="left"/>
      <w:spacing w:line="360" w:lineRule="auto"/>
    </w:pPr>
    <w:rPr>
      <w:sz w:val="28"/>
      <w:szCs w:val="28"/>
    </w:rPr>
  </w:style>
  <w:style w:type="paragraph" w:styleId="1001" w:customStyle="1">
    <w:name w:val="Plain Text1"/>
    <w:basedOn w:val="923"/>
    <w:uiPriority w:val="0"/>
    <w:qFormat/>
    <w:pPr>
      <w:jc w:val="left"/>
      <w:widowControl/>
    </w:pPr>
    <w:rPr>
      <w:rFonts w:ascii="宋体" w:hAnsi="Courier New" w:eastAsia="楷体_GB2312"/>
      <w:sz w:val="26"/>
      <w:szCs w:val="20"/>
    </w:rPr>
  </w:style>
  <w:style w:type="paragraph" w:styleId="1002" w:customStyle="1">
    <w:name w:val="纯文本4"/>
    <w:basedOn w:val="923"/>
    <w:uiPriority w:val="0"/>
    <w:qFormat/>
    <w:rPr>
      <w:rFonts w:ascii="宋体" w:hAnsi="Courier New" w:eastAsia="楷体_GB2312"/>
      <w:sz w:val="26"/>
      <w:szCs w:val="20"/>
    </w:rPr>
  </w:style>
  <w:style w:type="paragraph" w:styleId="1003"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004">
    <w:name w:val="List Paragraph"/>
    <w:basedOn w:val="923"/>
    <w:uiPriority w:val="99"/>
    <w:qFormat/>
    <w:pPr>
      <w:ind w:firstLine="420"/>
    </w:pPr>
  </w:style>
  <w:style w:type="paragraph" w:styleId="1005" w:customStyle="1">
    <w:name w:val="纯文本1"/>
    <w:basedOn w:val="923"/>
    <w:uiPriority w:val="0"/>
    <w:qFormat/>
    <w:rPr>
      <w:rFonts w:ascii="宋体" w:hAnsi="Courier New" w:eastAsia="楷体_GB2312"/>
      <w:sz w:val="28"/>
      <w:szCs w:val="20"/>
    </w:rPr>
  </w:style>
  <w:style w:type="paragraph" w:styleId="1006" w:customStyle="1">
    <w:name w:val="修订1"/>
    <w:uiPriority w:val="99"/>
    <w:unhideWhenUsed/>
    <w:qFormat/>
    <w:rPr>
      <w:rFonts w:ascii="Times New Roman" w:hAnsi="Times New Roman" w:eastAsia="宋体" w:cs="Times New Roman"/>
      <w:sz w:val="21"/>
      <w:szCs w:val="24"/>
      <w:lang w:val="en-US" w:eastAsia="zh-CN" w:bidi="ar-SA"/>
    </w:rPr>
  </w:style>
  <w:style w:type="paragraph" w:styleId="1007" w:customStyle="1">
    <w:name w:val="纯文本5"/>
    <w:basedOn w:val="923"/>
    <w:uiPriority w:val="0"/>
    <w:qFormat/>
    <w:rPr>
      <w:rFonts w:ascii="宋体" w:hAnsi="Courier New" w:eastAsia="楷体_GB2312"/>
      <w:sz w:val="26"/>
      <w:szCs w:val="20"/>
    </w:rPr>
  </w:style>
  <w:style w:type="paragraph" w:styleId="1008" w:customStyle="1">
    <w:name w:val="纯文本6"/>
    <w:basedOn w:val="923"/>
    <w:uiPriority w:val="0"/>
    <w:qFormat/>
    <w:rPr>
      <w:rFonts w:ascii="宋体" w:hAnsi="Courier New" w:eastAsia="楷体_GB2312"/>
      <w:sz w:val="26"/>
      <w:szCs w:val="20"/>
    </w:rPr>
  </w:style>
  <w:style w:type="character" w:styleId="1009" w:customStyle="1">
    <w:name w:val="font21"/>
    <w:basedOn w:val="929"/>
    <w:uiPriority w:val="0"/>
    <w:qFormat/>
    <w:rPr>
      <w:rFonts w:hint="eastAsia" w:ascii="宋体" w:hAnsi="宋体" w:eastAsia="宋体" w:cs="宋体"/>
      <w:color w:val="000000"/>
      <w:sz w:val="22"/>
      <w:szCs w:val="22"/>
      <w:u w:val="none"/>
    </w:rPr>
  </w:style>
  <w:style w:type="paragraph" w:styleId="1010" w:customStyle="1">
    <w:name w:val="正文1"/>
    <w:basedOn w:val="923"/>
    <w:uiPriority w:val="0"/>
    <w:qFormat/>
    <w:rPr>
      <w:rFonts w:ascii="宋体" w:hAnsi="宋体" w:cs="宋体"/>
      <w:sz w:val="24"/>
      <w:szCs w:val="20"/>
      <w:lang w:eastAsia="en-US"/>
    </w:rPr>
  </w:style>
  <w:style w:type="paragraph" w:styleId="1011" w:customStyle="1">
    <w:name w:val="Table Paragraph"/>
    <w:basedOn w:val="923"/>
    <w:uiPriority w:val="1"/>
    <w:qFormat/>
    <w:rPr>
      <w:rFonts w:ascii="宋体" w:hAnsi="宋体" w:cs="宋体"/>
      <w:lang w:val="zh-CN" w:bidi="zh-CN"/>
    </w:rPr>
  </w:style>
  <w:style w:type="paragraph" w:styleId="1012" w:customStyle="1">
    <w:name w:val="Andy_3级"/>
    <w:basedOn w:val="923"/>
    <w:uiPriority w:val="0"/>
    <w:qFormat/>
    <w:pPr>
      <w:ind w:firstLine="510"/>
      <w:spacing w:line="360" w:lineRule="auto"/>
    </w:pPr>
    <w:rPr>
      <w:rFonts w:ascii="Calibri" w:hAnsi="Calibri"/>
      <w:sz w:val="24"/>
    </w:rPr>
  </w:style>
  <w:style w:type="character" w:styleId="1013" w:customStyle="1">
    <w:name w:val="font51"/>
    <w:basedOn w:val="929"/>
    <w:uiPriority w:val="0"/>
    <w:qFormat/>
    <w:rPr>
      <w:rFonts w:hint="eastAsia" w:ascii="宋体" w:hAnsi="宋体" w:eastAsia="宋体" w:cs="宋体"/>
      <w:color w:val="000000"/>
      <w:sz w:val="22"/>
      <w:szCs w:val="22"/>
      <w:u w:val="none"/>
    </w:rPr>
  </w:style>
  <w:style w:type="character" w:styleId="1014" w:customStyle="1">
    <w:name w:val="font31"/>
    <w:basedOn w:val="929"/>
    <w:uiPriority w:val="0"/>
    <w:qFormat/>
    <w:rPr>
      <w:rFonts w:hint="default" w:ascii="Times New Roman" w:hAnsi="Times New Roman" w:cs="Times New Roman"/>
      <w:color w:val="000000"/>
      <w:sz w:val="22"/>
      <w:szCs w:val="22"/>
      <w:u w:val="none"/>
    </w:rPr>
  </w:style>
  <w:style w:type="character" w:styleId="1015" w:customStyle="1">
    <w:name w:val="font11"/>
    <w:basedOn w:val="929"/>
    <w:uiPriority w:val="0"/>
    <w:qFormat/>
    <w:rPr>
      <w:rFonts w:hint="eastAsia" w:ascii="宋体" w:hAnsi="宋体" w:eastAsia="宋体" w:cs="宋体"/>
      <w:color w:val="000000"/>
      <w:sz w:val="22"/>
      <w:szCs w:val="22"/>
      <w:u w:val="none"/>
    </w:rPr>
  </w:style>
  <w:style w:type="paragraph" w:styleId="1016" w:customStyle="1">
    <w:name w:val="文档结构图1"/>
    <w:basedOn w:val="923"/>
    <w:uiPriority w:val="99"/>
    <w:qFormat/>
    <w:pPr>
      <w:shd w:val="clear" w:color="auto" w:fill="000080"/>
    </w:pPr>
  </w:style>
  <w:style w:type="paragraph" w:styleId="1017" w:customStyle="1">
    <w:name w:val="纯文本7"/>
    <w:basedOn w:val="923"/>
    <w:uiPriority w:val="0"/>
    <w:qFormat/>
    <w:rPr>
      <w:rFonts w:ascii="宋体" w:hAnsi="Courier New" w:eastAsia="楷体_GB2312"/>
      <w:sz w:val="26"/>
      <w:szCs w:val="20"/>
    </w:rPr>
  </w:style>
  <w:style w:type="paragraph" w:styleId="1018" w:customStyle="1">
    <w:name w:val="列出段落1"/>
    <w:basedOn w:val="923"/>
    <w:uiPriority w:val="0"/>
    <w:qFormat/>
    <w:pPr>
      <w:ind w:firstLine="420"/>
    </w:pPr>
    <w:rPr>
      <w:szCs w:val="21"/>
    </w:rPr>
  </w:style>
  <w:style w:type="paragraph" w:styleId="1019" w:customStyle="1">
    <w:name w:val="正文缩进1"/>
    <w:basedOn w:val="923"/>
    <w:uiPriority w:val="0"/>
    <w:qFormat/>
    <w:pPr>
      <w:ind w:firstLine="420"/>
      <w:jc w:val="left"/>
    </w:pPr>
    <w:rPr>
      <w:rFonts w:eastAsia="楷体_GB2312"/>
    </w:r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路丽丽</cp:lastModifiedBy>
  <cp:revision>30</cp:revision>
  <dcterms:created xsi:type="dcterms:W3CDTF">2024-06-06T00:59:00Z</dcterms:created>
  <dcterms:modified xsi:type="dcterms:W3CDTF">2025-09-28T03:03:57Z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E52F476087584015AFEF287714198612_13</vt:lpwstr>
  </property>
  <property fmtid="{D5CDD505-2E9C-101B-9397-08002B2CF9AE}" pid="4" name="KSOTemplateDocerSaveRecord">
    <vt:lpwstr>eyJoZGlkIjoiYTg2ZGIyZWRmZTk5MGEyN2Y5Y2Y2MjllNTgyNjIzMzUiLCJ1c2VySWQiOiIxMDQzMzQ5ODU4In0=</vt:lpwstr>
  </property>
</Properties>
</file>