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b/>
          <w:color w:val="000000"/>
          <w:sz w:val="8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 标 文 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jc w:val="center"/>
        <w:rPr>
          <w:rFonts w:hint="eastAsia" w:ascii="宋体" w:eastAsia="宋体"/>
          <w:b/>
          <w:bCs/>
          <w:color w:val="000000"/>
          <w:sz w:val="36"/>
          <w:szCs w:val="36"/>
          <w:lang w:val="en-US" w:eastAsia="zh-CN"/>
        </w:rPr>
      </w:pPr>
      <w:r>
        <w:rPr>
          <w:rFonts w:ascii="宋体" w:hAnsi="宋体" w:eastAsia="宋体" w:cs="宋体"/>
          <w:b/>
          <w:color w:val="000000"/>
          <w:sz w:val="36"/>
        </w:rPr>
        <w:t xml:space="preserve">项目编号：</w:t>
      </w:r>
      <w:r>
        <w:rPr>
          <w:rFonts w:hint="eastAsia" w:ascii="宋体"/>
          <w:b/>
          <w:color w:val="000000"/>
          <w:sz w:val="36"/>
        </w:rPr>
        <w:t xml:space="preserve">JSZC-320922-ZAIX-G2024-</w:t>
      </w:r>
      <w:r>
        <w:rPr>
          <w:rFonts w:hint="eastAsia" w:ascii="宋体" w:eastAsia="宋体"/>
          <w:b/>
          <w:color w:val="000000"/>
          <w:sz w:val="36"/>
          <w:lang w:eastAsia="zh-CN"/>
        </w:rPr>
        <w:t xml:space="preserve">0010</w:t>
      </w:r>
      <w:r/>
    </w:p>
    <w:p>
      <w:pPr>
        <w:ind w:left="0" w:right="0" w:firstLine="723"/>
        <w:jc w:val="both"/>
        <w:spacing w:before="0" w:after="0"/>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both"/>
        <w:spacing w:before="0" w:after="0"/>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both"/>
        <w:spacing w:before="0" w:after="0"/>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718"/>
        <w:rPr>
          <w:rFonts w:hint="eastAsia" w:ascii="宋体"/>
          <w:b/>
          <w:sz w:val="36"/>
          <w:szCs w:val="36"/>
        </w:rPr>
      </w:pPr>
      <w:r>
        <w:rPr>
          <w:rFonts w:ascii="宋体" w:hAnsi="宋体" w:eastAsia="宋体" w:cs="宋体"/>
          <w:b/>
          <w:color w:val="000000"/>
          <w:sz w:val="36"/>
        </w:rPr>
        <w:t xml:space="preserve">项目名称：</w:t>
      </w:r>
      <w:r>
        <w:rPr>
          <w:rFonts w:hint="eastAsia" w:ascii="宋体" w:hAnsi="宋体"/>
          <w:b/>
          <w:sz w:val="36"/>
          <w:szCs w:val="36"/>
          <w:u w:val="single"/>
          <w:lang w:eastAsia="zh-CN"/>
        </w:rPr>
        <w:t xml:space="preserve">滨海县人民医院污水处理站消毒剂采购项目</w:t>
      </w:r>
      <w:r>
        <w:rPr>
          <w:rFonts w:hint="eastAsia" w:ascii="宋体" w:hAnsi="宋体"/>
          <w:b/>
          <w:spacing w:val="15"/>
          <w:sz w:val="36"/>
          <w:szCs w:val="36"/>
        </w:rPr>
        <w:t xml:space="preserve"> </w:t>
      </w:r>
      <w:r/>
    </w:p>
    <w:p>
      <w:pPr>
        <w:ind w:left="0" w:right="0" w:firstLine="0"/>
        <w:jc w:val="both"/>
        <w:spacing w:before="0" w:after="0"/>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jc w:val="center"/>
        <w:spacing w:before="0" w:after="0"/>
        <w:rPr>
          <w:rFonts w:ascii="宋体" w:hAnsi="宋体" w:eastAsia="宋体" w:cs="宋体"/>
          <w:b/>
          <w:bCs/>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lang w:eastAsia="zh-CN"/>
        </w:rPr>
        <w:t xml:space="preserve">滨海县人民医院</w:t>
      </w:r>
      <w:r/>
    </w:p>
    <w:p>
      <w:pPr>
        <w:ind w:left="0" w:right="0" w:firstLine="0"/>
        <w:jc w:val="center"/>
        <w:spacing w:before="0" w:after="0"/>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rPr>
        <w:t xml:space="preserve">2024年</w:t>
      </w:r>
      <w:r>
        <w:rPr>
          <w:rFonts w:hint="eastAsia" w:ascii="宋体" w:hAnsi="宋体" w:eastAsia="宋体" w:cs="宋体"/>
          <w:b/>
          <w:bCs/>
          <w:color w:val="000000"/>
          <w:sz w:val="36"/>
          <w:lang w:eastAsia="zh-CN"/>
        </w:rPr>
        <w:t xml:space="preserve">10</w:t>
      </w:r>
      <w:r>
        <w:rPr>
          <w:rFonts w:ascii="宋体" w:hAnsi="宋体" w:eastAsia="宋体" w:cs="宋体"/>
          <w:b/>
          <w:bCs/>
          <w:color w:val="000000"/>
          <w:sz w:val="36"/>
        </w:rPr>
        <w:t xml:space="preserve">月</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rPr>
          <w:rFonts w:ascii="宋体" w:hAnsi="宋体" w:eastAsia="宋体" w:cs="宋体"/>
          <w:color w:val="000000"/>
          <w:sz w:val="28"/>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18" w:right="1588" w:bottom="1418" w:left="1365" w:header="851" w:footer="907" w:gutter="0"/>
          <w:pgNumType w:start="1"/>
          <w:cols w:num="1" w:sep="0" w:space="720" w:equalWidth="1"/>
          <w:docGrid w:linePitch="360"/>
        </w:sectPr>
      </w:pPr>
      <w:r>
        <w:rPr>
          <w:rFonts w:ascii="宋体" w:hAnsi="宋体" w:eastAsia="宋体" w:cs="宋体"/>
          <w:color w:val="000000"/>
          <w:sz w:val="28"/>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100" w:after="100" w:line="113"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rFonts w:hint="eastAsia" w:ascii="宋体" w:hAnsi="宋体" w:eastAsia="宋体" w:cs="宋体"/>
          <w:b/>
          <w:color w:val="000000"/>
          <w:sz w:val="44"/>
        </w:rPr>
        <w:t xml:space="preserve">总</w:t>
      </w:r>
      <w:r>
        <w:rPr>
          <w:rFonts w:hint="eastAsia" w:ascii="宋体" w:hAnsi="宋体" w:eastAsia="宋体" w:cs="宋体"/>
          <w:b/>
          <w:color w:val="000000"/>
          <w:sz w:val="44"/>
          <w:lang w:val="en-US" w:eastAsia="zh-CN"/>
        </w:rPr>
        <w:t xml:space="preserve">  </w:t>
      </w:r>
      <w:r>
        <w:rPr>
          <w:rFonts w:hint="eastAsia" w:ascii="宋体" w:hAnsi="宋体" w:eastAsia="宋体" w:cs="宋体"/>
          <w:b/>
          <w:color w:val="000000"/>
          <w:sz w:val="44"/>
        </w:rPr>
        <w:t xml:space="preserve">目</w:t>
      </w:r>
      <w:r>
        <w:rPr>
          <w:rFonts w:hint="eastAsia" w:ascii="宋体" w:hAnsi="宋体" w:eastAsia="宋体" w:cs="宋体"/>
          <w:b/>
          <w:color w:val="000000"/>
          <w:sz w:val="44"/>
          <w:lang w:val="en-US" w:eastAsia="zh-CN"/>
        </w:rPr>
        <w:t xml:space="preserve">  </w:t>
      </w:r>
      <w:r>
        <w:rPr>
          <w:rFonts w:hint="eastAsia" w:ascii="宋体" w:hAnsi="宋体" w:eastAsia="宋体" w:cs="宋体"/>
          <w:b/>
          <w:color w:val="000000"/>
          <w:sz w:val="44"/>
        </w:rPr>
        <w:t xml:space="preserve">录</w:t>
      </w:r>
      <w:r/>
    </w:p>
    <w:p>
      <w:pPr>
        <w:ind w:left="0" w:right="0" w:firstLine="0"/>
        <w:jc w:val="both"/>
        <w:spacing w:before="100" w:after="100" w:line="113"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160" w:right="0" w:hanging="1440"/>
        <w:jc w:val="both"/>
        <w:spacing w:before="100" w:after="100" w:line="113" w:lineRule="atLeast"/>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lang w:val="en-US" w:eastAsia="zh-CN"/>
        </w:rPr>
        <w:t xml:space="preserve">第一章  </w:t>
      </w:r>
      <w:r>
        <w:rPr>
          <w:rFonts w:hint="eastAsia" w:ascii="宋体" w:hAnsi="宋体" w:eastAsia="宋体" w:cs="宋体"/>
          <w:b/>
          <w:bCs/>
          <w:color w:val="000000"/>
          <w:sz w:val="36"/>
        </w:rPr>
        <w:t xml:space="preserve">招标公告………………………………</w:t>
      </w:r>
      <w:r>
        <w:rPr>
          <w:rFonts w:hint="eastAsia" w:ascii="宋体" w:hAnsi="宋体" w:eastAsia="宋体" w:cs="宋体"/>
          <w:b/>
          <w:bCs/>
          <w:color w:val="000000"/>
          <w:sz w:val="36"/>
          <w:lang w:val="en-US" w:eastAsia="zh-CN"/>
        </w:rPr>
        <w:t xml:space="preserve">2</w:t>
      </w:r>
      <w:r>
        <w:rPr>
          <w:rFonts w:hint="eastAsia" w:ascii="宋体" w:hAnsi="宋体" w:eastAsia="宋体" w:cs="宋体"/>
          <w:b/>
          <w:bCs/>
          <w:color w:val="000000"/>
          <w:sz w:val="36"/>
        </w:rPr>
        <w:t xml:space="preserve">  </w:t>
      </w:r>
      <w:r/>
    </w:p>
    <w:p>
      <w:pPr>
        <w:ind w:left="2160" w:right="0" w:hanging="1440"/>
        <w:jc w:val="both"/>
        <w:spacing w:before="100" w:after="100" w:line="113" w:lineRule="atLeast"/>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lang w:val="en-US" w:eastAsia="zh-CN"/>
        </w:rPr>
        <w:t xml:space="preserve">第二章  </w:t>
      </w:r>
      <w:r>
        <w:rPr>
          <w:rFonts w:hint="eastAsia" w:ascii="宋体" w:hAnsi="宋体" w:eastAsia="宋体" w:cs="宋体"/>
          <w:b/>
          <w:bCs/>
          <w:color w:val="000000"/>
          <w:sz w:val="36"/>
        </w:rPr>
        <w:t xml:space="preserve">投标人须知……………………………</w:t>
      </w:r>
      <w:r>
        <w:rPr>
          <w:rFonts w:hint="eastAsia" w:ascii="宋体" w:hAnsi="宋体" w:eastAsia="宋体" w:cs="宋体"/>
          <w:b/>
          <w:bCs/>
          <w:color w:val="000000"/>
          <w:sz w:val="36"/>
          <w:lang w:val="en-US" w:eastAsia="zh-CN"/>
        </w:rPr>
        <w:t xml:space="preserve">5</w:t>
      </w:r>
      <w:r>
        <w:rPr>
          <w:rFonts w:hint="eastAsia" w:ascii="宋体" w:hAnsi="宋体" w:eastAsia="宋体" w:cs="宋体"/>
          <w:b/>
          <w:bCs/>
          <w:color w:val="000000"/>
          <w:sz w:val="36"/>
        </w:rPr>
        <w:t xml:space="preserve">  </w:t>
      </w:r>
      <w:r/>
    </w:p>
    <w:p>
      <w:pPr>
        <w:ind w:left="2160" w:right="0" w:hanging="1440"/>
        <w:jc w:val="both"/>
        <w:spacing w:before="100" w:after="100" w:line="113" w:lineRule="atLeast"/>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lang w:val="en-US" w:eastAsia="zh-CN"/>
        </w:rPr>
        <w:t xml:space="preserve">第三章  </w:t>
      </w:r>
      <w:r>
        <w:rPr>
          <w:rFonts w:hint="eastAsia" w:ascii="宋体" w:hAnsi="宋体" w:eastAsia="宋体" w:cs="宋体"/>
          <w:b/>
          <w:bCs/>
          <w:color w:val="000000"/>
          <w:sz w:val="36"/>
        </w:rPr>
        <w:t xml:space="preserve">合同文本………………………………</w:t>
      </w:r>
      <w:r>
        <w:rPr>
          <w:rFonts w:hint="eastAsia" w:ascii="宋体" w:hAnsi="宋体" w:eastAsia="宋体" w:cs="宋体"/>
          <w:b/>
          <w:bCs/>
          <w:color w:val="000000"/>
          <w:sz w:val="36"/>
          <w:lang w:val="en-US" w:eastAsia="zh-CN"/>
        </w:rPr>
        <w:t xml:space="preserve">17</w:t>
      </w:r>
      <w:r>
        <w:rPr>
          <w:rFonts w:hint="eastAsia" w:ascii="宋体" w:hAnsi="宋体" w:eastAsia="宋体" w:cs="宋体"/>
          <w:b/>
          <w:bCs/>
          <w:color w:val="000000"/>
          <w:sz w:val="36"/>
        </w:rPr>
        <w:t xml:space="preserve"> </w:t>
      </w:r>
      <w:r/>
    </w:p>
    <w:p>
      <w:pPr>
        <w:ind w:left="2160" w:right="0" w:hanging="1440"/>
        <w:jc w:val="both"/>
        <w:spacing w:before="100" w:after="100" w:line="113" w:lineRule="atLeast"/>
        <w:rPr>
          <w:rFonts w:hint="eastAsia" w:ascii="宋体" w:hAnsi="宋体" w:eastAsia="宋体" w:cs="宋体"/>
          <w:b/>
          <w:bCs/>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lang w:val="en-US" w:eastAsia="zh-CN"/>
        </w:rPr>
        <w:t xml:space="preserve">第四章  项目</w:t>
      </w:r>
      <w:r>
        <w:rPr>
          <w:rFonts w:hint="eastAsia" w:ascii="宋体" w:hAnsi="宋体" w:eastAsia="宋体" w:cs="宋体"/>
          <w:b/>
          <w:bCs/>
          <w:color w:val="000000"/>
          <w:sz w:val="36"/>
        </w:rPr>
        <w:t xml:space="preserve">需求………………………………2</w:t>
      </w:r>
      <w:r>
        <w:rPr>
          <w:rFonts w:hint="eastAsia" w:ascii="宋体" w:hAnsi="宋体" w:eastAsia="宋体" w:cs="宋体"/>
          <w:b/>
          <w:bCs/>
          <w:color w:val="000000"/>
          <w:sz w:val="36"/>
          <w:lang w:val="en-US" w:eastAsia="zh-CN"/>
        </w:rPr>
        <w:t xml:space="preserve">3</w:t>
      </w:r>
      <w:r/>
    </w:p>
    <w:p>
      <w:pPr>
        <w:ind w:left="2160" w:right="0" w:hanging="1440"/>
        <w:jc w:val="both"/>
        <w:spacing w:before="100" w:after="100" w:line="113" w:lineRule="atLeast"/>
        <w:rPr>
          <w:rFonts w:hint="default" w:ascii="宋体" w:hAnsi="宋体" w:eastAsia="宋体" w:cs="宋体"/>
          <w:b/>
          <w:bCs/>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lang w:val="en-US" w:eastAsia="zh-CN"/>
        </w:rPr>
        <w:t xml:space="preserve">第五章  </w:t>
      </w:r>
      <w:r>
        <w:rPr>
          <w:rFonts w:hint="eastAsia" w:ascii="宋体" w:hAnsi="宋体" w:eastAsia="宋体" w:cs="宋体"/>
          <w:b/>
          <w:bCs/>
          <w:color w:val="000000"/>
          <w:sz w:val="36"/>
        </w:rPr>
        <w:t xml:space="preserve">评标方法与评标标准…………………</w:t>
      </w:r>
      <w:r>
        <w:rPr>
          <w:rFonts w:hint="eastAsia" w:ascii="宋体" w:hAnsi="宋体" w:eastAsia="宋体" w:cs="宋体"/>
          <w:b/>
          <w:bCs/>
          <w:color w:val="000000"/>
          <w:sz w:val="36"/>
          <w:lang w:val="en-US" w:eastAsia="zh-CN"/>
        </w:rPr>
        <w:t xml:space="preserve">31</w:t>
      </w:r>
      <w:r/>
    </w:p>
    <w:p>
      <w:pPr>
        <w:ind w:left="0" w:right="0" w:firstLine="720"/>
        <w:jc w:val="both"/>
        <w:spacing w:before="0" w:after="0"/>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lang w:val="en-US" w:eastAsia="zh-CN"/>
        </w:rPr>
        <w:t xml:space="preserve">第六章  </w:t>
      </w:r>
      <w:r>
        <w:rPr>
          <w:rFonts w:hint="eastAsia" w:ascii="宋体" w:hAnsi="宋体" w:eastAsia="宋体" w:cs="宋体"/>
          <w:b/>
          <w:bCs/>
          <w:color w:val="000000"/>
          <w:sz w:val="36"/>
        </w:rPr>
        <w:t xml:space="preserve">投标文件格式…………………………</w:t>
      </w:r>
      <w:r>
        <w:rPr>
          <w:rFonts w:hint="eastAsia" w:ascii="宋体" w:hAnsi="宋体" w:eastAsia="宋体" w:cs="宋体"/>
          <w:b/>
          <w:bCs/>
          <w:color w:val="000000"/>
          <w:sz w:val="36"/>
          <w:lang w:val="en-US" w:eastAsia="zh-CN"/>
        </w:rPr>
        <w:t xml:space="preserve">35</w:t>
      </w:r>
      <w:r>
        <w:rPr>
          <w:rFonts w:hint="eastAsia" w:ascii="宋体" w:hAnsi="宋体" w:eastAsia="宋体" w:cs="宋体"/>
          <w:b/>
          <w:bCs/>
          <w:color w:val="000000"/>
          <w:sz w:val="36"/>
        </w:rPr>
        <w:t xml:space="preserve"> </w:t>
      </w:r>
      <w:r/>
    </w:p>
    <w:p>
      <w:pPr>
        <w:ind w:left="0" w:right="0" w:firstLine="0"/>
        <w:jc w:val="center"/>
        <w:spacing w:before="0" w:after="0" w:line="700" w:lineRule="atLeast"/>
        <w:rPr>
          <w:rFonts w:ascii="宋体" w:hAnsi="宋体" w:eastAsia="宋体" w:cs="宋体"/>
          <w:b/>
          <w:bCs/>
          <w:color w:val="000000"/>
          <w:sz w:val="44"/>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134" w:right="1417" w:bottom="1134" w:left="1417" w:header="709" w:footer="709" w:gutter="0"/>
          <w:pgNumType w:start="1"/>
          <w:cols w:num="1" w:sep="0" w:space="1701" w:equalWidth="1"/>
          <w:docGrid w:linePitch="360"/>
        </w:sectPr>
      </w:pPr>
      <w:r>
        <w:rPr>
          <w:rFonts w:ascii="宋体" w:hAnsi="宋体" w:eastAsia="宋体" w:cs="宋体"/>
          <w:b/>
          <w:bCs/>
          <w:color w:val="000000"/>
          <w:sz w:val="44"/>
        </w:rPr>
      </w:r>
      <w:r/>
    </w:p>
    <w:p>
      <w:pPr>
        <w:ind w:left="0" w:right="0" w:firstLine="0"/>
        <w:jc w:val="center"/>
        <w:spacing w:before="0" w:after="0" w:line="700" w:lineRule="atLeast"/>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rPr>
        <w:t xml:space="preserve">第一章</w:t>
      </w:r>
      <w:r>
        <w:rPr>
          <w:rFonts w:hint="eastAsia" w:ascii="宋体" w:hAnsi="宋体" w:eastAsia="宋体" w:cs="宋体"/>
          <w:b/>
          <w:bCs/>
          <w:color w:val="000000"/>
          <w:sz w:val="44"/>
          <w:lang w:val="en-US" w:eastAsia="zh-CN"/>
        </w:rPr>
        <w:t xml:space="preserve">  </w:t>
      </w:r>
      <w:r>
        <w:rPr>
          <w:rFonts w:ascii="宋体" w:hAnsi="宋体" w:eastAsia="宋体" w:cs="宋体"/>
          <w:b/>
          <w:bCs/>
          <w:color w:val="000000"/>
          <w:sz w:val="44"/>
        </w:rPr>
        <w:t xml:space="preserve">招标公告</w:t>
      </w:r>
      <w:r/>
    </w:p>
    <w:tbl>
      <w:tblPr>
        <w:tblStyle w:val="756"/>
        <w:tblW w:w="0" w:type="auto"/>
        <w:tblInd w:w="0"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Mar>
              <w:left w:w="108" w:type="dxa"/>
              <w:top w:w="0" w:type="dxa"/>
              <w:right w:w="108" w:type="dxa"/>
              <w:bottom w:w="0" w:type="dxa"/>
            </w:tcMar>
            <w:tcW w:w="9354" w:type="dxa"/>
            <w:vAlign w:val="top"/>
            <w:textDirection w:val="lrTb"/>
            <w:noWrap w:val="false"/>
          </w:tcPr>
          <w:p>
            <w:pPr>
              <w:ind w:left="0" w:right="0" w:firstLine="0"/>
              <w:jc w:val="both"/>
              <w:keepLines w:val="0"/>
              <w:keepNext w:val="0"/>
              <w:pageBreakBefore w:val="0"/>
              <w:spacing w:before="0" w:after="0" w:line="500" w:lineRule="exac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项目概况</w:t>
            </w:r>
            <w:r/>
          </w:p>
          <w:p>
            <w:pPr>
              <w:ind w:firstLine="482"/>
              <w:keepLines w:val="0"/>
              <w:keepNext w:val="0"/>
              <w:pageBreakBefore w:val="0"/>
              <w:spacing w:after="0" w:line="500" w:lineRule="exact"/>
              <w:widowControl/>
              <w:rPr>
                <w:rFonts w:hint="eastAsia" w:ascii="宋体" w:hAnsi="宋体" w:eastAsia="宋体" w:cs="宋体"/>
                <w:b/>
                <w:bCs/>
                <w:sz w:val="24"/>
                <w:szCs w:val="24"/>
              </w:rPr>
            </w:pPr>
            <w:r>
              <w:rPr>
                <w:rFonts w:hint="eastAsia" w:ascii="宋体" w:hAnsi="宋体" w:eastAsia="宋体" w:cs="宋体"/>
                <w:b/>
                <w:bCs/>
                <w:sz w:val="24"/>
                <w:szCs w:val="24"/>
                <w:u w:val="single"/>
                <w:lang w:eastAsia="zh-CN"/>
              </w:rPr>
              <w:t xml:space="preserve">滨海县人民医院污水处理站消毒剂采购项目</w:t>
            </w:r>
            <w:r>
              <w:rPr>
                <w:rFonts w:hint="eastAsia" w:ascii="宋体" w:hAnsi="宋体" w:eastAsia="宋体" w:cs="宋体"/>
                <w:b/>
                <w:bCs/>
                <w:color w:val="000000"/>
                <w:sz w:val="24"/>
                <w:szCs w:val="24"/>
              </w:rPr>
              <w:t xml:space="preserve">的潜在投标人可在</w:t>
            </w:r>
            <w:r>
              <w:rPr>
                <w:rFonts w:hint="eastAsia" w:ascii="宋体" w:hAnsi="宋体" w:eastAsia="宋体" w:cs="宋体"/>
                <w:b/>
                <w:bCs/>
                <w:color w:val="000000"/>
                <w:sz w:val="24"/>
                <w:szCs w:val="24"/>
                <w:u w:val="single"/>
              </w:rPr>
              <w:t xml:space="preserve">“中国政府采购网”、“江苏政府采购网”、“盐城市政府采购网”</w:t>
            </w:r>
            <w:r>
              <w:rPr>
                <w:rFonts w:hint="eastAsia" w:ascii="宋体" w:hAnsi="宋体" w:eastAsia="宋体" w:cs="宋体"/>
                <w:b/>
                <w:bCs/>
                <w:color w:val="000000"/>
                <w:sz w:val="24"/>
                <w:szCs w:val="24"/>
              </w:rPr>
              <w:t xml:space="preserve">获取招标文件，并于</w:t>
            </w:r>
            <w:r>
              <w:rPr>
                <w:rFonts w:hint="eastAsia" w:ascii="宋体" w:hAnsi="宋体" w:eastAsia="宋体" w:cs="宋体"/>
                <w:b/>
                <w:bCs/>
                <w:color w:val="000000"/>
                <w:sz w:val="24"/>
                <w:szCs w:val="24"/>
                <w:u w:val="single"/>
              </w:rPr>
              <w:t xml:space="preserve">2024</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u w:val="single"/>
                <w:lang w:val="en-US" w:eastAsia="zh-CN"/>
              </w:rPr>
              <w:t xml:space="preserve">11</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u w:val="single"/>
                <w:lang w:val="en-US" w:eastAsia="zh-CN"/>
              </w:rPr>
              <w:t xml:space="preserve">18</w:t>
            </w:r>
            <w:r>
              <w:rPr>
                <w:rFonts w:hint="eastAsia" w:ascii="宋体" w:hAnsi="宋体" w:eastAsia="宋体" w:cs="宋体"/>
                <w:b/>
                <w:bCs/>
                <w:color w:val="000000"/>
                <w:sz w:val="24"/>
                <w:szCs w:val="24"/>
              </w:rPr>
              <w:t xml:space="preserve">日</w:t>
            </w:r>
            <w:r>
              <w:rPr>
                <w:rFonts w:hint="eastAsia" w:ascii="宋体" w:hAnsi="宋体" w:eastAsia="宋体" w:cs="宋体"/>
                <w:b/>
                <w:bCs/>
                <w:color w:val="000000"/>
                <w:sz w:val="24"/>
                <w:szCs w:val="24"/>
                <w:u w:val="single"/>
                <w:lang w:val="en-US" w:eastAsia="zh-CN"/>
              </w:rPr>
              <w:t xml:space="preserve">15</w:t>
            </w:r>
            <w:r>
              <w:rPr>
                <w:rFonts w:hint="eastAsia" w:ascii="宋体" w:hAnsi="宋体" w:eastAsia="宋体" w:cs="宋体"/>
                <w:b/>
                <w:bCs/>
                <w:color w:val="000000"/>
                <w:sz w:val="24"/>
                <w:szCs w:val="24"/>
              </w:rPr>
              <w:t xml:space="preserve">点</w:t>
            </w:r>
            <w:r>
              <w:rPr>
                <w:rFonts w:hint="eastAsia" w:ascii="宋体" w:hAnsi="宋体" w:eastAsia="宋体" w:cs="宋体"/>
                <w:b/>
                <w:bCs/>
                <w:color w:val="000000"/>
                <w:sz w:val="24"/>
                <w:szCs w:val="24"/>
                <w:u w:val="single"/>
              </w:rPr>
              <w:t xml:space="preserve">00</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u w:val="single"/>
                <w:lang w:val="en-US" w:eastAsia="zh-CN"/>
              </w:rPr>
              <w:t xml:space="preserve">00</w:t>
            </w:r>
            <w:r>
              <w:rPr>
                <w:rFonts w:hint="eastAsia" w:ascii="宋体" w:hAnsi="宋体" w:eastAsia="宋体" w:cs="宋体"/>
                <w:b/>
                <w:bCs/>
                <w:color w:val="000000"/>
                <w:sz w:val="24"/>
                <w:szCs w:val="24"/>
                <w:lang w:val="en-US" w:eastAsia="zh-CN"/>
              </w:rPr>
              <w:t xml:space="preserve">秒</w:t>
            </w:r>
            <w:r>
              <w:rPr>
                <w:rFonts w:hint="eastAsia" w:ascii="宋体" w:hAnsi="宋体" w:eastAsia="宋体" w:cs="宋体"/>
                <w:b/>
                <w:bCs/>
                <w:color w:val="000000"/>
                <w:sz w:val="24"/>
                <w:szCs w:val="24"/>
              </w:rPr>
              <w:t xml:space="preserve">（北京时间）前递交投标文件。</w:t>
            </w:r>
            <w:r/>
          </w:p>
        </w:tc>
      </w:tr>
    </w:tbl>
    <w:p>
      <w:pPr>
        <w:numPr>
          <w:ilvl w:val="0"/>
          <w:numId w:val="0"/>
        </w:numPr>
        <w:jc w:val="both"/>
        <w:keepLines w:val="0"/>
        <w:keepNext w:val="0"/>
        <w:pageBreakBefore w:val="0"/>
        <w:spacing w:before="0" w:after="0" w:line="500" w:lineRule="exac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项目基本情况</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rPr>
        <w:t xml:space="preserve">1.项目编号：JSZC-320922-ZAIX-G2024-</w:t>
      </w:r>
      <w:r>
        <w:rPr>
          <w:rFonts w:hint="eastAsia" w:ascii="宋体" w:hAnsi="宋体" w:eastAsia="宋体" w:cs="宋体"/>
          <w:b/>
          <w:bCs/>
          <w:sz w:val="24"/>
          <w:lang w:eastAsia="zh-CN"/>
        </w:rPr>
        <w:t xml:space="preserve">0010</w:t>
      </w:r>
      <w:r>
        <w:rPr>
          <w:rFonts w:hint="eastAsia" w:ascii="宋体" w:hAnsi="宋体" w:eastAsia="宋体" w:cs="宋体"/>
          <w:b/>
          <w:bCs/>
          <w:sz w:val="24"/>
        </w:rPr>
        <w:t xml:space="preserve">               </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rPr>
        <w:t xml:space="preserve">2.项目名称：</w:t>
      </w:r>
      <w:r>
        <w:rPr>
          <w:rFonts w:hint="eastAsia" w:ascii="宋体" w:hAnsi="宋体" w:eastAsia="宋体" w:cs="宋体"/>
          <w:b/>
          <w:bCs/>
          <w:sz w:val="24"/>
          <w:lang w:eastAsia="zh-CN"/>
        </w:rPr>
        <w:t xml:space="preserve">滨海县人民医院污水处理站消毒剂采购项目</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rPr>
        <w:t xml:space="preserve">3.预算金额：</w:t>
      </w:r>
      <w:r>
        <w:rPr>
          <w:rFonts w:hint="eastAsia" w:ascii="宋体" w:hAnsi="宋体" w:eastAsia="宋体" w:cs="宋体"/>
          <w:b/>
          <w:bCs/>
          <w:sz w:val="24"/>
          <w:u w:val="single"/>
        </w:rPr>
        <w:t xml:space="preserve">人民币</w:t>
      </w:r>
      <w:r>
        <w:rPr>
          <w:rFonts w:hint="eastAsia" w:ascii="宋体" w:hAnsi="宋体" w:eastAsia="宋体" w:cs="宋体"/>
          <w:b/>
          <w:bCs/>
          <w:sz w:val="24"/>
          <w:u w:val="single"/>
          <w:lang w:val="en-US" w:eastAsia="zh-CN"/>
        </w:rPr>
        <w:t xml:space="preserve">59万元</w:t>
      </w:r>
      <w:r>
        <w:rPr>
          <w:rFonts w:hint="eastAsia" w:ascii="宋体" w:hAnsi="宋体" w:eastAsia="宋体" w:cs="宋体"/>
          <w:b/>
          <w:bCs/>
          <w:sz w:val="24"/>
        </w:rPr>
        <w:t xml:space="preserve">；</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rPr>
        <w:t xml:space="preserve">4.最高限价：</w:t>
      </w:r>
      <w:r>
        <w:rPr>
          <w:rFonts w:hint="eastAsia" w:ascii="宋体" w:hAnsi="宋体" w:eastAsia="宋体" w:cs="宋体"/>
          <w:b/>
          <w:bCs/>
          <w:sz w:val="24"/>
          <w:u w:val="single"/>
        </w:rPr>
        <w:t xml:space="preserve">人民币</w:t>
      </w:r>
      <w:r>
        <w:rPr>
          <w:rFonts w:hint="eastAsia" w:ascii="宋体" w:hAnsi="宋体" w:eastAsia="宋体" w:cs="宋体"/>
          <w:b/>
          <w:bCs/>
          <w:sz w:val="24"/>
          <w:u w:val="single"/>
          <w:lang w:val="en-US" w:eastAsia="zh-CN"/>
        </w:rPr>
        <w:t xml:space="preserve">1300元/吨</w:t>
      </w:r>
      <w:r>
        <w:rPr>
          <w:rFonts w:hint="eastAsia" w:ascii="宋体" w:hAnsi="宋体" w:eastAsia="宋体" w:cs="宋体"/>
          <w:b/>
          <w:bCs/>
          <w:sz w:val="24"/>
        </w:rPr>
        <w:t xml:space="preserve">。</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rPr>
        <w:t xml:space="preserve">5.采购需求：</w:t>
      </w:r>
      <w:r>
        <w:rPr>
          <w:rFonts w:hint="eastAsia" w:ascii="宋体" w:hAnsi="宋体" w:eastAsia="宋体" w:cs="宋体"/>
          <w:b/>
          <w:bCs/>
          <w:color w:val="000000"/>
          <w:sz w:val="24"/>
          <w:szCs w:val="24"/>
          <w:u w:val="single"/>
          <w:lang w:eastAsia="zh-CN"/>
        </w:rPr>
        <w:t xml:space="preserve">10%次氯酸钠消毒剂采购等，具体内容及要求详见招标文件第四章采购需求。</w:t>
      </w:r>
      <w:r>
        <w:rPr>
          <w:rFonts w:hint="eastAsia" w:ascii="宋体" w:hAnsi="宋体" w:eastAsia="宋体" w:cs="宋体"/>
          <w:b/>
          <w:bCs/>
          <w:color w:val="000000"/>
          <w:sz w:val="24"/>
          <w:szCs w:val="24"/>
          <w:lang w:eastAsia="zh-CN"/>
        </w:rPr>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rPr>
        <w:t xml:space="preserve">6.</w:t>
      </w:r>
      <w:r>
        <w:rPr>
          <w:rFonts w:hint="eastAsia" w:ascii="宋体" w:hAnsi="宋体" w:eastAsia="宋体" w:cs="宋体"/>
          <w:b/>
          <w:bCs/>
          <w:sz w:val="24"/>
          <w:lang w:eastAsia="zh-CN"/>
        </w:rPr>
        <w:t xml:space="preserve">合同履行期限</w:t>
      </w:r>
      <w:r>
        <w:rPr>
          <w:rFonts w:hint="eastAsia" w:ascii="宋体" w:hAnsi="宋体" w:eastAsia="宋体" w:cs="宋体"/>
          <w:b/>
          <w:bCs/>
          <w:sz w:val="24"/>
        </w:rPr>
        <w:t xml:space="preserve">：</w:t>
      </w:r>
      <w:r>
        <w:rPr>
          <w:rFonts w:hint="eastAsia" w:ascii="宋体" w:hAnsi="宋体" w:eastAsia="宋体" w:cs="宋体"/>
          <w:b/>
          <w:bCs/>
          <w:sz w:val="24"/>
          <w:u w:val="single"/>
          <w:lang w:val="en-US" w:eastAsia="zh-CN"/>
        </w:rPr>
        <w:t xml:space="preserve">二年</w:t>
      </w:r>
      <w:r>
        <w:rPr>
          <w:rFonts w:hint="eastAsia" w:ascii="宋体" w:hAnsi="宋体" w:eastAsia="宋体" w:cs="宋体"/>
          <w:b/>
          <w:bCs/>
          <w:sz w:val="24"/>
          <w:lang w:val="en-US" w:eastAsia="zh-CN"/>
        </w:rPr>
        <w:t xml:space="preserve">。</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lang w:val="en-US" w:eastAsia="zh-CN"/>
        </w:rPr>
        <w:t xml:space="preserve">7</w:t>
      </w:r>
      <w:r>
        <w:rPr>
          <w:rFonts w:hint="eastAsia" w:ascii="宋体" w:hAnsi="宋体" w:eastAsia="宋体" w:cs="宋体"/>
          <w:b/>
          <w:bCs/>
          <w:sz w:val="24"/>
        </w:rPr>
        <w:t xml:space="preserve">.本项目（</w:t>
      </w:r>
      <w:r>
        <w:rPr>
          <w:rFonts w:hint="eastAsia" w:ascii="宋体" w:hAnsi="宋体" w:eastAsia="宋体" w:cs="宋体"/>
          <w:b/>
          <w:bCs/>
          <w:i/>
          <w:sz w:val="24"/>
        </w:rPr>
        <w:t xml:space="preserve">是/否</w:t>
      </w:r>
      <w:r>
        <w:rPr>
          <w:rFonts w:hint="eastAsia" w:ascii="宋体" w:hAnsi="宋体" w:eastAsia="宋体" w:cs="宋体"/>
          <w:b/>
          <w:bCs/>
          <w:sz w:val="24"/>
        </w:rPr>
        <w:t xml:space="preserve">）接受联合体投标：</w:t>
      </w:r>
      <w:r>
        <w:rPr>
          <w:rFonts w:hint="eastAsia" w:ascii="宋体" w:hAnsi="宋体" w:eastAsia="宋体" w:cs="宋体"/>
          <w:b/>
          <w:bCs/>
          <w:sz w:val="24"/>
          <w:u w:val="single"/>
        </w:rPr>
        <w:t xml:space="preserve">   否   </w:t>
      </w:r>
      <w:r>
        <w:rPr>
          <w:rFonts w:hint="eastAsia" w:ascii="宋体" w:hAnsi="宋体" w:eastAsia="宋体" w:cs="宋体"/>
          <w:b/>
          <w:bCs/>
          <w:sz w:val="24"/>
        </w:rPr>
        <w:t xml:space="preserve">。</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lang w:val="en-US" w:eastAsia="zh-CN"/>
        </w:rPr>
        <w:t xml:space="preserve">8</w:t>
      </w:r>
      <w:r>
        <w:rPr>
          <w:rFonts w:hint="eastAsia" w:ascii="宋体" w:hAnsi="宋体" w:eastAsia="宋体" w:cs="宋体"/>
          <w:b/>
          <w:bCs/>
          <w:sz w:val="24"/>
        </w:rPr>
        <w:t xml:space="preserve">.</w:t>
      </w:r>
      <w:r>
        <w:rPr>
          <w:rFonts w:hint="eastAsia" w:ascii="宋体" w:hAnsi="宋体" w:eastAsia="宋体" w:cs="宋体"/>
          <w:b/>
          <w:bCs/>
          <w:sz w:val="24"/>
          <w:lang w:eastAsia="zh-CN"/>
        </w:rPr>
        <w:t xml:space="preserve">质量标准</w:t>
      </w:r>
      <w:r>
        <w:rPr>
          <w:rFonts w:hint="eastAsia" w:ascii="宋体" w:hAnsi="宋体" w:eastAsia="宋体" w:cs="宋体"/>
          <w:b/>
          <w:bCs/>
          <w:sz w:val="24"/>
        </w:rPr>
        <w:t xml:space="preserve">：</w:t>
      </w:r>
      <w:r>
        <w:rPr>
          <w:rFonts w:hint="eastAsia" w:ascii="宋体" w:hAnsi="宋体" w:eastAsia="宋体" w:cs="宋体"/>
          <w:b/>
          <w:bCs/>
          <w:sz w:val="24"/>
          <w:u w:val="single"/>
        </w:rPr>
        <w:t xml:space="preserve">  </w:t>
      </w:r>
      <w:r>
        <w:rPr>
          <w:rFonts w:hint="eastAsia" w:ascii="宋体" w:hAnsi="宋体" w:eastAsia="宋体" w:cs="宋体"/>
          <w:b/>
          <w:bCs/>
          <w:sz w:val="24"/>
          <w:u w:val="single"/>
          <w:lang w:val="en-US" w:eastAsia="zh-CN"/>
        </w:rPr>
        <w:t xml:space="preserve">符合国家标准的10%次氯酸钠消毒剂</w:t>
      </w:r>
      <w:r>
        <w:rPr>
          <w:rFonts w:hint="eastAsia" w:ascii="宋体" w:hAnsi="宋体" w:eastAsia="宋体" w:cs="宋体"/>
          <w:b/>
          <w:bCs/>
          <w:sz w:val="24"/>
          <w:u w:val="single"/>
        </w:rPr>
        <w:t xml:space="preserve">    </w:t>
      </w:r>
      <w:r>
        <w:rPr>
          <w:rFonts w:hint="eastAsia" w:ascii="宋体" w:hAnsi="宋体" w:eastAsia="宋体" w:cs="宋体"/>
          <w:b/>
          <w:bCs/>
          <w:sz w:val="24"/>
        </w:rPr>
        <w:t xml:space="preserve">。</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lang w:val="en-US" w:eastAsia="zh-CN"/>
        </w:rPr>
        <w:t xml:space="preserve">9</w:t>
      </w:r>
      <w:r>
        <w:rPr>
          <w:rFonts w:hint="eastAsia" w:ascii="宋体" w:hAnsi="宋体" w:eastAsia="宋体" w:cs="宋体"/>
          <w:b/>
          <w:bCs/>
          <w:sz w:val="24"/>
        </w:rPr>
        <w:t xml:space="preserve">.项目地点(交货地点)：</w:t>
      </w:r>
      <w:r>
        <w:rPr>
          <w:rFonts w:hint="eastAsia" w:ascii="宋体" w:hAnsi="宋体" w:eastAsia="宋体" w:cs="宋体"/>
          <w:b/>
          <w:bCs/>
          <w:color w:val="000000"/>
          <w:sz w:val="24"/>
          <w:szCs w:val="24"/>
          <w:u w:val="single"/>
          <w:lang w:eastAsia="zh-CN"/>
        </w:rPr>
        <w:t xml:space="preserve">滨海县人民医院</w:t>
      </w:r>
      <w:r>
        <w:rPr>
          <w:rFonts w:hint="eastAsia" w:ascii="宋体" w:hAnsi="宋体" w:eastAsia="宋体" w:cs="宋体"/>
          <w:b/>
          <w:bCs/>
          <w:sz w:val="24"/>
          <w:u w:val="single"/>
        </w:rPr>
        <w:t xml:space="preserve">（采购人指定地点）</w:t>
      </w:r>
      <w:r>
        <w:rPr>
          <w:rFonts w:hint="eastAsia" w:ascii="宋体" w:hAnsi="宋体" w:eastAsia="宋体" w:cs="宋体"/>
          <w:b/>
          <w:bCs/>
          <w:sz w:val="24"/>
        </w:rPr>
        <w:t xml:space="preserve">。</w:t>
      </w:r>
      <w:r/>
    </w:p>
    <w:p>
      <w:pPr>
        <w:pStyle w:val="920"/>
        <w:jc w:val="left"/>
        <w:keepLines w:val="0"/>
        <w:pageBreakBefore w:val="0"/>
        <w:spacing w:line="500" w:lineRule="exact"/>
        <w:widowControl w:val="off"/>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二、申请人的资格要求：</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rPr>
        <w:t xml:space="preserve">1.满足《中华人民共和国政府采购法》第二十二条规定，并提供下列材料；</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1</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法人或者其他组织的营业执照等证明文件，自然人的身份证明；</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2</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上一年度的财务报表（成立不满一年不需提供）；</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3</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依法缴纳税收和社会保障资金的相关材料；</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4</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具备履行合同所必需的设备和专业技术能力的书面声明；</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5</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参加政府采购活动前3年内在经营活动中没有重大违法记录的书面声明；</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rPr>
        <w:t xml:space="preserve">2.落实政府采购政策需满足的资格要求：</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rPr>
        <w:t xml:space="preserve">本项目（是/否）属于专门面向中小企业采购的项目：</w:t>
      </w:r>
      <w:r>
        <w:rPr>
          <w:rFonts w:hint="eastAsia" w:ascii="宋体" w:hAnsi="宋体" w:eastAsia="宋体" w:cs="宋体"/>
          <w:b/>
          <w:bCs/>
          <w:sz w:val="24"/>
          <w:u w:val="single"/>
        </w:rPr>
        <w:t xml:space="preserve">本项目专门面向中小企业采购，不接受非中小型企业参与本项目投标。采购标的的所属行业为其他未列明行业，供应商需按照招标文件的要求提供相应的《企业声明函》。企业标准请参照《关于印发中小企业划型标准规定的通知》（工信部联企业〔2011〕300号）文件规定自行填写。  </w:t>
      </w:r>
      <w:r>
        <w:rPr>
          <w:rFonts w:hint="eastAsia" w:ascii="宋体" w:hAnsi="宋体" w:eastAsia="宋体" w:cs="宋体"/>
          <w:b/>
          <w:bCs/>
          <w:sz w:val="24"/>
        </w:rPr>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rPr>
        <w:t xml:space="preserve">3.本项目的特定资格要求：</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1</w:t>
      </w:r>
      <w:r>
        <w:rPr>
          <w:rFonts w:hint="eastAsia" w:ascii="宋体" w:hAnsi="宋体" w:eastAsia="宋体" w:cs="宋体"/>
          <w:b/>
          <w:bCs/>
          <w:sz w:val="24"/>
        </w:rPr>
        <w:t xml:space="preserve">）未被“信用中国”网站（www.creditchina.gov.cn）列入失信被执行人、重大税收违法失信主体、政府采购严重失信行为记录名单。</w:t>
      </w:r>
      <w:r/>
    </w:p>
    <w:p>
      <w:pPr>
        <w:ind w:firstLine="482"/>
        <w:keepLines w:val="0"/>
        <w:pageBreakBefore w:val="0"/>
        <w:spacing w:line="500" w:lineRule="exact"/>
        <w:widowControl w:val="off"/>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2</w:t>
      </w:r>
      <w:r>
        <w:rPr>
          <w:rFonts w:hint="eastAsia" w:ascii="宋体" w:hAnsi="宋体" w:eastAsia="宋体" w:cs="宋体"/>
          <w:b/>
          <w:bCs/>
          <w:sz w:val="24"/>
        </w:rPr>
        <w:t xml:space="preserve">）单位负责人为同一人或者存在直接控股、管理关系的不同供应商，不得参加同一合同项下的政府采购活动。</w:t>
      </w:r>
      <w:r/>
    </w:p>
    <w:p>
      <w:pPr>
        <w:pStyle w:val="752"/>
        <w:ind w:firstLine="482"/>
        <w:rPr>
          <w:rFonts w:hint="eastAsia" w:eastAsia="宋体"/>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lang w:eastAsia="zh-CN"/>
        </w:rPr>
        <w:t xml:space="preserve">）供应商应具有政府部门核发的在有效期内的生产许可证（许可范围涵盖10%次氯酸钠溶液）。</w:t>
      </w:r>
      <w:r>
        <w:rPr>
          <w:highlight w:val="none"/>
        </w:rPr>
      </w:r>
      <w:r/>
    </w:p>
    <w:p>
      <w:pPr>
        <w:keepLines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2"/>
        <w:keepLines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1.时间：2024年10月28日至2024年11月1日，每天上午00：00-12：00，下午12：00-23：59（北京时间，法定节假日除外）。</w:t>
      </w:r>
      <w:r>
        <w:rPr>
          <w:rFonts w:hint="eastAsia" w:ascii="宋体" w:hAnsi="宋体" w:eastAsia="宋体" w:cs="宋体"/>
          <w:b/>
          <w:bCs/>
          <w:sz w:val="24"/>
          <w:szCs w:val="24"/>
        </w:rPr>
        <w:t xml:space="preserve"> </w:t>
      </w:r>
      <w:r/>
    </w:p>
    <w:p>
      <w:pPr>
        <w:ind w:firstLine="482"/>
        <w:keepLines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2.地点：供应商完成注册并办理CA证书后登录“苏采云”系统，自行免费下载本项目招标文件</w:t>
      </w:r>
      <w:r>
        <w:rPr>
          <w:rFonts w:hint="eastAsia" w:ascii="宋体" w:hAnsi="宋体" w:eastAsia="宋体" w:cs="宋体"/>
          <w:b/>
          <w:bCs/>
          <w:sz w:val="24"/>
          <w:szCs w:val="24"/>
          <w:lang w:eastAsia="zh-CN"/>
        </w:rPr>
        <w:t xml:space="preserve">。</w:t>
      </w:r>
      <w:r/>
    </w:p>
    <w:p>
      <w:pPr>
        <w:ind w:firstLine="482"/>
        <w:keepLines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3.方式：登录“苏采云”系统 </w:t>
      </w:r>
      <w:r/>
    </w:p>
    <w:p>
      <w:pPr>
        <w:ind w:firstLine="482"/>
        <w:keepLines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售价：0.00元 </w:t>
      </w:r>
      <w:r/>
    </w:p>
    <w:p>
      <w:pPr>
        <w:keepLines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四、提交投标文件截止时间、开标时间和地点</w:t>
      </w:r>
      <w:r/>
    </w:p>
    <w:p>
      <w:pPr>
        <w:ind w:firstLine="482"/>
        <w:keepLines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时间：</w:t>
      </w:r>
      <w:r>
        <w:rPr>
          <w:rFonts w:hint="eastAsia" w:ascii="宋体" w:hAnsi="宋体" w:eastAsia="宋体" w:cs="宋体"/>
          <w:b/>
          <w:bCs/>
          <w:sz w:val="24"/>
          <w:szCs w:val="24"/>
          <w:highlight w:val="none"/>
        </w:rPr>
        <w:t xml:space="preserve">2024年11月</w:t>
      </w:r>
      <w:r>
        <w:rPr>
          <w:rFonts w:hint="eastAsia" w:ascii="宋体" w:hAnsi="宋体" w:eastAsia="宋体" w:cs="宋体"/>
          <w:b/>
          <w:bCs/>
          <w:sz w:val="24"/>
          <w:szCs w:val="24"/>
          <w:highlight w:val="none"/>
          <w:lang w:val="en-US" w:eastAsia="zh-CN"/>
        </w:rPr>
        <w:t xml:space="preserve">18</w:t>
      </w:r>
      <w:r>
        <w:rPr>
          <w:rFonts w:hint="eastAsia" w:ascii="宋体" w:hAnsi="宋体" w:eastAsia="宋体" w:cs="宋体"/>
          <w:b/>
          <w:bCs/>
          <w:sz w:val="24"/>
          <w:szCs w:val="24"/>
          <w:highlight w:val="none"/>
        </w:rPr>
        <w:t xml:space="preserve">日</w:t>
      </w:r>
      <w:r>
        <w:rPr>
          <w:rFonts w:hint="eastAsia" w:ascii="宋体" w:hAnsi="宋体" w:eastAsia="宋体" w:cs="宋体"/>
          <w:b/>
          <w:bCs/>
          <w:sz w:val="24"/>
          <w:szCs w:val="24"/>
          <w:highlight w:val="none"/>
          <w:lang w:val="en-US" w:eastAsia="zh-CN"/>
        </w:rPr>
        <w:t xml:space="preserve">15</w:t>
      </w:r>
      <w:r>
        <w:rPr>
          <w:rFonts w:hint="eastAsia" w:ascii="宋体" w:hAnsi="宋体" w:eastAsia="宋体" w:cs="宋体"/>
          <w:b/>
          <w:bCs/>
          <w:sz w:val="24"/>
          <w:szCs w:val="24"/>
          <w:highlight w:val="none"/>
        </w:rPr>
        <w:t xml:space="preserve">时00分00秒（北京时间）</w:t>
      </w:r>
      <w:r/>
    </w:p>
    <w:p>
      <w:pPr>
        <w:ind w:firstLine="482"/>
        <w:keepLines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地点：“苏采云”政府采购交易系统网上开标大厅。 </w:t>
      </w:r>
      <w:r/>
    </w:p>
    <w:p>
      <w:pPr>
        <w:keepLines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五、公告期限</w:t>
      </w:r>
      <w:r/>
    </w:p>
    <w:p>
      <w:pPr>
        <w:ind w:firstLine="482"/>
        <w:keepLines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自本公告发布之日起5个工作日。</w:t>
      </w:r>
      <w:r/>
    </w:p>
    <w:p>
      <w:pPr>
        <w:pStyle w:val="920"/>
        <w:jc w:val="left"/>
        <w:keepLines w:val="0"/>
        <w:pageBreakBefore w:val="0"/>
        <w:spacing w:line="500" w:lineRule="exact"/>
        <w:widowControl w:val="off"/>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六、其他补充事宜：</w:t>
      </w:r>
      <w:r/>
    </w:p>
    <w:p>
      <w:pPr>
        <w:ind w:firstLine="482"/>
        <w:keepLines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sz w:val="21"/>
          <w:szCs w:val="21"/>
        </w:rPr>
        <w:t xml:space="preserve">http://www.ccgp-jiangsu.gov.cn/jiangsu/zlxz/ee/ee3a4bc5a3454aa2b0d9312230633ce9.html。</w:t>
      </w:r>
      <w:r>
        <w:rPr>
          <w:rFonts w:hint="eastAsia" w:ascii="宋体" w:hAnsi="宋体" w:eastAsia="宋体" w:cs="宋体"/>
          <w:b/>
          <w:bCs/>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left="0" w:right="0" w:firstLine="482"/>
        <w:jc w:val="both"/>
        <w:keepLines w:val="0"/>
        <w:pageBreakBefore w:val="0"/>
        <w:spacing w:before="0" w:after="0" w:line="44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2.有关本次招标的事项若存在变动或修改，敬请及时关注在“中国政府采购网”、“江苏政府采购网”、“盐城市政府采购网”发布的更正公告。</w:t>
      </w:r>
      <w:r/>
    </w:p>
    <w:p>
      <w:pPr>
        <w:pStyle w:val="919"/>
        <w:ind w:firstLine="480"/>
        <w:keepLines w:val="0"/>
        <w:pageBreakBefore w:val="0"/>
        <w:spacing w:before="0" w:beforeAutospacing="0" w:after="0" w:afterAutospacing="0" w:line="500" w:lineRule="exact"/>
        <w:rPr>
          <w:b/>
          <w:bCs/>
        </w:rPr>
      </w:pPr>
      <w:r>
        <w:rPr>
          <w:rFonts w:hint="eastAsia" w:eastAsia="宋体"/>
          <w:b/>
          <w:bCs/>
          <w:lang w:val="en-US" w:eastAsia="zh-CN"/>
        </w:rPr>
        <w:t xml:space="preserve">3.</w:t>
      </w:r>
      <w:r>
        <w:rPr>
          <w:b/>
          <w:bCs/>
          <w:shd w:val="clear" w:color="auto" w:fill="ffffff"/>
        </w:rPr>
        <w:t xml:space="preserve">因供应商的系统环境、操作等原因导致报名、开评标过程中出现问题由供应商自行承担负责。</w:t>
      </w:r>
      <w:r/>
    </w:p>
    <w:p>
      <w:pPr>
        <w:numPr>
          <w:ilvl w:val="0"/>
          <w:numId w:val="0"/>
        </w:numPr>
        <w:ind w:firstLine="480"/>
        <w:jc w:val="left"/>
        <w:keepLines w:val="0"/>
        <w:pageBreakBefore w:val="0"/>
        <w:spacing w:line="500" w:lineRule="exact"/>
        <w:shd w:val="clear" w:color="auto" w:fill="ffffff"/>
        <w:widowControl/>
        <w:rPr>
          <w:rFonts w:hint="eastAsia" w:ascii="宋体" w:hAnsi="宋体"/>
          <w:b/>
          <w:bCs/>
          <w:sz w:val="24"/>
          <w:lang w:bidi="ar"/>
        </w:rPr>
      </w:pPr>
      <w:r>
        <w:rPr>
          <w:rFonts w:hint="eastAsia" w:ascii="宋体" w:hAnsi="宋体"/>
          <w:b/>
          <w:bCs/>
          <w:sz w:val="24"/>
          <w:lang w:val="en-US" w:eastAsia="zh-CN" w:bidi="ar"/>
        </w:rPr>
        <w:t xml:space="preserve">4.</w:t>
      </w:r>
      <w:r>
        <w:rPr>
          <w:rFonts w:hint="eastAsia" w:ascii="宋体" w:hAnsi="宋体"/>
          <w:b/>
          <w:bCs/>
          <w:sz w:val="24"/>
          <w:lang w:bidi="ar"/>
        </w:rPr>
        <w:t xml:space="preserve">本项目落实小微型企业扶持政府采购政策（详见招标文件）。</w:t>
      </w:r>
      <w:r/>
    </w:p>
    <w:p>
      <w:pPr>
        <w:ind w:left="0" w:right="0" w:firstLine="482"/>
        <w:jc w:val="both"/>
        <w:keepLines w:val="0"/>
        <w:pageBreakBefore w:val="0"/>
        <w:spacing w:before="0" w:after="0" w:line="5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本次招标不收取投标保证金，不收取质量保证金。</w:t>
      </w:r>
      <w:r/>
    </w:p>
    <w:p>
      <w:pPr>
        <w:ind w:left="0" w:right="0" w:firstLine="482"/>
        <w:jc w:val="both"/>
        <w:keepLines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highlight w:val="white"/>
        </w:rPr>
        <w:t xml:space="preserve">电子响应文件一份(通过系统提交)；</w:t>
      </w:r>
      <w:r>
        <w:rPr>
          <w:rFonts w:hint="eastAsia" w:ascii="宋体" w:hAnsi="宋体" w:eastAsia="宋体" w:cs="宋体"/>
          <w:b/>
          <w:bCs/>
          <w:color w:val="000000"/>
          <w:sz w:val="24"/>
          <w:szCs w:val="24"/>
        </w:rPr>
        <w:t xml:space="preserve">纸质响应文件正本一份，副本四份（评审结束后由中标候选人邮寄至招标代理机构，未中标单位不需要提供）。</w:t>
      </w:r>
      <w:r/>
    </w:p>
    <w:p>
      <w:pPr>
        <w:ind w:firstLine="482"/>
        <w:keepLines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r/>
    </w:p>
    <w:p>
      <w:pPr>
        <w:ind w:firstLine="482"/>
        <w:keepLines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1.采购人信息</w:t>
      </w:r>
      <w:r/>
    </w:p>
    <w:p>
      <w:pPr>
        <w:ind w:firstLine="482"/>
        <w:keepLines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名    称：滨海县人民医院</w:t>
      </w:r>
      <w:r/>
    </w:p>
    <w:p>
      <w:pPr>
        <w:ind w:firstLine="482"/>
        <w:keepLines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地  址：滨海县海滨大道299号</w:t>
      </w:r>
      <w:r/>
    </w:p>
    <w:p>
      <w:pPr>
        <w:ind w:firstLine="482"/>
        <w:keepLines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联 系人： 严女士</w:t>
      </w:r>
      <w:r/>
    </w:p>
    <w:p>
      <w:pPr>
        <w:ind w:firstLine="482"/>
        <w:keepLines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联系电话：18961916558</w:t>
      </w:r>
      <w:r/>
    </w:p>
    <w:p>
      <w:pPr>
        <w:ind w:firstLine="482"/>
        <w:keepLines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2.采购代理机构信息</w:t>
      </w:r>
      <w:r/>
    </w:p>
    <w:p>
      <w:pPr>
        <w:ind w:firstLine="482"/>
        <w:keepLines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名    称：盐城载鑫项目管理咨询有限公司</w:t>
      </w:r>
      <w:r/>
    </w:p>
    <w:p>
      <w:pPr>
        <w:ind w:firstLine="482"/>
        <w:keepLines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地    址：盐城市滨海县港城路358号华芳国际花园3号楼202室</w:t>
      </w:r>
      <w:r/>
    </w:p>
    <w:p>
      <w:pPr>
        <w:ind w:firstLine="482"/>
        <w:keepLines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联系方式：17705109763</w:t>
      </w:r>
      <w:r/>
    </w:p>
    <w:p>
      <w:pPr>
        <w:ind w:firstLine="482"/>
        <w:keepLines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3.项目联系方式</w:t>
      </w:r>
      <w:r/>
    </w:p>
    <w:p>
      <w:pPr>
        <w:ind w:firstLine="482"/>
        <w:keepLines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项目联系人： 严女士、南女士                 </w:t>
      </w:r>
      <w:r/>
    </w:p>
    <w:p>
      <w:pPr>
        <w:ind w:firstLine="482"/>
        <w:keepLines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电    话：18961916558.17705109763　 </w:t>
      </w:r>
      <w:r/>
    </w:p>
    <w:p>
      <w:pPr>
        <w:ind w:left="0" w:right="0" w:firstLine="0"/>
        <w:jc w:val="center"/>
        <w:spacing w:before="203" w:after="203"/>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203" w:after="203"/>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0"/>
        <w:jc w:val="center"/>
        <w:spacing w:before="203" w:after="203"/>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203" w:after="203"/>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0"/>
        <w:jc w:val="both"/>
        <w:spacing w:before="203" w:after="203"/>
        <w:pBdr>
          <w:top w:val="none" w:color="000000" w:sz="0" w:space="0"/>
          <w:left w:val="none" w:color="000000" w:sz="0" w:space="0"/>
          <w:bottom w:val="none" w:color="000000" w:sz="0" w:space="0"/>
          <w:right w:val="none" w:color="000000" w:sz="0" w:space="0"/>
        </w:pBdr>
      </w:pPr>
      <w:r/>
      <w:r/>
    </w:p>
    <w:p>
      <w:pPr>
        <w:ind w:left="0" w:right="0" w:firstLine="0"/>
        <w:jc w:val="center"/>
        <w:spacing w:before="203" w:after="203"/>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rPr>
        <w:t xml:space="preserve">第二章</w:t>
      </w:r>
      <w:r>
        <w:rPr>
          <w:rFonts w:hint="eastAsia" w:ascii="宋体" w:hAnsi="宋体" w:eastAsia="宋体" w:cs="宋体"/>
          <w:b/>
          <w:bCs/>
          <w:color w:val="000000"/>
          <w:sz w:val="44"/>
          <w:lang w:val="en-US" w:eastAsia="zh-CN"/>
        </w:rPr>
        <w:t xml:space="preserve">  </w:t>
      </w:r>
      <w:r>
        <w:rPr>
          <w:rFonts w:ascii="宋体" w:hAnsi="宋体" w:eastAsia="宋体" w:cs="宋体"/>
          <w:b/>
          <w:bCs/>
          <w:color w:val="000000"/>
          <w:sz w:val="44"/>
        </w:rPr>
        <w:t xml:space="preserve">投标人须知</w:t>
      </w:r>
      <w:r/>
    </w:p>
    <w:p>
      <w:pPr>
        <w:pStyle w:val="721"/>
        <w:ind w:left="0" w:right="0" w:firstLine="118"/>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pStyle w:val="72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1、招标方式</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pStyle w:val="72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2、合格的投标人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2.1满足招标公告中投标人的资格要求的规定。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满足本文件实质性条款的规定。</w:t>
      </w:r>
      <w:r/>
    </w:p>
    <w:p>
      <w:pPr>
        <w:pStyle w:val="72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3、适用法律</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pStyle w:val="72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4、投标费用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投标人应自行承担所有与参加投标有关的费用，无论投标过程中的做法和结果如何，采购人在任何情况下均无义务和责任承担这些费用。</w:t>
      </w:r>
      <w:r/>
    </w:p>
    <w:p>
      <w:pPr>
        <w:pStyle w:val="722"/>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5、招标文件的约束力</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投标人一旦参加本项目采购活动，即被认为接受了本招标文件的规定和约束，并且视为自招标公告期限届满之日起知道或应当知道自身权益是否受到了损害。</w:t>
      </w:r>
      <w:r/>
    </w:p>
    <w:p>
      <w:pPr>
        <w:pStyle w:val="722"/>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6、招标文件的解释</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本招标文件由采购人负责解释。</w:t>
      </w:r>
      <w:r/>
    </w:p>
    <w:p>
      <w:pPr>
        <w:pStyle w:val="721"/>
        <w:ind w:left="0" w:right="0" w:firstLine="24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pStyle w:val="72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7、招标文件构成</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招标文件有以下部分组成：</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（3）合同条款及格式</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（4）项目需求</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请仔细检查招标文件是否齐全，如有缺漏请立即与采购人或招标代理机构联系解决。</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8、招标文件的询问及澄清</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8.1任何要求对招标文件进行询问的投标人，应在投标截止日期10日前按招标公告中的通讯地址，向采购人或者采购代理机构提出。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澄清或者修改的内容可能影响投标文件编制的，采购人或者采购代理机构应当在投标截止时间至少15日前，以书面形式或在网上发布更正公告通知所有获取招标文件的潜在投标人；不足15日的，采购人或者采购代理机构应当顺延提交投标文件的截止时间。</w:t>
      </w:r>
      <w:r/>
    </w:p>
    <w:p>
      <w:pPr>
        <w:ind w:firstLine="48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w:t>
      </w:r>
      <w:r>
        <w:rPr>
          <w:rFonts w:hint="eastAsia" w:ascii="宋体" w:hAnsi="宋体" w:eastAsia="宋体" w:cs="宋体"/>
          <w:sz w:val="24"/>
          <w:szCs w:val="24"/>
        </w:rPr>
        <w:t xml:space="preserve">针对“苏彩云”系统有关的询问，投标人应联系系统开发公司，采购人不负责答复。</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9、招标文件的修改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在投标截止时间前，采购人或者采购代理机构可以对招标文件进行修改。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采购人有权依法推迟投标截止日期和开标日期。</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9.3招标文件的修改将在中国政府采购网、江苏政府采购网、盐城市政府采购网公布，补充文件将作为招标文件的组成部分，并对投标人具有约束力。</w:t>
      </w:r>
      <w:r/>
    </w:p>
    <w:p>
      <w:pPr>
        <w:pStyle w:val="721"/>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三、投标文件的编制</w:t>
      </w:r>
      <w:r/>
    </w:p>
    <w:p>
      <w:pPr>
        <w:pStyle w:val="722"/>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10、投标文件的语言及度量衡单位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投标人提交的投标文件以及投标人与采购人就有关投标的所有来往通知、函件和文件均应使用简体中文。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除技术性能另有规定外，投标文件所使用的度量衡单位，均须采用国家法定计量单位。</w:t>
      </w:r>
      <w:r/>
    </w:p>
    <w:p>
      <w:pPr>
        <w:pStyle w:val="722"/>
        <w:ind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11、投标文件构成</w:t>
      </w:r>
      <w:r/>
    </w:p>
    <w:p>
      <w:pPr>
        <w:ind w:firstLine="480"/>
        <w:pageBreakBefore w:val="0"/>
        <w:spacing w:line="440" w:lineRule="exact"/>
      </w:pPr>
      <w:r>
        <w:rPr>
          <w:rFonts w:ascii="宋体" w:hAnsi="宋体" w:eastAsia="宋体" w:cs="宋体"/>
          <w:color w:val="000000"/>
          <w:sz w:val="24"/>
        </w:rPr>
        <w:t xml:space="preserve">11.1 投标人编写的投标文件应包括资格证明文件、符合性证明文件、投标分项报价表、技术参数响应及偏离表、商务条款响应及偏离表、投标函、开标一览表</w:t>
      </w:r>
      <w:r>
        <w:rPr>
          <w:rFonts w:hint="eastAsia" w:ascii="宋体" w:hAnsi="宋体" w:eastAsia="宋体" w:cs="宋体"/>
          <w:color w:val="000000"/>
          <w:sz w:val="24"/>
          <w:lang w:eastAsia="zh-CN"/>
        </w:rPr>
        <w:t xml:space="preserve">、</w:t>
      </w:r>
      <w:r>
        <w:rPr>
          <w:rFonts w:hint="eastAsia" w:ascii="宋体" w:hAnsi="宋体"/>
          <w:bCs/>
          <w:sz w:val="24"/>
        </w:rPr>
        <w:t xml:space="preserve">招标文件第四章项目需求中要求提供的相关材料</w:t>
      </w:r>
      <w:r>
        <w:rPr>
          <w:rFonts w:hint="eastAsia" w:ascii="宋体" w:hAnsi="宋体" w:eastAsia="宋体"/>
          <w:bCs/>
          <w:sz w:val="24"/>
          <w:lang w:eastAsia="zh-CN"/>
        </w:rPr>
        <w:t xml:space="preserve">、</w:t>
      </w:r>
      <w:r>
        <w:rPr>
          <w:rFonts w:hint="eastAsia" w:ascii="宋体" w:hAnsi="宋体"/>
          <w:bCs/>
          <w:sz w:val="24"/>
        </w:rPr>
        <w:t xml:space="preserve">综合评分法要求提供供评委打分材料（详见综合评分表中）</w:t>
      </w:r>
      <w:r>
        <w:rPr>
          <w:rFonts w:hint="eastAsia" w:ascii="宋体" w:hAnsi="宋体" w:eastAsia="宋体"/>
          <w:bCs/>
          <w:sz w:val="24"/>
          <w:lang w:eastAsia="zh-CN"/>
        </w:rPr>
        <w:t xml:space="preserve">、</w:t>
      </w:r>
      <w:r>
        <w:rPr>
          <w:rFonts w:ascii="宋体" w:hAnsi="宋体" w:eastAsia="宋体" w:cs="宋体"/>
          <w:color w:val="000000"/>
          <w:sz w:val="24"/>
        </w:rPr>
        <w:t xml:space="preserve">其他证明文件等部分。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pStyle w:val="722"/>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12、证明投标人资格及符合招标文件规定的文件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12.1投标人应按照招标文件要求提交证明文件，证明其及投标标的符合招标文件规定。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12.2招标文件对证明文件无明确形式要求的，证明文件可以以文字资料、图纸和数据等形式提交。</w:t>
      </w:r>
      <w:r/>
    </w:p>
    <w:p>
      <w:pPr>
        <w:pStyle w:val="72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13、投标分项报价表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投标人应按照招标文件规定格式填报投标分项报价表。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标的物</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采购人需求的设备及技术服务等。</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13.3有关费用处理的约定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13.3.1投标人根据现场实际情况、采购人提供的清单报价表、自身实力、结合市场行情报价，此报价应包括为完成招标文件中的所有内容。即主要包括（但不限于）：</w:t>
      </w:r>
      <w:r>
        <w:rPr>
          <w:rFonts w:hint="eastAsia" w:ascii="宋体" w:hAnsi="宋体" w:eastAsia="宋体" w:cs="宋体"/>
          <w:color w:val="000000"/>
          <w:sz w:val="24"/>
          <w:szCs w:val="24"/>
          <w:lang w:val="en-US" w:eastAsia="zh-CN"/>
        </w:rPr>
        <w:t xml:space="preserve">维</w:t>
      </w:r>
      <w:r>
        <w:rPr>
          <w:rFonts w:hint="eastAsia" w:ascii="宋体" w:hAnsi="宋体" w:eastAsia="宋体"/>
          <w:sz w:val="24"/>
          <w:lang w:val="en-US" w:eastAsia="zh-CN"/>
        </w:rPr>
        <w:t xml:space="preserve">保服务全部</w:t>
      </w:r>
      <w:r>
        <w:rPr>
          <w:rFonts w:ascii="宋体" w:hAnsi="宋体" w:eastAsia="宋体" w:cs="宋体"/>
          <w:color w:val="000000"/>
          <w:sz w:val="24"/>
        </w:rPr>
        <w:t xml:space="preserve">费用、直接和间接成本费、劳务费</w:t>
      </w:r>
      <w:r>
        <w:rPr>
          <w:rFonts w:hint="eastAsia" w:ascii="宋体" w:hAnsi="宋体" w:eastAsia="宋体" w:cs="宋体"/>
          <w:color w:val="000000"/>
          <w:sz w:val="24"/>
          <w:lang w:val="en-US" w:eastAsia="zh-CN"/>
        </w:rPr>
        <w:t xml:space="preserve">及</w:t>
      </w:r>
      <w:r>
        <w:rPr>
          <w:rFonts w:hint="eastAsia" w:ascii="宋体" w:hAnsi="宋体"/>
          <w:b w:val="0"/>
          <w:bCs w:val="0"/>
          <w:color w:val="000000" w:themeColor="text1"/>
          <w:sz w:val="24"/>
          <w:szCs w:val="24"/>
          <w14:textFill>
            <w14:solidFill>
              <w14:schemeClr w14:val="tx1"/>
            </w14:solidFill>
          </w14:textFill>
        </w:rPr>
        <w:t xml:space="preserve">投标费用</w:t>
      </w:r>
      <w:r>
        <w:rPr>
          <w:rFonts w:hint="eastAsia" w:ascii="宋体" w:hAnsi="宋体" w:eastAsia="宋体"/>
          <w:b w:val="0"/>
          <w:bCs w:val="0"/>
          <w:color w:val="000000" w:themeColor="text1"/>
          <w:sz w:val="24"/>
          <w:szCs w:val="24"/>
          <w:lang w:eastAsia="zh-CN"/>
          <w14:textFill>
            <w14:solidFill>
              <w14:schemeClr w14:val="tx1"/>
            </w14:solidFill>
          </w14:textFill>
        </w:rPr>
        <w:t xml:space="preserve">、</w:t>
      </w:r>
      <w:r>
        <w:rPr>
          <w:rFonts w:ascii="宋体" w:hAnsi="宋体" w:eastAsia="宋体" w:cs="宋体"/>
          <w:color w:val="000000"/>
          <w:sz w:val="24"/>
        </w:rPr>
        <w:t xml:space="preserve">招标代理服务费、税金、利润、风险费、成品保护费、不可预见费及其他一切相关费用等所需的全部费用。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13.3.2</w:t>
      </w:r>
      <w:r>
        <w:rPr>
          <w:rFonts w:ascii="宋体" w:hAnsi="宋体" w:eastAsia="宋体" w:cs="宋体"/>
          <w:b/>
          <w:color w:val="000000"/>
          <w:sz w:val="24"/>
        </w:rPr>
        <w:t xml:space="preserve">本项目报价为全费用固定综合单价（即将所有费用均摊销至各综合单价中），投标人根据采购人提供的清单报全费用综合单价和总价。项目结算时，供货量按实结算；除采购人调整项目内容或合同约定调整外，一律不调整中标全费用综合单价。</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13.3.3本次招标代理服务费按照苏招协（2022）002号文件</w:t>
      </w:r>
      <w:r>
        <w:rPr>
          <w:rFonts w:hint="eastAsia" w:ascii="宋体" w:hAnsi="宋体" w:eastAsia="宋体" w:cs="宋体"/>
          <w:color w:val="000000"/>
          <w:sz w:val="24"/>
          <w:highlight w:val="none"/>
          <w:lang w:val="en-US" w:eastAsia="zh-CN"/>
        </w:rPr>
        <w:t xml:space="preserve">服务招标</w:t>
      </w:r>
      <w:r>
        <w:rPr>
          <w:rFonts w:ascii="宋体" w:hAnsi="宋体" w:eastAsia="宋体" w:cs="宋体"/>
          <w:color w:val="000000"/>
          <w:sz w:val="24"/>
          <w:highlight w:val="none"/>
        </w:rPr>
        <w:t xml:space="preserve">规定标准计取</w:t>
      </w:r>
      <w:r>
        <w:rPr>
          <w:rFonts w:hint="eastAsia" w:ascii="宋体" w:hAnsi="宋体" w:eastAsia="宋体" w:cs="宋体"/>
          <w:color w:val="000000"/>
          <w:sz w:val="24"/>
          <w:highlight w:val="none"/>
          <w:lang w:val="en-US" w:eastAsia="zh-CN"/>
        </w:rPr>
        <w:t xml:space="preserve">65%收取</w:t>
      </w:r>
      <w:r>
        <w:rPr>
          <w:rFonts w:ascii="宋体" w:hAnsi="宋体" w:eastAsia="宋体" w:cs="宋体"/>
          <w:color w:val="000000"/>
          <w:sz w:val="24"/>
          <w:highlight w:val="none"/>
        </w:rPr>
        <w:t xml:space="preserve">，由中标人承担，投标人在报价时包含在投标报价中报价，中标后由中标人在开具中标通知书前</w:t>
      </w:r>
      <w:r>
        <w:rPr>
          <w:rFonts w:ascii="宋体" w:hAnsi="宋体" w:eastAsia="宋体" w:cs="宋体"/>
          <w:color w:val="000000"/>
          <w:sz w:val="24"/>
        </w:rPr>
        <w:t xml:space="preserve">直接向招标代理机构缴纳。（本条不单独列表报价，自行综合考虑在投标报价中，中标后采购人不再另行支付）。</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13.4其它费用处理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招标文件未列明，而投标人认为必需的费用也需列入报价。</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13.5投标货币</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投标文件中的单价和总价无特殊规定的采用人民币报价，以元为单位标注。招标文件中另有规定的按规定执行。</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14、技术参数响应及偏离表、商务条款响应及偏离表</w:t>
      </w:r>
      <w:r/>
    </w:p>
    <w:p>
      <w:pPr>
        <w:ind w:left="0" w:right="0" w:firstLine="480"/>
        <w:jc w:val="both"/>
        <w:pageBreakBefore w:val="0"/>
        <w:spacing w:before="0" w:after="0" w:line="440" w:lineRule="exac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14.1对招标文件中的技术与商务条款要求逐项作出响应或偏离，并说明原因（如有</w:t>
      </w:r>
      <w:r>
        <w:rPr>
          <w:rFonts w:hint="eastAsia" w:ascii="宋体" w:hAnsi="宋体" w:eastAsia="宋体" w:cs="宋体"/>
          <w:b/>
          <w:bCs/>
          <w:color w:val="000000"/>
          <w:sz w:val="24"/>
          <w:lang w:val="en-US" w:eastAsia="zh-CN"/>
        </w:rPr>
        <w:t xml:space="preserve">偏离</w:t>
      </w:r>
      <w:r>
        <w:rPr>
          <w:rFonts w:ascii="宋体" w:hAnsi="宋体" w:eastAsia="宋体" w:cs="宋体"/>
          <w:b/>
          <w:bCs/>
          <w:color w:val="000000"/>
          <w:sz w:val="24"/>
        </w:rPr>
        <w:t xml:space="preserve">）。</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15、投标函和开标一览表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投标人应按照招标文件中提供的格式完整、正确填写投标函、开标一览表。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16、投标有效期</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16.1投标有效期为采购中心规定的开标之日后</w:t>
      </w:r>
      <w:r>
        <w:rPr>
          <w:rFonts w:ascii="仿宋" w:hAnsi="仿宋" w:eastAsia="仿宋" w:cs="仿宋"/>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17.投标有效期的延长</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21"/>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四、投标文件的递交</w:t>
      </w:r>
      <w:r/>
    </w:p>
    <w:p>
      <w:pPr>
        <w:ind w:left="0" w:right="0" w:firstLine="420"/>
        <w:jc w:val="both"/>
        <w:pageBreakBefore w:val="0"/>
        <w:spacing w:before="0" w:after="0"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8</w:t>
      </w:r>
      <w:r>
        <w:rPr>
          <w:rFonts w:ascii="宋体" w:hAnsi="宋体" w:eastAsia="宋体" w:cs="宋体"/>
          <w:b/>
          <w:color w:val="000000"/>
          <w:sz w:val="24"/>
        </w:rPr>
        <w:t xml:space="preserve">、电子投标文件的递交</w:t>
      </w:r>
      <w:r/>
    </w:p>
    <w:p>
      <w:pPr>
        <w:ind w:right="218" w:firstLine="480"/>
        <w:jc w:val="both"/>
        <w:pageBreakBefore w:val="0"/>
        <w:spacing w:before="0" w:after="0" w:line="440" w:lineRule="exac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18</w:t>
      </w:r>
      <w:r>
        <w:rPr>
          <w:rFonts w:hint="eastAsia" w:ascii="宋体" w:hAnsi="宋体" w:eastAsia="宋体" w:cs="宋体"/>
          <w:b w:val="0"/>
          <w:bCs w:val="0"/>
          <w:sz w:val="24"/>
          <w:szCs w:val="24"/>
        </w:rPr>
        <w:t xml:space="preserve">.1投标人应当按照《操作手册》规定，在投标截止时间前制作并上传电子投标文件。</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9</w:t>
      </w:r>
      <w:r>
        <w:rPr>
          <w:rFonts w:ascii="宋体" w:hAnsi="宋体" w:eastAsia="宋体" w:cs="宋体"/>
          <w:b/>
          <w:color w:val="000000"/>
          <w:sz w:val="24"/>
        </w:rPr>
        <w:t xml:space="preserve">、投标截止日期</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w:t>
      </w:r>
      <w:r>
        <w:rPr>
          <w:rFonts w:hint="eastAsia" w:ascii="宋体" w:hAnsi="宋体" w:eastAsia="宋体" w:cs="宋体"/>
          <w:i/>
          <w:color w:val="000000"/>
          <w:sz w:val="24"/>
          <w:u w:val="single"/>
          <w:lang w:val="en-US" w:eastAsia="zh-CN"/>
        </w:rPr>
        <w:t xml:space="preserve">9</w:t>
      </w:r>
      <w:r>
        <w:rPr>
          <w:rFonts w:ascii="宋体" w:hAnsi="宋体" w:eastAsia="宋体" w:cs="宋体"/>
          <w:i/>
          <w:color w:val="000000"/>
          <w:sz w:val="24"/>
          <w:u w:val="single"/>
        </w:rPr>
        <w:t xml:space="preserve">.1 投标人上传电子投标文件的时间不得迟于招标公告中规定的投标截止时间。</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.1.2条规定做无效投标处理。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.2 采购人可以按照规定，通过修改招标文件酌情延长投标截止日期，在此情况下，投标人的所有权利和义务以及投标人受制的截止日期均应以延长后新的截止日期为准。</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20</w:t>
      </w:r>
      <w:r>
        <w:rPr>
          <w:rFonts w:ascii="宋体" w:hAnsi="宋体" w:eastAsia="宋体" w:cs="宋体"/>
          <w:b/>
          <w:color w:val="000000"/>
          <w:sz w:val="24"/>
        </w:rPr>
        <w:t xml:space="preserve">、投标文件的拒收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20</w:t>
      </w:r>
      <w:r>
        <w:rPr>
          <w:rFonts w:ascii="宋体" w:hAnsi="宋体" w:eastAsia="宋体" w:cs="宋体"/>
          <w:color w:val="000000"/>
          <w:sz w:val="24"/>
        </w:rPr>
        <w:t xml:space="preserve">.1 采购人拒绝接收在其规定的投标截止时间后上传的任何投标文件。</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1</w:t>
      </w:r>
      <w:r>
        <w:rPr>
          <w:rFonts w:ascii="宋体" w:hAnsi="宋体" w:eastAsia="宋体" w:cs="宋体"/>
          <w:b/>
          <w:color w:val="000000"/>
          <w:sz w:val="24"/>
        </w:rPr>
        <w:t xml:space="preserve">、投标文件的撤回和修改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 投标文件的撤回</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.1.1 电子投标文件的撤回</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.1.2 投标人撤回电子投标文件，则认为其不再参与本项目投标活动。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 投标文件的修改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.2.1投标人可在投标截止时间前，对其电子投标文件进行修改，具体操作方法见《操作手册》。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.2.2 在投标截止时间之后，投标人不得对其电子投标文件作任何修改。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.3 在投标截止时间至招标文件中规定的投标有效期满之间的这段时间内，投标人不得撤回其投标。</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五、开标与评标</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、开标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.1 采购人将在招标公告中规定的时间和地点组织公开开标。投标人应当按照《操作手册》规定，参加开标活动和在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规定的时间内对投标文件进行解密。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22.2开标仪式由采购人组织。</w:t>
      </w:r>
      <w:r>
        <w:rPr>
          <w:rFonts w:ascii="宋体" w:hAnsi="宋体" w:eastAsia="宋体" w:cs="宋体"/>
          <w:color w:val="ff0000"/>
          <w:sz w:val="24"/>
        </w:rPr>
        <w:t xml:space="preserve">苏采云系统</w:t>
      </w:r>
      <w:r>
        <w:rPr>
          <w:rFonts w:ascii="宋体" w:hAnsi="宋体" w:eastAsia="宋体" w:cs="宋体"/>
          <w:color w:val="000000"/>
          <w:sz w:val="24"/>
        </w:rPr>
        <w:t xml:space="preserve">将自动对项目进行开标，并宣布各投标人名称和投标价格。</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 </w:t>
      </w:r>
      <w:r>
        <w:rPr>
          <w:rFonts w:ascii="宋体" w:hAnsi="宋体" w:eastAsia="宋体" w:cs="宋体"/>
          <w:color w:val="ff0000"/>
          <w:sz w:val="24"/>
        </w:rPr>
        <w:t xml:space="preserve">苏采云系统</w:t>
      </w:r>
      <w:r>
        <w:rPr>
          <w:rFonts w:ascii="宋体" w:hAnsi="宋体" w:eastAsia="宋体" w:cs="宋体"/>
          <w:color w:val="000000"/>
          <w:sz w:val="24"/>
        </w:rPr>
        <w:t xml:space="preserve">中《开标记录表》宣布后5分钟内未提出的，视同认可开标结果。</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23、评标委员会</w:t>
      </w:r>
      <w:r/>
    </w:p>
    <w:p>
      <w:pPr>
        <w:ind w:left="0"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23.1开标后，采购人将立即组织评标委员会（以下简称评委会）进行评标。</w:t>
      </w:r>
      <w:r/>
    </w:p>
    <w:p>
      <w:pPr>
        <w:ind w:left="0"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23.2 评委会由采购人代表和有关技术、经济等方面的专家组成，且人员构成符合政府采购有关规定。</w:t>
      </w:r>
      <w:r/>
    </w:p>
    <w:p>
      <w:pPr>
        <w:ind w:left="0"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23.3评委会独立工作，负责评审所有投标文件并确定中标侯选人。</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24、评标过程的保密与公正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采购人和评标委员会不向未中标的投标人解释未中标原因，也不公布评标过程中的相关细节。</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 采用综合评分法的项目，未中标的投标人可于中标结果公告期限届满之日起通过</w:t>
      </w:r>
      <w:r>
        <w:rPr>
          <w:rFonts w:ascii="宋体" w:hAnsi="宋体" w:eastAsia="宋体" w:cs="宋体"/>
          <w:color w:val="ff0000"/>
          <w:sz w:val="24"/>
        </w:rPr>
        <w:t xml:space="preserve">苏采云系统</w:t>
      </w:r>
      <w:r>
        <w:rPr>
          <w:rFonts w:ascii="宋体" w:hAnsi="宋体" w:eastAsia="宋体" w:cs="宋体"/>
          <w:color w:val="000000"/>
          <w:sz w:val="24"/>
        </w:rPr>
        <w:t xml:space="preserve">查看自己的评审得分及排序情况。</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25、投标文件的澄清</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向供应商发出“澄清要求函”，接到“澄清要求函”的投标人应当按照要求在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中提交“澄清响应函”并加盖CA电子公章。澄清、说明和补正的内容作为投标文件的补充部分，具体操作方式见《操作手册》。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接到评委会澄清、说明和补正要求的投标人如未按规定做出澄清、说明和补正，其风险由投标人自行承担。</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26、对投标文件的初审</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 未通过资格审查或符合性审查的投标人，采购人将在</w:t>
      </w:r>
      <w:r>
        <w:rPr>
          <w:rFonts w:ascii="宋体" w:hAnsi="宋体" w:eastAsia="宋体" w:cs="宋体"/>
          <w:color w:val="ff0000"/>
          <w:sz w:val="24"/>
        </w:rPr>
        <w:t xml:space="preserve">苏采云系统</w:t>
      </w:r>
      <w:r>
        <w:rPr>
          <w:rFonts w:ascii="宋体" w:hAnsi="宋体" w:eastAsia="宋体" w:cs="宋体"/>
          <w:color w:val="000000"/>
          <w:sz w:val="24"/>
        </w:rPr>
        <w:t xml:space="preserve">中告知未通过资格审查或符合性审查的原因，评审结束后，采购人将不再告知未通过资格审查或符合性审查的原因。</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w:t>
      </w:r>
      <w:r>
        <w:rPr>
          <w:rFonts w:ascii="宋体" w:hAnsi="宋体" w:eastAsia="宋体" w:cs="宋体"/>
          <w:color w:val="ff0000"/>
          <w:sz w:val="24"/>
        </w:rPr>
        <w:t xml:space="preserve">苏采云系统</w:t>
      </w:r>
      <w:r>
        <w:rPr>
          <w:rFonts w:ascii="宋体" w:hAnsi="宋体" w:eastAsia="宋体" w:cs="宋体"/>
          <w:color w:val="000000"/>
          <w:sz w:val="24"/>
        </w:rPr>
        <w:t xml:space="preserve">告知投标人，调整后的价格应对投标人具有约束力。如果投标人不接受修正后的价格，则其投标将被拒绝。</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26.7投标人在开、评标全过程中应保持通讯畅通，及时登录</w:t>
      </w:r>
      <w:r>
        <w:rPr>
          <w:rFonts w:ascii="宋体" w:hAnsi="宋体" w:eastAsia="宋体" w:cs="宋体"/>
          <w:color w:val="ff0000"/>
          <w:sz w:val="24"/>
        </w:rPr>
        <w:t xml:space="preserve">苏采云系统</w:t>
      </w:r>
      <w:r>
        <w:rPr>
          <w:rFonts w:ascii="宋体" w:hAnsi="宋体" w:eastAsia="宋体" w:cs="宋体"/>
          <w:color w:val="000000"/>
          <w:sz w:val="24"/>
        </w:rPr>
        <w:t xml:space="preserve">查阅、答复相关信息，并安排专人与采购中心及评标委员会联系。</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27、无效投标条款和废标条款</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27.1无效投标条款</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 投标人在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规定的时间内未成功解密电子投标文件的。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 投标人未按照招标文件要求上传电子投标文件的。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27.1.7不符合招标文件中规定的实质性要求和条件的（</w:t>
      </w:r>
      <w:r>
        <w:rPr>
          <w:rFonts w:ascii="宋体" w:hAnsi="宋体" w:eastAsia="宋体" w:cs="宋体"/>
          <w:i/>
          <w:color w:val="000000"/>
          <w:sz w:val="24"/>
          <w:u w:val="single"/>
        </w:rPr>
        <w:t xml:space="preserve">本招标文件中斜体且有下划线部分为实质性要求和条件）。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27.1.9投标文件含有采购人不能接受的附加条件的。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27.1.10评标委员会认为投标人的报价明显低于其他通过符合性审查投标人的报价，有可能影响产品质量或者不能诚信履约的，将通过</w:t>
      </w:r>
      <w:r>
        <w:rPr>
          <w:rFonts w:ascii="宋体" w:hAnsi="宋体" w:eastAsia="宋体" w:cs="宋体"/>
          <w:color w:val="ff0000"/>
          <w:sz w:val="24"/>
        </w:rPr>
        <w:t xml:space="preserve">苏采云系统</w:t>
      </w:r>
      <w:r>
        <w:rPr>
          <w:rFonts w:ascii="宋体" w:hAnsi="宋体" w:eastAsia="宋体" w:cs="宋体"/>
          <w:color w:val="000000"/>
          <w:sz w:val="24"/>
        </w:rPr>
        <w:t xml:space="preserve">要求其在合理的时间内提供说明，必要时提交相关证明材料；投标人不能证明其报价合理性的，评标委员会应当将其作为无效投标处理。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 投标文件未按照招标文件要求加盖CA电子公章的。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27.1.13其他法律、法规及本招标文件规定的属无效投标的情形。</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27.2.2出现影响采购公正的违法、违规行为的。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 因</w:t>
      </w:r>
      <w:r>
        <w:rPr>
          <w:rFonts w:ascii="宋体" w:hAnsi="宋体" w:eastAsia="宋体" w:cs="宋体"/>
          <w:color w:val="ff0000"/>
          <w:sz w:val="24"/>
        </w:rPr>
        <w:t xml:space="preserve">苏采云系统</w:t>
      </w:r>
      <w:r>
        <w:rPr>
          <w:rFonts w:ascii="宋体" w:hAnsi="宋体" w:eastAsia="宋体" w:cs="宋体"/>
          <w:color w:val="000000"/>
          <w:sz w:val="24"/>
        </w:rPr>
        <w:t xml:space="preserve">系统故障原因造成开标不成功的。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投标截止时间结束后参加投标的供应商不足三家的处理：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28、确定中标单位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 </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 采购人应根据评委会推荐的中标候选人确定中标人。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 采购人将在“中国政府采购网”、“江苏政府采购网”、“盐城市政府采购网</w:t>
      </w:r>
      <w:r>
        <w:rPr>
          <w:rFonts w:ascii="仿宋" w:hAnsi="仿宋" w:eastAsia="仿宋" w:cs="仿宋"/>
          <w:color w:val="333333"/>
          <w:sz w:val="28"/>
          <w:highlight w:val="white"/>
        </w:rPr>
        <w:t xml:space="preserve">”</w:t>
      </w:r>
      <w:r>
        <w:rPr>
          <w:rFonts w:ascii="宋体" w:hAnsi="宋体" w:eastAsia="宋体" w:cs="宋体"/>
          <w:color w:val="000000"/>
          <w:sz w:val="24"/>
        </w:rPr>
        <w:t xml:space="preserve">发布中标公告，公告期限为1个工作日。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28.4若有充分证据证明，中标人出现下列情况之一的，一经查实，将被取消中标资格：</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w:t>
      </w:r>
      <w:r>
        <w:rPr>
          <w:rFonts w:ascii="Times New Roman" w:hAnsi="Times New Roman" w:eastAsia="Times New Roman" w:cs="Times New Roman"/>
          <w:color w:val="000000"/>
          <w:sz w:val="21"/>
        </w:rPr>
        <w:t xml:space="preserve"> </w:t>
      </w:r>
      <w:r>
        <w:rPr>
          <w:rFonts w:ascii="宋体" w:hAnsi="宋体" w:eastAsia="宋体" w:cs="宋体"/>
          <w:color w:val="000000"/>
          <w:sz w:val="24"/>
        </w:rPr>
        <w:t xml:space="preserve">有下列情形之一的，视为投标人串通投标，投标无效：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 不同投标人的投标文件载明的项目管理成员或者联系人员为同一人；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28.5.4不同投标人的投标文件异常一致或者投标报价呈规律性差异；</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29、质疑处理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513"/>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29.2.1对可以质疑的采购文件提出质疑的，为采购文件公告期限届满之日；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hint="eastAsia" w:ascii="Times New Roman" w:hAnsi="Times New Roman" w:eastAsia="宋体" w:cs="Times New Roman"/>
          <w:color w:val="000000"/>
          <w:sz w:val="24"/>
          <w:lang w:val="en-US" w:eastAsia="zh-CN"/>
        </w:rPr>
        <w:t xml:space="preserve"> </w:t>
      </w:r>
      <w:r>
        <w:rPr>
          <w:rFonts w:ascii="宋体" w:hAnsi="宋体" w:eastAsia="宋体" w:cs="宋体"/>
          <w:color w:val="000000"/>
          <w:sz w:val="24"/>
        </w:rPr>
        <w:t xml:space="preserve">29.2.2对采购过程提出质疑的，为各采购程序环节结束之日；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29.2.3对中标或者成交结果提出质疑的，为中标或者成交结果公告期限届满之日。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 供应商（含潜在供应商）对采购方式、招标文件中采购需求、供应商资格条件、评标方法和评标标准、合同文本及资格审查结果的询问、质疑请向采购人提出，由采购人负责答复。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采购人及采购代理机构只接收以纸质原件形式送达的质疑,采购人和采购代理机构不接受未填写快递运单的快件。</w:t>
      </w:r>
      <w:r>
        <w:rPr>
          <w:rFonts w:hint="eastAsia"/>
          <w:sz w:val="24"/>
          <w:szCs w:val="24"/>
        </w:rPr>
        <w:t xml:space="preserve">      </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 以下情形的质疑不予受理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 内容不符合《政府采购质疑和投诉办法》第十二条规定的质疑。</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 超出政府采购法定期限的质疑。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29.5.3 以传真、电子邮件等方式递交的非原件形式的质疑。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29.5.4 未参加投标活动的供应商或在投标活动中自身权益未受到损害的供应商所提出的质疑。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29.5.5供应商组成联合体参加投标，联合体中任何一方或多方未按要求签字、盖章、加盖公章的质疑。</w:t>
      </w:r>
      <w:r/>
    </w:p>
    <w:p>
      <w:pPr>
        <w:ind w:left="0" w:right="0" w:firstLine="468"/>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30、中标通知书</w:t>
      </w:r>
      <w:r/>
    </w:p>
    <w:p>
      <w:pPr>
        <w:ind w:left="0" w:right="0" w:firstLine="600"/>
        <w:jc w:val="both"/>
        <w:pageBreakBefore w:val="0"/>
        <w:spacing w:before="0" w:after="0"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30.l中标结果确定后，采购人将向中标人发出中标通知书。</w:t>
      </w:r>
      <w:r/>
    </w:p>
    <w:p>
      <w:pPr>
        <w:ind w:left="0" w:right="0" w:firstLine="60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30.2中标通知书将是合同的一个组成部分。对采购人和中标供应商均具有法律效力。</w:t>
      </w:r>
      <w:r/>
    </w:p>
    <w:p>
      <w:pPr>
        <w:ind w:left="0" w:right="0" w:firstLine="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七、授予合同</w:t>
      </w:r>
      <w:r/>
    </w:p>
    <w:p>
      <w:pPr>
        <w:ind w:right="0" w:firstLine="482"/>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31、签订合同</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31.l中标人应当在中标通知书发出之日起三十日内，按照招标文件确定的事项与采购人签订政府采购合同。</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31.2招标文件、中标人的投标文件及招标过程中有关澄清、承诺文件均应作为合同附件。</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31.3 签订合同后，</w:t>
      </w:r>
      <w:r>
        <w:rPr>
          <w:rFonts w:hint="eastAsia" w:ascii="宋体" w:hAnsi="宋体" w:eastAsia="宋体" w:cs="宋体"/>
          <w:i/>
          <w:color w:val="000000"/>
          <w:sz w:val="24"/>
          <w:u w:val="single"/>
        </w:rPr>
        <w:t xml:space="preserve">中标人不得将合同标的进行转包</w:t>
      </w:r>
      <w:r>
        <w:rPr>
          <w:rFonts w:hint="eastAsia"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p>
    <w:p>
      <w:pPr>
        <w:ind w:right="0" w:firstLine="482"/>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32、货物（包含与货物相关的服务）的追加</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keepLines w:val="0"/>
        <w:keepNext w:val="0"/>
        <w:pageBreakBefore w:val="0"/>
        <w:spacing w:line="460" w:lineRule="exact"/>
        <w:widowControl w:val="off"/>
        <w:rPr>
          <w:rFonts w:hint="eastAsia" w:ascii="宋体" w:hAnsi="宋体" w:eastAsia="宋体" w:cs="宋体"/>
          <w:b/>
          <w:bCs w:val="0"/>
        </w:rPr>
      </w:pPr>
      <w:r>
        <w:rPr>
          <w:rFonts w:hint="eastAsia" w:ascii="宋体" w:hAnsi="宋体" w:eastAsia="宋体" w:cs="宋体"/>
          <w:b/>
          <w:bCs w:val="0"/>
          <w:color w:val="000000"/>
          <w:sz w:val="24"/>
        </w:rPr>
        <w:t xml:space="preserve">33、</w:t>
      </w:r>
      <w:bookmarkStart w:id="0" w:name="_Toc16938558"/>
      <w:r/>
      <w:bookmarkStart w:id="1" w:name="_Toc479757207"/>
      <w:r/>
      <w:bookmarkStart w:id="2" w:name="_Toc513029242"/>
      <w:r/>
      <w:bookmarkStart w:id="3" w:name="_Toc20823314"/>
      <w:r/>
      <w:bookmarkStart w:id="4" w:name="_Toc120614221"/>
      <w:r>
        <w:rPr>
          <w:rFonts w:hint="eastAsia"/>
          <w:b/>
          <w:bCs w:val="0"/>
          <w:sz w:val="24"/>
          <w:szCs w:val="24"/>
        </w:rPr>
        <w:t xml:space="preserve">政府采购履约资金扶持政策</w:t>
      </w:r>
      <w:bookmarkEnd w:id="0"/>
      <w:r/>
      <w:bookmarkEnd w:id="1"/>
      <w:r/>
      <w:bookmarkEnd w:id="2"/>
      <w:r/>
      <w:bookmarkEnd w:id="3"/>
      <w:r/>
      <w:bookmarkEnd w:id="4"/>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33.6政府采购落实“政采贷”政策，依据《关于深入推进政府采购线上合同信用融资工作的通知》（苏财购﹝2021﹞82号）。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33.8政府采购落实（苏财购﹝2022﹞51号）。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33.9政府采购落实《关于进一步优化政府采购营商环境的通知》。</w:t>
      </w:r>
      <w:r/>
    </w:p>
    <w:p>
      <w:pPr>
        <w:ind w:left="0" w:right="0" w:firstLine="480"/>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33.10</w:t>
      </w:r>
      <w:r>
        <w:rPr>
          <w:rFonts w:hint="eastAsia" w:ascii="宋体" w:hAnsi="宋体" w:eastAsia="宋体" w:cs="宋体"/>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34、其他</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34.2本文件中若涉及到数据中心采购，应按照《&lt;绿色数据中心政府采购需求标准（试行）&gt;的通知》（财库〔2023〕7号）执行。</w:t>
      </w:r>
      <w:r/>
    </w:p>
    <w:p>
      <w:pPr>
        <w:ind w:left="0" w:right="0" w:firstLine="480"/>
        <w:jc w:val="both"/>
        <w:pageBreakBefore w:val="0"/>
        <w:spacing w:before="0" w:after="0" w:line="440" w:lineRule="exact"/>
        <w:rPr>
          <w:rFonts w:hint="eastAsia" w:ascii="宋体" w:hAnsi="宋体" w:eastAsia="宋体" w:cs="宋体"/>
          <w:b/>
          <w:color w:val="ff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highlight w:val="none"/>
          <w:lang w:eastAsia="zh-CN"/>
        </w:rPr>
        <w:t xml:space="preserve">34.3 本项目落实预付款制度，预付款比例为30%，支付预付款前，中标、成交供应商须先提供采购人认可的预付款同等金额银行保函。在签订合同时，中标、成交供应商明确书面表示无需预付款或者主动要求降低预付款比例的，采购人可就预付款比例作相应调整。</w:t>
      </w:r>
      <w:r/>
    </w:p>
    <w:p>
      <w:pPr>
        <w:ind w:left="0" w:right="0" w:firstLine="480"/>
        <w:jc w:val="both"/>
        <w:pageBreakBefore w:val="0"/>
        <w:spacing w:before="0" w:after="0" w:line="440" w:lineRule="exact"/>
        <w:rPr>
          <w:rFonts w:hint="eastAsia" w:ascii="宋体" w:hAnsi="宋体" w:eastAsia="宋体" w:cs="宋体"/>
          <w:color w:val="ff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rPr>
        <w:t xml:space="preserve">34.4 确需收取履约保证金的，履约保证金的缴纳形式：</w:t>
      </w:r>
      <w:r/>
    </w:p>
    <w:p>
      <w:pPr>
        <w:ind w:left="0" w:right="0" w:firstLine="480"/>
        <w:jc w:val="both"/>
        <w:pageBreakBefore w:val="0"/>
        <w:spacing w:before="0" w:after="0" w:line="440" w:lineRule="exact"/>
        <w:rPr>
          <w:rFonts w:hint="eastAsia" w:ascii="宋体" w:hAnsi="宋体" w:eastAsia="宋体" w:cs="宋体"/>
          <w:color w:val="ff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pageBreakBefore w:val="0"/>
        <w:spacing w:before="0" w:after="0" w:line="440" w:lineRule="exact"/>
        <w:rPr>
          <w:rFonts w:hint="eastAsia" w:ascii="宋体" w:hAnsi="宋体" w:eastAsia="宋体" w:cs="宋体"/>
          <w:color w:val="ff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rPr>
        <w:t xml:space="preserve">如以履约保函（保险）形式缴纳履约保证金，供应商可通过政府采购电子履约保函（保险）平台（www.jsdzbh.com）在线申请履约保函（保险）。</w:t>
      </w:r>
      <w:r/>
    </w:p>
    <w:p>
      <w:pPr>
        <w:ind w:left="0" w:right="0" w:firstLine="480"/>
        <w:jc w:val="both"/>
        <w:pageBreakBefore w:val="0"/>
        <w:spacing w:before="0" w:after="0" w:line="440" w:lineRule="exact"/>
        <w:rPr>
          <w:rFonts w:hint="eastAsia" w:ascii="宋体" w:hAnsi="宋体" w:eastAsia="宋体" w:cs="宋体"/>
          <w:color w:val="ff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ff0000"/>
          <w:sz w:val="28"/>
        </w:rPr>
        <w:t xml:space="preserve">    </w:t>
      </w:r>
      <w:r/>
    </w:p>
    <w:p>
      <w:pPr>
        <w:ind w:left="0" w:right="0" w:firstLine="0"/>
        <w:jc w:val="center"/>
        <w:spacing w:before="0" w:after="0" w:line="85" w:lineRule="atLeast"/>
        <w:rPr>
          <w:color w:val="ff0000"/>
        </w:rPr>
        <w:pBdr>
          <w:top w:val="none" w:color="000000" w:sz="0" w:space="0"/>
          <w:left w:val="none" w:color="000000" w:sz="0" w:space="0"/>
          <w:bottom w:val="none" w:color="000000" w:sz="0" w:space="0"/>
          <w:right w:val="none" w:color="000000" w:sz="0" w:space="0"/>
        </w:pBdr>
      </w:pPr>
      <w:r>
        <w:rPr>
          <w:color w:val="ff0000"/>
        </w:rPr>
        <w:br w:type="page" w:clear="all"/>
      </w:r>
      <w:r/>
    </w:p>
    <w:p>
      <w:pPr>
        <w:ind w:left="0" w:right="0" w:firstLine="0"/>
        <w:jc w:val="center"/>
        <w:spacing w:before="0" w:after="0" w:line="85"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rPr>
        <w:t xml:space="preserve">第三章 合同条款及格式</w:t>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政府采购合同</w:t>
      </w:r>
      <w:r/>
    </w:p>
    <w:p>
      <w:pPr>
        <w:pStyle w:val="738"/>
        <w:ind w:firstLine="480"/>
        <w:spacing w:before="120" w:after="120" w:line="400" w:lineRule="exact"/>
        <w:rPr>
          <w:rFonts w:hAnsi="宋体"/>
          <w:color w:val="000000"/>
          <w:sz w:val="24"/>
          <w:szCs w:val="24"/>
        </w:rPr>
      </w:pPr>
      <w:r>
        <w:rPr>
          <w:rFonts w:hAnsi="宋体"/>
          <w:color w:val="000000"/>
          <w:sz w:val="24"/>
          <w:szCs w:val="24"/>
        </w:rPr>
        <w:t xml:space="preserve">项目名称：                                       项目编号：</w:t>
      </w:r>
      <w:r/>
    </w:p>
    <w:p>
      <w:pPr>
        <w:pStyle w:val="738"/>
        <w:ind w:firstLine="480"/>
        <w:spacing w:before="120" w:after="120" w:line="400" w:lineRule="exact"/>
        <w:rPr>
          <w:rFonts w:hAnsi="宋体"/>
          <w:color w:val="000000"/>
          <w:sz w:val="24"/>
          <w:szCs w:val="24"/>
        </w:rPr>
      </w:pPr>
      <w:r>
        <w:rPr>
          <w:rFonts w:hAnsi="宋体"/>
          <w:color w:val="000000"/>
          <w:sz w:val="24"/>
          <w:szCs w:val="24"/>
        </w:rPr>
        <w:t xml:space="preserve">甲方：（买方）_________</w:t>
      </w:r>
      <w:r/>
    </w:p>
    <w:p>
      <w:pPr>
        <w:pStyle w:val="738"/>
        <w:ind w:firstLine="480"/>
        <w:spacing w:before="120" w:after="120" w:line="400" w:lineRule="exact"/>
        <w:rPr>
          <w:rFonts w:hint="eastAsia" w:hAnsi="宋体"/>
          <w:color w:val="000000"/>
          <w:sz w:val="24"/>
          <w:szCs w:val="24"/>
        </w:rPr>
      </w:pPr>
      <w:r>
        <w:rPr>
          <w:rFonts w:hAnsi="宋体"/>
          <w:color w:val="000000"/>
          <w:sz w:val="24"/>
          <w:szCs w:val="24"/>
        </w:rPr>
        <w:t xml:space="preserve">乙方：（卖方）_________</w:t>
      </w:r>
      <w:r/>
    </w:p>
    <w:p>
      <w:pPr>
        <w:pStyle w:val="738"/>
        <w:spacing w:before="120" w:after="120" w:line="400" w:lineRule="exact"/>
        <w:rPr>
          <w:rFonts w:hAnsi="宋体"/>
          <w:b/>
          <w:color w:val="000000"/>
          <w:sz w:val="24"/>
          <w:szCs w:val="24"/>
        </w:rPr>
      </w:pPr>
      <w:r>
        <w:rPr>
          <w:rFonts w:hAnsi="宋体"/>
          <w:b/>
          <w:color w:val="000000"/>
          <w:sz w:val="24"/>
          <w:szCs w:val="24"/>
        </w:rPr>
        <w:t xml:space="preserve">   </w:t>
      </w:r>
      <w:r>
        <w:rPr>
          <w:rFonts w:hint="eastAsia"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738"/>
        <w:ind w:firstLine="480"/>
        <w:spacing w:before="120" w:after="120" w:line="400" w:lineRule="exact"/>
        <w:rPr>
          <w:rFonts w:hAnsi="宋体"/>
          <w:b/>
          <w:color w:val="000000"/>
          <w:sz w:val="24"/>
          <w:szCs w:val="24"/>
        </w:rPr>
      </w:pPr>
      <w:r>
        <w:rPr>
          <w:rFonts w:hAnsi="宋体"/>
          <w:b/>
          <w:color w:val="000000"/>
          <w:sz w:val="24"/>
          <w:szCs w:val="24"/>
        </w:rPr>
        <w:t xml:space="preserve">一、货物内容</w:t>
      </w:r>
      <w:r/>
    </w:p>
    <w:p>
      <w:pPr>
        <w:pStyle w:val="738"/>
        <w:ind w:firstLine="480"/>
        <w:spacing w:before="120" w:after="120" w:line="400" w:lineRule="exact"/>
        <w:rPr>
          <w:rFonts w:hAnsi="宋体"/>
          <w:color w:val="000000"/>
          <w:sz w:val="24"/>
          <w:szCs w:val="24"/>
        </w:rPr>
      </w:pPr>
      <w:r>
        <w:rPr>
          <w:rFonts w:hAnsi="宋体"/>
          <w:color w:val="000000"/>
          <w:sz w:val="24"/>
          <w:szCs w:val="24"/>
        </w:rPr>
        <w:t xml:space="preserve">1.1 货物名称：</w:t>
      </w:r>
      <w:r/>
    </w:p>
    <w:p>
      <w:pPr>
        <w:pStyle w:val="738"/>
        <w:ind w:firstLine="480"/>
        <w:spacing w:before="120" w:after="120" w:line="400" w:lineRule="exact"/>
        <w:rPr>
          <w:rFonts w:hAnsi="宋体"/>
          <w:color w:val="000000"/>
          <w:sz w:val="24"/>
          <w:szCs w:val="24"/>
        </w:rPr>
      </w:pPr>
      <w:r>
        <w:rPr>
          <w:rFonts w:hAnsi="宋体"/>
          <w:color w:val="000000"/>
          <w:sz w:val="24"/>
          <w:szCs w:val="24"/>
        </w:rPr>
        <w:t xml:space="preserve">1.2 型号规格：</w:t>
      </w:r>
      <w:r/>
    </w:p>
    <w:p>
      <w:pPr>
        <w:pStyle w:val="738"/>
        <w:ind w:firstLine="480"/>
        <w:spacing w:before="120" w:after="120" w:line="400" w:lineRule="exact"/>
        <w:rPr>
          <w:rFonts w:hAnsi="宋体"/>
          <w:color w:val="000000"/>
          <w:sz w:val="24"/>
          <w:szCs w:val="24"/>
        </w:rPr>
      </w:pPr>
      <w:r>
        <w:rPr>
          <w:rFonts w:hAnsi="宋体"/>
          <w:color w:val="000000"/>
          <w:sz w:val="24"/>
          <w:szCs w:val="24"/>
        </w:rPr>
        <w:t xml:space="preserve">1.3 数量（单位）：</w:t>
      </w:r>
      <w:r/>
    </w:p>
    <w:p>
      <w:pPr>
        <w:pStyle w:val="738"/>
        <w:ind w:firstLine="480"/>
        <w:spacing w:before="120" w:after="120" w:line="400" w:lineRule="exact"/>
        <w:rPr>
          <w:rFonts w:hAnsi="宋体"/>
          <w:b/>
          <w:color w:val="000000"/>
          <w:sz w:val="24"/>
          <w:szCs w:val="24"/>
        </w:rPr>
      </w:pPr>
      <w:r>
        <w:rPr>
          <w:rFonts w:hAnsi="宋体"/>
          <w:b/>
          <w:color w:val="000000"/>
          <w:sz w:val="24"/>
          <w:szCs w:val="24"/>
        </w:rPr>
        <w:t xml:space="preserve">二、合同金额</w:t>
      </w:r>
      <w:r/>
    </w:p>
    <w:p>
      <w:pPr>
        <w:pStyle w:val="738"/>
        <w:ind w:left="479" w:firstLine="69"/>
        <w:spacing w:before="120" w:after="120" w:line="400" w:lineRule="exact"/>
        <w:rPr>
          <w:rFonts w:hAnsi="宋体"/>
          <w:color w:val="000000"/>
          <w:sz w:val="24"/>
          <w:szCs w:val="24"/>
        </w:rPr>
      </w:pPr>
      <w:r>
        <w:rPr>
          <w:rFonts w:hAnsi="宋体"/>
          <w:color w:val="000000"/>
          <w:sz w:val="24"/>
          <w:szCs w:val="24"/>
        </w:rPr>
        <w:t xml:space="preserve">本合同金额为（大写）：________元（_______________元）人民币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738"/>
        <w:ind w:firstLine="480"/>
        <w:spacing w:before="120" w:after="120" w:line="400" w:lineRule="exact"/>
        <w:rPr>
          <w:rFonts w:hAnsi="宋体"/>
          <w:b/>
          <w:color w:val="000000"/>
          <w:sz w:val="24"/>
          <w:szCs w:val="24"/>
        </w:rPr>
      </w:pPr>
      <w:r>
        <w:rPr>
          <w:rFonts w:hAnsi="宋体"/>
          <w:b/>
          <w:color w:val="000000"/>
          <w:sz w:val="24"/>
          <w:szCs w:val="24"/>
        </w:rPr>
        <w:t xml:space="preserve">三、技术资料</w:t>
      </w:r>
      <w:r/>
    </w:p>
    <w:p>
      <w:pPr>
        <w:ind w:firstLine="480"/>
        <w:spacing w:line="400" w:lineRule="exact"/>
        <w:rPr>
          <w:rFonts w:hint="eastAsia" w:ascii="宋体" w:hAnsi="宋体"/>
          <w:bCs/>
          <w:color w:val="000000"/>
          <w:sz w:val="24"/>
        </w:rPr>
      </w:pPr>
      <w:r>
        <w:rPr>
          <w:rFonts w:ascii="宋体" w:hAnsi="宋体"/>
          <w:bCs/>
          <w:color w:val="000000"/>
          <w:sz w:val="24"/>
        </w:rPr>
        <w:t xml:space="preserve">3.1乙方应按招标文件规定的时间向甲方提供使用货物的有关技术资料。</w:t>
      </w:r>
      <w:r/>
    </w:p>
    <w:p>
      <w:pPr>
        <w:ind w:firstLine="480"/>
        <w:spacing w:line="400" w:lineRule="exact"/>
        <w:rPr>
          <w:rFonts w:ascii="宋体" w:hAnsi="宋体"/>
          <w:bCs/>
          <w:color w:val="000000"/>
          <w:sz w:val="24"/>
        </w:rPr>
      </w:pPr>
      <w:r>
        <w:rPr>
          <w:rFonts w:ascii="宋体" w:hAnsi="宋体"/>
          <w:bCs/>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8"/>
        <w:ind w:left="210"/>
        <w:spacing w:before="120" w:after="120" w:line="400" w:lineRule="exact"/>
        <w:rPr>
          <w:rFonts w:hAnsi="宋体"/>
          <w:b/>
          <w:color w:val="000000"/>
          <w:sz w:val="24"/>
          <w:szCs w:val="24"/>
        </w:rPr>
      </w:pPr>
      <w:r>
        <w:rPr>
          <w:rFonts w:hAnsi="宋体"/>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乙</w:t>
      </w:r>
      <w:r>
        <w:rPr>
          <w:rFonts w:hint="eastAsia" w:ascii="宋体" w:hAnsi="宋体"/>
          <w:color w:val="000000"/>
          <w:sz w:val="24"/>
        </w:rPr>
        <w:t xml:space="preserve">方应保证甲方在使用、接受本合同货物和服务或其任何一部分时不受第三方提出侵犯其专利权、版权、商标权和工业设计权等知识产权的起诉。一旦出现侵权，由乙方负全部责任。</w:t>
      </w:r>
      <w:r/>
    </w:p>
    <w:p>
      <w:pPr>
        <w:pStyle w:val="738"/>
        <w:ind w:firstLine="480"/>
        <w:spacing w:before="120" w:after="120" w:line="400" w:lineRule="exact"/>
        <w:rPr>
          <w:rFonts w:hAnsi="宋体"/>
          <w:color w:val="000000"/>
          <w:sz w:val="24"/>
          <w:szCs w:val="24"/>
          <w:u w:val="single"/>
        </w:rPr>
      </w:pPr>
      <w:r>
        <w:rPr>
          <w:rFonts w:hAnsi="宋体"/>
          <w:b/>
          <w:color w:val="000000"/>
          <w:sz w:val="24"/>
          <w:szCs w:val="24"/>
        </w:rPr>
        <w:t xml:space="preserve">五、产权担保</w:t>
      </w:r>
      <w:r/>
    </w:p>
    <w:p>
      <w:pPr>
        <w:pStyle w:val="753"/>
        <w:ind w:left="410" w:hanging="410"/>
        <w:jc w:val="both"/>
        <w:keepLines w:val="0"/>
        <w:keepNext w:val="0"/>
        <w:pageBreakBefore w:val="0"/>
        <w:spacing w:before="120" w:beforeAutospacing="0" w:after="120" w:afterAutospacing="0" w:line="480" w:lineRule="exact"/>
        <w:widowControl w:val="off"/>
        <w:rPr>
          <w:rFonts w:hAnsi="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Ansi="宋体"/>
          <w:color w:val="000000"/>
          <w:sz w:val="24"/>
          <w:szCs w:val="24"/>
        </w:rPr>
        <w:t xml:space="preserve">乙方保证所交付的货物的所有权完全属于乙方且无任何抵押、查封等产权瑕疵。</w:t>
      </w:r>
      <w:r/>
    </w:p>
    <w:p>
      <w:pPr>
        <w:pStyle w:val="753"/>
        <w:ind w:left="426" w:firstLine="12"/>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六、履约保证金</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 乙方应交纳合同金额的10％，即人民币_________元作为本合同的履约保证金。</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6.2合同履行结束后，甲方应及时退还交纳的履约保证金。</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6.3履约保证金的退还：</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6.3.1方式：退还至</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rPr>
        <w:t xml:space="preserve">缴纳履约保证金的账户。如为保函，在到期时自行失效。</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6.3.2时间：验收合格且</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rPr>
        <w:t xml:space="preserve">收到发票后10个工作日内。</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6.3.3条件：按合同要求全部履约完成并经</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rPr>
        <w:t xml:space="preserve">验收合格，且</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rPr>
        <w:t xml:space="preserve">收到</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rPr>
        <w:t xml:space="preserve">出具的发票。</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6.3.4不予退还情形：</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除不可抗力情况外，</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rPr>
        <w:t xml:space="preserve">出现下列情形之一的，其履约保证金，</w:t>
      </w:r>
      <w:r>
        <w:rPr>
          <w:rFonts w:hint="eastAsia" w:ascii="宋体" w:hAnsi="宋体" w:cs="宋体"/>
          <w:color w:val="000000"/>
          <w:sz w:val="24"/>
          <w:szCs w:val="24"/>
          <w:lang w:val="en-US" w:eastAsia="zh-CN"/>
        </w:rPr>
        <w:t xml:space="preserve">采购人</w:t>
      </w:r>
      <w:r>
        <w:rPr>
          <w:rFonts w:hint="eastAsia" w:ascii="宋体" w:hAnsi="宋体" w:eastAsia="宋体" w:cs="宋体"/>
          <w:color w:val="000000"/>
          <w:sz w:val="24"/>
          <w:szCs w:val="24"/>
        </w:rPr>
        <w:t xml:space="preserve">将视情节决定不予退还或部分不予退还。</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（1）中标人无正当理由拒绝签订合同的，或者在签订合同时向采购人提出附加条件或者更改合同实质性内容要求的；</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（2）中标人不履行与采购人订立的合同的；</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（3）中标人所供货物或服务不符合招标文件规定要求的；</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（4）中标人采取欺骗、弄虚作假方式投标的或与其它投标人串通投标的；</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（5）中标人将合同内容转包、违法分包的；</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（6）中标人故意捏造事实或伪造证明材料，进行虚假恶意投诉或反映的。</w:t>
      </w:r>
      <w:r/>
    </w:p>
    <w:p>
      <w:pPr>
        <w:pStyle w:val="753"/>
        <w:jc w:val="both"/>
        <w:keepLines w:val="0"/>
        <w:keepNext w:val="0"/>
        <w:pageBreakBefore w:val="0"/>
        <w:spacing w:before="145" w:beforeAutospacing="0" w:after="145"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七、合同转包或分包</w:t>
      </w:r>
      <w:r/>
    </w:p>
    <w:p>
      <w:pPr>
        <w:pStyle w:val="753"/>
        <w:jc w:val="both"/>
        <w:keepLines w:val="0"/>
        <w:keepNext w:val="0"/>
        <w:pageBreakBefore w:val="0"/>
        <w:spacing w:before="145" w:beforeAutospacing="0" w:after="145"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7.1乙方不得将合同标的转包给他人履行。</w:t>
      </w:r>
      <w:r/>
    </w:p>
    <w:p>
      <w:pPr>
        <w:pStyle w:val="753"/>
        <w:jc w:val="both"/>
        <w:keepLines w:val="0"/>
        <w:keepNext w:val="0"/>
        <w:pageBreakBefore w:val="0"/>
        <w:spacing w:before="145" w:beforeAutospacing="0" w:after="145"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7.2乙方如有转包或未经甲方同意的分包行为，甲方有权解除合同。</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八</w:t>
      </w:r>
      <w:r>
        <w:rPr>
          <w:rFonts w:hint="eastAsia" w:ascii="宋体" w:hAnsi="宋体" w:eastAsia="宋体" w:cs="宋体"/>
          <w:b/>
          <w:bCs/>
          <w:color w:val="000000"/>
          <w:sz w:val="24"/>
          <w:szCs w:val="24"/>
          <w:highlight w:val="none"/>
        </w:rPr>
        <w:t xml:space="preserve">、合同款项支付</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8.1合同预付款比例为合同金额的30%，合同签订后，甲方在收到发票后10个工作日内将预付款支付到合同约定的乙方账户（乙方须提供合同总价30%的即兑即付银行保函）。签订合同时，乙方明确书面表示无需预付款或者主动要求降低预付款比例的，甲方可就预付款比例作相应调整。</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8.2</w:t>
      </w:r>
      <w:r>
        <w:rPr>
          <w:rFonts w:hint="eastAsia" w:ascii="宋体" w:hAnsi="宋体" w:eastAsia="宋体" w:cs="宋体"/>
          <w:b w:val="0"/>
          <w:bCs w:val="0"/>
          <w:color w:val="000000"/>
          <w:sz w:val="24"/>
          <w:szCs w:val="24"/>
          <w:highlight w:val="none"/>
        </w:rPr>
        <w:t xml:space="preserve">按先服务后付费的方式，每季度为一个付款周期，下一个付款周期的第一个月30日前按实际处理量一次性付清上一周期应付款项，最后一个付款周期的应付款项在合同结束后30日内一次性付清。（结算时，乙方须提供税务发票，收到发票后10个工作日内支付）</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ff0000"/>
          <w:sz w:val="24"/>
          <w:szCs w:val="24"/>
          <w:highlight w:val="none"/>
        </w:rPr>
        <w:t xml:space="preserve">注：乙方在甲方支付预付款前，必须提供预付款同等金额的银行保函，以确保甲方的资金安全。该保函必须是无条件即索即兑的银行保函，保函有效期为签订合同后6个月，保函开具行必须为甲方指定行，且须完全符合甲方要求。如乙方未按上述要求在签订合同前 15日内提供银行保函，则视为乙方无条件放弃预付款，付款方式按</w:t>
      </w:r>
      <w:r>
        <w:rPr>
          <w:rFonts w:hint="eastAsia" w:ascii="宋体" w:hAnsi="宋体" w:eastAsia="宋体" w:cs="宋体"/>
          <w:b w:val="0"/>
          <w:bCs w:val="0"/>
          <w:color w:val="ff0000"/>
          <w:sz w:val="24"/>
          <w:szCs w:val="24"/>
          <w:highlight w:val="none"/>
          <w:lang w:val="en-US" w:eastAsia="zh-CN"/>
        </w:rPr>
        <w:t xml:space="preserve">8</w:t>
      </w:r>
      <w:r>
        <w:rPr>
          <w:rFonts w:hint="eastAsia" w:ascii="宋体" w:hAnsi="宋体" w:eastAsia="宋体" w:cs="宋体"/>
          <w:b w:val="0"/>
          <w:bCs w:val="0"/>
          <w:color w:val="ff0000"/>
          <w:sz w:val="24"/>
          <w:szCs w:val="24"/>
          <w:highlight w:val="none"/>
        </w:rPr>
        <w:t xml:space="preserve">.2条执行。</w:t>
      </w:r>
      <w:r/>
    </w:p>
    <w:p>
      <w:pPr>
        <w:pStyle w:val="753"/>
        <w:jc w:val="both"/>
        <w:keepLines w:val="0"/>
        <w:keepNext w:val="0"/>
        <w:pageBreakBefore w:val="0"/>
        <w:spacing w:before="0" w:beforeAutospacing="0" w:after="0" w:afterAutospacing="0" w:line="480" w:lineRule="exact"/>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九、税费</w:t>
      </w:r>
      <w:r/>
    </w:p>
    <w:p>
      <w:pPr>
        <w:pStyle w:val="753"/>
        <w:jc w:val="both"/>
        <w:keepLines w:val="0"/>
        <w:keepNext w:val="0"/>
        <w:pageBreakBefore w:val="0"/>
        <w:spacing w:before="145" w:beforeAutospacing="0" w:after="145"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9.1本合同执行中相关的一切税费均由乙方负担。</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十、项目验收</w:t>
      </w:r>
      <w:r/>
    </w:p>
    <w:p>
      <w:pPr>
        <w:pStyle w:val="753"/>
        <w:ind w:left="480" w:hanging="480"/>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10.1甲方依法组织履约验收工作。</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53"/>
        <w:ind w:left="480" w:hanging="480"/>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10.3对于实际使用人和甲方分离的项目，甲方邀请实际使用人参与验收。</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10.4如有必要，甲方邀请参加本项目的其他供应商或第三方专业机构及专家参与验收，相关意见将作为验收书的参考资料。</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numPr>
          <w:ilvl w:val="0"/>
          <w:numId w:val="1"/>
        </w:numPr>
        <w:jc w:val="left"/>
        <w:keepLines w:val="0"/>
        <w:keepNext w:val="0"/>
        <w:pageBreakBefore w:val="0"/>
        <w:spacing w:line="440" w:lineRule="exact"/>
        <w:rPr>
          <w:rFonts w:hint="eastAsia" w:ascii="黑体" w:hAnsi="黑体" w:eastAsia="黑体" w:cs="黑体"/>
          <w:color w:val="000000"/>
          <w:sz w:val="24"/>
          <w:lang w:bidi="ar"/>
        </w:rPr>
      </w:pPr>
      <w:r>
        <w:rPr>
          <w:rFonts w:hint="eastAsia" w:ascii="黑体" w:hAnsi="黑体" w:eastAsia="黑体" w:cs="黑体"/>
          <w:color w:val="000000"/>
          <w:sz w:val="24"/>
          <w:lang w:bidi="ar"/>
        </w:rPr>
        <w:t xml:space="preserve">考核管理办法</w:t>
      </w:r>
      <w:r/>
    </w:p>
    <w:p>
      <w:pPr>
        <w:pStyle w:val="731"/>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1.运输车辆必须满足运送消毒剂的标准，参与运输的工作人员必须统一着装，运输人员必须采取相应防护，如有违反产生的一切责任和损失均由供应商承担，并处罚款1000元/次。</w:t>
      </w:r>
      <w:r/>
    </w:p>
    <w:p>
      <w:pPr>
        <w:pStyle w:val="731"/>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2.供应商应对工作人员进行岗前培训，内容包含消毒剂运输相关法律、专业技术、安全防护以及紧急处理等，未通过考核的不得上岗，如有违反处罚5000元/次。</w:t>
      </w:r>
      <w:r/>
    </w:p>
    <w:p>
      <w:pPr>
        <w:pStyle w:val="731"/>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3.供应商应及时供应消毒剂，如有特殊情况不能及时供应的应提前与院方沟通并协调解决。收到院方供货通知后，24小时内必须将消毒剂运送至医院污水处理站。如有违反处罚5000元*延误天数。</w:t>
      </w:r>
      <w:r/>
    </w:p>
    <w:p>
      <w:pPr>
        <w:pStyle w:val="731"/>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4.供应商提供的消毒剂质量必须满足国家标准和采购要求，如有违反，无条件退换直至合格，并处罚该批次消毒剂总额的10倍金额。</w:t>
      </w:r>
      <w:r/>
    </w:p>
    <w:p>
      <w:pPr>
        <w:pStyle w:val="731"/>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5.因消毒剂供应不及时和消毒剂不合格导致污水处理站停运造成的社会责任、环保责任、影响医院运行、经济损失均由供应商承担。</w:t>
      </w:r>
      <w:r/>
    </w:p>
    <w:p>
      <w:pPr>
        <w:pStyle w:val="731"/>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6.供应商车辆、人员遭受和引发的一切风险均由供应商承担。</w:t>
      </w:r>
      <w:r/>
    </w:p>
    <w:p>
      <w:pPr>
        <w:pStyle w:val="731"/>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7.罚款优先从保证金中扣除，保证金不足时从应付货款中扣除。</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、不可抗力事件处理</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12.1在合同有效期内，任何一方因不可抗力事件导致不能履行合同，则合同履行期可延长，其延长期与不可抗力影响 期相同。</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12.2不可抗力事件发生后，应立即通知对方，并寄送有关权威机构出具的证明。</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12.3不可抗力事件延续120天以上，双方应通过友好协商，确定是否继续履行合同。</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、解决争议的方法</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、合同生效及其它</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14.1合同经双方法定代表人或授权委托代表人签字并加盖单位公章后生效。</w:t>
      </w:r>
      <w:r/>
    </w:p>
    <w:p>
      <w:pPr>
        <w:pStyle w:val="753"/>
        <w:jc w:val="both"/>
        <w:keepLines w:val="0"/>
        <w:keepNext w:val="0"/>
        <w:pageBreakBefore w:val="0"/>
        <w:spacing w:before="120" w:beforeAutospacing="0" w:after="120" w:afterAutospacing="0" w:line="480" w:lineRule="exac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14.2本合同未尽事宜，遵照《民法典》、《政府采购法》有关条文执行。</w:t>
      </w:r>
      <w:r/>
    </w:p>
    <w:p>
      <w:pPr>
        <w:pStyle w:val="753"/>
        <w:ind w:left="480" w:hanging="480"/>
        <w:jc w:val="both"/>
        <w:keepLines w:val="0"/>
        <w:keepNext w:val="0"/>
        <w:pageBreakBefore w:val="0"/>
        <w:spacing w:before="120" w:beforeAutospacing="0" w:after="120" w:afterAutospacing="0" w:line="480" w:lineRule="exact"/>
        <w:widowControl w:val="off"/>
        <w:rPr>
          <w:rFonts w:hAnsi="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14.3 本合同正本</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式</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份，具有同等法律效力，甲方、乙方各执</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份。</w:t>
      </w:r>
      <w:r/>
    </w:p>
    <w:p>
      <w:pPr>
        <w:pStyle w:val="910"/>
        <w:ind w:left="479" w:hanging="240"/>
        <w:keepLines w:val="0"/>
        <w:keepNext w:val="0"/>
        <w:pageBreakBefore w:val="0"/>
        <w:spacing w:before="120" w:after="120" w:line="440" w:lineRule="exact"/>
        <w:widowControl w:val="off"/>
        <w:rPr>
          <w:rFonts w:hAnsi="宋体"/>
          <w:sz w:val="24"/>
          <w:szCs w:val="24"/>
        </w:rPr>
      </w:pPr>
      <w:r>
        <w:rPr>
          <w:rFonts w:hAnsi="宋体"/>
          <w:sz w:val="24"/>
          <w:szCs w:val="24"/>
        </w:rPr>
        <w:t xml:space="preserve">甲方：                                   乙方： </w:t>
      </w:r>
      <w:r/>
    </w:p>
    <w:p>
      <w:pPr>
        <w:pStyle w:val="910"/>
        <w:keepLines w:val="0"/>
        <w:keepNext w:val="0"/>
        <w:pageBreakBefore w:val="0"/>
        <w:spacing w:before="120" w:after="120" w:line="440" w:lineRule="exact"/>
        <w:widowControl w:val="off"/>
        <w:rPr>
          <w:rFonts w:hAnsi="宋体"/>
          <w:sz w:val="24"/>
          <w:szCs w:val="24"/>
        </w:rPr>
      </w:pPr>
      <w:r>
        <w:rPr>
          <w:rFonts w:hAnsi="宋体"/>
          <w:sz w:val="24"/>
          <w:szCs w:val="24"/>
        </w:rPr>
        <w:t xml:space="preserve">  地址：                                   地址： </w:t>
      </w:r>
      <w:r/>
    </w:p>
    <w:p>
      <w:pPr>
        <w:pStyle w:val="910"/>
        <w:keepLines w:val="0"/>
        <w:keepNext w:val="0"/>
        <w:pageBreakBefore w:val="0"/>
        <w:spacing w:before="120" w:after="120" w:line="440" w:lineRule="exact"/>
        <w:widowControl w:val="off"/>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10"/>
        <w:keepLines w:val="0"/>
        <w:keepNext w:val="0"/>
        <w:pageBreakBefore w:val="0"/>
        <w:spacing w:before="120" w:after="120" w:line="440" w:lineRule="exact"/>
        <w:widowControl w:val="off"/>
        <w:rPr>
          <w:rFonts w:hAnsi="宋体"/>
          <w:sz w:val="24"/>
          <w:szCs w:val="24"/>
        </w:rPr>
      </w:pPr>
      <w:r>
        <w:rPr>
          <w:rFonts w:hAnsi="宋体"/>
          <w:sz w:val="24"/>
          <w:szCs w:val="24"/>
        </w:rPr>
        <w:t xml:space="preserve">  </w:t>
      </w:r>
      <w:r>
        <w:rPr>
          <w:rFonts w:hint="eastAsia" w:hAnsi="宋体"/>
          <w:sz w:val="24"/>
          <w:szCs w:val="24"/>
        </w:rPr>
        <w:t xml:space="preserve">联系电话：                               联系电话：</w:t>
      </w:r>
      <w:r/>
    </w:p>
    <w:p>
      <w:pPr>
        <w:pStyle w:val="910"/>
        <w:keepLines w:val="0"/>
        <w:keepNext w:val="0"/>
        <w:pageBreakBefore w:val="0"/>
        <w:spacing w:before="120" w:after="120" w:line="440" w:lineRule="exact"/>
        <w:widowControl w:val="off"/>
        <w:rPr>
          <w:rFonts w:hint="eastAsia" w:hAnsi="宋体"/>
          <w:sz w:val="24"/>
          <w:szCs w:val="24"/>
        </w:rPr>
      </w:pPr>
      <w:r>
        <w:rPr>
          <w:rFonts w:hint="eastAsia" w:hAnsi="宋体"/>
          <w:sz w:val="24"/>
          <w:szCs w:val="24"/>
        </w:rPr>
      </w:r>
      <w:r/>
    </w:p>
    <w:p>
      <w:pPr>
        <w:pStyle w:val="910"/>
        <w:keepLines w:val="0"/>
        <w:keepNext w:val="0"/>
        <w:pageBreakBefore w:val="0"/>
        <w:spacing w:before="120" w:after="120" w:line="440" w:lineRule="exact"/>
        <w:widowControl w:val="off"/>
        <w:rPr>
          <w:rFonts w:hint="eastAsia" w:hAnsi="宋体" w:eastAsia="宋体"/>
          <w:sz w:val="24"/>
          <w:szCs w:val="24"/>
          <w:lang w:val="en-US" w:eastAsia="zh-CN"/>
        </w:rPr>
      </w:pPr>
      <w:r>
        <w:t xml:space="preserve">                   </w:t>
      </w:r>
      <w:r>
        <w:rPr>
          <w:rFonts w:hint="eastAsia"/>
        </w:rPr>
        <w:t xml:space="preserve">                     </w:t>
      </w:r>
      <w:r>
        <w:rPr>
          <w:rFonts w:hint="eastAsia" w:hAnsi="宋体"/>
          <w:sz w:val="24"/>
          <w:szCs w:val="24"/>
        </w:rPr>
        <w:t xml:space="preserve"> </w:t>
      </w:r>
      <w:r>
        <w:rPr>
          <w:rFonts w:hint="eastAsia" w:hAnsi="宋体"/>
          <w:sz w:val="24"/>
          <w:szCs w:val="24"/>
          <w:lang w:val="en-US" w:eastAsia="zh-CN"/>
        </w:rPr>
        <w:t xml:space="preserve">      </w:t>
      </w:r>
      <w:r>
        <w:rPr>
          <w:rFonts w:hAnsi="宋体"/>
          <w:sz w:val="24"/>
          <w:szCs w:val="24"/>
        </w:rPr>
        <w:t xml:space="preserve"> 签订日期：      年  月  </w:t>
      </w:r>
      <w:r>
        <w:rPr>
          <w:rFonts w:hint="eastAsia" w:hAnsi="宋体" w:eastAsia="宋体"/>
          <w:sz w:val="24"/>
          <w:szCs w:val="24"/>
          <w:lang w:val="en-US" w:eastAsia="zh-CN"/>
        </w:rPr>
        <w:t xml:space="preserve">日</w:t>
      </w:r>
      <w:r/>
    </w:p>
    <w:p>
      <w:pPr>
        <w:pStyle w:val="910"/>
        <w:keepLines w:val="0"/>
        <w:keepNext w:val="0"/>
        <w:pageBreakBefore w:val="0"/>
        <w:spacing w:before="120" w:after="120" w:line="440" w:lineRule="exact"/>
        <w:widowControl w:val="off"/>
        <w:rPr>
          <w:rFonts w:hint="eastAsia" w:hAnsi="宋体"/>
          <w:sz w:val="24"/>
          <w:szCs w:val="24"/>
        </w:rPr>
      </w:pPr>
      <w:r>
        <w:rPr>
          <w:rFonts w:hint="eastAsia" w:hAnsi="宋体"/>
          <w:sz w:val="24"/>
          <w:szCs w:val="24"/>
        </w:rPr>
      </w:r>
      <w:r/>
    </w:p>
    <w:p>
      <w:pPr>
        <w:pStyle w:val="920"/>
        <w:numPr>
          <w:ilvl w:val="0"/>
          <w:numId w:val="2"/>
        </w:numPr>
        <w:ind w:firstLine="2860"/>
        <w:jc w:val="both"/>
        <w:keepLines w:val="0"/>
        <w:keepNext/>
        <w:pageBreakBefore w:val="0"/>
        <w:spacing w:line="520" w:lineRule="exact"/>
        <w:widowControl/>
        <w:rPr>
          <w:rFonts w:ascii="黑体" w:eastAsia="黑体"/>
          <w:bCs/>
          <w:sz w:val="44"/>
        </w:rPr>
      </w:pPr>
      <w:r/>
      <w:bookmarkStart w:id="5" w:name="_Hlt16619369"/>
      <w:r/>
      <w:bookmarkEnd w:id="5"/>
      <w:r/>
      <w:bookmarkStart w:id="6" w:name="_Toc16938590"/>
      <w:r/>
      <w:bookmarkEnd w:id="6"/>
      <w:r/>
      <w:bookmarkStart w:id="7" w:name="_Hlt16619350"/>
      <w:r/>
      <w:bookmarkEnd w:id="7"/>
      <w:r/>
      <w:bookmarkStart w:id="8" w:name="_Toc20823346"/>
      <w:r/>
      <w:bookmarkEnd w:id="8"/>
      <w:r/>
      <w:bookmarkStart w:id="9" w:name="_Toc120614244"/>
      <w:r/>
      <w:bookmarkEnd w:id="9"/>
      <w:r>
        <w:rPr>
          <w:rFonts w:hint="eastAsia" w:ascii="黑体" w:eastAsia="黑体"/>
          <w:bCs/>
          <w:sz w:val="44"/>
        </w:rPr>
        <w:t xml:space="preserve">项目需求</w:t>
      </w:r>
      <w:r/>
    </w:p>
    <w:p>
      <w:pPr>
        <w:pStyle w:val="920"/>
        <w:numPr>
          <w:ilvl w:val="0"/>
          <w:numId w:val="0"/>
        </w:numPr>
        <w:jc w:val="both"/>
        <w:keepLines w:val="0"/>
        <w:pageBreakBefore w:val="0"/>
        <w:spacing w:line="440" w:lineRule="exact"/>
        <w:rPr>
          <w:rFonts w:ascii="黑体" w:eastAsia="黑体"/>
          <w:bCs/>
          <w:sz w:val="44"/>
        </w:rPr>
      </w:pPr>
      <w:r>
        <w:rPr>
          <w:rFonts w:ascii="黑体" w:eastAsia="黑体"/>
          <w:bCs/>
          <w:sz w:val="44"/>
        </w:rPr>
      </w:r>
      <w:r/>
    </w:p>
    <w:p>
      <w:pPr>
        <w:ind w:firstLine="480"/>
        <w:spacing w:line="560" w:lineRule="exact"/>
        <w:widowControl/>
        <w:rPr>
          <w:b/>
          <w:bCs/>
          <w:color w:val="000000"/>
          <w:sz w:val="24"/>
          <w:szCs w:val="20"/>
        </w:rPr>
      </w:pPr>
      <w:r/>
      <w:bookmarkStart w:id="10" w:name="_Toc49090575"/>
      <w:r/>
      <w:bookmarkStart w:id="11" w:name="_Toc26554093"/>
      <w:r>
        <w:rPr>
          <w:rFonts w:hint="eastAsia"/>
          <w:b/>
          <w:bCs/>
          <w:color w:val="000000"/>
          <w:sz w:val="24"/>
          <w:szCs w:val="20"/>
        </w:rPr>
        <w:t xml:space="preserve">项目属性：</w:t>
      </w:r>
      <w:r>
        <w:rPr>
          <w:rFonts w:hint="eastAsia"/>
          <w:b/>
          <w:bCs/>
          <w:color w:val="000000"/>
          <w:sz w:val="24"/>
          <w:szCs w:val="20"/>
          <w:lang w:val="en-US" w:eastAsia="zh-CN"/>
        </w:rPr>
        <w:t xml:space="preserve">货物</w:t>
      </w:r>
      <w:r>
        <w:rPr>
          <w:rFonts w:hint="eastAsia"/>
          <w:b/>
          <w:bCs/>
          <w:color w:val="000000"/>
          <w:sz w:val="24"/>
          <w:szCs w:val="20"/>
        </w:rPr>
        <w:t xml:space="preserve">类项目。</w:t>
      </w:r>
      <w:bookmarkEnd w:id="10"/>
      <w:r/>
      <w:bookmarkEnd w:id="11"/>
      <w:r/>
      <w:r/>
    </w:p>
    <w:p>
      <w:pPr>
        <w:ind w:firstLine="482"/>
        <w:jc w:val="left"/>
        <w:keepLines w:val="0"/>
        <w:keepNext w:val="0"/>
        <w:pageBreakBefore w:val="0"/>
        <w:spacing w:line="440" w:lineRule="exact"/>
        <w:rPr>
          <w:rFonts w:hint="eastAsia" w:ascii="宋体" w:hAnsi="宋体" w:eastAsia="宋体" w:cs="宋体"/>
          <w:b/>
          <w:bCs/>
          <w:i w:val="0"/>
          <w:iCs w:val="0"/>
          <w:color w:val="000000"/>
          <w:sz w:val="24"/>
          <w:szCs w:val="24"/>
          <w:lang w:val="en-US" w:eastAsia="zh-CN" w:bidi="ar"/>
        </w:rPr>
      </w:pPr>
      <w:r>
        <w:rPr>
          <w:rFonts w:hint="eastAsia" w:ascii="宋体" w:hAnsi="宋体" w:eastAsia="宋体" w:cs="宋体"/>
          <w:b/>
          <w:bCs/>
          <w:i w:val="0"/>
          <w:iCs w:val="0"/>
          <w:color w:val="000000"/>
          <w:sz w:val="24"/>
          <w:szCs w:val="24"/>
          <w:lang w:val="en-US" w:eastAsia="zh-CN" w:bidi="ar"/>
        </w:rPr>
        <w:t xml:space="preserve">一、</w:t>
      </w:r>
      <w:r>
        <w:rPr>
          <w:rFonts w:hint="eastAsia" w:ascii="宋体" w:hAnsi="宋体" w:cs="宋体"/>
          <w:b/>
          <w:bCs/>
          <w:i w:val="0"/>
          <w:iCs w:val="0"/>
          <w:color w:val="000000"/>
          <w:sz w:val="24"/>
          <w:szCs w:val="24"/>
          <w:lang w:val="en-US" w:eastAsia="zh-CN" w:bidi="ar"/>
        </w:rPr>
        <w:t xml:space="preserve">项目需求</w:t>
      </w:r>
      <w:r>
        <w:rPr>
          <w:rFonts w:hint="eastAsia" w:ascii="宋体" w:hAnsi="宋体" w:eastAsia="宋体" w:cs="宋体"/>
          <w:b/>
          <w:bCs/>
          <w:i w:val="0"/>
          <w:iCs w:val="0"/>
          <w:color w:val="000000"/>
          <w:sz w:val="24"/>
          <w:szCs w:val="24"/>
          <w:lang w:val="en-US" w:eastAsia="zh-CN" w:bidi="ar"/>
        </w:rPr>
        <w:t xml:space="preserve">：</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1.污水处理站消毒剂供应；感染楼污水预处理池消毒剂供应；医院两年共需消毒剂约454吨</w:t>
      </w:r>
      <w:r/>
    </w:p>
    <w:p>
      <w:pPr>
        <w:pStyle w:val="921"/>
        <w:rPr>
          <w:rFonts w:hint="eastAsia" w:ascii="宋体" w:hAnsi="宋体" w:cs="宋体"/>
          <w:color w:val="000000"/>
          <w:sz w:val="24"/>
          <w:szCs w:val="24"/>
          <w:highlight w:val="none"/>
        </w:rPr>
      </w:pPr>
      <w:r>
        <w:rPr>
          <w:rFonts w:hint="eastAsia"/>
          <w:b/>
          <w:bCs/>
          <w:sz w:val="24"/>
          <w:szCs w:val="24"/>
          <w:highlight w:val="none"/>
          <w:lang w:val="en-US" w:eastAsia="zh-CN"/>
        </w:rPr>
        <w:t xml:space="preserve">二</w:t>
      </w:r>
      <w:r>
        <w:rPr>
          <w:rFonts w:hint="eastAsia"/>
          <w:b/>
          <w:bCs/>
          <w:sz w:val="24"/>
          <w:szCs w:val="24"/>
          <w:highlight w:val="none"/>
        </w:rPr>
        <w:t xml:space="preserve">、</w:t>
      </w:r>
      <w:r>
        <w:rPr>
          <w:rFonts w:hint="eastAsia"/>
          <w:b/>
          <w:bCs/>
          <w:sz w:val="24"/>
          <w:szCs w:val="24"/>
          <w:highlight w:val="none"/>
          <w:lang w:eastAsia="zh-CN"/>
        </w:rPr>
        <w:t xml:space="preserve">合同履行期限：</w:t>
      </w:r>
      <w:r>
        <w:rPr>
          <w:rFonts w:hint="eastAsia"/>
          <w:sz w:val="24"/>
          <w:szCs w:val="24"/>
          <w:highlight w:val="none"/>
          <w:lang w:val="en-US" w:eastAsia="zh-CN"/>
        </w:rPr>
        <w:t xml:space="preserve">二</w:t>
      </w:r>
      <w:r>
        <w:rPr>
          <w:rFonts w:hint="eastAsia"/>
          <w:sz w:val="24"/>
          <w:szCs w:val="24"/>
          <w:highlight w:val="none"/>
        </w:rPr>
        <w:t xml:space="preserve">年</w:t>
      </w:r>
      <w:r>
        <w:rPr>
          <w:rFonts w:hint="eastAsia" w:ascii="宋体" w:hAnsi="宋体" w:cs="宋体"/>
          <w:color w:val="000000"/>
          <w:sz w:val="24"/>
          <w:szCs w:val="24"/>
          <w:highlight w:val="none"/>
        </w:rPr>
        <w:t xml:space="preserve">。</w:t>
      </w:r>
      <w:r/>
    </w:p>
    <w:p>
      <w:pPr>
        <w:pStyle w:val="921"/>
        <w:rPr>
          <w:rFonts w:hint="default" w:ascii="宋体" w:hAnsi="宋体" w:eastAsia="宋体" w:cs="宋体"/>
          <w:color w:val="000000"/>
          <w:sz w:val="24"/>
          <w:szCs w:val="24"/>
          <w:highlight w:val="none"/>
          <w:lang w:val="en-US" w:eastAsia="zh-CN"/>
        </w:rPr>
      </w:pPr>
      <w:r>
        <w:rPr>
          <w:rFonts w:hint="eastAsia"/>
          <w:b/>
          <w:bCs/>
          <w:sz w:val="24"/>
          <w:szCs w:val="24"/>
          <w:highlight w:val="none"/>
          <w:lang w:val="en-US" w:eastAsia="zh-CN"/>
        </w:rPr>
        <w:t xml:space="preserve">三、质量标准：</w:t>
      </w:r>
      <w:r>
        <w:rPr>
          <w:rFonts w:hint="eastAsia" w:cs="宋体"/>
          <w:color w:val="000000"/>
          <w:sz w:val="24"/>
          <w:szCs w:val="24"/>
          <w:highlight w:val="none"/>
          <w:lang w:val="en-US" w:eastAsia="zh-CN"/>
        </w:rPr>
        <w:t xml:space="preserve">符合国家标准的10%次氯酸钠消毒剂</w:t>
      </w:r>
      <w:r/>
    </w:p>
    <w:p>
      <w:pPr>
        <w:pStyle w:val="921"/>
        <w:rPr>
          <w:rFonts w:hint="eastAsia" w:eastAsia="宋体"/>
          <w:b/>
          <w:bCs/>
          <w:sz w:val="24"/>
          <w:szCs w:val="24"/>
          <w:highlight w:val="none"/>
          <w:lang w:eastAsia="zh-CN"/>
        </w:rPr>
      </w:pPr>
      <w:r>
        <w:rPr>
          <w:rFonts w:hint="eastAsia"/>
          <w:b/>
          <w:bCs/>
          <w:sz w:val="24"/>
          <w:szCs w:val="24"/>
          <w:highlight w:val="none"/>
          <w:lang w:val="en-US" w:eastAsia="zh-CN"/>
        </w:rPr>
        <w:t xml:space="preserve">三</w:t>
      </w:r>
      <w:r>
        <w:rPr>
          <w:rFonts w:hint="eastAsia"/>
          <w:b/>
          <w:bCs/>
          <w:sz w:val="24"/>
          <w:szCs w:val="24"/>
          <w:highlight w:val="none"/>
        </w:rPr>
        <w:t xml:space="preserve">、付款方式</w:t>
      </w:r>
      <w:r>
        <w:rPr>
          <w:rFonts w:hint="eastAsia"/>
          <w:b/>
          <w:bCs/>
          <w:sz w:val="24"/>
          <w:szCs w:val="24"/>
          <w:highlight w:val="none"/>
          <w:lang w:eastAsia="zh-CN"/>
        </w:rPr>
        <w:t xml:space="preserve">：</w:t>
      </w:r>
      <w:r/>
    </w:p>
    <w:p>
      <w:pPr>
        <w:pStyle w:val="921"/>
        <w:rPr>
          <w:rFonts w:hint="eastAsia"/>
          <w:sz w:val="24"/>
          <w:szCs w:val="24"/>
          <w:highlight w:val="none"/>
        </w:rPr>
      </w:pPr>
      <w:r>
        <w:rPr>
          <w:rFonts w:hint="eastAsia"/>
          <w:sz w:val="24"/>
          <w:szCs w:val="24"/>
          <w:highlight w:val="none"/>
        </w:rPr>
        <w:t xml:space="preserve">合同预付款比例为合同金额的30%，合同签订后，甲方在收到发票后10个工作日内将预付款支付到合同约定的乙方账户（乙方须提供合同总价30%的即兑即付银行保函）。签订合同时，乙方明确书面表示无需预付款或者主动要求降低预付款比例的，甲方可就预付款比例作相应调整。</w:t>
      </w:r>
      <w:r/>
    </w:p>
    <w:p>
      <w:pPr>
        <w:pStyle w:val="921"/>
        <w:rPr>
          <w:rFonts w:hint="eastAsia"/>
          <w:sz w:val="24"/>
          <w:szCs w:val="24"/>
          <w:highlight w:val="none"/>
        </w:rPr>
      </w:pPr>
      <w:r>
        <w:rPr>
          <w:rFonts w:hint="eastAsia"/>
          <w:sz w:val="24"/>
          <w:szCs w:val="24"/>
          <w:highlight w:val="none"/>
        </w:rPr>
        <w:t xml:space="preserve">按先服务后付费的方式，每季度为一个付款周期，下一个付款周期的第一个月30日前按实际处理量一次性付清上一周期应付款项，最后一个付款周期的应付款项在合同结束后30日内一次性付清。（结算时，乙方须提供税务发票，收到发票后10个工作日内支付）</w:t>
      </w:r>
      <w:r/>
    </w:p>
    <w:p>
      <w:pPr>
        <w:pStyle w:val="921"/>
        <w:rPr>
          <w:rFonts w:hint="eastAsia" w:eastAsia="宋体"/>
          <w:sz w:val="24"/>
          <w:szCs w:val="24"/>
          <w:highlight w:val="yellow"/>
          <w:lang w:eastAsia="zh-CN"/>
        </w:rPr>
      </w:pPr>
      <w:r>
        <w:rPr>
          <w:rFonts w:hint="eastAsia" w:ascii="宋体" w:hAnsi="宋体" w:eastAsia="宋体" w:cs="宋体"/>
          <w:b/>
          <w:bCs/>
          <w:color w:val="ff0000"/>
          <w:sz w:val="24"/>
          <w:szCs w:val="24"/>
          <w:highlight w:val="none"/>
          <w:lang w:val="en-US" w:eastAsia="zh-CN"/>
        </w:rPr>
        <w:t xml:space="preserve">注：乙方</w:t>
      </w:r>
      <w:r>
        <w:rPr>
          <w:rFonts w:hint="eastAsia" w:ascii="宋体" w:hAnsi="宋体" w:eastAsia="宋体" w:cs="宋体"/>
          <w:b/>
          <w:bCs/>
          <w:color w:val="ff0000"/>
          <w:sz w:val="24"/>
          <w:szCs w:val="24"/>
          <w:highlight w:val="none"/>
        </w:rPr>
        <w:t xml:space="preserve">在</w:t>
      </w:r>
      <w:r>
        <w:rPr>
          <w:rFonts w:hint="eastAsia" w:ascii="宋体" w:hAnsi="宋体" w:eastAsia="宋体" w:cs="宋体"/>
          <w:b/>
          <w:bCs/>
          <w:color w:val="ff0000"/>
          <w:sz w:val="24"/>
          <w:szCs w:val="24"/>
          <w:highlight w:val="none"/>
          <w:lang w:val="en-US" w:eastAsia="zh-CN"/>
        </w:rPr>
        <w:t xml:space="preserve">甲方</w:t>
      </w:r>
      <w:r>
        <w:rPr>
          <w:rFonts w:hint="eastAsia" w:ascii="宋体" w:hAnsi="宋体" w:eastAsia="宋体" w:cs="宋体"/>
          <w:b/>
          <w:bCs/>
          <w:color w:val="ff0000"/>
          <w:sz w:val="24"/>
          <w:szCs w:val="24"/>
          <w:highlight w:val="none"/>
        </w:rPr>
        <w:t xml:space="preserve">支付预付款前，必须提供预付款同等金额的银行保函，以确保</w:t>
      </w:r>
      <w:r>
        <w:rPr>
          <w:rFonts w:hint="eastAsia" w:ascii="宋体" w:hAnsi="宋体" w:eastAsia="宋体" w:cs="宋体"/>
          <w:b/>
          <w:bCs/>
          <w:color w:val="ff0000"/>
          <w:sz w:val="24"/>
          <w:szCs w:val="24"/>
          <w:highlight w:val="none"/>
          <w:lang w:val="en-US" w:eastAsia="zh-CN"/>
        </w:rPr>
        <w:t xml:space="preserve">甲方</w:t>
      </w:r>
      <w:r>
        <w:rPr>
          <w:rFonts w:hint="eastAsia" w:ascii="宋体" w:hAnsi="宋体" w:eastAsia="宋体" w:cs="宋体"/>
          <w:b/>
          <w:bCs/>
          <w:color w:val="ff0000"/>
          <w:sz w:val="24"/>
          <w:szCs w:val="24"/>
          <w:highlight w:val="none"/>
        </w:rPr>
        <w:t xml:space="preserve">的资金安全。该保函必须是无条件即索即兑的银行保函，保函有效期为签订合同后6个月，保函开具行必须为</w:t>
      </w:r>
      <w:r>
        <w:rPr>
          <w:rFonts w:hint="eastAsia" w:ascii="宋体" w:hAnsi="宋体" w:eastAsia="宋体" w:cs="宋体"/>
          <w:b/>
          <w:bCs/>
          <w:color w:val="ff0000"/>
          <w:sz w:val="24"/>
          <w:szCs w:val="24"/>
          <w:highlight w:val="none"/>
          <w:lang w:val="en-US" w:eastAsia="zh-CN"/>
        </w:rPr>
        <w:t xml:space="preserve">甲方</w:t>
      </w:r>
      <w:r>
        <w:rPr>
          <w:rFonts w:hint="eastAsia" w:ascii="宋体" w:hAnsi="宋体" w:eastAsia="宋体" w:cs="宋体"/>
          <w:b/>
          <w:bCs/>
          <w:color w:val="ff0000"/>
          <w:sz w:val="24"/>
          <w:szCs w:val="24"/>
          <w:highlight w:val="none"/>
        </w:rPr>
        <w:t xml:space="preserve">指定行，且须完全符合</w:t>
      </w:r>
      <w:r>
        <w:rPr>
          <w:rFonts w:hint="eastAsia" w:ascii="宋体" w:hAnsi="宋体" w:eastAsia="宋体" w:cs="宋体"/>
          <w:b/>
          <w:bCs/>
          <w:color w:val="ff0000"/>
          <w:sz w:val="24"/>
          <w:szCs w:val="24"/>
          <w:highlight w:val="none"/>
          <w:lang w:val="en-US" w:eastAsia="zh-CN"/>
        </w:rPr>
        <w:t xml:space="preserve">甲方</w:t>
      </w:r>
      <w:r>
        <w:rPr>
          <w:rFonts w:hint="eastAsia" w:ascii="宋体" w:hAnsi="宋体" w:eastAsia="宋体" w:cs="宋体"/>
          <w:b/>
          <w:bCs/>
          <w:color w:val="ff0000"/>
          <w:sz w:val="24"/>
          <w:szCs w:val="24"/>
          <w:highlight w:val="none"/>
        </w:rPr>
        <w:t xml:space="preserve">要求。如</w:t>
      </w:r>
      <w:r>
        <w:rPr>
          <w:rFonts w:hint="eastAsia" w:ascii="宋体" w:hAnsi="宋体" w:eastAsia="宋体" w:cs="宋体"/>
          <w:b/>
          <w:bCs/>
          <w:color w:val="ff0000"/>
          <w:sz w:val="24"/>
          <w:szCs w:val="24"/>
          <w:highlight w:val="none"/>
          <w:lang w:val="en-US" w:eastAsia="zh-CN"/>
        </w:rPr>
        <w:t xml:space="preserve">乙方</w:t>
      </w:r>
      <w:r>
        <w:rPr>
          <w:rFonts w:hint="eastAsia" w:ascii="宋体" w:hAnsi="宋体" w:eastAsia="宋体" w:cs="宋体"/>
          <w:b/>
          <w:bCs/>
          <w:color w:val="ff0000"/>
          <w:sz w:val="24"/>
          <w:szCs w:val="24"/>
          <w:highlight w:val="none"/>
        </w:rPr>
        <w:t xml:space="preserve">未按上述要求在签订合同前 15日内提供银行保函，则视为</w:t>
      </w:r>
      <w:r>
        <w:rPr>
          <w:rFonts w:hint="eastAsia" w:ascii="宋体" w:hAnsi="宋体" w:eastAsia="宋体" w:cs="宋体"/>
          <w:b/>
          <w:bCs/>
          <w:color w:val="ff0000"/>
          <w:sz w:val="24"/>
          <w:szCs w:val="24"/>
          <w:highlight w:val="none"/>
          <w:lang w:val="en-US" w:eastAsia="zh-CN"/>
        </w:rPr>
        <w:t xml:space="preserve">乙方</w:t>
      </w:r>
      <w:r>
        <w:rPr>
          <w:rFonts w:hint="eastAsia" w:ascii="宋体" w:hAnsi="宋体" w:eastAsia="宋体" w:cs="宋体"/>
          <w:b/>
          <w:bCs/>
          <w:color w:val="ff0000"/>
          <w:sz w:val="24"/>
          <w:szCs w:val="24"/>
          <w:highlight w:val="none"/>
        </w:rPr>
        <w:t xml:space="preserve">无条件放弃预付款</w:t>
      </w:r>
      <w:r>
        <w:rPr>
          <w:rFonts w:hint="eastAsia" w:cs="宋体"/>
          <w:b/>
          <w:bCs/>
          <w:color w:val="ff0000"/>
          <w:sz w:val="24"/>
          <w:szCs w:val="24"/>
          <w:highlight w:val="none"/>
          <w:lang w:eastAsia="zh-CN"/>
        </w:rPr>
        <w:t xml:space="preserve">。</w:t>
      </w:r>
      <w:r/>
    </w:p>
    <w:p>
      <w:pPr>
        <w:ind w:firstLine="480"/>
        <w:spacing w:line="360" w:lineRule="auto"/>
        <w:rPr>
          <w:rFonts w:ascii="宋体" w:hAnsi="宋体"/>
          <w:b/>
          <w:sz w:val="24"/>
          <w:szCs w:val="24"/>
        </w:rPr>
      </w:pPr>
      <w:r>
        <w:rPr>
          <w:rFonts w:hint="eastAsia" w:ascii="宋体" w:hAnsi="宋体"/>
          <w:b/>
          <w:sz w:val="24"/>
          <w:szCs w:val="24"/>
          <w:lang w:val="en-US" w:eastAsia="zh-CN"/>
        </w:rPr>
        <w:t xml:space="preserve">四</w:t>
      </w:r>
      <w:r>
        <w:rPr>
          <w:rFonts w:hint="eastAsia" w:ascii="宋体" w:hAnsi="宋体"/>
          <w:b/>
          <w:sz w:val="24"/>
          <w:szCs w:val="24"/>
        </w:rPr>
        <w:t xml:space="preserve">、特别说明：</w:t>
      </w:r>
      <w:r/>
    </w:p>
    <w:p>
      <w:pPr>
        <w:ind w:firstLine="480"/>
        <w:spacing w:line="360" w:lineRule="auto"/>
        <w:rPr>
          <w:rFonts w:hint="eastAsia" w:ascii="宋体" w:hAnsi="宋体"/>
          <w:sz w:val="24"/>
          <w:szCs w:val="24"/>
        </w:rPr>
      </w:pPr>
      <w:r>
        <w:rPr>
          <w:rFonts w:hint="eastAsia" w:ascii="宋体" w:hAnsi="宋体"/>
          <w:sz w:val="24"/>
          <w:szCs w:val="24"/>
        </w:rPr>
        <w:t xml:space="preserve">1.报价含交付使用前一切费用。</w:t>
      </w:r>
      <w:r/>
    </w:p>
    <w:p>
      <w:pPr>
        <w:ind w:firstLine="480"/>
        <w:spacing w:line="360" w:lineRule="auto"/>
        <w:rPr>
          <w:rFonts w:ascii="宋体" w:hAnsi="宋体"/>
          <w:sz w:val="24"/>
          <w:szCs w:val="24"/>
        </w:rPr>
      </w:pPr>
      <w:r>
        <w:rPr>
          <w:rFonts w:hint="eastAsia" w:ascii="宋体" w:hAnsi="宋体"/>
          <w:sz w:val="24"/>
          <w:szCs w:val="24"/>
        </w:rPr>
        <w:t xml:space="preserve">2.本次招标不接受选择性报价。</w:t>
      </w:r>
      <w:r/>
    </w:p>
    <w:p>
      <w:pPr>
        <w:ind w:firstLine="480"/>
        <w:spacing w:line="360" w:lineRule="auto"/>
        <w:rPr>
          <w:rFonts w:ascii="宋体" w:hAnsi="宋体"/>
          <w:sz w:val="24"/>
          <w:szCs w:val="24"/>
        </w:rPr>
      </w:pPr>
      <w:r>
        <w:rPr>
          <w:rFonts w:hint="eastAsia" w:ascii="宋体" w:hAnsi="宋体"/>
          <w:sz w:val="24"/>
          <w:szCs w:val="24"/>
        </w:rPr>
        <w:t xml:space="preserve">3.资格后审：在评审时，对投标供应商的投标文件中资格性、符合性进行审查，确定供应商是否具备投标资格以及是否具备中标资格。</w:t>
      </w:r>
      <w:r/>
    </w:p>
    <w:p>
      <w:pPr>
        <w:ind w:firstLine="480"/>
        <w:spacing w:line="360" w:lineRule="auto"/>
        <w:rPr>
          <w:rFonts w:ascii="宋体" w:hAnsi="宋体"/>
          <w:sz w:val="24"/>
          <w:szCs w:val="24"/>
        </w:rPr>
      </w:pPr>
      <w:r>
        <w:rPr>
          <w:rFonts w:hint="eastAsia" w:ascii="宋体" w:hAnsi="宋体"/>
          <w:sz w:val="24"/>
          <w:szCs w:val="24"/>
        </w:rPr>
        <w:t xml:space="preserve">4.中标供应商如未能在规定时间内完成采购人指定的服务内容，采购人有权扣除履约保证金或要求提供同等数额赔偿。</w:t>
      </w:r>
      <w:r/>
    </w:p>
    <w:p>
      <w:pPr>
        <w:ind w:firstLine="480"/>
        <w:spacing w:line="360" w:lineRule="auto"/>
        <w:rPr>
          <w:rFonts w:ascii="宋体" w:hAnsi="宋体"/>
          <w:sz w:val="24"/>
          <w:szCs w:val="24"/>
        </w:rPr>
      </w:pPr>
      <w:r>
        <w:rPr>
          <w:rFonts w:hint="eastAsia" w:ascii="宋体" w:hAnsi="宋体"/>
          <w:sz w:val="24"/>
          <w:szCs w:val="24"/>
        </w:rPr>
        <w:t xml:space="preserve">5.对本项目供应商资格要求、项目需求、评分标准等的质疑由采购单位负责答复；采购人具有项目的解释权。</w:t>
      </w:r>
      <w:r/>
    </w:p>
    <w:p>
      <w:pPr>
        <w:pStyle w:val="921"/>
        <w:ind w:firstLine="480"/>
        <w:rPr>
          <w:rFonts w:ascii="宋体" w:hAnsi="宋体" w:cs="宋体"/>
          <w:b/>
          <w:bCs/>
          <w:color w:val="000000"/>
          <w:sz w:val="24"/>
          <w:shd w:val="clear" w:color="auto" w:fill="ffffff"/>
        </w:rPr>
      </w:pPr>
      <w:r>
        <w:rPr>
          <w:rFonts w:hint="eastAsia"/>
          <w:sz w:val="24"/>
          <w:szCs w:val="24"/>
        </w:rPr>
        <w:t xml:space="preserve">6.成交供应商在受托为甲方从事服务过程中，应采取安全防护措施和环境条件控制，使之符合相关法律法规、规范和标准要求。由此产生的人身意外伤害和发生的费用采购人不承担责任。</w:t>
      </w:r>
      <w:r/>
    </w:p>
    <w:p>
      <w:pPr>
        <w:rPr>
          <w:rFonts w:hint="eastAsia"/>
          <w:highlight w:val="none"/>
          <w:lang w:val="en-US" w:eastAsia="zh-CN"/>
        </w:rPr>
      </w:pPr>
      <w:r>
        <w:rPr>
          <w:rFonts w:hint="eastAsia"/>
          <w:highlight w:val="none"/>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第五章  </w:t>
      </w:r>
      <w:r>
        <w:rPr>
          <w:rFonts w:hint="eastAsia" w:ascii="黑体" w:hAnsi="黑体" w:eastAsia="黑体" w:cs="黑体"/>
          <w:sz w:val="44"/>
          <w:szCs w:val="44"/>
        </w:rPr>
        <w:t xml:space="preserve">评标方法与评标标准</w:t>
      </w:r>
      <w:r/>
    </w:p>
    <w:p>
      <w:pPr>
        <w:rPr>
          <w:rFonts w:hint="eastAsia"/>
        </w:rPr>
      </w:pPr>
      <w:r>
        <w:rPr>
          <w:rFonts w:hint="eastAsia"/>
        </w:rPr>
      </w:r>
      <w:r/>
    </w:p>
    <w:p>
      <w:pPr>
        <w:ind w:firstLine="480"/>
        <w:rPr>
          <w:rFonts w:hint="eastAsia"/>
          <w:sz w:val="24"/>
          <w:szCs w:val="24"/>
        </w:rPr>
      </w:pPr>
      <w:r>
        <w:rPr>
          <w:rFonts w:hint="eastAsia"/>
          <w:b/>
          <w:bCs/>
          <w:sz w:val="24"/>
          <w:szCs w:val="24"/>
        </w:rPr>
        <w:t xml:space="preserve">一、</w:t>
      </w:r>
      <w:r>
        <w:rPr>
          <w:rFonts w:hint="eastAsia" w:eastAsia="宋体"/>
          <w:b/>
          <w:bCs/>
          <w:sz w:val="24"/>
          <w:szCs w:val="24"/>
          <w:lang w:val="en-US" w:eastAsia="zh-CN"/>
        </w:rPr>
        <w:t xml:space="preserve">评标方法及</w:t>
      </w:r>
      <w:r>
        <w:rPr>
          <w:rFonts w:hint="eastAsia"/>
          <w:b/>
          <w:bCs/>
          <w:sz w:val="24"/>
          <w:szCs w:val="24"/>
        </w:rPr>
        <w:t xml:space="preserve">定标原则</w:t>
      </w:r>
      <w:r/>
    </w:p>
    <w:p>
      <w:pPr>
        <w:ind w:firstLine="480"/>
        <w:jc w:val="left"/>
        <w:spacing w:line="440" w:lineRule="atLeas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本项目采用</w:t>
      </w:r>
      <w:r>
        <w:rPr>
          <w:rFonts w:hint="eastAsia" w:ascii="宋体" w:hAnsi="宋体" w:cs="宋体"/>
          <w:color w:val="000000"/>
          <w:sz w:val="24"/>
          <w:szCs w:val="20"/>
          <w:highlight w:val="none"/>
          <w:u w:val="single"/>
        </w:rPr>
        <w:t xml:space="preserve"> 最低评标价 </w:t>
      </w:r>
      <w:r>
        <w:rPr>
          <w:rFonts w:hint="eastAsia" w:ascii="宋体" w:hAnsi="宋体" w:cs="宋体"/>
          <w:color w:val="000000"/>
          <w:sz w:val="24"/>
          <w:szCs w:val="20"/>
          <w:highlight w:val="none"/>
        </w:rPr>
        <w:t xml:space="preserve">法。评标委员会对满足招标文件实质性要求的投标文件，按照本招标文件规定的要求进行评审，并按最终通过评审的评标价由低到高顺序推荐中标候选人。最低评标报价相等的，由招标人确定，本项目选取</w:t>
      </w:r>
      <w:r>
        <w:rPr>
          <w:rFonts w:hint="eastAsia" w:ascii="宋体" w:hAnsi="宋体" w:cs="宋体"/>
          <w:color w:val="000000"/>
          <w:sz w:val="24"/>
          <w:szCs w:val="20"/>
          <w:highlight w:val="none"/>
          <w:u w:val="single"/>
        </w:rPr>
        <w:t xml:space="preserve">1</w:t>
      </w:r>
      <w:r>
        <w:rPr>
          <w:rFonts w:hint="eastAsia" w:ascii="宋体" w:hAnsi="宋体" w:cs="宋体"/>
          <w:color w:val="000000"/>
          <w:sz w:val="24"/>
          <w:szCs w:val="20"/>
          <w:highlight w:val="none"/>
        </w:rPr>
        <w:t xml:space="preserve">名中标候选人。</w:t>
      </w:r>
      <w:r/>
    </w:p>
    <w:p>
      <w:pPr>
        <w:ind w:firstLine="480"/>
        <w:jc w:val="left"/>
        <w:keepLines w:val="0"/>
        <w:keepNext w:val="0"/>
        <w:pageBreakBefore w:val="0"/>
        <w:spacing w:line="440" w:lineRule="atLeast"/>
        <w:widowControl/>
        <w:rPr>
          <w:rFonts w:hint="eastAsia" w:ascii="宋体" w:hAnsi="宋体" w:eastAsia="宋体" w:cs="宋体"/>
          <w:b/>
          <w:bCs/>
          <w:color w:val="000000"/>
          <w:sz w:val="24"/>
          <w:szCs w:val="20"/>
        </w:rPr>
      </w:pPr>
      <w:r>
        <w:rPr>
          <w:rFonts w:hint="eastAsia" w:ascii="宋体" w:hAnsi="宋体" w:eastAsia="宋体" w:cs="宋体"/>
          <w:b/>
          <w:bCs/>
          <w:color w:val="000000"/>
          <w:sz w:val="24"/>
          <w:szCs w:val="20"/>
        </w:rPr>
        <w:t xml:space="preserve">政府采购政策功能落实</w:t>
      </w:r>
      <w:r/>
    </w:p>
    <w:p>
      <w:pPr>
        <w:ind w:firstLine="480"/>
        <w:jc w:val="left"/>
        <w:keepLines w:val="0"/>
        <w:keepNext w:val="0"/>
        <w:pageBreakBefore w:val="0"/>
        <w:spacing w:line="440" w:lineRule="atLeast"/>
        <w:widowControl/>
        <w:rPr>
          <w:rFonts w:hint="eastAsia" w:ascii="宋体" w:hAnsi="宋体" w:eastAsia="宋体" w:cs="宋体"/>
          <w:b/>
          <w:bCs/>
          <w:color w:val="000000"/>
          <w:sz w:val="24"/>
          <w:szCs w:val="20"/>
        </w:rPr>
      </w:pPr>
      <w:r>
        <w:rPr>
          <w:rFonts w:hint="eastAsia" w:ascii="宋体" w:hAnsi="宋体" w:eastAsia="宋体" w:cs="宋体"/>
          <w:b/>
          <w:bCs/>
          <w:color w:val="000000"/>
          <w:sz w:val="24"/>
          <w:szCs w:val="20"/>
        </w:rPr>
        <w:t xml:space="preserve">1、小微型企业</w:t>
      </w:r>
      <w:r/>
    </w:p>
    <w:p>
      <w:pPr>
        <w:ind w:firstLine="480"/>
        <w:jc w:val="left"/>
        <w:keepLines w:val="0"/>
        <w:keepNext w:val="0"/>
        <w:pageBreakBefore w:val="0"/>
        <w:spacing w:line="440" w:lineRule="atLeas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（1）本项目专门面向中小企业采购，不再对小型和微型企业服务给予价格扣除。</w:t>
      </w:r>
      <w:r/>
    </w:p>
    <w:p>
      <w:pPr>
        <w:ind w:firstLine="480"/>
        <w:jc w:val="left"/>
        <w:keepLines w:val="0"/>
        <w:keepNext w:val="0"/>
        <w:pageBreakBefore w:val="0"/>
        <w:spacing w:line="440" w:lineRule="atLeas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（2）供应商需按照采购文件的要求提供相应的《企业声明函》。</w:t>
      </w:r>
      <w:r/>
    </w:p>
    <w:p>
      <w:pPr>
        <w:ind w:firstLine="480"/>
        <w:jc w:val="left"/>
        <w:keepLines w:val="0"/>
        <w:keepNext w:val="0"/>
        <w:pageBreakBefore w:val="0"/>
        <w:spacing w:line="440" w:lineRule="atLeas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（3）企业标准请参照《关于印发中小企业划型标准规定的通知》（工信部联企业[2011]300号）文件规定自行填写。</w:t>
      </w:r>
      <w:r/>
    </w:p>
    <w:p>
      <w:pPr>
        <w:ind w:firstLine="480"/>
        <w:jc w:val="left"/>
        <w:keepLines w:val="0"/>
        <w:keepNext w:val="0"/>
        <w:pageBreakBefore w:val="0"/>
        <w:spacing w:line="440" w:lineRule="atLeast"/>
        <w:widowControl/>
        <w:rPr>
          <w:rFonts w:hint="eastAsia" w:ascii="宋体" w:hAnsi="宋体" w:eastAsia="宋体" w:cs="宋体"/>
          <w:b/>
          <w:bCs/>
          <w:color w:val="000000"/>
          <w:sz w:val="24"/>
          <w:szCs w:val="20"/>
        </w:rPr>
      </w:pPr>
      <w:r>
        <w:rPr>
          <w:rFonts w:hint="eastAsia" w:ascii="宋体" w:hAnsi="宋体" w:eastAsia="宋体" w:cs="宋体"/>
          <w:b/>
          <w:bCs/>
          <w:color w:val="000000"/>
          <w:sz w:val="24"/>
          <w:szCs w:val="20"/>
        </w:rPr>
        <w:t xml:space="preserve">2、残疾人福利单位</w:t>
      </w:r>
      <w:r/>
    </w:p>
    <w:p>
      <w:pPr>
        <w:ind w:firstLine="480"/>
        <w:jc w:val="left"/>
        <w:keepLines w:val="0"/>
        <w:keepNext w:val="0"/>
        <w:pageBreakBefore w:val="0"/>
        <w:spacing w:line="440" w:lineRule="atLeas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（1）本项目对残疾人福利性单位视同小型、微型企业。</w:t>
      </w:r>
      <w:r/>
    </w:p>
    <w:p>
      <w:pPr>
        <w:ind w:firstLine="480"/>
        <w:jc w:val="left"/>
        <w:keepLines w:val="0"/>
        <w:keepNext w:val="0"/>
        <w:pageBreakBefore w:val="0"/>
        <w:spacing w:line="440" w:lineRule="atLeas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（2）残疾人福利单位标准请参照《关于促进残疾人就业政府采购政策的通知》（财库〔2017〕141号），需提供《残疾人福利性单位声明函》。</w:t>
      </w:r>
      <w:r/>
    </w:p>
    <w:p>
      <w:pPr>
        <w:ind w:firstLine="480"/>
        <w:jc w:val="left"/>
        <w:keepLines w:val="0"/>
        <w:keepNext w:val="0"/>
        <w:pageBreakBefore w:val="0"/>
        <w:spacing w:line="440" w:lineRule="atLeast"/>
        <w:widowControl/>
        <w:rPr>
          <w:rFonts w:hint="eastAsia" w:ascii="宋体" w:hAnsi="宋体" w:eastAsia="宋体" w:cs="宋体"/>
          <w:b/>
          <w:bCs/>
          <w:color w:val="000000"/>
          <w:sz w:val="24"/>
          <w:szCs w:val="20"/>
        </w:rPr>
      </w:pPr>
      <w:r>
        <w:rPr>
          <w:rFonts w:hint="eastAsia" w:ascii="宋体" w:hAnsi="宋体" w:eastAsia="宋体" w:cs="宋体"/>
          <w:b/>
          <w:bCs/>
          <w:color w:val="000000"/>
          <w:sz w:val="24"/>
          <w:szCs w:val="20"/>
        </w:rPr>
        <w:t xml:space="preserve">3、监狱和戒毒企业</w:t>
      </w:r>
      <w:r/>
    </w:p>
    <w:p>
      <w:pPr>
        <w:ind w:firstLine="480"/>
        <w:jc w:val="left"/>
        <w:keepLines w:val="0"/>
        <w:keepNext w:val="0"/>
        <w:pageBreakBefore w:val="0"/>
        <w:spacing w:line="440" w:lineRule="atLeas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（1）本项目对监狱和戒毒企业（简称监狱企业）视同小型、微型企业。</w:t>
      </w:r>
      <w:r/>
    </w:p>
    <w:p>
      <w:pPr>
        <w:ind w:firstLine="480"/>
        <w:jc w:val="left"/>
        <w:keepLines w:val="0"/>
        <w:keepNext w:val="0"/>
        <w:pageBreakBefore w:val="0"/>
        <w:spacing w:line="440" w:lineRule="atLeas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（2）监狱企业参加政府采购活动时，需提供由省级以上监狱管理局、戒毒管理局(含新疆生产建设兵团)出具的属于监狱企业的证明文件。</w:t>
      </w:r>
      <w:r/>
    </w:p>
    <w:p>
      <w:pPr>
        <w:ind w:firstLine="480"/>
        <w:jc w:val="left"/>
        <w:keepLines w:val="0"/>
        <w:keepNext w:val="0"/>
        <w:pageBreakBefore w:val="0"/>
        <w:spacing w:line="440" w:lineRule="atLeas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（3）监狱企业标准请参照《关于政府采购支持监狱企业发展有关问题的通知》（财库[2014]68号）。</w:t>
      </w:r>
      <w:r/>
    </w:p>
    <w:p>
      <w:pPr>
        <w:ind w:firstLine="480"/>
        <w:jc w:val="left"/>
        <w:keepLines w:val="0"/>
        <w:keepNext w:val="0"/>
        <w:pageBreakBefore w:val="0"/>
        <w:spacing w:line="440" w:lineRule="atLeas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4、残疾人福利单位、监狱企业属于小型、微型企业的，不重复享受政策。</w:t>
      </w:r>
      <w:r/>
    </w:p>
    <w:p>
      <w:pPr>
        <w:ind w:firstLine="480"/>
        <w:jc w:val="left"/>
        <w:keepLines w:val="0"/>
        <w:keepNext w:val="0"/>
        <w:pageBreakBefore w:val="0"/>
        <w:spacing w:line="440" w:lineRule="atLeas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5、严格执行政府采购关于支持</w:t>
      </w:r>
      <w:r>
        <w:rPr>
          <w:rFonts w:hint="eastAsia" w:ascii="宋体" w:hAnsi="宋体" w:eastAsia="宋体" w:cs="宋体"/>
          <w:color w:val="000000"/>
          <w:sz w:val="24"/>
          <w:szCs w:val="2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rPr>
          <w:rFonts w:hint="eastAsia" w:ascii="宋体" w:hAnsi="宋体" w:cs="宋体"/>
          <w:color w:val="ff0000"/>
          <w:sz w:val="24"/>
        </w:rPr>
      </w:pPr>
      <w:r>
        <w:rPr>
          <w:rFonts w:hint="eastAsia" w:ascii="宋体" w:hAnsi="宋体" w:cs="宋体"/>
          <w:color w:val="ff0000"/>
          <w:sz w:val="24"/>
        </w:rPr>
      </w:r>
      <w:r/>
    </w:p>
    <w:p>
      <w:pPr>
        <w:ind w:firstLine="480"/>
        <w:jc w:val="left"/>
        <w:keepLines w:val="0"/>
        <w:keepNext w:val="0"/>
        <w:pageBreakBefore w:val="0"/>
        <w:spacing w:line="440" w:lineRule="atLeast"/>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6</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供应商对于投标产品的商品包装、快递包装应按照《关于印发《商品包装政府采购需求标准（试行）》、《快递包装政府采购需求标准（试行）》的通知》（财办库〔2020〕123号）执行。</w:t>
      </w:r>
      <w:r/>
    </w:p>
    <w:p>
      <w:pPr>
        <w:ind w:firstLine="480"/>
        <w:jc w:val="left"/>
        <w:keepLines w:val="0"/>
        <w:keepNext w:val="0"/>
        <w:pageBreakBefore w:val="0"/>
        <w:spacing w:line="440" w:lineRule="atLeast"/>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7</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本文件中若涉及到数据中心采购，应按照《&lt;绿色数据中心政府采购需求标准（试行）&gt;的通知》（财库〔2023〕7号）执行。</w:t>
      </w:r>
      <w:r/>
    </w:p>
    <w:p>
      <w:pPr>
        <w:pStyle w:val="730"/>
        <w:rPr>
          <w:rFonts w:hint="eastAsia"/>
        </w:rPr>
      </w:pPr>
      <w:r>
        <w:rPr>
          <w:rFonts w:hint="eastAsia"/>
        </w:rPr>
      </w:r>
      <w:r/>
    </w:p>
    <w:p>
      <w:pPr>
        <w:ind w:left="0" w:right="0" w:firstLine="0"/>
        <w:spacing w:before="0" w:after="0"/>
        <w:rPr>
          <w:rFonts w:hint="eastAsia"/>
        </w:rPr>
        <w:pBdr>
          <w:top w:val="none" w:color="000000" w:sz="0" w:space="0"/>
          <w:left w:val="none" w:color="000000" w:sz="0" w:space="0"/>
          <w:bottom w:val="none" w:color="000000" w:sz="0" w:space="0"/>
          <w:right w:val="none" w:color="000000" w:sz="0" w:space="0"/>
        </w:pBdr>
      </w:pPr>
      <w:r>
        <w:br w:type="page" w:clear="all"/>
      </w:r>
      <w:r/>
    </w:p>
    <w:p>
      <w:pPr>
        <w:pStyle w:val="719"/>
        <w:ind w:left="0" w:right="0" w:firstLine="0"/>
        <w:jc w:val="center"/>
        <w:spacing w:before="340" w:after="330" w:line="1056"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rPr>
        <w:t xml:space="preserve">第六章</w:t>
      </w:r>
      <w:r>
        <w:rPr>
          <w:rFonts w:hint="eastAsia" w:ascii="宋体" w:hAnsi="宋体" w:eastAsia="宋体" w:cs="宋体"/>
          <w:b/>
          <w:bCs/>
          <w:color w:val="000000"/>
          <w:sz w:val="44"/>
          <w:lang w:val="en-US" w:eastAsia="zh-CN"/>
        </w:rPr>
        <w:t xml:space="preserve">  </w:t>
      </w:r>
      <w:r>
        <w:rPr>
          <w:rFonts w:ascii="宋体" w:hAnsi="宋体" w:eastAsia="宋体" w:cs="宋体"/>
          <w:b/>
          <w:bCs/>
          <w:color w:val="000000"/>
          <w:sz w:val="44"/>
        </w:rPr>
        <w:t xml:space="preserve">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100" w:after="100"/>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 标 编 号：</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p>
    <w:p>
      <w:pPr>
        <w:ind w:left="0" w:right="0" w:firstLine="1084"/>
        <w:jc w:val="both"/>
        <w:spacing w:before="100" w:after="100"/>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w:t>
      </w:r>
      <w:r>
        <w:rPr>
          <w:rFonts w:hint="eastAsia" w:ascii="宋体" w:hAnsi="宋体" w:eastAsia="宋体" w:cs="宋体"/>
          <w:b/>
          <w:color w:val="000000"/>
          <w:sz w:val="36"/>
          <w:u w:val="single"/>
          <w:lang w:val="en-US" w:eastAsia="zh-CN"/>
        </w:rPr>
        <w:t xml:space="preserve">   </w:t>
      </w:r>
      <w:r>
        <w:rPr>
          <w:rFonts w:ascii="宋体" w:hAnsi="宋体" w:eastAsia="宋体" w:cs="宋体"/>
          <w:b/>
          <w:color w:val="000000"/>
          <w:sz w:val="36"/>
          <w:u w:val="single"/>
        </w:rPr>
        <w:t xml:space="preserve">（加盖CA电子公章）</w:t>
      </w:r>
      <w:r>
        <w:rPr>
          <w:rFonts w:hint="eastAsia" w:ascii="宋体" w:hAnsi="宋体" w:eastAsia="宋体" w:cs="宋体"/>
          <w:b/>
          <w:color w:val="000000"/>
          <w:sz w:val="36"/>
          <w:u w:val="single"/>
          <w:lang w:val="en-US" w:eastAsia="zh-CN"/>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rPr>
          <w:rFonts w:ascii="宋体" w:hAnsi="宋体" w:eastAsia="宋体" w:cs="宋体"/>
          <w:b/>
          <w:color w:val="000000"/>
          <w:sz w:val="36"/>
          <w:u w:val="single"/>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ind w:left="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t xml:space="preserve">一、法人或者其他组织的营业执照等证明文件，自然人的身份证明</w:t>
      </w:r>
      <w:r/>
    </w:p>
    <w:p>
      <w:pPr>
        <w:pStyle w:val="753"/>
        <w:ind w:left="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t xml:space="preserve">二、上一年度的财务状况报表,至少包含资产负债表、利润表（投标人成立不满一年无需提供）</w:t>
      </w:r>
      <w:r/>
    </w:p>
    <w:p>
      <w:pPr>
        <w:pStyle w:val="753"/>
        <w:ind w:left="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53"/>
        <w:ind w:left="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t xml:space="preserve">四、具备履行合同所必需的设备和专业技术能力的书面声明</w:t>
      </w:r>
      <w:r/>
    </w:p>
    <w:p>
      <w:pPr>
        <w:pStyle w:val="753"/>
        <w:ind w:firstLine="482"/>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t xml:space="preserve">五、参加政府采购活动前 3 年内在经营活动中没有重大违法记录的书面声明</w:t>
      </w:r>
      <w:r/>
    </w:p>
    <w:p>
      <w:pPr>
        <w:pStyle w:val="753"/>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t xml:space="preserve">六、单位负责人为同一人或者存在直接控股、服务关系的不同供应商，不得参加同一合同项下的政府采购活动证明文件</w:t>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lang w:val="en-US" w:eastAsia="zh-CN"/>
        </w:rPr>
        <w:t xml:space="preserve">    七</w:t>
      </w:r>
      <w:r>
        <w:rPr>
          <w:rFonts w:hint="eastAsia" w:ascii="宋体" w:hAnsi="宋体" w:eastAsia="宋体" w:cs="宋体"/>
          <w:b/>
          <w:bCs/>
          <w:i w:val="0"/>
          <w:iCs w:val="0"/>
          <w:color w:val="000000"/>
          <w:sz w:val="24"/>
          <w:szCs w:val="24"/>
          <w:u w:val="none"/>
        </w:rPr>
        <w:t xml:space="preserve">、特定资格要求的证明文件（如果本项目设置特定资格要求，则需要提供）</w:t>
      </w:r>
      <w:r/>
    </w:p>
    <w:p>
      <w:pPr>
        <w:pStyle w:val="753"/>
        <w:ind w:left="0" w:firstLine="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lang w:val="en-US" w:eastAsia="zh-CN"/>
        </w:rPr>
        <w:t xml:space="preserve">八</w:t>
      </w:r>
      <w:r>
        <w:rPr>
          <w:rFonts w:hint="eastAsia" w:ascii="宋体" w:hAnsi="宋体" w:eastAsia="宋体" w:cs="宋体"/>
          <w:b/>
          <w:bCs/>
          <w:i w:val="0"/>
          <w:iCs w:val="0"/>
          <w:color w:val="000000"/>
          <w:sz w:val="24"/>
          <w:szCs w:val="24"/>
          <w:u w:val="none"/>
        </w:rPr>
        <w:t xml:space="preserve">、法人授权书</w:t>
      </w:r>
      <w:r/>
    </w:p>
    <w:p>
      <w:pPr>
        <w:pStyle w:val="753"/>
        <w:ind w:left="0" w:firstLine="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lang w:val="en-US" w:eastAsia="zh-CN"/>
        </w:rPr>
        <w:t xml:space="preserve">九</w:t>
      </w:r>
      <w:r>
        <w:rPr>
          <w:rFonts w:hint="eastAsia" w:ascii="宋体" w:hAnsi="宋体" w:eastAsia="宋体" w:cs="宋体"/>
          <w:b/>
          <w:bCs/>
          <w:i w:val="0"/>
          <w:iCs w:val="0"/>
          <w:color w:val="000000"/>
          <w:sz w:val="24"/>
          <w:szCs w:val="24"/>
          <w:u w:val="none"/>
        </w:rPr>
        <w:t xml:space="preserve">、投标函</w:t>
      </w:r>
      <w:r/>
    </w:p>
    <w:p>
      <w:pPr>
        <w:pStyle w:val="753"/>
        <w:ind w:left="0" w:firstLine="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lang w:val="en-US" w:eastAsia="zh-CN"/>
        </w:rPr>
        <w:t xml:space="preserve">十</w:t>
      </w:r>
      <w:r>
        <w:rPr>
          <w:rFonts w:hint="eastAsia" w:ascii="宋体" w:hAnsi="宋体" w:eastAsia="宋体" w:cs="宋体"/>
          <w:b/>
          <w:bCs/>
          <w:i w:val="0"/>
          <w:iCs w:val="0"/>
          <w:color w:val="000000"/>
          <w:sz w:val="24"/>
          <w:szCs w:val="24"/>
          <w:u w:val="none"/>
        </w:rPr>
        <w:t xml:space="preserve">、小微企业声明函</w:t>
      </w:r>
      <w:r/>
    </w:p>
    <w:p>
      <w:pPr>
        <w:pStyle w:val="753"/>
        <w:ind w:left="0" w:firstLine="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t xml:space="preserve">十</w:t>
      </w:r>
      <w:r>
        <w:rPr>
          <w:rFonts w:hint="eastAsia" w:ascii="宋体" w:hAnsi="宋体" w:eastAsia="宋体" w:cs="宋体"/>
          <w:b/>
          <w:bCs/>
          <w:i w:val="0"/>
          <w:iCs w:val="0"/>
          <w:color w:val="000000"/>
          <w:sz w:val="24"/>
          <w:szCs w:val="24"/>
          <w:u w:val="none"/>
          <w:lang w:val="en-US" w:eastAsia="zh-CN"/>
        </w:rPr>
        <w:t xml:space="preserve">一</w:t>
      </w:r>
      <w:r>
        <w:rPr>
          <w:rFonts w:hint="eastAsia" w:ascii="宋体" w:hAnsi="宋体" w:eastAsia="宋体" w:cs="宋体"/>
          <w:b/>
          <w:bCs/>
          <w:i w:val="0"/>
          <w:iCs w:val="0"/>
          <w:color w:val="000000"/>
          <w:sz w:val="24"/>
          <w:szCs w:val="24"/>
          <w:u w:val="none"/>
        </w:rPr>
        <w:t xml:space="preserve">、残疾人福利性单位声明函</w:t>
      </w:r>
      <w:r/>
    </w:p>
    <w:p>
      <w:pPr>
        <w:pStyle w:val="753"/>
        <w:ind w:left="0" w:firstLine="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t xml:space="preserve">十</w:t>
      </w:r>
      <w:r>
        <w:rPr>
          <w:rFonts w:hint="eastAsia" w:ascii="宋体" w:hAnsi="宋体" w:eastAsia="宋体" w:cs="宋体"/>
          <w:b/>
          <w:bCs/>
          <w:i w:val="0"/>
          <w:iCs w:val="0"/>
          <w:color w:val="000000"/>
          <w:sz w:val="24"/>
          <w:szCs w:val="24"/>
          <w:u w:val="none"/>
          <w:lang w:val="en-US" w:eastAsia="zh-CN"/>
        </w:rPr>
        <w:t xml:space="preserve">二</w:t>
      </w:r>
      <w:r>
        <w:rPr>
          <w:rFonts w:hint="eastAsia" w:ascii="宋体" w:hAnsi="宋体" w:eastAsia="宋体" w:cs="宋体"/>
          <w:b/>
          <w:bCs/>
          <w:i w:val="0"/>
          <w:iCs w:val="0"/>
          <w:color w:val="000000"/>
          <w:sz w:val="24"/>
          <w:szCs w:val="24"/>
          <w:u w:val="none"/>
        </w:rPr>
        <w:t xml:space="preserve">、投标分项报价表</w:t>
      </w:r>
      <w:r/>
    </w:p>
    <w:p>
      <w:pPr>
        <w:pStyle w:val="753"/>
        <w:ind w:left="0" w:firstLine="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t xml:space="preserve">十</w:t>
      </w:r>
      <w:r>
        <w:rPr>
          <w:rFonts w:hint="eastAsia" w:ascii="宋体" w:hAnsi="宋体" w:eastAsia="宋体" w:cs="宋体"/>
          <w:b/>
          <w:bCs/>
          <w:i w:val="0"/>
          <w:iCs w:val="0"/>
          <w:color w:val="000000"/>
          <w:sz w:val="24"/>
          <w:szCs w:val="24"/>
          <w:u w:val="none"/>
          <w:lang w:val="en-US" w:eastAsia="zh-CN"/>
        </w:rPr>
        <w:t xml:space="preserve">三</w:t>
      </w:r>
      <w:r>
        <w:rPr>
          <w:rFonts w:hint="eastAsia" w:ascii="宋体" w:hAnsi="宋体" w:eastAsia="宋体" w:cs="宋体"/>
          <w:b/>
          <w:bCs/>
          <w:i w:val="0"/>
          <w:iCs w:val="0"/>
          <w:color w:val="000000"/>
          <w:sz w:val="24"/>
          <w:szCs w:val="24"/>
          <w:u w:val="none"/>
        </w:rPr>
        <w:t xml:space="preserve">、技术要求响应及偏离表（如有）</w:t>
      </w:r>
      <w:r/>
    </w:p>
    <w:p>
      <w:pPr>
        <w:pStyle w:val="753"/>
        <w:ind w:left="0" w:firstLine="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t xml:space="preserve">十</w:t>
      </w:r>
      <w:r>
        <w:rPr>
          <w:rFonts w:hint="eastAsia" w:ascii="宋体" w:hAnsi="宋体" w:eastAsia="宋体" w:cs="宋体"/>
          <w:b/>
          <w:bCs/>
          <w:i w:val="0"/>
          <w:iCs w:val="0"/>
          <w:color w:val="000000"/>
          <w:sz w:val="24"/>
          <w:szCs w:val="24"/>
          <w:u w:val="none"/>
          <w:lang w:val="en-US" w:eastAsia="zh-CN"/>
        </w:rPr>
        <w:t xml:space="preserve">四</w:t>
      </w:r>
      <w:r>
        <w:rPr>
          <w:rFonts w:hint="eastAsia" w:ascii="宋体" w:hAnsi="宋体" w:eastAsia="宋体" w:cs="宋体"/>
          <w:b/>
          <w:bCs/>
          <w:i w:val="0"/>
          <w:iCs w:val="0"/>
          <w:color w:val="000000"/>
          <w:sz w:val="24"/>
          <w:szCs w:val="24"/>
          <w:u w:val="none"/>
        </w:rPr>
        <w:t xml:space="preserve">、商务要求响应及偏离表</w:t>
      </w:r>
      <w:r/>
    </w:p>
    <w:p>
      <w:pPr>
        <w:pStyle w:val="753"/>
        <w:ind w:left="0" w:firstLine="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t xml:space="preserve">十</w:t>
      </w:r>
      <w:r>
        <w:rPr>
          <w:rFonts w:hint="eastAsia" w:ascii="宋体" w:hAnsi="宋体" w:eastAsia="宋体" w:cs="宋体"/>
          <w:b/>
          <w:bCs/>
          <w:i w:val="0"/>
          <w:iCs w:val="0"/>
          <w:color w:val="000000"/>
          <w:sz w:val="24"/>
          <w:szCs w:val="24"/>
          <w:u w:val="none"/>
          <w:lang w:val="en-US" w:eastAsia="zh-CN"/>
        </w:rPr>
        <w:t xml:space="preserve">五</w:t>
      </w:r>
      <w:r>
        <w:rPr>
          <w:rFonts w:hint="eastAsia" w:ascii="宋体" w:hAnsi="宋体" w:eastAsia="宋体" w:cs="宋体"/>
          <w:b/>
          <w:bCs/>
          <w:i w:val="0"/>
          <w:iCs w:val="0"/>
          <w:color w:val="000000"/>
          <w:sz w:val="24"/>
          <w:szCs w:val="24"/>
          <w:u w:val="none"/>
        </w:rPr>
        <w:t xml:space="preserve">、开标一览表</w:t>
      </w:r>
      <w:r/>
    </w:p>
    <w:p>
      <w:pPr>
        <w:pStyle w:val="753"/>
        <w:ind w:left="0" w:firstLine="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t xml:space="preserve">十</w:t>
      </w:r>
      <w:r>
        <w:rPr>
          <w:rFonts w:hint="eastAsia" w:ascii="宋体" w:hAnsi="宋体" w:eastAsia="宋体" w:cs="宋体"/>
          <w:b/>
          <w:bCs/>
          <w:i w:val="0"/>
          <w:iCs w:val="0"/>
          <w:color w:val="000000"/>
          <w:sz w:val="24"/>
          <w:szCs w:val="24"/>
          <w:u w:val="none"/>
          <w:lang w:val="en-US" w:eastAsia="zh-CN"/>
        </w:rPr>
        <w:t xml:space="preserve">六</w:t>
      </w:r>
      <w:r>
        <w:rPr>
          <w:rFonts w:hint="eastAsia" w:ascii="宋体" w:hAnsi="宋体" w:eastAsia="宋体" w:cs="宋体"/>
          <w:b/>
          <w:bCs/>
          <w:i w:val="0"/>
          <w:iCs w:val="0"/>
          <w:color w:val="000000"/>
          <w:sz w:val="24"/>
          <w:szCs w:val="24"/>
          <w:u w:val="none"/>
        </w:rPr>
        <w:t xml:space="preserve">、盐城市政府采购事前信用承诺书</w:t>
      </w:r>
      <w:r/>
    </w:p>
    <w:p>
      <w:pPr>
        <w:pStyle w:val="753"/>
        <w:ind w:left="0" w:firstLine="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t xml:space="preserve">十</w:t>
      </w:r>
      <w:r>
        <w:rPr>
          <w:rFonts w:hint="eastAsia" w:ascii="宋体" w:hAnsi="宋体" w:eastAsia="宋体" w:cs="宋体"/>
          <w:b/>
          <w:bCs/>
          <w:i w:val="0"/>
          <w:iCs w:val="0"/>
          <w:color w:val="000000"/>
          <w:sz w:val="24"/>
          <w:szCs w:val="24"/>
          <w:u w:val="none"/>
          <w:lang w:val="en-US" w:eastAsia="zh-CN"/>
        </w:rPr>
        <w:t xml:space="preserve">七</w:t>
      </w:r>
      <w:r>
        <w:rPr>
          <w:rFonts w:hint="eastAsia" w:ascii="宋体" w:hAnsi="宋体" w:eastAsia="宋体" w:cs="宋体"/>
          <w:b/>
          <w:bCs/>
          <w:i w:val="0"/>
          <w:iCs w:val="0"/>
          <w:color w:val="000000"/>
          <w:sz w:val="24"/>
          <w:szCs w:val="24"/>
          <w:u w:val="none"/>
        </w:rPr>
        <w:t xml:space="preserve">、其他材料（如有）</w:t>
      </w:r>
      <w:r/>
    </w:p>
    <w:p>
      <w:pPr>
        <w:pStyle w:val="753"/>
        <w:ind w:left="0" w:firstLine="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i w:val="0"/>
          <w:iCs w:val="0"/>
          <w:color w:val="000000"/>
          <w:sz w:val="24"/>
          <w:szCs w:val="24"/>
          <w:u w:val="none"/>
        </w:rPr>
        <w:t xml:space="preserve"> </w:t>
      </w:r>
      <w:r/>
    </w:p>
    <w:p>
      <w:pPr>
        <w:pStyle w:val="753"/>
        <w:ind w:left="0" w:firstLine="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i w:val="0"/>
          <w:iCs w:val="0"/>
          <w:color w:val="000000"/>
          <w:sz w:val="24"/>
          <w:szCs w:val="24"/>
          <w:u w:val="none"/>
        </w:rPr>
        <w:t xml:space="preserve"> </w:t>
      </w:r>
      <w:r/>
    </w:p>
    <w:p>
      <w:pPr>
        <w:pStyle w:val="753"/>
        <w:ind w:left="0" w:firstLine="480"/>
        <w:jc w:val="both"/>
        <w:keepLines w:val="0"/>
        <w:keepNext w:val="0"/>
        <w:pageBreakBefore w:val="0"/>
        <w:spacing w:before="0" w:beforeAutospacing="0" w:after="0" w:afterAutospacing="0" w:line="440" w:lineRule="exact"/>
        <w:widowControl w:val="off"/>
        <w:rPr>
          <w:b/>
          <w:bCs/>
          <w:i w:val="0"/>
          <w:i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i w:val="0"/>
          <w:iCs w:val="0"/>
          <w:color w:val="000000"/>
          <w:sz w:val="24"/>
          <w:szCs w:val="24"/>
          <w:u w:val="none"/>
        </w:rPr>
        <w:t xml:space="preserve"> </w:t>
      </w:r>
      <w:r/>
    </w:p>
    <w:p>
      <w:pPr>
        <w:pStyle w:val="753"/>
        <w:ind w:left="0" w:firstLine="480"/>
        <w:jc w:val="both"/>
        <w:keepLines w:val="0"/>
        <w:keepNext w:val="0"/>
        <w:spacing w:before="0" w:beforeAutospacing="0" w:after="0" w:afterAutospacing="0" w:line="0" w:lineRule="atLeast"/>
        <w:widowControl w:val="off"/>
        <w:rPr>
          <w:rFonts w:hint="eastAsia" w:ascii="等线" w:hAnsi="等线" w:eastAsia="等线" w:cs="等线"/>
          <w:b/>
          <w:bCs/>
          <w:color w:val="000000"/>
          <w:sz w:val="24"/>
          <w:szCs w:val="24"/>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000000"/>
          <w:sz w:val="24"/>
          <w:szCs w:val="24"/>
          <w:u w:val="none"/>
        </w:rPr>
        <w:t xml:space="preserve"> </w:t>
      </w:r>
      <w:r/>
    </w:p>
    <w:p>
      <w:pPr>
        <w:pStyle w:val="753"/>
        <w:ind w:left="0" w:firstLine="480"/>
        <w:jc w:val="both"/>
        <w:keepLines w:val="0"/>
        <w:keepNext w:val="0"/>
        <w:spacing w:before="0" w:beforeAutospacing="0" w:after="0" w:afterAutospacing="0" w:line="0" w:lineRule="atLeast"/>
        <w:widowControl w:val="off"/>
        <w:rPr>
          <w:rFonts w:hint="eastAsia" w:ascii="等线" w:hAnsi="等线" w:eastAsia="等线" w:cs="等线"/>
          <w:b/>
          <w:bCs/>
          <w:color w:val="000000"/>
          <w:sz w:val="24"/>
          <w:szCs w:val="24"/>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000000"/>
          <w:sz w:val="24"/>
          <w:szCs w:val="24"/>
          <w:u w:val="none"/>
        </w:rPr>
      </w:r>
      <w:r/>
    </w:p>
    <w:p>
      <w:pPr>
        <w:pStyle w:val="753"/>
        <w:ind w:left="0" w:firstLine="480"/>
        <w:jc w:val="both"/>
        <w:keepLines w:val="0"/>
        <w:keepNext w:val="0"/>
        <w:spacing w:before="0" w:beforeAutospacing="0" w:after="0" w:afterAutospacing="0" w:line="0" w:lineRule="atLeast"/>
        <w:widowControl w:val="off"/>
        <w:rPr>
          <w:rFonts w:hint="eastAsia" w:ascii="等线" w:hAnsi="等线" w:eastAsia="等线" w:cs="等线"/>
          <w:b/>
          <w:bCs/>
          <w:color w:val="000000"/>
          <w:sz w:val="24"/>
          <w:szCs w:val="24"/>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000000"/>
          <w:sz w:val="24"/>
          <w:szCs w:val="24"/>
          <w:u w:val="none"/>
        </w:rPr>
      </w:r>
      <w:r/>
    </w:p>
    <w:p>
      <w:pPr>
        <w:pStyle w:val="753"/>
        <w:ind w:left="0" w:firstLine="480"/>
        <w:jc w:val="both"/>
        <w:keepLines w:val="0"/>
        <w:keepNext w:val="0"/>
        <w:spacing w:before="0" w:beforeAutospacing="0" w:after="0" w:afterAutospacing="0" w:line="0" w:lineRule="atLeast"/>
        <w:widowControl w:val="off"/>
        <w:rPr>
          <w:b/>
          <w:bCs/>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000000"/>
          <w:sz w:val="24"/>
          <w:szCs w:val="24"/>
          <w:u w:val="none"/>
        </w:rPr>
        <w:t xml:space="preserve"> </w:t>
      </w:r>
      <w:r/>
    </w:p>
    <w:p>
      <w:pPr>
        <w:pStyle w:val="753"/>
        <w:ind w:left="0" w:firstLine="480"/>
        <w:jc w:val="both"/>
        <w:keepLines w:val="0"/>
        <w:keepNext w:val="0"/>
        <w:spacing w:before="0" w:beforeAutospacing="0" w:after="0" w:afterAutospacing="0" w:line="0" w:lineRule="atLeast"/>
        <w:widowControl w:val="off"/>
        <w:rPr>
          <w:b/>
          <w:bCs/>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000000"/>
          <w:sz w:val="24"/>
          <w:szCs w:val="24"/>
          <w:u w:val="none"/>
        </w:rPr>
        <w:t xml:space="preserve"> </w:t>
      </w:r>
      <w:r/>
    </w:p>
    <w:p>
      <w:pPr>
        <w:pStyle w:val="753"/>
        <w:ind w:left="0" w:firstLine="480"/>
        <w:jc w:val="both"/>
        <w:keepLines w:val="0"/>
        <w:keepNext w:val="0"/>
        <w:spacing w:before="0" w:beforeAutospacing="0" w:after="0" w:afterAutospacing="0" w:line="0" w:lineRule="atLeast"/>
        <w:widowControl w:val="off"/>
        <w:rPr>
          <w:b/>
          <w:bCs/>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000000"/>
          <w:sz w:val="24"/>
          <w:szCs w:val="24"/>
          <w:u w:val="none"/>
        </w:rPr>
        <w:t xml:space="preserve"> </w:t>
      </w:r>
      <w:r/>
    </w:p>
    <w:p>
      <w:pPr>
        <w:pStyle w:val="753"/>
        <w:ind w:left="0" w:firstLine="480"/>
        <w:jc w:val="both"/>
        <w:keepLines w:val="0"/>
        <w:keepNext w:val="0"/>
        <w:spacing w:before="0" w:beforeAutospacing="0" w:after="0" w:afterAutospacing="0" w:line="0" w:lineRule="atLeast"/>
        <w:widowControl w:val="off"/>
        <w:rPr>
          <w:b/>
          <w:bCs/>
          <w:u w:val="none"/>
        </w:rPr>
        <w:pBdr>
          <w:top w:val="none" w:color="auto" w:sz="0" w:space="0"/>
          <w:left w:val="none" w:color="auto" w:sz="0" w:space="0"/>
          <w:bottom w:val="none" w:color="auto" w:sz="0" w:space="0"/>
          <w:right w:val="none" w:color="auto" w:sz="0" w:space="0"/>
          <w:between w:val="none" w:color="auto" w:sz="0" w:space="0"/>
        </w:pBdr>
        <w:suppressLineNumbers w:val="0"/>
      </w:pPr>
      <w:r>
        <w:rPr>
          <w:b/>
          <w:bCs/>
          <w:u w:val="none"/>
        </w:rPr>
        <w:t xml:space="preserve"> </w:t>
      </w:r>
      <w:r/>
    </w:p>
    <w:p>
      <w:pPr>
        <w:pStyle w:val="753"/>
        <w:ind w:left="0" w:firstLine="480"/>
        <w:jc w:val="both"/>
        <w:keepLines w:val="0"/>
        <w:keepNext w:val="0"/>
        <w:spacing w:before="0" w:beforeAutospacing="0" w:after="0" w:afterAutospacing="0" w:line="0" w:lineRule="atLeast"/>
        <w:widowControl w:val="off"/>
        <w:rPr>
          <w:b/>
          <w:bCs/>
          <w:u w:val="none"/>
        </w:rPr>
        <w:pBdr>
          <w:top w:val="none" w:color="auto" w:sz="0" w:space="0"/>
          <w:left w:val="none" w:color="auto" w:sz="0" w:space="0"/>
          <w:bottom w:val="none" w:color="auto" w:sz="0" w:space="0"/>
          <w:right w:val="none" w:color="auto" w:sz="0" w:space="0"/>
          <w:between w:val="none" w:color="auto" w:sz="0" w:space="0"/>
        </w:pBdr>
        <w:suppressLineNumbers w:val="0"/>
      </w:pPr>
      <w:r>
        <w:rPr>
          <w:b/>
          <w:bCs/>
          <w:u w:val="none"/>
        </w:rPr>
      </w:r>
      <w:r/>
    </w:p>
    <w:p>
      <w:pPr>
        <w:pStyle w:val="75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t xml:space="preserve">一、法人或者其他组织的营业执照等证明文件，自然人的身份证明</w:t>
      </w:r>
      <w:r/>
    </w:p>
    <w:p>
      <w:pPr>
        <w:pStyle w:val="753"/>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t xml:space="preserve">二、上一年度的财务状况报表至少包含资产负债表、利润表</w:t>
      </w:r>
      <w:r/>
    </w:p>
    <w:p>
      <w:pPr>
        <w:pStyle w:val="753"/>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投标人成立不满一年无需提供</w:t>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t xml:space="preserve">三、依法缴纳税收和社会保障资金的相关材料</w:t>
      </w:r>
      <w:r/>
    </w:p>
    <w:p>
      <w:pPr>
        <w:pStyle w:val="753"/>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提供提交投标文件截止时间前一年内至少一个月依法缴纳税收及缴纳社会保障资金的证明材料。投标人依法享受缓缴、免缴税收、社会保障资金的提供证明材料。</w:t>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t xml:space="preserve">四、具备履行合同所必需的设备和专业技术能力的书面声明</w:t>
      </w:r>
      <w:r/>
    </w:p>
    <w:p>
      <w:pPr>
        <w:jc w:val="center"/>
        <w:spacing w:line="360" w:lineRule="auto"/>
        <w:rPr>
          <w:rFonts w:hint="eastAsia" w:ascii="宋体" w:hAnsi="宋体"/>
          <w:b/>
          <w:bCs/>
          <w:sz w:val="28"/>
          <w:szCs w:val="28"/>
          <w:u w:val="none"/>
        </w:rPr>
      </w:pPr>
      <w:r>
        <w:rPr>
          <w:rFonts w:hint="eastAsia" w:ascii="宋体" w:hAnsi="宋体"/>
          <w:b/>
          <w:bCs/>
          <w:sz w:val="28"/>
          <w:szCs w:val="28"/>
          <w:u w:val="none"/>
        </w:rPr>
      </w:r>
      <w:r/>
    </w:p>
    <w:p>
      <w:pPr>
        <w:jc w:val="center"/>
        <w:spacing w:line="360" w:lineRule="auto"/>
        <w:rPr>
          <w:rFonts w:hint="eastAsia" w:ascii="宋体" w:hAnsi="宋体"/>
          <w:b/>
          <w:bCs/>
          <w:sz w:val="28"/>
          <w:szCs w:val="28"/>
          <w:u w:val="none"/>
        </w:rPr>
      </w:pPr>
      <w:r>
        <w:rPr>
          <w:rFonts w:hint="eastAsia" w:ascii="宋体" w:hAnsi="宋体"/>
          <w:b/>
          <w:bCs/>
          <w:sz w:val="28"/>
          <w:szCs w:val="28"/>
          <w:u w:val="none"/>
        </w:rPr>
      </w:r>
      <w:r/>
    </w:p>
    <w:p>
      <w:pPr>
        <w:jc w:val="center"/>
        <w:spacing w:line="360" w:lineRule="auto"/>
        <w:rPr>
          <w:rFonts w:ascii="宋体" w:hAnsi="宋体"/>
          <w:b/>
          <w:bCs/>
          <w:sz w:val="28"/>
          <w:szCs w:val="28"/>
          <w:u w:val="none"/>
        </w:rPr>
      </w:pPr>
      <w:r>
        <w:rPr>
          <w:rFonts w:hint="eastAsia" w:ascii="宋体" w:hAnsi="宋体"/>
          <w:b/>
          <w:bCs/>
          <w:sz w:val="28"/>
          <w:szCs w:val="28"/>
          <w:u w:val="none"/>
        </w:rPr>
        <w:t xml:space="preserve">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r>
      <w:r/>
    </w:p>
    <w:p>
      <w:pPr>
        <w:ind w:firstLine="492"/>
        <w:spacing w:line="460" w:lineRule="exact"/>
        <w:rPr>
          <w:rFonts w:hint="eastAsia" w:ascii="宋体" w:hAnsi="宋体"/>
          <w:bCs/>
          <w:sz w:val="24"/>
        </w:rPr>
      </w:pPr>
      <w:r>
        <w:rPr>
          <w:rFonts w:hint="eastAsia" w:ascii="宋体" w:hAnsi="宋体"/>
          <w:bCs/>
          <w:sz w:val="24"/>
        </w:rPr>
      </w:r>
      <w:r/>
    </w:p>
    <w:p>
      <w:pPr>
        <w:ind w:firstLine="492"/>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t xml:space="preserve">                                      供应商名称（公章）：</w:t>
      </w:r>
      <w:r/>
    </w:p>
    <w:p>
      <w:pPr>
        <w:spacing w:line="460" w:lineRule="exact"/>
        <w:rPr>
          <w:rFonts w:hint="eastAsia" w:ascii="宋体" w:hAnsi="宋体"/>
          <w:bCs/>
          <w:sz w:val="24"/>
        </w:rPr>
      </w:pPr>
      <w:r>
        <w:rPr>
          <w:rFonts w:hint="eastAsia" w:ascii="宋体" w:hAnsi="宋体"/>
          <w:bCs/>
          <w:sz w:val="24"/>
        </w:rPr>
        <w:t xml:space="preserve">                                     </w:t>
      </w:r>
      <w:r/>
    </w:p>
    <w:p>
      <w:pPr>
        <w:spacing w:line="460" w:lineRule="exact"/>
        <w:rPr>
          <w:rFonts w:hint="eastAsia" w:ascii="宋体" w:hAnsi="宋体"/>
          <w:bCs/>
          <w:sz w:val="24"/>
        </w:rPr>
      </w:pPr>
      <w:r>
        <w:rPr>
          <w:rFonts w:hint="eastAsia" w:ascii="宋体" w:hAnsi="宋体"/>
          <w:bCs/>
          <w:sz w:val="24"/>
        </w:rPr>
        <w:t xml:space="preserve">                                     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753"/>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t xml:space="preserve">五、参加政府采购活动前 3 年内在经营活动中没有重大违法记录的书面声明</w:t>
      </w:r>
      <w:r/>
    </w:p>
    <w:p>
      <w:pPr>
        <w:pStyle w:val="75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44"/>
          <w:szCs w:val="44"/>
        </w:rPr>
        <w:t xml:space="preserve">                </w:t>
      </w:r>
      <w:r/>
    </w:p>
    <w:p>
      <w:pPr>
        <w:jc w:val="center"/>
        <w:spacing w:line="460" w:lineRule="exact"/>
        <w:rPr>
          <w:rFonts w:hint="eastAsia" w:ascii="宋体" w:hAnsi="宋体"/>
          <w:b/>
          <w:bCs/>
          <w:sz w:val="44"/>
          <w:szCs w:val="44"/>
        </w:rPr>
      </w:pPr>
      <w:r>
        <w:rPr>
          <w:rFonts w:hint="eastAsia" w:ascii="宋体" w:hAnsi="宋体"/>
          <w:b/>
          <w:bCs/>
          <w:sz w:val="44"/>
          <w:szCs w:val="44"/>
        </w:rPr>
        <w:t xml:space="preserve">声  明</w:t>
      </w:r>
      <w:r/>
    </w:p>
    <w:p>
      <w:pPr>
        <w:spacing w:line="460" w:lineRule="exact"/>
        <w:rPr>
          <w:rFonts w:hint="eastAsia" w:ascii="宋体" w:hAnsi="宋体"/>
          <w:b/>
          <w:bCs/>
          <w:sz w:val="24"/>
        </w:rPr>
      </w:pPr>
      <w:r>
        <w:rPr>
          <w:rFonts w:hint="eastAsia" w:ascii="宋体" w:hAnsi="宋体"/>
          <w:b/>
          <w:bCs/>
          <w:sz w:val="24"/>
        </w:rPr>
        <w:t xml:space="preserve">    </w:t>
      </w: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hint="eastAsia" w:ascii="宋体" w:hAnsi="宋体"/>
          <w:bCs/>
          <w:sz w:val="24"/>
        </w:rPr>
      </w:pPr>
      <w:r>
        <w:rPr>
          <w:rFonts w:hint="eastAsia" w:ascii="宋体" w:hAnsi="宋体"/>
          <w:bCs/>
          <w:sz w:val="24"/>
        </w:rPr>
        <w:t xml:space="preserve">                                      供应商名称（公章）：</w:t>
      </w:r>
      <w:r/>
    </w:p>
    <w:p>
      <w:pPr>
        <w:spacing w:line="460" w:lineRule="exact"/>
        <w:rPr>
          <w:rFonts w:hint="eastAsia" w:ascii="宋体" w:hAnsi="宋体"/>
          <w:bCs/>
          <w:sz w:val="24"/>
          <w:u w:val="none"/>
        </w:rPr>
      </w:pPr>
      <w:r>
        <w:rPr>
          <w:rFonts w:hint="eastAsia" w:ascii="宋体" w:hAnsi="宋体"/>
          <w:bCs/>
          <w:sz w:val="24"/>
        </w:rPr>
        <w:t xml:space="preserve">                                      授权代表签字：</w:t>
      </w:r>
      <w:r>
        <w:rPr>
          <w:rFonts w:hint="eastAsia" w:ascii="宋体" w:hAnsi="宋体"/>
          <w:bCs/>
          <w:sz w:val="24"/>
          <w:u w:val="none"/>
        </w:rPr>
        <w:t xml:space="preserve">______________________</w:t>
      </w:r>
      <w:r/>
    </w:p>
    <w:p>
      <w:pPr>
        <w:spacing w:line="460" w:lineRule="exact"/>
        <w:rPr>
          <w:rFonts w:hint="eastAsia" w:ascii="宋体" w:hAnsi="宋体"/>
          <w:bCs/>
          <w:sz w:val="24"/>
        </w:rPr>
      </w:pPr>
      <w:r>
        <w:rPr>
          <w:rFonts w:hint="eastAsia" w:ascii="宋体" w:hAnsi="宋体"/>
          <w:bCs/>
          <w:sz w:val="24"/>
        </w:rPr>
        <w:t xml:space="preserve">                                      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t xml:space="preserve">六、单位负责人为同一人或者存在直接控股、服务关系的不同供应商，不得参加同一合同项下的政府采购活动证明文件</w:t>
      </w:r>
      <w:r/>
    </w:p>
    <w:p>
      <w:pPr>
        <w:pStyle w:val="753"/>
        <w:ind w:left="0" w:firstLine="1680"/>
        <w:jc w:val="both"/>
        <w:keepLines w:val="0"/>
        <w:keepNext w:val="0"/>
        <w:spacing w:before="0" w:beforeAutospacing="0" w:after="0" w:afterAutospacing="0" w:line="0" w:lineRule="atLeast"/>
        <w:widowControl w:val="off"/>
        <w:rPr>
          <w:rFonts w:hint="eastAsia" w:ascii="宋体" w:hAnsi="宋体" w:eastAsia="宋体" w:cs="宋体"/>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b/>
          <w:bCs/>
          <w:color w:val="000000"/>
          <w:sz w:val="44"/>
          <w:szCs w:val="44"/>
        </w:rP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44"/>
          <w:szCs w:val="44"/>
        </w:rPr>
        <w:t xml:space="preserve">声  明</w:t>
      </w:r>
      <w:r/>
    </w:p>
    <w:p>
      <w:pPr>
        <w:pStyle w:val="75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我单位不存在：单位负责人为同一人或者存在直接控股、管理关系的不同供应商，同时参加同一合同项下的政府采购活动。</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2" w:name="_Toc120614284"/>
      <w:r>
        <w:t xml:space="preserve">  </w:t>
      </w:r>
      <w:r/>
    </w:p>
    <w:p>
      <w:pPr>
        <w:ind w:firstLine="3840"/>
        <w:spacing w:line="460" w:lineRule="exact"/>
        <w:rPr>
          <w:rFonts w:hint="eastAsia" w:ascii="宋体" w:hAnsi="宋体"/>
          <w:bCs/>
          <w:sz w:val="24"/>
        </w:rPr>
      </w:pPr>
      <w:r>
        <w:rPr>
          <w:rFonts w:hint="eastAsia" w:ascii="宋体" w:hAnsi="宋体"/>
          <w:bCs/>
          <w:sz w:val="24"/>
        </w:rPr>
        <w:t xml:space="preserve">供应商名称（公章）：</w:t>
      </w:r>
      <w:r/>
    </w:p>
    <w:p>
      <w:pPr>
        <w:spacing w:line="460" w:lineRule="exact"/>
        <w:rPr>
          <w:rFonts w:hint="eastAsia" w:ascii="宋体" w:hAnsi="宋体"/>
          <w:bCs/>
          <w:sz w:val="24"/>
          <w:u w:val="none"/>
        </w:rPr>
      </w:pPr>
      <w:r>
        <w:rPr>
          <w:rFonts w:hint="eastAsia" w:ascii="宋体" w:hAnsi="宋体"/>
          <w:bCs/>
          <w:sz w:val="24"/>
        </w:rPr>
        <w:t xml:space="preserve">                                      授权代表签字：</w:t>
      </w:r>
      <w:r>
        <w:rPr>
          <w:rFonts w:hint="eastAsia" w:ascii="宋体" w:hAnsi="宋体"/>
          <w:bCs/>
          <w:sz w:val="24"/>
          <w:u w:val="none"/>
        </w:rPr>
        <w:t xml:space="preserve">______________________</w:t>
      </w:r>
      <w:r/>
    </w:p>
    <w:p>
      <w:pPr>
        <w:spacing w:line="460" w:lineRule="exact"/>
        <w:rPr>
          <w:rFonts w:hint="eastAsia" w:ascii="宋体" w:hAnsi="宋体"/>
          <w:bCs/>
          <w:sz w:val="24"/>
        </w:rPr>
      </w:pPr>
      <w:r>
        <w:rPr>
          <w:rFonts w:hint="eastAsia" w:ascii="宋体" w:hAnsi="宋体"/>
          <w:bCs/>
          <w:sz w:val="24"/>
        </w:rPr>
        <w:t xml:space="preserve">                                      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both"/>
        <w:keepLines w:val="0"/>
        <w:keepNext w:val="0"/>
        <w:spacing w:before="0" w:beforeAutospacing="0" w:after="0" w:afterAutospacing="0"/>
        <w:widowControl w:val="off"/>
        <w:rPr>
          <w:rFonts w:hint="eastAsia" w:ascii="宋体" w:hAnsi="宋体" w:eastAsia="宋体" w:cs="宋体"/>
          <w:b/>
          <w:bCs/>
          <w:i w:val="0"/>
          <w:iCs w:val="0"/>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32"/>
          <w:szCs w:val="32"/>
          <w:u w:val="singl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919"/>
        <w:jc w:val="center"/>
        <w:spacing w:beforeAutospacing="0" w:afterAutospacing="0" w:line="500" w:lineRule="exact"/>
        <w:rPr>
          <w:rFonts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lang w:val="en-US" w:eastAsia="zh-CN"/>
        </w:rPr>
        <w:t xml:space="preserve">七</w:t>
      </w:r>
      <w:r>
        <w:rPr>
          <w:rFonts w:hint="eastAsia" w:ascii="黑体" w:hAnsi="黑体" w:eastAsia="黑体" w:cs="黑体"/>
          <w:i/>
          <w:color w:val="000000"/>
          <w:sz w:val="32"/>
          <w:szCs w:val="32"/>
          <w:highlight w:val="none"/>
          <w:u w:val="single"/>
        </w:rPr>
        <w:t xml:space="preserve">、特定资格要求的证明文件</w:t>
      </w:r>
      <w:r/>
    </w:p>
    <w:p>
      <w:pPr>
        <w:pStyle w:val="919"/>
        <w:ind w:firstLine="480"/>
        <w:jc w:val="center"/>
        <w:spacing w:beforeAutospacing="0" w:afterAutospacing="0" w:line="500" w:lineRule="exact"/>
        <w:rPr>
          <w:color w:val="000000"/>
          <w:highlight w:val="none"/>
        </w:rPr>
      </w:pPr>
      <w:r>
        <w:rPr>
          <w:rFonts w:hint="eastAsia"/>
          <w:color w:val="000000"/>
          <w:highlight w:val="none"/>
        </w:rPr>
        <w:t xml:space="preserve">如果本项目申请人的特定资格要求中要求提供的，必须提供。</w:t>
      </w:r>
      <w:r/>
    </w:p>
    <w:p>
      <w:pPr>
        <w:pStyle w:val="753"/>
        <w:jc w:val="both"/>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both"/>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rFonts w:hint="eastAsia" w:ascii="黑体" w:hAnsi="宋体" w:eastAsia="黑体" w:cs="黑体"/>
          <w:color w:val="000000"/>
          <w:sz w:val="32"/>
          <w:szCs w:val="32"/>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rPr>
      </w:r>
      <w:r/>
    </w:p>
    <w:p>
      <w:pPr>
        <w:pStyle w:val="753"/>
        <w:jc w:val="center"/>
        <w:keepLines w:val="0"/>
        <w:keepNext w:val="0"/>
        <w:spacing w:before="0" w:beforeAutospacing="0" w:after="0" w:afterAutospacing="0"/>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eastAsia="zh-CN"/>
        </w:rPr>
        <w:t xml:space="preserve">八</w:t>
      </w:r>
      <w:r>
        <w:rPr>
          <w:rFonts w:hint="eastAsia" w:ascii="黑体" w:hAnsi="宋体" w:eastAsia="黑体" w:cs="黑体"/>
          <w:color w:val="000000"/>
          <w:sz w:val="32"/>
          <w:szCs w:val="32"/>
          <w:u w:val="none"/>
        </w:rPr>
        <w:t xml:space="preserve">、法人授权书</w:t>
      </w:r>
      <w:r/>
    </w:p>
    <w:p>
      <w:pPr>
        <w:pStyle w:val="753"/>
        <w:ind w:left="0" w:firstLine="480"/>
        <w:jc w:val="both"/>
        <w:keepLines w:val="0"/>
        <w:keepNext w:val="0"/>
        <w:spacing w:before="0" w:beforeAutospacing="0" w:after="0" w:afterAutospacing="0" w:line="360" w:lineRule="auto"/>
        <w:widowControl w:val="off"/>
        <w:tabs>
          <w:tab w:val="left" w:pos="360" w:leader="none"/>
        </w:tabs>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r>
      <w:r/>
    </w:p>
    <w:p>
      <w:pPr>
        <w:pStyle w:val="753"/>
        <w:ind w:left="0" w:firstLine="480"/>
        <w:jc w:val="both"/>
        <w:keepLines w:val="0"/>
        <w:keepNext w:val="0"/>
        <w:spacing w:before="0" w:beforeAutospacing="0" w:after="0" w:afterAutospacing="0" w:line="360" w:lineRule="auto"/>
        <w:widowControl w:val="off"/>
        <w:tabs>
          <w:tab w:val="left" w:pos="360" w:leader="none"/>
        </w:tabs>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r>
      <w:r/>
    </w:p>
    <w:p>
      <w:pPr>
        <w:pStyle w:val="753"/>
        <w:ind w:left="0" w:firstLine="480"/>
        <w:jc w:val="both"/>
        <w:keepLines w:val="0"/>
        <w:keepNext w:val="0"/>
        <w:spacing w:before="0" w:beforeAutospacing="0" w:after="0" w:afterAutospacing="0" w:line="360" w:lineRule="auto"/>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本授权书声明：____________（投标人名称）授权________________（被授权人的姓名）为我方就JSZC-</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号项目采购活动的合法代理人，以本单位名义全权处理一切与该项目采购有关的事务。</w:t>
      </w:r>
      <w:r/>
    </w:p>
    <w:p>
      <w:pPr>
        <w:pStyle w:val="753"/>
        <w:ind w:left="0" w:firstLine="480"/>
        <w:jc w:val="both"/>
        <w:keepLines w:val="0"/>
        <w:keepNext w:val="0"/>
        <w:spacing w:before="0" w:beforeAutospacing="0" w:after="0" w:afterAutospacing="0" w:line="360" w:lineRule="auto"/>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本授权书于______年____月____日起生效，特此声明。</w:t>
      </w:r>
      <w:r/>
    </w:p>
    <w:p>
      <w:pPr>
        <w:pStyle w:val="753"/>
        <w:jc w:val="both"/>
        <w:keepLines w:val="0"/>
        <w:keepNext w:val="0"/>
        <w:spacing w:before="0" w:beforeAutospacing="0" w:after="0" w:afterAutospacing="0" w:line="360" w:lineRule="auto"/>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被授权人身份证号码：</w:t>
      </w:r>
      <w:r>
        <w:rPr>
          <w:rFonts w:hint="default" w:ascii="Times New Roman" w:hAnsi="Times New Roman" w:cs="Times New Roman"/>
          <w:color w:val="000000"/>
          <w:sz w:val="24"/>
          <w:szCs w:val="24"/>
          <w:u w:val="single"/>
        </w:rPr>
        <w:t xml:space="preserve">                              </w:t>
      </w:r>
      <w:r/>
    </w:p>
    <w:p>
      <w:pPr>
        <w:pStyle w:val="753"/>
        <w:ind w:left="0" w:firstLine="480"/>
        <w:jc w:val="both"/>
        <w:keepLines w:val="0"/>
        <w:keepNext w:val="0"/>
        <w:spacing w:before="0" w:beforeAutospacing="0" w:after="0" w:afterAutospacing="0" w:line="360" w:lineRule="auto"/>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被授权人联系电话：（手机）</w:t>
      </w:r>
      <w:r>
        <w:rPr>
          <w:rFonts w:hint="default" w:ascii="Times New Roman" w:hAnsi="Times New Roman" w:cs="Times New Roman"/>
          <w:color w:val="000000"/>
          <w:sz w:val="24"/>
          <w:szCs w:val="24"/>
          <w:u w:val="single"/>
        </w:rPr>
        <w:t xml:space="preserve">                          </w:t>
      </w:r>
      <w:r/>
    </w:p>
    <w:p>
      <w:pPr>
        <w:pStyle w:val="753"/>
        <w:ind w:left="0" w:firstLine="480"/>
        <w:jc w:val="both"/>
        <w:keepLines w:val="0"/>
        <w:keepNext w:val="0"/>
        <w:spacing w:before="0" w:beforeAutospacing="0" w:after="0" w:afterAutospacing="0" w:line="360" w:lineRule="auto"/>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授权单位名称：</w:t>
      </w:r>
      <w:r>
        <w:rPr>
          <w:rFonts w:hint="default" w:ascii="Times New Roman" w:hAnsi="Times New Roman" w:cs="Times New Roman"/>
          <w:color w:val="000000"/>
          <w:sz w:val="24"/>
          <w:szCs w:val="24"/>
          <w:u w:val="single"/>
        </w:rPr>
        <w:t xml:space="preserve">（加盖CA电子公章）</w:t>
      </w:r>
      <w:r/>
    </w:p>
    <w:p>
      <w:pPr>
        <w:pStyle w:val="753"/>
        <w:ind w:left="0" w:firstLine="480"/>
        <w:jc w:val="both"/>
        <w:keepLines w:val="0"/>
        <w:keepNext w:val="0"/>
        <w:spacing w:before="0" w:beforeAutospacing="0" w:after="0" w:afterAutospacing="0" w:line="360" w:lineRule="auto"/>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单位地址：</w:t>
      </w:r>
      <w:r>
        <w:rPr>
          <w:rFonts w:hint="default" w:ascii="Times New Roman" w:hAnsi="Times New Roman" w:cs="Times New Roman"/>
          <w:color w:val="000000"/>
          <w:sz w:val="24"/>
          <w:szCs w:val="24"/>
          <w:u w:val="single"/>
        </w:rPr>
        <w:t xml:space="preserve">                                         </w:t>
      </w:r>
      <w:r/>
    </w:p>
    <w:p>
      <w:pPr>
        <w:pStyle w:val="753"/>
        <w:ind w:left="0" w:firstLine="480"/>
        <w:jc w:val="both"/>
        <w:keepLines w:val="0"/>
        <w:keepNext w:val="0"/>
        <w:spacing w:before="0" w:beforeAutospacing="0" w:after="0" w:afterAutospacing="0" w:line="360" w:lineRule="auto"/>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日期：</w:t>
      </w:r>
      <w:bookmarkStart w:id="13" w:name="_Hlt26955070"/>
      <w:r/>
      <w:bookmarkStart w:id="14" w:name="_格式3__银行出具的资信证明"/>
      <w:r/>
      <w:bookmarkStart w:id="15" w:name="_Hlt26671380"/>
      <w:r>
        <w:rPr>
          <w:rFonts w:hint="default" w:ascii="Times New Roman" w:hAnsi="Times New Roman" w:cs="Times New Roman"/>
          <w:color w:val="000000"/>
          <w:sz w:val="24"/>
          <w:szCs w:val="24"/>
          <w:u w:val="single"/>
        </w:rPr>
        <w:t xml:space="preserve">                                         </w:t>
      </w:r>
      <w:bookmarkEnd w:id="13"/>
      <w:r/>
      <w:bookmarkEnd w:id="14"/>
      <w:r/>
      <w:bookmarkEnd w:id="15"/>
      <w:r/>
      <w:r/>
    </w:p>
    <w:p>
      <w:pPr>
        <w:pStyle w:val="753"/>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keepNext/>
        <w:spacing w:before="260" w:beforeAutospacing="0" w:after="260" w:afterAutospacing="0" w:line="412" w:lineRule="auto"/>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lang w:val="en-US" w:eastAsia="zh-CN"/>
        </w:rPr>
        <w:t xml:space="preserve">九</w:t>
      </w:r>
      <w:r>
        <w:rPr>
          <w:rFonts w:hint="eastAsia" w:ascii="黑体" w:hAnsi="宋体" w:eastAsia="黑体" w:cs="黑体"/>
          <w:b/>
          <w:bCs/>
          <w:color w:val="000000"/>
          <w:sz w:val="32"/>
          <w:szCs w:val="32"/>
          <w:u w:val="none"/>
        </w:rPr>
        <w:t xml:space="preserve">、投标函</w:t>
      </w:r>
      <w:r/>
    </w:p>
    <w:p>
      <w:pPr>
        <w:pStyle w:val="753"/>
        <w:keepLines w:val="0"/>
        <w:keepNext w:val="0"/>
        <w:pageBreakBefore w:val="0"/>
        <w:spacing w:before="0" w:beforeAutospacing="0" w:after="0" w:afterAutospacing="0" w:line="520" w:lineRule="exact"/>
        <w:widowControl w:val="off"/>
        <w:rPr>
          <w:rFonts w:hint="default" w:eastAsia="宋体"/>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致：</w:t>
      </w:r>
      <w:r>
        <w:rPr>
          <w:rFonts w:hint="eastAsia" w:ascii="宋体" w:hAnsi="宋体" w:cs="宋体"/>
          <w:color w:val="000000"/>
          <w:sz w:val="24"/>
          <w:szCs w:val="24"/>
          <w:u w:val="single"/>
          <w:lang w:val="en-US" w:eastAsia="zh-CN"/>
        </w:rPr>
        <w:t xml:space="preserve">                （采购人名称）    </w:t>
      </w:r>
      <w:r>
        <w:rPr>
          <w:rFonts w:hint="eastAsia" w:ascii="宋体" w:hAnsi="宋体" w:cs="宋体"/>
          <w:color w:val="000000"/>
          <w:sz w:val="24"/>
          <w:szCs w:val="24"/>
          <w:u w:val="none"/>
          <w:lang w:val="en-US" w:eastAsia="zh-CN"/>
        </w:rPr>
        <w:t xml:space="preserve">                  </w:t>
      </w:r>
      <w:r/>
    </w:p>
    <w:p>
      <w:pPr>
        <w:pStyle w:val="753"/>
        <w:ind w:left="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根据贵方的JSZC-***</w:t>
      </w:r>
      <w:r>
        <w:rPr>
          <w:rFonts w:hint="eastAsia" w:ascii="宋体" w:hAnsi="宋体" w:eastAsia="宋体" w:cs="宋体"/>
          <w:u w:val="single"/>
        </w:rPr>
        <w:t xml:space="preserve">            </w:t>
      </w:r>
      <w:r>
        <w:rPr>
          <w:rFonts w:hint="eastAsia" w:ascii="宋体" w:hAnsi="宋体" w:eastAsia="宋体" w:cs="宋体"/>
          <w:color w:val="000000"/>
          <w:sz w:val="24"/>
          <w:szCs w:val="24"/>
          <w:u w:val="none"/>
        </w:rPr>
        <w:t xml:space="preserve">号招标文件，正式授权下述签字人_________________(姓名)代表我方______________（投标人的名称），全权处理本次项目投标的有关事宜。</w:t>
      </w:r>
      <w:r/>
    </w:p>
    <w:p>
      <w:pPr>
        <w:pStyle w:val="753"/>
        <w:ind w:left="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据此函，__________签字人兹宣布同意如下：</w:t>
      </w:r>
      <w:r/>
    </w:p>
    <w:p>
      <w:pPr>
        <w:pStyle w:val="753"/>
        <w:ind w:left="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1.我单位此次</w:t>
      </w:r>
      <w:r>
        <w:rPr>
          <w:rFonts w:hint="eastAsia" w:ascii="宋体" w:hAnsi="宋体" w:eastAsia="宋体" w:cs="宋体"/>
          <w:color w:val="000000"/>
          <w:sz w:val="24"/>
          <w:szCs w:val="24"/>
          <w:u w:val="none"/>
          <w:lang w:eastAsia="zh-CN"/>
        </w:rPr>
        <w:t xml:space="preserve">合同履行期限</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年</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u w:val="none"/>
          <w:lang w:eastAsia="zh-CN"/>
        </w:rPr>
        <w:t xml:space="preserve">质量标准</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u w:val="single"/>
        </w:rPr>
        <w:t xml:space="preserve">符合国家标准的10%次氯酸钠消毒剂</w:t>
      </w:r>
      <w:r>
        <w:rPr>
          <w:rFonts w:hint="eastAsia" w:ascii="宋体" w:hAnsi="宋体" w:eastAsia="宋体" w:cs="宋体"/>
          <w:color w:val="000000"/>
          <w:sz w:val="24"/>
          <w:szCs w:val="24"/>
          <w:u w:val="none"/>
        </w:rPr>
        <w:t xml:space="preserve">。</w:t>
      </w:r>
      <w:r/>
    </w:p>
    <w:p>
      <w:pPr>
        <w:pStyle w:val="753"/>
        <w:ind w:left="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2.按招标文件规定的各项要求，向买方提供所需维保服务。</w:t>
      </w:r>
      <w:r/>
    </w:p>
    <w:p>
      <w:pPr>
        <w:pStyle w:val="753"/>
        <w:ind w:left="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3.我们完全理解贵方不一定将合同授予最低报价的投标人。</w:t>
      </w:r>
      <w:r/>
    </w:p>
    <w:p>
      <w:pPr>
        <w:pStyle w:val="753"/>
        <w:ind w:left="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4.我们已详细审核全部招标文件及其有效补充文件，我们知道必须放弃提出含糊不清或误解问题的权利。</w:t>
      </w:r>
      <w:r/>
    </w:p>
    <w:p>
      <w:pPr>
        <w:pStyle w:val="753"/>
        <w:ind w:left="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5.我们同意从规定的开标日期起遵循本投标文件，并在规定的投标有效期期满之前均具有约束力。</w:t>
      </w:r>
      <w:r/>
    </w:p>
    <w:p>
      <w:pPr>
        <w:pStyle w:val="753"/>
        <w:ind w:left="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6.同意向贵方提供贵方可能另外要求的与投标有关的任何证据或资料，并保证我方已提供和将要提供的文件是真实的、准确的。</w:t>
      </w:r>
      <w:r/>
    </w:p>
    <w:p>
      <w:pPr>
        <w:pStyle w:val="753"/>
        <w:ind w:left="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7.一旦我方中标,我方将根据招标文件的规定，严格履行合同的责任和义务,并保证在招标文件规定的时间完成项目，交付买方验收、使用。</w:t>
      </w:r>
      <w:r/>
    </w:p>
    <w:p>
      <w:pPr>
        <w:pStyle w:val="753"/>
        <w:ind w:left="425"/>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8.与本投标有关的正式通讯地址为：</w:t>
      </w:r>
      <w:r/>
    </w:p>
    <w:p>
      <w:pPr>
        <w:pStyle w:val="753"/>
        <w:ind w:left="42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地          址：</w:t>
      </w:r>
      <w:r/>
    </w:p>
    <w:p>
      <w:pPr>
        <w:pStyle w:val="753"/>
        <w:ind w:left="42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邮          编：</w:t>
      </w:r>
      <w:r/>
    </w:p>
    <w:p>
      <w:pPr>
        <w:pStyle w:val="753"/>
        <w:ind w:left="42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电          话：</w:t>
      </w:r>
      <w:r/>
    </w:p>
    <w:p>
      <w:pPr>
        <w:pStyle w:val="753"/>
        <w:ind w:left="42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传          真：</w:t>
      </w:r>
      <w:r/>
    </w:p>
    <w:p>
      <w:pPr>
        <w:pStyle w:val="753"/>
        <w:ind w:left="42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投标人开户行：</w:t>
      </w:r>
      <w:r/>
    </w:p>
    <w:p>
      <w:pPr>
        <w:pStyle w:val="753"/>
        <w:ind w:left="42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账          号： </w:t>
      </w:r>
      <w:r/>
    </w:p>
    <w:p>
      <w:pPr>
        <w:pStyle w:val="753"/>
        <w:ind w:left="420" w:firstLine="480"/>
        <w:keepLines w:val="0"/>
        <w:keepNext w:val="0"/>
        <w:pageBreakBefore w:val="0"/>
        <w:spacing w:before="0" w:beforeAutospacing="0" w:after="0" w:afterAutospacing="0" w:line="52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rPr>
        <w:t xml:space="preserve">日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color w:val="000000"/>
          <w:sz w:val="24"/>
          <w:szCs w:val="24"/>
          <w:u w:val="none"/>
        </w:rPr>
        <w:t xml:space="preserve">期：________年____月____日</w:t>
      </w:r>
      <w:r/>
    </w:p>
    <w:p>
      <w:pPr>
        <w:pStyle w:val="753"/>
        <w:ind w:left="0" w:firstLine="321"/>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p>
      <w:pPr>
        <w:pStyle w:val="753"/>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p>
      <w:pPr>
        <w:jc w:val="center"/>
        <w:rPr>
          <w:rFonts w:hint="eastAsia" w:hAnsi="宋体" w:eastAsia="宋体"/>
          <w:b/>
          <w:bCs/>
          <w:sz w:val="32"/>
          <w:szCs w:val="32"/>
          <w:highlight w:val="none"/>
        </w:rPr>
      </w:pPr>
      <w:r>
        <w:rPr>
          <w:rFonts w:hint="eastAsia" w:ascii="黑体" w:hAnsi="宋体" w:eastAsia="黑体" w:cs="黑体"/>
          <w:b/>
          <w:bCs/>
          <w:color w:val="000000"/>
          <w:sz w:val="32"/>
          <w:szCs w:val="32"/>
          <w:lang w:val="en-US" w:eastAsia="zh-CN"/>
        </w:rPr>
        <w:t xml:space="preserve">十</w:t>
      </w:r>
      <w:r>
        <w:rPr>
          <w:rFonts w:hint="eastAsia" w:ascii="黑体" w:hAnsi="宋体" w:eastAsia="黑体" w:cs="黑体"/>
          <w:b/>
          <w:bCs/>
          <w:color w:val="000000"/>
          <w:sz w:val="32"/>
          <w:szCs w:val="32"/>
        </w:rPr>
        <w:t xml:space="preserve">、</w:t>
      </w:r>
      <w:r>
        <w:rPr>
          <w:rFonts w:hint="eastAsia" w:hAnsi="宋体" w:eastAsia="宋体"/>
          <w:b/>
          <w:sz w:val="32"/>
          <w:szCs w:val="32"/>
          <w:highlight w:val="none"/>
        </w:rPr>
        <w:t xml:space="preserve">小微企业声明函（货物）</w:t>
      </w:r>
      <w:r/>
    </w:p>
    <w:p>
      <w:pPr>
        <w:pStyle w:val="753"/>
        <w:ind w:firstLine="480"/>
        <w:spacing w:after="120"/>
        <w:rPr>
          <w:rFonts w:ascii="宋体" w:hAnsi="宋体" w:eastAsia="宋体" w:cs="仿宋"/>
          <w:sz w:val="24"/>
          <w:szCs w:val="24"/>
          <w:highlight w:val="none"/>
        </w:rPr>
      </w:pPr>
      <w:r>
        <w:rPr>
          <w:rFonts w:hint="eastAsia" w:ascii="宋体" w:hAnsi="宋体" w:eastAsia="宋体" w:cs="仿宋"/>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rPr>
        <w:t xml:space="preserve">的采购编号为</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rPr>
        <w:t xml:space="preserve">，（</w:t>
      </w:r>
      <w:r>
        <w:rPr>
          <w:rFonts w:hint="eastAsia" w:ascii="宋体" w:hAnsi="宋体" w:eastAsia="宋体" w:cs="仿宋"/>
          <w:sz w:val="24"/>
          <w:szCs w:val="24"/>
          <w:highlight w:val="none"/>
          <w:u w:val="single"/>
        </w:rPr>
        <w:t xml:space="preserve">项目名称</w:t>
      </w:r>
      <w:r>
        <w:rPr>
          <w:rFonts w:hint="eastAsia" w:ascii="宋体" w:hAnsi="宋体" w:eastAsia="宋体" w:cs="仿宋"/>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rPr>
          <w:rFonts w:hint="eastAsia" w:hAnsi="宋体" w:eastAsia="宋体"/>
          <w:sz w:val="24"/>
          <w:szCs w:val="24"/>
          <w:highlight w:val="none"/>
        </w:rPr>
      </w:pPr>
      <w:r>
        <w:rPr>
          <w:rFonts w:hint="eastAsia" w:hAnsi="宋体" w:eastAsia="宋体"/>
          <w:sz w:val="24"/>
          <w:szCs w:val="24"/>
          <w:highlight w:val="none"/>
          <w:u w:val="single"/>
        </w:rPr>
        <w:t xml:space="preserve">（     ）</w:t>
      </w:r>
      <w:r>
        <w:rPr>
          <w:rFonts w:hint="eastAsia" w:hAnsi="宋体" w:eastAsia="宋体"/>
          <w:sz w:val="24"/>
          <w:szCs w:val="24"/>
          <w:highlight w:val="none"/>
        </w:rPr>
        <w:t xml:space="preserve"> ，属于</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行业；承接（承接）企业为（</w:t>
      </w:r>
      <w:r>
        <w:rPr>
          <w:rFonts w:hint="eastAsia" w:hAnsi="宋体" w:eastAsia="宋体"/>
          <w:sz w:val="24"/>
          <w:szCs w:val="24"/>
          <w:highlight w:val="none"/>
          <w:u w:val="single"/>
        </w:rPr>
        <w:t xml:space="preserve">     企业名称      </w:t>
      </w:r>
      <w:r>
        <w:rPr>
          <w:rFonts w:hint="eastAsia" w:hAnsi="宋体" w:eastAsia="宋体"/>
          <w:sz w:val="24"/>
          <w:szCs w:val="24"/>
          <w:highlight w:val="none"/>
        </w:rPr>
        <w:t xml:space="preserve">），从业人员 </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人，营业收入为</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万元，资产总额为</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万元，属于</w:t>
      </w:r>
      <w:r>
        <w:rPr>
          <w:rFonts w:hint="eastAsia" w:hAnsi="宋体" w:eastAsia="宋体"/>
          <w:sz w:val="24"/>
          <w:szCs w:val="24"/>
          <w:highlight w:val="none"/>
          <w:u w:val="single"/>
        </w:rPr>
        <w:t xml:space="preserve">（小型企业、微型企业）</w:t>
      </w:r>
      <w:r/>
    </w:p>
    <w:p>
      <w:pPr>
        <w:pStyle w:val="738"/>
        <w:ind w:firstLine="240"/>
        <w:rPr>
          <w:rFonts w:hint="eastAsia" w:hAnsi="宋体" w:eastAsia="宋体"/>
          <w:sz w:val="24"/>
          <w:szCs w:val="24"/>
          <w:highlight w:val="none"/>
          <w:u w:val="single"/>
        </w:rPr>
      </w:pPr>
      <w:r>
        <w:rPr>
          <w:rFonts w:hint="eastAsia" w:hAnsi="宋体" w:eastAsia="宋体"/>
          <w:sz w:val="24"/>
          <w:szCs w:val="24"/>
          <w:highlight w:val="none"/>
        </w:rPr>
        <w:t xml:space="preserve"> </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属于</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行业；承接（承接）企业为</w:t>
      </w:r>
      <w:r>
        <w:rPr>
          <w:rFonts w:hint="eastAsia" w:hAnsi="宋体" w:eastAsia="宋体"/>
          <w:sz w:val="24"/>
          <w:szCs w:val="24"/>
          <w:highlight w:val="none"/>
          <w:u w:val="single"/>
        </w:rPr>
        <w:t xml:space="preserve">（     企业名称      ），</w:t>
      </w:r>
      <w:r>
        <w:rPr>
          <w:rFonts w:hint="eastAsia" w:hAnsi="宋体" w:eastAsia="宋体"/>
          <w:sz w:val="24"/>
          <w:szCs w:val="24"/>
          <w:highlight w:val="none"/>
        </w:rPr>
        <w:t xml:space="preserve">从业人员</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人，营业收入为</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万元，资产总额为</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万元，属于</w:t>
      </w:r>
      <w:r>
        <w:rPr>
          <w:rFonts w:hint="eastAsia" w:hAnsi="宋体" w:eastAsia="宋体"/>
          <w:sz w:val="24"/>
          <w:szCs w:val="24"/>
          <w:highlight w:val="none"/>
          <w:u w:val="single"/>
        </w:rPr>
        <w:t xml:space="preserve">（小型企业、微型企业）</w:t>
      </w:r>
      <w:r/>
    </w:p>
    <w:p>
      <w:pPr>
        <w:ind w:firstLine="480"/>
        <w:jc w:val="left"/>
        <w:widowControl/>
        <w:rPr>
          <w:rFonts w:hint="eastAsia" w:hAnsi="宋体" w:eastAsia="宋体"/>
          <w:sz w:val="24"/>
          <w:szCs w:val="24"/>
          <w:highlight w:val="none"/>
        </w:rPr>
      </w:pPr>
      <w:r>
        <w:rPr>
          <w:rFonts w:hint="eastAsia" w:hAnsi="宋体" w:eastAsia="宋体"/>
          <w:sz w:val="24"/>
          <w:szCs w:val="24"/>
          <w:highlight w:val="none"/>
          <w:u w:val="single"/>
        </w:rPr>
        <w:t xml:space="preserve">以上企业，不属于大企业的分支机构，不存在控股股</w:t>
      </w:r>
      <w:r>
        <w:rPr>
          <w:rFonts w:hint="eastAsia" w:hAnsi="宋体" w:eastAsia="宋体"/>
          <w:sz w:val="24"/>
          <w:szCs w:val="24"/>
          <w:highlight w:val="none"/>
        </w:rPr>
        <w:t xml:space="preserve">东为大企业的情形，也不存在与大企业的负责人为同一人的情形。</w:t>
      </w:r>
      <w:r/>
    </w:p>
    <w:p>
      <w:pPr>
        <w:ind w:firstLine="480"/>
        <w:jc w:val="left"/>
        <w:widowControl/>
        <w:rPr>
          <w:rFonts w:hint="eastAsia" w:hAnsi="宋体" w:eastAsia="宋体"/>
          <w:sz w:val="24"/>
          <w:szCs w:val="24"/>
          <w:highlight w:val="none"/>
        </w:rPr>
      </w:pPr>
      <w:r>
        <w:rPr>
          <w:rFonts w:hint="eastAsia" w:hAnsi="宋体" w:eastAsia="宋体"/>
          <w:sz w:val="24"/>
          <w:szCs w:val="24"/>
          <w:highlight w:val="none"/>
        </w:rPr>
        <w:t xml:space="preserve">本企业对上述声明内容的真实性负责。如有虚假，将依法承担相应责任。</w:t>
      </w:r>
      <w:r/>
    </w:p>
    <w:p>
      <w:pPr>
        <w:ind w:firstLine="4560"/>
        <w:jc w:val="left"/>
        <w:widowControl/>
        <w:rPr>
          <w:rFonts w:hint="eastAsia" w:hAnsi="宋体" w:eastAsia="宋体"/>
          <w:sz w:val="24"/>
          <w:szCs w:val="24"/>
          <w:highlight w:val="none"/>
        </w:rPr>
      </w:pPr>
      <w:r>
        <w:rPr>
          <w:rFonts w:hint="eastAsia" w:hAnsi="宋体" w:eastAsia="宋体"/>
          <w:sz w:val="24"/>
          <w:szCs w:val="24"/>
          <w:highlight w:val="none"/>
        </w:rPr>
        <w:t xml:space="preserve">企业名称（盖章）：</w:t>
      </w:r>
      <w:r/>
    </w:p>
    <w:p>
      <w:pPr>
        <w:ind w:firstLine="4560"/>
        <w:spacing w:line="440" w:lineRule="exact"/>
        <w:rPr>
          <w:rFonts w:hAnsi="宋体" w:eastAsia="宋体"/>
          <w:b/>
          <w:bCs/>
          <w:sz w:val="24"/>
          <w:szCs w:val="24"/>
          <w:highlight w:val="none"/>
        </w:rPr>
      </w:pPr>
      <w:r>
        <w:rPr>
          <w:rFonts w:hint="eastAsia" w:hAnsi="宋体" w:eastAsia="宋体"/>
          <w:sz w:val="24"/>
          <w:szCs w:val="24"/>
          <w:highlight w:val="none"/>
        </w:rPr>
        <w:t xml:space="preserve">日期：</w:t>
      </w:r>
      <w:r/>
    </w:p>
    <w:p>
      <w:pPr>
        <w:pStyle w:val="753"/>
        <w:ind w:left="0" w:right="480" w:firstLine="5400"/>
        <w:jc w:val="both"/>
        <w:keepLines w:val="0"/>
        <w:keepNext w:val="0"/>
        <w:pageBreakBefore w:val="0"/>
        <w:spacing w:before="0" w:beforeAutospacing="0" w:after="0" w:afterAutospacing="0" w:line="440"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p>
      <w:pPr>
        <w:pStyle w:val="753"/>
        <w:ind w:left="0" w:firstLine="360"/>
        <w:jc w:val="both"/>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ind w:left="0" w:firstLine="480"/>
        <w:jc w:val="both"/>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备注1：从业人员、营业收入、资产总额填报上一年度数据，无上一年度数据的新成立企业可不填报。</w:t>
      </w:r>
      <w:r/>
    </w:p>
    <w:p>
      <w:pPr>
        <w:pStyle w:val="753"/>
        <w:ind w:left="0" w:firstLine="480"/>
        <w:jc w:val="both"/>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备注2：供应商如不提供此声明函，价格将不做相应扣除</w:t>
      </w:r>
      <w:r>
        <w:rPr>
          <w:rFonts w:hint="eastAsia"/>
          <w:color w:val="000000"/>
          <w:sz w:val="24"/>
          <w:highlight w:val="none"/>
        </w:rPr>
        <w:t xml:space="preserve">（如项目全面面向中小企业，则资格审查不通过）</w:t>
      </w:r>
      <w:r>
        <w:rPr>
          <w:rFonts w:hint="eastAsia" w:ascii="宋体" w:hAnsi="宋体" w:eastAsia="宋体" w:cs="宋体"/>
          <w:color w:val="000000"/>
          <w:sz w:val="24"/>
          <w:szCs w:val="24"/>
        </w:rPr>
        <w:t xml:space="preserve">。</w:t>
      </w:r>
      <w:r/>
    </w:p>
    <w:p>
      <w:pPr>
        <w:pStyle w:val="753"/>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br w:type="page" w:clear="all"/>
      </w:r>
      <w:r>
        <w:rPr>
          <w:rFonts w:hint="eastAsia" w:ascii="黑体" w:hAnsi="宋体" w:eastAsia="黑体" w:cs="黑体"/>
          <w:b/>
          <w:bCs/>
          <w:color w:val="000000"/>
          <w:sz w:val="32"/>
          <w:szCs w:val="32"/>
          <w:lang w:val="en-US" w:eastAsia="zh-CN"/>
        </w:rPr>
        <w:t xml:space="preserve">十一、</w:t>
      </w:r>
      <w:r>
        <w:rPr>
          <w:rFonts w:hint="eastAsia" w:ascii="黑体" w:hAnsi="宋体" w:eastAsia="黑体" w:cs="黑体"/>
          <w:b/>
          <w:bCs/>
          <w:color w:val="000000"/>
          <w:sz w:val="32"/>
          <w:szCs w:val="32"/>
        </w:rPr>
        <w:t xml:space="preserve">残疾人福利性单位声明函</w:t>
      </w:r>
      <w:r/>
    </w:p>
    <w:p>
      <w:pPr>
        <w:pStyle w:val="753"/>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p>
      <w:pPr>
        <w:pStyle w:val="753"/>
        <w:ind w:left="0" w:firstLine="480"/>
        <w:jc w:val="both"/>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项目采购活动提供本单位制造的货物，或者提供其他残疾人福利性单位制造的货物（不包括使用非残疾人福利性单位注册商标的货物）。</w:t>
      </w:r>
      <w:r/>
    </w:p>
    <w:p>
      <w:pPr>
        <w:pStyle w:val="753"/>
        <w:ind w:left="0" w:firstLine="480"/>
        <w:jc w:val="both"/>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53"/>
        <w:ind w:left="0" w:firstLine="480"/>
        <w:jc w:val="both"/>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ind w:firstLine="480"/>
        <w:rPr>
          <w:color w:val="000000"/>
          <w:sz w:val="24"/>
          <w:szCs w:val="24"/>
          <w:highlight w:val="none"/>
        </w:rPr>
      </w:pPr>
      <w:r>
        <w:rPr>
          <w:rFonts w:hint="eastAsia"/>
          <w:color w:val="000000"/>
          <w:sz w:val="24"/>
          <w:szCs w:val="24"/>
          <w:highlight w:val="none"/>
        </w:rPr>
        <w:t xml:space="preserve">备注：</w:t>
      </w:r>
      <w:r>
        <w:rPr>
          <w:rFonts w:hint="eastAsia"/>
          <w:color w:val="000000"/>
          <w:sz w:val="24"/>
          <w:szCs w:val="24"/>
          <w:highlight w:val="none"/>
          <w:lang w:eastAsia="zh-CN"/>
        </w:rPr>
        <w:t xml:space="preserve">1.</w:t>
      </w:r>
      <w:r>
        <w:rPr>
          <w:rFonts w:hint="eastAsia"/>
          <w:color w:val="000000"/>
          <w:sz w:val="24"/>
          <w:szCs w:val="24"/>
          <w:highlight w:val="none"/>
        </w:rPr>
        <w:t xml:space="preserve">供应商如不提供此声明函，价格将不做相应扣除</w:t>
      </w:r>
      <w:r>
        <w:rPr>
          <w:rFonts w:hint="eastAsia"/>
          <w:color w:val="000000"/>
          <w:sz w:val="24"/>
          <w:highlight w:val="none"/>
        </w:rPr>
        <w:t xml:space="preserve">（如项目全面面向中小企业，则资格审查不通过）</w:t>
      </w:r>
      <w:r>
        <w:rPr>
          <w:rFonts w:hint="eastAsia"/>
          <w:color w:val="000000"/>
          <w:sz w:val="24"/>
          <w:szCs w:val="24"/>
          <w:highlight w:val="none"/>
        </w:rPr>
        <w:t xml:space="preserve">。</w:t>
      </w:r>
      <w:r>
        <w:rPr>
          <w:rFonts w:hint="eastAsia"/>
          <w:color w:val="000000"/>
          <w:sz w:val="24"/>
          <w:szCs w:val="24"/>
          <w:highlight w:val="none"/>
          <w:lang w:eastAsia="zh-CN"/>
        </w:rPr>
        <w:t xml:space="preserve">2.</w:t>
      </w:r>
      <w:r>
        <w:rPr>
          <w:rFonts w:hint="eastAsia"/>
          <w:color w:val="000000"/>
          <w:sz w:val="24"/>
          <w:szCs w:val="24"/>
          <w:highlight w:val="none"/>
        </w:rPr>
        <w:t xml:space="preserve">中标人为残疾人福利单位的，此声明函将随中标结果同时公告，接受社会监督</w:t>
      </w:r>
      <w:r/>
    </w:p>
    <w:p>
      <w:pPr>
        <w:pStyle w:val="753"/>
        <w:ind w:left="0" w:firstLine="624"/>
        <w:jc w:val="both"/>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ind w:left="0" w:right="1560" w:firstLine="624"/>
        <w:jc w:val="center"/>
        <w:keepLines w:val="0"/>
        <w:keepNext w:val="0"/>
        <w:pageBreakBefore w:val="0"/>
        <w:spacing w:before="0" w:beforeAutospacing="0" w:after="0" w:afterAutospacing="0" w:line="440" w:lineRule="exact"/>
        <w:widowControl w:val="off"/>
        <w:tabs>
          <w:tab w:val="left" w:pos="4868"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w:t>
      </w:r>
      <w:r/>
    </w:p>
    <w:p>
      <w:pPr>
        <w:pStyle w:val="753"/>
        <w:ind w:left="0" w:right="1560" w:firstLine="624"/>
        <w:jc w:val="center"/>
        <w:keepLines w:val="0"/>
        <w:keepNext w:val="0"/>
        <w:pageBreakBefore w:val="0"/>
        <w:spacing w:before="0" w:beforeAutospacing="0" w:after="0" w:afterAutospacing="0" w:line="440" w:lineRule="exact"/>
        <w:widowControl w:val="off"/>
        <w:tabs>
          <w:tab w:val="left" w:pos="4868"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供应商全称（加盖CA电子公章）：</w:t>
      </w:r>
      <w:r/>
    </w:p>
    <w:p>
      <w:pPr>
        <w:pStyle w:val="753"/>
        <w:ind w:left="0" w:right="1560" w:firstLine="480"/>
        <w:jc w:val="center"/>
        <w:keepLines w:val="0"/>
        <w:keepNext w:val="0"/>
        <w:pageBreakBefore w:val="0"/>
        <w:spacing w:before="0" w:beforeAutospacing="0" w:after="0" w:afterAutospacing="0" w:line="440" w:lineRule="exact"/>
        <w:widowControl w:val="off"/>
        <w:tabs>
          <w:tab w:val="left" w:pos="4868"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753"/>
        <w:ind w:left="0" w:right="1560" w:firstLine="480"/>
        <w:jc w:val="center"/>
        <w:keepLines w:val="0"/>
        <w:keepNext w:val="0"/>
        <w:pageBreakBefore w:val="0"/>
        <w:spacing w:before="0" w:beforeAutospacing="0" w:after="0" w:afterAutospacing="0" w:line="440" w:lineRule="exact"/>
        <w:widowControl w:val="off"/>
        <w:tabs>
          <w:tab w:val="left" w:pos="4868"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日  期：</w:t>
      </w:r>
      <w:r/>
    </w:p>
    <w:p>
      <w:pPr>
        <w:pStyle w:val="753"/>
        <w:jc w:val="center"/>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numPr>
          <w:ilvl w:val="0"/>
          <w:numId w:val="0"/>
        </w:numPr>
        <w:ind w:left="2709" w:right="0"/>
        <w:jc w:val="both"/>
        <w:keepLines w:val="0"/>
        <w:keepNext w:val="0"/>
        <w:spacing w:before="0" w:beforeAutospacing="0" w:after="0" w:afterAutospacing="0"/>
        <w:widowControl w:val="off"/>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lang w:val="en-US" w:eastAsia="zh-CN"/>
        </w:rPr>
        <w:t xml:space="preserve">十二、</w:t>
      </w:r>
      <w:r>
        <w:rPr>
          <w:rFonts w:hint="eastAsia" w:ascii="黑体" w:hAnsi="黑体" w:eastAsia="黑体" w:cs="黑体"/>
          <w:b/>
          <w:bCs/>
          <w:color w:val="000000"/>
          <w:sz w:val="32"/>
          <w:szCs w:val="32"/>
        </w:rPr>
        <w:t xml:space="preserve">投标分项报价表</w:t>
      </w:r>
      <w:r/>
    </w:p>
    <w:p>
      <w:pPr>
        <w:pStyle w:val="753"/>
        <w:numPr>
          <w:ilvl w:val="0"/>
          <w:numId w:val="0"/>
        </w:numPr>
        <w:ind w:left="2709" w:right="0"/>
        <w:jc w:val="both"/>
        <w:keepLines w:val="0"/>
        <w:keepNext w:val="0"/>
        <w:spacing w:before="0" w:beforeAutospacing="0" w:after="0" w:afterAutospacing="0"/>
        <w:widowControl w:val="off"/>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tbl>
      <w:tblPr>
        <w:tblStyle w:val="729"/>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3"/>
        <w:gridCol w:w="1966"/>
        <w:gridCol w:w="1489"/>
        <w:gridCol w:w="878"/>
        <w:gridCol w:w="835"/>
        <w:gridCol w:w="1321"/>
        <w:gridCol w:w="1599"/>
      </w:tblGrid>
      <w:tr>
        <w:trPr>
          <w:jc w:val="center"/>
          <w:tblCellSpacing w:w="0" w:type="dxa"/>
          <w:trHeight w:val="231"/>
        </w:trPr>
        <w:tc>
          <w:tcPr>
            <w:shd w:val="clear" w:color="auto" w:fill="auto"/>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单价（元）/</w:t>
            </w:r>
            <w:r>
              <w:rPr>
                <w:rFonts w:hint="eastAsia" w:ascii="宋体" w:hAnsi="宋体" w:eastAsia="宋体" w:cs="宋体"/>
                <w:b/>
                <w:bCs/>
                <w:color w:val="000000"/>
                <w:sz w:val="24"/>
                <w:szCs w:val="24"/>
                <w:lang w:val="en-US" w:eastAsia="zh-CN"/>
              </w:rPr>
              <w:t xml:space="preserve">吨</w:t>
            </w:r>
            <w:r/>
          </w:p>
        </w:tc>
        <w:tc>
          <w:tcPr>
            <w:shd w:val="clear" w:color="auto" w:fill="auto"/>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合价（元）</w:t>
            </w:r>
            <w:r/>
          </w:p>
        </w:tc>
      </w:tr>
      <w:tr>
        <w:trPr>
          <w:jc w:val="center"/>
          <w:tblCellSpacing w:w="0" w:type="dxa"/>
        </w:trPr>
        <w:tc>
          <w:tcPr>
            <w:shd w:val="clear" w:color="auto" w:fill="auto"/>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pStyle w:val="753"/>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r>
      <w:tr>
        <w:trPr>
          <w:jc w:val="center"/>
          <w:tblCellSpacing w:w="0" w:type="dxa"/>
        </w:trPr>
        <w:tc>
          <w:tcPr>
            <w:shd w:val="clear" w:color="auto" w:fill="auto"/>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pStyle w:val="753"/>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r>
      <w:tr>
        <w:trPr>
          <w:jc w:val="center"/>
          <w:tblCellSpacing w:w="0" w:type="dxa"/>
        </w:trPr>
        <w:tc>
          <w:tcPr>
            <w:shd w:val="clear" w:color="auto" w:fill="auto"/>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pStyle w:val="753"/>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r>
      <w:tr>
        <w:trPr>
          <w:jc w:val="center"/>
          <w:tblCellSpacing w:w="0" w:type="dxa"/>
        </w:trPr>
        <w:tc>
          <w:tcPr>
            <w:shd w:val="clear" w:color="auto" w:fill="auto"/>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pStyle w:val="753"/>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r>
      <w:tr>
        <w:trPr>
          <w:jc w:val="center"/>
          <w:tblCellSpacing w:w="0" w:type="dxa"/>
        </w:trPr>
        <w:tc>
          <w:tcPr>
            <w:shd w:val="clear" w:color="auto" w:fill="auto"/>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pStyle w:val="753"/>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r>
      <w:tr>
        <w:trPr>
          <w:jc w:val="center"/>
          <w:tblCellSpacing w:w="0" w:type="dxa"/>
        </w:trPr>
        <w:tc>
          <w:tcPr>
            <w:shd w:val="clear" w:color="auto" w:fill="auto"/>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pStyle w:val="753"/>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pStyle w:val="753"/>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r>
      <w:tr>
        <w:trPr>
          <w:jc w:val="center"/>
          <w:tblCellSpacing w:w="0" w:type="dxa"/>
        </w:trPr>
        <w:tc>
          <w:tcPr>
            <w:gridSpan w:val="2"/>
            <w:shd w:val="clear" w:color="auto" w:fill="auto"/>
            <w:tcBorders>
              <w:top w:val="single" w:color="auto" w:sz="4" w:space="0"/>
              <w:left w:val="single" w:color="auto" w:sz="4" w:space="0"/>
              <w:bottom w:val="single" w:color="auto" w:sz="4" w:space="0"/>
              <w:right w:val="single" w:color="auto" w:sz="4" w:space="0"/>
            </w:tcBorders>
            <w:tcW w:w="2809" w:type="dxa"/>
            <w:vAlign w:val="center"/>
            <w:textDirection w:val="lrTb"/>
            <w:noWrap w:val="false"/>
          </w:tcPr>
          <w:p>
            <w:pPr>
              <w:pStyle w:val="753"/>
              <w:jc w:val="center"/>
              <w:keepLines w:val="0"/>
              <w:keepNext w:val="0"/>
              <w:spacing w:before="0" w:beforeAutospacing="0" w:after="0" w:afterAutospacing="0"/>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合计：</w:t>
            </w:r>
            <w:r/>
          </w:p>
        </w:tc>
        <w:tc>
          <w:tcPr>
            <w:gridSpan w:val="5"/>
            <w:shd w:val="clear" w:color="auto" w:fill="auto"/>
            <w:tcBorders>
              <w:top w:val="single" w:color="auto" w:sz="4" w:space="0"/>
              <w:left w:val="single" w:color="auto" w:sz="4" w:space="0"/>
              <w:bottom w:val="single" w:color="auto" w:sz="4" w:space="0"/>
              <w:right w:val="single" w:color="auto" w:sz="4" w:space="0"/>
            </w:tcBorders>
            <w:tcW w:w="6122" w:type="dxa"/>
            <w:vAlign w:val="center"/>
            <w:textDirection w:val="lrTb"/>
            <w:noWrap w:val="false"/>
          </w:tcPr>
          <w:p>
            <w:pPr>
              <w:pStyle w:val="753"/>
              <w:jc w:val="both"/>
              <w:keepLines w:val="0"/>
              <w:keepNext w:val="0"/>
              <w:spacing w:before="0" w:beforeAutospacing="0" w:after="0" w:afterAutospacing="0"/>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大写：</w:t>
            </w:r>
            <w:r>
              <w:rPr>
                <w:rFonts w:hint="eastAsia" w:ascii="宋体" w:hAnsi="宋体" w:eastAsia="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小写：</w:t>
            </w:r>
            <w:r>
              <w:rPr>
                <w:rFonts w:hint="eastAsia" w:ascii="宋体" w:hAnsi="宋体" w:eastAsia="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      </w:t>
            </w:r>
            <w:r>
              <w:rPr>
                <w:rFonts w:hint="eastAsia" w:ascii="宋体" w:hAnsi="宋体" w:eastAsia="宋体" w:cs="宋体"/>
                <w:b/>
                <w:bCs/>
                <w:color w:val="000000"/>
                <w:sz w:val="24"/>
                <w:szCs w:val="24"/>
                <w:u w:val="single"/>
              </w:rPr>
              <w:t xml:space="preserve">  </w:t>
            </w:r>
            <w:r/>
          </w:p>
        </w:tc>
      </w:tr>
    </w:tbl>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ind w:right="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备注：1. “投标总报价”应包括</w:t>
      </w:r>
      <w:r>
        <w:rPr>
          <w:rFonts w:hint="eastAsia" w:ascii="宋体" w:hAnsi="宋体" w:eastAsia="宋体" w:cs="宋体"/>
          <w:color w:val="000000"/>
          <w:sz w:val="24"/>
          <w:szCs w:val="24"/>
          <w:lang w:val="en-US" w:eastAsia="zh-CN"/>
        </w:rPr>
        <w:t xml:space="preserve">维</w:t>
      </w:r>
      <w:r>
        <w:rPr>
          <w:rFonts w:hint="eastAsia" w:ascii="宋体" w:hAnsi="宋体" w:eastAsia="宋体"/>
          <w:sz w:val="24"/>
          <w:lang w:val="en-US" w:eastAsia="zh-CN"/>
        </w:rPr>
        <w:t xml:space="preserve">保服务全部</w:t>
      </w:r>
      <w:r>
        <w:rPr>
          <w:rFonts w:ascii="宋体" w:hAnsi="宋体" w:eastAsia="宋体" w:cs="宋体"/>
          <w:color w:val="000000"/>
          <w:sz w:val="24"/>
        </w:rPr>
        <w:t xml:space="preserve">费用、直接和间接成本费、劳务费</w:t>
      </w:r>
      <w:r>
        <w:rPr>
          <w:rFonts w:hint="eastAsia" w:ascii="宋体" w:hAnsi="宋体" w:eastAsia="宋体" w:cs="宋体"/>
          <w:color w:val="000000"/>
          <w:sz w:val="24"/>
          <w:lang w:val="en-US" w:eastAsia="zh-CN"/>
        </w:rPr>
        <w:t xml:space="preserve">及</w:t>
      </w:r>
      <w:r>
        <w:rPr>
          <w:rFonts w:hint="eastAsia" w:ascii="宋体" w:hAnsi="宋体"/>
          <w:b w:val="0"/>
          <w:bCs w:val="0"/>
          <w:color w:val="000000" w:themeColor="text1"/>
          <w:sz w:val="24"/>
          <w:szCs w:val="24"/>
          <w14:textFill>
            <w14:solidFill>
              <w14:schemeClr w14:val="tx1"/>
            </w14:solidFill>
          </w14:textFill>
        </w:rPr>
        <w:t xml:space="preserve">投标费用</w:t>
      </w:r>
      <w:r>
        <w:rPr>
          <w:rFonts w:hint="eastAsia" w:ascii="宋体" w:hAnsi="宋体" w:eastAsia="宋体"/>
          <w:b w:val="0"/>
          <w:bCs w:val="0"/>
          <w:color w:val="000000" w:themeColor="text1"/>
          <w:sz w:val="24"/>
          <w:szCs w:val="24"/>
          <w:lang w:eastAsia="zh-CN"/>
          <w14:textFill>
            <w14:solidFill>
              <w14:schemeClr w14:val="tx1"/>
            </w14:solidFill>
          </w14:textFill>
        </w:rPr>
        <w:t xml:space="preserve">、</w:t>
      </w:r>
      <w:r>
        <w:rPr>
          <w:rFonts w:ascii="宋体" w:hAnsi="宋体" w:eastAsia="宋体" w:cs="宋体"/>
          <w:color w:val="000000"/>
          <w:sz w:val="24"/>
        </w:rPr>
        <w:t xml:space="preserve">招标代理服务费、税金、利润、风险费、成品保护费、不可预见费及其他一切相关费用等所需的全部费用</w:t>
      </w:r>
      <w:r>
        <w:rPr>
          <w:rFonts w:hint="eastAsia" w:ascii="宋体" w:hAnsi="宋体" w:eastAsia="宋体" w:cs="宋体"/>
          <w:color w:val="000000"/>
          <w:sz w:val="24"/>
          <w:szCs w:val="24"/>
        </w:rPr>
        <w:t xml:space="preserve">，招标文件中另有规定的除外。</w:t>
      </w:r>
      <w:r/>
    </w:p>
    <w:p>
      <w:pPr>
        <w:pStyle w:val="753"/>
        <w:ind w:left="0" w:firstLine="7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default" w:ascii="Times New Roman" w:hAnsi="Times New Roman" w:cs="Times New Roman"/>
          <w:color w:val="000000"/>
          <w:sz w:val="21"/>
          <w:szCs w:val="21"/>
        </w:rPr>
        <w:t xml:space="preserve"> “</w:t>
      </w:r>
      <w:r>
        <w:rPr>
          <w:rFonts w:hint="eastAsia" w:ascii="宋体" w:hAnsi="宋体" w:eastAsia="宋体" w:cs="宋体"/>
          <w:color w:val="000000"/>
          <w:sz w:val="24"/>
          <w:szCs w:val="24"/>
        </w:rPr>
        <w:t xml:space="preserve">投标分项报价表</w:t>
      </w:r>
      <w:r>
        <w:rPr>
          <w:rFonts w:hint="default" w:ascii="Times New Roman" w:hAnsi="Times New Roman" w:cs="Times New Roman"/>
          <w:color w:val="000000"/>
          <w:sz w:val="21"/>
          <w:szCs w:val="21"/>
        </w:rPr>
        <w:t xml:space="preserve">”</w:t>
      </w:r>
      <w:r>
        <w:rPr>
          <w:rFonts w:hint="eastAsia" w:ascii="宋体" w:hAnsi="宋体" w:eastAsia="宋体" w:cs="宋体"/>
          <w:color w:val="000000"/>
          <w:sz w:val="24"/>
          <w:szCs w:val="24"/>
        </w:rPr>
        <w:t xml:space="preserve">中“投标</w:t>
      </w:r>
      <w:r>
        <w:rPr>
          <w:rFonts w:hint="eastAsia" w:ascii="宋体" w:hAnsi="宋体" w:eastAsia="宋体" w:cs="宋体"/>
          <w:color w:val="000000"/>
          <w:sz w:val="24"/>
          <w:szCs w:val="24"/>
          <w:lang w:val="en-US" w:eastAsia="zh-CN"/>
        </w:rPr>
        <w:t xml:space="preserve">单</w:t>
      </w:r>
      <w:r>
        <w:rPr>
          <w:rFonts w:hint="eastAsia" w:ascii="宋体" w:hAnsi="宋体" w:eastAsia="宋体" w:cs="宋体"/>
          <w:color w:val="000000"/>
          <w:sz w:val="24"/>
          <w:szCs w:val="24"/>
        </w:rPr>
        <w:t xml:space="preserve">价”数额应当与“开标一览表”中“投标</w:t>
      </w:r>
      <w:r>
        <w:rPr>
          <w:rFonts w:hint="eastAsia" w:ascii="宋体" w:hAnsi="宋体" w:eastAsia="宋体" w:cs="宋体"/>
          <w:color w:val="000000"/>
          <w:sz w:val="24"/>
          <w:szCs w:val="24"/>
          <w:lang w:val="en-US" w:eastAsia="zh-CN"/>
        </w:rPr>
        <w:t xml:space="preserve">单</w:t>
      </w:r>
      <w:r>
        <w:rPr>
          <w:rFonts w:hint="eastAsia" w:ascii="宋体" w:hAnsi="宋体" w:eastAsia="宋体" w:cs="宋体"/>
          <w:color w:val="000000"/>
          <w:sz w:val="24"/>
          <w:szCs w:val="24"/>
        </w:rPr>
        <w:t xml:space="preserve">价”数额一致。</w:t>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numPr>
          <w:ilvl w:val="0"/>
          <w:numId w:val="0"/>
        </w:numPr>
        <w:ind w:right="0"/>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十三、</w:t>
      </w:r>
      <w:r>
        <w:rPr>
          <w:rFonts w:hint="eastAsia" w:ascii="黑体" w:hAnsi="宋体" w:eastAsia="黑体" w:cs="黑体"/>
          <w:b/>
          <w:bCs/>
          <w:color w:val="000000"/>
          <w:sz w:val="32"/>
          <w:szCs w:val="32"/>
        </w:rPr>
        <w:t xml:space="preserve">技术要求响应及偏离表（如有）</w:t>
      </w:r>
      <w:r/>
    </w:p>
    <w:p>
      <w:pPr>
        <w:pStyle w:val="753"/>
        <w:numPr>
          <w:ilvl w:val="0"/>
          <w:numId w:val="0"/>
        </w:numPr>
        <w:ind w:left="2709" w:right="0"/>
        <w:jc w:val="both"/>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tbl>
      <w:tblPr>
        <w:tblStyle w:val="729"/>
        <w:tblW w:w="0" w:type="auto"/>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0"/>
        <w:gridCol w:w="2694"/>
        <w:gridCol w:w="2608"/>
        <w:gridCol w:w="1488"/>
        <w:gridCol w:w="1430"/>
      </w:tblGrid>
      <w:tr>
        <w:trPr>
          <w:tblCellSpacing w:w="0" w:type="dxa"/>
        </w:trPr>
        <w:tc>
          <w:tcPr>
            <w:shd w:val="clear" w:color="auto" w:fill="ffffff"/>
            <w:tcW w:w="87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序号</w:t>
            </w:r>
            <w:r/>
          </w:p>
        </w:tc>
        <w:tc>
          <w:tcPr>
            <w:shd w:val="clear" w:color="auto" w:fill="ffffff"/>
            <w:tcW w:w="2694"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招标文件要求</w:t>
            </w:r>
            <w:r/>
          </w:p>
        </w:tc>
        <w:tc>
          <w:tcPr>
            <w:shd w:val="clear" w:color="auto" w:fill="ffffff"/>
            <w:tcW w:w="260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投标响应情况</w:t>
            </w:r>
            <w:r/>
          </w:p>
        </w:tc>
        <w:tc>
          <w:tcPr>
            <w:shd w:val="clear" w:color="auto" w:fill="ffffff"/>
            <w:tcW w:w="148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超出、符合或负偏离</w:t>
            </w:r>
            <w:r/>
          </w:p>
        </w:tc>
        <w:tc>
          <w:tcPr>
            <w:shd w:val="clear" w:color="auto" w:fill="ffffff"/>
            <w:tcW w:w="143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证明材料</w:t>
            </w:r>
            <w:r/>
          </w:p>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（如有）</w:t>
            </w:r>
            <w:r/>
          </w:p>
        </w:tc>
      </w:tr>
      <w:tr>
        <w:trPr>
          <w:tblCellSpacing w:w="0" w:type="dxa"/>
          <w:trHeight w:val="640"/>
        </w:trPr>
        <w:tc>
          <w:tcPr>
            <w:shd w:val="clear" w:color="auto" w:fill="ffffff"/>
            <w:tcW w:w="87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rPr>
            </w:r>
            <w:r/>
          </w:p>
        </w:tc>
        <w:tc>
          <w:tcPr>
            <w:shd w:val="clear" w:color="auto" w:fill="ffffff"/>
            <w:tcW w:w="2694"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rPr>
            </w:r>
            <w:r/>
          </w:p>
        </w:tc>
        <w:tc>
          <w:tcPr>
            <w:shd w:val="clear" w:color="auto" w:fill="ffffff"/>
            <w:tcW w:w="260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rPr>
            </w:r>
            <w:r/>
          </w:p>
        </w:tc>
        <w:tc>
          <w:tcPr>
            <w:shd w:val="clear" w:color="auto" w:fill="ffffff"/>
            <w:tcW w:w="148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rPr>
            </w:r>
            <w:r/>
          </w:p>
        </w:tc>
        <w:tc>
          <w:tcPr>
            <w:shd w:val="clear" w:color="auto" w:fill="ffffff"/>
            <w:tcW w:w="143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rPr>
            </w:r>
            <w:r/>
          </w:p>
        </w:tc>
      </w:tr>
      <w:tr>
        <w:trPr>
          <w:tblCellSpacing w:w="0" w:type="dxa"/>
          <w:trHeight w:val="640"/>
        </w:trPr>
        <w:tc>
          <w:tcPr>
            <w:shd w:val="clear" w:color="auto" w:fill="ffffff"/>
            <w:tcW w:w="87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694"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60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8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7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694"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60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8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7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694"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60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8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30"/>
        </w:trPr>
        <w:tc>
          <w:tcPr>
            <w:shd w:val="clear" w:color="auto" w:fill="ffffff"/>
            <w:tcW w:w="87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694"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60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8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7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694"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60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8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7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694"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60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8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7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694"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tc>
        <w:tc>
          <w:tcPr>
            <w:shd w:val="clear" w:color="auto" w:fill="ffffff"/>
            <w:tcW w:w="260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88"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753"/>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bl>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注：行数不够，可自行添加。</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both"/>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both"/>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both"/>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both"/>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both"/>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both"/>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both"/>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both"/>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both"/>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both"/>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both"/>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both"/>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both"/>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bookmarkStart w:id="16" w:name="_Hlt26955054"/>
      <w:r>
        <w:rPr>
          <w:rFonts w:hint="eastAsia" w:ascii="黑体" w:hAnsi="宋体" w:eastAsia="黑体" w:cs="黑体"/>
          <w:b/>
          <w:bCs/>
          <w:color w:val="000000"/>
          <w:sz w:val="32"/>
          <w:szCs w:val="32"/>
        </w:rPr>
        <w:t xml:space="preserve">十</w:t>
      </w:r>
      <w:r>
        <w:rPr>
          <w:rFonts w:hint="eastAsia" w:ascii="黑体" w:hAnsi="宋体" w:eastAsia="黑体" w:cs="黑体"/>
          <w:b/>
          <w:bCs/>
          <w:color w:val="000000"/>
          <w:sz w:val="32"/>
          <w:szCs w:val="32"/>
          <w:lang w:val="en-US" w:eastAsia="zh-CN"/>
        </w:rPr>
        <w:t xml:space="preserve">四</w:t>
      </w:r>
      <w:r>
        <w:rPr>
          <w:rFonts w:hint="eastAsia" w:ascii="黑体" w:hAnsi="宋体" w:eastAsia="黑体" w:cs="黑体"/>
          <w:b/>
          <w:bCs/>
          <w:color w:val="000000"/>
          <w:sz w:val="32"/>
          <w:szCs w:val="32"/>
        </w:rPr>
        <w:t xml:space="preserve">、商务要求响应及偏离表</w:t>
      </w:r>
      <w:r/>
    </w:p>
    <w:p>
      <w:pPr>
        <w:pStyle w:val="753"/>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tbl>
      <w:tblPr>
        <w:tblStyle w:val="729"/>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490"/>
      </w:tblGrid>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7" w:name="_Hlt26955064"/>
            <w:r/>
            <w:bookmarkStart w:id="18" w:name="_Hlt26580838"/>
            <w:r/>
            <w:bookmarkStart w:id="19" w:name="_Hlt26955056"/>
            <w:r/>
            <w:bookmarkStart w:id="20" w:name="_Hlt26671372"/>
            <w:r/>
            <w:bookmarkStart w:id="21" w:name="_Hlt26782999"/>
            <w:r/>
            <w:bookmarkStart w:id="22" w:name="_Hlt26671343"/>
            <w:r/>
            <w:bookmarkStart w:id="23" w:name="_Hlt26609391"/>
            <w:r/>
            <w:bookmarkStart w:id="24" w:name="_Hlt24879081"/>
            <w:r>
              <w:rPr>
                <w:rFonts w:hint="eastAsia" w:ascii="宋体" w:hAnsi="宋体" w:eastAsia="宋体" w:cs="宋体"/>
                <w:color w:val="000000"/>
                <w:sz w:val="24"/>
                <w:szCs w:val="24"/>
              </w:rPr>
              <w:t xml:space="preserve">序号</w:t>
            </w:r>
            <w:bookmarkEnd w:id="17"/>
            <w:r/>
            <w:bookmarkEnd w:id="18"/>
            <w:r/>
            <w:bookmarkEnd w:id="19"/>
            <w:r/>
            <w:bookmarkEnd w:id="20"/>
            <w:r/>
            <w:bookmarkEnd w:id="21"/>
            <w:r/>
            <w:bookmarkEnd w:id="22"/>
            <w:r/>
            <w:bookmarkEnd w:id="23"/>
            <w:r/>
            <w:bookmarkEnd w:id="24"/>
            <w:r/>
            <w:r/>
          </w:p>
        </w:tc>
        <w:tc>
          <w:tcPr>
            <w:shd w:val="clear" w:color="auto" w:fill="ffffff"/>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招标文件要求</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投标响应情况</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超出、符合或负偏离</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证明</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材料</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（如有）</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最高限价</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法人授权书</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3</w:t>
            </w:r>
            <w:r/>
          </w:p>
        </w:tc>
        <w:tc>
          <w:tcPr>
            <w:shd w:val="clear" w:color="auto" w:fill="ffffff"/>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投标函</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4</w:t>
            </w:r>
            <w:r/>
          </w:p>
        </w:tc>
        <w:tc>
          <w:tcPr>
            <w:shd w:val="clear" w:color="auto" w:fill="ffffff"/>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开标一览表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5</w:t>
            </w:r>
            <w:r/>
          </w:p>
        </w:tc>
        <w:tc>
          <w:tcPr>
            <w:shd w:val="clear" w:color="auto" w:fill="ffffff"/>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lang w:eastAsia="zh-CN"/>
              </w:rPr>
              <w:t xml:space="preserve">合同履行期限</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6 </w:t>
            </w:r>
            <w:r/>
          </w:p>
        </w:tc>
        <w:tc>
          <w:tcPr>
            <w:shd w:val="clear" w:color="auto" w:fill="ffffff"/>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付款方式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7</w:t>
            </w:r>
            <w:r/>
          </w:p>
        </w:tc>
        <w:tc>
          <w:tcPr>
            <w:shd w:val="clear" w:color="auto" w:fill="ffffff"/>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其他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tc>
      </w:tr>
    </w:tbl>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 行数不够，可自行添加。</w:t>
      </w:r>
      <w:r/>
    </w:p>
    <w:p>
      <w:pPr>
        <w:pStyle w:val="753"/>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5" w:name="_Hlt26609389"/>
      <w:r/>
      <w:bookmarkStart w:id="26" w:name="_格式2__法定代表人授权书"/>
      <w:r/>
      <w:bookmarkStart w:id="27" w:name="_Hlt26671374"/>
      <w:r/>
      <w:bookmarkStart w:id="28" w:name="_Hlt26955066"/>
      <w:r/>
      <w:bookmarkStart w:id="29" w:name="_Toc462564146"/>
      <w:r>
        <w:rPr>
          <w:rFonts w:hint="eastAsia" w:ascii="等线" w:hAnsi="等线" w:eastAsia="等线" w:cs="等线"/>
          <w:color w:val="000000"/>
          <w:sz w:val="24"/>
          <w:szCs w:val="24"/>
        </w:rPr>
        <w:t xml:space="preserve"> </w:t>
      </w:r>
      <w:bookmarkEnd w:id="25"/>
      <w:r/>
      <w:bookmarkEnd w:id="26"/>
      <w:r/>
      <w:bookmarkEnd w:id="27"/>
      <w:r/>
      <w:bookmarkEnd w:id="28"/>
      <w:r/>
      <w:bookmarkEnd w:id="29"/>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rPr>
        <w:t xml:space="preserve">十</w:t>
      </w:r>
      <w:r>
        <w:rPr>
          <w:rFonts w:hint="eastAsia" w:ascii="黑体" w:hAnsi="宋体" w:eastAsia="黑体" w:cs="黑体"/>
          <w:b/>
          <w:bCs/>
          <w:color w:val="000000"/>
          <w:sz w:val="32"/>
          <w:szCs w:val="32"/>
          <w:u w:val="none"/>
          <w:lang w:val="en-US" w:eastAsia="zh-CN"/>
        </w:rPr>
        <w:t xml:space="preserve">五</w:t>
      </w:r>
      <w:r>
        <w:rPr>
          <w:rFonts w:hint="eastAsia" w:ascii="黑体" w:hAnsi="宋体" w:eastAsia="黑体" w:cs="黑体"/>
          <w:b/>
          <w:bCs/>
          <w:color w:val="000000"/>
          <w:sz w:val="32"/>
          <w:szCs w:val="32"/>
          <w:u w:val="none"/>
        </w:rPr>
        <w:t xml:space="preserve">、开标一览表</w:t>
      </w:r>
      <w:r/>
    </w:p>
    <w:p>
      <w:pPr>
        <w:pStyle w:val="753"/>
        <w:ind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53"/>
        <w:ind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招标编号：  </w:t>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tbl>
      <w:tblPr>
        <w:tblStyle w:val="729"/>
        <w:tblW w:w="0" w:type="auto"/>
        <w:tblCellSpacing w:w="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ffffff"/>
            <w:tcW w:w="8413" w:type="dxa"/>
            <w:vAlign w:val="center"/>
            <w:textDirection w:val="lrTb"/>
            <w:noWrap w:val="false"/>
          </w:tcPr>
          <w:p>
            <w:pPr>
              <w:pStyle w:val="753"/>
              <w:jc w:val="center"/>
              <w:keepLines w:val="0"/>
              <w:keepNext w:val="0"/>
              <w:spacing w:before="0" w:beforeAutospacing="0" w:after="0" w:afterAutospacing="0"/>
              <w:widowControl w:val="off"/>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30" w:name="_GoBack"/>
            <w:r>
              <w:rPr>
                <w:rFonts w:hint="eastAsia" w:ascii="宋体" w:hAnsi="宋体" w:eastAsia="宋体" w:cs="宋体"/>
                <w:b w:val="0"/>
                <w:bCs w:val="0"/>
                <w:color w:val="000000"/>
                <w:sz w:val="24"/>
                <w:szCs w:val="24"/>
                <w:highlight w:val="none"/>
              </w:rPr>
              <w:t xml:space="preserve">投标</w:t>
            </w:r>
            <w:r>
              <w:rPr>
                <w:rFonts w:hint="eastAsia" w:ascii="宋体" w:hAnsi="宋体" w:eastAsia="宋体" w:cs="宋体"/>
                <w:b w:val="0"/>
                <w:bCs w:val="0"/>
                <w:color w:val="000000"/>
                <w:sz w:val="24"/>
                <w:szCs w:val="24"/>
                <w:highlight w:val="none"/>
                <w:lang w:val="en-US" w:eastAsia="zh-CN"/>
              </w:rPr>
              <w:t xml:space="preserve">单</w:t>
            </w:r>
            <w:r>
              <w:rPr>
                <w:rFonts w:hint="eastAsia" w:ascii="宋体" w:hAnsi="宋体" w:eastAsia="宋体" w:cs="宋体"/>
                <w:b w:val="0"/>
                <w:bCs w:val="0"/>
                <w:color w:val="000000"/>
                <w:sz w:val="24"/>
                <w:szCs w:val="24"/>
                <w:highlight w:val="none"/>
              </w:rPr>
              <w:t xml:space="preserve">价</w:t>
            </w:r>
            <w:r/>
          </w:p>
        </w:tc>
      </w:tr>
      <w:tr>
        <w:trPr>
          <w:tblCellSpacing w:w="0" w:type="dxa"/>
          <w:trHeight w:val="1632"/>
        </w:trPr>
        <w:tc>
          <w:tcPr>
            <w:shd w:val="clear" w:color="auto" w:fill="ffffff"/>
            <w:tcW w:w="8413" w:type="dxa"/>
            <w:vAlign w:val="center"/>
            <w:textDirection w:val="lrTb"/>
            <w:noWrap w:val="false"/>
          </w:tcPr>
          <w:p>
            <w:pPr>
              <w:pStyle w:val="753"/>
              <w:keepLines w:val="0"/>
              <w:keepNext w:val="0"/>
              <w:spacing w:before="0" w:beforeAutospacing="0" w:after="0" w:afterAutospacing="0" w:line="0" w:lineRule="atLeast"/>
              <w:widowControl w:val="off"/>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小写：</w:t>
            </w:r>
            <w:r/>
          </w:p>
          <w:p>
            <w:pPr>
              <w:pStyle w:val="753"/>
              <w:keepLines w:val="0"/>
              <w:keepNext w:val="0"/>
              <w:spacing w:before="0" w:beforeAutospacing="0" w:after="0" w:afterAutospacing="0" w:line="0" w:lineRule="atLeast"/>
              <w:widowControl w:val="off"/>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b w:val="0"/>
                <w:bCs w:val="0"/>
                <w:highlight w:val="none"/>
              </w:rPr>
              <w:t xml:space="preserve"> </w:t>
            </w:r>
            <w:r/>
          </w:p>
          <w:p>
            <w:pPr>
              <w:pStyle w:val="753"/>
              <w:keepLines w:val="0"/>
              <w:keepNext w:val="0"/>
              <w:spacing w:before="0" w:beforeAutospacing="0" w:after="0" w:afterAutospacing="0" w:line="0" w:lineRule="atLeast"/>
              <w:widowControl w:val="off"/>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b w:val="0"/>
                <w:bCs w:val="0"/>
                <w:highlight w:val="none"/>
              </w:rPr>
              <w:t xml:space="preserve"> </w:t>
            </w:r>
            <w:r/>
          </w:p>
          <w:p>
            <w:pPr>
              <w:pStyle w:val="753"/>
              <w:keepLines w:val="0"/>
              <w:keepNext w:val="0"/>
              <w:spacing w:before="0" w:beforeAutospacing="0" w:after="0" w:afterAutospacing="0" w:line="0" w:lineRule="atLeast"/>
              <w:widowControl w:val="off"/>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大写：                      （人民币：元）  </w:t>
            </w:r>
            <w:bookmarkEnd w:id="30"/>
            <w:r/>
            <w:r/>
          </w:p>
        </w:tc>
      </w:tr>
    </w:tbl>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rPr>
          <w:rFonts w:hint="eastAsia" w:ascii="黑体" w:hAnsi="黑体" w:eastAsia="黑体" w:cs="黑体"/>
          <w:b/>
          <w:bCs/>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rPr>
          <w:rFonts w:hint="eastAsia" w:ascii="黑体" w:hAnsi="黑体" w:eastAsia="黑体" w:cs="黑体"/>
          <w:b/>
          <w:bCs/>
          <w:color w:val="000000"/>
          <w:sz w:val="32"/>
          <w:szCs w:val="32"/>
        </w:rPr>
        <w:t xml:space="preserve">十六、盐城市政府采购事前信用承诺书</w:t>
      </w:r>
      <w:r/>
    </w:p>
    <w:p>
      <w:pPr>
        <w:pStyle w:val="753"/>
        <w:ind w:left="0" w:firstLine="640"/>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2"/>
          <w:szCs w:val="32"/>
        </w:rPr>
        <w:t xml:space="preserve"> </w:t>
      </w:r>
      <w:r/>
    </w:p>
    <w:p>
      <w:pPr>
        <w:pStyle w:val="753"/>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为营造我市公开、公平、公正、诚实守信的政府采购交易环境，树立诚信守法的投标人形象，本人代表本单位作出以下承诺：</w:t>
      </w:r>
      <w:r/>
    </w:p>
    <w:p>
      <w:pPr>
        <w:pStyle w:val="753"/>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753"/>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753"/>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（三）严格依照国家和省、市关于政府采购的法律、法规、规章、规范性文件，参加政府采购投标活动；积极履行社会责任，促进廉政建设； </w:t>
      </w:r>
      <w:r/>
    </w:p>
    <w:p>
      <w:pPr>
        <w:pStyle w:val="753"/>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（四）严格遵守即时信息公示规定，及时维护和更新维护和更新盐城市政府采购网中与本单位相关的信息；</w:t>
      </w:r>
      <w:r/>
    </w:p>
    <w:p>
      <w:pPr>
        <w:pStyle w:val="753"/>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753"/>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（六）自觉接受政府、行业组织、社会公众、新闻舆论的监督；</w:t>
      </w:r>
      <w:r/>
    </w:p>
    <w:p>
      <w:pPr>
        <w:pStyle w:val="753"/>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753"/>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（八）本人已认真阅读了上述承诺，并向本单位员工作了宣传教育。</w:t>
      </w:r>
      <w:r/>
    </w:p>
    <w:p>
      <w:pPr>
        <w:pStyle w:val="753"/>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r/>
    </w:p>
    <w:p>
      <w:pPr>
        <w:pStyle w:val="753"/>
        <w:ind w:firstLine="552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法定代表人签名：</w:t>
      </w:r>
      <w:r/>
    </w:p>
    <w:p>
      <w:pPr>
        <w:pStyle w:val="753"/>
        <w:jc w:val="center"/>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单位名称（盖章）：</w:t>
      </w:r>
      <w:r/>
    </w:p>
    <w:p>
      <w:pPr>
        <w:pStyle w:val="753"/>
        <w:jc w:val="center"/>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年  月  日</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rPr>
          <w:rFonts w:hint="eastAsia" w:ascii="黑体" w:hAnsi="黑体" w:eastAsia="黑体" w:cs="黑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t xml:space="preserve">十七、其他材料（如有）</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质疑函范本</w:t>
      </w:r>
      <w:r/>
    </w:p>
    <w:p>
      <w:pPr>
        <w:pStyle w:val="753"/>
        <w:jc w:val="both"/>
        <w:keepLines w:val="0"/>
        <w:keepNext w:val="0"/>
        <w:spacing w:before="29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一、质疑供应商基本信息</w:t>
      </w:r>
      <w:r/>
    </w:p>
    <w:p>
      <w:pPr>
        <w:pStyle w:val="753"/>
        <w:jc w:val="lef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753"/>
        <w:jc w:val="lef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753"/>
        <w:jc w:val="lef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753"/>
        <w:jc w:val="lef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753"/>
        <w:jc w:val="lef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二、质疑项目基本情况</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pStyle w:val="753"/>
        <w:jc w:val="both"/>
        <w:keepLines w:val="0"/>
        <w:keepNext w:val="0"/>
        <w:spacing w:before="0" w:beforeAutospacing="0" w:after="0" w:afterAutospacing="0" w:line="360"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三、质疑事项具体内容</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pStyle w:val="753"/>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质疑事项2</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四、与质疑事项相关的质疑请求</w:t>
      </w:r>
      <w:r/>
    </w:p>
    <w:p>
      <w:pPr>
        <w:pStyle w:val="75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pStyle w:val="7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签字(签章)：      公章：               日期：    </w:t>
      </w:r>
      <w:r/>
    </w:p>
    <w:p>
      <w:pPr>
        <w:pStyle w:val="75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质疑函制作说明：</w:t>
      </w:r>
      <w:r/>
    </w:p>
    <w:p>
      <w:pPr>
        <w:pStyle w:val="75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1.供应商提出质疑时，应提交质疑函和必要的证明材料。</w:t>
      </w:r>
      <w:r/>
    </w:p>
    <w:p>
      <w:pPr>
        <w:pStyle w:val="75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3.质疑供应商若对项目的某一分包进行质疑，质疑函中应列明具体分包号。</w:t>
      </w:r>
      <w:r/>
    </w:p>
    <w:p>
      <w:pPr>
        <w:pStyle w:val="75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4.质疑函的质疑事项应具体、明确，并有必要的事实依据和法律依据。</w:t>
      </w:r>
      <w:r/>
    </w:p>
    <w:p>
      <w:pPr>
        <w:pStyle w:val="75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5.质疑函的质疑请求应与质疑事项相关。</w:t>
      </w:r>
      <w:r/>
    </w:p>
    <w:p>
      <w:pPr>
        <w:pStyle w:val="75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2"/>
      <w:r/>
      <w:bookmarkEnd w:id="16"/>
      <w:r/>
      <w:r/>
    </w:p>
    <w:p>
      <w:pPr>
        <w:jc w:val="center"/>
        <w:spacing w:line="500" w:lineRule="exact"/>
        <w:widowControl/>
        <w:rPr>
          <w:rFonts w:hint="eastAsia" w:ascii="宋体" w:hAnsi="宋体"/>
          <w:sz w:val="24"/>
          <w:szCs w:val="24"/>
        </w:rPr>
      </w:pPr>
      <w:r>
        <w:rPr>
          <w:rFonts w:hint="eastAsia" w:ascii="宋体" w:hAnsi="宋体"/>
          <w:sz w:val="24"/>
          <w:szCs w:val="24"/>
        </w:rPr>
      </w:r>
      <w:r/>
    </w:p>
    <w:p>
      <w:pPr>
        <w:ind w:left="0" w:right="0" w:firstLine="0"/>
        <w:jc w:val="both"/>
        <w:spacing w:before="100" w:after="10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highlight w:val="none"/>
        </w:rPr>
      </w:r>
      <w:r/>
    </w:p>
    <w:sectPr>
      <w:footerReference w:type="default" r:id="rId11"/>
      <w:footnotePr/>
      <w:endnotePr/>
      <w:type w:val="nextPage"/>
      <w:pgSz w:w="11906" w:h="16838" w:orient="portrait"/>
      <w:pgMar w:top="1134" w:right="1417" w:bottom="1134" w:left="1417"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tabs>
        <w:tab w:val="clear" w:pos="4153" w:leader="none"/>
        <w:tab w:val="clear" w:pos="8306" w:leader="none"/>
      </w:tabs>
      <w:rPr>
        <w:b/>
        <w:i/>
        <w:sz w:val="20"/>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tabs>
        <w:tab w:val="clear" w:pos="4153" w:leader="none"/>
        <w:tab w:val="clear" w:pos="8306" w:leader="none"/>
      </w:tabs>
      <w:rPr>
        <w:b/>
        <w:i/>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tabs>
        <w:tab w:val="clear" w:pos="4153" w:leader="none"/>
        <w:tab w:val="clear" w:pos="8306" w:leader="none"/>
      </w:tabs>
      <w:rPr>
        <w:b/>
        <w:i/>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link w:val="918"/>
    <w:uiPriority w:val="0"/>
    <w:qFormat/>
    <w:rPr>
      <w:rFonts w:asciiTheme="minorHAnsi" w:hAnsiTheme="minorHAnsi" w:eastAsiaTheme="minorEastAsia" w:cstheme="minorBidi"/>
      <w:sz w:val="21"/>
      <w:szCs w:val="22"/>
    </w:rPr>
  </w:style>
  <w:style w:type="paragraph" w:styleId="719">
    <w:name w:val="Heading 1"/>
    <w:basedOn w:val="718"/>
    <w:link w:val="762"/>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63"/>
    <w:uiPriority w:val="9"/>
    <w:unhideWhenUsed/>
    <w:qFormat/>
    <w:pPr>
      <w:keepLines/>
      <w:keepNext/>
      <w:spacing w:before="360" w:after="200"/>
      <w:outlineLvl w:val="1"/>
    </w:pPr>
    <w:rPr>
      <w:rFonts w:ascii="Arial" w:hAnsi="Arial" w:eastAsia="Arial" w:cs="Arial"/>
      <w:sz w:val="34"/>
      <w:szCs w:val="22"/>
    </w:rPr>
  </w:style>
  <w:style w:type="paragraph" w:styleId="721">
    <w:name w:val="Heading 3"/>
    <w:link w:val="764"/>
    <w:uiPriority w:val="9"/>
    <w:unhideWhenUsed/>
    <w:qFormat/>
    <w:pPr>
      <w:keepLines/>
      <w:keepNext/>
      <w:spacing w:before="320" w:after="200"/>
      <w:outlineLvl w:val="2"/>
    </w:pPr>
    <w:rPr>
      <w:rFonts w:ascii="Arial" w:hAnsi="Arial" w:eastAsia="Arial" w:cs="Arial"/>
      <w:sz w:val="30"/>
      <w:szCs w:val="30"/>
    </w:rPr>
  </w:style>
  <w:style w:type="paragraph" w:styleId="722">
    <w:name w:val="Heading 4"/>
    <w:link w:val="765"/>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link w:val="766"/>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link w:val="767"/>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link w:val="769"/>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link w:val="770"/>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Body Text First Indent 2"/>
    <w:basedOn w:val="731"/>
    <w:next w:val="718"/>
    <w:uiPriority w:val="99"/>
    <w:qFormat/>
    <w:pPr>
      <w:ind w:left="0" w:firstLine="210"/>
      <w:spacing w:after="0"/>
    </w:pPr>
    <w:rPr>
      <w:rFonts w:ascii="仿宋_GB2312" w:hAnsi="Times New Roman" w:eastAsia="仿宋_GB2312" w:cs="Times New Roman"/>
      <w:sz w:val="30"/>
      <w:szCs w:val="20"/>
    </w:rPr>
  </w:style>
  <w:style w:type="paragraph" w:styleId="731">
    <w:name w:val="Body Text Indent"/>
    <w:basedOn w:val="718"/>
    <w:next w:val="732"/>
    <w:uiPriority w:val="99"/>
    <w:semiHidden/>
    <w:unhideWhenUsed/>
    <w:qFormat/>
    <w:pPr>
      <w:ind w:left="420"/>
      <w:spacing w:after="120"/>
    </w:pPr>
  </w:style>
  <w:style w:type="paragraph" w:styleId="732">
    <w:name w:val="envelope return"/>
    <w:basedOn w:val="718"/>
    <w:uiPriority w:val="99"/>
    <w:unhideWhenUsed/>
    <w:qFormat/>
    <w:rPr>
      <w:rFonts w:ascii="Arial" w:hAnsi="Arial"/>
    </w:rPr>
  </w:style>
  <w:style w:type="paragraph" w:styleId="733">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734">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735">
    <w:name w:val="Body Text"/>
    <w:basedOn w:val="718"/>
    <w:uiPriority w:val="99"/>
    <w:semiHidden/>
    <w:unhideWhenUsed/>
    <w:qFormat/>
    <w:pPr>
      <w:spacing w:after="120"/>
    </w:pPr>
  </w:style>
  <w:style w:type="paragraph" w:styleId="736">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737">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738">
    <w:name w:val="Plain Text"/>
    <w:basedOn w:val="718"/>
    <w:uiPriority w:val="0"/>
    <w:qFormat/>
    <w:rPr>
      <w:rFonts w:ascii="宋体" w:hAnsi="Courier New"/>
    </w:rPr>
  </w:style>
  <w:style w:type="paragraph" w:styleId="739">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740">
    <w:name w:val="Date"/>
    <w:basedOn w:val="718"/>
    <w:next w:val="718"/>
    <w:uiPriority w:val="0"/>
    <w:qFormat/>
    <w:rPr>
      <w:rFonts w:ascii="Times New Roman" w:hAnsi="Times New Roman" w:eastAsia="宋体" w:cs="Times New Roman"/>
      <w:szCs w:val="20"/>
    </w:rPr>
  </w:style>
  <w:style w:type="paragraph" w:styleId="741">
    <w:name w:val="endnote text"/>
    <w:link w:val="908"/>
    <w:uiPriority w:val="99"/>
    <w:semiHidden/>
    <w:unhideWhenUsed/>
    <w:qFormat/>
    <w:pPr>
      <w:spacing w:after="0" w:line="240" w:lineRule="auto"/>
    </w:pPr>
    <w:rPr>
      <w:rFonts w:asciiTheme="minorHAnsi" w:hAnsiTheme="minorHAnsi" w:eastAsiaTheme="minorEastAsia" w:cstheme="minorBidi"/>
      <w:sz w:val="20"/>
      <w:szCs w:val="22"/>
    </w:rPr>
  </w:style>
  <w:style w:type="paragraph" w:styleId="742">
    <w:name w:val="Footer"/>
    <w:basedOn w:val="718"/>
    <w:link w:val="781"/>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43">
    <w:name w:val="Header"/>
    <w:link w:val="779"/>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44">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745">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746">
    <w:name w:val="Subtitle"/>
    <w:link w:val="774"/>
    <w:uiPriority w:val="11"/>
    <w:qFormat/>
    <w:pPr>
      <w:spacing w:before="200" w:after="200"/>
    </w:pPr>
    <w:rPr>
      <w:rFonts w:asciiTheme="minorHAnsi" w:hAnsiTheme="minorHAnsi" w:eastAsiaTheme="minorEastAsia" w:cstheme="minorBidi"/>
      <w:sz w:val="24"/>
      <w:szCs w:val="24"/>
    </w:rPr>
  </w:style>
  <w:style w:type="paragraph" w:styleId="747">
    <w:name w:val="footnote text"/>
    <w:link w:val="907"/>
    <w:uiPriority w:val="99"/>
    <w:semiHidden/>
    <w:unhideWhenUsed/>
    <w:qFormat/>
    <w:pPr>
      <w:spacing w:after="40" w:line="240" w:lineRule="auto"/>
    </w:pPr>
    <w:rPr>
      <w:rFonts w:asciiTheme="minorHAnsi" w:hAnsiTheme="minorHAnsi" w:eastAsiaTheme="minorEastAsia" w:cstheme="minorBidi"/>
      <w:sz w:val="18"/>
      <w:szCs w:val="22"/>
    </w:rPr>
  </w:style>
  <w:style w:type="paragraph" w:styleId="748">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749">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750">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751">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752">
    <w:name w:val="HTML Preformatted"/>
    <w:basedOn w:val="7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753">
    <w:name w:val="Normal (Web)"/>
    <w:basedOn w:val="718"/>
    <w:uiPriority w:val="0"/>
    <w:qFormat/>
    <w:pPr>
      <w:ind w:left="0" w:right="0"/>
      <w:jc w:val="left"/>
      <w:spacing w:before="0" w:beforeAutospacing="1" w:after="0" w:afterAutospacing="1"/>
    </w:pPr>
    <w:rPr>
      <w:sz w:val="24"/>
      <w:lang w:val="en-US" w:eastAsia="zh-CN" w:bidi="ar"/>
    </w:rPr>
  </w:style>
  <w:style w:type="paragraph" w:styleId="754">
    <w:name w:val="Title"/>
    <w:link w:val="773"/>
    <w:uiPriority w:val="10"/>
    <w:qFormat/>
    <w:pPr>
      <w:contextualSpacing/>
      <w:spacing w:before="300" w:after="200"/>
    </w:pPr>
    <w:rPr>
      <w:rFonts w:asciiTheme="minorHAnsi" w:hAnsiTheme="minorHAnsi" w:eastAsiaTheme="minorEastAsia" w:cstheme="minorBidi"/>
      <w:sz w:val="48"/>
      <w:szCs w:val="48"/>
    </w:rPr>
  </w:style>
  <w:style w:type="paragraph" w:styleId="755">
    <w:name w:val="Body Text First Indent"/>
    <w:basedOn w:val="735"/>
    <w:uiPriority w:val="99"/>
    <w:semiHidden/>
    <w:unhideWhenUsed/>
    <w:qFormat/>
    <w:pPr>
      <w:ind w:firstLine="420"/>
    </w:p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标题 31"/>
    <w:basedOn w:val="718"/>
    <w:next w:val="718"/>
    <w:uiPriority w:val="0"/>
    <w:qFormat/>
    <w:pPr>
      <w:keepLines/>
      <w:keepNext/>
      <w:spacing w:before="260" w:after="260" w:line="416" w:lineRule="auto"/>
      <w:outlineLvl w:val="2"/>
    </w:pPr>
    <w:rPr>
      <w:b/>
      <w:bCs/>
      <w:sz w:val="32"/>
      <w:szCs w:val="32"/>
    </w:rPr>
  </w:style>
  <w:style w:type="paragraph" w:styleId="761" w:customStyle="1">
    <w:name w:val="文本块1"/>
    <w:basedOn w:val="718"/>
    <w:uiPriority w:val="0"/>
    <w:qFormat/>
    <w:pPr>
      <w:ind w:left="1440"/>
      <w:spacing w:after="120"/>
    </w:pPr>
    <w:rPr>
      <w:rFonts w:hint="eastAsia"/>
      <w:sz w:val="21"/>
    </w:rPr>
  </w:style>
  <w:style w:type="character" w:styleId="762" w:customStyle="1">
    <w:name w:val="Heading 1 Char"/>
    <w:link w:val="719"/>
    <w:uiPriority w:val="9"/>
    <w:qFormat/>
    <w:rPr>
      <w:rFonts w:ascii="Arial" w:hAnsi="Arial" w:eastAsia="Arial" w:cs="Arial"/>
      <w:sz w:val="40"/>
      <w:szCs w:val="40"/>
    </w:rPr>
  </w:style>
  <w:style w:type="character" w:styleId="763" w:customStyle="1">
    <w:name w:val="Heading 2 Char"/>
    <w:link w:val="720"/>
    <w:uiPriority w:val="9"/>
    <w:qFormat/>
    <w:rPr>
      <w:rFonts w:ascii="Arial" w:hAnsi="Arial" w:eastAsia="Arial" w:cs="Arial"/>
      <w:sz w:val="34"/>
    </w:rPr>
  </w:style>
  <w:style w:type="character" w:styleId="764" w:customStyle="1">
    <w:name w:val="Heading 3 Char"/>
    <w:link w:val="721"/>
    <w:uiPriority w:val="9"/>
    <w:qFormat/>
    <w:rPr>
      <w:rFonts w:ascii="Arial" w:hAnsi="Arial" w:eastAsia="Arial" w:cs="Arial"/>
      <w:sz w:val="30"/>
      <w:szCs w:val="30"/>
    </w:rPr>
  </w:style>
  <w:style w:type="character" w:styleId="765" w:customStyle="1">
    <w:name w:val="Heading 4 Char"/>
    <w:link w:val="722"/>
    <w:uiPriority w:val="9"/>
    <w:qFormat/>
    <w:rPr>
      <w:rFonts w:ascii="Arial" w:hAnsi="Arial" w:eastAsia="Arial" w:cs="Arial"/>
      <w:b/>
      <w:bCs/>
      <w:sz w:val="26"/>
      <w:szCs w:val="26"/>
    </w:rPr>
  </w:style>
  <w:style w:type="character" w:styleId="766" w:customStyle="1">
    <w:name w:val="Heading 5 Char"/>
    <w:link w:val="723"/>
    <w:uiPriority w:val="9"/>
    <w:qFormat/>
    <w:rPr>
      <w:rFonts w:ascii="Arial" w:hAnsi="Arial" w:eastAsia="Arial" w:cs="Arial"/>
      <w:b/>
      <w:bCs/>
      <w:sz w:val="24"/>
      <w:szCs w:val="24"/>
    </w:rPr>
  </w:style>
  <w:style w:type="character" w:styleId="767" w:customStyle="1">
    <w:name w:val="Heading 6 Char"/>
    <w:link w:val="724"/>
    <w:uiPriority w:val="9"/>
    <w:qFormat/>
    <w:rPr>
      <w:rFonts w:ascii="Arial" w:hAnsi="Arial" w:eastAsia="Arial" w:cs="Arial"/>
      <w:b/>
      <w:bCs/>
      <w:sz w:val="22"/>
      <w:szCs w:val="22"/>
    </w:rPr>
  </w:style>
  <w:style w:type="character" w:styleId="768" w:customStyle="1">
    <w:name w:val="Heading 7 Char"/>
    <w:link w:val="725"/>
    <w:uiPriority w:val="9"/>
    <w:qFormat/>
    <w:rPr>
      <w:rFonts w:ascii="Arial" w:hAnsi="Arial" w:eastAsia="Arial" w:cs="Arial"/>
      <w:b/>
      <w:bCs/>
      <w:i/>
      <w:iCs/>
      <w:sz w:val="22"/>
      <w:szCs w:val="22"/>
    </w:rPr>
  </w:style>
  <w:style w:type="character" w:styleId="769" w:customStyle="1">
    <w:name w:val="Heading 8 Char"/>
    <w:link w:val="726"/>
    <w:uiPriority w:val="9"/>
    <w:qFormat/>
    <w:rPr>
      <w:rFonts w:ascii="Arial" w:hAnsi="Arial" w:eastAsia="Arial" w:cs="Arial"/>
      <w:i/>
      <w:iCs/>
      <w:sz w:val="22"/>
      <w:szCs w:val="22"/>
    </w:rPr>
  </w:style>
  <w:style w:type="character" w:styleId="770" w:customStyle="1">
    <w:name w:val="Heading 9 Char"/>
    <w:link w:val="727"/>
    <w:uiPriority w:val="9"/>
    <w:qFormat/>
    <w:rPr>
      <w:rFonts w:ascii="Arial" w:hAnsi="Arial" w:eastAsia="Arial" w:cs="Arial"/>
      <w:i/>
      <w:iCs/>
      <w:sz w:val="21"/>
      <w:szCs w:val="21"/>
    </w:rPr>
  </w:style>
  <w:style w:type="paragraph" w:styleId="771">
    <w:name w:val="List Paragraph"/>
    <w:basedOn w:val="718"/>
    <w:uiPriority w:val="34"/>
    <w:qFormat/>
    <w:pPr>
      <w:contextualSpacing/>
      <w:ind w:left="720"/>
    </w:pPr>
    <w:rPr>
      <w:rFonts w:asciiTheme="minorHAnsi" w:hAnsiTheme="minorHAnsi" w:eastAsiaTheme="minorEastAsia" w:cstheme="minorBidi"/>
      <w:sz w:val="21"/>
      <w:szCs w:val="22"/>
    </w:rPr>
  </w:style>
  <w:style w:type="paragraph" w:styleId="772">
    <w:name w:val="No Spacing"/>
    <w:uiPriority w:val="1"/>
    <w:qFormat/>
    <w:pPr>
      <w:spacing w:before="0" w:after="0" w:line="240" w:lineRule="auto"/>
    </w:pPr>
    <w:rPr>
      <w:rFonts w:asciiTheme="minorHAnsi" w:hAnsiTheme="minorHAnsi" w:eastAsiaTheme="minorEastAsia" w:cstheme="minorBidi"/>
      <w:sz w:val="21"/>
      <w:szCs w:val="22"/>
    </w:rPr>
  </w:style>
  <w:style w:type="character" w:styleId="773" w:customStyle="1">
    <w:name w:val="Title Char"/>
    <w:link w:val="754"/>
    <w:uiPriority w:val="10"/>
    <w:qFormat/>
    <w:rPr>
      <w:sz w:val="48"/>
      <w:szCs w:val="48"/>
    </w:rPr>
  </w:style>
  <w:style w:type="character" w:styleId="774" w:customStyle="1">
    <w:name w:val="Subtitle Char"/>
    <w:link w:val="746"/>
    <w:uiPriority w:val="11"/>
    <w:qFormat/>
    <w:rPr>
      <w:sz w:val="24"/>
      <w:szCs w:val="24"/>
    </w:rPr>
  </w:style>
  <w:style w:type="paragraph" w:styleId="775">
    <w:name w:val="Quote"/>
    <w:link w:val="776"/>
    <w:uiPriority w:val="29"/>
    <w:qFormat/>
    <w:pPr>
      <w:ind w:left="720" w:right="720"/>
    </w:pPr>
    <w:rPr>
      <w:rFonts w:asciiTheme="minorHAnsi" w:hAnsiTheme="minorHAnsi" w:eastAsiaTheme="minorEastAsia" w:cstheme="minorBidi"/>
      <w:i/>
      <w:sz w:val="21"/>
      <w:szCs w:val="22"/>
    </w:rPr>
  </w:style>
  <w:style w:type="character" w:styleId="776" w:customStyle="1">
    <w:name w:val="Quote Char"/>
    <w:link w:val="775"/>
    <w:uiPriority w:val="29"/>
    <w:qFormat/>
    <w:rPr>
      <w:i/>
    </w:rPr>
  </w:style>
  <w:style w:type="paragraph" w:styleId="777">
    <w:name w:val="Intense Quote"/>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78" w:customStyle="1">
    <w:name w:val="Intense Quote Char"/>
    <w:link w:val="777"/>
    <w:uiPriority w:val="30"/>
    <w:qFormat/>
    <w:rPr>
      <w:i/>
    </w:rPr>
  </w:style>
  <w:style w:type="character" w:styleId="779" w:customStyle="1">
    <w:name w:val="Header Char"/>
    <w:link w:val="743"/>
    <w:uiPriority w:val="99"/>
    <w:qFormat/>
  </w:style>
  <w:style w:type="character" w:styleId="780" w:customStyle="1">
    <w:name w:val="Footer Char"/>
    <w:link w:val="742"/>
    <w:uiPriority w:val="99"/>
    <w:qFormat/>
  </w:style>
  <w:style w:type="character" w:styleId="781" w:customStyle="1">
    <w:name w:val="Caption Char"/>
    <w:link w:val="742"/>
    <w:uiPriority w:val="99"/>
    <w:qFormat/>
  </w:style>
  <w:style w:type="table" w:styleId="78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Footnote Text Char"/>
    <w:link w:val="747"/>
    <w:uiPriority w:val="99"/>
    <w:qFormat/>
    <w:rPr>
      <w:sz w:val="18"/>
    </w:rPr>
  </w:style>
  <w:style w:type="character" w:styleId="908" w:customStyle="1">
    <w:name w:val="Endnote Text Char"/>
    <w:link w:val="741"/>
    <w:uiPriority w:val="99"/>
    <w:qFormat/>
    <w:rPr>
      <w:sz w:val="20"/>
    </w:rPr>
  </w:style>
  <w:style w:type="paragraph" w:styleId="909" w:customStyle="1">
    <w:name w:val="TOC Heading"/>
    <w:uiPriority w:val="39"/>
    <w:unhideWhenUsed/>
    <w:qFormat/>
    <w:rPr>
      <w:rFonts w:asciiTheme="minorHAnsi" w:hAnsiTheme="minorHAnsi" w:eastAsiaTheme="minorEastAsia" w:cstheme="minorBidi"/>
      <w:sz w:val="21"/>
      <w:szCs w:val="22"/>
    </w:rPr>
  </w:style>
  <w:style w:type="paragraph" w:styleId="910" w:customStyle="1">
    <w:name w:val="纯文本1"/>
    <w:basedOn w:val="718"/>
    <w:uiPriority w:val="0"/>
    <w:qFormat/>
    <w:rPr>
      <w:rFonts w:ascii="宋体" w:hAnsi="Courier New"/>
    </w:rPr>
  </w:style>
  <w:style w:type="paragraph" w:styleId="911" w:customStyle="1">
    <w:name w:val="页脚1"/>
    <w:basedOn w:val="718"/>
    <w:uiPriority w:val="0"/>
    <w:qFormat/>
    <w:pPr>
      <w:jc w:val="left"/>
      <w:tabs>
        <w:tab w:val="center" w:pos="4153" w:leader="none"/>
        <w:tab w:val="right" w:pos="8306" w:leader="none"/>
      </w:tabs>
    </w:pPr>
    <w:rPr>
      <w:sz w:val="18"/>
      <w:szCs w:val="18"/>
    </w:rPr>
  </w:style>
  <w:style w:type="character" w:styleId="912" w:customStyle="1">
    <w:name w:val="font01"/>
    <w:basedOn w:val="728"/>
    <w:uiPriority w:val="0"/>
    <w:qFormat/>
    <w:rPr>
      <w:rFonts w:hint="eastAsia" w:ascii="宋体" w:hAnsi="宋体" w:eastAsia="宋体" w:cs="宋体"/>
      <w:color w:val="000000"/>
      <w:sz w:val="22"/>
      <w:szCs w:val="22"/>
      <w:u w:val="none"/>
    </w:rPr>
  </w:style>
  <w:style w:type="character" w:styleId="913" w:customStyle="1">
    <w:name w:val="NormalCharacter"/>
    <w:uiPriority w:val="0"/>
    <w:qFormat/>
  </w:style>
  <w:style w:type="paragraph" w:styleId="914" w:customStyle="1">
    <w:name w:val="Default"/>
    <w:uiPriority w:val="0"/>
    <w:qFormat/>
    <w:rPr>
      <w:rFonts w:ascii="微软雅黑" w:hAnsi="Calibri" w:eastAsia="微软雅黑" w:cs="微软雅黑"/>
      <w:color w:val="000000"/>
      <w:sz w:val="24"/>
      <w:szCs w:val="24"/>
      <w:lang w:val="en-US" w:eastAsia="zh-CN" w:bidi="ar-SA"/>
    </w:rPr>
  </w:style>
  <w:style w:type="paragraph" w:styleId="915" w:customStyle="1">
    <w:name w:val="列表段落1"/>
    <w:basedOn w:val="718"/>
    <w:uiPriority w:val="34"/>
    <w:qFormat/>
    <w:pPr>
      <w:ind w:firstLine="420"/>
    </w:pPr>
    <w:rPr>
      <w:rFonts w:ascii="Times New Roman" w:hAnsi="Times New Roman" w:eastAsia="宋体" w:cs="Times New Roman"/>
      <w:szCs w:val="24"/>
    </w:rPr>
  </w:style>
  <w:style w:type="paragraph" w:styleId="916" w:customStyle="1">
    <w:name w:val="表格文字"/>
    <w:basedOn w:val="718"/>
    <w:uiPriority w:val="0"/>
    <w:qFormat/>
    <w:pPr>
      <w:jc w:val="left"/>
      <w:spacing w:before="25" w:after="25"/>
    </w:pPr>
    <w:rPr>
      <w:rFonts w:ascii="Times New Roman" w:hAnsi="Times New Roman" w:eastAsia="宋体" w:cs="Times New Roman"/>
      <w:spacing w:val="10"/>
      <w:sz w:val="24"/>
      <w:szCs w:val="24"/>
    </w:rPr>
  </w:style>
  <w:style w:type="paragraph" w:styleId="917" w:customStyle="1">
    <w:name w:val="普通正文"/>
    <w:basedOn w:val="718"/>
    <w:uiPriority w:val="0"/>
    <w:qFormat/>
    <w:pPr>
      <w:ind w:firstLine="480"/>
      <w:jc w:val="left"/>
      <w:spacing w:before="120" w:after="120" w:line="360" w:lineRule="auto"/>
    </w:pPr>
    <w:rPr>
      <w:rFonts w:ascii="Arial" w:hAnsi="Arial"/>
      <w:sz w:val="24"/>
      <w:szCs w:val="24"/>
    </w:rPr>
  </w:style>
  <w:style w:type="character" w:styleId="918" w:customStyle="1">
    <w:name w:val="页码1"/>
    <w:link w:val="718"/>
    <w:uiPriority w:val="0"/>
    <w:qFormat/>
    <w:rPr>
      <w:rFonts w:asciiTheme="minorHAnsi" w:hAnsiTheme="minorHAnsi" w:eastAsiaTheme="minorEastAsia" w:cstheme="minorBidi"/>
      <w:sz w:val="21"/>
      <w:szCs w:val="22"/>
    </w:rPr>
  </w:style>
  <w:style w:type="paragraph" w:styleId="919" w:customStyle="1">
    <w:name w:val="普通(网站)1"/>
    <w:basedOn w:val="718"/>
    <w:uiPriority w:val="0"/>
    <w:qFormat/>
    <w:pPr>
      <w:jc w:val="left"/>
      <w:spacing w:before="100" w:beforeAutospacing="1" w:after="100" w:afterAutospacing="1"/>
      <w:widowControl/>
    </w:pPr>
    <w:rPr>
      <w:rFonts w:ascii="宋体" w:hAnsi="宋体"/>
      <w:sz w:val="24"/>
      <w:szCs w:val="24"/>
    </w:rPr>
  </w:style>
  <w:style w:type="paragraph" w:styleId="920" w:customStyle="1">
    <w:name w:val="标题 11"/>
    <w:basedOn w:val="718"/>
    <w:uiPriority w:val="0"/>
    <w:qFormat/>
    <w:pPr>
      <w:jc w:val="center"/>
      <w:keepNext/>
      <w:outlineLvl w:val="0"/>
    </w:pPr>
    <w:rPr>
      <w:rFonts w:ascii="楷体_GB2312" w:eastAsia="楷体_GB2312"/>
      <w:sz w:val="28"/>
      <w:szCs w:val="28"/>
    </w:rPr>
  </w:style>
  <w:style w:type="paragraph" w:styleId="921" w:customStyle="1">
    <w:name w:val="正文首行缩进 21"/>
    <w:basedOn w:val="731"/>
    <w:uiPriority w:val="99"/>
    <w:qFormat/>
    <w:pPr>
      <w:ind w:firstLine="420"/>
      <w:spacing w:line="360" w:lineRule="auto"/>
    </w:pPr>
    <w:rPr>
      <w:rFonts w:ascii="宋体" w:hAnsi="宋体" w:eastAsia="宋体"/>
      <w:sz w:val="21"/>
      <w:szCs w:val="20"/>
    </w:rPr>
  </w:style>
  <w:style w:type="paragraph" w:styleId="922" w:customStyle="1">
    <w:name w:val="目录 11"/>
    <w:next w:val="718"/>
    <w:uiPriority w:val="0"/>
    <w:qFormat/>
    <w:pPr>
      <w:spacing w:after="100" w:line="259" w:lineRule="auto"/>
    </w:pPr>
    <w:rPr>
      <w:rFonts w:ascii="Calibri" w:hAnsi="Calibri" w:eastAsia="宋体" w:cs="Times New Roman"/>
      <w:sz w:val="22"/>
      <w:szCs w:val="22"/>
      <w:lang w:val="en-US" w:eastAsia="zh-CN" w:bidi="ar-SA"/>
    </w:rPr>
  </w:style>
  <w:style w:type="numbering" w:styleId="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南翠莲</cp:lastModifiedBy>
  <cp:revision>5</cp:revision>
  <dcterms:created xsi:type="dcterms:W3CDTF">2024-09-26T08:20:00Z</dcterms:created>
  <dcterms:modified xsi:type="dcterms:W3CDTF">2024-10-25T01:50:55Z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966FC598B4C3428C96EE1E13B8EAB640_13</vt:lpwstr>
  </property>
</Properties>
</file>