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28.xml" ContentType="application/vnd.openxmlformats-officedocument.wordprocessingml.footer+xml"/>
  <Override PartName="/word/footer26.xml" ContentType="application/vnd.openxmlformats-officedocument.wordprocessingml.footer+xml"/>
  <Override PartName="/word/footer18.xml" ContentType="application/vnd.openxmlformats-officedocument.wordprocessingml.footer+xml"/>
  <Override PartName="/word/footer17.xml" ContentType="application/vnd.openxmlformats-officedocument.wordprocessingml.footer+xml"/>
  <Override PartName="/word/footer16.xml" ContentType="application/vnd.openxmlformats-officedocument.wordprocessingml.footer+xml"/>
  <Override PartName="/word/footer13.xml" ContentType="application/vnd.openxmlformats-officedocument.wordprocessingml.footer+xml"/>
  <Override PartName="/word/footer19.xml" ContentType="application/vnd.openxmlformats-officedocument.wordprocessingml.footer+xml"/>
  <Override PartName="/word/footer12.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11.xml" ContentType="application/vnd.openxmlformats-officedocument.wordprocessingml.footer+xml"/>
  <Override PartName="/word/footer14.xml" ContentType="application/vnd.openxmlformats-officedocument.wordprocessingml.footer+xml"/>
  <Override PartName="/word/footer8.xml" ContentType="application/vnd.openxmlformats-officedocument.wordprocessingml.footer+xml"/>
  <Override PartName="/word/footer6.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7.xml" ContentType="application/vnd.openxmlformats-officedocument.wordprocessingml.footer+xml"/>
  <Override PartName="/word/header26.xml" ContentType="application/vnd.openxmlformats-officedocument.wordprocessingml.header+xml"/>
  <Override PartName="/word/header25.xml" ContentType="application/vnd.openxmlformats-officedocument.wordprocessingml.header+xml"/>
  <Override PartName="/word/header24.xml" ContentType="application/vnd.openxmlformats-officedocument.wordprocessingml.header+xml"/>
  <Override PartName="/word/header23.xml" ContentType="application/vnd.openxmlformats-officedocument.wordprocessingml.header+xml"/>
  <Override PartName="/word/footer24.xml" ContentType="application/vnd.openxmlformats-officedocument.wordprocessingml.footer+xml"/>
  <Override PartName="/word/header20.xml" ContentType="application/vnd.openxmlformats-officedocument.wordprocessingml.header+xml"/>
  <Override PartName="/word/header14.xml" ContentType="application/vnd.openxmlformats-officedocument.wordprocessingml.header+xml"/>
  <Override PartName="/word/footer10.xml" ContentType="application/vnd.openxmlformats-officedocument.wordprocessingml.footer+xml"/>
  <Override PartName="/word/header13.xml" ContentType="application/vnd.openxmlformats-officedocument.wordprocessingml.header+xml"/>
  <Override PartName="/word/header21.xml" ContentType="application/vnd.openxmlformats-officedocument.wordprocessingml.header+xml"/>
  <Override PartName="/word/footer20.xml" ContentType="application/vnd.openxmlformats-officedocument.wordprocessingml.footer+xml"/>
  <Override PartName="/word/header12.xml" ContentType="application/vnd.openxmlformats-officedocument.wordprocessingml.header+xml"/>
  <Override PartName="/word/header16.xml" ContentType="application/vnd.openxmlformats-officedocument.wordprocessingml.header+xml"/>
  <Override PartName="/word/header10.xml" ContentType="application/vnd.openxmlformats-officedocument.wordprocessingml.header+xml"/>
  <Override PartName="/word/footer15.xml" ContentType="application/vnd.openxmlformats-officedocument.wordprocessingml.footer+xml"/>
  <Override PartName="/word/header18.xml" ContentType="application/vnd.openxmlformats-officedocument.wordprocessingml.header+xml"/>
  <Override PartName="/word/header8.xml" ContentType="application/vnd.openxmlformats-officedocument.wordprocessingml.header+xml"/>
  <Override PartName="/word/header5.xml" ContentType="application/vnd.openxmlformats-officedocument.wordprocessingml.header+xml"/>
  <Override PartName="/word/footer21.xml" ContentType="application/vnd.openxmlformats-officedocument.wordprocessingml.footer+xml"/>
  <Override PartName="/word/footer27.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header11.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oter9.xml" ContentType="application/vnd.openxmlformats-officedocument.wordprocessingml.footer+xml"/>
  <Override PartName="/word/endnotes.xml" ContentType="application/vnd.openxmlformats-officedocument.wordprocessingml.endnotes+xml"/>
  <Override PartName="/word/header9.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fontTable.xml" ContentType="application/vnd.openxmlformats-officedocument.wordprocessingml.fontTable+xml"/>
  <Override PartName="/word/header19.xml" ContentType="application/vnd.openxmlformats-officedocument.wordprocessingml.header+xml"/>
  <Override PartName="/word/webSettings.xml" ContentType="application/vnd.openxmlformats-officedocument.wordprocessingml.webSettings+xml"/>
  <Override PartName="/word/header3.xml" ContentType="application/vnd.openxmlformats-officedocument.wordprocessingml.header+xml"/>
  <Override PartName="/word/header17.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25.xml" ContentType="application/vnd.openxmlformats-officedocument.wordprocessingml.footer+xml"/>
  <Override PartName="/customXml/itemProps1.xml" ContentType="application/vnd.openxmlformats-officedocument.customXmlProperties+xml"/>
  <Override PartName="/word/footnotes.xml" ContentType="application/vnd.openxmlformats-officedocument.wordprocessingml.footnotes+xml"/>
  <Override PartName="/word/header22.xml" ContentType="application/vnd.openxmlformats-officedocument.wordprocessingml.header+xml"/>
  <Override PartName="/word/styles.xml" ContentType="application/vnd.openxmlformats-officedocument.wordprocessingml.styles+xml"/>
  <Override PartName="/word/header15.xml" ContentType="application/vnd.openxmlformats-officedocument.wordprocessingml.header+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2103"/>
        <w:spacing w:line="241" w:lineRule="auto"/>
        <w:rPr>
          <w:rFonts w:eastAsia="宋体"/>
          <w:color w:val="auto"/>
          <w:lang w:eastAsia="zh-CN"/>
        </w:rPr>
      </w:pPr>
      <w:r>
        <w:rPr>
          <w:rFonts w:hint="eastAsia" w:eastAsia="宋体"/>
          <w:color w:val="auto"/>
          <w:lang w:eastAsia="zh-CN"/>
        </w:rPr>
        <w:t xml:space="preserve">          </w:t>
      </w:r>
      <w:r/>
    </w:p>
    <w:p>
      <w:pPr>
        <w:pStyle w:val="2103"/>
        <w:spacing w:line="242" w:lineRule="auto"/>
        <w:rPr>
          <w:color w:val="auto"/>
          <w:lang w:eastAsia="zh-CN"/>
        </w:rPr>
      </w:pPr>
      <w:r>
        <w:rPr>
          <w:color w:val="auto"/>
          <w:lang w:eastAsia="zh-CN"/>
        </w:rPr>
      </w:r>
      <w:r/>
    </w:p>
    <w:p>
      <w:pPr>
        <w:pStyle w:val="2103"/>
        <w:spacing w:line="242" w:lineRule="auto"/>
        <w:rPr>
          <w:color w:val="auto"/>
          <w:lang w:eastAsia="zh-CN"/>
        </w:rPr>
      </w:pPr>
      <w:r>
        <w:rPr>
          <w:color w:val="auto"/>
          <w:lang w:eastAsia="zh-CN"/>
        </w:rPr>
      </w:r>
      <w:r/>
    </w:p>
    <w:p>
      <w:pPr>
        <w:pStyle w:val="2103"/>
        <w:spacing w:line="242" w:lineRule="auto"/>
        <w:rPr>
          <w:color w:val="auto"/>
          <w:lang w:eastAsia="zh-CN"/>
        </w:rPr>
      </w:pPr>
      <w:r>
        <w:rPr>
          <w:color w:val="auto"/>
          <w:lang w:eastAsia="zh-CN"/>
        </w:rPr>
      </w:r>
      <w:r/>
    </w:p>
    <w:p>
      <w:pPr>
        <w:jc w:val="center"/>
        <w:spacing w:line="360" w:lineRule="auto"/>
        <w:rPr>
          <w:rFonts w:ascii="宋体" w:hAnsi="宋体" w:cs="宋体"/>
          <w:b/>
          <w:bCs/>
          <w:color w:val="auto"/>
          <w:sz w:val="44"/>
          <w:szCs w:val="44"/>
          <w:lang w:eastAsia="zh-CN"/>
        </w:rPr>
      </w:pPr>
      <w:r>
        <w:rPr>
          <w:rFonts w:ascii="宋体" w:hAnsi="宋体" w:cs="宋体"/>
          <w:b/>
          <w:bCs/>
          <w:color w:val="auto"/>
          <w:sz w:val="44"/>
          <w:szCs w:val="44"/>
          <w:lang w:eastAsia="zh-CN"/>
        </w:rPr>
      </w:r>
      <w:r/>
    </w:p>
    <w:p>
      <w:pPr>
        <w:pStyle w:val="2103"/>
        <w:jc w:val="center"/>
        <w:spacing w:line="360" w:lineRule="auto"/>
        <w:rPr>
          <w:rFonts w:hint="eastAsia" w:ascii="宋体" w:hAnsi="宋体" w:eastAsia="宋体" w:cs="宋体"/>
          <w:b/>
          <w:bCs/>
          <w:color w:val="auto"/>
          <w:sz w:val="44"/>
          <w:szCs w:val="44"/>
          <w:lang w:eastAsia="zh-CN"/>
        </w:rPr>
      </w:pPr>
      <w:r>
        <w:rPr>
          <w:rFonts w:hint="eastAsia" w:ascii="宋体" w:hAnsi="宋体" w:eastAsia="宋体" w:cs="宋体"/>
          <w:b/>
          <w:bCs/>
          <w:color w:val="auto"/>
          <w:sz w:val="44"/>
          <w:szCs w:val="44"/>
          <w:lang w:eastAsia="zh-CN"/>
        </w:rPr>
        <w:t xml:space="preserve">江苏省生态环境厅</w:t>
      </w:r>
      <w:r/>
    </w:p>
    <w:p>
      <w:pPr>
        <w:pStyle w:val="2103"/>
        <w:jc w:val="center"/>
        <w:spacing w:line="360" w:lineRule="auto"/>
        <w:rPr>
          <w:rFonts w:hint="eastAsia" w:ascii="宋体" w:hAnsi="宋体" w:eastAsia="宋体" w:cs="宋体"/>
          <w:b/>
          <w:bCs/>
          <w:color w:val="auto"/>
          <w:sz w:val="44"/>
          <w:szCs w:val="44"/>
          <w:lang w:eastAsia="zh-CN"/>
        </w:rPr>
      </w:pPr>
      <w:r>
        <w:rPr>
          <w:rFonts w:hint="eastAsia" w:ascii="宋体" w:hAnsi="宋体" w:eastAsia="宋体" w:cs="宋体"/>
          <w:b/>
          <w:bCs/>
          <w:color w:val="auto"/>
          <w:sz w:val="44"/>
          <w:szCs w:val="44"/>
          <w:lang w:eastAsia="zh-CN"/>
        </w:rPr>
        <w:t xml:space="preserve">江苏省县域生物多样性评估、物种名录清单制定及</w:t>
      </w:r>
      <w:r/>
    </w:p>
    <w:p>
      <w:pPr>
        <w:pStyle w:val="2103"/>
        <w:jc w:val="center"/>
        <w:spacing w:line="360" w:lineRule="auto"/>
        <w:rPr>
          <w:rFonts w:hint="eastAsia" w:ascii="宋体" w:hAnsi="宋体" w:eastAsia="宋体" w:cs="宋体"/>
          <w:b/>
          <w:bCs/>
          <w:color w:val="auto"/>
          <w:sz w:val="44"/>
          <w:szCs w:val="44"/>
          <w:lang w:eastAsia="zh-CN"/>
        </w:rPr>
      </w:pPr>
      <w:r>
        <w:rPr>
          <w:rFonts w:hint="eastAsia" w:ascii="宋体" w:hAnsi="宋体" w:eastAsia="宋体" w:cs="宋体"/>
          <w:b/>
          <w:bCs/>
          <w:color w:val="auto"/>
          <w:sz w:val="44"/>
          <w:szCs w:val="44"/>
          <w:lang w:eastAsia="zh-CN"/>
        </w:rPr>
        <w:t xml:space="preserve">白皮书编制项目</w:t>
      </w:r>
      <w:r/>
    </w:p>
    <w:p>
      <w:pPr>
        <w:pStyle w:val="2103"/>
        <w:spacing w:line="360" w:lineRule="auto"/>
        <w:rPr>
          <w:color w:val="auto"/>
          <w:lang w:eastAsia="zh-CN"/>
        </w:rPr>
      </w:pPr>
      <w:r>
        <w:rPr>
          <w:color w:val="auto"/>
          <w:lang w:eastAsia="zh-CN"/>
        </w:rPr>
      </w:r>
      <w:r/>
    </w:p>
    <w:p>
      <w:pPr>
        <w:pStyle w:val="2103"/>
        <w:spacing w:line="360" w:lineRule="auto"/>
        <w:rPr>
          <w:color w:val="auto"/>
          <w:lang w:eastAsia="zh-CN"/>
        </w:rPr>
      </w:pPr>
      <w:r>
        <w:rPr>
          <w:color w:val="auto"/>
          <w:lang w:eastAsia="zh-CN"/>
        </w:rPr>
      </w:r>
      <w:r/>
    </w:p>
    <w:p>
      <w:pPr>
        <w:pStyle w:val="2103"/>
        <w:spacing w:line="360" w:lineRule="auto"/>
        <w:rPr>
          <w:color w:val="auto"/>
          <w:lang w:eastAsia="zh-CN"/>
        </w:rPr>
      </w:pPr>
      <w:r>
        <w:rPr>
          <w:color w:val="auto"/>
          <w:lang w:eastAsia="zh-CN"/>
        </w:rPr>
      </w:r>
      <w:r/>
    </w:p>
    <w:p>
      <w:pPr>
        <w:jc w:val="center"/>
        <w:spacing w:line="360" w:lineRule="auto"/>
        <w:rPr>
          <w:rFonts w:hint="eastAsia" w:ascii="宋体" w:hAnsi="宋体" w:eastAsia="宋体" w:cs="宋体"/>
          <w:color w:val="auto"/>
          <w:sz w:val="83"/>
          <w:szCs w:val="83"/>
          <w:lang w:eastAsia="zh-CN"/>
        </w:rPr>
      </w:pPr>
      <w:r>
        <w:rPr>
          <w:rFonts w:ascii="宋体" w:hAnsi="宋体" w:eastAsia="宋体" w:cs="宋体"/>
          <w:b/>
          <w:bCs/>
          <w:color w:val="auto"/>
          <w:spacing w:val="-6"/>
          <w:sz w:val="83"/>
          <w:szCs w:val="83"/>
          <w:lang w:eastAsia="zh-CN"/>
        </w:rPr>
        <w:t xml:space="preserve">招标文件</w:t>
      </w:r>
      <w:r/>
    </w:p>
    <w:p>
      <w:pPr>
        <w:pStyle w:val="2103"/>
        <w:spacing w:line="360" w:lineRule="auto"/>
        <w:rPr>
          <w:color w:val="auto"/>
          <w:lang w:eastAsia="zh-CN"/>
        </w:rPr>
      </w:pPr>
      <w:r>
        <w:rPr>
          <w:color w:val="auto"/>
          <w:lang w:eastAsia="zh-CN"/>
        </w:rPr>
      </w:r>
      <w:r/>
    </w:p>
    <w:p>
      <w:pPr>
        <w:pStyle w:val="2103"/>
        <w:spacing w:line="360" w:lineRule="auto"/>
        <w:rPr>
          <w:color w:val="auto"/>
          <w:lang w:eastAsia="zh-CN"/>
        </w:rPr>
      </w:pPr>
      <w:r>
        <w:rPr>
          <w:color w:val="auto"/>
          <w:lang w:eastAsia="zh-CN"/>
        </w:rPr>
      </w:r>
      <w:r/>
    </w:p>
    <w:p>
      <w:pPr>
        <w:pStyle w:val="2103"/>
        <w:spacing w:line="360" w:lineRule="auto"/>
        <w:rPr>
          <w:color w:val="auto"/>
          <w:lang w:eastAsia="zh-CN"/>
        </w:rPr>
      </w:pPr>
      <w:r>
        <w:rPr>
          <w:color w:val="auto"/>
          <w:lang w:eastAsia="zh-CN"/>
        </w:rPr>
      </w:r>
      <w:r/>
    </w:p>
    <w:p>
      <w:pPr>
        <w:pStyle w:val="2103"/>
        <w:spacing w:line="360" w:lineRule="auto"/>
        <w:rPr>
          <w:color w:val="auto"/>
          <w:lang w:eastAsia="zh-CN"/>
        </w:rPr>
      </w:pPr>
      <w:r>
        <w:rPr>
          <w:color w:val="auto"/>
          <w:lang w:eastAsia="zh-CN"/>
        </w:rPr>
      </w:r>
      <w:r/>
    </w:p>
    <w:p>
      <w:pPr>
        <w:pStyle w:val="2103"/>
        <w:spacing w:line="360" w:lineRule="auto"/>
        <w:rPr>
          <w:color w:val="auto"/>
          <w:lang w:eastAsia="zh-CN"/>
        </w:rPr>
      </w:pPr>
      <w:r>
        <w:rPr>
          <w:color w:val="auto"/>
          <w:lang w:eastAsia="zh-CN"/>
        </w:rPr>
      </w:r>
      <w:r/>
    </w:p>
    <w:p>
      <w:pPr>
        <w:pStyle w:val="2103"/>
        <w:spacing w:line="360" w:lineRule="auto"/>
        <w:rPr>
          <w:color w:val="auto"/>
          <w:lang w:eastAsia="zh-CN"/>
        </w:rPr>
      </w:pPr>
      <w:r>
        <w:rPr>
          <w:color w:val="auto"/>
          <w:lang w:eastAsia="zh-CN"/>
        </w:rPr>
      </w:r>
      <w:r/>
    </w:p>
    <w:p>
      <w:pPr>
        <w:pStyle w:val="2103"/>
        <w:spacing w:line="360" w:lineRule="auto"/>
        <w:rPr>
          <w:color w:val="auto"/>
          <w:lang w:eastAsia="zh-CN"/>
        </w:rPr>
      </w:pPr>
      <w:r>
        <w:rPr>
          <w:color w:val="auto"/>
          <w:lang w:eastAsia="zh-CN"/>
        </w:rPr>
      </w:r>
      <w:r/>
    </w:p>
    <w:p>
      <w:pPr>
        <w:pStyle w:val="2103"/>
        <w:spacing w:line="360" w:lineRule="auto"/>
        <w:rPr>
          <w:color w:val="auto"/>
          <w:lang w:eastAsia="zh-CN"/>
        </w:rPr>
      </w:pPr>
      <w:r>
        <w:rPr>
          <w:color w:val="auto"/>
          <w:lang w:eastAsia="zh-CN"/>
        </w:rPr>
      </w:r>
      <w:r/>
    </w:p>
    <w:p>
      <w:pPr>
        <w:pStyle w:val="2103"/>
        <w:spacing w:line="360" w:lineRule="auto"/>
        <w:rPr>
          <w:color w:val="auto"/>
          <w:lang w:eastAsia="zh-CN"/>
        </w:rPr>
      </w:pPr>
      <w:r>
        <w:rPr>
          <w:color w:val="auto"/>
          <w:lang w:eastAsia="zh-CN"/>
        </w:rPr>
      </w:r>
      <w:r/>
    </w:p>
    <w:p>
      <w:pPr>
        <w:pStyle w:val="2103"/>
        <w:spacing w:line="360" w:lineRule="auto"/>
        <w:rPr>
          <w:color w:val="auto"/>
          <w:lang w:eastAsia="zh-CN"/>
        </w:rPr>
      </w:pPr>
      <w:r>
        <w:rPr>
          <w:color w:val="auto"/>
          <w:lang w:eastAsia="zh-CN"/>
        </w:rPr>
      </w:r>
      <w:r/>
    </w:p>
    <w:p>
      <w:pPr>
        <w:ind w:firstLine="6"/>
        <w:jc w:val="center"/>
        <w:spacing w:line="360" w:lineRule="auto"/>
        <w:rPr>
          <w:rFonts w:hint="eastAsia" w:ascii="宋体" w:hAnsi="宋体" w:eastAsia="宋体" w:cs="宋体"/>
          <w:b/>
          <w:bCs/>
          <w:color w:val="auto"/>
          <w:spacing w:val="6"/>
          <w:sz w:val="31"/>
          <w:szCs w:val="31"/>
          <w:lang w:eastAsia="zh-CN"/>
        </w:rPr>
      </w:pPr>
      <w:r>
        <w:rPr>
          <w:rFonts w:ascii="宋体" w:hAnsi="宋体" w:eastAsia="宋体" w:cs="宋体"/>
          <w:b/>
          <w:bCs/>
          <w:color w:val="auto"/>
          <w:spacing w:val="6"/>
          <w:sz w:val="31"/>
          <w:szCs w:val="31"/>
          <w:lang w:eastAsia="zh-CN"/>
        </w:rPr>
        <w:t xml:space="preserve">项目编号：</w:t>
      </w:r>
      <w:r>
        <w:rPr>
          <w:rFonts w:hint="eastAsia" w:ascii="宋体" w:hAnsi="宋体" w:eastAsia="宋体" w:cs="宋体"/>
          <w:b/>
          <w:bCs/>
          <w:color w:val="auto"/>
          <w:spacing w:val="6"/>
          <w:sz w:val="31"/>
          <w:szCs w:val="31"/>
          <w:lang w:eastAsia="zh-CN"/>
        </w:rPr>
        <w:t xml:space="preserve">JSZC-320000-SMDG-G2026-0004</w:t>
      </w:r>
      <w:r/>
    </w:p>
    <w:p>
      <w:pPr>
        <w:jc w:val="center"/>
        <w:spacing w:line="360" w:lineRule="auto"/>
        <w:rPr>
          <w:rFonts w:hint="eastAsia" w:ascii="宋体" w:hAnsi="宋体" w:eastAsia="宋体" w:cs="宋体"/>
          <w:b/>
          <w:bCs/>
          <w:color w:val="auto"/>
          <w:spacing w:val="6"/>
          <w:sz w:val="31"/>
          <w:szCs w:val="31"/>
          <w:lang w:eastAsia="zh-CN"/>
        </w:rPr>
      </w:pPr>
      <w:r>
        <w:rPr>
          <w:rFonts w:ascii="宋体" w:hAnsi="宋体" w:eastAsia="宋体" w:cs="宋体"/>
          <w:b/>
          <w:bCs/>
          <w:color w:val="auto"/>
          <w:spacing w:val="6"/>
          <w:sz w:val="31"/>
          <w:szCs w:val="31"/>
          <w:lang w:eastAsia="zh-CN"/>
        </w:rPr>
        <w:t xml:space="preserve">采购人：</w:t>
      </w:r>
      <w:r>
        <w:rPr>
          <w:rFonts w:hint="eastAsia" w:ascii="宋体" w:hAnsi="宋体" w:eastAsia="宋体" w:cs="宋体"/>
          <w:b/>
          <w:bCs/>
          <w:color w:val="auto"/>
          <w:spacing w:val="6"/>
          <w:sz w:val="31"/>
          <w:szCs w:val="31"/>
          <w:lang w:eastAsia="zh-CN"/>
        </w:rPr>
        <w:t xml:space="preserve">江苏省生态环境厅</w:t>
      </w:r>
      <w:r/>
    </w:p>
    <w:p>
      <w:pPr>
        <w:jc w:val="center"/>
        <w:spacing w:line="360" w:lineRule="auto"/>
        <w:rPr>
          <w:rFonts w:hint="eastAsia" w:ascii="宋体" w:hAnsi="宋体" w:eastAsia="宋体" w:cs="宋体"/>
          <w:b/>
          <w:bCs/>
          <w:color w:val="auto"/>
          <w:spacing w:val="7"/>
          <w:sz w:val="31"/>
          <w:szCs w:val="31"/>
          <w:lang w:eastAsia="zh-CN"/>
        </w:rPr>
      </w:pPr>
      <w:r>
        <w:rPr>
          <w:rFonts w:ascii="宋体" w:hAnsi="宋体" w:eastAsia="宋体" w:cs="宋体"/>
          <w:b/>
          <w:bCs/>
          <w:color w:val="auto"/>
          <w:spacing w:val="7"/>
          <w:sz w:val="31"/>
          <w:szCs w:val="31"/>
          <w:lang w:eastAsia="zh-CN"/>
        </w:rPr>
        <w:t xml:space="preserve">采购代理机构：</w:t>
      </w:r>
      <w:r>
        <w:rPr>
          <w:rFonts w:hint="eastAsia" w:ascii="宋体" w:hAnsi="宋体" w:eastAsia="宋体" w:cs="宋体"/>
          <w:b/>
          <w:bCs/>
          <w:color w:val="auto"/>
          <w:spacing w:val="7"/>
          <w:sz w:val="31"/>
          <w:szCs w:val="31"/>
          <w:lang w:eastAsia="zh-CN"/>
        </w:rPr>
        <w:t xml:space="preserve">苏美达国际技术贸易</w:t>
      </w:r>
      <w:r>
        <w:rPr>
          <w:rFonts w:ascii="宋体" w:hAnsi="宋体" w:eastAsia="宋体" w:cs="宋体"/>
          <w:b/>
          <w:bCs/>
          <w:color w:val="auto"/>
          <w:spacing w:val="7"/>
          <w:sz w:val="31"/>
          <w:szCs w:val="31"/>
          <w:lang w:eastAsia="zh-CN"/>
        </w:rPr>
        <w:t xml:space="preserve">有限公司</w:t>
      </w:r>
      <w:r/>
    </w:p>
    <w:p>
      <w:pPr>
        <w:pStyle w:val="2103"/>
        <w:rPr>
          <w:color w:val="auto"/>
          <w:lang w:eastAsia="zh-CN"/>
        </w:rPr>
      </w:pPr>
      <w:r>
        <w:rPr>
          <w:color w:val="auto"/>
          <w:lang w:eastAsia="zh-CN"/>
        </w:rPr>
      </w:r>
      <w:r/>
    </w:p>
    <w:p>
      <w:pPr>
        <w:jc w:val="center"/>
        <w:spacing w:line="360" w:lineRule="auto"/>
        <w:rPr>
          <w:rFonts w:hint="eastAsia" w:ascii="宋体" w:hAnsi="宋体" w:eastAsia="宋体" w:cs="宋体"/>
          <w:b/>
          <w:bCs/>
          <w:color w:val="auto"/>
          <w:spacing w:val="7"/>
          <w:sz w:val="31"/>
          <w:szCs w:val="31"/>
          <w:lang w:eastAsia="zh-CN"/>
        </w:rPr>
        <w:sectPr>
          <w:headerReference w:type="default" r:id="rId9"/>
          <w:footerReference w:type="default" r:id="rId35"/>
          <w:footnotePr/>
          <w:endnotePr/>
          <w:type w:val="nextPage"/>
          <w:pgSz w:w="11906" w:h="16839" w:orient="portrait"/>
          <w:pgMar w:top="1134" w:right="1134" w:bottom="1134" w:left="933" w:header="851" w:footer="1689" w:gutter="0"/>
          <w:pgNumType w:start="1"/>
          <w:cols w:num="1" w:sep="0" w:space="720" w:equalWidth="1"/>
          <w:docGrid w:linePitch="360"/>
        </w:sectPr>
      </w:pPr>
      <w:r>
        <w:rPr>
          <w:rFonts w:hint="eastAsia" w:ascii="宋体" w:hAnsi="宋体" w:eastAsia="宋体" w:cs="宋体"/>
          <w:b/>
          <w:bCs/>
          <w:color w:val="auto"/>
          <w:spacing w:val="7"/>
          <w:sz w:val="31"/>
          <w:szCs w:val="31"/>
          <w:lang w:eastAsia="zh-CN"/>
        </w:rPr>
        <w:t xml:space="preserve">2026</w:t>
      </w:r>
      <w:r>
        <w:rPr>
          <w:rFonts w:ascii="宋体" w:hAnsi="宋体" w:eastAsia="宋体" w:cs="宋体"/>
          <w:b/>
          <w:bCs/>
          <w:color w:val="auto"/>
          <w:spacing w:val="7"/>
          <w:sz w:val="31"/>
          <w:szCs w:val="31"/>
          <w:lang w:eastAsia="zh-CN"/>
        </w:rPr>
        <w:t xml:space="preserve">年</w:t>
      </w:r>
      <w:r>
        <w:rPr>
          <w:rFonts w:hint="eastAsia" w:ascii="宋体" w:hAnsi="宋体" w:eastAsia="宋体" w:cs="宋体"/>
          <w:b/>
          <w:bCs/>
          <w:color w:val="auto"/>
          <w:spacing w:val="7"/>
          <w:sz w:val="31"/>
          <w:szCs w:val="31"/>
          <w:lang w:eastAsia="zh-CN"/>
        </w:rPr>
        <w:t xml:space="preserve">1</w:t>
      </w:r>
      <w:r>
        <w:rPr>
          <w:rFonts w:ascii="宋体" w:hAnsi="宋体" w:eastAsia="宋体" w:cs="宋体"/>
          <w:b/>
          <w:bCs/>
          <w:color w:val="auto"/>
          <w:spacing w:val="7"/>
          <w:sz w:val="31"/>
          <w:szCs w:val="31"/>
          <w:lang w:eastAsia="zh-CN"/>
        </w:rPr>
        <w:t xml:space="preserve">月</w:t>
      </w:r>
      <w:r/>
    </w:p>
    <w:sdt>
      <w:sdtPr>
        <w15:appearance w15:val="boundingBox"/>
        <w:id w:val="147482692"/>
        <w:docPartObj>
          <w:docPartGallery w:val="Table of Contents"/>
          <w:docPartUnique w:val="true"/>
        </w:docPartObj>
        <w:rPr>
          <w:rFonts w:ascii="宋体" w:hAnsi="宋体" w:eastAsia="宋体" w:cs="宋体"/>
          <w:color w:val="auto"/>
          <w:sz w:val="31"/>
          <w:szCs w:val="31"/>
        </w:rPr>
      </w:sdtPr>
      <w:sdtContent>
        <w:p>
          <w:pPr>
            <w:jc w:val="center"/>
            <w:spacing w:line="480" w:lineRule="auto"/>
            <w:rPr>
              <w:rFonts w:hint="eastAsia" w:ascii="宋体" w:hAnsi="宋体" w:eastAsia="宋体" w:cs="宋体"/>
              <w:color w:val="auto"/>
              <w:sz w:val="31"/>
              <w:szCs w:val="31"/>
              <w:lang w:eastAsia="zh-CN"/>
            </w:rPr>
          </w:pPr>
          <w:r/>
          <w:bookmarkStart w:id="0" w:name="bookmark1"/>
          <w:r/>
          <w:bookmarkEnd w:id="0"/>
          <w:r>
            <w:rPr>
              <w:rFonts w:ascii="宋体" w:hAnsi="宋体" w:eastAsia="宋体" w:cs="宋体"/>
              <w:b/>
              <w:bCs/>
              <w:color w:val="auto"/>
              <w:spacing w:val="-36"/>
              <w:sz w:val="31"/>
              <w:szCs w:val="31"/>
              <w:lang w:eastAsia="zh-CN"/>
            </w:rPr>
            <w:t xml:space="preserve">目</w:t>
          </w:r>
          <w:r>
            <w:rPr>
              <w:rFonts w:ascii="宋体" w:hAnsi="宋体" w:eastAsia="宋体" w:cs="宋体"/>
              <w:color w:val="auto"/>
              <w:spacing w:val="10"/>
              <w:sz w:val="31"/>
              <w:szCs w:val="31"/>
              <w:lang w:eastAsia="zh-CN"/>
            </w:rPr>
            <w:t xml:space="preserve">   </w:t>
          </w:r>
          <w:r>
            <w:rPr>
              <w:rFonts w:ascii="宋体" w:hAnsi="宋体" w:eastAsia="宋体" w:cs="宋体"/>
              <w:b/>
              <w:bCs/>
              <w:color w:val="auto"/>
              <w:spacing w:val="-36"/>
              <w:sz w:val="31"/>
              <w:szCs w:val="31"/>
              <w:lang w:eastAsia="zh-CN"/>
            </w:rPr>
            <w:t xml:space="preserve">录</w:t>
          </w:r>
          <w:r/>
        </w:p>
        <w:p>
          <w:pPr>
            <w:spacing w:line="480" w:lineRule="auto"/>
            <w:tabs>
              <w:tab w:val="right" w:pos="9637" w:leader="dot"/>
            </w:tabs>
            <w:rPr>
              <w:rFonts w:hint="eastAsia" w:ascii="宋体" w:hAnsi="宋体" w:eastAsia="宋体" w:cs="宋体"/>
              <w:color w:val="auto"/>
              <w:sz w:val="20"/>
              <w:szCs w:val="20"/>
              <w:lang w:eastAsia="zh-CN"/>
            </w:rPr>
          </w:pPr>
          <w:r>
            <w:fldChar w:fldCharType="begin"/>
          </w:r>
          <w:r>
            <w:rPr>
              <w:lang w:eastAsia="zh-CN"/>
            </w:rPr>
            <w:instrText xml:space="preserve">HYPERLINK \l "bookmark3"</w:instrText>
          </w:r>
          <w:r>
            <w:fldChar w:fldCharType="separate"/>
          </w:r>
          <w:r>
            <w:rPr>
              <w:rFonts w:ascii="宋体" w:hAnsi="宋体" w:eastAsia="宋体" w:cs="宋体"/>
              <w:color w:val="auto"/>
              <w:sz w:val="20"/>
              <w:szCs w:val="20"/>
              <w:lang w:eastAsia="zh-CN"/>
            </w:rPr>
            <w:t xml:space="preserve">第一章 投标邀请（招标公告） </w:t>
          </w:r>
          <w:r>
            <w:rPr>
              <w:rFonts w:ascii="宋体" w:hAnsi="宋体" w:eastAsia="宋体" w:cs="宋体"/>
              <w:color w:val="auto"/>
              <w:sz w:val="20"/>
              <w:szCs w:val="20"/>
              <w:lang w:eastAsia="zh-CN"/>
            </w:rPr>
            <w:tab/>
          </w:r>
          <w:r>
            <w:rPr>
              <w:rFonts w:hint="eastAsia" w:ascii="宋体" w:hAnsi="宋体" w:eastAsia="宋体" w:cs="宋体"/>
              <w:color w:val="auto"/>
              <w:sz w:val="20"/>
              <w:szCs w:val="20"/>
              <w:lang w:eastAsia="zh-CN"/>
            </w:rPr>
            <w:t xml:space="preserve">3</w:t>
          </w:r>
          <w:r>
            <w:fldChar w:fldCharType="end"/>
          </w:r>
          <w:r/>
        </w:p>
        <w:p>
          <w:pPr>
            <w:spacing w:line="480" w:lineRule="auto"/>
            <w:tabs>
              <w:tab w:val="right" w:pos="9637" w:leader="dot"/>
            </w:tabs>
            <w:rPr>
              <w:rFonts w:hint="eastAsia" w:ascii="宋体" w:hAnsi="宋体" w:eastAsia="宋体" w:cs="宋体"/>
              <w:color w:val="auto"/>
              <w:sz w:val="20"/>
              <w:szCs w:val="20"/>
              <w:lang w:eastAsia="zh-CN"/>
            </w:rPr>
          </w:pPr>
          <w:r>
            <w:fldChar w:fldCharType="begin"/>
          </w:r>
          <w:r>
            <w:rPr>
              <w:lang w:eastAsia="zh-CN"/>
            </w:rPr>
            <w:instrText xml:space="preserve">HYPERLINK \l "bookmark17"</w:instrText>
          </w:r>
          <w:r>
            <w:fldChar w:fldCharType="separate"/>
          </w:r>
          <w:r>
            <w:rPr>
              <w:rFonts w:ascii="宋体" w:hAnsi="宋体" w:eastAsia="宋体" w:cs="宋体"/>
              <w:color w:val="auto"/>
              <w:sz w:val="20"/>
              <w:szCs w:val="20"/>
              <w:lang w:eastAsia="zh-CN"/>
            </w:rPr>
            <w:t xml:space="preserve">第二章 投标人须知 </w:t>
          </w:r>
          <w:r>
            <w:rPr>
              <w:rFonts w:ascii="宋体" w:hAnsi="宋体" w:eastAsia="宋体" w:cs="宋体"/>
              <w:color w:val="auto"/>
              <w:sz w:val="20"/>
              <w:szCs w:val="20"/>
              <w:lang w:eastAsia="zh-CN"/>
            </w:rPr>
            <w:tab/>
          </w:r>
          <w:r>
            <w:rPr>
              <w:rFonts w:ascii="宋体" w:hAnsi="宋体" w:eastAsia="宋体" w:cs="宋体"/>
              <w:color w:val="auto"/>
              <w:sz w:val="20"/>
              <w:szCs w:val="20"/>
              <w:lang w:eastAsia="zh-CN"/>
            </w:rPr>
            <w:t xml:space="preserve"> </w:t>
          </w:r>
          <w:r>
            <w:rPr>
              <w:rFonts w:hint="eastAsia" w:ascii="宋体" w:hAnsi="宋体" w:eastAsia="宋体" w:cs="宋体"/>
              <w:color w:val="auto"/>
              <w:sz w:val="20"/>
              <w:szCs w:val="20"/>
              <w:lang w:eastAsia="zh-CN"/>
            </w:rPr>
            <w:t xml:space="preserve">6</w:t>
          </w:r>
          <w:r>
            <w:fldChar w:fldCharType="end"/>
          </w:r>
          <w:r/>
        </w:p>
        <w:p>
          <w:pPr>
            <w:spacing w:line="480" w:lineRule="auto"/>
            <w:tabs>
              <w:tab w:val="right" w:pos="9637" w:leader="dot"/>
            </w:tabs>
            <w:rPr>
              <w:rFonts w:hint="eastAsia" w:ascii="宋体" w:hAnsi="宋体" w:eastAsia="宋体" w:cs="宋体"/>
              <w:color w:val="auto"/>
              <w:sz w:val="20"/>
              <w:szCs w:val="20"/>
              <w:lang w:eastAsia="zh-CN"/>
            </w:rPr>
          </w:pPr>
          <w:r>
            <w:fldChar w:fldCharType="begin"/>
          </w:r>
          <w:r>
            <w:rPr>
              <w:lang w:eastAsia="zh-CN"/>
            </w:rPr>
            <w:instrText xml:space="preserve">HYPERLINK \l "bookmark93"</w:instrText>
          </w:r>
          <w:r>
            <w:fldChar w:fldCharType="separate"/>
          </w:r>
          <w:r>
            <w:rPr>
              <w:rFonts w:ascii="宋体" w:hAnsi="宋体" w:eastAsia="宋体" w:cs="宋体"/>
              <w:color w:val="auto"/>
              <w:sz w:val="20"/>
              <w:szCs w:val="20"/>
              <w:lang w:eastAsia="zh-CN"/>
            </w:rPr>
            <w:t xml:space="preserve">第三章 评标标准 </w:t>
          </w:r>
          <w:r>
            <w:rPr>
              <w:rFonts w:ascii="宋体" w:hAnsi="宋体" w:eastAsia="宋体" w:cs="宋体"/>
              <w:color w:val="auto"/>
              <w:sz w:val="20"/>
              <w:szCs w:val="20"/>
              <w:lang w:eastAsia="zh-CN"/>
            </w:rPr>
            <w:tab/>
          </w:r>
          <w:r>
            <w:rPr>
              <w:rFonts w:hint="eastAsia" w:ascii="宋体" w:hAnsi="宋体" w:eastAsia="宋体" w:cs="宋体"/>
              <w:color w:val="auto"/>
              <w:sz w:val="20"/>
              <w:szCs w:val="20"/>
              <w:lang w:eastAsia="zh-CN"/>
            </w:rPr>
            <w:t xml:space="preserve">2</w:t>
          </w:r>
          <w:r>
            <w:fldChar w:fldCharType="end"/>
          </w:r>
          <w:r>
            <w:rPr>
              <w:rFonts w:hint="eastAsia" w:ascii="宋体" w:hAnsi="宋体" w:eastAsia="宋体" w:cs="宋体"/>
              <w:color w:val="auto"/>
              <w:sz w:val="20"/>
              <w:szCs w:val="20"/>
              <w:lang w:eastAsia="zh-CN"/>
            </w:rPr>
            <w:t xml:space="preserve">0</w:t>
          </w:r>
          <w:r/>
        </w:p>
        <w:p>
          <w:pPr>
            <w:spacing w:line="480" w:lineRule="auto"/>
            <w:tabs>
              <w:tab w:val="right" w:pos="9637" w:leader="dot"/>
            </w:tabs>
            <w:rPr>
              <w:rFonts w:hint="eastAsia" w:ascii="宋体" w:hAnsi="宋体" w:eastAsia="宋体" w:cs="宋体"/>
              <w:color w:val="auto"/>
              <w:sz w:val="20"/>
              <w:szCs w:val="20"/>
              <w:lang w:eastAsia="zh-CN"/>
            </w:rPr>
          </w:pPr>
          <w:r>
            <w:fldChar w:fldCharType="begin"/>
          </w:r>
          <w:r>
            <w:rPr>
              <w:lang w:eastAsia="zh-CN"/>
            </w:rPr>
            <w:instrText xml:space="preserve">HYPERLINK \l "bookmark95"</w:instrText>
          </w:r>
          <w:r>
            <w:fldChar w:fldCharType="separate"/>
          </w:r>
          <w:r>
            <w:rPr>
              <w:rFonts w:ascii="宋体" w:hAnsi="宋体" w:eastAsia="宋体" w:cs="宋体"/>
              <w:color w:val="auto"/>
              <w:sz w:val="20"/>
              <w:szCs w:val="20"/>
              <w:lang w:eastAsia="zh-CN"/>
            </w:rPr>
            <w:t xml:space="preserve">第四章 招标技术规格及要求 </w:t>
          </w:r>
          <w:r>
            <w:rPr>
              <w:rFonts w:ascii="宋体" w:hAnsi="宋体" w:eastAsia="宋体" w:cs="宋体"/>
              <w:color w:val="auto"/>
              <w:sz w:val="20"/>
              <w:szCs w:val="20"/>
              <w:lang w:eastAsia="zh-CN"/>
            </w:rPr>
            <w:tab/>
          </w:r>
          <w:r>
            <w:rPr>
              <w:rFonts w:hint="eastAsia" w:ascii="宋体" w:hAnsi="宋体" w:eastAsia="宋体" w:cs="宋体"/>
              <w:color w:val="auto"/>
              <w:sz w:val="20"/>
              <w:szCs w:val="20"/>
              <w:lang w:eastAsia="zh-CN"/>
            </w:rPr>
            <w:t xml:space="preserve">2</w:t>
          </w:r>
          <w:r>
            <w:fldChar w:fldCharType="end"/>
          </w:r>
          <w:r>
            <w:rPr>
              <w:rFonts w:hint="eastAsia" w:ascii="宋体" w:hAnsi="宋体" w:eastAsia="宋体" w:cs="宋体"/>
              <w:color w:val="auto"/>
              <w:sz w:val="20"/>
              <w:szCs w:val="20"/>
              <w:lang w:eastAsia="zh-CN"/>
            </w:rPr>
            <w:t xml:space="preserve">3</w:t>
          </w:r>
          <w:r/>
        </w:p>
        <w:p>
          <w:pPr>
            <w:spacing w:line="480" w:lineRule="auto"/>
            <w:tabs>
              <w:tab w:val="right" w:pos="9637" w:leader="dot"/>
            </w:tabs>
            <w:rPr>
              <w:rFonts w:hint="eastAsia" w:ascii="宋体" w:hAnsi="宋体" w:eastAsia="宋体" w:cs="宋体"/>
              <w:color w:val="auto"/>
              <w:sz w:val="20"/>
              <w:szCs w:val="20"/>
              <w:lang w:eastAsia="zh-CN"/>
            </w:rPr>
          </w:pPr>
          <w:r>
            <w:fldChar w:fldCharType="begin"/>
          </w:r>
          <w:r>
            <w:rPr>
              <w:lang w:eastAsia="zh-CN"/>
            </w:rPr>
            <w:instrText xml:space="preserve">HYPERLINK \l "bookmark109"</w:instrText>
          </w:r>
          <w:r>
            <w:fldChar w:fldCharType="separate"/>
          </w:r>
          <w:r>
            <w:rPr>
              <w:rFonts w:ascii="宋体" w:hAnsi="宋体" w:eastAsia="宋体" w:cs="宋体"/>
              <w:color w:val="auto"/>
              <w:sz w:val="20"/>
              <w:szCs w:val="20"/>
              <w:lang w:eastAsia="zh-CN"/>
            </w:rPr>
            <w:t xml:space="preserve">第五章 拟签订的合同文本 </w:t>
          </w:r>
          <w:r>
            <w:rPr>
              <w:rFonts w:ascii="宋体" w:hAnsi="宋体" w:eastAsia="宋体" w:cs="宋体"/>
              <w:color w:val="auto"/>
              <w:sz w:val="20"/>
              <w:szCs w:val="20"/>
              <w:lang w:eastAsia="zh-CN"/>
            </w:rPr>
            <w:tab/>
          </w:r>
          <w:r>
            <w:rPr>
              <w:rFonts w:ascii="宋体" w:hAnsi="宋体" w:eastAsia="宋体" w:cs="宋体"/>
              <w:color w:val="auto"/>
              <w:sz w:val="20"/>
              <w:szCs w:val="20"/>
              <w:lang w:eastAsia="zh-CN"/>
            </w:rPr>
            <w:t xml:space="preserve">2</w:t>
          </w:r>
          <w:r>
            <w:rPr>
              <w:rFonts w:hint="eastAsia" w:ascii="宋体" w:hAnsi="宋体" w:eastAsia="宋体" w:cs="宋体"/>
              <w:color w:val="auto"/>
              <w:sz w:val="20"/>
              <w:szCs w:val="20"/>
              <w:lang w:eastAsia="zh-CN"/>
            </w:rPr>
            <w:t xml:space="preserve">6</w:t>
          </w:r>
          <w:r>
            <w:fldChar w:fldCharType="end"/>
          </w:r>
          <w:r/>
        </w:p>
        <w:p>
          <w:pPr>
            <w:spacing w:line="480" w:lineRule="auto"/>
            <w:tabs>
              <w:tab w:val="right" w:pos="9637" w:leader="dot"/>
            </w:tabs>
            <w:rPr>
              <w:color w:val="auto"/>
              <w:lang w:eastAsia="zh-CN"/>
            </w:rPr>
          </w:pPr>
          <w:r>
            <w:fldChar w:fldCharType="begin"/>
          </w:r>
          <w:r>
            <w:rPr>
              <w:lang w:eastAsia="zh-CN"/>
            </w:rPr>
            <w:instrText xml:space="preserve">HYPERLINK \l "bookmark111"</w:instrText>
          </w:r>
          <w:r>
            <w:fldChar w:fldCharType="separate"/>
          </w:r>
          <w:r>
            <w:rPr>
              <w:rFonts w:ascii="宋体" w:hAnsi="宋体" w:eastAsia="宋体" w:cs="宋体"/>
              <w:color w:val="auto"/>
              <w:sz w:val="20"/>
              <w:szCs w:val="20"/>
              <w:lang w:eastAsia="zh-CN"/>
            </w:rPr>
            <w:t xml:space="preserve">第六章 投标文件格式及附件 </w:t>
          </w:r>
          <w:r>
            <w:rPr>
              <w:rFonts w:ascii="宋体" w:hAnsi="宋体" w:eastAsia="宋体" w:cs="宋体"/>
              <w:color w:val="auto"/>
              <w:sz w:val="20"/>
              <w:szCs w:val="20"/>
              <w:lang w:eastAsia="zh-CN"/>
            </w:rPr>
            <w:tab/>
          </w:r>
          <w:r>
            <w:rPr>
              <w:rFonts w:hint="eastAsia" w:ascii="宋体" w:hAnsi="宋体" w:eastAsia="宋体" w:cs="宋体"/>
              <w:color w:val="auto"/>
              <w:sz w:val="20"/>
              <w:szCs w:val="20"/>
              <w:lang w:eastAsia="zh-CN"/>
            </w:rPr>
            <w:t xml:space="preserve">31</w:t>
          </w:r>
          <w:r>
            <w:fldChar w:fldCharType="end"/>
          </w:r>
          <w:r/>
        </w:p>
      </w:sdtContent>
    </w:sdt>
    <w:sdt>
      <w:sdtPr>
        <w15:appearance w15:val="boundingBox"/>
        <w:id w:val="147452563"/>
        <w:docPartObj>
          <w:docPartGallery w:val="Table of Contents"/>
          <w:docPartUnique w:val="true"/>
        </w:docPartObj>
        <w:rPr>
          <w:rFonts w:ascii="宋体" w:hAnsi="宋体" w:eastAsia="宋体" w:cs="宋体"/>
          <w:color w:val="auto"/>
          <w:sz w:val="20"/>
          <w:szCs w:val="20"/>
        </w:rPr>
      </w:sdtPr>
      <w:sdtContent>
        <w:p>
          <w:pPr>
            <w:spacing w:line="480" w:lineRule="auto"/>
            <w:tabs>
              <w:tab w:val="right" w:pos="9637" w:leader="dot"/>
            </w:tabs>
            <w:rPr>
              <w:rFonts w:ascii="Times New Roman" w:hAnsi="Times New Roman" w:eastAsia="Times New Roman" w:cs="Times New Roman"/>
              <w:color w:val="auto"/>
              <w:sz w:val="20"/>
              <w:szCs w:val="20"/>
            </w:rPr>
          </w:pPr>
          <w:r>
            <w:rPr>
              <w:rFonts w:ascii="Times New Roman" w:hAnsi="Times New Roman" w:eastAsia="Times New Roman" w:cs="Times New Roman"/>
              <w:color w:val="auto"/>
              <w:sz w:val="20"/>
              <w:szCs w:val="20"/>
            </w:rPr>
          </w:r>
          <w:r/>
        </w:p>
        <w:p>
          <w:pPr>
            <w:ind w:firstLine="432"/>
            <w:spacing w:before="103" w:line="193" w:lineRule="auto"/>
            <w:tabs>
              <w:tab w:val="right" w:pos="9637" w:leader="dot"/>
            </w:tabs>
            <w:rPr>
              <w:rFonts w:hint="eastAsia" w:ascii="宋体" w:hAnsi="宋体" w:eastAsia="宋体" w:cs="宋体"/>
              <w:color w:val="auto"/>
              <w:spacing w:val="8"/>
              <w:sz w:val="20"/>
              <w:szCs w:val="20"/>
            </w:rPr>
          </w:pPr>
          <w:r>
            <w:rPr>
              <w:rFonts w:hint="eastAsia" w:ascii="宋体" w:hAnsi="宋体" w:eastAsia="宋体" w:cs="宋体"/>
              <w:color w:val="auto"/>
              <w:spacing w:val="8"/>
              <w:sz w:val="20"/>
              <w:szCs w:val="20"/>
            </w:rPr>
          </w:r>
          <w:r/>
        </w:p>
      </w:sdtContent>
    </w:sdt>
    <w:p>
      <w:pPr>
        <w:ind w:left="443"/>
        <w:spacing w:before="103" w:line="227" w:lineRule="auto"/>
        <w:tabs>
          <w:tab w:val="right" w:pos="9637" w:leader="dot"/>
        </w:tabs>
        <w:rPr>
          <w:rFonts w:ascii="Times New Roman" w:hAnsi="Times New Roman" w:eastAsia="Times New Roman" w:cs="Times New Roman"/>
          <w:color w:val="000000" w:themeColor="text1"/>
          <w:sz w:val="20"/>
          <w:szCs w:val="20"/>
          <w14:textFill>
            <w14:solidFill>
              <w14:schemeClr w14:val="tx1"/>
            </w14:solidFill>
          </w14:textFill>
        </w:rPr>
      </w:pPr>
      <w:r>
        <w:rPr>
          <w:rFonts w:ascii="Times New Roman" w:hAnsi="Times New Roman" w:eastAsia="Times New Roman" w:cs="Times New Roman"/>
          <w:color w:val="000000" w:themeColor="text1"/>
          <w:sz w:val="20"/>
          <w:szCs w:val="20"/>
          <w14:textFill>
            <w14:solidFill>
              <w14:schemeClr w14:val="tx1"/>
            </w14:solidFill>
          </w14:textFill>
        </w:rPr>
      </w:r>
      <w:r/>
    </w:p>
    <w:p>
      <w:pPr>
        <w:spacing w:line="227" w:lineRule="auto"/>
        <w:rPr>
          <w:rFonts w:ascii="Times New Roman" w:hAnsi="Times New Roman" w:eastAsia="Times New Roman" w:cs="Times New Roman"/>
          <w:color w:val="000000" w:themeColor="text1"/>
          <w:sz w:val="20"/>
          <w:szCs w:val="20"/>
          <w14:textFill>
            <w14:solidFill>
              <w14:schemeClr w14:val="tx1"/>
            </w14:solidFill>
          </w14:textFill>
        </w:rPr>
        <w:sectPr>
          <w:headerReference w:type="default" r:id="rId10"/>
          <w:footerReference w:type="default" r:id="rId36"/>
          <w:footnotePr/>
          <w:endnotePr/>
          <w:type w:val="nextPage"/>
          <w:pgSz w:w="11906" w:h="16839" w:orient="portrait"/>
          <w:pgMar w:top="1230" w:right="1133" w:bottom="400" w:left="1134" w:header="851" w:footer="0" w:gutter="0"/>
          <w:cols w:num="1" w:sep="0" w:space="720" w:equalWidth="1"/>
          <w:docGrid w:linePitch="360"/>
        </w:sectPr>
      </w:pPr>
      <w:r>
        <w:rPr>
          <w:rFonts w:ascii="Times New Roman" w:hAnsi="Times New Roman" w:eastAsia="Times New Roman" w:cs="Times New Roman"/>
          <w:color w:val="000000" w:themeColor="text1"/>
          <w:sz w:val="20"/>
          <w:szCs w:val="20"/>
          <w14:textFill>
            <w14:solidFill>
              <w14:schemeClr w14:val="tx1"/>
            </w14:solidFill>
          </w14:textFill>
        </w:rPr>
      </w:r>
      <w:r/>
    </w:p>
    <w:p>
      <w:pPr>
        <w:ind w:left="3022"/>
        <w:spacing w:before="172" w:line="219" w:lineRule="auto"/>
        <w:rPr>
          <w:rFonts w:hint="eastAsia" w:ascii="宋体" w:hAnsi="宋体" w:eastAsia="宋体" w:cs="宋体"/>
          <w:color w:val="000000" w:themeColor="text1"/>
          <w:sz w:val="28"/>
          <w:szCs w:val="28"/>
          <w:lang w:eastAsia="zh-CN"/>
          <w14:textFill>
            <w14:solidFill>
              <w14:schemeClr w14:val="tx1"/>
            </w14:solidFill>
          </w14:textFill>
        </w:rPr>
        <w:outlineLvl w:val="0"/>
      </w:pPr>
      <w:r/>
      <w:bookmarkStart w:id="1" w:name="bookmark2"/>
      <w:r/>
      <w:bookmarkEnd w:id="1"/>
      <w:r/>
      <w:bookmarkStart w:id="2" w:name="bookmark3"/>
      <w:r/>
      <w:bookmarkEnd w:id="2"/>
      <w:r>
        <w:rPr>
          <w:rFonts w:ascii="宋体" w:hAnsi="宋体" w:eastAsia="宋体" w:cs="宋体"/>
          <w:b/>
          <w:bCs/>
          <w:color w:val="000000" w:themeColor="text1"/>
          <w:spacing w:val="-3"/>
          <w:sz w:val="28"/>
          <w:szCs w:val="28"/>
          <w:lang w:eastAsia="zh-CN"/>
          <w14:textFill>
            <w14:solidFill>
              <w14:schemeClr w14:val="tx1"/>
            </w14:solidFill>
          </w14:textFill>
        </w:rPr>
        <w:t xml:space="preserve">第一章</w:t>
      </w:r>
      <w:r>
        <w:rPr>
          <w:rFonts w:ascii="宋体" w:hAnsi="宋体" w:eastAsia="宋体" w:cs="宋体"/>
          <w:color w:val="000000" w:themeColor="text1"/>
          <w:spacing w:val="-3"/>
          <w:sz w:val="28"/>
          <w:szCs w:val="28"/>
          <w:lang w:eastAsia="zh-CN"/>
          <w14:textFill>
            <w14:solidFill>
              <w14:schemeClr w14:val="tx1"/>
            </w14:solidFill>
          </w14:textFill>
        </w:rPr>
        <w:t xml:space="preserve"> </w:t>
      </w:r>
      <w:r>
        <w:rPr>
          <w:rFonts w:ascii="宋体" w:hAnsi="宋体" w:eastAsia="宋体" w:cs="宋体"/>
          <w:b/>
          <w:bCs/>
          <w:color w:val="000000" w:themeColor="text1"/>
          <w:spacing w:val="-3"/>
          <w:sz w:val="28"/>
          <w:szCs w:val="28"/>
          <w:lang w:eastAsia="zh-CN"/>
          <w14:textFill>
            <w14:solidFill>
              <w14:schemeClr w14:val="tx1"/>
            </w14:solidFill>
          </w14:textFill>
        </w:rPr>
        <w:t xml:space="preserve">投标邀请（招标公告）</w:t>
      </w:r>
      <w:r/>
    </w:p>
    <w:p>
      <w:pPr>
        <w:spacing w:line="119" w:lineRule="exact"/>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tbl>
      <w:tblPr>
        <w:tblStyle w:val="2118"/>
        <w:tblW w:w="9811" w:type="dxa"/>
        <w:tblInd w:w="2"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9811"/>
      </w:tblGrid>
      <w:tr>
        <w:trPr>
          <w:trHeight w:val="1546"/>
        </w:trPr>
        <w:tc>
          <w:tcPr>
            <w:tcW w:w="9811" w:type="dxa"/>
            <w:textDirection w:val="lrTb"/>
            <w:noWrap w:val="false"/>
          </w:tcPr>
          <w:p>
            <w:pPr>
              <w:pStyle w:val="2119"/>
              <w:spacing w:line="360" w:lineRule="auto"/>
              <w:rPr>
                <w:rFonts w:ascii="Times New Roman" w:hAnsi="Times New Roman" w:cs="Times New Roman"/>
                <w:color w:val="000000" w:themeColor="text1"/>
                <w:sz w:val="21"/>
                <w:szCs w:val="21"/>
                <w:lang w:eastAsia="zh-CN"/>
                <w14:textFill>
                  <w14:solidFill>
                    <w14:schemeClr w14:val="tx1"/>
                  </w14:solidFill>
                </w14:textFill>
              </w:rPr>
            </w:pPr>
            <w:r>
              <w:rPr>
                <w:rFonts w:ascii="Times New Roman" w:hAnsi="Times New Roman" w:cs="Times New Roman"/>
                <w:color w:val="000000" w:themeColor="text1"/>
                <w:sz w:val="21"/>
                <w:szCs w:val="21"/>
                <w:lang w:eastAsia="zh-CN"/>
                <w14:textFill>
                  <w14:solidFill>
                    <w14:schemeClr w14:val="tx1"/>
                  </w14:solidFill>
                </w14:textFill>
              </w:rPr>
              <w:t xml:space="preserve">项目概况</w:t>
            </w:r>
            <w:r/>
          </w:p>
          <w:p>
            <w:pPr>
              <w:pStyle w:val="2119"/>
              <w:ind w:firstLine="420"/>
              <w:spacing w:line="360" w:lineRule="auto"/>
              <w:rPr>
                <w:rFonts w:ascii="Times New Roman" w:hAnsi="Times New Roman" w:cs="Times New Roman"/>
                <w:color w:val="000000" w:themeColor="text1"/>
                <w:sz w:val="21"/>
                <w:szCs w:val="21"/>
                <w:lang w:eastAsia="zh-CN"/>
                <w14:textFill>
                  <w14:solidFill>
                    <w14:schemeClr w14:val="tx1"/>
                  </w14:solidFill>
                </w14:textFill>
              </w:rPr>
            </w:pPr>
            <w:r>
              <w:rPr>
                <w:rFonts w:ascii="Times New Roman" w:hAnsi="Times New Roman" w:cs="Times New Roman"/>
                <w:color w:val="000000" w:themeColor="text1"/>
                <w:sz w:val="21"/>
                <w:szCs w:val="21"/>
                <w:u w:val="single"/>
                <w:lang w:eastAsia="zh-CN"/>
                <w14:textFill>
                  <w14:solidFill>
                    <w14:schemeClr w14:val="tx1"/>
                  </w14:solidFill>
                </w14:textFill>
              </w:rPr>
              <w:t xml:space="preserve">江苏省县域生物多样性评估、物种名录清单制定及白皮书编制项目 </w:t>
            </w:r>
            <w:r>
              <w:rPr>
                <w:rFonts w:ascii="Times New Roman" w:hAnsi="Times New Roman" w:cs="Times New Roman"/>
                <w:color w:val="000000" w:themeColor="text1"/>
                <w:sz w:val="21"/>
                <w:szCs w:val="21"/>
                <w:lang w:eastAsia="zh-CN"/>
                <w14:textFill>
                  <w14:solidFill>
                    <w14:schemeClr w14:val="tx1"/>
                  </w14:solidFill>
                </w14:textFill>
              </w:rPr>
              <w:t xml:space="preserve">招标项目的潜在投标人应在</w:t>
            </w:r>
            <w:r>
              <w:rPr>
                <w:rFonts w:ascii="Times New Roman" w:hAnsi="Times New Roman" w:cs="Times New Roman"/>
                <w:i/>
                <w:iCs/>
                <w:color w:val="000000" w:themeColor="text1"/>
                <w:sz w:val="21"/>
                <w:szCs w:val="21"/>
                <w:u w:val="single"/>
                <w:lang w:eastAsia="zh-CN"/>
                <w14:textFill>
                  <w14:solidFill>
                    <w14:schemeClr w14:val="tx1"/>
                  </w14:solidFill>
                </w14:textFill>
              </w:rPr>
              <w:t xml:space="preserve"> </w:t>
            </w:r>
            <w:r>
              <w:rPr>
                <w:rFonts w:ascii="Times New Roman" w:hAnsi="Times New Roman" w:cs="Times New Roman"/>
                <w:color w:val="000000" w:themeColor="text1"/>
                <w:sz w:val="21"/>
                <w:szCs w:val="21"/>
                <w:u w:val="single"/>
                <w:lang w:eastAsia="zh-CN" w:bidi="ar"/>
                <w14:textFill>
                  <w14:solidFill>
                    <w14:schemeClr w14:val="tx1"/>
                  </w14:solidFill>
                </w14:textFill>
              </w:rPr>
              <w:t xml:space="preserve">南京市长江路198号苏美达大厦5楼</w:t>
            </w:r>
            <w:r>
              <w:rPr>
                <w:rFonts w:ascii="Times New Roman" w:hAnsi="Times New Roman" w:cs="Times New Roman"/>
                <w:color w:val="000000" w:themeColor="text1"/>
                <w:sz w:val="21"/>
                <w:szCs w:val="21"/>
                <w:u w:val="single"/>
                <w:lang w:eastAsia="zh-CN"/>
                <w14:textFill>
                  <w14:solidFill>
                    <w14:schemeClr w14:val="tx1"/>
                  </w14:solidFill>
                </w14:textFill>
              </w:rPr>
              <w:t xml:space="preserve"> </w:t>
            </w:r>
            <w:r>
              <w:rPr>
                <w:rFonts w:ascii="Times New Roman" w:hAnsi="Times New Roman" w:cs="Times New Roman"/>
                <w:color w:val="000000" w:themeColor="text1"/>
                <w:sz w:val="21"/>
                <w:szCs w:val="21"/>
                <w:lang w:eastAsia="zh-CN"/>
                <w14:textFill>
                  <w14:solidFill>
                    <w14:schemeClr w14:val="tx1"/>
                  </w14:solidFill>
                </w14:textFill>
              </w:rPr>
              <w:t xml:space="preserve">获取招标文件，并于</w:t>
            </w:r>
            <w:r>
              <w:rPr>
                <w:rFonts w:ascii="Times New Roman" w:hAnsi="Times New Roman" w:eastAsia="Times New Roman" w:cs="Times New Roman"/>
                <w:color w:val="000000" w:themeColor="text1"/>
                <w:sz w:val="21"/>
                <w:szCs w:val="21"/>
                <w:u w:val="single"/>
                <w:lang w:eastAsia="zh-CN"/>
                <w14:textFill>
                  <w14:solidFill>
                    <w14:schemeClr w14:val="tx1"/>
                  </w14:solidFill>
                </w14:textFill>
              </w:rPr>
              <w:t xml:space="preserve">202</w:t>
            </w:r>
            <w:r>
              <w:rPr>
                <w:rFonts w:ascii="Times New Roman" w:hAnsi="Times New Roman" w:cs="Times New Roman"/>
                <w:color w:val="000000" w:themeColor="text1"/>
                <w:sz w:val="21"/>
                <w:szCs w:val="21"/>
                <w:u w:val="single"/>
                <w:lang w:eastAsia="zh-CN"/>
                <w14:textFill>
                  <w14:solidFill>
                    <w14:schemeClr w14:val="tx1"/>
                  </w14:solidFill>
                </w14:textFill>
              </w:rPr>
              <w:t xml:space="preserve">6</w:t>
            </w:r>
            <w:r>
              <w:rPr>
                <w:rFonts w:ascii="Times New Roman" w:hAnsi="Times New Roman" w:eastAsia="Times New Roman" w:cs="Times New Roman"/>
                <w:color w:val="000000" w:themeColor="text1"/>
                <w:sz w:val="21"/>
                <w:szCs w:val="21"/>
                <w:u w:val="single"/>
                <w:lang w:eastAsia="zh-CN"/>
                <w14:textFill>
                  <w14:solidFill>
                    <w14:schemeClr w14:val="tx1"/>
                  </w14:solidFill>
                </w14:textFill>
              </w:rPr>
              <w:t xml:space="preserve"> </w:t>
            </w:r>
            <w:r>
              <w:rPr>
                <w:rFonts w:ascii="Times New Roman" w:hAnsi="Times New Roman" w:cs="Times New Roman"/>
                <w:color w:val="000000" w:themeColor="text1"/>
                <w:sz w:val="21"/>
                <w:szCs w:val="21"/>
                <w:u w:val="single"/>
                <w:lang w:eastAsia="zh-CN"/>
                <w14:textFill>
                  <w14:solidFill>
                    <w14:schemeClr w14:val="tx1"/>
                  </w14:solidFill>
                </w14:textFill>
              </w:rPr>
              <w:t xml:space="preserve">年1月</w:t>
            </w:r>
            <w:r>
              <w:rPr>
                <w:rFonts w:hint="eastAsia" w:ascii="Times New Roman" w:hAnsi="Times New Roman" w:cs="Times New Roman"/>
                <w:color w:val="000000" w:themeColor="text1"/>
                <w:sz w:val="21"/>
                <w:szCs w:val="21"/>
                <w:u w:val="single"/>
                <w:lang w:val="en-US" w:eastAsia="zh-CN"/>
                <w14:textFill>
                  <w14:solidFill>
                    <w14:schemeClr w14:val="tx1"/>
                  </w14:solidFill>
                </w14:textFill>
              </w:rPr>
              <w:t xml:space="preserve">30</w:t>
            </w:r>
            <w:r>
              <w:rPr>
                <w:rFonts w:ascii="Times New Roman" w:hAnsi="Times New Roman" w:cs="Times New Roman"/>
                <w:color w:val="000000" w:themeColor="text1"/>
                <w:sz w:val="21"/>
                <w:szCs w:val="21"/>
                <w:u w:val="single"/>
                <w:lang w:eastAsia="zh-CN"/>
                <w14:textFill>
                  <w14:solidFill>
                    <w14:schemeClr w14:val="tx1"/>
                  </w14:solidFill>
                </w14:textFill>
              </w:rPr>
              <w:t xml:space="preserve">日</w:t>
            </w:r>
            <w:r>
              <w:rPr>
                <w:rFonts w:ascii="Times New Roman" w:hAnsi="Times New Roman" w:eastAsia="Times New Roman" w:cs="Times New Roman"/>
                <w:color w:val="000000" w:themeColor="text1"/>
                <w:sz w:val="21"/>
                <w:szCs w:val="21"/>
                <w:u w:val="single"/>
                <w:lang w:eastAsia="zh-CN"/>
                <w14:textFill>
                  <w14:solidFill>
                    <w14:schemeClr w14:val="tx1"/>
                  </w14:solidFill>
                </w14:textFill>
              </w:rPr>
              <w:t xml:space="preserve">9</w:t>
            </w:r>
            <w:r>
              <w:rPr>
                <w:rFonts w:ascii="Times New Roman" w:hAnsi="Times New Roman" w:cs="Times New Roman"/>
                <w:color w:val="000000" w:themeColor="text1"/>
                <w:sz w:val="21"/>
                <w:szCs w:val="21"/>
                <w:u w:val="single"/>
                <w:lang w:eastAsia="zh-CN"/>
                <w14:textFill>
                  <w14:solidFill>
                    <w14:schemeClr w14:val="tx1"/>
                  </w14:solidFill>
                </w14:textFill>
              </w:rPr>
              <w:t xml:space="preserve">点30</w:t>
            </w:r>
            <w:r>
              <w:rPr>
                <w:rFonts w:ascii="Times New Roman" w:hAnsi="Times New Roman" w:eastAsia="Times New Roman" w:cs="Times New Roman"/>
                <w:color w:val="000000" w:themeColor="text1"/>
                <w:sz w:val="21"/>
                <w:szCs w:val="21"/>
                <w:u w:val="single"/>
                <w:lang w:eastAsia="zh-CN"/>
                <w14:textFill>
                  <w14:solidFill>
                    <w14:schemeClr w14:val="tx1"/>
                  </w14:solidFill>
                </w14:textFill>
              </w:rPr>
              <w:t xml:space="preserve"> </w:t>
            </w:r>
            <w:r>
              <w:rPr>
                <w:rFonts w:ascii="Times New Roman" w:hAnsi="Times New Roman" w:cs="Times New Roman"/>
                <w:color w:val="000000" w:themeColor="text1"/>
                <w:sz w:val="21"/>
                <w:szCs w:val="21"/>
                <w:u w:val="single"/>
                <w:lang w:eastAsia="zh-CN"/>
                <w14:textFill>
                  <w14:solidFill>
                    <w14:schemeClr w14:val="tx1"/>
                  </w14:solidFill>
                </w14:textFill>
              </w:rPr>
              <w:t xml:space="preserve">分</w:t>
            </w:r>
            <w:r>
              <w:rPr>
                <w:rFonts w:ascii="Times New Roman" w:hAnsi="Times New Roman" w:cs="Times New Roman"/>
                <w:color w:val="000000" w:themeColor="text1"/>
                <w:sz w:val="21"/>
                <w:szCs w:val="21"/>
                <w:lang w:eastAsia="zh-CN"/>
                <w14:textFill>
                  <w14:solidFill>
                    <w14:schemeClr w14:val="tx1"/>
                  </w14:solidFill>
                </w14:textFill>
              </w:rPr>
              <w:t xml:space="preserve">（北京时间）前递交投标文件。</w:t>
            </w:r>
            <w:r/>
          </w:p>
        </w:tc>
      </w:tr>
    </w:tbl>
    <w:p>
      <w:pPr>
        <w:spacing w:line="360" w:lineRule="auto"/>
        <w:rPr>
          <w:rFonts w:ascii="Times New Roman" w:hAnsi="Times New Roman" w:eastAsia="宋体" w:cs="Times New Roman"/>
          <w:color w:val="000000" w:themeColor="text1"/>
          <w:lang w:eastAsia="zh-CN"/>
          <w14:textFill>
            <w14:solidFill>
              <w14:schemeClr w14:val="tx1"/>
            </w14:solidFill>
          </w14:textFill>
        </w:rPr>
        <w:outlineLvl w:val="1"/>
      </w:pPr>
      <w:r/>
      <w:bookmarkStart w:id="3" w:name="bookmark4"/>
      <w:r/>
      <w:bookmarkEnd w:id="3"/>
      <w:r/>
      <w:bookmarkStart w:id="4" w:name="bookmark5"/>
      <w:r/>
      <w:bookmarkEnd w:id="4"/>
      <w:r>
        <w:rPr>
          <w:rFonts w:ascii="Times New Roman" w:hAnsi="Times New Roman" w:eastAsia="宋体" w:cs="Times New Roman"/>
          <w:b/>
          <w:bCs/>
          <w:color w:val="000000" w:themeColor="text1"/>
          <w:lang w:eastAsia="zh-CN"/>
          <w14:textFill>
            <w14:solidFill>
              <w14:schemeClr w14:val="tx1"/>
            </w14:solidFill>
          </w14:textFill>
        </w:rPr>
        <w:t xml:space="preserve">一、项目基本情况</w:t>
      </w:r>
      <w:r/>
    </w:p>
    <w:p>
      <w:pPr>
        <w:ind w:firstLine="420"/>
        <w:spacing w:line="360" w:lineRule="auto"/>
        <w:rPr>
          <w:rFonts w:ascii="Times New Roman" w:hAnsi="Times New Roman" w:eastAsia="Times New Roman" w:cs="Times New Roman"/>
          <w:color w:val="000000" w:themeColor="text1"/>
          <w:lang w:eastAsia="zh-CN"/>
          <w14:textFill>
            <w14:solidFill>
              <w14:schemeClr w14:val="tx1"/>
            </w14:solidFill>
          </w14:textFill>
        </w:rPr>
      </w:pPr>
      <w:r>
        <w:rPr>
          <w:rFonts w:ascii="Times New Roman" w:hAnsi="Times New Roman" w:eastAsia="Times New Roman" w:cs="Times New Roman"/>
          <w:color w:val="000000" w:themeColor="text1"/>
          <w:lang w:eastAsia="zh-CN"/>
          <w14:textFill>
            <w14:solidFill>
              <w14:schemeClr w14:val="tx1"/>
            </w14:solidFill>
          </w14:textFill>
        </w:rPr>
        <w:t xml:space="preserve">1、项目编号：JSZC-320000-SMDG-G2026-0004</w:t>
      </w:r>
      <w:r/>
    </w:p>
    <w:p>
      <w:pPr>
        <w:ind w:firstLine="420"/>
        <w:spacing w:line="360" w:lineRule="auto"/>
        <w:rPr>
          <w:rFonts w:ascii="Times New Roman" w:hAnsi="Times New Roman" w:eastAsia="Times New Roman" w:cs="Times New Roman"/>
          <w:color w:val="000000" w:themeColor="text1"/>
          <w:lang w:eastAsia="zh-CN"/>
          <w14:textFill>
            <w14:solidFill>
              <w14:schemeClr w14:val="tx1"/>
            </w14:solidFill>
          </w14:textFill>
        </w:rPr>
      </w:pPr>
      <w:r>
        <w:rPr>
          <w:rFonts w:ascii="Times New Roman" w:hAnsi="Times New Roman" w:eastAsia="Times New Roman" w:cs="Times New Roman"/>
          <w:color w:val="000000" w:themeColor="text1"/>
          <w:lang w:eastAsia="zh-CN"/>
          <w14:textFill>
            <w14:solidFill>
              <w14:schemeClr w14:val="tx1"/>
            </w14:solidFill>
          </w14:textFill>
        </w:rPr>
        <w:t xml:space="preserve">2、项目名称：江苏省县域生物多样性评估、物种名录清单制定及白皮书编制项目</w:t>
      </w:r>
      <w:r/>
    </w:p>
    <w:p>
      <w:pPr>
        <w:ind w:firstLine="420"/>
        <w:spacing w:line="360" w:lineRule="auto"/>
        <w:rPr>
          <w:rFonts w:ascii="Times New Roman" w:hAnsi="Times New Roman" w:eastAsia="宋体" w:cs="Times New Roman"/>
          <w:color w:val="000000" w:themeColor="text1"/>
          <w:lang w:eastAsia="zh-CN"/>
          <w14:textFill>
            <w14:solidFill>
              <w14:schemeClr w14:val="tx1"/>
            </w14:solidFill>
          </w14:textFill>
        </w:rPr>
      </w:pPr>
      <w:r>
        <w:rPr>
          <w:rFonts w:ascii="Times New Roman" w:hAnsi="Times New Roman" w:eastAsia="Times New Roman" w:cs="Times New Roman"/>
          <w:color w:val="000000" w:themeColor="text1"/>
          <w:lang w:eastAsia="zh-CN"/>
          <w14:textFill>
            <w14:solidFill>
              <w14:schemeClr w14:val="tx1"/>
            </w14:solidFill>
          </w14:textFill>
        </w:rPr>
        <w:t xml:space="preserve">3</w:t>
      </w:r>
      <w:r>
        <w:rPr>
          <w:rFonts w:ascii="Times New Roman" w:hAnsi="Times New Roman" w:eastAsia="宋体" w:cs="Times New Roman"/>
          <w:color w:val="000000" w:themeColor="text1"/>
          <w:lang w:eastAsia="zh-CN"/>
          <w14:textFill>
            <w14:solidFill>
              <w14:schemeClr w14:val="tx1"/>
            </w14:solidFill>
          </w14:textFill>
        </w:rPr>
        <w:t xml:space="preserve">、预算金额：604万元人民币</w:t>
      </w:r>
      <w:r/>
    </w:p>
    <w:p>
      <w:pPr>
        <w:ind w:firstLine="420"/>
        <w:spacing w:line="360" w:lineRule="auto"/>
        <w:rPr>
          <w:rFonts w:ascii="Times New Roman" w:hAnsi="Times New Roman" w:eastAsia="Times New Roman" w:cs="Times New Roman"/>
          <w:color w:val="000000" w:themeColor="text1"/>
          <w:lang w:eastAsia="zh-CN"/>
          <w14:textFill>
            <w14:solidFill>
              <w14:schemeClr w14:val="tx1"/>
            </w14:solidFill>
          </w14:textFill>
        </w:rPr>
      </w:pPr>
      <w:r>
        <w:rPr>
          <w:rFonts w:ascii="Times New Roman" w:hAnsi="Times New Roman" w:eastAsia="Times New Roman" w:cs="Times New Roman"/>
          <w:color w:val="000000" w:themeColor="text1"/>
          <w:lang w:eastAsia="zh-CN"/>
          <w14:textFill>
            <w14:solidFill>
              <w14:schemeClr w14:val="tx1"/>
            </w14:solidFill>
          </w14:textFill>
        </w:rPr>
        <w:t xml:space="preserve">4、最高限价：</w:t>
      </w:r>
      <w:r>
        <w:rPr>
          <w:rFonts w:ascii="Times New Roman" w:hAnsi="Times New Roman" w:eastAsia="宋体" w:cs="Times New Roman"/>
          <w:color w:val="000000" w:themeColor="text1"/>
          <w:lang w:eastAsia="zh-CN"/>
          <w14:textFill>
            <w14:solidFill>
              <w14:schemeClr w14:val="tx1"/>
            </w14:solidFill>
          </w14:textFill>
        </w:rPr>
        <w:t xml:space="preserve">同“预算金额”</w:t>
      </w:r>
      <w:r/>
    </w:p>
    <w:p>
      <w:pPr>
        <w:ind w:firstLine="376"/>
        <w:spacing w:line="360" w:lineRule="auto"/>
        <w:rPr>
          <w:rFonts w:ascii="Times New Roman" w:hAnsi="Times New Roman" w:eastAsia="宋体" w:cs="Times New Roman"/>
          <w:color w:val="000000" w:themeColor="text1"/>
          <w:spacing w:val="-11"/>
          <w:lang w:eastAsia="zh-CN"/>
          <w14:textFill>
            <w14:solidFill>
              <w14:schemeClr w14:val="tx1"/>
            </w14:solidFill>
          </w14:textFill>
        </w:rPr>
      </w:pPr>
      <w:r>
        <w:rPr>
          <w:rFonts w:ascii="Times New Roman" w:hAnsi="Times New Roman" w:eastAsia="宋体" w:cs="Times New Roman"/>
          <w:color w:val="000000" w:themeColor="text1"/>
          <w:spacing w:val="-11"/>
          <w:lang w:eastAsia="zh-CN"/>
          <w14:textFill>
            <w14:solidFill>
              <w14:schemeClr w14:val="tx1"/>
            </w14:solidFill>
          </w14:textFill>
        </w:rPr>
        <w:t xml:space="preserve">5、采购需求：包含江苏省县域生物多样性评估；生物多样性保护名录清单更新制定；江苏生物多样性保护白皮书编制。具体详</w:t>
      </w:r>
      <w:r>
        <w:rPr>
          <w:rFonts w:hint="eastAsia" w:ascii="Times New Roman" w:hAnsi="Times New Roman" w:eastAsia="宋体" w:cs="Times New Roman"/>
          <w:color w:val="000000" w:themeColor="text1"/>
          <w:spacing w:val="-11"/>
          <w:lang w:eastAsia="zh-CN"/>
          <w14:textFill>
            <w14:solidFill>
              <w14:schemeClr w14:val="tx1"/>
            </w14:solidFill>
          </w14:textFill>
        </w:rPr>
        <w:t xml:space="preserve">见</w:t>
      </w:r>
      <w:r>
        <w:rPr>
          <w:rFonts w:ascii="Times New Roman" w:hAnsi="Times New Roman" w:eastAsia="宋体" w:cs="Times New Roman"/>
          <w:color w:val="000000" w:themeColor="text1"/>
          <w:spacing w:val="-11"/>
          <w:lang w:eastAsia="zh-CN"/>
          <w14:textFill>
            <w14:solidFill>
              <w14:schemeClr w14:val="tx1"/>
            </w14:solidFill>
          </w14:textFill>
        </w:rPr>
        <w:t xml:space="preserve">招标文件。</w:t>
      </w:r>
      <w:r/>
    </w:p>
    <w:p>
      <w:pPr>
        <w:ind w:firstLine="420"/>
        <w:spacing w:line="360" w:lineRule="auto"/>
        <w:rPr>
          <w:rFonts w:ascii="Times New Roman" w:hAnsi="Times New Roman" w:eastAsia="宋体" w:cs="Times New Roman"/>
          <w:color w:val="000000" w:themeColor="text1"/>
          <w:lang w:eastAsia="zh-CN"/>
          <w14:textFill>
            <w14:solidFill>
              <w14:schemeClr w14:val="tx1"/>
            </w14:solidFill>
          </w14:textFill>
        </w:rPr>
      </w:pPr>
      <w:r>
        <w:rPr>
          <w:rFonts w:ascii="Times New Roman" w:hAnsi="Times New Roman" w:eastAsia="宋体" w:cs="Times New Roman"/>
          <w:color w:val="000000" w:themeColor="text1"/>
          <w:lang w:eastAsia="zh-CN"/>
          <w14:textFill>
            <w14:solidFill>
              <w14:schemeClr w14:val="tx1"/>
            </w14:solidFill>
          </w14:textFill>
        </w:rPr>
        <w:t xml:space="preserve">6、合同履行期限：自合同签订之日起至2026年12月31日止。</w:t>
      </w:r>
      <w:r/>
    </w:p>
    <w:p>
      <w:pPr>
        <w:ind w:firstLine="420"/>
        <w:spacing w:line="360" w:lineRule="auto"/>
        <w:rPr>
          <w:rFonts w:ascii="Times New Roman" w:hAnsi="Times New Roman" w:eastAsia="宋体" w:cs="Times New Roman"/>
          <w:color w:val="000000" w:themeColor="text1"/>
          <w:lang w:eastAsia="zh-CN"/>
          <w14:textFill>
            <w14:solidFill>
              <w14:schemeClr w14:val="tx1"/>
            </w14:solidFill>
          </w14:textFill>
        </w:rPr>
      </w:pPr>
      <w:r>
        <w:rPr>
          <w:rFonts w:ascii="Times New Roman" w:hAnsi="Times New Roman" w:eastAsia="宋体" w:cs="Times New Roman"/>
          <w:color w:val="000000" w:themeColor="text1"/>
          <w:lang w:eastAsia="zh-CN"/>
          <w14:textFill>
            <w14:solidFill>
              <w14:schemeClr w14:val="tx1"/>
            </w14:solidFill>
          </w14:textFill>
        </w:rPr>
        <w:t xml:space="preserve">7、本项目（是</w:t>
      </w:r>
      <w:r>
        <w:rPr>
          <w:rFonts w:ascii="Times New Roman" w:hAnsi="Times New Roman" w:eastAsia="Times New Roman" w:cs="Times New Roman"/>
          <w:color w:val="000000" w:themeColor="text1"/>
          <w:lang w:eastAsia="zh-CN"/>
          <w14:textFill>
            <w14:solidFill>
              <w14:schemeClr w14:val="tx1"/>
            </w14:solidFill>
          </w14:textFill>
        </w:rPr>
        <w:t xml:space="preserve">/</w:t>
      </w:r>
      <w:r>
        <w:rPr>
          <w:rFonts w:ascii="Times New Roman" w:hAnsi="Times New Roman" w:eastAsia="宋体" w:cs="Times New Roman"/>
          <w:color w:val="000000" w:themeColor="text1"/>
          <w:lang w:eastAsia="zh-CN"/>
          <w14:textFill>
            <w14:solidFill>
              <w14:schemeClr w14:val="tx1"/>
            </w14:solidFill>
          </w14:textFill>
        </w:rPr>
        <w:t xml:space="preserve">否）接受联合体投标：</w:t>
      </w:r>
      <w:r>
        <w:rPr>
          <w:rFonts w:ascii="Times New Roman" w:hAnsi="Times New Roman" w:eastAsia="宋体" w:cs="Times New Roman"/>
          <w:b/>
          <w:bCs/>
          <w:color w:val="000000" w:themeColor="text1"/>
          <w:lang w:eastAsia="zh-CN"/>
          <w14:textFill>
            <w14:solidFill>
              <w14:schemeClr w14:val="tx1"/>
            </w14:solidFill>
          </w14:textFill>
        </w:rPr>
        <w:t xml:space="preserve">否</w:t>
      </w:r>
      <w:r>
        <w:rPr>
          <w:rFonts w:ascii="Times New Roman" w:hAnsi="Times New Roman" w:eastAsia="宋体" w:cs="Times New Roman"/>
          <w:color w:val="000000" w:themeColor="text1"/>
          <w:lang w:eastAsia="zh-CN"/>
          <w14:textFill>
            <w14:solidFill>
              <w14:schemeClr w14:val="tx1"/>
            </w14:solidFill>
          </w14:textFill>
        </w:rPr>
        <w:t xml:space="preserve">。</w:t>
      </w:r>
      <w:r/>
    </w:p>
    <w:p>
      <w:pPr>
        <w:spacing w:line="360" w:lineRule="auto"/>
        <w:rPr>
          <w:rFonts w:ascii="Times New Roman" w:hAnsi="Times New Roman" w:eastAsia="宋体" w:cs="Times New Roman"/>
          <w:color w:val="000000" w:themeColor="text1"/>
          <w:lang w:eastAsia="zh-CN"/>
          <w14:textFill>
            <w14:solidFill>
              <w14:schemeClr w14:val="tx1"/>
            </w14:solidFill>
          </w14:textFill>
        </w:rPr>
        <w:outlineLvl w:val="1"/>
      </w:pPr>
      <w:r/>
      <w:bookmarkStart w:id="5" w:name="bookmark7"/>
      <w:r/>
      <w:bookmarkEnd w:id="5"/>
      <w:r/>
      <w:bookmarkStart w:id="6" w:name="bookmark6"/>
      <w:r/>
      <w:bookmarkEnd w:id="6"/>
      <w:r>
        <w:rPr>
          <w:rFonts w:ascii="Times New Roman" w:hAnsi="Times New Roman" w:eastAsia="宋体" w:cs="Times New Roman"/>
          <w:b/>
          <w:bCs/>
          <w:color w:val="000000" w:themeColor="text1"/>
          <w:lang w:eastAsia="zh-CN"/>
          <w14:textFill>
            <w14:solidFill>
              <w14:schemeClr w14:val="tx1"/>
            </w14:solidFill>
          </w14:textFill>
        </w:rPr>
        <w:t xml:space="preserve">二、申请人的资格要求</w:t>
      </w:r>
      <w:r/>
    </w:p>
    <w:p>
      <w:pPr>
        <w:ind w:firstLine="420"/>
        <w:spacing w:line="360" w:lineRule="auto"/>
        <w:rPr>
          <w:rFonts w:ascii="Times New Roman" w:hAnsi="Times New Roman" w:eastAsia="宋体" w:cs="Times New Roman"/>
          <w:color w:val="000000" w:themeColor="text1"/>
          <w:lang w:eastAsia="zh-CN"/>
          <w14:textFill>
            <w14:solidFill>
              <w14:schemeClr w14:val="tx1"/>
            </w14:solidFill>
          </w14:textFill>
        </w:rPr>
      </w:pPr>
      <w:r>
        <w:rPr>
          <w:rFonts w:ascii="Times New Roman" w:hAnsi="Times New Roman" w:eastAsia="Times New Roman" w:cs="Times New Roman"/>
          <w:color w:val="000000" w:themeColor="text1"/>
          <w:lang w:eastAsia="zh-CN"/>
          <w14:textFill>
            <w14:solidFill>
              <w14:schemeClr w14:val="tx1"/>
            </w14:solidFill>
          </w14:textFill>
        </w:rPr>
        <w:t xml:space="preserve">1 </w:t>
      </w:r>
      <w:r>
        <w:rPr>
          <w:rFonts w:ascii="Times New Roman" w:hAnsi="Times New Roman" w:eastAsia="宋体" w:cs="Times New Roman"/>
          <w:color w:val="000000" w:themeColor="text1"/>
          <w:lang w:eastAsia="zh-CN"/>
          <w14:textFill>
            <w14:solidFill>
              <w14:schemeClr w14:val="tx1"/>
            </w14:solidFill>
          </w14:textFill>
        </w:rPr>
        <w:t xml:space="preserve">、满足《中华人民共和国政府采购法》第二十二条规定；</w:t>
      </w:r>
      <w:r/>
    </w:p>
    <w:p>
      <w:pPr>
        <w:ind w:firstLine="420"/>
        <w:spacing w:line="360" w:lineRule="auto"/>
        <w:rPr>
          <w:rFonts w:ascii="Times New Roman" w:hAnsi="Times New Roman" w:eastAsia="宋体" w:cs="Times New Roman"/>
          <w:color w:val="000000" w:themeColor="text1"/>
          <w:lang w:eastAsia="zh-CN"/>
          <w14:textFill>
            <w14:solidFill>
              <w14:schemeClr w14:val="tx1"/>
            </w14:solidFill>
          </w14:textFill>
        </w:rPr>
        <w:outlineLvl w:val="1"/>
      </w:pPr>
      <w:r>
        <w:rPr>
          <w:rFonts w:ascii="Times New Roman" w:hAnsi="Times New Roman" w:eastAsia="宋体" w:cs="Times New Roman"/>
          <w:color w:val="000000" w:themeColor="text1"/>
          <w:lang w:eastAsia="zh-CN"/>
          <w14:textFill>
            <w14:solidFill>
              <w14:schemeClr w14:val="tx1"/>
            </w14:solidFill>
          </w14:textFill>
        </w:rPr>
        <w:t xml:space="preserve">（</w:t>
      </w:r>
      <w:r>
        <w:rPr>
          <w:rFonts w:ascii="Times New Roman" w:hAnsi="Times New Roman" w:eastAsia="Times New Roman" w:cs="Times New Roman"/>
          <w:color w:val="000000" w:themeColor="text1"/>
          <w:lang w:eastAsia="zh-CN"/>
          <w14:textFill>
            <w14:solidFill>
              <w14:schemeClr w14:val="tx1"/>
            </w14:solidFill>
          </w14:textFill>
        </w:rPr>
        <w:t xml:space="preserve">1</w:t>
      </w:r>
      <w:r>
        <w:rPr>
          <w:rFonts w:ascii="Times New Roman" w:hAnsi="Times New Roman" w:eastAsia="宋体" w:cs="Times New Roman"/>
          <w:color w:val="000000" w:themeColor="text1"/>
          <w:lang w:eastAsia="zh-CN"/>
          <w14:textFill>
            <w14:solidFill>
              <w14:schemeClr w14:val="tx1"/>
            </w14:solidFill>
          </w14:textFill>
        </w:rPr>
        <w:t xml:space="preserve">）具有独立承担民事责任的能力，提供法人或其他组织的营业执照等证明文件（复印件加盖公章）；</w:t>
      </w:r>
      <w:r/>
    </w:p>
    <w:p>
      <w:pPr>
        <w:ind w:firstLine="431"/>
        <w:spacing w:line="360" w:lineRule="auto"/>
        <w:rPr>
          <w:rFonts w:ascii="Times New Roman" w:hAnsi="Times New Roman" w:eastAsia="宋体" w:cs="Times New Roman"/>
          <w:color w:val="000000" w:themeColor="text1"/>
          <w:lang w:eastAsia="zh-CN"/>
          <w14:textFill>
            <w14:solidFill>
              <w14:schemeClr w14:val="tx1"/>
            </w14:solidFill>
          </w14:textFill>
        </w:rPr>
      </w:pPr>
      <w:r>
        <w:rPr>
          <w:rFonts w:ascii="Times New Roman" w:hAnsi="Times New Roman" w:eastAsia="宋体" w:cs="Times New Roman"/>
          <w:color w:val="000000" w:themeColor="text1"/>
          <w:lang w:eastAsia="zh-CN"/>
          <w14:textFill>
            <w14:solidFill>
              <w14:schemeClr w14:val="tx1"/>
            </w14:solidFill>
          </w14:textFill>
        </w:rPr>
        <w:t xml:space="preserve">（2）具有良好的商业信誉和健全的财务会计制度，提供开标时间前六个月内任意一个月的财务状况报告（</w:t>
      </w:r>
      <w:r>
        <w:rPr>
          <w:rFonts w:ascii="Times New Roman" w:hAnsi="Times New Roman" w:eastAsia="宋体" w:cs="Times New Roman"/>
          <w:b/>
          <w:bCs/>
          <w:color w:val="000000" w:themeColor="text1"/>
          <w:lang w:eastAsia="zh-CN"/>
          <w14:textFill>
            <w14:solidFill>
              <w14:schemeClr w14:val="tx1"/>
            </w14:solidFill>
          </w14:textFill>
        </w:rPr>
        <w:t xml:space="preserve">至少包括资产负债表和利润表</w:t>
      </w:r>
      <w:r>
        <w:rPr>
          <w:rFonts w:ascii="Times New Roman" w:hAnsi="Times New Roman" w:eastAsia="宋体" w:cs="Times New Roman"/>
          <w:color w:val="000000" w:themeColor="text1"/>
          <w:lang w:eastAsia="zh-CN"/>
          <w14:textFill>
            <w14:solidFill>
              <w14:schemeClr w14:val="tx1"/>
            </w14:solidFill>
          </w14:textFill>
        </w:rPr>
        <w:t xml:space="preserve">）（法人或者其他组织成立未满三个月的可以不提供），或其银行出具的资信证书（复印件）（开标时间前六个月内），或其2024年度经审计的财务报告复印件加盖公章；</w:t>
      </w:r>
      <w:r/>
    </w:p>
    <w:p>
      <w:pPr>
        <w:ind w:firstLine="429"/>
        <w:spacing w:line="360" w:lineRule="auto"/>
        <w:rPr>
          <w:rFonts w:ascii="Times New Roman" w:hAnsi="Times New Roman" w:eastAsia="宋体" w:cs="Times New Roman"/>
          <w:color w:val="000000" w:themeColor="text1"/>
          <w:lang w:eastAsia="zh-CN"/>
          <w14:textFill>
            <w14:solidFill>
              <w14:schemeClr w14:val="tx1"/>
            </w14:solidFill>
          </w14:textFill>
        </w:rPr>
      </w:pPr>
      <w:r>
        <w:rPr>
          <w:rFonts w:ascii="Times New Roman" w:hAnsi="Times New Roman" w:eastAsia="宋体" w:cs="Times New Roman"/>
          <w:color w:val="000000" w:themeColor="text1"/>
          <w:lang w:eastAsia="zh-CN"/>
          <w14:textFill>
            <w14:solidFill>
              <w14:schemeClr w14:val="tx1"/>
            </w14:solidFill>
          </w14:textFill>
        </w:rPr>
        <w:t xml:space="preserve">（3）具有履行合同所必需的设备和专业技术能力（根据项目需求提供履行合同所必需的设备和专业技术能力的证明材料或相关加盖公章的承诺函，承诺函自行编写）；</w:t>
      </w:r>
      <w:r/>
    </w:p>
    <w:p>
      <w:pPr>
        <w:ind w:firstLine="430"/>
        <w:spacing w:line="360" w:lineRule="auto"/>
        <w:rPr>
          <w:rFonts w:ascii="Times New Roman" w:hAnsi="Times New Roman" w:eastAsia="宋体" w:cs="Times New Roman"/>
          <w:color w:val="000000" w:themeColor="text1"/>
          <w:lang w:eastAsia="zh-CN"/>
          <w14:textFill>
            <w14:solidFill>
              <w14:schemeClr w14:val="tx1"/>
            </w14:solidFill>
          </w14:textFill>
        </w:rPr>
      </w:pPr>
      <w:r>
        <w:rPr>
          <w:rFonts w:ascii="Times New Roman" w:hAnsi="Times New Roman" w:eastAsia="宋体" w:cs="Times New Roman"/>
          <w:color w:val="000000" w:themeColor="text1"/>
          <w:lang w:eastAsia="zh-CN"/>
          <w14:textFill>
            <w14:solidFill>
              <w14:schemeClr w14:val="tx1"/>
            </w14:solidFill>
          </w14:textFill>
        </w:rPr>
        <w:t xml:space="preserve">（4）参加政府采购活动近三年内（成立时间不足三年的、自成立时间起），在经营活动中没有重大 违法记录（提供承诺书，格式自拟，重大违法记录是指供应商因违法经营受到刑事处罚或责令停产停业、吊销许可证或者执照、较大数额罚款等行政处罚）；</w:t>
      </w:r>
      <w:r/>
    </w:p>
    <w:p>
      <w:pPr>
        <w:ind w:firstLine="420"/>
        <w:spacing w:line="360" w:lineRule="auto"/>
        <w:rPr>
          <w:rFonts w:ascii="Times New Roman" w:hAnsi="Times New Roman" w:eastAsia="宋体" w:cs="Times New Roman"/>
          <w:color w:val="000000" w:themeColor="text1"/>
          <w:lang w:eastAsia="zh-CN"/>
          <w14:textFill>
            <w14:solidFill>
              <w14:schemeClr w14:val="tx1"/>
            </w14:solidFill>
          </w14:textFill>
        </w:rPr>
      </w:pPr>
      <w:r>
        <w:rPr>
          <w:rFonts w:ascii="Times New Roman" w:hAnsi="Times New Roman" w:eastAsia="宋体" w:cs="Times New Roman"/>
          <w:color w:val="000000" w:themeColor="text1"/>
          <w:lang w:eastAsia="zh-CN"/>
          <w14:textFill>
            <w14:solidFill>
              <w14:schemeClr w14:val="tx1"/>
            </w14:solidFill>
          </w14:textFill>
        </w:rPr>
        <w:t xml:space="preserve">（5）有依法缴纳税收的良好记录，提供开标时间前六个月内任意一个月的纳税凭据复印件加盖公章（依法免税的应提供相应文件说明）；</w:t>
      </w:r>
      <w:r/>
    </w:p>
    <w:p>
      <w:pPr>
        <w:ind w:firstLine="420"/>
        <w:spacing w:line="360" w:lineRule="auto"/>
        <w:rPr>
          <w:rFonts w:ascii="Times New Roman" w:hAnsi="Times New Roman" w:eastAsia="Times New Roman" w:cs="Times New Roman"/>
          <w:color w:val="000000" w:themeColor="text1"/>
          <w:lang w:eastAsia="zh-CN"/>
          <w14:textFill>
            <w14:solidFill>
              <w14:schemeClr w14:val="tx1"/>
            </w14:solidFill>
          </w14:textFill>
        </w:rPr>
      </w:pPr>
      <w:r>
        <w:rPr>
          <w:rFonts w:ascii="Times New Roman" w:hAnsi="Times New Roman" w:eastAsia="宋体" w:cs="Times New Roman"/>
          <w:color w:val="000000" w:themeColor="text1"/>
          <w:lang w:eastAsia="zh-CN"/>
          <w14:textFill>
            <w14:solidFill>
              <w14:schemeClr w14:val="tx1"/>
            </w14:solidFill>
          </w14:textFill>
        </w:rPr>
        <w:t xml:space="preserve">（6）有依法缴纳社会保障资金的良好记录，提供开标时间前六个月内任意一个月的依法缴纳社会保障资金的凭据复印件加盖公章；</w:t>
      </w:r>
      <w:r/>
    </w:p>
    <w:p>
      <w:pPr>
        <w:ind w:firstLine="420"/>
        <w:spacing w:line="360" w:lineRule="auto"/>
        <w:rPr>
          <w:rFonts w:ascii="Times New Roman" w:hAnsi="Times New Roman" w:eastAsia="宋体" w:cs="Times New Roman"/>
          <w:color w:val="000000" w:themeColor="text1"/>
          <w:lang w:eastAsia="zh-CN"/>
          <w14:textFill>
            <w14:solidFill>
              <w14:schemeClr w14:val="tx1"/>
            </w14:solidFill>
          </w14:textFill>
        </w:rPr>
      </w:pPr>
      <w:r>
        <w:rPr>
          <w:rFonts w:ascii="Times New Roman" w:hAnsi="Times New Roman" w:eastAsia="Times New Roman" w:cs="Times New Roman"/>
          <w:color w:val="000000" w:themeColor="text1"/>
          <w:lang w:eastAsia="zh-CN"/>
          <w14:textFill>
            <w14:solidFill>
              <w14:schemeClr w14:val="tx1"/>
            </w14:solidFill>
          </w14:textFill>
        </w:rPr>
        <w:t xml:space="preserve">2 </w:t>
      </w:r>
      <w:r>
        <w:rPr>
          <w:rFonts w:ascii="Times New Roman" w:hAnsi="Times New Roman" w:eastAsia="宋体" w:cs="Times New Roman"/>
          <w:color w:val="000000" w:themeColor="text1"/>
          <w:lang w:eastAsia="zh-CN"/>
          <w14:textFill>
            <w14:solidFill>
              <w14:schemeClr w14:val="tx1"/>
            </w14:solidFill>
          </w14:textFill>
        </w:rPr>
        <w:t xml:space="preserve">、落实政府采购政策需满足的资格要求：无。</w:t>
      </w:r>
      <w:r/>
    </w:p>
    <w:p>
      <w:pPr>
        <w:ind w:firstLine="420"/>
        <w:spacing w:line="360" w:lineRule="auto"/>
        <w:rPr>
          <w:rFonts w:ascii="Times New Roman" w:hAnsi="Times New Roman" w:eastAsia="宋体" w:cs="Times New Roman"/>
          <w:color w:val="000000" w:themeColor="text1"/>
          <w:lang w:eastAsia="zh-CN"/>
          <w14:textFill>
            <w14:solidFill>
              <w14:schemeClr w14:val="tx1"/>
            </w14:solidFill>
          </w14:textFill>
        </w:rPr>
      </w:pPr>
      <w:r>
        <w:rPr>
          <w:rFonts w:ascii="Times New Roman" w:hAnsi="Times New Roman" w:eastAsia="Times New Roman" w:cs="Times New Roman"/>
          <w:color w:val="000000" w:themeColor="text1"/>
          <w:lang w:eastAsia="zh-CN"/>
          <w14:textFill>
            <w14:solidFill>
              <w14:schemeClr w14:val="tx1"/>
            </w14:solidFill>
          </w14:textFill>
        </w:rPr>
        <w:t xml:space="preserve">3 </w:t>
      </w:r>
      <w:r>
        <w:rPr>
          <w:rFonts w:ascii="Times New Roman" w:hAnsi="Times New Roman" w:eastAsia="宋体" w:cs="Times New Roman"/>
          <w:color w:val="000000" w:themeColor="text1"/>
          <w:lang w:eastAsia="zh-CN"/>
          <w14:textFill>
            <w14:solidFill>
              <w14:schemeClr w14:val="tx1"/>
            </w14:solidFill>
          </w14:textFill>
        </w:rPr>
        <w:t xml:space="preserve">、本项目的特定资格要求：</w:t>
      </w:r>
      <w:r/>
    </w:p>
    <w:p>
      <w:pPr>
        <w:ind w:firstLine="420"/>
        <w:spacing w:line="360" w:lineRule="auto"/>
        <w:rPr>
          <w:rFonts w:ascii="Times New Roman" w:hAnsi="Times New Roman" w:eastAsia="宋体" w:cs="Times New Roman"/>
          <w:color w:val="000000" w:themeColor="text1"/>
          <w:lang w:eastAsia="zh-CN"/>
          <w14:textFill>
            <w14:solidFill>
              <w14:schemeClr w14:val="tx1"/>
            </w14:solidFill>
          </w14:textFill>
        </w:rPr>
      </w:pPr>
      <w:r>
        <w:rPr>
          <w:rFonts w:ascii="Times New Roman" w:hAnsi="Times New Roman" w:eastAsia="宋体" w:cs="Times New Roman"/>
          <w:color w:val="000000" w:themeColor="text1"/>
          <w:lang w:eastAsia="zh-CN"/>
          <w14:textFill>
            <w14:solidFill>
              <w14:schemeClr w14:val="tx1"/>
            </w14:solidFill>
          </w14:textFill>
        </w:rPr>
        <w:t xml:space="preserve">（1）本项目不接受联合体，中标后不允许转包、分包。</w:t>
      </w:r>
      <w:r/>
    </w:p>
    <w:p>
      <w:pPr>
        <w:ind w:firstLine="420"/>
        <w:spacing w:line="360" w:lineRule="auto"/>
        <w:rPr>
          <w:rFonts w:ascii="Times New Roman" w:hAnsi="Times New Roman" w:eastAsia="宋体" w:cs="Times New Roman"/>
          <w:color w:val="000000" w:themeColor="text1"/>
          <w:lang w:eastAsia="zh-CN"/>
          <w14:textFill>
            <w14:solidFill>
              <w14:schemeClr w14:val="tx1"/>
            </w14:solidFill>
          </w14:textFill>
        </w:rPr>
      </w:pPr>
      <w:r>
        <w:rPr>
          <w:rFonts w:ascii="Times New Roman" w:hAnsi="Times New Roman" w:eastAsia="宋体" w:cs="Times New Roman"/>
          <w:color w:val="000000" w:themeColor="text1"/>
          <w:lang w:eastAsia="zh-CN"/>
          <w14:textFill>
            <w14:solidFill>
              <w14:schemeClr w14:val="tx1"/>
            </w14:solidFill>
          </w14:textFill>
        </w:rPr>
        <w:t xml:space="preserve">（2）拒绝下述投标人参加本次采购活动的情形：</w:t>
      </w:r>
      <w:r/>
    </w:p>
    <w:p>
      <w:pPr>
        <w:ind w:firstLine="420"/>
        <w:spacing w:line="360" w:lineRule="auto"/>
        <w:rPr>
          <w:rFonts w:ascii="Times New Roman" w:hAnsi="Times New Roman" w:eastAsia="宋体" w:cs="Times New Roman"/>
          <w:color w:val="000000" w:themeColor="text1"/>
          <w:lang w:eastAsia="zh-CN"/>
          <w14:textFill>
            <w14:solidFill>
              <w14:schemeClr w14:val="tx1"/>
            </w14:solidFill>
          </w14:textFill>
        </w:rPr>
      </w:pPr>
      <w:r>
        <w:rPr>
          <w:rFonts w:ascii="Times New Roman" w:hAnsi="Times New Roman" w:eastAsia="宋体" w:cs="Times New Roman"/>
          <w:color w:val="000000" w:themeColor="text1"/>
          <w:lang w:eastAsia="zh-CN"/>
          <w14:textFill>
            <w14:solidFill>
              <w14:schemeClr w14:val="tx1"/>
            </w14:solidFill>
          </w14:textFill>
        </w:rPr>
        <w:t xml:space="preserve">①投标人单位负责人为同一人或者存在直接控股、管理关系的不同投标人，不得参加同一合同项下的 政府采购活动。</w:t>
      </w:r>
      <w:r/>
    </w:p>
    <w:p>
      <w:pPr>
        <w:ind w:firstLine="420"/>
        <w:spacing w:line="360" w:lineRule="auto"/>
        <w:rPr>
          <w:rFonts w:ascii="Times New Roman" w:hAnsi="Times New Roman" w:eastAsia="宋体" w:cs="Times New Roman"/>
          <w:color w:val="000000" w:themeColor="text1"/>
          <w:lang w:eastAsia="zh-CN"/>
          <w14:textFill>
            <w14:solidFill>
              <w14:schemeClr w14:val="tx1"/>
            </w14:solidFill>
          </w14:textFill>
        </w:rPr>
      </w:pPr>
      <w:r>
        <w:rPr>
          <w:rFonts w:ascii="Times New Roman" w:hAnsi="Times New Roman" w:eastAsia="宋体" w:cs="Times New Roman"/>
          <w:color w:val="000000" w:themeColor="text1"/>
          <w:lang w:eastAsia="zh-CN"/>
          <w14:textFill>
            <w14:solidFill>
              <w14:schemeClr w14:val="tx1"/>
            </w14:solidFill>
          </w14:textFill>
        </w:rPr>
        <w:t xml:space="preserve">②拒绝列入失信被执行人、重大税收违法案件当事人名单、政府采购严重违法失信行为记录名单的投 标人参与政府采购活动。采购代理机构在开标当日通过“信用中国”网站</w:t>
      </w:r>
      <w:r>
        <w:rPr>
          <w:rFonts w:ascii="Times New Roman" w:hAnsi="Times New Roman" w:eastAsia="Times New Roman" w:cs="Times New Roman"/>
          <w:color w:val="000000" w:themeColor="text1"/>
          <w:lang w:eastAsia="zh-CN"/>
          <w14:textFill>
            <w14:solidFill>
              <w14:schemeClr w14:val="tx1"/>
            </w14:solidFill>
          </w14:textFill>
        </w:rPr>
        <w:t xml:space="preserve">(www.creditchina.gov.cn) </w:t>
      </w:r>
      <w:r>
        <w:rPr>
          <w:rFonts w:ascii="Times New Roman" w:hAnsi="Times New Roman" w:eastAsia="宋体" w:cs="Times New Roman"/>
          <w:color w:val="000000" w:themeColor="text1"/>
          <w:lang w:eastAsia="zh-CN"/>
          <w14:textFill>
            <w14:solidFill>
              <w14:schemeClr w14:val="tx1"/>
            </w14:solidFill>
          </w14:textFill>
        </w:rPr>
        <w:t xml:space="preserve">、中国政府采购网</w:t>
      </w:r>
      <w:r>
        <w:rPr>
          <w:rFonts w:ascii="Times New Roman" w:hAnsi="Times New Roman" w:eastAsia="Times New Roman" w:cs="Times New Roman"/>
          <w:color w:val="000000" w:themeColor="text1"/>
          <w:lang w:eastAsia="zh-CN"/>
          <w14:textFill>
            <w14:solidFill>
              <w14:schemeClr w14:val="tx1"/>
            </w14:solidFill>
          </w14:textFill>
        </w:rPr>
        <w:t xml:space="preserve">(www.ccgp.gov.cn)</w:t>
      </w:r>
      <w:r>
        <w:rPr>
          <w:rFonts w:ascii="Times New Roman" w:hAnsi="Times New Roman" w:eastAsia="宋体" w:cs="Times New Roman"/>
          <w:color w:val="000000" w:themeColor="text1"/>
          <w:lang w:eastAsia="zh-CN"/>
          <w14:textFill>
            <w14:solidFill>
              <w14:schemeClr w14:val="tx1"/>
            </w14:solidFill>
          </w14:textFill>
        </w:rPr>
        <w:t xml:space="preserve">等渠道查询投标人的信用记录并保存。</w:t>
      </w:r>
      <w:r/>
    </w:p>
    <w:p>
      <w:pPr>
        <w:spacing w:line="360" w:lineRule="auto"/>
        <w:rPr>
          <w:rFonts w:ascii="Times New Roman" w:hAnsi="Times New Roman" w:eastAsia="宋体" w:cs="Times New Roman"/>
          <w:color w:val="000000" w:themeColor="text1"/>
          <w:lang w:eastAsia="zh-CN"/>
          <w14:textFill>
            <w14:solidFill>
              <w14:schemeClr w14:val="tx1"/>
            </w14:solidFill>
          </w14:textFill>
        </w:rPr>
        <w:outlineLvl w:val="1"/>
      </w:pPr>
      <w:r>
        <w:rPr>
          <w:rFonts w:ascii="Times New Roman" w:hAnsi="Times New Roman" w:eastAsia="宋体" w:cs="Times New Roman"/>
          <w:b/>
          <w:bCs/>
          <w:color w:val="000000" w:themeColor="text1"/>
          <w:lang w:eastAsia="zh-CN"/>
          <w14:textFill>
            <w14:solidFill>
              <w14:schemeClr w14:val="tx1"/>
            </w14:solidFill>
          </w14:textFill>
        </w:rPr>
        <w:t xml:space="preserve">三、获取招标文件</w:t>
      </w:r>
      <w:r/>
    </w:p>
    <w:p>
      <w:pPr>
        <w:ind w:firstLine="420"/>
        <w:spacing w:line="360" w:lineRule="auto"/>
        <w:rPr>
          <w:rFonts w:ascii="Times New Roman" w:hAnsi="Times New Roman" w:eastAsia="宋体" w:cs="Times New Roman"/>
          <w:color w:val="000000" w:themeColor="text1"/>
          <w:lang w:eastAsia="zh-CN"/>
          <w14:textFill>
            <w14:solidFill>
              <w14:schemeClr w14:val="tx1"/>
            </w14:solidFill>
          </w14:textFill>
        </w:rPr>
      </w:pPr>
      <w:r>
        <w:rPr>
          <w:rFonts w:ascii="Times New Roman" w:hAnsi="Times New Roman" w:eastAsia="宋体" w:cs="Times New Roman"/>
          <w:color w:val="000000" w:themeColor="text1"/>
          <w:lang w:eastAsia="zh-CN"/>
          <w14:textFill>
            <w14:solidFill>
              <w14:schemeClr w14:val="tx1"/>
            </w14:solidFill>
          </w14:textFill>
        </w:rPr>
        <w:t xml:space="preserve">时间：</w:t>
      </w:r>
      <w:r>
        <w:rPr>
          <w:rFonts w:ascii="Times New Roman" w:hAnsi="Times New Roman" w:eastAsia="Times New Roman" w:cs="Times New Roman"/>
          <w:color w:val="000000" w:themeColor="text1"/>
          <w:u w:val="single"/>
          <w:lang w:eastAsia="zh-CN"/>
          <w14:textFill>
            <w14:solidFill>
              <w14:schemeClr w14:val="tx1"/>
            </w14:solidFill>
          </w14:textFill>
        </w:rPr>
        <w:t xml:space="preserve">202</w:t>
      </w:r>
      <w:r>
        <w:rPr>
          <w:rFonts w:ascii="Times New Roman" w:hAnsi="Times New Roman" w:eastAsia="宋体" w:cs="Times New Roman"/>
          <w:color w:val="000000" w:themeColor="text1"/>
          <w:u w:val="single"/>
          <w:lang w:eastAsia="zh-CN"/>
          <w14:textFill>
            <w14:solidFill>
              <w14:schemeClr w14:val="tx1"/>
            </w14:solidFill>
          </w14:textFill>
        </w:rPr>
        <w:t xml:space="preserve">6</w:t>
      </w:r>
      <w:r>
        <w:rPr>
          <w:rFonts w:ascii="Times New Roman" w:hAnsi="Times New Roman" w:eastAsia="Times New Roman" w:cs="Times New Roman"/>
          <w:color w:val="000000" w:themeColor="text1"/>
          <w:u w:val="single"/>
          <w:lang w:eastAsia="zh-CN"/>
          <w14:textFill>
            <w14:solidFill>
              <w14:schemeClr w14:val="tx1"/>
            </w14:solidFill>
          </w14:textFill>
        </w:rPr>
        <w:t xml:space="preserve"> </w:t>
      </w:r>
      <w:r>
        <w:rPr>
          <w:rFonts w:ascii="Times New Roman" w:hAnsi="Times New Roman" w:eastAsia="宋体" w:cs="Times New Roman"/>
          <w:color w:val="000000" w:themeColor="text1"/>
          <w:lang w:eastAsia="zh-CN"/>
          <w14:textFill>
            <w14:solidFill>
              <w14:schemeClr w14:val="tx1"/>
            </w14:solidFill>
          </w14:textFill>
        </w:rPr>
        <w:t xml:space="preserve">年</w:t>
      </w:r>
      <w:r>
        <w:rPr>
          <w:rFonts w:ascii="Times New Roman" w:hAnsi="Times New Roman" w:eastAsia="宋体" w:cs="Times New Roman"/>
          <w:color w:val="000000" w:themeColor="text1"/>
          <w:u w:val="single"/>
          <w:lang w:eastAsia="zh-CN"/>
          <w14:textFill>
            <w14:solidFill>
              <w14:schemeClr w14:val="tx1"/>
            </w14:solidFill>
          </w14:textFill>
        </w:rPr>
        <w:t xml:space="preserve">1</w:t>
      </w:r>
      <w:r>
        <w:rPr>
          <w:rFonts w:ascii="Times New Roman" w:hAnsi="Times New Roman" w:eastAsia="宋体" w:cs="Times New Roman"/>
          <w:color w:val="000000" w:themeColor="text1"/>
          <w:lang w:eastAsia="zh-CN"/>
          <w14:textFill>
            <w14:solidFill>
              <w14:schemeClr w14:val="tx1"/>
            </w14:solidFill>
          </w14:textFill>
        </w:rPr>
        <w:t xml:space="preserve">月</w:t>
      </w:r>
      <w:r>
        <w:rPr>
          <w:rFonts w:hint="eastAsia" w:ascii="Times New Roman" w:hAnsi="Times New Roman" w:eastAsia="宋体" w:cs="Times New Roman"/>
          <w:color w:val="000000" w:themeColor="text1"/>
          <w:u w:val="single"/>
          <w:lang w:val="en-US" w:eastAsia="zh-CN"/>
          <w14:textFill>
            <w14:solidFill>
              <w14:schemeClr w14:val="tx1"/>
            </w14:solidFill>
          </w14:textFill>
        </w:rPr>
        <w:t xml:space="preserve">9</w:t>
      </w:r>
      <w:r>
        <w:rPr>
          <w:rFonts w:ascii="Times New Roman" w:hAnsi="Times New Roman" w:eastAsia="宋体" w:cs="Times New Roman"/>
          <w:color w:val="000000" w:themeColor="text1"/>
          <w:lang w:eastAsia="zh-CN"/>
          <w14:textFill>
            <w14:solidFill>
              <w14:schemeClr w14:val="tx1"/>
            </w14:solidFill>
          </w14:textFill>
        </w:rPr>
        <w:t xml:space="preserve">日至</w:t>
      </w:r>
      <w:r>
        <w:rPr>
          <w:rFonts w:ascii="Times New Roman" w:hAnsi="Times New Roman" w:eastAsia="Times New Roman" w:cs="Times New Roman"/>
          <w:color w:val="000000" w:themeColor="text1"/>
          <w:u w:val="single"/>
          <w:lang w:eastAsia="zh-CN"/>
          <w14:textFill>
            <w14:solidFill>
              <w14:schemeClr w14:val="tx1"/>
            </w14:solidFill>
          </w14:textFill>
        </w:rPr>
        <w:t xml:space="preserve">202</w:t>
      </w:r>
      <w:r>
        <w:rPr>
          <w:rFonts w:ascii="Times New Roman" w:hAnsi="Times New Roman" w:eastAsia="宋体" w:cs="Times New Roman"/>
          <w:color w:val="000000" w:themeColor="text1"/>
          <w:u w:val="single"/>
          <w:lang w:eastAsia="zh-CN"/>
          <w14:textFill>
            <w14:solidFill>
              <w14:schemeClr w14:val="tx1"/>
            </w14:solidFill>
          </w14:textFill>
        </w:rPr>
        <w:t xml:space="preserve">6</w:t>
      </w:r>
      <w:r>
        <w:rPr>
          <w:rFonts w:ascii="Times New Roman" w:hAnsi="Times New Roman" w:eastAsia="Times New Roman" w:cs="Times New Roman"/>
          <w:color w:val="000000" w:themeColor="text1"/>
          <w:u w:val="single"/>
          <w:lang w:eastAsia="zh-CN"/>
          <w14:textFill>
            <w14:solidFill>
              <w14:schemeClr w14:val="tx1"/>
            </w14:solidFill>
          </w14:textFill>
        </w:rPr>
        <w:t xml:space="preserve"> </w:t>
      </w:r>
      <w:r>
        <w:rPr>
          <w:rFonts w:ascii="Times New Roman" w:hAnsi="Times New Roman" w:eastAsia="宋体" w:cs="Times New Roman"/>
          <w:color w:val="000000" w:themeColor="text1"/>
          <w:lang w:eastAsia="zh-CN"/>
          <w14:textFill>
            <w14:solidFill>
              <w14:schemeClr w14:val="tx1"/>
            </w14:solidFill>
          </w14:textFill>
        </w:rPr>
        <w:t xml:space="preserve">年</w:t>
      </w:r>
      <w:r>
        <w:rPr>
          <w:rFonts w:ascii="Times New Roman" w:hAnsi="Times New Roman" w:eastAsia="宋体" w:cs="Times New Roman"/>
          <w:color w:val="000000" w:themeColor="text1"/>
          <w:u w:val="single"/>
          <w:lang w:eastAsia="zh-CN"/>
          <w14:textFill>
            <w14:solidFill>
              <w14:schemeClr w14:val="tx1"/>
            </w14:solidFill>
          </w14:textFill>
        </w:rPr>
        <w:t xml:space="preserve">1</w:t>
      </w:r>
      <w:r>
        <w:rPr>
          <w:rFonts w:ascii="Times New Roman" w:hAnsi="Times New Roman" w:eastAsia="宋体" w:cs="Times New Roman"/>
          <w:color w:val="000000" w:themeColor="text1"/>
          <w:lang w:eastAsia="zh-CN"/>
          <w14:textFill>
            <w14:solidFill>
              <w14:schemeClr w14:val="tx1"/>
            </w14:solidFill>
          </w14:textFill>
        </w:rPr>
        <w:t xml:space="preserve">月</w:t>
      </w:r>
      <w:r>
        <w:rPr>
          <w:rFonts w:ascii="Times New Roman" w:hAnsi="Times New Roman" w:eastAsia="宋体" w:cs="Times New Roman"/>
          <w:color w:val="000000" w:themeColor="text1"/>
          <w:u w:val="single"/>
          <w:lang w:eastAsia="zh-CN"/>
          <w14:textFill>
            <w14:solidFill>
              <w14:schemeClr w14:val="tx1"/>
            </w14:solidFill>
          </w14:textFill>
        </w:rPr>
        <w:t xml:space="preserve">1</w:t>
      </w:r>
      <w:r>
        <w:rPr>
          <w:rFonts w:hint="eastAsia" w:ascii="Times New Roman" w:hAnsi="Times New Roman" w:eastAsia="宋体" w:cs="Times New Roman"/>
          <w:color w:val="000000" w:themeColor="text1"/>
          <w:u w:val="single"/>
          <w:lang w:val="en-US" w:eastAsia="zh-CN"/>
          <w14:textFill>
            <w14:solidFill>
              <w14:schemeClr w14:val="tx1"/>
            </w14:solidFill>
          </w14:textFill>
        </w:rPr>
        <w:t xml:space="preserve">6</w:t>
      </w:r>
      <w:r>
        <w:rPr>
          <w:rFonts w:ascii="Times New Roman" w:hAnsi="Times New Roman" w:eastAsia="宋体" w:cs="Times New Roman"/>
          <w:color w:val="000000" w:themeColor="text1"/>
          <w:lang w:eastAsia="zh-CN"/>
          <w14:textFill>
            <w14:solidFill>
              <w14:schemeClr w14:val="tx1"/>
            </w14:solidFill>
          </w14:textFill>
        </w:rPr>
        <w:t xml:space="preserve">日，每天上午 </w:t>
      </w:r>
      <w:r>
        <w:rPr>
          <w:rFonts w:ascii="Times New Roman" w:hAnsi="Times New Roman" w:eastAsia="Times New Roman" w:cs="Times New Roman"/>
          <w:color w:val="000000" w:themeColor="text1"/>
          <w:u w:val="single"/>
          <w:lang w:eastAsia="zh-CN"/>
          <w14:textFill>
            <w14:solidFill>
              <w14:schemeClr w14:val="tx1"/>
            </w14:solidFill>
          </w14:textFill>
        </w:rPr>
        <w:t xml:space="preserve">09:00 </w:t>
      </w:r>
      <w:r>
        <w:rPr>
          <w:rFonts w:ascii="Times New Roman" w:hAnsi="Times New Roman" w:eastAsia="宋体" w:cs="Times New Roman"/>
          <w:color w:val="000000" w:themeColor="text1"/>
          <w:lang w:eastAsia="zh-CN"/>
          <w14:textFill>
            <w14:solidFill>
              <w14:schemeClr w14:val="tx1"/>
            </w14:solidFill>
          </w14:textFill>
        </w:rPr>
        <w:t xml:space="preserve">至 </w:t>
      </w:r>
      <w:r>
        <w:rPr>
          <w:rFonts w:ascii="Times New Roman" w:hAnsi="Times New Roman" w:eastAsia="Times New Roman" w:cs="Times New Roman"/>
          <w:color w:val="000000" w:themeColor="text1"/>
          <w:u w:val="single"/>
          <w:lang w:eastAsia="zh-CN"/>
          <w14:textFill>
            <w14:solidFill>
              <w14:schemeClr w14:val="tx1"/>
            </w14:solidFill>
          </w14:textFill>
        </w:rPr>
        <w:t xml:space="preserve"> 1</w:t>
      </w:r>
      <w:r>
        <w:rPr>
          <w:rFonts w:ascii="Times New Roman" w:hAnsi="Times New Roman" w:eastAsia="宋体" w:cs="Times New Roman"/>
          <w:color w:val="000000" w:themeColor="text1"/>
          <w:u w:val="single"/>
          <w:lang w:eastAsia="zh-CN"/>
          <w14:textFill>
            <w14:solidFill>
              <w14:schemeClr w14:val="tx1"/>
            </w14:solidFill>
          </w14:textFill>
        </w:rPr>
        <w:t xml:space="preserve">1</w:t>
      </w:r>
      <w:r>
        <w:rPr>
          <w:rFonts w:ascii="Times New Roman" w:hAnsi="Times New Roman" w:eastAsia="Times New Roman" w:cs="Times New Roman"/>
          <w:color w:val="000000" w:themeColor="text1"/>
          <w:u w:val="single"/>
          <w:lang w:eastAsia="zh-CN"/>
          <w14:textFill>
            <w14:solidFill>
              <w14:schemeClr w14:val="tx1"/>
            </w14:solidFill>
          </w14:textFill>
        </w:rPr>
        <w:t xml:space="preserve">:</w:t>
      </w:r>
      <w:r>
        <w:rPr>
          <w:rFonts w:ascii="Times New Roman" w:hAnsi="Times New Roman" w:eastAsia="宋体" w:cs="Times New Roman"/>
          <w:color w:val="000000" w:themeColor="text1"/>
          <w:u w:val="single"/>
          <w:lang w:eastAsia="zh-CN"/>
          <w14:textFill>
            <w14:solidFill>
              <w14:schemeClr w14:val="tx1"/>
            </w14:solidFill>
          </w14:textFill>
        </w:rPr>
        <w:t xml:space="preserve">0</w:t>
      </w:r>
      <w:r>
        <w:rPr>
          <w:rFonts w:ascii="Times New Roman" w:hAnsi="Times New Roman" w:eastAsia="Times New Roman" w:cs="Times New Roman"/>
          <w:color w:val="000000" w:themeColor="text1"/>
          <w:u w:val="single"/>
          <w:lang w:eastAsia="zh-CN"/>
          <w14:textFill>
            <w14:solidFill>
              <w14:schemeClr w14:val="tx1"/>
            </w14:solidFill>
          </w14:textFill>
        </w:rPr>
        <w:t xml:space="preserve">0</w:t>
      </w:r>
      <w:r>
        <w:rPr>
          <w:rFonts w:ascii="Times New Roman" w:hAnsi="Times New Roman" w:eastAsia="Times New Roman" w:cs="Times New Roman"/>
          <w:color w:val="000000" w:themeColor="text1"/>
          <w:lang w:eastAsia="zh-CN"/>
          <w14:textFill>
            <w14:solidFill>
              <w14:schemeClr w14:val="tx1"/>
            </w14:solidFill>
          </w14:textFill>
        </w:rPr>
        <w:t xml:space="preserve"> </w:t>
      </w:r>
      <w:r>
        <w:rPr>
          <w:rFonts w:ascii="Times New Roman" w:hAnsi="Times New Roman" w:eastAsia="宋体" w:cs="Times New Roman"/>
          <w:color w:val="000000" w:themeColor="text1"/>
          <w:lang w:eastAsia="zh-CN"/>
          <w14:textFill>
            <w14:solidFill>
              <w14:schemeClr w14:val="tx1"/>
            </w14:solidFill>
          </w14:textFill>
        </w:rPr>
        <w:t xml:space="preserve">，下午</w:t>
      </w:r>
      <w:r>
        <w:rPr>
          <w:rFonts w:ascii="Times New Roman" w:hAnsi="Times New Roman" w:eastAsia="Times New Roman" w:cs="Times New Roman"/>
          <w:color w:val="000000" w:themeColor="text1"/>
          <w:u w:val="single"/>
          <w:lang w:eastAsia="zh-CN"/>
          <w14:textFill>
            <w14:solidFill>
              <w14:schemeClr w14:val="tx1"/>
            </w14:solidFill>
          </w14:textFill>
        </w:rPr>
        <w:t xml:space="preserve"> </w:t>
      </w:r>
      <w:r>
        <w:rPr>
          <w:rFonts w:ascii="Times New Roman" w:hAnsi="Times New Roman" w:eastAsia="宋体" w:cs="Times New Roman"/>
          <w:color w:val="000000" w:themeColor="text1"/>
          <w:u w:val="single"/>
          <w:lang w:eastAsia="zh-CN"/>
          <w14:textFill>
            <w14:solidFill>
              <w14:schemeClr w14:val="tx1"/>
            </w14:solidFill>
          </w14:textFill>
        </w:rPr>
        <w:t xml:space="preserve">12</w:t>
      </w:r>
      <w:r>
        <w:rPr>
          <w:rFonts w:ascii="Times New Roman" w:hAnsi="Times New Roman" w:eastAsia="Times New Roman" w:cs="Times New Roman"/>
          <w:color w:val="000000" w:themeColor="text1"/>
          <w:u w:val="single"/>
          <w:lang w:eastAsia="zh-CN"/>
          <w14:textFill>
            <w14:solidFill>
              <w14:schemeClr w14:val="tx1"/>
            </w14:solidFill>
          </w14:textFill>
        </w:rPr>
        <w:t xml:space="preserve">:00 </w:t>
      </w:r>
      <w:r>
        <w:rPr>
          <w:rFonts w:ascii="Times New Roman" w:hAnsi="Times New Roman" w:eastAsia="宋体" w:cs="Times New Roman"/>
          <w:color w:val="000000" w:themeColor="text1"/>
          <w:lang w:eastAsia="zh-CN"/>
          <w14:textFill>
            <w14:solidFill>
              <w14:schemeClr w14:val="tx1"/>
            </w14:solidFill>
          </w14:textFill>
        </w:rPr>
        <w:t xml:space="preserve">至 </w:t>
      </w:r>
      <w:r>
        <w:rPr>
          <w:rFonts w:ascii="Times New Roman" w:hAnsi="Times New Roman" w:eastAsia="Times New Roman" w:cs="Times New Roman"/>
          <w:color w:val="000000" w:themeColor="text1"/>
          <w:u w:val="single"/>
          <w:lang w:eastAsia="zh-CN"/>
          <w14:textFill>
            <w14:solidFill>
              <w14:schemeClr w14:val="tx1"/>
            </w14:solidFill>
          </w14:textFill>
        </w:rPr>
        <w:t xml:space="preserve"> 17:</w:t>
      </w:r>
      <w:r>
        <w:rPr>
          <w:rFonts w:ascii="Times New Roman" w:hAnsi="Times New Roman" w:eastAsia="宋体" w:cs="Times New Roman"/>
          <w:color w:val="000000" w:themeColor="text1"/>
          <w:u w:val="single"/>
          <w:lang w:eastAsia="zh-CN"/>
          <w14:textFill>
            <w14:solidFill>
              <w14:schemeClr w14:val="tx1"/>
            </w14:solidFill>
          </w14:textFill>
        </w:rPr>
        <w:t xml:space="preserve">0</w:t>
      </w:r>
      <w:r>
        <w:rPr>
          <w:rFonts w:ascii="Times New Roman" w:hAnsi="Times New Roman" w:eastAsia="Times New Roman" w:cs="Times New Roman"/>
          <w:color w:val="000000" w:themeColor="text1"/>
          <w:u w:val="single"/>
          <w:lang w:eastAsia="zh-CN"/>
          <w14:textFill>
            <w14:solidFill>
              <w14:schemeClr w14:val="tx1"/>
            </w14:solidFill>
          </w14:textFill>
        </w:rPr>
        <w:t xml:space="preserve">0</w:t>
      </w:r>
      <w:r>
        <w:rPr>
          <w:rFonts w:ascii="Times New Roman" w:hAnsi="Times New Roman" w:eastAsia="宋体" w:cs="Times New Roman"/>
          <w:color w:val="000000" w:themeColor="text1"/>
          <w:lang w:eastAsia="zh-CN"/>
          <w14:textFill>
            <w14:solidFill>
              <w14:schemeClr w14:val="tx1"/>
            </w14:solidFill>
          </w14:textFill>
        </w:rPr>
        <w:t xml:space="preserve">（北京时间，法定节假日除外）；</w:t>
      </w:r>
      <w:bookmarkStart w:id="153" w:name="_GoBack"/>
      <w:r/>
      <w:bookmarkEnd w:id="153"/>
      <w:r/>
      <w:r/>
    </w:p>
    <w:p>
      <w:pPr>
        <w:pStyle w:val="2128"/>
        <w:ind w:left="0" w:firstLine="420"/>
        <w:spacing w:line="360" w:lineRule="auto"/>
        <w:rPr>
          <w:rFonts w:ascii="Times New Roman" w:hAnsi="Times New Roman" w:cs="Times New Roman"/>
          <w:color w:val="000000" w:themeColor="text1"/>
          <w:sz w:val="21"/>
          <w:szCs w:val="21"/>
          <w:lang w:eastAsia="zh-CN"/>
          <w14:textFill>
            <w14:solidFill>
              <w14:schemeClr w14:val="tx1"/>
            </w14:solidFill>
          </w14:textFill>
        </w:rPr>
        <w:outlineLvl w:val="9"/>
      </w:pPr>
      <w:r>
        <w:rPr>
          <w:rFonts w:ascii="Times New Roman" w:hAnsi="Times New Roman" w:cs="Times New Roman"/>
          <w:color w:val="000000" w:themeColor="text1"/>
          <w:sz w:val="21"/>
          <w:szCs w:val="21"/>
          <w:lang w:eastAsia="zh-CN"/>
          <w14:textFill>
            <w14:solidFill>
              <w14:schemeClr w14:val="tx1"/>
            </w14:solidFill>
          </w14:textFill>
        </w:rPr>
        <w:t xml:space="preserve">地点：</w:t>
      </w:r>
      <w:r>
        <w:rPr>
          <w:rFonts w:ascii="Times New Roman" w:hAnsi="Times New Roman" w:cs="Times New Roman"/>
          <w:color w:val="000000" w:themeColor="text1"/>
          <w:sz w:val="21"/>
          <w:szCs w:val="21"/>
          <w:lang w:eastAsia="zh-CN" w:bidi="ar"/>
          <w14:textFill>
            <w14:solidFill>
              <w14:schemeClr w14:val="tx1"/>
            </w14:solidFill>
          </w14:textFill>
        </w:rPr>
        <w:t xml:space="preserve">南京市长江路198号苏美达大厦5楼。</w:t>
      </w:r>
      <w:r/>
    </w:p>
    <w:p>
      <w:pPr>
        <w:ind w:firstLine="409"/>
        <w:spacing w:line="360" w:lineRule="auto"/>
        <w:tabs>
          <w:tab w:val="center" w:pos="4933" w:leader="none"/>
        </w:tabs>
        <w:rPr>
          <w:rFonts w:ascii="Times New Roman" w:hAnsi="Times New Roman" w:cs="Times New Roman"/>
          <w:color w:val="000000" w:themeColor="text1"/>
          <w:lang w:eastAsia="zh-CN" w:bidi="ar"/>
          <w14:textFill>
            <w14:solidFill>
              <w14:schemeClr w14:val="tx1"/>
            </w14:solidFill>
          </w14:textFill>
        </w:rPr>
      </w:pPr>
      <w:r>
        <w:rPr>
          <w:rFonts w:ascii="Times New Roman" w:hAnsi="Times New Roman" w:cs="Times New Roman"/>
          <w:color w:val="000000" w:themeColor="text1"/>
          <w:lang w:eastAsia="zh-CN"/>
          <w14:textFill>
            <w14:solidFill>
              <w14:schemeClr w14:val="tx1"/>
            </w14:solidFill>
          </w14:textFill>
        </w:rPr>
        <w:t xml:space="preserve">方式：</w:t>
      </w:r>
      <w:r>
        <w:rPr>
          <w:rFonts w:ascii="Times New Roman" w:hAnsi="Times New Roman" w:cs="Times New Roman"/>
          <w:color w:val="000000" w:themeColor="text1"/>
          <w:lang w:eastAsia="zh-CN" w:bidi="ar"/>
          <w14:textFill>
            <w14:solidFill>
              <w14:schemeClr w14:val="tx1"/>
            </w14:solidFill>
          </w14:textFill>
        </w:rPr>
        <w:t xml:space="preserve">邮寄、现场、电邮均可。</w:t>
      </w:r>
      <w:r>
        <w:tab/>
      </w:r>
      <w:r/>
    </w:p>
    <w:p>
      <w:pPr>
        <w:ind w:firstLine="410"/>
        <w:spacing w:line="360" w:lineRule="auto"/>
        <w:rPr>
          <w:rFonts w:ascii="Times New Roman" w:hAnsi="Times New Roman" w:cs="Times New Roman"/>
          <w:b/>
          <w:bCs/>
          <w:color w:val="000000" w:themeColor="text1"/>
          <w:lang w:bidi="ar"/>
          <w14:textFill>
            <w14:solidFill>
              <w14:schemeClr w14:val="tx1"/>
            </w14:solidFill>
          </w14:textFill>
        </w:rPr>
      </w:pPr>
      <w:r>
        <w:rPr>
          <w:rFonts w:ascii="Times New Roman" w:hAnsi="Times New Roman" w:cs="Times New Roman"/>
          <w:b/>
          <w:bCs/>
          <w:color w:val="000000" w:themeColor="text1"/>
          <w14:textFill>
            <w14:solidFill>
              <w14:schemeClr w14:val="tx1"/>
            </w14:solidFill>
          </w14:textFill>
        </w:rPr>
        <w:t xml:space="preserve">供应商须将招标文件领取登记表（下载地址：</w:t>
      </w:r>
      <w:r>
        <w:rPr>
          <w:rFonts w:hint="eastAsia" w:ascii="Times New Roman" w:hAnsi="Times New Roman" w:cs="Times New Roman"/>
          <w:color w:val="000000" w:themeColor="text1"/>
          <w14:textFill>
            <w14:solidFill>
              <w14:schemeClr w14:val="tx1"/>
            </w14:solidFill>
          </w14:textFill>
        </w:rPr>
        <w:t xml:space="preserve">https://www.kdocs.cn/l/cb01CwY5TpiE</w:t>
      </w:r>
      <w:r>
        <w:rPr>
          <w:rFonts w:ascii="Times New Roman" w:hAnsi="Times New Roman" w:cs="Times New Roman"/>
          <w:b/>
          <w:bCs/>
          <w:color w:val="000000" w:themeColor="text1"/>
          <w14:textFill>
            <w14:solidFill>
              <w14:schemeClr w14:val="tx1"/>
            </w14:solidFill>
          </w14:textFill>
        </w:rPr>
        <w:t xml:space="preserve">）</w:t>
      </w:r>
      <w:r>
        <w:rPr>
          <w:rFonts w:ascii="Times New Roman" w:hAnsi="Times New Roman" w:cs="Times New Roman"/>
          <w:b/>
          <w:bCs/>
          <w:color w:val="000000" w:themeColor="text1"/>
          <w:lang w:bidi="ar"/>
          <w14:textFill>
            <w14:solidFill>
              <w14:schemeClr w14:val="tx1"/>
            </w14:solidFill>
          </w14:textFill>
        </w:rPr>
        <w:t xml:space="preserve">发送至采购代理机构邮箱49056483@qq.com，收到上述文件后，采购代理机构核查无误后发送招标文件。</w:t>
      </w:r>
      <w:r/>
    </w:p>
    <w:p>
      <w:pPr>
        <w:pStyle w:val="2103"/>
        <w:ind w:firstLine="420"/>
        <w:spacing w:line="360" w:lineRule="auto"/>
        <w:rPr>
          <w:rFonts w:ascii="Times New Roman" w:hAnsi="Times New Roman" w:eastAsia="宋体" w:cs="Times New Roman"/>
          <w:color w:val="000000" w:themeColor="text1"/>
          <w:lang w:eastAsia="zh-CN"/>
          <w14:textFill>
            <w14:solidFill>
              <w14:schemeClr w14:val="tx1"/>
            </w14:solidFill>
          </w14:textFill>
        </w:rPr>
      </w:pPr>
      <w:r>
        <w:rPr>
          <w:rFonts w:ascii="Times New Roman" w:hAnsi="Times New Roman" w:eastAsia="宋体" w:cs="Times New Roman"/>
          <w:color w:val="000000" w:themeColor="text1"/>
          <w:lang w:eastAsia="zh-CN"/>
          <w14:textFill>
            <w14:solidFill>
              <w14:schemeClr w14:val="tx1"/>
            </w14:solidFill>
          </w14:textFill>
        </w:rPr>
        <w:t xml:space="preserve">售价：0元，售后不退。</w:t>
      </w:r>
      <w:r/>
    </w:p>
    <w:p>
      <w:pPr>
        <w:pStyle w:val="2103"/>
        <w:ind w:firstLine="420"/>
        <w:spacing w:line="360" w:lineRule="auto"/>
        <w:rPr>
          <w:rFonts w:ascii="Times New Roman" w:hAnsi="Times New Roman" w:cs="Times New Roman"/>
          <w:bCs/>
          <w:color w:val="000000" w:themeColor="text1"/>
          <w:lang w:eastAsia="zh-CN"/>
          <w14:textFill>
            <w14:solidFill>
              <w14:schemeClr w14:val="tx1"/>
            </w14:solidFill>
          </w14:textFill>
        </w:rPr>
      </w:pPr>
      <w:r>
        <w:rPr>
          <w:rFonts w:ascii="Times New Roman" w:hAnsi="Times New Roman" w:cs="Times New Roman"/>
          <w:color w:val="000000" w:themeColor="text1"/>
          <w:lang w:eastAsia="zh-CN"/>
          <w14:textFill>
            <w14:solidFill>
              <w14:schemeClr w14:val="tx1"/>
            </w14:solidFill>
          </w14:textFill>
        </w:rPr>
        <w:t xml:space="preserve">注意事项：未按照上述要求获取招标文件的，采购人将不予受理其投标。</w:t>
      </w:r>
      <w:r/>
    </w:p>
    <w:p>
      <w:pPr>
        <w:spacing w:line="360" w:lineRule="auto"/>
        <w:rPr>
          <w:rFonts w:ascii="Times New Roman" w:hAnsi="Times New Roman" w:eastAsia="宋体" w:cs="Times New Roman"/>
          <w:color w:val="000000" w:themeColor="text1"/>
          <w:lang w:eastAsia="zh-CN"/>
          <w14:textFill>
            <w14:solidFill>
              <w14:schemeClr w14:val="tx1"/>
            </w14:solidFill>
          </w14:textFill>
        </w:rPr>
        <w:outlineLvl w:val="1"/>
      </w:pPr>
      <w:r/>
      <w:bookmarkStart w:id="7" w:name="bookmark10"/>
      <w:r/>
      <w:bookmarkEnd w:id="7"/>
      <w:r/>
      <w:bookmarkStart w:id="8" w:name="bookmark11"/>
      <w:r/>
      <w:bookmarkEnd w:id="8"/>
      <w:r>
        <w:rPr>
          <w:rFonts w:ascii="Times New Roman" w:hAnsi="Times New Roman" w:eastAsia="宋体" w:cs="Times New Roman"/>
          <w:b/>
          <w:bCs/>
          <w:color w:val="000000" w:themeColor="text1"/>
          <w:lang w:eastAsia="zh-CN"/>
          <w14:textFill>
            <w14:solidFill>
              <w14:schemeClr w14:val="tx1"/>
            </w14:solidFill>
          </w14:textFill>
        </w:rPr>
        <w:t xml:space="preserve">四、提交投标文件截止时间、开标时间和地点</w:t>
      </w:r>
      <w:r/>
    </w:p>
    <w:p>
      <w:pPr>
        <w:ind w:firstLine="420"/>
        <w:spacing w:line="360" w:lineRule="auto"/>
        <w:rPr>
          <w:rFonts w:ascii="Times New Roman" w:hAnsi="Times New Roman" w:eastAsia="宋体" w:cs="Times New Roman"/>
          <w:color w:val="000000" w:themeColor="text1"/>
          <w:lang w:eastAsia="zh-CN"/>
          <w14:textFill>
            <w14:solidFill>
              <w14:schemeClr w14:val="tx1"/>
            </w14:solidFill>
          </w14:textFill>
        </w:rPr>
      </w:pPr>
      <w:r>
        <w:rPr>
          <w:rFonts w:ascii="Times New Roman" w:hAnsi="Times New Roman" w:eastAsia="宋体" w:cs="Times New Roman"/>
          <w:color w:val="000000" w:themeColor="text1"/>
          <w:lang w:eastAsia="zh-CN"/>
          <w14:textFill>
            <w14:solidFill>
              <w14:schemeClr w14:val="tx1"/>
            </w14:solidFill>
          </w14:textFill>
        </w:rPr>
        <w:t xml:space="preserve">提交投标文件截止时间：</w:t>
      </w:r>
      <w:r>
        <w:rPr>
          <w:rFonts w:ascii="Times New Roman" w:hAnsi="Times New Roman" w:eastAsia="Times New Roman" w:cs="Times New Roman"/>
          <w:color w:val="000000" w:themeColor="text1"/>
          <w:lang w:eastAsia="zh-CN"/>
          <w14:textFill>
            <w14:solidFill>
              <w14:schemeClr w14:val="tx1"/>
            </w14:solidFill>
          </w14:textFill>
        </w:rPr>
        <w:t xml:space="preserve">202</w:t>
      </w:r>
      <w:r>
        <w:rPr>
          <w:rFonts w:ascii="Times New Roman" w:hAnsi="Times New Roman" w:eastAsia="宋体" w:cs="Times New Roman"/>
          <w:color w:val="000000" w:themeColor="text1"/>
          <w:lang w:eastAsia="zh-CN"/>
          <w14:textFill>
            <w14:solidFill>
              <w14:schemeClr w14:val="tx1"/>
            </w14:solidFill>
          </w14:textFill>
        </w:rPr>
        <w:t xml:space="preserve">6</w:t>
      </w:r>
      <w:r>
        <w:rPr>
          <w:rFonts w:ascii="Times New Roman" w:hAnsi="Times New Roman" w:eastAsia="Times New Roman" w:cs="Times New Roman"/>
          <w:color w:val="000000" w:themeColor="text1"/>
          <w:lang w:eastAsia="zh-CN"/>
          <w14:textFill>
            <w14:solidFill>
              <w14:schemeClr w14:val="tx1"/>
            </w14:solidFill>
          </w14:textFill>
        </w:rPr>
        <w:t xml:space="preserve">年1月</w:t>
      </w:r>
      <w:r>
        <w:rPr>
          <w:rFonts w:hint="eastAsia" w:ascii="Times New Roman" w:hAnsi="Times New Roman" w:eastAsia="Times New Roman" w:cs="Times New Roman"/>
          <w:color w:val="000000" w:themeColor="text1"/>
          <w:lang w:val="en-US" w:eastAsia="zh-CN"/>
          <w14:textFill>
            <w14:solidFill>
              <w14:schemeClr w14:val="tx1"/>
            </w14:solidFill>
          </w14:textFill>
        </w:rPr>
        <w:t xml:space="preserve">30</w:t>
      </w:r>
      <w:r>
        <w:rPr>
          <w:rFonts w:ascii="Times New Roman" w:hAnsi="Times New Roman" w:eastAsia="Times New Roman" w:cs="Times New Roman"/>
          <w:color w:val="000000" w:themeColor="text1"/>
          <w:lang w:eastAsia="zh-CN"/>
          <w14:textFill>
            <w14:solidFill>
              <w14:schemeClr w14:val="tx1"/>
            </w14:solidFill>
          </w14:textFill>
        </w:rPr>
        <w:t xml:space="preserve">日 9 点 30 分</w:t>
      </w:r>
      <w:r>
        <w:rPr>
          <w:rFonts w:ascii="Times New Roman" w:hAnsi="Times New Roman" w:eastAsia="宋体" w:cs="Times New Roman"/>
          <w:color w:val="000000" w:themeColor="text1"/>
          <w:lang w:eastAsia="zh-CN"/>
          <w14:textFill>
            <w14:solidFill>
              <w14:schemeClr w14:val="tx1"/>
            </w14:solidFill>
          </w14:textFill>
        </w:rPr>
        <w:t xml:space="preserve">（北京时间）</w:t>
      </w:r>
      <w:r/>
    </w:p>
    <w:p>
      <w:pPr>
        <w:pStyle w:val="2129"/>
        <w:ind w:left="0" w:firstLine="420"/>
        <w:spacing w:line="360" w:lineRule="auto"/>
        <w:rPr>
          <w:rFonts w:ascii="Times New Roman" w:hAnsi="Times New Roman" w:cs="Times New Roman"/>
          <w:b w:val="0"/>
          <w:bCs w:val="0"/>
          <w:color w:val="000000" w:themeColor="text1"/>
          <w:lang w:eastAsia="zh-CN"/>
          <w14:textFill>
            <w14:solidFill>
              <w14:schemeClr w14:val="tx1"/>
            </w14:solidFill>
          </w14:textFill>
        </w:rPr>
        <w:outlineLvl w:val="9"/>
      </w:pPr>
      <w:r/>
      <w:bookmarkStart w:id="9" w:name="bookmark12"/>
      <w:r/>
      <w:bookmarkEnd w:id="9"/>
      <w:r>
        <w:rPr>
          <w:rFonts w:ascii="Times New Roman" w:hAnsi="Times New Roman" w:cs="Times New Roman"/>
          <w:b w:val="0"/>
          <w:color w:val="000000" w:themeColor="text1"/>
          <w:lang w:eastAsia="zh-CN"/>
          <w14:textFill>
            <w14:solidFill>
              <w14:schemeClr w14:val="tx1"/>
            </w14:solidFill>
          </w14:textFill>
        </w:rPr>
        <w:t xml:space="preserve">投标文件接收地点：南京市长江路198号辅楼3楼304会议室</w:t>
      </w:r>
      <w:r/>
    </w:p>
    <w:p>
      <w:pPr>
        <w:ind w:firstLine="420"/>
        <w:spacing w:line="360" w:lineRule="auto"/>
        <w:rPr>
          <w:rFonts w:ascii="Times New Roman" w:hAnsi="Times New Roman" w:eastAsia="宋体" w:cs="Times New Roman"/>
          <w:color w:val="000000" w:themeColor="text1"/>
          <w:lang w:eastAsia="zh-CN"/>
          <w14:textFill>
            <w14:solidFill>
              <w14:schemeClr w14:val="tx1"/>
            </w14:solidFill>
          </w14:textFill>
        </w:rPr>
      </w:pPr>
      <w:r>
        <w:rPr>
          <w:rFonts w:ascii="Times New Roman" w:hAnsi="Times New Roman" w:eastAsia="宋体" w:cs="Times New Roman"/>
          <w:color w:val="000000" w:themeColor="text1"/>
          <w:lang w:eastAsia="zh-CN"/>
          <w14:textFill>
            <w14:solidFill>
              <w14:schemeClr w14:val="tx1"/>
            </w14:solidFill>
          </w14:textFill>
        </w:rPr>
        <w:t xml:space="preserve">开标时间：2026年1月</w:t>
      </w:r>
      <w:r>
        <w:rPr>
          <w:rFonts w:hint="eastAsia" w:ascii="Times New Roman" w:hAnsi="Times New Roman" w:eastAsia="宋体" w:cs="Times New Roman"/>
          <w:color w:val="000000" w:themeColor="text1"/>
          <w:lang w:val="en-US" w:eastAsia="zh-CN"/>
          <w14:textFill>
            <w14:solidFill>
              <w14:schemeClr w14:val="tx1"/>
            </w14:solidFill>
          </w14:textFill>
        </w:rPr>
        <w:t xml:space="preserve">30</w:t>
      </w:r>
      <w:r>
        <w:rPr>
          <w:rFonts w:ascii="Times New Roman" w:hAnsi="Times New Roman" w:eastAsia="宋体" w:cs="Times New Roman"/>
          <w:color w:val="000000" w:themeColor="text1"/>
          <w:lang w:eastAsia="zh-CN"/>
          <w14:textFill>
            <w14:solidFill>
              <w14:schemeClr w14:val="tx1"/>
            </w14:solidFill>
          </w14:textFill>
        </w:rPr>
        <w:t xml:space="preserve">日9点30分（北京时间）</w:t>
      </w:r>
      <w:r/>
    </w:p>
    <w:p>
      <w:pPr>
        <w:pStyle w:val="2129"/>
        <w:ind w:left="0" w:firstLine="420"/>
        <w:spacing w:line="360" w:lineRule="auto"/>
        <w:rPr>
          <w:rFonts w:ascii="Times New Roman" w:hAnsi="Times New Roman" w:cs="Times New Roman"/>
          <w:color w:val="auto"/>
          <w:lang w:eastAsia="zh-CN"/>
        </w:rPr>
        <w:outlineLvl w:val="9"/>
      </w:pPr>
      <w:r>
        <w:rPr>
          <w:rFonts w:ascii="Times New Roman" w:hAnsi="Times New Roman" w:cs="Times New Roman"/>
          <w:color w:val="auto"/>
          <w:lang w:eastAsia="zh-CN"/>
        </w:rPr>
        <w:t xml:space="preserve">投标文件的递交要求：</w:t>
      </w:r>
      <w:r/>
    </w:p>
    <w:p>
      <w:pPr>
        <w:pStyle w:val="2103"/>
        <w:ind w:firstLine="420"/>
        <w:spacing w:line="360" w:lineRule="auto"/>
        <w:rPr>
          <w:rFonts w:ascii="Times New Roman" w:hAnsi="Times New Roman" w:cs="Times New Roman"/>
          <w:color w:val="auto"/>
          <w:lang w:eastAsia="zh-CN"/>
        </w:rPr>
      </w:pPr>
      <w:r>
        <w:rPr>
          <w:rFonts w:ascii="Times New Roman" w:hAnsi="Times New Roman" w:cs="Times New Roman"/>
          <w:color w:val="auto"/>
          <w:lang w:eastAsia="zh-CN"/>
        </w:rPr>
        <w:t xml:space="preserve">投标文件包括：</w:t>
      </w:r>
      <w:r/>
    </w:p>
    <w:p>
      <w:pPr>
        <w:pStyle w:val="2103"/>
        <w:ind w:firstLine="420"/>
        <w:spacing w:line="360" w:lineRule="auto"/>
        <w:rPr>
          <w:rFonts w:ascii="Times New Roman" w:hAnsi="Times New Roman" w:cs="Times New Roman"/>
          <w:color w:val="auto"/>
          <w:lang w:eastAsia="zh-CN"/>
        </w:rPr>
      </w:pPr>
      <w:r>
        <w:rPr>
          <w:rFonts w:ascii="Times New Roman" w:hAnsi="Times New Roman" w:cs="Times New Roman"/>
          <w:color w:val="auto"/>
          <w:lang w:eastAsia="zh-CN"/>
        </w:rPr>
        <w:t xml:space="preserve">①纸质投标文件：正本1份、副本4份；</w:t>
      </w:r>
      <w:r/>
    </w:p>
    <w:p>
      <w:pPr>
        <w:pStyle w:val="2103"/>
        <w:ind w:firstLine="420"/>
        <w:spacing w:line="360" w:lineRule="auto"/>
        <w:rPr>
          <w:rFonts w:ascii="Times New Roman" w:hAnsi="Times New Roman" w:cs="Times New Roman"/>
          <w:color w:val="auto"/>
          <w:lang w:eastAsia="zh-CN"/>
        </w:rPr>
      </w:pPr>
      <w:r>
        <w:rPr>
          <w:rFonts w:ascii="Times New Roman" w:hAnsi="Times New Roman" w:cs="Times New Roman"/>
          <w:color w:val="auto"/>
          <w:lang w:eastAsia="zh-CN"/>
        </w:rPr>
        <w:t xml:space="preserve">②电子投标文件U盘：1份【内容含投标文件电子档（纸质投标文件正本签字、盖章完成后的PDF扫描件）】。</w:t>
      </w:r>
      <w:r/>
    </w:p>
    <w:p>
      <w:pPr>
        <w:pStyle w:val="2103"/>
        <w:ind w:firstLine="420"/>
        <w:spacing w:line="360" w:lineRule="auto"/>
        <w:rPr>
          <w:rFonts w:ascii="Times New Roman" w:hAnsi="Times New Roman" w:cs="Times New Roman"/>
          <w:bCs/>
          <w:color w:val="auto"/>
          <w:lang w:eastAsia="zh-CN"/>
        </w:rPr>
      </w:pPr>
      <w:r>
        <w:rPr>
          <w:rFonts w:ascii="Times New Roman" w:hAnsi="Times New Roman" w:cs="Times New Roman"/>
          <w:color w:val="auto"/>
          <w:lang w:eastAsia="zh-CN"/>
        </w:rPr>
        <w:t xml:space="preserve">③正本、副本单独密封且副本（4份）密封在一个封套内。</w:t>
      </w:r>
      <w:r>
        <w:rPr>
          <w:rFonts w:ascii="Times New Roman" w:hAnsi="Times New Roman" w:cs="Times New Roman"/>
          <w:bCs/>
          <w:color w:val="auto"/>
          <w:lang w:eastAsia="zh-CN"/>
        </w:rPr>
        <w:t xml:space="preserve">电子投标文件U盘，单独密封，U盘中投标文件电子档须与投标文件（正本）内容保持一致。</w:t>
      </w:r>
      <w:r/>
    </w:p>
    <w:p>
      <w:pPr>
        <w:spacing w:line="360" w:lineRule="auto"/>
        <w:rPr>
          <w:rFonts w:ascii="Times New Roman" w:hAnsi="Times New Roman" w:eastAsia="宋体" w:cs="Times New Roman"/>
          <w:color w:val="auto"/>
          <w:lang w:eastAsia="zh-CN"/>
        </w:rPr>
        <w:outlineLvl w:val="1"/>
      </w:pPr>
      <w:r>
        <w:rPr>
          <w:rFonts w:ascii="Times New Roman" w:hAnsi="Times New Roman" w:eastAsia="宋体" w:cs="Times New Roman"/>
          <w:b/>
          <w:bCs/>
          <w:color w:val="auto"/>
          <w:lang w:eastAsia="zh-CN"/>
        </w:rPr>
        <w:t xml:space="preserve">五、公告期限</w:t>
      </w:r>
      <w:r/>
    </w:p>
    <w:p>
      <w:pPr>
        <w:ind w:firstLine="420"/>
        <w:spacing w:line="360" w:lineRule="auto"/>
        <w:rPr>
          <w:rFonts w:ascii="Times New Roman" w:hAnsi="Times New Roman" w:eastAsia="宋体" w:cs="Times New Roman"/>
          <w:color w:val="auto"/>
          <w:lang w:eastAsia="zh-CN"/>
        </w:rPr>
      </w:pPr>
      <w:r>
        <w:rPr>
          <w:rFonts w:ascii="Times New Roman" w:hAnsi="Times New Roman" w:eastAsia="宋体" w:cs="Times New Roman"/>
          <w:color w:val="auto"/>
          <w:lang w:eastAsia="zh-CN"/>
        </w:rPr>
        <w:t xml:space="preserve">自本公告发布之日起</w:t>
      </w:r>
      <w:r>
        <w:rPr>
          <w:rFonts w:ascii="Times New Roman" w:hAnsi="Times New Roman" w:eastAsia="Times New Roman" w:cs="Times New Roman"/>
          <w:color w:val="auto"/>
          <w:lang w:eastAsia="zh-CN"/>
        </w:rPr>
        <w:t xml:space="preserve">5 </w:t>
      </w:r>
      <w:r>
        <w:rPr>
          <w:rFonts w:ascii="Times New Roman" w:hAnsi="Times New Roman" w:eastAsia="宋体" w:cs="Times New Roman"/>
          <w:color w:val="auto"/>
          <w:lang w:eastAsia="zh-CN"/>
        </w:rPr>
        <w:t xml:space="preserve">个工作日。</w:t>
      </w:r>
      <w:r/>
    </w:p>
    <w:p>
      <w:pPr>
        <w:spacing w:line="360" w:lineRule="auto"/>
        <w:rPr>
          <w:rFonts w:ascii="Times New Roman" w:hAnsi="Times New Roman" w:eastAsia="宋体" w:cs="Times New Roman"/>
          <w:color w:val="auto"/>
          <w:lang w:eastAsia="zh-CN"/>
        </w:rPr>
        <w:outlineLvl w:val="1"/>
      </w:pPr>
      <w:r/>
      <w:bookmarkStart w:id="10" w:name="bookmark13"/>
      <w:r/>
      <w:bookmarkEnd w:id="10"/>
      <w:r>
        <w:rPr>
          <w:rFonts w:ascii="Times New Roman" w:hAnsi="Times New Roman" w:eastAsia="宋体" w:cs="Times New Roman"/>
          <w:b/>
          <w:bCs/>
          <w:color w:val="auto"/>
          <w:lang w:eastAsia="zh-CN"/>
        </w:rPr>
        <w:t xml:space="preserve">六、其他补充事宜</w:t>
      </w:r>
      <w:r/>
    </w:p>
    <w:p>
      <w:pPr>
        <w:ind w:firstLine="417"/>
        <w:spacing w:line="360" w:lineRule="auto"/>
        <w:rPr>
          <w:rFonts w:ascii="Times New Roman" w:hAnsi="Times New Roman" w:eastAsia="宋体" w:cs="Times New Roman"/>
          <w:color w:val="auto"/>
          <w:lang w:eastAsia="zh-CN"/>
        </w:rPr>
      </w:pPr>
      <w:r>
        <w:rPr>
          <w:rFonts w:ascii="Times New Roman" w:hAnsi="Times New Roman" w:eastAsia="Times New Roman" w:cs="Times New Roman"/>
          <w:color w:val="auto"/>
          <w:lang w:eastAsia="zh-CN"/>
        </w:rPr>
        <w:t xml:space="preserve">1</w:t>
      </w:r>
      <w:r>
        <w:rPr>
          <w:rFonts w:ascii="Times New Roman" w:hAnsi="Times New Roman" w:eastAsia="宋体" w:cs="Times New Roman"/>
          <w:color w:val="auto"/>
          <w:lang w:eastAsia="zh-CN"/>
        </w:rPr>
        <w:t xml:space="preserve">、采购项目需要落实的政府采购政策：《政府采购促进中小企业发展管理办法》、《关于政府采购支持监狱企业发展有关问题的通知》、《关于促进残疾人就业政府采购政策的通知》、《关于调整优化节能产品、环境标志产品政府采购执行机制的通知》。</w:t>
      </w:r>
      <w:r/>
    </w:p>
    <w:p>
      <w:pPr>
        <w:ind w:firstLine="420"/>
        <w:spacing w:line="360" w:lineRule="auto"/>
        <w:rPr>
          <w:rFonts w:ascii="Times New Roman" w:hAnsi="Times New Roman" w:cs="Times New Roman"/>
          <w:color w:val="auto"/>
          <w:lang w:eastAsia="zh-CN"/>
        </w:rPr>
      </w:pPr>
      <w:r>
        <w:rPr>
          <w:rFonts w:ascii="Times New Roman" w:hAnsi="Times New Roman" w:cs="Times New Roman"/>
          <w:color w:val="auto"/>
          <w:lang w:eastAsia="zh-CN"/>
        </w:rPr>
        <w:t xml:space="preserve">2、本招标公告在江苏政府采购网和南京公共采购信息网公示发布，敬请各投标人关注；</w:t>
      </w:r>
      <w:r>
        <w:rPr>
          <w:rFonts w:ascii="Times New Roman" w:hAnsi="Times New Roman" w:cs="Times New Roman"/>
          <w:b/>
          <w:bCs/>
          <w:color w:val="auto"/>
          <w:lang w:eastAsia="zh-CN"/>
        </w:rPr>
        <w:t xml:space="preserve">若有关本次招标存在变动或修改，敬请各投标人及时关注江苏政府采购网发布的关于本项目的信息更正公告。</w:t>
      </w:r>
      <w:r/>
    </w:p>
    <w:p>
      <w:pPr>
        <w:spacing w:line="360" w:lineRule="auto"/>
        <w:rPr>
          <w:rFonts w:ascii="Times New Roman" w:hAnsi="Times New Roman" w:eastAsia="宋体" w:cs="Times New Roman"/>
          <w:color w:val="auto"/>
          <w:lang w:eastAsia="zh-CN"/>
        </w:rPr>
        <w:outlineLvl w:val="1"/>
      </w:pPr>
      <w:r>
        <w:rPr>
          <w:rFonts w:ascii="Times New Roman" w:hAnsi="Times New Roman" w:eastAsia="宋体" w:cs="Times New Roman"/>
          <w:b/>
          <w:bCs/>
          <w:color w:val="auto"/>
          <w:lang w:eastAsia="zh-CN"/>
        </w:rPr>
        <w:t xml:space="preserve">七、对本次招标提出询问，请按以下方式联系。</w:t>
      </w:r>
      <w:r/>
    </w:p>
    <w:p>
      <w:pPr>
        <w:ind w:firstLine="417"/>
        <w:spacing w:line="360" w:lineRule="auto"/>
        <w:rPr>
          <w:rFonts w:ascii="Times New Roman" w:hAnsi="Times New Roman" w:eastAsia="宋体" w:cs="Times New Roman"/>
          <w:color w:val="auto"/>
          <w:lang w:eastAsia="zh-CN"/>
        </w:rPr>
      </w:pPr>
      <w:r>
        <w:rPr>
          <w:rFonts w:ascii="Times New Roman" w:hAnsi="Times New Roman" w:eastAsia="宋体" w:cs="Times New Roman"/>
          <w:color w:val="auto"/>
          <w:lang w:eastAsia="zh-CN"/>
        </w:rPr>
        <w:t xml:space="preserve">1.采购人信息</w:t>
      </w:r>
      <w:r/>
    </w:p>
    <w:p>
      <w:pPr>
        <w:ind w:firstLine="417"/>
        <w:spacing w:line="360" w:lineRule="auto"/>
        <w:rPr>
          <w:rFonts w:ascii="Times New Roman" w:hAnsi="Times New Roman" w:eastAsia="宋体" w:cs="Times New Roman"/>
          <w:color w:val="auto"/>
          <w:lang w:eastAsia="zh-CN"/>
        </w:rPr>
      </w:pPr>
      <w:r>
        <w:rPr>
          <w:rFonts w:ascii="Times New Roman" w:hAnsi="Times New Roman" w:eastAsia="宋体" w:cs="Times New Roman"/>
          <w:color w:val="auto"/>
          <w:lang w:eastAsia="zh-CN"/>
        </w:rPr>
        <w:t xml:space="preserve">名 称：江苏省生态环境厅</w:t>
      </w:r>
      <w:r/>
    </w:p>
    <w:p>
      <w:pPr>
        <w:ind w:firstLine="417"/>
        <w:spacing w:line="360" w:lineRule="auto"/>
        <w:rPr>
          <w:rFonts w:ascii="Times New Roman" w:hAnsi="Times New Roman" w:eastAsia="宋体" w:cs="Times New Roman"/>
          <w:color w:val="auto"/>
          <w:lang w:eastAsia="zh-CN"/>
        </w:rPr>
      </w:pPr>
      <w:r>
        <w:rPr>
          <w:rFonts w:ascii="Times New Roman" w:hAnsi="Times New Roman" w:eastAsia="宋体" w:cs="Times New Roman"/>
          <w:color w:val="auto"/>
          <w:lang w:eastAsia="zh-CN"/>
        </w:rPr>
        <w:t xml:space="preserve">地址：南京市江东北路176号</w:t>
      </w:r>
      <w:r/>
    </w:p>
    <w:p>
      <w:pPr>
        <w:ind w:firstLine="417"/>
        <w:spacing w:line="360" w:lineRule="auto"/>
        <w:rPr>
          <w:rFonts w:ascii="Times New Roman" w:hAnsi="Times New Roman" w:eastAsia="宋体" w:cs="Times New Roman"/>
          <w:color w:val="auto"/>
          <w:lang w:eastAsia="zh-CN"/>
        </w:rPr>
      </w:pPr>
      <w:r>
        <w:rPr>
          <w:rFonts w:ascii="Times New Roman" w:hAnsi="Times New Roman" w:eastAsia="宋体" w:cs="Times New Roman"/>
          <w:color w:val="auto"/>
          <w:lang w:eastAsia="zh-CN"/>
        </w:rPr>
        <w:t xml:space="preserve">联系方式：</w:t>
      </w:r>
      <w:bookmarkStart w:id="11" w:name="_Toc28359009"/>
      <w:r/>
      <w:bookmarkStart w:id="12" w:name="_Toc28359086"/>
      <w:r>
        <w:rPr>
          <w:rFonts w:ascii="Times New Roman" w:hAnsi="Times New Roman" w:eastAsia="宋体" w:cs="Times New Roman"/>
          <w:color w:val="auto"/>
          <w:lang w:eastAsia="zh-CN"/>
        </w:rPr>
        <w:t xml:space="preserve">025-86266092</w:t>
      </w:r>
      <w:r/>
    </w:p>
    <w:p>
      <w:pPr>
        <w:ind w:firstLine="417"/>
        <w:spacing w:line="360" w:lineRule="auto"/>
        <w:rPr>
          <w:rFonts w:ascii="Times New Roman" w:hAnsi="Times New Roman" w:eastAsia="宋体" w:cs="Times New Roman"/>
          <w:color w:val="auto"/>
          <w:lang w:eastAsia="zh-CN"/>
        </w:rPr>
      </w:pPr>
      <w:r>
        <w:rPr>
          <w:rFonts w:ascii="Times New Roman" w:hAnsi="Times New Roman" w:eastAsia="宋体" w:cs="Times New Roman"/>
          <w:color w:val="auto"/>
          <w:lang w:eastAsia="zh-CN"/>
        </w:rPr>
        <w:t xml:space="preserve">2.采购代理机构信息</w:t>
      </w:r>
      <w:bookmarkEnd w:id="11"/>
      <w:r/>
      <w:bookmarkEnd w:id="12"/>
      <w:r/>
      <w:r/>
    </w:p>
    <w:p>
      <w:pPr>
        <w:ind w:firstLine="417"/>
        <w:spacing w:line="360" w:lineRule="auto"/>
        <w:rPr>
          <w:rFonts w:ascii="Times New Roman" w:hAnsi="Times New Roman" w:eastAsia="宋体" w:cs="Times New Roman"/>
          <w:color w:val="auto"/>
          <w:lang w:eastAsia="zh-CN"/>
        </w:rPr>
      </w:pPr>
      <w:r>
        <w:rPr>
          <w:rFonts w:ascii="Times New Roman" w:hAnsi="Times New Roman" w:eastAsia="宋体" w:cs="Times New Roman"/>
          <w:color w:val="auto"/>
          <w:lang w:eastAsia="zh-CN"/>
        </w:rPr>
        <w:t xml:space="preserve">名 称：苏美达国际技术贸易有限公司</w:t>
      </w:r>
      <w:r/>
    </w:p>
    <w:p>
      <w:pPr>
        <w:ind w:firstLine="417"/>
        <w:spacing w:line="360" w:lineRule="auto"/>
        <w:rPr>
          <w:rFonts w:ascii="Times New Roman" w:hAnsi="Times New Roman" w:eastAsia="宋体" w:cs="Times New Roman"/>
          <w:color w:val="auto"/>
          <w:lang w:eastAsia="zh-CN"/>
        </w:rPr>
      </w:pPr>
      <w:r>
        <w:rPr>
          <w:rFonts w:ascii="Times New Roman" w:hAnsi="Times New Roman" w:eastAsia="宋体" w:cs="Times New Roman"/>
          <w:color w:val="auto"/>
          <w:lang w:eastAsia="zh-CN"/>
        </w:rPr>
        <w:t xml:space="preserve">地　址：南京市长江路198号苏美达大厦5楼</w:t>
      </w:r>
      <w:r/>
    </w:p>
    <w:p>
      <w:pPr>
        <w:ind w:firstLine="417"/>
        <w:spacing w:line="360" w:lineRule="auto"/>
        <w:rPr>
          <w:rFonts w:ascii="Times New Roman" w:hAnsi="Times New Roman" w:eastAsia="宋体" w:cs="Times New Roman"/>
          <w:color w:val="auto"/>
          <w:lang w:eastAsia="zh-CN"/>
        </w:rPr>
      </w:pPr>
      <w:r>
        <w:rPr>
          <w:rFonts w:ascii="Times New Roman" w:hAnsi="Times New Roman" w:eastAsia="宋体" w:cs="Times New Roman"/>
          <w:color w:val="auto"/>
          <w:lang w:eastAsia="zh-CN"/>
        </w:rPr>
        <w:t xml:space="preserve">联系方式：</w:t>
      </w:r>
      <w:bookmarkStart w:id="13" w:name="OLE_LINK2"/>
      <w:r/>
      <w:bookmarkStart w:id="14" w:name="_Toc35393639"/>
      <w:r/>
      <w:bookmarkStart w:id="15" w:name="_Toc28359021"/>
      <w:r/>
      <w:bookmarkStart w:id="16" w:name="_Toc35393808"/>
      <w:r/>
      <w:bookmarkStart w:id="17" w:name="_Toc28359098"/>
      <w:r>
        <w:rPr>
          <w:rFonts w:ascii="Times New Roman" w:hAnsi="Times New Roman" w:eastAsia="宋体" w:cs="Times New Roman"/>
          <w:color w:val="auto"/>
          <w:lang w:eastAsia="zh-CN"/>
        </w:rPr>
        <w:t xml:space="preserve">钟贤娴</w:t>
      </w:r>
      <w:bookmarkEnd w:id="13"/>
      <w:r>
        <w:rPr>
          <w:rFonts w:ascii="Times New Roman" w:hAnsi="Times New Roman" w:eastAsia="宋体" w:cs="Times New Roman"/>
          <w:color w:val="auto"/>
          <w:lang w:eastAsia="zh-CN"/>
        </w:rPr>
        <w:t xml:space="preserve">、李雯17327873731</w:t>
      </w:r>
      <w:r/>
    </w:p>
    <w:p>
      <w:pPr>
        <w:ind w:firstLine="417"/>
        <w:spacing w:line="360" w:lineRule="auto"/>
        <w:rPr>
          <w:rFonts w:ascii="Times New Roman" w:hAnsi="Times New Roman" w:eastAsia="宋体" w:cs="Times New Roman"/>
          <w:color w:val="auto"/>
          <w:lang w:eastAsia="zh-CN"/>
        </w:rPr>
      </w:pPr>
      <w:r>
        <w:rPr>
          <w:rFonts w:ascii="Times New Roman" w:hAnsi="Times New Roman" w:eastAsia="宋体" w:cs="Times New Roman"/>
          <w:color w:val="auto"/>
          <w:lang w:eastAsia="zh-CN"/>
        </w:rPr>
        <w:t xml:space="preserve">邮箱：49056483@qq.com </w:t>
      </w:r>
      <w:r/>
    </w:p>
    <w:p>
      <w:pPr>
        <w:ind w:firstLine="417"/>
        <w:spacing w:line="360" w:lineRule="auto"/>
        <w:rPr>
          <w:rFonts w:ascii="Times New Roman" w:hAnsi="Times New Roman" w:eastAsia="宋体" w:cs="Times New Roman"/>
          <w:color w:val="auto"/>
          <w:lang w:eastAsia="zh-CN"/>
        </w:rPr>
      </w:pPr>
      <w:r>
        <w:rPr>
          <w:rFonts w:ascii="Times New Roman" w:hAnsi="Times New Roman" w:eastAsia="宋体" w:cs="Times New Roman"/>
          <w:color w:val="auto"/>
          <w:lang w:eastAsia="zh-CN"/>
        </w:rPr>
        <w:t xml:space="preserve">3.项目联系方式</w:t>
      </w:r>
      <w:bookmarkEnd w:id="14"/>
      <w:r/>
      <w:bookmarkEnd w:id="15"/>
      <w:r/>
      <w:bookmarkEnd w:id="16"/>
      <w:r/>
      <w:bookmarkEnd w:id="17"/>
      <w:r/>
      <w:r/>
    </w:p>
    <w:p>
      <w:pPr>
        <w:ind w:firstLine="417"/>
        <w:spacing w:line="360" w:lineRule="auto"/>
        <w:rPr>
          <w:rFonts w:ascii="Times New Roman" w:hAnsi="Times New Roman" w:eastAsia="宋体" w:cs="Times New Roman"/>
          <w:color w:val="auto"/>
          <w:lang w:eastAsia="zh-CN"/>
        </w:rPr>
      </w:pPr>
      <w:r>
        <w:rPr>
          <w:rFonts w:ascii="Times New Roman" w:hAnsi="Times New Roman" w:eastAsia="宋体" w:cs="Times New Roman"/>
          <w:color w:val="auto"/>
          <w:lang w:eastAsia="zh-CN"/>
        </w:rPr>
        <w:t xml:space="preserve">项目联系人：钟贤娴、李雯</w:t>
      </w:r>
      <w:r/>
    </w:p>
    <w:p>
      <w:pPr>
        <w:ind w:firstLine="417"/>
        <w:spacing w:line="360" w:lineRule="auto"/>
        <w:rPr>
          <w:rFonts w:ascii="Times New Roman" w:hAnsi="Times New Roman" w:eastAsia="宋体" w:cs="Times New Roman"/>
          <w:color w:val="auto"/>
          <w:lang w:eastAsia="zh-CN"/>
        </w:rPr>
      </w:pPr>
      <w:r>
        <w:rPr>
          <w:rFonts w:ascii="Times New Roman" w:hAnsi="Times New Roman" w:eastAsia="宋体" w:cs="Times New Roman"/>
          <w:color w:val="auto"/>
          <w:lang w:eastAsia="zh-CN"/>
        </w:rPr>
        <w:t xml:space="preserve">电话：17327873731、025-84531276</w:t>
      </w:r>
      <w:r/>
    </w:p>
    <w:p>
      <w:pPr>
        <w:spacing w:line="230" w:lineRule="auto"/>
        <w:rPr>
          <w:rFonts w:ascii="Times New Roman" w:hAnsi="Times New Roman" w:eastAsia="Times New Roman" w:cs="Times New Roman"/>
          <w:color w:val="auto"/>
          <w:sz w:val="20"/>
          <w:szCs w:val="20"/>
          <w:lang w:eastAsia="zh-CN"/>
        </w:rPr>
        <w:sectPr>
          <w:headerReference w:type="default" r:id="rId11"/>
          <w:footerReference w:type="default" r:id="rId37"/>
          <w:footnotePr/>
          <w:endnotePr/>
          <w:type w:val="nextPage"/>
          <w:pgSz w:w="11906" w:h="16839" w:orient="portrait"/>
          <w:pgMar w:top="1134" w:right="1020" w:bottom="1134" w:left="1020" w:header="851" w:footer="1061" w:gutter="0"/>
          <w:cols w:num="1" w:sep="0" w:space="720" w:equalWidth="1"/>
          <w:docGrid w:linePitch="360"/>
        </w:sectPr>
      </w:pPr>
      <w:r>
        <w:rPr>
          <w:rFonts w:ascii="Times New Roman" w:hAnsi="Times New Roman" w:eastAsia="Times New Roman" w:cs="Times New Roman"/>
          <w:color w:val="auto"/>
          <w:sz w:val="20"/>
          <w:szCs w:val="20"/>
          <w:lang w:eastAsia="zh-CN"/>
        </w:rPr>
      </w:r>
      <w:r/>
    </w:p>
    <w:p>
      <w:pPr>
        <w:ind w:left="3752"/>
        <w:spacing w:before="113" w:line="219" w:lineRule="auto"/>
        <w:rPr>
          <w:rFonts w:hint="eastAsia" w:ascii="宋体" w:hAnsi="宋体" w:eastAsia="宋体" w:cs="宋体"/>
          <w:color w:val="auto"/>
          <w:sz w:val="28"/>
          <w:szCs w:val="28"/>
          <w:lang w:eastAsia="zh-CN"/>
        </w:rPr>
        <w:outlineLvl w:val="0"/>
      </w:pPr>
      <w:r/>
      <w:bookmarkStart w:id="18" w:name="bookmark17"/>
      <w:r/>
      <w:bookmarkEnd w:id="18"/>
      <w:r/>
      <w:bookmarkStart w:id="19" w:name="bookmark16"/>
      <w:r/>
      <w:bookmarkEnd w:id="19"/>
      <w:r>
        <w:rPr>
          <w:rFonts w:ascii="宋体" w:hAnsi="宋体" w:eastAsia="宋体" w:cs="宋体"/>
          <w:b/>
          <w:bCs/>
          <w:color w:val="auto"/>
          <w:spacing w:val="-3"/>
          <w:sz w:val="28"/>
          <w:szCs w:val="28"/>
          <w:lang w:eastAsia="zh-CN"/>
        </w:rPr>
        <w:t xml:space="preserve">第二章</w:t>
      </w:r>
      <w:r>
        <w:rPr>
          <w:rFonts w:ascii="宋体" w:hAnsi="宋体" w:eastAsia="宋体" w:cs="宋体"/>
          <w:color w:val="auto"/>
          <w:spacing w:val="-3"/>
          <w:sz w:val="28"/>
          <w:szCs w:val="28"/>
          <w:lang w:eastAsia="zh-CN"/>
        </w:rPr>
        <w:t xml:space="preserve"> </w:t>
      </w:r>
      <w:r>
        <w:rPr>
          <w:rFonts w:ascii="宋体" w:hAnsi="宋体" w:eastAsia="宋体" w:cs="宋体"/>
          <w:b/>
          <w:bCs/>
          <w:color w:val="auto"/>
          <w:spacing w:val="-3"/>
          <w:sz w:val="28"/>
          <w:szCs w:val="28"/>
          <w:lang w:eastAsia="zh-CN"/>
        </w:rPr>
        <w:t xml:space="preserve">投标人须知</w:t>
      </w:r>
      <w:r/>
    </w:p>
    <w:p>
      <w:pPr>
        <w:ind w:left="129"/>
        <w:spacing w:before="141" w:line="219" w:lineRule="auto"/>
        <w:rPr>
          <w:rFonts w:hint="eastAsia" w:ascii="宋体" w:hAnsi="宋体" w:eastAsia="宋体" w:cs="宋体"/>
          <w:color w:val="auto"/>
          <w:sz w:val="24"/>
          <w:szCs w:val="24"/>
          <w:lang w:eastAsia="zh-CN"/>
        </w:rPr>
      </w:pPr>
      <w:r>
        <w:rPr>
          <w:rFonts w:ascii="宋体" w:hAnsi="宋体" w:eastAsia="宋体" w:cs="宋体"/>
          <w:b/>
          <w:bCs/>
          <w:color w:val="auto"/>
          <w:spacing w:val="-2"/>
          <w:sz w:val="24"/>
          <w:szCs w:val="24"/>
          <w:lang w:eastAsia="zh-CN"/>
        </w:rPr>
        <w:t xml:space="preserve">投标人须知前附表（本表是对投标人须知的具体补充和修改，如有矛盾，应以本表为准）</w:t>
      </w:r>
      <w:r/>
    </w:p>
    <w:p>
      <w:pPr>
        <w:spacing w:line="93" w:lineRule="auto"/>
        <w:rPr>
          <w:color w:val="auto"/>
          <w:sz w:val="2"/>
          <w:lang w:eastAsia="zh-CN"/>
        </w:rPr>
      </w:pPr>
      <w:r>
        <w:rPr>
          <w:color w:val="auto"/>
          <w:sz w:val="2"/>
          <w:lang w:eastAsia="zh-CN"/>
        </w:rPr>
      </w:r>
      <w:r/>
    </w:p>
    <w:tbl>
      <w:tblPr>
        <w:tblStyle w:val="2118"/>
        <w:tblW w:w="1006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34"/>
        <w:gridCol w:w="9226"/>
      </w:tblGrid>
      <w:tr>
        <w:trPr>
          <w:trHeight w:val="450"/>
        </w:trPr>
        <w:tc>
          <w:tcPr>
            <w:tcW w:w="834" w:type="dxa"/>
            <w:textDirection w:val="lrTb"/>
            <w:noWrap w:val="false"/>
          </w:tcPr>
          <w:p>
            <w:pPr>
              <w:pStyle w:val="2119"/>
              <w:jc w:val="center"/>
              <w:spacing w:line="360" w:lineRule="auto"/>
              <w:rPr>
                <w:rFonts w:hint="eastAsia"/>
                <w:color w:val="auto"/>
              </w:rPr>
            </w:pPr>
            <w:r>
              <w:rPr>
                <w:b/>
                <w:bCs/>
                <w:color w:val="auto"/>
              </w:rPr>
              <w:t xml:space="preserve">序号</w:t>
            </w:r>
            <w:r/>
          </w:p>
        </w:tc>
        <w:tc>
          <w:tcPr>
            <w:tcW w:w="9226" w:type="dxa"/>
            <w:textDirection w:val="lrTb"/>
            <w:noWrap w:val="false"/>
          </w:tcPr>
          <w:p>
            <w:pPr>
              <w:pStyle w:val="2119"/>
              <w:jc w:val="center"/>
              <w:spacing w:line="360" w:lineRule="auto"/>
              <w:rPr>
                <w:rFonts w:hint="eastAsia"/>
                <w:color w:val="auto"/>
              </w:rPr>
            </w:pPr>
            <w:r>
              <w:rPr>
                <w:b/>
                <w:bCs/>
                <w:color w:val="auto"/>
              </w:rPr>
              <w:t xml:space="preserve">主要内容</w:t>
            </w:r>
            <w:r/>
          </w:p>
        </w:tc>
      </w:tr>
      <w:tr>
        <w:trPr>
          <w:trHeight w:val="1197"/>
        </w:trPr>
        <w:tc>
          <w:tcPr>
            <w:tcW w:w="834" w:type="dxa"/>
            <w:textDirection w:val="lrTb"/>
            <w:noWrap w:val="false"/>
          </w:tcPr>
          <w:p>
            <w:pPr>
              <w:jc w:val="center"/>
              <w:spacing w:line="360" w:lineRule="auto"/>
              <w:rPr>
                <w:color w:val="auto"/>
              </w:rPr>
            </w:pPr>
            <w:r>
              <w:rPr>
                <w:color w:val="auto"/>
              </w:rPr>
            </w:r>
            <w:r/>
          </w:p>
          <w:p>
            <w:pPr>
              <w:jc w:val="center"/>
              <w:spacing w:line="360" w:lineRule="auto"/>
              <w:rPr>
                <w:color w:val="auto"/>
              </w:rPr>
            </w:pPr>
            <w:r>
              <w:rPr>
                <w:color w:val="auto"/>
              </w:rPr>
            </w:r>
            <w:r/>
          </w:p>
          <w:p>
            <w:pPr>
              <w:jc w:val="center"/>
              <w:spacing w:line="360" w:lineRule="auto"/>
              <w:rPr>
                <w:rFonts w:ascii="Times New Roman" w:hAnsi="Times New Roman" w:eastAsia="Times New Roman" w:cs="Times New Roman"/>
                <w:color w:val="auto"/>
                <w:sz w:val="20"/>
                <w:szCs w:val="20"/>
              </w:rPr>
            </w:pPr>
            <w:r>
              <w:rPr>
                <w:rFonts w:ascii="Times New Roman" w:hAnsi="Times New Roman" w:eastAsia="Times New Roman" w:cs="Times New Roman"/>
                <w:color w:val="auto"/>
                <w:sz w:val="20"/>
                <w:szCs w:val="20"/>
              </w:rPr>
              <w:t xml:space="preserve">1</w:t>
            </w:r>
            <w:r/>
          </w:p>
        </w:tc>
        <w:tc>
          <w:tcPr>
            <w:tcW w:w="9226" w:type="dxa"/>
            <w:textDirection w:val="lrTb"/>
            <w:noWrap w:val="false"/>
          </w:tcPr>
          <w:p>
            <w:pPr>
              <w:pStyle w:val="2119"/>
              <w:spacing w:line="360" w:lineRule="auto"/>
              <w:rPr>
                <w:rFonts w:hint="eastAsia"/>
                <w:color w:val="auto"/>
                <w:lang w:eastAsia="zh-CN"/>
              </w:rPr>
            </w:pPr>
            <w:r>
              <w:rPr>
                <w:color w:val="auto"/>
                <w:lang w:eastAsia="zh-CN"/>
              </w:rPr>
              <w:t xml:space="preserve">采购人：</w:t>
            </w:r>
            <w:r>
              <w:rPr>
                <w:rFonts w:hint="eastAsia"/>
                <w:color w:val="auto"/>
                <w:lang w:eastAsia="zh-CN"/>
              </w:rPr>
              <w:t xml:space="preserve">江苏省生态环境厅</w:t>
            </w:r>
            <w:r/>
          </w:p>
          <w:p>
            <w:pPr>
              <w:pStyle w:val="2119"/>
              <w:spacing w:line="360" w:lineRule="auto"/>
              <w:rPr>
                <w:rFonts w:ascii="Times New Roman" w:hAnsi="Times New Roman" w:cs="Times New Roman"/>
                <w:color w:val="auto"/>
                <w:lang w:eastAsia="zh-CN"/>
              </w:rPr>
            </w:pPr>
            <w:r>
              <w:rPr>
                <w:color w:val="auto"/>
                <w:lang w:eastAsia="zh-CN"/>
              </w:rPr>
              <w:t xml:space="preserve">联系方式：</w:t>
            </w:r>
            <w:r>
              <w:rPr>
                <w:rFonts w:hint="eastAsia"/>
                <w:color w:val="auto"/>
                <w:lang w:eastAsia="zh-CN"/>
              </w:rPr>
              <w:t xml:space="preserve">025-86266092</w:t>
            </w:r>
            <w:r/>
          </w:p>
          <w:p>
            <w:pPr>
              <w:pStyle w:val="2119"/>
              <w:spacing w:line="360" w:lineRule="auto"/>
              <w:rPr>
                <w:rFonts w:hint="eastAsia"/>
                <w:color w:val="auto"/>
                <w:lang w:eastAsia="zh-CN"/>
              </w:rPr>
            </w:pPr>
            <w:r>
              <w:rPr>
                <w:color w:val="auto"/>
                <w:lang w:eastAsia="zh-CN"/>
              </w:rPr>
              <w:t xml:space="preserve">地</w:t>
            </w:r>
            <w:r>
              <w:rPr>
                <w:rFonts w:hint="eastAsia"/>
                <w:color w:val="auto"/>
                <w:lang w:eastAsia="zh-CN"/>
              </w:rPr>
              <w:t xml:space="preserve">址：南京市江东北路176号</w:t>
            </w:r>
            <w:r/>
          </w:p>
        </w:tc>
      </w:tr>
      <w:tr>
        <w:trPr>
          <w:trHeight w:val="1555"/>
        </w:trPr>
        <w:tc>
          <w:tcPr>
            <w:tcW w:w="834" w:type="dxa"/>
            <w:textDirection w:val="lrTb"/>
            <w:noWrap w:val="false"/>
          </w:tcPr>
          <w:p>
            <w:pPr>
              <w:jc w:val="center"/>
              <w:spacing w:line="360" w:lineRule="auto"/>
              <w:rPr>
                <w:color w:val="auto"/>
                <w:lang w:eastAsia="zh-CN"/>
              </w:rPr>
            </w:pPr>
            <w:r>
              <w:rPr>
                <w:color w:val="auto"/>
                <w:lang w:eastAsia="zh-CN"/>
              </w:rPr>
            </w:r>
            <w:r/>
          </w:p>
          <w:p>
            <w:pPr>
              <w:jc w:val="center"/>
              <w:spacing w:line="360" w:lineRule="auto"/>
              <w:rPr>
                <w:color w:val="auto"/>
                <w:lang w:eastAsia="zh-CN"/>
              </w:rPr>
            </w:pPr>
            <w:r>
              <w:rPr>
                <w:color w:val="auto"/>
                <w:lang w:eastAsia="zh-CN"/>
              </w:rPr>
            </w:r>
            <w:r/>
          </w:p>
          <w:p>
            <w:pPr>
              <w:jc w:val="center"/>
              <w:spacing w:line="360" w:lineRule="auto"/>
              <w:rPr>
                <w:color w:val="auto"/>
                <w:lang w:eastAsia="zh-CN"/>
              </w:rPr>
            </w:pPr>
            <w:r>
              <w:rPr>
                <w:color w:val="auto"/>
                <w:lang w:eastAsia="zh-CN"/>
              </w:rPr>
            </w:r>
            <w:r/>
          </w:p>
          <w:p>
            <w:pPr>
              <w:jc w:val="center"/>
              <w:spacing w:line="360" w:lineRule="auto"/>
              <w:rPr>
                <w:rFonts w:ascii="Times New Roman" w:hAnsi="Times New Roman" w:eastAsia="Times New Roman" w:cs="Times New Roman"/>
                <w:color w:val="auto"/>
                <w:sz w:val="20"/>
                <w:szCs w:val="20"/>
              </w:rPr>
            </w:pPr>
            <w:r>
              <w:rPr>
                <w:rFonts w:ascii="Times New Roman" w:hAnsi="Times New Roman" w:eastAsia="Times New Roman" w:cs="Times New Roman"/>
                <w:color w:val="auto"/>
                <w:sz w:val="20"/>
                <w:szCs w:val="20"/>
              </w:rPr>
              <w:t xml:space="preserve">2</w:t>
            </w:r>
            <w:r/>
          </w:p>
        </w:tc>
        <w:tc>
          <w:tcPr>
            <w:tcW w:w="9226" w:type="dxa"/>
            <w:textDirection w:val="lrTb"/>
            <w:noWrap w:val="false"/>
          </w:tcPr>
          <w:p>
            <w:pPr>
              <w:pStyle w:val="2119"/>
              <w:spacing w:line="360" w:lineRule="auto"/>
              <w:rPr>
                <w:rFonts w:hint="eastAsia"/>
                <w:color w:val="auto"/>
                <w:lang w:eastAsia="zh-CN"/>
              </w:rPr>
            </w:pPr>
            <w:r>
              <w:rPr>
                <w:color w:val="auto"/>
                <w:lang w:eastAsia="zh-CN"/>
              </w:rPr>
              <w:t xml:space="preserve">采购代理机构：</w:t>
            </w:r>
            <w:r>
              <w:rPr>
                <w:rFonts w:hint="eastAsia"/>
                <w:color w:val="auto"/>
                <w:lang w:eastAsia="zh-CN"/>
              </w:rPr>
              <w:t xml:space="preserve">苏美达国际技术贸易有限公司</w:t>
            </w:r>
            <w:r/>
          </w:p>
          <w:p>
            <w:pPr>
              <w:pStyle w:val="2119"/>
              <w:spacing w:line="360" w:lineRule="auto"/>
              <w:rPr>
                <w:rFonts w:ascii="Times New Roman" w:hAnsi="Times New Roman" w:eastAsia="Times New Roman" w:cs="Times New Roman"/>
                <w:color w:val="auto"/>
                <w:lang w:eastAsia="zh-CN"/>
              </w:rPr>
            </w:pPr>
            <w:r>
              <w:rPr>
                <w:color w:val="auto"/>
                <w:lang w:eastAsia="zh-CN"/>
              </w:rPr>
              <w:t xml:space="preserve">联系人：</w:t>
            </w:r>
            <w:r>
              <w:rPr>
                <w:rFonts w:hint="eastAsia"/>
                <w:color w:val="auto"/>
                <w:lang w:eastAsia="zh-CN"/>
              </w:rPr>
              <w:t xml:space="preserve">钟贤娴、李雯</w:t>
            </w:r>
            <w:r/>
          </w:p>
          <w:p>
            <w:pPr>
              <w:pStyle w:val="2119"/>
              <w:spacing w:line="360" w:lineRule="auto"/>
              <w:rPr>
                <w:rFonts w:hint="eastAsia"/>
                <w:color w:val="auto"/>
                <w:lang w:eastAsia="zh-CN"/>
              </w:rPr>
            </w:pPr>
            <w:r>
              <w:rPr>
                <w:rFonts w:hint="eastAsia"/>
                <w:color w:val="auto"/>
                <w:lang w:eastAsia="zh-CN"/>
              </w:rPr>
              <w:t xml:space="preserve">电话：17327873731、025-84531276</w:t>
            </w:r>
            <w:r/>
          </w:p>
          <w:p>
            <w:pPr>
              <w:pStyle w:val="2119"/>
              <w:spacing w:line="360" w:lineRule="auto"/>
              <w:rPr>
                <w:rFonts w:hint="eastAsia"/>
                <w:color w:val="auto"/>
                <w:lang w:eastAsia="zh-CN"/>
              </w:rPr>
            </w:pPr>
            <w:r>
              <w:rPr>
                <w:color w:val="auto"/>
                <w:lang w:eastAsia="zh-CN"/>
              </w:rPr>
              <w:t xml:space="preserve">联系地址：南京市长江路 </w:t>
            </w:r>
            <w:r>
              <w:rPr>
                <w:rFonts w:ascii="Times New Roman" w:hAnsi="Times New Roman" w:eastAsia="Times New Roman" w:cs="Times New Roman"/>
                <w:color w:val="auto"/>
                <w:lang w:eastAsia="zh-CN"/>
              </w:rPr>
              <w:t xml:space="preserve">198 </w:t>
            </w:r>
            <w:r>
              <w:rPr>
                <w:color w:val="auto"/>
                <w:lang w:eastAsia="zh-CN"/>
              </w:rPr>
              <w:t xml:space="preserve">号</w:t>
            </w:r>
            <w:r>
              <w:rPr>
                <w:rFonts w:hint="eastAsia"/>
                <w:color w:val="auto"/>
                <w:lang w:eastAsia="zh-CN"/>
              </w:rPr>
              <w:t xml:space="preserve">苏美达大厦5楼</w:t>
            </w:r>
            <w:r/>
          </w:p>
        </w:tc>
      </w:tr>
      <w:tr>
        <w:trPr>
          <w:trHeight w:val="798"/>
        </w:trPr>
        <w:tc>
          <w:tcPr>
            <w:tcW w:w="834" w:type="dxa"/>
            <w:textDirection w:val="lrTb"/>
            <w:noWrap w:val="false"/>
          </w:tcPr>
          <w:p>
            <w:pPr>
              <w:jc w:val="center"/>
              <w:spacing w:line="360" w:lineRule="auto"/>
              <w:rPr>
                <w:color w:val="auto"/>
                <w:lang w:eastAsia="zh-CN"/>
              </w:rPr>
            </w:pPr>
            <w:r>
              <w:rPr>
                <w:color w:val="auto"/>
                <w:lang w:eastAsia="zh-CN"/>
              </w:rPr>
            </w:r>
            <w:r/>
          </w:p>
          <w:p>
            <w:pPr>
              <w:jc w:val="center"/>
              <w:spacing w:line="360" w:lineRule="auto"/>
              <w:rPr>
                <w:rFonts w:ascii="Times New Roman" w:hAnsi="Times New Roman" w:eastAsia="Times New Roman" w:cs="Times New Roman"/>
                <w:color w:val="auto"/>
                <w:sz w:val="20"/>
                <w:szCs w:val="20"/>
              </w:rPr>
            </w:pPr>
            <w:r>
              <w:rPr>
                <w:rFonts w:ascii="Times New Roman" w:hAnsi="Times New Roman" w:eastAsia="Times New Roman" w:cs="Times New Roman"/>
                <w:color w:val="auto"/>
                <w:sz w:val="20"/>
                <w:szCs w:val="20"/>
              </w:rPr>
              <w:t xml:space="preserve">3</w:t>
            </w:r>
            <w:r/>
          </w:p>
        </w:tc>
        <w:tc>
          <w:tcPr>
            <w:tcW w:w="9226" w:type="dxa"/>
            <w:textDirection w:val="lrTb"/>
            <w:noWrap w:val="false"/>
          </w:tcPr>
          <w:p>
            <w:pPr>
              <w:pStyle w:val="2119"/>
              <w:spacing w:line="360" w:lineRule="auto"/>
              <w:rPr>
                <w:rFonts w:hint="eastAsia"/>
                <w:color w:val="auto"/>
                <w:lang w:eastAsia="zh-CN"/>
              </w:rPr>
            </w:pPr>
            <w:r>
              <w:rPr>
                <w:color w:val="auto"/>
                <w:lang w:eastAsia="zh-CN"/>
              </w:rPr>
              <w:t xml:space="preserve">项目名称：</w:t>
            </w:r>
            <w:r>
              <w:rPr>
                <w:rFonts w:hint="eastAsia"/>
                <w:color w:val="auto"/>
                <w:lang w:eastAsia="zh-CN"/>
              </w:rPr>
              <w:t xml:space="preserve">江苏省县域生物多样性评估、物种名录清单制定及白皮书编制项目</w:t>
            </w:r>
            <w:r/>
          </w:p>
          <w:p>
            <w:pPr>
              <w:pStyle w:val="2119"/>
              <w:spacing w:line="360" w:lineRule="auto"/>
              <w:rPr>
                <w:rFonts w:hint="eastAsia"/>
                <w:color w:val="auto"/>
                <w:lang w:eastAsia="zh-CN"/>
              </w:rPr>
            </w:pPr>
            <w:r>
              <w:rPr>
                <w:color w:val="auto"/>
                <w:lang w:eastAsia="zh-CN"/>
              </w:rPr>
              <w:t xml:space="preserve">项目编号：</w:t>
            </w:r>
            <w:r>
              <w:rPr>
                <w:rFonts w:hint="eastAsia"/>
                <w:color w:val="auto"/>
                <w:lang w:eastAsia="zh-CN"/>
              </w:rPr>
              <w:t xml:space="preserve">JSZC-320000-SMDG-G2026-0004</w:t>
            </w:r>
            <w:r/>
          </w:p>
        </w:tc>
      </w:tr>
      <w:tr>
        <w:trPr>
          <w:trHeight w:val="445"/>
        </w:trPr>
        <w:tc>
          <w:tcPr>
            <w:tcW w:w="834" w:type="dxa"/>
            <w:textDirection w:val="lrTb"/>
            <w:noWrap w:val="false"/>
          </w:tcPr>
          <w:p>
            <w:pPr>
              <w:jc w:val="center"/>
              <w:spacing w:line="360" w:lineRule="auto"/>
              <w:rPr>
                <w:rFonts w:ascii="Times New Roman" w:hAnsi="Times New Roman" w:eastAsia="Times New Roman" w:cs="Times New Roman"/>
                <w:color w:val="auto"/>
                <w:sz w:val="20"/>
                <w:szCs w:val="20"/>
              </w:rPr>
            </w:pPr>
            <w:r>
              <w:rPr>
                <w:rFonts w:ascii="Times New Roman" w:hAnsi="Times New Roman" w:eastAsia="Times New Roman" w:cs="Times New Roman"/>
                <w:color w:val="auto"/>
                <w:sz w:val="20"/>
                <w:szCs w:val="20"/>
              </w:rPr>
              <w:t xml:space="preserve">4</w:t>
            </w:r>
            <w:r/>
          </w:p>
        </w:tc>
        <w:tc>
          <w:tcPr>
            <w:tcW w:w="9226" w:type="dxa"/>
            <w:textDirection w:val="lrTb"/>
            <w:noWrap w:val="false"/>
          </w:tcPr>
          <w:p>
            <w:pPr>
              <w:pStyle w:val="2119"/>
              <w:spacing w:line="360" w:lineRule="auto"/>
              <w:rPr>
                <w:rFonts w:hint="eastAsia"/>
                <w:color w:val="auto"/>
              </w:rPr>
            </w:pPr>
            <w:r>
              <w:rPr>
                <w:color w:val="auto"/>
              </w:rPr>
              <w:t xml:space="preserve">采购方式：</w:t>
            </w:r>
            <w:r>
              <w:rPr>
                <w:b/>
                <w:bCs/>
                <w:color w:val="auto"/>
              </w:rPr>
              <w:t xml:space="preserve">公开招标</w:t>
            </w:r>
            <w:r/>
          </w:p>
        </w:tc>
      </w:tr>
      <w:tr>
        <w:trPr>
          <w:trHeight w:val="445"/>
        </w:trPr>
        <w:tc>
          <w:tcPr>
            <w:tcW w:w="834" w:type="dxa"/>
            <w:textDirection w:val="lrTb"/>
            <w:noWrap w:val="false"/>
          </w:tcPr>
          <w:p>
            <w:pPr>
              <w:jc w:val="center"/>
              <w:spacing w:line="360" w:lineRule="auto"/>
              <w:rPr>
                <w:rFonts w:ascii="Times New Roman" w:hAnsi="Times New Roman" w:eastAsia="Times New Roman" w:cs="Times New Roman"/>
                <w:color w:val="auto"/>
                <w:sz w:val="20"/>
                <w:szCs w:val="20"/>
              </w:rPr>
            </w:pPr>
            <w:r>
              <w:rPr>
                <w:rFonts w:ascii="Times New Roman" w:hAnsi="Times New Roman" w:eastAsia="Times New Roman" w:cs="Times New Roman"/>
                <w:color w:val="auto"/>
                <w:sz w:val="20"/>
                <w:szCs w:val="20"/>
              </w:rPr>
              <w:t xml:space="preserve">5</w:t>
            </w:r>
            <w:r/>
          </w:p>
        </w:tc>
        <w:tc>
          <w:tcPr>
            <w:tcW w:w="9226" w:type="dxa"/>
            <w:textDirection w:val="lrTb"/>
            <w:noWrap w:val="false"/>
          </w:tcPr>
          <w:p>
            <w:pPr>
              <w:pStyle w:val="2119"/>
              <w:spacing w:line="360" w:lineRule="auto"/>
              <w:rPr>
                <w:rFonts w:hint="eastAsia"/>
                <w:color w:val="auto"/>
                <w:lang w:eastAsia="zh-CN"/>
              </w:rPr>
            </w:pPr>
            <w:r>
              <w:rPr>
                <w:b/>
                <w:bCs/>
                <w:color w:val="auto"/>
                <w:lang w:eastAsia="zh-CN"/>
              </w:rPr>
              <w:t xml:space="preserve">投标有效期</w:t>
            </w:r>
            <w:r>
              <w:rPr>
                <w:color w:val="auto"/>
                <w:lang w:eastAsia="zh-CN"/>
              </w:rPr>
              <w:t xml:space="preserve">：开标之日起</w:t>
            </w:r>
            <w:r>
              <w:rPr>
                <w:rFonts w:ascii="Times New Roman" w:hAnsi="Times New Roman" w:eastAsia="Times New Roman" w:cs="Times New Roman"/>
                <w:color w:val="auto"/>
                <w:lang w:eastAsia="zh-CN"/>
              </w:rPr>
              <w:t xml:space="preserve">90</w:t>
            </w:r>
            <w:r>
              <w:rPr>
                <w:color w:val="auto"/>
                <w:lang w:eastAsia="zh-CN"/>
              </w:rPr>
              <w:t xml:space="preserve">天</w:t>
            </w:r>
            <w:r/>
          </w:p>
        </w:tc>
      </w:tr>
      <w:tr>
        <w:trPr>
          <w:trHeight w:val="537"/>
        </w:trPr>
        <w:tc>
          <w:tcPr>
            <w:tcW w:w="834" w:type="dxa"/>
            <w:vAlign w:val="center"/>
            <w:textDirection w:val="lrTb"/>
            <w:noWrap w:val="false"/>
          </w:tcPr>
          <w:p>
            <w:pPr>
              <w:jc w:val="center"/>
              <w:spacing w:line="360" w:lineRule="auto"/>
              <w:rPr>
                <w:rFonts w:ascii="Times New Roman" w:hAnsi="Times New Roman" w:eastAsia="Times New Roman" w:cs="Times New Roman"/>
                <w:color w:val="auto"/>
                <w:sz w:val="20"/>
                <w:szCs w:val="20"/>
              </w:rPr>
            </w:pPr>
            <w:r>
              <w:rPr>
                <w:rFonts w:ascii="Times New Roman" w:hAnsi="Times New Roman" w:eastAsia="Times New Roman" w:cs="Times New Roman"/>
                <w:color w:val="auto"/>
                <w:sz w:val="20"/>
                <w:szCs w:val="20"/>
              </w:rPr>
              <w:t xml:space="preserve">6</w:t>
            </w:r>
            <w:r/>
          </w:p>
        </w:tc>
        <w:tc>
          <w:tcPr>
            <w:tcW w:w="9226" w:type="dxa"/>
            <w:textDirection w:val="lrTb"/>
            <w:noWrap w:val="false"/>
          </w:tcPr>
          <w:p>
            <w:pPr>
              <w:pStyle w:val="2119"/>
              <w:spacing w:line="360" w:lineRule="auto"/>
              <w:rPr>
                <w:rFonts w:ascii="Times New Roman" w:hAnsi="Times New Roman" w:eastAsia="Times New Roman" w:cs="Times New Roman"/>
                <w:color w:val="auto"/>
                <w:lang w:eastAsia="zh-CN"/>
              </w:rPr>
            </w:pPr>
            <w:r>
              <w:rPr>
                <w:b/>
                <w:bCs/>
                <w:color w:val="auto"/>
                <w:lang w:eastAsia="zh-CN"/>
              </w:rPr>
              <w:t xml:space="preserve">投标保证金：</w:t>
            </w:r>
            <w:r>
              <w:rPr>
                <w:rFonts w:hint="eastAsia"/>
                <w:b/>
                <w:bCs/>
                <w:color w:val="auto"/>
                <w:lang w:val="zh-CN" w:eastAsia="zh-CN"/>
              </w:rPr>
              <w:t xml:space="preserve">本项目无需缴纳</w:t>
            </w:r>
            <w:r>
              <w:rPr>
                <w:rFonts w:hint="eastAsia"/>
                <w:b/>
                <w:bCs/>
                <w:color w:val="auto"/>
                <w:lang w:eastAsia="zh-CN"/>
              </w:rPr>
              <w:t xml:space="preserve">投标</w:t>
            </w:r>
            <w:r>
              <w:rPr>
                <w:rFonts w:hint="eastAsia"/>
                <w:b/>
                <w:bCs/>
                <w:color w:val="auto"/>
                <w:lang w:val="zh-CN" w:eastAsia="zh-CN"/>
              </w:rPr>
              <w:t xml:space="preserve">保证金。</w:t>
            </w:r>
            <w:r/>
          </w:p>
        </w:tc>
      </w:tr>
      <w:tr>
        <w:trPr>
          <w:trHeight w:val="709"/>
        </w:trPr>
        <w:tc>
          <w:tcPr>
            <w:tcW w:w="834" w:type="dxa"/>
            <w:textDirection w:val="lrTb"/>
            <w:noWrap w:val="false"/>
          </w:tcPr>
          <w:p>
            <w:pPr>
              <w:jc w:val="center"/>
              <w:spacing w:line="360" w:lineRule="auto"/>
              <w:rPr>
                <w:color w:val="auto"/>
                <w:lang w:eastAsia="zh-CN"/>
              </w:rPr>
            </w:pPr>
            <w:r>
              <w:rPr>
                <w:color w:val="auto"/>
                <w:lang w:eastAsia="zh-CN"/>
              </w:rPr>
            </w:r>
            <w:r/>
          </w:p>
          <w:p>
            <w:pPr>
              <w:jc w:val="center"/>
              <w:spacing w:line="360" w:lineRule="auto"/>
              <w:rPr>
                <w:rFonts w:ascii="Times New Roman" w:hAnsi="Times New Roman" w:eastAsia="Times New Roman" w:cs="Times New Roman"/>
                <w:color w:val="auto"/>
                <w:sz w:val="20"/>
                <w:szCs w:val="20"/>
              </w:rPr>
            </w:pPr>
            <w:r>
              <w:rPr>
                <w:rFonts w:hint="eastAsia" w:ascii="Times New Roman" w:hAnsi="Times New Roman" w:eastAsia="宋体" w:cs="Times New Roman"/>
                <w:color w:val="auto"/>
                <w:sz w:val="20"/>
                <w:szCs w:val="20"/>
                <w:lang w:eastAsia="zh-CN"/>
              </w:rPr>
              <w:t xml:space="preserve">7</w:t>
            </w:r>
            <w:r/>
          </w:p>
        </w:tc>
        <w:tc>
          <w:tcPr>
            <w:tcW w:w="9226" w:type="dxa"/>
            <w:textDirection w:val="lrTb"/>
            <w:noWrap w:val="false"/>
          </w:tcPr>
          <w:p>
            <w:pPr>
              <w:pStyle w:val="2119"/>
              <w:spacing w:line="360" w:lineRule="auto"/>
              <w:rPr>
                <w:rFonts w:hint="eastAsia"/>
                <w:color w:val="auto"/>
                <w:lang w:eastAsia="zh-CN"/>
              </w:rPr>
            </w:pPr>
            <w:r>
              <w:rPr>
                <w:color w:val="auto"/>
                <w:lang w:eastAsia="zh-CN"/>
              </w:rPr>
              <w:t xml:space="preserve">递交投标文件截止时间、开标时间：</w:t>
            </w:r>
            <w:r>
              <w:rPr>
                <w:rFonts w:ascii="Times New Roman" w:hAnsi="Times New Roman" w:eastAsia="Times New Roman" w:cs="Times New Roman"/>
                <w:color w:val="auto"/>
                <w:lang w:eastAsia="zh-CN"/>
              </w:rPr>
              <w:t xml:space="preserve">202</w:t>
            </w:r>
            <w:r>
              <w:rPr>
                <w:rFonts w:hint="eastAsia" w:ascii="Times New Roman" w:hAnsi="Times New Roman" w:cs="Times New Roman"/>
                <w:color w:val="auto"/>
                <w:lang w:eastAsia="zh-CN"/>
              </w:rPr>
              <w:t xml:space="preserve">6</w:t>
            </w:r>
            <w:r>
              <w:rPr>
                <w:rFonts w:ascii="Times New Roman" w:hAnsi="Times New Roman" w:eastAsia="Times New Roman" w:cs="Times New Roman"/>
                <w:color w:val="auto"/>
                <w:lang w:eastAsia="zh-CN"/>
              </w:rPr>
              <w:t xml:space="preserve"> 年</w:t>
            </w:r>
            <w:r>
              <w:rPr>
                <w:rFonts w:hint="eastAsia" w:ascii="Times New Roman" w:hAnsi="Times New Roman" w:cs="Times New Roman"/>
                <w:color w:val="auto"/>
                <w:lang w:eastAsia="zh-CN"/>
              </w:rPr>
              <w:t xml:space="preserve">1</w:t>
            </w:r>
            <w:r>
              <w:rPr>
                <w:rFonts w:ascii="Times New Roman" w:hAnsi="Times New Roman" w:eastAsia="Times New Roman" w:cs="Times New Roman"/>
                <w:color w:val="auto"/>
                <w:lang w:eastAsia="zh-CN"/>
              </w:rPr>
              <w:t xml:space="preserve">月</w:t>
            </w:r>
            <w:r>
              <w:rPr>
                <w:rFonts w:hint="eastAsia" w:ascii="Times New Roman" w:hAnsi="Times New Roman" w:eastAsia="Times New Roman" w:cs="Times New Roman"/>
                <w:color w:val="auto"/>
                <w:lang w:eastAsia="zh-CN"/>
              </w:rPr>
              <w:t xml:space="preserve"> </w:t>
            </w:r>
            <w:r>
              <w:rPr>
                <w:rFonts w:hint="eastAsia" w:ascii="Times New Roman" w:hAnsi="Times New Roman" w:eastAsia="Times New Roman" w:cs="Times New Roman"/>
                <w:color w:val="auto"/>
                <w:lang w:val="en-US" w:eastAsia="zh-CN"/>
              </w:rPr>
              <w:t xml:space="preserve">30</w:t>
            </w:r>
            <w:r>
              <w:rPr>
                <w:rFonts w:ascii="Times New Roman" w:hAnsi="Times New Roman" w:eastAsia="Times New Roman" w:cs="Times New Roman"/>
                <w:color w:val="auto"/>
                <w:lang w:eastAsia="zh-CN"/>
              </w:rPr>
              <w:t xml:space="preserve">日 9 点 </w:t>
            </w:r>
            <w:r>
              <w:rPr>
                <w:rFonts w:hint="eastAsia" w:ascii="Times New Roman" w:hAnsi="Times New Roman" w:eastAsia="Times New Roman" w:cs="Times New Roman"/>
                <w:color w:val="auto"/>
                <w:lang w:eastAsia="zh-CN"/>
              </w:rPr>
              <w:t xml:space="preserve">3</w:t>
            </w:r>
            <w:r>
              <w:rPr>
                <w:rFonts w:ascii="Times New Roman" w:hAnsi="Times New Roman" w:eastAsia="Times New Roman" w:cs="Times New Roman"/>
                <w:color w:val="auto"/>
                <w:lang w:eastAsia="zh-CN"/>
              </w:rPr>
              <w:t xml:space="preserve">0 分</w:t>
            </w:r>
            <w:r>
              <w:rPr>
                <w:color w:val="auto"/>
                <w:lang w:eastAsia="zh-CN"/>
              </w:rPr>
              <w:t xml:space="preserve">（北京时间）</w:t>
            </w:r>
            <w:r/>
          </w:p>
          <w:p>
            <w:pPr>
              <w:pStyle w:val="2119"/>
              <w:spacing w:line="360" w:lineRule="auto"/>
              <w:rPr>
                <w:rFonts w:hint="eastAsia"/>
                <w:color w:val="auto"/>
                <w:lang w:eastAsia="zh-CN"/>
              </w:rPr>
            </w:pPr>
            <w:r>
              <w:rPr>
                <w:color w:val="auto"/>
                <w:lang w:eastAsia="zh-CN"/>
              </w:rPr>
              <w:t xml:space="preserve">递交投标文件地点：</w:t>
            </w:r>
            <w:r>
              <w:rPr>
                <w:rFonts w:hint="eastAsia"/>
                <w:color w:val="auto"/>
                <w:lang w:eastAsia="zh-CN" w:bidi="ar"/>
              </w:rPr>
              <w:t xml:space="preserve">南京市长江路198号辅楼3楼304会议室。</w:t>
            </w:r>
            <w:r/>
          </w:p>
        </w:tc>
      </w:tr>
      <w:tr>
        <w:trPr>
          <w:trHeight w:val="1128"/>
        </w:trPr>
        <w:tc>
          <w:tcPr>
            <w:tcW w:w="834" w:type="dxa"/>
            <w:vAlign w:val="center"/>
            <w:textDirection w:val="lrTb"/>
            <w:noWrap w:val="false"/>
          </w:tcPr>
          <w:p>
            <w:pPr>
              <w:jc w:val="center"/>
              <w:spacing w:line="360" w:lineRule="auto"/>
              <w:rPr>
                <w:rFonts w:ascii="Times New Roman" w:hAnsi="Times New Roman" w:eastAsia="Times New Roman" w:cs="Times New Roman"/>
                <w:color w:val="auto"/>
                <w:sz w:val="20"/>
                <w:szCs w:val="20"/>
              </w:rPr>
            </w:pPr>
            <w:r>
              <w:rPr>
                <w:rFonts w:hint="eastAsia" w:ascii="Times New Roman" w:hAnsi="Times New Roman" w:eastAsia="宋体" w:cs="Times New Roman"/>
                <w:color w:val="auto"/>
                <w:sz w:val="20"/>
                <w:szCs w:val="20"/>
                <w:lang w:eastAsia="zh-CN"/>
              </w:rPr>
              <w:t xml:space="preserve">8</w:t>
            </w:r>
            <w:r/>
          </w:p>
        </w:tc>
        <w:tc>
          <w:tcPr>
            <w:tcW w:w="9226" w:type="dxa"/>
            <w:textDirection w:val="lrTb"/>
            <w:noWrap w:val="false"/>
          </w:tcPr>
          <w:p>
            <w:pPr>
              <w:pStyle w:val="2119"/>
              <w:spacing w:line="360" w:lineRule="auto"/>
              <w:rPr>
                <w:rFonts w:hint="eastAsia"/>
                <w:color w:val="auto"/>
                <w:lang w:eastAsia="zh-CN"/>
              </w:rPr>
            </w:pPr>
            <w:r>
              <w:rPr>
                <w:color w:val="auto"/>
                <w:lang w:eastAsia="zh-CN"/>
              </w:rPr>
              <w:t xml:space="preserve">投标报价：</w:t>
            </w:r>
            <w:r/>
          </w:p>
          <w:p>
            <w:pPr>
              <w:pStyle w:val="2119"/>
              <w:spacing w:line="360" w:lineRule="auto"/>
              <w:rPr>
                <w:rFonts w:hint="eastAsia"/>
                <w:color w:val="auto"/>
                <w:lang w:eastAsia="zh-CN"/>
              </w:rPr>
            </w:pPr>
            <w:r>
              <w:rPr>
                <w:b/>
                <w:bCs/>
                <w:color w:val="auto"/>
                <w:lang w:eastAsia="zh-CN"/>
              </w:rPr>
              <w:t xml:space="preserve">报价货币：人民币</w:t>
            </w:r>
            <w:r>
              <w:rPr>
                <w:color w:val="auto"/>
                <w:lang w:eastAsia="zh-CN"/>
              </w:rPr>
              <w:t xml:space="preserve">。</w:t>
            </w:r>
            <w:r/>
          </w:p>
          <w:p>
            <w:pPr>
              <w:pStyle w:val="2119"/>
              <w:spacing w:line="360" w:lineRule="auto"/>
              <w:rPr>
                <w:rFonts w:hint="eastAsia"/>
                <w:color w:val="auto"/>
                <w:lang w:eastAsia="zh-CN"/>
              </w:rPr>
            </w:pPr>
            <w:r>
              <w:rPr>
                <w:color w:val="auto"/>
                <w:lang w:eastAsia="zh-CN"/>
              </w:rPr>
              <w:t xml:space="preserve">评标价不得超出预算。超预算的评标价视为实质性偏离，作无效投标处理。</w:t>
            </w:r>
            <w:r/>
          </w:p>
          <w:p>
            <w:pPr>
              <w:pStyle w:val="2119"/>
              <w:spacing w:line="360" w:lineRule="auto"/>
              <w:rPr>
                <w:rFonts w:hint="eastAsia"/>
                <w:color w:val="auto"/>
                <w:lang w:eastAsia="zh-CN"/>
              </w:rPr>
            </w:pPr>
            <w:r>
              <w:rPr>
                <w:b/>
                <w:bCs/>
                <w:color w:val="auto"/>
                <w:lang w:eastAsia="zh-CN"/>
              </w:rPr>
              <w:t xml:space="preserve">注：供应商报价为最终报价，如因国家政策调整，增加的税费由供应商自行承担。</w:t>
            </w:r>
            <w:r/>
          </w:p>
        </w:tc>
      </w:tr>
      <w:tr>
        <w:trPr>
          <w:trHeight w:val="349"/>
        </w:trPr>
        <w:tc>
          <w:tcPr>
            <w:tcW w:w="834" w:type="dxa"/>
            <w:textDirection w:val="lrTb"/>
            <w:noWrap w:val="false"/>
          </w:tcPr>
          <w:p>
            <w:pPr>
              <w:jc w:val="center"/>
              <w:spacing w:line="360" w:lineRule="auto"/>
              <w:rPr>
                <w:rFonts w:ascii="Times New Roman" w:hAnsi="Times New Roman" w:eastAsia="Times New Roman" w:cs="Times New Roman"/>
                <w:color w:val="auto"/>
                <w:sz w:val="20"/>
                <w:szCs w:val="20"/>
              </w:rPr>
            </w:pPr>
            <w:r>
              <w:rPr>
                <w:rFonts w:hint="eastAsia" w:ascii="Times New Roman" w:hAnsi="Times New Roman" w:eastAsia="宋体" w:cs="Times New Roman"/>
                <w:color w:val="auto"/>
                <w:sz w:val="20"/>
                <w:szCs w:val="20"/>
                <w:lang w:eastAsia="zh-CN"/>
              </w:rPr>
              <w:t xml:space="preserve">9</w:t>
            </w:r>
            <w:r/>
          </w:p>
        </w:tc>
        <w:tc>
          <w:tcPr>
            <w:tcW w:w="9226" w:type="dxa"/>
            <w:textDirection w:val="lrTb"/>
            <w:noWrap w:val="false"/>
          </w:tcPr>
          <w:p>
            <w:pPr>
              <w:pStyle w:val="2119"/>
              <w:spacing w:line="360" w:lineRule="auto"/>
              <w:rPr>
                <w:rFonts w:hint="eastAsia"/>
                <w:color w:val="auto"/>
                <w:lang w:eastAsia="zh-CN"/>
              </w:rPr>
            </w:pPr>
            <w:r>
              <w:rPr>
                <w:b/>
                <w:bCs/>
                <w:color w:val="auto"/>
                <w:lang w:eastAsia="zh-CN"/>
              </w:rPr>
              <w:t xml:space="preserve">现场勘查要求：本项目不组织。</w:t>
            </w:r>
            <w:r/>
          </w:p>
        </w:tc>
      </w:tr>
      <w:tr>
        <w:trPr>
          <w:trHeight w:val="445"/>
        </w:trPr>
        <w:tc>
          <w:tcPr>
            <w:tcW w:w="834" w:type="dxa"/>
            <w:vAlign w:val="center"/>
            <w:textDirection w:val="lrTb"/>
            <w:noWrap w:val="false"/>
          </w:tcPr>
          <w:p>
            <w:pPr>
              <w:jc w:val="center"/>
              <w:spacing w:line="360" w:lineRule="auto"/>
              <w:rPr>
                <w:rFonts w:ascii="Times New Roman" w:hAnsi="Times New Roman" w:eastAsia="Times New Roman" w:cs="Times New Roman"/>
                <w:color w:val="auto"/>
                <w:sz w:val="20"/>
                <w:szCs w:val="20"/>
              </w:rPr>
            </w:pPr>
            <w:r>
              <w:rPr>
                <w:rFonts w:ascii="Times New Roman" w:hAnsi="Times New Roman" w:eastAsia="Times New Roman" w:cs="Times New Roman"/>
                <w:color w:val="auto"/>
                <w:sz w:val="20"/>
                <w:szCs w:val="20"/>
              </w:rPr>
              <w:t xml:space="preserve">1</w:t>
            </w:r>
            <w:r>
              <w:rPr>
                <w:rFonts w:hint="eastAsia" w:ascii="Times New Roman" w:hAnsi="Times New Roman" w:eastAsia="宋体" w:cs="Times New Roman"/>
                <w:color w:val="auto"/>
                <w:sz w:val="20"/>
                <w:szCs w:val="20"/>
                <w:lang w:eastAsia="zh-CN"/>
              </w:rPr>
              <w:t xml:space="preserve">0</w:t>
            </w:r>
            <w:r/>
          </w:p>
        </w:tc>
        <w:tc>
          <w:tcPr>
            <w:tcW w:w="9226" w:type="dxa"/>
            <w:textDirection w:val="lrTb"/>
            <w:noWrap w:val="false"/>
          </w:tcPr>
          <w:p>
            <w:pPr>
              <w:pStyle w:val="2119"/>
              <w:spacing w:line="360" w:lineRule="auto"/>
              <w:rPr>
                <w:rFonts w:hint="eastAsia"/>
                <w:color w:val="auto"/>
                <w:lang w:eastAsia="zh-CN"/>
              </w:rPr>
            </w:pPr>
            <w:r>
              <w:rPr>
                <w:b/>
                <w:bCs/>
                <w:color w:val="auto"/>
                <w:lang w:eastAsia="zh-CN"/>
              </w:rPr>
              <w:t xml:space="preserve">信用信息：</w:t>
            </w:r>
            <w:r/>
          </w:p>
          <w:p>
            <w:pPr>
              <w:pStyle w:val="2119"/>
              <w:ind w:firstLine="15"/>
              <w:spacing w:line="360" w:lineRule="auto"/>
              <w:rPr>
                <w:rFonts w:hint="eastAsia"/>
                <w:color w:val="auto"/>
                <w:lang w:eastAsia="zh-CN"/>
              </w:rPr>
            </w:pPr>
            <w:r>
              <w:rPr>
                <w:rFonts w:ascii="Times New Roman" w:hAnsi="Times New Roman" w:eastAsia="Times New Roman" w:cs="Times New Roman"/>
                <w:color w:val="auto"/>
                <w:lang w:eastAsia="zh-CN"/>
              </w:rPr>
              <w:t xml:space="preserve">1</w:t>
            </w:r>
            <w:r>
              <w:rPr>
                <w:color w:val="auto"/>
                <w:lang w:eastAsia="zh-CN"/>
              </w:rPr>
              <w:t xml:space="preserve">）信用信息查询渠道：</w:t>
            </w:r>
            <w:r>
              <w:rPr>
                <w:rFonts w:ascii="Times New Roman" w:hAnsi="Times New Roman" w:eastAsia="Times New Roman" w:cs="Times New Roman"/>
                <w:color w:val="auto"/>
                <w:lang w:eastAsia="zh-CN"/>
              </w:rPr>
              <w:t xml:space="preserve">“ </w:t>
            </w:r>
            <w:r>
              <w:rPr>
                <w:color w:val="auto"/>
                <w:lang w:eastAsia="zh-CN"/>
              </w:rPr>
              <w:t xml:space="preserve">信用中国</w:t>
            </w:r>
            <w:r>
              <w:rPr>
                <w:rFonts w:ascii="Times New Roman" w:hAnsi="Times New Roman" w:eastAsia="Times New Roman" w:cs="Times New Roman"/>
                <w:color w:val="auto"/>
                <w:lang w:eastAsia="zh-CN"/>
              </w:rPr>
              <w:t xml:space="preserve">” </w:t>
            </w:r>
            <w:r>
              <w:rPr>
                <w:color w:val="auto"/>
                <w:lang w:eastAsia="zh-CN"/>
              </w:rPr>
              <w:t xml:space="preserve">网站 </w:t>
            </w:r>
            <w:r>
              <w:rPr>
                <w:rFonts w:ascii="Times New Roman" w:hAnsi="Times New Roman" w:eastAsia="Times New Roman" w:cs="Times New Roman"/>
                <w:color w:val="auto"/>
                <w:lang w:eastAsia="zh-CN"/>
              </w:rPr>
              <w:t xml:space="preserve">(www.creditchina.gov.cn) </w:t>
            </w:r>
            <w:r>
              <w:rPr>
                <w:color w:val="auto"/>
                <w:lang w:eastAsia="zh-CN"/>
              </w:rPr>
              <w:t xml:space="preserve">、 中国政府采购网</w:t>
            </w:r>
            <w:r>
              <w:rPr>
                <w:rFonts w:ascii="Times New Roman" w:hAnsi="Times New Roman" w:eastAsia="Times New Roman" w:cs="Times New Roman"/>
                <w:color w:val="auto"/>
                <w:lang w:eastAsia="zh-CN"/>
              </w:rPr>
              <w:t xml:space="preserve">(www.ccgp.gov.cn)</w:t>
            </w:r>
            <w:r>
              <w:rPr>
                <w:color w:val="auto"/>
                <w:lang w:eastAsia="zh-CN"/>
              </w:rPr>
              <w:t xml:space="preserve">等。</w:t>
            </w:r>
            <w:r/>
          </w:p>
          <w:p>
            <w:pPr>
              <w:pStyle w:val="2119"/>
              <w:spacing w:line="360" w:lineRule="auto"/>
              <w:rPr>
                <w:rFonts w:hint="eastAsia"/>
                <w:color w:val="auto"/>
                <w:lang w:eastAsia="zh-CN"/>
              </w:rPr>
            </w:pPr>
            <w:r>
              <w:rPr>
                <w:rFonts w:hint="eastAsia"/>
                <w:color w:val="auto"/>
                <w:lang w:eastAsia="zh-CN"/>
              </w:rPr>
              <w:t xml:space="preserve">2</w:t>
            </w:r>
            <w:r>
              <w:rPr>
                <w:color w:val="auto"/>
                <w:lang w:eastAsia="zh-CN"/>
              </w:rPr>
              <w:t xml:space="preserve">）信用信息查询记录和证据留存的具体方式：信用信息查询记录将以网站截图打印稿形式与其他采购文件一并保存。</w:t>
            </w:r>
            <w:r/>
          </w:p>
          <w:p>
            <w:pPr>
              <w:pStyle w:val="2119"/>
              <w:ind w:hanging="5"/>
              <w:spacing w:line="360" w:lineRule="auto"/>
              <w:rPr>
                <w:rFonts w:hint="eastAsia"/>
                <w:color w:val="auto"/>
                <w:lang w:eastAsia="zh-CN"/>
              </w:rPr>
            </w:pPr>
            <w:r>
              <w:rPr>
                <w:rFonts w:hint="eastAsia"/>
                <w:color w:val="auto"/>
                <w:lang w:eastAsia="zh-CN"/>
              </w:rPr>
              <w:t xml:space="preserve">3</w:t>
            </w:r>
            <w:r>
              <w:rPr>
                <w:color w:val="auto"/>
                <w:lang w:eastAsia="zh-CN"/>
              </w:rPr>
              <w:t xml:space="preserve">）信用信息的使用规则：拒绝列入失信被执行人、重大税收违法案件当事人名单、政府采购严重违法失信行为记录名单的供应商参与政府采购活动。联合体成员存在不良信用记录的，视同联合体存在不良信用记录。</w:t>
            </w:r>
            <w:r/>
          </w:p>
        </w:tc>
      </w:tr>
      <w:tr>
        <w:trPr>
          <w:trHeight w:val="587"/>
        </w:trPr>
        <w:tc>
          <w:tcPr>
            <w:tcW w:w="834" w:type="dxa"/>
            <w:vAlign w:val="center"/>
            <w:textDirection w:val="lrTb"/>
            <w:noWrap w:val="false"/>
          </w:tcPr>
          <w:p>
            <w:pPr>
              <w:jc w:val="center"/>
              <w:spacing w:line="360" w:lineRule="auto"/>
              <w:rPr>
                <w:rFonts w:ascii="Times New Roman" w:hAnsi="Times New Roman" w:eastAsia="Times New Roman" w:cs="Times New Roman"/>
                <w:color w:val="auto"/>
                <w:sz w:val="20"/>
                <w:szCs w:val="20"/>
              </w:rPr>
            </w:pPr>
            <w:r>
              <w:rPr>
                <w:rFonts w:ascii="Times New Roman" w:hAnsi="Times New Roman" w:eastAsia="Times New Roman" w:cs="Times New Roman"/>
                <w:color w:val="auto"/>
                <w:sz w:val="20"/>
                <w:szCs w:val="20"/>
              </w:rPr>
              <w:t xml:space="preserve">1</w:t>
            </w:r>
            <w:r>
              <w:rPr>
                <w:rFonts w:hint="eastAsia" w:ascii="Times New Roman" w:hAnsi="Times New Roman" w:eastAsia="宋体" w:cs="Times New Roman"/>
                <w:color w:val="auto"/>
                <w:sz w:val="20"/>
                <w:szCs w:val="20"/>
                <w:lang w:eastAsia="zh-CN"/>
              </w:rPr>
              <w:t xml:space="preserve">1</w:t>
            </w:r>
            <w:r/>
          </w:p>
        </w:tc>
        <w:tc>
          <w:tcPr>
            <w:tcW w:w="9226" w:type="dxa"/>
            <w:textDirection w:val="lrTb"/>
            <w:noWrap w:val="false"/>
          </w:tcPr>
          <w:p>
            <w:pPr>
              <w:pStyle w:val="2119"/>
              <w:spacing w:line="360" w:lineRule="auto"/>
              <w:rPr>
                <w:rFonts w:hint="eastAsia"/>
                <w:color w:val="auto"/>
              </w:rPr>
            </w:pPr>
            <w:r>
              <w:rPr>
                <w:b/>
                <w:bCs/>
                <w:color w:val="auto"/>
              </w:rPr>
              <w:t xml:space="preserve">核心产品：</w:t>
            </w:r>
            <w:r>
              <w:rPr>
                <w:rFonts w:hint="eastAsia"/>
                <w:b/>
                <w:bCs/>
                <w:color w:val="auto"/>
                <w:lang w:eastAsia="zh-CN"/>
              </w:rPr>
              <w:t xml:space="preserve">/</w:t>
            </w:r>
            <w:r/>
          </w:p>
        </w:tc>
      </w:tr>
      <w:tr>
        <w:trPr>
          <w:trHeight w:val="547"/>
        </w:trPr>
        <w:tc>
          <w:tcPr>
            <w:tcW w:w="834" w:type="dxa"/>
            <w:vAlign w:val="center"/>
            <w:textDirection w:val="lrTb"/>
            <w:noWrap w:val="false"/>
          </w:tcPr>
          <w:p>
            <w:pPr>
              <w:jc w:val="center"/>
              <w:spacing w:line="360" w:lineRule="auto"/>
              <w:rPr>
                <w:rFonts w:ascii="Times New Roman" w:hAnsi="Times New Roman" w:eastAsia="Times New Roman" w:cs="Times New Roman"/>
                <w:color w:val="auto"/>
                <w:sz w:val="20"/>
                <w:szCs w:val="20"/>
              </w:rPr>
            </w:pPr>
            <w:r>
              <w:rPr>
                <w:rFonts w:ascii="Times New Roman" w:hAnsi="Times New Roman" w:eastAsia="Times New Roman" w:cs="Times New Roman"/>
                <w:color w:val="auto"/>
                <w:sz w:val="20"/>
                <w:szCs w:val="20"/>
              </w:rPr>
              <w:t xml:space="preserve">1</w:t>
            </w:r>
            <w:r>
              <w:rPr>
                <w:rFonts w:hint="eastAsia" w:ascii="Times New Roman" w:hAnsi="Times New Roman" w:eastAsia="宋体" w:cs="Times New Roman"/>
                <w:color w:val="auto"/>
                <w:sz w:val="20"/>
                <w:szCs w:val="20"/>
                <w:lang w:eastAsia="zh-CN"/>
              </w:rPr>
              <w:t xml:space="preserve">2</w:t>
            </w:r>
            <w:r/>
          </w:p>
        </w:tc>
        <w:tc>
          <w:tcPr>
            <w:tcW w:w="9226" w:type="dxa"/>
            <w:vAlign w:val="center"/>
            <w:textDirection w:val="lrTb"/>
            <w:noWrap w:val="false"/>
          </w:tcPr>
          <w:p>
            <w:pPr>
              <w:pStyle w:val="2119"/>
              <w:jc w:val="both"/>
              <w:spacing w:line="360" w:lineRule="auto"/>
              <w:rPr>
                <w:rFonts w:hint="eastAsia"/>
                <w:color w:val="auto"/>
                <w:lang w:eastAsia="zh-CN"/>
              </w:rPr>
            </w:pPr>
            <w:r>
              <w:rPr>
                <w:b/>
                <w:bCs/>
                <w:color w:val="auto"/>
                <w:lang w:eastAsia="zh-CN"/>
              </w:rPr>
              <w:t xml:space="preserve">采购标的对应中小企业划分标准所属行业：</w:t>
            </w:r>
            <w:r>
              <w:rPr>
                <w:rFonts w:hint="eastAsia"/>
                <w:b/>
                <w:bCs/>
                <w:color w:val="auto"/>
                <w:lang w:eastAsia="zh-CN"/>
              </w:rPr>
              <w:t xml:space="preserve">其它未列明行业</w:t>
            </w:r>
            <w:r/>
          </w:p>
        </w:tc>
      </w:tr>
      <w:tr>
        <w:trPr>
          <w:trHeight w:val="634"/>
        </w:trPr>
        <w:tc>
          <w:tcPr>
            <w:tcW w:w="834" w:type="dxa"/>
            <w:textDirection w:val="lrTb"/>
            <w:noWrap w:val="false"/>
          </w:tcPr>
          <w:p>
            <w:pPr>
              <w:jc w:val="center"/>
              <w:spacing w:line="360" w:lineRule="auto"/>
              <w:rPr>
                <w:color w:val="auto"/>
                <w:lang w:eastAsia="zh-CN"/>
              </w:rPr>
            </w:pPr>
            <w:r>
              <w:rPr>
                <w:color w:val="auto"/>
                <w:lang w:eastAsia="zh-CN"/>
              </w:rPr>
            </w:r>
            <w:r/>
          </w:p>
          <w:p>
            <w:pPr>
              <w:jc w:val="center"/>
              <w:spacing w:line="360" w:lineRule="auto"/>
              <w:rPr>
                <w:rFonts w:ascii="Times New Roman" w:hAnsi="Times New Roman" w:eastAsia="Times New Roman" w:cs="Times New Roman"/>
                <w:color w:val="auto"/>
                <w:sz w:val="20"/>
                <w:szCs w:val="20"/>
              </w:rPr>
            </w:pPr>
            <w:r>
              <w:rPr>
                <w:rFonts w:ascii="Times New Roman" w:hAnsi="Times New Roman" w:eastAsia="Times New Roman" w:cs="Times New Roman"/>
                <w:color w:val="auto"/>
                <w:sz w:val="20"/>
                <w:szCs w:val="20"/>
              </w:rPr>
              <w:t xml:space="preserve">1</w:t>
            </w:r>
            <w:r>
              <w:rPr>
                <w:rFonts w:hint="eastAsia" w:ascii="Times New Roman" w:hAnsi="Times New Roman" w:eastAsia="宋体" w:cs="Times New Roman"/>
                <w:color w:val="auto"/>
                <w:sz w:val="20"/>
                <w:szCs w:val="20"/>
                <w:lang w:eastAsia="zh-CN"/>
              </w:rPr>
              <w:t xml:space="preserve">3</w:t>
            </w:r>
            <w:r/>
          </w:p>
        </w:tc>
        <w:tc>
          <w:tcPr>
            <w:tcW w:w="9226" w:type="dxa"/>
            <w:vAlign w:val="center"/>
            <w:textDirection w:val="lrTb"/>
            <w:noWrap w:val="false"/>
          </w:tcPr>
          <w:p>
            <w:pPr>
              <w:pStyle w:val="2119"/>
              <w:jc w:val="both"/>
              <w:spacing w:line="360" w:lineRule="auto"/>
              <w:rPr>
                <w:rFonts w:hint="eastAsia"/>
                <w:color w:val="auto"/>
                <w:lang w:eastAsia="zh-CN"/>
              </w:rPr>
            </w:pPr>
            <w:r>
              <w:rPr>
                <w:color w:val="auto"/>
                <w:lang w:eastAsia="zh-CN"/>
              </w:rPr>
              <w:t xml:space="preserve">代理服务费：</w:t>
            </w:r>
            <w:r>
              <w:rPr>
                <w:rFonts w:hint="eastAsia"/>
                <w:color w:val="auto"/>
                <w:lang w:eastAsia="zh-CN"/>
              </w:rPr>
              <w:t xml:space="preserve">按人民币贰万元收取，由中标人支付。</w:t>
            </w:r>
            <w:r/>
          </w:p>
        </w:tc>
      </w:tr>
      <w:tr>
        <w:trPr>
          <w:trHeight w:val="943"/>
        </w:trPr>
        <w:tc>
          <w:tcPr>
            <w:tcW w:w="834" w:type="dxa"/>
            <w:vAlign w:val="center"/>
            <w:textDirection w:val="lrTb"/>
            <w:noWrap w:val="false"/>
          </w:tcPr>
          <w:p>
            <w:pPr>
              <w:jc w:val="center"/>
              <w:spacing w:line="360" w:lineRule="auto"/>
              <w:rPr>
                <w:rFonts w:ascii="Times New Roman" w:hAnsi="Times New Roman" w:eastAsia="Times New Roman" w:cs="Times New Roman"/>
                <w:color w:val="auto"/>
                <w:sz w:val="20"/>
                <w:szCs w:val="20"/>
              </w:rPr>
            </w:pPr>
            <w:r>
              <w:rPr>
                <w:rFonts w:ascii="Times New Roman" w:hAnsi="Times New Roman" w:eastAsia="Times New Roman" w:cs="Times New Roman"/>
                <w:color w:val="auto"/>
                <w:sz w:val="20"/>
                <w:szCs w:val="20"/>
              </w:rPr>
              <w:t xml:space="preserve">1</w:t>
            </w:r>
            <w:r>
              <w:rPr>
                <w:rFonts w:hint="eastAsia" w:ascii="Times New Roman" w:hAnsi="Times New Roman" w:eastAsia="宋体" w:cs="Times New Roman"/>
                <w:color w:val="auto"/>
                <w:sz w:val="20"/>
                <w:szCs w:val="20"/>
                <w:lang w:eastAsia="zh-CN"/>
              </w:rPr>
              <w:t xml:space="preserve">4</w:t>
            </w:r>
            <w:r/>
          </w:p>
        </w:tc>
        <w:tc>
          <w:tcPr>
            <w:tcW w:w="9226" w:type="dxa"/>
            <w:textDirection w:val="lrTb"/>
            <w:noWrap w:val="false"/>
          </w:tcPr>
          <w:p>
            <w:pPr>
              <w:pStyle w:val="2119"/>
              <w:ind w:firstLine="20"/>
              <w:jc w:val="both"/>
              <w:spacing w:line="360" w:lineRule="auto"/>
              <w:rPr>
                <w:rFonts w:hint="eastAsia"/>
                <w:color w:val="auto"/>
                <w:lang w:eastAsia="zh-CN"/>
              </w:rPr>
            </w:pPr>
            <w:r>
              <w:rPr>
                <w:rFonts w:hint="eastAsia" w:ascii="Times New Roman" w:hAnsi="Times New Roman" w:cs="Times New Roman"/>
                <w:color w:val="auto"/>
                <w:lang w:eastAsia="zh-CN"/>
              </w:rPr>
              <w:t xml:space="preserve">1</w:t>
            </w:r>
            <w:r>
              <w:rPr>
                <w:rFonts w:ascii="Times New Roman" w:hAnsi="Times New Roman" w:eastAsia="Times New Roman" w:cs="Times New Roman"/>
                <w:color w:val="auto"/>
                <w:lang w:eastAsia="zh-CN"/>
              </w:rPr>
              <w:t xml:space="preserve"> </w:t>
            </w:r>
            <w:r>
              <w:rPr>
                <w:color w:val="auto"/>
                <w:lang w:eastAsia="zh-CN"/>
              </w:rPr>
              <w:t xml:space="preserve">、供应商认为采购文件、采购过程、中标或者成交结果使自己的权益受到损害的，可以在知道或者应知权益受到损害之日起 </w:t>
            </w:r>
            <w:r>
              <w:rPr>
                <w:rFonts w:ascii="Times New Roman" w:hAnsi="Times New Roman" w:eastAsia="Times New Roman" w:cs="Times New Roman"/>
                <w:color w:val="auto"/>
                <w:lang w:eastAsia="zh-CN"/>
              </w:rPr>
              <w:t xml:space="preserve">7 </w:t>
            </w:r>
            <w:r>
              <w:rPr>
                <w:color w:val="auto"/>
                <w:lang w:eastAsia="zh-CN"/>
              </w:rPr>
              <w:t xml:space="preserve">个工作日内，提出质疑。</w:t>
            </w:r>
            <w:r/>
          </w:p>
          <w:p>
            <w:pPr>
              <w:pStyle w:val="2119"/>
              <w:ind w:firstLine="10"/>
              <w:spacing w:line="360" w:lineRule="auto"/>
              <w:rPr>
                <w:rFonts w:hint="eastAsia"/>
                <w:color w:val="auto"/>
                <w:lang w:eastAsia="zh-CN"/>
              </w:rPr>
            </w:pPr>
            <w:r>
              <w:rPr>
                <w:color w:val="auto"/>
                <w:lang w:eastAsia="zh-CN"/>
              </w:rPr>
              <w:t xml:space="preserve">（</w:t>
            </w:r>
            <w:r>
              <w:rPr>
                <w:rFonts w:ascii="Times New Roman" w:hAnsi="Times New Roman" w:eastAsia="Times New Roman" w:cs="Times New Roman"/>
                <w:color w:val="auto"/>
                <w:lang w:eastAsia="zh-CN"/>
              </w:rPr>
              <w:t xml:space="preserve">1</w:t>
            </w:r>
            <w:r>
              <w:rPr>
                <w:color w:val="auto"/>
                <w:lang w:eastAsia="zh-CN"/>
              </w:rPr>
              <w:t xml:space="preserve">）接收质疑函的方式：供应商应在法定质疑期内将质疑函以</w:t>
            </w:r>
            <w:r>
              <w:rPr>
                <w:b/>
                <w:bCs/>
                <w:color w:val="auto"/>
                <w:lang w:eastAsia="zh-CN"/>
              </w:rPr>
              <w:t xml:space="preserve">书面形式（原件）</w:t>
            </w:r>
            <w:r>
              <w:rPr>
                <w:color w:val="auto"/>
                <w:lang w:eastAsia="zh-CN"/>
              </w:rPr>
              <w:t xml:space="preserve">送达代理机构，</w:t>
            </w:r>
            <w:r>
              <w:rPr>
                <w:b/>
                <w:bCs/>
                <w:color w:val="auto"/>
                <w:lang w:eastAsia="zh-CN"/>
              </w:rPr>
              <w:t xml:space="preserve">针对本项目同一采购程序环节</w:t>
            </w:r>
            <w:r>
              <w:rPr>
                <w:color w:val="auto"/>
                <w:lang w:eastAsia="zh-CN"/>
              </w:rPr>
              <w:t xml:space="preserve">的质疑应</w:t>
            </w:r>
            <w:r>
              <w:rPr>
                <w:b/>
                <w:bCs/>
                <w:color w:val="auto"/>
                <w:lang w:eastAsia="zh-CN"/>
              </w:rPr>
              <w:t xml:space="preserve">一次性提出</w:t>
            </w:r>
            <w:r>
              <w:rPr>
                <w:color w:val="auto"/>
                <w:lang w:eastAsia="zh-CN"/>
              </w:rPr>
              <w:t xml:space="preserve">。</w:t>
            </w:r>
            <w:r/>
          </w:p>
          <w:p>
            <w:pPr>
              <w:pStyle w:val="2119"/>
              <w:ind w:firstLine="6"/>
              <w:spacing w:line="360" w:lineRule="auto"/>
              <w:rPr>
                <w:rFonts w:hint="eastAsia"/>
                <w:color w:val="auto"/>
                <w:lang w:eastAsia="zh-CN"/>
              </w:rPr>
            </w:pPr>
            <w:r>
              <w:rPr>
                <w:color w:val="auto"/>
                <w:lang w:eastAsia="zh-CN"/>
              </w:rPr>
              <w:t xml:space="preserve">（</w:t>
            </w:r>
            <w:r>
              <w:rPr>
                <w:rFonts w:ascii="Times New Roman" w:hAnsi="Times New Roman" w:eastAsia="Times New Roman" w:cs="Times New Roman"/>
                <w:color w:val="auto"/>
                <w:lang w:eastAsia="zh-CN"/>
              </w:rPr>
              <w:t xml:space="preserve">2</w:t>
            </w:r>
            <w:r>
              <w:rPr>
                <w:color w:val="auto"/>
                <w:lang w:eastAsia="zh-CN"/>
              </w:rPr>
              <w:t xml:space="preserve">）质疑函应包括以下主要内容，并按照</w:t>
            </w:r>
            <w:r>
              <w:rPr>
                <w:rFonts w:ascii="Times New Roman" w:hAnsi="Times New Roman" w:eastAsia="Times New Roman" w:cs="Times New Roman"/>
                <w:color w:val="auto"/>
                <w:lang w:eastAsia="zh-CN"/>
              </w:rPr>
              <w:t xml:space="preserve">“</w:t>
            </w:r>
            <w:r>
              <w:rPr>
                <w:color w:val="auto"/>
                <w:lang w:eastAsia="zh-CN"/>
              </w:rPr>
              <w:t xml:space="preserve">谁主张、谁举证</w:t>
            </w:r>
            <w:r>
              <w:rPr>
                <w:rFonts w:ascii="Times New Roman" w:hAnsi="Times New Roman" w:eastAsia="Times New Roman" w:cs="Times New Roman"/>
                <w:color w:val="auto"/>
                <w:lang w:eastAsia="zh-CN"/>
              </w:rPr>
              <w:t xml:space="preserve">”</w:t>
            </w:r>
            <w:r>
              <w:rPr>
                <w:color w:val="auto"/>
                <w:lang w:eastAsia="zh-CN"/>
              </w:rPr>
              <w:t xml:space="preserve">的原则，附上相关证明材料。质疑函的质疑事项应具体、明确，并有必要的事实依据和法律依据。质疑函的质疑请求应与质疑事项相关。否则，代理机构不予受理：</w:t>
            </w:r>
            <w:r/>
          </w:p>
          <w:p>
            <w:pPr>
              <w:pStyle w:val="2119"/>
              <w:spacing w:line="360" w:lineRule="auto"/>
              <w:rPr>
                <w:rFonts w:hint="eastAsia"/>
                <w:color w:val="auto"/>
                <w:lang w:eastAsia="zh-CN"/>
              </w:rPr>
            </w:pPr>
            <w:r>
              <w:rPr>
                <w:color w:val="auto"/>
                <w:lang w:eastAsia="zh-CN"/>
              </w:rPr>
              <w:t xml:space="preserve">①供应商的姓名或者名称、地址、邮编、联系人及联系电话；</w:t>
            </w:r>
            <w:r/>
          </w:p>
          <w:p>
            <w:pPr>
              <w:pStyle w:val="2119"/>
              <w:spacing w:line="360" w:lineRule="auto"/>
              <w:rPr>
                <w:rFonts w:hint="eastAsia"/>
                <w:color w:val="auto"/>
                <w:lang w:eastAsia="zh-CN"/>
              </w:rPr>
            </w:pPr>
            <w:r>
              <w:rPr>
                <w:color w:val="auto"/>
                <w:lang w:eastAsia="zh-CN"/>
              </w:rPr>
              <w:t xml:space="preserve">②质疑项目的名称、编号；</w:t>
            </w:r>
            <w:r/>
          </w:p>
          <w:p>
            <w:pPr>
              <w:pStyle w:val="2119"/>
              <w:spacing w:line="360" w:lineRule="auto"/>
              <w:rPr>
                <w:rFonts w:hint="eastAsia"/>
                <w:color w:val="auto"/>
                <w:lang w:eastAsia="zh-CN"/>
              </w:rPr>
            </w:pPr>
            <w:r>
              <w:rPr>
                <w:color w:val="auto"/>
                <w:lang w:eastAsia="zh-CN"/>
              </w:rPr>
              <w:t xml:space="preserve">③具体、明确的质疑事项和与质疑事项相关的请求；</w:t>
            </w:r>
            <w:r/>
          </w:p>
          <w:p>
            <w:pPr>
              <w:pStyle w:val="2119"/>
              <w:spacing w:line="360" w:lineRule="auto"/>
              <w:rPr>
                <w:rFonts w:hint="eastAsia"/>
                <w:color w:val="auto"/>
                <w:lang w:eastAsia="zh-CN"/>
              </w:rPr>
            </w:pPr>
            <w:r>
              <w:rPr>
                <w:color w:val="auto"/>
                <w:lang w:eastAsia="zh-CN"/>
              </w:rPr>
              <w:t xml:space="preserve">④事实依据；</w:t>
            </w:r>
            <w:r/>
          </w:p>
          <w:p>
            <w:pPr>
              <w:pStyle w:val="2119"/>
              <w:spacing w:line="360" w:lineRule="auto"/>
              <w:rPr>
                <w:rFonts w:hint="eastAsia"/>
                <w:color w:val="auto"/>
                <w:lang w:eastAsia="zh-CN"/>
              </w:rPr>
            </w:pPr>
            <w:r>
              <w:rPr>
                <w:color w:val="auto"/>
                <w:lang w:eastAsia="zh-CN"/>
              </w:rPr>
              <w:t xml:space="preserve">⑤必要的法律依据；</w:t>
            </w:r>
            <w:r/>
          </w:p>
          <w:p>
            <w:pPr>
              <w:pStyle w:val="2119"/>
              <w:spacing w:line="360" w:lineRule="auto"/>
              <w:rPr>
                <w:rFonts w:hint="eastAsia"/>
                <w:color w:val="auto"/>
                <w:lang w:eastAsia="zh-CN"/>
              </w:rPr>
            </w:pPr>
            <w:r>
              <w:rPr>
                <w:color w:val="auto"/>
                <w:lang w:eastAsia="zh-CN"/>
              </w:rPr>
              <w:t xml:space="preserve">⑥提出质疑的日期；</w:t>
            </w:r>
            <w:r/>
          </w:p>
          <w:p>
            <w:pPr>
              <w:pStyle w:val="2119"/>
              <w:ind w:firstLine="374"/>
              <w:spacing w:line="360" w:lineRule="auto"/>
              <w:rPr>
                <w:rFonts w:hint="eastAsia"/>
                <w:color w:val="auto"/>
                <w:lang w:eastAsia="zh-CN"/>
              </w:rPr>
            </w:pPr>
            <w:r>
              <w:rPr>
                <w:color w:val="auto"/>
                <w:lang w:eastAsia="zh-CN"/>
              </w:rPr>
              <w:t xml:space="preserve">质疑人为自然人的，应当由本人签字并附有效身份证明；质疑人为法人或其他组织的，应当由法定代表人、主要负责人，或者其授权代表签署本人姓名或印盖本人姓名章并加盖单位公章。</w:t>
            </w:r>
            <w:r/>
          </w:p>
          <w:p>
            <w:pPr>
              <w:pStyle w:val="2119"/>
              <w:numPr>
                <w:ilvl w:val="0"/>
                <w:numId w:val="1"/>
              </w:numPr>
              <w:ind w:firstLine="10"/>
              <w:spacing w:line="360" w:lineRule="auto"/>
              <w:rPr>
                <w:rFonts w:hint="eastAsia"/>
                <w:color w:val="auto"/>
                <w:lang w:eastAsia="zh-CN"/>
              </w:rPr>
            </w:pPr>
            <w:r>
              <w:rPr>
                <w:color w:val="auto"/>
                <w:lang w:eastAsia="zh-CN"/>
              </w:rPr>
              <w:t xml:space="preserve">质疑供应商若对项目的某一分包进行质疑，质疑函中应列明具体分包号。</w:t>
            </w:r>
            <w:r/>
          </w:p>
          <w:p>
            <w:pPr>
              <w:pStyle w:val="2119"/>
              <w:spacing w:line="360" w:lineRule="auto"/>
              <w:rPr>
                <w:rFonts w:hint="eastAsia"/>
                <w:color w:val="auto"/>
                <w:lang w:eastAsia="zh-CN"/>
              </w:rPr>
            </w:pPr>
            <w:r>
              <w:rPr>
                <w:color w:val="auto"/>
                <w:lang w:eastAsia="zh-CN"/>
              </w:rPr>
              <w:t xml:space="preserve">（</w:t>
            </w:r>
            <w:r>
              <w:rPr>
                <w:rFonts w:ascii="Times New Roman" w:hAnsi="Times New Roman" w:eastAsia="Times New Roman" w:cs="Times New Roman"/>
                <w:color w:val="auto"/>
                <w:lang w:eastAsia="zh-CN"/>
              </w:rPr>
              <w:t xml:space="preserve">4</w:t>
            </w:r>
            <w:r>
              <w:rPr>
                <w:color w:val="auto"/>
                <w:lang w:eastAsia="zh-CN"/>
              </w:rPr>
              <w:t xml:space="preserve">）质疑供应商若委托代理人进行质疑的，质疑函应按招标文件要求列明</w:t>
            </w:r>
            <w:r>
              <w:rPr>
                <w:rFonts w:ascii="Times New Roman" w:hAnsi="Times New Roman" w:eastAsia="Times New Roman" w:cs="Times New Roman"/>
                <w:color w:val="auto"/>
                <w:lang w:eastAsia="zh-CN"/>
              </w:rPr>
              <w:t xml:space="preserve">“</w:t>
            </w:r>
            <w:r>
              <w:rPr>
                <w:color w:val="auto"/>
                <w:lang w:eastAsia="zh-CN"/>
              </w:rPr>
              <w:t xml:space="preserve">授权代表</w:t>
            </w:r>
            <w:r>
              <w:rPr>
                <w:rFonts w:ascii="Times New Roman" w:hAnsi="Times New Roman" w:eastAsia="Times New Roman" w:cs="Times New Roman"/>
                <w:color w:val="auto"/>
                <w:lang w:eastAsia="zh-CN"/>
              </w:rPr>
              <w:t xml:space="preserve">”</w:t>
            </w:r>
            <w:r>
              <w:rPr>
                <w:color w:val="auto"/>
                <w:lang w:eastAsia="zh-CN"/>
              </w:rPr>
              <w:t xml:space="preserve">的有关内容，并在附件中提交由质疑供应商签署的授权委托书。授权委托书应载明代理人的姓名或者名称、代理事项、具体权限、期限和相关事项。</w:t>
            </w:r>
            <w:r/>
          </w:p>
          <w:p>
            <w:pPr>
              <w:pStyle w:val="2119"/>
              <w:ind w:firstLine="9"/>
              <w:spacing w:line="360" w:lineRule="auto"/>
              <w:rPr>
                <w:rFonts w:hint="eastAsia"/>
                <w:color w:val="auto"/>
                <w:lang w:eastAsia="zh-CN"/>
              </w:rPr>
            </w:pPr>
            <w:r>
              <w:rPr>
                <w:color w:val="auto"/>
                <w:lang w:eastAsia="zh-CN"/>
              </w:rPr>
              <w:t xml:space="preserve">（</w:t>
            </w:r>
            <w:r>
              <w:rPr>
                <w:rFonts w:ascii="Times New Roman" w:hAnsi="Times New Roman" w:eastAsia="Times New Roman" w:cs="Times New Roman"/>
                <w:color w:val="auto"/>
                <w:lang w:eastAsia="zh-CN"/>
              </w:rPr>
              <w:t xml:space="preserve">5</w:t>
            </w:r>
            <w:r>
              <w:rPr>
                <w:color w:val="auto"/>
                <w:lang w:eastAsia="zh-CN"/>
              </w:rPr>
              <w:t xml:space="preserve">）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结果提出质疑的，自中标结果公告之日起计算。</w:t>
            </w:r>
            <w:r/>
          </w:p>
          <w:p>
            <w:pPr>
              <w:pStyle w:val="2119"/>
              <w:ind w:firstLine="6"/>
              <w:spacing w:line="360" w:lineRule="auto"/>
              <w:rPr>
                <w:rFonts w:hint="eastAsia"/>
                <w:color w:val="auto"/>
                <w:lang w:eastAsia="zh-CN"/>
              </w:rPr>
            </w:pPr>
            <w:r>
              <w:rPr>
                <w:color w:val="auto"/>
                <w:lang w:eastAsia="zh-CN"/>
              </w:rPr>
              <w:t xml:space="preserve">（</w:t>
            </w:r>
            <w:r>
              <w:rPr>
                <w:rFonts w:ascii="Times New Roman" w:hAnsi="Times New Roman" w:eastAsia="Times New Roman" w:cs="Times New Roman"/>
                <w:color w:val="auto"/>
                <w:lang w:eastAsia="zh-CN"/>
              </w:rPr>
              <w:t xml:space="preserve">6</w:t>
            </w:r>
            <w:r>
              <w:rPr>
                <w:color w:val="auto"/>
                <w:lang w:eastAsia="zh-CN"/>
              </w:rPr>
              <w:t xml:space="preserve">）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pStyle w:val="2119"/>
              <w:ind w:hanging="199"/>
              <w:spacing w:line="360" w:lineRule="auto"/>
              <w:rPr>
                <w:rFonts w:hint="eastAsia"/>
                <w:color w:val="auto"/>
                <w:lang w:eastAsia="zh-CN"/>
              </w:rPr>
            </w:pPr>
            <w:r>
              <w:rPr>
                <w:color w:val="auto"/>
                <w:lang w:eastAsia="zh-CN"/>
              </w:rPr>
              <w:t xml:space="preserve">（</w:t>
            </w:r>
            <w:r>
              <w:rPr>
                <w:rFonts w:hint="eastAsia"/>
                <w:color w:val="auto"/>
                <w:lang w:eastAsia="zh-CN"/>
              </w:rPr>
              <w:t xml:space="preserve">（</w:t>
            </w:r>
            <w:r>
              <w:rPr>
                <w:rFonts w:ascii="Times New Roman" w:hAnsi="Times New Roman" w:eastAsia="Times New Roman" w:cs="Times New Roman"/>
                <w:color w:val="auto"/>
                <w:lang w:eastAsia="zh-CN"/>
              </w:rPr>
              <w:t xml:space="preserve">7</w:t>
            </w:r>
            <w:r>
              <w:rPr>
                <w:color w:val="auto"/>
                <w:lang w:eastAsia="zh-CN"/>
              </w:rPr>
              <w:t xml:space="preserve">）本项目质疑函的联系部门、联系电话和通讯地址如下： </w:t>
            </w:r>
            <w:r/>
          </w:p>
          <w:p>
            <w:pPr>
              <w:pStyle w:val="2119"/>
              <w:ind w:firstLine="200"/>
              <w:spacing w:line="360" w:lineRule="auto"/>
              <w:rPr>
                <w:rFonts w:ascii="Times New Roman" w:hAnsi="Times New Roman" w:eastAsia="Times New Roman" w:cs="Times New Roman"/>
                <w:color w:val="auto"/>
                <w:lang w:eastAsia="zh-CN"/>
              </w:rPr>
            </w:pPr>
            <w:r>
              <w:rPr>
                <w:color w:val="auto"/>
                <w:lang w:eastAsia="zh-CN"/>
              </w:rPr>
              <w:t xml:space="preserve">联系人：</w:t>
            </w:r>
            <w:r>
              <w:rPr>
                <w:rFonts w:hint="eastAsia"/>
                <w:color w:val="auto"/>
                <w:lang w:eastAsia="zh-CN"/>
              </w:rPr>
              <w:t xml:space="preserve">钟贤娴、李雯</w:t>
            </w:r>
            <w:r/>
          </w:p>
          <w:p>
            <w:pPr>
              <w:pStyle w:val="2119"/>
              <w:ind w:firstLine="200"/>
              <w:spacing w:line="360" w:lineRule="auto"/>
              <w:rPr>
                <w:rFonts w:hint="eastAsia"/>
                <w:color w:val="auto"/>
                <w:lang w:eastAsia="zh-CN"/>
              </w:rPr>
            </w:pPr>
            <w:r>
              <w:rPr>
                <w:rFonts w:hint="eastAsia"/>
                <w:color w:val="auto"/>
                <w:lang w:eastAsia="zh-CN"/>
              </w:rPr>
              <w:t xml:space="preserve">电话：17327873731、025-84531276</w:t>
            </w:r>
            <w:r/>
          </w:p>
          <w:p>
            <w:pPr>
              <w:pStyle w:val="2119"/>
              <w:ind w:firstLine="200"/>
              <w:spacing w:line="360" w:lineRule="auto"/>
              <w:rPr>
                <w:rFonts w:hint="eastAsia"/>
                <w:color w:val="auto"/>
                <w:lang w:eastAsia="zh-CN"/>
              </w:rPr>
            </w:pPr>
            <w:r>
              <w:rPr>
                <w:color w:val="auto"/>
                <w:lang w:eastAsia="zh-CN"/>
              </w:rPr>
              <w:t xml:space="preserve">联系地址：南京市长江路 </w:t>
            </w:r>
            <w:r>
              <w:rPr>
                <w:rFonts w:ascii="Times New Roman" w:hAnsi="Times New Roman" w:eastAsia="Times New Roman" w:cs="Times New Roman"/>
                <w:color w:val="auto"/>
                <w:lang w:eastAsia="zh-CN"/>
              </w:rPr>
              <w:t xml:space="preserve">198 </w:t>
            </w:r>
            <w:r>
              <w:rPr>
                <w:color w:val="auto"/>
                <w:lang w:eastAsia="zh-CN"/>
              </w:rPr>
              <w:t xml:space="preserve">号</w:t>
            </w:r>
            <w:r>
              <w:rPr>
                <w:rFonts w:hint="eastAsia"/>
                <w:color w:val="auto"/>
                <w:lang w:eastAsia="zh-CN"/>
              </w:rPr>
              <w:t xml:space="preserve">苏美达大厦5楼</w:t>
            </w:r>
            <w:r/>
          </w:p>
        </w:tc>
      </w:tr>
      <w:tr>
        <w:trPr>
          <w:trHeight w:val="315"/>
        </w:trPr>
        <w:tc>
          <w:tcPr>
            <w:tcW w:w="834" w:type="dxa"/>
            <w:vAlign w:val="center"/>
            <w:textDirection w:val="lrTb"/>
            <w:noWrap w:val="false"/>
          </w:tcPr>
          <w:p>
            <w:pPr>
              <w:jc w:val="center"/>
              <w:spacing w:before="57" w:line="195" w:lineRule="auto"/>
              <w:rPr>
                <w:rFonts w:ascii="Times New Roman" w:hAnsi="Times New Roman" w:eastAsia="Times New Roman" w:cs="Times New Roman"/>
                <w:color w:val="auto"/>
                <w:sz w:val="20"/>
                <w:szCs w:val="20"/>
              </w:rPr>
            </w:pPr>
            <w:r>
              <w:rPr>
                <w:rFonts w:ascii="Times New Roman" w:hAnsi="Times New Roman" w:eastAsia="Times New Roman" w:cs="Times New Roman"/>
                <w:color w:val="auto"/>
                <w:sz w:val="20"/>
                <w:szCs w:val="20"/>
              </w:rPr>
              <w:t xml:space="preserve">1</w:t>
            </w:r>
            <w:r>
              <w:rPr>
                <w:rFonts w:hint="eastAsia" w:ascii="Times New Roman" w:hAnsi="Times New Roman" w:eastAsia="宋体" w:cs="Times New Roman"/>
                <w:color w:val="auto"/>
                <w:sz w:val="20"/>
                <w:szCs w:val="20"/>
                <w:lang w:eastAsia="zh-CN"/>
              </w:rPr>
              <w:t xml:space="preserve">5</w:t>
            </w:r>
            <w:r/>
          </w:p>
        </w:tc>
        <w:tc>
          <w:tcPr>
            <w:tcW w:w="9226" w:type="dxa"/>
            <w:textDirection w:val="lrTb"/>
            <w:noWrap w:val="false"/>
          </w:tcPr>
          <w:p>
            <w:pPr>
              <w:pStyle w:val="2119"/>
              <w:ind w:left="113" w:right="109" w:firstLine="1"/>
              <w:spacing w:before="274" w:line="369" w:lineRule="auto"/>
              <w:rPr>
                <w:rFonts w:hint="eastAsia"/>
                <w:color w:val="auto"/>
                <w:lang w:eastAsia="zh-CN"/>
              </w:rPr>
            </w:pPr>
            <w:r>
              <w:rPr>
                <w:b/>
                <w:bCs/>
                <w:color w:val="auto"/>
                <w:lang w:eastAsia="zh-CN"/>
              </w:rPr>
              <w:t xml:space="preserve">投标报价中的投标价不得超过招标公告、招标文件规定的预算价或最高限价，超过规定的预算价或最高限价的投标文件，按无效投标处理。</w:t>
            </w:r>
            <w:r/>
          </w:p>
        </w:tc>
      </w:tr>
    </w:tbl>
    <w:p>
      <w:pPr>
        <w:rPr>
          <w:rFonts w:hint="eastAsia" w:ascii="宋体" w:hAnsi="宋体" w:eastAsia="宋体" w:cs="宋体"/>
          <w:b/>
          <w:bCs/>
          <w:color w:val="auto"/>
          <w:sz w:val="20"/>
          <w:szCs w:val="20"/>
          <w:lang w:eastAsia="zh-CN"/>
        </w:rPr>
      </w:pPr>
      <w:r/>
      <w:bookmarkStart w:id="20" w:name="bookmark21"/>
      <w:r/>
      <w:bookmarkEnd w:id="20"/>
      <w:r/>
      <w:bookmarkStart w:id="21" w:name="bookmark18"/>
      <w:r/>
      <w:bookmarkEnd w:id="21"/>
      <w:r/>
      <w:bookmarkStart w:id="22" w:name="bookmark19"/>
      <w:r/>
      <w:bookmarkEnd w:id="22"/>
      <w:r>
        <w:rPr>
          <w:rFonts w:ascii="宋体" w:hAnsi="宋体" w:eastAsia="宋体" w:cs="宋体"/>
          <w:b/>
          <w:bCs/>
          <w:color w:val="auto"/>
          <w:sz w:val="20"/>
          <w:szCs w:val="20"/>
          <w:lang w:eastAsia="zh-CN"/>
        </w:rPr>
        <w:br w:type="page" w:clear="all"/>
      </w:r>
      <w:r/>
    </w:p>
    <w:p>
      <w:pPr>
        <w:spacing w:line="360" w:lineRule="auto"/>
        <w:rPr>
          <w:rFonts w:hint="eastAsia" w:ascii="宋体" w:hAnsi="宋体" w:eastAsia="宋体" w:cs="宋体"/>
          <w:color w:val="auto"/>
          <w:sz w:val="20"/>
          <w:szCs w:val="20"/>
          <w:lang w:eastAsia="zh-CN"/>
        </w:rPr>
        <w:outlineLvl w:val="1"/>
      </w:pPr>
      <w:r>
        <w:rPr>
          <w:rFonts w:ascii="宋体" w:hAnsi="宋体" w:eastAsia="宋体" w:cs="宋体"/>
          <w:b/>
          <w:bCs/>
          <w:color w:val="auto"/>
          <w:sz w:val="20"/>
          <w:szCs w:val="20"/>
          <w:lang w:eastAsia="zh-CN"/>
        </w:rPr>
        <w:t xml:space="preserve">一、</w:t>
      </w:r>
      <w:r>
        <w:rPr>
          <w:rFonts w:ascii="宋体" w:hAnsi="宋体" w:eastAsia="宋体" w:cs="宋体"/>
          <w:color w:val="auto"/>
          <w:sz w:val="20"/>
          <w:szCs w:val="20"/>
          <w:lang w:eastAsia="zh-CN"/>
        </w:rPr>
        <w:t xml:space="preserve"> </w:t>
      </w:r>
      <w:r>
        <w:rPr>
          <w:rFonts w:ascii="宋体" w:hAnsi="宋体" w:eastAsia="宋体" w:cs="宋体"/>
          <w:b/>
          <w:bCs/>
          <w:color w:val="auto"/>
          <w:sz w:val="20"/>
          <w:szCs w:val="20"/>
          <w:lang w:eastAsia="zh-CN"/>
        </w:rPr>
        <w:t xml:space="preserve">总</w:t>
      </w:r>
      <w:r>
        <w:rPr>
          <w:rFonts w:ascii="宋体" w:hAnsi="宋体" w:eastAsia="宋体" w:cs="宋体"/>
          <w:color w:val="auto"/>
          <w:sz w:val="20"/>
          <w:szCs w:val="20"/>
          <w:lang w:eastAsia="zh-CN"/>
        </w:rPr>
        <w:t xml:space="preserve"> </w:t>
      </w:r>
      <w:r>
        <w:rPr>
          <w:rFonts w:ascii="宋体" w:hAnsi="宋体" w:eastAsia="宋体" w:cs="宋体"/>
          <w:b/>
          <w:bCs/>
          <w:color w:val="auto"/>
          <w:sz w:val="20"/>
          <w:szCs w:val="20"/>
          <w:lang w:eastAsia="zh-CN"/>
        </w:rPr>
        <w:t xml:space="preserve">则</w:t>
      </w:r>
      <w:r/>
    </w:p>
    <w:p>
      <w:pPr>
        <w:spacing w:line="360" w:lineRule="auto"/>
        <w:rPr>
          <w:rFonts w:hint="eastAsia" w:ascii="宋体" w:hAnsi="宋体" w:eastAsia="宋体" w:cs="宋体"/>
          <w:color w:val="auto"/>
          <w:sz w:val="20"/>
          <w:szCs w:val="20"/>
          <w:lang w:eastAsia="zh-CN"/>
        </w:rPr>
        <w:outlineLvl w:val="2"/>
      </w:pPr>
      <w:r/>
      <w:bookmarkStart w:id="23" w:name="bookmark20"/>
      <w:r/>
      <w:bookmarkEnd w:id="23"/>
      <w:r>
        <w:rPr>
          <w:rFonts w:ascii="Times New Roman" w:hAnsi="Times New Roman" w:eastAsia="Times New Roman" w:cs="Times New Roman"/>
          <w:b/>
          <w:bCs/>
          <w:color w:val="auto"/>
          <w:sz w:val="20"/>
          <w:szCs w:val="20"/>
          <w:lang w:eastAsia="zh-CN"/>
        </w:rPr>
        <w:t xml:space="preserve">1.</w:t>
      </w:r>
      <w:r>
        <w:rPr>
          <w:rFonts w:ascii="宋体" w:hAnsi="宋体" w:eastAsia="宋体" w:cs="宋体"/>
          <w:b/>
          <w:bCs/>
          <w:color w:val="auto"/>
          <w:sz w:val="20"/>
          <w:szCs w:val="20"/>
          <w:lang w:eastAsia="zh-CN"/>
        </w:rPr>
        <w:t xml:space="preserve">适用法律</w:t>
      </w:r>
      <w:r/>
    </w:p>
    <w:p>
      <w:pPr>
        <w:spacing w:line="360" w:lineRule="auto"/>
        <w:rPr>
          <w:rFonts w:hint="eastAsia" w:ascii="宋体" w:hAnsi="宋体" w:eastAsia="宋体" w:cs="宋体"/>
          <w:color w:val="auto"/>
          <w:sz w:val="20"/>
          <w:szCs w:val="20"/>
          <w:lang w:eastAsia="zh-CN"/>
        </w:rPr>
      </w:pPr>
      <w:r>
        <w:rPr>
          <w:rFonts w:ascii="Times New Roman" w:hAnsi="Times New Roman" w:eastAsia="Times New Roman" w:cs="Times New Roman"/>
          <w:color w:val="auto"/>
          <w:sz w:val="20"/>
          <w:szCs w:val="20"/>
          <w:lang w:eastAsia="zh-CN"/>
        </w:rPr>
        <w:t xml:space="preserve">1. 1</w:t>
      </w:r>
      <w:r>
        <w:rPr>
          <w:rFonts w:ascii="宋体" w:hAnsi="宋体" w:eastAsia="宋体" w:cs="宋体"/>
          <w:color w:val="auto"/>
          <w:sz w:val="20"/>
          <w:szCs w:val="20"/>
          <w:lang w:eastAsia="zh-CN"/>
        </w:rPr>
        <w:t xml:space="preserve">《中华人民共和国政府采购法》《中华人民共和国政府采购法实施条例》《政府采购货物和服务招标投标管理办法》等有关法律、规章和规定等。</w:t>
      </w:r>
      <w:r/>
    </w:p>
    <w:p>
      <w:pPr>
        <w:spacing w:line="360" w:lineRule="auto"/>
        <w:rPr>
          <w:rFonts w:hint="eastAsia" w:ascii="宋体" w:hAnsi="宋体" w:eastAsia="宋体" w:cs="宋体"/>
          <w:color w:val="auto"/>
          <w:sz w:val="20"/>
          <w:szCs w:val="20"/>
          <w:lang w:eastAsia="zh-CN"/>
        </w:rPr>
        <w:outlineLvl w:val="2"/>
      </w:pPr>
      <w:r/>
      <w:bookmarkStart w:id="24" w:name="bookmark23"/>
      <w:r/>
      <w:bookmarkEnd w:id="24"/>
      <w:r/>
      <w:bookmarkStart w:id="25" w:name="bookmark22"/>
      <w:r/>
      <w:bookmarkEnd w:id="25"/>
      <w:r>
        <w:rPr>
          <w:rFonts w:ascii="Times New Roman" w:hAnsi="Times New Roman" w:eastAsia="Times New Roman" w:cs="Times New Roman"/>
          <w:b/>
          <w:bCs/>
          <w:color w:val="auto"/>
          <w:sz w:val="20"/>
          <w:szCs w:val="20"/>
          <w:lang w:eastAsia="zh-CN"/>
        </w:rPr>
        <w:t xml:space="preserve">2.</w:t>
      </w:r>
      <w:r>
        <w:rPr>
          <w:rFonts w:ascii="宋体" w:hAnsi="宋体" w:eastAsia="宋体" w:cs="宋体"/>
          <w:b/>
          <w:bCs/>
          <w:color w:val="auto"/>
          <w:sz w:val="20"/>
          <w:szCs w:val="20"/>
          <w:lang w:eastAsia="zh-CN"/>
        </w:rPr>
        <w:t xml:space="preserve">定义</w:t>
      </w:r>
      <w:r/>
    </w:p>
    <w:p>
      <w:pPr>
        <w:spacing w:line="360" w:lineRule="auto"/>
        <w:rPr>
          <w:rFonts w:hint="eastAsia" w:ascii="宋体" w:hAnsi="宋体" w:eastAsia="宋体" w:cs="宋体"/>
          <w:color w:val="auto"/>
          <w:sz w:val="20"/>
          <w:szCs w:val="20"/>
          <w:lang w:eastAsia="zh-CN"/>
        </w:rPr>
      </w:pPr>
      <w:r>
        <w:rPr>
          <w:rFonts w:ascii="Times New Roman" w:hAnsi="Times New Roman" w:eastAsia="Times New Roman" w:cs="Times New Roman"/>
          <w:color w:val="auto"/>
          <w:sz w:val="20"/>
          <w:szCs w:val="20"/>
          <w:lang w:eastAsia="zh-CN"/>
        </w:rPr>
        <w:t xml:space="preserve">2. 1 </w:t>
      </w:r>
      <w:r>
        <w:rPr>
          <w:rFonts w:ascii="宋体" w:hAnsi="宋体" w:eastAsia="宋体" w:cs="宋体"/>
          <w:color w:val="auto"/>
          <w:sz w:val="20"/>
          <w:szCs w:val="20"/>
          <w:lang w:eastAsia="zh-CN"/>
        </w:rPr>
        <w:t xml:space="preserve">本文件中采购代理机构为</w:t>
      </w:r>
      <w:r>
        <w:rPr>
          <w:rFonts w:hint="eastAsia" w:ascii="宋体" w:hAnsi="宋体" w:eastAsia="宋体" w:cs="宋体"/>
          <w:b/>
          <w:bCs/>
          <w:color w:val="auto"/>
          <w:sz w:val="20"/>
          <w:szCs w:val="20"/>
          <w:u w:val="single"/>
          <w:lang w:eastAsia="zh-CN"/>
        </w:rPr>
        <w:t xml:space="preserve">苏美达国际技术贸易</w:t>
      </w:r>
      <w:r>
        <w:rPr>
          <w:rFonts w:ascii="宋体" w:hAnsi="宋体" w:eastAsia="宋体" w:cs="宋体"/>
          <w:b/>
          <w:bCs/>
          <w:color w:val="auto"/>
          <w:sz w:val="20"/>
          <w:szCs w:val="20"/>
          <w:u w:val="single"/>
          <w:lang w:eastAsia="zh-CN"/>
        </w:rPr>
        <w:t xml:space="preserve">有限公司</w:t>
      </w:r>
      <w:r>
        <w:rPr>
          <w:rFonts w:ascii="宋体" w:hAnsi="宋体" w:eastAsia="宋体" w:cs="宋体"/>
          <w:color w:val="auto"/>
          <w:sz w:val="20"/>
          <w:szCs w:val="20"/>
          <w:lang w:eastAsia="zh-CN"/>
        </w:rPr>
        <w:t xml:space="preserve">；采购人为</w:t>
      </w:r>
      <w:r>
        <w:rPr>
          <w:rFonts w:hint="eastAsia" w:ascii="宋体" w:hAnsi="宋体" w:eastAsia="宋体" w:cs="宋体"/>
          <w:b/>
          <w:bCs/>
          <w:color w:val="auto"/>
          <w:sz w:val="20"/>
          <w:szCs w:val="20"/>
          <w:u w:val="single"/>
          <w:lang w:eastAsia="zh-CN"/>
        </w:rPr>
        <w:t xml:space="preserve">江苏省生态环境厅</w:t>
      </w:r>
      <w:r>
        <w:rPr>
          <w:rFonts w:ascii="宋体" w:hAnsi="宋体" w:eastAsia="宋体" w:cs="宋体"/>
          <w:color w:val="auto"/>
          <w:sz w:val="20"/>
          <w:szCs w:val="20"/>
          <w:lang w:eastAsia="zh-CN"/>
        </w:rPr>
        <w:t xml:space="preserve">；投标人（亦称供应 商）系指参加投标竞争并满足招标文件资格要求规定的法人、其他组织或者自然人。</w:t>
      </w:r>
      <w:r/>
    </w:p>
    <w:p>
      <w:pPr>
        <w:spacing w:line="360" w:lineRule="auto"/>
        <w:rPr>
          <w:rFonts w:hint="eastAsia" w:ascii="宋体" w:hAnsi="宋体" w:eastAsia="宋体" w:cs="宋体"/>
          <w:color w:val="auto"/>
          <w:sz w:val="20"/>
          <w:szCs w:val="20"/>
          <w:lang w:eastAsia="zh-CN"/>
        </w:rPr>
      </w:pPr>
      <w:r>
        <w:rPr>
          <w:rFonts w:ascii="Times New Roman" w:hAnsi="Times New Roman" w:eastAsia="Times New Roman" w:cs="Times New Roman"/>
          <w:color w:val="auto"/>
          <w:sz w:val="20"/>
          <w:szCs w:val="20"/>
          <w:lang w:eastAsia="zh-CN"/>
        </w:rPr>
        <w:t xml:space="preserve">2.2</w:t>
      </w:r>
      <w:r>
        <w:rPr>
          <w:rFonts w:ascii="宋体" w:hAnsi="宋体" w:eastAsia="宋体" w:cs="宋体"/>
          <w:color w:val="auto"/>
          <w:sz w:val="20"/>
          <w:szCs w:val="20"/>
          <w:lang w:eastAsia="zh-CN"/>
        </w:rPr>
        <w:t xml:space="preserve">“货物和服务”指本文件中所述产品及相关货物和服务。 </w:t>
      </w:r>
      <w:r/>
    </w:p>
    <w:p>
      <w:pPr>
        <w:spacing w:line="360" w:lineRule="auto"/>
        <w:rPr>
          <w:rFonts w:hint="eastAsia" w:ascii="宋体" w:hAnsi="宋体" w:eastAsia="宋体" w:cs="宋体"/>
          <w:color w:val="auto"/>
          <w:sz w:val="20"/>
          <w:szCs w:val="20"/>
          <w:lang w:eastAsia="zh-CN"/>
        </w:rPr>
      </w:pPr>
      <w:r>
        <w:rPr>
          <w:rFonts w:ascii="Times New Roman" w:hAnsi="Times New Roman" w:eastAsia="Times New Roman" w:cs="Times New Roman"/>
          <w:color w:val="auto"/>
          <w:sz w:val="20"/>
          <w:szCs w:val="20"/>
          <w:lang w:eastAsia="zh-CN"/>
        </w:rPr>
        <w:t xml:space="preserve">2.3</w:t>
      </w:r>
      <w:r>
        <w:rPr>
          <w:rFonts w:ascii="宋体" w:hAnsi="宋体" w:eastAsia="宋体" w:cs="宋体"/>
          <w:color w:val="auto"/>
          <w:sz w:val="20"/>
          <w:szCs w:val="20"/>
          <w:lang w:eastAsia="zh-CN"/>
        </w:rPr>
        <w:t xml:space="preserve">“用户或使用单位”指使用货物、服务的单位。</w:t>
      </w:r>
      <w:r/>
    </w:p>
    <w:p>
      <w:pPr>
        <w:spacing w:line="360" w:lineRule="auto"/>
        <w:rPr>
          <w:rFonts w:hint="eastAsia" w:ascii="宋体" w:hAnsi="宋体" w:eastAsia="宋体" w:cs="宋体"/>
          <w:color w:val="auto"/>
          <w:sz w:val="20"/>
          <w:szCs w:val="20"/>
          <w:lang w:eastAsia="zh-CN"/>
        </w:rPr>
        <w:outlineLvl w:val="2"/>
      </w:pPr>
      <w:r/>
      <w:bookmarkStart w:id="26" w:name="bookmark25"/>
      <w:r/>
      <w:bookmarkEnd w:id="26"/>
      <w:r/>
      <w:bookmarkStart w:id="27" w:name="bookmark24"/>
      <w:r/>
      <w:bookmarkEnd w:id="27"/>
      <w:r>
        <w:rPr>
          <w:rFonts w:ascii="Times New Roman" w:hAnsi="Times New Roman" w:eastAsia="Times New Roman" w:cs="Times New Roman"/>
          <w:b/>
          <w:bCs/>
          <w:color w:val="auto"/>
          <w:sz w:val="20"/>
          <w:szCs w:val="20"/>
          <w:lang w:eastAsia="zh-CN"/>
        </w:rPr>
        <w:t xml:space="preserve">3.</w:t>
      </w:r>
      <w:r>
        <w:rPr>
          <w:rFonts w:ascii="宋体" w:hAnsi="宋体" w:eastAsia="宋体" w:cs="宋体"/>
          <w:b/>
          <w:bCs/>
          <w:color w:val="auto"/>
          <w:sz w:val="20"/>
          <w:szCs w:val="20"/>
          <w:lang w:eastAsia="zh-CN"/>
        </w:rPr>
        <w:t xml:space="preserve">政策功能</w:t>
      </w:r>
      <w:r/>
    </w:p>
    <w:p>
      <w:pPr>
        <w:spacing w:line="360" w:lineRule="auto"/>
        <w:rPr>
          <w:rFonts w:hint="eastAsia" w:ascii="宋体" w:hAnsi="宋体" w:eastAsia="宋体" w:cs="宋体"/>
          <w:color w:val="auto"/>
          <w:sz w:val="20"/>
          <w:szCs w:val="20"/>
          <w:lang w:eastAsia="zh-CN"/>
        </w:rPr>
      </w:pPr>
      <w:r>
        <w:rPr>
          <w:rFonts w:ascii="Times New Roman" w:hAnsi="Times New Roman" w:eastAsia="Times New Roman" w:cs="Times New Roman"/>
          <w:color w:val="auto"/>
          <w:sz w:val="20"/>
          <w:szCs w:val="20"/>
          <w:lang w:eastAsia="zh-CN"/>
        </w:rPr>
        <w:t xml:space="preserve">3. 1 </w:t>
      </w:r>
      <w:r>
        <w:rPr>
          <w:rFonts w:ascii="宋体" w:hAnsi="宋体" w:eastAsia="宋体" w:cs="宋体"/>
          <w:color w:val="auto"/>
          <w:sz w:val="20"/>
          <w:szCs w:val="20"/>
          <w:lang w:eastAsia="zh-CN"/>
        </w:rPr>
        <w:t xml:space="preserve">促进中小企业发展政策：</w:t>
      </w:r>
      <w:r/>
    </w:p>
    <w:p>
      <w:pPr>
        <w:spacing w:line="360" w:lineRule="auto"/>
        <w:rPr>
          <w:rFonts w:hint="eastAsia" w:ascii="宋体" w:hAnsi="宋体" w:eastAsia="宋体" w:cs="宋体"/>
          <w:color w:val="auto"/>
          <w:sz w:val="20"/>
          <w:szCs w:val="20"/>
          <w:lang w:eastAsia="zh-CN"/>
        </w:rPr>
      </w:pPr>
      <w:r>
        <w:rPr>
          <w:rFonts w:ascii="宋体" w:hAnsi="宋体" w:eastAsia="宋体" w:cs="宋体"/>
          <w:color w:val="auto"/>
          <w:sz w:val="20"/>
          <w:szCs w:val="20"/>
          <w:lang w:eastAsia="zh-CN"/>
        </w:rPr>
        <w:t xml:space="preserve">（</w:t>
      </w:r>
      <w:r>
        <w:rPr>
          <w:rFonts w:ascii="Times New Roman" w:hAnsi="Times New Roman" w:eastAsia="Times New Roman" w:cs="Times New Roman"/>
          <w:color w:val="auto"/>
          <w:sz w:val="20"/>
          <w:szCs w:val="20"/>
          <w:lang w:eastAsia="zh-CN"/>
        </w:rPr>
        <w:t xml:space="preserve">1</w:t>
      </w:r>
      <w:r>
        <w:rPr>
          <w:rFonts w:ascii="宋体" w:hAnsi="宋体" w:eastAsia="宋体" w:cs="宋体"/>
          <w:color w:val="auto"/>
          <w:sz w:val="20"/>
          <w:szCs w:val="20"/>
          <w:lang w:eastAsia="zh-CN"/>
        </w:rPr>
        <w:t xml:space="preserve">）促进小微企业发展政策：根据《政府采购促进中小企业发展管理办法》规定，对小、微型企业产品的价格给予</w:t>
      </w:r>
      <w:r>
        <w:rPr>
          <w:rFonts w:ascii="Times New Roman" w:hAnsi="Times New Roman" w:eastAsia="Times New Roman" w:cs="Times New Roman"/>
          <w:color w:val="auto"/>
          <w:sz w:val="20"/>
          <w:szCs w:val="20"/>
          <w:lang w:eastAsia="zh-CN"/>
        </w:rPr>
        <w:t xml:space="preserve">10%</w:t>
      </w:r>
      <w:r>
        <w:rPr>
          <w:rFonts w:ascii="宋体" w:hAnsi="宋体" w:eastAsia="宋体" w:cs="宋体"/>
          <w:color w:val="auto"/>
          <w:sz w:val="20"/>
          <w:szCs w:val="20"/>
          <w:lang w:eastAsia="zh-CN"/>
        </w:rPr>
        <w:t xml:space="preserve">的扣除，用扣除后的价格参与评审。参加投标的中小企业，应当按照《政府采购促进中小企业发展管理办法》的规定提供《中小企业声明函》（中小企业划型标准详见《关于印发中小企业划型标准规定的通知》工信部联企业〔</w:t>
      </w:r>
      <w:r>
        <w:rPr>
          <w:rFonts w:ascii="Times New Roman" w:hAnsi="Times New Roman" w:eastAsia="Times New Roman" w:cs="Times New Roman"/>
          <w:color w:val="auto"/>
          <w:sz w:val="20"/>
          <w:szCs w:val="20"/>
          <w:lang w:eastAsia="zh-CN"/>
        </w:rPr>
        <w:t xml:space="preserve">2011</w:t>
      </w:r>
      <w:r>
        <w:rPr>
          <w:rFonts w:ascii="宋体" w:hAnsi="宋体" w:eastAsia="宋体" w:cs="宋体"/>
          <w:color w:val="auto"/>
          <w:sz w:val="20"/>
          <w:szCs w:val="20"/>
          <w:lang w:eastAsia="zh-CN"/>
        </w:rPr>
        <w:t xml:space="preserve">〕</w:t>
      </w:r>
      <w:r>
        <w:rPr>
          <w:rFonts w:ascii="Times New Roman" w:hAnsi="Times New Roman" w:eastAsia="Times New Roman" w:cs="Times New Roman"/>
          <w:color w:val="auto"/>
          <w:sz w:val="20"/>
          <w:szCs w:val="20"/>
          <w:lang w:eastAsia="zh-CN"/>
        </w:rPr>
        <w:t xml:space="preserve">300 </w:t>
      </w:r>
      <w:r>
        <w:rPr>
          <w:rFonts w:ascii="宋体" w:hAnsi="宋体" w:eastAsia="宋体" w:cs="宋体"/>
          <w:color w:val="auto"/>
          <w:sz w:val="20"/>
          <w:szCs w:val="20"/>
          <w:lang w:eastAsia="zh-CN"/>
        </w:rPr>
        <w:t xml:space="preserve">号）。</w:t>
      </w:r>
      <w:r/>
    </w:p>
    <w:p>
      <w:pPr>
        <w:ind w:firstLine="434"/>
        <w:spacing w:line="360" w:lineRule="auto"/>
        <w:rPr>
          <w:rFonts w:hint="eastAsia" w:ascii="宋体" w:hAnsi="宋体" w:eastAsia="宋体" w:cs="宋体"/>
          <w:color w:val="auto"/>
          <w:sz w:val="20"/>
          <w:szCs w:val="20"/>
          <w:lang w:eastAsia="zh-CN"/>
        </w:rPr>
      </w:pPr>
      <w:r>
        <w:rPr>
          <w:rFonts w:ascii="宋体" w:hAnsi="宋体" w:eastAsia="宋体" w:cs="宋体"/>
          <w:color w:val="auto"/>
          <w:sz w:val="20"/>
          <w:szCs w:val="20"/>
          <w:lang w:eastAsia="zh-CN"/>
        </w:rPr>
        <w:t xml:space="preserve">接受大中型企业与小微企业组成联合体或者允许大中型企业向一家或者多家小微企业分包的采购项目，对于联合协议或者分包意向协议约定小微企业的合同份额占到合同总金额</w:t>
      </w:r>
      <w:r>
        <w:rPr>
          <w:rFonts w:ascii="Times New Roman" w:hAnsi="Times New Roman" w:eastAsia="Times New Roman" w:cs="Times New Roman"/>
          <w:color w:val="auto"/>
          <w:sz w:val="20"/>
          <w:szCs w:val="20"/>
          <w:lang w:eastAsia="zh-CN"/>
        </w:rPr>
        <w:t xml:space="preserve">30%</w:t>
      </w:r>
      <w:r>
        <w:rPr>
          <w:rFonts w:ascii="宋体" w:hAnsi="宋体" w:eastAsia="宋体" w:cs="宋体"/>
          <w:color w:val="auto"/>
          <w:sz w:val="20"/>
          <w:szCs w:val="20"/>
          <w:lang w:eastAsia="zh-CN"/>
        </w:rPr>
        <w:t xml:space="preserve">以上的，对联合体或者大中型企业的报价给予</w:t>
      </w:r>
      <w:r>
        <w:rPr>
          <w:rFonts w:ascii="Times New Roman" w:hAnsi="Times New Roman" w:eastAsia="Times New Roman" w:cs="Times New Roman"/>
          <w:color w:val="auto"/>
          <w:sz w:val="20"/>
          <w:szCs w:val="20"/>
          <w:lang w:eastAsia="zh-CN"/>
        </w:rPr>
        <w:t xml:space="preserve">4%</w:t>
      </w:r>
      <w:r>
        <w:rPr>
          <w:rFonts w:ascii="宋体" w:hAnsi="宋体" w:eastAsia="宋体" w:cs="宋体"/>
          <w:color w:val="auto"/>
          <w:sz w:val="20"/>
          <w:szCs w:val="20"/>
          <w:lang w:eastAsia="zh-CN"/>
        </w:rPr>
        <w:t xml:space="preserve">的扣除，用扣除后的价格参加评审。</w:t>
      </w:r>
      <w:r/>
    </w:p>
    <w:p>
      <w:pPr>
        <w:ind w:firstLine="420"/>
        <w:jc w:val="both"/>
        <w:spacing w:line="360" w:lineRule="auto"/>
        <w:rPr>
          <w:rFonts w:hint="eastAsia" w:ascii="宋体" w:hAnsi="宋体" w:eastAsia="宋体" w:cs="宋体"/>
          <w:color w:val="auto"/>
          <w:sz w:val="20"/>
          <w:szCs w:val="20"/>
          <w:lang w:eastAsia="zh-CN"/>
        </w:rPr>
      </w:pPr>
      <w:r>
        <w:rPr>
          <w:rFonts w:ascii="宋体" w:hAnsi="宋体" w:eastAsia="宋体" w:cs="宋体"/>
          <w:color w:val="auto"/>
          <w:sz w:val="20"/>
          <w:szCs w:val="20"/>
          <w:lang w:eastAsia="zh-CN"/>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rFonts w:ascii="宋体" w:hAnsi="宋体" w:eastAsia="宋体" w:cs="宋体"/>
          <w:color w:val="auto"/>
          <w:sz w:val="20"/>
          <w:szCs w:val="20"/>
          <w:lang w:eastAsia="zh-CN"/>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p>
    <w:p>
      <w:pPr>
        <w:jc w:val="both"/>
        <w:spacing w:line="360" w:lineRule="auto"/>
        <w:rPr>
          <w:rFonts w:hint="eastAsia" w:ascii="宋体" w:hAnsi="宋体" w:eastAsia="宋体" w:cs="宋体"/>
          <w:color w:val="auto"/>
          <w:sz w:val="20"/>
          <w:szCs w:val="20"/>
          <w:lang w:eastAsia="zh-CN"/>
        </w:rPr>
      </w:pPr>
      <w:r>
        <w:rPr>
          <w:rFonts w:hint="eastAsia" w:ascii="宋体" w:hAnsi="宋体" w:eastAsia="宋体" w:cs="宋体"/>
          <w:color w:val="auto"/>
          <w:sz w:val="20"/>
          <w:szCs w:val="20"/>
          <w:lang w:eastAsia="zh-CN"/>
        </w:rPr>
        <w:t xml:space="preserve">（2）</w:t>
      </w:r>
      <w:r>
        <w:rPr>
          <w:rFonts w:ascii="宋体" w:hAnsi="宋体" w:eastAsia="宋体" w:cs="宋体"/>
          <w:color w:val="auto"/>
          <w:sz w:val="20"/>
          <w:szCs w:val="20"/>
          <w:lang w:eastAsia="zh-CN"/>
        </w:rPr>
        <w:t xml:space="preserve">监狱企业扶持政策：根据《关于政府采购支持监狱企业发展有关问题的通知》（财库〔</w:t>
      </w:r>
      <w:r>
        <w:rPr>
          <w:rFonts w:ascii="Times New Roman" w:hAnsi="Times New Roman" w:eastAsia="Times New Roman" w:cs="Times New Roman"/>
          <w:color w:val="auto"/>
          <w:sz w:val="20"/>
          <w:szCs w:val="20"/>
          <w:lang w:eastAsia="zh-CN"/>
        </w:rPr>
        <w:t xml:space="preserve">2014</w:t>
      </w:r>
      <w:r>
        <w:rPr>
          <w:rFonts w:ascii="宋体" w:hAnsi="宋体" w:eastAsia="宋体" w:cs="宋体"/>
          <w:color w:val="auto"/>
          <w:sz w:val="20"/>
          <w:szCs w:val="20"/>
          <w:lang w:eastAsia="zh-CN"/>
        </w:rPr>
        <w:t xml:space="preserve">〕 </w:t>
      </w:r>
      <w:r>
        <w:rPr>
          <w:rFonts w:ascii="Times New Roman" w:hAnsi="Times New Roman" w:eastAsia="Times New Roman" w:cs="Times New Roman"/>
          <w:color w:val="auto"/>
          <w:sz w:val="20"/>
          <w:szCs w:val="20"/>
          <w:lang w:eastAsia="zh-CN"/>
        </w:rPr>
        <w:t xml:space="preserve">68 </w:t>
      </w:r>
      <w:r>
        <w:rPr>
          <w:rFonts w:ascii="宋体" w:hAnsi="宋体" w:eastAsia="宋体" w:cs="宋体"/>
          <w:color w:val="auto"/>
          <w:sz w:val="20"/>
          <w:szCs w:val="20"/>
          <w:lang w:eastAsia="zh-CN"/>
        </w:rPr>
        <w:t xml:space="preserve">号），监狱企业视同为小型、微型企业，享受以上政策。监狱企业须提供由省级以上监狱管理局、戒毒 管理局（含新疆生产建设兵团）出具的属于监狱企业的证明文件，否则不考虑价格扣除。</w:t>
      </w:r>
      <w:r/>
    </w:p>
    <w:p>
      <w:pPr>
        <w:jc w:val="both"/>
        <w:spacing w:line="360" w:lineRule="auto"/>
        <w:rPr>
          <w:rFonts w:hint="eastAsia" w:ascii="宋体" w:hAnsi="宋体" w:eastAsia="宋体" w:cs="宋体"/>
          <w:color w:val="auto"/>
          <w:sz w:val="20"/>
          <w:szCs w:val="20"/>
          <w:lang w:eastAsia="zh-CN"/>
        </w:rPr>
      </w:pPr>
      <w:r>
        <w:rPr>
          <w:rFonts w:ascii="宋体" w:hAnsi="宋体" w:eastAsia="宋体" w:cs="宋体"/>
          <w:color w:val="auto"/>
          <w:sz w:val="20"/>
          <w:szCs w:val="20"/>
          <w:lang w:eastAsia="zh-CN"/>
        </w:rPr>
        <w:t xml:space="preserve">（</w:t>
      </w:r>
      <w:r>
        <w:rPr>
          <w:rFonts w:ascii="Times New Roman" w:hAnsi="Times New Roman" w:eastAsia="Times New Roman" w:cs="Times New Roman"/>
          <w:color w:val="auto"/>
          <w:sz w:val="20"/>
          <w:szCs w:val="20"/>
          <w:lang w:eastAsia="zh-CN"/>
        </w:rPr>
        <w:t xml:space="preserve">3</w:t>
      </w:r>
      <w:r>
        <w:rPr>
          <w:rFonts w:ascii="宋体" w:hAnsi="宋体" w:eastAsia="宋体" w:cs="宋体"/>
          <w:color w:val="auto"/>
          <w:sz w:val="20"/>
          <w:szCs w:val="20"/>
          <w:lang w:eastAsia="zh-CN"/>
        </w:rPr>
        <w:t xml:space="preserve">）残疾人福利性单位扶持政策：根据《关于促进残疾人就业政府采购政策的通知》（财库〔</w:t>
      </w:r>
      <w:r>
        <w:rPr>
          <w:rFonts w:ascii="Times New Roman" w:hAnsi="Times New Roman" w:eastAsia="Times New Roman" w:cs="Times New Roman"/>
          <w:color w:val="auto"/>
          <w:sz w:val="20"/>
          <w:szCs w:val="20"/>
          <w:lang w:eastAsia="zh-CN"/>
        </w:rPr>
        <w:t xml:space="preserve">2017</w:t>
      </w:r>
      <w:r>
        <w:rPr>
          <w:rFonts w:ascii="宋体" w:hAnsi="宋体" w:eastAsia="宋体" w:cs="宋体"/>
          <w:color w:val="auto"/>
          <w:sz w:val="20"/>
          <w:szCs w:val="20"/>
          <w:lang w:eastAsia="zh-CN"/>
        </w:rPr>
        <w:t xml:space="preserve">〕</w:t>
      </w:r>
      <w:r/>
    </w:p>
    <w:p>
      <w:pPr>
        <w:ind w:firstLine="14"/>
        <w:spacing w:line="360" w:lineRule="auto"/>
        <w:rPr>
          <w:rFonts w:hint="eastAsia" w:ascii="宋体" w:hAnsi="宋体" w:eastAsia="宋体" w:cs="宋体"/>
          <w:color w:val="auto"/>
          <w:sz w:val="20"/>
          <w:szCs w:val="20"/>
          <w:lang w:eastAsia="zh-CN"/>
        </w:rPr>
      </w:pPr>
      <w:r>
        <w:rPr>
          <w:rFonts w:ascii="Times New Roman" w:hAnsi="Times New Roman" w:eastAsia="Times New Roman" w:cs="Times New Roman"/>
          <w:color w:val="auto"/>
          <w:sz w:val="20"/>
          <w:szCs w:val="20"/>
          <w:lang w:eastAsia="zh-CN"/>
        </w:rPr>
        <w:t xml:space="preserve">141 </w:t>
      </w:r>
      <w:r>
        <w:rPr>
          <w:rFonts w:ascii="宋体" w:hAnsi="宋体" w:eastAsia="宋体" w:cs="宋体"/>
          <w:color w:val="auto"/>
          <w:sz w:val="20"/>
          <w:szCs w:val="20"/>
          <w:lang w:eastAsia="zh-CN"/>
        </w:rPr>
        <w:t xml:space="preserve">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spacing w:line="360" w:lineRule="auto"/>
        <w:rPr>
          <w:rFonts w:hint="eastAsia" w:ascii="宋体" w:hAnsi="宋体" w:eastAsia="宋体" w:cs="宋体"/>
          <w:color w:val="auto"/>
          <w:sz w:val="20"/>
          <w:szCs w:val="20"/>
          <w:lang w:eastAsia="zh-CN"/>
        </w:rPr>
      </w:pPr>
      <w:r>
        <w:rPr>
          <w:rFonts w:ascii="Times New Roman" w:hAnsi="Times New Roman" w:eastAsia="Times New Roman" w:cs="Times New Roman"/>
          <w:color w:val="auto"/>
          <w:sz w:val="20"/>
          <w:szCs w:val="20"/>
          <w:lang w:eastAsia="zh-CN"/>
        </w:rPr>
        <w:t xml:space="preserve">3.2 </w:t>
      </w:r>
      <w:r>
        <w:rPr>
          <w:rFonts w:ascii="宋体" w:hAnsi="宋体" w:eastAsia="宋体" w:cs="宋体"/>
          <w:color w:val="auto"/>
          <w:sz w:val="20"/>
          <w:szCs w:val="20"/>
          <w:lang w:eastAsia="zh-CN"/>
        </w:rPr>
        <w:t xml:space="preserve">节能产品、环境标志产品政策</w:t>
      </w:r>
      <w:r/>
    </w:p>
    <w:p>
      <w:pPr>
        <w:spacing w:line="360" w:lineRule="auto"/>
        <w:rPr>
          <w:rFonts w:hint="eastAsia" w:ascii="宋体" w:hAnsi="宋体" w:eastAsia="宋体" w:cs="宋体"/>
          <w:color w:val="auto"/>
          <w:sz w:val="20"/>
          <w:szCs w:val="20"/>
          <w:lang w:eastAsia="zh-CN"/>
        </w:rPr>
      </w:pPr>
      <w:r>
        <w:rPr>
          <w:rFonts w:ascii="宋体" w:hAnsi="宋体" w:eastAsia="宋体" w:cs="宋体"/>
          <w:color w:val="auto"/>
          <w:sz w:val="20"/>
          <w:szCs w:val="20"/>
          <w:lang w:eastAsia="zh-CN"/>
        </w:rPr>
        <w:t xml:space="preserve">（</w:t>
      </w:r>
      <w:r>
        <w:rPr>
          <w:rFonts w:ascii="Times New Roman" w:hAnsi="Times New Roman" w:eastAsia="Times New Roman" w:cs="Times New Roman"/>
          <w:color w:val="auto"/>
          <w:sz w:val="20"/>
          <w:szCs w:val="20"/>
          <w:lang w:eastAsia="zh-CN"/>
        </w:rPr>
        <w:t xml:space="preserve">1</w:t>
      </w:r>
      <w:r>
        <w:rPr>
          <w:rFonts w:ascii="宋体" w:hAnsi="宋体" w:eastAsia="宋体" w:cs="宋体"/>
          <w:color w:val="auto"/>
          <w:sz w:val="20"/>
          <w:szCs w:val="20"/>
          <w:lang w:eastAsia="zh-CN"/>
        </w:rPr>
        <w:t xml:space="preserve">）政府采购节能产品、环境标志产品实施品目清单管理。</w:t>
      </w:r>
      <w:r/>
    </w:p>
    <w:p>
      <w:pPr>
        <w:spacing w:line="360" w:lineRule="auto"/>
        <w:rPr>
          <w:rFonts w:hint="eastAsia" w:ascii="宋体" w:hAnsi="宋体" w:eastAsia="宋体" w:cs="宋体"/>
          <w:color w:val="auto"/>
          <w:sz w:val="20"/>
          <w:szCs w:val="20"/>
          <w:lang w:eastAsia="zh-CN"/>
        </w:rPr>
      </w:pPr>
      <w:r>
        <w:rPr>
          <w:rFonts w:ascii="宋体" w:hAnsi="宋体" w:eastAsia="宋体" w:cs="宋体"/>
          <w:color w:val="auto"/>
          <w:sz w:val="20"/>
          <w:szCs w:val="20"/>
          <w:lang w:eastAsia="zh-CN"/>
        </w:rPr>
        <w:t xml:space="preserve">（</w:t>
      </w:r>
      <w:r>
        <w:rPr>
          <w:rFonts w:ascii="Times New Roman" w:hAnsi="Times New Roman" w:eastAsia="Times New Roman" w:cs="Times New Roman"/>
          <w:color w:val="auto"/>
          <w:sz w:val="20"/>
          <w:szCs w:val="20"/>
          <w:lang w:eastAsia="zh-CN"/>
        </w:rPr>
        <w:t xml:space="preserve">2</w:t>
      </w:r>
      <w:r>
        <w:rPr>
          <w:rFonts w:ascii="宋体" w:hAnsi="宋体" w:eastAsia="宋体" w:cs="宋体"/>
          <w:color w:val="auto"/>
          <w:sz w:val="20"/>
          <w:szCs w:val="20"/>
          <w:lang w:eastAsia="zh-CN"/>
        </w:rPr>
        <w:t xml:space="preserve">）拟采购产品属于节能产品、环境标志产品品目清单规定必须强制采购的，实行强制采购。</w:t>
      </w:r>
      <w:r/>
    </w:p>
    <w:p>
      <w:pPr>
        <w:spacing w:line="360" w:lineRule="auto"/>
        <w:rPr>
          <w:rFonts w:hint="eastAsia" w:ascii="宋体" w:hAnsi="宋体" w:eastAsia="宋体" w:cs="宋体"/>
          <w:color w:val="auto"/>
          <w:sz w:val="20"/>
          <w:szCs w:val="20"/>
          <w:lang w:eastAsia="zh-CN"/>
        </w:rPr>
      </w:pPr>
      <w:r>
        <w:rPr>
          <w:rFonts w:ascii="宋体" w:hAnsi="宋体" w:eastAsia="宋体" w:cs="宋体"/>
          <w:color w:val="auto"/>
          <w:sz w:val="20"/>
          <w:szCs w:val="20"/>
          <w:lang w:eastAsia="zh-CN"/>
        </w:rPr>
        <w:t xml:space="preserve">（</w:t>
      </w:r>
      <w:r>
        <w:rPr>
          <w:rFonts w:ascii="Times New Roman" w:hAnsi="Times New Roman" w:eastAsia="Times New Roman" w:cs="Times New Roman"/>
          <w:color w:val="auto"/>
          <w:sz w:val="20"/>
          <w:szCs w:val="20"/>
          <w:lang w:eastAsia="zh-CN"/>
        </w:rPr>
        <w:t xml:space="preserve">3</w:t>
      </w:r>
      <w:r>
        <w:rPr>
          <w:rFonts w:ascii="宋体" w:hAnsi="宋体" w:eastAsia="宋体" w:cs="宋体"/>
          <w:color w:val="auto"/>
          <w:sz w:val="20"/>
          <w:szCs w:val="20"/>
          <w:lang w:eastAsia="zh-CN"/>
        </w:rPr>
        <w:t xml:space="preserve">）拟采购产品属于节能产品、环境标志产品品目清单规定优先采购的，在性能、技术、服务等指标同等条件下，实行优先采购，优先采购的评审标准详见本招标文件第三章。</w:t>
      </w:r>
      <w:r/>
    </w:p>
    <w:p>
      <w:pPr>
        <w:spacing w:line="360" w:lineRule="auto"/>
        <w:rPr>
          <w:rFonts w:hint="eastAsia" w:ascii="宋体" w:hAnsi="宋体" w:eastAsia="宋体" w:cs="宋体"/>
          <w:color w:val="auto"/>
          <w:sz w:val="20"/>
          <w:szCs w:val="20"/>
          <w:lang w:eastAsia="zh-CN"/>
        </w:rPr>
      </w:pPr>
      <w:r>
        <w:rPr>
          <w:rFonts w:ascii="宋体" w:hAnsi="宋体" w:eastAsia="宋体" w:cs="宋体"/>
          <w:color w:val="auto"/>
          <w:sz w:val="20"/>
          <w:szCs w:val="20"/>
          <w:lang w:eastAsia="zh-CN"/>
        </w:rPr>
        <w:t xml:space="preserve">（</w:t>
      </w:r>
      <w:r>
        <w:rPr>
          <w:rFonts w:ascii="Times New Roman" w:hAnsi="Times New Roman" w:eastAsia="Times New Roman" w:cs="Times New Roman"/>
          <w:color w:val="auto"/>
          <w:sz w:val="20"/>
          <w:szCs w:val="20"/>
          <w:lang w:eastAsia="zh-CN"/>
        </w:rPr>
        <w:t xml:space="preserve">4</w:t>
      </w:r>
      <w:r>
        <w:rPr>
          <w:rFonts w:ascii="宋体" w:hAnsi="宋体" w:eastAsia="宋体" w:cs="宋体"/>
          <w:color w:val="auto"/>
          <w:sz w:val="20"/>
          <w:szCs w:val="20"/>
          <w:lang w:eastAsia="zh-CN"/>
        </w:rPr>
        <w:t xml:space="preserve">）参加政府采购活动的节能产品、环境标志产品供应商应当提供国家确定的认证机构出具的、处于有效期之内的节能产品、环境标志产品认证证书。</w:t>
      </w:r>
      <w:r/>
    </w:p>
    <w:p>
      <w:pPr>
        <w:jc w:val="both"/>
        <w:spacing w:line="360" w:lineRule="auto"/>
        <w:rPr>
          <w:rFonts w:hint="eastAsia" w:ascii="宋体" w:hAnsi="宋体" w:eastAsia="宋体" w:cs="宋体"/>
          <w:color w:val="auto"/>
          <w:sz w:val="20"/>
          <w:szCs w:val="20"/>
          <w:lang w:eastAsia="zh-CN"/>
        </w:rPr>
      </w:pPr>
      <w:r>
        <w:rPr>
          <w:rFonts w:ascii="Times New Roman" w:hAnsi="Times New Roman" w:eastAsia="Times New Roman" w:cs="Times New Roman"/>
          <w:color w:val="auto"/>
          <w:sz w:val="20"/>
          <w:szCs w:val="20"/>
          <w:lang w:eastAsia="zh-CN"/>
        </w:rPr>
        <w:t xml:space="preserve">3.3 </w:t>
      </w:r>
      <w:r>
        <w:rPr>
          <w:rFonts w:ascii="宋体" w:hAnsi="宋体" w:eastAsia="宋体" w:cs="宋体"/>
          <w:color w:val="auto"/>
          <w:sz w:val="20"/>
          <w:szCs w:val="20"/>
          <w:lang w:eastAsia="zh-CN"/>
        </w:rPr>
        <w:t xml:space="preserve">乡村产业振兴支持政策：根据《关于运用政府采购政策支持乡村产业振兴的通知》（财库〔</w:t>
      </w:r>
      <w:r>
        <w:rPr>
          <w:rFonts w:ascii="Times New Roman" w:hAnsi="Times New Roman" w:eastAsia="Times New Roman" w:cs="Times New Roman"/>
          <w:color w:val="auto"/>
          <w:sz w:val="20"/>
          <w:szCs w:val="20"/>
          <w:lang w:eastAsia="zh-CN"/>
        </w:rPr>
        <w:t xml:space="preserve">2021</w:t>
      </w:r>
      <w:r>
        <w:rPr>
          <w:rFonts w:ascii="宋体" w:hAnsi="宋体" w:eastAsia="宋体" w:cs="宋体"/>
          <w:color w:val="auto"/>
          <w:sz w:val="20"/>
          <w:szCs w:val="20"/>
          <w:lang w:eastAsia="zh-CN"/>
        </w:rPr>
        <w:t xml:space="preserve">〕</w:t>
      </w:r>
      <w:r>
        <w:rPr>
          <w:rFonts w:ascii="Times New Roman" w:hAnsi="Times New Roman" w:eastAsia="Times New Roman" w:cs="Times New Roman"/>
          <w:color w:val="auto"/>
          <w:sz w:val="20"/>
          <w:szCs w:val="20"/>
          <w:lang w:eastAsia="zh-CN"/>
        </w:rPr>
        <w:t xml:space="preserve">19 </w:t>
      </w:r>
      <w:r>
        <w:rPr>
          <w:rFonts w:ascii="宋体" w:hAnsi="宋体" w:eastAsia="宋体" w:cs="宋体"/>
          <w:color w:val="auto"/>
          <w:sz w:val="20"/>
          <w:szCs w:val="20"/>
          <w:lang w:eastAsia="zh-CN"/>
        </w:rPr>
        <w:t xml:space="preserve">号），鼓励采用预留采购份额方式，通过脱贫地区农副产品网络销售平台（原贫困地区农副产品网络销售平台）采购脱贫地区农副产品。</w:t>
      </w:r>
      <w:r/>
    </w:p>
    <w:p>
      <w:pPr>
        <w:spacing w:line="360" w:lineRule="auto"/>
        <w:rPr>
          <w:rFonts w:hint="eastAsia" w:ascii="宋体" w:hAnsi="宋体" w:eastAsia="宋体" w:cs="宋体"/>
          <w:color w:val="auto"/>
          <w:sz w:val="20"/>
          <w:szCs w:val="20"/>
          <w:lang w:eastAsia="zh-CN"/>
        </w:rPr>
      </w:pPr>
      <w:r>
        <w:rPr>
          <w:rFonts w:ascii="Times New Roman" w:hAnsi="Times New Roman" w:eastAsia="Times New Roman" w:cs="Times New Roman"/>
          <w:color w:val="auto"/>
          <w:sz w:val="20"/>
          <w:szCs w:val="20"/>
          <w:lang w:eastAsia="zh-CN"/>
        </w:rPr>
        <w:t xml:space="preserve">3.4 </w:t>
      </w:r>
      <w:r>
        <w:rPr>
          <w:rFonts w:ascii="宋体" w:hAnsi="宋体" w:eastAsia="宋体" w:cs="宋体"/>
          <w:color w:val="auto"/>
          <w:sz w:val="20"/>
          <w:szCs w:val="20"/>
          <w:lang w:eastAsia="zh-CN"/>
        </w:rPr>
        <w:t xml:space="preserve">提供的产品属于信息安全产品的，供应商应当选择经国家认证的信息安全产品投标，并提供由中国网络安全审查技术与认证中心按国家标准认证颁发的有效认证证书复印件。</w:t>
      </w:r>
      <w:r/>
    </w:p>
    <w:p>
      <w:pPr>
        <w:spacing w:line="360" w:lineRule="auto"/>
        <w:rPr>
          <w:rFonts w:hint="eastAsia" w:ascii="宋体" w:hAnsi="宋体" w:eastAsia="宋体" w:cs="宋体"/>
          <w:color w:val="auto"/>
          <w:sz w:val="20"/>
          <w:szCs w:val="20"/>
          <w:lang w:eastAsia="zh-CN"/>
        </w:rPr>
      </w:pPr>
      <w:r>
        <w:rPr>
          <w:rFonts w:ascii="Times New Roman" w:hAnsi="Times New Roman" w:eastAsia="Times New Roman" w:cs="Times New Roman"/>
          <w:color w:val="auto"/>
          <w:sz w:val="20"/>
          <w:szCs w:val="20"/>
          <w:lang w:eastAsia="zh-CN"/>
        </w:rPr>
        <w:t xml:space="preserve">3.5 </w:t>
      </w:r>
      <w:r>
        <w:rPr>
          <w:rFonts w:ascii="宋体" w:hAnsi="宋体" w:eastAsia="宋体" w:cs="宋体"/>
          <w:color w:val="auto"/>
          <w:sz w:val="20"/>
          <w:szCs w:val="20"/>
          <w:lang w:eastAsia="zh-CN"/>
        </w:rPr>
        <w:t xml:space="preserve">根据财库（</w:t>
      </w:r>
      <w:r>
        <w:rPr>
          <w:rFonts w:ascii="Times New Roman" w:hAnsi="Times New Roman" w:eastAsia="Times New Roman" w:cs="Times New Roman"/>
          <w:color w:val="auto"/>
          <w:sz w:val="20"/>
          <w:szCs w:val="20"/>
          <w:lang w:eastAsia="zh-CN"/>
        </w:rPr>
        <w:t xml:space="preserve">2011</w:t>
      </w:r>
      <w:r>
        <w:rPr>
          <w:rFonts w:ascii="宋体" w:hAnsi="宋体" w:eastAsia="宋体" w:cs="宋体"/>
          <w:color w:val="auto"/>
          <w:sz w:val="20"/>
          <w:szCs w:val="20"/>
          <w:lang w:eastAsia="zh-CN"/>
        </w:rPr>
        <w:t xml:space="preserve">）</w:t>
      </w:r>
      <w:r>
        <w:rPr>
          <w:rFonts w:ascii="Times New Roman" w:hAnsi="Times New Roman" w:eastAsia="Times New Roman" w:cs="Times New Roman"/>
          <w:color w:val="auto"/>
          <w:sz w:val="20"/>
          <w:szCs w:val="20"/>
          <w:lang w:eastAsia="zh-CN"/>
        </w:rPr>
        <w:t xml:space="preserve">59 </w:t>
      </w:r>
      <w:r>
        <w:rPr>
          <w:rFonts w:ascii="宋体" w:hAnsi="宋体" w:eastAsia="宋体" w:cs="宋体"/>
          <w:color w:val="auto"/>
          <w:sz w:val="20"/>
          <w:szCs w:val="20"/>
          <w:lang w:eastAsia="zh-CN"/>
        </w:rPr>
        <w:t xml:space="preserve">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p>
    <w:p>
      <w:pPr>
        <w:spacing w:line="360" w:lineRule="auto"/>
        <w:rPr>
          <w:rFonts w:hint="eastAsia" w:ascii="宋体" w:hAnsi="宋体" w:eastAsia="宋体" w:cs="宋体"/>
          <w:color w:val="auto"/>
          <w:sz w:val="20"/>
          <w:szCs w:val="20"/>
          <w:lang w:eastAsia="zh-CN"/>
        </w:rPr>
      </w:pPr>
      <w:r>
        <w:rPr>
          <w:rFonts w:ascii="Times New Roman" w:hAnsi="Times New Roman" w:eastAsia="Times New Roman" w:cs="Times New Roman"/>
          <w:color w:val="auto"/>
          <w:sz w:val="20"/>
          <w:szCs w:val="20"/>
          <w:lang w:eastAsia="zh-CN"/>
        </w:rPr>
        <w:t xml:space="preserve">3.6 </w:t>
      </w:r>
      <w:r>
        <w:rPr>
          <w:rFonts w:ascii="宋体" w:hAnsi="宋体" w:eastAsia="宋体" w:cs="宋体"/>
          <w:color w:val="auto"/>
          <w:sz w:val="20"/>
          <w:szCs w:val="20"/>
          <w:lang w:eastAsia="zh-CN"/>
        </w:rPr>
        <w:t xml:space="preserve">为推进社会诚信体系建设，根据财政部等政策要求，在政府采购活动中查询、使用信用记录，推进政府采购领域联合惩戒工作。</w:t>
      </w:r>
      <w:r/>
    </w:p>
    <w:p>
      <w:pPr>
        <w:ind w:firstLine="420"/>
        <w:jc w:val="both"/>
        <w:spacing w:line="360" w:lineRule="auto"/>
        <w:rPr>
          <w:rFonts w:hint="eastAsia" w:ascii="宋体" w:hAnsi="宋体" w:eastAsia="宋体" w:cs="宋体"/>
          <w:color w:val="auto"/>
          <w:sz w:val="20"/>
          <w:szCs w:val="20"/>
          <w:lang w:eastAsia="zh-CN"/>
        </w:rPr>
      </w:pPr>
      <w:r>
        <w:rPr>
          <w:rFonts w:ascii="宋体" w:hAnsi="宋体" w:eastAsia="宋体" w:cs="宋体"/>
          <w:color w:val="auto"/>
          <w:sz w:val="20"/>
          <w:szCs w:val="20"/>
          <w:lang w:eastAsia="zh-CN"/>
        </w:rPr>
        <w:t xml:space="preserve">在政府采购活动中，通过</w:t>
      </w:r>
      <w:r>
        <w:rPr>
          <w:rFonts w:ascii="Times New Roman" w:hAnsi="Times New Roman" w:eastAsia="Times New Roman" w:cs="Times New Roman"/>
          <w:color w:val="auto"/>
          <w:sz w:val="20"/>
          <w:szCs w:val="20"/>
          <w:lang w:eastAsia="zh-CN"/>
        </w:rPr>
        <w:t xml:space="preserve">“</w:t>
      </w:r>
      <w:r>
        <w:rPr>
          <w:rFonts w:ascii="宋体" w:hAnsi="宋体" w:eastAsia="宋体" w:cs="宋体"/>
          <w:color w:val="auto"/>
          <w:sz w:val="20"/>
          <w:szCs w:val="20"/>
          <w:lang w:eastAsia="zh-CN"/>
        </w:rPr>
        <w:t xml:space="preserve">信用中国</w:t>
      </w:r>
      <w:r>
        <w:rPr>
          <w:rFonts w:ascii="Times New Roman" w:hAnsi="Times New Roman" w:eastAsia="Times New Roman" w:cs="Times New Roman"/>
          <w:color w:val="auto"/>
          <w:sz w:val="20"/>
          <w:szCs w:val="20"/>
          <w:lang w:eastAsia="zh-CN"/>
        </w:rPr>
        <w:t xml:space="preserve">” </w:t>
      </w:r>
      <w:r>
        <w:rPr>
          <w:rFonts w:ascii="宋体" w:hAnsi="宋体" w:eastAsia="宋体" w:cs="宋体"/>
          <w:color w:val="auto"/>
          <w:sz w:val="20"/>
          <w:szCs w:val="20"/>
          <w:lang w:eastAsia="zh-CN"/>
        </w:rPr>
        <w:t xml:space="preserve">、</w:t>
      </w:r>
      <w:r>
        <w:rPr>
          <w:rFonts w:ascii="Times New Roman" w:hAnsi="Times New Roman" w:eastAsia="Times New Roman" w:cs="Times New Roman"/>
          <w:color w:val="auto"/>
          <w:sz w:val="20"/>
          <w:szCs w:val="20"/>
          <w:lang w:eastAsia="zh-CN"/>
        </w:rPr>
        <w:t xml:space="preserve">“</w:t>
      </w:r>
      <w:r>
        <w:rPr>
          <w:rFonts w:ascii="宋体" w:hAnsi="宋体" w:eastAsia="宋体" w:cs="宋体"/>
          <w:color w:val="auto"/>
          <w:sz w:val="20"/>
          <w:szCs w:val="20"/>
          <w:lang w:eastAsia="zh-CN"/>
        </w:rPr>
        <w:t xml:space="preserve">中国政府采购网</w:t>
      </w:r>
      <w:r>
        <w:rPr>
          <w:rFonts w:ascii="Times New Roman" w:hAnsi="Times New Roman" w:eastAsia="Times New Roman" w:cs="Times New Roman"/>
          <w:color w:val="auto"/>
          <w:sz w:val="20"/>
          <w:szCs w:val="20"/>
          <w:lang w:eastAsia="zh-CN"/>
        </w:rPr>
        <w:t xml:space="preserve">”</w:t>
      </w:r>
      <w:r>
        <w:rPr>
          <w:rFonts w:ascii="宋体" w:hAnsi="宋体" w:eastAsia="宋体" w:cs="宋体"/>
          <w:color w:val="auto"/>
          <w:sz w:val="20"/>
          <w:szCs w:val="20"/>
          <w:lang w:eastAsia="zh-CN"/>
        </w:rPr>
        <w:t xml:space="preserve">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p>
    <w:p>
      <w:pPr>
        <w:spacing w:line="360" w:lineRule="auto"/>
        <w:rPr>
          <w:rFonts w:hint="eastAsia" w:ascii="宋体" w:hAnsi="宋体" w:eastAsia="宋体" w:cs="宋体"/>
          <w:color w:val="auto"/>
          <w:sz w:val="20"/>
          <w:szCs w:val="20"/>
          <w:lang w:eastAsia="zh-CN"/>
        </w:rPr>
        <w:outlineLvl w:val="2"/>
      </w:pPr>
      <w:r/>
      <w:bookmarkStart w:id="28" w:name="bookmark27"/>
      <w:r/>
      <w:bookmarkEnd w:id="28"/>
      <w:r/>
      <w:bookmarkStart w:id="29" w:name="bookmark26"/>
      <w:r/>
      <w:bookmarkEnd w:id="29"/>
      <w:r>
        <w:rPr>
          <w:rFonts w:ascii="Times New Roman" w:hAnsi="Times New Roman" w:eastAsia="Times New Roman" w:cs="Times New Roman"/>
          <w:b/>
          <w:bCs/>
          <w:color w:val="auto"/>
          <w:sz w:val="20"/>
          <w:szCs w:val="20"/>
          <w:lang w:eastAsia="zh-CN"/>
        </w:rPr>
        <w:t xml:space="preserve">4.</w:t>
      </w:r>
      <w:r>
        <w:rPr>
          <w:rFonts w:ascii="宋体" w:hAnsi="宋体" w:eastAsia="宋体" w:cs="宋体"/>
          <w:b/>
          <w:bCs/>
          <w:color w:val="auto"/>
          <w:sz w:val="20"/>
          <w:szCs w:val="20"/>
          <w:lang w:eastAsia="zh-CN"/>
        </w:rPr>
        <w:t xml:space="preserve">投标费用</w:t>
      </w:r>
      <w:r/>
    </w:p>
    <w:p>
      <w:pPr>
        <w:spacing w:line="360" w:lineRule="auto"/>
        <w:rPr>
          <w:rFonts w:hint="eastAsia" w:ascii="宋体" w:hAnsi="宋体" w:eastAsia="宋体" w:cs="宋体"/>
          <w:color w:val="auto"/>
          <w:sz w:val="20"/>
          <w:szCs w:val="20"/>
          <w:lang w:eastAsia="zh-CN"/>
        </w:rPr>
      </w:pPr>
      <w:r>
        <w:rPr>
          <w:rFonts w:ascii="Times New Roman" w:hAnsi="Times New Roman" w:eastAsia="Times New Roman" w:cs="Times New Roman"/>
          <w:color w:val="auto"/>
          <w:sz w:val="20"/>
          <w:szCs w:val="20"/>
          <w:lang w:eastAsia="zh-CN"/>
        </w:rPr>
        <w:t xml:space="preserve">4. 1  </w:t>
      </w:r>
      <w:r>
        <w:rPr>
          <w:rFonts w:ascii="宋体" w:hAnsi="宋体" w:eastAsia="宋体" w:cs="宋体"/>
          <w:color w:val="auto"/>
          <w:sz w:val="20"/>
          <w:szCs w:val="20"/>
          <w:lang w:eastAsia="zh-CN"/>
        </w:rPr>
        <w:t xml:space="preserve">供应商应自行承担所有与参加投标有关的费用，无论采购结果如何，代理机构和采购人在任何情况下均无义务和责任承担这些费用。</w:t>
      </w:r>
      <w:r/>
    </w:p>
    <w:p>
      <w:pPr>
        <w:spacing w:line="360" w:lineRule="auto"/>
        <w:rPr>
          <w:rFonts w:hint="eastAsia" w:ascii="宋体" w:hAnsi="宋体" w:eastAsia="宋体" w:cs="宋体"/>
          <w:color w:val="auto"/>
          <w:sz w:val="20"/>
          <w:szCs w:val="20"/>
          <w:lang w:eastAsia="zh-CN"/>
        </w:rPr>
        <w:outlineLvl w:val="2"/>
      </w:pPr>
      <w:r/>
      <w:bookmarkStart w:id="30" w:name="bookmark28"/>
      <w:r/>
      <w:bookmarkEnd w:id="30"/>
      <w:r/>
      <w:bookmarkStart w:id="31" w:name="bookmark29"/>
      <w:r/>
      <w:bookmarkEnd w:id="31"/>
      <w:r>
        <w:rPr>
          <w:rFonts w:ascii="Times New Roman" w:hAnsi="Times New Roman" w:eastAsia="Times New Roman" w:cs="Times New Roman"/>
          <w:b/>
          <w:bCs/>
          <w:color w:val="auto"/>
          <w:sz w:val="20"/>
          <w:szCs w:val="20"/>
          <w:lang w:eastAsia="zh-CN"/>
        </w:rPr>
        <w:t xml:space="preserve">5.</w:t>
      </w:r>
      <w:r>
        <w:rPr>
          <w:rFonts w:ascii="宋体" w:hAnsi="宋体" w:eastAsia="宋体" w:cs="宋体"/>
          <w:b/>
          <w:bCs/>
          <w:color w:val="auto"/>
          <w:sz w:val="20"/>
          <w:szCs w:val="20"/>
          <w:lang w:eastAsia="zh-CN"/>
        </w:rPr>
        <w:t xml:space="preserve">招标文件的约束力</w:t>
      </w:r>
      <w:r/>
    </w:p>
    <w:p>
      <w:pPr>
        <w:spacing w:line="360" w:lineRule="auto"/>
        <w:rPr>
          <w:rFonts w:hint="eastAsia" w:ascii="宋体" w:hAnsi="宋体" w:eastAsia="宋体" w:cs="宋体"/>
          <w:color w:val="auto"/>
          <w:sz w:val="20"/>
          <w:szCs w:val="20"/>
          <w:lang w:eastAsia="zh-CN"/>
        </w:rPr>
      </w:pPr>
      <w:r>
        <w:rPr>
          <w:rFonts w:ascii="Times New Roman" w:hAnsi="Times New Roman" w:eastAsia="Times New Roman" w:cs="Times New Roman"/>
          <w:color w:val="auto"/>
          <w:sz w:val="20"/>
          <w:szCs w:val="20"/>
          <w:lang w:eastAsia="zh-CN"/>
        </w:rPr>
        <w:t xml:space="preserve">5. 1  </w:t>
      </w:r>
      <w:r>
        <w:rPr>
          <w:rFonts w:ascii="宋体" w:hAnsi="宋体" w:eastAsia="宋体" w:cs="宋体"/>
          <w:color w:val="auto"/>
          <w:sz w:val="20"/>
          <w:szCs w:val="20"/>
          <w:lang w:eastAsia="zh-CN"/>
        </w:rPr>
        <w:t xml:space="preserve">供应商一旦参加本项目采购活动，即被认为接受了本招标文件的规定和约束。</w:t>
      </w:r>
      <w:r/>
    </w:p>
    <w:p>
      <w:pPr>
        <w:spacing w:line="360" w:lineRule="auto"/>
        <w:rPr>
          <w:rFonts w:hint="eastAsia" w:ascii="宋体" w:hAnsi="宋体" w:eastAsia="宋体" w:cs="宋体"/>
          <w:color w:val="auto"/>
          <w:sz w:val="20"/>
          <w:szCs w:val="20"/>
          <w:lang w:eastAsia="zh-CN"/>
        </w:rPr>
        <w:outlineLvl w:val="1"/>
      </w:pPr>
      <w:r/>
      <w:bookmarkStart w:id="32" w:name="bookmark30"/>
      <w:r/>
      <w:bookmarkEnd w:id="32"/>
      <w:r/>
      <w:bookmarkStart w:id="33" w:name="bookmark31"/>
      <w:r/>
      <w:bookmarkEnd w:id="33"/>
      <w:r/>
      <w:bookmarkStart w:id="34" w:name="bookmark33"/>
      <w:r/>
      <w:bookmarkEnd w:id="34"/>
      <w:r>
        <w:rPr>
          <w:rFonts w:ascii="宋体" w:hAnsi="宋体" w:eastAsia="宋体" w:cs="宋体"/>
          <w:b/>
          <w:bCs/>
          <w:color w:val="auto"/>
          <w:sz w:val="20"/>
          <w:szCs w:val="20"/>
          <w:lang w:eastAsia="zh-CN"/>
        </w:rPr>
        <w:t xml:space="preserve">二、招标文件</w:t>
      </w:r>
      <w:r/>
    </w:p>
    <w:p>
      <w:pPr>
        <w:spacing w:line="360" w:lineRule="auto"/>
        <w:rPr>
          <w:rFonts w:hint="eastAsia" w:ascii="宋体" w:hAnsi="宋体" w:eastAsia="宋体" w:cs="宋体"/>
          <w:color w:val="auto"/>
          <w:sz w:val="20"/>
          <w:szCs w:val="20"/>
          <w:lang w:eastAsia="zh-CN"/>
        </w:rPr>
        <w:outlineLvl w:val="2"/>
      </w:pPr>
      <w:r/>
      <w:bookmarkStart w:id="35" w:name="bookmark32"/>
      <w:r/>
      <w:bookmarkEnd w:id="35"/>
      <w:r>
        <w:rPr>
          <w:rFonts w:ascii="Times New Roman" w:hAnsi="Times New Roman" w:eastAsia="Times New Roman" w:cs="Times New Roman"/>
          <w:b/>
          <w:bCs/>
          <w:color w:val="auto"/>
          <w:sz w:val="20"/>
          <w:szCs w:val="20"/>
          <w:lang w:eastAsia="zh-CN"/>
        </w:rPr>
        <w:t xml:space="preserve">6.</w:t>
      </w:r>
      <w:r>
        <w:rPr>
          <w:rFonts w:ascii="宋体" w:hAnsi="宋体" w:eastAsia="宋体" w:cs="宋体"/>
          <w:b/>
          <w:bCs/>
          <w:color w:val="auto"/>
          <w:sz w:val="20"/>
          <w:szCs w:val="20"/>
          <w:lang w:eastAsia="zh-CN"/>
        </w:rPr>
        <w:t xml:space="preserve">招标文件构成</w:t>
      </w:r>
      <w:r/>
    </w:p>
    <w:p>
      <w:pPr>
        <w:spacing w:line="360" w:lineRule="auto"/>
        <w:rPr>
          <w:rFonts w:hint="eastAsia" w:ascii="宋体" w:hAnsi="宋体" w:eastAsia="宋体" w:cs="宋体"/>
          <w:color w:val="auto"/>
          <w:sz w:val="20"/>
          <w:szCs w:val="20"/>
          <w:lang w:eastAsia="zh-CN"/>
        </w:rPr>
      </w:pPr>
      <w:r>
        <w:rPr>
          <w:rFonts w:ascii="Times New Roman" w:hAnsi="Times New Roman" w:eastAsia="Times New Roman" w:cs="Times New Roman"/>
          <w:color w:val="auto"/>
          <w:sz w:val="20"/>
          <w:szCs w:val="20"/>
          <w:lang w:eastAsia="zh-CN"/>
        </w:rPr>
        <w:t xml:space="preserve">6. 1  </w:t>
      </w:r>
      <w:r>
        <w:rPr>
          <w:rFonts w:ascii="宋体" w:hAnsi="宋体" w:eastAsia="宋体" w:cs="宋体"/>
          <w:color w:val="auto"/>
          <w:sz w:val="20"/>
          <w:szCs w:val="20"/>
          <w:lang w:eastAsia="zh-CN"/>
        </w:rPr>
        <w:t xml:space="preserve">招标文件由以下部分组成： </w:t>
      </w:r>
      <w:r/>
    </w:p>
    <w:p>
      <w:pPr>
        <w:spacing w:line="360" w:lineRule="auto"/>
        <w:rPr>
          <w:rFonts w:hint="eastAsia" w:ascii="宋体" w:hAnsi="宋体" w:eastAsia="宋体" w:cs="宋体"/>
          <w:color w:val="auto"/>
          <w:sz w:val="20"/>
          <w:szCs w:val="20"/>
          <w:lang w:eastAsia="zh-CN"/>
        </w:rPr>
      </w:pPr>
      <w:r>
        <w:rPr>
          <w:rFonts w:ascii="宋体" w:hAnsi="宋体" w:eastAsia="宋体" w:cs="宋体"/>
          <w:color w:val="auto"/>
          <w:sz w:val="20"/>
          <w:szCs w:val="20"/>
          <w:lang w:eastAsia="zh-CN"/>
        </w:rPr>
        <w:t xml:space="preserve">第一章  招标公告</w:t>
      </w:r>
      <w:r/>
    </w:p>
    <w:p>
      <w:pPr>
        <w:spacing w:line="360" w:lineRule="auto"/>
        <w:rPr>
          <w:rFonts w:hint="eastAsia" w:ascii="宋体" w:hAnsi="宋体" w:eastAsia="宋体" w:cs="宋体"/>
          <w:color w:val="auto"/>
          <w:sz w:val="20"/>
          <w:szCs w:val="20"/>
          <w:lang w:eastAsia="zh-CN"/>
        </w:rPr>
      </w:pPr>
      <w:r>
        <w:rPr>
          <w:rFonts w:ascii="宋体" w:hAnsi="宋体" w:eastAsia="宋体" w:cs="宋体"/>
          <w:color w:val="auto"/>
          <w:sz w:val="20"/>
          <w:szCs w:val="20"/>
          <w:lang w:eastAsia="zh-CN"/>
        </w:rPr>
        <w:t xml:space="preserve">第二章  投标人须知</w:t>
      </w:r>
      <w:r/>
    </w:p>
    <w:p>
      <w:pPr>
        <w:spacing w:line="360" w:lineRule="auto"/>
        <w:rPr>
          <w:rFonts w:hint="eastAsia" w:ascii="宋体" w:hAnsi="宋体" w:eastAsia="宋体" w:cs="宋体"/>
          <w:color w:val="auto"/>
          <w:sz w:val="20"/>
          <w:szCs w:val="20"/>
          <w:lang w:eastAsia="zh-CN"/>
        </w:rPr>
      </w:pPr>
      <w:r>
        <w:rPr>
          <w:rFonts w:ascii="宋体" w:hAnsi="宋体" w:eastAsia="宋体" w:cs="宋体"/>
          <w:color w:val="auto"/>
          <w:sz w:val="20"/>
          <w:szCs w:val="20"/>
          <w:lang w:eastAsia="zh-CN"/>
        </w:rPr>
        <w:t xml:space="preserve">第三章  评标标准</w:t>
      </w:r>
      <w:r/>
    </w:p>
    <w:p>
      <w:pPr>
        <w:spacing w:line="360" w:lineRule="auto"/>
        <w:rPr>
          <w:rFonts w:hint="eastAsia" w:ascii="宋体" w:hAnsi="宋体" w:eastAsia="宋体" w:cs="宋体"/>
          <w:color w:val="auto"/>
          <w:sz w:val="20"/>
          <w:szCs w:val="20"/>
          <w:lang w:eastAsia="zh-CN"/>
        </w:rPr>
      </w:pPr>
      <w:r>
        <w:rPr>
          <w:rFonts w:ascii="宋体" w:hAnsi="宋体" w:eastAsia="宋体" w:cs="宋体"/>
          <w:color w:val="auto"/>
          <w:sz w:val="20"/>
          <w:szCs w:val="20"/>
          <w:lang w:eastAsia="zh-CN"/>
        </w:rPr>
        <w:t xml:space="preserve">第四章  招标技术规格及要求</w:t>
      </w:r>
      <w:r/>
    </w:p>
    <w:p>
      <w:pPr>
        <w:spacing w:line="360" w:lineRule="auto"/>
        <w:rPr>
          <w:rFonts w:hint="eastAsia" w:ascii="宋体" w:hAnsi="宋体" w:eastAsia="宋体" w:cs="宋体"/>
          <w:color w:val="auto"/>
          <w:sz w:val="20"/>
          <w:szCs w:val="20"/>
          <w:lang w:eastAsia="zh-CN"/>
        </w:rPr>
      </w:pPr>
      <w:r>
        <w:rPr>
          <w:rFonts w:ascii="宋体" w:hAnsi="宋体" w:eastAsia="宋体" w:cs="宋体"/>
          <w:color w:val="auto"/>
          <w:sz w:val="20"/>
          <w:szCs w:val="20"/>
          <w:lang w:eastAsia="zh-CN"/>
        </w:rPr>
        <w:t xml:space="preserve">第五章  拟签订的合同文本</w:t>
      </w:r>
      <w:r/>
    </w:p>
    <w:p>
      <w:pPr>
        <w:spacing w:line="360" w:lineRule="auto"/>
        <w:rPr>
          <w:rFonts w:hint="eastAsia" w:ascii="宋体" w:hAnsi="宋体" w:eastAsia="宋体" w:cs="宋体"/>
          <w:color w:val="auto"/>
          <w:sz w:val="20"/>
          <w:szCs w:val="20"/>
          <w:lang w:eastAsia="zh-CN"/>
        </w:rPr>
      </w:pPr>
      <w:r>
        <w:rPr>
          <w:rFonts w:ascii="宋体" w:hAnsi="宋体" w:eastAsia="宋体" w:cs="宋体"/>
          <w:color w:val="auto"/>
          <w:sz w:val="20"/>
          <w:szCs w:val="20"/>
          <w:lang w:eastAsia="zh-CN"/>
        </w:rPr>
        <w:t xml:space="preserve">第六章  投标文件格式及附件</w:t>
      </w:r>
      <w:r/>
    </w:p>
    <w:p>
      <w:pPr>
        <w:spacing w:line="360" w:lineRule="auto"/>
        <w:rPr>
          <w:rFonts w:hint="eastAsia" w:ascii="宋体" w:hAnsi="宋体" w:eastAsia="宋体" w:cs="宋体"/>
          <w:color w:val="auto"/>
          <w:sz w:val="20"/>
          <w:szCs w:val="20"/>
          <w:lang w:eastAsia="zh-CN"/>
        </w:rPr>
      </w:pPr>
      <w:r>
        <w:rPr>
          <w:rFonts w:ascii="Times New Roman" w:hAnsi="Times New Roman" w:eastAsia="Times New Roman" w:cs="Times New Roman"/>
          <w:color w:val="auto"/>
          <w:sz w:val="20"/>
          <w:szCs w:val="20"/>
          <w:lang w:eastAsia="zh-CN"/>
        </w:rPr>
        <w:t xml:space="preserve">6.2 </w:t>
      </w:r>
      <w:r>
        <w:rPr>
          <w:rFonts w:ascii="宋体" w:hAnsi="宋体" w:eastAsia="宋体" w:cs="宋体"/>
          <w:b/>
          <w:bCs/>
          <w:color w:val="auto"/>
          <w:sz w:val="20"/>
          <w:szCs w:val="20"/>
          <w:lang w:eastAsia="zh-CN"/>
        </w:rPr>
        <w:t xml:space="preserve">招标的最小单位是标段。招标技术规格及要求中未分标段的，供应商对要求提供的服务不得部分投标；招标技术规格及要求中已经分标段的，</w:t>
      </w:r>
      <w:r>
        <w:rPr>
          <w:rFonts w:ascii="宋体" w:hAnsi="宋体" w:eastAsia="宋体" w:cs="宋体"/>
          <w:color w:val="auto"/>
          <w:sz w:val="20"/>
          <w:szCs w:val="20"/>
          <w:lang w:eastAsia="zh-CN"/>
        </w:rPr>
        <w:t xml:space="preserve"> </w:t>
      </w:r>
      <w:r>
        <w:rPr>
          <w:rFonts w:ascii="宋体" w:hAnsi="宋体" w:eastAsia="宋体" w:cs="宋体"/>
          <w:b/>
          <w:bCs/>
          <w:color w:val="auto"/>
          <w:sz w:val="20"/>
          <w:szCs w:val="20"/>
          <w:lang w:eastAsia="zh-CN"/>
        </w:rPr>
        <w:t xml:space="preserve">以标段为单位投标</w:t>
      </w:r>
      <w:r>
        <w:rPr>
          <w:rFonts w:ascii="宋体" w:hAnsi="宋体" w:eastAsia="宋体" w:cs="宋体"/>
          <w:color w:val="auto"/>
          <w:sz w:val="20"/>
          <w:szCs w:val="20"/>
          <w:lang w:eastAsia="zh-CN"/>
        </w:rPr>
        <w:t xml:space="preserve">。</w:t>
      </w:r>
      <w:r/>
    </w:p>
    <w:p>
      <w:pPr>
        <w:spacing w:line="360" w:lineRule="auto"/>
        <w:rPr>
          <w:rFonts w:hint="eastAsia" w:ascii="宋体" w:hAnsi="宋体" w:eastAsia="宋体" w:cs="宋体"/>
          <w:color w:val="auto"/>
          <w:sz w:val="20"/>
          <w:szCs w:val="20"/>
          <w:lang w:eastAsia="zh-CN"/>
        </w:rPr>
      </w:pPr>
      <w:r>
        <w:rPr>
          <w:rFonts w:ascii="Times New Roman" w:hAnsi="Times New Roman" w:eastAsia="Times New Roman" w:cs="Times New Roman"/>
          <w:color w:val="auto"/>
          <w:sz w:val="20"/>
          <w:szCs w:val="20"/>
          <w:lang w:eastAsia="zh-CN"/>
        </w:rPr>
        <w:t xml:space="preserve">6.3  </w:t>
      </w:r>
      <w:r>
        <w:rPr>
          <w:rFonts w:ascii="宋体" w:hAnsi="宋体" w:eastAsia="宋体" w:cs="宋体"/>
          <w:color w:val="auto"/>
          <w:sz w:val="20"/>
          <w:szCs w:val="20"/>
          <w:lang w:eastAsia="zh-CN"/>
        </w:rPr>
        <w:t xml:space="preserve">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spacing w:line="360" w:lineRule="auto"/>
        <w:rPr>
          <w:rFonts w:hint="eastAsia" w:ascii="宋体" w:hAnsi="宋体" w:eastAsia="宋体" w:cs="宋体"/>
          <w:color w:val="auto"/>
          <w:sz w:val="20"/>
          <w:szCs w:val="20"/>
          <w:lang w:eastAsia="zh-CN"/>
        </w:rPr>
      </w:pPr>
      <w:r>
        <w:rPr>
          <w:rFonts w:ascii="Times New Roman" w:hAnsi="Times New Roman" w:eastAsia="Times New Roman" w:cs="Times New Roman"/>
          <w:color w:val="auto"/>
          <w:sz w:val="20"/>
          <w:szCs w:val="20"/>
          <w:lang w:eastAsia="zh-CN"/>
        </w:rPr>
        <w:t xml:space="preserve">6.4 </w:t>
      </w:r>
      <w:r>
        <w:rPr>
          <w:rFonts w:ascii="宋体" w:hAnsi="宋体" w:eastAsia="宋体" w:cs="宋体"/>
          <w:color w:val="auto"/>
          <w:sz w:val="20"/>
          <w:szCs w:val="20"/>
          <w:lang w:eastAsia="zh-CN"/>
        </w:rPr>
        <w:t xml:space="preserve">供应商被视为充分熟悉本招标项目的各种情况以及与履行合同有关的一切其他情况。</w:t>
      </w:r>
      <w:r/>
    </w:p>
    <w:p>
      <w:pPr>
        <w:spacing w:line="360" w:lineRule="auto"/>
        <w:rPr>
          <w:rFonts w:hint="eastAsia" w:ascii="宋体" w:hAnsi="宋体" w:eastAsia="宋体" w:cs="宋体"/>
          <w:color w:val="auto"/>
          <w:sz w:val="20"/>
          <w:szCs w:val="20"/>
          <w:lang w:eastAsia="zh-CN"/>
        </w:rPr>
        <w:outlineLvl w:val="2"/>
      </w:pPr>
      <w:r/>
      <w:bookmarkStart w:id="36" w:name="bookmark35"/>
      <w:r/>
      <w:bookmarkEnd w:id="36"/>
      <w:r/>
      <w:bookmarkStart w:id="37" w:name="bookmark34"/>
      <w:r/>
      <w:bookmarkEnd w:id="37"/>
      <w:r>
        <w:rPr>
          <w:rFonts w:ascii="Times New Roman" w:hAnsi="Times New Roman" w:eastAsia="Times New Roman" w:cs="Times New Roman"/>
          <w:b/>
          <w:bCs/>
          <w:color w:val="auto"/>
          <w:sz w:val="20"/>
          <w:szCs w:val="20"/>
          <w:lang w:eastAsia="zh-CN"/>
        </w:rPr>
        <w:t xml:space="preserve">7.</w:t>
      </w:r>
      <w:r>
        <w:rPr>
          <w:rFonts w:ascii="宋体" w:hAnsi="宋体" w:eastAsia="宋体" w:cs="宋体"/>
          <w:b/>
          <w:bCs/>
          <w:color w:val="auto"/>
          <w:sz w:val="20"/>
          <w:szCs w:val="20"/>
          <w:lang w:eastAsia="zh-CN"/>
        </w:rPr>
        <w:t xml:space="preserve">招标文件的澄清、补充或修改</w:t>
      </w:r>
      <w:r/>
    </w:p>
    <w:p>
      <w:pPr>
        <w:jc w:val="both"/>
        <w:spacing w:line="360" w:lineRule="auto"/>
        <w:rPr>
          <w:rFonts w:hint="eastAsia" w:ascii="宋体" w:hAnsi="宋体" w:eastAsia="宋体" w:cs="宋体"/>
          <w:color w:val="auto"/>
          <w:sz w:val="20"/>
          <w:szCs w:val="20"/>
          <w:lang w:eastAsia="zh-CN"/>
        </w:rPr>
      </w:pPr>
      <w:r/>
      <w:bookmarkStart w:id="38" w:name="bookmark36"/>
      <w:r/>
      <w:bookmarkEnd w:id="38"/>
      <w:r/>
      <w:bookmarkStart w:id="39" w:name="bookmark39"/>
      <w:r/>
      <w:bookmarkEnd w:id="39"/>
      <w:r/>
      <w:bookmarkStart w:id="40" w:name="bookmark37"/>
      <w:r/>
      <w:bookmarkEnd w:id="40"/>
      <w:r>
        <w:rPr>
          <w:rFonts w:ascii="Times New Roman" w:hAnsi="Times New Roman" w:eastAsia="Times New Roman" w:cs="Times New Roman"/>
          <w:color w:val="auto"/>
          <w:sz w:val="20"/>
          <w:szCs w:val="20"/>
          <w:lang w:eastAsia="zh-CN"/>
        </w:rPr>
        <w:t xml:space="preserve">7.1 </w:t>
      </w:r>
      <w:r>
        <w:rPr>
          <w:rFonts w:ascii="宋体" w:hAnsi="宋体" w:eastAsia="宋体" w:cs="宋体"/>
          <w:color w:val="auto"/>
          <w:sz w:val="20"/>
          <w:szCs w:val="20"/>
          <w:lang w:eastAsia="zh-CN"/>
        </w:rPr>
        <w:t xml:space="preserve">供应商应仔细阅读和检查招标文件的全部内容。如发现缺页或附件不全，应及时向采购代理机构提出，以便补齐。供应商如须澄清招标文件的疑点，可用书面形式通知采购代理机构，具体通知时间须按法律相关规定执行，如供应商须澄清的疑点超出采购人对采购代理机构委托授权范围的，采购代理机构应当告知供应商向采购人提出。采购代理机构将以书面形式作出答复。</w:t>
      </w:r>
      <w:r/>
    </w:p>
    <w:p>
      <w:pPr>
        <w:spacing w:line="360" w:lineRule="auto"/>
        <w:rPr>
          <w:rFonts w:hint="eastAsia" w:ascii="宋体" w:hAnsi="宋体" w:eastAsia="宋体" w:cs="宋体"/>
          <w:color w:val="auto"/>
          <w:sz w:val="20"/>
          <w:szCs w:val="20"/>
          <w:lang w:eastAsia="zh-CN"/>
        </w:rPr>
      </w:pPr>
      <w:r>
        <w:rPr>
          <w:rFonts w:ascii="Times New Roman" w:hAnsi="Times New Roman" w:eastAsia="Times New Roman" w:cs="Times New Roman"/>
          <w:color w:val="auto"/>
          <w:sz w:val="20"/>
          <w:szCs w:val="20"/>
          <w:lang w:eastAsia="zh-CN"/>
        </w:rPr>
        <w:t xml:space="preserve">7.2  </w:t>
      </w:r>
      <w:r>
        <w:rPr>
          <w:rFonts w:ascii="宋体" w:hAnsi="宋体" w:eastAsia="宋体" w:cs="宋体"/>
          <w:color w:val="auto"/>
          <w:sz w:val="20"/>
          <w:szCs w:val="20"/>
          <w:lang w:eastAsia="zh-CN"/>
        </w:rPr>
        <w:t xml:space="preserve">采购代理机构可对已发出的招标文件用更正公告的方式进行必要的澄清或者修改。</w:t>
      </w:r>
      <w:r/>
    </w:p>
    <w:p>
      <w:pPr>
        <w:spacing w:line="360" w:lineRule="auto"/>
        <w:rPr>
          <w:rFonts w:ascii="Times New Roman" w:hAnsi="Times New Roman" w:eastAsia="Times New Roman" w:cs="Times New Roman"/>
          <w:color w:val="auto"/>
          <w:sz w:val="20"/>
          <w:szCs w:val="20"/>
          <w:lang w:eastAsia="zh-CN"/>
        </w:rPr>
      </w:pPr>
      <w:r>
        <w:rPr>
          <w:rFonts w:ascii="Times New Roman" w:hAnsi="Times New Roman" w:eastAsia="Times New Roman" w:cs="Times New Roman"/>
          <w:color w:val="auto"/>
          <w:sz w:val="20"/>
          <w:szCs w:val="20"/>
          <w:lang w:eastAsia="zh-CN"/>
        </w:rPr>
        <w:t xml:space="preserve">7.3  </w:t>
      </w:r>
      <w:r>
        <w:rPr>
          <w:rFonts w:ascii="宋体" w:hAnsi="宋体" w:eastAsia="宋体" w:cs="宋体"/>
          <w:color w:val="auto"/>
          <w:sz w:val="20"/>
          <w:szCs w:val="20"/>
          <w:lang w:eastAsia="zh-CN"/>
        </w:rPr>
        <w:t xml:space="preserve">采购代理机构发出的以上澄清或修改的内容文件均作为招标文件的组成部分，与招标文件具有同等法律效力。</w:t>
      </w:r>
      <w:r/>
    </w:p>
    <w:p>
      <w:pPr>
        <w:spacing w:line="360" w:lineRule="auto"/>
        <w:rPr>
          <w:rFonts w:hint="eastAsia" w:ascii="宋体" w:hAnsi="宋体" w:eastAsia="宋体" w:cs="宋体"/>
          <w:color w:val="auto"/>
          <w:sz w:val="20"/>
          <w:szCs w:val="20"/>
          <w:lang w:eastAsia="zh-CN"/>
        </w:rPr>
      </w:pPr>
      <w:r>
        <w:rPr>
          <w:rFonts w:ascii="Times New Roman" w:hAnsi="Times New Roman" w:eastAsia="Times New Roman" w:cs="Times New Roman"/>
          <w:color w:val="auto"/>
          <w:sz w:val="20"/>
          <w:szCs w:val="20"/>
          <w:lang w:eastAsia="zh-CN"/>
        </w:rPr>
        <w:t xml:space="preserve">7.4  </w:t>
      </w:r>
      <w:r>
        <w:rPr>
          <w:rFonts w:ascii="宋体" w:hAnsi="宋体" w:eastAsia="宋体" w:cs="宋体"/>
          <w:color w:val="auto"/>
          <w:sz w:val="20"/>
          <w:szCs w:val="20"/>
          <w:lang w:eastAsia="zh-CN"/>
        </w:rPr>
        <w:t xml:space="preserve">当招标文件与以上澄清或修改公告的内容相互矛盾时，以采购代理机构最后发出的澄清或修改为准。</w:t>
      </w:r>
      <w:r/>
    </w:p>
    <w:p>
      <w:pPr>
        <w:spacing w:line="360" w:lineRule="auto"/>
        <w:widowControl w:val="off"/>
        <w:rPr>
          <w:rFonts w:hint="eastAsia" w:ascii="宋体" w:hAnsi="宋体" w:eastAsia="宋体" w:cs="宋体"/>
          <w:color w:val="auto"/>
          <w:sz w:val="20"/>
          <w:szCs w:val="20"/>
          <w:lang w:eastAsia="zh-CN"/>
        </w:rPr>
      </w:pPr>
      <w:r>
        <w:rPr>
          <w:rFonts w:ascii="Times New Roman" w:hAnsi="Times New Roman" w:eastAsia="Times New Roman" w:cs="Times New Roman"/>
          <w:color w:val="auto"/>
          <w:sz w:val="20"/>
          <w:szCs w:val="20"/>
          <w:lang w:eastAsia="zh-CN"/>
        </w:rPr>
        <w:t xml:space="preserve">7.5 </w:t>
      </w:r>
      <w:r>
        <w:rPr>
          <w:rFonts w:ascii="宋体" w:hAnsi="宋体" w:eastAsia="宋体" w:cs="宋体"/>
          <w:color w:val="auto"/>
          <w:sz w:val="20"/>
          <w:szCs w:val="20"/>
          <w:lang w:eastAsia="zh-CN"/>
        </w:rPr>
        <w:t xml:space="preserve">为使供应商有足够的时间按招标文件的澄清或修改要求修正投标文件，采购代理机构有权决定推迟投标截止时间和开标时间，并按 </w:t>
      </w:r>
      <w:r>
        <w:rPr>
          <w:rFonts w:ascii="Times New Roman" w:hAnsi="Times New Roman" w:eastAsia="Times New Roman" w:cs="Times New Roman"/>
          <w:color w:val="auto"/>
          <w:sz w:val="20"/>
          <w:szCs w:val="20"/>
          <w:lang w:eastAsia="zh-CN"/>
        </w:rPr>
        <w:t xml:space="preserve">7.2 </w:t>
      </w:r>
      <w:r>
        <w:rPr>
          <w:rFonts w:ascii="宋体" w:hAnsi="宋体" w:eastAsia="宋体" w:cs="宋体"/>
          <w:color w:val="auto"/>
          <w:sz w:val="20"/>
          <w:szCs w:val="20"/>
          <w:lang w:eastAsia="zh-CN"/>
        </w:rPr>
        <w:t xml:space="preserve">条规定的方式通知供应商。</w:t>
      </w:r>
      <w:r/>
    </w:p>
    <w:p>
      <w:pPr>
        <w:spacing w:line="360" w:lineRule="auto"/>
        <w:rPr>
          <w:rFonts w:hint="eastAsia" w:ascii="宋体" w:hAnsi="宋体" w:eastAsia="宋体" w:cs="宋体"/>
          <w:color w:val="auto"/>
          <w:sz w:val="20"/>
          <w:szCs w:val="20"/>
          <w:lang w:eastAsia="zh-CN"/>
        </w:rPr>
        <w:outlineLvl w:val="1"/>
      </w:pPr>
      <w:r>
        <w:rPr>
          <w:rFonts w:ascii="宋体" w:hAnsi="宋体" w:eastAsia="宋体" w:cs="宋体"/>
          <w:b/>
          <w:bCs/>
          <w:color w:val="auto"/>
          <w:sz w:val="20"/>
          <w:szCs w:val="20"/>
          <w:lang w:eastAsia="zh-CN"/>
        </w:rPr>
        <w:t xml:space="preserve">三、投标文件的编制</w:t>
      </w:r>
      <w:r/>
    </w:p>
    <w:p>
      <w:pPr>
        <w:spacing w:line="360" w:lineRule="auto"/>
        <w:rPr>
          <w:rFonts w:hint="eastAsia" w:ascii="宋体" w:hAnsi="宋体" w:eastAsia="宋体" w:cs="宋体"/>
          <w:color w:val="auto"/>
          <w:sz w:val="20"/>
          <w:szCs w:val="20"/>
          <w:lang w:eastAsia="zh-CN"/>
        </w:rPr>
        <w:outlineLvl w:val="2"/>
      </w:pPr>
      <w:r/>
      <w:bookmarkStart w:id="41" w:name="bookmark38"/>
      <w:r/>
      <w:bookmarkEnd w:id="41"/>
      <w:r>
        <w:rPr>
          <w:rFonts w:ascii="Times New Roman" w:hAnsi="Times New Roman" w:eastAsia="Times New Roman" w:cs="Times New Roman"/>
          <w:b/>
          <w:bCs/>
          <w:color w:val="auto"/>
          <w:sz w:val="20"/>
          <w:szCs w:val="20"/>
          <w:lang w:eastAsia="zh-CN"/>
        </w:rPr>
        <w:t xml:space="preserve">8.</w:t>
      </w:r>
      <w:r>
        <w:rPr>
          <w:rFonts w:ascii="宋体" w:hAnsi="宋体" w:eastAsia="宋体" w:cs="宋体"/>
          <w:b/>
          <w:bCs/>
          <w:color w:val="auto"/>
          <w:sz w:val="20"/>
          <w:szCs w:val="20"/>
          <w:lang w:eastAsia="zh-CN"/>
        </w:rPr>
        <w:t xml:space="preserve">投标文件的语言、计量单位、货币</w:t>
      </w:r>
      <w:r>
        <w:rPr>
          <w:rFonts w:hint="eastAsia" w:ascii="宋体" w:hAnsi="宋体" w:eastAsia="宋体" w:cs="宋体"/>
          <w:b/>
          <w:bCs/>
          <w:color w:val="auto"/>
          <w:sz w:val="20"/>
          <w:szCs w:val="20"/>
          <w:lang w:eastAsia="zh-CN"/>
        </w:rPr>
        <w:t xml:space="preserve">和编制</w:t>
      </w:r>
      <w:r/>
    </w:p>
    <w:p>
      <w:pPr>
        <w:spacing w:line="360" w:lineRule="auto"/>
        <w:rPr>
          <w:rFonts w:hint="eastAsia" w:ascii="宋体" w:hAnsi="宋体" w:eastAsia="宋体" w:cs="宋体"/>
          <w:color w:val="auto"/>
          <w:sz w:val="20"/>
          <w:szCs w:val="20"/>
          <w:lang w:eastAsia="zh-CN"/>
        </w:rPr>
      </w:pPr>
      <w:r>
        <w:rPr>
          <w:rFonts w:ascii="Times New Roman" w:hAnsi="Times New Roman" w:eastAsia="Times New Roman" w:cs="Times New Roman"/>
          <w:color w:val="auto"/>
          <w:sz w:val="20"/>
          <w:szCs w:val="20"/>
          <w:lang w:eastAsia="zh-CN"/>
        </w:rPr>
        <w:t xml:space="preserve">8. 1  </w:t>
      </w:r>
      <w:r>
        <w:rPr>
          <w:rFonts w:ascii="宋体" w:hAnsi="宋体" w:eastAsia="宋体" w:cs="宋体"/>
          <w:color w:val="auto"/>
          <w:sz w:val="20"/>
          <w:szCs w:val="20"/>
          <w:lang w:eastAsia="zh-CN"/>
        </w:rPr>
        <w:t xml:space="preserve">供应商提交的投标文件（包括技术文件和资料、图纸中的说明） 以及供应商与采购代理机构之间就有关投标的所有来往函电均应以简体中文书写。</w:t>
      </w:r>
      <w:r/>
    </w:p>
    <w:p>
      <w:pPr>
        <w:spacing w:line="360" w:lineRule="auto"/>
        <w:rPr>
          <w:rFonts w:hint="eastAsia" w:ascii="宋体" w:hAnsi="宋体" w:eastAsia="宋体" w:cs="宋体"/>
          <w:color w:val="auto"/>
          <w:sz w:val="20"/>
          <w:szCs w:val="20"/>
          <w:lang w:eastAsia="zh-CN"/>
        </w:rPr>
      </w:pPr>
      <w:r>
        <w:rPr>
          <w:rFonts w:ascii="Times New Roman" w:hAnsi="Times New Roman" w:eastAsia="Times New Roman" w:cs="Times New Roman"/>
          <w:color w:val="auto"/>
          <w:sz w:val="20"/>
          <w:szCs w:val="20"/>
          <w:lang w:eastAsia="zh-CN"/>
        </w:rPr>
        <w:t xml:space="preserve">8.2 </w:t>
      </w:r>
      <w:r>
        <w:rPr>
          <w:rFonts w:ascii="宋体" w:hAnsi="宋体" w:eastAsia="宋体" w:cs="宋体"/>
          <w:color w:val="auto"/>
          <w:sz w:val="20"/>
          <w:szCs w:val="20"/>
          <w:lang w:eastAsia="zh-CN"/>
        </w:rPr>
        <w:t xml:space="preserve">供应商已印刷好的资料如产品样本、说明书等可以用其他语言，但其中要点应附有中文译文。对不同文本投标文件的解释发生异议的，以中文翻译文本为准。</w:t>
      </w:r>
      <w:r/>
    </w:p>
    <w:p>
      <w:pPr>
        <w:spacing w:line="360" w:lineRule="auto"/>
        <w:rPr>
          <w:rFonts w:hint="eastAsia" w:ascii="宋体" w:hAnsi="宋体" w:eastAsia="宋体" w:cs="宋体"/>
          <w:color w:val="auto"/>
          <w:sz w:val="20"/>
          <w:szCs w:val="20"/>
          <w:lang w:eastAsia="zh-CN"/>
        </w:rPr>
      </w:pPr>
      <w:r>
        <w:rPr>
          <w:rFonts w:ascii="Times New Roman" w:hAnsi="Times New Roman" w:eastAsia="Times New Roman" w:cs="Times New Roman"/>
          <w:color w:val="auto"/>
          <w:sz w:val="20"/>
          <w:szCs w:val="20"/>
          <w:lang w:eastAsia="zh-CN"/>
        </w:rPr>
        <w:t xml:space="preserve">8.3  </w:t>
      </w:r>
      <w:r>
        <w:rPr>
          <w:rFonts w:ascii="宋体" w:hAnsi="宋体" w:eastAsia="宋体" w:cs="宋体"/>
          <w:color w:val="auto"/>
          <w:sz w:val="20"/>
          <w:szCs w:val="20"/>
          <w:lang w:eastAsia="zh-CN"/>
        </w:rPr>
        <w:t xml:space="preserve">除招标文件中有特殊要求外，招标文件中所使用的计量单位应为国家法定计量单位。</w:t>
      </w:r>
      <w:r/>
    </w:p>
    <w:p>
      <w:pPr>
        <w:spacing w:line="360" w:lineRule="auto"/>
        <w:rPr>
          <w:rFonts w:hint="eastAsia" w:ascii="宋体" w:hAnsi="宋体" w:eastAsia="宋体" w:cs="宋体"/>
          <w:color w:val="auto"/>
          <w:sz w:val="20"/>
          <w:szCs w:val="20"/>
          <w:lang w:eastAsia="zh-CN"/>
        </w:rPr>
      </w:pPr>
      <w:r>
        <w:rPr>
          <w:rFonts w:ascii="Times New Roman" w:hAnsi="Times New Roman" w:eastAsia="Times New Roman" w:cs="Times New Roman"/>
          <w:color w:val="auto"/>
          <w:sz w:val="20"/>
          <w:szCs w:val="20"/>
          <w:lang w:eastAsia="zh-CN"/>
        </w:rPr>
        <w:t xml:space="preserve">8.4  </w:t>
      </w:r>
      <w:r>
        <w:rPr>
          <w:rFonts w:ascii="宋体" w:hAnsi="宋体" w:eastAsia="宋体" w:cs="宋体"/>
          <w:color w:val="auto"/>
          <w:sz w:val="20"/>
          <w:szCs w:val="20"/>
          <w:lang w:eastAsia="zh-CN"/>
        </w:rPr>
        <w:t xml:space="preserve">本招标文件所表述的时间均为北京时间。</w:t>
      </w:r>
      <w:r/>
    </w:p>
    <w:p>
      <w:pPr>
        <w:spacing w:line="360" w:lineRule="auto"/>
        <w:rPr>
          <w:rFonts w:hint="eastAsia" w:ascii="宋体" w:hAnsi="宋体" w:eastAsia="宋体" w:cs="宋体"/>
          <w:color w:val="auto"/>
          <w:sz w:val="20"/>
          <w:szCs w:val="20"/>
          <w:lang w:eastAsia="zh-CN"/>
        </w:rPr>
      </w:pPr>
      <w:r>
        <w:rPr>
          <w:rFonts w:ascii="Times New Roman" w:hAnsi="Times New Roman" w:eastAsia="Times New Roman" w:cs="Times New Roman"/>
          <w:color w:val="auto"/>
          <w:sz w:val="20"/>
          <w:szCs w:val="20"/>
          <w:lang w:eastAsia="zh-CN"/>
        </w:rPr>
        <w:t xml:space="preserve">8.5  </w:t>
      </w:r>
      <w:r>
        <w:rPr>
          <w:rFonts w:ascii="宋体" w:hAnsi="宋体" w:eastAsia="宋体" w:cs="宋体"/>
          <w:b/>
          <w:bCs/>
          <w:color w:val="auto"/>
          <w:sz w:val="20"/>
          <w:szCs w:val="20"/>
          <w:lang w:eastAsia="zh-CN"/>
        </w:rPr>
        <w:t xml:space="preserve">所有投标响应报价具体详见投标人须知前附表。</w:t>
      </w:r>
      <w:r/>
    </w:p>
    <w:p>
      <w:pPr>
        <w:spacing w:line="360" w:lineRule="auto"/>
        <w:rPr>
          <w:rFonts w:hint="eastAsia" w:ascii="宋体" w:hAnsi="宋体" w:eastAsia="宋体" w:cs="宋体"/>
          <w:color w:val="auto"/>
          <w:sz w:val="20"/>
          <w:szCs w:val="20"/>
          <w:lang w:eastAsia="zh-CN"/>
        </w:rPr>
      </w:pPr>
      <w:r/>
      <w:bookmarkStart w:id="42" w:name="bookmark41"/>
      <w:r/>
      <w:bookmarkEnd w:id="42"/>
      <w:r/>
      <w:bookmarkStart w:id="43" w:name="bookmark40"/>
      <w:r/>
      <w:bookmarkEnd w:id="43"/>
      <w:r>
        <w:rPr>
          <w:rFonts w:hint="eastAsia" w:ascii="宋体" w:hAnsi="宋体" w:eastAsia="宋体" w:cs="宋体"/>
          <w:color w:val="auto"/>
          <w:sz w:val="20"/>
          <w:szCs w:val="20"/>
          <w:lang w:eastAsia="zh-CN"/>
        </w:rPr>
        <w:t xml:space="preserve">8.6 投标文件应字迹清楚、内容齐全、不得涂改。如有修改，修改处须有供应商公章和法定代表人或其授权的供应商代表签字。</w:t>
      </w:r>
      <w:r/>
    </w:p>
    <w:p>
      <w:pPr>
        <w:spacing w:line="360" w:lineRule="auto"/>
        <w:rPr>
          <w:rFonts w:hint="eastAsia" w:ascii="宋体" w:hAnsi="宋体" w:eastAsia="宋体" w:cs="宋体"/>
          <w:color w:val="auto"/>
          <w:sz w:val="20"/>
          <w:szCs w:val="20"/>
          <w:lang w:eastAsia="zh-CN"/>
        </w:rPr>
      </w:pPr>
      <w:r>
        <w:rPr>
          <w:rFonts w:hint="eastAsia" w:ascii="宋体" w:hAnsi="宋体" w:eastAsia="宋体" w:cs="宋体"/>
          <w:color w:val="auto"/>
          <w:sz w:val="20"/>
          <w:szCs w:val="20"/>
          <w:lang w:eastAsia="zh-CN"/>
        </w:rPr>
        <w:t xml:space="preserve">8.7 投标文件应按照招标文件规定的顺序，统一用A4规格幅面打印、装订成册并编制目录，由于编排混乱导致投标文件被误读或查找不到，责任由供应商承担。</w:t>
      </w:r>
      <w:r/>
    </w:p>
    <w:p>
      <w:pPr>
        <w:spacing w:line="360" w:lineRule="auto"/>
        <w:rPr>
          <w:rFonts w:hint="eastAsia" w:ascii="宋体" w:hAnsi="宋体" w:eastAsia="宋体" w:cs="宋体"/>
          <w:color w:val="auto"/>
          <w:sz w:val="20"/>
          <w:szCs w:val="20"/>
          <w:lang w:eastAsia="zh-CN"/>
        </w:rPr>
      </w:pPr>
      <w:r>
        <w:rPr>
          <w:rFonts w:hint="eastAsia" w:ascii="宋体" w:hAnsi="宋体" w:eastAsia="宋体" w:cs="宋体"/>
          <w:color w:val="auto"/>
          <w:sz w:val="20"/>
          <w:szCs w:val="20"/>
          <w:lang w:eastAsia="zh-CN"/>
        </w:rPr>
        <w:t xml:space="preserve">8.8 供应商应在投标文件中写清相应的项目编号、项目名称、供应商全称、地址、电话、传真等。</w:t>
      </w:r>
      <w:r/>
    </w:p>
    <w:p>
      <w:pPr>
        <w:spacing w:line="360" w:lineRule="auto"/>
        <w:rPr>
          <w:rFonts w:hint="eastAsia" w:ascii="宋体" w:hAnsi="宋体" w:eastAsia="宋体" w:cs="宋体"/>
          <w:color w:val="auto"/>
          <w:sz w:val="20"/>
          <w:szCs w:val="20"/>
          <w:lang w:eastAsia="zh-CN"/>
        </w:rPr>
        <w:outlineLvl w:val="2"/>
      </w:pPr>
      <w:r>
        <w:rPr>
          <w:rFonts w:ascii="Times New Roman" w:hAnsi="Times New Roman" w:eastAsia="Times New Roman" w:cs="Times New Roman"/>
          <w:b/>
          <w:bCs/>
          <w:color w:val="auto"/>
          <w:sz w:val="20"/>
          <w:szCs w:val="20"/>
          <w:lang w:eastAsia="zh-CN"/>
        </w:rPr>
        <w:t xml:space="preserve">9.</w:t>
      </w:r>
      <w:r>
        <w:rPr>
          <w:rFonts w:ascii="宋体" w:hAnsi="宋体" w:eastAsia="宋体" w:cs="宋体"/>
          <w:b/>
          <w:bCs/>
          <w:color w:val="auto"/>
          <w:sz w:val="20"/>
          <w:szCs w:val="20"/>
          <w:lang w:eastAsia="zh-CN"/>
        </w:rPr>
        <w:t xml:space="preserve">联合体（</w:t>
      </w:r>
      <w:r>
        <w:rPr>
          <w:rFonts w:hint="eastAsia" w:ascii="宋体" w:hAnsi="宋体" w:eastAsia="宋体" w:cs="宋体"/>
          <w:b/>
          <w:bCs/>
          <w:color w:val="auto"/>
          <w:sz w:val="20"/>
          <w:szCs w:val="20"/>
          <w:lang w:eastAsia="zh-CN"/>
        </w:rPr>
        <w:t xml:space="preserve">本项目不接受</w:t>
      </w:r>
      <w:r>
        <w:rPr>
          <w:rFonts w:ascii="宋体" w:hAnsi="宋体" w:eastAsia="宋体" w:cs="宋体"/>
          <w:b/>
          <w:bCs/>
          <w:color w:val="auto"/>
          <w:sz w:val="20"/>
          <w:szCs w:val="20"/>
          <w:lang w:eastAsia="zh-CN"/>
        </w:rPr>
        <w:t xml:space="preserve">联合体投标）</w:t>
      </w:r>
      <w:r/>
    </w:p>
    <w:p>
      <w:pPr>
        <w:spacing w:line="360" w:lineRule="auto"/>
        <w:rPr>
          <w:rFonts w:hint="eastAsia" w:ascii="宋体" w:hAnsi="宋体" w:eastAsia="宋体" w:cs="宋体"/>
          <w:color w:val="auto"/>
          <w:sz w:val="20"/>
          <w:szCs w:val="20"/>
          <w:lang w:eastAsia="zh-CN"/>
        </w:rPr>
      </w:pPr>
      <w:r>
        <w:rPr>
          <w:rFonts w:ascii="Times New Roman" w:hAnsi="Times New Roman" w:eastAsia="Times New Roman" w:cs="Times New Roman"/>
          <w:color w:val="auto"/>
          <w:sz w:val="20"/>
          <w:szCs w:val="20"/>
          <w:lang w:eastAsia="zh-CN"/>
        </w:rPr>
        <w:t xml:space="preserve">9. 1 </w:t>
      </w:r>
      <w:r>
        <w:rPr>
          <w:rFonts w:ascii="宋体" w:hAnsi="宋体" w:eastAsia="宋体" w:cs="宋体"/>
          <w:color w:val="auto"/>
          <w:sz w:val="20"/>
          <w:szCs w:val="20"/>
          <w:lang w:eastAsia="zh-CN"/>
        </w:rPr>
        <w:t xml:space="preserve">两个以上的自然人、法人或者其他组织可以组成一个联合体，以一个供应商的身份共同参加政府采购。</w:t>
      </w:r>
      <w:r/>
    </w:p>
    <w:p>
      <w:pPr>
        <w:spacing w:line="360" w:lineRule="auto"/>
        <w:rPr>
          <w:rFonts w:hint="eastAsia" w:ascii="宋体" w:hAnsi="宋体" w:eastAsia="宋体" w:cs="宋体"/>
          <w:color w:val="auto"/>
          <w:sz w:val="20"/>
          <w:szCs w:val="20"/>
          <w:lang w:eastAsia="zh-CN"/>
        </w:rPr>
      </w:pPr>
      <w:r>
        <w:rPr>
          <w:rFonts w:ascii="Times New Roman" w:hAnsi="Times New Roman" w:eastAsia="Times New Roman" w:cs="Times New Roman"/>
          <w:color w:val="auto"/>
          <w:sz w:val="20"/>
          <w:szCs w:val="20"/>
          <w:lang w:eastAsia="zh-CN"/>
        </w:rPr>
        <w:t xml:space="preserve">9.2 </w:t>
      </w:r>
      <w:r>
        <w:rPr>
          <w:rFonts w:ascii="宋体" w:hAnsi="宋体" w:eastAsia="宋体" w:cs="宋体"/>
          <w:color w:val="auto"/>
          <w:sz w:val="20"/>
          <w:szCs w:val="20"/>
          <w:lang w:eastAsia="zh-CN"/>
        </w:rPr>
        <w:t xml:space="preserve">鼓励大中型企业和其他自然人、法人或者其他组织与小型、微型企业组成联合体共同参加非专门面向中小企业的政府采购活动。</w:t>
      </w:r>
      <w:r/>
    </w:p>
    <w:p>
      <w:pPr>
        <w:spacing w:line="360" w:lineRule="auto"/>
        <w:rPr>
          <w:rFonts w:hint="eastAsia" w:ascii="宋体" w:hAnsi="宋体" w:eastAsia="宋体" w:cs="宋体"/>
          <w:color w:val="auto"/>
          <w:sz w:val="20"/>
          <w:szCs w:val="20"/>
          <w:lang w:eastAsia="zh-CN"/>
        </w:rPr>
      </w:pPr>
      <w:r>
        <w:rPr>
          <w:rFonts w:ascii="Times New Roman" w:hAnsi="Times New Roman" w:eastAsia="Times New Roman" w:cs="Times New Roman"/>
          <w:color w:val="auto"/>
          <w:sz w:val="20"/>
          <w:szCs w:val="20"/>
          <w:lang w:eastAsia="zh-CN"/>
        </w:rPr>
        <w:t xml:space="preserve">9.3 </w:t>
      </w:r>
      <w:r>
        <w:rPr>
          <w:rFonts w:ascii="宋体" w:hAnsi="宋体" w:eastAsia="宋体" w:cs="宋体"/>
          <w:color w:val="auto"/>
          <w:sz w:val="20"/>
          <w:szCs w:val="20"/>
          <w:lang w:eastAsia="zh-CN"/>
        </w:rPr>
        <w:t xml:space="preserve">以联合体形式参加采购的，</w:t>
      </w:r>
      <w:r>
        <w:rPr>
          <w:rFonts w:ascii="宋体" w:hAnsi="宋体" w:eastAsia="宋体" w:cs="宋体"/>
          <w:b/>
          <w:bCs/>
          <w:color w:val="auto"/>
          <w:sz w:val="20"/>
          <w:szCs w:val="20"/>
          <w:lang w:eastAsia="zh-CN"/>
        </w:rPr>
        <w:t xml:space="preserve">联合体各方均应当符合政府采购法第二十二条第一款规定的条件；采购人根据采购项目的特殊要求规定供应商特定条件的，联合体各方中至少应当有一方符合采购人规定的特定条件</w:t>
      </w:r>
      <w:r>
        <w:rPr>
          <w:rFonts w:ascii="宋体" w:hAnsi="宋体" w:eastAsia="宋体" w:cs="宋体"/>
          <w:color w:val="auto"/>
          <w:sz w:val="20"/>
          <w:szCs w:val="20"/>
          <w:lang w:eastAsia="zh-CN"/>
        </w:rPr>
        <w:t xml:space="preserve">。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spacing w:line="360" w:lineRule="auto"/>
        <w:rPr>
          <w:rFonts w:hint="eastAsia" w:ascii="宋体" w:hAnsi="宋体" w:eastAsia="宋体" w:cs="宋体"/>
          <w:color w:val="auto"/>
          <w:sz w:val="20"/>
          <w:szCs w:val="20"/>
          <w:lang w:eastAsia="zh-CN"/>
        </w:rPr>
      </w:pPr>
      <w:r>
        <w:rPr>
          <w:rFonts w:ascii="Times New Roman" w:hAnsi="Times New Roman" w:eastAsia="Times New Roman" w:cs="Times New Roman"/>
          <w:color w:val="auto"/>
          <w:sz w:val="20"/>
          <w:szCs w:val="20"/>
          <w:lang w:eastAsia="zh-CN"/>
        </w:rPr>
        <w:t xml:space="preserve">9.4  </w:t>
      </w:r>
      <w:r>
        <w:rPr>
          <w:rFonts w:ascii="宋体" w:hAnsi="宋体" w:eastAsia="宋体" w:cs="宋体"/>
          <w:color w:val="auto"/>
          <w:sz w:val="20"/>
          <w:szCs w:val="20"/>
          <w:lang w:eastAsia="zh-CN"/>
        </w:rPr>
        <w:t xml:space="preserve">联合体各方之间应当签订联合体协议，明确约定联合体各方承担的工作和相应的责任，并将联合体协议连同响应文件一并提交。</w:t>
      </w:r>
      <w:r/>
    </w:p>
    <w:p>
      <w:pPr>
        <w:spacing w:line="360" w:lineRule="auto"/>
        <w:rPr>
          <w:rFonts w:hint="eastAsia" w:ascii="宋体" w:hAnsi="宋体" w:eastAsia="宋体" w:cs="宋体"/>
          <w:color w:val="auto"/>
          <w:sz w:val="20"/>
          <w:szCs w:val="20"/>
          <w:lang w:eastAsia="zh-CN"/>
        </w:rPr>
      </w:pPr>
      <w:r>
        <w:rPr>
          <w:rFonts w:ascii="Times New Roman" w:hAnsi="Times New Roman" w:eastAsia="Times New Roman" w:cs="Times New Roman"/>
          <w:color w:val="auto"/>
          <w:sz w:val="20"/>
          <w:szCs w:val="20"/>
          <w:lang w:eastAsia="zh-CN"/>
        </w:rPr>
        <w:t xml:space="preserve">9.5  </w:t>
      </w:r>
      <w:r>
        <w:rPr>
          <w:rFonts w:ascii="宋体" w:hAnsi="宋体" w:eastAsia="宋体" w:cs="宋体"/>
          <w:color w:val="auto"/>
          <w:sz w:val="20"/>
          <w:szCs w:val="20"/>
          <w:lang w:eastAsia="zh-CN"/>
        </w:rPr>
        <w:t xml:space="preserve">以联合体形式参加政府采购活动的，联合体各方不得再单独参加或者与其他供应商另外组成联合体参加同一合同项下的政府采购活动。</w:t>
      </w:r>
      <w:r/>
    </w:p>
    <w:p>
      <w:pPr>
        <w:spacing w:line="360" w:lineRule="auto"/>
        <w:rPr>
          <w:rFonts w:hint="eastAsia" w:ascii="宋体" w:hAnsi="宋体" w:eastAsia="宋体" w:cs="宋体"/>
          <w:color w:val="auto"/>
          <w:sz w:val="20"/>
          <w:szCs w:val="20"/>
          <w:lang w:eastAsia="zh-CN"/>
        </w:rPr>
        <w:outlineLvl w:val="2"/>
      </w:pPr>
      <w:r/>
      <w:bookmarkStart w:id="44" w:name="bookmark42"/>
      <w:r/>
      <w:bookmarkEnd w:id="44"/>
      <w:r/>
      <w:bookmarkStart w:id="45" w:name="bookmark43"/>
      <w:r/>
      <w:bookmarkEnd w:id="45"/>
      <w:r>
        <w:rPr>
          <w:rFonts w:ascii="Times New Roman" w:hAnsi="Times New Roman" w:eastAsia="Times New Roman" w:cs="Times New Roman"/>
          <w:b/>
          <w:bCs/>
          <w:color w:val="auto"/>
          <w:sz w:val="20"/>
          <w:szCs w:val="20"/>
          <w:lang w:eastAsia="zh-CN"/>
        </w:rPr>
        <w:t xml:space="preserve">10.</w:t>
      </w:r>
      <w:r>
        <w:rPr>
          <w:rFonts w:ascii="宋体" w:hAnsi="宋体" w:eastAsia="宋体" w:cs="宋体"/>
          <w:b/>
          <w:bCs/>
          <w:color w:val="auto"/>
          <w:sz w:val="20"/>
          <w:szCs w:val="20"/>
          <w:lang w:eastAsia="zh-CN"/>
        </w:rPr>
        <w:t xml:space="preserve">投标文件的组成</w:t>
      </w:r>
      <w:r/>
    </w:p>
    <w:p>
      <w:pPr>
        <w:spacing w:line="360" w:lineRule="auto"/>
        <w:rPr>
          <w:rFonts w:hint="eastAsia" w:ascii="宋体" w:hAnsi="宋体" w:eastAsia="宋体" w:cs="宋体"/>
          <w:color w:val="auto"/>
          <w:sz w:val="20"/>
          <w:szCs w:val="20"/>
          <w:lang w:eastAsia="zh-CN"/>
        </w:rPr>
      </w:pPr>
      <w:r>
        <w:rPr>
          <w:rFonts w:ascii="Times New Roman" w:hAnsi="Times New Roman" w:eastAsia="Times New Roman" w:cs="Times New Roman"/>
          <w:color w:val="auto"/>
          <w:sz w:val="20"/>
          <w:szCs w:val="20"/>
          <w:lang w:eastAsia="zh-CN"/>
        </w:rPr>
        <w:t xml:space="preserve">10. 1  </w:t>
      </w:r>
      <w:r>
        <w:rPr>
          <w:rFonts w:ascii="宋体" w:hAnsi="宋体" w:eastAsia="宋体" w:cs="宋体"/>
          <w:color w:val="auto"/>
          <w:sz w:val="20"/>
          <w:szCs w:val="20"/>
          <w:lang w:eastAsia="zh-CN"/>
        </w:rPr>
        <w:t xml:space="preserve">供应商应当根据招标文件要求编制投标文件，投标文件应对招标文件提出的要求和条件作出实质性响应，并在《商务条款偏离表》和《技术条款偏离表》等处逐条标明满足与否。</w:t>
      </w:r>
      <w:r/>
    </w:p>
    <w:p>
      <w:pPr>
        <w:spacing w:line="360" w:lineRule="auto"/>
        <w:rPr>
          <w:rFonts w:hint="eastAsia" w:ascii="宋体" w:hAnsi="宋体" w:eastAsia="宋体" w:cs="宋体"/>
          <w:color w:val="auto"/>
          <w:sz w:val="20"/>
          <w:szCs w:val="20"/>
          <w:lang w:eastAsia="zh-CN"/>
        </w:rPr>
      </w:pPr>
      <w:r>
        <w:rPr>
          <w:rFonts w:ascii="Times New Roman" w:hAnsi="Times New Roman" w:eastAsia="Times New Roman" w:cs="Times New Roman"/>
          <w:color w:val="auto"/>
          <w:sz w:val="20"/>
          <w:szCs w:val="20"/>
          <w:lang w:eastAsia="zh-CN"/>
        </w:rPr>
        <w:t xml:space="preserve">10.2  </w:t>
      </w:r>
      <w:r>
        <w:rPr>
          <w:rFonts w:ascii="宋体" w:hAnsi="宋体" w:eastAsia="宋体" w:cs="宋体"/>
          <w:color w:val="auto"/>
          <w:sz w:val="20"/>
          <w:szCs w:val="20"/>
          <w:lang w:eastAsia="zh-CN"/>
        </w:rPr>
        <w:t xml:space="preserve">投标文件由商务、技术、价格及其他部分组成，应包括但不限于下列文件，其中加※项目不得有缺失或无效：</w:t>
      </w:r>
      <w:r/>
    </w:p>
    <w:p>
      <w:pPr>
        <w:spacing w:line="360" w:lineRule="auto"/>
        <w:rPr>
          <w:rFonts w:hint="eastAsia" w:ascii="宋体" w:hAnsi="宋体" w:eastAsia="宋体" w:cs="宋体"/>
          <w:b/>
          <w:bCs/>
          <w:color w:val="auto"/>
          <w:sz w:val="20"/>
          <w:szCs w:val="20"/>
          <w:lang w:eastAsia="zh-CN"/>
        </w:rPr>
      </w:pPr>
      <w:r>
        <w:rPr>
          <w:rFonts w:ascii="宋体" w:hAnsi="宋体" w:eastAsia="宋体" w:cs="宋体"/>
          <w:b/>
          <w:bCs/>
          <w:color w:val="auto"/>
          <w:sz w:val="20"/>
          <w:szCs w:val="20"/>
          <w:lang w:eastAsia="zh-CN"/>
        </w:rPr>
        <w:t xml:space="preserve">（</w:t>
      </w:r>
      <w:r>
        <w:rPr>
          <w:rFonts w:ascii="Times New Roman" w:hAnsi="Times New Roman" w:eastAsia="Times New Roman" w:cs="Times New Roman"/>
          <w:b/>
          <w:bCs/>
          <w:color w:val="auto"/>
          <w:sz w:val="20"/>
          <w:szCs w:val="20"/>
          <w:lang w:eastAsia="zh-CN"/>
        </w:rPr>
        <w:t xml:space="preserve">1</w:t>
      </w:r>
      <w:r>
        <w:rPr>
          <w:rFonts w:ascii="宋体" w:hAnsi="宋体" w:eastAsia="宋体" w:cs="宋体"/>
          <w:b/>
          <w:bCs/>
          <w:color w:val="auto"/>
          <w:sz w:val="20"/>
          <w:szCs w:val="20"/>
          <w:lang w:eastAsia="zh-CN"/>
        </w:rPr>
        <w:t xml:space="preserve">）※投标函（投标申请及声明）</w:t>
      </w:r>
      <w:r/>
    </w:p>
    <w:p>
      <w:pPr>
        <w:spacing w:line="360" w:lineRule="auto"/>
        <w:rPr>
          <w:rFonts w:hint="eastAsia" w:ascii="宋体" w:hAnsi="宋体" w:eastAsia="宋体" w:cs="宋体"/>
          <w:b/>
          <w:bCs/>
          <w:color w:val="auto"/>
          <w:sz w:val="20"/>
          <w:szCs w:val="20"/>
          <w:lang w:eastAsia="zh-CN"/>
        </w:rPr>
      </w:pPr>
      <w:r>
        <w:rPr>
          <w:rFonts w:ascii="宋体" w:hAnsi="宋体" w:eastAsia="宋体" w:cs="宋体"/>
          <w:b/>
          <w:bCs/>
          <w:color w:val="auto"/>
          <w:sz w:val="20"/>
          <w:szCs w:val="20"/>
          <w:lang w:eastAsia="zh-CN"/>
        </w:rPr>
        <w:t xml:space="preserve">（</w:t>
      </w:r>
      <w:r>
        <w:rPr>
          <w:rFonts w:ascii="Times New Roman" w:hAnsi="Times New Roman" w:eastAsia="Times New Roman" w:cs="Times New Roman"/>
          <w:b/>
          <w:bCs/>
          <w:color w:val="auto"/>
          <w:sz w:val="20"/>
          <w:szCs w:val="20"/>
          <w:lang w:eastAsia="zh-CN"/>
        </w:rPr>
        <w:t xml:space="preserve">2</w:t>
      </w:r>
      <w:r>
        <w:rPr>
          <w:rFonts w:ascii="宋体" w:hAnsi="宋体" w:eastAsia="宋体" w:cs="宋体"/>
          <w:b/>
          <w:bCs/>
          <w:color w:val="auto"/>
          <w:sz w:val="20"/>
          <w:szCs w:val="20"/>
          <w:lang w:eastAsia="zh-CN"/>
        </w:rPr>
        <w:t xml:space="preserve">）※开标一览表</w:t>
      </w:r>
      <w:r/>
    </w:p>
    <w:p>
      <w:pPr>
        <w:spacing w:line="360" w:lineRule="auto"/>
        <w:rPr>
          <w:rFonts w:hint="eastAsia" w:ascii="宋体" w:hAnsi="宋体" w:eastAsia="宋体" w:cs="宋体"/>
          <w:color w:val="auto"/>
          <w:sz w:val="20"/>
          <w:szCs w:val="20"/>
          <w:lang w:eastAsia="zh-CN"/>
        </w:rPr>
      </w:pPr>
      <w:r>
        <w:rPr>
          <w:rFonts w:ascii="宋体" w:hAnsi="宋体" w:eastAsia="宋体" w:cs="宋体"/>
          <w:color w:val="auto"/>
          <w:sz w:val="20"/>
          <w:szCs w:val="20"/>
          <w:lang w:eastAsia="zh-CN"/>
        </w:rPr>
        <w:t xml:space="preserve">（</w:t>
      </w:r>
      <w:r>
        <w:rPr>
          <w:rFonts w:ascii="Times New Roman" w:hAnsi="Times New Roman" w:eastAsia="Times New Roman" w:cs="Times New Roman"/>
          <w:color w:val="auto"/>
          <w:sz w:val="20"/>
          <w:szCs w:val="20"/>
          <w:lang w:eastAsia="zh-CN"/>
        </w:rPr>
        <w:t xml:space="preserve">3</w:t>
      </w:r>
      <w:r>
        <w:rPr>
          <w:rFonts w:ascii="宋体" w:hAnsi="宋体" w:eastAsia="宋体" w:cs="宋体"/>
          <w:color w:val="auto"/>
          <w:sz w:val="20"/>
          <w:szCs w:val="20"/>
          <w:lang w:eastAsia="zh-CN"/>
        </w:rPr>
        <w:t xml:space="preserve">）分项报价表</w:t>
      </w:r>
      <w:r/>
    </w:p>
    <w:p>
      <w:pPr>
        <w:spacing w:line="360" w:lineRule="auto"/>
        <w:rPr>
          <w:rFonts w:hint="eastAsia" w:ascii="宋体" w:hAnsi="宋体" w:eastAsia="宋体" w:cs="宋体"/>
          <w:color w:val="auto"/>
          <w:sz w:val="20"/>
          <w:szCs w:val="20"/>
          <w:lang w:eastAsia="zh-CN"/>
        </w:rPr>
      </w:pPr>
      <w:r>
        <w:rPr>
          <w:rFonts w:ascii="宋体" w:hAnsi="宋体" w:eastAsia="宋体" w:cs="宋体"/>
          <w:color w:val="auto"/>
          <w:sz w:val="20"/>
          <w:szCs w:val="20"/>
          <w:lang w:eastAsia="zh-CN"/>
        </w:rPr>
        <w:t xml:space="preserve">（</w:t>
      </w:r>
      <w:r>
        <w:rPr>
          <w:rFonts w:ascii="Times New Roman" w:hAnsi="Times New Roman" w:eastAsia="Times New Roman" w:cs="Times New Roman"/>
          <w:color w:val="auto"/>
          <w:sz w:val="20"/>
          <w:szCs w:val="20"/>
          <w:lang w:eastAsia="zh-CN"/>
        </w:rPr>
        <w:t xml:space="preserve">4</w:t>
      </w:r>
      <w:r>
        <w:rPr>
          <w:rFonts w:ascii="宋体" w:hAnsi="宋体" w:eastAsia="宋体" w:cs="宋体"/>
          <w:color w:val="auto"/>
          <w:sz w:val="20"/>
          <w:szCs w:val="20"/>
          <w:lang w:eastAsia="zh-CN"/>
        </w:rPr>
        <w:t xml:space="preserve">）</w:t>
      </w:r>
      <w:r>
        <w:rPr>
          <w:rFonts w:ascii="宋体" w:hAnsi="宋体" w:eastAsia="宋体" w:cs="宋体"/>
          <w:b/>
          <w:bCs/>
          <w:color w:val="auto"/>
          <w:sz w:val="20"/>
          <w:szCs w:val="20"/>
          <w:lang w:eastAsia="zh-CN"/>
        </w:rPr>
        <w:t xml:space="preserve">※</w:t>
      </w:r>
      <w:r>
        <w:rPr>
          <w:rFonts w:ascii="宋体" w:hAnsi="宋体" w:eastAsia="宋体" w:cs="宋体"/>
          <w:color w:val="auto"/>
          <w:sz w:val="20"/>
          <w:szCs w:val="20"/>
          <w:lang w:eastAsia="zh-CN"/>
        </w:rPr>
        <w:t xml:space="preserve">《商务条款偏离表》</w:t>
      </w:r>
      <w:r/>
    </w:p>
    <w:p>
      <w:pPr>
        <w:spacing w:line="360" w:lineRule="auto"/>
        <w:rPr>
          <w:rFonts w:hint="eastAsia" w:ascii="宋体" w:hAnsi="宋体" w:eastAsia="宋体" w:cs="宋体"/>
          <w:b/>
          <w:bCs/>
          <w:color w:val="auto"/>
          <w:sz w:val="20"/>
          <w:szCs w:val="20"/>
          <w:lang w:eastAsia="zh-CN"/>
        </w:rPr>
      </w:pPr>
      <w:r>
        <w:rPr>
          <w:rFonts w:ascii="宋体" w:hAnsi="宋体" w:eastAsia="宋体" w:cs="宋体"/>
          <w:b/>
          <w:bCs/>
          <w:color w:val="auto"/>
          <w:sz w:val="20"/>
          <w:szCs w:val="20"/>
          <w:lang w:eastAsia="zh-CN"/>
        </w:rPr>
        <w:t xml:space="preserve">（</w:t>
      </w:r>
      <w:r>
        <w:rPr>
          <w:rFonts w:ascii="Times New Roman" w:hAnsi="Times New Roman" w:eastAsia="Times New Roman" w:cs="Times New Roman"/>
          <w:b/>
          <w:bCs/>
          <w:color w:val="auto"/>
          <w:sz w:val="20"/>
          <w:szCs w:val="20"/>
          <w:lang w:eastAsia="zh-CN"/>
        </w:rPr>
        <w:t xml:space="preserve">5</w:t>
      </w:r>
      <w:r>
        <w:rPr>
          <w:rFonts w:ascii="宋体" w:hAnsi="宋体" w:eastAsia="宋体" w:cs="宋体"/>
          <w:b/>
          <w:bCs/>
          <w:color w:val="auto"/>
          <w:sz w:val="20"/>
          <w:szCs w:val="20"/>
          <w:lang w:eastAsia="zh-CN"/>
        </w:rPr>
        <w:t xml:space="preserve">）※《技术条款偏离表》</w:t>
      </w:r>
      <w:r/>
    </w:p>
    <w:p>
      <w:pPr>
        <w:spacing w:line="360" w:lineRule="auto"/>
        <w:rPr>
          <w:rFonts w:hint="eastAsia" w:ascii="宋体" w:hAnsi="宋体" w:eastAsia="宋体" w:cs="宋体"/>
          <w:color w:val="auto"/>
          <w:sz w:val="20"/>
          <w:szCs w:val="20"/>
          <w:lang w:eastAsia="zh-CN"/>
        </w:rPr>
      </w:pPr>
      <w:r>
        <w:rPr>
          <w:rFonts w:ascii="宋体" w:hAnsi="宋体" w:eastAsia="宋体" w:cs="宋体"/>
          <w:color w:val="auto"/>
          <w:sz w:val="20"/>
          <w:szCs w:val="20"/>
          <w:lang w:eastAsia="zh-CN"/>
        </w:rPr>
        <w:t xml:space="preserve">（</w:t>
      </w:r>
      <w:r>
        <w:rPr>
          <w:rFonts w:ascii="Times New Roman" w:hAnsi="Times New Roman" w:eastAsia="Times New Roman" w:cs="Times New Roman"/>
          <w:color w:val="auto"/>
          <w:sz w:val="20"/>
          <w:szCs w:val="20"/>
          <w:lang w:eastAsia="zh-CN"/>
        </w:rPr>
        <w:t xml:space="preserve">6</w:t>
      </w:r>
      <w:r>
        <w:rPr>
          <w:rFonts w:ascii="宋体" w:hAnsi="宋体" w:eastAsia="宋体" w:cs="宋体"/>
          <w:color w:val="auto"/>
          <w:sz w:val="20"/>
          <w:szCs w:val="20"/>
          <w:lang w:eastAsia="zh-CN"/>
        </w:rPr>
        <w:t xml:space="preserve">）政府采购政策</w:t>
      </w:r>
      <w:r/>
    </w:p>
    <w:p>
      <w:pPr>
        <w:spacing w:line="360" w:lineRule="auto"/>
        <w:rPr>
          <w:rFonts w:hint="eastAsia" w:ascii="宋体" w:hAnsi="宋体" w:eastAsia="宋体" w:cs="宋体"/>
          <w:color w:val="auto"/>
          <w:sz w:val="20"/>
          <w:szCs w:val="20"/>
          <w:lang w:eastAsia="zh-CN"/>
        </w:rPr>
      </w:pPr>
      <w:r>
        <w:rPr>
          <w:rFonts w:ascii="宋体" w:hAnsi="宋体" w:eastAsia="宋体" w:cs="宋体"/>
          <w:color w:val="auto"/>
          <w:sz w:val="20"/>
          <w:szCs w:val="20"/>
          <w:lang w:eastAsia="zh-CN"/>
        </w:rPr>
        <w:t xml:space="preserve">（</w:t>
      </w:r>
      <w:r>
        <w:rPr>
          <w:rFonts w:ascii="Times New Roman" w:hAnsi="Times New Roman" w:eastAsia="Times New Roman" w:cs="Times New Roman"/>
          <w:color w:val="auto"/>
          <w:sz w:val="20"/>
          <w:szCs w:val="20"/>
          <w:lang w:eastAsia="zh-CN"/>
        </w:rPr>
        <w:t xml:space="preserve">7</w:t>
      </w:r>
      <w:r>
        <w:rPr>
          <w:rFonts w:ascii="宋体" w:hAnsi="宋体" w:eastAsia="宋体" w:cs="宋体"/>
          <w:color w:val="auto"/>
          <w:sz w:val="20"/>
          <w:szCs w:val="20"/>
          <w:lang w:eastAsia="zh-CN"/>
        </w:rPr>
        <w:t xml:space="preserve">）供应商基本情况表</w:t>
      </w:r>
      <w:r/>
    </w:p>
    <w:p>
      <w:pPr>
        <w:spacing w:line="360" w:lineRule="auto"/>
        <w:rPr>
          <w:rFonts w:hint="eastAsia" w:ascii="宋体" w:hAnsi="宋体" w:eastAsia="宋体" w:cs="宋体"/>
          <w:color w:val="auto"/>
          <w:sz w:val="20"/>
          <w:szCs w:val="20"/>
          <w:lang w:eastAsia="zh-CN"/>
        </w:rPr>
      </w:pPr>
      <w:r>
        <w:rPr>
          <w:rFonts w:ascii="宋体" w:hAnsi="宋体" w:eastAsia="宋体" w:cs="宋体"/>
          <w:color w:val="auto"/>
          <w:sz w:val="20"/>
          <w:szCs w:val="20"/>
          <w:lang w:eastAsia="zh-CN"/>
        </w:rPr>
        <w:t xml:space="preserve">（</w:t>
      </w:r>
      <w:r>
        <w:rPr>
          <w:rFonts w:ascii="Times New Roman" w:hAnsi="Times New Roman" w:eastAsia="Times New Roman" w:cs="Times New Roman"/>
          <w:color w:val="auto"/>
          <w:sz w:val="20"/>
          <w:szCs w:val="20"/>
          <w:lang w:eastAsia="zh-CN"/>
        </w:rPr>
        <w:t xml:space="preserve">8</w:t>
      </w:r>
      <w:r>
        <w:rPr>
          <w:rFonts w:ascii="宋体" w:hAnsi="宋体" w:eastAsia="宋体" w:cs="宋体"/>
          <w:color w:val="auto"/>
          <w:sz w:val="20"/>
          <w:szCs w:val="20"/>
          <w:lang w:eastAsia="zh-CN"/>
        </w:rPr>
        <w:t xml:space="preserve">）投标保证金交纳相关证明材料（如有）</w:t>
      </w:r>
      <w:r/>
    </w:p>
    <w:p>
      <w:pPr>
        <w:spacing w:line="360" w:lineRule="auto"/>
        <w:rPr>
          <w:rFonts w:hint="eastAsia" w:ascii="宋体" w:hAnsi="宋体" w:eastAsia="宋体" w:cs="宋体"/>
          <w:b/>
          <w:bCs/>
          <w:color w:val="auto"/>
          <w:sz w:val="20"/>
          <w:szCs w:val="20"/>
          <w:lang w:eastAsia="zh-CN"/>
        </w:rPr>
      </w:pPr>
      <w:r>
        <w:rPr>
          <w:rFonts w:ascii="宋体" w:hAnsi="宋体" w:eastAsia="宋体" w:cs="宋体"/>
          <w:b/>
          <w:bCs/>
          <w:color w:val="auto"/>
          <w:sz w:val="20"/>
          <w:szCs w:val="20"/>
          <w:lang w:eastAsia="zh-CN"/>
        </w:rPr>
        <w:t xml:space="preserve">（</w:t>
      </w:r>
      <w:r>
        <w:rPr>
          <w:rFonts w:ascii="Times New Roman" w:hAnsi="Times New Roman" w:eastAsia="Times New Roman" w:cs="Times New Roman"/>
          <w:b/>
          <w:bCs/>
          <w:color w:val="auto"/>
          <w:sz w:val="20"/>
          <w:szCs w:val="20"/>
          <w:lang w:eastAsia="zh-CN"/>
        </w:rPr>
        <w:t xml:space="preserve">9</w:t>
      </w:r>
      <w:r>
        <w:rPr>
          <w:rFonts w:ascii="宋体" w:hAnsi="宋体" w:eastAsia="宋体" w:cs="宋体"/>
          <w:b/>
          <w:bCs/>
          <w:color w:val="auto"/>
          <w:sz w:val="20"/>
          <w:szCs w:val="20"/>
          <w:lang w:eastAsia="zh-CN"/>
        </w:rPr>
        <w:t xml:space="preserve">）※资格证明文件</w:t>
      </w:r>
      <w:r/>
    </w:p>
    <w:p>
      <w:pPr>
        <w:spacing w:line="360" w:lineRule="auto"/>
        <w:rPr>
          <w:rFonts w:hint="eastAsia" w:ascii="宋体" w:hAnsi="宋体" w:eastAsia="宋体" w:cs="宋体"/>
          <w:color w:val="auto"/>
          <w:sz w:val="20"/>
          <w:szCs w:val="20"/>
          <w:lang w:eastAsia="zh-CN"/>
        </w:rPr>
      </w:pPr>
      <w:r>
        <w:rPr>
          <w:rFonts w:ascii="宋体" w:hAnsi="宋体" w:eastAsia="宋体" w:cs="宋体"/>
          <w:color w:val="auto"/>
          <w:sz w:val="20"/>
          <w:szCs w:val="20"/>
          <w:lang w:eastAsia="zh-CN"/>
        </w:rPr>
        <w:t xml:space="preserve">（</w:t>
      </w:r>
      <w:r>
        <w:rPr>
          <w:rFonts w:ascii="Times New Roman" w:hAnsi="Times New Roman" w:eastAsia="Times New Roman" w:cs="Times New Roman"/>
          <w:color w:val="auto"/>
          <w:sz w:val="20"/>
          <w:szCs w:val="20"/>
          <w:lang w:eastAsia="zh-CN"/>
        </w:rPr>
        <w:t xml:space="preserve">1</w:t>
      </w:r>
      <w:r>
        <w:rPr>
          <w:rFonts w:hint="eastAsia" w:ascii="Times New Roman" w:hAnsi="Times New Roman" w:eastAsia="Times New Roman" w:cs="Times New Roman"/>
          <w:color w:val="auto"/>
          <w:sz w:val="20"/>
          <w:szCs w:val="20"/>
          <w:lang w:eastAsia="zh-CN"/>
        </w:rPr>
        <w:t xml:space="preserve">0</w:t>
      </w:r>
      <w:r>
        <w:rPr>
          <w:rFonts w:ascii="宋体" w:hAnsi="宋体" w:eastAsia="宋体" w:cs="宋体"/>
          <w:color w:val="auto"/>
          <w:sz w:val="20"/>
          <w:szCs w:val="20"/>
          <w:lang w:eastAsia="zh-CN"/>
        </w:rPr>
        <w:t xml:space="preserve">）供应商认为需要提供的其他资料</w:t>
      </w:r>
      <w:r/>
    </w:p>
    <w:p>
      <w:pPr>
        <w:spacing w:line="360" w:lineRule="auto"/>
        <w:rPr>
          <w:rFonts w:hint="eastAsia" w:ascii="宋体" w:hAnsi="宋体" w:eastAsia="宋体" w:cs="宋体"/>
          <w:color w:val="auto"/>
          <w:sz w:val="20"/>
          <w:szCs w:val="20"/>
          <w:lang w:eastAsia="zh-CN"/>
        </w:rPr>
      </w:pPr>
      <w:r>
        <w:rPr>
          <w:rFonts w:ascii="Times New Roman" w:hAnsi="Times New Roman" w:eastAsia="Times New Roman" w:cs="Times New Roman"/>
          <w:color w:val="auto"/>
          <w:sz w:val="20"/>
          <w:szCs w:val="20"/>
          <w:lang w:eastAsia="zh-CN"/>
        </w:rPr>
        <w:t xml:space="preserve">10.3 </w:t>
      </w:r>
      <w:r>
        <w:rPr>
          <w:rFonts w:ascii="宋体" w:hAnsi="宋体" w:eastAsia="宋体" w:cs="宋体"/>
          <w:color w:val="auto"/>
          <w:sz w:val="20"/>
          <w:szCs w:val="20"/>
          <w:lang w:eastAsia="zh-CN"/>
        </w:rPr>
        <w:t xml:space="preserve">投标文件的商务部分：是证明供应商有资格参加投标和中标后有能力履行合同的文件，这些文件应能满足招标的要求。</w:t>
      </w:r>
      <w:r/>
    </w:p>
    <w:p>
      <w:pPr>
        <w:spacing w:line="360" w:lineRule="auto"/>
        <w:rPr>
          <w:rFonts w:hint="eastAsia" w:ascii="宋体" w:hAnsi="宋体" w:eastAsia="宋体" w:cs="宋体"/>
          <w:color w:val="auto"/>
          <w:sz w:val="20"/>
          <w:szCs w:val="20"/>
          <w:lang w:eastAsia="zh-CN"/>
        </w:rPr>
      </w:pPr>
      <w:r>
        <w:rPr>
          <w:rFonts w:ascii="Times New Roman" w:hAnsi="Times New Roman" w:eastAsia="Times New Roman" w:cs="Times New Roman"/>
          <w:color w:val="auto"/>
          <w:sz w:val="20"/>
          <w:szCs w:val="20"/>
          <w:lang w:eastAsia="zh-CN"/>
        </w:rPr>
        <w:t xml:space="preserve">10.4 </w:t>
      </w:r>
      <w:r>
        <w:rPr>
          <w:rFonts w:ascii="宋体" w:hAnsi="宋体" w:eastAsia="宋体" w:cs="宋体"/>
          <w:color w:val="auto"/>
          <w:sz w:val="20"/>
          <w:szCs w:val="20"/>
          <w:lang w:eastAsia="zh-CN"/>
        </w:rPr>
        <w:t xml:space="preserve">投标文件的技术部分：是证明供应商提供的产品</w:t>
      </w:r>
      <w:r>
        <w:rPr>
          <w:rFonts w:ascii="Times New Roman" w:hAnsi="Times New Roman" w:eastAsia="Times New Roman" w:cs="Times New Roman"/>
          <w:color w:val="auto"/>
          <w:sz w:val="20"/>
          <w:szCs w:val="20"/>
          <w:lang w:eastAsia="zh-CN"/>
        </w:rPr>
        <w:t xml:space="preserve">/</w:t>
      </w:r>
      <w:r>
        <w:rPr>
          <w:rFonts w:ascii="宋体" w:hAnsi="宋体" w:eastAsia="宋体" w:cs="宋体"/>
          <w:color w:val="auto"/>
          <w:sz w:val="20"/>
          <w:szCs w:val="20"/>
          <w:lang w:eastAsia="zh-CN"/>
        </w:rPr>
        <w:t xml:space="preserve">服务是合格的、并符合招标文件要求的证明文件， 以及对产品</w:t>
      </w:r>
      <w:r>
        <w:rPr>
          <w:rFonts w:ascii="Times New Roman" w:hAnsi="Times New Roman" w:eastAsia="Times New Roman" w:cs="Times New Roman"/>
          <w:color w:val="auto"/>
          <w:sz w:val="20"/>
          <w:szCs w:val="20"/>
          <w:lang w:eastAsia="zh-CN"/>
        </w:rPr>
        <w:t xml:space="preserve">/</w:t>
      </w:r>
      <w:r>
        <w:rPr>
          <w:rFonts w:ascii="宋体" w:hAnsi="宋体" w:eastAsia="宋体" w:cs="宋体"/>
          <w:color w:val="auto"/>
          <w:sz w:val="20"/>
          <w:szCs w:val="20"/>
          <w:lang w:eastAsia="zh-CN"/>
        </w:rPr>
        <w:t xml:space="preserve">服务的详细说明，这些文件可以是文字资料、图纸和数据等。提供的产品</w:t>
      </w:r>
      <w:r>
        <w:rPr>
          <w:rFonts w:ascii="Times New Roman" w:hAnsi="Times New Roman" w:eastAsia="Times New Roman" w:cs="Times New Roman"/>
          <w:color w:val="auto"/>
          <w:sz w:val="20"/>
          <w:szCs w:val="20"/>
          <w:lang w:eastAsia="zh-CN"/>
        </w:rPr>
        <w:t xml:space="preserve">/</w:t>
      </w:r>
      <w:r>
        <w:rPr>
          <w:rFonts w:ascii="宋体" w:hAnsi="宋体" w:eastAsia="宋体" w:cs="宋体"/>
          <w:color w:val="auto"/>
          <w:sz w:val="20"/>
          <w:szCs w:val="20"/>
          <w:lang w:eastAsia="zh-CN"/>
        </w:rPr>
        <w:t xml:space="preserve">服务如与招标文件要求有不符之处，应说明其差别之所在。</w:t>
      </w:r>
      <w:r/>
    </w:p>
    <w:p>
      <w:pPr>
        <w:spacing w:line="360" w:lineRule="auto"/>
        <w:rPr>
          <w:rFonts w:hint="eastAsia" w:ascii="宋体" w:hAnsi="宋体" w:eastAsia="宋体" w:cs="宋体"/>
          <w:color w:val="auto"/>
          <w:sz w:val="20"/>
          <w:szCs w:val="20"/>
          <w:lang w:eastAsia="zh-CN"/>
        </w:rPr>
      </w:pPr>
      <w:r>
        <w:rPr>
          <w:rFonts w:ascii="Times New Roman" w:hAnsi="Times New Roman" w:eastAsia="Times New Roman" w:cs="Times New Roman"/>
          <w:color w:val="auto"/>
          <w:sz w:val="20"/>
          <w:szCs w:val="20"/>
          <w:lang w:eastAsia="zh-CN"/>
        </w:rPr>
        <w:t xml:space="preserve">10.5  </w:t>
      </w:r>
      <w:r>
        <w:rPr>
          <w:rFonts w:ascii="宋体" w:hAnsi="宋体" w:eastAsia="宋体" w:cs="宋体"/>
          <w:color w:val="auto"/>
          <w:sz w:val="20"/>
          <w:szCs w:val="20"/>
          <w:lang w:eastAsia="zh-CN"/>
        </w:rPr>
        <w:t xml:space="preserve">投标文件的价格部分：</w:t>
      </w:r>
      <w:r/>
    </w:p>
    <w:p>
      <w:pPr>
        <w:spacing w:line="360" w:lineRule="auto"/>
        <w:rPr>
          <w:rFonts w:hint="eastAsia" w:ascii="宋体" w:hAnsi="宋体" w:eastAsia="宋体" w:cs="宋体"/>
          <w:color w:val="auto"/>
          <w:sz w:val="20"/>
          <w:szCs w:val="20"/>
          <w:lang w:eastAsia="zh-CN"/>
        </w:rPr>
      </w:pPr>
      <w:r>
        <w:rPr>
          <w:rFonts w:ascii="宋体" w:hAnsi="宋体" w:eastAsia="宋体" w:cs="宋体"/>
          <w:color w:val="auto"/>
          <w:sz w:val="20"/>
          <w:szCs w:val="20"/>
          <w:lang w:eastAsia="zh-CN"/>
        </w:rPr>
        <w:t xml:space="preserve">（</w:t>
      </w:r>
      <w:r>
        <w:rPr>
          <w:rFonts w:ascii="Times New Roman" w:hAnsi="Times New Roman" w:eastAsia="Times New Roman" w:cs="Times New Roman"/>
          <w:color w:val="auto"/>
          <w:sz w:val="20"/>
          <w:szCs w:val="20"/>
          <w:lang w:eastAsia="zh-CN"/>
        </w:rPr>
        <w:t xml:space="preserve">1</w:t>
      </w:r>
      <w:r>
        <w:rPr>
          <w:rFonts w:ascii="宋体" w:hAnsi="宋体" w:eastAsia="宋体" w:cs="宋体"/>
          <w:color w:val="auto"/>
          <w:sz w:val="20"/>
          <w:szCs w:val="20"/>
          <w:lang w:eastAsia="zh-CN"/>
        </w:rPr>
        <w:t xml:space="preserve">）价格文件是对投标价格构成的说明，招标文件如没有特别说明的话，对每一项产品</w:t>
      </w:r>
      <w:r>
        <w:rPr>
          <w:rFonts w:ascii="Times New Roman" w:hAnsi="Times New Roman" w:eastAsia="Times New Roman" w:cs="Times New Roman"/>
          <w:color w:val="auto"/>
          <w:sz w:val="20"/>
          <w:szCs w:val="20"/>
          <w:lang w:eastAsia="zh-CN"/>
        </w:rPr>
        <w:t xml:space="preserve">/</w:t>
      </w:r>
      <w:r>
        <w:rPr>
          <w:rFonts w:ascii="宋体" w:hAnsi="宋体" w:eastAsia="宋体" w:cs="宋体"/>
          <w:color w:val="auto"/>
          <w:sz w:val="20"/>
          <w:szCs w:val="20"/>
          <w:lang w:eastAsia="zh-CN"/>
        </w:rPr>
        <w:t xml:space="preserve">服务仅接受一个价格。</w:t>
      </w:r>
      <w:r/>
    </w:p>
    <w:p>
      <w:pPr>
        <w:spacing w:line="360" w:lineRule="auto"/>
        <w:rPr>
          <w:rFonts w:hint="eastAsia" w:ascii="宋体" w:hAnsi="宋体" w:eastAsia="宋体" w:cs="宋体"/>
          <w:color w:val="auto"/>
          <w:sz w:val="20"/>
          <w:szCs w:val="20"/>
          <w:lang w:eastAsia="zh-CN"/>
        </w:rPr>
      </w:pPr>
      <w:r>
        <w:rPr>
          <w:rFonts w:ascii="宋体" w:hAnsi="宋体" w:eastAsia="宋体" w:cs="宋体"/>
          <w:color w:val="auto"/>
          <w:sz w:val="20"/>
          <w:szCs w:val="20"/>
          <w:lang w:eastAsia="zh-CN"/>
        </w:rPr>
        <w:t xml:space="preserve">（</w:t>
      </w:r>
      <w:r>
        <w:rPr>
          <w:rFonts w:ascii="Times New Roman" w:hAnsi="Times New Roman" w:eastAsia="Times New Roman" w:cs="Times New Roman"/>
          <w:color w:val="auto"/>
          <w:sz w:val="20"/>
          <w:szCs w:val="20"/>
          <w:lang w:eastAsia="zh-CN"/>
        </w:rPr>
        <w:t xml:space="preserve">2</w:t>
      </w:r>
      <w:r>
        <w:rPr>
          <w:rFonts w:ascii="宋体" w:hAnsi="宋体" w:eastAsia="宋体" w:cs="宋体"/>
          <w:color w:val="auto"/>
          <w:sz w:val="20"/>
          <w:szCs w:val="20"/>
          <w:lang w:eastAsia="zh-CN"/>
        </w:rPr>
        <w:t xml:space="preserve">）报价应包含完成本项目发生的所有含税费用、支付给员工的工资和国家强制缴纳的各种社会保障资金， 以及供应商认为需要的其他费用等。</w:t>
      </w:r>
      <w:r/>
    </w:p>
    <w:p>
      <w:pPr>
        <w:spacing w:line="360" w:lineRule="auto"/>
        <w:rPr>
          <w:rFonts w:hint="eastAsia" w:ascii="宋体" w:hAnsi="宋体" w:eastAsia="宋体" w:cs="宋体"/>
          <w:color w:val="auto"/>
          <w:sz w:val="20"/>
          <w:szCs w:val="20"/>
          <w:lang w:eastAsia="zh-CN"/>
        </w:rPr>
      </w:pPr>
      <w:r>
        <w:rPr>
          <w:rFonts w:ascii="宋体" w:hAnsi="宋体" w:eastAsia="宋体" w:cs="宋体"/>
          <w:color w:val="auto"/>
          <w:sz w:val="20"/>
          <w:szCs w:val="20"/>
          <w:lang w:eastAsia="zh-CN"/>
        </w:rPr>
        <w:t xml:space="preserve">（</w:t>
      </w:r>
      <w:r>
        <w:rPr>
          <w:rFonts w:ascii="Times New Roman" w:hAnsi="Times New Roman" w:eastAsia="Times New Roman" w:cs="Times New Roman"/>
          <w:color w:val="auto"/>
          <w:sz w:val="20"/>
          <w:szCs w:val="20"/>
          <w:lang w:eastAsia="zh-CN"/>
        </w:rPr>
        <w:t xml:space="preserve">3</w:t>
      </w:r>
      <w:r>
        <w:rPr>
          <w:rFonts w:ascii="宋体" w:hAnsi="宋体" w:eastAsia="宋体" w:cs="宋体"/>
          <w:color w:val="auto"/>
          <w:sz w:val="20"/>
          <w:szCs w:val="20"/>
          <w:lang w:eastAsia="zh-CN"/>
        </w:rPr>
        <w:t xml:space="preserve">）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p>
    <w:p>
      <w:pPr>
        <w:spacing w:line="360" w:lineRule="auto"/>
        <w:rPr>
          <w:rFonts w:hint="eastAsia" w:ascii="宋体" w:hAnsi="宋体" w:eastAsia="宋体" w:cs="宋体"/>
          <w:color w:val="auto"/>
          <w:sz w:val="20"/>
          <w:szCs w:val="20"/>
          <w:lang w:eastAsia="zh-CN"/>
        </w:rPr>
      </w:pPr>
      <w:r>
        <w:rPr>
          <w:rFonts w:ascii="宋体" w:hAnsi="宋体" w:eastAsia="宋体" w:cs="宋体"/>
          <w:color w:val="auto"/>
          <w:sz w:val="20"/>
          <w:szCs w:val="20"/>
          <w:lang w:eastAsia="zh-CN"/>
        </w:rPr>
        <w:t xml:space="preserve">（</w:t>
      </w:r>
      <w:r>
        <w:rPr>
          <w:rFonts w:ascii="Times New Roman" w:hAnsi="Times New Roman" w:eastAsia="Times New Roman" w:cs="Times New Roman"/>
          <w:color w:val="auto"/>
          <w:sz w:val="20"/>
          <w:szCs w:val="20"/>
          <w:lang w:eastAsia="zh-CN"/>
        </w:rPr>
        <w:t xml:space="preserve">4</w:t>
      </w:r>
      <w:r>
        <w:rPr>
          <w:rFonts w:ascii="宋体" w:hAnsi="宋体" w:eastAsia="宋体" w:cs="宋体"/>
          <w:color w:val="auto"/>
          <w:sz w:val="20"/>
          <w:szCs w:val="20"/>
          <w:lang w:eastAsia="zh-CN"/>
        </w:rPr>
        <w:t xml:space="preserve">）供应商的报价包括但不仅限于</w:t>
      </w:r>
      <w:r>
        <w:rPr>
          <w:rFonts w:hint="eastAsia" w:ascii="宋体" w:hAnsi="宋体" w:eastAsia="宋体" w:cs="宋体"/>
          <w:color w:val="auto"/>
          <w:sz w:val="20"/>
          <w:szCs w:val="20"/>
          <w:lang w:eastAsia="zh-CN"/>
        </w:rPr>
        <w:t xml:space="preserve">为完成本项目所进行的</w:t>
      </w:r>
      <w:r>
        <w:rPr>
          <w:rFonts w:hint="eastAsia"/>
          <w:color w:val="auto"/>
          <w:lang w:eastAsia="zh-CN"/>
        </w:rPr>
        <w:t xml:space="preserve">市场调研与数据分析、行业专家访谈等</w:t>
      </w:r>
      <w:r>
        <w:rPr>
          <w:rFonts w:hint="eastAsia" w:eastAsia="宋体"/>
          <w:color w:val="auto"/>
          <w:lang w:eastAsia="zh-CN"/>
        </w:rPr>
        <w:t xml:space="preserve">费用，投入本项目的</w:t>
      </w:r>
      <w:r>
        <w:rPr>
          <w:rFonts w:ascii="宋体" w:hAnsi="宋体" w:eastAsia="宋体" w:cs="宋体"/>
          <w:color w:val="auto"/>
          <w:sz w:val="20"/>
          <w:szCs w:val="20"/>
          <w:lang w:eastAsia="zh-CN"/>
        </w:rPr>
        <w:t xml:space="preserve">人员费用（工资、福利、培训、体检、社会保险、加班费）</w:t>
      </w:r>
      <w:r>
        <w:rPr>
          <w:rFonts w:hint="eastAsia" w:ascii="宋体" w:hAnsi="宋体" w:eastAsia="宋体" w:cs="宋体"/>
          <w:color w:val="auto"/>
          <w:sz w:val="20"/>
          <w:szCs w:val="20"/>
          <w:lang w:eastAsia="zh-CN"/>
        </w:rPr>
        <w:t xml:space="preserve">，</w:t>
      </w:r>
      <w:r>
        <w:rPr>
          <w:rFonts w:ascii="宋体" w:hAnsi="宋体" w:eastAsia="宋体" w:cs="宋体"/>
          <w:color w:val="auto"/>
          <w:sz w:val="20"/>
          <w:szCs w:val="20"/>
          <w:lang w:eastAsia="zh-CN"/>
        </w:rPr>
        <w:t xml:space="preserve">管理费用</w:t>
      </w:r>
      <w:r>
        <w:rPr>
          <w:rFonts w:hint="eastAsia" w:ascii="宋体" w:hAnsi="宋体" w:eastAsia="宋体" w:cs="宋体"/>
          <w:color w:val="auto"/>
          <w:sz w:val="20"/>
          <w:szCs w:val="20"/>
          <w:lang w:eastAsia="zh-CN"/>
        </w:rPr>
        <w:t xml:space="preserve">，</w:t>
      </w:r>
      <w:r>
        <w:rPr>
          <w:rFonts w:ascii="宋体" w:hAnsi="宋体" w:eastAsia="宋体" w:cs="宋体"/>
          <w:color w:val="auto"/>
          <w:sz w:val="20"/>
          <w:szCs w:val="20"/>
          <w:lang w:eastAsia="zh-CN"/>
        </w:rPr>
        <w:t xml:space="preserve">利润</w:t>
      </w:r>
      <w:r>
        <w:rPr>
          <w:rFonts w:hint="eastAsia" w:ascii="宋体" w:hAnsi="宋体" w:eastAsia="宋体" w:cs="宋体"/>
          <w:color w:val="auto"/>
          <w:sz w:val="20"/>
          <w:szCs w:val="20"/>
          <w:lang w:eastAsia="zh-CN"/>
        </w:rPr>
        <w:t xml:space="preserve">，</w:t>
      </w:r>
      <w:r>
        <w:rPr>
          <w:rFonts w:ascii="宋体" w:hAnsi="宋体" w:eastAsia="宋体" w:cs="宋体"/>
          <w:color w:val="auto"/>
          <w:sz w:val="20"/>
          <w:szCs w:val="20"/>
          <w:lang w:eastAsia="zh-CN"/>
        </w:rPr>
        <w:t xml:space="preserve">税金等费用。</w:t>
      </w:r>
      <w:r/>
    </w:p>
    <w:p>
      <w:pPr>
        <w:spacing w:line="360" w:lineRule="auto"/>
        <w:rPr>
          <w:color w:val="auto"/>
          <w:lang w:eastAsia="zh-CN"/>
        </w:rPr>
      </w:pPr>
      <w:r>
        <w:rPr>
          <w:rFonts w:ascii="宋体" w:hAnsi="宋体" w:eastAsia="宋体" w:cs="宋体"/>
          <w:color w:val="auto"/>
          <w:sz w:val="20"/>
          <w:szCs w:val="20"/>
          <w:lang w:eastAsia="zh-CN"/>
        </w:rPr>
        <w:t xml:space="preserve">（</w:t>
      </w:r>
      <w:r>
        <w:rPr>
          <w:rFonts w:hint="eastAsia" w:ascii="Times New Roman" w:hAnsi="Times New Roman" w:eastAsia="Times New Roman" w:cs="Times New Roman"/>
          <w:color w:val="auto"/>
          <w:sz w:val="20"/>
          <w:szCs w:val="20"/>
          <w:lang w:eastAsia="zh-CN"/>
        </w:rPr>
        <w:t xml:space="preserve">5</w:t>
      </w:r>
      <w:r>
        <w:rPr>
          <w:rFonts w:ascii="宋体" w:hAnsi="宋体" w:eastAsia="宋体" w:cs="宋体"/>
          <w:color w:val="auto"/>
          <w:sz w:val="20"/>
          <w:szCs w:val="20"/>
          <w:lang w:eastAsia="zh-CN"/>
        </w:rPr>
        <w:t xml:space="preserve">）</w:t>
      </w:r>
      <w:r>
        <w:rPr>
          <w:rFonts w:hint="eastAsia"/>
          <w:color w:val="auto"/>
          <w:lang w:eastAsia="zh-CN"/>
        </w:rPr>
        <w:t xml:space="preserve">评标委员会认为供应商的报价明显低于其他通过符合性审查的供应商的报价，有可能影响</w:t>
      </w:r>
      <w:r>
        <w:rPr>
          <w:rFonts w:hint="eastAsia" w:eastAsia="宋体"/>
          <w:color w:val="auto"/>
          <w:lang w:eastAsia="zh-CN"/>
        </w:rPr>
        <w:t xml:space="preserve">项目</w:t>
      </w:r>
      <w:r>
        <w:rPr>
          <w:rFonts w:hint="eastAsia"/>
          <w:color w:val="auto"/>
          <w:lang w:eastAsia="zh-CN"/>
        </w:rPr>
        <w:t xml:space="preserve">质量或者不能诚信履约的，应当要求其在评标现场合理的时间内提供书面说明，必要时提交相关证明材料；供应商不能证明其报价合理性的，评标委员会应当将其作为无效投标处理。</w:t>
      </w:r>
      <w:r/>
    </w:p>
    <w:p>
      <w:pPr>
        <w:spacing w:line="360" w:lineRule="auto"/>
        <w:rPr>
          <w:color w:val="auto"/>
          <w:lang w:eastAsia="zh-CN"/>
        </w:rPr>
      </w:pPr>
      <w:r>
        <w:rPr>
          <w:rFonts w:ascii="宋体" w:hAnsi="宋体" w:eastAsia="宋体" w:cs="宋体"/>
          <w:color w:val="auto"/>
          <w:sz w:val="20"/>
          <w:szCs w:val="20"/>
          <w:lang w:eastAsia="zh-CN"/>
        </w:rPr>
        <w:t xml:space="preserve">（</w:t>
      </w:r>
      <w:r>
        <w:rPr>
          <w:rFonts w:hint="eastAsia" w:ascii="Times New Roman" w:hAnsi="Times New Roman" w:eastAsia="Times New Roman" w:cs="Times New Roman"/>
          <w:color w:val="auto"/>
          <w:sz w:val="20"/>
          <w:szCs w:val="20"/>
          <w:lang w:eastAsia="zh-CN"/>
        </w:rPr>
        <w:t xml:space="preserve">6</w:t>
      </w:r>
      <w:r>
        <w:rPr>
          <w:rFonts w:ascii="宋体" w:hAnsi="宋体" w:eastAsia="宋体" w:cs="宋体"/>
          <w:color w:val="auto"/>
          <w:sz w:val="20"/>
          <w:szCs w:val="20"/>
          <w:lang w:eastAsia="zh-CN"/>
        </w:rPr>
        <w:t xml:space="preserve">）</w:t>
      </w:r>
      <w:r>
        <w:rPr>
          <w:rFonts w:hint="eastAsia"/>
          <w:color w:val="auto"/>
          <w:lang w:eastAsia="zh-CN"/>
        </w:rPr>
        <w:t xml:space="preserve">供应商应在《开标一览表》、《分项报价表》等标明投标货物和服务等的单价、总价以及分项报价。</w:t>
      </w:r>
      <w:r/>
    </w:p>
    <w:p>
      <w:pPr>
        <w:spacing w:line="360" w:lineRule="auto"/>
        <w:rPr>
          <w:color w:val="auto"/>
          <w:lang w:eastAsia="zh-CN"/>
        </w:rPr>
      </w:pPr>
      <w:r>
        <w:rPr>
          <w:rFonts w:ascii="宋体" w:hAnsi="宋体" w:eastAsia="宋体" w:cs="宋体"/>
          <w:color w:val="auto"/>
          <w:sz w:val="20"/>
          <w:szCs w:val="20"/>
          <w:lang w:eastAsia="zh-CN"/>
        </w:rPr>
        <w:t xml:space="preserve">（</w:t>
      </w:r>
      <w:r>
        <w:rPr>
          <w:rFonts w:hint="eastAsia" w:ascii="Times New Roman" w:hAnsi="Times New Roman" w:eastAsia="Times New Roman" w:cs="Times New Roman"/>
          <w:color w:val="auto"/>
          <w:sz w:val="20"/>
          <w:szCs w:val="20"/>
          <w:lang w:eastAsia="zh-CN"/>
        </w:rPr>
        <w:t xml:space="preserve">7</w:t>
      </w:r>
      <w:r>
        <w:rPr>
          <w:rFonts w:ascii="宋体" w:hAnsi="宋体" w:eastAsia="宋体" w:cs="宋体"/>
          <w:color w:val="auto"/>
          <w:sz w:val="20"/>
          <w:szCs w:val="20"/>
          <w:lang w:eastAsia="zh-CN"/>
        </w:rPr>
        <w:t xml:space="preserve">）</w:t>
      </w:r>
      <w:r>
        <w:rPr>
          <w:rFonts w:hint="eastAsia"/>
          <w:color w:val="auto"/>
          <w:lang w:eastAsia="zh-CN"/>
        </w:rPr>
        <w:t xml:space="preserve">供应商应充分考虑到市场价格变动，以及项目实施过程中的不可预见因素，一旦成交，总价格不变。如果有漏项，视同让利。</w:t>
      </w:r>
      <w:r/>
    </w:p>
    <w:p>
      <w:pPr>
        <w:spacing w:line="360" w:lineRule="auto"/>
        <w:rPr>
          <w:rFonts w:hint="eastAsia" w:ascii="宋体" w:hAnsi="宋体" w:eastAsia="宋体" w:cs="宋体"/>
          <w:color w:val="auto"/>
          <w:sz w:val="20"/>
          <w:szCs w:val="20"/>
          <w:lang w:eastAsia="zh-CN"/>
        </w:rPr>
      </w:pPr>
      <w:r>
        <w:rPr>
          <w:rFonts w:ascii="Times New Roman" w:hAnsi="Times New Roman" w:eastAsia="Times New Roman" w:cs="Times New Roman"/>
          <w:color w:val="auto"/>
          <w:sz w:val="20"/>
          <w:szCs w:val="20"/>
          <w:lang w:eastAsia="zh-CN"/>
        </w:rPr>
        <w:t xml:space="preserve">10.6  </w:t>
      </w:r>
      <w:r>
        <w:rPr>
          <w:rFonts w:ascii="宋体" w:hAnsi="宋体" w:eastAsia="宋体" w:cs="宋体"/>
          <w:color w:val="auto"/>
          <w:sz w:val="20"/>
          <w:szCs w:val="20"/>
          <w:lang w:eastAsia="zh-CN"/>
        </w:rPr>
        <w:t xml:space="preserve">投标文件的其他部分：</w:t>
      </w:r>
      <w:r/>
    </w:p>
    <w:p>
      <w:pPr>
        <w:spacing w:line="360" w:lineRule="auto"/>
        <w:rPr>
          <w:rFonts w:hint="eastAsia" w:ascii="宋体" w:hAnsi="宋体" w:eastAsia="宋体" w:cs="宋体"/>
          <w:color w:val="auto"/>
          <w:sz w:val="20"/>
          <w:szCs w:val="20"/>
          <w:lang w:eastAsia="zh-CN"/>
        </w:rPr>
      </w:pPr>
      <w:r>
        <w:rPr>
          <w:rFonts w:ascii="宋体" w:hAnsi="宋体" w:eastAsia="宋体" w:cs="宋体"/>
          <w:color w:val="auto"/>
          <w:sz w:val="20"/>
          <w:szCs w:val="20"/>
          <w:lang w:eastAsia="zh-CN"/>
        </w:rPr>
        <w:t xml:space="preserve">其他文件由供应商根据编制投标文件需要提供的其他相关文件。</w:t>
      </w:r>
      <w:r/>
    </w:p>
    <w:p>
      <w:pPr>
        <w:spacing w:line="360" w:lineRule="auto"/>
        <w:rPr>
          <w:rFonts w:hint="eastAsia" w:ascii="宋体" w:hAnsi="宋体" w:eastAsia="宋体" w:cs="宋体"/>
          <w:color w:val="auto"/>
          <w:sz w:val="20"/>
          <w:szCs w:val="20"/>
          <w:lang w:eastAsia="zh-CN"/>
        </w:rPr>
        <w:outlineLvl w:val="2"/>
      </w:pPr>
      <w:r/>
      <w:bookmarkStart w:id="46" w:name="bookmark44"/>
      <w:r/>
      <w:bookmarkEnd w:id="46"/>
      <w:r/>
      <w:bookmarkStart w:id="47" w:name="bookmark45"/>
      <w:r/>
      <w:bookmarkEnd w:id="47"/>
      <w:r>
        <w:rPr>
          <w:rFonts w:ascii="Times New Roman" w:hAnsi="Times New Roman" w:eastAsia="Times New Roman" w:cs="Times New Roman"/>
          <w:b/>
          <w:bCs/>
          <w:color w:val="auto"/>
          <w:sz w:val="20"/>
          <w:szCs w:val="20"/>
          <w:lang w:eastAsia="zh-CN"/>
        </w:rPr>
        <w:t xml:space="preserve">11.</w:t>
      </w:r>
      <w:r>
        <w:rPr>
          <w:rFonts w:ascii="宋体" w:hAnsi="宋体" w:eastAsia="宋体" w:cs="宋体"/>
          <w:b/>
          <w:bCs/>
          <w:color w:val="auto"/>
          <w:sz w:val="20"/>
          <w:szCs w:val="20"/>
          <w:lang w:eastAsia="zh-CN"/>
        </w:rPr>
        <w:t xml:space="preserve">投标保证金</w:t>
      </w:r>
      <w:r/>
    </w:p>
    <w:p>
      <w:pPr>
        <w:spacing w:line="360" w:lineRule="auto"/>
        <w:rPr>
          <w:rFonts w:hint="eastAsia" w:ascii="宋体" w:hAnsi="宋体" w:eastAsia="宋体" w:cs="宋体"/>
          <w:color w:val="auto"/>
          <w:sz w:val="20"/>
          <w:szCs w:val="20"/>
          <w:lang w:eastAsia="zh-CN"/>
        </w:rPr>
      </w:pPr>
      <w:r>
        <w:rPr>
          <w:rFonts w:ascii="Times New Roman" w:hAnsi="Times New Roman" w:eastAsia="Times New Roman" w:cs="Times New Roman"/>
          <w:color w:val="auto"/>
          <w:sz w:val="20"/>
          <w:szCs w:val="20"/>
          <w:lang w:eastAsia="zh-CN"/>
        </w:rPr>
        <w:t xml:space="preserve">11. 1 </w:t>
      </w:r>
      <w:r>
        <w:rPr>
          <w:rFonts w:ascii="宋体" w:hAnsi="宋体" w:eastAsia="宋体" w:cs="宋体"/>
          <w:color w:val="auto"/>
          <w:sz w:val="20"/>
          <w:szCs w:val="20"/>
          <w:lang w:eastAsia="zh-CN"/>
        </w:rPr>
        <w:t xml:space="preserve">作为投标文件的一部分，供应商应按照招标文件要求的数额和办法交纳投标保证金；投标保证金有效期应当与投标有效期一致。</w:t>
      </w:r>
      <w:r/>
    </w:p>
    <w:p>
      <w:pPr>
        <w:spacing w:line="360" w:lineRule="auto"/>
        <w:rPr>
          <w:rFonts w:hint="eastAsia" w:ascii="宋体" w:hAnsi="宋体" w:eastAsia="宋体" w:cs="宋体"/>
          <w:color w:val="auto"/>
          <w:sz w:val="20"/>
          <w:szCs w:val="20"/>
          <w:lang w:eastAsia="zh-CN"/>
        </w:rPr>
      </w:pPr>
      <w:r>
        <w:rPr>
          <w:rFonts w:ascii="宋体" w:hAnsi="宋体" w:eastAsia="宋体" w:cs="宋体"/>
          <w:color w:val="auto"/>
          <w:sz w:val="20"/>
          <w:szCs w:val="20"/>
          <w:lang w:eastAsia="zh-CN"/>
        </w:rPr>
        <w:t xml:space="preserve">投标保证金金额及形式：</w:t>
      </w:r>
      <w:r>
        <w:rPr>
          <w:rFonts w:ascii="宋体" w:hAnsi="宋体" w:eastAsia="宋体" w:cs="宋体"/>
          <w:b/>
          <w:bCs/>
          <w:color w:val="auto"/>
          <w:sz w:val="20"/>
          <w:szCs w:val="20"/>
          <w:lang w:eastAsia="zh-CN"/>
        </w:rPr>
        <w:t xml:space="preserve">详见投标人须知前附表</w:t>
      </w:r>
      <w:r>
        <w:rPr>
          <w:rFonts w:ascii="宋体" w:hAnsi="宋体" w:eastAsia="宋体" w:cs="宋体"/>
          <w:color w:val="auto"/>
          <w:sz w:val="20"/>
          <w:szCs w:val="20"/>
          <w:lang w:eastAsia="zh-CN"/>
        </w:rPr>
        <w:t xml:space="preserve">。</w:t>
      </w:r>
      <w:r/>
    </w:p>
    <w:p>
      <w:pPr>
        <w:spacing w:line="360" w:lineRule="auto"/>
        <w:rPr>
          <w:rFonts w:hint="eastAsia" w:ascii="宋体" w:hAnsi="宋体" w:eastAsia="宋体" w:cs="宋体"/>
          <w:color w:val="auto"/>
          <w:sz w:val="20"/>
          <w:szCs w:val="20"/>
          <w:lang w:eastAsia="zh-CN"/>
        </w:rPr>
      </w:pPr>
      <w:r>
        <w:rPr>
          <w:rFonts w:ascii="Times New Roman" w:hAnsi="Times New Roman" w:eastAsia="Times New Roman" w:cs="Times New Roman"/>
          <w:b/>
          <w:bCs/>
          <w:color w:val="auto"/>
          <w:sz w:val="20"/>
          <w:szCs w:val="20"/>
          <w:lang w:eastAsia="zh-CN"/>
        </w:rPr>
        <w:t xml:space="preserve">11.2 </w:t>
      </w:r>
      <w:r>
        <w:rPr>
          <w:rFonts w:ascii="宋体" w:hAnsi="宋体" w:eastAsia="宋体" w:cs="宋体"/>
          <w:b/>
          <w:bCs/>
          <w:color w:val="auto"/>
          <w:sz w:val="20"/>
          <w:szCs w:val="20"/>
          <w:lang w:eastAsia="zh-CN"/>
        </w:rPr>
        <w:t xml:space="preserve">未中标的供应商，其投标保证金将在中标通知书发出后五个工作日内无息退还。未中标供应商应主动联系前附表所注明的联系人办理投标保证金退还事宜，以及办理退还手续，由于供应商的自身原因未及时办理投标保证金退还的，其责任和由此造成的后果由供应商自行承担。</w:t>
      </w:r>
      <w:r/>
    </w:p>
    <w:p>
      <w:pPr>
        <w:spacing w:line="360" w:lineRule="auto"/>
        <w:rPr>
          <w:rFonts w:hint="eastAsia" w:ascii="宋体" w:hAnsi="宋体" w:eastAsia="宋体" w:cs="宋体"/>
          <w:color w:val="auto"/>
          <w:sz w:val="20"/>
          <w:szCs w:val="20"/>
          <w:lang w:eastAsia="zh-CN"/>
        </w:rPr>
      </w:pPr>
      <w:r>
        <w:rPr>
          <w:rFonts w:ascii="Times New Roman" w:hAnsi="Times New Roman" w:eastAsia="Times New Roman" w:cs="Times New Roman"/>
          <w:color w:val="auto"/>
          <w:sz w:val="20"/>
          <w:szCs w:val="20"/>
          <w:lang w:eastAsia="zh-CN"/>
        </w:rPr>
        <w:t xml:space="preserve">11.3 </w:t>
      </w:r>
      <w:r>
        <w:rPr>
          <w:rFonts w:ascii="宋体" w:hAnsi="宋体" w:eastAsia="宋体" w:cs="宋体"/>
          <w:color w:val="auto"/>
          <w:sz w:val="20"/>
          <w:szCs w:val="20"/>
          <w:lang w:eastAsia="zh-CN"/>
        </w:rPr>
        <w:t xml:space="preserve">中标供应商的保证金将按要求缴纳招标代理服务费后在采购合同签订后五个工作日内退还。</w:t>
      </w:r>
      <w:r/>
    </w:p>
    <w:p>
      <w:pPr>
        <w:spacing w:line="360" w:lineRule="auto"/>
        <w:rPr>
          <w:rFonts w:hint="eastAsia" w:ascii="宋体" w:hAnsi="宋体" w:eastAsia="宋体" w:cs="宋体"/>
          <w:color w:val="auto"/>
          <w:sz w:val="20"/>
          <w:szCs w:val="20"/>
          <w:lang w:eastAsia="zh-CN"/>
        </w:rPr>
      </w:pPr>
      <w:r>
        <w:rPr>
          <w:rFonts w:ascii="Times New Roman" w:hAnsi="Times New Roman" w:eastAsia="Times New Roman" w:cs="Times New Roman"/>
          <w:color w:val="auto"/>
          <w:sz w:val="20"/>
          <w:szCs w:val="20"/>
          <w:lang w:eastAsia="zh-CN"/>
        </w:rPr>
        <w:t xml:space="preserve">11.4 </w:t>
      </w:r>
      <w:r>
        <w:rPr>
          <w:rFonts w:ascii="宋体" w:hAnsi="宋体" w:eastAsia="宋体" w:cs="宋体"/>
          <w:color w:val="auto"/>
          <w:sz w:val="20"/>
          <w:szCs w:val="20"/>
          <w:lang w:eastAsia="zh-CN"/>
        </w:rPr>
        <w:t xml:space="preserve">发生下列情况之一，保证金将被没收：</w:t>
      </w:r>
      <w:r/>
    </w:p>
    <w:p>
      <w:pPr>
        <w:spacing w:line="360" w:lineRule="auto"/>
        <w:rPr>
          <w:rFonts w:hint="eastAsia" w:ascii="宋体" w:hAnsi="宋体" w:eastAsia="宋体" w:cs="宋体"/>
          <w:color w:val="auto"/>
          <w:sz w:val="20"/>
          <w:szCs w:val="20"/>
          <w:lang w:eastAsia="zh-CN"/>
        </w:rPr>
      </w:pPr>
      <w:r>
        <w:rPr>
          <w:rFonts w:ascii="宋体" w:hAnsi="宋体" w:eastAsia="宋体" w:cs="宋体"/>
          <w:color w:val="auto"/>
          <w:sz w:val="20"/>
          <w:szCs w:val="20"/>
          <w:lang w:eastAsia="zh-CN"/>
        </w:rPr>
        <w:t xml:space="preserve">（</w:t>
      </w:r>
      <w:r>
        <w:rPr>
          <w:rFonts w:ascii="Times New Roman" w:hAnsi="Times New Roman" w:eastAsia="Times New Roman" w:cs="Times New Roman"/>
          <w:color w:val="auto"/>
          <w:sz w:val="20"/>
          <w:szCs w:val="20"/>
          <w:lang w:eastAsia="zh-CN"/>
        </w:rPr>
        <w:t xml:space="preserve">1</w:t>
      </w:r>
      <w:r>
        <w:rPr>
          <w:rFonts w:ascii="宋体" w:hAnsi="宋体" w:eastAsia="宋体" w:cs="宋体"/>
          <w:color w:val="auto"/>
          <w:sz w:val="20"/>
          <w:szCs w:val="20"/>
          <w:lang w:eastAsia="zh-CN"/>
        </w:rPr>
        <w:t xml:space="preserve">）中标供应商在中标后无正当理由不与采购人签订合同的；</w:t>
      </w:r>
      <w:r/>
    </w:p>
    <w:p>
      <w:pPr>
        <w:spacing w:line="360" w:lineRule="auto"/>
        <w:rPr>
          <w:rFonts w:hint="eastAsia" w:ascii="宋体" w:hAnsi="宋体" w:eastAsia="宋体" w:cs="宋体"/>
          <w:color w:val="auto"/>
          <w:sz w:val="20"/>
          <w:szCs w:val="20"/>
          <w:lang w:eastAsia="zh-CN"/>
        </w:rPr>
      </w:pPr>
      <w:r>
        <w:rPr>
          <w:rFonts w:ascii="宋体" w:hAnsi="宋体" w:eastAsia="宋体" w:cs="宋体"/>
          <w:color w:val="auto"/>
          <w:sz w:val="20"/>
          <w:szCs w:val="20"/>
          <w:lang w:eastAsia="zh-CN"/>
        </w:rPr>
        <w:t xml:space="preserve">（</w:t>
      </w:r>
      <w:r>
        <w:rPr>
          <w:rFonts w:ascii="Times New Roman" w:hAnsi="Times New Roman" w:eastAsia="Times New Roman" w:cs="Times New Roman"/>
          <w:color w:val="auto"/>
          <w:sz w:val="20"/>
          <w:szCs w:val="20"/>
          <w:lang w:eastAsia="zh-CN"/>
        </w:rPr>
        <w:t xml:space="preserve">2</w:t>
      </w:r>
      <w:r>
        <w:rPr>
          <w:rFonts w:ascii="宋体" w:hAnsi="宋体" w:eastAsia="宋体" w:cs="宋体"/>
          <w:color w:val="auto"/>
          <w:sz w:val="20"/>
          <w:szCs w:val="20"/>
          <w:lang w:eastAsia="zh-CN"/>
        </w:rPr>
        <w:t xml:space="preserve">）投标有效期内撤回其投标的；</w:t>
      </w:r>
      <w:r/>
    </w:p>
    <w:p>
      <w:pPr>
        <w:spacing w:line="360" w:lineRule="auto"/>
        <w:rPr>
          <w:rFonts w:hint="eastAsia" w:ascii="宋体" w:hAnsi="宋体" w:eastAsia="宋体" w:cs="宋体"/>
          <w:color w:val="auto"/>
          <w:sz w:val="20"/>
          <w:szCs w:val="20"/>
          <w:lang w:eastAsia="zh-CN"/>
        </w:rPr>
      </w:pPr>
      <w:r>
        <w:rPr>
          <w:rFonts w:ascii="宋体" w:hAnsi="宋体" w:eastAsia="宋体" w:cs="宋体"/>
          <w:color w:val="auto"/>
          <w:sz w:val="20"/>
          <w:szCs w:val="20"/>
          <w:lang w:eastAsia="zh-CN"/>
        </w:rPr>
        <w:t xml:space="preserve">（</w:t>
      </w:r>
      <w:r>
        <w:rPr>
          <w:rFonts w:ascii="Times New Roman" w:hAnsi="Times New Roman" w:eastAsia="Times New Roman" w:cs="Times New Roman"/>
          <w:color w:val="auto"/>
          <w:sz w:val="20"/>
          <w:szCs w:val="20"/>
          <w:lang w:eastAsia="zh-CN"/>
        </w:rPr>
        <w:t xml:space="preserve">3</w:t>
      </w:r>
      <w:r>
        <w:rPr>
          <w:rFonts w:ascii="宋体" w:hAnsi="宋体" w:eastAsia="宋体" w:cs="宋体"/>
          <w:color w:val="auto"/>
          <w:sz w:val="20"/>
          <w:szCs w:val="20"/>
          <w:lang w:eastAsia="zh-CN"/>
        </w:rPr>
        <w:t xml:space="preserve">）提供虚假材料谋取成交的；</w:t>
      </w:r>
      <w:r/>
    </w:p>
    <w:p>
      <w:pPr>
        <w:spacing w:line="360" w:lineRule="auto"/>
        <w:rPr>
          <w:rFonts w:hint="eastAsia" w:ascii="宋体" w:hAnsi="宋体" w:eastAsia="宋体" w:cs="宋体"/>
          <w:color w:val="auto"/>
          <w:sz w:val="20"/>
          <w:szCs w:val="20"/>
          <w:lang w:eastAsia="zh-CN"/>
        </w:rPr>
      </w:pPr>
      <w:r>
        <w:rPr>
          <w:rFonts w:ascii="宋体" w:hAnsi="宋体" w:eastAsia="宋体" w:cs="宋体"/>
          <w:color w:val="auto"/>
          <w:sz w:val="20"/>
          <w:szCs w:val="20"/>
          <w:lang w:eastAsia="zh-CN"/>
        </w:rPr>
        <w:t xml:space="preserve">（</w:t>
      </w:r>
      <w:r>
        <w:rPr>
          <w:rFonts w:ascii="Times New Roman" w:hAnsi="Times New Roman" w:eastAsia="Times New Roman" w:cs="Times New Roman"/>
          <w:color w:val="auto"/>
          <w:sz w:val="20"/>
          <w:szCs w:val="20"/>
          <w:lang w:eastAsia="zh-CN"/>
        </w:rPr>
        <w:t xml:space="preserve">4</w:t>
      </w:r>
      <w:r>
        <w:rPr>
          <w:rFonts w:ascii="宋体" w:hAnsi="宋体" w:eastAsia="宋体" w:cs="宋体"/>
          <w:color w:val="auto"/>
          <w:sz w:val="20"/>
          <w:szCs w:val="20"/>
          <w:lang w:eastAsia="zh-CN"/>
        </w:rPr>
        <w:t xml:space="preserve">）采取不正当手段诋毁、排挤其他供应商的；</w:t>
      </w:r>
      <w:r/>
    </w:p>
    <w:p>
      <w:pPr>
        <w:spacing w:line="360" w:lineRule="auto"/>
        <w:rPr>
          <w:rFonts w:hint="eastAsia" w:ascii="宋体" w:hAnsi="宋体" w:eastAsia="宋体" w:cs="宋体"/>
          <w:color w:val="auto"/>
          <w:sz w:val="20"/>
          <w:szCs w:val="20"/>
          <w:lang w:eastAsia="zh-CN"/>
        </w:rPr>
      </w:pPr>
      <w:r>
        <w:rPr>
          <w:rFonts w:ascii="宋体" w:hAnsi="宋体" w:eastAsia="宋体" w:cs="宋体"/>
          <w:color w:val="auto"/>
          <w:sz w:val="20"/>
          <w:szCs w:val="20"/>
          <w:lang w:eastAsia="zh-CN"/>
        </w:rPr>
        <w:t xml:space="preserve">（</w:t>
      </w:r>
      <w:r>
        <w:rPr>
          <w:rFonts w:ascii="Times New Roman" w:hAnsi="Times New Roman" w:eastAsia="Times New Roman" w:cs="Times New Roman"/>
          <w:color w:val="auto"/>
          <w:sz w:val="20"/>
          <w:szCs w:val="20"/>
          <w:lang w:eastAsia="zh-CN"/>
        </w:rPr>
        <w:t xml:space="preserve">5</w:t>
      </w:r>
      <w:r>
        <w:rPr>
          <w:rFonts w:ascii="宋体" w:hAnsi="宋体" w:eastAsia="宋体" w:cs="宋体"/>
          <w:color w:val="auto"/>
          <w:sz w:val="20"/>
          <w:szCs w:val="20"/>
          <w:lang w:eastAsia="zh-CN"/>
        </w:rPr>
        <w:t xml:space="preserve">）与采购人、采购代理机构或者其他供应商恶意串通的；</w:t>
      </w:r>
      <w:r/>
    </w:p>
    <w:p>
      <w:pPr>
        <w:spacing w:line="360" w:lineRule="auto"/>
        <w:rPr>
          <w:rFonts w:hint="eastAsia" w:ascii="宋体" w:hAnsi="宋体" w:eastAsia="宋体" w:cs="宋体"/>
          <w:color w:val="auto"/>
          <w:sz w:val="20"/>
          <w:szCs w:val="20"/>
          <w:lang w:eastAsia="zh-CN"/>
        </w:rPr>
      </w:pPr>
      <w:r>
        <w:rPr>
          <w:rFonts w:ascii="宋体" w:hAnsi="宋体" w:eastAsia="宋体" w:cs="宋体"/>
          <w:color w:val="auto"/>
          <w:sz w:val="20"/>
          <w:szCs w:val="20"/>
          <w:lang w:eastAsia="zh-CN"/>
        </w:rPr>
        <w:t xml:space="preserve">（</w:t>
      </w:r>
      <w:r>
        <w:rPr>
          <w:rFonts w:ascii="Times New Roman" w:hAnsi="Times New Roman" w:eastAsia="Times New Roman" w:cs="Times New Roman"/>
          <w:color w:val="auto"/>
          <w:sz w:val="20"/>
          <w:szCs w:val="20"/>
          <w:lang w:eastAsia="zh-CN"/>
        </w:rPr>
        <w:t xml:space="preserve">6</w:t>
      </w:r>
      <w:r>
        <w:rPr>
          <w:rFonts w:ascii="宋体" w:hAnsi="宋体" w:eastAsia="宋体" w:cs="宋体"/>
          <w:color w:val="auto"/>
          <w:sz w:val="20"/>
          <w:szCs w:val="20"/>
          <w:lang w:eastAsia="zh-CN"/>
        </w:rPr>
        <w:t xml:space="preserve">）中标供应商在中标后将中标项目转让给他人，或者在投标文件中未说明，且未经采购人同意，将中标项目分包给他人的；</w:t>
      </w:r>
      <w:r/>
    </w:p>
    <w:p>
      <w:pPr>
        <w:spacing w:line="360" w:lineRule="auto"/>
        <w:rPr>
          <w:rFonts w:hint="eastAsia" w:ascii="宋体" w:hAnsi="宋体" w:eastAsia="宋体" w:cs="宋体"/>
          <w:color w:val="auto"/>
          <w:sz w:val="20"/>
          <w:szCs w:val="20"/>
          <w:lang w:eastAsia="zh-CN"/>
        </w:rPr>
      </w:pPr>
      <w:r>
        <w:rPr>
          <w:rFonts w:ascii="宋体" w:hAnsi="宋体" w:eastAsia="宋体" w:cs="宋体"/>
          <w:color w:val="auto"/>
          <w:sz w:val="20"/>
          <w:szCs w:val="20"/>
          <w:lang w:eastAsia="zh-CN"/>
        </w:rPr>
        <w:t xml:space="preserve">（</w:t>
      </w:r>
      <w:r>
        <w:rPr>
          <w:rFonts w:ascii="Times New Roman" w:hAnsi="Times New Roman" w:eastAsia="Times New Roman" w:cs="Times New Roman"/>
          <w:color w:val="auto"/>
          <w:sz w:val="20"/>
          <w:szCs w:val="20"/>
          <w:lang w:eastAsia="zh-CN"/>
        </w:rPr>
        <w:t xml:space="preserve">7</w:t>
      </w:r>
      <w:r>
        <w:rPr>
          <w:rFonts w:ascii="宋体" w:hAnsi="宋体" w:eastAsia="宋体" w:cs="宋体"/>
          <w:color w:val="auto"/>
          <w:sz w:val="20"/>
          <w:szCs w:val="20"/>
          <w:lang w:eastAsia="zh-CN"/>
        </w:rPr>
        <w:t xml:space="preserve">）中标供应商在中标后拒绝履行合同义务的。</w:t>
      </w:r>
      <w:r/>
    </w:p>
    <w:p>
      <w:pPr>
        <w:spacing w:line="360" w:lineRule="auto"/>
        <w:rPr>
          <w:rFonts w:hint="eastAsia" w:ascii="宋体" w:hAnsi="宋体" w:eastAsia="宋体" w:cs="宋体"/>
          <w:color w:val="auto"/>
          <w:sz w:val="20"/>
          <w:szCs w:val="20"/>
          <w:lang w:eastAsia="zh-CN"/>
        </w:rPr>
        <w:outlineLvl w:val="2"/>
      </w:pPr>
      <w:r/>
      <w:bookmarkStart w:id="48" w:name="bookmark46"/>
      <w:r/>
      <w:bookmarkEnd w:id="48"/>
      <w:r/>
      <w:bookmarkStart w:id="49" w:name="bookmark47"/>
      <w:r/>
      <w:bookmarkEnd w:id="49"/>
      <w:r>
        <w:rPr>
          <w:rFonts w:ascii="Times New Roman" w:hAnsi="Times New Roman" w:eastAsia="Times New Roman" w:cs="Times New Roman"/>
          <w:b/>
          <w:bCs/>
          <w:color w:val="auto"/>
          <w:sz w:val="20"/>
          <w:szCs w:val="20"/>
          <w:lang w:eastAsia="zh-CN"/>
        </w:rPr>
        <w:t xml:space="preserve">12.</w:t>
      </w:r>
      <w:r>
        <w:rPr>
          <w:rFonts w:ascii="宋体" w:hAnsi="宋体" w:eastAsia="宋体" w:cs="宋体"/>
          <w:b/>
          <w:bCs/>
          <w:color w:val="auto"/>
          <w:sz w:val="20"/>
          <w:szCs w:val="20"/>
          <w:lang w:eastAsia="zh-CN"/>
        </w:rPr>
        <w:t xml:space="preserve">投标文件的有效期</w:t>
      </w:r>
      <w:r/>
    </w:p>
    <w:p>
      <w:pPr>
        <w:spacing w:line="360" w:lineRule="auto"/>
        <w:rPr>
          <w:rFonts w:hint="eastAsia" w:ascii="宋体" w:hAnsi="宋体" w:eastAsia="宋体" w:cs="宋体"/>
          <w:color w:val="auto"/>
          <w:sz w:val="20"/>
          <w:szCs w:val="20"/>
          <w:lang w:eastAsia="zh-CN"/>
        </w:rPr>
      </w:pPr>
      <w:r>
        <w:rPr>
          <w:rFonts w:ascii="Times New Roman" w:hAnsi="Times New Roman" w:eastAsia="Times New Roman" w:cs="Times New Roman"/>
          <w:color w:val="auto"/>
          <w:sz w:val="20"/>
          <w:szCs w:val="20"/>
          <w:lang w:eastAsia="zh-CN"/>
        </w:rPr>
        <w:t xml:space="preserve">12.1 </w:t>
      </w:r>
      <w:r>
        <w:rPr>
          <w:rFonts w:ascii="宋体" w:hAnsi="宋体" w:eastAsia="宋体" w:cs="宋体"/>
          <w:color w:val="auto"/>
          <w:sz w:val="20"/>
          <w:szCs w:val="20"/>
          <w:lang w:eastAsia="zh-CN"/>
        </w:rPr>
        <w:t xml:space="preserve">自开标之日起 </w:t>
      </w:r>
      <w:r>
        <w:rPr>
          <w:rFonts w:ascii="Times New Roman" w:hAnsi="Times New Roman" w:eastAsia="Times New Roman" w:cs="Times New Roman"/>
          <w:color w:val="auto"/>
          <w:sz w:val="20"/>
          <w:szCs w:val="20"/>
          <w:lang w:eastAsia="zh-CN"/>
        </w:rPr>
        <w:t xml:space="preserve">90 </w:t>
      </w:r>
      <w:r>
        <w:rPr>
          <w:rFonts w:ascii="宋体" w:hAnsi="宋体" w:eastAsia="宋体" w:cs="宋体"/>
          <w:color w:val="auto"/>
          <w:sz w:val="20"/>
          <w:szCs w:val="20"/>
          <w:lang w:eastAsia="zh-CN"/>
        </w:rPr>
        <w:t xml:space="preserve">天内，投标文件应保持有效，有效期短于此规定的投标文件将视为无效。</w:t>
      </w:r>
      <w:r/>
    </w:p>
    <w:p>
      <w:pPr>
        <w:spacing w:line="360" w:lineRule="auto"/>
        <w:rPr>
          <w:rFonts w:hint="eastAsia" w:ascii="宋体" w:hAnsi="宋体" w:eastAsia="宋体" w:cs="宋体"/>
          <w:color w:val="auto"/>
          <w:sz w:val="20"/>
          <w:szCs w:val="20"/>
          <w:lang w:eastAsia="zh-CN"/>
        </w:rPr>
      </w:pPr>
      <w:r>
        <w:rPr>
          <w:rFonts w:ascii="Times New Roman" w:hAnsi="Times New Roman" w:eastAsia="Times New Roman" w:cs="Times New Roman"/>
          <w:color w:val="auto"/>
          <w:sz w:val="20"/>
          <w:szCs w:val="20"/>
          <w:lang w:eastAsia="zh-CN"/>
        </w:rPr>
        <w:t xml:space="preserve">12.2 </w:t>
      </w:r>
      <w:r>
        <w:rPr>
          <w:rFonts w:ascii="宋体" w:hAnsi="宋体" w:eastAsia="宋体" w:cs="宋体"/>
          <w:color w:val="auto"/>
          <w:sz w:val="20"/>
          <w:szCs w:val="20"/>
          <w:lang w:eastAsia="zh-CN"/>
        </w:rPr>
        <w:t xml:space="preserve">在特殊情况下，采购代理机构可根据实际情况，在原投标文件有效期截止时间前，与供应商协商延长有效期，此类要求和答复都应以书面形式进行。供应商可以拒绝接受延期的要求而放弃投标，投标保证金将尽快无息退还。同意这一要求的供应商，无需也不允许修改其投标文件，但须相应延长投标保证金的有效期。受投标有效期制约的所有权利和义务均应延长至新的有效期。</w:t>
      </w:r>
      <w:r/>
    </w:p>
    <w:p>
      <w:pPr>
        <w:spacing w:line="360" w:lineRule="auto"/>
        <w:rPr>
          <w:rFonts w:ascii="Times New Roman" w:hAnsi="Times New Roman" w:eastAsia="宋体" w:cs="Times New Roman"/>
          <w:b/>
          <w:bCs/>
          <w:color w:val="auto"/>
          <w:sz w:val="20"/>
          <w:szCs w:val="20"/>
          <w:lang w:eastAsia="zh-CN"/>
        </w:rPr>
        <w:outlineLvl w:val="2"/>
      </w:pPr>
      <w:r/>
      <w:bookmarkStart w:id="50" w:name="bookmark49"/>
      <w:r/>
      <w:bookmarkEnd w:id="50"/>
      <w:r/>
      <w:bookmarkStart w:id="51" w:name="bookmark48"/>
      <w:r/>
      <w:bookmarkEnd w:id="51"/>
      <w:r>
        <w:rPr>
          <w:rFonts w:ascii="Times New Roman" w:hAnsi="Times New Roman" w:eastAsia="宋体" w:cs="Times New Roman"/>
          <w:b/>
          <w:bCs/>
          <w:color w:val="auto"/>
          <w:sz w:val="20"/>
          <w:szCs w:val="20"/>
          <w:lang w:eastAsia="zh-CN"/>
        </w:rPr>
        <w:t xml:space="preserve">13、投标文件签署及其形式</w:t>
      </w:r>
      <w:r/>
    </w:p>
    <w:p>
      <w:pPr>
        <w:spacing w:line="360" w:lineRule="auto"/>
        <w:rPr>
          <w:rFonts w:ascii="Times New Roman" w:hAnsi="Times New Roman" w:cs="Times New Roman"/>
          <w:color w:val="auto"/>
          <w:lang w:eastAsia="zh-CN"/>
        </w:rPr>
      </w:pPr>
      <w:r>
        <w:rPr>
          <w:rFonts w:ascii="Times New Roman" w:hAnsi="Times New Roman" w:cs="Times New Roman"/>
          <w:color w:val="auto"/>
          <w:lang w:eastAsia="zh-CN"/>
        </w:rPr>
        <w:t xml:space="preserve">1</w:t>
      </w:r>
      <w:r>
        <w:rPr>
          <w:rFonts w:ascii="Times New Roman" w:hAnsi="Times New Roman" w:eastAsia="宋体" w:cs="Times New Roman"/>
          <w:color w:val="auto"/>
          <w:lang w:eastAsia="zh-CN"/>
        </w:rPr>
        <w:t xml:space="preserve">3</w:t>
      </w:r>
      <w:r>
        <w:rPr>
          <w:rFonts w:ascii="Times New Roman" w:hAnsi="Times New Roman" w:cs="Times New Roman"/>
          <w:color w:val="auto"/>
          <w:lang w:eastAsia="zh-CN"/>
        </w:rPr>
        <w:t xml:space="preserve">.1供应商应按本款下述规定以及招标公告规定的数量提交投标文件。每份投标文件均须在封面上清楚表明“投标文件（正本）”“投标文件（副本）”或“电子投标文件”字样，如果它们之间有差异，则以投标文件（正本）为准。</w:t>
      </w:r>
      <w:r/>
    </w:p>
    <w:p>
      <w:pPr>
        <w:spacing w:line="360" w:lineRule="auto"/>
        <w:rPr>
          <w:rFonts w:ascii="Times New Roman" w:hAnsi="Times New Roman" w:cs="Times New Roman"/>
          <w:color w:val="auto"/>
          <w:lang w:eastAsia="zh-CN"/>
        </w:rPr>
      </w:pPr>
      <w:r>
        <w:rPr>
          <w:rFonts w:ascii="Times New Roman" w:hAnsi="Times New Roman" w:cs="Times New Roman"/>
          <w:color w:val="auto"/>
          <w:lang w:eastAsia="zh-CN"/>
        </w:rPr>
        <w:t xml:space="preserve">1</w:t>
      </w:r>
      <w:r>
        <w:rPr>
          <w:rFonts w:ascii="Times New Roman" w:hAnsi="Times New Roman" w:eastAsia="宋体" w:cs="Times New Roman"/>
          <w:color w:val="auto"/>
          <w:lang w:eastAsia="zh-CN"/>
        </w:rPr>
        <w:t xml:space="preserve">3</w:t>
      </w:r>
      <w:r>
        <w:rPr>
          <w:rFonts w:ascii="Times New Roman" w:hAnsi="Times New Roman" w:cs="Times New Roman"/>
          <w:color w:val="auto"/>
          <w:lang w:eastAsia="zh-CN"/>
        </w:rPr>
        <w:t xml:space="preserve">.2投标文件的正本应用打印机或不褪色墨水书写，且经供应商法人代表或经正式授权并对供应商有约束力的委托代理人签署，副本可以为正本的复印件。</w:t>
      </w:r>
      <w:r/>
    </w:p>
    <w:p>
      <w:pPr>
        <w:spacing w:line="360" w:lineRule="auto"/>
        <w:rPr>
          <w:rFonts w:ascii="Times New Roman" w:hAnsi="Times New Roman" w:cs="Times New Roman"/>
          <w:color w:val="auto"/>
          <w:lang w:eastAsia="zh-CN"/>
        </w:rPr>
      </w:pPr>
      <w:r>
        <w:rPr>
          <w:rFonts w:ascii="Times New Roman" w:hAnsi="Times New Roman" w:cs="Times New Roman"/>
          <w:color w:val="auto"/>
          <w:lang w:eastAsia="zh-CN"/>
        </w:rPr>
        <w:t xml:space="preserve">1</w:t>
      </w:r>
      <w:r>
        <w:rPr>
          <w:rFonts w:ascii="Times New Roman" w:hAnsi="Times New Roman" w:eastAsia="宋体" w:cs="Times New Roman"/>
          <w:color w:val="auto"/>
          <w:lang w:eastAsia="zh-CN"/>
        </w:rPr>
        <w:t xml:space="preserve">3</w:t>
      </w:r>
      <w:r>
        <w:rPr>
          <w:rFonts w:ascii="Times New Roman" w:hAnsi="Times New Roman" w:cs="Times New Roman"/>
          <w:color w:val="auto"/>
          <w:lang w:eastAsia="zh-CN"/>
        </w:rPr>
        <w:t xml:space="preserve">.3投标文件应字迹清楚、内容齐全、不得涂改或增删。如有修改和增删，必须有供应商公章或法定代表人或其授权代表签字。因投标文件字迹潦草或表达不清所引起的不利后果由供应商承担。</w:t>
      </w:r>
      <w:r/>
    </w:p>
    <w:p>
      <w:pPr>
        <w:spacing w:line="360" w:lineRule="auto"/>
        <w:rPr>
          <w:rFonts w:ascii="Times New Roman" w:hAnsi="Times New Roman" w:cs="Times New Roman"/>
          <w:color w:val="auto"/>
          <w:lang w:eastAsia="zh-CN"/>
        </w:rPr>
      </w:pPr>
      <w:r>
        <w:rPr>
          <w:rFonts w:ascii="Times New Roman" w:hAnsi="Times New Roman" w:cs="Times New Roman"/>
          <w:color w:val="auto"/>
          <w:lang w:eastAsia="zh-CN"/>
        </w:rPr>
        <w:t xml:space="preserve">1</w:t>
      </w:r>
      <w:r>
        <w:rPr>
          <w:rFonts w:ascii="Times New Roman" w:hAnsi="Times New Roman" w:eastAsia="宋体" w:cs="Times New Roman"/>
          <w:color w:val="auto"/>
          <w:lang w:eastAsia="zh-CN"/>
        </w:rPr>
        <w:t xml:space="preserve">3</w:t>
      </w:r>
      <w:r>
        <w:rPr>
          <w:rFonts w:ascii="Times New Roman" w:hAnsi="Times New Roman" w:cs="Times New Roman"/>
          <w:color w:val="auto"/>
          <w:lang w:eastAsia="zh-CN"/>
        </w:rPr>
        <w:t xml:space="preserve">.4供应商应按照招标文件所规定的内容顺序，统一用A4规格幅面打印（为节约资源，建议双面打印）、装订成册（建议胶装）并编制目录，逐页编码。由于编排混乱导致投标文件被误读或查找不到，责任由供应商承担。</w:t>
      </w:r>
      <w:r/>
    </w:p>
    <w:p>
      <w:pPr>
        <w:spacing w:line="360" w:lineRule="auto"/>
        <w:rPr>
          <w:rFonts w:ascii="Times New Roman" w:hAnsi="Times New Roman" w:eastAsia="宋体" w:cs="Times New Roman"/>
          <w:b/>
          <w:bCs/>
          <w:color w:val="auto"/>
          <w:sz w:val="20"/>
          <w:szCs w:val="20"/>
          <w:lang w:eastAsia="zh-CN"/>
        </w:rPr>
        <w:outlineLvl w:val="2"/>
      </w:pPr>
      <w:r>
        <w:rPr>
          <w:rFonts w:ascii="Times New Roman" w:hAnsi="Times New Roman" w:eastAsia="宋体" w:cs="Times New Roman"/>
          <w:b/>
          <w:bCs/>
          <w:color w:val="auto"/>
          <w:sz w:val="20"/>
          <w:szCs w:val="20"/>
          <w:lang w:eastAsia="zh-CN"/>
        </w:rPr>
        <w:t xml:space="preserve">14、投标费用</w:t>
      </w:r>
      <w:r/>
    </w:p>
    <w:p>
      <w:pPr>
        <w:spacing w:line="360" w:lineRule="auto"/>
        <w:rPr>
          <w:rFonts w:ascii="Times New Roman" w:hAnsi="Times New Roman" w:eastAsia="宋体" w:cs="Times New Roman"/>
          <w:b/>
          <w:bCs/>
          <w:color w:val="auto"/>
          <w:sz w:val="20"/>
          <w:szCs w:val="20"/>
          <w:lang w:eastAsia="zh-CN"/>
        </w:rPr>
      </w:pPr>
      <w:r>
        <w:rPr>
          <w:rFonts w:ascii="Times New Roman" w:hAnsi="Times New Roman" w:cs="Times New Roman"/>
          <w:color w:val="auto"/>
          <w:lang w:eastAsia="zh-CN"/>
        </w:rPr>
        <w:t xml:space="preserve">1</w:t>
      </w:r>
      <w:r>
        <w:rPr>
          <w:rFonts w:ascii="Times New Roman" w:hAnsi="Times New Roman" w:eastAsia="宋体" w:cs="Times New Roman"/>
          <w:color w:val="auto"/>
          <w:lang w:eastAsia="zh-CN"/>
        </w:rPr>
        <w:t xml:space="preserve">4</w:t>
      </w:r>
      <w:r>
        <w:rPr>
          <w:rFonts w:ascii="Times New Roman" w:hAnsi="Times New Roman" w:cs="Times New Roman"/>
          <w:color w:val="auto"/>
          <w:lang w:eastAsia="zh-CN"/>
        </w:rPr>
        <w:t xml:space="preserve">.1供应商应承担所有与准备和参加投标有关的费用，无论采购结果如何，采购代理机构和采购人在任何情况下均无义务和责任承担这些费用。</w:t>
      </w:r>
      <w:r/>
    </w:p>
    <w:p>
      <w:pPr>
        <w:spacing w:line="360" w:lineRule="auto"/>
        <w:rPr>
          <w:rFonts w:ascii="Times New Roman" w:hAnsi="Times New Roman" w:eastAsia="宋体" w:cs="Times New Roman"/>
          <w:color w:val="auto"/>
          <w:sz w:val="20"/>
          <w:szCs w:val="20"/>
          <w:lang w:eastAsia="zh-CN"/>
        </w:rPr>
        <w:outlineLvl w:val="1"/>
      </w:pPr>
      <w:r>
        <w:rPr>
          <w:rFonts w:ascii="Times New Roman" w:hAnsi="Times New Roman" w:eastAsia="宋体" w:cs="Times New Roman"/>
          <w:b/>
          <w:bCs/>
          <w:color w:val="auto"/>
          <w:sz w:val="20"/>
          <w:szCs w:val="20"/>
          <w:lang w:eastAsia="zh-CN"/>
        </w:rPr>
        <w:t xml:space="preserve">四、投标文件的递交</w:t>
      </w:r>
      <w:r/>
    </w:p>
    <w:p>
      <w:pPr>
        <w:spacing w:line="360" w:lineRule="auto"/>
        <w:rPr>
          <w:rFonts w:ascii="Times New Roman" w:hAnsi="Times New Roman" w:eastAsia="Times New Roman" w:cs="Times New Roman"/>
          <w:color w:val="auto"/>
          <w:sz w:val="20"/>
          <w:szCs w:val="20"/>
          <w:lang w:eastAsia="zh-CN"/>
        </w:rPr>
      </w:pPr>
      <w:r/>
      <w:bookmarkStart w:id="52" w:name="bookmark52"/>
      <w:r/>
      <w:bookmarkEnd w:id="52"/>
      <w:r>
        <w:rPr>
          <w:rFonts w:ascii="Times New Roman" w:hAnsi="Times New Roman" w:cs="Times New Roman"/>
          <w:color w:val="auto"/>
          <w:lang w:eastAsia="zh-CN"/>
        </w:rPr>
        <w:t xml:space="preserve">1</w:t>
      </w:r>
      <w:r>
        <w:rPr>
          <w:rFonts w:ascii="Times New Roman" w:hAnsi="Times New Roman" w:eastAsia="宋体" w:cs="Times New Roman"/>
          <w:color w:val="auto"/>
          <w:lang w:eastAsia="zh-CN"/>
        </w:rPr>
        <w:t xml:space="preserve">5</w:t>
      </w:r>
      <w:r>
        <w:rPr>
          <w:rFonts w:ascii="Times New Roman" w:hAnsi="Times New Roman" w:cs="Times New Roman"/>
          <w:color w:val="auto"/>
          <w:lang w:eastAsia="zh-CN"/>
        </w:rPr>
        <w:t xml:space="preserve">、投标文件的密封和递交</w:t>
      </w:r>
      <w:r/>
    </w:p>
    <w:p>
      <w:pPr>
        <w:spacing w:line="360" w:lineRule="auto"/>
        <w:rPr>
          <w:rFonts w:ascii="Times New Roman" w:hAnsi="Times New Roman" w:eastAsia="Times New Roman" w:cs="Times New Roman"/>
          <w:color w:val="auto"/>
          <w:lang w:eastAsia="zh-CN"/>
        </w:rPr>
      </w:pPr>
      <w:r>
        <w:rPr>
          <w:rFonts w:ascii="Times New Roman" w:hAnsi="Times New Roman" w:eastAsia="Times New Roman" w:cs="Times New Roman"/>
          <w:color w:val="auto"/>
          <w:lang w:eastAsia="zh-CN"/>
        </w:rPr>
        <w:t xml:space="preserve">1</w:t>
      </w:r>
      <w:r>
        <w:rPr>
          <w:rFonts w:ascii="Times New Roman" w:hAnsi="Times New Roman" w:eastAsia="宋体" w:cs="Times New Roman"/>
          <w:color w:val="auto"/>
          <w:lang w:eastAsia="zh-CN"/>
        </w:rPr>
        <w:t xml:space="preserve">5</w:t>
      </w:r>
      <w:r>
        <w:rPr>
          <w:rFonts w:ascii="Times New Roman" w:hAnsi="Times New Roman" w:eastAsia="Times New Roman" w:cs="Times New Roman"/>
          <w:color w:val="auto"/>
          <w:lang w:eastAsia="zh-CN"/>
        </w:rPr>
        <w:t xml:space="preserve">.1</w:t>
      </w:r>
      <w:r>
        <w:rPr>
          <w:rFonts w:ascii="Times New Roman" w:hAnsi="Times New Roman" w:cs="Times New Roman"/>
          <w:color w:val="auto"/>
          <w:lang w:eastAsia="zh-CN"/>
        </w:rPr>
        <w:t xml:space="preserve">供应商应分别把“投标文件（正本）”、“投标文件（副本）”、“电子投标文件”都用封套按包分别加以密封，并标明“投标文件（正本）”、“投标文件（副本）”、“电子投标文件”。</w:t>
      </w:r>
      <w:r/>
    </w:p>
    <w:p>
      <w:pPr>
        <w:spacing w:line="360" w:lineRule="auto"/>
        <w:rPr>
          <w:rFonts w:ascii="Times New Roman" w:hAnsi="Times New Roman" w:cs="Times New Roman"/>
          <w:color w:val="auto"/>
          <w:lang w:eastAsia="zh-CN"/>
        </w:rPr>
      </w:pPr>
      <w:r>
        <w:rPr>
          <w:rFonts w:ascii="Times New Roman" w:hAnsi="Times New Roman" w:eastAsia="宋体" w:cs="Times New Roman"/>
          <w:color w:val="auto"/>
          <w:lang w:eastAsia="zh-CN"/>
        </w:rPr>
        <w:t xml:space="preserve">15</w:t>
      </w:r>
      <w:r>
        <w:rPr>
          <w:rFonts w:ascii="Times New Roman" w:hAnsi="Times New Roman" w:eastAsia="Times New Roman" w:cs="Times New Roman"/>
          <w:color w:val="auto"/>
          <w:lang w:eastAsia="zh-CN"/>
        </w:rPr>
        <w:t xml:space="preserve">.</w:t>
      </w:r>
      <w:r>
        <w:rPr>
          <w:rFonts w:ascii="Times New Roman" w:hAnsi="Times New Roman" w:cs="Times New Roman"/>
          <w:color w:val="auto"/>
          <w:lang w:eastAsia="zh-CN"/>
        </w:rPr>
        <w:t xml:space="preserve">2封套上均须按采购代理机构提供的格式写明：</w:t>
      </w:r>
      <w:r/>
    </w:p>
    <w:p>
      <w:pPr>
        <w:spacing w:line="360" w:lineRule="auto"/>
        <w:rPr>
          <w:rFonts w:ascii="Times New Roman" w:hAnsi="Times New Roman" w:cs="Times New Roman"/>
          <w:color w:val="auto"/>
          <w:lang w:eastAsia="zh-CN"/>
        </w:rPr>
      </w:pPr>
      <w:r>
        <w:rPr>
          <w:rFonts w:ascii="Times New Roman" w:hAnsi="Times New Roman" w:cs="Times New Roman"/>
          <w:color w:val="auto"/>
          <w:lang w:eastAsia="zh-CN"/>
        </w:rPr>
        <w:t xml:space="preserve">（</w:t>
      </w:r>
      <w:r>
        <w:rPr>
          <w:rFonts w:ascii="Times New Roman" w:hAnsi="Times New Roman" w:eastAsia="Times New Roman" w:cs="Times New Roman"/>
          <w:color w:val="auto"/>
          <w:lang w:eastAsia="zh-CN"/>
        </w:rPr>
        <w:t xml:space="preserve">1</w:t>
      </w:r>
      <w:r>
        <w:rPr>
          <w:rFonts w:ascii="Times New Roman" w:hAnsi="Times New Roman" w:cs="Times New Roman"/>
          <w:color w:val="auto"/>
          <w:lang w:eastAsia="zh-CN"/>
        </w:rPr>
        <w:t xml:space="preserve">）项目名称：</w:t>
      </w:r>
      <w:r/>
    </w:p>
    <w:p>
      <w:pPr>
        <w:spacing w:line="360" w:lineRule="auto"/>
        <w:rPr>
          <w:rFonts w:ascii="Times New Roman" w:hAnsi="Times New Roman" w:cs="Times New Roman"/>
          <w:color w:val="auto"/>
          <w:lang w:eastAsia="zh-CN"/>
        </w:rPr>
      </w:pPr>
      <w:r>
        <w:rPr>
          <w:rFonts w:ascii="Times New Roman" w:hAnsi="Times New Roman" w:cs="Times New Roman"/>
          <w:color w:val="auto"/>
          <w:lang w:eastAsia="zh-CN"/>
        </w:rPr>
        <w:t xml:space="preserve">（</w:t>
      </w:r>
      <w:r>
        <w:rPr>
          <w:rFonts w:ascii="Times New Roman" w:hAnsi="Times New Roman" w:eastAsia="Times New Roman" w:cs="Times New Roman"/>
          <w:color w:val="auto"/>
          <w:lang w:eastAsia="zh-CN"/>
        </w:rPr>
        <w:t xml:space="preserve">2</w:t>
      </w:r>
      <w:r>
        <w:rPr>
          <w:rFonts w:ascii="Times New Roman" w:hAnsi="Times New Roman" w:cs="Times New Roman"/>
          <w:color w:val="auto"/>
          <w:lang w:eastAsia="zh-CN"/>
        </w:rPr>
        <w:t xml:space="preserve">）项目编号：</w:t>
      </w:r>
      <w:r/>
    </w:p>
    <w:p>
      <w:pPr>
        <w:spacing w:line="360" w:lineRule="auto"/>
        <w:rPr>
          <w:rFonts w:ascii="Times New Roman" w:hAnsi="Times New Roman" w:cs="Times New Roman"/>
          <w:color w:val="auto"/>
          <w:lang w:eastAsia="zh-CN"/>
        </w:rPr>
      </w:pPr>
      <w:r>
        <w:rPr>
          <w:rFonts w:ascii="Times New Roman" w:hAnsi="Times New Roman" w:cs="Times New Roman"/>
          <w:color w:val="auto"/>
          <w:lang w:eastAsia="zh-CN"/>
        </w:rPr>
        <w:t xml:space="preserve">（</w:t>
      </w:r>
      <w:r>
        <w:rPr>
          <w:rFonts w:ascii="Times New Roman" w:hAnsi="Times New Roman" w:eastAsia="Times New Roman" w:cs="Times New Roman"/>
          <w:color w:val="auto"/>
          <w:lang w:eastAsia="zh-CN"/>
        </w:rPr>
        <w:t xml:space="preserve">3</w:t>
      </w:r>
      <w:r>
        <w:rPr>
          <w:rFonts w:ascii="Times New Roman" w:hAnsi="Times New Roman" w:cs="Times New Roman"/>
          <w:color w:val="auto"/>
          <w:lang w:eastAsia="zh-CN"/>
        </w:rPr>
        <w:t xml:space="preserve">）包号：</w:t>
      </w:r>
      <w:r/>
    </w:p>
    <w:p>
      <w:pPr>
        <w:spacing w:line="360" w:lineRule="auto"/>
        <w:rPr>
          <w:rFonts w:ascii="Times New Roman" w:hAnsi="Times New Roman" w:cs="Times New Roman"/>
          <w:color w:val="auto"/>
          <w:lang w:eastAsia="zh-CN"/>
        </w:rPr>
      </w:pPr>
      <w:r>
        <w:rPr>
          <w:rFonts w:ascii="Times New Roman" w:hAnsi="Times New Roman" w:cs="Times New Roman"/>
          <w:color w:val="auto"/>
          <w:lang w:eastAsia="zh-CN"/>
        </w:rPr>
        <w:t xml:space="preserve">（</w:t>
      </w:r>
      <w:r>
        <w:rPr>
          <w:rFonts w:ascii="Times New Roman" w:hAnsi="Times New Roman" w:eastAsia="宋体" w:cs="Times New Roman"/>
          <w:color w:val="auto"/>
          <w:lang w:eastAsia="zh-CN"/>
        </w:rPr>
        <w:t xml:space="preserve">4</w:t>
      </w:r>
      <w:r>
        <w:rPr>
          <w:rFonts w:ascii="Times New Roman" w:hAnsi="Times New Roman" w:cs="Times New Roman"/>
          <w:color w:val="auto"/>
          <w:lang w:eastAsia="zh-CN"/>
        </w:rPr>
        <w:t xml:space="preserve">）供应商的全称、地址、电话和传真。</w:t>
      </w:r>
      <w:r/>
    </w:p>
    <w:p>
      <w:pPr>
        <w:spacing w:line="360" w:lineRule="auto"/>
        <w:rPr>
          <w:rFonts w:ascii="Times New Roman" w:hAnsi="Times New Roman" w:cs="Times New Roman"/>
          <w:color w:val="auto"/>
          <w:lang w:eastAsia="zh-CN"/>
        </w:rPr>
      </w:pPr>
      <w:r>
        <w:rPr>
          <w:rFonts w:ascii="Times New Roman" w:hAnsi="Times New Roman" w:cs="Times New Roman"/>
          <w:color w:val="auto"/>
          <w:lang w:eastAsia="zh-CN"/>
        </w:rPr>
        <w:t xml:space="preserve">（</w:t>
      </w:r>
      <w:r>
        <w:rPr>
          <w:rFonts w:ascii="Times New Roman" w:hAnsi="Times New Roman" w:eastAsia="宋体" w:cs="Times New Roman"/>
          <w:color w:val="auto"/>
          <w:lang w:eastAsia="zh-CN"/>
        </w:rPr>
        <w:t xml:space="preserve">5</w:t>
      </w:r>
      <w:r>
        <w:rPr>
          <w:rFonts w:ascii="Times New Roman" w:hAnsi="Times New Roman" w:cs="Times New Roman"/>
          <w:color w:val="auto"/>
          <w:lang w:eastAsia="zh-CN"/>
        </w:rPr>
        <w:t xml:space="preserve">）写明开标时启封。</w:t>
      </w:r>
      <w:r/>
    </w:p>
    <w:p>
      <w:pPr>
        <w:spacing w:line="360" w:lineRule="auto"/>
        <w:rPr>
          <w:rFonts w:ascii="Times New Roman" w:hAnsi="Times New Roman" w:cs="Times New Roman"/>
          <w:color w:val="auto"/>
          <w:lang w:eastAsia="zh-CN"/>
        </w:rPr>
      </w:pPr>
      <w:r>
        <w:rPr>
          <w:rFonts w:ascii="Times New Roman" w:hAnsi="Times New Roman" w:eastAsia="Times New Roman" w:cs="Times New Roman"/>
          <w:color w:val="auto"/>
          <w:lang w:eastAsia="zh-CN"/>
        </w:rPr>
        <w:t xml:space="preserve">1</w:t>
      </w:r>
      <w:r>
        <w:rPr>
          <w:rFonts w:ascii="Times New Roman" w:hAnsi="Times New Roman" w:eastAsia="宋体" w:cs="Times New Roman"/>
          <w:color w:val="auto"/>
          <w:lang w:eastAsia="zh-CN"/>
        </w:rPr>
        <w:t xml:space="preserve">5</w:t>
      </w:r>
      <w:r>
        <w:rPr>
          <w:rFonts w:ascii="Times New Roman" w:hAnsi="Times New Roman" w:eastAsia="Times New Roman" w:cs="Times New Roman"/>
          <w:color w:val="auto"/>
          <w:lang w:eastAsia="zh-CN"/>
        </w:rPr>
        <w:t xml:space="preserve">.</w:t>
      </w:r>
      <w:r>
        <w:rPr>
          <w:rFonts w:ascii="Times New Roman" w:hAnsi="Times New Roman" w:cs="Times New Roman"/>
          <w:color w:val="auto"/>
          <w:lang w:eastAsia="zh-CN"/>
        </w:rPr>
        <w:t xml:space="preserve">3投标文件未按上述规定密封者，采购代理机构对误投或过早启封概不负责。对未按规定密封造成提前开封或未密封的投标文件，采购代理机构将予以拒绝，并退回供应商。</w:t>
      </w:r>
      <w:r/>
    </w:p>
    <w:p>
      <w:pPr>
        <w:spacing w:line="360" w:lineRule="auto"/>
        <w:rPr>
          <w:rFonts w:ascii="Times New Roman" w:hAnsi="Times New Roman" w:eastAsia="宋体" w:cs="Times New Roman"/>
          <w:color w:val="auto"/>
          <w:sz w:val="20"/>
          <w:szCs w:val="20"/>
          <w:lang w:eastAsia="zh-CN"/>
        </w:rPr>
        <w:outlineLvl w:val="2"/>
      </w:pPr>
      <w:r>
        <w:rPr>
          <w:rFonts w:ascii="Times New Roman" w:hAnsi="Times New Roman" w:eastAsia="Times New Roman" w:cs="Times New Roman"/>
          <w:b/>
          <w:bCs/>
          <w:color w:val="auto"/>
          <w:sz w:val="20"/>
          <w:szCs w:val="20"/>
          <w:lang w:eastAsia="zh-CN"/>
        </w:rPr>
        <w:t xml:space="preserve">16.</w:t>
      </w:r>
      <w:r>
        <w:rPr>
          <w:rFonts w:ascii="Times New Roman" w:hAnsi="Times New Roman" w:eastAsia="宋体" w:cs="Times New Roman"/>
          <w:b/>
          <w:bCs/>
          <w:color w:val="auto"/>
          <w:sz w:val="20"/>
          <w:szCs w:val="20"/>
          <w:lang w:eastAsia="zh-CN"/>
        </w:rPr>
        <w:t xml:space="preserve">投标的截止日期</w:t>
      </w:r>
      <w:r/>
    </w:p>
    <w:p>
      <w:pPr>
        <w:spacing w:line="360" w:lineRule="auto"/>
        <w:rPr>
          <w:rFonts w:ascii="Times New Roman" w:hAnsi="Times New Roman" w:eastAsia="宋体" w:cs="Times New Roman"/>
          <w:color w:val="auto"/>
          <w:sz w:val="20"/>
          <w:szCs w:val="20"/>
          <w:lang w:eastAsia="zh-CN"/>
        </w:rPr>
      </w:pPr>
      <w:r/>
      <w:bookmarkStart w:id="53" w:name="bookmark56"/>
      <w:r/>
      <w:bookmarkEnd w:id="53"/>
      <w:r/>
      <w:bookmarkStart w:id="54" w:name="bookmark57"/>
      <w:r/>
      <w:bookmarkEnd w:id="54"/>
      <w:r>
        <w:rPr>
          <w:rFonts w:ascii="Times New Roman" w:hAnsi="Times New Roman" w:eastAsia="宋体" w:cs="Times New Roman"/>
          <w:color w:val="auto"/>
          <w:sz w:val="20"/>
          <w:szCs w:val="20"/>
          <w:lang w:eastAsia="zh-CN"/>
        </w:rPr>
        <w:t xml:space="preserve">16.1供应商须在采购文件第一章“投标邀请（招标公告）”规定的投标截止时间前递交投标文件。</w:t>
      </w:r>
      <w:r/>
    </w:p>
    <w:p>
      <w:pPr>
        <w:spacing w:line="360" w:lineRule="auto"/>
        <w:rPr>
          <w:rFonts w:ascii="Times New Roman" w:hAnsi="Times New Roman" w:eastAsia="宋体" w:cs="Times New Roman"/>
          <w:color w:val="auto"/>
          <w:sz w:val="20"/>
          <w:szCs w:val="20"/>
          <w:lang w:eastAsia="zh-CN"/>
        </w:rPr>
      </w:pPr>
      <w:r>
        <w:rPr>
          <w:rFonts w:ascii="Times New Roman" w:hAnsi="Times New Roman" w:eastAsia="宋体" w:cs="Times New Roman"/>
          <w:color w:val="auto"/>
          <w:sz w:val="20"/>
          <w:szCs w:val="20"/>
          <w:lang w:eastAsia="zh-CN"/>
        </w:rPr>
        <w:t xml:space="preserve">16.2若采购代理机构推迟了投标截止时间，采购代理机构和供应商受投标截止时间制约的所有权利和义务均应以新的截止时间为准。</w:t>
      </w:r>
      <w:r/>
    </w:p>
    <w:p>
      <w:pPr>
        <w:spacing w:line="360" w:lineRule="auto"/>
        <w:rPr>
          <w:rFonts w:ascii="Times New Roman" w:hAnsi="Times New Roman" w:eastAsia="宋体" w:cs="Times New Roman"/>
          <w:b/>
          <w:bCs/>
          <w:color w:val="auto"/>
          <w:sz w:val="20"/>
          <w:szCs w:val="20"/>
          <w:lang w:eastAsia="zh-CN"/>
        </w:rPr>
        <w:outlineLvl w:val="2"/>
      </w:pPr>
      <w:r>
        <w:rPr>
          <w:rFonts w:ascii="Times New Roman" w:hAnsi="Times New Roman" w:eastAsia="宋体" w:cs="Times New Roman"/>
          <w:b/>
          <w:bCs/>
          <w:color w:val="auto"/>
          <w:sz w:val="20"/>
          <w:szCs w:val="20"/>
          <w:lang w:eastAsia="zh-CN"/>
        </w:rPr>
        <w:t xml:space="preserve">17、有下列情形的投标文件将被拒收：</w:t>
      </w:r>
      <w:r/>
    </w:p>
    <w:p>
      <w:pPr>
        <w:spacing w:line="360" w:lineRule="auto"/>
        <w:rPr>
          <w:rFonts w:ascii="Times New Roman" w:hAnsi="Times New Roman" w:eastAsia="宋体" w:cs="Times New Roman"/>
          <w:color w:val="auto"/>
          <w:sz w:val="20"/>
          <w:szCs w:val="20"/>
          <w:lang w:eastAsia="zh-CN"/>
        </w:rPr>
      </w:pPr>
      <w:r>
        <w:rPr>
          <w:rFonts w:ascii="Times New Roman" w:hAnsi="Times New Roman" w:eastAsia="宋体" w:cs="Times New Roman"/>
          <w:color w:val="auto"/>
          <w:sz w:val="20"/>
          <w:szCs w:val="20"/>
          <w:lang w:eastAsia="zh-CN"/>
        </w:rPr>
        <w:t xml:space="preserve">17.1逾期送达的。</w:t>
      </w:r>
      <w:r/>
    </w:p>
    <w:p>
      <w:pPr>
        <w:spacing w:line="360" w:lineRule="auto"/>
        <w:rPr>
          <w:rFonts w:ascii="Times New Roman" w:hAnsi="Times New Roman" w:eastAsia="宋体" w:cs="Times New Roman"/>
          <w:color w:val="auto"/>
          <w:sz w:val="20"/>
          <w:szCs w:val="20"/>
          <w:lang w:eastAsia="zh-CN"/>
        </w:rPr>
      </w:pPr>
      <w:r>
        <w:rPr>
          <w:rFonts w:ascii="Times New Roman" w:hAnsi="Times New Roman" w:eastAsia="宋体" w:cs="Times New Roman"/>
          <w:color w:val="auto"/>
          <w:sz w:val="20"/>
          <w:szCs w:val="20"/>
          <w:lang w:eastAsia="zh-CN"/>
        </w:rPr>
        <w:t xml:space="preserve">17.2未按照招标文件要求密封的。</w:t>
      </w:r>
      <w:r/>
    </w:p>
    <w:p>
      <w:pPr>
        <w:spacing w:line="360" w:lineRule="auto"/>
        <w:rPr>
          <w:rFonts w:ascii="Times New Roman" w:hAnsi="Times New Roman" w:eastAsia="宋体" w:cs="Times New Roman"/>
          <w:color w:val="auto"/>
          <w:sz w:val="20"/>
          <w:szCs w:val="20"/>
          <w:lang w:eastAsia="zh-CN"/>
        </w:rPr>
        <w:outlineLvl w:val="2"/>
      </w:pPr>
      <w:r>
        <w:rPr>
          <w:rFonts w:ascii="Times New Roman" w:hAnsi="Times New Roman" w:eastAsia="Times New Roman" w:cs="Times New Roman"/>
          <w:b/>
          <w:bCs/>
          <w:color w:val="auto"/>
          <w:sz w:val="20"/>
          <w:szCs w:val="20"/>
          <w:lang w:eastAsia="zh-CN"/>
        </w:rPr>
        <w:t xml:space="preserve">18.</w:t>
      </w:r>
      <w:r>
        <w:rPr>
          <w:rFonts w:ascii="Times New Roman" w:hAnsi="Times New Roman" w:eastAsia="宋体" w:cs="Times New Roman"/>
          <w:b/>
          <w:bCs/>
          <w:color w:val="auto"/>
          <w:sz w:val="20"/>
          <w:szCs w:val="20"/>
          <w:lang w:eastAsia="zh-CN"/>
        </w:rPr>
        <w:t xml:space="preserve">投标文件的修改或撤回</w:t>
      </w:r>
      <w:r/>
    </w:p>
    <w:p>
      <w:pPr>
        <w:spacing w:line="360" w:lineRule="auto"/>
        <w:widowControl w:val="off"/>
        <w:rPr>
          <w:rFonts w:ascii="Times New Roman" w:hAnsi="Times New Roman" w:eastAsia="宋体" w:cs="Times New Roman"/>
          <w:color w:val="auto"/>
          <w:sz w:val="20"/>
          <w:szCs w:val="20"/>
          <w:lang w:eastAsia="zh-CN"/>
        </w:rPr>
      </w:pPr>
      <w:r/>
      <w:bookmarkStart w:id="55" w:name="bookmark60"/>
      <w:r/>
      <w:bookmarkEnd w:id="55"/>
      <w:r/>
      <w:bookmarkStart w:id="56" w:name="bookmark63"/>
      <w:r/>
      <w:bookmarkEnd w:id="56"/>
      <w:r/>
      <w:bookmarkStart w:id="57" w:name="bookmark61"/>
      <w:r/>
      <w:bookmarkEnd w:id="57"/>
      <w:r>
        <w:rPr>
          <w:rFonts w:ascii="Times New Roman" w:hAnsi="Times New Roman" w:eastAsia="宋体" w:cs="Times New Roman"/>
          <w:color w:val="auto"/>
          <w:sz w:val="20"/>
          <w:szCs w:val="20"/>
          <w:lang w:eastAsia="zh-CN"/>
        </w:rPr>
        <w:t xml:space="preserve">18.1投标文件的撤回</w:t>
      </w:r>
      <w:r/>
    </w:p>
    <w:p>
      <w:pPr>
        <w:spacing w:line="360" w:lineRule="auto"/>
        <w:widowControl w:val="off"/>
        <w:rPr>
          <w:rFonts w:ascii="Times New Roman" w:hAnsi="Times New Roman" w:eastAsia="宋体" w:cs="Times New Roman"/>
          <w:color w:val="auto"/>
          <w:sz w:val="20"/>
          <w:szCs w:val="20"/>
          <w:lang w:eastAsia="zh-CN"/>
        </w:rPr>
      </w:pPr>
      <w:r>
        <w:rPr>
          <w:rFonts w:ascii="Times New Roman" w:hAnsi="Times New Roman" w:eastAsia="宋体" w:cs="Times New Roman"/>
          <w:color w:val="auto"/>
          <w:sz w:val="20"/>
          <w:szCs w:val="20"/>
          <w:lang w:eastAsia="zh-CN"/>
        </w:rPr>
        <w:t xml:space="preserve">（1）投标人可在投标截止时间前撤回其投标文件。</w:t>
      </w:r>
      <w:r/>
    </w:p>
    <w:p>
      <w:pPr>
        <w:spacing w:line="360" w:lineRule="auto"/>
        <w:widowControl w:val="off"/>
        <w:rPr>
          <w:rFonts w:ascii="Times New Roman" w:hAnsi="Times New Roman" w:eastAsia="宋体" w:cs="Times New Roman"/>
          <w:color w:val="auto"/>
          <w:sz w:val="20"/>
          <w:szCs w:val="20"/>
          <w:lang w:eastAsia="zh-CN"/>
        </w:rPr>
      </w:pPr>
      <w:r>
        <w:rPr>
          <w:rFonts w:ascii="Times New Roman" w:hAnsi="Times New Roman" w:eastAsia="宋体" w:cs="Times New Roman"/>
          <w:color w:val="auto"/>
          <w:sz w:val="20"/>
          <w:szCs w:val="20"/>
          <w:lang w:eastAsia="zh-CN"/>
        </w:rPr>
        <w:t xml:space="preserve">（2）投标人撤回投标文件，则认为其不再参与本项目投标活动。</w:t>
      </w:r>
      <w:r/>
    </w:p>
    <w:p>
      <w:pPr>
        <w:spacing w:line="360" w:lineRule="auto"/>
        <w:widowControl w:val="off"/>
        <w:rPr>
          <w:rFonts w:ascii="Times New Roman" w:hAnsi="Times New Roman" w:eastAsia="宋体" w:cs="Times New Roman"/>
          <w:color w:val="auto"/>
          <w:sz w:val="20"/>
          <w:szCs w:val="20"/>
          <w:lang w:eastAsia="zh-CN"/>
        </w:rPr>
      </w:pPr>
      <w:r>
        <w:rPr>
          <w:rFonts w:ascii="Times New Roman" w:hAnsi="Times New Roman" w:eastAsia="宋体" w:cs="Times New Roman"/>
          <w:color w:val="auto"/>
          <w:sz w:val="20"/>
          <w:szCs w:val="20"/>
          <w:lang w:eastAsia="zh-CN"/>
        </w:rPr>
        <w:t xml:space="preserve">18.2投标文件的修改</w:t>
      </w:r>
      <w:r/>
    </w:p>
    <w:p>
      <w:pPr>
        <w:spacing w:line="360" w:lineRule="auto"/>
        <w:widowControl w:val="off"/>
        <w:rPr>
          <w:rFonts w:ascii="Times New Roman" w:hAnsi="Times New Roman" w:eastAsia="宋体" w:cs="Times New Roman"/>
          <w:color w:val="auto"/>
          <w:sz w:val="20"/>
          <w:szCs w:val="20"/>
          <w:lang w:eastAsia="zh-CN"/>
        </w:rPr>
      </w:pPr>
      <w:r>
        <w:rPr>
          <w:rFonts w:ascii="Times New Roman" w:hAnsi="Times New Roman" w:eastAsia="宋体" w:cs="Times New Roman"/>
          <w:color w:val="auto"/>
          <w:sz w:val="20"/>
          <w:szCs w:val="20"/>
          <w:lang w:eastAsia="zh-CN"/>
        </w:rPr>
        <w:t xml:space="preserve">（1）投标人可在投标截止时间前对其投标文件进行修改。</w:t>
      </w:r>
      <w:r/>
    </w:p>
    <w:p>
      <w:pPr>
        <w:spacing w:line="360" w:lineRule="auto"/>
        <w:widowControl w:val="off"/>
        <w:rPr>
          <w:rFonts w:ascii="Times New Roman" w:hAnsi="Times New Roman" w:eastAsia="宋体" w:cs="Times New Roman"/>
          <w:color w:val="auto"/>
          <w:sz w:val="20"/>
          <w:szCs w:val="20"/>
          <w:lang w:eastAsia="zh-CN"/>
        </w:rPr>
      </w:pPr>
      <w:r>
        <w:rPr>
          <w:rFonts w:ascii="Times New Roman" w:hAnsi="Times New Roman" w:eastAsia="宋体" w:cs="Times New Roman"/>
          <w:color w:val="auto"/>
          <w:sz w:val="20"/>
          <w:szCs w:val="20"/>
          <w:lang w:eastAsia="zh-CN"/>
        </w:rPr>
        <w:t xml:space="preserve">（2）投标截止时间之后，投标人不得对其投标文件作任何修改。</w:t>
      </w:r>
      <w:r/>
    </w:p>
    <w:p>
      <w:pPr>
        <w:spacing w:line="360" w:lineRule="auto"/>
        <w:widowControl w:val="off"/>
        <w:rPr>
          <w:rFonts w:ascii="Times New Roman" w:hAnsi="Times New Roman" w:eastAsia="宋体" w:cs="Times New Roman"/>
          <w:color w:val="auto"/>
          <w:sz w:val="20"/>
          <w:szCs w:val="20"/>
          <w:lang w:eastAsia="zh-CN"/>
        </w:rPr>
      </w:pPr>
      <w:r>
        <w:rPr>
          <w:rFonts w:ascii="Times New Roman" w:hAnsi="Times New Roman" w:eastAsia="宋体" w:cs="Times New Roman"/>
          <w:color w:val="auto"/>
          <w:sz w:val="20"/>
          <w:szCs w:val="20"/>
          <w:lang w:eastAsia="zh-CN"/>
        </w:rPr>
        <w:t xml:space="preserve">（3）在投标截止时间至采购文件中规定的投标有效期满之间的这段时间内，投标人不得撤回其投标。</w:t>
      </w:r>
      <w:r/>
    </w:p>
    <w:p>
      <w:pPr>
        <w:spacing w:line="360" w:lineRule="auto"/>
        <w:rPr>
          <w:rFonts w:ascii="Times New Roman" w:hAnsi="Times New Roman" w:eastAsia="宋体" w:cs="Times New Roman"/>
          <w:b/>
          <w:bCs/>
          <w:color w:val="auto"/>
          <w:sz w:val="20"/>
          <w:szCs w:val="20"/>
          <w:lang w:eastAsia="zh-CN"/>
        </w:rPr>
        <w:outlineLvl w:val="2"/>
      </w:pPr>
      <w:r>
        <w:rPr>
          <w:rFonts w:ascii="Times New Roman" w:hAnsi="Times New Roman" w:eastAsia="宋体" w:cs="Times New Roman"/>
          <w:b/>
          <w:bCs/>
          <w:color w:val="auto"/>
          <w:sz w:val="20"/>
          <w:szCs w:val="20"/>
          <w:lang w:eastAsia="zh-CN"/>
        </w:rPr>
        <w:t xml:space="preserve">19、诚实信用</w:t>
      </w:r>
      <w:r/>
    </w:p>
    <w:p>
      <w:pPr>
        <w:spacing w:line="360" w:lineRule="auto"/>
        <w:rPr>
          <w:rFonts w:ascii="Times New Roman" w:hAnsi="Times New Roman" w:cs="Times New Roman"/>
          <w:color w:val="auto"/>
          <w:lang w:eastAsia="zh-CN"/>
        </w:rPr>
      </w:pPr>
      <w:r>
        <w:rPr>
          <w:rFonts w:ascii="Times New Roman" w:hAnsi="Times New Roman" w:cs="Times New Roman"/>
          <w:color w:val="auto"/>
          <w:lang w:eastAsia="zh-CN"/>
        </w:rPr>
        <w:t xml:space="preserve">19.1供应商应当遵循公平竞争的原则，不得恶意串通，不得妨碍其他供应商的竞争行为，不得损害采购人或者其他供应商的合法权益。</w:t>
      </w:r>
      <w:r/>
    </w:p>
    <w:p>
      <w:pPr>
        <w:spacing w:line="360" w:lineRule="auto"/>
        <w:rPr>
          <w:rFonts w:ascii="Times New Roman" w:hAnsi="Times New Roman" w:cs="Times New Roman"/>
          <w:color w:val="auto"/>
          <w:lang w:eastAsia="zh-CN"/>
        </w:rPr>
      </w:pPr>
      <w:r>
        <w:rPr>
          <w:rFonts w:ascii="Times New Roman" w:hAnsi="Times New Roman" w:cs="Times New Roman"/>
          <w:color w:val="auto"/>
          <w:lang w:eastAsia="zh-CN"/>
        </w:rPr>
        <w:t xml:space="preserve">19.2在评标过程中发现供应商有《政府采购货物和服务招标投标管理办法》第三十条七条情形的，评标委员会应当认定其投标无效，并书面报告本级财政部门。</w:t>
      </w:r>
      <w:r/>
    </w:p>
    <w:p>
      <w:pPr>
        <w:spacing w:line="360" w:lineRule="auto"/>
        <w:rPr>
          <w:rFonts w:ascii="Times New Roman" w:hAnsi="Times New Roman" w:eastAsia="宋体" w:cs="Times New Roman"/>
          <w:color w:val="auto"/>
          <w:sz w:val="20"/>
          <w:szCs w:val="20"/>
          <w:lang w:eastAsia="zh-CN"/>
        </w:rPr>
        <w:outlineLvl w:val="1"/>
      </w:pPr>
      <w:r>
        <w:rPr>
          <w:rFonts w:ascii="Times New Roman" w:hAnsi="Times New Roman" w:eastAsia="宋体" w:cs="Times New Roman"/>
          <w:b/>
          <w:bCs/>
          <w:color w:val="auto"/>
          <w:sz w:val="20"/>
          <w:szCs w:val="20"/>
          <w:lang w:eastAsia="zh-CN"/>
        </w:rPr>
        <w:t xml:space="preserve">五、开标与评标</w:t>
      </w:r>
      <w:r/>
    </w:p>
    <w:p>
      <w:pPr>
        <w:spacing w:line="360" w:lineRule="auto"/>
        <w:rPr>
          <w:rFonts w:ascii="Times New Roman" w:hAnsi="Times New Roman" w:cs="Times New Roman"/>
          <w:b/>
          <w:bCs/>
          <w:color w:val="auto"/>
          <w:lang w:eastAsia="zh-CN"/>
        </w:rPr>
      </w:pPr>
      <w:r/>
      <w:bookmarkStart w:id="58" w:name="bookmark62"/>
      <w:r/>
      <w:bookmarkEnd w:id="58"/>
      <w:r>
        <w:rPr>
          <w:rFonts w:ascii="Times New Roman" w:hAnsi="Times New Roman" w:cs="Times New Roman"/>
          <w:b/>
          <w:bCs/>
          <w:color w:val="auto"/>
          <w:lang w:eastAsia="zh-CN"/>
        </w:rPr>
        <w:t xml:space="preserve">20、开标</w:t>
      </w:r>
      <w:r/>
    </w:p>
    <w:p>
      <w:pPr>
        <w:spacing w:line="360" w:lineRule="auto"/>
        <w:rPr>
          <w:rFonts w:ascii="Times New Roman" w:hAnsi="Times New Roman" w:cs="Times New Roman"/>
          <w:color w:val="auto"/>
          <w:lang w:eastAsia="zh-CN"/>
        </w:rPr>
      </w:pPr>
      <w:r>
        <w:rPr>
          <w:rFonts w:ascii="Times New Roman" w:hAnsi="Times New Roman" w:cs="Times New Roman"/>
          <w:color w:val="auto"/>
          <w:lang w:eastAsia="zh-CN"/>
        </w:rPr>
        <w:t xml:space="preserve">20.1采购代理机构将在招标文件确定的时间和地点进行公开开标。请供应商在投标截止时间前在招标文件规定的接收地点递交纸质投标文件、电子投标文件，并做好登记。</w:t>
      </w:r>
      <w:r/>
    </w:p>
    <w:p>
      <w:pPr>
        <w:spacing w:line="360" w:lineRule="auto"/>
        <w:rPr>
          <w:rFonts w:ascii="Times New Roman" w:hAnsi="Times New Roman" w:cs="Times New Roman"/>
          <w:color w:val="auto"/>
          <w:lang w:eastAsia="zh-CN"/>
        </w:rPr>
      </w:pPr>
      <w:r>
        <w:rPr>
          <w:rFonts w:ascii="Times New Roman" w:hAnsi="Times New Roman" w:cs="Times New Roman"/>
          <w:color w:val="auto"/>
          <w:lang w:eastAsia="zh-CN"/>
        </w:rPr>
        <w:t xml:space="preserve">20.2供应商不足3家的，不得开标。</w:t>
      </w:r>
      <w:r/>
    </w:p>
    <w:p>
      <w:pPr>
        <w:spacing w:line="360" w:lineRule="auto"/>
        <w:rPr>
          <w:rFonts w:ascii="Times New Roman" w:hAnsi="Times New Roman" w:cs="Times New Roman"/>
          <w:color w:val="auto"/>
          <w:lang w:eastAsia="zh-CN"/>
        </w:rPr>
      </w:pPr>
      <w:r>
        <w:rPr>
          <w:rFonts w:ascii="Times New Roman" w:hAnsi="Times New Roman" w:cs="Times New Roman"/>
          <w:color w:val="auto"/>
          <w:lang w:eastAsia="zh-CN"/>
        </w:rPr>
        <w:t xml:space="preserve">20.3开标时，采购代理机构将邀请供应商或者其推选的代表检查投标文件的密封情况。经确认无误后，由代理机构工作人员当众拆封唱标，宣读供应商名称、投标价格、书面补充、修改和撤回投标的通知以及采购代理机构认为合适的其他内容，采购代理机构将作开标记录。供应商若有报价和优惠未被唱出，应在开标时及时声明或提请注意，否则采购代理机构对此不承担任何责任。</w:t>
      </w:r>
      <w:r/>
    </w:p>
    <w:p>
      <w:pPr>
        <w:spacing w:line="360" w:lineRule="auto"/>
        <w:rPr>
          <w:rFonts w:ascii="Times New Roman" w:hAnsi="Times New Roman" w:cs="Times New Roman"/>
          <w:color w:val="auto"/>
          <w:lang w:eastAsia="zh-CN"/>
        </w:rPr>
      </w:pPr>
      <w:r>
        <w:rPr>
          <w:rFonts w:ascii="Times New Roman" w:hAnsi="Times New Roman" w:cs="Times New Roman"/>
          <w:color w:val="auto"/>
          <w:lang w:eastAsia="zh-CN"/>
        </w:rPr>
        <w:t xml:space="preserve">20.4供应商授权代表对开标过程和开标记录有疑义，以及认为采购人、采购代理机构相关工作人员有需要回避的情形的，应当场提出询问或者回避申请。若未当场提出，则视为认可开标过程和开标记录。</w:t>
      </w:r>
      <w:r/>
    </w:p>
    <w:p>
      <w:pPr>
        <w:spacing w:line="360" w:lineRule="auto"/>
        <w:rPr>
          <w:rFonts w:ascii="Times New Roman" w:hAnsi="Times New Roman" w:cs="Times New Roman"/>
          <w:color w:val="auto"/>
          <w:lang w:eastAsia="zh-CN"/>
        </w:rPr>
      </w:pPr>
      <w:r>
        <w:rPr>
          <w:rFonts w:ascii="Times New Roman" w:hAnsi="Times New Roman" w:cs="Times New Roman"/>
          <w:color w:val="auto"/>
          <w:lang w:eastAsia="zh-CN"/>
        </w:rPr>
        <w:t xml:space="preserve">20.5供应商未参加开标的，视同认可开标结果。</w:t>
      </w:r>
      <w:r/>
    </w:p>
    <w:p>
      <w:pPr>
        <w:spacing w:line="360" w:lineRule="auto"/>
        <w:rPr>
          <w:rFonts w:ascii="Times New Roman" w:hAnsi="Times New Roman" w:eastAsia="宋体" w:cs="Times New Roman"/>
          <w:color w:val="auto"/>
          <w:sz w:val="20"/>
          <w:szCs w:val="20"/>
          <w:lang w:eastAsia="zh-CN"/>
        </w:rPr>
        <w:outlineLvl w:val="2"/>
      </w:pPr>
      <w:r>
        <w:rPr>
          <w:rFonts w:ascii="Times New Roman" w:hAnsi="Times New Roman" w:eastAsia="Times New Roman" w:cs="Times New Roman"/>
          <w:b/>
          <w:bCs/>
          <w:color w:val="auto"/>
          <w:sz w:val="20"/>
          <w:szCs w:val="20"/>
          <w:lang w:eastAsia="zh-CN"/>
        </w:rPr>
        <w:t xml:space="preserve">21.</w:t>
      </w:r>
      <w:r>
        <w:rPr>
          <w:rFonts w:ascii="Times New Roman" w:hAnsi="Times New Roman" w:eastAsia="宋体" w:cs="Times New Roman"/>
          <w:b/>
          <w:bCs/>
          <w:color w:val="auto"/>
          <w:sz w:val="20"/>
          <w:szCs w:val="20"/>
          <w:lang w:eastAsia="zh-CN"/>
        </w:rPr>
        <w:t xml:space="preserve">评标组织</w:t>
      </w:r>
      <w:r/>
    </w:p>
    <w:p>
      <w:pPr>
        <w:spacing w:line="360" w:lineRule="auto"/>
        <w:rPr>
          <w:rFonts w:ascii="Times New Roman" w:hAnsi="Times New Roman" w:eastAsia="宋体" w:cs="Times New Roman"/>
          <w:color w:val="auto"/>
          <w:sz w:val="20"/>
          <w:szCs w:val="20"/>
          <w:lang w:eastAsia="zh-CN"/>
        </w:rPr>
      </w:pPr>
      <w:r>
        <w:rPr>
          <w:rFonts w:ascii="Times New Roman" w:hAnsi="Times New Roman" w:eastAsia="Times New Roman" w:cs="Times New Roman"/>
          <w:color w:val="auto"/>
          <w:sz w:val="20"/>
          <w:szCs w:val="20"/>
          <w:lang w:eastAsia="zh-CN"/>
        </w:rPr>
        <w:t xml:space="preserve">21.1 </w:t>
      </w:r>
      <w:r>
        <w:rPr>
          <w:rFonts w:ascii="Times New Roman" w:hAnsi="Times New Roman" w:eastAsia="宋体" w:cs="Times New Roman"/>
          <w:color w:val="auto"/>
          <w:sz w:val="20"/>
          <w:szCs w:val="20"/>
          <w:lang w:eastAsia="zh-CN"/>
        </w:rPr>
        <w:t xml:space="preserve">评标工作由采购代理机构负责组织，具体评标事务由依法组建的评标委员会负责，并独立履行下列职责：</w:t>
      </w:r>
      <w:r/>
    </w:p>
    <w:p>
      <w:pPr>
        <w:spacing w:line="360" w:lineRule="auto"/>
        <w:rPr>
          <w:rFonts w:ascii="Times New Roman" w:hAnsi="Times New Roman" w:eastAsia="宋体" w:cs="Times New Roman"/>
          <w:color w:val="auto"/>
          <w:sz w:val="20"/>
          <w:szCs w:val="20"/>
          <w:lang w:eastAsia="zh-CN"/>
        </w:rPr>
      </w:pPr>
      <w:r>
        <w:rPr>
          <w:rFonts w:ascii="Times New Roman" w:hAnsi="Times New Roman" w:eastAsia="宋体" w:cs="Times New Roman"/>
          <w:color w:val="auto"/>
          <w:sz w:val="20"/>
          <w:szCs w:val="20"/>
          <w:lang w:eastAsia="zh-CN"/>
        </w:rPr>
        <w:t xml:space="preserve">（</w:t>
      </w:r>
      <w:r>
        <w:rPr>
          <w:rFonts w:ascii="Times New Roman" w:hAnsi="Times New Roman" w:eastAsia="Times New Roman" w:cs="Times New Roman"/>
          <w:color w:val="auto"/>
          <w:sz w:val="20"/>
          <w:szCs w:val="20"/>
          <w:lang w:eastAsia="zh-CN"/>
        </w:rPr>
        <w:t xml:space="preserve">1</w:t>
      </w:r>
      <w:r>
        <w:rPr>
          <w:rFonts w:ascii="Times New Roman" w:hAnsi="Times New Roman" w:eastAsia="宋体" w:cs="Times New Roman"/>
          <w:color w:val="auto"/>
          <w:sz w:val="20"/>
          <w:szCs w:val="20"/>
          <w:lang w:eastAsia="zh-CN"/>
        </w:rPr>
        <w:t xml:space="preserve">）审查、评价投标文件是否符合招标文件的商务、技术等实质性要求；</w:t>
      </w:r>
      <w:r/>
    </w:p>
    <w:p>
      <w:pPr>
        <w:spacing w:line="360" w:lineRule="auto"/>
        <w:rPr>
          <w:rFonts w:ascii="Times New Roman" w:hAnsi="Times New Roman" w:eastAsia="宋体" w:cs="Times New Roman"/>
          <w:color w:val="auto"/>
          <w:sz w:val="20"/>
          <w:szCs w:val="20"/>
          <w:lang w:eastAsia="zh-CN"/>
        </w:rPr>
      </w:pPr>
      <w:r>
        <w:rPr>
          <w:rFonts w:ascii="Times New Roman" w:hAnsi="Times New Roman" w:eastAsia="宋体" w:cs="Times New Roman"/>
          <w:color w:val="auto"/>
          <w:sz w:val="20"/>
          <w:szCs w:val="20"/>
          <w:lang w:eastAsia="zh-CN"/>
        </w:rPr>
        <w:t xml:space="preserve">（</w:t>
      </w:r>
      <w:r>
        <w:rPr>
          <w:rFonts w:ascii="Times New Roman" w:hAnsi="Times New Roman" w:eastAsia="Times New Roman" w:cs="Times New Roman"/>
          <w:color w:val="auto"/>
          <w:sz w:val="20"/>
          <w:szCs w:val="20"/>
          <w:lang w:eastAsia="zh-CN"/>
        </w:rPr>
        <w:t xml:space="preserve">2</w:t>
      </w:r>
      <w:r>
        <w:rPr>
          <w:rFonts w:ascii="Times New Roman" w:hAnsi="Times New Roman" w:eastAsia="宋体" w:cs="Times New Roman"/>
          <w:color w:val="auto"/>
          <w:sz w:val="20"/>
          <w:szCs w:val="20"/>
          <w:lang w:eastAsia="zh-CN"/>
        </w:rPr>
        <w:t xml:space="preserve">）要求供应商对投标文件有关事项作出澄清或者说明；</w:t>
      </w:r>
      <w:r/>
    </w:p>
    <w:p>
      <w:pPr>
        <w:spacing w:line="360" w:lineRule="auto"/>
        <w:rPr>
          <w:rFonts w:ascii="Times New Roman" w:hAnsi="Times New Roman" w:eastAsia="宋体" w:cs="Times New Roman"/>
          <w:color w:val="auto"/>
          <w:sz w:val="20"/>
          <w:szCs w:val="20"/>
          <w:lang w:eastAsia="zh-CN"/>
        </w:rPr>
      </w:pPr>
      <w:r>
        <w:rPr>
          <w:rFonts w:ascii="Times New Roman" w:hAnsi="Times New Roman" w:eastAsia="宋体" w:cs="Times New Roman"/>
          <w:color w:val="auto"/>
          <w:sz w:val="20"/>
          <w:szCs w:val="20"/>
          <w:lang w:eastAsia="zh-CN"/>
        </w:rPr>
        <w:t xml:space="preserve">（</w:t>
      </w:r>
      <w:r>
        <w:rPr>
          <w:rFonts w:ascii="Times New Roman" w:hAnsi="Times New Roman" w:eastAsia="Times New Roman" w:cs="Times New Roman"/>
          <w:color w:val="auto"/>
          <w:sz w:val="20"/>
          <w:szCs w:val="20"/>
          <w:lang w:eastAsia="zh-CN"/>
        </w:rPr>
        <w:t xml:space="preserve">3</w:t>
      </w:r>
      <w:r>
        <w:rPr>
          <w:rFonts w:ascii="Times New Roman" w:hAnsi="Times New Roman" w:eastAsia="宋体" w:cs="Times New Roman"/>
          <w:color w:val="auto"/>
          <w:sz w:val="20"/>
          <w:szCs w:val="20"/>
          <w:lang w:eastAsia="zh-CN"/>
        </w:rPr>
        <w:t xml:space="preserve">）对投标文件进行比较和评价；</w:t>
      </w:r>
      <w:r/>
    </w:p>
    <w:p>
      <w:pPr>
        <w:spacing w:line="360" w:lineRule="auto"/>
        <w:rPr>
          <w:rFonts w:ascii="Times New Roman" w:hAnsi="Times New Roman" w:eastAsia="宋体" w:cs="Times New Roman"/>
          <w:color w:val="auto"/>
          <w:sz w:val="20"/>
          <w:szCs w:val="20"/>
          <w:lang w:eastAsia="zh-CN"/>
        </w:rPr>
      </w:pPr>
      <w:r>
        <w:rPr>
          <w:rFonts w:ascii="Times New Roman" w:hAnsi="Times New Roman" w:eastAsia="宋体" w:cs="Times New Roman"/>
          <w:color w:val="auto"/>
          <w:sz w:val="20"/>
          <w:szCs w:val="20"/>
          <w:lang w:eastAsia="zh-CN"/>
        </w:rPr>
        <w:t xml:space="preserve">（</w:t>
      </w:r>
      <w:r>
        <w:rPr>
          <w:rFonts w:ascii="Times New Roman" w:hAnsi="Times New Roman" w:eastAsia="Times New Roman" w:cs="Times New Roman"/>
          <w:color w:val="auto"/>
          <w:sz w:val="20"/>
          <w:szCs w:val="20"/>
          <w:lang w:eastAsia="zh-CN"/>
        </w:rPr>
        <w:t xml:space="preserve">4</w:t>
      </w:r>
      <w:r>
        <w:rPr>
          <w:rFonts w:ascii="Times New Roman" w:hAnsi="Times New Roman" w:eastAsia="宋体" w:cs="Times New Roman"/>
          <w:color w:val="auto"/>
          <w:sz w:val="20"/>
          <w:szCs w:val="20"/>
          <w:lang w:eastAsia="zh-CN"/>
        </w:rPr>
        <w:t xml:space="preserve">）确定中标候选人名单，以及根据采购人委托直接确定中标供应商；</w:t>
      </w:r>
      <w:r/>
    </w:p>
    <w:p>
      <w:pPr>
        <w:spacing w:line="360" w:lineRule="auto"/>
        <w:rPr>
          <w:rFonts w:ascii="Times New Roman" w:hAnsi="Times New Roman" w:eastAsia="宋体" w:cs="Times New Roman"/>
          <w:color w:val="auto"/>
          <w:sz w:val="20"/>
          <w:szCs w:val="20"/>
          <w:lang w:eastAsia="zh-CN"/>
        </w:rPr>
      </w:pPr>
      <w:r>
        <w:rPr>
          <w:rFonts w:ascii="Times New Roman" w:hAnsi="Times New Roman" w:eastAsia="宋体" w:cs="Times New Roman"/>
          <w:color w:val="auto"/>
          <w:sz w:val="20"/>
          <w:szCs w:val="20"/>
          <w:lang w:eastAsia="zh-CN"/>
        </w:rPr>
        <w:t xml:space="preserve">（</w:t>
      </w:r>
      <w:r>
        <w:rPr>
          <w:rFonts w:ascii="Times New Roman" w:hAnsi="Times New Roman" w:eastAsia="Times New Roman" w:cs="Times New Roman"/>
          <w:color w:val="auto"/>
          <w:sz w:val="20"/>
          <w:szCs w:val="20"/>
          <w:lang w:eastAsia="zh-CN"/>
        </w:rPr>
        <w:t xml:space="preserve">5</w:t>
      </w:r>
      <w:r>
        <w:rPr>
          <w:rFonts w:ascii="Times New Roman" w:hAnsi="Times New Roman" w:eastAsia="宋体" w:cs="Times New Roman"/>
          <w:color w:val="auto"/>
          <w:sz w:val="20"/>
          <w:szCs w:val="20"/>
          <w:lang w:eastAsia="zh-CN"/>
        </w:rPr>
        <w:t xml:space="preserve">）向采购人、采购代理机构或者有关部门报告评标中发现的违法行为。</w:t>
      </w:r>
      <w:r/>
    </w:p>
    <w:p>
      <w:pPr>
        <w:spacing w:line="360" w:lineRule="auto"/>
        <w:rPr>
          <w:rFonts w:ascii="Times New Roman" w:hAnsi="Times New Roman" w:eastAsia="宋体" w:cs="Times New Roman"/>
          <w:color w:val="auto"/>
          <w:sz w:val="20"/>
          <w:szCs w:val="20"/>
          <w:lang w:eastAsia="zh-CN"/>
        </w:rPr>
      </w:pPr>
      <w:r>
        <w:rPr>
          <w:rFonts w:ascii="Times New Roman" w:hAnsi="Times New Roman" w:eastAsia="Times New Roman" w:cs="Times New Roman"/>
          <w:color w:val="auto"/>
          <w:sz w:val="20"/>
          <w:szCs w:val="20"/>
          <w:lang w:eastAsia="zh-CN"/>
        </w:rPr>
        <w:t xml:space="preserve">21.2 </w:t>
      </w:r>
      <w:r>
        <w:rPr>
          <w:rFonts w:ascii="Times New Roman" w:hAnsi="Times New Roman" w:eastAsia="宋体" w:cs="Times New Roman"/>
          <w:color w:val="auto"/>
          <w:sz w:val="20"/>
          <w:szCs w:val="20"/>
          <w:lang w:eastAsia="zh-CN"/>
        </w:rPr>
        <w:t xml:space="preserve">评标委员会由采购人代表和有关技术、经济等方面的专家组成，独立开展评审工作且评标委员会人员构成符合有关规定。</w:t>
      </w:r>
      <w:r/>
    </w:p>
    <w:p>
      <w:pPr>
        <w:spacing w:line="360" w:lineRule="auto"/>
        <w:rPr>
          <w:rFonts w:ascii="Times New Roman" w:hAnsi="Times New Roman" w:eastAsia="宋体" w:cs="Times New Roman"/>
          <w:color w:val="auto"/>
          <w:sz w:val="20"/>
          <w:szCs w:val="20"/>
          <w:lang w:eastAsia="zh-CN"/>
        </w:rPr>
        <w:outlineLvl w:val="2"/>
      </w:pPr>
      <w:r/>
      <w:bookmarkStart w:id="59" w:name="bookmark67"/>
      <w:r/>
      <w:bookmarkEnd w:id="59"/>
      <w:r/>
      <w:bookmarkStart w:id="60" w:name="bookmark66"/>
      <w:r/>
      <w:bookmarkEnd w:id="60"/>
      <w:r>
        <w:rPr>
          <w:rFonts w:ascii="Times New Roman" w:hAnsi="Times New Roman" w:eastAsia="Times New Roman" w:cs="Times New Roman"/>
          <w:b/>
          <w:bCs/>
          <w:color w:val="auto"/>
          <w:sz w:val="20"/>
          <w:szCs w:val="20"/>
          <w:lang w:eastAsia="zh-CN"/>
        </w:rPr>
        <w:t xml:space="preserve">22.</w:t>
      </w:r>
      <w:r>
        <w:rPr>
          <w:rFonts w:ascii="Times New Roman" w:hAnsi="Times New Roman" w:eastAsia="宋体" w:cs="Times New Roman"/>
          <w:b/>
          <w:bCs/>
          <w:color w:val="auto"/>
          <w:sz w:val="20"/>
          <w:szCs w:val="20"/>
          <w:lang w:eastAsia="zh-CN"/>
        </w:rPr>
        <w:t xml:space="preserve">对投标文件的资格性审查和符合性审查</w:t>
      </w:r>
      <w:r/>
    </w:p>
    <w:p>
      <w:pPr>
        <w:spacing w:line="360" w:lineRule="auto"/>
        <w:rPr>
          <w:rFonts w:ascii="Times New Roman" w:hAnsi="Times New Roman" w:eastAsia="宋体" w:cs="Times New Roman"/>
          <w:color w:val="auto"/>
          <w:sz w:val="20"/>
          <w:szCs w:val="20"/>
          <w:lang w:eastAsia="zh-CN"/>
        </w:rPr>
      </w:pPr>
      <w:r>
        <w:rPr>
          <w:rFonts w:ascii="Times New Roman" w:hAnsi="Times New Roman" w:eastAsia="宋体" w:cs="Times New Roman"/>
          <w:color w:val="auto"/>
          <w:sz w:val="20"/>
          <w:szCs w:val="20"/>
          <w:lang w:eastAsia="zh-CN"/>
        </w:rPr>
        <w:t xml:space="preserve">22.1 投标文件初审分为资格性审查和符合性审查。</w:t>
      </w:r>
      <w:r/>
    </w:p>
    <w:p>
      <w:pPr>
        <w:ind w:firstLine="426"/>
        <w:spacing w:line="360" w:lineRule="auto"/>
        <w:rPr>
          <w:rFonts w:ascii="Times New Roman" w:hAnsi="Times New Roman" w:eastAsia="宋体" w:cs="Times New Roman"/>
          <w:color w:val="auto"/>
          <w:sz w:val="20"/>
          <w:szCs w:val="20"/>
          <w:lang w:eastAsia="zh-CN"/>
        </w:rPr>
      </w:pPr>
      <w:r>
        <w:rPr>
          <w:rFonts w:ascii="Times New Roman" w:hAnsi="Times New Roman" w:eastAsia="宋体" w:cs="Times New Roman"/>
          <w:color w:val="auto"/>
          <w:sz w:val="20"/>
          <w:szCs w:val="20"/>
          <w:lang w:eastAsia="zh-CN"/>
        </w:rPr>
        <w:t xml:space="preserve">资格性审查：</w:t>
      </w:r>
      <w:r/>
    </w:p>
    <w:p>
      <w:pPr>
        <w:ind w:firstLine="420"/>
        <w:spacing w:line="360" w:lineRule="auto"/>
        <w:widowControl w:val="off"/>
        <w:rPr>
          <w:rFonts w:ascii="Times New Roman" w:hAnsi="Times New Roman" w:eastAsia="宋体" w:cs="Times New Roman"/>
          <w:color w:val="auto"/>
          <w:sz w:val="20"/>
          <w:szCs w:val="20"/>
          <w:lang w:eastAsia="zh-CN"/>
        </w:rPr>
      </w:pPr>
      <w:r>
        <w:rPr>
          <w:rFonts w:ascii="Times New Roman" w:hAnsi="Times New Roman" w:eastAsia="宋体" w:cs="Times New Roman"/>
          <w:color w:val="auto"/>
          <w:sz w:val="20"/>
          <w:szCs w:val="20"/>
          <w:lang w:eastAsia="zh-CN"/>
        </w:rPr>
        <w:t xml:space="preserve">（1）供应商资质（采购文件第一章要求）；</w:t>
      </w:r>
      <w:r/>
    </w:p>
    <w:p>
      <w:pPr>
        <w:ind w:firstLine="420"/>
        <w:spacing w:line="360" w:lineRule="auto"/>
        <w:widowControl w:val="off"/>
        <w:rPr>
          <w:rFonts w:ascii="Times New Roman" w:hAnsi="Times New Roman" w:eastAsia="宋体" w:cs="Times New Roman"/>
          <w:color w:val="auto"/>
          <w:sz w:val="20"/>
          <w:szCs w:val="20"/>
          <w:lang w:eastAsia="zh-CN"/>
        </w:rPr>
      </w:pPr>
      <w:r>
        <w:rPr>
          <w:rFonts w:ascii="Times New Roman" w:hAnsi="Times New Roman" w:eastAsia="宋体" w:cs="Times New Roman"/>
          <w:color w:val="auto"/>
          <w:sz w:val="20"/>
          <w:szCs w:val="20"/>
          <w:lang w:eastAsia="zh-CN"/>
        </w:rPr>
        <w:t xml:space="preserve">（2）投标保证金交纳情况（采购文件第二章供应商须知前附表要求）；</w:t>
      </w:r>
      <w:r/>
    </w:p>
    <w:p>
      <w:pPr>
        <w:ind w:firstLine="396"/>
        <w:spacing w:line="360" w:lineRule="auto"/>
        <w:rPr>
          <w:rFonts w:ascii="Times New Roman" w:hAnsi="Times New Roman" w:eastAsia="宋体" w:cs="Times New Roman"/>
          <w:color w:val="auto"/>
          <w:sz w:val="20"/>
          <w:szCs w:val="20"/>
          <w:lang w:eastAsia="zh-CN"/>
        </w:rPr>
      </w:pPr>
      <w:r>
        <w:rPr>
          <w:rFonts w:ascii="Times New Roman" w:hAnsi="Times New Roman" w:eastAsia="宋体" w:cs="Times New Roman"/>
          <w:color w:val="auto"/>
          <w:sz w:val="20"/>
          <w:szCs w:val="20"/>
          <w:lang w:eastAsia="zh-CN"/>
        </w:rPr>
        <w:t xml:space="preserve">符合性检查：</w:t>
      </w:r>
      <w:r/>
    </w:p>
    <w:p>
      <w:pPr>
        <w:ind w:firstLine="420"/>
        <w:spacing w:line="360" w:lineRule="auto"/>
        <w:widowControl w:val="off"/>
        <w:rPr>
          <w:rFonts w:ascii="Times New Roman" w:hAnsi="Times New Roman" w:eastAsia="宋体" w:cs="Times New Roman"/>
          <w:color w:val="auto"/>
          <w:sz w:val="20"/>
          <w:szCs w:val="20"/>
          <w:lang w:eastAsia="zh-CN"/>
        </w:rPr>
      </w:pPr>
      <w:r>
        <w:rPr>
          <w:rFonts w:ascii="Times New Roman" w:hAnsi="Times New Roman" w:eastAsia="宋体" w:cs="Times New Roman"/>
          <w:color w:val="auto"/>
          <w:sz w:val="20"/>
          <w:szCs w:val="20"/>
          <w:lang w:eastAsia="zh-CN"/>
        </w:rPr>
        <w:t xml:space="preserve">（1）投标文件的有效性(签署、盖章情况等)；</w:t>
      </w:r>
      <w:r/>
    </w:p>
    <w:p>
      <w:pPr>
        <w:ind w:firstLine="420"/>
        <w:spacing w:line="360" w:lineRule="auto"/>
        <w:widowControl w:val="off"/>
        <w:rPr>
          <w:rFonts w:ascii="Times New Roman" w:hAnsi="Times New Roman" w:eastAsia="宋体" w:cs="Times New Roman"/>
          <w:color w:val="auto"/>
          <w:sz w:val="20"/>
          <w:szCs w:val="20"/>
          <w:lang w:eastAsia="zh-CN"/>
        </w:rPr>
      </w:pPr>
      <w:r>
        <w:rPr>
          <w:rFonts w:ascii="Times New Roman" w:hAnsi="Times New Roman" w:eastAsia="宋体" w:cs="Times New Roman"/>
          <w:color w:val="auto"/>
          <w:sz w:val="20"/>
          <w:szCs w:val="20"/>
          <w:lang w:eastAsia="zh-CN"/>
        </w:rPr>
        <w:t xml:space="preserve">（2）对采购文件的响应程度（是否存在重大负偏离等）。</w:t>
      </w:r>
      <w:r/>
    </w:p>
    <w:p>
      <w:pPr>
        <w:ind w:firstLine="420"/>
        <w:spacing w:line="360" w:lineRule="auto"/>
        <w:widowControl w:val="off"/>
        <w:rPr>
          <w:rFonts w:ascii="Times New Roman" w:hAnsi="Times New Roman" w:eastAsia="宋体" w:cs="Times New Roman"/>
          <w:b/>
          <w:i/>
          <w:color w:val="auto"/>
          <w:u w:val="single"/>
          <w:lang w:eastAsia="zh-CN"/>
        </w:rPr>
      </w:pPr>
      <w:r>
        <w:rPr>
          <w:rFonts w:ascii="Times New Roman" w:hAnsi="Times New Roman" w:eastAsia="宋体" w:cs="Times New Roman"/>
          <w:b/>
          <w:i/>
          <w:color w:val="auto"/>
          <w:u w:val="single"/>
          <w:lang w:eastAsia="zh-CN"/>
        </w:rPr>
        <w:t xml:space="preserve">采购代理机构和采购人代表依法对投标供应商的资质进行审查，以上资格性审查的内容只要有一条不满足，则投标文件无效。</w:t>
      </w:r>
      <w:r/>
    </w:p>
    <w:p>
      <w:pPr>
        <w:ind w:firstLine="420"/>
        <w:spacing w:line="360" w:lineRule="auto"/>
        <w:widowControl w:val="off"/>
        <w:rPr>
          <w:rFonts w:ascii="Times New Roman" w:hAnsi="Times New Roman" w:eastAsia="宋体" w:cs="Times New Roman"/>
          <w:b/>
          <w:i/>
          <w:color w:val="auto"/>
          <w:u w:val="single"/>
          <w:lang w:eastAsia="zh-CN"/>
        </w:rPr>
      </w:pPr>
      <w:r>
        <w:rPr>
          <w:rFonts w:ascii="Times New Roman" w:hAnsi="Times New Roman" w:eastAsia="宋体" w:cs="Times New Roman"/>
          <w:b/>
          <w:i/>
          <w:color w:val="auto"/>
          <w:u w:val="single"/>
          <w:lang w:eastAsia="zh-CN"/>
        </w:rPr>
        <w:t xml:space="preserve">评标委员会依法对投标供应商的符合性进行审查，以上符合性审查的内容只要有一条不满足，则投标文件无效。</w:t>
      </w:r>
      <w:r/>
    </w:p>
    <w:p>
      <w:pPr>
        <w:spacing w:line="360" w:lineRule="auto"/>
        <w:rPr>
          <w:rFonts w:ascii="Times New Roman" w:hAnsi="Times New Roman" w:eastAsia="宋体" w:cs="Times New Roman"/>
          <w:color w:val="auto"/>
          <w:sz w:val="20"/>
          <w:szCs w:val="20"/>
          <w:lang w:eastAsia="zh-CN"/>
        </w:rPr>
      </w:pPr>
      <w:r>
        <w:rPr>
          <w:rFonts w:ascii="Times New Roman" w:hAnsi="Times New Roman" w:eastAsia="宋体" w:cs="Times New Roman"/>
          <w:color w:val="auto"/>
          <w:sz w:val="20"/>
          <w:szCs w:val="20"/>
          <w:lang w:eastAsia="zh-CN"/>
        </w:rPr>
        <w:t xml:space="preserve">20.2 所谓偏离是指投标文件的内容高于或低于招标文件的相关要求。所谓重大负偏离是指供应商所投标的范围、质量、数量和交货期限等明显不能满足招标文件的要求。重大负偏离的认定须经评标委员会三分之二以上同意。</w:t>
      </w:r>
      <w:r/>
    </w:p>
    <w:p>
      <w:pPr>
        <w:ind w:firstLine="420"/>
        <w:spacing w:line="360" w:lineRule="auto"/>
        <w:widowControl w:val="off"/>
        <w:rPr>
          <w:rFonts w:ascii="Times New Roman" w:hAnsi="Times New Roman" w:eastAsia="宋体" w:cs="Times New Roman"/>
          <w:b/>
          <w:i/>
          <w:color w:val="auto"/>
          <w:u w:val="single"/>
          <w:lang w:eastAsia="zh-CN"/>
        </w:rPr>
      </w:pPr>
      <w:r>
        <w:rPr>
          <w:rFonts w:ascii="Times New Roman" w:hAnsi="Times New Roman" w:eastAsia="宋体" w:cs="Times New Roman"/>
          <w:b/>
          <w:i/>
          <w:color w:val="auto"/>
          <w:u w:val="single"/>
          <w:lang w:eastAsia="zh-CN"/>
        </w:rPr>
        <w:t xml:space="preserve">判断投标文件的响应与否只根据投标文件本身，而不寻求外部证据。</w:t>
      </w:r>
      <w:r/>
    </w:p>
    <w:p>
      <w:pPr>
        <w:spacing w:line="360" w:lineRule="auto"/>
        <w:rPr>
          <w:rFonts w:ascii="Times New Roman" w:hAnsi="Times New Roman" w:eastAsia="宋体" w:cs="Times New Roman"/>
          <w:color w:val="auto"/>
          <w:sz w:val="20"/>
          <w:szCs w:val="20"/>
          <w:lang w:eastAsia="zh-CN"/>
        </w:rPr>
      </w:pPr>
      <w:r>
        <w:rPr>
          <w:rFonts w:ascii="Times New Roman" w:hAnsi="Times New Roman" w:eastAsia="Times New Roman" w:cs="Times New Roman"/>
          <w:color w:val="auto"/>
          <w:sz w:val="20"/>
          <w:szCs w:val="20"/>
          <w:lang w:eastAsia="zh-CN"/>
        </w:rPr>
        <w:t xml:space="preserve">22.3 </w:t>
      </w:r>
      <w:r>
        <w:rPr>
          <w:rFonts w:ascii="Times New Roman" w:hAnsi="Times New Roman" w:eastAsia="宋体" w:cs="Times New Roman"/>
          <w:color w:val="auto"/>
          <w:sz w:val="20"/>
          <w:szCs w:val="20"/>
          <w:lang w:eastAsia="zh-CN"/>
        </w:rPr>
        <w:t xml:space="preserve">未实质性响应招标文件要求的将视为无效投标，</w:t>
      </w:r>
      <w:r>
        <w:rPr>
          <w:rFonts w:ascii="Times New Roman" w:hAnsi="Times New Roman" w:eastAsia="宋体" w:cs="Times New Roman"/>
          <w:b/>
          <w:bCs/>
          <w:color w:val="auto"/>
          <w:sz w:val="20"/>
          <w:szCs w:val="20"/>
          <w:lang w:eastAsia="zh-CN"/>
        </w:rPr>
        <w:t xml:space="preserve">供应商不得通过修正或撤销不符合要求的偏离从而使其投标成为实质性响应</w:t>
      </w:r>
      <w:r>
        <w:rPr>
          <w:rFonts w:ascii="Times New Roman" w:hAnsi="Times New Roman" w:eastAsia="宋体" w:cs="Times New Roman"/>
          <w:color w:val="auto"/>
          <w:sz w:val="20"/>
          <w:szCs w:val="20"/>
          <w:lang w:eastAsia="zh-CN"/>
        </w:rPr>
        <w:t xml:space="preserve">。如发现下列情况之一的，将视为无效投标：</w:t>
      </w:r>
      <w:r/>
    </w:p>
    <w:p>
      <w:pPr>
        <w:spacing w:line="360" w:lineRule="auto"/>
        <w:rPr>
          <w:rFonts w:ascii="Times New Roman" w:hAnsi="Times New Roman" w:eastAsia="宋体" w:cs="Times New Roman"/>
          <w:color w:val="auto"/>
          <w:sz w:val="20"/>
          <w:szCs w:val="20"/>
          <w:lang w:eastAsia="zh-CN"/>
        </w:rPr>
      </w:pPr>
      <w:r>
        <w:rPr>
          <w:rFonts w:ascii="Times New Roman" w:hAnsi="Times New Roman" w:eastAsia="宋体" w:cs="Times New Roman"/>
          <w:color w:val="auto"/>
          <w:sz w:val="20"/>
          <w:szCs w:val="20"/>
          <w:lang w:eastAsia="zh-CN"/>
        </w:rPr>
        <w:t xml:space="preserve">（</w:t>
      </w:r>
      <w:r>
        <w:rPr>
          <w:rFonts w:ascii="Times New Roman" w:hAnsi="Times New Roman" w:eastAsia="Times New Roman" w:cs="Times New Roman"/>
          <w:color w:val="auto"/>
          <w:sz w:val="20"/>
          <w:szCs w:val="20"/>
          <w:lang w:eastAsia="zh-CN"/>
        </w:rPr>
        <w:t xml:space="preserve">1</w:t>
      </w:r>
      <w:r>
        <w:rPr>
          <w:rFonts w:ascii="Times New Roman" w:hAnsi="Times New Roman" w:eastAsia="宋体" w:cs="Times New Roman"/>
          <w:color w:val="auto"/>
          <w:sz w:val="20"/>
          <w:szCs w:val="20"/>
          <w:lang w:eastAsia="zh-CN"/>
        </w:rPr>
        <w:t xml:space="preserve">）未按照招标文件规定要求密封、签署、盖章的；</w:t>
      </w:r>
      <w:r/>
    </w:p>
    <w:p>
      <w:pPr>
        <w:spacing w:line="360" w:lineRule="auto"/>
        <w:rPr>
          <w:rFonts w:ascii="Times New Roman" w:hAnsi="Times New Roman" w:eastAsia="宋体" w:cs="Times New Roman"/>
          <w:color w:val="auto"/>
          <w:sz w:val="20"/>
          <w:szCs w:val="20"/>
          <w:lang w:eastAsia="zh-CN"/>
        </w:rPr>
      </w:pPr>
      <w:r>
        <w:rPr>
          <w:rFonts w:ascii="Times New Roman" w:hAnsi="Times New Roman" w:eastAsia="宋体" w:cs="Times New Roman"/>
          <w:color w:val="auto"/>
          <w:sz w:val="20"/>
          <w:szCs w:val="20"/>
          <w:lang w:eastAsia="zh-CN"/>
        </w:rPr>
        <w:t xml:space="preserve">（</w:t>
      </w:r>
      <w:r>
        <w:rPr>
          <w:rFonts w:ascii="Times New Roman" w:hAnsi="Times New Roman" w:eastAsia="Times New Roman" w:cs="Times New Roman"/>
          <w:color w:val="auto"/>
          <w:sz w:val="20"/>
          <w:szCs w:val="20"/>
          <w:lang w:eastAsia="zh-CN"/>
        </w:rPr>
        <w:t xml:space="preserve">2</w:t>
      </w:r>
      <w:r>
        <w:rPr>
          <w:rFonts w:ascii="Times New Roman" w:hAnsi="Times New Roman" w:eastAsia="宋体" w:cs="Times New Roman"/>
          <w:color w:val="auto"/>
          <w:sz w:val="20"/>
          <w:szCs w:val="20"/>
          <w:lang w:eastAsia="zh-CN"/>
        </w:rPr>
        <w:t xml:space="preserve">）投标有效期不足的；</w:t>
      </w:r>
      <w:r/>
    </w:p>
    <w:p>
      <w:pPr>
        <w:spacing w:line="360" w:lineRule="auto"/>
        <w:rPr>
          <w:rFonts w:ascii="Times New Roman" w:hAnsi="Times New Roman" w:eastAsia="宋体" w:cs="Times New Roman"/>
          <w:color w:val="auto"/>
          <w:sz w:val="20"/>
          <w:szCs w:val="20"/>
          <w:lang w:eastAsia="zh-CN"/>
        </w:rPr>
      </w:pPr>
      <w:r>
        <w:rPr>
          <w:rFonts w:ascii="Times New Roman" w:hAnsi="Times New Roman" w:eastAsia="宋体" w:cs="Times New Roman"/>
          <w:color w:val="auto"/>
          <w:sz w:val="20"/>
          <w:szCs w:val="20"/>
          <w:lang w:eastAsia="zh-CN"/>
        </w:rPr>
        <w:t xml:space="preserve">（</w:t>
      </w:r>
      <w:r>
        <w:rPr>
          <w:rFonts w:ascii="Times New Roman" w:hAnsi="Times New Roman" w:eastAsia="Times New Roman" w:cs="Times New Roman"/>
          <w:color w:val="auto"/>
          <w:sz w:val="20"/>
          <w:szCs w:val="20"/>
          <w:lang w:eastAsia="zh-CN"/>
        </w:rPr>
        <w:t xml:space="preserve">3</w:t>
      </w:r>
      <w:r>
        <w:rPr>
          <w:rFonts w:ascii="Times New Roman" w:hAnsi="Times New Roman" w:eastAsia="宋体" w:cs="Times New Roman"/>
          <w:color w:val="auto"/>
          <w:sz w:val="20"/>
          <w:szCs w:val="20"/>
          <w:lang w:eastAsia="zh-CN"/>
        </w:rPr>
        <w:t xml:space="preserve">）不同供应商的投标文件由同一单位或者个人编制；</w:t>
      </w:r>
      <w:r/>
    </w:p>
    <w:p>
      <w:pPr>
        <w:spacing w:line="360" w:lineRule="auto"/>
        <w:rPr>
          <w:rFonts w:ascii="Times New Roman" w:hAnsi="Times New Roman" w:eastAsia="宋体" w:cs="Times New Roman"/>
          <w:color w:val="auto"/>
          <w:sz w:val="20"/>
          <w:szCs w:val="20"/>
          <w:lang w:eastAsia="zh-CN"/>
        </w:rPr>
      </w:pPr>
      <w:r>
        <w:rPr>
          <w:rFonts w:ascii="Times New Roman" w:hAnsi="Times New Roman" w:eastAsia="宋体" w:cs="Times New Roman"/>
          <w:color w:val="auto"/>
          <w:sz w:val="20"/>
          <w:szCs w:val="20"/>
          <w:lang w:eastAsia="zh-CN"/>
        </w:rPr>
        <w:t xml:space="preserve">（</w:t>
      </w:r>
      <w:r>
        <w:rPr>
          <w:rFonts w:ascii="Times New Roman" w:hAnsi="Times New Roman" w:eastAsia="Times New Roman" w:cs="Times New Roman"/>
          <w:color w:val="auto"/>
          <w:sz w:val="20"/>
          <w:szCs w:val="20"/>
          <w:lang w:eastAsia="zh-CN"/>
        </w:rPr>
        <w:t xml:space="preserve">4</w:t>
      </w:r>
      <w:r>
        <w:rPr>
          <w:rFonts w:ascii="Times New Roman" w:hAnsi="Times New Roman" w:eastAsia="宋体" w:cs="Times New Roman"/>
          <w:color w:val="auto"/>
          <w:sz w:val="20"/>
          <w:szCs w:val="20"/>
          <w:lang w:eastAsia="zh-CN"/>
        </w:rPr>
        <w:t xml:space="preserve">）不同供应商委托同一单位或者个人办理投标事宜；</w:t>
      </w:r>
      <w:r/>
    </w:p>
    <w:p>
      <w:pPr>
        <w:spacing w:line="360" w:lineRule="auto"/>
        <w:rPr>
          <w:rFonts w:ascii="Times New Roman" w:hAnsi="Times New Roman" w:eastAsia="宋体" w:cs="Times New Roman"/>
          <w:color w:val="auto"/>
          <w:sz w:val="20"/>
          <w:szCs w:val="20"/>
          <w:lang w:eastAsia="zh-CN"/>
        </w:rPr>
      </w:pPr>
      <w:r>
        <w:rPr>
          <w:rFonts w:ascii="Times New Roman" w:hAnsi="Times New Roman" w:eastAsia="宋体" w:cs="Times New Roman"/>
          <w:color w:val="auto"/>
          <w:sz w:val="20"/>
          <w:szCs w:val="20"/>
          <w:lang w:eastAsia="zh-CN"/>
        </w:rPr>
        <w:t xml:space="preserve">（</w:t>
      </w:r>
      <w:r>
        <w:rPr>
          <w:rFonts w:ascii="Times New Roman" w:hAnsi="Times New Roman" w:eastAsia="Times New Roman" w:cs="Times New Roman"/>
          <w:color w:val="auto"/>
          <w:sz w:val="20"/>
          <w:szCs w:val="20"/>
          <w:lang w:eastAsia="zh-CN"/>
        </w:rPr>
        <w:t xml:space="preserve">5</w:t>
      </w:r>
      <w:r>
        <w:rPr>
          <w:rFonts w:ascii="Times New Roman" w:hAnsi="Times New Roman" w:eastAsia="宋体" w:cs="Times New Roman"/>
          <w:color w:val="auto"/>
          <w:sz w:val="20"/>
          <w:szCs w:val="20"/>
          <w:lang w:eastAsia="zh-CN"/>
        </w:rPr>
        <w:t xml:space="preserve">）不同供应商的投标文件载明的项目管理成员或者联系人员为同一人；</w:t>
      </w:r>
      <w:r/>
    </w:p>
    <w:p>
      <w:pPr>
        <w:spacing w:line="360" w:lineRule="auto"/>
        <w:rPr>
          <w:rFonts w:ascii="Times New Roman" w:hAnsi="Times New Roman" w:eastAsia="宋体" w:cs="Times New Roman"/>
          <w:color w:val="auto"/>
          <w:sz w:val="20"/>
          <w:szCs w:val="20"/>
          <w:lang w:eastAsia="zh-CN"/>
        </w:rPr>
      </w:pPr>
      <w:r>
        <w:rPr>
          <w:rFonts w:ascii="Times New Roman" w:hAnsi="Times New Roman" w:eastAsia="宋体" w:cs="Times New Roman"/>
          <w:color w:val="auto"/>
          <w:sz w:val="20"/>
          <w:szCs w:val="20"/>
          <w:lang w:eastAsia="zh-CN"/>
        </w:rPr>
        <w:t xml:space="preserve">（</w:t>
      </w:r>
      <w:r>
        <w:rPr>
          <w:rFonts w:ascii="Times New Roman" w:hAnsi="Times New Roman" w:eastAsia="Times New Roman" w:cs="Times New Roman"/>
          <w:color w:val="auto"/>
          <w:sz w:val="20"/>
          <w:szCs w:val="20"/>
          <w:lang w:eastAsia="zh-CN"/>
        </w:rPr>
        <w:t xml:space="preserve">6</w:t>
      </w:r>
      <w:r>
        <w:rPr>
          <w:rFonts w:ascii="Times New Roman" w:hAnsi="Times New Roman" w:eastAsia="宋体" w:cs="Times New Roman"/>
          <w:color w:val="auto"/>
          <w:sz w:val="20"/>
          <w:szCs w:val="20"/>
          <w:lang w:eastAsia="zh-CN"/>
        </w:rPr>
        <w:t xml:space="preserve">）不同供应商的投标文件异常一致或者投标报价呈规律性差异；</w:t>
      </w:r>
      <w:r/>
    </w:p>
    <w:p>
      <w:pPr>
        <w:spacing w:line="360" w:lineRule="auto"/>
        <w:rPr>
          <w:rFonts w:ascii="Times New Roman" w:hAnsi="Times New Roman" w:eastAsia="宋体" w:cs="Times New Roman"/>
          <w:color w:val="auto"/>
          <w:sz w:val="20"/>
          <w:szCs w:val="20"/>
          <w:lang w:eastAsia="zh-CN"/>
        </w:rPr>
      </w:pPr>
      <w:r>
        <w:rPr>
          <w:rFonts w:ascii="Times New Roman" w:hAnsi="Times New Roman" w:eastAsia="宋体" w:cs="Times New Roman"/>
          <w:color w:val="auto"/>
          <w:sz w:val="20"/>
          <w:szCs w:val="20"/>
          <w:lang w:eastAsia="zh-CN"/>
        </w:rPr>
        <w:t xml:space="preserve">（7）不同供应商的投标保证金从同一单位或者个人的账户转出；</w:t>
      </w:r>
      <w:r/>
    </w:p>
    <w:p>
      <w:pPr>
        <w:spacing w:line="360" w:lineRule="auto"/>
        <w:rPr>
          <w:rFonts w:ascii="Times New Roman" w:hAnsi="Times New Roman" w:eastAsia="宋体" w:cs="Times New Roman"/>
          <w:color w:val="auto"/>
          <w:sz w:val="20"/>
          <w:szCs w:val="20"/>
          <w:lang w:eastAsia="zh-CN"/>
        </w:rPr>
      </w:pPr>
      <w:r>
        <w:rPr>
          <w:rFonts w:ascii="Times New Roman" w:hAnsi="Times New Roman" w:eastAsia="宋体" w:cs="Times New Roman"/>
          <w:color w:val="auto"/>
          <w:sz w:val="20"/>
          <w:szCs w:val="20"/>
          <w:lang w:eastAsia="zh-CN"/>
        </w:rPr>
        <w:t xml:space="preserve">（8）报价超过招标文件中规定的项目预算或者最高限价的；</w:t>
      </w:r>
      <w:r/>
    </w:p>
    <w:p>
      <w:pPr>
        <w:spacing w:line="360" w:lineRule="auto"/>
        <w:rPr>
          <w:rFonts w:ascii="Times New Roman" w:hAnsi="Times New Roman" w:eastAsia="宋体" w:cs="Times New Roman"/>
          <w:color w:val="auto"/>
          <w:sz w:val="20"/>
          <w:szCs w:val="20"/>
          <w:lang w:eastAsia="zh-CN"/>
        </w:rPr>
      </w:pPr>
      <w:r>
        <w:rPr>
          <w:rFonts w:ascii="Times New Roman" w:hAnsi="Times New Roman" w:eastAsia="宋体" w:cs="Times New Roman"/>
          <w:color w:val="auto"/>
          <w:sz w:val="20"/>
          <w:szCs w:val="20"/>
          <w:lang w:eastAsia="zh-CN"/>
        </w:rPr>
        <w:t xml:space="preserve">（9）投标文件含有采购人不能接受的附加条件的；</w:t>
      </w:r>
      <w:r/>
    </w:p>
    <w:p>
      <w:pPr>
        <w:spacing w:line="360" w:lineRule="auto"/>
        <w:rPr>
          <w:rFonts w:ascii="Times New Roman" w:hAnsi="Times New Roman" w:eastAsia="宋体" w:cs="Times New Roman"/>
          <w:color w:val="auto"/>
          <w:sz w:val="20"/>
          <w:szCs w:val="20"/>
          <w:lang w:eastAsia="zh-CN"/>
        </w:rPr>
      </w:pPr>
      <w:r>
        <w:rPr>
          <w:rFonts w:ascii="Times New Roman" w:hAnsi="Times New Roman" w:eastAsia="宋体" w:cs="Times New Roman"/>
          <w:color w:val="auto"/>
          <w:sz w:val="20"/>
          <w:szCs w:val="20"/>
          <w:lang w:eastAsia="zh-CN"/>
        </w:rPr>
        <w:t xml:space="preserve">（</w:t>
      </w:r>
      <w:r>
        <w:rPr>
          <w:rFonts w:ascii="Times New Roman" w:hAnsi="Times New Roman" w:eastAsia="Times New Roman" w:cs="Times New Roman"/>
          <w:color w:val="auto"/>
          <w:sz w:val="20"/>
          <w:szCs w:val="20"/>
          <w:lang w:eastAsia="zh-CN"/>
        </w:rPr>
        <w:t xml:space="preserve">1</w:t>
      </w:r>
      <w:r>
        <w:rPr>
          <w:rFonts w:ascii="Times New Roman" w:hAnsi="Times New Roman" w:eastAsia="宋体" w:cs="Times New Roman"/>
          <w:color w:val="auto"/>
          <w:sz w:val="20"/>
          <w:szCs w:val="20"/>
          <w:lang w:eastAsia="zh-CN"/>
        </w:rPr>
        <w:t xml:space="preserve">0）不同供应商的负责人为同一人或者存在控股、管理关系的；</w:t>
      </w:r>
      <w:r/>
    </w:p>
    <w:p>
      <w:pPr>
        <w:spacing w:line="360" w:lineRule="auto"/>
        <w:rPr>
          <w:rFonts w:ascii="Times New Roman" w:hAnsi="Times New Roman" w:eastAsia="宋体" w:cs="Times New Roman"/>
          <w:color w:val="auto"/>
          <w:sz w:val="20"/>
          <w:szCs w:val="20"/>
          <w:lang w:eastAsia="zh-CN"/>
        </w:rPr>
      </w:pPr>
      <w:r>
        <w:rPr>
          <w:rFonts w:ascii="Times New Roman" w:hAnsi="Times New Roman" w:eastAsia="宋体" w:cs="Times New Roman"/>
          <w:color w:val="auto"/>
          <w:sz w:val="20"/>
          <w:szCs w:val="20"/>
          <w:lang w:eastAsia="zh-CN"/>
        </w:rPr>
        <w:t xml:space="preserve">（</w:t>
      </w:r>
      <w:r>
        <w:rPr>
          <w:rFonts w:ascii="Times New Roman" w:hAnsi="Times New Roman" w:eastAsia="Times New Roman" w:cs="Times New Roman"/>
          <w:color w:val="auto"/>
          <w:sz w:val="20"/>
          <w:szCs w:val="20"/>
          <w:lang w:eastAsia="zh-CN"/>
        </w:rPr>
        <w:t xml:space="preserve">1</w:t>
      </w:r>
      <w:r>
        <w:rPr>
          <w:rFonts w:ascii="Times New Roman" w:hAnsi="Times New Roman" w:eastAsia="宋体" w:cs="Times New Roman"/>
          <w:color w:val="auto"/>
          <w:sz w:val="20"/>
          <w:szCs w:val="20"/>
          <w:lang w:eastAsia="zh-CN"/>
        </w:rPr>
        <w:t xml:space="preserve">1）法律、法规和招标文件规定的其他无效情形。</w:t>
      </w:r>
      <w:r/>
    </w:p>
    <w:p>
      <w:pPr>
        <w:spacing w:line="360" w:lineRule="auto"/>
        <w:rPr>
          <w:rFonts w:ascii="Times New Roman" w:hAnsi="Times New Roman" w:eastAsia="宋体" w:cs="Times New Roman"/>
          <w:color w:val="auto"/>
          <w:sz w:val="20"/>
          <w:szCs w:val="20"/>
          <w:lang w:eastAsia="zh-CN"/>
        </w:rPr>
      </w:pPr>
      <w:r>
        <w:rPr>
          <w:rFonts w:ascii="Times New Roman" w:hAnsi="Times New Roman" w:eastAsia="Times New Roman" w:cs="Times New Roman"/>
          <w:color w:val="auto"/>
          <w:sz w:val="20"/>
          <w:szCs w:val="20"/>
          <w:lang w:eastAsia="zh-CN"/>
        </w:rPr>
        <w:t xml:space="preserve">22.4 </w:t>
      </w:r>
      <w:r>
        <w:rPr>
          <w:rFonts w:ascii="Times New Roman" w:hAnsi="Times New Roman" w:eastAsia="宋体" w:cs="Times New Roman"/>
          <w:color w:val="auto"/>
          <w:sz w:val="20"/>
          <w:szCs w:val="20"/>
          <w:lang w:eastAsia="zh-CN"/>
        </w:rPr>
        <w:t xml:space="preserve">评标委员会在初审中，对明显的文字和算术错误的修正原则如下：</w:t>
      </w:r>
      <w:r/>
    </w:p>
    <w:p>
      <w:pPr>
        <w:spacing w:line="360" w:lineRule="auto"/>
        <w:rPr>
          <w:rFonts w:ascii="Times New Roman" w:hAnsi="Times New Roman" w:eastAsia="宋体" w:cs="Times New Roman"/>
          <w:color w:val="auto"/>
          <w:sz w:val="20"/>
          <w:szCs w:val="20"/>
          <w:lang w:eastAsia="zh-CN"/>
        </w:rPr>
      </w:pPr>
      <w:r>
        <w:rPr>
          <w:rFonts w:ascii="Times New Roman" w:hAnsi="Times New Roman" w:eastAsia="宋体" w:cs="Times New Roman"/>
          <w:color w:val="auto"/>
          <w:sz w:val="20"/>
          <w:szCs w:val="20"/>
          <w:lang w:eastAsia="zh-CN"/>
        </w:rPr>
        <w:t xml:space="preserve">（</w:t>
      </w:r>
      <w:r>
        <w:rPr>
          <w:rFonts w:ascii="Times New Roman" w:hAnsi="Times New Roman" w:eastAsia="Times New Roman" w:cs="Times New Roman"/>
          <w:color w:val="auto"/>
          <w:sz w:val="20"/>
          <w:szCs w:val="20"/>
          <w:lang w:eastAsia="zh-CN"/>
        </w:rPr>
        <w:t xml:space="preserve">1</w:t>
      </w:r>
      <w:r>
        <w:rPr>
          <w:rFonts w:ascii="Times New Roman" w:hAnsi="Times New Roman" w:eastAsia="宋体" w:cs="Times New Roman"/>
          <w:color w:val="auto"/>
          <w:sz w:val="20"/>
          <w:szCs w:val="20"/>
          <w:lang w:eastAsia="zh-CN"/>
        </w:rPr>
        <w:t xml:space="preserve">）</w:t>
      </w:r>
      <w:r>
        <w:rPr>
          <w:rFonts w:ascii="Times New Roman" w:hAnsi="Times New Roman" w:eastAsia="宋体" w:cs="Times New Roman"/>
          <w:b/>
          <w:bCs/>
          <w:color w:val="auto"/>
          <w:sz w:val="20"/>
          <w:szCs w:val="20"/>
          <w:lang w:eastAsia="zh-CN"/>
        </w:rPr>
        <w:t xml:space="preserve">《开标一览表》（报价表）内容与投标文件中相应内容不一致的，以《开标一览表》（报价表）为准</w:t>
      </w:r>
      <w:r>
        <w:rPr>
          <w:rFonts w:ascii="Times New Roman" w:hAnsi="Times New Roman" w:eastAsia="宋体" w:cs="Times New Roman"/>
          <w:color w:val="auto"/>
          <w:sz w:val="20"/>
          <w:szCs w:val="20"/>
          <w:lang w:eastAsia="zh-CN"/>
        </w:rPr>
        <w:t xml:space="preserve">；</w:t>
      </w:r>
      <w:r/>
    </w:p>
    <w:p>
      <w:pPr>
        <w:spacing w:line="360" w:lineRule="auto"/>
        <w:rPr>
          <w:rFonts w:ascii="Times New Roman" w:hAnsi="Times New Roman" w:eastAsia="宋体" w:cs="Times New Roman"/>
          <w:color w:val="auto"/>
          <w:sz w:val="20"/>
          <w:szCs w:val="20"/>
          <w:lang w:eastAsia="zh-CN"/>
        </w:rPr>
      </w:pPr>
      <w:r>
        <w:rPr>
          <w:rFonts w:ascii="Times New Roman" w:hAnsi="Times New Roman" w:eastAsia="宋体" w:cs="Times New Roman"/>
          <w:color w:val="auto"/>
          <w:sz w:val="20"/>
          <w:szCs w:val="20"/>
          <w:lang w:eastAsia="zh-CN"/>
        </w:rPr>
        <w:t xml:space="preserve">（</w:t>
      </w:r>
      <w:r>
        <w:rPr>
          <w:rFonts w:ascii="Times New Roman" w:hAnsi="Times New Roman" w:eastAsia="Times New Roman" w:cs="Times New Roman"/>
          <w:color w:val="auto"/>
          <w:sz w:val="20"/>
          <w:szCs w:val="20"/>
          <w:lang w:eastAsia="zh-CN"/>
        </w:rPr>
        <w:t xml:space="preserve">2</w:t>
      </w:r>
      <w:r>
        <w:rPr>
          <w:rFonts w:ascii="Times New Roman" w:hAnsi="Times New Roman" w:eastAsia="宋体" w:cs="Times New Roman"/>
          <w:color w:val="auto"/>
          <w:sz w:val="20"/>
          <w:szCs w:val="20"/>
          <w:lang w:eastAsia="zh-CN"/>
        </w:rPr>
        <w:t xml:space="preserve">）投标文件的大写金额与小写金额不一致的， 以大写金额为准；</w:t>
      </w:r>
      <w:r/>
    </w:p>
    <w:p>
      <w:pPr>
        <w:spacing w:line="360" w:lineRule="auto"/>
        <w:rPr>
          <w:rFonts w:ascii="Times New Roman" w:hAnsi="Times New Roman" w:eastAsia="宋体" w:cs="Times New Roman"/>
          <w:color w:val="auto"/>
          <w:sz w:val="20"/>
          <w:szCs w:val="20"/>
          <w:lang w:eastAsia="zh-CN"/>
        </w:rPr>
      </w:pPr>
      <w:r>
        <w:rPr>
          <w:rFonts w:ascii="Times New Roman" w:hAnsi="Times New Roman" w:eastAsia="宋体" w:cs="Times New Roman"/>
          <w:color w:val="auto"/>
          <w:sz w:val="20"/>
          <w:szCs w:val="20"/>
          <w:lang w:eastAsia="zh-CN"/>
        </w:rPr>
        <w:t xml:space="preserve">（</w:t>
      </w:r>
      <w:r>
        <w:rPr>
          <w:rFonts w:ascii="Times New Roman" w:hAnsi="Times New Roman" w:eastAsia="Times New Roman" w:cs="Times New Roman"/>
          <w:color w:val="auto"/>
          <w:sz w:val="20"/>
          <w:szCs w:val="20"/>
          <w:lang w:eastAsia="zh-CN"/>
        </w:rPr>
        <w:t xml:space="preserve">3</w:t>
      </w:r>
      <w:r>
        <w:rPr>
          <w:rFonts w:ascii="Times New Roman" w:hAnsi="Times New Roman" w:eastAsia="宋体" w:cs="Times New Roman"/>
          <w:color w:val="auto"/>
          <w:sz w:val="20"/>
          <w:szCs w:val="20"/>
          <w:lang w:eastAsia="zh-CN"/>
        </w:rPr>
        <w:t xml:space="preserve">）总价金额与单价金额不一致的，以单价金额计算结果为准；</w:t>
      </w:r>
      <w:r/>
    </w:p>
    <w:p>
      <w:pPr>
        <w:spacing w:line="360" w:lineRule="auto"/>
        <w:rPr>
          <w:rFonts w:ascii="Times New Roman" w:hAnsi="Times New Roman" w:eastAsia="宋体" w:cs="Times New Roman"/>
          <w:color w:val="auto"/>
          <w:sz w:val="20"/>
          <w:szCs w:val="20"/>
          <w:lang w:eastAsia="zh-CN"/>
        </w:rPr>
      </w:pPr>
      <w:r>
        <w:rPr>
          <w:rFonts w:ascii="Times New Roman" w:hAnsi="Times New Roman" w:eastAsia="宋体" w:cs="Times New Roman"/>
          <w:color w:val="auto"/>
          <w:sz w:val="20"/>
          <w:szCs w:val="20"/>
          <w:lang w:eastAsia="zh-CN"/>
        </w:rPr>
        <w:t xml:space="preserve">（</w:t>
      </w:r>
      <w:r>
        <w:rPr>
          <w:rFonts w:ascii="Times New Roman" w:hAnsi="Times New Roman" w:eastAsia="Times New Roman" w:cs="Times New Roman"/>
          <w:color w:val="auto"/>
          <w:sz w:val="20"/>
          <w:szCs w:val="20"/>
          <w:lang w:eastAsia="zh-CN"/>
        </w:rPr>
        <w:t xml:space="preserve">4</w:t>
      </w:r>
      <w:r>
        <w:rPr>
          <w:rFonts w:ascii="Times New Roman" w:hAnsi="Times New Roman" w:eastAsia="宋体" w:cs="Times New Roman"/>
          <w:color w:val="auto"/>
          <w:sz w:val="20"/>
          <w:szCs w:val="20"/>
          <w:lang w:eastAsia="zh-CN"/>
        </w:rPr>
        <w:t xml:space="preserve">）单价金额小数点有明显错位的，以总价金额为准，并修改单价金额；</w:t>
      </w:r>
      <w:r/>
    </w:p>
    <w:p>
      <w:pPr>
        <w:spacing w:line="360" w:lineRule="auto"/>
        <w:rPr>
          <w:rFonts w:ascii="Times New Roman" w:hAnsi="Times New Roman" w:eastAsia="宋体" w:cs="Times New Roman"/>
          <w:color w:val="auto"/>
          <w:sz w:val="20"/>
          <w:szCs w:val="20"/>
          <w:lang w:eastAsia="zh-CN"/>
        </w:rPr>
      </w:pPr>
      <w:r>
        <w:rPr>
          <w:rFonts w:ascii="Times New Roman" w:hAnsi="Times New Roman" w:eastAsia="宋体" w:cs="Times New Roman"/>
          <w:color w:val="auto"/>
          <w:sz w:val="20"/>
          <w:szCs w:val="20"/>
          <w:lang w:eastAsia="zh-CN"/>
        </w:rPr>
        <w:t xml:space="preserve">（</w:t>
      </w:r>
      <w:r>
        <w:rPr>
          <w:rFonts w:ascii="Times New Roman" w:hAnsi="Times New Roman" w:eastAsia="Times New Roman" w:cs="Times New Roman"/>
          <w:color w:val="auto"/>
          <w:sz w:val="20"/>
          <w:szCs w:val="20"/>
          <w:lang w:eastAsia="zh-CN"/>
        </w:rPr>
        <w:t xml:space="preserve">5</w:t>
      </w:r>
      <w:r>
        <w:rPr>
          <w:rFonts w:ascii="Times New Roman" w:hAnsi="Times New Roman" w:eastAsia="宋体" w:cs="Times New Roman"/>
          <w:color w:val="auto"/>
          <w:sz w:val="20"/>
          <w:szCs w:val="20"/>
          <w:lang w:eastAsia="zh-CN"/>
        </w:rPr>
        <w:t xml:space="preserve">）对不同文字文本投标文件的解释发生异议的， 以中文文本为准；如果正本投标文件和副本投标文件之间有差异，则以正本投标文件为准。</w:t>
      </w:r>
      <w:r/>
    </w:p>
    <w:p>
      <w:pPr>
        <w:ind w:firstLine="440"/>
        <w:spacing w:line="360" w:lineRule="auto"/>
        <w:rPr>
          <w:rFonts w:ascii="Times New Roman" w:hAnsi="Times New Roman" w:eastAsia="宋体" w:cs="Times New Roman"/>
          <w:color w:val="auto"/>
          <w:sz w:val="20"/>
          <w:szCs w:val="20"/>
          <w:lang w:eastAsia="zh-CN"/>
        </w:rPr>
      </w:pPr>
      <w:r>
        <w:rPr>
          <w:rFonts w:ascii="Times New Roman" w:hAnsi="Times New Roman" w:eastAsia="宋体" w:cs="Times New Roman"/>
          <w:color w:val="auto"/>
          <w:sz w:val="20"/>
          <w:szCs w:val="20"/>
          <w:lang w:eastAsia="zh-CN"/>
        </w:rPr>
        <w:t xml:space="preserve">同时出现两种以上不一致的，按照前款规定的顺序修正。修正后的报价由法定代表人或其授权的代表签字确认后产生约束力，供应商不确认的，投标无效。</w:t>
      </w:r>
      <w:r/>
    </w:p>
    <w:p>
      <w:pPr>
        <w:jc w:val="both"/>
        <w:spacing w:line="360" w:lineRule="auto"/>
        <w:rPr>
          <w:rFonts w:ascii="Times New Roman" w:hAnsi="Times New Roman" w:eastAsia="宋体" w:cs="Times New Roman"/>
          <w:b/>
          <w:bCs/>
          <w:color w:val="auto"/>
          <w:sz w:val="20"/>
          <w:szCs w:val="20"/>
          <w:lang w:eastAsia="zh-CN"/>
        </w:rPr>
      </w:pPr>
      <w:r>
        <w:rPr>
          <w:rFonts w:ascii="Times New Roman" w:hAnsi="Times New Roman" w:eastAsia="Times New Roman" w:cs="Times New Roman"/>
          <w:b/>
          <w:bCs/>
          <w:color w:val="auto"/>
          <w:sz w:val="20"/>
          <w:szCs w:val="20"/>
          <w:lang w:eastAsia="zh-CN"/>
        </w:rPr>
        <w:t xml:space="preserve">22.5 </w:t>
      </w:r>
      <w:r>
        <w:rPr>
          <w:rFonts w:ascii="Times New Roman" w:hAnsi="Times New Roman" w:eastAsia="宋体" w:cs="Times New Roman"/>
          <w:b/>
          <w:bCs/>
          <w:color w:val="auto"/>
          <w:sz w:val="20"/>
          <w:szCs w:val="20"/>
          <w:lang w:eastAsia="zh-CN"/>
        </w:rPr>
        <w:t xml:space="preserve">招标文件中标注</w:t>
      </w:r>
      <w:r>
        <w:rPr>
          <w:rFonts w:ascii="Times New Roman" w:hAnsi="Times New Roman" w:eastAsia="Times New Roman" w:cs="Times New Roman"/>
          <w:b/>
          <w:bCs/>
          <w:color w:val="auto"/>
          <w:sz w:val="20"/>
          <w:szCs w:val="20"/>
          <w:lang w:eastAsia="zh-CN"/>
        </w:rPr>
        <w:t xml:space="preserve">“</w:t>
      </w:r>
      <w:r>
        <w:rPr>
          <w:rFonts w:ascii="Times New Roman" w:hAnsi="Times New Roman" w:eastAsia="宋体" w:cs="Times New Roman"/>
          <w:b/>
          <w:bCs/>
          <w:color w:val="auto"/>
          <w:sz w:val="20"/>
          <w:szCs w:val="20"/>
          <w:lang w:eastAsia="zh-CN"/>
        </w:rPr>
        <w:t xml:space="preserve">★</w:t>
      </w:r>
      <w:r>
        <w:rPr>
          <w:rFonts w:ascii="Times New Roman" w:hAnsi="Times New Roman" w:eastAsia="Times New Roman" w:cs="Times New Roman"/>
          <w:b/>
          <w:bCs/>
          <w:color w:val="auto"/>
          <w:sz w:val="20"/>
          <w:szCs w:val="20"/>
          <w:lang w:eastAsia="zh-CN"/>
        </w:rPr>
        <w:t xml:space="preserve">”</w:t>
      </w:r>
      <w:r>
        <w:rPr>
          <w:rFonts w:ascii="Times New Roman" w:hAnsi="Times New Roman" w:eastAsia="宋体" w:cs="Times New Roman"/>
          <w:b/>
          <w:bCs/>
          <w:color w:val="auto"/>
          <w:sz w:val="20"/>
          <w:szCs w:val="20"/>
          <w:lang w:eastAsia="zh-CN"/>
        </w:rPr>
        <w:t xml:space="preserve">的内容为实质性要求，有一项不符合的，作无效投标处理；标注</w:t>
      </w:r>
      <w:r>
        <w:rPr>
          <w:rFonts w:ascii="Times New Roman" w:hAnsi="Times New Roman" w:eastAsia="Times New Roman" w:cs="Times New Roman"/>
          <w:b/>
          <w:bCs/>
          <w:color w:val="auto"/>
          <w:sz w:val="20"/>
          <w:szCs w:val="20"/>
          <w:lang w:eastAsia="zh-CN"/>
        </w:rPr>
        <w:t xml:space="preserve">“▲”</w:t>
      </w:r>
      <w:r>
        <w:rPr>
          <w:rFonts w:ascii="Times New Roman" w:hAnsi="Times New Roman" w:eastAsia="宋体" w:cs="Times New Roman"/>
          <w:b/>
          <w:bCs/>
          <w:color w:val="auto"/>
          <w:sz w:val="20"/>
          <w:szCs w:val="20"/>
          <w:lang w:eastAsia="zh-CN"/>
        </w:rPr>
        <w:t xml:space="preserve">的为重要参数；标注</w:t>
      </w:r>
      <w:r>
        <w:rPr>
          <w:rFonts w:ascii="Times New Roman" w:hAnsi="Times New Roman" w:eastAsia="Times New Roman" w:cs="Times New Roman"/>
          <w:b/>
          <w:bCs/>
          <w:color w:val="auto"/>
          <w:sz w:val="20"/>
          <w:szCs w:val="20"/>
          <w:lang w:eastAsia="zh-CN"/>
        </w:rPr>
        <w:t xml:space="preserve">“</w:t>
      </w:r>
      <w:r>
        <w:rPr>
          <w:rFonts w:ascii="Times New Roman" w:hAnsi="Times New Roman" w:eastAsia="宋体" w:cs="Times New Roman"/>
          <w:b/>
          <w:bCs/>
          <w:color w:val="auto"/>
          <w:sz w:val="20"/>
          <w:szCs w:val="20"/>
          <w:lang w:eastAsia="zh-CN"/>
        </w:rPr>
        <w:t xml:space="preserve">★</w:t>
      </w:r>
      <w:r>
        <w:rPr>
          <w:rFonts w:ascii="Times New Roman" w:hAnsi="Times New Roman" w:eastAsia="Times New Roman" w:cs="Times New Roman"/>
          <w:b/>
          <w:bCs/>
          <w:color w:val="auto"/>
          <w:sz w:val="20"/>
          <w:szCs w:val="20"/>
          <w:lang w:eastAsia="zh-CN"/>
        </w:rPr>
        <w:t xml:space="preserve">”</w:t>
      </w:r>
      <w:r>
        <w:rPr>
          <w:rFonts w:ascii="Times New Roman" w:hAnsi="Times New Roman" w:eastAsia="宋体" w:cs="Times New Roman"/>
          <w:b/>
          <w:bCs/>
          <w:color w:val="auto"/>
          <w:sz w:val="20"/>
          <w:szCs w:val="20"/>
          <w:lang w:eastAsia="zh-CN"/>
        </w:rPr>
        <w:t xml:space="preserve">及</w:t>
      </w:r>
      <w:r>
        <w:rPr>
          <w:rFonts w:ascii="Times New Roman" w:hAnsi="Times New Roman" w:eastAsia="Times New Roman" w:cs="Times New Roman"/>
          <w:b/>
          <w:bCs/>
          <w:color w:val="auto"/>
          <w:sz w:val="20"/>
          <w:szCs w:val="20"/>
          <w:lang w:eastAsia="zh-CN"/>
        </w:rPr>
        <w:t xml:space="preserve">“▲”</w:t>
      </w:r>
      <w:r>
        <w:rPr>
          <w:rFonts w:ascii="Times New Roman" w:hAnsi="Times New Roman" w:eastAsia="宋体" w:cs="Times New Roman"/>
          <w:b/>
          <w:bCs/>
          <w:color w:val="auto"/>
          <w:sz w:val="20"/>
          <w:szCs w:val="20"/>
          <w:lang w:eastAsia="zh-CN"/>
        </w:rPr>
        <w:t xml:space="preserve">的内容，供应商必须在投标文件内提供技术支持资料（具体以第三章评标标准要求为准）。</w:t>
      </w:r>
      <w:r/>
    </w:p>
    <w:p>
      <w:pPr>
        <w:jc w:val="both"/>
        <w:spacing w:line="360" w:lineRule="auto"/>
        <w:rPr>
          <w:rFonts w:ascii="Times New Roman" w:hAnsi="Times New Roman" w:eastAsia="宋体" w:cs="Times New Roman"/>
          <w:color w:val="auto"/>
          <w:sz w:val="20"/>
          <w:szCs w:val="20"/>
          <w:lang w:eastAsia="zh-CN"/>
        </w:rPr>
      </w:pPr>
      <w:r>
        <w:rPr>
          <w:rFonts w:ascii="Times New Roman" w:hAnsi="Times New Roman" w:eastAsia="Times New Roman" w:cs="Times New Roman"/>
          <w:b/>
          <w:bCs/>
          <w:color w:val="auto"/>
          <w:sz w:val="20"/>
          <w:szCs w:val="20"/>
          <w:lang w:eastAsia="zh-CN"/>
        </w:rPr>
        <w:t xml:space="preserve">22.6 </w:t>
      </w:r>
      <w:r>
        <w:rPr>
          <w:rFonts w:ascii="Times New Roman" w:hAnsi="Times New Roman" w:eastAsia="宋体" w:cs="Times New Roman"/>
          <w:b/>
          <w:bCs/>
          <w:color w:val="auto"/>
          <w:sz w:val="20"/>
          <w:szCs w:val="20"/>
          <w:lang w:eastAsia="zh-CN"/>
        </w:rPr>
        <w:t xml:space="preserve">供应商递交的投标（响应）文件，所有内容均应真实有效；供应商所提供的产品或服务，如属于必须满足国家相关强制性规定要求</w:t>
      </w:r>
      <w:r>
        <w:rPr>
          <w:rFonts w:ascii="Times New Roman" w:hAnsi="Times New Roman" w:eastAsia="Times New Roman" w:cs="Times New Roman"/>
          <w:b/>
          <w:bCs/>
          <w:color w:val="auto"/>
          <w:sz w:val="20"/>
          <w:szCs w:val="20"/>
          <w:lang w:eastAsia="zh-CN"/>
        </w:rPr>
        <w:t xml:space="preserve">(</w:t>
      </w:r>
      <w:r>
        <w:rPr>
          <w:rFonts w:ascii="Times New Roman" w:hAnsi="Times New Roman" w:eastAsia="宋体" w:cs="Times New Roman"/>
          <w:b/>
          <w:bCs/>
          <w:color w:val="auto"/>
          <w:sz w:val="20"/>
          <w:szCs w:val="20"/>
          <w:lang w:eastAsia="zh-CN"/>
        </w:rPr>
        <w:t xml:space="preserve">如</w:t>
      </w:r>
      <w:r>
        <w:rPr>
          <w:rFonts w:ascii="Times New Roman" w:hAnsi="Times New Roman" w:eastAsia="Times New Roman" w:cs="Times New Roman"/>
          <w:b/>
          <w:bCs/>
          <w:color w:val="auto"/>
          <w:sz w:val="20"/>
          <w:szCs w:val="20"/>
          <w:lang w:eastAsia="zh-CN"/>
        </w:rPr>
        <w:t xml:space="preserve">CCC</w:t>
      </w:r>
      <w:r>
        <w:rPr>
          <w:rFonts w:ascii="Times New Roman" w:hAnsi="Times New Roman" w:eastAsia="宋体" w:cs="Times New Roman"/>
          <w:b/>
          <w:bCs/>
          <w:color w:val="auto"/>
          <w:sz w:val="20"/>
          <w:szCs w:val="20"/>
          <w:lang w:eastAsia="zh-CN"/>
        </w:rPr>
        <w:t xml:space="preserve">认证、电器电子产品有害物质限制使用标识等</w:t>
      </w:r>
      <w:r>
        <w:rPr>
          <w:rFonts w:ascii="Times New Roman" w:hAnsi="Times New Roman" w:eastAsia="Times New Roman" w:cs="Times New Roman"/>
          <w:b/>
          <w:bCs/>
          <w:color w:val="auto"/>
          <w:sz w:val="20"/>
          <w:szCs w:val="20"/>
          <w:lang w:eastAsia="zh-CN"/>
        </w:rPr>
        <w:t xml:space="preserve">)  </w:t>
      </w:r>
      <w:r>
        <w:rPr>
          <w:rFonts w:ascii="Times New Roman" w:hAnsi="Times New Roman" w:eastAsia="宋体" w:cs="Times New Roman"/>
          <w:b/>
          <w:bCs/>
          <w:color w:val="auto"/>
          <w:sz w:val="20"/>
          <w:szCs w:val="20"/>
          <w:lang w:eastAsia="zh-CN"/>
        </w:rPr>
        <w:t xml:space="preserve">，由于供应商违反国家相关强制性规定给采购人造成损失，一切责任和后果均由供应商承担。</w:t>
      </w:r>
      <w:r/>
    </w:p>
    <w:p>
      <w:pPr>
        <w:jc w:val="both"/>
        <w:spacing w:line="360" w:lineRule="auto"/>
        <w:rPr>
          <w:rFonts w:ascii="Times New Roman" w:hAnsi="Times New Roman" w:eastAsia="宋体" w:cs="Times New Roman"/>
          <w:color w:val="auto"/>
          <w:sz w:val="20"/>
          <w:szCs w:val="20"/>
          <w:lang w:eastAsia="zh-CN"/>
        </w:rPr>
      </w:pPr>
      <w:r>
        <w:rPr>
          <w:rFonts w:ascii="Times New Roman" w:hAnsi="Times New Roman" w:eastAsia="Times New Roman" w:cs="Times New Roman"/>
          <w:b/>
          <w:bCs/>
          <w:color w:val="auto"/>
          <w:sz w:val="20"/>
          <w:szCs w:val="20"/>
          <w:lang w:eastAsia="zh-CN"/>
        </w:rPr>
        <w:t xml:space="preserve">22.7 </w:t>
      </w:r>
      <w:r>
        <w:rPr>
          <w:rFonts w:ascii="Times New Roman" w:hAnsi="Times New Roman" w:eastAsia="宋体" w:cs="Times New Roman"/>
          <w:b/>
          <w:bCs/>
          <w:color w:val="auto"/>
          <w:sz w:val="20"/>
          <w:szCs w:val="20"/>
          <w:lang w:eastAsia="zh-CN"/>
        </w:rPr>
        <w:t xml:space="preserve">评标委员会认为供应商的报价明显低于其他通过符合性审查供应商的报价，有可能影响服务质量或者不能诚信履约的，应当要求其在评标现场合理的时间内提供书面说明，必要时提交相关证明材料；供应商不能证明其报价合理性的，评标委员会应当将其作为无效投标处理。</w:t>
      </w:r>
      <w:r/>
    </w:p>
    <w:p>
      <w:pPr>
        <w:spacing w:line="360" w:lineRule="auto"/>
        <w:rPr>
          <w:rFonts w:ascii="Times New Roman" w:hAnsi="Times New Roman" w:eastAsia="宋体" w:cs="Times New Roman"/>
          <w:color w:val="auto"/>
          <w:sz w:val="20"/>
          <w:szCs w:val="20"/>
          <w:lang w:eastAsia="zh-CN"/>
        </w:rPr>
        <w:outlineLvl w:val="2"/>
      </w:pPr>
      <w:r/>
      <w:bookmarkStart w:id="61" w:name="bookmark69"/>
      <w:r/>
      <w:bookmarkEnd w:id="61"/>
      <w:r/>
      <w:bookmarkStart w:id="62" w:name="bookmark68"/>
      <w:r/>
      <w:bookmarkEnd w:id="62"/>
      <w:r>
        <w:rPr>
          <w:rFonts w:ascii="Times New Roman" w:hAnsi="Times New Roman" w:eastAsia="Times New Roman" w:cs="Times New Roman"/>
          <w:b/>
          <w:bCs/>
          <w:color w:val="auto"/>
          <w:sz w:val="20"/>
          <w:szCs w:val="20"/>
          <w:lang w:eastAsia="zh-CN"/>
        </w:rPr>
        <w:t xml:space="preserve">23.</w:t>
      </w:r>
      <w:r>
        <w:rPr>
          <w:rFonts w:ascii="Times New Roman" w:hAnsi="Times New Roman" w:eastAsia="宋体" w:cs="Times New Roman"/>
          <w:b/>
          <w:bCs/>
          <w:color w:val="auto"/>
          <w:sz w:val="20"/>
          <w:szCs w:val="20"/>
          <w:lang w:eastAsia="zh-CN"/>
        </w:rPr>
        <w:t xml:space="preserve">投标文件的澄清</w:t>
      </w:r>
      <w:r/>
    </w:p>
    <w:p>
      <w:pPr>
        <w:spacing w:line="360" w:lineRule="auto"/>
        <w:rPr>
          <w:rFonts w:ascii="Times New Roman" w:hAnsi="Times New Roman" w:eastAsia="宋体" w:cs="Times New Roman"/>
          <w:color w:val="auto"/>
          <w:sz w:val="20"/>
          <w:szCs w:val="20"/>
          <w:lang w:eastAsia="zh-CN"/>
        </w:rPr>
      </w:pPr>
      <w:r>
        <w:rPr>
          <w:rFonts w:ascii="Times New Roman" w:hAnsi="Times New Roman" w:eastAsia="Times New Roman" w:cs="Times New Roman"/>
          <w:color w:val="auto"/>
          <w:sz w:val="20"/>
          <w:szCs w:val="20"/>
          <w:lang w:eastAsia="zh-CN"/>
        </w:rPr>
        <w:t xml:space="preserve">23.1  </w:t>
      </w:r>
      <w:r>
        <w:rPr>
          <w:rFonts w:ascii="Times New Roman" w:hAnsi="Times New Roman" w:eastAsia="宋体" w:cs="Times New Roman"/>
          <w:color w:val="auto"/>
          <w:sz w:val="20"/>
          <w:szCs w:val="20"/>
          <w:lang w:eastAsia="zh-CN"/>
        </w:rPr>
        <w:t xml:space="preserve">在评标期间，评标委员会有权要求供应商对投标文件中含义不明确、对同类问题表述不一致或者有明显文字和计算错误等内容作必要的澄清、说明或者补正。该要求应当采用书面形式，并由评标委员会成员签字。如果供应商出现同类问题，评标委员会应当给予供应商均等的澄清机会。</w:t>
      </w:r>
      <w:r/>
    </w:p>
    <w:p>
      <w:pPr>
        <w:spacing w:line="360" w:lineRule="auto"/>
        <w:rPr>
          <w:rFonts w:ascii="Times New Roman" w:hAnsi="Times New Roman" w:eastAsia="宋体" w:cs="Times New Roman"/>
          <w:color w:val="auto"/>
          <w:sz w:val="20"/>
          <w:szCs w:val="20"/>
          <w:lang w:eastAsia="zh-CN"/>
        </w:rPr>
      </w:pPr>
      <w:r>
        <w:rPr>
          <w:rFonts w:ascii="Times New Roman" w:hAnsi="Times New Roman" w:eastAsia="Times New Roman" w:cs="Times New Roman"/>
          <w:color w:val="auto"/>
          <w:sz w:val="20"/>
          <w:szCs w:val="20"/>
          <w:lang w:eastAsia="zh-CN"/>
        </w:rPr>
        <w:t xml:space="preserve">23.2  </w:t>
      </w:r>
      <w:r>
        <w:rPr>
          <w:rFonts w:ascii="Times New Roman" w:hAnsi="Times New Roman" w:eastAsia="宋体" w:cs="Times New Roman"/>
          <w:color w:val="auto"/>
          <w:sz w:val="20"/>
          <w:szCs w:val="20"/>
          <w:lang w:eastAsia="zh-CN"/>
        </w:rPr>
        <w:t xml:space="preserve">评标委员会应当给供应商以足够合理的时间作出澄清、说明或者补正，供应商必须按照评标委员会通知的内容和时间做出书面答复，该答复经法定代表人或其授权代表的签字，或者加盖公章认可，将作为投标文件内容的一部分。</w:t>
      </w:r>
      <w:r/>
    </w:p>
    <w:p>
      <w:pPr>
        <w:spacing w:line="360" w:lineRule="auto"/>
        <w:rPr>
          <w:rFonts w:ascii="Times New Roman" w:hAnsi="Times New Roman" w:eastAsia="宋体" w:cs="Times New Roman"/>
          <w:color w:val="auto"/>
          <w:sz w:val="20"/>
          <w:szCs w:val="20"/>
          <w:lang w:eastAsia="zh-CN"/>
        </w:rPr>
      </w:pPr>
      <w:r>
        <w:rPr>
          <w:rFonts w:ascii="Times New Roman" w:hAnsi="Times New Roman" w:eastAsia="Times New Roman" w:cs="Times New Roman"/>
          <w:color w:val="auto"/>
          <w:sz w:val="20"/>
          <w:szCs w:val="20"/>
          <w:lang w:eastAsia="zh-CN"/>
        </w:rPr>
        <w:t xml:space="preserve">23.3 </w:t>
      </w:r>
      <w:r>
        <w:rPr>
          <w:rFonts w:ascii="Times New Roman" w:hAnsi="Times New Roman" w:eastAsia="宋体" w:cs="Times New Roman"/>
          <w:color w:val="auto"/>
          <w:sz w:val="20"/>
          <w:szCs w:val="20"/>
          <w:lang w:eastAsia="zh-CN"/>
        </w:rPr>
        <w:t xml:space="preserve">供应商澄清、说明或者补正不得超出投标文件的范围或者改变投标文件的实质性内容。供应商拒不按照要求对投标文件进行澄清、说明或者补正的，视其放弃该项权利。</w:t>
      </w:r>
      <w:r/>
    </w:p>
    <w:p>
      <w:pPr>
        <w:spacing w:line="360" w:lineRule="auto"/>
        <w:rPr>
          <w:rFonts w:ascii="Times New Roman" w:hAnsi="Times New Roman" w:eastAsia="宋体" w:cs="Times New Roman"/>
          <w:color w:val="auto"/>
          <w:sz w:val="20"/>
          <w:szCs w:val="20"/>
          <w:lang w:eastAsia="zh-CN"/>
        </w:rPr>
        <w:outlineLvl w:val="2"/>
      </w:pPr>
      <w:r/>
      <w:bookmarkStart w:id="63" w:name="bookmark71"/>
      <w:r/>
      <w:bookmarkEnd w:id="63"/>
      <w:r/>
      <w:bookmarkStart w:id="64" w:name="bookmark70"/>
      <w:r/>
      <w:bookmarkEnd w:id="64"/>
      <w:r>
        <w:rPr>
          <w:rFonts w:ascii="Times New Roman" w:hAnsi="Times New Roman" w:eastAsia="Times New Roman" w:cs="Times New Roman"/>
          <w:b/>
          <w:bCs/>
          <w:color w:val="auto"/>
          <w:sz w:val="20"/>
          <w:szCs w:val="20"/>
          <w:lang w:eastAsia="zh-CN"/>
        </w:rPr>
        <w:t xml:space="preserve">24.</w:t>
      </w:r>
      <w:r>
        <w:rPr>
          <w:rFonts w:ascii="Times New Roman" w:hAnsi="Times New Roman" w:eastAsia="宋体" w:cs="Times New Roman"/>
          <w:b/>
          <w:bCs/>
          <w:color w:val="auto"/>
          <w:sz w:val="20"/>
          <w:szCs w:val="20"/>
          <w:lang w:eastAsia="zh-CN"/>
        </w:rPr>
        <w:t xml:space="preserve">对投标文件的详细评审</w:t>
      </w:r>
      <w:r/>
    </w:p>
    <w:p>
      <w:pPr>
        <w:spacing w:line="360" w:lineRule="auto"/>
        <w:rPr>
          <w:rFonts w:ascii="Times New Roman" w:hAnsi="Times New Roman" w:eastAsia="宋体" w:cs="Times New Roman"/>
          <w:color w:val="auto"/>
          <w:sz w:val="20"/>
          <w:szCs w:val="20"/>
          <w:lang w:eastAsia="zh-CN"/>
        </w:rPr>
      </w:pPr>
      <w:r>
        <w:rPr>
          <w:rFonts w:ascii="Times New Roman" w:hAnsi="Times New Roman" w:eastAsia="Times New Roman" w:cs="Times New Roman"/>
          <w:color w:val="auto"/>
          <w:sz w:val="20"/>
          <w:szCs w:val="20"/>
          <w:lang w:eastAsia="zh-CN"/>
        </w:rPr>
        <w:t xml:space="preserve">24.1 </w:t>
      </w:r>
      <w:r>
        <w:rPr>
          <w:rFonts w:ascii="Times New Roman" w:hAnsi="Times New Roman" w:eastAsia="宋体" w:cs="Times New Roman"/>
          <w:color w:val="auto"/>
          <w:sz w:val="20"/>
          <w:szCs w:val="20"/>
          <w:lang w:eastAsia="zh-CN"/>
        </w:rPr>
        <w:t xml:space="preserve">评标委员会应当按照招标文件中规定的评标方法和标准，对符合性审查合格的投标文件进行商务和技术评估，综合比较与评价。</w:t>
      </w:r>
      <w:r/>
    </w:p>
    <w:p>
      <w:pPr>
        <w:spacing w:line="360" w:lineRule="auto"/>
        <w:rPr>
          <w:rFonts w:ascii="Times New Roman" w:hAnsi="Times New Roman" w:eastAsia="宋体" w:cs="Times New Roman"/>
          <w:color w:val="auto"/>
          <w:sz w:val="20"/>
          <w:szCs w:val="20"/>
          <w:lang w:eastAsia="zh-CN"/>
        </w:rPr>
      </w:pPr>
      <w:r>
        <w:rPr>
          <w:rFonts w:ascii="Times New Roman" w:hAnsi="Times New Roman" w:eastAsia="Times New Roman" w:cs="Times New Roman"/>
          <w:color w:val="auto"/>
          <w:sz w:val="20"/>
          <w:szCs w:val="20"/>
          <w:lang w:eastAsia="zh-CN"/>
        </w:rPr>
        <w:t xml:space="preserve">24.2 </w:t>
      </w:r>
      <w:r>
        <w:rPr>
          <w:rFonts w:ascii="Times New Roman" w:hAnsi="Times New Roman" w:eastAsia="宋体" w:cs="Times New Roman"/>
          <w:b/>
          <w:bCs/>
          <w:color w:val="auto"/>
          <w:sz w:val="20"/>
          <w:szCs w:val="20"/>
          <w:lang w:eastAsia="zh-CN"/>
        </w:rPr>
        <w:t xml:space="preserve">评标委员会决定投标的响应性只根据投标本身的内容，而不寻求外部的证据</w:t>
      </w:r>
      <w:r>
        <w:rPr>
          <w:rFonts w:ascii="Times New Roman" w:hAnsi="Times New Roman" w:eastAsia="宋体" w:cs="Times New Roman"/>
          <w:color w:val="auto"/>
          <w:sz w:val="20"/>
          <w:szCs w:val="20"/>
          <w:lang w:eastAsia="zh-CN"/>
        </w:rPr>
        <w:t xml:space="preserve">。</w:t>
      </w:r>
      <w:r/>
    </w:p>
    <w:p>
      <w:pPr>
        <w:spacing w:line="360" w:lineRule="auto"/>
        <w:rPr>
          <w:rFonts w:ascii="Times New Roman" w:hAnsi="Times New Roman" w:eastAsia="宋体" w:cs="Times New Roman"/>
          <w:color w:val="auto"/>
          <w:sz w:val="20"/>
          <w:szCs w:val="20"/>
          <w:lang w:eastAsia="zh-CN"/>
        </w:rPr>
      </w:pPr>
      <w:r>
        <w:rPr>
          <w:rFonts w:ascii="Times New Roman" w:hAnsi="Times New Roman" w:eastAsia="Times New Roman" w:cs="Times New Roman"/>
          <w:color w:val="auto"/>
          <w:sz w:val="20"/>
          <w:szCs w:val="20"/>
          <w:lang w:eastAsia="zh-CN"/>
        </w:rPr>
        <w:t xml:space="preserve">24.3 </w:t>
      </w:r>
      <w:r>
        <w:rPr>
          <w:rFonts w:ascii="Times New Roman" w:hAnsi="Times New Roman" w:eastAsia="宋体" w:cs="Times New Roman"/>
          <w:color w:val="auto"/>
          <w:sz w:val="20"/>
          <w:szCs w:val="20"/>
          <w:lang w:eastAsia="zh-CN"/>
        </w:rPr>
        <w:t xml:space="preserve">除评标方法和评标标准另有规定外，评标采用综合评分法。即投标文件满足招标文件全部实质性要求，且按照评审因素的量化指标评审得分最高的供应商为中标候选供应商的评标方法。</w:t>
      </w:r>
      <w:r/>
    </w:p>
    <w:p>
      <w:pPr>
        <w:spacing w:line="360" w:lineRule="auto"/>
        <w:rPr>
          <w:rFonts w:ascii="Times New Roman" w:hAnsi="Times New Roman" w:eastAsia="宋体" w:cs="Times New Roman"/>
          <w:color w:val="auto"/>
          <w:sz w:val="20"/>
          <w:szCs w:val="20"/>
          <w:lang w:eastAsia="zh-CN"/>
        </w:rPr>
      </w:pPr>
      <w:r>
        <w:rPr>
          <w:rFonts w:ascii="Times New Roman" w:hAnsi="Times New Roman" w:eastAsia="Times New Roman" w:cs="Times New Roman"/>
          <w:color w:val="auto"/>
          <w:sz w:val="20"/>
          <w:szCs w:val="20"/>
          <w:lang w:eastAsia="zh-CN"/>
        </w:rPr>
        <w:t xml:space="preserve">24.4 </w:t>
      </w:r>
      <w:r>
        <w:rPr>
          <w:rFonts w:ascii="Times New Roman" w:hAnsi="Times New Roman" w:eastAsia="宋体" w:cs="Times New Roman"/>
          <w:color w:val="auto"/>
          <w:sz w:val="20"/>
          <w:szCs w:val="20"/>
          <w:lang w:eastAsia="zh-CN"/>
        </w:rPr>
        <w:t xml:space="preserve">评审因素包括投标报价、技术或者服务水平、履约能力、售后服务等。</w:t>
      </w:r>
      <w:r/>
    </w:p>
    <w:p>
      <w:pPr>
        <w:spacing w:line="360" w:lineRule="auto"/>
        <w:rPr>
          <w:rFonts w:ascii="Times New Roman" w:hAnsi="Times New Roman" w:eastAsia="宋体" w:cs="Times New Roman"/>
          <w:color w:val="auto"/>
          <w:sz w:val="20"/>
          <w:szCs w:val="20"/>
          <w:lang w:eastAsia="zh-CN"/>
        </w:rPr>
      </w:pPr>
      <w:r>
        <w:rPr>
          <w:rFonts w:ascii="Times New Roman" w:hAnsi="Times New Roman" w:eastAsia="Times New Roman" w:cs="Times New Roman"/>
          <w:color w:val="auto"/>
          <w:sz w:val="20"/>
          <w:szCs w:val="20"/>
          <w:lang w:eastAsia="zh-CN"/>
        </w:rPr>
        <w:t xml:space="preserve">24.5 </w:t>
      </w:r>
      <w:r>
        <w:rPr>
          <w:rFonts w:ascii="Times New Roman" w:hAnsi="Times New Roman" w:eastAsia="宋体" w:cs="Times New Roman"/>
          <w:color w:val="auto"/>
          <w:sz w:val="20"/>
          <w:szCs w:val="20"/>
          <w:lang w:eastAsia="zh-CN"/>
        </w:rPr>
        <w:t xml:space="preserve">评标标准详见文件第三章。</w:t>
      </w:r>
      <w:r/>
    </w:p>
    <w:p>
      <w:pPr>
        <w:spacing w:line="360" w:lineRule="auto"/>
        <w:rPr>
          <w:rFonts w:ascii="Times New Roman" w:hAnsi="Times New Roman" w:eastAsia="宋体" w:cs="Times New Roman"/>
          <w:color w:val="auto"/>
          <w:sz w:val="20"/>
          <w:szCs w:val="20"/>
          <w:lang w:eastAsia="zh-CN"/>
        </w:rPr>
        <w:outlineLvl w:val="2"/>
      </w:pPr>
      <w:r/>
      <w:bookmarkStart w:id="65" w:name="bookmark73"/>
      <w:r/>
      <w:bookmarkEnd w:id="65"/>
      <w:r/>
      <w:bookmarkStart w:id="66" w:name="bookmark72"/>
      <w:r/>
      <w:bookmarkEnd w:id="66"/>
      <w:r>
        <w:rPr>
          <w:rFonts w:ascii="Times New Roman" w:hAnsi="Times New Roman" w:eastAsia="Times New Roman" w:cs="Times New Roman"/>
          <w:b/>
          <w:bCs/>
          <w:color w:val="auto"/>
          <w:sz w:val="20"/>
          <w:szCs w:val="20"/>
          <w:lang w:eastAsia="zh-CN"/>
        </w:rPr>
        <w:t xml:space="preserve">25.</w:t>
      </w:r>
      <w:r>
        <w:rPr>
          <w:rFonts w:ascii="Times New Roman" w:hAnsi="Times New Roman" w:eastAsia="宋体" w:cs="Times New Roman"/>
          <w:b/>
          <w:bCs/>
          <w:color w:val="auto"/>
          <w:sz w:val="20"/>
          <w:szCs w:val="20"/>
          <w:lang w:eastAsia="zh-CN"/>
        </w:rPr>
        <w:t xml:space="preserve">评标过程的保密与公正</w:t>
      </w:r>
      <w:r/>
    </w:p>
    <w:p>
      <w:pPr>
        <w:spacing w:line="360" w:lineRule="auto"/>
        <w:rPr>
          <w:rFonts w:ascii="Times New Roman" w:hAnsi="Times New Roman" w:eastAsia="宋体" w:cs="Times New Roman"/>
          <w:color w:val="auto"/>
          <w:sz w:val="20"/>
          <w:szCs w:val="20"/>
          <w:lang w:eastAsia="zh-CN"/>
        </w:rPr>
      </w:pPr>
      <w:r>
        <w:rPr>
          <w:rFonts w:ascii="Times New Roman" w:hAnsi="Times New Roman" w:eastAsia="Times New Roman" w:cs="Times New Roman"/>
          <w:color w:val="auto"/>
          <w:sz w:val="20"/>
          <w:szCs w:val="20"/>
          <w:lang w:eastAsia="zh-CN"/>
        </w:rPr>
        <w:t xml:space="preserve">25.1 </w:t>
      </w:r>
      <w:r>
        <w:rPr>
          <w:rFonts w:ascii="Times New Roman" w:hAnsi="Times New Roman" w:eastAsia="宋体" w:cs="Times New Roman"/>
          <w:color w:val="auto"/>
          <w:sz w:val="20"/>
          <w:szCs w:val="20"/>
          <w:lang w:eastAsia="zh-CN"/>
        </w:rPr>
        <w:t xml:space="preserve">公开开标后，直至向中标的供应商授予合同时止，凡是与审查、澄清、评价和比较投标的有关资料以及授标建议等，采购人、评委、采购代理机构均不得向供应商或与评标无关的其他人员透露。</w:t>
      </w:r>
      <w:r/>
    </w:p>
    <w:p>
      <w:pPr>
        <w:spacing w:line="360" w:lineRule="auto"/>
        <w:rPr>
          <w:rFonts w:ascii="Times New Roman" w:hAnsi="Times New Roman" w:eastAsia="宋体" w:cs="Times New Roman"/>
          <w:color w:val="auto"/>
          <w:sz w:val="20"/>
          <w:szCs w:val="20"/>
          <w:lang w:eastAsia="zh-CN"/>
        </w:rPr>
      </w:pPr>
      <w:r>
        <w:rPr>
          <w:rFonts w:ascii="Times New Roman" w:hAnsi="Times New Roman" w:eastAsia="Times New Roman" w:cs="Times New Roman"/>
          <w:color w:val="auto"/>
          <w:sz w:val="20"/>
          <w:szCs w:val="20"/>
          <w:lang w:eastAsia="zh-CN"/>
        </w:rPr>
        <w:t xml:space="preserve">25.2 </w:t>
      </w:r>
      <w:r>
        <w:rPr>
          <w:rFonts w:ascii="Times New Roman" w:hAnsi="Times New Roman" w:eastAsia="宋体" w:cs="Times New Roman"/>
          <w:color w:val="auto"/>
          <w:sz w:val="20"/>
          <w:szCs w:val="20"/>
          <w:lang w:eastAsia="zh-CN"/>
        </w:rPr>
        <w:t xml:space="preserve">在评标过程中，供应商不得以任何行为影响评标过程，否则其投标文件将被作为无效投标文件。</w:t>
      </w:r>
      <w:r/>
    </w:p>
    <w:p>
      <w:pPr>
        <w:spacing w:line="360" w:lineRule="auto"/>
        <w:rPr>
          <w:rFonts w:ascii="Times New Roman" w:hAnsi="Times New Roman" w:eastAsia="宋体" w:cs="Times New Roman"/>
          <w:color w:val="auto"/>
          <w:sz w:val="20"/>
          <w:szCs w:val="20"/>
          <w:lang w:eastAsia="zh-CN"/>
        </w:rPr>
      </w:pPr>
      <w:r>
        <w:rPr>
          <w:rFonts w:ascii="Times New Roman" w:hAnsi="Times New Roman" w:eastAsia="Times New Roman" w:cs="Times New Roman"/>
          <w:color w:val="auto"/>
          <w:sz w:val="20"/>
          <w:szCs w:val="20"/>
          <w:lang w:eastAsia="zh-CN"/>
        </w:rPr>
        <w:t xml:space="preserve">25.3  </w:t>
      </w:r>
      <w:r>
        <w:rPr>
          <w:rFonts w:ascii="Times New Roman" w:hAnsi="Times New Roman" w:eastAsia="宋体" w:cs="Times New Roman"/>
          <w:color w:val="auto"/>
          <w:sz w:val="20"/>
          <w:szCs w:val="20"/>
          <w:lang w:eastAsia="zh-CN"/>
        </w:rPr>
        <w:t xml:space="preserve">采购代理机构和评标委员会不得向落标的供应商解释未中标原因，也不公布评标过程中的相关细节。</w:t>
      </w:r>
      <w:r/>
    </w:p>
    <w:p>
      <w:pPr>
        <w:spacing w:line="360" w:lineRule="auto"/>
        <w:rPr>
          <w:rFonts w:ascii="Times New Roman" w:hAnsi="Times New Roman" w:eastAsia="宋体" w:cs="Times New Roman"/>
          <w:color w:val="auto"/>
          <w:sz w:val="20"/>
          <w:szCs w:val="20"/>
          <w:lang w:eastAsia="zh-CN"/>
        </w:rPr>
      </w:pPr>
      <w:r>
        <w:rPr>
          <w:rFonts w:ascii="Times New Roman" w:hAnsi="Times New Roman" w:eastAsia="Times New Roman" w:cs="Times New Roman"/>
          <w:color w:val="auto"/>
          <w:sz w:val="20"/>
          <w:szCs w:val="20"/>
          <w:lang w:eastAsia="zh-CN"/>
        </w:rPr>
        <w:t xml:space="preserve">25.4  </w:t>
      </w:r>
      <w:r>
        <w:rPr>
          <w:rFonts w:ascii="Times New Roman" w:hAnsi="Times New Roman" w:eastAsia="宋体" w:cs="Times New Roman"/>
          <w:color w:val="auto"/>
          <w:sz w:val="20"/>
          <w:szCs w:val="20"/>
          <w:lang w:eastAsia="zh-CN"/>
        </w:rPr>
        <w:t xml:space="preserve">在评标期间，采购代理机构将指定联络员与供应商进行联络。</w:t>
      </w:r>
      <w:r/>
    </w:p>
    <w:p>
      <w:pPr>
        <w:spacing w:line="360" w:lineRule="auto"/>
        <w:rPr>
          <w:rFonts w:ascii="Times New Roman" w:hAnsi="Times New Roman" w:eastAsia="宋体" w:cs="Times New Roman"/>
          <w:color w:val="auto"/>
          <w:sz w:val="20"/>
          <w:szCs w:val="20"/>
          <w:lang w:eastAsia="zh-CN"/>
        </w:rPr>
        <w:outlineLvl w:val="2"/>
      </w:pPr>
      <w:r/>
      <w:bookmarkStart w:id="67" w:name="bookmark75"/>
      <w:r/>
      <w:bookmarkEnd w:id="67"/>
      <w:r/>
      <w:bookmarkStart w:id="68" w:name="bookmark74"/>
      <w:r/>
      <w:bookmarkEnd w:id="68"/>
      <w:r>
        <w:rPr>
          <w:rFonts w:ascii="Times New Roman" w:hAnsi="Times New Roman" w:eastAsia="Times New Roman" w:cs="Times New Roman"/>
          <w:b/>
          <w:bCs/>
          <w:color w:val="auto"/>
          <w:sz w:val="20"/>
          <w:szCs w:val="20"/>
          <w:lang w:eastAsia="zh-CN"/>
        </w:rPr>
        <w:t xml:space="preserve">26.</w:t>
      </w:r>
      <w:r>
        <w:rPr>
          <w:rFonts w:ascii="Times New Roman" w:hAnsi="Times New Roman" w:eastAsia="宋体" w:cs="Times New Roman"/>
          <w:b/>
          <w:bCs/>
          <w:color w:val="auto"/>
          <w:sz w:val="20"/>
          <w:szCs w:val="20"/>
          <w:lang w:eastAsia="zh-CN"/>
        </w:rPr>
        <w:t xml:space="preserve">无效投标条款和废标条款</w:t>
      </w:r>
      <w:r/>
    </w:p>
    <w:p>
      <w:pPr>
        <w:spacing w:line="360" w:lineRule="auto"/>
        <w:rPr>
          <w:rFonts w:ascii="Times New Roman" w:hAnsi="Times New Roman" w:eastAsia="宋体" w:cs="Times New Roman"/>
          <w:color w:val="auto"/>
          <w:sz w:val="20"/>
          <w:szCs w:val="20"/>
          <w:lang w:eastAsia="zh-CN"/>
        </w:rPr>
      </w:pPr>
      <w:r>
        <w:rPr>
          <w:rFonts w:ascii="Times New Roman" w:hAnsi="Times New Roman" w:eastAsia="Times New Roman" w:cs="Times New Roman"/>
          <w:color w:val="auto"/>
          <w:sz w:val="20"/>
          <w:szCs w:val="20"/>
          <w:lang w:eastAsia="zh-CN"/>
        </w:rPr>
        <w:t xml:space="preserve">26</w:t>
      </w:r>
      <w:r>
        <w:rPr>
          <w:rFonts w:ascii="Times New Roman" w:hAnsi="Times New Roman" w:eastAsia="宋体" w:cs="Times New Roman"/>
          <w:color w:val="auto"/>
          <w:sz w:val="20"/>
          <w:szCs w:val="20"/>
          <w:lang w:eastAsia="zh-CN"/>
        </w:rPr>
        <w:t xml:space="preserve">.</w:t>
      </w:r>
      <w:r>
        <w:rPr>
          <w:rFonts w:ascii="Times New Roman" w:hAnsi="Times New Roman" w:eastAsia="Times New Roman" w:cs="Times New Roman"/>
          <w:color w:val="auto"/>
          <w:sz w:val="20"/>
          <w:szCs w:val="20"/>
          <w:lang w:eastAsia="zh-CN"/>
        </w:rPr>
        <w:t xml:space="preserve">1 </w:t>
      </w:r>
      <w:r>
        <w:rPr>
          <w:rFonts w:ascii="Times New Roman" w:hAnsi="Times New Roman" w:eastAsia="宋体" w:cs="Times New Roman"/>
          <w:color w:val="auto"/>
          <w:sz w:val="20"/>
          <w:szCs w:val="20"/>
          <w:lang w:eastAsia="zh-CN"/>
        </w:rPr>
        <w:t xml:space="preserve">无效投标条款：</w:t>
      </w:r>
      <w:r/>
    </w:p>
    <w:p>
      <w:pPr>
        <w:spacing w:line="360" w:lineRule="auto"/>
        <w:rPr>
          <w:rFonts w:ascii="Times New Roman" w:hAnsi="Times New Roman" w:eastAsia="宋体" w:cs="Times New Roman"/>
          <w:color w:val="auto"/>
          <w:sz w:val="20"/>
          <w:szCs w:val="20"/>
          <w:lang w:eastAsia="zh-CN"/>
        </w:rPr>
      </w:pPr>
      <w:r>
        <w:rPr>
          <w:rFonts w:ascii="Times New Roman" w:hAnsi="Times New Roman" w:eastAsia="宋体" w:cs="Times New Roman"/>
          <w:color w:val="auto"/>
          <w:sz w:val="20"/>
          <w:szCs w:val="20"/>
          <w:lang w:eastAsia="zh-CN"/>
        </w:rPr>
        <w:t xml:space="preserve">（1）未按要求交纳投标保证金的；</w:t>
      </w:r>
      <w:r/>
    </w:p>
    <w:p>
      <w:pPr>
        <w:spacing w:line="360" w:lineRule="auto"/>
        <w:rPr>
          <w:rFonts w:ascii="Times New Roman" w:hAnsi="Times New Roman" w:eastAsia="宋体" w:cs="Times New Roman"/>
          <w:color w:val="auto"/>
          <w:sz w:val="20"/>
          <w:szCs w:val="20"/>
          <w:lang w:eastAsia="zh-CN"/>
        </w:rPr>
      </w:pPr>
      <w:r>
        <w:rPr>
          <w:rFonts w:ascii="Times New Roman" w:hAnsi="Times New Roman" w:eastAsia="宋体" w:cs="Times New Roman"/>
          <w:color w:val="auto"/>
          <w:sz w:val="20"/>
          <w:szCs w:val="20"/>
          <w:lang w:eastAsia="zh-CN"/>
        </w:rPr>
        <w:t xml:space="preserve">（2）未按照招标文件规定要求签署、盖章的；</w:t>
      </w:r>
      <w:r/>
    </w:p>
    <w:p>
      <w:pPr>
        <w:spacing w:line="360" w:lineRule="auto"/>
        <w:rPr>
          <w:rFonts w:ascii="Times New Roman" w:hAnsi="Times New Roman" w:eastAsia="宋体" w:cs="Times New Roman"/>
          <w:color w:val="auto"/>
          <w:sz w:val="20"/>
          <w:szCs w:val="20"/>
          <w:lang w:eastAsia="zh-CN"/>
        </w:rPr>
      </w:pPr>
      <w:r>
        <w:rPr>
          <w:rFonts w:ascii="Times New Roman" w:hAnsi="Times New Roman" w:eastAsia="宋体" w:cs="Times New Roman"/>
          <w:color w:val="auto"/>
          <w:sz w:val="20"/>
          <w:szCs w:val="20"/>
          <w:lang w:eastAsia="zh-CN"/>
        </w:rPr>
        <w:t xml:space="preserve">（3）供应商在报价时采用选择性报价；</w:t>
      </w:r>
      <w:r/>
    </w:p>
    <w:p>
      <w:pPr>
        <w:spacing w:line="360" w:lineRule="auto"/>
        <w:rPr>
          <w:rFonts w:ascii="Times New Roman" w:hAnsi="Times New Roman" w:eastAsia="宋体" w:cs="Times New Roman"/>
          <w:color w:val="auto"/>
          <w:sz w:val="20"/>
          <w:szCs w:val="20"/>
          <w:lang w:eastAsia="zh-CN"/>
        </w:rPr>
      </w:pPr>
      <w:r>
        <w:rPr>
          <w:rFonts w:ascii="Times New Roman" w:hAnsi="Times New Roman" w:eastAsia="宋体" w:cs="Times New Roman"/>
          <w:color w:val="auto"/>
          <w:sz w:val="20"/>
          <w:szCs w:val="20"/>
          <w:lang w:eastAsia="zh-CN"/>
        </w:rPr>
        <w:t xml:space="preserve">（4）供应商不具备招标文件中规定资格要求的；</w:t>
      </w:r>
      <w:r/>
    </w:p>
    <w:p>
      <w:pPr>
        <w:spacing w:line="360" w:lineRule="auto"/>
        <w:rPr>
          <w:rFonts w:ascii="Times New Roman" w:hAnsi="Times New Roman" w:eastAsia="宋体" w:cs="Times New Roman"/>
          <w:color w:val="auto"/>
          <w:sz w:val="20"/>
          <w:szCs w:val="20"/>
          <w:lang w:eastAsia="zh-CN"/>
        </w:rPr>
      </w:pPr>
      <w:r>
        <w:rPr>
          <w:rFonts w:ascii="Times New Roman" w:hAnsi="Times New Roman" w:eastAsia="宋体" w:cs="Times New Roman"/>
          <w:color w:val="auto"/>
          <w:sz w:val="20"/>
          <w:szCs w:val="20"/>
          <w:lang w:eastAsia="zh-CN"/>
        </w:rPr>
        <w:t xml:space="preserve">（5）供应商的报价超过了采购预算的；</w:t>
      </w:r>
      <w:r/>
    </w:p>
    <w:p>
      <w:pPr>
        <w:spacing w:line="360" w:lineRule="auto"/>
        <w:rPr>
          <w:rFonts w:ascii="Times New Roman" w:hAnsi="Times New Roman" w:eastAsia="宋体" w:cs="Times New Roman"/>
          <w:color w:val="auto"/>
          <w:sz w:val="20"/>
          <w:szCs w:val="20"/>
          <w:lang w:eastAsia="zh-CN"/>
        </w:rPr>
      </w:pPr>
      <w:r>
        <w:rPr>
          <w:rFonts w:ascii="Times New Roman" w:hAnsi="Times New Roman" w:eastAsia="宋体" w:cs="Times New Roman"/>
          <w:color w:val="auto"/>
          <w:sz w:val="20"/>
          <w:szCs w:val="20"/>
          <w:lang w:eastAsia="zh-CN"/>
        </w:rPr>
        <w:t xml:space="preserve">（6）未通过符合性检查的；</w:t>
      </w:r>
      <w:r/>
    </w:p>
    <w:p>
      <w:pPr>
        <w:spacing w:line="360" w:lineRule="auto"/>
        <w:rPr>
          <w:rFonts w:ascii="Times New Roman" w:hAnsi="Times New Roman" w:eastAsia="宋体" w:cs="Times New Roman"/>
          <w:color w:val="auto"/>
          <w:sz w:val="20"/>
          <w:szCs w:val="20"/>
          <w:lang w:eastAsia="zh-CN"/>
        </w:rPr>
      </w:pPr>
      <w:r>
        <w:rPr>
          <w:rFonts w:ascii="Times New Roman" w:hAnsi="Times New Roman" w:eastAsia="宋体" w:cs="Times New Roman"/>
          <w:color w:val="auto"/>
          <w:sz w:val="20"/>
          <w:szCs w:val="20"/>
          <w:lang w:eastAsia="zh-CN"/>
        </w:rPr>
        <w:t xml:space="preserve">（7）不符合招标文件中规定的其他实质性要求和条件的；</w:t>
      </w:r>
      <w:r/>
    </w:p>
    <w:p>
      <w:pPr>
        <w:spacing w:line="360" w:lineRule="auto"/>
        <w:rPr>
          <w:rFonts w:ascii="Times New Roman" w:hAnsi="Times New Roman" w:eastAsia="宋体" w:cs="Times New Roman"/>
          <w:color w:val="auto"/>
          <w:sz w:val="20"/>
          <w:szCs w:val="20"/>
          <w:lang w:eastAsia="zh-CN"/>
        </w:rPr>
      </w:pPr>
      <w:r>
        <w:rPr>
          <w:rFonts w:ascii="Times New Roman" w:hAnsi="Times New Roman" w:eastAsia="宋体" w:cs="Times New Roman"/>
          <w:color w:val="auto"/>
          <w:sz w:val="20"/>
          <w:szCs w:val="20"/>
          <w:lang w:eastAsia="zh-CN"/>
        </w:rPr>
        <w:t xml:space="preserve">（8）其他法律、法规及本招标文件规定的属无效投标的情形。</w:t>
      </w:r>
      <w:r/>
    </w:p>
    <w:p>
      <w:pPr>
        <w:spacing w:line="360" w:lineRule="auto"/>
        <w:rPr>
          <w:rFonts w:ascii="Times New Roman" w:hAnsi="Times New Roman" w:eastAsia="宋体" w:cs="Times New Roman"/>
          <w:color w:val="auto"/>
          <w:sz w:val="20"/>
          <w:szCs w:val="20"/>
          <w:lang w:eastAsia="zh-CN"/>
        </w:rPr>
      </w:pPr>
      <w:r>
        <w:rPr>
          <w:rFonts w:ascii="Times New Roman" w:hAnsi="Times New Roman" w:eastAsia="Times New Roman" w:cs="Times New Roman"/>
          <w:color w:val="auto"/>
          <w:sz w:val="20"/>
          <w:szCs w:val="20"/>
          <w:lang w:eastAsia="zh-CN"/>
        </w:rPr>
        <w:t xml:space="preserve">26.2 </w:t>
      </w:r>
      <w:r>
        <w:rPr>
          <w:rFonts w:ascii="Times New Roman" w:hAnsi="Times New Roman" w:eastAsia="宋体" w:cs="Times New Roman"/>
          <w:color w:val="auto"/>
          <w:sz w:val="20"/>
          <w:szCs w:val="20"/>
          <w:lang w:eastAsia="zh-CN"/>
        </w:rPr>
        <w:t xml:space="preserve">废标条款：</w:t>
      </w:r>
      <w:r/>
    </w:p>
    <w:p>
      <w:pPr>
        <w:spacing w:line="360" w:lineRule="auto"/>
        <w:rPr>
          <w:rFonts w:ascii="Times New Roman" w:hAnsi="Times New Roman" w:eastAsia="宋体" w:cs="Times New Roman"/>
          <w:color w:val="auto"/>
          <w:sz w:val="20"/>
          <w:szCs w:val="20"/>
          <w:lang w:eastAsia="zh-CN"/>
        </w:rPr>
      </w:pPr>
      <w:r>
        <w:rPr>
          <w:rFonts w:ascii="Times New Roman" w:hAnsi="Times New Roman" w:eastAsia="宋体" w:cs="Times New Roman"/>
          <w:color w:val="auto"/>
          <w:sz w:val="20"/>
          <w:szCs w:val="20"/>
          <w:lang w:eastAsia="zh-CN"/>
        </w:rPr>
        <w:t xml:space="preserve">（</w:t>
      </w:r>
      <w:r>
        <w:rPr>
          <w:rFonts w:ascii="Times New Roman" w:hAnsi="Times New Roman" w:eastAsia="Times New Roman" w:cs="Times New Roman"/>
          <w:color w:val="auto"/>
          <w:sz w:val="20"/>
          <w:szCs w:val="20"/>
          <w:lang w:eastAsia="zh-CN"/>
        </w:rPr>
        <w:t xml:space="preserve">1</w:t>
      </w:r>
      <w:r>
        <w:rPr>
          <w:rFonts w:ascii="Times New Roman" w:hAnsi="Times New Roman" w:eastAsia="宋体" w:cs="Times New Roman"/>
          <w:color w:val="auto"/>
          <w:sz w:val="20"/>
          <w:szCs w:val="20"/>
          <w:lang w:eastAsia="zh-CN"/>
        </w:rPr>
        <w:t xml:space="preserve">）符合专业条件的供应商或者对招标文件作实质响应的供应商不足三家的；</w:t>
      </w:r>
      <w:r/>
    </w:p>
    <w:p>
      <w:pPr>
        <w:spacing w:line="360" w:lineRule="auto"/>
        <w:rPr>
          <w:rFonts w:ascii="Times New Roman" w:hAnsi="Times New Roman" w:eastAsia="宋体" w:cs="Times New Roman"/>
          <w:color w:val="auto"/>
          <w:sz w:val="20"/>
          <w:szCs w:val="20"/>
          <w:lang w:eastAsia="zh-CN"/>
        </w:rPr>
      </w:pPr>
      <w:r>
        <w:rPr>
          <w:rFonts w:ascii="Times New Roman" w:hAnsi="Times New Roman" w:eastAsia="宋体" w:cs="Times New Roman"/>
          <w:color w:val="auto"/>
          <w:sz w:val="20"/>
          <w:szCs w:val="20"/>
          <w:lang w:eastAsia="zh-CN"/>
        </w:rPr>
        <w:t xml:space="preserve">（</w:t>
      </w:r>
      <w:r>
        <w:rPr>
          <w:rFonts w:ascii="Times New Roman" w:hAnsi="Times New Roman" w:eastAsia="Times New Roman" w:cs="Times New Roman"/>
          <w:color w:val="auto"/>
          <w:sz w:val="20"/>
          <w:szCs w:val="20"/>
          <w:lang w:eastAsia="zh-CN"/>
        </w:rPr>
        <w:t xml:space="preserve">2</w:t>
      </w:r>
      <w:r>
        <w:rPr>
          <w:rFonts w:ascii="Times New Roman" w:hAnsi="Times New Roman" w:eastAsia="宋体" w:cs="Times New Roman"/>
          <w:color w:val="auto"/>
          <w:sz w:val="20"/>
          <w:szCs w:val="20"/>
          <w:lang w:eastAsia="zh-CN"/>
        </w:rPr>
        <w:t xml:space="preserve">）出现影响采购公正的违法、违规行为的；</w:t>
      </w:r>
      <w:r/>
    </w:p>
    <w:p>
      <w:pPr>
        <w:spacing w:line="360" w:lineRule="auto"/>
        <w:rPr>
          <w:rFonts w:ascii="Times New Roman" w:hAnsi="Times New Roman" w:eastAsia="宋体" w:cs="Times New Roman"/>
          <w:color w:val="auto"/>
          <w:sz w:val="20"/>
          <w:szCs w:val="20"/>
          <w:lang w:eastAsia="zh-CN"/>
        </w:rPr>
      </w:pPr>
      <w:r>
        <w:rPr>
          <w:rFonts w:ascii="Times New Roman" w:hAnsi="Times New Roman" w:eastAsia="宋体" w:cs="Times New Roman"/>
          <w:color w:val="auto"/>
          <w:sz w:val="20"/>
          <w:szCs w:val="20"/>
          <w:lang w:eastAsia="zh-CN"/>
        </w:rPr>
        <w:t xml:space="preserve">（</w:t>
      </w:r>
      <w:r>
        <w:rPr>
          <w:rFonts w:ascii="Times New Roman" w:hAnsi="Times New Roman" w:eastAsia="Times New Roman" w:cs="Times New Roman"/>
          <w:color w:val="auto"/>
          <w:sz w:val="20"/>
          <w:szCs w:val="20"/>
          <w:lang w:eastAsia="zh-CN"/>
        </w:rPr>
        <w:t xml:space="preserve">3</w:t>
      </w:r>
      <w:r>
        <w:rPr>
          <w:rFonts w:ascii="Times New Roman" w:hAnsi="Times New Roman" w:eastAsia="宋体" w:cs="Times New Roman"/>
          <w:color w:val="auto"/>
          <w:sz w:val="20"/>
          <w:szCs w:val="20"/>
          <w:lang w:eastAsia="zh-CN"/>
        </w:rPr>
        <w:t xml:space="preserve">）因重大变故，采购任务取消的；</w:t>
      </w:r>
      <w:r/>
    </w:p>
    <w:p>
      <w:pPr>
        <w:spacing w:line="360" w:lineRule="auto"/>
        <w:rPr>
          <w:rFonts w:ascii="Times New Roman" w:hAnsi="Times New Roman" w:eastAsia="宋体" w:cs="Times New Roman"/>
          <w:color w:val="auto"/>
          <w:sz w:val="20"/>
          <w:szCs w:val="20"/>
          <w:lang w:eastAsia="zh-CN"/>
        </w:rPr>
      </w:pPr>
      <w:r>
        <w:rPr>
          <w:rFonts w:ascii="Times New Roman" w:hAnsi="Times New Roman" w:eastAsia="宋体" w:cs="Times New Roman"/>
          <w:color w:val="auto"/>
          <w:sz w:val="20"/>
          <w:szCs w:val="20"/>
          <w:lang w:eastAsia="zh-CN"/>
        </w:rPr>
        <w:t xml:space="preserve">（</w:t>
      </w:r>
      <w:r>
        <w:rPr>
          <w:rFonts w:ascii="Times New Roman" w:hAnsi="Times New Roman" w:eastAsia="Times New Roman" w:cs="Times New Roman"/>
          <w:color w:val="auto"/>
          <w:sz w:val="20"/>
          <w:szCs w:val="20"/>
          <w:lang w:eastAsia="zh-CN"/>
        </w:rPr>
        <w:t xml:space="preserve">4</w:t>
      </w:r>
      <w:r>
        <w:rPr>
          <w:rFonts w:ascii="Times New Roman" w:hAnsi="Times New Roman" w:eastAsia="宋体" w:cs="Times New Roman"/>
          <w:color w:val="auto"/>
          <w:sz w:val="20"/>
          <w:szCs w:val="20"/>
          <w:lang w:eastAsia="zh-CN"/>
        </w:rPr>
        <w:t xml:space="preserve">）评标委员会认定招标文件存在歧义、重大缺陷导致评审工作无法进行的，或者招标文件内容违反国家有关强制性规定的。</w:t>
      </w:r>
      <w:r/>
    </w:p>
    <w:p>
      <w:pPr>
        <w:spacing w:line="360" w:lineRule="auto"/>
        <w:rPr>
          <w:rFonts w:ascii="Times New Roman" w:hAnsi="Times New Roman" w:eastAsia="宋体" w:cs="Times New Roman"/>
          <w:color w:val="auto"/>
          <w:sz w:val="20"/>
          <w:szCs w:val="20"/>
          <w:lang w:eastAsia="zh-CN"/>
        </w:rPr>
        <w:outlineLvl w:val="2"/>
      </w:pPr>
      <w:r/>
      <w:bookmarkStart w:id="69" w:name="bookmark77"/>
      <w:r/>
      <w:bookmarkEnd w:id="69"/>
      <w:r/>
      <w:bookmarkStart w:id="70" w:name="bookmark76"/>
      <w:r/>
      <w:bookmarkEnd w:id="70"/>
      <w:r>
        <w:rPr>
          <w:rFonts w:ascii="Times New Roman" w:hAnsi="Times New Roman" w:eastAsia="Times New Roman" w:cs="Times New Roman"/>
          <w:b/>
          <w:bCs/>
          <w:color w:val="auto"/>
          <w:sz w:val="20"/>
          <w:szCs w:val="20"/>
          <w:lang w:eastAsia="zh-CN"/>
        </w:rPr>
        <w:t xml:space="preserve">27.</w:t>
      </w:r>
      <w:r>
        <w:rPr>
          <w:rFonts w:ascii="Times New Roman" w:hAnsi="Times New Roman" w:eastAsia="宋体" w:cs="Times New Roman"/>
          <w:b/>
          <w:bCs/>
          <w:color w:val="auto"/>
          <w:sz w:val="20"/>
          <w:szCs w:val="20"/>
          <w:lang w:eastAsia="zh-CN"/>
        </w:rPr>
        <w:t xml:space="preserve">投标截止时间结束参加投标的供应商不足三家的处理</w:t>
      </w:r>
      <w:r/>
    </w:p>
    <w:p>
      <w:pPr>
        <w:spacing w:line="360" w:lineRule="auto"/>
        <w:rPr>
          <w:rFonts w:ascii="Times New Roman" w:hAnsi="Times New Roman" w:eastAsia="宋体" w:cs="Times New Roman"/>
          <w:color w:val="auto"/>
          <w:sz w:val="20"/>
          <w:szCs w:val="20"/>
          <w:lang w:eastAsia="zh-CN"/>
        </w:rPr>
      </w:pPr>
      <w:r>
        <w:rPr>
          <w:rFonts w:ascii="Times New Roman" w:hAnsi="Times New Roman" w:eastAsia="Times New Roman" w:cs="Times New Roman"/>
          <w:color w:val="auto"/>
          <w:sz w:val="20"/>
          <w:szCs w:val="20"/>
          <w:lang w:eastAsia="zh-CN"/>
        </w:rPr>
        <w:t xml:space="preserve">27.1 </w:t>
      </w:r>
      <w:r>
        <w:rPr>
          <w:rFonts w:ascii="Times New Roman" w:hAnsi="Times New Roman" w:eastAsia="宋体" w:cs="Times New Roman"/>
          <w:color w:val="auto"/>
          <w:sz w:val="20"/>
          <w:szCs w:val="20"/>
          <w:lang w:eastAsia="zh-CN"/>
        </w:rPr>
        <w:t xml:space="preserve">如出现投标截止时间结束后参加投标的供应商不足三家的情况，不得开标。此采购项目应予以废标。</w:t>
      </w:r>
      <w:r/>
    </w:p>
    <w:p>
      <w:pPr>
        <w:spacing w:line="360" w:lineRule="auto"/>
        <w:rPr>
          <w:rFonts w:ascii="Times New Roman" w:hAnsi="Times New Roman" w:eastAsia="宋体" w:cs="Times New Roman"/>
          <w:color w:val="auto"/>
          <w:sz w:val="20"/>
          <w:szCs w:val="20"/>
          <w:lang w:eastAsia="zh-CN"/>
        </w:rPr>
      </w:pPr>
      <w:r>
        <w:rPr>
          <w:rFonts w:ascii="Times New Roman" w:hAnsi="Times New Roman" w:eastAsia="宋体" w:cs="Times New Roman"/>
          <w:color w:val="auto"/>
          <w:sz w:val="20"/>
          <w:szCs w:val="20"/>
          <w:lang w:eastAsia="zh-CN"/>
        </w:rPr>
        <w:t xml:space="preserve">27.2 在评标期间，出现符合专业条件的供应商或者对招标文件做出实质响应的供应商不足三家情形的，此采购项目应予以废标。废标后，除采购任务取消情形外，应当重新组织招标；</w:t>
      </w:r>
      <w:r>
        <w:rPr>
          <w:rFonts w:hint="default" w:ascii="Times New Roman" w:hAnsi="Times New Roman" w:eastAsia="宋体" w:cs="Times New Roman"/>
          <w:color w:val="auto"/>
          <w:sz w:val="20"/>
          <w:szCs w:val="20"/>
          <w:lang w:eastAsia="zh-CN"/>
        </w:rPr>
        <w:t xml:space="preserve">招标文件没有不合理条款、招标程序符合规定，需要采用其他采购</w:t>
      </w:r>
      <w:r>
        <w:rPr>
          <w:rFonts w:hint="eastAsia" w:ascii="Times New Roman" w:hAnsi="Times New Roman" w:eastAsia="宋体" w:cs="Times New Roman"/>
          <w:color w:val="auto"/>
          <w:sz w:val="20"/>
          <w:szCs w:val="20"/>
          <w:lang w:val="en-US" w:eastAsia="zh-CN"/>
        </w:rPr>
        <w:t xml:space="preserve">方</w:t>
      </w:r>
      <w:r>
        <w:rPr>
          <w:rFonts w:hint="default" w:ascii="Times New Roman" w:hAnsi="Times New Roman" w:eastAsia="宋体" w:cs="Times New Roman"/>
          <w:color w:val="auto"/>
          <w:sz w:val="20"/>
          <w:szCs w:val="20"/>
          <w:lang w:eastAsia="zh-CN"/>
        </w:rPr>
        <w:t xml:space="preserve">式采购的，</w:t>
      </w:r>
      <w:r>
        <w:rPr>
          <w:rFonts w:ascii="Times New Roman" w:hAnsi="Times New Roman" w:eastAsia="宋体" w:cs="Times New Roman"/>
          <w:color w:val="auto"/>
          <w:sz w:val="20"/>
          <w:szCs w:val="20"/>
          <w:lang w:eastAsia="zh-CN"/>
        </w:rPr>
        <w:t xml:space="preserve">应当在采购活动开始前获得设区的市、 自治州以上人民政府采购监督管理部门或者政府有关部门批准（不需要获得批准的除外）</w:t>
      </w:r>
      <w:r>
        <w:rPr>
          <w:rFonts w:hint="default" w:ascii="Times New Roman" w:hAnsi="Times New Roman" w:eastAsia="宋体" w:cs="Times New Roman"/>
          <w:color w:val="auto"/>
          <w:sz w:val="20"/>
          <w:szCs w:val="20"/>
          <w:lang w:eastAsia="zh-CN"/>
        </w:rPr>
        <w:t xml:space="preserve">，经批准后，可变更为其他采购</w:t>
      </w:r>
      <w:r>
        <w:rPr>
          <w:rFonts w:hint="eastAsia" w:ascii="Times New Roman" w:hAnsi="Times New Roman" w:eastAsia="宋体" w:cs="Times New Roman"/>
          <w:color w:val="auto"/>
          <w:sz w:val="20"/>
          <w:szCs w:val="20"/>
          <w:lang w:val="en-US" w:eastAsia="zh-CN"/>
        </w:rPr>
        <w:t xml:space="preserve">方</w:t>
      </w:r>
      <w:r>
        <w:rPr>
          <w:rFonts w:hint="default" w:ascii="Times New Roman" w:hAnsi="Times New Roman" w:eastAsia="宋体" w:cs="Times New Roman"/>
          <w:color w:val="auto"/>
          <w:sz w:val="20"/>
          <w:szCs w:val="20"/>
          <w:lang w:eastAsia="zh-CN"/>
        </w:rPr>
        <w:t xml:space="preserve">式采购</w:t>
      </w:r>
      <w:r>
        <w:rPr>
          <w:rFonts w:ascii="Times New Roman" w:hAnsi="Times New Roman" w:eastAsia="宋体" w:cs="Times New Roman"/>
          <w:color w:val="auto"/>
          <w:sz w:val="20"/>
          <w:szCs w:val="20"/>
          <w:lang w:eastAsia="zh-CN"/>
        </w:rPr>
        <w:t xml:space="preserve">。</w:t>
      </w:r>
      <w:r>
        <w:rPr>
          <w:rFonts w:hint="default" w:ascii="Times New Roman" w:hAnsi="Times New Roman" w:eastAsia="宋体" w:cs="Times New Roman"/>
          <w:color w:val="auto"/>
          <w:sz w:val="20"/>
          <w:szCs w:val="20"/>
          <w:lang w:eastAsia="zh-CN"/>
        </w:rPr>
        <w:t xml:space="preserve">本次招标文件中对供应商资格条件要求、技术要求和商务等要求，将作为其他采购人式采购的基本要求和谈判依据。</w:t>
      </w:r>
      <w:r/>
    </w:p>
    <w:p>
      <w:pPr>
        <w:spacing w:line="360" w:lineRule="auto"/>
        <w:rPr>
          <w:rFonts w:ascii="Times New Roman" w:hAnsi="Times New Roman" w:eastAsia="宋体" w:cs="Times New Roman"/>
          <w:color w:val="auto"/>
          <w:sz w:val="20"/>
          <w:szCs w:val="20"/>
          <w:lang w:eastAsia="zh-CN"/>
        </w:rPr>
      </w:pPr>
      <w:r>
        <w:rPr>
          <w:rFonts w:ascii="Times New Roman" w:hAnsi="Times New Roman" w:eastAsia="Times New Roman" w:cs="Times New Roman"/>
          <w:color w:val="auto"/>
          <w:sz w:val="20"/>
          <w:szCs w:val="20"/>
          <w:lang w:eastAsia="zh-CN"/>
        </w:rPr>
        <w:t xml:space="preserve">27.3 </w:t>
      </w:r>
      <w:r>
        <w:rPr>
          <w:rFonts w:ascii="Times New Roman" w:hAnsi="Times New Roman" w:eastAsia="宋体" w:cs="Times New Roman"/>
          <w:color w:val="auto"/>
          <w:sz w:val="20"/>
          <w:szCs w:val="20"/>
          <w:lang w:eastAsia="zh-CN"/>
        </w:rPr>
        <w:t xml:space="preserve">供应商若不接受采购方式的改变，应在规定的时间内书面向评标委员会说明，未在规定时间内提交书面说明的视为接受采购方式的改变。</w:t>
      </w:r>
      <w:r/>
    </w:p>
    <w:p>
      <w:pPr>
        <w:spacing w:line="360" w:lineRule="auto"/>
        <w:rPr>
          <w:rFonts w:ascii="Times New Roman" w:hAnsi="Times New Roman" w:eastAsia="宋体" w:cs="Times New Roman"/>
          <w:color w:val="auto"/>
          <w:sz w:val="20"/>
          <w:szCs w:val="20"/>
          <w:lang w:eastAsia="zh-CN"/>
        </w:rPr>
        <w:outlineLvl w:val="1"/>
      </w:pPr>
      <w:r/>
      <w:bookmarkStart w:id="71" w:name="bookmark79"/>
      <w:r/>
      <w:bookmarkEnd w:id="71"/>
      <w:r/>
      <w:bookmarkStart w:id="72" w:name="bookmark78"/>
      <w:r/>
      <w:bookmarkEnd w:id="72"/>
      <w:r/>
      <w:bookmarkStart w:id="73" w:name="bookmark81"/>
      <w:r/>
      <w:bookmarkEnd w:id="73"/>
      <w:r>
        <w:rPr>
          <w:rFonts w:ascii="Times New Roman" w:hAnsi="Times New Roman" w:eastAsia="宋体" w:cs="Times New Roman"/>
          <w:b/>
          <w:bCs/>
          <w:color w:val="auto"/>
          <w:sz w:val="20"/>
          <w:szCs w:val="20"/>
          <w:lang w:eastAsia="zh-CN"/>
        </w:rPr>
        <w:t xml:space="preserve">六、授标</w:t>
      </w:r>
      <w:r/>
    </w:p>
    <w:p>
      <w:pPr>
        <w:spacing w:line="360" w:lineRule="auto"/>
        <w:rPr>
          <w:rFonts w:ascii="Times New Roman" w:hAnsi="Times New Roman" w:eastAsia="宋体" w:cs="Times New Roman"/>
          <w:color w:val="auto"/>
          <w:sz w:val="20"/>
          <w:szCs w:val="20"/>
          <w:lang w:eastAsia="zh-CN"/>
        </w:rPr>
        <w:outlineLvl w:val="2"/>
      </w:pPr>
      <w:r/>
      <w:bookmarkStart w:id="74" w:name="bookmark80"/>
      <w:r/>
      <w:bookmarkEnd w:id="74"/>
      <w:r>
        <w:rPr>
          <w:rFonts w:ascii="Times New Roman" w:hAnsi="Times New Roman" w:eastAsia="Times New Roman" w:cs="Times New Roman"/>
          <w:b/>
          <w:bCs/>
          <w:color w:val="auto"/>
          <w:sz w:val="20"/>
          <w:szCs w:val="20"/>
          <w:lang w:eastAsia="zh-CN"/>
        </w:rPr>
        <w:t xml:space="preserve">28.</w:t>
      </w:r>
      <w:r>
        <w:rPr>
          <w:rFonts w:ascii="Times New Roman" w:hAnsi="Times New Roman" w:eastAsia="宋体" w:cs="Times New Roman"/>
          <w:b/>
          <w:bCs/>
          <w:color w:val="auto"/>
          <w:sz w:val="20"/>
          <w:szCs w:val="20"/>
          <w:lang w:eastAsia="zh-CN"/>
        </w:rPr>
        <w:t xml:space="preserve">确定中标供应商</w:t>
      </w:r>
      <w:r/>
    </w:p>
    <w:p>
      <w:pPr>
        <w:spacing w:line="360" w:lineRule="auto"/>
        <w:rPr>
          <w:rFonts w:ascii="Times New Roman" w:hAnsi="Times New Roman" w:eastAsia="宋体" w:cs="Times New Roman"/>
          <w:color w:val="auto"/>
          <w:sz w:val="20"/>
          <w:szCs w:val="20"/>
          <w:lang w:eastAsia="zh-CN"/>
        </w:rPr>
      </w:pPr>
      <w:r>
        <w:rPr>
          <w:rFonts w:ascii="Times New Roman" w:hAnsi="Times New Roman" w:eastAsia="Times New Roman" w:cs="Times New Roman"/>
          <w:color w:val="auto"/>
          <w:sz w:val="20"/>
          <w:szCs w:val="20"/>
          <w:lang w:eastAsia="zh-CN"/>
        </w:rPr>
        <w:t xml:space="preserve">28.1 </w:t>
      </w:r>
      <w:r>
        <w:rPr>
          <w:rFonts w:ascii="Times New Roman" w:hAnsi="Times New Roman" w:eastAsia="宋体" w:cs="Times New Roman"/>
          <w:color w:val="auto"/>
          <w:sz w:val="20"/>
          <w:szCs w:val="20"/>
          <w:lang w:eastAsia="zh-CN"/>
        </w:rPr>
        <w:t xml:space="preserve">评标委员会根据招标文件规定的评分办法与评分标准的各项因素综合评价每份投标文件，综合比较与评价后按照得分高低顺序对供应商进行排列。得分相同的，按投标报价由低到高顺序排列。得分且投标报价相同的，按技术方案优劣顺序排列。评标委员会根据最终排名向采购人推荐</w:t>
      </w:r>
      <w:r>
        <w:rPr>
          <w:rFonts w:ascii="Times New Roman" w:hAnsi="Times New Roman" w:cs="Times New Roman"/>
          <w:color w:val="auto"/>
          <w:lang w:eastAsia="zh-CN"/>
        </w:rPr>
        <w:t xml:space="preserve">3名</w:t>
      </w:r>
      <w:r>
        <w:rPr>
          <w:rFonts w:ascii="Times New Roman" w:hAnsi="Times New Roman" w:eastAsia="宋体" w:cs="Times New Roman"/>
          <w:color w:val="auto"/>
          <w:sz w:val="20"/>
          <w:szCs w:val="20"/>
          <w:lang w:eastAsia="zh-CN"/>
        </w:rPr>
        <w:t xml:space="preserve">中标候选供应商。最低投标价等任何单项因素的最优不是中标的必要条件。</w:t>
      </w:r>
      <w:r/>
    </w:p>
    <w:p>
      <w:pPr>
        <w:spacing w:line="360" w:lineRule="auto"/>
        <w:rPr>
          <w:rFonts w:ascii="Times New Roman" w:hAnsi="Times New Roman" w:eastAsia="宋体" w:cs="Times New Roman"/>
          <w:color w:val="auto"/>
          <w:sz w:val="20"/>
          <w:szCs w:val="20"/>
          <w:lang w:eastAsia="zh-CN"/>
        </w:rPr>
      </w:pPr>
      <w:r>
        <w:rPr>
          <w:rFonts w:ascii="Times New Roman" w:hAnsi="Times New Roman" w:eastAsia="Times New Roman" w:cs="Times New Roman"/>
          <w:color w:val="auto"/>
          <w:sz w:val="20"/>
          <w:szCs w:val="20"/>
          <w:lang w:eastAsia="zh-CN"/>
        </w:rPr>
        <w:t xml:space="preserve">28.2  </w:t>
      </w:r>
      <w:r>
        <w:rPr>
          <w:rFonts w:ascii="Times New Roman" w:hAnsi="Times New Roman" w:eastAsia="宋体" w:cs="Times New Roman"/>
          <w:color w:val="auto"/>
          <w:sz w:val="20"/>
          <w:szCs w:val="20"/>
          <w:lang w:eastAsia="zh-CN"/>
        </w:rPr>
        <w:t xml:space="preserve">采购人应根据评标委员会推荐的中标候选供应商确定中标供应商。</w:t>
      </w:r>
      <w:r/>
    </w:p>
    <w:p>
      <w:pPr>
        <w:spacing w:line="360" w:lineRule="auto"/>
        <w:rPr>
          <w:rFonts w:ascii="Times New Roman" w:hAnsi="Times New Roman" w:eastAsia="宋体" w:cs="Times New Roman"/>
          <w:color w:val="auto"/>
          <w:sz w:val="20"/>
          <w:szCs w:val="20"/>
          <w:lang w:eastAsia="zh-CN"/>
        </w:rPr>
      </w:pPr>
      <w:r>
        <w:rPr>
          <w:rFonts w:ascii="Times New Roman" w:hAnsi="Times New Roman" w:eastAsia="Times New Roman" w:cs="Times New Roman"/>
          <w:color w:val="auto"/>
          <w:sz w:val="20"/>
          <w:szCs w:val="20"/>
          <w:lang w:eastAsia="zh-CN"/>
        </w:rPr>
        <w:t xml:space="preserve">28.3 </w:t>
      </w:r>
      <w:r>
        <w:rPr>
          <w:rFonts w:ascii="Times New Roman" w:hAnsi="Times New Roman" w:eastAsia="宋体" w:cs="Times New Roman"/>
          <w:color w:val="auto"/>
          <w:sz w:val="20"/>
          <w:szCs w:val="20"/>
          <w:lang w:eastAsia="zh-CN"/>
        </w:rPr>
        <w:t xml:space="preserve">评标委员会根据全体评标成员签字的原始评标记录和评标结果编写评标报告。</w:t>
      </w:r>
      <w:r/>
    </w:p>
    <w:p>
      <w:pPr>
        <w:spacing w:line="360" w:lineRule="auto"/>
        <w:rPr>
          <w:rFonts w:ascii="Times New Roman" w:hAnsi="Times New Roman" w:eastAsia="宋体" w:cs="Times New Roman"/>
          <w:color w:val="auto"/>
          <w:sz w:val="20"/>
          <w:szCs w:val="20"/>
          <w:lang w:eastAsia="zh-CN"/>
        </w:rPr>
      </w:pPr>
      <w:r>
        <w:rPr>
          <w:rFonts w:ascii="Times New Roman" w:hAnsi="Times New Roman" w:eastAsia="Times New Roman" w:cs="Times New Roman"/>
          <w:color w:val="auto"/>
          <w:sz w:val="20"/>
          <w:szCs w:val="20"/>
          <w:lang w:eastAsia="zh-CN"/>
        </w:rPr>
        <w:t xml:space="preserve">28.4 </w:t>
      </w:r>
      <w:r>
        <w:rPr>
          <w:rFonts w:ascii="Times New Roman" w:hAnsi="Times New Roman" w:eastAsia="宋体" w:cs="Times New Roman"/>
          <w:color w:val="auto"/>
          <w:sz w:val="20"/>
          <w:szCs w:val="20"/>
          <w:lang w:eastAsia="zh-CN"/>
        </w:rPr>
        <w:t xml:space="preserve">评审结束后，采购代理机构应当自评审结束之日起</w:t>
      </w:r>
      <w:r>
        <w:rPr>
          <w:rFonts w:ascii="Times New Roman" w:hAnsi="Times New Roman" w:eastAsia="Times New Roman" w:cs="Times New Roman"/>
          <w:color w:val="auto"/>
          <w:sz w:val="20"/>
          <w:szCs w:val="20"/>
          <w:lang w:eastAsia="zh-CN"/>
        </w:rPr>
        <w:t xml:space="preserve">2</w:t>
      </w:r>
      <w:r>
        <w:rPr>
          <w:rFonts w:ascii="Times New Roman" w:hAnsi="Times New Roman" w:eastAsia="宋体" w:cs="Times New Roman"/>
          <w:color w:val="auto"/>
          <w:sz w:val="20"/>
          <w:szCs w:val="20"/>
          <w:lang w:eastAsia="zh-CN"/>
        </w:rPr>
        <w:t xml:space="preserve">个工作日内将评审报告送交采购人。采购人应当自收到评审报告之日起</w:t>
      </w:r>
      <w:r>
        <w:rPr>
          <w:rFonts w:ascii="Times New Roman" w:hAnsi="Times New Roman" w:eastAsia="Times New Roman" w:cs="Times New Roman"/>
          <w:color w:val="auto"/>
          <w:sz w:val="20"/>
          <w:szCs w:val="20"/>
          <w:lang w:eastAsia="zh-CN"/>
        </w:rPr>
        <w:t xml:space="preserve">5</w:t>
      </w:r>
      <w:r>
        <w:rPr>
          <w:rFonts w:ascii="Times New Roman" w:hAnsi="Times New Roman" w:eastAsia="宋体" w:cs="Times New Roman"/>
          <w:color w:val="auto"/>
          <w:sz w:val="20"/>
          <w:szCs w:val="20"/>
          <w:lang w:eastAsia="zh-CN"/>
        </w:rPr>
        <w:t xml:space="preserve">个工作日内在评审报告推荐的中标或者成交候选供应商中按顺序确定中标或者成交供应商。采购代理机构应当自中标、成交供应商确定之日起</w:t>
      </w:r>
      <w:r>
        <w:rPr>
          <w:rFonts w:ascii="Times New Roman" w:hAnsi="Times New Roman" w:eastAsia="Times New Roman" w:cs="Times New Roman"/>
          <w:color w:val="auto"/>
          <w:sz w:val="20"/>
          <w:szCs w:val="20"/>
          <w:lang w:eastAsia="zh-CN"/>
        </w:rPr>
        <w:t xml:space="preserve">2</w:t>
      </w:r>
      <w:r>
        <w:rPr>
          <w:rFonts w:ascii="Times New Roman" w:hAnsi="Times New Roman" w:eastAsia="宋体" w:cs="Times New Roman"/>
          <w:color w:val="auto"/>
          <w:sz w:val="20"/>
          <w:szCs w:val="20"/>
          <w:lang w:eastAsia="zh-CN"/>
        </w:rPr>
        <w:t xml:space="preserve">个工作日内，发出中标、成交通知书，并在省级以上人民政府财政部门指定的媒体上公告中标、成交结果，招标文件、竞争性谈判文件、询价通知书随中标、成交结果同时公告。</w:t>
      </w:r>
      <w:r/>
    </w:p>
    <w:p>
      <w:pPr>
        <w:spacing w:line="360" w:lineRule="auto"/>
        <w:rPr>
          <w:rFonts w:ascii="Times New Roman" w:hAnsi="Times New Roman" w:eastAsia="宋体" w:cs="Times New Roman"/>
          <w:color w:val="auto"/>
          <w:sz w:val="20"/>
          <w:szCs w:val="20"/>
          <w:lang w:eastAsia="zh-CN"/>
        </w:rPr>
      </w:pPr>
      <w:r>
        <w:rPr>
          <w:rFonts w:ascii="Times New Roman" w:hAnsi="Times New Roman" w:eastAsia="Times New Roman" w:cs="Times New Roman"/>
          <w:color w:val="auto"/>
          <w:sz w:val="20"/>
          <w:szCs w:val="20"/>
          <w:lang w:eastAsia="zh-CN"/>
        </w:rPr>
        <w:t xml:space="preserve">28.5  </w:t>
      </w:r>
      <w:r>
        <w:rPr>
          <w:rFonts w:ascii="Times New Roman" w:hAnsi="Times New Roman" w:eastAsia="宋体" w:cs="Times New Roman"/>
          <w:color w:val="auto"/>
          <w:sz w:val="20"/>
          <w:szCs w:val="20"/>
          <w:lang w:eastAsia="zh-CN"/>
        </w:rPr>
        <w:t xml:space="preserve">中标供应商因不可抗力或者自身原因不能履行采购合同的，采购人可以与排位在中标供应商之后第一位的中标候选供应商签订采购合同，以此类推；采购人也可以重新开展采购活动。</w:t>
      </w:r>
      <w:r/>
    </w:p>
    <w:p>
      <w:pPr>
        <w:spacing w:line="360" w:lineRule="auto"/>
        <w:rPr>
          <w:rFonts w:ascii="Times New Roman" w:hAnsi="Times New Roman" w:eastAsia="宋体" w:cs="Times New Roman"/>
          <w:color w:val="auto"/>
          <w:sz w:val="20"/>
          <w:szCs w:val="20"/>
          <w:lang w:eastAsia="zh-CN"/>
        </w:rPr>
      </w:pPr>
      <w:r>
        <w:rPr>
          <w:rFonts w:ascii="Times New Roman" w:hAnsi="Times New Roman" w:eastAsia="Times New Roman" w:cs="Times New Roman"/>
          <w:color w:val="auto"/>
          <w:sz w:val="20"/>
          <w:szCs w:val="20"/>
          <w:lang w:eastAsia="zh-CN"/>
        </w:rPr>
        <w:t xml:space="preserve">28.6  </w:t>
      </w:r>
      <w:r>
        <w:rPr>
          <w:rFonts w:ascii="Times New Roman" w:hAnsi="Times New Roman" w:eastAsia="宋体" w:cs="Times New Roman"/>
          <w:color w:val="auto"/>
          <w:sz w:val="20"/>
          <w:szCs w:val="20"/>
          <w:lang w:eastAsia="zh-CN"/>
        </w:rPr>
        <w:t xml:space="preserve">若评标委员会发现供应商的投标文件中有弄虚作假行为，则该供应商将失去中标资格。</w:t>
      </w:r>
      <w:r/>
    </w:p>
    <w:p>
      <w:pPr>
        <w:spacing w:line="360" w:lineRule="auto"/>
        <w:rPr>
          <w:rFonts w:ascii="Times New Roman" w:hAnsi="Times New Roman" w:eastAsia="宋体" w:cs="Times New Roman"/>
          <w:color w:val="auto"/>
          <w:sz w:val="20"/>
          <w:szCs w:val="20"/>
          <w:lang w:eastAsia="zh-CN"/>
        </w:rPr>
      </w:pPr>
      <w:r>
        <w:rPr>
          <w:rFonts w:ascii="Times New Roman" w:hAnsi="Times New Roman" w:eastAsia="Times New Roman" w:cs="Times New Roman"/>
          <w:color w:val="auto"/>
          <w:sz w:val="20"/>
          <w:szCs w:val="20"/>
          <w:lang w:eastAsia="zh-CN"/>
        </w:rPr>
        <w:t xml:space="preserve">28.7  </w:t>
      </w:r>
      <w:r>
        <w:rPr>
          <w:rFonts w:ascii="Times New Roman" w:hAnsi="Times New Roman" w:eastAsia="宋体" w:cs="Times New Roman"/>
          <w:color w:val="auto"/>
          <w:sz w:val="20"/>
          <w:szCs w:val="20"/>
          <w:lang w:eastAsia="zh-CN"/>
        </w:rPr>
        <w:t xml:space="preserve">所有投标文件都将作为档案保存，不论中标与否，代理机构均不退回。</w:t>
      </w:r>
      <w:r/>
    </w:p>
    <w:p>
      <w:pPr>
        <w:spacing w:line="360" w:lineRule="auto"/>
        <w:rPr>
          <w:rFonts w:ascii="Times New Roman" w:hAnsi="Times New Roman" w:eastAsia="宋体" w:cs="Times New Roman"/>
          <w:color w:val="auto"/>
          <w:sz w:val="20"/>
          <w:szCs w:val="20"/>
          <w:lang w:eastAsia="zh-CN"/>
        </w:rPr>
        <w:outlineLvl w:val="2"/>
      </w:pPr>
      <w:r/>
      <w:bookmarkStart w:id="75" w:name="bookmark82"/>
      <w:r/>
      <w:bookmarkEnd w:id="75"/>
      <w:r/>
      <w:bookmarkStart w:id="76" w:name="bookmark83"/>
      <w:r/>
      <w:bookmarkEnd w:id="76"/>
      <w:r>
        <w:rPr>
          <w:rFonts w:ascii="Times New Roman" w:hAnsi="Times New Roman" w:eastAsia="Times New Roman" w:cs="Times New Roman"/>
          <w:b/>
          <w:bCs/>
          <w:color w:val="auto"/>
          <w:sz w:val="20"/>
          <w:szCs w:val="20"/>
          <w:lang w:eastAsia="zh-CN"/>
        </w:rPr>
        <w:t xml:space="preserve">29. </w:t>
      </w:r>
      <w:r>
        <w:rPr>
          <w:rFonts w:ascii="Times New Roman" w:hAnsi="Times New Roman" w:eastAsia="宋体" w:cs="Times New Roman"/>
          <w:b/>
          <w:bCs/>
          <w:color w:val="auto"/>
          <w:sz w:val="20"/>
          <w:szCs w:val="20"/>
          <w:lang w:eastAsia="zh-CN"/>
        </w:rPr>
        <w:t xml:space="preserve">中标的通知</w:t>
      </w:r>
      <w:r/>
    </w:p>
    <w:p>
      <w:pPr>
        <w:spacing w:line="360" w:lineRule="auto"/>
        <w:rPr>
          <w:rFonts w:ascii="Times New Roman" w:hAnsi="Times New Roman" w:eastAsia="宋体" w:cs="Times New Roman"/>
          <w:color w:val="auto"/>
          <w:sz w:val="20"/>
          <w:szCs w:val="20"/>
          <w:lang w:eastAsia="zh-CN"/>
        </w:rPr>
      </w:pPr>
      <w:r>
        <w:rPr>
          <w:rFonts w:ascii="Times New Roman" w:hAnsi="Times New Roman" w:eastAsia="Times New Roman" w:cs="Times New Roman"/>
          <w:color w:val="auto"/>
          <w:sz w:val="20"/>
          <w:szCs w:val="20"/>
          <w:lang w:eastAsia="zh-CN"/>
        </w:rPr>
        <w:t xml:space="preserve">29.1 </w:t>
      </w:r>
      <w:r>
        <w:rPr>
          <w:rFonts w:ascii="Times New Roman" w:hAnsi="Times New Roman" w:eastAsia="宋体" w:cs="Times New Roman"/>
          <w:color w:val="auto"/>
          <w:sz w:val="20"/>
          <w:szCs w:val="20"/>
          <w:lang w:eastAsia="zh-CN"/>
        </w:rPr>
        <w:t xml:space="preserve">定标后，采购代理机构将定标结果通知所有的供应商，并向中标供应商发出中标通知书。</w:t>
      </w:r>
      <w:r/>
    </w:p>
    <w:p>
      <w:pPr>
        <w:spacing w:line="360" w:lineRule="auto"/>
        <w:rPr>
          <w:rFonts w:ascii="Times New Roman" w:hAnsi="Times New Roman" w:eastAsia="宋体" w:cs="Times New Roman"/>
          <w:color w:val="auto"/>
          <w:sz w:val="20"/>
          <w:szCs w:val="20"/>
          <w:lang w:eastAsia="zh-CN"/>
        </w:rPr>
      </w:pPr>
      <w:r>
        <w:rPr>
          <w:rFonts w:ascii="Times New Roman" w:hAnsi="Times New Roman" w:eastAsia="Times New Roman" w:cs="Times New Roman"/>
          <w:color w:val="auto"/>
          <w:sz w:val="20"/>
          <w:szCs w:val="20"/>
          <w:lang w:eastAsia="zh-CN"/>
        </w:rPr>
        <w:t xml:space="preserve">29.2 </w:t>
      </w:r>
      <w:r>
        <w:rPr>
          <w:rFonts w:ascii="Times New Roman" w:hAnsi="Times New Roman" w:eastAsia="宋体" w:cs="Times New Roman"/>
          <w:color w:val="auto"/>
          <w:sz w:val="20"/>
          <w:szCs w:val="20"/>
          <w:lang w:eastAsia="zh-CN"/>
        </w:rPr>
        <w:t xml:space="preserve">中标供应商在收到中标通知书后，应郑重保证履行中标供应商应履行的，含招标代理服务费在内的一切义务和责任。</w:t>
      </w:r>
      <w:r/>
    </w:p>
    <w:p>
      <w:pPr>
        <w:spacing w:line="360" w:lineRule="auto"/>
        <w:rPr>
          <w:rFonts w:ascii="Times New Roman" w:hAnsi="Times New Roman" w:eastAsia="宋体" w:cs="Times New Roman"/>
          <w:color w:val="auto"/>
          <w:sz w:val="20"/>
          <w:szCs w:val="20"/>
          <w:lang w:eastAsia="zh-CN"/>
        </w:rPr>
      </w:pPr>
      <w:r>
        <w:rPr>
          <w:rFonts w:ascii="Times New Roman" w:hAnsi="Times New Roman" w:eastAsia="Times New Roman" w:cs="Times New Roman"/>
          <w:color w:val="auto"/>
          <w:sz w:val="20"/>
          <w:szCs w:val="20"/>
          <w:lang w:eastAsia="zh-CN"/>
        </w:rPr>
        <w:t xml:space="preserve">29.3 </w:t>
      </w:r>
      <w:r>
        <w:rPr>
          <w:rFonts w:ascii="Times New Roman" w:hAnsi="Times New Roman" w:eastAsia="宋体" w:cs="Times New Roman"/>
          <w:color w:val="auto"/>
          <w:sz w:val="20"/>
          <w:szCs w:val="20"/>
          <w:lang w:eastAsia="zh-CN"/>
        </w:rPr>
        <w:t xml:space="preserve">中标通知书是合同的组成部分。</w:t>
      </w:r>
      <w:r/>
    </w:p>
    <w:p>
      <w:pPr>
        <w:spacing w:line="360" w:lineRule="auto"/>
        <w:rPr>
          <w:rFonts w:ascii="Times New Roman" w:hAnsi="Times New Roman" w:eastAsia="宋体" w:cs="Times New Roman"/>
          <w:color w:val="auto"/>
          <w:sz w:val="20"/>
          <w:szCs w:val="20"/>
          <w:lang w:eastAsia="zh-CN"/>
        </w:rPr>
        <w:outlineLvl w:val="2"/>
      </w:pPr>
      <w:r/>
      <w:bookmarkStart w:id="77" w:name="bookmark85"/>
      <w:r/>
      <w:bookmarkEnd w:id="77"/>
      <w:r/>
      <w:bookmarkStart w:id="78" w:name="bookmark84"/>
      <w:r/>
      <w:bookmarkEnd w:id="78"/>
      <w:r>
        <w:rPr>
          <w:rFonts w:ascii="Times New Roman" w:hAnsi="Times New Roman" w:eastAsia="Times New Roman" w:cs="Times New Roman"/>
          <w:b/>
          <w:bCs/>
          <w:color w:val="auto"/>
          <w:sz w:val="20"/>
          <w:szCs w:val="20"/>
          <w:lang w:eastAsia="zh-CN"/>
        </w:rPr>
        <w:t xml:space="preserve">30.</w:t>
      </w:r>
      <w:r>
        <w:rPr>
          <w:rFonts w:ascii="Times New Roman" w:hAnsi="Times New Roman" w:eastAsia="宋体" w:cs="Times New Roman"/>
          <w:b/>
          <w:bCs/>
          <w:color w:val="auto"/>
          <w:sz w:val="20"/>
          <w:szCs w:val="20"/>
          <w:lang w:eastAsia="zh-CN"/>
        </w:rPr>
        <w:t xml:space="preserve">签订合同</w:t>
      </w:r>
      <w:r/>
    </w:p>
    <w:p>
      <w:pPr>
        <w:spacing w:line="360" w:lineRule="auto"/>
        <w:rPr>
          <w:rFonts w:ascii="Times New Roman" w:hAnsi="Times New Roman" w:eastAsia="宋体" w:cs="Times New Roman"/>
          <w:color w:val="auto"/>
          <w:sz w:val="20"/>
          <w:szCs w:val="20"/>
          <w:lang w:eastAsia="zh-CN"/>
        </w:rPr>
      </w:pPr>
      <w:r>
        <w:rPr>
          <w:rFonts w:ascii="Times New Roman" w:hAnsi="Times New Roman" w:eastAsia="Times New Roman" w:cs="Times New Roman"/>
          <w:color w:val="auto"/>
          <w:sz w:val="20"/>
          <w:szCs w:val="20"/>
          <w:lang w:eastAsia="zh-CN"/>
        </w:rPr>
        <w:t xml:space="preserve">30.1 </w:t>
      </w:r>
      <w:r>
        <w:rPr>
          <w:rFonts w:ascii="Times New Roman" w:hAnsi="Times New Roman" w:eastAsia="宋体" w:cs="Times New Roman"/>
          <w:color w:val="auto"/>
          <w:sz w:val="20"/>
          <w:szCs w:val="20"/>
          <w:lang w:eastAsia="zh-CN"/>
        </w:rPr>
        <w:t xml:space="preserve">中标供应商应当自中标通知书发出之日起三十日内，按照招标文件和投标文件的约定与采购人签订采购合同，所签订的合同不得对招标文件和投标文件作实质性修改。</w:t>
      </w:r>
      <w:r/>
    </w:p>
    <w:p>
      <w:pPr>
        <w:jc w:val="both"/>
        <w:spacing w:line="360" w:lineRule="auto"/>
        <w:rPr>
          <w:rFonts w:ascii="Times New Roman" w:hAnsi="Times New Roman" w:eastAsia="宋体" w:cs="Times New Roman"/>
          <w:color w:val="auto"/>
          <w:sz w:val="20"/>
          <w:szCs w:val="20"/>
          <w:lang w:eastAsia="zh-CN"/>
        </w:rPr>
      </w:pPr>
      <w:r>
        <w:rPr>
          <w:rFonts w:ascii="Times New Roman" w:hAnsi="Times New Roman" w:eastAsia="Times New Roman" w:cs="Times New Roman"/>
          <w:color w:val="auto"/>
          <w:sz w:val="20"/>
          <w:szCs w:val="20"/>
          <w:lang w:eastAsia="zh-CN"/>
        </w:rPr>
        <w:t xml:space="preserve">30.2 </w:t>
      </w:r>
      <w:r>
        <w:rPr>
          <w:rFonts w:ascii="Times New Roman" w:hAnsi="Times New Roman" w:eastAsia="宋体" w:cs="Times New Roman"/>
          <w:color w:val="auto"/>
          <w:sz w:val="20"/>
          <w:szCs w:val="20"/>
          <w:lang w:eastAsia="zh-CN"/>
        </w:rPr>
        <w:t xml:space="preserve">招标文件、中标供应商的投标文件及评标过程中有关澄清、说明或者补正文件均应作为合同附件。</w:t>
      </w:r>
      <w:r/>
    </w:p>
    <w:p>
      <w:pPr>
        <w:spacing w:line="360" w:lineRule="auto"/>
        <w:rPr>
          <w:rFonts w:ascii="Times New Roman" w:hAnsi="Times New Roman" w:eastAsia="宋体" w:cs="Times New Roman"/>
          <w:color w:val="auto"/>
          <w:sz w:val="20"/>
          <w:szCs w:val="20"/>
          <w:lang w:eastAsia="zh-CN"/>
        </w:rPr>
      </w:pPr>
      <w:r>
        <w:rPr>
          <w:rFonts w:ascii="Times New Roman" w:hAnsi="Times New Roman" w:eastAsia="Times New Roman" w:cs="Times New Roman"/>
          <w:color w:val="auto"/>
          <w:sz w:val="20"/>
          <w:szCs w:val="20"/>
          <w:lang w:eastAsia="zh-CN"/>
        </w:rPr>
        <w:t xml:space="preserve">30.3 </w:t>
      </w:r>
      <w:r>
        <w:rPr>
          <w:rFonts w:ascii="Times New Roman" w:hAnsi="Times New Roman" w:eastAsia="宋体" w:cs="Times New Roman"/>
          <w:color w:val="auto"/>
          <w:sz w:val="20"/>
          <w:szCs w:val="20"/>
          <w:lang w:eastAsia="zh-CN"/>
        </w:rPr>
        <w:t xml:space="preserve">若中标供应商未能按规定签约，中标将被撤销及投标保证金被没收，在这种情况下采购人可以另选中标供应商或重新招标。</w:t>
      </w:r>
      <w:r/>
    </w:p>
    <w:p>
      <w:pPr>
        <w:spacing w:line="360" w:lineRule="auto"/>
        <w:rPr>
          <w:rFonts w:ascii="Times New Roman" w:hAnsi="Times New Roman" w:eastAsia="宋体" w:cs="Times New Roman"/>
          <w:color w:val="auto"/>
          <w:sz w:val="20"/>
          <w:szCs w:val="20"/>
          <w:lang w:eastAsia="zh-CN"/>
        </w:rPr>
      </w:pPr>
      <w:r>
        <w:rPr>
          <w:rFonts w:ascii="Times New Roman" w:hAnsi="Times New Roman" w:eastAsia="Times New Roman" w:cs="Times New Roman"/>
          <w:color w:val="auto"/>
          <w:sz w:val="20"/>
          <w:szCs w:val="20"/>
          <w:lang w:eastAsia="zh-CN"/>
        </w:rPr>
        <w:t xml:space="preserve">30.4 </w:t>
      </w:r>
      <w:r>
        <w:rPr>
          <w:rFonts w:ascii="Times New Roman" w:hAnsi="Times New Roman" w:eastAsia="宋体" w:cs="Times New Roman"/>
          <w:color w:val="auto"/>
          <w:sz w:val="20"/>
          <w:szCs w:val="20"/>
          <w:lang w:eastAsia="zh-CN"/>
        </w:rPr>
        <w:t xml:space="preserve">采购合同履行中，采购人需追加与合同标的相同的服务的，在不改变合同其他条款的前提下，可以与供应商协商签订补充合同，但所有补充合同的采购金额不得超过原合同采购金额的百分之十。</w:t>
      </w:r>
      <w:r/>
    </w:p>
    <w:p>
      <w:pPr>
        <w:spacing w:line="360" w:lineRule="auto"/>
        <w:rPr>
          <w:rFonts w:ascii="Times New Roman" w:hAnsi="Times New Roman" w:eastAsia="宋体" w:cs="Times New Roman"/>
          <w:color w:val="auto"/>
          <w:sz w:val="20"/>
          <w:szCs w:val="20"/>
          <w:lang w:eastAsia="zh-CN"/>
        </w:rPr>
        <w:outlineLvl w:val="2"/>
      </w:pPr>
      <w:r/>
      <w:bookmarkStart w:id="79" w:name="bookmark87"/>
      <w:r/>
      <w:bookmarkEnd w:id="79"/>
      <w:r/>
      <w:bookmarkStart w:id="80" w:name="bookmark86"/>
      <w:r/>
      <w:bookmarkEnd w:id="80"/>
      <w:r>
        <w:rPr>
          <w:rFonts w:ascii="Times New Roman" w:hAnsi="Times New Roman" w:eastAsia="Times New Roman" w:cs="Times New Roman"/>
          <w:b/>
          <w:bCs/>
          <w:color w:val="auto"/>
          <w:sz w:val="20"/>
          <w:szCs w:val="20"/>
          <w:lang w:eastAsia="zh-CN"/>
        </w:rPr>
        <w:t xml:space="preserve">31.</w:t>
      </w:r>
      <w:r>
        <w:rPr>
          <w:rFonts w:ascii="Times New Roman" w:hAnsi="Times New Roman" w:eastAsia="宋体" w:cs="Times New Roman"/>
          <w:b/>
          <w:bCs/>
          <w:color w:val="auto"/>
          <w:sz w:val="20"/>
          <w:szCs w:val="20"/>
          <w:lang w:eastAsia="zh-CN"/>
        </w:rPr>
        <w:t xml:space="preserve">招标代理服务费</w:t>
      </w:r>
      <w:r/>
    </w:p>
    <w:p>
      <w:pPr>
        <w:spacing w:line="360" w:lineRule="auto"/>
        <w:rPr>
          <w:rFonts w:ascii="Times New Roman" w:hAnsi="Times New Roman" w:eastAsia="宋体" w:cs="Times New Roman"/>
          <w:color w:val="auto"/>
          <w:sz w:val="20"/>
          <w:szCs w:val="20"/>
          <w:lang w:eastAsia="zh-CN"/>
        </w:rPr>
      </w:pPr>
      <w:r>
        <w:rPr>
          <w:rFonts w:ascii="Times New Roman" w:hAnsi="Times New Roman" w:eastAsia="宋体" w:cs="Times New Roman"/>
          <w:color w:val="auto"/>
          <w:sz w:val="20"/>
          <w:szCs w:val="20"/>
          <w:lang w:eastAsia="zh-CN"/>
        </w:rPr>
        <w:t xml:space="preserve">详见投标人须知前附表。</w:t>
      </w:r>
      <w:r/>
    </w:p>
    <w:p>
      <w:pPr>
        <w:spacing w:line="360" w:lineRule="auto"/>
        <w:rPr>
          <w:rFonts w:ascii="Times New Roman" w:hAnsi="Times New Roman" w:eastAsia="宋体" w:cs="Times New Roman"/>
          <w:color w:val="auto"/>
          <w:sz w:val="20"/>
          <w:szCs w:val="20"/>
          <w:lang w:eastAsia="zh-CN"/>
        </w:rPr>
        <w:outlineLvl w:val="1"/>
      </w:pPr>
      <w:r/>
      <w:bookmarkStart w:id="81" w:name="bookmark91"/>
      <w:r/>
      <w:bookmarkEnd w:id="81"/>
      <w:r/>
      <w:bookmarkStart w:id="82" w:name="bookmark88"/>
      <w:r/>
      <w:bookmarkEnd w:id="82"/>
      <w:r/>
      <w:bookmarkStart w:id="83" w:name="bookmark89"/>
      <w:r/>
      <w:bookmarkEnd w:id="83"/>
      <w:r>
        <w:rPr>
          <w:rFonts w:ascii="Times New Roman" w:hAnsi="Times New Roman" w:eastAsia="宋体" w:cs="Times New Roman"/>
          <w:b/>
          <w:bCs/>
          <w:color w:val="auto"/>
          <w:sz w:val="20"/>
          <w:szCs w:val="20"/>
          <w:lang w:eastAsia="zh-CN"/>
        </w:rPr>
        <w:t xml:space="preserve">七、质疑</w:t>
      </w:r>
      <w:r/>
    </w:p>
    <w:p>
      <w:pPr>
        <w:spacing w:line="360" w:lineRule="auto"/>
        <w:rPr>
          <w:rFonts w:ascii="Times New Roman" w:hAnsi="Times New Roman" w:eastAsia="宋体" w:cs="Times New Roman"/>
          <w:color w:val="auto"/>
          <w:sz w:val="20"/>
          <w:szCs w:val="20"/>
          <w:lang w:eastAsia="zh-CN"/>
        </w:rPr>
        <w:outlineLvl w:val="2"/>
      </w:pPr>
      <w:r/>
      <w:bookmarkStart w:id="84" w:name="bookmark90"/>
      <w:r/>
      <w:bookmarkEnd w:id="84"/>
      <w:r>
        <w:rPr>
          <w:rFonts w:ascii="Times New Roman" w:hAnsi="Times New Roman" w:eastAsia="Times New Roman" w:cs="Times New Roman"/>
          <w:b/>
          <w:bCs/>
          <w:color w:val="auto"/>
          <w:sz w:val="20"/>
          <w:szCs w:val="20"/>
          <w:lang w:eastAsia="zh-CN"/>
        </w:rPr>
        <w:t xml:space="preserve">32 </w:t>
      </w:r>
      <w:r>
        <w:rPr>
          <w:rFonts w:ascii="Times New Roman" w:hAnsi="Times New Roman" w:eastAsia="宋体" w:cs="Times New Roman"/>
          <w:b/>
          <w:bCs/>
          <w:color w:val="auto"/>
          <w:sz w:val="20"/>
          <w:szCs w:val="20"/>
          <w:lang w:eastAsia="zh-CN"/>
        </w:rPr>
        <w:t xml:space="preserve">、质疑</w:t>
      </w:r>
      <w:r/>
    </w:p>
    <w:p>
      <w:pPr>
        <w:spacing w:line="360" w:lineRule="auto"/>
        <w:rPr>
          <w:rFonts w:ascii="Times New Roman" w:hAnsi="Times New Roman" w:eastAsia="宋体" w:cs="Times New Roman"/>
          <w:color w:val="auto"/>
          <w:sz w:val="20"/>
          <w:szCs w:val="20"/>
          <w:lang w:eastAsia="zh-CN"/>
        </w:rPr>
      </w:pPr>
      <w:r>
        <w:rPr>
          <w:rFonts w:ascii="Times New Roman" w:hAnsi="Times New Roman" w:eastAsia="Times New Roman" w:cs="Times New Roman"/>
          <w:color w:val="auto"/>
          <w:sz w:val="20"/>
          <w:szCs w:val="20"/>
          <w:lang w:eastAsia="zh-CN"/>
        </w:rPr>
        <w:t xml:space="preserve">32.1 </w:t>
      </w:r>
      <w:r>
        <w:rPr>
          <w:rFonts w:ascii="Times New Roman" w:hAnsi="Times New Roman" w:eastAsia="宋体" w:cs="Times New Roman"/>
          <w:color w:val="auto"/>
          <w:sz w:val="20"/>
          <w:szCs w:val="20"/>
          <w:lang w:eastAsia="zh-CN"/>
        </w:rPr>
        <w:t xml:space="preserve">供应商对招标活动事项有疑问的，可以向采购代理机构提出询问，采购代理机构将依法作出答复，但答复的内容不涉及商业秘密。</w:t>
      </w:r>
      <w:r/>
    </w:p>
    <w:p>
      <w:pPr>
        <w:spacing w:line="360" w:lineRule="auto"/>
        <w:rPr>
          <w:rFonts w:ascii="Times New Roman" w:hAnsi="Times New Roman" w:eastAsia="宋体" w:cs="Times New Roman"/>
          <w:color w:val="auto"/>
          <w:sz w:val="20"/>
          <w:szCs w:val="20"/>
          <w:lang w:eastAsia="zh-CN"/>
        </w:rPr>
      </w:pPr>
      <w:r>
        <w:rPr>
          <w:rFonts w:ascii="Times New Roman" w:hAnsi="Times New Roman" w:eastAsia="Times New Roman" w:cs="Times New Roman"/>
          <w:color w:val="auto"/>
          <w:sz w:val="20"/>
          <w:szCs w:val="20"/>
          <w:lang w:eastAsia="zh-CN"/>
        </w:rPr>
        <w:t xml:space="preserve">32.2 </w:t>
      </w:r>
      <w:r>
        <w:rPr>
          <w:rFonts w:ascii="Times New Roman" w:hAnsi="Times New Roman" w:eastAsia="宋体" w:cs="Times New Roman"/>
          <w:color w:val="auto"/>
          <w:sz w:val="20"/>
          <w:szCs w:val="20"/>
          <w:lang w:eastAsia="zh-CN"/>
        </w:rPr>
        <w:t xml:space="preserve">供应商认为采购文件、采购过程和中标结果使自己的合法权益受到损害的，可以在知道或者应当知道其权益受到损害之日起七个工作日内，将质疑函以</w:t>
      </w:r>
      <w:r>
        <w:rPr>
          <w:rFonts w:ascii="Times New Roman" w:hAnsi="Times New Roman" w:eastAsia="宋体" w:cs="Times New Roman"/>
          <w:b/>
          <w:bCs/>
          <w:color w:val="auto"/>
          <w:sz w:val="20"/>
          <w:szCs w:val="20"/>
          <w:lang w:eastAsia="zh-CN"/>
        </w:rPr>
        <w:t xml:space="preserve">书面形式（原件）</w:t>
      </w:r>
      <w:r>
        <w:rPr>
          <w:rFonts w:ascii="Times New Roman" w:hAnsi="Times New Roman" w:eastAsia="宋体" w:cs="Times New Roman"/>
          <w:color w:val="auto"/>
          <w:sz w:val="20"/>
          <w:szCs w:val="20"/>
          <w:lang w:eastAsia="zh-CN"/>
        </w:rPr>
        <w:t xml:space="preserve">送达代理机构，质疑期外提出的质疑，采购代理机构将不予受理。</w:t>
      </w:r>
      <w:r/>
    </w:p>
    <w:p>
      <w:pPr>
        <w:spacing w:line="360" w:lineRule="auto"/>
        <w:rPr>
          <w:rFonts w:ascii="Times New Roman" w:hAnsi="Times New Roman" w:eastAsia="宋体" w:cs="Times New Roman"/>
          <w:color w:val="auto"/>
          <w:sz w:val="20"/>
          <w:szCs w:val="20"/>
          <w:lang w:eastAsia="zh-CN"/>
        </w:rPr>
      </w:pPr>
      <w:r>
        <w:rPr>
          <w:rFonts w:ascii="Times New Roman" w:hAnsi="Times New Roman" w:eastAsia="Times New Roman" w:cs="Times New Roman"/>
          <w:color w:val="auto"/>
          <w:sz w:val="20"/>
          <w:szCs w:val="20"/>
          <w:lang w:eastAsia="zh-CN"/>
        </w:rPr>
        <w:t xml:space="preserve">32.3 </w:t>
      </w:r>
      <w:r>
        <w:rPr>
          <w:rFonts w:ascii="Times New Roman" w:hAnsi="Times New Roman" w:eastAsia="宋体" w:cs="Times New Roman"/>
          <w:color w:val="auto"/>
          <w:sz w:val="20"/>
          <w:szCs w:val="20"/>
          <w:lang w:eastAsia="zh-CN"/>
        </w:rPr>
        <w:t xml:space="preserve">供应商须在法定质疑期内</w:t>
      </w:r>
      <w:r>
        <w:rPr>
          <w:rFonts w:ascii="Times New Roman" w:hAnsi="Times New Roman" w:eastAsia="宋体" w:cs="Times New Roman"/>
          <w:b/>
          <w:bCs/>
          <w:color w:val="auto"/>
          <w:sz w:val="20"/>
          <w:szCs w:val="20"/>
          <w:lang w:eastAsia="zh-CN"/>
        </w:rPr>
        <w:t xml:space="preserve">一次性提出</w:t>
      </w:r>
      <w:r>
        <w:rPr>
          <w:rFonts w:ascii="Times New Roman" w:hAnsi="Times New Roman" w:eastAsia="宋体" w:cs="Times New Roman"/>
          <w:color w:val="auto"/>
          <w:sz w:val="20"/>
          <w:szCs w:val="20"/>
          <w:lang w:eastAsia="zh-CN"/>
        </w:rPr>
        <w:t xml:space="preserve">针对本项目同一采购程序环节的质疑。</w:t>
      </w:r>
      <w:r/>
    </w:p>
    <w:p>
      <w:pPr>
        <w:spacing w:line="360" w:lineRule="auto"/>
        <w:rPr>
          <w:rFonts w:ascii="Times New Roman" w:hAnsi="Times New Roman" w:eastAsia="宋体" w:cs="Times New Roman"/>
          <w:color w:val="auto"/>
          <w:sz w:val="20"/>
          <w:szCs w:val="20"/>
          <w:lang w:eastAsia="zh-CN"/>
        </w:rPr>
      </w:pPr>
      <w:r>
        <w:rPr>
          <w:rFonts w:ascii="Times New Roman" w:hAnsi="Times New Roman" w:eastAsia="Times New Roman" w:cs="Times New Roman"/>
          <w:color w:val="auto"/>
          <w:sz w:val="20"/>
          <w:szCs w:val="20"/>
          <w:lang w:eastAsia="zh-CN"/>
        </w:rPr>
        <w:t xml:space="preserve">32.4 </w:t>
      </w:r>
      <w:r>
        <w:rPr>
          <w:rFonts w:ascii="Times New Roman" w:hAnsi="Times New Roman" w:eastAsia="宋体" w:cs="Times New Roman"/>
          <w:color w:val="auto"/>
          <w:sz w:val="20"/>
          <w:szCs w:val="20"/>
          <w:lang w:eastAsia="zh-CN"/>
        </w:rPr>
        <w:t xml:space="preserve">质疑供应商若委托代理人进行质疑的，质疑函应按招标文件要求列明“授权代表 ”的有关内容， 并在附件中提交由质疑供应商签署的授权委托书。授权委托书应载明代理人的姓名或者名称、代理事项、具体权限、期限和相关事项。</w:t>
      </w:r>
      <w:r/>
    </w:p>
    <w:p>
      <w:pPr>
        <w:spacing w:line="360" w:lineRule="auto"/>
        <w:rPr>
          <w:rFonts w:ascii="Times New Roman" w:hAnsi="Times New Roman" w:eastAsia="宋体" w:cs="Times New Roman"/>
          <w:color w:val="auto"/>
          <w:sz w:val="20"/>
          <w:szCs w:val="20"/>
          <w:lang w:eastAsia="zh-CN"/>
        </w:rPr>
      </w:pPr>
      <w:r>
        <w:rPr>
          <w:rFonts w:ascii="Times New Roman" w:hAnsi="Times New Roman" w:eastAsia="Times New Roman" w:cs="Times New Roman"/>
          <w:color w:val="auto"/>
          <w:sz w:val="20"/>
          <w:szCs w:val="20"/>
          <w:lang w:eastAsia="zh-CN"/>
        </w:rPr>
        <w:t xml:space="preserve">32.5 </w:t>
      </w:r>
      <w:r>
        <w:rPr>
          <w:rFonts w:ascii="Times New Roman" w:hAnsi="Times New Roman" w:eastAsia="宋体" w:cs="Times New Roman"/>
          <w:color w:val="auto"/>
          <w:sz w:val="20"/>
          <w:szCs w:val="20"/>
          <w:lang w:eastAsia="zh-CN"/>
        </w:rPr>
        <w:t xml:space="preserve">质疑供应商若对项目的某一分包进行质疑，质疑函中应列明具体分包号。</w:t>
      </w:r>
      <w:r/>
    </w:p>
    <w:p>
      <w:pPr>
        <w:spacing w:line="360" w:lineRule="auto"/>
        <w:rPr>
          <w:rFonts w:ascii="Times New Roman" w:hAnsi="Times New Roman" w:eastAsia="宋体" w:cs="Times New Roman"/>
          <w:color w:val="auto"/>
          <w:sz w:val="20"/>
          <w:szCs w:val="20"/>
          <w:lang w:eastAsia="zh-CN"/>
        </w:rPr>
      </w:pPr>
      <w:r>
        <w:rPr>
          <w:rFonts w:ascii="Times New Roman" w:hAnsi="Times New Roman" w:eastAsia="Times New Roman" w:cs="Times New Roman"/>
          <w:color w:val="auto"/>
          <w:sz w:val="20"/>
          <w:szCs w:val="20"/>
          <w:lang w:eastAsia="zh-CN"/>
        </w:rPr>
        <w:t xml:space="preserve">32.6 </w:t>
      </w:r>
      <w:r>
        <w:rPr>
          <w:rFonts w:ascii="Times New Roman" w:hAnsi="Times New Roman" w:eastAsia="宋体" w:cs="Times New Roman"/>
          <w:color w:val="auto"/>
          <w:sz w:val="20"/>
          <w:szCs w:val="20"/>
          <w:lang w:eastAsia="zh-CN"/>
        </w:rPr>
        <w:t xml:space="preserve">质疑函应包括以下主要内容，并按照“谁主张、谁举证 ”的原则，附上相关证明材料。质疑函的质疑事项应具体、明确，并有必要的事实依据和法律依据。质疑函的质疑请求应与质疑事项相关。否则，代理机构不予受理：</w:t>
      </w:r>
      <w:r/>
    </w:p>
    <w:p>
      <w:pPr>
        <w:spacing w:line="360" w:lineRule="auto"/>
        <w:rPr>
          <w:rFonts w:ascii="Times New Roman" w:hAnsi="Times New Roman" w:eastAsia="宋体" w:cs="Times New Roman"/>
          <w:color w:val="auto"/>
          <w:sz w:val="20"/>
          <w:szCs w:val="20"/>
          <w:lang w:eastAsia="zh-CN"/>
        </w:rPr>
      </w:pPr>
      <w:r>
        <w:rPr>
          <w:rFonts w:ascii="Times New Roman" w:hAnsi="Times New Roman" w:eastAsia="宋体" w:cs="Times New Roman"/>
          <w:color w:val="auto"/>
          <w:sz w:val="20"/>
          <w:szCs w:val="20"/>
          <w:lang w:eastAsia="zh-CN"/>
        </w:rPr>
        <w:t xml:space="preserve">（</w:t>
      </w:r>
      <w:r>
        <w:rPr>
          <w:rFonts w:ascii="Times New Roman" w:hAnsi="Times New Roman" w:eastAsia="Times New Roman" w:cs="Times New Roman"/>
          <w:color w:val="auto"/>
          <w:sz w:val="20"/>
          <w:szCs w:val="20"/>
          <w:lang w:eastAsia="zh-CN"/>
        </w:rPr>
        <w:t xml:space="preserve">1</w:t>
      </w:r>
      <w:r>
        <w:rPr>
          <w:rFonts w:ascii="Times New Roman" w:hAnsi="Times New Roman" w:eastAsia="宋体" w:cs="Times New Roman"/>
          <w:color w:val="auto"/>
          <w:sz w:val="20"/>
          <w:szCs w:val="20"/>
          <w:lang w:eastAsia="zh-CN"/>
        </w:rPr>
        <w:t xml:space="preserve">）供应商的姓名或者名称、地址、邮编、联系人及联系电话；</w:t>
      </w:r>
      <w:r/>
    </w:p>
    <w:p>
      <w:pPr>
        <w:spacing w:line="360" w:lineRule="auto"/>
        <w:rPr>
          <w:rFonts w:ascii="Times New Roman" w:hAnsi="Times New Roman" w:eastAsia="宋体" w:cs="Times New Roman"/>
          <w:color w:val="auto"/>
          <w:sz w:val="20"/>
          <w:szCs w:val="20"/>
          <w:lang w:eastAsia="zh-CN"/>
        </w:rPr>
      </w:pPr>
      <w:r>
        <w:rPr>
          <w:rFonts w:ascii="Times New Roman" w:hAnsi="Times New Roman" w:eastAsia="宋体" w:cs="Times New Roman"/>
          <w:color w:val="auto"/>
          <w:sz w:val="20"/>
          <w:szCs w:val="20"/>
          <w:lang w:eastAsia="zh-CN"/>
        </w:rPr>
        <w:t xml:space="preserve">（</w:t>
      </w:r>
      <w:r>
        <w:rPr>
          <w:rFonts w:ascii="Times New Roman" w:hAnsi="Times New Roman" w:eastAsia="Times New Roman" w:cs="Times New Roman"/>
          <w:color w:val="auto"/>
          <w:sz w:val="20"/>
          <w:szCs w:val="20"/>
          <w:lang w:eastAsia="zh-CN"/>
        </w:rPr>
        <w:t xml:space="preserve">2</w:t>
      </w:r>
      <w:r>
        <w:rPr>
          <w:rFonts w:ascii="Times New Roman" w:hAnsi="Times New Roman" w:eastAsia="宋体" w:cs="Times New Roman"/>
          <w:color w:val="auto"/>
          <w:sz w:val="20"/>
          <w:szCs w:val="20"/>
          <w:lang w:eastAsia="zh-CN"/>
        </w:rPr>
        <w:t xml:space="preserve">）质疑项目的名称、编号；</w:t>
      </w:r>
      <w:r/>
    </w:p>
    <w:p>
      <w:pPr>
        <w:spacing w:line="360" w:lineRule="auto"/>
        <w:rPr>
          <w:rFonts w:ascii="Times New Roman" w:hAnsi="Times New Roman" w:eastAsia="宋体" w:cs="Times New Roman"/>
          <w:color w:val="auto"/>
          <w:sz w:val="20"/>
          <w:szCs w:val="20"/>
          <w:lang w:eastAsia="zh-CN"/>
        </w:rPr>
      </w:pPr>
      <w:r>
        <w:rPr>
          <w:rFonts w:ascii="Times New Roman" w:hAnsi="Times New Roman" w:eastAsia="宋体" w:cs="Times New Roman"/>
          <w:color w:val="auto"/>
          <w:sz w:val="20"/>
          <w:szCs w:val="20"/>
          <w:lang w:eastAsia="zh-CN"/>
        </w:rPr>
        <w:t xml:space="preserve">（</w:t>
      </w:r>
      <w:r>
        <w:rPr>
          <w:rFonts w:ascii="Times New Roman" w:hAnsi="Times New Roman" w:eastAsia="Times New Roman" w:cs="Times New Roman"/>
          <w:color w:val="auto"/>
          <w:sz w:val="20"/>
          <w:szCs w:val="20"/>
          <w:lang w:eastAsia="zh-CN"/>
        </w:rPr>
        <w:t xml:space="preserve">3</w:t>
      </w:r>
      <w:r>
        <w:rPr>
          <w:rFonts w:ascii="Times New Roman" w:hAnsi="Times New Roman" w:eastAsia="宋体" w:cs="Times New Roman"/>
          <w:color w:val="auto"/>
          <w:sz w:val="20"/>
          <w:szCs w:val="20"/>
          <w:lang w:eastAsia="zh-CN"/>
        </w:rPr>
        <w:t xml:space="preserve">）具体、明确的质疑事项和与质疑事项相关的请求；</w:t>
      </w:r>
      <w:r/>
    </w:p>
    <w:p>
      <w:pPr>
        <w:spacing w:line="360" w:lineRule="auto"/>
        <w:rPr>
          <w:rFonts w:ascii="Times New Roman" w:hAnsi="Times New Roman" w:eastAsia="宋体" w:cs="Times New Roman"/>
          <w:color w:val="auto"/>
          <w:sz w:val="20"/>
          <w:szCs w:val="20"/>
          <w:lang w:eastAsia="zh-CN"/>
        </w:rPr>
      </w:pPr>
      <w:r>
        <w:rPr>
          <w:rFonts w:ascii="Times New Roman" w:hAnsi="Times New Roman" w:eastAsia="宋体" w:cs="Times New Roman"/>
          <w:color w:val="auto"/>
          <w:sz w:val="20"/>
          <w:szCs w:val="20"/>
          <w:lang w:eastAsia="zh-CN"/>
        </w:rPr>
        <w:t xml:space="preserve">（</w:t>
      </w:r>
      <w:r>
        <w:rPr>
          <w:rFonts w:ascii="Times New Roman" w:hAnsi="Times New Roman" w:eastAsia="Times New Roman" w:cs="Times New Roman"/>
          <w:color w:val="auto"/>
          <w:sz w:val="20"/>
          <w:szCs w:val="20"/>
          <w:lang w:eastAsia="zh-CN"/>
        </w:rPr>
        <w:t xml:space="preserve">4</w:t>
      </w:r>
      <w:r>
        <w:rPr>
          <w:rFonts w:ascii="Times New Roman" w:hAnsi="Times New Roman" w:eastAsia="宋体" w:cs="Times New Roman"/>
          <w:color w:val="auto"/>
          <w:sz w:val="20"/>
          <w:szCs w:val="20"/>
          <w:lang w:eastAsia="zh-CN"/>
        </w:rPr>
        <w:t xml:space="preserve">）事实依据；</w:t>
      </w:r>
      <w:r/>
    </w:p>
    <w:p>
      <w:pPr>
        <w:spacing w:line="360" w:lineRule="auto"/>
        <w:rPr>
          <w:rFonts w:ascii="Times New Roman" w:hAnsi="Times New Roman" w:eastAsia="宋体" w:cs="Times New Roman"/>
          <w:color w:val="auto"/>
          <w:sz w:val="20"/>
          <w:szCs w:val="20"/>
          <w:lang w:eastAsia="zh-CN"/>
        </w:rPr>
      </w:pPr>
      <w:r>
        <w:rPr>
          <w:rFonts w:ascii="Times New Roman" w:hAnsi="Times New Roman" w:eastAsia="宋体" w:cs="Times New Roman"/>
          <w:color w:val="auto"/>
          <w:sz w:val="20"/>
          <w:szCs w:val="20"/>
          <w:lang w:eastAsia="zh-CN"/>
        </w:rPr>
        <w:t xml:space="preserve">（</w:t>
      </w:r>
      <w:r>
        <w:rPr>
          <w:rFonts w:ascii="Times New Roman" w:hAnsi="Times New Roman" w:eastAsia="Times New Roman" w:cs="Times New Roman"/>
          <w:color w:val="auto"/>
          <w:sz w:val="20"/>
          <w:szCs w:val="20"/>
          <w:lang w:eastAsia="zh-CN"/>
        </w:rPr>
        <w:t xml:space="preserve">5</w:t>
      </w:r>
      <w:r>
        <w:rPr>
          <w:rFonts w:ascii="Times New Roman" w:hAnsi="Times New Roman" w:eastAsia="宋体" w:cs="Times New Roman"/>
          <w:color w:val="auto"/>
          <w:sz w:val="20"/>
          <w:szCs w:val="20"/>
          <w:lang w:eastAsia="zh-CN"/>
        </w:rPr>
        <w:t xml:space="preserve">）必要的法律依据</w:t>
      </w:r>
      <w:r/>
    </w:p>
    <w:p>
      <w:pPr>
        <w:spacing w:line="360" w:lineRule="auto"/>
        <w:rPr>
          <w:rFonts w:ascii="Times New Roman" w:hAnsi="Times New Roman" w:eastAsia="宋体" w:cs="Times New Roman"/>
          <w:color w:val="auto"/>
          <w:sz w:val="20"/>
          <w:szCs w:val="20"/>
          <w:lang w:eastAsia="zh-CN"/>
        </w:rPr>
      </w:pPr>
      <w:r>
        <w:rPr>
          <w:rFonts w:ascii="Times New Roman" w:hAnsi="Times New Roman" w:eastAsia="宋体" w:cs="Times New Roman"/>
          <w:color w:val="auto"/>
          <w:sz w:val="20"/>
          <w:szCs w:val="20"/>
          <w:lang w:eastAsia="zh-CN"/>
        </w:rPr>
        <w:t xml:space="preserve">（</w:t>
      </w:r>
      <w:r>
        <w:rPr>
          <w:rFonts w:ascii="Times New Roman" w:hAnsi="Times New Roman" w:eastAsia="Times New Roman" w:cs="Times New Roman"/>
          <w:color w:val="auto"/>
          <w:sz w:val="20"/>
          <w:szCs w:val="20"/>
          <w:lang w:eastAsia="zh-CN"/>
        </w:rPr>
        <w:t xml:space="preserve">6</w:t>
      </w:r>
      <w:r>
        <w:rPr>
          <w:rFonts w:ascii="Times New Roman" w:hAnsi="Times New Roman" w:eastAsia="宋体" w:cs="Times New Roman"/>
          <w:color w:val="auto"/>
          <w:sz w:val="20"/>
          <w:szCs w:val="20"/>
          <w:lang w:eastAsia="zh-CN"/>
        </w:rPr>
        <w:t xml:space="preserve">）提出质疑的日期</w:t>
      </w:r>
      <w:r/>
    </w:p>
    <w:p>
      <w:pPr>
        <w:ind w:firstLine="421"/>
        <w:spacing w:line="360" w:lineRule="auto"/>
        <w:rPr>
          <w:rFonts w:ascii="Times New Roman" w:hAnsi="Times New Roman" w:eastAsia="宋体" w:cs="Times New Roman"/>
          <w:color w:val="auto"/>
          <w:sz w:val="20"/>
          <w:szCs w:val="20"/>
          <w:lang w:eastAsia="zh-CN"/>
        </w:rPr>
      </w:pPr>
      <w:r>
        <w:rPr>
          <w:rFonts w:ascii="Times New Roman" w:hAnsi="Times New Roman" w:eastAsia="宋体" w:cs="Times New Roman"/>
          <w:color w:val="auto"/>
          <w:sz w:val="20"/>
          <w:szCs w:val="20"/>
          <w:lang w:eastAsia="zh-CN"/>
        </w:rPr>
        <w:t xml:space="preserve">质疑人为自然人的，应当由本人签字并附有效身份证明；质疑人为法人或其他组织的，应当由法定代表人、主要负责人，或者其授权代表签署本人姓名或印盖本人姓名章并加盖单位公章。</w:t>
      </w:r>
      <w:r/>
    </w:p>
    <w:p>
      <w:pPr>
        <w:spacing w:line="360" w:lineRule="auto"/>
        <w:rPr>
          <w:rFonts w:ascii="Times New Roman" w:hAnsi="Times New Roman" w:eastAsia="宋体" w:cs="Times New Roman"/>
          <w:color w:val="auto"/>
          <w:sz w:val="20"/>
          <w:szCs w:val="20"/>
          <w:lang w:eastAsia="zh-CN"/>
        </w:rPr>
      </w:pPr>
      <w:r>
        <w:rPr>
          <w:rFonts w:ascii="Times New Roman" w:hAnsi="Times New Roman" w:eastAsia="Times New Roman" w:cs="Times New Roman"/>
          <w:color w:val="auto"/>
          <w:sz w:val="20"/>
          <w:szCs w:val="20"/>
          <w:lang w:eastAsia="zh-CN"/>
        </w:rPr>
        <w:t xml:space="preserve">32.7 </w:t>
      </w:r>
      <w:r>
        <w:rPr>
          <w:rFonts w:ascii="Times New Roman" w:hAnsi="Times New Roman" w:eastAsia="宋体" w:cs="Times New Roman"/>
          <w:color w:val="auto"/>
          <w:sz w:val="20"/>
          <w:szCs w:val="20"/>
          <w:lang w:eastAsia="zh-CN"/>
        </w:rPr>
        <w:t xml:space="preserve">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 自采购程序环节结束之日起计算；对中标结果 提出质疑的， 自中标结果公告之日起计算。</w:t>
      </w:r>
      <w:r/>
    </w:p>
    <w:p>
      <w:pPr>
        <w:spacing w:line="360" w:lineRule="auto"/>
        <w:rPr>
          <w:rFonts w:ascii="Times New Roman" w:hAnsi="Times New Roman" w:eastAsia="宋体" w:cs="Times New Roman"/>
          <w:color w:val="auto"/>
          <w:sz w:val="20"/>
          <w:szCs w:val="20"/>
          <w:lang w:eastAsia="zh-CN"/>
        </w:rPr>
      </w:pPr>
      <w:r>
        <w:rPr>
          <w:rFonts w:ascii="Times New Roman" w:hAnsi="Times New Roman" w:eastAsia="Times New Roman" w:cs="Times New Roman"/>
          <w:color w:val="auto"/>
          <w:sz w:val="20"/>
          <w:szCs w:val="20"/>
          <w:lang w:eastAsia="zh-CN"/>
        </w:rPr>
        <w:t xml:space="preserve">32.8  </w:t>
      </w:r>
      <w:r>
        <w:rPr>
          <w:rFonts w:ascii="Times New Roman" w:hAnsi="Times New Roman" w:eastAsia="宋体" w:cs="Times New Roman"/>
          <w:color w:val="auto"/>
          <w:sz w:val="20"/>
          <w:szCs w:val="20"/>
          <w:lang w:eastAsia="zh-CN"/>
        </w:rPr>
        <w:t xml:space="preserve">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spacing w:line="360" w:lineRule="auto"/>
        <w:rPr>
          <w:rFonts w:ascii="Times New Roman" w:hAnsi="Times New Roman" w:eastAsia="宋体" w:cs="Times New Roman"/>
          <w:color w:val="auto"/>
          <w:sz w:val="20"/>
          <w:szCs w:val="20"/>
          <w:lang w:eastAsia="zh-CN"/>
        </w:rPr>
      </w:pPr>
      <w:r>
        <w:rPr>
          <w:rFonts w:ascii="Times New Roman" w:hAnsi="Times New Roman" w:eastAsia="Times New Roman" w:cs="Times New Roman"/>
          <w:color w:val="auto"/>
          <w:sz w:val="20"/>
          <w:szCs w:val="20"/>
          <w:lang w:eastAsia="zh-CN"/>
        </w:rPr>
        <w:t xml:space="preserve">32.9 </w:t>
      </w:r>
      <w:r>
        <w:rPr>
          <w:rFonts w:ascii="Times New Roman" w:hAnsi="Times New Roman" w:eastAsia="宋体" w:cs="Times New Roman"/>
          <w:b/>
          <w:bCs/>
          <w:color w:val="auto"/>
          <w:sz w:val="20"/>
          <w:szCs w:val="20"/>
          <w:lang w:eastAsia="zh-CN"/>
        </w:rPr>
        <w:t xml:space="preserve">本项目质疑函的联系部门、联系电话和通讯地址详见第二章投标人须知前附表</w:t>
      </w:r>
      <w:r>
        <w:rPr>
          <w:rFonts w:ascii="Times New Roman" w:hAnsi="Times New Roman" w:eastAsia="宋体" w:cs="Times New Roman"/>
          <w:color w:val="auto"/>
          <w:sz w:val="20"/>
          <w:szCs w:val="20"/>
          <w:lang w:eastAsia="zh-CN"/>
        </w:rPr>
        <w:t xml:space="preserve">。</w:t>
      </w:r>
      <w:r/>
    </w:p>
    <w:p>
      <w:pPr>
        <w:spacing w:line="360" w:lineRule="auto"/>
        <w:rPr>
          <w:rFonts w:ascii="Times New Roman" w:hAnsi="Times New Roman" w:eastAsia="宋体" w:cs="Times New Roman"/>
          <w:color w:val="auto"/>
          <w:sz w:val="20"/>
          <w:szCs w:val="20"/>
          <w:lang w:eastAsia="zh-CN"/>
        </w:rPr>
      </w:pPr>
      <w:r>
        <w:rPr>
          <w:rFonts w:ascii="Times New Roman" w:hAnsi="Times New Roman" w:eastAsia="Times New Roman" w:cs="Times New Roman"/>
          <w:color w:val="auto"/>
          <w:sz w:val="20"/>
          <w:szCs w:val="20"/>
          <w:lang w:eastAsia="zh-CN"/>
        </w:rPr>
        <w:t xml:space="preserve">32.10 </w:t>
      </w:r>
      <w:r>
        <w:rPr>
          <w:rFonts w:ascii="Times New Roman" w:hAnsi="Times New Roman" w:eastAsia="宋体" w:cs="Times New Roman"/>
          <w:color w:val="auto"/>
          <w:sz w:val="20"/>
          <w:szCs w:val="20"/>
          <w:lang w:eastAsia="zh-CN"/>
        </w:rPr>
        <w:t xml:space="preserve">采购代理机构在收到书面质疑后七个工作日内作出答复，并以书面形式通知质疑供应商和其他有关供应商，答复的内容不涉及商业秘密。</w:t>
      </w:r>
      <w:r/>
    </w:p>
    <w:p>
      <w:pPr>
        <w:spacing w:line="227" w:lineRule="auto"/>
        <w:rPr>
          <w:rFonts w:ascii="Times New Roman" w:hAnsi="Times New Roman" w:eastAsia="宋体" w:cs="Times New Roman"/>
          <w:color w:val="auto"/>
          <w:sz w:val="20"/>
          <w:szCs w:val="20"/>
          <w:lang w:eastAsia="zh-CN"/>
        </w:rPr>
        <w:sectPr>
          <w:headerReference w:type="default" r:id="rId12"/>
          <w:footerReference w:type="default" r:id="rId38"/>
          <w:footnotePr/>
          <w:endnotePr/>
          <w:type w:val="nextPage"/>
          <w:pgSz w:w="11906" w:h="16839" w:orient="portrait"/>
          <w:pgMar w:top="1230" w:right="1134" w:bottom="1156" w:left="1134" w:header="851" w:footer="994" w:gutter="0"/>
          <w:cols w:num="1" w:sep="0" w:space="720" w:equalWidth="1"/>
          <w:docGrid w:linePitch="360"/>
        </w:sectPr>
      </w:pPr>
      <w:r>
        <w:rPr>
          <w:rFonts w:ascii="Times New Roman" w:hAnsi="Times New Roman" w:eastAsia="宋体" w:cs="Times New Roman"/>
          <w:color w:val="auto"/>
          <w:sz w:val="20"/>
          <w:szCs w:val="20"/>
          <w:lang w:eastAsia="zh-CN"/>
        </w:rPr>
      </w:r>
      <w:r/>
    </w:p>
    <w:p>
      <w:pPr>
        <w:jc w:val="center"/>
        <w:spacing w:line="360" w:lineRule="auto"/>
        <w:rPr>
          <w:rFonts w:hint="eastAsia" w:ascii="宋体" w:hAnsi="宋体" w:eastAsia="宋体" w:cs="宋体"/>
          <w:color w:val="auto"/>
          <w:sz w:val="28"/>
          <w:szCs w:val="28"/>
          <w:lang w:eastAsia="zh-CN"/>
        </w:rPr>
        <w:outlineLvl w:val="0"/>
      </w:pPr>
      <w:r/>
      <w:bookmarkStart w:id="85" w:name="bookmark93"/>
      <w:r/>
      <w:bookmarkEnd w:id="85"/>
      <w:r/>
      <w:bookmarkStart w:id="86" w:name="bookmark92"/>
      <w:r/>
      <w:bookmarkEnd w:id="86"/>
      <w:r>
        <w:rPr>
          <w:rFonts w:ascii="宋体" w:hAnsi="宋体" w:eastAsia="宋体" w:cs="宋体"/>
          <w:b/>
          <w:bCs/>
          <w:color w:val="auto"/>
          <w:spacing w:val="-4"/>
          <w:sz w:val="28"/>
          <w:szCs w:val="28"/>
          <w:lang w:eastAsia="zh-CN"/>
        </w:rPr>
        <w:t xml:space="preserve">第三章</w:t>
      </w:r>
      <w:r>
        <w:rPr>
          <w:rFonts w:ascii="宋体" w:hAnsi="宋体" w:eastAsia="宋体" w:cs="宋体"/>
          <w:color w:val="auto"/>
          <w:spacing w:val="-4"/>
          <w:sz w:val="28"/>
          <w:szCs w:val="28"/>
          <w:lang w:eastAsia="zh-CN"/>
        </w:rPr>
        <w:t xml:space="preserve"> </w:t>
      </w:r>
      <w:r>
        <w:rPr>
          <w:rFonts w:ascii="宋体" w:hAnsi="宋体" w:eastAsia="宋体" w:cs="宋体"/>
          <w:b/>
          <w:bCs/>
          <w:color w:val="auto"/>
          <w:spacing w:val="-4"/>
          <w:sz w:val="28"/>
          <w:szCs w:val="28"/>
          <w:lang w:eastAsia="zh-CN"/>
        </w:rPr>
        <w:t xml:space="preserve">评标标准</w:t>
      </w:r>
      <w:r/>
    </w:p>
    <w:p>
      <w:pPr>
        <w:spacing w:line="360" w:lineRule="auto"/>
        <w:rPr>
          <w:rFonts w:hint="eastAsia" w:ascii="宋体" w:hAnsi="宋体" w:eastAsia="宋体" w:cs="宋体"/>
          <w:color w:val="auto"/>
          <w:sz w:val="20"/>
          <w:szCs w:val="20"/>
          <w:lang w:eastAsia="zh-CN"/>
        </w:rPr>
      </w:pPr>
      <w:r>
        <w:rPr>
          <w:rFonts w:ascii="宋体" w:hAnsi="宋体" w:eastAsia="宋体" w:cs="宋体"/>
          <w:b/>
          <w:bCs/>
          <w:color w:val="auto"/>
          <w:spacing w:val="5"/>
          <w:sz w:val="20"/>
          <w:szCs w:val="20"/>
          <w:lang w:eastAsia="zh-CN"/>
        </w:rPr>
        <w:t xml:space="preserve">（一）评审方法</w:t>
      </w:r>
      <w:r/>
    </w:p>
    <w:p>
      <w:pPr>
        <w:spacing w:line="360" w:lineRule="auto"/>
        <w:rPr>
          <w:rFonts w:hint="eastAsia" w:ascii="宋体" w:hAnsi="宋体" w:eastAsia="宋体" w:cs="宋体"/>
          <w:color w:val="auto"/>
          <w:sz w:val="20"/>
          <w:szCs w:val="20"/>
          <w:lang w:eastAsia="zh-CN"/>
        </w:rPr>
      </w:pPr>
      <w:r>
        <w:rPr>
          <w:rFonts w:ascii="宋体" w:hAnsi="宋体" w:eastAsia="宋体" w:cs="宋体"/>
          <w:b/>
          <w:bCs/>
          <w:color w:val="auto"/>
          <w:spacing w:val="6"/>
          <w:sz w:val="20"/>
          <w:szCs w:val="20"/>
          <w:lang w:eastAsia="zh-CN"/>
        </w:rPr>
        <w:t xml:space="preserve">本项目采用综合评分法。</w:t>
      </w:r>
      <w:r/>
    </w:p>
    <w:p>
      <w:pPr>
        <w:spacing w:line="360" w:lineRule="auto"/>
        <w:rPr>
          <w:rFonts w:hint="eastAsia" w:ascii="宋体" w:hAnsi="宋体" w:eastAsia="宋体" w:cs="宋体"/>
          <w:color w:val="auto"/>
          <w:sz w:val="20"/>
          <w:szCs w:val="20"/>
          <w:lang w:eastAsia="zh-CN"/>
        </w:rPr>
      </w:pPr>
      <w:r>
        <w:rPr>
          <w:rFonts w:ascii="宋体" w:hAnsi="宋体" w:eastAsia="宋体" w:cs="宋体"/>
          <w:b/>
          <w:bCs/>
          <w:color w:val="auto"/>
          <w:spacing w:val="5"/>
          <w:sz w:val="20"/>
          <w:szCs w:val="20"/>
          <w:lang w:eastAsia="zh-CN"/>
        </w:rPr>
        <w:t xml:space="preserve">（二）评审标准</w:t>
      </w:r>
      <w:r/>
    </w:p>
    <w:p>
      <w:pPr>
        <w:spacing w:line="360" w:lineRule="auto"/>
        <w:rPr>
          <w:rFonts w:hint="eastAsia" w:ascii="宋体" w:hAnsi="宋体" w:eastAsia="宋体" w:cs="宋体"/>
          <w:color w:val="auto"/>
          <w:sz w:val="20"/>
          <w:szCs w:val="20"/>
          <w:lang w:eastAsia="zh-CN"/>
        </w:rPr>
      </w:pPr>
      <w:r>
        <w:rPr>
          <w:rFonts w:ascii="宋体" w:hAnsi="宋体" w:eastAsia="宋体" w:cs="宋体"/>
          <w:b/>
          <w:bCs/>
          <w:color w:val="auto"/>
          <w:spacing w:val="1"/>
          <w:sz w:val="20"/>
          <w:szCs w:val="20"/>
          <w:lang w:eastAsia="zh-CN"/>
        </w:rPr>
        <w:t xml:space="preserve">（</w:t>
      </w:r>
      <w:r>
        <w:rPr>
          <w:rFonts w:ascii="Times New Roman" w:hAnsi="Times New Roman" w:eastAsia="Times New Roman" w:cs="Times New Roman"/>
          <w:b/>
          <w:bCs/>
          <w:color w:val="auto"/>
          <w:spacing w:val="1"/>
          <w:sz w:val="20"/>
          <w:szCs w:val="20"/>
          <w:lang w:eastAsia="zh-CN"/>
        </w:rPr>
        <w:t xml:space="preserve">1</w:t>
      </w:r>
      <w:r>
        <w:rPr>
          <w:rFonts w:ascii="宋体" w:hAnsi="宋体" w:eastAsia="宋体" w:cs="宋体"/>
          <w:b/>
          <w:bCs/>
          <w:color w:val="auto"/>
          <w:spacing w:val="1"/>
          <w:sz w:val="20"/>
          <w:szCs w:val="20"/>
          <w:lang w:eastAsia="zh-CN"/>
        </w:rPr>
        <w:t xml:space="preserve">）</w:t>
      </w:r>
      <w:r>
        <w:rPr>
          <w:rFonts w:ascii="宋体" w:hAnsi="宋体" w:eastAsia="宋体" w:cs="宋体"/>
          <w:color w:val="auto"/>
          <w:spacing w:val="-57"/>
          <w:sz w:val="20"/>
          <w:szCs w:val="20"/>
          <w:lang w:eastAsia="zh-CN"/>
        </w:rPr>
        <w:t xml:space="preserve"> </w:t>
      </w:r>
      <w:r>
        <w:rPr>
          <w:rFonts w:ascii="宋体" w:hAnsi="宋体" w:eastAsia="宋体" w:cs="宋体"/>
          <w:b/>
          <w:bCs/>
          <w:color w:val="auto"/>
          <w:spacing w:val="1"/>
          <w:sz w:val="20"/>
          <w:szCs w:val="20"/>
          <w:lang w:eastAsia="zh-CN"/>
        </w:rPr>
        <w:t xml:space="preserve">国家政策导向</w:t>
      </w:r>
      <w:r/>
    </w:p>
    <w:p>
      <w:pPr>
        <w:ind w:firstLine="417"/>
        <w:jc w:val="both"/>
        <w:spacing w:line="360" w:lineRule="auto"/>
        <w:rPr>
          <w:rFonts w:hint="eastAsia" w:ascii="宋体" w:hAnsi="宋体" w:eastAsia="宋体" w:cs="宋体"/>
          <w:color w:val="auto"/>
          <w:sz w:val="20"/>
          <w:szCs w:val="20"/>
          <w:lang w:eastAsia="zh-CN"/>
        </w:rPr>
      </w:pPr>
      <w:r>
        <w:rPr>
          <w:rFonts w:ascii="宋体" w:hAnsi="宋体" w:eastAsia="宋体" w:cs="宋体"/>
          <w:b/>
          <w:bCs/>
          <w:color w:val="auto"/>
          <w:spacing w:val="9"/>
          <w:sz w:val="20"/>
          <w:szCs w:val="20"/>
          <w:lang w:eastAsia="zh-CN"/>
        </w:rPr>
        <w:t xml:space="preserve">①促进小微企业发展政策</w:t>
      </w:r>
      <w:r>
        <w:rPr>
          <w:rFonts w:ascii="宋体" w:hAnsi="宋体" w:eastAsia="宋体" w:cs="宋体"/>
          <w:color w:val="auto"/>
          <w:spacing w:val="9"/>
          <w:sz w:val="20"/>
          <w:szCs w:val="20"/>
          <w:lang w:eastAsia="zh-CN"/>
        </w:rPr>
        <w:t xml:space="preserve">：根据《政府采购促进中小企业发展管理办法》</w:t>
      </w:r>
      <w:r>
        <w:rPr>
          <w:rFonts w:ascii="宋体" w:hAnsi="宋体" w:eastAsia="宋体" w:cs="宋体"/>
          <w:color w:val="auto"/>
          <w:spacing w:val="8"/>
          <w:sz w:val="20"/>
          <w:szCs w:val="20"/>
          <w:lang w:eastAsia="zh-CN"/>
        </w:rPr>
        <w:t xml:space="preserve">规定，对小、微型企业产品</w:t>
      </w:r>
      <w:r>
        <w:rPr>
          <w:rFonts w:ascii="宋体" w:hAnsi="宋体" w:eastAsia="宋体" w:cs="宋体"/>
          <w:color w:val="auto"/>
          <w:sz w:val="20"/>
          <w:szCs w:val="20"/>
          <w:lang w:eastAsia="zh-CN"/>
        </w:rPr>
        <w:t xml:space="preserve"> </w:t>
      </w:r>
      <w:r>
        <w:rPr>
          <w:rFonts w:ascii="宋体" w:hAnsi="宋体" w:eastAsia="宋体" w:cs="宋体"/>
          <w:color w:val="auto"/>
          <w:spacing w:val="8"/>
          <w:sz w:val="20"/>
          <w:szCs w:val="20"/>
          <w:lang w:eastAsia="zh-CN"/>
        </w:rPr>
        <w:t xml:space="preserve">的价格给予</w:t>
      </w:r>
      <w:r>
        <w:rPr>
          <w:rFonts w:ascii="宋体" w:hAnsi="宋体" w:eastAsia="宋体" w:cs="宋体"/>
          <w:color w:val="auto"/>
          <w:spacing w:val="-18"/>
          <w:sz w:val="20"/>
          <w:szCs w:val="20"/>
          <w:lang w:eastAsia="zh-CN"/>
        </w:rPr>
        <w:t xml:space="preserve"> </w:t>
      </w:r>
      <w:r>
        <w:rPr>
          <w:rFonts w:ascii="Times New Roman" w:hAnsi="Times New Roman" w:eastAsia="Times New Roman" w:cs="Times New Roman"/>
          <w:color w:val="auto"/>
          <w:spacing w:val="8"/>
          <w:sz w:val="20"/>
          <w:szCs w:val="20"/>
          <w:lang w:eastAsia="zh-CN"/>
        </w:rPr>
        <w:t xml:space="preserve">10%</w:t>
      </w:r>
      <w:r>
        <w:rPr>
          <w:rFonts w:ascii="宋体" w:hAnsi="宋体" w:eastAsia="宋体" w:cs="宋体"/>
          <w:color w:val="auto"/>
          <w:spacing w:val="8"/>
          <w:sz w:val="20"/>
          <w:szCs w:val="20"/>
          <w:lang w:eastAsia="zh-CN"/>
        </w:rPr>
        <w:t xml:space="preserve">的扣除，用扣除后的价格参与评审。参加投标的中小企业，应当按照《政府采购促进中小</w:t>
      </w:r>
      <w:r>
        <w:rPr>
          <w:rFonts w:ascii="宋体" w:hAnsi="宋体" w:eastAsia="宋体" w:cs="宋体"/>
          <w:color w:val="auto"/>
          <w:sz w:val="20"/>
          <w:szCs w:val="20"/>
          <w:lang w:eastAsia="zh-CN"/>
        </w:rPr>
        <w:t xml:space="preserve"> </w:t>
      </w:r>
      <w:r>
        <w:rPr>
          <w:rFonts w:ascii="宋体" w:hAnsi="宋体" w:eastAsia="宋体" w:cs="宋体"/>
          <w:color w:val="auto"/>
          <w:spacing w:val="9"/>
          <w:sz w:val="20"/>
          <w:szCs w:val="20"/>
          <w:lang w:eastAsia="zh-CN"/>
        </w:rPr>
        <w:t xml:space="preserve">企业发展管理办法》的规定提供《中小企业声明函》（中小企业划型标准详见《关于印发中小企业划型标</w:t>
      </w:r>
      <w:r>
        <w:rPr>
          <w:rFonts w:ascii="宋体" w:hAnsi="宋体" w:eastAsia="宋体" w:cs="宋体"/>
          <w:color w:val="auto"/>
          <w:spacing w:val="13"/>
          <w:sz w:val="20"/>
          <w:szCs w:val="20"/>
          <w:lang w:eastAsia="zh-CN"/>
        </w:rPr>
        <w:t xml:space="preserve"> </w:t>
      </w:r>
      <w:r>
        <w:rPr>
          <w:rFonts w:ascii="宋体" w:hAnsi="宋体" w:eastAsia="宋体" w:cs="宋体"/>
          <w:color w:val="auto"/>
          <w:spacing w:val="7"/>
          <w:sz w:val="20"/>
          <w:szCs w:val="20"/>
          <w:lang w:eastAsia="zh-CN"/>
        </w:rPr>
        <w:t xml:space="preserve">准规定的通知》工信部联企业〔</w:t>
      </w:r>
      <w:r>
        <w:rPr>
          <w:rFonts w:ascii="Times New Roman" w:hAnsi="Times New Roman" w:eastAsia="Times New Roman" w:cs="Times New Roman"/>
          <w:color w:val="auto"/>
          <w:spacing w:val="7"/>
          <w:sz w:val="20"/>
          <w:szCs w:val="20"/>
          <w:lang w:eastAsia="zh-CN"/>
        </w:rPr>
        <w:t xml:space="preserve">2011</w:t>
      </w:r>
      <w:r>
        <w:rPr>
          <w:rFonts w:ascii="宋体" w:hAnsi="宋体" w:eastAsia="宋体" w:cs="宋体"/>
          <w:color w:val="auto"/>
          <w:spacing w:val="7"/>
          <w:sz w:val="20"/>
          <w:szCs w:val="20"/>
          <w:lang w:eastAsia="zh-CN"/>
        </w:rPr>
        <w:t xml:space="preserve">〕</w:t>
      </w:r>
      <w:r>
        <w:rPr>
          <w:rFonts w:ascii="Times New Roman" w:hAnsi="Times New Roman" w:eastAsia="Times New Roman" w:cs="Times New Roman"/>
          <w:color w:val="auto"/>
          <w:spacing w:val="7"/>
          <w:sz w:val="20"/>
          <w:szCs w:val="20"/>
          <w:lang w:eastAsia="zh-CN"/>
        </w:rPr>
        <w:t xml:space="preserve">300 </w:t>
      </w:r>
      <w:r>
        <w:rPr>
          <w:rFonts w:ascii="宋体" w:hAnsi="宋体" w:eastAsia="宋体" w:cs="宋体"/>
          <w:color w:val="auto"/>
          <w:spacing w:val="6"/>
          <w:sz w:val="20"/>
          <w:szCs w:val="20"/>
          <w:lang w:eastAsia="zh-CN"/>
        </w:rPr>
        <w:t xml:space="preserve">号）。</w:t>
      </w:r>
      <w:r/>
    </w:p>
    <w:p>
      <w:pPr>
        <w:ind w:firstLine="416"/>
        <w:jc w:val="both"/>
        <w:spacing w:line="360" w:lineRule="auto"/>
        <w:rPr>
          <w:rFonts w:hint="eastAsia" w:ascii="宋体" w:hAnsi="宋体" w:eastAsia="宋体" w:cs="宋体"/>
          <w:color w:val="auto"/>
          <w:sz w:val="20"/>
          <w:szCs w:val="20"/>
          <w:lang w:eastAsia="zh-CN"/>
        </w:rPr>
      </w:pPr>
      <w:r>
        <w:rPr>
          <w:rFonts w:ascii="宋体" w:hAnsi="宋体" w:eastAsia="宋体" w:cs="宋体"/>
          <w:color w:val="auto"/>
          <w:spacing w:val="14"/>
          <w:sz w:val="20"/>
          <w:szCs w:val="20"/>
          <w:lang w:eastAsia="zh-CN"/>
        </w:rPr>
        <w:t xml:space="preserve">接受大中型企业与小微企业组成联合体或者允许大中型企业向一家或者多家小微企业分包的采购项</w:t>
      </w:r>
      <w:r>
        <w:rPr>
          <w:rFonts w:ascii="宋体" w:hAnsi="宋体" w:eastAsia="宋体" w:cs="宋体"/>
          <w:color w:val="auto"/>
          <w:spacing w:val="5"/>
          <w:sz w:val="20"/>
          <w:szCs w:val="20"/>
          <w:lang w:eastAsia="zh-CN"/>
        </w:rPr>
        <w:t xml:space="preserve"> </w:t>
      </w:r>
      <w:r>
        <w:rPr>
          <w:rFonts w:ascii="宋体" w:hAnsi="宋体" w:eastAsia="宋体" w:cs="宋体"/>
          <w:color w:val="auto"/>
          <w:spacing w:val="8"/>
          <w:sz w:val="20"/>
          <w:szCs w:val="20"/>
          <w:lang w:eastAsia="zh-CN"/>
        </w:rPr>
        <w:t xml:space="preserve">目，对于联合协议或者分包意向协议约定小微企业的合同份额占到合同总金额</w:t>
      </w:r>
      <w:r>
        <w:rPr>
          <w:rFonts w:ascii="宋体" w:hAnsi="宋体" w:eastAsia="宋体" w:cs="宋体"/>
          <w:color w:val="auto"/>
          <w:spacing w:val="-19"/>
          <w:sz w:val="20"/>
          <w:szCs w:val="20"/>
          <w:lang w:eastAsia="zh-CN"/>
        </w:rPr>
        <w:t xml:space="preserve"> </w:t>
      </w:r>
      <w:r>
        <w:rPr>
          <w:rFonts w:ascii="Times New Roman" w:hAnsi="Times New Roman" w:eastAsia="Times New Roman" w:cs="Times New Roman"/>
          <w:color w:val="auto"/>
          <w:spacing w:val="8"/>
          <w:sz w:val="20"/>
          <w:szCs w:val="20"/>
          <w:lang w:eastAsia="zh-CN"/>
        </w:rPr>
        <w:t xml:space="preserve">30%</w:t>
      </w:r>
      <w:r>
        <w:rPr>
          <w:rFonts w:ascii="宋体" w:hAnsi="宋体" w:eastAsia="宋体" w:cs="宋体"/>
          <w:color w:val="auto"/>
          <w:spacing w:val="8"/>
          <w:sz w:val="20"/>
          <w:szCs w:val="20"/>
          <w:lang w:eastAsia="zh-CN"/>
        </w:rPr>
        <w:t xml:space="preserve">以上的，对联合体或者</w:t>
      </w:r>
      <w:r>
        <w:rPr>
          <w:rFonts w:ascii="宋体" w:hAnsi="宋体" w:eastAsia="宋体" w:cs="宋体"/>
          <w:color w:val="auto"/>
          <w:sz w:val="20"/>
          <w:szCs w:val="20"/>
          <w:lang w:eastAsia="zh-CN"/>
        </w:rPr>
        <w:t xml:space="preserve"> </w:t>
      </w:r>
      <w:r>
        <w:rPr>
          <w:rFonts w:ascii="宋体" w:hAnsi="宋体" w:eastAsia="宋体" w:cs="宋体"/>
          <w:color w:val="auto"/>
          <w:spacing w:val="9"/>
          <w:sz w:val="20"/>
          <w:szCs w:val="20"/>
          <w:lang w:eastAsia="zh-CN"/>
        </w:rPr>
        <w:t xml:space="preserve">大中型企业的报价给予</w:t>
      </w:r>
      <w:r>
        <w:rPr>
          <w:rFonts w:ascii="宋体" w:hAnsi="宋体" w:eastAsia="宋体" w:cs="宋体"/>
          <w:color w:val="auto"/>
          <w:spacing w:val="-41"/>
          <w:sz w:val="20"/>
          <w:szCs w:val="20"/>
          <w:lang w:eastAsia="zh-CN"/>
        </w:rPr>
        <w:t xml:space="preserve"> </w:t>
      </w:r>
      <w:r>
        <w:rPr>
          <w:rFonts w:ascii="Times New Roman" w:hAnsi="Times New Roman" w:eastAsia="Times New Roman" w:cs="Times New Roman"/>
          <w:color w:val="auto"/>
          <w:spacing w:val="9"/>
          <w:sz w:val="20"/>
          <w:szCs w:val="20"/>
          <w:lang w:eastAsia="zh-CN"/>
        </w:rPr>
        <w:t xml:space="preserve">4%</w:t>
      </w:r>
      <w:r>
        <w:rPr>
          <w:rFonts w:ascii="宋体" w:hAnsi="宋体" w:eastAsia="宋体" w:cs="宋体"/>
          <w:color w:val="auto"/>
          <w:spacing w:val="9"/>
          <w:sz w:val="20"/>
          <w:szCs w:val="20"/>
          <w:lang w:eastAsia="zh-CN"/>
        </w:rPr>
        <w:t xml:space="preserve">的扣除，用扣除后的</w:t>
      </w:r>
      <w:r>
        <w:rPr>
          <w:rFonts w:ascii="宋体" w:hAnsi="宋体" w:eastAsia="宋体" w:cs="宋体"/>
          <w:color w:val="auto"/>
          <w:spacing w:val="8"/>
          <w:sz w:val="20"/>
          <w:szCs w:val="20"/>
          <w:lang w:eastAsia="zh-CN"/>
        </w:rPr>
        <w:t xml:space="preserve">价格参加评审。</w:t>
      </w:r>
      <w:r/>
    </w:p>
    <w:p>
      <w:pPr>
        <w:ind w:firstLine="415"/>
        <w:spacing w:line="360" w:lineRule="auto"/>
        <w:rPr>
          <w:rFonts w:hint="eastAsia" w:ascii="宋体" w:hAnsi="宋体" w:eastAsia="宋体" w:cs="宋体"/>
          <w:color w:val="auto"/>
          <w:sz w:val="20"/>
          <w:szCs w:val="20"/>
          <w:lang w:eastAsia="zh-CN"/>
        </w:rPr>
      </w:pPr>
      <w:r>
        <w:rPr>
          <w:rFonts w:ascii="宋体" w:hAnsi="宋体" w:eastAsia="宋体" w:cs="宋体"/>
          <w:b/>
          <w:bCs/>
          <w:color w:val="auto"/>
          <w:spacing w:val="12"/>
          <w:sz w:val="20"/>
          <w:szCs w:val="20"/>
          <w:lang w:eastAsia="zh-CN"/>
        </w:rPr>
        <w:t xml:space="preserve">②监狱企业扶持政策：</w:t>
      </w:r>
      <w:r>
        <w:rPr>
          <w:rFonts w:ascii="宋体" w:hAnsi="宋体" w:eastAsia="宋体" w:cs="宋体"/>
          <w:color w:val="auto"/>
          <w:spacing w:val="12"/>
          <w:sz w:val="20"/>
          <w:szCs w:val="20"/>
          <w:lang w:eastAsia="zh-CN"/>
        </w:rPr>
        <w:t xml:space="preserve">根据《关于政府采购支持监狱企业发展有关问题的通知》（财库〔</w:t>
      </w:r>
      <w:r>
        <w:rPr>
          <w:rFonts w:ascii="Times New Roman" w:hAnsi="Times New Roman" w:eastAsia="Times New Roman" w:cs="Times New Roman"/>
          <w:color w:val="auto"/>
          <w:spacing w:val="12"/>
          <w:sz w:val="20"/>
          <w:szCs w:val="20"/>
          <w:lang w:eastAsia="zh-CN"/>
        </w:rPr>
        <w:t xml:space="preserve">2014</w:t>
      </w:r>
      <w:r>
        <w:rPr>
          <w:rFonts w:ascii="宋体" w:hAnsi="宋体" w:eastAsia="宋体" w:cs="宋体"/>
          <w:color w:val="auto"/>
          <w:spacing w:val="12"/>
          <w:sz w:val="20"/>
          <w:szCs w:val="20"/>
          <w:lang w:eastAsia="zh-CN"/>
        </w:rPr>
        <w:t xml:space="preserve">〕</w:t>
      </w:r>
      <w:r>
        <w:rPr>
          <w:rFonts w:ascii="Times New Roman" w:hAnsi="Times New Roman" w:eastAsia="Times New Roman" w:cs="Times New Roman"/>
          <w:color w:val="auto"/>
          <w:spacing w:val="12"/>
          <w:sz w:val="20"/>
          <w:szCs w:val="20"/>
          <w:lang w:eastAsia="zh-CN"/>
        </w:rPr>
        <w:t xml:space="preserve">68</w:t>
      </w:r>
      <w:r>
        <w:rPr>
          <w:rFonts w:ascii="Times New Roman" w:hAnsi="Times New Roman" w:eastAsia="Times New Roman" w:cs="Times New Roman"/>
          <w:color w:val="auto"/>
          <w:sz w:val="20"/>
          <w:szCs w:val="20"/>
          <w:lang w:eastAsia="zh-CN"/>
        </w:rPr>
        <w:t xml:space="preserve"> </w:t>
      </w:r>
      <w:r>
        <w:rPr>
          <w:rFonts w:ascii="宋体" w:hAnsi="宋体" w:eastAsia="宋体" w:cs="宋体"/>
          <w:color w:val="auto"/>
          <w:spacing w:val="9"/>
          <w:sz w:val="20"/>
          <w:szCs w:val="20"/>
          <w:lang w:eastAsia="zh-CN"/>
        </w:rPr>
        <w:t xml:space="preserve">号</w:t>
      </w:r>
      <w:r>
        <w:rPr>
          <w:rFonts w:ascii="宋体" w:hAnsi="宋体" w:eastAsia="宋体" w:cs="宋体"/>
          <w:color w:val="auto"/>
          <w:spacing w:val="15"/>
          <w:sz w:val="20"/>
          <w:szCs w:val="20"/>
          <w:lang w:eastAsia="zh-CN"/>
        </w:rPr>
        <w:t xml:space="preserve">），</w:t>
      </w:r>
      <w:r>
        <w:rPr>
          <w:rFonts w:ascii="宋体" w:hAnsi="宋体" w:eastAsia="宋体" w:cs="宋体"/>
          <w:color w:val="auto"/>
          <w:spacing w:val="9"/>
          <w:sz w:val="20"/>
          <w:szCs w:val="20"/>
          <w:lang w:eastAsia="zh-CN"/>
        </w:rPr>
        <w:t xml:space="preserve">监狱企业视同为小型、微型企业，享受以上政策。监狱企业须提供由省级以上监狱管理局、戒毒管</w:t>
      </w:r>
      <w:r>
        <w:rPr>
          <w:rFonts w:ascii="宋体" w:hAnsi="宋体" w:eastAsia="宋体" w:cs="宋体"/>
          <w:color w:val="auto"/>
          <w:sz w:val="20"/>
          <w:szCs w:val="20"/>
          <w:lang w:eastAsia="zh-CN"/>
        </w:rPr>
        <w:t xml:space="preserve"> </w:t>
      </w:r>
      <w:r>
        <w:rPr>
          <w:rFonts w:ascii="宋体" w:hAnsi="宋体" w:eastAsia="宋体" w:cs="宋体"/>
          <w:color w:val="auto"/>
          <w:spacing w:val="9"/>
          <w:sz w:val="20"/>
          <w:szCs w:val="20"/>
          <w:lang w:eastAsia="zh-CN"/>
        </w:rPr>
        <w:t xml:space="preserve">理局（含新疆生产建设兵团）出具的属于监狱企业的证明文件，否则不考虑价格扣除。</w:t>
      </w:r>
      <w:r/>
    </w:p>
    <w:p>
      <w:pPr>
        <w:ind w:firstLine="417"/>
        <w:spacing w:line="360" w:lineRule="auto"/>
        <w:rPr>
          <w:rFonts w:hint="eastAsia" w:ascii="宋体" w:hAnsi="宋体" w:eastAsia="宋体" w:cs="宋体"/>
          <w:color w:val="auto"/>
          <w:sz w:val="20"/>
          <w:szCs w:val="20"/>
          <w:lang w:eastAsia="zh-CN"/>
        </w:rPr>
      </w:pPr>
      <w:r>
        <w:rPr>
          <w:rFonts w:ascii="宋体" w:hAnsi="宋体" w:eastAsia="宋体" w:cs="宋体"/>
          <w:b/>
          <w:bCs/>
          <w:color w:val="auto"/>
          <w:spacing w:val="6"/>
          <w:sz w:val="20"/>
          <w:szCs w:val="20"/>
          <w:lang w:eastAsia="zh-CN"/>
        </w:rPr>
        <w:t xml:space="preserve">③残疾人福利性单位扶持政策：</w:t>
      </w:r>
      <w:r>
        <w:rPr>
          <w:rFonts w:ascii="宋体" w:hAnsi="宋体" w:eastAsia="宋体" w:cs="宋体"/>
          <w:color w:val="auto"/>
          <w:spacing w:val="6"/>
          <w:sz w:val="20"/>
          <w:szCs w:val="20"/>
          <w:lang w:eastAsia="zh-CN"/>
        </w:rPr>
        <w:t xml:space="preserve">根据《关于促进残疾人就业政府采购政策的通知》（财库〔</w:t>
      </w:r>
      <w:r>
        <w:rPr>
          <w:rFonts w:ascii="Times New Roman" w:hAnsi="Times New Roman" w:eastAsia="Times New Roman" w:cs="Times New Roman"/>
          <w:color w:val="auto"/>
          <w:spacing w:val="6"/>
          <w:sz w:val="20"/>
          <w:szCs w:val="20"/>
          <w:lang w:eastAsia="zh-CN"/>
        </w:rPr>
        <w:t xml:space="preserve">20</w:t>
      </w:r>
      <w:r>
        <w:rPr>
          <w:rFonts w:ascii="Times New Roman" w:hAnsi="Times New Roman" w:eastAsia="Times New Roman" w:cs="Times New Roman"/>
          <w:color w:val="auto"/>
          <w:spacing w:val="5"/>
          <w:sz w:val="20"/>
          <w:szCs w:val="20"/>
          <w:lang w:eastAsia="zh-CN"/>
        </w:rPr>
        <w:t xml:space="preserve">17</w:t>
      </w:r>
      <w:r>
        <w:rPr>
          <w:rFonts w:ascii="宋体" w:hAnsi="宋体" w:eastAsia="宋体" w:cs="宋体"/>
          <w:color w:val="auto"/>
          <w:spacing w:val="5"/>
          <w:sz w:val="20"/>
          <w:szCs w:val="20"/>
          <w:lang w:eastAsia="zh-CN"/>
        </w:rPr>
        <w:t xml:space="preserve">〕</w:t>
      </w:r>
      <w:r>
        <w:rPr>
          <w:rFonts w:ascii="Times New Roman" w:hAnsi="Times New Roman" w:eastAsia="Times New Roman" w:cs="Times New Roman"/>
          <w:color w:val="auto"/>
          <w:spacing w:val="5"/>
          <w:sz w:val="20"/>
          <w:szCs w:val="20"/>
          <w:lang w:eastAsia="zh-CN"/>
        </w:rPr>
        <w:t xml:space="preserve">141</w:t>
      </w:r>
      <w:r>
        <w:rPr>
          <w:rFonts w:ascii="Times New Roman" w:hAnsi="Times New Roman" w:eastAsia="Times New Roman" w:cs="Times New Roman"/>
          <w:color w:val="auto"/>
          <w:sz w:val="20"/>
          <w:szCs w:val="20"/>
          <w:lang w:eastAsia="zh-CN"/>
        </w:rPr>
        <w:t xml:space="preserve"> </w:t>
      </w:r>
      <w:r>
        <w:rPr>
          <w:rFonts w:ascii="宋体" w:hAnsi="宋体" w:eastAsia="宋体" w:cs="宋体"/>
          <w:color w:val="auto"/>
          <w:spacing w:val="9"/>
          <w:sz w:val="20"/>
          <w:szCs w:val="20"/>
          <w:lang w:eastAsia="zh-CN"/>
        </w:rPr>
        <w:t xml:space="preserve">号</w:t>
      </w:r>
      <w:r>
        <w:rPr>
          <w:rFonts w:ascii="宋体" w:hAnsi="宋体" w:eastAsia="宋体" w:cs="宋体"/>
          <w:color w:val="auto"/>
          <w:spacing w:val="16"/>
          <w:sz w:val="20"/>
          <w:szCs w:val="20"/>
          <w:lang w:eastAsia="zh-CN"/>
        </w:rPr>
        <w:t xml:space="preserve">），</w:t>
      </w:r>
      <w:r>
        <w:rPr>
          <w:rFonts w:ascii="宋体" w:hAnsi="宋体" w:eastAsia="宋体" w:cs="宋体"/>
          <w:color w:val="auto"/>
          <w:spacing w:val="9"/>
          <w:sz w:val="20"/>
          <w:szCs w:val="20"/>
          <w:lang w:eastAsia="zh-CN"/>
        </w:rPr>
        <w:t xml:space="preserve">在政府采购活动中，残疾人福利性单位视同小型、微型企业，享受以上政策，符合条件的残疾人福</w:t>
      </w:r>
      <w:r>
        <w:rPr>
          <w:rFonts w:ascii="宋体" w:hAnsi="宋体" w:eastAsia="宋体" w:cs="宋体"/>
          <w:color w:val="auto"/>
          <w:sz w:val="20"/>
          <w:szCs w:val="20"/>
          <w:lang w:eastAsia="zh-CN"/>
        </w:rPr>
        <w:t xml:space="preserve"> </w:t>
      </w:r>
      <w:r>
        <w:rPr>
          <w:rFonts w:ascii="宋体" w:hAnsi="宋体" w:eastAsia="宋体" w:cs="宋体"/>
          <w:color w:val="auto"/>
          <w:spacing w:val="9"/>
          <w:sz w:val="20"/>
          <w:szCs w:val="20"/>
          <w:lang w:eastAsia="zh-CN"/>
        </w:rPr>
        <w:t xml:space="preserve">利性单位在参加政府采购活动时，应当提供本通知规定的《残疾人福利性单位声明函》，并对声明的真实</w:t>
      </w:r>
      <w:r>
        <w:rPr>
          <w:rFonts w:ascii="宋体" w:hAnsi="宋体" w:eastAsia="宋体" w:cs="宋体"/>
          <w:color w:val="auto"/>
          <w:spacing w:val="14"/>
          <w:sz w:val="20"/>
          <w:szCs w:val="20"/>
          <w:lang w:eastAsia="zh-CN"/>
        </w:rPr>
        <w:t xml:space="preserve"> </w:t>
      </w:r>
      <w:r>
        <w:rPr>
          <w:rFonts w:ascii="宋体" w:hAnsi="宋体" w:eastAsia="宋体" w:cs="宋体"/>
          <w:color w:val="auto"/>
          <w:spacing w:val="9"/>
          <w:sz w:val="20"/>
          <w:szCs w:val="20"/>
          <w:lang w:eastAsia="zh-CN"/>
        </w:rPr>
        <w:t xml:space="preserve">性负责。残疾人福利性单位属于小型、微型企业的，不重复享受政策。</w:t>
      </w:r>
      <w:r/>
    </w:p>
    <w:p>
      <w:pPr>
        <w:jc w:val="right"/>
        <w:spacing w:line="360" w:lineRule="auto"/>
        <w:rPr>
          <w:rFonts w:hint="eastAsia" w:ascii="宋体" w:hAnsi="宋体" w:eastAsia="宋体" w:cs="宋体"/>
          <w:color w:val="auto"/>
          <w:sz w:val="20"/>
          <w:szCs w:val="20"/>
          <w:lang w:eastAsia="zh-CN"/>
        </w:rPr>
      </w:pPr>
      <w:r>
        <w:rPr>
          <w:rFonts w:ascii="宋体" w:hAnsi="宋体" w:eastAsia="宋体" w:cs="宋体"/>
          <w:b/>
          <w:bCs/>
          <w:color w:val="auto"/>
          <w:spacing w:val="8"/>
          <w:sz w:val="20"/>
          <w:szCs w:val="20"/>
          <w:lang w:eastAsia="zh-CN"/>
        </w:rPr>
        <w:t xml:space="preserve">④乡村产业振兴支持政策：</w:t>
      </w:r>
      <w:r>
        <w:rPr>
          <w:rFonts w:ascii="宋体" w:hAnsi="宋体" w:eastAsia="宋体" w:cs="宋体"/>
          <w:color w:val="auto"/>
          <w:spacing w:val="8"/>
          <w:sz w:val="20"/>
          <w:szCs w:val="20"/>
          <w:lang w:eastAsia="zh-CN"/>
        </w:rPr>
        <w:t xml:space="preserve">根据《关于运用政府采购政策支持乡村产业振兴的通知》（财库〔</w:t>
      </w:r>
      <w:r>
        <w:rPr>
          <w:rFonts w:ascii="Times New Roman" w:hAnsi="Times New Roman" w:eastAsia="Times New Roman" w:cs="Times New Roman"/>
          <w:color w:val="auto"/>
          <w:spacing w:val="8"/>
          <w:sz w:val="20"/>
          <w:szCs w:val="20"/>
          <w:lang w:eastAsia="zh-CN"/>
        </w:rPr>
        <w:t xml:space="preserve">2021</w:t>
      </w:r>
      <w:r>
        <w:rPr>
          <w:rFonts w:ascii="宋体" w:hAnsi="宋体" w:eastAsia="宋体" w:cs="宋体"/>
          <w:color w:val="auto"/>
          <w:spacing w:val="8"/>
          <w:sz w:val="20"/>
          <w:szCs w:val="20"/>
          <w:lang w:eastAsia="zh-CN"/>
        </w:rPr>
        <w:t xml:space="preserve">〕</w:t>
      </w:r>
      <w:r/>
    </w:p>
    <w:p>
      <w:pPr>
        <w:ind w:firstLine="16"/>
        <w:spacing w:line="360" w:lineRule="auto"/>
        <w:rPr>
          <w:rFonts w:hint="eastAsia" w:ascii="宋体" w:hAnsi="宋体" w:eastAsia="宋体" w:cs="宋体"/>
          <w:color w:val="auto"/>
          <w:sz w:val="20"/>
          <w:szCs w:val="20"/>
          <w:lang w:eastAsia="zh-CN"/>
        </w:rPr>
      </w:pPr>
      <w:r>
        <w:rPr>
          <w:rFonts w:ascii="Times New Roman" w:hAnsi="Times New Roman" w:eastAsia="Times New Roman" w:cs="Times New Roman"/>
          <w:color w:val="auto"/>
          <w:spacing w:val="8"/>
          <w:sz w:val="20"/>
          <w:szCs w:val="20"/>
          <w:lang w:eastAsia="zh-CN"/>
        </w:rPr>
        <w:t xml:space="preserve">19</w:t>
      </w:r>
      <w:r>
        <w:rPr>
          <w:rFonts w:ascii="Times New Roman" w:hAnsi="Times New Roman" w:eastAsia="Times New Roman" w:cs="Times New Roman"/>
          <w:color w:val="auto"/>
          <w:spacing w:val="17"/>
          <w:sz w:val="20"/>
          <w:szCs w:val="20"/>
          <w:lang w:eastAsia="zh-CN"/>
        </w:rPr>
        <w:t xml:space="preserve"> </w:t>
      </w:r>
      <w:r>
        <w:rPr>
          <w:rFonts w:ascii="宋体" w:hAnsi="宋体" w:eastAsia="宋体" w:cs="宋体"/>
          <w:color w:val="auto"/>
          <w:spacing w:val="8"/>
          <w:sz w:val="20"/>
          <w:szCs w:val="20"/>
          <w:lang w:eastAsia="zh-CN"/>
        </w:rPr>
        <w:t xml:space="preserve">号</w:t>
      </w:r>
      <w:r>
        <w:rPr>
          <w:rFonts w:ascii="宋体" w:hAnsi="宋体" w:eastAsia="宋体" w:cs="宋体"/>
          <w:color w:val="auto"/>
          <w:spacing w:val="-3"/>
          <w:sz w:val="20"/>
          <w:szCs w:val="20"/>
          <w:lang w:eastAsia="zh-CN"/>
        </w:rPr>
        <w:t xml:space="preserve">），</w:t>
      </w:r>
      <w:r>
        <w:rPr>
          <w:rFonts w:ascii="宋体" w:hAnsi="宋体" w:eastAsia="宋体" w:cs="宋体"/>
          <w:color w:val="auto"/>
          <w:spacing w:val="8"/>
          <w:sz w:val="20"/>
          <w:szCs w:val="20"/>
          <w:lang w:eastAsia="zh-CN"/>
        </w:rPr>
        <w:t xml:space="preserve">鼓励采用预留采购份额方式，通过脱贫地区农副产品网络销售平台（原</w:t>
      </w:r>
      <w:r>
        <w:rPr>
          <w:rFonts w:ascii="宋体" w:hAnsi="宋体" w:eastAsia="宋体" w:cs="宋体"/>
          <w:color w:val="auto"/>
          <w:spacing w:val="7"/>
          <w:sz w:val="20"/>
          <w:szCs w:val="20"/>
          <w:lang w:eastAsia="zh-CN"/>
        </w:rPr>
        <w:t xml:space="preserve">贫困地区农副产品网络销</w:t>
      </w:r>
      <w:r>
        <w:rPr>
          <w:rFonts w:ascii="宋体" w:hAnsi="宋体" w:eastAsia="宋体" w:cs="宋体"/>
          <w:color w:val="auto"/>
          <w:sz w:val="20"/>
          <w:szCs w:val="20"/>
          <w:lang w:eastAsia="zh-CN"/>
        </w:rPr>
        <w:t xml:space="preserve"> </w:t>
      </w:r>
      <w:r>
        <w:rPr>
          <w:rFonts w:ascii="宋体" w:hAnsi="宋体" w:eastAsia="宋体" w:cs="宋体"/>
          <w:color w:val="auto"/>
          <w:spacing w:val="8"/>
          <w:sz w:val="20"/>
          <w:szCs w:val="20"/>
          <w:lang w:eastAsia="zh-CN"/>
        </w:rPr>
        <w:t xml:space="preserve">售平台）采购脱贫地区农副产品。</w:t>
      </w:r>
      <w:r/>
    </w:p>
    <w:p>
      <w:pPr>
        <w:ind w:firstLine="220"/>
        <w:spacing w:line="360" w:lineRule="auto"/>
        <w:rPr>
          <w:rFonts w:hint="eastAsia" w:ascii="宋体" w:hAnsi="宋体" w:eastAsia="宋体" w:cs="宋体"/>
          <w:color w:val="auto"/>
          <w:sz w:val="20"/>
          <w:szCs w:val="20"/>
          <w:lang w:eastAsia="zh-CN"/>
        </w:rPr>
      </w:pPr>
      <w:r>
        <w:rPr>
          <w:rFonts w:ascii="宋体" w:hAnsi="宋体" w:eastAsia="宋体" w:cs="宋体"/>
          <w:b/>
          <w:bCs/>
          <w:color w:val="auto"/>
          <w:spacing w:val="11"/>
          <w:sz w:val="20"/>
          <w:szCs w:val="20"/>
          <w:lang w:eastAsia="zh-CN"/>
        </w:rPr>
        <w:t xml:space="preserve">（</w:t>
      </w:r>
      <w:r>
        <w:rPr>
          <w:rFonts w:ascii="Times New Roman" w:hAnsi="Times New Roman" w:eastAsia="Times New Roman" w:cs="Times New Roman"/>
          <w:b/>
          <w:bCs/>
          <w:color w:val="auto"/>
          <w:spacing w:val="11"/>
          <w:sz w:val="20"/>
          <w:szCs w:val="20"/>
          <w:lang w:eastAsia="zh-CN"/>
        </w:rPr>
        <w:t xml:space="preserve">2</w:t>
      </w:r>
      <w:r>
        <w:rPr>
          <w:rFonts w:ascii="宋体" w:hAnsi="宋体" w:eastAsia="宋体" w:cs="宋体"/>
          <w:b/>
          <w:bCs/>
          <w:color w:val="auto"/>
          <w:spacing w:val="11"/>
          <w:sz w:val="20"/>
          <w:szCs w:val="20"/>
          <w:lang w:eastAsia="zh-CN"/>
        </w:rPr>
        <w:t xml:space="preserve">）</w:t>
      </w:r>
      <w:r>
        <w:rPr>
          <w:rFonts w:ascii="宋体" w:hAnsi="宋体" w:eastAsia="宋体" w:cs="宋体"/>
          <w:color w:val="auto"/>
          <w:spacing w:val="11"/>
          <w:sz w:val="20"/>
          <w:szCs w:val="20"/>
          <w:lang w:eastAsia="zh-CN"/>
        </w:rPr>
        <w:t xml:space="preserve">本项目总分为</w:t>
      </w:r>
      <w:r>
        <w:rPr>
          <w:rFonts w:ascii="Times New Roman" w:hAnsi="Times New Roman" w:eastAsia="Times New Roman" w:cs="Times New Roman"/>
          <w:color w:val="auto"/>
          <w:spacing w:val="11"/>
          <w:sz w:val="20"/>
          <w:szCs w:val="20"/>
          <w:lang w:eastAsia="zh-CN"/>
        </w:rPr>
        <w:t xml:space="preserve">100</w:t>
      </w:r>
      <w:r>
        <w:rPr>
          <w:rFonts w:ascii="宋体" w:hAnsi="宋体" w:eastAsia="宋体" w:cs="宋体"/>
          <w:color w:val="auto"/>
          <w:spacing w:val="11"/>
          <w:sz w:val="20"/>
          <w:szCs w:val="20"/>
          <w:lang w:eastAsia="zh-CN"/>
        </w:rPr>
        <w:t xml:space="preserve">分，小数点后保留</w:t>
      </w:r>
      <w:r>
        <w:rPr>
          <w:rFonts w:ascii="Times New Roman" w:hAnsi="Times New Roman" w:eastAsia="Times New Roman" w:cs="Times New Roman"/>
          <w:color w:val="auto"/>
          <w:spacing w:val="11"/>
          <w:sz w:val="20"/>
          <w:szCs w:val="20"/>
          <w:lang w:eastAsia="zh-CN"/>
        </w:rPr>
        <w:t xml:space="preserve">2</w:t>
      </w:r>
      <w:r>
        <w:rPr>
          <w:rFonts w:ascii="宋体" w:hAnsi="宋体" w:eastAsia="宋体" w:cs="宋体"/>
          <w:color w:val="auto"/>
          <w:spacing w:val="11"/>
          <w:sz w:val="20"/>
          <w:szCs w:val="20"/>
          <w:lang w:eastAsia="zh-CN"/>
        </w:rPr>
        <w:t xml:space="preserve">位。按评审后得分由高到低顺序排列，得</w:t>
      </w:r>
      <w:r>
        <w:rPr>
          <w:rFonts w:ascii="宋体" w:hAnsi="宋体" w:eastAsia="宋体" w:cs="宋体"/>
          <w:color w:val="auto"/>
          <w:spacing w:val="10"/>
          <w:sz w:val="20"/>
          <w:szCs w:val="20"/>
          <w:lang w:eastAsia="zh-CN"/>
        </w:rPr>
        <w:t xml:space="preserve">分相同的，按投</w:t>
      </w:r>
      <w:r>
        <w:rPr>
          <w:rFonts w:ascii="宋体" w:hAnsi="宋体" w:eastAsia="宋体" w:cs="宋体"/>
          <w:color w:val="auto"/>
          <w:spacing w:val="9"/>
          <w:sz w:val="20"/>
          <w:szCs w:val="20"/>
          <w:lang w:eastAsia="zh-CN"/>
        </w:rPr>
        <w:t xml:space="preserve">标报价由低到高顺序排列，得分且投标报价相同的，按技术</w:t>
      </w:r>
      <w:r>
        <w:rPr>
          <w:rFonts w:hint="eastAsia" w:ascii="宋体" w:hAnsi="宋体" w:eastAsia="宋体" w:cs="宋体"/>
          <w:color w:val="auto"/>
          <w:spacing w:val="9"/>
          <w:sz w:val="20"/>
          <w:szCs w:val="20"/>
          <w:lang w:eastAsia="zh-CN"/>
        </w:rPr>
        <w:t xml:space="preserve">方案</w:t>
      </w:r>
      <w:r>
        <w:rPr>
          <w:rFonts w:ascii="宋体" w:hAnsi="宋体" w:eastAsia="宋体" w:cs="宋体"/>
          <w:color w:val="auto"/>
          <w:spacing w:val="9"/>
          <w:sz w:val="20"/>
          <w:szCs w:val="20"/>
          <w:lang w:eastAsia="zh-CN"/>
        </w:rPr>
        <w:t xml:space="preserve">优劣顺序排列，评标委员会根据最终排名向采购人推荐</w:t>
      </w:r>
      <w:r>
        <w:rPr>
          <w:rFonts w:hint="eastAsia"/>
          <w:color w:val="auto"/>
          <w:lang w:eastAsia="zh-CN"/>
        </w:rPr>
        <w:t xml:space="preserve">3名</w:t>
      </w:r>
      <w:r>
        <w:rPr>
          <w:rFonts w:ascii="宋体" w:hAnsi="宋体" w:eastAsia="宋体" w:cs="宋体"/>
          <w:color w:val="auto"/>
          <w:spacing w:val="9"/>
          <w:sz w:val="20"/>
          <w:szCs w:val="20"/>
          <w:lang w:eastAsia="zh-CN"/>
        </w:rPr>
        <w:t xml:space="preserve">中标候选供应商。最低投标价等任何单项因素的最优不是中标的必要条件。</w:t>
      </w:r>
      <w:r/>
    </w:p>
    <w:p>
      <w:pPr>
        <w:spacing w:line="360" w:lineRule="auto"/>
        <w:rPr>
          <w:rFonts w:hint="eastAsia" w:ascii="宋体" w:hAnsi="宋体" w:eastAsia="宋体" w:cs="宋体"/>
          <w:color w:val="auto"/>
          <w:spacing w:val="7"/>
          <w:sz w:val="20"/>
          <w:szCs w:val="20"/>
        </w:rPr>
      </w:pPr>
      <w:r>
        <w:rPr>
          <w:rFonts w:ascii="宋体" w:hAnsi="宋体" w:eastAsia="宋体" w:cs="宋体"/>
          <w:color w:val="auto"/>
          <w:spacing w:val="7"/>
          <w:sz w:val="20"/>
          <w:szCs w:val="20"/>
        </w:rPr>
        <w:t xml:space="preserve">具体打分方法如下：</w:t>
      </w:r>
      <w:r/>
    </w:p>
    <w:tbl>
      <w:tblPr>
        <w:tblStyle w:val="2101"/>
        <w:tblW w:w="500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28" w:type="dxa"/>
          <w:top w:w="0" w:type="dxa"/>
          <w:right w:w="0" w:type="dxa"/>
          <w:bottom w:w="0" w:type="dxa"/>
        </w:tblCellMar>
        <w:tblLook w:val="04A0" w:firstRow="1" w:lastRow="0" w:firstColumn="1" w:lastColumn="0" w:noHBand="0" w:noVBand="1"/>
      </w:tblPr>
      <w:tblGrid>
        <w:gridCol w:w="1228"/>
        <w:gridCol w:w="1220"/>
        <w:gridCol w:w="6668"/>
        <w:gridCol w:w="769"/>
      </w:tblGrid>
      <w:tr>
        <w:trPr>
          <w:jc w:val="center"/>
          <w:trHeight w:val="341"/>
          <w:tblHeader/>
        </w:trPr>
        <w:tc>
          <w:tcPr>
            <w:gridSpan w:val="2"/>
            <w:tcW w:w="1238" w:type="pct"/>
            <w:vAlign w:val="center"/>
            <w:textDirection w:val="lrTb"/>
            <w:noWrap w:val="false"/>
          </w:tcPr>
          <w:p>
            <w:pPr>
              <w:jc w:val="center"/>
              <w:spacing w:line="276" w:lineRule="auto"/>
              <w:rPr>
                <w:rFonts w:eastAsia="宋体"/>
                <w:b/>
                <w:color w:val="auto"/>
              </w:rPr>
            </w:pPr>
            <w:r>
              <w:rPr>
                <w:rFonts w:eastAsia="宋体"/>
                <w:b/>
                <w:color w:val="auto"/>
              </w:rPr>
              <w:t xml:space="preserve">序号</w:t>
            </w:r>
            <w:r/>
          </w:p>
        </w:tc>
        <w:tc>
          <w:tcPr>
            <w:tcW w:w="3371" w:type="pct"/>
            <w:vAlign w:val="center"/>
            <w:textDirection w:val="lrTb"/>
            <w:noWrap w:val="false"/>
          </w:tcPr>
          <w:p>
            <w:pPr>
              <w:jc w:val="center"/>
              <w:spacing w:line="276" w:lineRule="auto"/>
              <w:rPr>
                <w:rFonts w:eastAsia="宋体"/>
                <w:b/>
                <w:color w:val="auto"/>
              </w:rPr>
            </w:pPr>
            <w:r>
              <w:rPr>
                <w:rFonts w:eastAsia="宋体"/>
                <w:b/>
                <w:color w:val="auto"/>
              </w:rPr>
              <w:t xml:space="preserve">评审办法</w:t>
            </w:r>
            <w:r/>
          </w:p>
        </w:tc>
        <w:tc>
          <w:tcPr>
            <w:tcW w:w="389" w:type="pct"/>
            <w:vAlign w:val="center"/>
            <w:textDirection w:val="lrTb"/>
            <w:noWrap w:val="false"/>
          </w:tcPr>
          <w:p>
            <w:pPr>
              <w:jc w:val="center"/>
              <w:spacing w:line="276" w:lineRule="auto"/>
              <w:rPr>
                <w:rFonts w:eastAsia="宋体"/>
                <w:b/>
                <w:color w:val="auto"/>
              </w:rPr>
            </w:pPr>
            <w:r>
              <w:rPr>
                <w:rFonts w:eastAsia="宋体"/>
                <w:b/>
                <w:color w:val="auto"/>
              </w:rPr>
              <w:t xml:space="preserve">分值</w:t>
            </w:r>
            <w:r/>
          </w:p>
        </w:tc>
      </w:tr>
      <w:tr>
        <w:trPr>
          <w:jc w:val="center"/>
          <w:trHeight w:val="1547"/>
        </w:trPr>
        <w:tc>
          <w:tcPr>
            <w:gridSpan w:val="2"/>
            <w:tcW w:w="1238" w:type="pct"/>
            <w:vAlign w:val="center"/>
            <w:textDirection w:val="lrTb"/>
            <w:noWrap w:val="false"/>
          </w:tcPr>
          <w:p>
            <w:pPr>
              <w:spacing w:line="276" w:lineRule="auto"/>
              <w:rPr>
                <w:rFonts w:eastAsia="宋体"/>
                <w:color w:val="auto"/>
              </w:rPr>
            </w:pPr>
            <w:r>
              <w:rPr>
                <w:rFonts w:eastAsia="宋体"/>
                <w:b/>
                <w:color w:val="auto"/>
              </w:rPr>
              <w:t xml:space="preserve">（一）价格分（10分）</w:t>
            </w:r>
            <w:r/>
          </w:p>
        </w:tc>
        <w:tc>
          <w:tcPr>
            <w:tcW w:w="3371" w:type="pct"/>
            <w:vAlign w:val="center"/>
            <w:textDirection w:val="lrTb"/>
            <w:noWrap w:val="false"/>
          </w:tcPr>
          <w:p>
            <w:pPr>
              <w:spacing w:line="276" w:lineRule="auto"/>
              <w:rPr>
                <w:rFonts w:eastAsia="宋体"/>
                <w:color w:val="auto"/>
              </w:rPr>
            </w:pPr>
            <w:r>
              <w:rPr>
                <w:rFonts w:eastAsia="宋体"/>
                <w:color w:val="auto"/>
                <w:lang w:eastAsia="zh-CN"/>
              </w:rPr>
              <w:t xml:space="preserve">价格分采用低价优先法计算，即满足招标文件要求且报价最低的供应商报价为评标基准价，其价格分为满分，其他投标人的价格分统一按照以下公式计算：投标报价得分=（评标基准价/投标报价）×10分。</w:t>
            </w:r>
            <w:r>
              <w:rPr>
                <w:rFonts w:eastAsia="宋体"/>
                <w:color w:val="auto"/>
              </w:rPr>
              <w:t xml:space="preserve">（小数点保留两位）</w:t>
            </w:r>
            <w:r/>
          </w:p>
        </w:tc>
        <w:tc>
          <w:tcPr>
            <w:tcW w:w="389" w:type="pct"/>
            <w:vAlign w:val="center"/>
            <w:textDirection w:val="lrTb"/>
            <w:noWrap w:val="false"/>
          </w:tcPr>
          <w:p>
            <w:pPr>
              <w:jc w:val="center"/>
              <w:spacing w:line="276" w:lineRule="auto"/>
              <w:rPr>
                <w:rFonts w:eastAsia="宋体"/>
                <w:color w:val="auto"/>
              </w:rPr>
            </w:pPr>
            <w:r>
              <w:rPr>
                <w:rFonts w:eastAsia="宋体"/>
                <w:color w:val="auto"/>
              </w:rPr>
              <w:t xml:space="preserve">10</w:t>
            </w:r>
            <w:r/>
          </w:p>
        </w:tc>
      </w:tr>
      <w:tr>
        <w:trPr>
          <w:jc w:val="center"/>
          <w:trHeight w:val="660"/>
        </w:trPr>
        <w:tc>
          <w:tcPr>
            <w:tcW w:w="621" w:type="pct"/>
            <w:vAlign w:val="center"/>
            <w:vMerge w:val="restart"/>
            <w:textDirection w:val="lrTb"/>
            <w:noWrap w:val="false"/>
          </w:tcPr>
          <w:p>
            <w:pPr>
              <w:spacing w:line="276" w:lineRule="auto"/>
              <w:rPr>
                <w:rFonts w:eastAsia="宋体"/>
                <w:b/>
                <w:color w:val="auto"/>
              </w:rPr>
            </w:pPr>
            <w:r>
              <w:rPr>
                <w:rFonts w:eastAsia="宋体"/>
                <w:b/>
                <w:color w:val="auto"/>
              </w:rPr>
              <w:t xml:space="preserve">（二）技术方案(54分)</w:t>
            </w:r>
            <w:r/>
          </w:p>
        </w:tc>
        <w:tc>
          <w:tcPr>
            <w:tcW w:w="617" w:type="pct"/>
            <w:vAlign w:val="center"/>
            <w:textDirection w:val="lrTb"/>
            <w:noWrap w:val="false"/>
          </w:tcPr>
          <w:p>
            <w:pPr>
              <w:jc w:val="center"/>
              <w:spacing w:line="276" w:lineRule="auto"/>
              <w:rPr>
                <w:rFonts w:eastAsia="宋体"/>
                <w:b/>
                <w:bCs/>
                <w:color w:val="auto"/>
                <w:lang w:eastAsia="zh-CN"/>
              </w:rPr>
            </w:pPr>
            <w:r>
              <w:rPr>
                <w:rFonts w:eastAsia="宋体"/>
                <w:b/>
                <w:bCs/>
                <w:color w:val="auto"/>
                <w:lang w:eastAsia="zh-CN"/>
              </w:rPr>
              <w:t xml:space="preserve">2.1对项目的理解认识（10分）</w:t>
            </w:r>
            <w:r/>
          </w:p>
        </w:tc>
        <w:tc>
          <w:tcPr>
            <w:tcW w:w="3371" w:type="pct"/>
            <w:vAlign w:val="center"/>
            <w:textDirection w:val="lrTb"/>
            <w:noWrap w:val="false"/>
          </w:tcPr>
          <w:p>
            <w:pPr>
              <w:spacing w:line="276" w:lineRule="auto"/>
              <w:rPr>
                <w:rFonts w:eastAsia="宋体"/>
                <w:color w:val="auto"/>
                <w:lang w:eastAsia="zh-CN"/>
              </w:rPr>
            </w:pPr>
            <w:r>
              <w:rPr>
                <w:rFonts w:eastAsia="宋体"/>
                <w:color w:val="auto"/>
                <w:lang w:eastAsia="zh-CN"/>
              </w:rPr>
              <w:t xml:space="preserve">根据投标人对国家、江苏省的生物多样性保护现状要求</w:t>
            </w:r>
            <w:r>
              <w:rPr>
                <w:rFonts w:hint="eastAsia" w:eastAsia="宋体"/>
                <w:color w:val="auto"/>
                <w:lang w:eastAsia="zh-CN"/>
              </w:rPr>
              <w:t xml:space="preserve">的</w:t>
            </w:r>
            <w:r>
              <w:rPr>
                <w:rFonts w:eastAsia="宋体"/>
                <w:color w:val="auto"/>
                <w:lang w:eastAsia="zh-CN"/>
              </w:rPr>
              <w:t xml:space="preserve">理解、生物多样性评估</w:t>
            </w:r>
            <w:r>
              <w:rPr>
                <w:rFonts w:hint="eastAsia" w:eastAsia="宋体"/>
                <w:color w:val="auto"/>
                <w:lang w:eastAsia="zh-CN"/>
              </w:rPr>
              <w:t xml:space="preserve">需求</w:t>
            </w:r>
            <w:r>
              <w:rPr>
                <w:rFonts w:eastAsia="宋体"/>
                <w:color w:val="auto"/>
                <w:lang w:eastAsia="zh-CN"/>
              </w:rPr>
              <w:t xml:space="preserve">的理解</w:t>
            </w:r>
            <w:r>
              <w:rPr>
                <w:rFonts w:hint="eastAsia" w:eastAsia="宋体"/>
                <w:color w:val="auto"/>
                <w:lang w:eastAsia="zh-CN"/>
              </w:rPr>
              <w:t xml:space="preserve">，以及工作目标、提交成果要求</w:t>
            </w:r>
            <w:r>
              <w:rPr>
                <w:rFonts w:eastAsia="宋体"/>
                <w:color w:val="auto"/>
                <w:lang w:eastAsia="zh-CN"/>
              </w:rPr>
              <w:t xml:space="preserve">进行评分。</w:t>
            </w:r>
            <w:r/>
          </w:p>
          <w:p>
            <w:pPr>
              <w:spacing w:line="276" w:lineRule="auto"/>
              <w:rPr>
                <w:rFonts w:eastAsia="宋体"/>
                <w:color w:val="auto"/>
                <w:lang w:eastAsia="zh-CN"/>
              </w:rPr>
            </w:pPr>
            <w:r>
              <w:rPr>
                <w:rFonts w:hint="eastAsia" w:eastAsia="宋体"/>
                <w:color w:val="auto"/>
                <w:lang w:eastAsia="zh-CN"/>
              </w:rPr>
              <w:t xml:space="preserve">项目需求</w:t>
            </w:r>
            <w:r>
              <w:rPr>
                <w:rFonts w:eastAsia="宋体"/>
                <w:color w:val="auto"/>
                <w:lang w:eastAsia="zh-CN"/>
              </w:rPr>
              <w:t xml:space="preserve">理解全面且深刻，</w:t>
            </w:r>
            <w:r>
              <w:rPr>
                <w:rFonts w:hint="eastAsia" w:eastAsia="宋体"/>
                <w:color w:val="auto"/>
                <w:lang w:eastAsia="zh-CN"/>
              </w:rPr>
              <w:t xml:space="preserve">完全明确工作目标，提交成果精准满足要求</w:t>
            </w:r>
            <w:r>
              <w:rPr>
                <w:rFonts w:eastAsia="宋体"/>
                <w:color w:val="auto"/>
                <w:lang w:eastAsia="zh-CN"/>
              </w:rPr>
              <w:t xml:space="preserve">的</w:t>
            </w:r>
            <w:r>
              <w:rPr>
                <w:rFonts w:hint="eastAsia" w:eastAsia="宋体"/>
                <w:color w:val="auto"/>
                <w:lang w:eastAsia="zh-CN"/>
              </w:rPr>
              <w:t xml:space="preserve">，</w:t>
            </w:r>
            <w:r>
              <w:rPr>
                <w:rFonts w:eastAsia="宋体"/>
                <w:color w:val="auto"/>
                <w:lang w:eastAsia="zh-CN"/>
              </w:rPr>
              <w:t xml:space="preserve">得（10）分；</w:t>
            </w:r>
            <w:r/>
          </w:p>
          <w:p>
            <w:pPr>
              <w:spacing w:line="276" w:lineRule="auto"/>
              <w:rPr>
                <w:rFonts w:eastAsia="宋体"/>
                <w:color w:val="auto"/>
                <w:lang w:eastAsia="zh-CN"/>
              </w:rPr>
            </w:pPr>
            <w:r>
              <w:rPr>
                <w:rFonts w:hint="eastAsia" w:eastAsia="宋体"/>
                <w:color w:val="auto"/>
                <w:lang w:eastAsia="zh-CN"/>
              </w:rPr>
              <w:t xml:space="preserve">项目需求</w:t>
            </w:r>
            <w:r>
              <w:rPr>
                <w:rFonts w:eastAsia="宋体"/>
                <w:color w:val="auto"/>
                <w:lang w:eastAsia="zh-CN"/>
              </w:rPr>
              <w:t xml:space="preserve">理解较全面</w:t>
            </w:r>
            <w:r>
              <w:rPr>
                <w:rFonts w:hint="eastAsia" w:eastAsia="宋体"/>
                <w:color w:val="auto"/>
                <w:lang w:eastAsia="zh-CN"/>
              </w:rPr>
              <w:t xml:space="preserve">，基本明确工作目标，提交成果基本满足要求</w:t>
            </w:r>
            <w:r>
              <w:rPr>
                <w:rFonts w:eastAsia="宋体"/>
                <w:color w:val="auto"/>
                <w:lang w:eastAsia="zh-CN"/>
              </w:rPr>
              <w:t xml:space="preserve">的</w:t>
            </w:r>
            <w:r>
              <w:rPr>
                <w:rFonts w:hint="eastAsia" w:eastAsia="宋体"/>
                <w:color w:val="auto"/>
                <w:lang w:eastAsia="zh-CN"/>
              </w:rPr>
              <w:t xml:space="preserve">，</w:t>
            </w:r>
            <w:r>
              <w:rPr>
                <w:rFonts w:eastAsia="宋体"/>
                <w:color w:val="auto"/>
                <w:lang w:eastAsia="zh-CN"/>
              </w:rPr>
              <w:t xml:space="preserve">得（7）分；</w:t>
            </w:r>
            <w:r/>
          </w:p>
          <w:p>
            <w:pPr>
              <w:spacing w:line="276" w:lineRule="auto"/>
              <w:rPr>
                <w:rFonts w:eastAsia="宋体"/>
                <w:color w:val="auto"/>
                <w:lang w:eastAsia="zh-CN"/>
              </w:rPr>
            </w:pPr>
            <w:r>
              <w:rPr>
                <w:rFonts w:hint="eastAsia" w:eastAsia="宋体"/>
                <w:color w:val="auto"/>
                <w:lang w:eastAsia="zh-CN"/>
              </w:rPr>
              <w:t xml:space="preserve">项目需求</w:t>
            </w:r>
            <w:r>
              <w:rPr>
                <w:rFonts w:eastAsia="宋体"/>
                <w:color w:val="auto"/>
                <w:lang w:eastAsia="zh-CN"/>
              </w:rPr>
              <w:t xml:space="preserve">理解一般</w:t>
            </w:r>
            <w:r>
              <w:rPr>
                <w:rFonts w:hint="eastAsia" w:eastAsia="宋体"/>
                <w:color w:val="auto"/>
                <w:lang w:eastAsia="zh-CN"/>
              </w:rPr>
              <w:t xml:space="preserve">，对本项目工作目标、提交成果认知模糊</w:t>
            </w:r>
            <w:r>
              <w:rPr>
                <w:rFonts w:eastAsia="宋体"/>
                <w:color w:val="auto"/>
                <w:lang w:eastAsia="zh-CN"/>
              </w:rPr>
              <w:t xml:space="preserve">的</w:t>
            </w:r>
            <w:r>
              <w:rPr>
                <w:rFonts w:hint="eastAsia" w:eastAsia="宋体"/>
                <w:color w:val="auto"/>
                <w:lang w:eastAsia="zh-CN"/>
              </w:rPr>
              <w:t xml:space="preserve">，</w:t>
            </w:r>
            <w:r>
              <w:rPr>
                <w:rFonts w:eastAsia="宋体"/>
                <w:color w:val="auto"/>
                <w:lang w:eastAsia="zh-CN"/>
              </w:rPr>
              <w:t xml:space="preserve">得（4）分。</w:t>
            </w:r>
            <w:r/>
          </w:p>
          <w:p>
            <w:pPr>
              <w:spacing w:line="276" w:lineRule="auto"/>
              <w:rPr>
                <w:rFonts w:eastAsia="宋体"/>
                <w:color w:val="auto"/>
              </w:rPr>
            </w:pPr>
            <w:r>
              <w:rPr>
                <w:rFonts w:eastAsia="宋体"/>
                <w:bCs/>
                <w:color w:val="auto"/>
              </w:rPr>
              <w:t xml:space="preserve">未提供不得分</w:t>
            </w:r>
            <w:r>
              <w:rPr>
                <w:rFonts w:eastAsia="宋体"/>
                <w:color w:val="auto"/>
              </w:rPr>
              <w:t xml:space="preserve">。</w:t>
            </w:r>
            <w:r/>
          </w:p>
        </w:tc>
        <w:tc>
          <w:tcPr>
            <w:tcW w:w="389" w:type="pct"/>
            <w:vAlign w:val="center"/>
            <w:textDirection w:val="lrTb"/>
            <w:noWrap w:val="false"/>
          </w:tcPr>
          <w:p>
            <w:pPr>
              <w:jc w:val="center"/>
              <w:spacing w:line="276" w:lineRule="auto"/>
              <w:rPr>
                <w:rFonts w:eastAsia="宋体"/>
                <w:color w:val="auto"/>
              </w:rPr>
            </w:pPr>
            <w:r>
              <w:rPr>
                <w:rFonts w:eastAsia="宋体"/>
                <w:color w:val="auto"/>
              </w:rPr>
              <w:t xml:space="preserve">10</w:t>
            </w:r>
            <w:r/>
          </w:p>
        </w:tc>
      </w:tr>
      <w:tr>
        <w:trPr>
          <w:jc w:val="center"/>
          <w:trHeight w:val="2047"/>
        </w:trPr>
        <w:tc>
          <w:tcPr>
            <w:tcW w:w="621" w:type="pct"/>
            <w:vAlign w:val="center"/>
            <w:vMerge w:val="continue"/>
            <w:textDirection w:val="lrTb"/>
            <w:noWrap w:val="false"/>
          </w:tcPr>
          <w:p>
            <w:pPr>
              <w:spacing w:line="276" w:lineRule="auto"/>
              <w:rPr>
                <w:rFonts w:eastAsia="宋体"/>
                <w:color w:val="auto"/>
              </w:rPr>
            </w:pPr>
            <w:r>
              <w:rPr>
                <w:rFonts w:eastAsia="宋体"/>
                <w:color w:val="auto"/>
              </w:rPr>
            </w:r>
            <w:r/>
          </w:p>
        </w:tc>
        <w:tc>
          <w:tcPr>
            <w:tcW w:w="617" w:type="pct"/>
            <w:vAlign w:val="center"/>
            <w:textDirection w:val="lrTb"/>
            <w:noWrap w:val="false"/>
          </w:tcPr>
          <w:p>
            <w:pPr>
              <w:jc w:val="center"/>
              <w:spacing w:line="276" w:lineRule="auto"/>
              <w:rPr>
                <w:rFonts w:eastAsia="宋体"/>
                <w:b/>
                <w:bCs/>
                <w:color w:val="auto"/>
              </w:rPr>
            </w:pPr>
            <w:r>
              <w:rPr>
                <w:rFonts w:eastAsia="宋体"/>
                <w:b/>
                <w:bCs/>
                <w:color w:val="auto"/>
              </w:rPr>
              <w:t xml:space="preserve">2.2项目</w:t>
            </w:r>
            <w:bookmarkStart w:id="87" w:name="OLE_LINK4"/>
            <w:r>
              <w:rPr>
                <w:rFonts w:eastAsia="宋体"/>
                <w:b/>
                <w:bCs/>
                <w:color w:val="auto"/>
              </w:rPr>
              <w:t xml:space="preserve">实施方案</w:t>
            </w:r>
            <w:bookmarkEnd w:id="87"/>
            <w:r>
              <w:rPr>
                <w:rFonts w:eastAsia="宋体"/>
                <w:b/>
                <w:bCs/>
                <w:color w:val="auto"/>
              </w:rPr>
              <w:t xml:space="preserve">（</w:t>
            </w:r>
            <w:r>
              <w:rPr>
                <w:rFonts w:hint="eastAsia" w:eastAsia="宋体"/>
                <w:b/>
                <w:bCs/>
                <w:color w:val="auto"/>
              </w:rPr>
              <w:t xml:space="preserve">15</w:t>
            </w:r>
            <w:r>
              <w:rPr>
                <w:rFonts w:eastAsia="宋体"/>
                <w:b/>
                <w:bCs/>
                <w:color w:val="auto"/>
              </w:rPr>
              <w:t xml:space="preserve">分）</w:t>
            </w:r>
            <w:r/>
          </w:p>
        </w:tc>
        <w:tc>
          <w:tcPr>
            <w:tcW w:w="3371" w:type="pct"/>
            <w:vAlign w:val="center"/>
            <w:textDirection w:val="lrTb"/>
            <w:noWrap w:val="false"/>
          </w:tcPr>
          <w:p>
            <w:pPr>
              <w:rPr>
                <w:color w:val="auto"/>
                <w:lang w:eastAsia="zh-CN"/>
              </w:rPr>
            </w:pPr>
            <w:r>
              <w:rPr>
                <w:rFonts w:eastAsia="宋体"/>
                <w:color w:val="auto"/>
                <w:lang w:eastAsia="zh-CN"/>
              </w:rPr>
              <w:t xml:space="preserve">根据投标人</w:t>
            </w:r>
            <w:r>
              <w:rPr>
                <w:rFonts w:hint="eastAsia" w:eastAsia="宋体"/>
                <w:color w:val="auto"/>
                <w:lang w:eastAsia="zh-CN"/>
              </w:rPr>
              <w:t xml:space="preserve">项目实施</w:t>
            </w:r>
            <w:r>
              <w:rPr>
                <w:rFonts w:eastAsia="宋体"/>
                <w:color w:val="auto"/>
                <w:lang w:eastAsia="zh-CN"/>
              </w:rPr>
              <w:t xml:space="preserve">方案</w:t>
            </w:r>
            <w:r>
              <w:rPr>
                <w:rFonts w:hint="eastAsia" w:eastAsia="宋体"/>
                <w:color w:val="auto"/>
                <w:lang w:eastAsia="zh-CN"/>
              </w:rPr>
              <w:t xml:space="preserve">中</w:t>
            </w:r>
            <w:r>
              <w:rPr>
                <w:rFonts w:eastAsia="宋体"/>
                <w:color w:val="auto"/>
                <w:lang w:eastAsia="zh-CN"/>
              </w:rPr>
              <w:t xml:space="preserve">的</w:t>
            </w:r>
            <w:r>
              <w:rPr>
                <w:rFonts w:hint="eastAsia" w:eastAsia="宋体"/>
                <w:color w:val="auto"/>
                <w:lang w:eastAsia="zh-CN"/>
              </w:rPr>
              <w:t xml:space="preserve">工作</w:t>
            </w:r>
            <w:r>
              <w:rPr>
                <w:rFonts w:eastAsia="宋体"/>
                <w:color w:val="auto"/>
                <w:lang w:eastAsia="zh-CN"/>
              </w:rPr>
              <w:t xml:space="preserve">路线、方案</w:t>
            </w:r>
            <w:r>
              <w:rPr>
                <w:rFonts w:hint="eastAsia" w:eastAsia="宋体"/>
                <w:color w:val="auto"/>
                <w:lang w:eastAsia="zh-CN"/>
              </w:rPr>
              <w:t xml:space="preserve">内容</w:t>
            </w:r>
            <w:r>
              <w:rPr>
                <w:rFonts w:eastAsia="宋体"/>
                <w:color w:val="auto"/>
                <w:lang w:eastAsia="zh-CN"/>
              </w:rPr>
              <w:t xml:space="preserve">的科学性</w:t>
            </w:r>
            <w:r>
              <w:rPr>
                <w:rFonts w:hint="eastAsia" w:eastAsia="宋体"/>
                <w:color w:val="auto"/>
                <w:lang w:eastAsia="zh-CN"/>
              </w:rPr>
              <w:t xml:space="preserve">、</w:t>
            </w:r>
            <w:r/>
          </w:p>
          <w:p>
            <w:pPr>
              <w:spacing w:line="276" w:lineRule="auto"/>
              <w:rPr>
                <w:rFonts w:eastAsia="宋体"/>
                <w:b/>
                <w:bCs/>
                <w:color w:val="auto"/>
                <w:lang w:eastAsia="zh-CN"/>
              </w:rPr>
            </w:pPr>
            <w:r>
              <w:rPr>
                <w:rFonts w:hint="eastAsia" w:eastAsia="宋体"/>
                <w:color w:val="auto"/>
                <w:lang w:eastAsia="zh-CN"/>
              </w:rPr>
              <w:t xml:space="preserve">合理性以及全面性</w:t>
            </w:r>
            <w:r>
              <w:rPr>
                <w:rFonts w:eastAsia="宋体"/>
                <w:color w:val="auto"/>
                <w:lang w:eastAsia="zh-CN"/>
              </w:rPr>
              <w:t xml:space="preserve">进行评分。</w:t>
            </w:r>
            <w:r/>
          </w:p>
          <w:p>
            <w:pPr>
              <w:spacing w:line="276" w:lineRule="auto"/>
              <w:rPr>
                <w:rFonts w:eastAsia="宋体"/>
                <w:color w:val="auto"/>
                <w:lang w:eastAsia="zh-CN"/>
              </w:rPr>
            </w:pPr>
            <w:r>
              <w:rPr>
                <w:rFonts w:eastAsia="宋体"/>
                <w:color w:val="auto"/>
                <w:lang w:eastAsia="zh-CN"/>
              </w:rPr>
              <w:t xml:space="preserve">项目实施方案内容科学合理、完整全面，工作路线条理清晰、工作流程详细可行的，得（</w:t>
            </w:r>
            <w:r>
              <w:rPr>
                <w:rFonts w:hint="eastAsia" w:eastAsia="宋体"/>
                <w:color w:val="auto"/>
                <w:lang w:eastAsia="zh-CN"/>
              </w:rPr>
              <w:t xml:space="preserve">15</w:t>
            </w:r>
            <w:r>
              <w:rPr>
                <w:rFonts w:eastAsia="宋体"/>
                <w:color w:val="auto"/>
                <w:lang w:eastAsia="zh-CN"/>
              </w:rPr>
              <w:t xml:space="preserve">）分；</w:t>
            </w:r>
            <w:r/>
          </w:p>
          <w:p>
            <w:pPr>
              <w:spacing w:line="276" w:lineRule="auto"/>
              <w:rPr>
                <w:rFonts w:eastAsia="宋体"/>
                <w:color w:val="auto"/>
                <w:lang w:eastAsia="zh-CN"/>
              </w:rPr>
            </w:pPr>
            <w:r>
              <w:rPr>
                <w:rFonts w:eastAsia="宋体"/>
                <w:color w:val="auto"/>
                <w:lang w:eastAsia="zh-CN"/>
              </w:rPr>
              <w:t xml:space="preserve">项目实施方案内容较全面、较合理，工作路线、工作流程条理比较清楚的，得（</w:t>
            </w:r>
            <w:r>
              <w:rPr>
                <w:rFonts w:hint="eastAsia" w:eastAsia="宋体"/>
                <w:color w:val="auto"/>
                <w:lang w:eastAsia="zh-CN"/>
              </w:rPr>
              <w:t xml:space="preserve">11</w:t>
            </w:r>
            <w:r>
              <w:rPr>
                <w:rFonts w:eastAsia="宋体"/>
                <w:color w:val="auto"/>
                <w:lang w:eastAsia="zh-CN"/>
              </w:rPr>
              <w:t xml:space="preserve">）分；</w:t>
            </w:r>
            <w:r/>
          </w:p>
          <w:p>
            <w:pPr>
              <w:spacing w:line="276" w:lineRule="auto"/>
              <w:rPr>
                <w:rFonts w:eastAsia="宋体"/>
                <w:color w:val="auto"/>
                <w:lang w:eastAsia="zh-CN"/>
              </w:rPr>
            </w:pPr>
            <w:r>
              <w:rPr>
                <w:rFonts w:eastAsia="宋体"/>
                <w:color w:val="auto"/>
                <w:lang w:eastAsia="zh-CN"/>
              </w:rPr>
              <w:t xml:space="preserve">项目实施方案基本合理</w:t>
            </w:r>
            <w:r>
              <w:rPr>
                <w:rFonts w:hint="eastAsia" w:eastAsia="宋体"/>
                <w:color w:val="auto"/>
                <w:lang w:eastAsia="zh-CN"/>
              </w:rPr>
              <w:t xml:space="preserve">可行</w:t>
            </w:r>
            <w:r>
              <w:rPr>
                <w:rFonts w:eastAsia="宋体"/>
                <w:color w:val="auto"/>
                <w:lang w:eastAsia="zh-CN"/>
              </w:rPr>
              <w:t xml:space="preserve">，工作路线、流程基本清晰</w:t>
            </w:r>
            <w:r>
              <w:rPr>
                <w:rFonts w:hint="eastAsia" w:eastAsia="宋体"/>
                <w:color w:val="auto"/>
                <w:lang w:eastAsia="zh-CN"/>
              </w:rPr>
              <w:t xml:space="preserve">的</w:t>
            </w:r>
            <w:r>
              <w:rPr>
                <w:rFonts w:eastAsia="宋体"/>
                <w:color w:val="auto"/>
                <w:lang w:eastAsia="zh-CN"/>
              </w:rPr>
              <w:t xml:space="preserve">，得（</w:t>
            </w:r>
            <w:r>
              <w:rPr>
                <w:rFonts w:hint="eastAsia" w:eastAsia="宋体"/>
                <w:color w:val="auto"/>
                <w:lang w:eastAsia="zh-CN"/>
              </w:rPr>
              <w:t xml:space="preserve">7</w:t>
            </w:r>
            <w:r>
              <w:rPr>
                <w:rFonts w:eastAsia="宋体"/>
                <w:color w:val="auto"/>
                <w:lang w:eastAsia="zh-CN"/>
              </w:rPr>
              <w:t xml:space="preserve">）分；</w:t>
            </w:r>
            <w:r/>
          </w:p>
          <w:p>
            <w:pPr>
              <w:spacing w:line="276" w:lineRule="auto"/>
              <w:rPr>
                <w:rFonts w:eastAsia="宋体"/>
                <w:color w:val="auto"/>
                <w:lang w:eastAsia="zh-CN"/>
              </w:rPr>
            </w:pPr>
            <w:r>
              <w:rPr>
                <w:rFonts w:eastAsia="宋体"/>
                <w:color w:val="auto"/>
                <w:lang w:eastAsia="zh-CN"/>
              </w:rPr>
              <w:t xml:space="preserve">项目实施方案</w:t>
            </w:r>
            <w:r>
              <w:rPr>
                <w:rFonts w:hint="eastAsia" w:eastAsia="宋体"/>
                <w:color w:val="auto"/>
                <w:lang w:eastAsia="zh-CN"/>
              </w:rPr>
              <w:t xml:space="preserve">一般</w:t>
            </w:r>
            <w:r>
              <w:rPr>
                <w:rFonts w:eastAsia="宋体"/>
                <w:color w:val="auto"/>
                <w:lang w:eastAsia="zh-CN"/>
              </w:rPr>
              <w:t xml:space="preserve">、工作路线、流程不</w:t>
            </w:r>
            <w:r>
              <w:rPr>
                <w:rFonts w:hint="eastAsia" w:eastAsia="宋体"/>
                <w:color w:val="auto"/>
                <w:lang w:eastAsia="zh-CN"/>
              </w:rPr>
              <w:t xml:space="preserve">太</w:t>
            </w:r>
            <w:r>
              <w:rPr>
                <w:rFonts w:eastAsia="宋体"/>
                <w:color w:val="auto"/>
                <w:lang w:eastAsia="zh-CN"/>
              </w:rPr>
              <w:t xml:space="preserve">清晰的，得（</w:t>
            </w:r>
            <w:r>
              <w:rPr>
                <w:rFonts w:hint="eastAsia" w:eastAsia="宋体"/>
                <w:color w:val="auto"/>
                <w:lang w:eastAsia="zh-CN"/>
              </w:rPr>
              <w:t xml:space="preserve">3</w:t>
            </w:r>
            <w:r>
              <w:rPr>
                <w:rFonts w:eastAsia="宋体"/>
                <w:color w:val="auto"/>
                <w:lang w:eastAsia="zh-CN"/>
              </w:rPr>
              <w:t xml:space="preserve">）分；</w:t>
            </w:r>
            <w:r/>
          </w:p>
          <w:p>
            <w:pPr>
              <w:spacing w:line="276" w:lineRule="auto"/>
              <w:rPr>
                <w:rFonts w:eastAsia="宋体"/>
                <w:color w:val="auto"/>
              </w:rPr>
            </w:pPr>
            <w:r>
              <w:rPr>
                <w:rFonts w:eastAsia="宋体"/>
                <w:bCs/>
                <w:color w:val="auto"/>
              </w:rPr>
              <w:t xml:space="preserve">未提供不得分</w:t>
            </w:r>
            <w:r>
              <w:rPr>
                <w:rFonts w:eastAsia="宋体"/>
                <w:color w:val="auto"/>
              </w:rPr>
              <w:t xml:space="preserve">。</w:t>
            </w:r>
            <w:r/>
          </w:p>
        </w:tc>
        <w:tc>
          <w:tcPr>
            <w:tcW w:w="389" w:type="pct"/>
            <w:vAlign w:val="center"/>
            <w:textDirection w:val="lrTb"/>
            <w:noWrap w:val="false"/>
          </w:tcPr>
          <w:p>
            <w:pPr>
              <w:jc w:val="center"/>
              <w:spacing w:line="276" w:lineRule="auto"/>
              <w:rPr>
                <w:rFonts w:eastAsia="宋体"/>
                <w:color w:val="auto"/>
              </w:rPr>
            </w:pPr>
            <w:r>
              <w:rPr>
                <w:rFonts w:hint="eastAsia" w:eastAsia="宋体"/>
                <w:color w:val="auto"/>
              </w:rPr>
              <w:t xml:space="preserve">15</w:t>
            </w:r>
            <w:r/>
          </w:p>
        </w:tc>
      </w:tr>
      <w:tr>
        <w:trPr>
          <w:jc w:val="center"/>
          <w:trHeight w:val="2047"/>
        </w:trPr>
        <w:tc>
          <w:tcPr>
            <w:tcW w:w="621" w:type="pct"/>
            <w:vAlign w:val="center"/>
            <w:vMerge w:val="continue"/>
            <w:textDirection w:val="lrTb"/>
            <w:noWrap w:val="false"/>
          </w:tcPr>
          <w:p>
            <w:pPr>
              <w:spacing w:line="276" w:lineRule="auto"/>
              <w:rPr>
                <w:rFonts w:eastAsia="宋体"/>
                <w:b/>
                <w:color w:val="auto"/>
              </w:rPr>
            </w:pPr>
            <w:r>
              <w:rPr>
                <w:rFonts w:eastAsia="宋体"/>
                <w:b/>
                <w:color w:val="auto"/>
              </w:rPr>
            </w:r>
            <w:r/>
          </w:p>
        </w:tc>
        <w:tc>
          <w:tcPr>
            <w:tcW w:w="617" w:type="pct"/>
            <w:vAlign w:val="center"/>
            <w:textDirection w:val="lrTb"/>
            <w:noWrap w:val="false"/>
          </w:tcPr>
          <w:p>
            <w:pPr>
              <w:jc w:val="center"/>
              <w:spacing w:line="276" w:lineRule="auto"/>
              <w:rPr>
                <w:rFonts w:eastAsia="宋体"/>
                <w:b/>
                <w:bCs/>
                <w:color w:val="auto"/>
              </w:rPr>
            </w:pPr>
            <w:r>
              <w:rPr>
                <w:rFonts w:eastAsia="宋体"/>
                <w:b/>
                <w:bCs/>
                <w:color w:val="auto"/>
              </w:rPr>
              <w:t xml:space="preserve">2.3项目工作基础（10分</w:t>
            </w:r>
            <w:r>
              <w:rPr>
                <w:rFonts w:hint="eastAsia" w:eastAsia="宋体"/>
                <w:b/>
                <w:bCs/>
                <w:color w:val="auto"/>
              </w:rPr>
              <w:t xml:space="preserve">）</w:t>
            </w:r>
            <w:r/>
          </w:p>
        </w:tc>
        <w:tc>
          <w:tcPr>
            <w:tcW w:w="3371" w:type="pct"/>
            <w:vAlign w:val="center"/>
            <w:textDirection w:val="lrTb"/>
            <w:noWrap w:val="false"/>
          </w:tcPr>
          <w:p>
            <w:pPr>
              <w:spacing w:line="276" w:lineRule="auto"/>
              <w:rPr>
                <w:rFonts w:eastAsia="宋体"/>
                <w:color w:val="auto"/>
                <w:lang w:eastAsia="zh-CN"/>
              </w:rPr>
            </w:pPr>
            <w:r>
              <w:rPr>
                <w:rFonts w:eastAsia="宋体"/>
                <w:color w:val="auto"/>
                <w:lang w:eastAsia="zh-CN"/>
              </w:rPr>
              <w:t xml:space="preserve">根据投标人</w:t>
            </w:r>
            <w:r>
              <w:rPr>
                <w:rFonts w:hint="eastAsia" w:eastAsia="宋体"/>
                <w:color w:val="auto"/>
                <w:lang w:eastAsia="zh-CN"/>
              </w:rPr>
              <w:t xml:space="preserve">过往同类</w:t>
            </w:r>
            <w:r>
              <w:rPr>
                <w:rFonts w:eastAsia="宋体"/>
                <w:color w:val="auto"/>
                <w:lang w:eastAsia="zh-CN"/>
              </w:rPr>
              <w:t xml:space="preserve">项目的工作能力和</w:t>
            </w:r>
            <w:r>
              <w:rPr>
                <w:rFonts w:hint="eastAsia" w:eastAsia="宋体"/>
                <w:color w:val="auto"/>
                <w:lang w:eastAsia="zh-CN"/>
              </w:rPr>
              <w:t xml:space="preserve">经验情况</w:t>
            </w:r>
            <w:r>
              <w:rPr>
                <w:rFonts w:eastAsia="宋体"/>
                <w:color w:val="auto"/>
                <w:lang w:eastAsia="zh-CN"/>
              </w:rPr>
              <w:t xml:space="preserve">进行评分，</w:t>
            </w:r>
            <w:r>
              <w:rPr>
                <w:rFonts w:hint="eastAsia" w:eastAsia="宋体"/>
                <w:color w:val="auto"/>
                <w:lang w:eastAsia="zh-CN"/>
              </w:rPr>
              <w:t xml:space="preserve">包括</w:t>
            </w:r>
            <w:r>
              <w:rPr>
                <w:rFonts w:eastAsia="宋体"/>
                <w:color w:val="auto"/>
                <w:lang w:eastAsia="zh-CN"/>
              </w:rPr>
              <w:t xml:space="preserve">是否具备省级及以上区域尺度生物多样性数据汇总、整理与校验的项目经验，是否拥有省级生物多样性数据库或综合管理平台的独立开发、部署及运维技术储备，是否参与过省级及以上生物多样性调查监测、数据管理、成果应用等相关标准规范或技术规程的编制工作。</w:t>
            </w:r>
            <w:r/>
          </w:p>
          <w:p>
            <w:pPr>
              <w:spacing w:line="276" w:lineRule="auto"/>
              <w:rPr>
                <w:rFonts w:eastAsia="宋体"/>
                <w:color w:val="auto"/>
                <w:lang w:eastAsia="zh-CN"/>
              </w:rPr>
            </w:pPr>
            <w:r>
              <w:rPr>
                <w:rFonts w:hint="eastAsia" w:eastAsia="宋体"/>
                <w:color w:val="auto"/>
                <w:lang w:eastAsia="zh-CN"/>
              </w:rPr>
              <w:t xml:space="preserve">具有丰富的工作能力和项目经验，</w:t>
            </w:r>
            <w:r>
              <w:rPr>
                <w:rFonts w:eastAsia="宋体"/>
                <w:color w:val="auto"/>
                <w:lang w:eastAsia="zh-CN"/>
              </w:rPr>
              <w:t xml:space="preserve">工作基础扎实，</w:t>
            </w:r>
            <w:r>
              <w:rPr>
                <w:rFonts w:hint="eastAsia" w:eastAsia="宋体"/>
                <w:color w:val="auto"/>
                <w:lang w:eastAsia="zh-CN"/>
              </w:rPr>
              <w:t xml:space="preserve">且</w:t>
            </w:r>
            <w:r>
              <w:rPr>
                <w:rFonts w:eastAsia="宋体"/>
                <w:color w:val="auto"/>
                <w:lang w:eastAsia="zh-CN"/>
              </w:rPr>
              <w:t xml:space="preserve">具备丰富的数据整合基础、技术</w:t>
            </w:r>
            <w:r>
              <w:rPr>
                <w:rFonts w:hint="eastAsia" w:eastAsia="宋体"/>
                <w:color w:val="auto"/>
                <w:lang w:eastAsia="zh-CN"/>
              </w:rPr>
              <w:t xml:space="preserve">储备能力</w:t>
            </w:r>
            <w:r>
              <w:rPr>
                <w:rFonts w:eastAsia="宋体"/>
                <w:color w:val="auto"/>
                <w:lang w:eastAsia="zh-CN"/>
              </w:rPr>
              <w:t xml:space="preserve">的，得（10）分；</w:t>
            </w:r>
            <w:r/>
          </w:p>
          <w:p>
            <w:pPr>
              <w:spacing w:line="276" w:lineRule="auto"/>
              <w:rPr>
                <w:rFonts w:eastAsia="宋体"/>
                <w:color w:val="auto"/>
                <w:lang w:eastAsia="zh-CN"/>
              </w:rPr>
            </w:pPr>
            <w:r>
              <w:rPr>
                <w:rFonts w:hint="eastAsia" w:eastAsia="宋体"/>
                <w:color w:val="auto"/>
                <w:lang w:eastAsia="zh-CN"/>
              </w:rPr>
              <w:t xml:space="preserve">工作能力和项目经验</w:t>
            </w:r>
            <w:r>
              <w:rPr>
                <w:rFonts w:eastAsia="宋体"/>
                <w:color w:val="auto"/>
                <w:lang w:eastAsia="zh-CN"/>
              </w:rPr>
              <w:t xml:space="preserve">一般，工作基础</w:t>
            </w:r>
            <w:r>
              <w:rPr>
                <w:rFonts w:hint="eastAsia" w:eastAsia="宋体"/>
                <w:color w:val="auto"/>
                <w:lang w:eastAsia="zh-CN"/>
              </w:rPr>
              <w:t xml:space="preserve">较好，且</w:t>
            </w:r>
            <w:r>
              <w:rPr>
                <w:rFonts w:eastAsia="宋体"/>
                <w:color w:val="auto"/>
                <w:lang w:eastAsia="zh-CN"/>
              </w:rPr>
              <w:t xml:space="preserve">具备一定的数据整合基础、技术积累的，得（7）分；</w:t>
            </w:r>
            <w:r/>
          </w:p>
          <w:p>
            <w:pPr>
              <w:spacing w:line="276" w:lineRule="auto"/>
              <w:rPr>
                <w:rFonts w:eastAsia="宋体"/>
                <w:color w:val="auto"/>
                <w:lang w:eastAsia="zh-CN"/>
              </w:rPr>
            </w:pPr>
            <w:r>
              <w:rPr>
                <w:rFonts w:hint="eastAsia" w:eastAsia="宋体"/>
                <w:color w:val="auto"/>
                <w:lang w:eastAsia="zh-CN"/>
              </w:rPr>
              <w:t xml:space="preserve">工作能力和项目经验</w:t>
            </w:r>
            <w:r>
              <w:rPr>
                <w:rFonts w:eastAsia="宋体"/>
                <w:color w:val="auto"/>
                <w:lang w:eastAsia="zh-CN"/>
              </w:rPr>
              <w:t xml:space="preserve">较差，工作基础</w:t>
            </w:r>
            <w:r>
              <w:rPr>
                <w:rFonts w:hint="eastAsia" w:eastAsia="宋体"/>
                <w:color w:val="auto"/>
                <w:lang w:eastAsia="zh-CN"/>
              </w:rPr>
              <w:t xml:space="preserve">一般，</w:t>
            </w:r>
            <w:r>
              <w:rPr>
                <w:rFonts w:eastAsia="宋体"/>
                <w:color w:val="auto"/>
                <w:lang w:eastAsia="zh-CN"/>
              </w:rPr>
              <w:t xml:space="preserve">仅具备少量相关数据整合基础或技术积累的，得（4分）；</w:t>
            </w:r>
            <w:r/>
          </w:p>
          <w:p>
            <w:pPr>
              <w:spacing w:line="276" w:lineRule="auto"/>
              <w:rPr>
                <w:rFonts w:eastAsia="宋体"/>
                <w:color w:val="auto"/>
              </w:rPr>
            </w:pPr>
            <w:r>
              <w:rPr>
                <w:rFonts w:eastAsia="宋体"/>
                <w:bCs/>
                <w:color w:val="auto"/>
              </w:rPr>
              <w:t xml:space="preserve">未提供不得分</w:t>
            </w:r>
            <w:r>
              <w:rPr>
                <w:rFonts w:eastAsia="宋体"/>
                <w:color w:val="auto"/>
              </w:rPr>
              <w:t xml:space="preserve">。</w:t>
            </w:r>
            <w:r/>
          </w:p>
        </w:tc>
        <w:tc>
          <w:tcPr>
            <w:tcW w:w="389" w:type="pct"/>
            <w:vAlign w:val="center"/>
            <w:textDirection w:val="lrTb"/>
            <w:noWrap w:val="false"/>
          </w:tcPr>
          <w:p>
            <w:pPr>
              <w:jc w:val="center"/>
              <w:spacing w:line="276" w:lineRule="auto"/>
              <w:rPr>
                <w:rFonts w:eastAsia="宋体"/>
                <w:color w:val="auto"/>
              </w:rPr>
            </w:pPr>
            <w:r>
              <w:rPr>
                <w:rFonts w:eastAsia="宋体"/>
                <w:color w:val="auto"/>
              </w:rPr>
              <w:t xml:space="preserve">10</w:t>
            </w:r>
            <w:r/>
          </w:p>
        </w:tc>
      </w:tr>
      <w:tr>
        <w:trPr>
          <w:jc w:val="center"/>
          <w:trHeight w:val="274"/>
        </w:trPr>
        <w:tc>
          <w:tcPr>
            <w:tcW w:w="621" w:type="pct"/>
            <w:vAlign w:val="center"/>
            <w:vMerge w:val="continue"/>
            <w:textDirection w:val="lrTb"/>
            <w:noWrap w:val="false"/>
          </w:tcPr>
          <w:p>
            <w:pPr>
              <w:spacing w:line="276" w:lineRule="auto"/>
              <w:rPr>
                <w:rFonts w:eastAsia="宋体"/>
                <w:b/>
                <w:color w:val="auto"/>
              </w:rPr>
            </w:pPr>
            <w:r>
              <w:rPr>
                <w:rFonts w:eastAsia="宋体"/>
                <w:b/>
                <w:color w:val="auto"/>
              </w:rPr>
            </w:r>
            <w:r/>
          </w:p>
        </w:tc>
        <w:tc>
          <w:tcPr>
            <w:tcW w:w="617" w:type="pct"/>
            <w:vAlign w:val="center"/>
            <w:textDirection w:val="lrTb"/>
            <w:noWrap w:val="false"/>
          </w:tcPr>
          <w:p>
            <w:pPr>
              <w:jc w:val="center"/>
              <w:spacing w:line="276" w:lineRule="auto"/>
              <w:rPr>
                <w:rFonts w:eastAsia="宋体"/>
                <w:b/>
                <w:bCs/>
                <w:color w:val="auto"/>
              </w:rPr>
            </w:pPr>
            <w:r>
              <w:rPr>
                <w:rFonts w:eastAsia="宋体"/>
                <w:b/>
                <w:bCs/>
                <w:color w:val="auto"/>
              </w:rPr>
              <w:t xml:space="preserve">2.4质量保障方案（</w:t>
            </w:r>
            <w:r>
              <w:rPr>
                <w:rFonts w:hint="eastAsia" w:eastAsia="宋体"/>
                <w:b/>
                <w:bCs/>
                <w:color w:val="auto"/>
              </w:rPr>
              <w:t xml:space="preserve">9</w:t>
            </w:r>
            <w:r>
              <w:rPr>
                <w:rFonts w:eastAsia="宋体"/>
                <w:b/>
                <w:bCs/>
                <w:color w:val="auto"/>
              </w:rPr>
              <w:t xml:space="preserve">分）</w:t>
            </w:r>
            <w:r/>
          </w:p>
        </w:tc>
        <w:tc>
          <w:tcPr>
            <w:tcW w:w="3371" w:type="pct"/>
            <w:vAlign w:val="center"/>
            <w:textDirection w:val="lrTb"/>
            <w:noWrap w:val="false"/>
          </w:tcPr>
          <w:p>
            <w:pPr>
              <w:spacing w:line="276" w:lineRule="auto"/>
              <w:rPr>
                <w:rFonts w:eastAsia="宋体"/>
                <w:bCs/>
                <w:color w:val="auto"/>
                <w:lang w:eastAsia="zh-CN"/>
              </w:rPr>
            </w:pPr>
            <w:r>
              <w:rPr>
                <w:rFonts w:eastAsia="宋体"/>
                <w:bCs/>
                <w:color w:val="auto"/>
                <w:lang w:eastAsia="zh-CN"/>
              </w:rPr>
              <w:t xml:space="preserve">针对本项目质量保证措施、保密措施、风险防控措施等进行评分：</w:t>
            </w:r>
            <w:r/>
          </w:p>
          <w:p>
            <w:pPr>
              <w:spacing w:line="276" w:lineRule="auto"/>
              <w:rPr>
                <w:rFonts w:eastAsia="宋体"/>
                <w:bCs/>
                <w:color w:val="auto"/>
                <w:lang w:eastAsia="zh-CN"/>
              </w:rPr>
            </w:pPr>
            <w:r>
              <w:rPr>
                <w:rFonts w:eastAsia="宋体"/>
                <w:bCs/>
                <w:color w:val="auto"/>
                <w:lang w:eastAsia="zh-CN"/>
              </w:rPr>
              <w:t xml:space="preserve">措施内容</w:t>
            </w:r>
            <w:r>
              <w:rPr>
                <w:rFonts w:hint="eastAsia" w:eastAsia="宋体"/>
                <w:bCs/>
                <w:color w:val="auto"/>
                <w:lang w:eastAsia="zh-CN"/>
              </w:rPr>
              <w:t xml:space="preserve">完全</w:t>
            </w:r>
            <w:r>
              <w:rPr>
                <w:rFonts w:eastAsia="宋体"/>
                <w:bCs/>
                <w:color w:val="auto"/>
                <w:lang w:eastAsia="zh-CN"/>
              </w:rPr>
              <w:t xml:space="preserve">全面、合理、可行</w:t>
            </w:r>
            <w:r>
              <w:rPr>
                <w:rFonts w:hint="eastAsia" w:eastAsia="宋体"/>
                <w:bCs/>
                <w:color w:val="auto"/>
                <w:lang w:eastAsia="zh-CN"/>
              </w:rPr>
              <w:t xml:space="preserve">性强</w:t>
            </w:r>
            <w:r>
              <w:rPr>
                <w:rFonts w:eastAsia="宋体"/>
                <w:bCs/>
                <w:color w:val="auto"/>
                <w:lang w:eastAsia="zh-CN"/>
              </w:rPr>
              <w:t xml:space="preserve">、针对性强的，得（</w:t>
            </w:r>
            <w:r>
              <w:rPr>
                <w:rFonts w:hint="eastAsia" w:eastAsia="宋体"/>
                <w:bCs/>
                <w:color w:val="auto"/>
                <w:lang w:eastAsia="zh-CN"/>
              </w:rPr>
              <w:t xml:space="preserve">9</w:t>
            </w:r>
            <w:r>
              <w:rPr>
                <w:rFonts w:eastAsia="宋体"/>
                <w:bCs/>
                <w:color w:val="auto"/>
                <w:lang w:eastAsia="zh-CN"/>
              </w:rPr>
              <w:t xml:space="preserve">）分；</w:t>
            </w:r>
            <w:r/>
          </w:p>
          <w:p>
            <w:pPr>
              <w:spacing w:line="276" w:lineRule="auto"/>
              <w:rPr>
                <w:rFonts w:eastAsia="宋体"/>
                <w:bCs/>
                <w:color w:val="auto"/>
                <w:lang w:eastAsia="zh-CN"/>
              </w:rPr>
            </w:pPr>
            <w:r>
              <w:rPr>
                <w:rFonts w:eastAsia="宋体"/>
                <w:bCs/>
                <w:color w:val="auto"/>
                <w:lang w:eastAsia="zh-CN"/>
              </w:rPr>
              <w:t xml:space="preserve">措施内容</w:t>
            </w:r>
            <w:r>
              <w:rPr>
                <w:rFonts w:hint="eastAsia" w:eastAsia="宋体"/>
                <w:bCs/>
                <w:color w:val="auto"/>
                <w:lang w:eastAsia="zh-CN"/>
              </w:rPr>
              <w:t xml:space="preserve">较全面、</w:t>
            </w:r>
            <w:r>
              <w:rPr>
                <w:rFonts w:eastAsia="宋体"/>
                <w:bCs/>
                <w:color w:val="auto"/>
                <w:lang w:eastAsia="zh-CN"/>
              </w:rPr>
              <w:t xml:space="preserve">基本合理、基本可行、有一定针对性的，得（</w:t>
            </w:r>
            <w:r>
              <w:rPr>
                <w:rFonts w:hint="eastAsia" w:eastAsia="宋体"/>
                <w:bCs/>
                <w:color w:val="auto"/>
                <w:lang w:eastAsia="zh-CN"/>
              </w:rPr>
              <w:t xml:space="preserve">6</w:t>
            </w:r>
            <w:r>
              <w:rPr>
                <w:rFonts w:eastAsia="宋体"/>
                <w:bCs/>
                <w:color w:val="auto"/>
                <w:lang w:eastAsia="zh-CN"/>
              </w:rPr>
              <w:t xml:space="preserve">）分；</w:t>
            </w:r>
            <w:r/>
          </w:p>
          <w:p>
            <w:pPr>
              <w:spacing w:line="276" w:lineRule="auto"/>
              <w:rPr>
                <w:rFonts w:eastAsia="宋体"/>
                <w:bCs/>
                <w:color w:val="auto"/>
                <w:lang w:eastAsia="zh-CN"/>
              </w:rPr>
            </w:pPr>
            <w:r>
              <w:rPr>
                <w:rFonts w:eastAsia="宋体"/>
                <w:bCs/>
                <w:color w:val="auto"/>
                <w:lang w:eastAsia="zh-CN"/>
              </w:rPr>
              <w:t xml:space="preserve">措施内容</w:t>
            </w:r>
            <w:r>
              <w:rPr>
                <w:rFonts w:hint="eastAsia" w:eastAsia="宋体"/>
                <w:bCs/>
                <w:color w:val="auto"/>
                <w:lang w:eastAsia="zh-CN"/>
              </w:rPr>
              <w:t xml:space="preserve">存在缺项、合理性</w:t>
            </w:r>
            <w:r>
              <w:rPr>
                <w:rFonts w:eastAsia="宋体"/>
                <w:bCs/>
                <w:color w:val="auto"/>
                <w:lang w:eastAsia="zh-CN"/>
              </w:rPr>
              <w:t xml:space="preserve">一般、可行性一般、针对性不强的，得（</w:t>
            </w:r>
            <w:r>
              <w:rPr>
                <w:rFonts w:hint="eastAsia" w:eastAsia="宋体"/>
                <w:bCs/>
                <w:color w:val="auto"/>
                <w:lang w:eastAsia="zh-CN"/>
              </w:rPr>
              <w:t xml:space="preserve">3</w:t>
            </w:r>
            <w:r>
              <w:rPr>
                <w:rFonts w:eastAsia="宋体"/>
                <w:bCs/>
                <w:color w:val="auto"/>
                <w:lang w:eastAsia="zh-CN"/>
              </w:rPr>
              <w:t xml:space="preserve">）分；</w:t>
            </w:r>
            <w:r/>
          </w:p>
          <w:p>
            <w:pPr>
              <w:spacing w:line="276" w:lineRule="auto"/>
              <w:rPr>
                <w:rFonts w:eastAsia="宋体"/>
                <w:bCs/>
                <w:color w:val="auto"/>
              </w:rPr>
            </w:pPr>
            <w:r>
              <w:rPr>
                <w:rFonts w:eastAsia="宋体"/>
                <w:bCs/>
                <w:color w:val="auto"/>
              </w:rPr>
              <w:t xml:space="preserve">未提供不得分。</w:t>
            </w:r>
            <w:r/>
          </w:p>
        </w:tc>
        <w:tc>
          <w:tcPr>
            <w:tcW w:w="389" w:type="pct"/>
            <w:vAlign w:val="center"/>
            <w:textDirection w:val="lrTb"/>
            <w:noWrap w:val="false"/>
          </w:tcPr>
          <w:p>
            <w:pPr>
              <w:jc w:val="center"/>
              <w:spacing w:line="276" w:lineRule="auto"/>
              <w:rPr>
                <w:rFonts w:eastAsia="宋体"/>
                <w:color w:val="auto"/>
              </w:rPr>
            </w:pPr>
            <w:r>
              <w:rPr>
                <w:rFonts w:hint="eastAsia" w:eastAsia="宋体"/>
                <w:color w:val="auto"/>
              </w:rPr>
              <w:t xml:space="preserve">9</w:t>
            </w:r>
            <w:r/>
          </w:p>
        </w:tc>
      </w:tr>
      <w:tr>
        <w:trPr>
          <w:jc w:val="center"/>
          <w:trHeight w:val="771"/>
        </w:trPr>
        <w:tc>
          <w:tcPr>
            <w:tcW w:w="621" w:type="pct"/>
            <w:vAlign w:val="center"/>
            <w:vMerge w:val="continue"/>
            <w:textDirection w:val="lrTb"/>
            <w:noWrap w:val="false"/>
          </w:tcPr>
          <w:p>
            <w:pPr>
              <w:spacing w:line="276" w:lineRule="auto"/>
              <w:rPr>
                <w:rFonts w:eastAsia="宋体"/>
                <w:b/>
                <w:color w:val="auto"/>
              </w:rPr>
            </w:pPr>
            <w:r>
              <w:rPr>
                <w:rFonts w:eastAsia="宋体"/>
                <w:b/>
                <w:color w:val="auto"/>
              </w:rPr>
            </w:r>
            <w:r/>
          </w:p>
        </w:tc>
        <w:tc>
          <w:tcPr>
            <w:tcW w:w="617" w:type="pct"/>
            <w:vAlign w:val="center"/>
            <w:textDirection w:val="lrTb"/>
            <w:noWrap w:val="false"/>
          </w:tcPr>
          <w:p>
            <w:pPr>
              <w:jc w:val="center"/>
              <w:spacing w:line="276" w:lineRule="auto"/>
              <w:rPr>
                <w:rFonts w:eastAsia="宋体"/>
                <w:b/>
                <w:bCs/>
                <w:color w:val="auto"/>
              </w:rPr>
            </w:pPr>
            <w:r>
              <w:rPr>
                <w:rFonts w:eastAsia="宋体"/>
                <w:b/>
                <w:bCs/>
                <w:color w:val="auto"/>
              </w:rPr>
              <w:t xml:space="preserve">2.5进度安排（</w:t>
            </w:r>
            <w:r>
              <w:rPr>
                <w:rFonts w:hint="eastAsia" w:eastAsia="宋体"/>
                <w:b/>
                <w:bCs/>
                <w:color w:val="auto"/>
              </w:rPr>
              <w:t xml:space="preserve">10</w:t>
            </w:r>
            <w:r>
              <w:rPr>
                <w:rFonts w:eastAsia="宋体"/>
                <w:b/>
                <w:bCs/>
                <w:color w:val="auto"/>
              </w:rPr>
              <w:t xml:space="preserve">分）</w:t>
            </w:r>
            <w:r/>
          </w:p>
        </w:tc>
        <w:tc>
          <w:tcPr>
            <w:tcW w:w="3371" w:type="pct"/>
            <w:vAlign w:val="center"/>
            <w:textDirection w:val="lrTb"/>
            <w:noWrap w:val="false"/>
          </w:tcPr>
          <w:p>
            <w:pPr>
              <w:spacing w:line="276" w:lineRule="auto"/>
              <w:rPr>
                <w:rFonts w:eastAsia="宋体"/>
                <w:bCs/>
                <w:color w:val="auto"/>
                <w:lang w:eastAsia="zh-CN"/>
              </w:rPr>
            </w:pPr>
            <w:r>
              <w:rPr>
                <w:rFonts w:eastAsia="宋体"/>
                <w:bCs/>
                <w:color w:val="auto"/>
                <w:lang w:eastAsia="zh-CN"/>
              </w:rPr>
              <w:t xml:space="preserve">根据投标人提供的工作进度安排进行评分。</w:t>
            </w:r>
            <w:r/>
          </w:p>
          <w:p>
            <w:pPr>
              <w:spacing w:line="276" w:lineRule="auto"/>
              <w:rPr>
                <w:rFonts w:eastAsia="宋体"/>
                <w:bCs/>
                <w:color w:val="auto"/>
                <w:lang w:eastAsia="zh-CN"/>
              </w:rPr>
            </w:pPr>
            <w:r>
              <w:rPr>
                <w:rFonts w:eastAsia="宋体"/>
                <w:bCs/>
                <w:color w:val="auto"/>
                <w:lang w:eastAsia="zh-CN"/>
              </w:rPr>
              <w:t xml:space="preserve">工作阶段划分明确，进度安排合理的</w:t>
            </w:r>
            <w:r>
              <w:rPr>
                <w:rFonts w:hint="eastAsia" w:eastAsia="宋体"/>
                <w:bCs/>
                <w:color w:val="auto"/>
                <w:lang w:eastAsia="zh-CN"/>
              </w:rPr>
              <w:t xml:space="preserve">且有可靠的进度保障措施</w:t>
            </w:r>
            <w:r>
              <w:rPr>
                <w:rFonts w:eastAsia="宋体"/>
                <w:bCs/>
                <w:color w:val="auto"/>
                <w:lang w:eastAsia="zh-CN"/>
              </w:rPr>
              <w:t xml:space="preserve">，得（</w:t>
            </w:r>
            <w:r>
              <w:rPr>
                <w:rFonts w:hint="eastAsia" w:eastAsia="宋体"/>
                <w:bCs/>
                <w:color w:val="auto"/>
                <w:lang w:eastAsia="zh-CN"/>
              </w:rPr>
              <w:t xml:space="preserve">10</w:t>
            </w:r>
            <w:r>
              <w:rPr>
                <w:rFonts w:eastAsia="宋体"/>
                <w:bCs/>
                <w:color w:val="auto"/>
                <w:lang w:eastAsia="zh-CN"/>
              </w:rPr>
              <w:t xml:space="preserve">）分；</w:t>
            </w:r>
            <w:r/>
          </w:p>
          <w:p>
            <w:pPr>
              <w:spacing w:line="276" w:lineRule="auto"/>
              <w:rPr>
                <w:rFonts w:eastAsia="宋体"/>
                <w:bCs/>
                <w:color w:val="auto"/>
                <w:lang w:eastAsia="zh-CN"/>
              </w:rPr>
            </w:pPr>
            <w:r>
              <w:rPr>
                <w:rFonts w:eastAsia="宋体"/>
                <w:bCs/>
                <w:color w:val="auto"/>
                <w:lang w:eastAsia="zh-CN"/>
              </w:rPr>
              <w:t xml:space="preserve">工作阶段划分基本可行，进度基本合理的</w:t>
            </w:r>
            <w:r>
              <w:rPr>
                <w:rFonts w:hint="eastAsia" w:eastAsia="宋体"/>
                <w:bCs/>
                <w:color w:val="auto"/>
                <w:lang w:eastAsia="zh-CN"/>
              </w:rPr>
              <w:t xml:space="preserve">、进度保证措施较合理</w:t>
            </w:r>
            <w:r>
              <w:rPr>
                <w:rFonts w:eastAsia="宋体"/>
                <w:bCs/>
                <w:color w:val="auto"/>
                <w:lang w:eastAsia="zh-CN"/>
              </w:rPr>
              <w:t xml:space="preserve">，得（</w:t>
            </w:r>
            <w:r>
              <w:rPr>
                <w:rFonts w:hint="eastAsia" w:eastAsia="宋体"/>
                <w:bCs/>
                <w:color w:val="auto"/>
                <w:lang w:eastAsia="zh-CN"/>
              </w:rPr>
              <w:t xml:space="preserve">7</w:t>
            </w:r>
            <w:r>
              <w:rPr>
                <w:rFonts w:eastAsia="宋体"/>
                <w:bCs/>
                <w:color w:val="auto"/>
                <w:lang w:eastAsia="zh-CN"/>
              </w:rPr>
              <w:t xml:space="preserve">）分；</w:t>
            </w:r>
            <w:r/>
          </w:p>
          <w:p>
            <w:pPr>
              <w:spacing w:line="276" w:lineRule="auto"/>
              <w:rPr>
                <w:rFonts w:eastAsia="宋体"/>
                <w:bCs/>
                <w:color w:val="auto"/>
                <w:lang w:eastAsia="zh-CN"/>
              </w:rPr>
            </w:pPr>
            <w:r>
              <w:rPr>
                <w:rFonts w:eastAsia="宋体"/>
                <w:bCs/>
                <w:color w:val="auto"/>
                <w:lang w:eastAsia="zh-CN"/>
              </w:rPr>
              <w:t xml:space="preserve">工作阶段划分可行</w:t>
            </w:r>
            <w:r>
              <w:rPr>
                <w:rFonts w:hint="eastAsia" w:eastAsia="宋体"/>
                <w:bCs/>
                <w:color w:val="auto"/>
                <w:lang w:eastAsia="zh-CN"/>
              </w:rPr>
              <w:t xml:space="preserve">性不强</w:t>
            </w:r>
            <w:r>
              <w:rPr>
                <w:rFonts w:eastAsia="宋体"/>
                <w:bCs/>
                <w:color w:val="auto"/>
                <w:lang w:eastAsia="zh-CN"/>
              </w:rPr>
              <w:t xml:space="preserve">，进度安排不够合理的，得（</w:t>
            </w:r>
            <w:r>
              <w:rPr>
                <w:rFonts w:hint="eastAsia" w:eastAsia="宋体"/>
                <w:bCs/>
                <w:color w:val="auto"/>
                <w:lang w:eastAsia="zh-CN"/>
              </w:rPr>
              <w:t xml:space="preserve">4</w:t>
            </w:r>
            <w:r>
              <w:rPr>
                <w:rFonts w:eastAsia="宋体"/>
                <w:bCs/>
                <w:color w:val="auto"/>
                <w:lang w:eastAsia="zh-CN"/>
              </w:rPr>
              <w:t xml:space="preserve">）分；</w:t>
            </w:r>
            <w:r/>
          </w:p>
          <w:p>
            <w:pPr>
              <w:spacing w:line="276" w:lineRule="auto"/>
              <w:rPr>
                <w:rFonts w:eastAsia="宋体"/>
                <w:bCs/>
                <w:color w:val="auto"/>
              </w:rPr>
            </w:pPr>
            <w:r>
              <w:rPr>
                <w:rFonts w:eastAsia="宋体"/>
                <w:bCs/>
                <w:color w:val="auto"/>
              </w:rPr>
              <w:t xml:space="preserve">未提供不得分。</w:t>
            </w:r>
            <w:r/>
          </w:p>
        </w:tc>
        <w:tc>
          <w:tcPr>
            <w:tcW w:w="389" w:type="pct"/>
            <w:vAlign w:val="center"/>
            <w:textDirection w:val="lrTb"/>
            <w:noWrap w:val="false"/>
          </w:tcPr>
          <w:p>
            <w:pPr>
              <w:jc w:val="center"/>
              <w:spacing w:line="276" w:lineRule="auto"/>
              <w:rPr>
                <w:rFonts w:eastAsia="宋体"/>
                <w:color w:val="auto"/>
              </w:rPr>
            </w:pPr>
            <w:r>
              <w:rPr>
                <w:rFonts w:hint="eastAsia" w:eastAsia="宋体"/>
                <w:color w:val="auto"/>
              </w:rPr>
              <w:t xml:space="preserve">10</w:t>
            </w:r>
            <w:r/>
          </w:p>
        </w:tc>
      </w:tr>
      <w:tr>
        <w:trPr>
          <w:jc w:val="center"/>
          <w:trHeight w:val="353"/>
        </w:trPr>
        <w:tc>
          <w:tcPr>
            <w:tcW w:w="621" w:type="pct"/>
            <w:vAlign w:val="center"/>
            <w:vMerge w:val="restart"/>
            <w:textDirection w:val="lrTb"/>
            <w:noWrap w:val="false"/>
          </w:tcPr>
          <w:p>
            <w:pPr>
              <w:spacing w:line="276" w:lineRule="auto"/>
              <w:rPr>
                <w:rFonts w:eastAsia="宋体"/>
                <w:color w:val="auto"/>
                <w:lang w:eastAsia="zh-CN"/>
              </w:rPr>
            </w:pPr>
            <w:r>
              <w:rPr>
                <w:rFonts w:eastAsia="宋体"/>
                <w:b/>
                <w:color w:val="auto"/>
                <w:lang w:eastAsia="zh-CN"/>
              </w:rPr>
              <w:t xml:space="preserve">（三）</w:t>
            </w:r>
            <w:r>
              <w:rPr>
                <w:rFonts w:eastAsia="宋体"/>
                <w:b/>
                <w:bCs/>
                <w:color w:val="auto"/>
                <w:lang w:eastAsia="zh-CN"/>
              </w:rPr>
              <w:t xml:space="preserve">单位综合实力（36分）</w:t>
            </w:r>
            <w:r/>
          </w:p>
        </w:tc>
        <w:tc>
          <w:tcPr>
            <w:tcW w:w="617" w:type="pct"/>
            <w:vAlign w:val="center"/>
            <w:textDirection w:val="lrTb"/>
            <w:noWrap w:val="false"/>
          </w:tcPr>
          <w:p>
            <w:pPr>
              <w:jc w:val="center"/>
              <w:spacing w:line="276" w:lineRule="auto"/>
              <w:rPr>
                <w:rFonts w:eastAsia="宋体"/>
                <w:b/>
                <w:bCs/>
                <w:color w:val="auto"/>
              </w:rPr>
            </w:pPr>
            <w:r>
              <w:rPr>
                <w:rFonts w:eastAsia="宋体"/>
                <w:b/>
                <w:bCs/>
                <w:color w:val="auto"/>
              </w:rPr>
              <w:t xml:space="preserve">3.1项目团队（8分）</w:t>
            </w:r>
            <w:r/>
          </w:p>
        </w:tc>
        <w:tc>
          <w:tcPr>
            <w:tcW w:w="3371" w:type="pct"/>
            <w:vAlign w:val="center"/>
            <w:textDirection w:val="lrTb"/>
            <w:noWrap w:val="false"/>
          </w:tcPr>
          <w:p>
            <w:pPr>
              <w:spacing w:line="276" w:lineRule="auto"/>
              <w:rPr>
                <w:rFonts w:eastAsia="宋体"/>
                <w:color w:val="auto"/>
                <w:lang w:eastAsia="zh-CN"/>
              </w:rPr>
            </w:pPr>
            <w:r>
              <w:rPr>
                <w:rFonts w:eastAsia="宋体"/>
                <w:color w:val="auto"/>
                <w:lang w:eastAsia="zh-CN"/>
              </w:rPr>
              <w:t xml:space="preserve">（1）项目负责人（1人）</w:t>
            </w:r>
            <w:r/>
          </w:p>
          <w:p>
            <w:pPr>
              <w:spacing w:line="276" w:lineRule="auto"/>
              <w:rPr>
                <w:rFonts w:eastAsia="宋体"/>
                <w:color w:val="auto"/>
                <w:lang w:eastAsia="zh-CN"/>
              </w:rPr>
            </w:pPr>
            <w:r/>
            <w:bookmarkStart w:id="88" w:name="OLE_LINK1"/>
            <w:r>
              <w:rPr>
                <w:rFonts w:eastAsia="宋体"/>
                <w:color w:val="auto"/>
                <w:lang w:eastAsia="zh-CN"/>
              </w:rPr>
              <w:t xml:space="preserve">具有与本项目技术服务相关（如生物类、生态类、环境类等）的职称，具有正高级专业技术职称</w:t>
            </w:r>
            <w:r>
              <w:rPr>
                <w:rFonts w:hint="eastAsia" w:eastAsia="宋体"/>
                <w:color w:val="auto"/>
                <w:lang w:eastAsia="zh-CN"/>
              </w:rPr>
              <w:t xml:space="preserve">（包括：正高级工程师、教授、研究员等）</w:t>
            </w:r>
            <w:r>
              <w:rPr>
                <w:rFonts w:eastAsia="宋体"/>
                <w:color w:val="auto"/>
                <w:lang w:eastAsia="zh-CN"/>
              </w:rPr>
              <w:t xml:space="preserve">的得2分，具有副高级专业技术职称</w:t>
            </w:r>
            <w:r>
              <w:rPr>
                <w:rFonts w:hint="eastAsia" w:eastAsia="宋体"/>
                <w:color w:val="auto"/>
                <w:lang w:eastAsia="zh-CN"/>
              </w:rPr>
              <w:t xml:space="preserve">（包括：高级工程师、副教授、副研究员等）</w:t>
            </w:r>
            <w:r>
              <w:rPr>
                <w:rFonts w:eastAsia="宋体"/>
                <w:color w:val="auto"/>
                <w:lang w:eastAsia="zh-CN"/>
              </w:rPr>
              <w:t xml:space="preserve">的得1分</w:t>
            </w:r>
            <w:r>
              <w:rPr>
                <w:rFonts w:hint="eastAsia" w:eastAsia="宋体"/>
                <w:color w:val="auto"/>
                <w:lang w:eastAsia="zh-CN"/>
              </w:rPr>
              <w:t xml:space="preserve">。</w:t>
            </w:r>
            <w:r>
              <w:rPr>
                <w:rFonts w:eastAsia="宋体"/>
                <w:color w:val="auto"/>
                <w:lang w:eastAsia="zh-CN"/>
              </w:rPr>
              <w:t xml:space="preserve">最高为2分</w:t>
            </w:r>
            <w:bookmarkEnd w:id="88"/>
            <w:r>
              <w:rPr>
                <w:rFonts w:eastAsia="宋体"/>
                <w:color w:val="auto"/>
                <w:lang w:eastAsia="zh-CN"/>
              </w:rPr>
              <w:t xml:space="preserve">。</w:t>
            </w:r>
            <w:r/>
          </w:p>
          <w:p>
            <w:pPr>
              <w:spacing w:line="276" w:lineRule="auto"/>
              <w:rPr>
                <w:rFonts w:eastAsia="宋体"/>
                <w:color w:val="auto"/>
                <w:lang w:eastAsia="zh-CN"/>
              </w:rPr>
            </w:pPr>
            <w:r>
              <w:rPr>
                <w:rFonts w:eastAsia="宋体"/>
                <w:color w:val="auto"/>
                <w:lang w:eastAsia="zh-CN"/>
              </w:rPr>
              <w:t xml:space="preserve">（2）项目成员（除项目负责人外）</w:t>
            </w:r>
            <w:r>
              <w:rPr>
                <w:rFonts w:eastAsia="宋体"/>
                <w:color w:val="auto"/>
                <w:lang w:eastAsia="zh-CN"/>
              </w:rPr>
              <w:br/>
            </w:r>
            <w:r>
              <w:rPr>
                <w:rFonts w:eastAsia="宋体"/>
                <w:color w:val="auto"/>
                <w:lang w:eastAsia="zh-CN"/>
              </w:rPr>
              <w:t xml:space="preserve">具有与本项目技术服务相关（如生物类、生态类、环境类等）的职称，具有正高级专业技术职称</w:t>
            </w:r>
            <w:r>
              <w:rPr>
                <w:rFonts w:hint="eastAsia" w:eastAsia="宋体"/>
                <w:color w:val="auto"/>
                <w:lang w:eastAsia="zh-CN"/>
              </w:rPr>
              <w:t xml:space="preserve">（包括：正高级工程师、教授、研究员等）</w:t>
            </w:r>
            <w:r>
              <w:rPr>
                <w:rFonts w:eastAsia="宋体"/>
                <w:color w:val="auto"/>
                <w:lang w:eastAsia="zh-CN"/>
              </w:rPr>
              <w:t xml:space="preserve">的得2分，具有副高级专业技术职称</w:t>
            </w:r>
            <w:r>
              <w:rPr>
                <w:rFonts w:hint="eastAsia" w:eastAsia="宋体"/>
                <w:color w:val="auto"/>
                <w:lang w:eastAsia="zh-CN"/>
              </w:rPr>
              <w:t xml:space="preserve">（包括：高级工程师、副教授、副研究员等）</w:t>
            </w:r>
            <w:r>
              <w:rPr>
                <w:rFonts w:eastAsia="宋体"/>
                <w:color w:val="auto"/>
                <w:lang w:eastAsia="zh-CN"/>
              </w:rPr>
              <w:t xml:space="preserve">的得1分，具有中级专业技术职称的得0.5分</w:t>
            </w:r>
            <w:r>
              <w:rPr>
                <w:rFonts w:hint="eastAsia" w:eastAsia="宋体"/>
                <w:color w:val="auto"/>
                <w:lang w:eastAsia="zh-CN"/>
              </w:rPr>
              <w:t xml:space="preserve">。</w:t>
            </w:r>
            <w:r>
              <w:rPr>
                <w:rFonts w:eastAsia="宋体"/>
                <w:color w:val="auto"/>
                <w:lang w:eastAsia="zh-CN"/>
              </w:rPr>
              <w:t xml:space="preserve">最高得6分。</w:t>
            </w:r>
            <w:r/>
          </w:p>
          <w:p>
            <w:pPr>
              <w:spacing w:line="276" w:lineRule="auto"/>
              <w:rPr>
                <w:rFonts w:eastAsia="宋体"/>
                <w:color w:val="auto"/>
                <w:lang w:eastAsia="zh-CN"/>
              </w:rPr>
            </w:pPr>
            <w:r>
              <w:rPr>
                <w:rFonts w:eastAsia="宋体"/>
                <w:color w:val="auto"/>
                <w:lang w:eastAsia="zh-CN"/>
              </w:rPr>
              <w:t xml:space="preserve">注：以上提供</w:t>
            </w:r>
            <w:r>
              <w:rPr>
                <w:rFonts w:hint="eastAsia" w:eastAsia="宋体"/>
                <w:color w:val="auto"/>
                <w:lang w:eastAsia="zh-CN"/>
              </w:rPr>
              <w:t xml:space="preserve">人员</w:t>
            </w:r>
            <w:r>
              <w:rPr>
                <w:rFonts w:eastAsia="宋体"/>
                <w:color w:val="auto"/>
                <w:lang w:eastAsia="zh-CN"/>
              </w:rPr>
              <w:t xml:space="preserve">职称证书复印件以及</w:t>
            </w:r>
            <w:r>
              <w:rPr>
                <w:rFonts w:hint="eastAsia" w:eastAsia="宋体"/>
                <w:color w:val="auto"/>
                <w:lang w:eastAsia="zh-CN"/>
              </w:rPr>
              <w:t xml:space="preserve">投标人与其签订的劳动合同或</w:t>
            </w:r>
            <w:r>
              <w:rPr>
                <w:rFonts w:eastAsia="宋体"/>
                <w:color w:val="auto"/>
                <w:lang w:eastAsia="zh-CN"/>
              </w:rPr>
              <w:t xml:space="preserve">2025年</w:t>
            </w:r>
            <w:r>
              <w:rPr>
                <w:rFonts w:hint="eastAsia" w:eastAsia="宋体"/>
                <w:color w:val="auto"/>
                <w:lang w:eastAsia="zh-CN"/>
              </w:rPr>
              <w:t xml:space="preserve">7</w:t>
            </w:r>
            <w:r>
              <w:rPr>
                <w:rFonts w:eastAsia="宋体"/>
                <w:color w:val="auto"/>
                <w:lang w:eastAsia="zh-CN"/>
              </w:rPr>
              <w:t xml:space="preserve">月至今</w:t>
            </w:r>
            <w:r>
              <w:rPr>
                <w:rFonts w:hint="eastAsia" w:eastAsia="宋体"/>
                <w:color w:val="auto"/>
                <w:lang w:eastAsia="zh-CN"/>
              </w:rPr>
              <w:t xml:space="preserve">任意一个月</w:t>
            </w:r>
            <w:r>
              <w:rPr>
                <w:rFonts w:eastAsia="宋体"/>
                <w:color w:val="auto"/>
                <w:lang w:eastAsia="zh-CN"/>
              </w:rPr>
              <w:t xml:space="preserve">投标人为其缴纳的社保证明材料复印件加盖投标人公章，未提供证明资料或所提供资料不全或无法证明的不得分。</w:t>
            </w:r>
            <w:r/>
          </w:p>
        </w:tc>
        <w:tc>
          <w:tcPr>
            <w:tcW w:w="389" w:type="pct"/>
            <w:vAlign w:val="center"/>
            <w:textDirection w:val="lrTb"/>
            <w:noWrap w:val="false"/>
          </w:tcPr>
          <w:p>
            <w:pPr>
              <w:jc w:val="center"/>
              <w:spacing w:line="276" w:lineRule="auto"/>
              <w:rPr>
                <w:rFonts w:eastAsia="宋体"/>
                <w:color w:val="auto"/>
              </w:rPr>
            </w:pPr>
            <w:r>
              <w:rPr>
                <w:rFonts w:eastAsia="宋体"/>
                <w:color w:val="auto"/>
              </w:rPr>
              <w:t xml:space="preserve">8</w:t>
            </w:r>
            <w:r/>
          </w:p>
        </w:tc>
      </w:tr>
      <w:tr>
        <w:trPr>
          <w:jc w:val="center"/>
          <w:trHeight w:val="942"/>
        </w:trPr>
        <w:tc>
          <w:tcPr>
            <w:tcW w:w="621" w:type="pct"/>
            <w:vAlign w:val="center"/>
            <w:vMerge w:val="continue"/>
            <w:textDirection w:val="lrTb"/>
            <w:noWrap w:val="false"/>
          </w:tcPr>
          <w:p>
            <w:pPr>
              <w:spacing w:line="276" w:lineRule="auto"/>
              <w:rPr>
                <w:rFonts w:eastAsia="宋体"/>
                <w:b/>
                <w:color w:val="auto"/>
              </w:rPr>
            </w:pPr>
            <w:r>
              <w:rPr>
                <w:rFonts w:eastAsia="宋体"/>
                <w:b/>
                <w:color w:val="auto"/>
              </w:rPr>
            </w:r>
            <w:r/>
          </w:p>
        </w:tc>
        <w:tc>
          <w:tcPr>
            <w:tcW w:w="617" w:type="pct"/>
            <w:vAlign w:val="center"/>
            <w:textDirection w:val="lrTb"/>
            <w:noWrap w:val="false"/>
          </w:tcPr>
          <w:p>
            <w:pPr>
              <w:jc w:val="center"/>
              <w:spacing w:line="276" w:lineRule="auto"/>
              <w:rPr>
                <w:rFonts w:eastAsia="宋体"/>
                <w:b/>
                <w:bCs/>
                <w:color w:val="auto"/>
              </w:rPr>
            </w:pPr>
            <w:r>
              <w:rPr>
                <w:rFonts w:eastAsia="宋体"/>
                <w:b/>
                <w:bCs/>
                <w:color w:val="auto"/>
              </w:rPr>
              <w:t xml:space="preserve">3.2单位能力（8分）</w:t>
            </w:r>
            <w:r/>
          </w:p>
        </w:tc>
        <w:tc>
          <w:tcPr>
            <w:tcW w:w="3371" w:type="pct"/>
            <w:vAlign w:val="center"/>
            <w:textDirection w:val="lrTb"/>
            <w:noWrap w:val="false"/>
          </w:tcPr>
          <w:p>
            <w:pPr>
              <w:spacing w:line="276" w:lineRule="auto"/>
              <w:rPr>
                <w:rFonts w:eastAsia="宋体"/>
                <w:color w:val="auto"/>
                <w:lang w:eastAsia="zh-CN"/>
              </w:rPr>
            </w:pPr>
            <w:r>
              <w:rPr>
                <w:rFonts w:eastAsia="宋体"/>
                <w:color w:val="auto"/>
                <w:lang w:eastAsia="zh-CN"/>
              </w:rPr>
              <w:t xml:space="preserve">（1）投标人获得过生物科学类或生态环境类成果奖的，国家级奖项每个得1分，省部级以上的每个得0.5分，最高4分。提供奖项证书复印件，同一项目只以最高奖项计分，不重复计算。</w:t>
            </w:r>
            <w:r/>
          </w:p>
          <w:p>
            <w:pPr>
              <w:spacing w:line="276" w:lineRule="auto"/>
              <w:rPr>
                <w:rFonts w:eastAsia="宋体"/>
                <w:color w:val="auto"/>
                <w:lang w:eastAsia="zh-CN"/>
              </w:rPr>
            </w:pPr>
            <w:r>
              <w:rPr>
                <w:rFonts w:eastAsia="宋体"/>
                <w:color w:val="auto"/>
                <w:lang w:eastAsia="zh-CN"/>
              </w:rPr>
              <w:t xml:space="preserve">（2）投标人具有生物科学类、生态环境类等相关科研平台或产学研合作平台，国家级每个得2分，省级每个得1分，地市级每个得0.5分，最高4分。提供相关证明材料复印件并加盖公章。</w:t>
            </w:r>
            <w:r/>
          </w:p>
          <w:p>
            <w:pPr>
              <w:spacing w:line="276" w:lineRule="auto"/>
              <w:rPr>
                <w:color w:val="auto"/>
                <w:lang w:eastAsia="zh-CN"/>
              </w:rPr>
            </w:pPr>
            <w:r>
              <w:rPr>
                <w:rFonts w:eastAsia="宋体"/>
                <w:color w:val="auto"/>
                <w:lang w:eastAsia="zh-CN"/>
              </w:rPr>
              <w:t xml:space="preserve">注：以上所有材料需提供证明材料原件扫描件，未提供证明资料或所提供资料不全或无法证明的不得分。</w:t>
            </w:r>
            <w:r/>
          </w:p>
        </w:tc>
        <w:tc>
          <w:tcPr>
            <w:tcW w:w="389" w:type="pct"/>
            <w:vAlign w:val="center"/>
            <w:textDirection w:val="lrTb"/>
            <w:noWrap w:val="false"/>
          </w:tcPr>
          <w:p>
            <w:pPr>
              <w:jc w:val="center"/>
              <w:spacing w:line="276" w:lineRule="auto"/>
              <w:rPr>
                <w:rFonts w:eastAsia="宋体"/>
                <w:color w:val="auto"/>
              </w:rPr>
            </w:pPr>
            <w:r>
              <w:rPr>
                <w:rFonts w:eastAsia="宋体"/>
                <w:color w:val="auto"/>
              </w:rPr>
              <w:t xml:space="preserve">8</w:t>
            </w:r>
            <w:r/>
          </w:p>
        </w:tc>
      </w:tr>
      <w:tr>
        <w:trPr>
          <w:jc w:val="center"/>
          <w:trHeight w:val="772"/>
        </w:trPr>
        <w:tc>
          <w:tcPr>
            <w:tcW w:w="621" w:type="pct"/>
            <w:vAlign w:val="center"/>
            <w:vMerge w:val="continue"/>
            <w:textDirection w:val="lrTb"/>
            <w:noWrap w:val="false"/>
          </w:tcPr>
          <w:p>
            <w:pPr>
              <w:spacing w:line="276" w:lineRule="auto"/>
              <w:rPr>
                <w:rFonts w:eastAsia="宋体"/>
                <w:b/>
                <w:color w:val="auto"/>
              </w:rPr>
            </w:pPr>
            <w:r>
              <w:rPr>
                <w:rFonts w:eastAsia="宋体"/>
                <w:b/>
                <w:color w:val="auto"/>
              </w:rPr>
            </w:r>
            <w:r/>
          </w:p>
        </w:tc>
        <w:tc>
          <w:tcPr>
            <w:tcW w:w="617" w:type="pct"/>
            <w:vAlign w:val="center"/>
            <w:textDirection w:val="lrTb"/>
            <w:noWrap w:val="false"/>
          </w:tcPr>
          <w:p>
            <w:pPr>
              <w:jc w:val="center"/>
              <w:spacing w:line="276" w:lineRule="auto"/>
              <w:rPr>
                <w:rFonts w:eastAsia="宋体"/>
                <w:b/>
                <w:bCs/>
                <w:color w:val="auto"/>
              </w:rPr>
            </w:pPr>
            <w:r>
              <w:rPr>
                <w:rFonts w:eastAsia="宋体"/>
                <w:b/>
                <w:bCs/>
                <w:color w:val="auto"/>
              </w:rPr>
              <w:t xml:space="preserve">3.3经验业绩（20分）</w:t>
            </w:r>
            <w:r/>
          </w:p>
        </w:tc>
        <w:tc>
          <w:tcPr>
            <w:tcW w:w="3371" w:type="pct"/>
            <w:vAlign w:val="center"/>
            <w:textDirection w:val="lrTb"/>
            <w:noWrap w:val="false"/>
          </w:tcPr>
          <w:p>
            <w:pPr>
              <w:spacing w:line="276" w:lineRule="auto"/>
              <w:rPr>
                <w:rFonts w:eastAsia="宋体"/>
                <w:color w:val="auto"/>
                <w:lang w:eastAsia="zh-CN"/>
              </w:rPr>
            </w:pPr>
            <w:r>
              <w:rPr>
                <w:rFonts w:eastAsia="宋体"/>
                <w:color w:val="auto"/>
                <w:lang w:eastAsia="zh-CN"/>
              </w:rPr>
              <w:t xml:space="preserve">（1）2021年1月至今，投标人承担过生物多样性保护或生态保护相关的法律法规制定修订工作的，且已正式发布的，省级及以上每个得3分，地市级每个得1分，最高得6分。</w:t>
            </w:r>
            <w:r/>
          </w:p>
          <w:p>
            <w:pPr>
              <w:spacing w:line="276" w:lineRule="auto"/>
              <w:rPr>
                <w:rFonts w:eastAsia="宋体"/>
                <w:color w:val="auto"/>
                <w:lang w:eastAsia="zh-CN"/>
              </w:rPr>
            </w:pPr>
            <w:r>
              <w:rPr>
                <w:rFonts w:eastAsia="宋体"/>
                <w:color w:val="auto"/>
                <w:lang w:eastAsia="zh-CN"/>
              </w:rPr>
              <w:t xml:space="preserve">（2）2021年1月至今，投标人承担过生物多样性保护或生态保护相关的政策文件编制工作的，且已正式发布的（含批文、发布通知等）的，按以下标准计分：省级及以上每项3分，市级每项1分，县级每项0.5分，本项最高不超过6分。</w:t>
            </w:r>
            <w:r/>
          </w:p>
          <w:p>
            <w:pPr>
              <w:spacing w:line="276" w:lineRule="auto"/>
              <w:rPr>
                <w:rFonts w:eastAsia="宋体"/>
                <w:color w:val="auto"/>
                <w:lang w:eastAsia="zh-CN"/>
              </w:rPr>
            </w:pPr>
            <w:r>
              <w:rPr>
                <w:rFonts w:eastAsia="宋体"/>
                <w:color w:val="auto"/>
                <w:lang w:eastAsia="zh-CN"/>
              </w:rPr>
              <w:t xml:space="preserve">（3）2021年1月至今，投标人承担过生物多样性保护或生态保护相关的实施方案、工作计划等文件的编制工作，且已正式发布的，按以下标准计分：省级及以上每项2分，市级每项1分，县级每项0.5分，本项最高不超过4分。</w:t>
            </w:r>
            <w:r/>
          </w:p>
          <w:p>
            <w:pPr>
              <w:spacing w:line="276" w:lineRule="auto"/>
              <w:rPr>
                <w:rFonts w:eastAsia="宋体"/>
                <w:color w:val="auto"/>
                <w:lang w:eastAsia="zh-CN"/>
              </w:rPr>
            </w:pPr>
            <w:r>
              <w:rPr>
                <w:rFonts w:eastAsia="宋体"/>
                <w:color w:val="auto"/>
                <w:lang w:eastAsia="zh-CN"/>
              </w:rPr>
              <w:t xml:space="preserve">（4）2021年1月至今，投标人承担过生物多样性调查、监测或评估相关工作的，每项得1分，最高不超过2分。</w:t>
            </w:r>
            <w:r/>
          </w:p>
          <w:p>
            <w:pPr>
              <w:spacing w:line="276" w:lineRule="auto"/>
              <w:rPr>
                <w:rFonts w:eastAsia="宋体"/>
                <w:color w:val="auto"/>
                <w:lang w:eastAsia="zh-CN"/>
              </w:rPr>
            </w:pPr>
            <w:r>
              <w:rPr>
                <w:rFonts w:eastAsia="宋体"/>
                <w:color w:val="auto"/>
                <w:lang w:eastAsia="zh-CN"/>
              </w:rPr>
              <w:t xml:space="preserve">（5）2021年1月至今（以签订合同时间为准），投标人主持过市厅级及以上与生物多样性保护相关或生态保护相关科研课题的，每项得1分，最高为2分。</w:t>
            </w:r>
            <w:r/>
          </w:p>
          <w:p>
            <w:pPr>
              <w:spacing w:line="276" w:lineRule="auto"/>
              <w:rPr>
                <w:rFonts w:eastAsia="宋体"/>
                <w:color w:val="auto"/>
                <w:lang w:eastAsia="zh-CN"/>
              </w:rPr>
            </w:pPr>
            <w:r>
              <w:rPr>
                <w:rFonts w:eastAsia="宋体"/>
                <w:color w:val="auto"/>
                <w:lang w:eastAsia="zh-CN"/>
              </w:rPr>
              <w:t xml:space="preserve">以上所有材料须提供合同复印件，或</w:t>
            </w:r>
            <w:r>
              <w:rPr>
                <w:rFonts w:hint="eastAsia" w:eastAsia="宋体"/>
                <w:color w:val="auto"/>
                <w:lang w:eastAsia="zh-CN"/>
              </w:rPr>
              <w:t xml:space="preserve">官方</w:t>
            </w:r>
            <w:r>
              <w:rPr>
                <w:rFonts w:eastAsia="宋体"/>
                <w:color w:val="auto"/>
                <w:lang w:eastAsia="zh-CN"/>
              </w:rPr>
              <w:t xml:space="preserve">出具的证明，或官网公示页面完整截图等其他具有同等效力的证明，未提供证明资料或所提供资料无法证明的不得分。</w:t>
            </w:r>
            <w:r/>
          </w:p>
        </w:tc>
        <w:tc>
          <w:tcPr>
            <w:tcW w:w="389" w:type="pct"/>
            <w:vAlign w:val="center"/>
            <w:textDirection w:val="lrTb"/>
            <w:noWrap w:val="false"/>
          </w:tcPr>
          <w:p>
            <w:pPr>
              <w:jc w:val="center"/>
              <w:spacing w:line="276" w:lineRule="auto"/>
              <w:rPr>
                <w:rFonts w:eastAsia="宋体"/>
                <w:color w:val="auto"/>
              </w:rPr>
            </w:pPr>
            <w:r>
              <w:rPr>
                <w:rFonts w:eastAsia="宋体"/>
                <w:color w:val="auto"/>
              </w:rPr>
              <w:t xml:space="preserve">20</w:t>
            </w:r>
            <w:r/>
          </w:p>
        </w:tc>
      </w:tr>
      <w:tr>
        <w:trPr>
          <w:jc w:val="center"/>
          <w:trHeight w:val="238"/>
        </w:trPr>
        <w:tc>
          <w:tcPr>
            <w:gridSpan w:val="3"/>
            <w:tcW w:w="4610" w:type="pct"/>
            <w:vAlign w:val="center"/>
            <w:textDirection w:val="lrTb"/>
            <w:noWrap w:val="false"/>
          </w:tcPr>
          <w:p>
            <w:pPr>
              <w:jc w:val="center"/>
              <w:spacing w:line="276" w:lineRule="auto"/>
              <w:rPr>
                <w:rFonts w:eastAsia="宋体"/>
                <w:color w:val="auto"/>
              </w:rPr>
            </w:pPr>
            <w:r>
              <w:rPr>
                <w:rFonts w:eastAsia="宋体"/>
                <w:color w:val="auto"/>
              </w:rPr>
              <w:t xml:space="preserve">合计</w:t>
            </w:r>
            <w:r/>
          </w:p>
        </w:tc>
        <w:tc>
          <w:tcPr>
            <w:tcW w:w="389" w:type="pct"/>
            <w:vAlign w:val="center"/>
            <w:textDirection w:val="lrTb"/>
            <w:noWrap w:val="false"/>
          </w:tcPr>
          <w:p>
            <w:pPr>
              <w:jc w:val="center"/>
              <w:spacing w:line="276" w:lineRule="auto"/>
              <w:rPr>
                <w:rFonts w:eastAsia="宋体"/>
                <w:color w:val="auto"/>
              </w:rPr>
            </w:pPr>
            <w:r>
              <w:rPr>
                <w:rFonts w:eastAsia="宋体"/>
                <w:color w:val="auto"/>
              </w:rPr>
              <w:t xml:space="preserve">100</w:t>
            </w:r>
            <w:r/>
          </w:p>
        </w:tc>
      </w:tr>
    </w:tbl>
    <w:p>
      <w:pPr>
        <w:rPr>
          <w:rFonts w:hint="eastAsia" w:ascii="宋体" w:hAnsi="宋体" w:eastAsia="宋体" w:cs="宋体"/>
          <w:b/>
          <w:bCs/>
          <w:color w:val="auto"/>
          <w:sz w:val="28"/>
          <w:szCs w:val="28"/>
        </w:rPr>
      </w:pPr>
      <w:r/>
      <w:bookmarkStart w:id="89" w:name="bookmark94"/>
      <w:r/>
      <w:bookmarkEnd w:id="89"/>
      <w:r/>
      <w:bookmarkStart w:id="90" w:name="bookmark95"/>
      <w:r/>
      <w:bookmarkEnd w:id="90"/>
      <w:r>
        <w:rPr>
          <w:rFonts w:ascii="宋体" w:hAnsi="宋体" w:eastAsia="宋体" w:cs="宋体"/>
          <w:b/>
          <w:bCs/>
          <w:color w:val="auto"/>
          <w:sz w:val="28"/>
          <w:szCs w:val="28"/>
        </w:rPr>
        <w:br w:type="page" w:clear="all"/>
      </w:r>
      <w:r/>
    </w:p>
    <w:p>
      <w:pPr>
        <w:jc w:val="center"/>
        <w:spacing w:line="360" w:lineRule="auto"/>
        <w:rPr>
          <w:rFonts w:hint="eastAsia" w:ascii="宋体" w:hAnsi="宋体" w:eastAsia="宋体" w:cs="宋体"/>
          <w:color w:val="auto"/>
          <w:sz w:val="28"/>
          <w:szCs w:val="28"/>
          <w:lang w:eastAsia="zh-CN"/>
        </w:rPr>
        <w:outlineLvl w:val="0"/>
      </w:pPr>
      <w:r>
        <w:rPr>
          <w:rFonts w:ascii="宋体" w:hAnsi="宋体" w:eastAsia="宋体" w:cs="宋体"/>
          <w:b/>
          <w:bCs/>
          <w:color w:val="auto"/>
          <w:sz w:val="28"/>
          <w:szCs w:val="28"/>
          <w:lang w:eastAsia="zh-CN"/>
        </w:rPr>
        <w:t xml:space="preserve">第四章</w:t>
      </w:r>
      <w:r>
        <w:rPr>
          <w:rFonts w:ascii="宋体" w:hAnsi="宋体" w:eastAsia="宋体" w:cs="宋体"/>
          <w:color w:val="auto"/>
          <w:sz w:val="28"/>
          <w:szCs w:val="28"/>
          <w:lang w:eastAsia="zh-CN"/>
        </w:rPr>
        <w:t xml:space="preserve"> </w:t>
      </w:r>
      <w:r>
        <w:rPr>
          <w:rFonts w:ascii="宋体" w:hAnsi="宋体" w:eastAsia="宋体" w:cs="宋体"/>
          <w:b/>
          <w:bCs/>
          <w:color w:val="auto"/>
          <w:sz w:val="28"/>
          <w:szCs w:val="28"/>
          <w:lang w:eastAsia="zh-CN"/>
        </w:rPr>
        <w:t xml:space="preserve">招标技术规格及要求</w:t>
      </w:r>
      <w:r/>
    </w:p>
    <w:p>
      <w:pPr>
        <w:spacing w:line="360" w:lineRule="auto"/>
        <w:rPr>
          <w:rFonts w:eastAsia="宋体"/>
          <w:b/>
          <w:bCs/>
          <w:color w:val="auto"/>
          <w:lang w:eastAsia="zh-CN"/>
        </w:rPr>
      </w:pPr>
      <w:r/>
      <w:bookmarkStart w:id="91" w:name="bookmark109"/>
      <w:r/>
      <w:bookmarkEnd w:id="91"/>
      <w:r/>
      <w:bookmarkStart w:id="92" w:name="bookmark108"/>
      <w:r/>
      <w:bookmarkEnd w:id="92"/>
      <w:r>
        <w:rPr>
          <w:rFonts w:eastAsia="宋体"/>
          <w:b/>
          <w:bCs/>
          <w:color w:val="auto"/>
          <w:lang w:eastAsia="zh-CN"/>
        </w:rPr>
        <w:t xml:space="preserve">一、背景介绍</w:t>
      </w:r>
      <w:r/>
    </w:p>
    <w:p>
      <w:pPr>
        <w:ind w:firstLine="480"/>
        <w:spacing w:line="360" w:lineRule="auto"/>
        <w:rPr>
          <w:rFonts w:eastAsia="宋体"/>
          <w:color w:val="auto"/>
          <w:lang w:eastAsia="zh-CN"/>
        </w:rPr>
      </w:pPr>
      <w:r>
        <w:rPr>
          <w:rFonts w:eastAsia="宋体"/>
          <w:color w:val="auto"/>
          <w:lang w:eastAsia="zh-CN"/>
        </w:rPr>
        <w:t xml:space="preserve">生物多样性是生物（动物、植物和微生物）与环境形成的生态复合体以及与此相关的各种生态过程的总和，包括生态系统、物种和基因三个层次，是地球生命共同体的血脉和根基，也是人类生存和发展的基础。随着建设社会主义现代化国家</w:t>
      </w:r>
      <w:r>
        <w:rPr>
          <w:rFonts w:eastAsia="宋体"/>
          <w:color w:val="auto"/>
          <w:lang w:eastAsia="zh-CN"/>
        </w:rPr>
        <w:t xml:space="preserve">新征程的开启，保护生物多样性已成为生态环境治理的核心内容，更是推动生态文明建设的关键路径。党的二十大报告指出，中国式现代化是人与自然和谐共生的现代化，要求提升生态系统多样性、稳定性、持续性，实施生物多样性保护重大工程。2022年12月，习近平总书记在《生物多样性公约》第十五次缔约方大会（COP15）第二阶段高级别会议开幕式上强调，共同推动制定“2020年后全球生物多样性框架”，为全球生物多样性保护设定目标、明确路径。大会通过《昆明—蒙特利尔全球生物多样性框架》，为今后一段时间的全球生物多样性治理擘画新蓝图。</w:t>
      </w:r>
      <w:r/>
    </w:p>
    <w:p>
      <w:pPr>
        <w:ind w:firstLine="480"/>
        <w:spacing w:line="360" w:lineRule="auto"/>
        <w:rPr>
          <w:rFonts w:eastAsia="宋体"/>
          <w:color w:val="auto"/>
          <w:lang w:eastAsia="zh-CN"/>
        </w:rPr>
      </w:pPr>
      <w:r>
        <w:rPr>
          <w:rFonts w:eastAsia="宋体"/>
          <w:color w:val="auto"/>
          <w:lang w:eastAsia="zh-CN"/>
        </w:rPr>
        <w:t xml:space="preserve">2022年，省委办公厅、省政府办公厅印发《关于进一步加强生物多样性保护的实施意见》（苏办发〔2022〕18号），提出“建立健全生物多样性保护恢复成效评估体系，每3-5年发布一次综合评估报告”“编制江苏省生物多样性红色名录、江苏省外来入侵物种名录、江苏省生</w:t>
      </w:r>
      <w:r>
        <w:rPr>
          <w:rFonts w:eastAsia="宋体"/>
          <w:color w:val="auto"/>
          <w:lang w:eastAsia="zh-CN"/>
        </w:rPr>
        <w:t xml:space="preserve">态环境质量指示物种清单，指导物种分级管理与精准监管”。2025年5月，《江苏省生物多样性保护条例》正式施行，并对相关工作提出刚性要求，其中第二十条规定“省生态环境主管部门应当会同有关部门编制生物多样性红色名录、生态环境质量指示物种清单”。第四十一条规定，“省人民政府应当定期编制全省生物多样性保护白皮书，发布生物多样性现状、保护举措、保护成效和保护行动方向”。第四十四条规定，“省生态环境主管部门应当会同有关部门制定生物多样性评估技术规范，完善生物多样性评估体系，开展全省生物多样性综合评估，定期发布评估报告”。</w:t>
      </w:r>
      <w:r/>
    </w:p>
    <w:p>
      <w:pPr>
        <w:ind w:firstLine="480"/>
        <w:spacing w:line="360" w:lineRule="auto"/>
        <w:rPr>
          <w:rFonts w:eastAsia="宋体"/>
          <w:color w:val="auto"/>
          <w:lang w:eastAsia="zh-CN"/>
        </w:rPr>
      </w:pPr>
      <w:r>
        <w:rPr>
          <w:rFonts w:eastAsia="宋体"/>
          <w:color w:val="auto"/>
          <w:lang w:eastAsia="zh-CN"/>
        </w:rPr>
        <w:t xml:space="preserve">江苏省山水林田湖草等自然组分齐全，特殊的地理条件孕育出丰富繁多的动植物，形成特色鲜明的生物多样性格局。2017年起，江苏在全国率先开展以县域为单元的生物多样性本底调查工作。目前全省首轮生物多样性本底调查工作已全部完成，积累了大量的数据资源，亟待深入开展数据挖掘分析应用，并开展县域生物多样性评估、生物多样性红色名录及生态环境质量指示物种清单更新、全省生物多样性保护白皮书编制等工作，为科学调整、动态优化全省生物多样性管理决策提供坚实依据，全面提升监管精细化水平。</w:t>
      </w:r>
      <w:r/>
    </w:p>
    <w:p>
      <w:pPr>
        <w:spacing w:line="360" w:lineRule="auto"/>
        <w:rPr>
          <w:rFonts w:eastAsia="宋体"/>
          <w:b/>
          <w:bCs/>
          <w:color w:val="auto"/>
          <w:lang w:eastAsia="zh-CN"/>
        </w:rPr>
      </w:pPr>
      <w:r>
        <w:rPr>
          <w:rFonts w:eastAsia="宋体"/>
          <w:b/>
          <w:bCs/>
          <w:color w:val="auto"/>
          <w:lang w:eastAsia="zh-CN"/>
        </w:rPr>
        <w:t xml:space="preserve">二、工作内容</w:t>
      </w:r>
      <w:r/>
    </w:p>
    <w:p>
      <w:pPr>
        <w:ind w:firstLine="480"/>
        <w:spacing w:line="360" w:lineRule="auto"/>
        <w:rPr>
          <w:rFonts w:eastAsia="宋体"/>
          <w:color w:val="auto"/>
          <w:lang w:eastAsia="zh-CN"/>
        </w:rPr>
      </w:pPr>
      <w:r>
        <w:rPr>
          <w:rFonts w:eastAsia="宋体"/>
          <w:color w:val="auto"/>
          <w:lang w:eastAsia="zh-CN"/>
        </w:rPr>
        <w:t xml:space="preserve">本项目共包含3个子任务，分别是：江苏省县域生物多样性评估；生物多样性保护名录清单更新制定；江苏生物多样性保护白皮书编制。</w:t>
      </w:r>
      <w:r/>
    </w:p>
    <w:p>
      <w:pPr>
        <w:ind w:firstLine="480"/>
        <w:spacing w:line="360" w:lineRule="auto"/>
        <w:rPr>
          <w:rFonts w:eastAsia="宋体"/>
          <w:color w:val="auto"/>
          <w:lang w:eastAsia="zh-CN"/>
        </w:rPr>
      </w:pPr>
      <w:r>
        <w:rPr>
          <w:rFonts w:eastAsia="宋体"/>
          <w:b/>
          <w:bCs/>
          <w:color w:val="auto"/>
          <w:lang w:eastAsia="zh-CN"/>
        </w:rPr>
        <w:t xml:space="preserve">1、江苏省县域生物多样性评估：</w:t>
      </w:r>
      <w:r>
        <w:rPr>
          <w:rFonts w:eastAsia="宋体"/>
          <w:color w:val="auto"/>
          <w:lang w:eastAsia="zh-CN"/>
        </w:rPr>
        <w:t xml:space="preserve">建立1套县域生物多样性评估指标体系，编制工</w:t>
      </w:r>
      <w:r>
        <w:rPr>
          <w:rFonts w:eastAsia="宋体"/>
          <w:color w:val="auto"/>
          <w:lang w:eastAsia="zh-CN"/>
        </w:rPr>
        <w:t xml:space="preserve">作实施方案及评估操作手册；收集全省生物物种、自然生态系统、保护措施实施等指标数据，完成全省95个县（市、区）指标计算、区域分析及内业审核，确保评估数据精准、分析结论科学；实地抽样核查数据真实性，重点核验遥感影像解译成果的准确性、生物物种调查数据的真实性及各类评估基础信息的完整性；系统编制江苏省生物多样性评估总报告及配套附图，13个设区市生物多样性评估报告编制，全面呈现全省及各设区市生物多样性评估成果。开发完善生物多样性评估专题系统模板，提升系统对评估成果的承载、管理和应用能力，完成评估数据标准化整理与上传。</w:t>
      </w:r>
      <w:r/>
    </w:p>
    <w:p>
      <w:pPr>
        <w:ind w:firstLine="480"/>
        <w:spacing w:line="360" w:lineRule="auto"/>
        <w:rPr>
          <w:rFonts w:eastAsia="宋体"/>
          <w:color w:val="auto"/>
          <w:lang w:eastAsia="zh-CN"/>
        </w:rPr>
      </w:pPr>
      <w:r>
        <w:rPr>
          <w:rFonts w:eastAsia="宋体"/>
          <w:b/>
          <w:bCs/>
          <w:color w:val="auto"/>
          <w:lang w:eastAsia="zh-CN"/>
        </w:rPr>
        <w:t xml:space="preserve">2、生物多样性保护名录清单制定：</w:t>
      </w:r>
      <w:r>
        <w:rPr>
          <w:rFonts w:eastAsia="宋体"/>
          <w:color w:val="auto"/>
          <w:lang w:eastAsia="zh-CN"/>
        </w:rPr>
        <w:t xml:space="preserve">构建红色物种拟合分析处理模型及生态环境质量指示物种拟合分析处理模型，完成模型参数校准与验证，开展物种野外核实调查并进一步筛选红色物种、指示物种。编制红色名录分析研究报告、指示物种清单分析研究报告，制定发布新一批的江苏省生物多样性红色名录、江苏省生态环境质量指示物种清单。开展生物多样性基因数据标准管理，系统整合本底调查积累物种基因序列及关联元数据。</w:t>
      </w:r>
      <w:r/>
    </w:p>
    <w:p>
      <w:pPr>
        <w:ind w:firstLine="480"/>
        <w:spacing w:line="360" w:lineRule="auto"/>
        <w:rPr>
          <w:rFonts w:eastAsia="宋体"/>
          <w:color w:val="auto"/>
          <w:lang w:eastAsia="zh-CN"/>
        </w:rPr>
      </w:pPr>
      <w:r>
        <w:rPr>
          <w:rFonts w:eastAsia="宋体"/>
          <w:b/>
          <w:bCs/>
          <w:color w:val="auto"/>
          <w:lang w:eastAsia="zh-CN"/>
        </w:rPr>
        <w:t xml:space="preserve">3、生物多样性保护白皮书编制：</w:t>
      </w:r>
      <w:r>
        <w:rPr>
          <w:rFonts w:eastAsia="宋体"/>
          <w:color w:val="auto"/>
          <w:lang w:eastAsia="zh-CN"/>
        </w:rPr>
        <w:t xml:space="preserve">整合物种分布数据、生态系统调查数据、保护措施实施成效数据等，完成首轮本底调查成果数据的系统性梳理、校验与综合分析，研究编制江苏省生物多样性保护综合分析报告。基于综合分析报告，收集社会经济、自然地理、土地利用、生物资源、物种保护等多个专题数据，分析江苏省生物多样性保护现状、保护举措、保护成效和保护行动方向，统筹全省生物多样性保护工作进展与未来规划，编制发布江苏生物多样性保护白皮书。</w:t>
      </w:r>
      <w:r/>
    </w:p>
    <w:p>
      <w:pPr>
        <w:spacing w:line="360" w:lineRule="auto"/>
        <w:rPr>
          <w:rFonts w:eastAsia="宋体"/>
          <w:b/>
          <w:bCs/>
          <w:color w:val="auto"/>
          <w:lang w:eastAsia="zh-CN"/>
        </w:rPr>
      </w:pPr>
      <w:r>
        <w:rPr>
          <w:rFonts w:eastAsia="宋体"/>
          <w:b/>
          <w:bCs/>
          <w:color w:val="auto"/>
          <w:lang w:eastAsia="zh-CN"/>
        </w:rPr>
        <w:t xml:space="preserve">三、预期成果</w:t>
      </w:r>
      <w:r/>
    </w:p>
    <w:p>
      <w:pPr>
        <w:ind w:firstLine="480"/>
        <w:spacing w:line="360" w:lineRule="auto"/>
        <w:rPr>
          <w:rFonts w:eastAsia="宋体"/>
          <w:b/>
          <w:bCs/>
          <w:color w:val="auto"/>
          <w:lang w:eastAsia="zh-CN"/>
        </w:rPr>
      </w:pPr>
      <w:r>
        <w:rPr>
          <w:rFonts w:hint="eastAsia" w:eastAsia="宋体"/>
          <w:b/>
          <w:bCs/>
          <w:color w:val="auto"/>
          <w:lang w:eastAsia="zh-CN"/>
        </w:rPr>
        <w:t xml:space="preserve">（一）提交成果</w:t>
      </w:r>
      <w:r/>
    </w:p>
    <w:p>
      <w:pPr>
        <w:ind w:firstLine="480"/>
        <w:spacing w:line="360" w:lineRule="auto"/>
        <w:rPr>
          <w:rFonts w:eastAsia="宋体"/>
          <w:color w:val="auto"/>
          <w:lang w:eastAsia="zh-CN"/>
        </w:rPr>
      </w:pPr>
      <w:r>
        <w:rPr>
          <w:rFonts w:eastAsia="宋体"/>
          <w:color w:val="auto"/>
          <w:lang w:eastAsia="zh-CN"/>
        </w:rPr>
        <w:t xml:space="preserve">1、完成江苏省县域生物多样性评估。</w:t>
      </w:r>
      <w:r>
        <w:rPr>
          <w:rFonts w:ascii="Cambria Math" w:hAnsi="Cambria Math" w:eastAsia="宋体" w:cs="Cambria Math"/>
          <w:color w:val="auto"/>
          <w:lang w:eastAsia="zh-CN"/>
        </w:rPr>
        <w:t xml:space="preserve">①</w:t>
      </w:r>
      <w:r>
        <w:rPr>
          <w:rFonts w:eastAsia="宋体"/>
          <w:color w:val="auto"/>
          <w:lang w:eastAsia="zh-CN"/>
        </w:rPr>
        <w:t xml:space="preserve">建立1套县域生物多样性评估指标体系，编制工作实施方案及评估操作手册。</w:t>
      </w:r>
      <w:r>
        <w:rPr>
          <w:rFonts w:ascii="Cambria Math" w:hAnsi="Cambria Math" w:eastAsia="宋体" w:cs="Cambria Math"/>
          <w:color w:val="auto"/>
          <w:lang w:eastAsia="zh-CN"/>
        </w:rPr>
        <w:t xml:space="preserve">②</w:t>
      </w:r>
      <w:r>
        <w:rPr>
          <w:rFonts w:eastAsia="宋体"/>
          <w:color w:val="auto"/>
          <w:lang w:eastAsia="zh-CN"/>
        </w:rPr>
        <w:t xml:space="preserve">完成95个县（市、区）指标计算、区域分析及内业审核、实地核查，编制江苏省生物多样性评估总报告、13个设区市评估报告。</w:t>
      </w:r>
      <w:r>
        <w:rPr>
          <w:rFonts w:ascii="Cambria Math" w:hAnsi="Cambria Math" w:eastAsia="宋体" w:cs="Cambria Math"/>
          <w:color w:val="auto"/>
          <w:lang w:eastAsia="zh-CN"/>
        </w:rPr>
        <w:t xml:space="preserve">③</w:t>
      </w:r>
      <w:r>
        <w:rPr>
          <w:rFonts w:eastAsia="宋体"/>
          <w:color w:val="auto"/>
          <w:lang w:eastAsia="zh-CN"/>
        </w:rPr>
        <w:t xml:space="preserve">完成评估数据的标准化整理、汇总及上传。</w:t>
      </w:r>
      <w:r/>
    </w:p>
    <w:p>
      <w:pPr>
        <w:ind w:firstLine="480"/>
        <w:spacing w:line="360" w:lineRule="auto"/>
        <w:rPr>
          <w:rFonts w:eastAsia="宋体"/>
          <w:color w:val="auto"/>
          <w:lang w:eastAsia="zh-CN"/>
        </w:rPr>
      </w:pPr>
      <w:r>
        <w:rPr>
          <w:rFonts w:eastAsia="宋体"/>
          <w:color w:val="auto"/>
          <w:lang w:eastAsia="zh-CN"/>
        </w:rPr>
        <w:t xml:space="preserve">2、完成生物多样性保护名录清单制定。研究构建物种拟合分析模型，支撑制定发布新一批的江苏省生物多样性红色名录、江苏省生态环境质量指示物种清单。开展生物多样性基因数据标准化管理工作。</w:t>
      </w:r>
      <w:r/>
    </w:p>
    <w:p>
      <w:pPr>
        <w:ind w:firstLine="480"/>
        <w:spacing w:line="360" w:lineRule="auto"/>
        <w:rPr>
          <w:rFonts w:eastAsia="宋体"/>
          <w:color w:val="auto"/>
          <w:lang w:eastAsia="zh-CN"/>
        </w:rPr>
      </w:pPr>
      <w:r>
        <w:rPr>
          <w:rFonts w:eastAsia="宋体"/>
          <w:color w:val="auto"/>
          <w:lang w:eastAsia="zh-CN"/>
        </w:rPr>
        <w:t xml:space="preserve">3、完成生物多样性保护白皮书编制。</w:t>
      </w:r>
      <w:r>
        <w:rPr>
          <w:rFonts w:ascii="Cambria Math" w:hAnsi="Cambria Math" w:eastAsia="宋体" w:cs="Cambria Math"/>
          <w:color w:val="auto"/>
          <w:lang w:eastAsia="zh-CN"/>
        </w:rPr>
        <w:t xml:space="preserve">①</w:t>
      </w:r>
      <w:r>
        <w:rPr>
          <w:rFonts w:eastAsia="宋体"/>
          <w:color w:val="auto"/>
          <w:lang w:eastAsia="zh-CN"/>
        </w:rPr>
        <w:t xml:space="preserve">首轮生物多样性本底调查成果数据综合</w:t>
      </w:r>
      <w:r>
        <w:rPr>
          <w:rFonts w:hint="eastAsia" w:eastAsia="宋体"/>
          <w:color w:val="auto"/>
          <w:lang w:eastAsia="zh-CN"/>
        </w:rPr>
        <w:t xml:space="preserve">分析</w:t>
      </w:r>
      <w:r>
        <w:rPr>
          <w:rFonts w:eastAsia="宋体"/>
          <w:color w:val="auto"/>
          <w:lang w:eastAsia="zh-CN"/>
        </w:rPr>
        <w:t xml:space="preserve">研判，研究编制生物多样性保护综合分析报告。</w:t>
      </w:r>
      <w:r>
        <w:rPr>
          <w:rFonts w:ascii="Cambria Math" w:hAnsi="Cambria Math" w:eastAsia="宋体" w:cs="Cambria Math"/>
          <w:color w:val="auto"/>
          <w:lang w:eastAsia="zh-CN"/>
        </w:rPr>
        <w:t xml:space="preserve">②</w:t>
      </w:r>
      <w:r>
        <w:rPr>
          <w:rFonts w:eastAsia="宋体"/>
          <w:color w:val="auto"/>
          <w:lang w:eastAsia="zh-CN"/>
        </w:rPr>
        <w:t xml:space="preserve">编制江苏生物多样性保护白皮书。</w:t>
      </w:r>
      <w:r/>
    </w:p>
    <w:p>
      <w:pPr>
        <w:ind w:firstLine="480"/>
        <w:spacing w:line="360" w:lineRule="auto"/>
        <w:rPr>
          <w:rFonts w:eastAsia="宋体"/>
          <w:b/>
          <w:bCs/>
          <w:color w:val="auto"/>
          <w:lang w:eastAsia="zh-CN"/>
        </w:rPr>
      </w:pPr>
      <w:r>
        <w:rPr>
          <w:rFonts w:eastAsia="宋体"/>
          <w:b/>
          <w:bCs/>
          <w:color w:val="auto"/>
          <w:lang w:eastAsia="zh-CN"/>
        </w:rPr>
        <w:t xml:space="preserve">（二）提交时间</w:t>
      </w:r>
      <w:r/>
    </w:p>
    <w:p>
      <w:pPr>
        <w:ind w:firstLine="480"/>
        <w:spacing w:line="360" w:lineRule="auto"/>
        <w:rPr>
          <w:rFonts w:eastAsia="宋体"/>
          <w:color w:val="auto"/>
          <w:lang w:eastAsia="zh-CN"/>
        </w:rPr>
      </w:pPr>
      <w:r>
        <w:rPr>
          <w:rFonts w:eastAsia="宋体"/>
          <w:color w:val="auto"/>
          <w:lang w:eastAsia="zh-CN"/>
        </w:rPr>
        <w:t xml:space="preserve">2026年12月31日前。</w:t>
      </w:r>
      <w:r/>
    </w:p>
    <w:p>
      <w:pPr>
        <w:spacing w:line="360" w:lineRule="auto"/>
        <w:rPr>
          <w:rFonts w:eastAsia="宋体"/>
          <w:b/>
          <w:bCs/>
          <w:color w:val="auto"/>
          <w:lang w:eastAsia="zh-CN"/>
        </w:rPr>
      </w:pPr>
      <w:r>
        <w:rPr>
          <w:rFonts w:eastAsia="宋体"/>
          <w:b/>
          <w:bCs/>
          <w:color w:val="auto"/>
          <w:lang w:eastAsia="zh-CN"/>
        </w:rPr>
        <w:t xml:space="preserve">四、商务条款要求</w:t>
      </w:r>
      <w:r/>
    </w:p>
    <w:p>
      <w:pPr>
        <w:ind w:firstLine="480"/>
        <w:spacing w:line="360" w:lineRule="auto"/>
        <w:rPr>
          <w:rFonts w:eastAsia="宋体"/>
          <w:color w:val="auto"/>
          <w:lang w:eastAsia="zh-CN"/>
        </w:rPr>
      </w:pPr>
      <w:r>
        <w:rPr>
          <w:rFonts w:eastAsia="宋体"/>
          <w:color w:val="auto"/>
          <w:lang w:eastAsia="zh-CN"/>
        </w:rPr>
        <w:t xml:space="preserve">1、合同履行期限：自合同签订之日起至2026年12月31日止。</w:t>
      </w:r>
      <w:r/>
    </w:p>
    <w:p>
      <w:pPr>
        <w:ind w:firstLine="480"/>
        <w:spacing w:line="360" w:lineRule="auto"/>
        <w:rPr>
          <w:rFonts w:eastAsia="宋体"/>
          <w:color w:val="auto"/>
          <w:lang w:eastAsia="zh-CN"/>
        </w:rPr>
      </w:pPr>
      <w:r>
        <w:rPr>
          <w:rFonts w:eastAsia="宋体"/>
          <w:color w:val="auto"/>
          <w:lang w:eastAsia="zh-CN"/>
        </w:rPr>
        <w:t xml:space="preserve">2、付款方式：合同签订后30日内，支付合同总金额的50%；项目中期审核完成后，支付合同总金额的40%；项目终期验收后，支付合同总金额的10%</w:t>
      </w:r>
      <w:r>
        <w:rPr>
          <w:rFonts w:hint="eastAsia" w:eastAsia="宋体"/>
          <w:color w:val="auto"/>
          <w:lang w:eastAsia="zh-CN"/>
        </w:rPr>
        <w:t xml:space="preserve">。</w:t>
      </w:r>
      <w:r/>
    </w:p>
    <w:p>
      <w:pPr>
        <w:spacing w:line="360" w:lineRule="auto"/>
        <w:rPr>
          <w:rFonts w:eastAsia="宋体"/>
          <w:b/>
          <w:bCs/>
          <w:color w:val="auto"/>
          <w:lang w:eastAsia="zh-CN"/>
        </w:rPr>
      </w:pPr>
      <w:r>
        <w:rPr>
          <w:rFonts w:eastAsia="宋体"/>
          <w:b/>
          <w:bCs/>
          <w:color w:val="auto"/>
          <w:lang w:eastAsia="zh-CN"/>
        </w:rPr>
        <w:t xml:space="preserve">五、项目验收</w:t>
      </w:r>
      <w:r/>
    </w:p>
    <w:p>
      <w:pPr>
        <w:ind w:firstLine="480"/>
        <w:spacing w:line="360" w:lineRule="auto"/>
        <w:rPr>
          <w:rFonts w:eastAsia="宋体"/>
          <w:color w:val="auto"/>
          <w:lang w:eastAsia="zh-CN"/>
        </w:rPr>
      </w:pPr>
      <w:r>
        <w:rPr>
          <w:rFonts w:eastAsia="宋体"/>
          <w:color w:val="auto"/>
          <w:lang w:eastAsia="zh-CN"/>
        </w:rPr>
        <w:t xml:space="preserve">1、验收标准：工作应依据国家及省生态环境厅相关文件要求开展，工作成果应满足采购人工作需求。</w:t>
      </w:r>
      <w:r/>
    </w:p>
    <w:p>
      <w:pPr>
        <w:ind w:firstLine="480"/>
        <w:spacing w:line="360" w:lineRule="auto"/>
        <w:rPr>
          <w:rFonts w:eastAsia="宋体"/>
          <w:color w:val="auto"/>
          <w:lang w:eastAsia="zh-CN"/>
        </w:rPr>
      </w:pPr>
      <w:r>
        <w:rPr>
          <w:rFonts w:eastAsia="宋体"/>
          <w:color w:val="auto"/>
          <w:lang w:eastAsia="zh-CN"/>
        </w:rPr>
        <w:t xml:space="preserve">2、验收程序：合同约定的履约验收条件达到时，由采购人在5个工作日内启动履约验收工作，对照采购文件、投标（响应）文件、采购合同等内容，对供应商履行采购合同情况开展一次性验收。</w:t>
      </w:r>
      <w:r/>
    </w:p>
    <w:p>
      <w:pPr>
        <w:spacing w:line="360" w:lineRule="auto"/>
        <w:rPr>
          <w:rFonts w:eastAsia="宋体"/>
          <w:b/>
          <w:bCs/>
          <w:color w:val="auto"/>
          <w:lang w:eastAsia="zh-CN"/>
        </w:rPr>
      </w:pPr>
      <w:r>
        <w:rPr>
          <w:rFonts w:eastAsia="宋体"/>
          <w:b/>
          <w:bCs/>
          <w:color w:val="auto"/>
          <w:lang w:eastAsia="zh-CN"/>
        </w:rPr>
        <w:t xml:space="preserve">六、报价要求</w:t>
      </w:r>
      <w:r/>
    </w:p>
    <w:p>
      <w:pPr>
        <w:ind w:firstLine="480"/>
        <w:spacing w:line="360" w:lineRule="auto"/>
        <w:rPr>
          <w:rFonts w:eastAsia="宋体"/>
          <w:color w:val="auto"/>
          <w:lang w:eastAsia="zh-CN"/>
        </w:rPr>
      </w:pPr>
      <w:r>
        <w:rPr>
          <w:rFonts w:eastAsia="宋体"/>
          <w:color w:val="auto"/>
          <w:lang w:eastAsia="zh-CN"/>
        </w:rPr>
        <w:t xml:space="preserve">响应报价包括供应商成交后为完成合同规定的全部工作需支付的一切费用利润、税金等一切费用，并考虑应承担的风险，但不包括合同规定的价格调整。采购人后期不予增加任何费用，供应商须自行考虑各项风险。合同价格不因服务期延长、物价变动及规范性、指导性、政策性文件等发生变化等因素而调整。</w:t>
      </w:r>
      <w:r/>
    </w:p>
    <w:p>
      <w:pPr>
        <w:spacing w:line="360" w:lineRule="auto"/>
        <w:rPr>
          <w:rFonts w:eastAsia="宋体"/>
          <w:b/>
          <w:bCs/>
          <w:color w:val="auto"/>
          <w:lang w:eastAsia="zh-CN"/>
        </w:rPr>
      </w:pPr>
      <w:r>
        <w:rPr>
          <w:rFonts w:eastAsia="宋体"/>
          <w:b/>
          <w:bCs/>
          <w:color w:val="auto"/>
          <w:lang w:eastAsia="zh-CN"/>
        </w:rPr>
        <w:t xml:space="preserve">七、保密要求</w:t>
      </w:r>
      <w:r/>
    </w:p>
    <w:p>
      <w:pPr>
        <w:ind w:firstLine="480"/>
        <w:spacing w:line="360" w:lineRule="auto"/>
        <w:rPr>
          <w:rFonts w:eastAsia="宋体"/>
          <w:color w:val="auto"/>
          <w:lang w:eastAsia="zh-CN"/>
        </w:rPr>
      </w:pPr>
      <w:r>
        <w:rPr>
          <w:rFonts w:eastAsia="宋体"/>
          <w:color w:val="auto"/>
          <w:lang w:eastAsia="zh-CN"/>
        </w:rPr>
        <w:t xml:space="preserve">采购人未公开发布前，任何单位和个人未经采购人同意都无权以任何形式向社会公开展示研究成果。以上保密规定如有违反，采购单位有权追究成交单位相关法律责任。</w:t>
      </w:r>
      <w:r/>
    </w:p>
    <w:p>
      <w:pPr>
        <w:spacing w:line="360" w:lineRule="auto"/>
        <w:rPr>
          <w:rFonts w:eastAsia="宋体"/>
          <w:b/>
          <w:bCs/>
          <w:color w:val="auto"/>
          <w:lang w:eastAsia="zh-CN"/>
        </w:rPr>
      </w:pPr>
      <w:r>
        <w:rPr>
          <w:rFonts w:eastAsia="宋体"/>
          <w:b/>
          <w:bCs/>
          <w:color w:val="auto"/>
          <w:lang w:eastAsia="zh-CN"/>
        </w:rPr>
        <w:t xml:space="preserve">八、项目团队要求</w:t>
      </w:r>
      <w:r/>
    </w:p>
    <w:p>
      <w:pPr>
        <w:pStyle w:val="2107"/>
        <w:ind w:firstLine="420"/>
        <w:spacing w:line="360" w:lineRule="auto"/>
        <w:rPr>
          <w:rFonts w:ascii="Times New Roman" w:hAnsi="Times New Roman"/>
          <w:color w:val="auto"/>
          <w:szCs w:val="21"/>
          <w:lang w:eastAsia="zh-CN"/>
        </w:rPr>
      </w:pPr>
      <w:r>
        <w:rPr>
          <w:rFonts w:ascii="Times New Roman" w:hAnsi="Times New Roman"/>
          <w:color w:val="auto"/>
          <w:szCs w:val="21"/>
          <w:lang w:eastAsia="zh-CN"/>
        </w:rPr>
        <w:t xml:space="preserve">供应商有实施本项目的专业能力及项目经验。</w:t>
      </w:r>
      <w:bookmarkStart w:id="93" w:name="_Hlk217328699"/>
      <w:r>
        <w:rPr>
          <w:rFonts w:ascii="Times New Roman" w:hAnsi="Times New Roman"/>
          <w:color w:val="auto"/>
          <w:szCs w:val="21"/>
          <w:lang w:eastAsia="zh-CN"/>
        </w:rPr>
        <w:t xml:space="preserve">提供针对本项目全面详细的项目实施方案、工作进度安排、质量保证措施等。</w:t>
      </w:r>
      <w:bookmarkEnd w:id="93"/>
      <w:r/>
      <w:r/>
    </w:p>
    <w:p>
      <w:pPr>
        <w:ind w:firstLine="420"/>
        <w:spacing w:line="360" w:lineRule="auto"/>
        <w:rPr>
          <w:rFonts w:hint="eastAsia" w:asciiTheme="minorEastAsia" w:hAnsiTheme="minorEastAsia" w:eastAsiaTheme="minorEastAsia" w:cstheme="minorEastAsia"/>
          <w:b/>
          <w:bCs/>
          <w:color w:val="auto"/>
          <w:lang w:eastAsia="zh-CN"/>
        </w:rPr>
      </w:pPr>
      <w:r>
        <w:rPr>
          <w:rFonts w:eastAsia="宋体"/>
          <w:color w:val="auto"/>
          <w:lang w:eastAsia="zh-CN"/>
        </w:rPr>
        <w:t xml:space="preserve">供应商需针对本项目，配备高能力、高资质的相应人员组成项目团队，项目负责人和实施人员具备实施类似项目的专业服务经验，能提供快捷的服务响应，能完全参照采购人采购需求，在规定的时限内完成工作任务。</w:t>
      </w:r>
      <w:r/>
    </w:p>
    <w:p>
      <w:pPr>
        <w:pStyle w:val="2103"/>
        <w:rPr>
          <w:rFonts w:hint="eastAsia" w:asciiTheme="minorEastAsia" w:hAnsiTheme="minorEastAsia" w:eastAsiaTheme="minorEastAsia" w:cstheme="minorEastAsia"/>
          <w:b/>
          <w:bCs/>
          <w:color w:val="auto"/>
          <w:sz w:val="24"/>
          <w:szCs w:val="24"/>
          <w:lang w:eastAsia="zh-CN"/>
        </w:rPr>
      </w:pPr>
      <w:r>
        <w:rPr>
          <w:rFonts w:hint="eastAsia" w:asciiTheme="minorEastAsia" w:hAnsiTheme="minorEastAsia" w:eastAsiaTheme="minorEastAsia" w:cstheme="minorEastAsia"/>
          <w:b/>
          <w:bCs/>
          <w:color w:val="auto"/>
          <w:sz w:val="24"/>
          <w:szCs w:val="24"/>
          <w:lang w:eastAsia="zh-CN"/>
        </w:rPr>
      </w:r>
      <w:r/>
    </w:p>
    <w:p>
      <w:pPr>
        <w:pStyle w:val="2103"/>
        <w:rPr>
          <w:rFonts w:hint="eastAsia" w:asciiTheme="minorEastAsia" w:hAnsiTheme="minorEastAsia" w:eastAsiaTheme="minorEastAsia" w:cstheme="minorEastAsia"/>
          <w:b/>
          <w:bCs/>
          <w:color w:val="auto"/>
          <w:sz w:val="24"/>
          <w:szCs w:val="24"/>
          <w:lang w:eastAsia="zh-CN"/>
        </w:rPr>
      </w:pPr>
      <w:r>
        <w:rPr>
          <w:rFonts w:hint="eastAsia" w:asciiTheme="minorEastAsia" w:hAnsiTheme="minorEastAsia" w:eastAsiaTheme="minorEastAsia" w:cstheme="minorEastAsia"/>
          <w:b/>
          <w:bCs/>
          <w:color w:val="auto"/>
          <w:sz w:val="24"/>
          <w:szCs w:val="24"/>
          <w:lang w:eastAsia="zh-CN"/>
        </w:rPr>
      </w:r>
      <w:r/>
    </w:p>
    <w:p>
      <w:pPr>
        <w:pStyle w:val="2103"/>
        <w:rPr>
          <w:rFonts w:hint="eastAsia" w:asciiTheme="minorEastAsia" w:hAnsiTheme="minorEastAsia" w:eastAsiaTheme="minorEastAsia" w:cstheme="minorEastAsia"/>
          <w:b/>
          <w:bCs/>
          <w:color w:val="auto"/>
          <w:sz w:val="24"/>
          <w:szCs w:val="24"/>
          <w:lang w:eastAsia="zh-CN"/>
        </w:rPr>
      </w:pPr>
      <w:r>
        <w:rPr>
          <w:rFonts w:hint="eastAsia" w:asciiTheme="minorEastAsia" w:hAnsiTheme="minorEastAsia" w:eastAsiaTheme="minorEastAsia" w:cstheme="minorEastAsia"/>
          <w:b/>
          <w:bCs/>
          <w:color w:val="auto"/>
          <w:sz w:val="24"/>
          <w:szCs w:val="24"/>
          <w:lang w:eastAsia="zh-CN"/>
        </w:rPr>
      </w:r>
      <w:r/>
    </w:p>
    <w:p>
      <w:pPr>
        <w:pStyle w:val="2103"/>
        <w:rPr>
          <w:rFonts w:hint="eastAsia" w:asciiTheme="minorEastAsia" w:hAnsiTheme="minorEastAsia" w:eastAsiaTheme="minorEastAsia" w:cstheme="minorEastAsia"/>
          <w:b/>
          <w:bCs/>
          <w:color w:val="auto"/>
          <w:sz w:val="24"/>
          <w:szCs w:val="24"/>
          <w:lang w:eastAsia="zh-CN"/>
        </w:rPr>
      </w:pPr>
      <w:r>
        <w:rPr>
          <w:rFonts w:hint="eastAsia" w:asciiTheme="minorEastAsia" w:hAnsiTheme="minorEastAsia" w:eastAsiaTheme="minorEastAsia" w:cstheme="minorEastAsia"/>
          <w:b/>
          <w:bCs/>
          <w:color w:val="auto"/>
          <w:sz w:val="24"/>
          <w:szCs w:val="24"/>
          <w:lang w:eastAsia="zh-CN"/>
        </w:rPr>
      </w:r>
      <w:r/>
    </w:p>
    <w:p>
      <w:pPr>
        <w:pStyle w:val="2103"/>
        <w:rPr>
          <w:rFonts w:hint="eastAsia" w:asciiTheme="minorEastAsia" w:hAnsiTheme="minorEastAsia" w:eastAsiaTheme="minorEastAsia" w:cstheme="minorEastAsia"/>
          <w:b/>
          <w:bCs/>
          <w:color w:val="auto"/>
          <w:sz w:val="24"/>
          <w:szCs w:val="24"/>
          <w:lang w:eastAsia="zh-CN"/>
        </w:rPr>
      </w:pPr>
      <w:r>
        <w:rPr>
          <w:rFonts w:hint="eastAsia" w:asciiTheme="minorEastAsia" w:hAnsiTheme="minorEastAsia" w:eastAsiaTheme="minorEastAsia" w:cstheme="minorEastAsia"/>
          <w:b/>
          <w:bCs/>
          <w:color w:val="auto"/>
          <w:sz w:val="24"/>
          <w:szCs w:val="24"/>
          <w:lang w:eastAsia="zh-CN"/>
        </w:rPr>
      </w:r>
      <w:r/>
    </w:p>
    <w:p>
      <w:pPr>
        <w:pStyle w:val="2103"/>
        <w:rPr>
          <w:rFonts w:hint="eastAsia" w:asciiTheme="minorEastAsia" w:hAnsiTheme="minorEastAsia" w:eastAsiaTheme="minorEastAsia" w:cstheme="minorEastAsia"/>
          <w:b/>
          <w:bCs/>
          <w:color w:val="auto"/>
          <w:sz w:val="24"/>
          <w:szCs w:val="24"/>
          <w:lang w:eastAsia="zh-CN"/>
        </w:rPr>
      </w:pPr>
      <w:r>
        <w:rPr>
          <w:rFonts w:hint="eastAsia" w:asciiTheme="minorEastAsia" w:hAnsiTheme="minorEastAsia" w:eastAsiaTheme="minorEastAsia" w:cstheme="minorEastAsia"/>
          <w:b/>
          <w:bCs/>
          <w:color w:val="auto"/>
          <w:sz w:val="24"/>
          <w:szCs w:val="24"/>
          <w:lang w:eastAsia="zh-CN"/>
        </w:rPr>
      </w:r>
      <w:r/>
    </w:p>
    <w:p>
      <w:pPr>
        <w:pStyle w:val="2103"/>
        <w:rPr>
          <w:rFonts w:hint="eastAsia" w:asciiTheme="minorEastAsia" w:hAnsiTheme="minorEastAsia" w:eastAsiaTheme="minorEastAsia" w:cstheme="minorEastAsia"/>
          <w:b/>
          <w:bCs/>
          <w:color w:val="auto"/>
          <w:sz w:val="24"/>
          <w:szCs w:val="24"/>
          <w:lang w:eastAsia="zh-CN"/>
        </w:rPr>
      </w:pPr>
      <w:r>
        <w:rPr>
          <w:rFonts w:hint="eastAsia" w:asciiTheme="minorEastAsia" w:hAnsiTheme="minorEastAsia" w:eastAsiaTheme="minorEastAsia" w:cstheme="minorEastAsia"/>
          <w:b/>
          <w:bCs/>
          <w:color w:val="auto"/>
          <w:sz w:val="24"/>
          <w:szCs w:val="24"/>
          <w:lang w:eastAsia="zh-CN"/>
        </w:rPr>
      </w:r>
      <w:r/>
    </w:p>
    <w:p>
      <w:pPr>
        <w:pStyle w:val="2103"/>
        <w:rPr>
          <w:rFonts w:hint="eastAsia" w:asciiTheme="minorEastAsia" w:hAnsiTheme="minorEastAsia" w:eastAsiaTheme="minorEastAsia" w:cstheme="minorEastAsia"/>
          <w:b/>
          <w:bCs/>
          <w:color w:val="auto"/>
          <w:sz w:val="24"/>
          <w:szCs w:val="24"/>
          <w:lang w:eastAsia="zh-CN"/>
        </w:rPr>
      </w:pPr>
      <w:r>
        <w:rPr>
          <w:rFonts w:hint="eastAsia" w:asciiTheme="minorEastAsia" w:hAnsiTheme="minorEastAsia" w:eastAsiaTheme="minorEastAsia" w:cstheme="minorEastAsia"/>
          <w:b/>
          <w:bCs/>
          <w:color w:val="auto"/>
          <w:sz w:val="24"/>
          <w:szCs w:val="24"/>
          <w:lang w:eastAsia="zh-CN"/>
        </w:rPr>
      </w:r>
      <w:r/>
    </w:p>
    <w:p>
      <w:pPr>
        <w:rPr>
          <w:rFonts w:hint="eastAsia" w:ascii="宋体" w:hAnsi="宋体" w:eastAsia="宋体" w:cs="宋体"/>
          <w:b/>
          <w:bCs/>
          <w:color w:val="auto"/>
          <w:spacing w:val="-3"/>
          <w:sz w:val="28"/>
          <w:szCs w:val="28"/>
          <w:lang w:eastAsia="zh-CN"/>
        </w:rPr>
      </w:pPr>
      <w:r>
        <w:rPr>
          <w:rFonts w:ascii="宋体" w:hAnsi="宋体" w:eastAsia="宋体" w:cs="宋体"/>
          <w:b/>
          <w:bCs/>
          <w:color w:val="auto"/>
          <w:spacing w:val="-3"/>
          <w:sz w:val="28"/>
          <w:szCs w:val="28"/>
          <w:lang w:eastAsia="zh-CN"/>
        </w:rPr>
        <w:br w:type="page" w:clear="all"/>
      </w:r>
      <w:r/>
    </w:p>
    <w:p>
      <w:pPr>
        <w:numPr>
          <w:ilvl w:val="255"/>
          <w:numId w:val="0"/>
        </w:numPr>
        <w:ind w:left="3072"/>
        <w:spacing w:before="113" w:line="219" w:lineRule="auto"/>
        <w:rPr>
          <w:rFonts w:hint="eastAsia" w:ascii="宋体" w:hAnsi="宋体" w:eastAsia="宋体" w:cs="宋体"/>
          <w:b/>
          <w:bCs/>
          <w:color w:val="auto"/>
          <w:spacing w:val="-3"/>
          <w:sz w:val="28"/>
          <w:szCs w:val="28"/>
          <w:lang w:eastAsia="zh-CN"/>
        </w:rPr>
        <w:outlineLvl w:val="0"/>
      </w:pPr>
      <w:r>
        <w:rPr>
          <w:rFonts w:ascii="宋体" w:hAnsi="宋体" w:eastAsia="宋体" w:cs="宋体"/>
          <w:b/>
          <w:bCs/>
          <w:color w:val="auto"/>
          <w:spacing w:val="-3"/>
          <w:sz w:val="28"/>
          <w:szCs w:val="28"/>
          <w:lang w:eastAsia="zh-CN"/>
        </w:rPr>
        <w:t xml:space="preserve">第五章 拟签订的合同文本</w:t>
      </w:r>
      <w:r/>
    </w:p>
    <w:p>
      <w:pPr>
        <w:ind w:firstLine="420"/>
        <w:spacing w:line="360" w:lineRule="auto"/>
        <w:rPr>
          <w:rFonts w:eastAsia="宋体"/>
          <w:color w:val="auto"/>
          <w:lang w:eastAsia="zh-CN"/>
        </w:rPr>
      </w:pPr>
      <w:r/>
      <w:bookmarkStart w:id="94" w:name="OLE_LINK6"/>
      <w:r/>
      <w:bookmarkStart w:id="95" w:name="OLE_LINK8"/>
      <w:r/>
      <w:r/>
    </w:p>
    <w:p>
      <w:pPr>
        <w:jc w:val="center"/>
        <w:spacing w:line="360" w:lineRule="auto"/>
        <w:rPr>
          <w:rFonts w:eastAsia="宋体"/>
          <w:b/>
          <w:bCs/>
          <w:color w:val="auto"/>
          <w:sz w:val="40"/>
          <w:szCs w:val="40"/>
          <w:lang w:eastAsia="zh-CN"/>
        </w:rPr>
      </w:pPr>
      <w:r>
        <w:rPr>
          <w:rFonts w:eastAsia="宋体"/>
          <w:b/>
          <w:bCs/>
          <w:color w:val="auto"/>
          <w:sz w:val="40"/>
          <w:szCs w:val="40"/>
          <w:lang w:eastAsia="zh-CN"/>
        </w:rPr>
      </w:r>
      <w:r/>
    </w:p>
    <w:p>
      <w:pPr>
        <w:jc w:val="center"/>
        <w:spacing w:line="360" w:lineRule="auto"/>
        <w:rPr>
          <w:rFonts w:eastAsia="宋体"/>
          <w:b/>
          <w:bCs/>
          <w:color w:val="auto"/>
          <w:sz w:val="40"/>
          <w:szCs w:val="40"/>
          <w:lang w:eastAsia="zh-CN"/>
        </w:rPr>
      </w:pPr>
      <w:r>
        <w:rPr>
          <w:rFonts w:eastAsia="宋体"/>
          <w:b/>
          <w:bCs/>
          <w:color w:val="auto"/>
          <w:sz w:val="40"/>
          <w:szCs w:val="40"/>
          <w:lang w:eastAsia="zh-CN"/>
        </w:rPr>
      </w:r>
      <w:r/>
    </w:p>
    <w:p>
      <w:pPr>
        <w:jc w:val="center"/>
        <w:spacing w:line="360" w:lineRule="auto"/>
        <w:rPr>
          <w:rFonts w:eastAsia="宋体"/>
          <w:b/>
          <w:bCs/>
          <w:color w:val="auto"/>
          <w:sz w:val="40"/>
          <w:szCs w:val="40"/>
          <w:lang w:eastAsia="zh-CN"/>
        </w:rPr>
      </w:pPr>
      <w:r>
        <w:rPr>
          <w:rFonts w:eastAsia="宋体"/>
          <w:b/>
          <w:bCs/>
          <w:color w:val="auto"/>
          <w:sz w:val="40"/>
          <w:szCs w:val="40"/>
          <w:lang w:eastAsia="zh-CN"/>
        </w:rPr>
      </w:r>
      <w:r/>
    </w:p>
    <w:p>
      <w:pPr>
        <w:jc w:val="center"/>
        <w:spacing w:line="360" w:lineRule="auto"/>
        <w:rPr>
          <w:rFonts w:eastAsia="宋体"/>
          <w:b/>
          <w:bCs/>
          <w:color w:val="auto"/>
          <w:sz w:val="40"/>
          <w:szCs w:val="40"/>
          <w:lang w:eastAsia="zh-CN"/>
        </w:rPr>
      </w:pPr>
      <w:r>
        <w:rPr>
          <w:rFonts w:eastAsia="宋体"/>
          <w:b/>
          <w:bCs/>
          <w:color w:val="auto"/>
          <w:sz w:val="40"/>
          <w:szCs w:val="40"/>
          <w:lang w:eastAsia="zh-CN"/>
        </w:rPr>
      </w:r>
      <w:r/>
    </w:p>
    <w:p>
      <w:pPr>
        <w:jc w:val="center"/>
        <w:spacing w:line="360" w:lineRule="auto"/>
        <w:rPr>
          <w:rFonts w:eastAsia="宋体"/>
          <w:b/>
          <w:bCs/>
          <w:color w:val="auto"/>
          <w:sz w:val="40"/>
          <w:szCs w:val="40"/>
          <w:lang w:eastAsia="zh-CN"/>
        </w:rPr>
      </w:pPr>
      <w:r>
        <w:rPr>
          <w:rFonts w:eastAsia="宋体"/>
          <w:b/>
          <w:bCs/>
          <w:color w:val="auto"/>
          <w:sz w:val="40"/>
          <w:szCs w:val="40"/>
          <w:lang w:eastAsia="zh-CN"/>
        </w:rPr>
      </w:r>
      <w:r/>
    </w:p>
    <w:p>
      <w:pPr>
        <w:jc w:val="center"/>
        <w:spacing w:line="360" w:lineRule="auto"/>
        <w:rPr>
          <w:rFonts w:eastAsia="宋体"/>
          <w:b/>
          <w:bCs/>
          <w:color w:val="auto"/>
          <w:sz w:val="40"/>
          <w:szCs w:val="40"/>
          <w:lang w:eastAsia="zh-CN"/>
        </w:rPr>
      </w:pPr>
      <w:r>
        <w:rPr>
          <w:rFonts w:hint="eastAsia" w:eastAsia="宋体"/>
          <w:b/>
          <w:bCs/>
          <w:color w:val="auto"/>
          <w:sz w:val="40"/>
          <w:szCs w:val="40"/>
          <w:lang w:eastAsia="zh-CN"/>
        </w:rPr>
        <w:t xml:space="preserve">采购合同</w:t>
      </w:r>
      <w:r/>
    </w:p>
    <w:p>
      <w:pPr>
        <w:ind w:firstLine="422"/>
        <w:spacing w:line="360" w:lineRule="auto"/>
        <w:rPr>
          <w:rFonts w:eastAsia="宋体"/>
          <w:b/>
          <w:color w:val="auto"/>
          <w:lang w:eastAsia="zh-CN"/>
        </w:rPr>
      </w:pPr>
      <w:r>
        <w:rPr>
          <w:rFonts w:eastAsia="宋体"/>
          <w:b/>
          <w:color w:val="auto"/>
          <w:lang w:eastAsia="zh-CN"/>
        </w:rPr>
        <w:t xml:space="preserve">      </w:t>
      </w:r>
      <w:r/>
    </w:p>
    <w:p>
      <w:pPr>
        <w:ind w:firstLine="422"/>
        <w:spacing w:line="360" w:lineRule="auto"/>
        <w:rPr>
          <w:rFonts w:eastAsia="宋体"/>
          <w:b/>
          <w:color w:val="auto"/>
          <w:lang w:eastAsia="zh-CN"/>
        </w:rPr>
      </w:pPr>
      <w:r>
        <w:rPr>
          <w:rFonts w:eastAsia="宋体"/>
          <w:b/>
          <w:color w:val="auto"/>
          <w:lang w:eastAsia="zh-CN"/>
        </w:rPr>
      </w:r>
      <w:r/>
    </w:p>
    <w:p>
      <w:pPr>
        <w:ind w:firstLine="422"/>
        <w:spacing w:line="360" w:lineRule="auto"/>
        <w:rPr>
          <w:rFonts w:eastAsia="宋体"/>
          <w:b/>
          <w:color w:val="auto"/>
          <w:lang w:eastAsia="zh-CN"/>
        </w:rPr>
      </w:pPr>
      <w:r>
        <w:rPr>
          <w:rFonts w:eastAsia="宋体"/>
          <w:b/>
          <w:color w:val="auto"/>
          <w:lang w:eastAsia="zh-CN"/>
        </w:rPr>
      </w:r>
      <w:r/>
    </w:p>
    <w:p>
      <w:pPr>
        <w:ind w:firstLine="422"/>
        <w:spacing w:line="360" w:lineRule="auto"/>
        <w:rPr>
          <w:rFonts w:eastAsia="宋体"/>
          <w:b/>
          <w:color w:val="auto"/>
          <w:lang w:eastAsia="zh-CN"/>
        </w:rPr>
      </w:pPr>
      <w:r>
        <w:rPr>
          <w:rFonts w:eastAsia="宋体"/>
          <w:b/>
          <w:color w:val="auto"/>
          <w:lang w:eastAsia="zh-CN"/>
        </w:rPr>
      </w:r>
      <w:r/>
    </w:p>
    <w:p>
      <w:pPr>
        <w:ind w:firstLine="422"/>
        <w:spacing w:line="360" w:lineRule="auto"/>
        <w:rPr>
          <w:rFonts w:eastAsia="宋体"/>
          <w:b/>
          <w:color w:val="auto"/>
          <w:lang w:eastAsia="zh-CN"/>
        </w:rPr>
      </w:pPr>
      <w:r>
        <w:rPr>
          <w:rFonts w:eastAsia="宋体"/>
          <w:b/>
          <w:color w:val="auto"/>
          <w:lang w:eastAsia="zh-CN"/>
        </w:rPr>
      </w:r>
      <w:r/>
    </w:p>
    <w:p>
      <w:pPr>
        <w:ind w:firstLine="422"/>
        <w:spacing w:line="360" w:lineRule="auto"/>
        <w:rPr>
          <w:rFonts w:eastAsia="宋体"/>
          <w:b/>
          <w:color w:val="auto"/>
          <w:lang w:eastAsia="zh-CN"/>
        </w:rPr>
      </w:pPr>
      <w:r>
        <w:rPr>
          <w:rFonts w:eastAsia="宋体"/>
          <w:b/>
          <w:color w:val="auto"/>
          <w:lang w:eastAsia="zh-CN"/>
        </w:rPr>
      </w:r>
      <w:r/>
    </w:p>
    <w:p>
      <w:pPr>
        <w:ind w:firstLine="422"/>
        <w:spacing w:line="360" w:lineRule="auto"/>
        <w:rPr>
          <w:rFonts w:eastAsia="宋体"/>
          <w:color w:val="auto"/>
          <w:lang w:eastAsia="zh-CN"/>
        </w:rPr>
      </w:pPr>
      <w:r>
        <w:rPr>
          <w:rFonts w:eastAsia="宋体"/>
          <w:b/>
          <w:color w:val="auto"/>
          <w:lang w:eastAsia="zh-CN"/>
        </w:rPr>
        <w:t xml:space="preserve">      </w:t>
      </w:r>
      <w:r>
        <w:rPr>
          <w:rFonts w:eastAsia="宋体"/>
          <w:color w:val="auto"/>
          <w:lang w:eastAsia="zh-CN"/>
        </w:rPr>
        <w:t xml:space="preserve">  </w:t>
      </w:r>
      <w:r/>
    </w:p>
    <w:p>
      <w:pPr>
        <w:ind w:firstLine="420"/>
        <w:spacing w:line="360" w:lineRule="auto"/>
        <w:rPr>
          <w:rFonts w:eastAsia="宋体"/>
          <w:color w:val="auto"/>
          <w:lang w:eastAsia="zh-CN"/>
        </w:rPr>
      </w:pPr>
      <w:r>
        <w:rPr>
          <w:rFonts w:eastAsia="宋体"/>
          <w:color w:val="auto"/>
          <w:lang w:eastAsia="zh-CN"/>
        </w:rPr>
      </w:r>
      <w:r/>
    </w:p>
    <w:p>
      <w:pPr>
        <w:ind w:firstLine="420"/>
        <w:spacing w:line="360" w:lineRule="auto"/>
        <w:rPr>
          <w:rFonts w:eastAsia="宋体"/>
          <w:color w:val="auto"/>
          <w:lang w:eastAsia="zh-CN"/>
        </w:rPr>
      </w:pPr>
      <w:r>
        <w:rPr>
          <w:rFonts w:eastAsia="宋体"/>
          <w:color w:val="auto"/>
          <w:lang w:eastAsia="zh-CN"/>
        </w:rPr>
      </w:r>
      <w:r/>
    </w:p>
    <w:p>
      <w:pPr>
        <w:pStyle w:val="2103"/>
        <w:rPr>
          <w:rFonts w:eastAsiaTheme="minorEastAsia"/>
          <w:color w:val="auto"/>
          <w:lang w:eastAsia="zh-CN"/>
        </w:rPr>
      </w:pPr>
      <w:r>
        <w:rPr>
          <w:rFonts w:eastAsiaTheme="minorEastAsia"/>
          <w:color w:val="auto"/>
          <w:lang w:eastAsia="zh-CN"/>
        </w:rPr>
      </w:r>
      <w:r/>
    </w:p>
    <w:p>
      <w:pPr>
        <w:pStyle w:val="2103"/>
        <w:rPr>
          <w:rFonts w:eastAsiaTheme="minorEastAsia"/>
          <w:color w:val="auto"/>
          <w:lang w:eastAsia="zh-CN"/>
        </w:rPr>
      </w:pPr>
      <w:r>
        <w:rPr>
          <w:rFonts w:eastAsiaTheme="minorEastAsia"/>
          <w:color w:val="auto"/>
          <w:lang w:eastAsia="zh-CN"/>
        </w:rPr>
      </w:r>
      <w:r/>
    </w:p>
    <w:p>
      <w:pPr>
        <w:pStyle w:val="2103"/>
        <w:rPr>
          <w:rFonts w:eastAsiaTheme="minorEastAsia"/>
          <w:color w:val="auto"/>
          <w:lang w:eastAsia="zh-CN"/>
        </w:rPr>
      </w:pPr>
      <w:r>
        <w:rPr>
          <w:rFonts w:eastAsiaTheme="minorEastAsia"/>
          <w:color w:val="auto"/>
          <w:lang w:eastAsia="zh-CN"/>
        </w:rPr>
      </w:r>
      <w:r/>
    </w:p>
    <w:p>
      <w:pPr>
        <w:pStyle w:val="2103"/>
        <w:rPr>
          <w:rFonts w:eastAsiaTheme="minorEastAsia"/>
          <w:color w:val="auto"/>
          <w:lang w:eastAsia="zh-CN"/>
        </w:rPr>
      </w:pPr>
      <w:r>
        <w:rPr>
          <w:rFonts w:eastAsiaTheme="minorEastAsia"/>
          <w:color w:val="auto"/>
          <w:lang w:eastAsia="zh-CN"/>
        </w:rPr>
      </w:r>
      <w:r/>
    </w:p>
    <w:p>
      <w:pPr>
        <w:pStyle w:val="2103"/>
        <w:rPr>
          <w:rFonts w:eastAsiaTheme="minorEastAsia"/>
          <w:color w:val="auto"/>
          <w:lang w:eastAsia="zh-CN"/>
        </w:rPr>
      </w:pPr>
      <w:r>
        <w:rPr>
          <w:rFonts w:eastAsiaTheme="minorEastAsia"/>
          <w:color w:val="auto"/>
          <w:lang w:eastAsia="zh-CN"/>
        </w:rPr>
      </w:r>
      <w:r/>
    </w:p>
    <w:p>
      <w:pPr>
        <w:pStyle w:val="2103"/>
        <w:ind w:left="3150"/>
        <w:rPr>
          <w:rFonts w:eastAsiaTheme="minorEastAsia"/>
          <w:color w:val="auto"/>
          <w:sz w:val="22"/>
          <w:szCs w:val="22"/>
          <w:lang w:eastAsia="zh-CN"/>
        </w:rPr>
      </w:pPr>
      <w:r>
        <w:rPr>
          <w:rFonts w:eastAsiaTheme="minorEastAsia"/>
          <w:color w:val="auto"/>
          <w:sz w:val="22"/>
          <w:szCs w:val="22"/>
          <w:lang w:eastAsia="zh-CN"/>
        </w:rPr>
      </w:r>
      <w:r/>
    </w:p>
    <w:p>
      <w:pPr>
        <w:ind w:left="3150" w:firstLine="482"/>
        <w:spacing w:line="360" w:lineRule="auto"/>
        <w:rPr>
          <w:rFonts w:eastAsia="宋体"/>
          <w:b/>
          <w:color w:val="auto"/>
          <w:sz w:val="24"/>
          <w:szCs w:val="24"/>
          <w:lang w:eastAsia="zh-CN"/>
        </w:rPr>
      </w:pPr>
      <w:r>
        <w:rPr>
          <w:rFonts w:hint="eastAsia" w:eastAsia="宋体"/>
          <w:b/>
          <w:color w:val="auto"/>
          <w:sz w:val="24"/>
          <w:szCs w:val="24"/>
          <w:lang w:eastAsia="zh-CN"/>
        </w:rPr>
        <w:t xml:space="preserve">合同编号</w:t>
      </w:r>
      <w:r>
        <w:rPr>
          <w:rFonts w:eastAsia="宋体"/>
          <w:b/>
          <w:color w:val="auto"/>
          <w:sz w:val="24"/>
          <w:szCs w:val="24"/>
          <w:lang w:eastAsia="zh-CN"/>
        </w:rPr>
        <w:t xml:space="preserve"> </w:t>
      </w:r>
      <w:r>
        <w:rPr>
          <w:rFonts w:hint="eastAsia" w:eastAsia="宋体"/>
          <w:b/>
          <w:color w:val="auto"/>
          <w:sz w:val="24"/>
          <w:szCs w:val="24"/>
          <w:lang w:eastAsia="zh-CN"/>
        </w:rPr>
        <w:t xml:space="preserve">：</w:t>
      </w:r>
      <w:r>
        <w:rPr>
          <w:rFonts w:eastAsia="宋体"/>
          <w:b/>
          <w:color w:val="auto"/>
          <w:sz w:val="24"/>
          <w:szCs w:val="24"/>
          <w:lang w:eastAsia="zh-CN"/>
        </w:rPr>
        <w:t xml:space="preserve">                    </w:t>
      </w:r>
      <w:r/>
    </w:p>
    <w:p>
      <w:pPr>
        <w:ind w:left="3150" w:firstLine="482"/>
        <w:spacing w:line="360" w:lineRule="auto"/>
        <w:rPr>
          <w:rFonts w:eastAsia="宋体"/>
          <w:b/>
          <w:color w:val="auto"/>
          <w:sz w:val="24"/>
          <w:szCs w:val="24"/>
          <w:lang w:eastAsia="zh-CN"/>
        </w:rPr>
      </w:pPr>
      <w:r>
        <w:rPr>
          <w:rFonts w:hint="eastAsia" w:eastAsia="宋体"/>
          <w:b/>
          <w:color w:val="auto"/>
          <w:sz w:val="24"/>
          <w:szCs w:val="24"/>
          <w:lang w:eastAsia="zh-CN"/>
        </w:rPr>
        <w:t xml:space="preserve">项目名称</w:t>
      </w:r>
      <w:r>
        <w:rPr>
          <w:rFonts w:eastAsia="宋体"/>
          <w:b/>
          <w:color w:val="auto"/>
          <w:sz w:val="24"/>
          <w:szCs w:val="24"/>
          <w:lang w:eastAsia="zh-CN"/>
        </w:rPr>
        <w:t xml:space="preserve"> </w:t>
      </w:r>
      <w:r>
        <w:rPr>
          <w:rFonts w:hint="eastAsia" w:eastAsia="宋体"/>
          <w:b/>
          <w:color w:val="auto"/>
          <w:sz w:val="24"/>
          <w:szCs w:val="24"/>
          <w:lang w:eastAsia="zh-CN"/>
        </w:rPr>
        <w:t xml:space="preserve">：</w:t>
      </w:r>
      <w:r>
        <w:rPr>
          <w:rFonts w:eastAsia="宋体"/>
          <w:b/>
          <w:color w:val="auto"/>
          <w:sz w:val="24"/>
          <w:szCs w:val="24"/>
          <w:lang w:eastAsia="zh-CN"/>
        </w:rPr>
        <w:t xml:space="preserve">                    </w:t>
      </w:r>
      <w:r/>
    </w:p>
    <w:p>
      <w:pPr>
        <w:ind w:left="3150" w:firstLine="482"/>
        <w:spacing w:line="360" w:lineRule="auto"/>
        <w:rPr>
          <w:rFonts w:eastAsia="宋体"/>
          <w:b/>
          <w:color w:val="auto"/>
          <w:sz w:val="24"/>
          <w:szCs w:val="24"/>
          <w:lang w:eastAsia="zh-CN"/>
        </w:rPr>
      </w:pPr>
      <w:r>
        <w:rPr>
          <w:rFonts w:hint="eastAsia" w:eastAsia="宋体"/>
          <w:b/>
          <w:bCs/>
          <w:color w:val="auto"/>
          <w:sz w:val="24"/>
          <w:szCs w:val="24"/>
          <w:lang w:eastAsia="zh-CN"/>
        </w:rPr>
        <w:t xml:space="preserve">甲</w:t>
      </w:r>
      <w:r>
        <w:rPr>
          <w:rFonts w:eastAsia="宋体"/>
          <w:b/>
          <w:bCs/>
          <w:color w:val="auto"/>
          <w:sz w:val="24"/>
          <w:szCs w:val="24"/>
          <w:lang w:eastAsia="zh-CN"/>
        </w:rPr>
        <w:t xml:space="preserve">  </w:t>
      </w:r>
      <w:r>
        <w:rPr>
          <w:rFonts w:hint="eastAsia" w:eastAsia="宋体"/>
          <w:b/>
          <w:bCs/>
          <w:color w:val="auto"/>
          <w:sz w:val="24"/>
          <w:szCs w:val="24"/>
          <w:lang w:eastAsia="zh-CN"/>
        </w:rPr>
        <w:t xml:space="preserve">方</w:t>
      </w:r>
      <w:r>
        <w:rPr>
          <w:rFonts w:eastAsia="宋体"/>
          <w:b/>
          <w:color w:val="auto"/>
          <w:sz w:val="24"/>
          <w:szCs w:val="24"/>
          <w:lang w:eastAsia="zh-CN"/>
        </w:rPr>
        <w:t xml:space="preserve"> </w:t>
      </w:r>
      <w:r>
        <w:rPr>
          <w:rFonts w:hint="eastAsia" w:eastAsia="宋体"/>
          <w:b/>
          <w:color w:val="auto"/>
          <w:sz w:val="24"/>
          <w:szCs w:val="24"/>
          <w:lang w:eastAsia="zh-CN"/>
        </w:rPr>
        <w:t xml:space="preserve">：</w:t>
      </w:r>
      <w:r>
        <w:rPr>
          <w:rFonts w:eastAsia="宋体"/>
          <w:b/>
          <w:color w:val="auto"/>
          <w:sz w:val="24"/>
          <w:szCs w:val="24"/>
          <w:lang w:eastAsia="zh-CN"/>
        </w:rPr>
        <w:t xml:space="preserve">                    </w:t>
      </w:r>
      <w:r/>
    </w:p>
    <w:p>
      <w:pPr>
        <w:ind w:left="3150" w:firstLine="482"/>
        <w:spacing w:line="360" w:lineRule="auto"/>
        <w:rPr>
          <w:rFonts w:eastAsia="宋体"/>
          <w:b/>
          <w:color w:val="auto"/>
          <w:sz w:val="24"/>
          <w:szCs w:val="24"/>
          <w:lang w:eastAsia="zh-CN"/>
        </w:rPr>
      </w:pPr>
      <w:r>
        <w:rPr>
          <w:rFonts w:hint="eastAsia" w:eastAsia="宋体"/>
          <w:b/>
          <w:bCs/>
          <w:color w:val="auto"/>
          <w:sz w:val="24"/>
          <w:szCs w:val="24"/>
          <w:lang w:eastAsia="zh-CN"/>
        </w:rPr>
        <w:t xml:space="preserve">乙</w:t>
      </w:r>
      <w:r>
        <w:rPr>
          <w:rFonts w:eastAsia="宋体"/>
          <w:b/>
          <w:bCs/>
          <w:color w:val="auto"/>
          <w:sz w:val="24"/>
          <w:szCs w:val="24"/>
          <w:lang w:eastAsia="zh-CN"/>
        </w:rPr>
        <w:t xml:space="preserve">  </w:t>
      </w:r>
      <w:r>
        <w:rPr>
          <w:rFonts w:hint="eastAsia" w:eastAsia="宋体"/>
          <w:b/>
          <w:bCs/>
          <w:color w:val="auto"/>
          <w:sz w:val="24"/>
          <w:szCs w:val="24"/>
          <w:lang w:eastAsia="zh-CN"/>
        </w:rPr>
        <w:t xml:space="preserve">方</w:t>
      </w:r>
      <w:r>
        <w:rPr>
          <w:rFonts w:eastAsia="宋体"/>
          <w:b/>
          <w:color w:val="auto"/>
          <w:sz w:val="24"/>
          <w:szCs w:val="24"/>
          <w:lang w:eastAsia="zh-CN"/>
        </w:rPr>
        <w:t xml:space="preserve"> </w:t>
      </w:r>
      <w:r>
        <w:rPr>
          <w:rFonts w:hint="eastAsia" w:eastAsia="宋体"/>
          <w:b/>
          <w:color w:val="auto"/>
          <w:sz w:val="24"/>
          <w:szCs w:val="24"/>
          <w:lang w:eastAsia="zh-CN"/>
        </w:rPr>
        <w:t xml:space="preserve">：</w:t>
      </w:r>
      <w:r>
        <w:rPr>
          <w:rFonts w:eastAsia="宋体"/>
          <w:b/>
          <w:color w:val="auto"/>
          <w:sz w:val="24"/>
          <w:szCs w:val="24"/>
          <w:lang w:eastAsia="zh-CN"/>
        </w:rPr>
        <w:t xml:space="preserve">                    </w:t>
      </w:r>
      <w:r/>
    </w:p>
    <w:p>
      <w:pPr>
        <w:ind w:left="3150" w:firstLine="482"/>
        <w:spacing w:line="360" w:lineRule="auto"/>
        <w:rPr>
          <w:rFonts w:eastAsia="宋体"/>
          <w:b/>
          <w:color w:val="auto"/>
          <w:sz w:val="24"/>
          <w:szCs w:val="24"/>
          <w:lang w:eastAsia="zh-CN"/>
        </w:rPr>
      </w:pPr>
      <w:r>
        <w:rPr>
          <w:rFonts w:hint="eastAsia" w:eastAsia="宋体"/>
          <w:b/>
          <w:color w:val="auto"/>
          <w:sz w:val="24"/>
          <w:szCs w:val="24"/>
          <w:lang w:eastAsia="zh-CN"/>
        </w:rPr>
        <w:t xml:space="preserve">签订日期</w:t>
      </w:r>
      <w:r>
        <w:rPr>
          <w:rFonts w:eastAsia="宋体"/>
          <w:b/>
          <w:color w:val="auto"/>
          <w:sz w:val="24"/>
          <w:szCs w:val="24"/>
          <w:lang w:eastAsia="zh-CN"/>
        </w:rPr>
        <w:t xml:space="preserve"> </w:t>
      </w:r>
      <w:r>
        <w:rPr>
          <w:rFonts w:hint="eastAsia" w:eastAsia="宋体"/>
          <w:b/>
          <w:color w:val="auto"/>
          <w:sz w:val="24"/>
          <w:szCs w:val="24"/>
          <w:lang w:eastAsia="zh-CN"/>
        </w:rPr>
        <w:t xml:space="preserve">：</w:t>
      </w:r>
      <w:r>
        <w:rPr>
          <w:rFonts w:eastAsia="宋体"/>
          <w:b/>
          <w:color w:val="auto"/>
          <w:sz w:val="24"/>
          <w:szCs w:val="24"/>
          <w:lang w:eastAsia="zh-CN"/>
        </w:rPr>
        <w:t xml:space="preserve">            </w:t>
      </w:r>
      <w:bookmarkEnd w:id="94"/>
      <w:r/>
    </w:p>
    <w:p>
      <w:pPr>
        <w:ind w:firstLine="420"/>
        <w:spacing w:line="360" w:lineRule="auto"/>
        <w:rPr>
          <w:rFonts w:eastAsia="宋体"/>
          <w:color w:val="auto"/>
          <w:lang w:eastAsia="zh-CN"/>
        </w:rPr>
      </w:pPr>
      <w:r>
        <w:rPr>
          <w:rFonts w:eastAsia="宋体"/>
          <w:color w:val="auto"/>
          <w:lang w:eastAsia="zh-CN"/>
        </w:rPr>
      </w:r>
      <w:r/>
    </w:p>
    <w:p>
      <w:pPr>
        <w:ind w:firstLine="420"/>
        <w:spacing w:line="360" w:lineRule="auto"/>
        <w:rPr>
          <w:rFonts w:eastAsia="宋体"/>
          <w:color w:val="auto"/>
          <w:lang w:eastAsia="zh-CN"/>
        </w:rPr>
      </w:pPr>
      <w:r>
        <w:rPr>
          <w:rFonts w:eastAsia="宋体"/>
          <w:color w:val="auto"/>
          <w:lang w:eastAsia="zh-CN"/>
        </w:rPr>
        <w:br w:type="page" w:clear="all"/>
      </w:r>
      <w:r/>
    </w:p>
    <w:p>
      <w:pPr>
        <w:ind w:firstLine="420"/>
        <w:spacing w:line="360" w:lineRule="auto"/>
        <w:rPr>
          <w:rFonts w:eastAsia="宋体"/>
          <w:b/>
          <w:color w:val="auto"/>
          <w:u w:val="single"/>
          <w:lang w:eastAsia="zh-CN"/>
        </w:rPr>
      </w:pPr>
      <w:r>
        <w:rPr>
          <w:rFonts w:hint="eastAsia" w:eastAsia="宋体"/>
          <w:color w:val="auto"/>
          <w:lang w:eastAsia="zh-CN"/>
        </w:rPr>
        <w:t xml:space="preserve">甲方</w:t>
      </w:r>
      <w:r>
        <w:rPr>
          <w:rFonts w:eastAsia="宋体"/>
          <w:color w:val="auto"/>
          <w:lang w:eastAsia="zh-CN"/>
        </w:rPr>
        <w:t xml:space="preserve">: </w:t>
      </w:r>
      <w:r>
        <w:rPr>
          <w:rFonts w:hint="eastAsia" w:eastAsia="宋体"/>
          <w:b/>
          <w:color w:val="auto"/>
          <w:u w:val="single"/>
          <w:lang w:eastAsia="zh-CN"/>
        </w:rPr>
        <w:t xml:space="preserve">江苏省生态环境厅</w:t>
      </w:r>
      <w:r/>
    </w:p>
    <w:p>
      <w:pPr>
        <w:ind w:firstLine="420"/>
        <w:spacing w:line="360" w:lineRule="auto"/>
        <w:rPr>
          <w:rFonts w:eastAsia="宋体"/>
          <w:b/>
          <w:color w:val="auto"/>
          <w:u w:val="single"/>
          <w:lang w:eastAsia="zh-CN"/>
        </w:rPr>
      </w:pPr>
      <w:r>
        <w:rPr>
          <w:rFonts w:hint="eastAsia" w:eastAsia="宋体"/>
          <w:color w:val="auto"/>
          <w:lang w:eastAsia="zh-CN"/>
        </w:rPr>
        <w:t xml:space="preserve">乙方</w:t>
      </w:r>
      <w:r>
        <w:rPr>
          <w:rFonts w:eastAsia="宋体"/>
          <w:color w:val="auto"/>
          <w:lang w:eastAsia="zh-CN"/>
        </w:rPr>
        <w:t xml:space="preserve">:</w:t>
      </w:r>
      <w:r>
        <w:rPr>
          <w:rFonts w:eastAsia="宋体"/>
          <w:color w:val="auto"/>
          <w:u w:val="single"/>
          <w:lang w:eastAsia="zh-CN"/>
        </w:rPr>
        <w:t xml:space="preserve">                          </w:t>
      </w:r>
      <w:r>
        <w:rPr>
          <w:rFonts w:eastAsia="宋体"/>
          <w:b/>
          <w:color w:val="auto"/>
          <w:u w:val="single"/>
          <w:lang w:eastAsia="zh-CN"/>
        </w:rPr>
        <w:t xml:space="preserve">.</w:t>
      </w:r>
      <w:r/>
    </w:p>
    <w:p>
      <w:pPr>
        <w:ind w:firstLine="420"/>
        <w:spacing w:line="360" w:lineRule="auto"/>
        <w:rPr>
          <w:rFonts w:eastAsia="宋体"/>
          <w:color w:val="auto"/>
          <w:u w:val="single"/>
          <w:lang w:eastAsia="zh-CN"/>
        </w:rPr>
      </w:pPr>
      <w:r>
        <w:rPr>
          <w:rFonts w:eastAsia="宋体"/>
          <w:color w:val="auto"/>
          <w:u w:val="single"/>
          <w:lang w:eastAsia="zh-CN"/>
        </w:rPr>
      </w:r>
      <w:r/>
    </w:p>
    <w:p>
      <w:pPr>
        <w:ind w:firstLine="420"/>
        <w:spacing w:line="360" w:lineRule="auto"/>
        <w:rPr>
          <w:rFonts w:eastAsia="宋体"/>
          <w:color w:val="auto"/>
          <w:lang w:eastAsia="zh-CN"/>
        </w:rPr>
      </w:pPr>
      <w:r>
        <w:rPr>
          <w:rFonts w:hint="eastAsia" w:eastAsia="宋体"/>
          <w:color w:val="auto"/>
          <w:lang w:eastAsia="zh-CN"/>
        </w:rPr>
        <w:t xml:space="preserve">甲乙双方根据</w:t>
      </w:r>
      <w:r>
        <w:rPr>
          <w:rFonts w:eastAsia="宋体"/>
          <w:color w:val="auto"/>
          <w:u w:val="single"/>
          <w:lang w:eastAsia="zh-CN"/>
        </w:rPr>
        <w:t xml:space="preserve">     </w:t>
      </w:r>
      <w:r>
        <w:rPr>
          <w:rFonts w:hint="eastAsia" w:eastAsia="宋体"/>
          <w:color w:val="auto"/>
          <w:lang w:eastAsia="zh-CN"/>
        </w:rPr>
        <w:t xml:space="preserve">年</w:t>
      </w:r>
      <w:r>
        <w:rPr>
          <w:rFonts w:eastAsia="宋体"/>
          <w:color w:val="auto"/>
          <w:u w:val="single"/>
          <w:lang w:eastAsia="zh-CN"/>
        </w:rPr>
        <w:t xml:space="preserve">  </w:t>
      </w:r>
      <w:r>
        <w:rPr>
          <w:rFonts w:hint="eastAsia" w:eastAsia="宋体"/>
          <w:color w:val="auto"/>
          <w:lang w:eastAsia="zh-CN"/>
        </w:rPr>
        <w:t xml:space="preserve">月</w:t>
      </w:r>
      <w:r>
        <w:rPr>
          <w:rFonts w:eastAsia="宋体"/>
          <w:color w:val="auto"/>
          <w:u w:val="single"/>
          <w:lang w:eastAsia="zh-CN"/>
        </w:rPr>
        <w:t xml:space="preserve">  </w:t>
      </w:r>
      <w:r>
        <w:rPr>
          <w:rFonts w:hint="eastAsia" w:eastAsia="宋体"/>
          <w:color w:val="auto"/>
          <w:lang w:eastAsia="zh-CN"/>
        </w:rPr>
        <w:t xml:space="preserve">日政府采购编号</w:t>
      </w:r>
      <w:r>
        <w:rPr>
          <w:rFonts w:eastAsia="宋体"/>
          <w:color w:val="auto"/>
          <w:u w:val="single"/>
          <w:lang w:eastAsia="zh-CN"/>
        </w:rPr>
        <w:t xml:space="preserve">            </w:t>
      </w:r>
      <w:r>
        <w:rPr>
          <w:rFonts w:hint="eastAsia" w:eastAsia="宋体"/>
          <w:color w:val="auto"/>
          <w:lang w:eastAsia="zh-CN"/>
        </w:rPr>
        <w:t xml:space="preserve">的</w:t>
      </w:r>
      <w:r>
        <w:rPr>
          <w:rFonts w:eastAsia="宋体"/>
          <w:color w:val="auto"/>
          <w:u w:val="single"/>
          <w:lang w:eastAsia="zh-CN"/>
        </w:rPr>
        <w:t xml:space="preserve">       </w:t>
      </w:r>
      <w:r>
        <w:rPr>
          <w:rFonts w:hint="eastAsia" w:eastAsia="宋体"/>
          <w:color w:val="auto"/>
          <w:lang w:eastAsia="zh-CN"/>
        </w:rPr>
        <w:t xml:space="preserve">项目公开招标采购结果及招标文件的要求，经协商一致，达成如下采购服务合同</w:t>
      </w:r>
      <w:r>
        <w:rPr>
          <w:rFonts w:eastAsia="宋体"/>
          <w:color w:val="auto"/>
          <w:lang w:eastAsia="zh-CN"/>
        </w:rPr>
        <w:t xml:space="preserve">:</w:t>
      </w:r>
      <w:r/>
    </w:p>
    <w:p>
      <w:pPr>
        <w:ind w:firstLine="420"/>
        <w:spacing w:line="360" w:lineRule="auto"/>
        <w:rPr>
          <w:rFonts w:eastAsia="宋体"/>
          <w:b/>
          <w:bCs/>
          <w:color w:val="auto"/>
          <w:lang w:eastAsia="zh-CN"/>
        </w:rPr>
      </w:pPr>
      <w:r>
        <w:rPr>
          <w:rFonts w:hint="eastAsia" w:eastAsia="宋体"/>
          <w:color w:val="auto"/>
          <w:lang w:eastAsia="zh-CN"/>
        </w:rPr>
        <w:t xml:space="preserve">一、</w:t>
      </w:r>
      <w:r>
        <w:rPr>
          <w:rFonts w:hint="eastAsia" w:eastAsia="宋体"/>
          <w:b/>
          <w:bCs/>
          <w:color w:val="auto"/>
          <w:lang w:eastAsia="zh-CN"/>
        </w:rPr>
        <w:t xml:space="preserve">采购标的</w:t>
      </w:r>
      <w:r/>
    </w:p>
    <w:p>
      <w:pPr>
        <w:ind w:firstLine="420"/>
        <w:spacing w:line="360" w:lineRule="auto"/>
        <w:rPr>
          <w:rFonts w:eastAsia="宋体"/>
          <w:color w:val="auto"/>
          <w:u w:val="single"/>
          <w:lang w:eastAsia="zh-CN"/>
        </w:rPr>
      </w:pPr>
      <w:r>
        <w:rPr>
          <w:rFonts w:eastAsia="宋体"/>
          <w:color w:val="auto"/>
          <w:lang w:eastAsia="zh-CN"/>
        </w:rPr>
        <w:t xml:space="preserve">1</w:t>
      </w:r>
      <w:r>
        <w:rPr>
          <w:rFonts w:hint="eastAsia" w:eastAsia="宋体"/>
          <w:color w:val="auto"/>
          <w:lang w:eastAsia="zh-CN"/>
        </w:rPr>
        <w:t xml:space="preserve">、服务名称：</w:t>
      </w:r>
      <w:r>
        <w:rPr>
          <w:rFonts w:eastAsia="宋体"/>
          <w:color w:val="auto"/>
          <w:u w:val="single"/>
          <w:lang w:eastAsia="zh-CN"/>
        </w:rPr>
        <w:t xml:space="preserve">         </w:t>
      </w:r>
      <w:r>
        <w:rPr>
          <w:rFonts w:hint="eastAsia" w:eastAsia="宋体"/>
          <w:color w:val="auto"/>
          <w:lang w:eastAsia="zh-CN"/>
        </w:rPr>
        <w:t xml:space="preserve">。</w:t>
      </w:r>
      <w:r/>
    </w:p>
    <w:p>
      <w:pPr>
        <w:ind w:firstLine="420"/>
        <w:spacing w:line="360" w:lineRule="auto"/>
        <w:rPr>
          <w:rFonts w:eastAsia="宋体"/>
          <w:color w:val="auto"/>
          <w:lang w:eastAsia="zh-CN"/>
        </w:rPr>
      </w:pPr>
      <w:r>
        <w:rPr>
          <w:rFonts w:eastAsia="宋体"/>
          <w:color w:val="auto"/>
          <w:lang w:eastAsia="zh-CN"/>
        </w:rPr>
        <w:t xml:space="preserve">2</w:t>
      </w:r>
      <w:r>
        <w:rPr>
          <w:rFonts w:hint="eastAsia" w:eastAsia="宋体"/>
          <w:color w:val="auto"/>
          <w:lang w:eastAsia="zh-CN"/>
        </w:rPr>
        <w:t xml:space="preserve">、服务内容：</w:t>
      </w:r>
      <w:r>
        <w:rPr>
          <w:rFonts w:eastAsia="宋体"/>
          <w:color w:val="auto"/>
          <w:u w:val="single"/>
          <w:lang w:eastAsia="zh-CN"/>
        </w:rPr>
        <w:t xml:space="preserve">         </w:t>
      </w:r>
      <w:r>
        <w:rPr>
          <w:rFonts w:hint="eastAsia" w:eastAsia="宋体"/>
          <w:color w:val="auto"/>
          <w:lang w:eastAsia="zh-CN"/>
        </w:rPr>
        <w:t xml:space="preserve">。</w:t>
      </w:r>
      <w:r/>
    </w:p>
    <w:p>
      <w:pPr>
        <w:ind w:firstLine="420"/>
        <w:spacing w:line="360" w:lineRule="auto"/>
        <w:rPr>
          <w:rFonts w:eastAsia="宋体"/>
          <w:color w:val="auto"/>
          <w:lang w:eastAsia="zh-CN"/>
        </w:rPr>
      </w:pPr>
      <w:r>
        <w:rPr>
          <w:rFonts w:eastAsia="宋体"/>
          <w:color w:val="auto"/>
          <w:lang w:eastAsia="zh-CN"/>
        </w:rPr>
        <w:t xml:space="preserve">3</w:t>
      </w:r>
      <w:r>
        <w:rPr>
          <w:rFonts w:hint="eastAsia" w:eastAsia="宋体"/>
          <w:color w:val="auto"/>
          <w:lang w:eastAsia="zh-CN"/>
        </w:rPr>
        <w:t xml:space="preserve">、服务期限：</w:t>
      </w:r>
      <w:r>
        <w:rPr>
          <w:rFonts w:eastAsia="宋体"/>
          <w:color w:val="auto"/>
          <w:u w:val="single"/>
          <w:lang w:eastAsia="zh-CN"/>
        </w:rPr>
        <w:t xml:space="preserve">        </w:t>
      </w:r>
      <w:r>
        <w:rPr>
          <w:rFonts w:hint="eastAsia" w:eastAsia="宋体"/>
          <w:color w:val="auto"/>
          <w:lang w:eastAsia="zh-CN"/>
        </w:rPr>
        <w:t xml:space="preserve">。</w:t>
      </w:r>
      <w:r/>
    </w:p>
    <w:p>
      <w:pPr>
        <w:ind w:firstLine="420"/>
        <w:spacing w:line="360" w:lineRule="auto"/>
        <w:rPr>
          <w:rFonts w:eastAsia="宋体"/>
          <w:color w:val="auto"/>
          <w:u w:val="single"/>
          <w:lang w:eastAsia="zh-CN"/>
        </w:rPr>
      </w:pPr>
      <w:r>
        <w:rPr>
          <w:rFonts w:eastAsia="宋体"/>
          <w:color w:val="auto"/>
          <w:lang w:eastAsia="zh-CN"/>
        </w:rPr>
        <w:t xml:space="preserve">4</w:t>
      </w:r>
      <w:r>
        <w:rPr>
          <w:rFonts w:hint="eastAsia" w:eastAsia="宋体"/>
          <w:color w:val="auto"/>
          <w:lang w:eastAsia="zh-CN"/>
        </w:rPr>
        <w:t xml:space="preserve">、补充条款：</w:t>
      </w:r>
      <w:r>
        <w:rPr>
          <w:rFonts w:eastAsia="宋体"/>
          <w:color w:val="auto"/>
          <w:u w:val="single"/>
          <w:lang w:eastAsia="zh-CN"/>
        </w:rPr>
        <w:t xml:space="preserve">        </w:t>
      </w:r>
      <w:r>
        <w:rPr>
          <w:rFonts w:hint="eastAsia" w:eastAsia="宋体"/>
          <w:color w:val="auto"/>
          <w:lang w:eastAsia="zh-CN"/>
        </w:rPr>
        <w:t xml:space="preserve">。</w:t>
      </w:r>
      <w:r/>
    </w:p>
    <w:p>
      <w:pPr>
        <w:ind w:firstLine="422"/>
        <w:spacing w:line="360" w:lineRule="auto"/>
        <w:rPr>
          <w:rFonts w:eastAsia="宋体"/>
          <w:b/>
          <w:color w:val="auto"/>
          <w:lang w:eastAsia="zh-CN"/>
        </w:rPr>
      </w:pPr>
      <w:r>
        <w:rPr>
          <w:rFonts w:hint="eastAsia" w:eastAsia="宋体"/>
          <w:b/>
          <w:color w:val="auto"/>
          <w:lang w:eastAsia="zh-CN"/>
        </w:rPr>
        <w:t xml:space="preserve">二、合同价款（含税）</w:t>
      </w:r>
      <w:r/>
    </w:p>
    <w:p>
      <w:pPr>
        <w:ind w:firstLine="420"/>
        <w:spacing w:line="360" w:lineRule="auto"/>
        <w:rPr>
          <w:rFonts w:eastAsia="宋体"/>
          <w:color w:val="auto"/>
          <w:lang w:eastAsia="zh-CN"/>
        </w:rPr>
      </w:pPr>
      <w:r>
        <w:rPr>
          <w:rFonts w:hint="eastAsia" w:eastAsia="宋体"/>
          <w:color w:val="auto"/>
          <w:lang w:eastAsia="zh-CN"/>
        </w:rPr>
        <w:t xml:space="preserve">本合同总价款人民币</w:t>
      </w:r>
      <w:r>
        <w:rPr>
          <w:rFonts w:eastAsia="宋体"/>
          <w:color w:val="auto"/>
          <w:u w:val="single"/>
          <w:lang w:eastAsia="zh-CN"/>
        </w:rPr>
        <w:t xml:space="preserve">      </w:t>
      </w:r>
      <w:r>
        <w:rPr>
          <w:rFonts w:hint="eastAsia" w:eastAsia="宋体"/>
          <w:color w:val="auto"/>
          <w:u w:val="single"/>
          <w:lang w:eastAsia="zh-CN"/>
        </w:rPr>
        <w:t xml:space="preserve">元整</w:t>
      </w:r>
      <w:r>
        <w:rPr>
          <w:rFonts w:hint="eastAsia" w:eastAsia="宋体"/>
          <w:color w:val="auto"/>
          <w:lang w:eastAsia="zh-CN"/>
        </w:rPr>
        <w:t xml:space="preserve">￥</w:t>
      </w:r>
      <w:r>
        <w:rPr>
          <w:rFonts w:eastAsia="宋体"/>
          <w:color w:val="auto"/>
          <w:u w:val="single"/>
          <w:lang w:eastAsia="zh-CN"/>
        </w:rPr>
        <w:t xml:space="preserve">        </w:t>
      </w:r>
      <w:r>
        <w:rPr>
          <w:rFonts w:hint="eastAsia" w:eastAsia="宋体"/>
          <w:color w:val="auto"/>
          <w:lang w:eastAsia="zh-CN"/>
        </w:rPr>
        <w:t xml:space="preserve">。本合同价款包含所有乙方提供合同约定的服务内容的报酬及乙方提供该项服务所支出的必要费用，甲方在上述合同价款之外不再向乙方支付其他任何费用。</w:t>
      </w:r>
      <w:r/>
    </w:p>
    <w:p>
      <w:pPr>
        <w:ind w:firstLine="422"/>
        <w:spacing w:line="360" w:lineRule="auto"/>
        <w:rPr>
          <w:rFonts w:eastAsia="宋体"/>
          <w:b/>
          <w:color w:val="auto"/>
          <w:lang w:eastAsia="zh-CN"/>
        </w:rPr>
      </w:pPr>
      <w:r>
        <w:rPr>
          <w:rFonts w:hint="eastAsia" w:eastAsia="宋体"/>
          <w:b/>
          <w:color w:val="auto"/>
          <w:lang w:eastAsia="zh-CN"/>
        </w:rPr>
        <w:t xml:space="preserve">三、合同履行</w:t>
      </w:r>
      <w:r/>
    </w:p>
    <w:p>
      <w:pPr>
        <w:ind w:firstLine="420"/>
        <w:spacing w:line="360" w:lineRule="auto"/>
        <w:rPr>
          <w:rFonts w:eastAsia="宋体"/>
          <w:color w:val="auto"/>
          <w:lang w:eastAsia="zh-CN"/>
        </w:rPr>
      </w:pPr>
      <w:r>
        <w:rPr>
          <w:rFonts w:hint="eastAsia" w:eastAsia="宋体"/>
          <w:color w:val="auto"/>
          <w:lang w:eastAsia="zh-CN"/>
        </w:rPr>
        <w:t xml:space="preserve">本合同项下服务的提供参照合同文件的具体要求履行，甲乙双方通过补充条款进行特殊约定的从其约定。</w:t>
      </w:r>
      <w:r/>
    </w:p>
    <w:p>
      <w:pPr>
        <w:ind w:firstLine="422"/>
        <w:spacing w:line="360" w:lineRule="auto"/>
        <w:rPr>
          <w:rFonts w:eastAsia="宋体"/>
          <w:b/>
          <w:bCs/>
          <w:color w:val="auto"/>
          <w:lang w:eastAsia="zh-CN"/>
        </w:rPr>
      </w:pPr>
      <w:r>
        <w:rPr>
          <w:rFonts w:hint="eastAsia" w:eastAsia="宋体"/>
          <w:b/>
          <w:bCs/>
          <w:color w:val="auto"/>
          <w:lang w:eastAsia="zh-CN"/>
        </w:rPr>
        <w:t xml:space="preserve">四、知识产权</w:t>
      </w:r>
      <w:r/>
    </w:p>
    <w:p>
      <w:pPr>
        <w:ind w:firstLine="420"/>
        <w:spacing w:line="360" w:lineRule="auto"/>
        <w:rPr>
          <w:rFonts w:eastAsia="宋体"/>
          <w:color w:val="auto"/>
          <w:lang w:eastAsia="zh-CN"/>
        </w:rPr>
      </w:pPr>
      <w:r>
        <w:rPr>
          <w:rFonts w:hint="eastAsia" w:eastAsia="宋体"/>
          <w:color w:val="auto"/>
          <w:lang w:eastAsia="zh-CN"/>
        </w:rPr>
        <w:t xml:space="preserve">乙方须保障甲方在使用该相关服务或其任何一部分时不受到第三方关于侵犯专利权、商标权、著作权、专有技术等权利的指控。如果任何第三方提出侵权指控，乙方须与第三方交涉并承担可能发生的一切损失和费用。</w:t>
      </w:r>
      <w:r/>
    </w:p>
    <w:p>
      <w:pPr>
        <w:ind w:firstLine="422"/>
        <w:spacing w:line="360" w:lineRule="auto"/>
        <w:rPr>
          <w:rFonts w:eastAsia="宋体"/>
          <w:b/>
          <w:bCs/>
          <w:color w:val="auto"/>
          <w:lang w:eastAsia="zh-CN"/>
        </w:rPr>
      </w:pPr>
      <w:r>
        <w:rPr>
          <w:rFonts w:hint="eastAsia" w:eastAsia="宋体"/>
          <w:b/>
          <w:bCs/>
          <w:color w:val="auto"/>
          <w:lang w:eastAsia="zh-CN"/>
        </w:rPr>
        <w:t xml:space="preserve">五、验收</w:t>
      </w:r>
      <w:r/>
    </w:p>
    <w:p>
      <w:pPr>
        <w:ind w:firstLine="420"/>
        <w:spacing w:line="360" w:lineRule="auto"/>
        <w:rPr>
          <w:rFonts w:eastAsia="宋体"/>
          <w:color w:val="auto"/>
          <w:lang w:eastAsia="zh-CN"/>
        </w:rPr>
      </w:pPr>
      <w:r>
        <w:rPr>
          <w:rFonts w:hint="eastAsia" w:eastAsia="宋体"/>
          <w:color w:val="auto"/>
          <w:lang w:eastAsia="zh-CN"/>
        </w:rPr>
        <w:t xml:space="preserve">甲方在合同履行期间，有权依照招标文件相关要求对乙方提供的相关服务或交付的工作成果进行阶段性验收及</w:t>
      </w:r>
      <w:r>
        <w:rPr>
          <w:rFonts w:eastAsia="宋体"/>
          <w:color w:val="auto"/>
          <w:lang w:eastAsia="zh-CN"/>
        </w:rPr>
        <w:t xml:space="preserve">/</w:t>
      </w:r>
      <w:r>
        <w:rPr>
          <w:rFonts w:hint="eastAsia" w:eastAsia="宋体"/>
          <w:color w:val="auto"/>
          <w:lang w:eastAsia="zh-CN"/>
        </w:rPr>
        <w:t xml:space="preserve">或总体验收。因乙方提供的服务不符合标准导致甲方重复支出的验收费用，由乙方承担。</w:t>
      </w:r>
      <w:r/>
    </w:p>
    <w:p>
      <w:pPr>
        <w:ind w:firstLine="420"/>
        <w:spacing w:line="360" w:lineRule="auto"/>
        <w:rPr>
          <w:rFonts w:eastAsia="宋体"/>
          <w:color w:val="auto"/>
          <w:lang w:eastAsia="zh-CN"/>
        </w:rPr>
      </w:pPr>
      <w:r>
        <w:rPr>
          <w:rFonts w:hint="eastAsia" w:eastAsia="宋体"/>
          <w:color w:val="auto"/>
          <w:lang w:eastAsia="zh-CN"/>
        </w:rPr>
        <w:t xml:space="preserve">经验收不合格的，乙方应当按照甲方要求在指定的合理期限内进行整改和完善，直至符合招标文件要求的相关标准。逾期不予整改或经整改仍不能符合相关要求，或者导致合同目的无法实现，甲方有权依照法律程序解除合同，并追究乙方违约责任。</w:t>
      </w:r>
      <w:r/>
    </w:p>
    <w:p>
      <w:pPr>
        <w:ind w:firstLine="422"/>
        <w:spacing w:line="360" w:lineRule="auto"/>
        <w:rPr>
          <w:rFonts w:eastAsia="宋体"/>
          <w:color w:val="auto"/>
          <w:lang w:eastAsia="zh-CN"/>
        </w:rPr>
      </w:pPr>
      <w:r>
        <w:rPr>
          <w:rFonts w:hint="eastAsia" w:eastAsia="宋体"/>
          <w:b/>
          <w:color w:val="auto"/>
          <w:lang w:eastAsia="zh-CN"/>
        </w:rPr>
        <w:t xml:space="preserve">六、合同责任</w:t>
      </w:r>
      <w:r/>
    </w:p>
    <w:p>
      <w:pPr>
        <w:ind w:firstLine="420"/>
        <w:spacing w:line="360" w:lineRule="auto"/>
        <w:rPr>
          <w:rFonts w:eastAsia="宋体"/>
          <w:color w:val="auto"/>
          <w:lang w:eastAsia="zh-CN"/>
        </w:rPr>
      </w:pPr>
      <w:r>
        <w:rPr>
          <w:rFonts w:eastAsia="宋体"/>
          <w:color w:val="auto"/>
          <w:lang w:eastAsia="zh-CN"/>
        </w:rPr>
        <w:t xml:space="preserve">1</w:t>
      </w:r>
      <w:r>
        <w:rPr>
          <w:rFonts w:hint="eastAsia" w:eastAsia="宋体"/>
          <w:color w:val="auto"/>
          <w:lang w:eastAsia="zh-CN"/>
        </w:rPr>
        <w:t xml:space="preserve">、甲方应当为乙方履行合同提供必要的支持。</w:t>
      </w:r>
      <w:r/>
    </w:p>
    <w:p>
      <w:pPr>
        <w:ind w:firstLine="420"/>
        <w:spacing w:line="360" w:lineRule="auto"/>
        <w:rPr>
          <w:rFonts w:eastAsia="宋体"/>
          <w:color w:val="auto"/>
          <w:lang w:eastAsia="zh-CN"/>
        </w:rPr>
      </w:pPr>
      <w:r>
        <w:rPr>
          <w:rFonts w:eastAsia="宋体"/>
          <w:color w:val="auto"/>
          <w:lang w:eastAsia="zh-CN"/>
        </w:rPr>
        <w:t xml:space="preserve">2</w:t>
      </w:r>
      <w:r>
        <w:rPr>
          <w:rFonts w:hint="eastAsia" w:eastAsia="宋体"/>
          <w:color w:val="auto"/>
          <w:lang w:eastAsia="zh-CN"/>
        </w:rPr>
        <w:t xml:space="preserve">、乙方保证其对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r/>
    </w:p>
    <w:p>
      <w:pPr>
        <w:ind w:firstLine="420"/>
        <w:spacing w:line="360" w:lineRule="auto"/>
        <w:rPr>
          <w:rFonts w:eastAsia="宋体"/>
          <w:color w:val="auto"/>
          <w:lang w:eastAsia="zh-CN"/>
        </w:rPr>
      </w:pPr>
      <w:r>
        <w:rPr>
          <w:rFonts w:eastAsia="宋体"/>
          <w:color w:val="auto"/>
          <w:lang w:eastAsia="zh-CN"/>
        </w:rPr>
        <w:t xml:space="preserve">3</w:t>
      </w:r>
      <w:r>
        <w:rPr>
          <w:rFonts w:hint="eastAsia" w:eastAsia="宋体"/>
          <w:color w:val="auto"/>
          <w:lang w:eastAsia="zh-CN"/>
        </w:rPr>
        <w:t xml:space="preserve">、乙方在履行合同中产生的一切非因甲方过错导致的损失，均由乙方自行承担责任。</w:t>
      </w:r>
      <w:r/>
    </w:p>
    <w:p>
      <w:pPr>
        <w:ind w:firstLine="420"/>
        <w:spacing w:line="360" w:lineRule="auto"/>
        <w:rPr>
          <w:rFonts w:eastAsia="宋体"/>
          <w:color w:val="auto"/>
          <w:lang w:eastAsia="zh-CN"/>
        </w:rPr>
      </w:pPr>
      <w:r>
        <w:rPr>
          <w:rFonts w:eastAsia="宋体"/>
          <w:color w:val="auto"/>
          <w:lang w:eastAsia="zh-CN"/>
        </w:rPr>
        <w:t xml:space="preserve">4</w:t>
      </w:r>
      <w:r>
        <w:rPr>
          <w:rFonts w:hint="eastAsia" w:eastAsia="宋体"/>
          <w:color w:val="auto"/>
          <w:lang w:eastAsia="zh-CN"/>
        </w:rPr>
        <w:t xml:space="preserve">、甲乙双方均应指定专人作为本合同履行期间双方之间的联络人，所有一方向相对方正式知会事项的通知到达相对方指定联络人即视为到达对方。</w:t>
      </w:r>
      <w:r/>
    </w:p>
    <w:p>
      <w:pPr>
        <w:ind w:firstLine="420"/>
        <w:spacing w:line="360" w:lineRule="auto"/>
        <w:rPr>
          <w:rFonts w:eastAsia="宋体"/>
          <w:color w:val="auto"/>
          <w:u w:val="single"/>
          <w:lang w:eastAsia="zh-CN"/>
        </w:rPr>
      </w:pPr>
      <w:r>
        <w:rPr>
          <w:rFonts w:hint="eastAsia" w:eastAsia="宋体"/>
          <w:color w:val="auto"/>
          <w:lang w:eastAsia="zh-CN"/>
        </w:rPr>
        <w:t xml:space="preserve">甲方指定联络人</w:t>
      </w:r>
      <w:r>
        <w:rPr>
          <w:rFonts w:eastAsia="宋体"/>
          <w:color w:val="auto"/>
          <w:lang w:eastAsia="zh-CN"/>
        </w:rPr>
        <w:t xml:space="preserve">:</w:t>
      </w:r>
      <w:r/>
    </w:p>
    <w:p>
      <w:pPr>
        <w:ind w:firstLine="420"/>
        <w:spacing w:line="360" w:lineRule="auto"/>
        <w:rPr>
          <w:rFonts w:eastAsia="宋体"/>
          <w:color w:val="auto"/>
          <w:lang w:eastAsia="zh-CN"/>
        </w:rPr>
      </w:pPr>
      <w:r>
        <w:rPr>
          <w:rFonts w:hint="eastAsia" w:eastAsia="宋体"/>
          <w:color w:val="auto"/>
          <w:lang w:eastAsia="zh-CN"/>
        </w:rPr>
        <w:t xml:space="preserve">姓</w:t>
      </w:r>
      <w:r>
        <w:rPr>
          <w:rFonts w:eastAsia="宋体"/>
          <w:color w:val="auto"/>
          <w:lang w:eastAsia="zh-CN"/>
        </w:rPr>
        <w:t xml:space="preserve">    </w:t>
      </w:r>
      <w:r>
        <w:rPr>
          <w:rFonts w:hint="eastAsia" w:eastAsia="宋体"/>
          <w:color w:val="auto"/>
          <w:lang w:eastAsia="zh-CN"/>
        </w:rPr>
        <w:t xml:space="preserve">名：</w:t>
      </w:r>
      <w:r/>
    </w:p>
    <w:p>
      <w:pPr>
        <w:ind w:firstLine="420"/>
        <w:spacing w:line="360" w:lineRule="auto"/>
        <w:rPr>
          <w:rFonts w:eastAsia="宋体"/>
          <w:color w:val="auto"/>
          <w:lang w:eastAsia="zh-CN"/>
        </w:rPr>
      </w:pPr>
      <w:r>
        <w:rPr>
          <w:rFonts w:hint="eastAsia" w:eastAsia="宋体"/>
          <w:color w:val="auto"/>
          <w:lang w:eastAsia="zh-CN"/>
        </w:rPr>
        <w:t xml:space="preserve">联系方式：</w:t>
      </w:r>
      <w:r/>
    </w:p>
    <w:p>
      <w:pPr>
        <w:ind w:firstLine="420"/>
        <w:spacing w:line="360" w:lineRule="auto"/>
        <w:rPr>
          <w:rFonts w:eastAsia="宋体"/>
          <w:color w:val="auto"/>
          <w:lang w:eastAsia="zh-CN"/>
        </w:rPr>
      </w:pPr>
      <w:r>
        <w:rPr>
          <w:rFonts w:hint="eastAsia" w:eastAsia="宋体"/>
          <w:color w:val="auto"/>
          <w:lang w:eastAsia="zh-CN"/>
        </w:rPr>
        <w:t xml:space="preserve">乙方指定联络人：</w:t>
      </w:r>
      <w:r/>
    </w:p>
    <w:p>
      <w:pPr>
        <w:ind w:firstLine="420"/>
        <w:spacing w:line="360" w:lineRule="auto"/>
        <w:rPr>
          <w:rFonts w:eastAsia="宋体"/>
          <w:color w:val="auto"/>
          <w:lang w:eastAsia="zh-CN"/>
        </w:rPr>
      </w:pPr>
      <w:r>
        <w:rPr>
          <w:rFonts w:hint="eastAsia" w:eastAsia="宋体"/>
          <w:color w:val="auto"/>
          <w:lang w:eastAsia="zh-CN"/>
        </w:rPr>
        <w:t xml:space="preserve">姓</w:t>
      </w:r>
      <w:r>
        <w:rPr>
          <w:rFonts w:eastAsia="宋体"/>
          <w:color w:val="auto"/>
          <w:lang w:eastAsia="zh-CN"/>
        </w:rPr>
        <w:t xml:space="preserve">    </w:t>
      </w:r>
      <w:r>
        <w:rPr>
          <w:rFonts w:hint="eastAsia" w:eastAsia="宋体"/>
          <w:color w:val="auto"/>
          <w:lang w:eastAsia="zh-CN"/>
        </w:rPr>
        <w:t xml:space="preserve">名：</w:t>
      </w:r>
      <w:r/>
    </w:p>
    <w:p>
      <w:pPr>
        <w:ind w:firstLine="420"/>
        <w:spacing w:line="360" w:lineRule="auto"/>
        <w:rPr>
          <w:rFonts w:eastAsia="宋体"/>
          <w:color w:val="auto"/>
          <w:lang w:eastAsia="zh-CN"/>
        </w:rPr>
      </w:pPr>
      <w:r>
        <w:rPr>
          <w:rFonts w:hint="eastAsia" w:eastAsia="宋体"/>
          <w:color w:val="auto"/>
          <w:lang w:eastAsia="zh-CN"/>
        </w:rPr>
        <w:t xml:space="preserve">联系方式：</w:t>
      </w:r>
      <w:r/>
    </w:p>
    <w:p>
      <w:pPr>
        <w:ind w:firstLine="422"/>
        <w:spacing w:line="360" w:lineRule="auto"/>
        <w:rPr>
          <w:rFonts w:eastAsia="宋体"/>
          <w:b/>
          <w:bCs/>
          <w:color w:val="auto"/>
          <w:lang w:eastAsia="zh-CN"/>
        </w:rPr>
      </w:pPr>
      <w:r>
        <w:rPr>
          <w:rFonts w:hint="eastAsia" w:eastAsia="宋体"/>
          <w:b/>
          <w:bCs/>
          <w:color w:val="auto"/>
          <w:lang w:eastAsia="zh-CN"/>
        </w:rPr>
        <w:t xml:space="preserve">七、履约保证金</w:t>
      </w:r>
      <w:r/>
    </w:p>
    <w:p>
      <w:pPr>
        <w:ind w:firstLine="420"/>
        <w:spacing w:line="360" w:lineRule="auto"/>
        <w:rPr>
          <w:rFonts w:eastAsia="宋体"/>
          <w:color w:val="auto"/>
          <w:lang w:eastAsia="zh-CN"/>
        </w:rPr>
      </w:pPr>
      <w:r>
        <w:rPr>
          <w:rFonts w:hint="eastAsia" w:eastAsia="宋体"/>
          <w:color w:val="auto"/>
          <w:lang w:eastAsia="zh-CN"/>
        </w:rPr>
        <w:t xml:space="preserve">本项目乙方无需缴纳履约保证金。</w:t>
      </w:r>
      <w:r/>
    </w:p>
    <w:p>
      <w:pPr>
        <w:ind w:firstLine="422"/>
        <w:spacing w:line="360" w:lineRule="auto"/>
        <w:rPr>
          <w:rFonts w:eastAsia="宋体"/>
          <w:b/>
          <w:color w:val="auto"/>
          <w:lang w:eastAsia="zh-CN"/>
        </w:rPr>
      </w:pPr>
      <w:r>
        <w:rPr>
          <w:rFonts w:hint="eastAsia" w:eastAsia="宋体"/>
          <w:b/>
          <w:color w:val="auto"/>
          <w:lang w:eastAsia="zh-CN"/>
        </w:rPr>
        <w:t xml:space="preserve">八、合同款项支付</w:t>
      </w:r>
      <w:r/>
    </w:p>
    <w:p>
      <w:pPr>
        <w:ind w:firstLine="420"/>
        <w:spacing w:line="360" w:lineRule="auto"/>
        <w:rPr>
          <w:rFonts w:eastAsia="宋体"/>
          <w:color w:val="auto"/>
          <w:lang w:eastAsia="zh-CN"/>
        </w:rPr>
      </w:pPr>
      <w:r>
        <w:rPr>
          <w:rFonts w:hint="eastAsia" w:eastAsia="宋体"/>
          <w:color w:val="auto"/>
          <w:lang w:eastAsia="zh-CN"/>
        </w:rPr>
        <w:t xml:space="preserve">合同签订后</w:t>
      </w:r>
      <w:r>
        <w:rPr>
          <w:rFonts w:eastAsia="宋体"/>
          <w:color w:val="auto"/>
          <w:lang w:eastAsia="zh-CN"/>
        </w:rPr>
        <w:t xml:space="preserve">30</w:t>
      </w:r>
      <w:r>
        <w:rPr>
          <w:rFonts w:hint="eastAsia" w:eastAsia="宋体"/>
          <w:color w:val="auto"/>
          <w:lang w:eastAsia="zh-CN"/>
        </w:rPr>
        <w:t xml:space="preserve">日内，支付合同总金额的</w:t>
      </w:r>
      <w:r>
        <w:rPr>
          <w:rFonts w:eastAsia="宋体"/>
          <w:color w:val="auto"/>
          <w:lang w:eastAsia="zh-CN"/>
        </w:rPr>
        <w:t xml:space="preserve">50%</w:t>
      </w:r>
      <w:r>
        <w:rPr>
          <w:rFonts w:hint="eastAsia" w:eastAsia="宋体"/>
          <w:color w:val="auto"/>
          <w:lang w:eastAsia="zh-CN"/>
        </w:rPr>
        <w:t xml:space="preserve">；项目中期审核完成后，支付合同总金额的</w:t>
      </w:r>
      <w:r>
        <w:rPr>
          <w:rFonts w:eastAsia="宋体"/>
          <w:color w:val="auto"/>
          <w:lang w:eastAsia="zh-CN"/>
        </w:rPr>
        <w:t xml:space="preserve">40%</w:t>
      </w:r>
      <w:r>
        <w:rPr>
          <w:rFonts w:hint="eastAsia" w:eastAsia="宋体"/>
          <w:color w:val="auto"/>
          <w:lang w:eastAsia="zh-CN"/>
        </w:rPr>
        <w:t xml:space="preserve">；项目终期验收后，支付合同总金额的</w:t>
      </w:r>
      <w:r>
        <w:rPr>
          <w:rFonts w:eastAsia="宋体"/>
          <w:color w:val="auto"/>
          <w:lang w:eastAsia="zh-CN"/>
        </w:rPr>
        <w:t xml:space="preserve">10%</w:t>
      </w:r>
      <w:r>
        <w:rPr>
          <w:rFonts w:hint="eastAsia" w:eastAsia="宋体"/>
          <w:color w:val="auto"/>
          <w:lang w:eastAsia="zh-CN"/>
        </w:rPr>
        <w:t xml:space="preserve">。</w:t>
      </w:r>
      <w:r/>
    </w:p>
    <w:p>
      <w:pPr>
        <w:ind w:firstLine="422"/>
        <w:spacing w:line="360" w:lineRule="auto"/>
        <w:rPr>
          <w:rFonts w:eastAsia="宋体"/>
          <w:color w:val="auto"/>
          <w:lang w:eastAsia="zh-CN"/>
        </w:rPr>
      </w:pPr>
      <w:r>
        <w:rPr>
          <w:rFonts w:hint="eastAsia" w:eastAsia="宋体"/>
          <w:b/>
          <w:bCs/>
          <w:color w:val="auto"/>
          <w:lang w:eastAsia="zh-CN"/>
        </w:rPr>
        <w:t xml:space="preserve">九、税费</w:t>
      </w:r>
      <w:r/>
    </w:p>
    <w:p>
      <w:pPr>
        <w:ind w:firstLine="420"/>
        <w:spacing w:line="360" w:lineRule="auto"/>
        <w:rPr>
          <w:rFonts w:eastAsia="宋体"/>
          <w:color w:val="auto"/>
          <w:lang w:eastAsia="zh-CN"/>
        </w:rPr>
      </w:pPr>
      <w:r>
        <w:rPr>
          <w:rFonts w:hint="eastAsia" w:eastAsia="宋体"/>
          <w:color w:val="auto"/>
          <w:lang w:eastAsia="zh-CN"/>
        </w:rPr>
        <w:t xml:space="preserve">本合同有关的一切税费均由乙方承担。</w:t>
      </w:r>
      <w:r/>
    </w:p>
    <w:p>
      <w:pPr>
        <w:ind w:firstLine="422"/>
        <w:spacing w:line="360" w:lineRule="auto"/>
        <w:rPr>
          <w:rFonts w:eastAsia="宋体"/>
          <w:b/>
          <w:color w:val="auto"/>
          <w:lang w:eastAsia="zh-CN"/>
        </w:rPr>
      </w:pPr>
      <w:r>
        <w:rPr>
          <w:rFonts w:hint="eastAsia" w:eastAsia="宋体"/>
          <w:b/>
          <w:color w:val="auto"/>
          <w:lang w:eastAsia="zh-CN"/>
        </w:rPr>
        <w:t xml:space="preserve">十、保密条款</w:t>
      </w:r>
      <w:r/>
    </w:p>
    <w:p>
      <w:pPr>
        <w:ind w:firstLine="420"/>
        <w:spacing w:line="360" w:lineRule="auto"/>
        <w:rPr>
          <w:rFonts w:eastAsia="宋体"/>
          <w:color w:val="auto"/>
          <w:lang w:eastAsia="zh-CN"/>
        </w:rPr>
      </w:pPr>
      <w:r>
        <w:rPr>
          <w:rFonts w:hint="eastAsia" w:eastAsia="宋体"/>
          <w:color w:val="auto"/>
          <w:lang w:eastAsia="zh-CN"/>
        </w:rPr>
        <w:t xml:space="preserve">乙方不得将在履行本合同中知悉的甲方任何信息随意泄露、擅自使用。</w:t>
      </w:r>
      <w:r/>
    </w:p>
    <w:p>
      <w:pPr>
        <w:ind w:firstLine="420"/>
        <w:spacing w:line="360" w:lineRule="auto"/>
        <w:rPr>
          <w:rFonts w:eastAsia="宋体"/>
          <w:color w:val="auto"/>
          <w:u w:val="single"/>
          <w:lang w:eastAsia="zh-CN"/>
        </w:rPr>
      </w:pPr>
      <w:r>
        <w:rPr>
          <w:rFonts w:hint="eastAsia" w:eastAsia="宋体"/>
          <w:color w:val="auto"/>
          <w:lang w:eastAsia="zh-CN"/>
        </w:rPr>
        <w:t xml:space="preserve">如违反本条款规定，乙方应当承担如下责任：</w:t>
      </w:r>
      <w:r>
        <w:rPr>
          <w:rFonts w:hint="eastAsia" w:eastAsia="宋体"/>
          <w:color w:val="auto"/>
          <w:u w:val="single"/>
          <w:lang w:eastAsia="zh-CN"/>
        </w:rPr>
        <w:t xml:space="preserve">赔偿因违约对甲方造成的损失。</w:t>
      </w:r>
      <w:r/>
    </w:p>
    <w:p>
      <w:pPr>
        <w:ind w:firstLine="422"/>
        <w:spacing w:line="360" w:lineRule="auto"/>
        <w:rPr>
          <w:rFonts w:eastAsia="宋体"/>
          <w:b/>
          <w:bCs/>
          <w:color w:val="auto"/>
          <w:lang w:eastAsia="zh-CN"/>
        </w:rPr>
      </w:pPr>
      <w:r>
        <w:rPr>
          <w:rFonts w:hint="eastAsia" w:eastAsia="宋体"/>
          <w:b/>
          <w:bCs/>
          <w:color w:val="auto"/>
          <w:lang w:eastAsia="zh-CN"/>
        </w:rPr>
        <w:t xml:space="preserve">十一、转让与分包</w:t>
      </w:r>
      <w:r/>
    </w:p>
    <w:p>
      <w:pPr>
        <w:ind w:firstLine="420"/>
        <w:spacing w:line="360" w:lineRule="auto"/>
        <w:rPr>
          <w:rFonts w:eastAsia="宋体"/>
          <w:color w:val="auto"/>
          <w:lang w:eastAsia="zh-CN"/>
        </w:rPr>
      </w:pPr>
      <w:r>
        <w:rPr>
          <w:rFonts w:eastAsia="宋体"/>
          <w:color w:val="auto"/>
          <w:lang w:eastAsia="zh-CN"/>
        </w:rPr>
        <w:t xml:space="preserve">1.</w:t>
      </w:r>
      <w:r>
        <w:rPr>
          <w:rFonts w:hint="eastAsia" w:eastAsia="宋体"/>
          <w:color w:val="auto"/>
          <w:lang w:eastAsia="zh-CN"/>
        </w:rPr>
        <w:t xml:space="preserve">未经甲方事先书面同意，乙方不得部分转让或全部转让其应履行的合同义务。</w:t>
      </w:r>
      <w:r/>
    </w:p>
    <w:p>
      <w:pPr>
        <w:ind w:firstLine="420"/>
        <w:spacing w:line="360" w:lineRule="auto"/>
        <w:rPr>
          <w:rFonts w:eastAsia="宋体"/>
          <w:color w:val="auto"/>
          <w:lang w:eastAsia="zh-CN"/>
        </w:rPr>
      </w:pPr>
      <w:r>
        <w:rPr>
          <w:rFonts w:eastAsia="宋体"/>
          <w:color w:val="auto"/>
          <w:lang w:eastAsia="zh-CN"/>
        </w:rPr>
        <w:t xml:space="preserve">2.</w:t>
      </w:r>
      <w:r>
        <w:rPr>
          <w:rFonts w:hint="eastAsia" w:eastAsia="宋体"/>
          <w:color w:val="auto"/>
          <w:lang w:eastAsia="zh-CN"/>
        </w:rPr>
        <w:t xml:space="preserve">对响应文件中没有明确分包内容的合同，乙方如果分包应书面通知甲方并须获得甲方同意，但无论有否分包均不能免除乙方履行本合同的义务。</w:t>
      </w:r>
      <w:r/>
    </w:p>
    <w:p>
      <w:pPr>
        <w:ind w:firstLine="422"/>
        <w:spacing w:line="360" w:lineRule="auto"/>
        <w:rPr>
          <w:rFonts w:eastAsia="宋体"/>
          <w:b/>
          <w:bCs/>
          <w:color w:val="auto"/>
          <w:lang w:eastAsia="zh-CN"/>
        </w:rPr>
      </w:pPr>
      <w:r>
        <w:rPr>
          <w:rFonts w:hint="eastAsia" w:eastAsia="宋体"/>
          <w:b/>
          <w:bCs/>
          <w:color w:val="auto"/>
          <w:lang w:eastAsia="zh-CN"/>
        </w:rPr>
        <w:t xml:space="preserve">十二、违约责任</w:t>
      </w:r>
      <w:r/>
    </w:p>
    <w:p>
      <w:pPr>
        <w:ind w:firstLine="420"/>
        <w:spacing w:line="360" w:lineRule="auto"/>
        <w:rPr>
          <w:rFonts w:eastAsia="宋体"/>
          <w:color w:val="auto"/>
          <w:lang w:eastAsia="zh-CN"/>
        </w:rPr>
      </w:pPr>
      <w:r>
        <w:rPr>
          <w:rFonts w:eastAsia="宋体"/>
          <w:color w:val="auto"/>
          <w:lang w:eastAsia="zh-CN"/>
        </w:rPr>
        <w:t xml:space="preserve">1.</w:t>
      </w:r>
      <w:r>
        <w:rPr>
          <w:rFonts w:hint="eastAsia" w:eastAsia="宋体"/>
          <w:color w:val="auto"/>
          <w:lang w:eastAsia="zh-CN"/>
        </w:rPr>
        <w:t xml:space="preserve">甲方无正当理由拒收服务、拒付服务款的，甲方向乙方偿付合同总价的</w:t>
      </w:r>
      <w:r>
        <w:rPr>
          <w:rFonts w:eastAsia="宋体"/>
          <w:color w:val="auto"/>
          <w:u w:val="single"/>
          <w:lang w:eastAsia="zh-CN"/>
        </w:rPr>
        <w:t xml:space="preserve">5</w:t>
      </w:r>
      <w:r>
        <w:rPr>
          <w:rFonts w:eastAsia="宋体"/>
          <w:color w:val="auto"/>
          <w:lang w:eastAsia="zh-CN"/>
        </w:rPr>
        <w:t xml:space="preserve">%</w:t>
      </w:r>
      <w:r>
        <w:rPr>
          <w:rFonts w:hint="eastAsia" w:eastAsia="宋体"/>
          <w:color w:val="auto"/>
          <w:lang w:eastAsia="zh-CN"/>
        </w:rPr>
        <w:t xml:space="preserve">违约金。</w:t>
      </w:r>
      <w:r/>
    </w:p>
    <w:p>
      <w:pPr>
        <w:ind w:firstLine="420"/>
        <w:spacing w:line="360" w:lineRule="auto"/>
        <w:rPr>
          <w:rFonts w:eastAsia="宋体"/>
          <w:color w:val="auto"/>
          <w:lang w:eastAsia="zh-CN"/>
        </w:rPr>
      </w:pPr>
      <w:r>
        <w:rPr>
          <w:rFonts w:eastAsia="宋体"/>
          <w:color w:val="auto"/>
          <w:lang w:eastAsia="zh-CN"/>
        </w:rPr>
        <w:t xml:space="preserve">2.</w:t>
      </w:r>
      <w:r>
        <w:rPr>
          <w:rFonts w:hint="eastAsia" w:eastAsia="宋体"/>
          <w:color w:val="auto"/>
          <w:lang w:eastAsia="zh-CN"/>
        </w:rPr>
        <w:t xml:space="preserve">甲方未按合同规定的期限向乙方支付服务款的，每逾期</w:t>
      </w:r>
      <w:r>
        <w:rPr>
          <w:rFonts w:eastAsia="宋体"/>
          <w:color w:val="auto"/>
          <w:lang w:eastAsia="zh-CN"/>
        </w:rPr>
        <w:t xml:space="preserve">1</w:t>
      </w:r>
      <w:r>
        <w:rPr>
          <w:rFonts w:hint="eastAsia" w:eastAsia="宋体"/>
          <w:color w:val="auto"/>
          <w:lang w:eastAsia="zh-CN"/>
        </w:rPr>
        <w:t xml:space="preserve">天甲方向乙方偿付欠款总额的</w:t>
      </w:r>
      <w:r>
        <w:rPr>
          <w:rFonts w:eastAsia="宋体"/>
          <w:color w:val="auto"/>
          <w:u w:val="single"/>
          <w:lang w:eastAsia="zh-CN"/>
        </w:rPr>
        <w:t xml:space="preserve">0.5</w:t>
      </w:r>
      <w:r>
        <w:rPr>
          <w:rFonts w:eastAsia="宋体"/>
          <w:color w:val="auto"/>
          <w:lang w:eastAsia="zh-CN"/>
        </w:rPr>
        <w:t xml:space="preserve"> ‰</w:t>
      </w:r>
      <w:r>
        <w:rPr>
          <w:rFonts w:hint="eastAsia" w:eastAsia="宋体"/>
          <w:color w:val="auto"/>
          <w:lang w:eastAsia="zh-CN"/>
        </w:rPr>
        <w:t xml:space="preserve">滞纳金，但累计滞纳金总额不超过欠款总额的</w:t>
      </w:r>
      <w:r>
        <w:rPr>
          <w:rFonts w:eastAsia="宋体"/>
          <w:color w:val="auto"/>
          <w:u w:val="single"/>
          <w:lang w:eastAsia="zh-CN"/>
        </w:rPr>
        <w:t xml:space="preserve">1</w:t>
      </w:r>
      <w:r>
        <w:rPr>
          <w:rFonts w:eastAsia="宋体"/>
          <w:color w:val="auto"/>
          <w:lang w:eastAsia="zh-CN"/>
        </w:rPr>
        <w:t xml:space="preserve">% </w:t>
      </w:r>
      <w:r>
        <w:rPr>
          <w:rFonts w:hint="eastAsia" w:eastAsia="宋体"/>
          <w:color w:val="auto"/>
          <w:lang w:eastAsia="zh-CN"/>
        </w:rPr>
        <w:t xml:space="preserve">。</w:t>
      </w:r>
      <w:r/>
    </w:p>
    <w:p>
      <w:pPr>
        <w:ind w:firstLine="420"/>
        <w:spacing w:line="360" w:lineRule="auto"/>
        <w:rPr>
          <w:rFonts w:eastAsia="宋体"/>
          <w:color w:val="auto"/>
          <w:lang w:eastAsia="zh-CN"/>
        </w:rPr>
      </w:pPr>
      <w:r>
        <w:rPr>
          <w:rFonts w:eastAsia="宋体"/>
          <w:color w:val="auto"/>
          <w:lang w:eastAsia="zh-CN"/>
        </w:rPr>
        <w:t xml:space="preserve">3.</w:t>
      </w:r>
      <w:r>
        <w:rPr>
          <w:rFonts w:hint="eastAsia" w:eastAsia="宋体"/>
          <w:color w:val="auto"/>
          <w:lang w:eastAsia="zh-CN"/>
        </w:rPr>
        <w:t xml:space="preserve">如乙方不能交付服务的，乙方应向甲方支付合同总价</w:t>
      </w:r>
      <w:r>
        <w:rPr>
          <w:rFonts w:eastAsia="宋体"/>
          <w:color w:val="auto"/>
          <w:u w:val="single"/>
          <w:lang w:eastAsia="zh-CN"/>
        </w:rPr>
        <w:t xml:space="preserve">5</w:t>
      </w:r>
      <w:r>
        <w:rPr>
          <w:rFonts w:eastAsia="宋体"/>
          <w:color w:val="auto"/>
          <w:lang w:eastAsia="zh-CN"/>
        </w:rPr>
        <w:t xml:space="preserve">%</w:t>
      </w:r>
      <w:r>
        <w:rPr>
          <w:rFonts w:hint="eastAsia" w:eastAsia="宋体"/>
          <w:color w:val="auto"/>
          <w:lang w:eastAsia="zh-CN"/>
        </w:rPr>
        <w:t xml:space="preserve">的违约金。</w:t>
      </w:r>
      <w:r/>
    </w:p>
    <w:p>
      <w:pPr>
        <w:ind w:firstLine="420"/>
        <w:spacing w:line="360" w:lineRule="auto"/>
        <w:rPr>
          <w:rFonts w:eastAsia="宋体"/>
          <w:color w:val="auto"/>
          <w:lang w:eastAsia="zh-CN"/>
        </w:rPr>
      </w:pPr>
      <w:r>
        <w:rPr>
          <w:rFonts w:eastAsia="宋体"/>
          <w:color w:val="auto"/>
          <w:lang w:eastAsia="zh-CN"/>
        </w:rPr>
        <w:t xml:space="preserve">4.</w:t>
      </w:r>
      <w:r>
        <w:rPr>
          <w:rFonts w:hint="eastAsia" w:eastAsia="宋体"/>
          <w:color w:val="auto"/>
          <w:lang w:eastAsia="zh-CN"/>
        </w:rPr>
        <w:t xml:space="preserve">乙方逾期交付的，每逾期</w:t>
      </w:r>
      <w:r>
        <w:rPr>
          <w:rFonts w:eastAsia="宋体"/>
          <w:color w:val="auto"/>
          <w:lang w:eastAsia="zh-CN"/>
        </w:rPr>
        <w:t xml:space="preserve">1</w:t>
      </w:r>
      <w:r>
        <w:rPr>
          <w:rFonts w:hint="eastAsia" w:eastAsia="宋体"/>
          <w:color w:val="auto"/>
          <w:lang w:eastAsia="zh-CN"/>
        </w:rPr>
        <w:t xml:space="preserve">天，乙方向甲方偿付合同总额的</w:t>
      </w:r>
      <w:r>
        <w:rPr>
          <w:rFonts w:eastAsia="宋体"/>
          <w:color w:val="auto"/>
          <w:u w:val="single"/>
          <w:lang w:eastAsia="zh-CN"/>
        </w:rPr>
        <w:t xml:space="preserve">0.5</w:t>
      </w:r>
      <w:r>
        <w:rPr>
          <w:rFonts w:eastAsia="宋体"/>
          <w:color w:val="auto"/>
          <w:lang w:eastAsia="zh-CN"/>
        </w:rPr>
        <w:t xml:space="preserve">‰</w:t>
      </w:r>
      <w:r>
        <w:rPr>
          <w:rFonts w:hint="eastAsia" w:eastAsia="宋体"/>
          <w:color w:val="auto"/>
          <w:lang w:eastAsia="zh-CN"/>
        </w:rPr>
        <w:t xml:space="preserve">的滞纳金。如乙方逾期交付达</w:t>
      </w:r>
      <w:r>
        <w:rPr>
          <w:rFonts w:eastAsia="宋体"/>
          <w:color w:val="auto"/>
          <w:u w:val="single"/>
          <w:lang w:eastAsia="zh-CN"/>
        </w:rPr>
        <w:t xml:space="preserve">20</w:t>
      </w:r>
      <w:r>
        <w:rPr>
          <w:rFonts w:hint="eastAsia" w:eastAsia="宋体"/>
          <w:color w:val="auto"/>
          <w:lang w:eastAsia="zh-CN"/>
        </w:rPr>
        <w:t xml:space="preserve">天，甲方有权解除合同，解除合同的通知自到达乙方时生效。</w:t>
      </w:r>
      <w:r/>
    </w:p>
    <w:p>
      <w:pPr>
        <w:ind w:firstLine="420"/>
        <w:spacing w:line="360" w:lineRule="auto"/>
        <w:rPr>
          <w:rFonts w:eastAsia="宋体"/>
          <w:color w:val="auto"/>
          <w:lang w:eastAsia="zh-CN"/>
        </w:rPr>
      </w:pPr>
      <w:r>
        <w:rPr>
          <w:rFonts w:eastAsia="宋体"/>
          <w:color w:val="auto"/>
          <w:lang w:eastAsia="zh-CN"/>
        </w:rPr>
        <w:t xml:space="preserve">5.</w:t>
      </w:r>
      <w:r>
        <w:rPr>
          <w:rFonts w:hint="eastAsia" w:eastAsia="宋体"/>
          <w:color w:val="auto"/>
          <w:lang w:eastAsia="zh-CN"/>
        </w:rPr>
        <w:t xml:space="preserve">乙方所交付的服务不符合合同规定的，甲方有权拒收。甲方拒收的，乙方应向甲方支付合同总款</w:t>
      </w:r>
      <w:r>
        <w:rPr>
          <w:rFonts w:eastAsia="宋体"/>
          <w:color w:val="auto"/>
          <w:u w:val="single"/>
          <w:lang w:eastAsia="zh-CN"/>
        </w:rPr>
        <w:t xml:space="preserve">5</w:t>
      </w:r>
      <w:r>
        <w:rPr>
          <w:rFonts w:eastAsia="宋体"/>
          <w:color w:val="auto"/>
          <w:lang w:eastAsia="zh-CN"/>
        </w:rPr>
        <w:t xml:space="preserve">%</w:t>
      </w:r>
      <w:r>
        <w:rPr>
          <w:rFonts w:hint="eastAsia" w:eastAsia="宋体"/>
          <w:color w:val="auto"/>
          <w:lang w:eastAsia="zh-CN"/>
        </w:rPr>
        <w:t xml:space="preserve">的违约金。</w:t>
      </w:r>
      <w:r/>
    </w:p>
    <w:p>
      <w:pPr>
        <w:ind w:firstLine="420"/>
        <w:spacing w:line="360" w:lineRule="auto"/>
        <w:rPr>
          <w:rFonts w:eastAsia="宋体"/>
          <w:color w:val="auto"/>
          <w:lang w:eastAsia="zh-CN"/>
        </w:rPr>
      </w:pPr>
      <w:r>
        <w:rPr>
          <w:rFonts w:eastAsia="宋体"/>
          <w:color w:val="auto"/>
          <w:lang w:eastAsia="zh-CN"/>
        </w:rPr>
        <w:t xml:space="preserve">6.</w:t>
      </w:r>
      <w:r>
        <w:rPr>
          <w:rFonts w:hint="eastAsia" w:eastAsia="宋体"/>
          <w:color w:val="auto"/>
          <w:lang w:eastAsia="zh-CN"/>
        </w:rPr>
        <w:t xml:space="preserve">在乙方承诺的或国家规定的质量保证期内（取两者中最长的期限），如经乙方</w:t>
      </w:r>
      <w:r>
        <w:rPr>
          <w:rFonts w:eastAsia="宋体"/>
          <w:color w:val="auto"/>
          <w:u w:val="single"/>
          <w:lang w:eastAsia="zh-CN"/>
        </w:rPr>
        <w:t xml:space="preserve">3</w:t>
      </w:r>
      <w:r>
        <w:rPr>
          <w:rFonts w:hint="eastAsia" w:eastAsia="宋体"/>
          <w:color w:val="auto"/>
          <w:lang w:eastAsia="zh-CN"/>
        </w:rPr>
        <w:t xml:space="preserve">次整改仍不能达到合同约定的质量标准，乙方应退回全部合同价款，并按本条第</w:t>
      </w:r>
      <w:r>
        <w:rPr>
          <w:rFonts w:eastAsia="宋体"/>
          <w:color w:val="auto"/>
          <w:lang w:eastAsia="zh-CN"/>
        </w:rPr>
        <w:t xml:space="preserve">3</w:t>
      </w:r>
      <w:r>
        <w:rPr>
          <w:rFonts w:hint="eastAsia" w:eastAsia="宋体"/>
          <w:color w:val="auto"/>
          <w:lang w:eastAsia="zh-CN"/>
        </w:rPr>
        <w:t xml:space="preserve">款处理，同时，乙方还须赔偿甲方因此遭受的损失。</w:t>
      </w:r>
      <w:r/>
    </w:p>
    <w:p>
      <w:pPr>
        <w:ind w:firstLine="420"/>
        <w:spacing w:line="360" w:lineRule="auto"/>
        <w:rPr>
          <w:rFonts w:eastAsia="宋体"/>
          <w:color w:val="auto"/>
          <w:lang w:eastAsia="zh-CN"/>
        </w:rPr>
      </w:pPr>
      <w:r>
        <w:rPr>
          <w:rFonts w:eastAsia="宋体"/>
          <w:color w:val="auto"/>
          <w:lang w:eastAsia="zh-CN"/>
        </w:rPr>
        <w:t xml:space="preserve">7.</w:t>
      </w:r>
      <w:r>
        <w:rPr>
          <w:rFonts w:hint="eastAsia" w:eastAsia="宋体"/>
          <w:color w:val="auto"/>
          <w:lang w:eastAsia="zh-CN"/>
        </w:rPr>
        <w:t xml:space="preserve">乙方未按本合同的规定和服务承诺提供伴随服务</w:t>
      </w:r>
      <w:r>
        <w:rPr>
          <w:rFonts w:eastAsia="宋体"/>
          <w:color w:val="auto"/>
          <w:lang w:eastAsia="zh-CN"/>
        </w:rPr>
        <w:t xml:space="preserve">/</w:t>
      </w:r>
      <w:r>
        <w:rPr>
          <w:rFonts w:hint="eastAsia" w:eastAsia="宋体"/>
          <w:color w:val="auto"/>
          <w:lang w:eastAsia="zh-CN"/>
        </w:rPr>
        <w:t xml:space="preserve">售后服务的，应按合同总价款的</w:t>
      </w:r>
      <w:r>
        <w:rPr>
          <w:rFonts w:eastAsia="宋体"/>
          <w:color w:val="auto"/>
          <w:u w:val="single"/>
          <w:lang w:eastAsia="zh-CN"/>
        </w:rPr>
        <w:t xml:space="preserve">5</w:t>
      </w:r>
      <w:r>
        <w:rPr>
          <w:rFonts w:eastAsia="宋体"/>
          <w:color w:val="auto"/>
          <w:lang w:eastAsia="zh-CN"/>
        </w:rPr>
        <w:t xml:space="preserve">%</w:t>
      </w:r>
      <w:r>
        <w:rPr>
          <w:rFonts w:hint="eastAsia" w:eastAsia="宋体"/>
          <w:color w:val="auto"/>
          <w:lang w:eastAsia="zh-CN"/>
        </w:rPr>
        <w:t xml:space="preserve">向甲方承担违约责任。</w:t>
      </w:r>
      <w:r/>
    </w:p>
    <w:p>
      <w:pPr>
        <w:ind w:firstLine="420"/>
        <w:spacing w:line="360" w:lineRule="auto"/>
        <w:rPr>
          <w:rFonts w:eastAsia="宋体"/>
          <w:color w:val="auto"/>
          <w:lang w:eastAsia="zh-CN"/>
        </w:rPr>
      </w:pPr>
      <w:r>
        <w:rPr>
          <w:rFonts w:eastAsia="宋体"/>
          <w:color w:val="auto"/>
          <w:lang w:eastAsia="zh-CN"/>
        </w:rPr>
        <w:t xml:space="preserve">8.</w:t>
      </w:r>
      <w:r>
        <w:rPr>
          <w:rFonts w:hint="eastAsia" w:eastAsia="宋体"/>
          <w:color w:val="auto"/>
          <w:lang w:eastAsia="zh-CN"/>
        </w:rPr>
        <w:t xml:space="preserve">乙方在承担上述</w:t>
      </w:r>
      <w:r>
        <w:rPr>
          <w:rFonts w:eastAsia="宋体"/>
          <w:color w:val="auto"/>
          <w:lang w:eastAsia="zh-CN"/>
        </w:rPr>
        <w:t xml:space="preserve">4-7</w:t>
      </w:r>
      <w:r>
        <w:rPr>
          <w:rFonts w:hint="eastAsia" w:eastAsia="宋体"/>
          <w:color w:val="auto"/>
          <w:lang w:eastAsia="zh-CN"/>
        </w:rPr>
        <w:t xml:space="preserve">款一项或多项违约责任后，仍应继续履行合同规定的义务（甲方解除合同的除外）。甲方未能及时追究乙方的任何一项违约责任并不表明甲方放弃追究乙方该项或其他违约责任。</w:t>
      </w:r>
      <w:r/>
    </w:p>
    <w:p>
      <w:pPr>
        <w:ind w:firstLine="420"/>
        <w:spacing w:line="360" w:lineRule="auto"/>
        <w:rPr>
          <w:rFonts w:eastAsia="宋体"/>
          <w:color w:val="auto"/>
          <w:lang w:eastAsia="zh-CN"/>
        </w:rPr>
      </w:pPr>
      <w:r>
        <w:rPr>
          <w:rFonts w:eastAsia="宋体"/>
          <w:color w:val="auto"/>
          <w:lang w:eastAsia="zh-CN"/>
        </w:rPr>
        <w:t xml:space="preserve">9.</w:t>
      </w:r>
      <w:r>
        <w:rPr>
          <w:rFonts w:hint="eastAsia" w:eastAsia="宋体"/>
          <w:color w:val="auto"/>
          <w:lang w:eastAsia="zh-CN"/>
        </w:rPr>
        <w:t xml:space="preserve">乙方响应属虚假承诺，或经权威部门检测提供的服务不能满足响应文件要求，或是由于乙方的过错造成合同无法继续履行的，应向甲方支付不少于合同总价</w:t>
      </w:r>
      <w:r>
        <w:rPr>
          <w:rFonts w:eastAsia="宋体"/>
          <w:color w:val="auto"/>
          <w:u w:val="single"/>
          <w:lang w:eastAsia="zh-CN"/>
        </w:rPr>
        <w:t xml:space="preserve">5</w:t>
      </w:r>
      <w:r>
        <w:rPr>
          <w:rFonts w:eastAsia="宋体"/>
          <w:color w:val="auto"/>
          <w:lang w:eastAsia="zh-CN"/>
        </w:rPr>
        <w:t xml:space="preserve">%</w:t>
      </w:r>
      <w:r>
        <w:rPr>
          <w:rFonts w:hint="eastAsia" w:eastAsia="宋体"/>
          <w:color w:val="auto"/>
          <w:lang w:eastAsia="zh-CN"/>
        </w:rPr>
        <w:t xml:space="preserve">赔偿金。</w:t>
      </w:r>
      <w:r/>
    </w:p>
    <w:p>
      <w:pPr>
        <w:ind w:firstLine="422"/>
        <w:spacing w:line="360" w:lineRule="auto"/>
        <w:rPr>
          <w:rFonts w:eastAsia="宋体"/>
          <w:b/>
          <w:bCs/>
          <w:color w:val="auto"/>
          <w:lang w:eastAsia="zh-CN"/>
        </w:rPr>
      </w:pPr>
      <w:r>
        <w:rPr>
          <w:rFonts w:hint="eastAsia" w:eastAsia="宋体"/>
          <w:b/>
          <w:bCs/>
          <w:color w:val="auto"/>
          <w:lang w:eastAsia="zh-CN"/>
        </w:rPr>
        <w:t xml:space="preserve">十三、不可抗力</w:t>
      </w:r>
      <w:r/>
    </w:p>
    <w:p>
      <w:pPr>
        <w:ind w:firstLine="420"/>
        <w:spacing w:line="360" w:lineRule="auto"/>
        <w:rPr>
          <w:rFonts w:eastAsia="宋体"/>
          <w:color w:val="auto"/>
          <w:lang w:eastAsia="zh-CN"/>
        </w:rPr>
      </w:pPr>
      <w:r>
        <w:rPr>
          <w:rFonts w:eastAsia="宋体"/>
          <w:color w:val="auto"/>
          <w:lang w:eastAsia="zh-CN"/>
        </w:rPr>
        <w:t xml:space="preserve">1.</w:t>
      </w:r>
      <w:r>
        <w:rPr>
          <w:rFonts w:hint="eastAsia" w:eastAsia="宋体"/>
          <w:color w:val="auto"/>
          <w:lang w:eastAsia="zh-CN"/>
        </w:rPr>
        <w:t xml:space="preserve">如果双方中任何一方由于战争、严重火灾、水灾、台风和地震以及其它经双方同意属于不可抗力的事故，致使合同履行受阻时，履行合同的期限应予以延长，延长的期限应当等于事故所影响的时间。</w:t>
      </w:r>
      <w:r/>
    </w:p>
    <w:p>
      <w:pPr>
        <w:ind w:firstLine="420"/>
        <w:spacing w:line="360" w:lineRule="auto"/>
        <w:rPr>
          <w:rFonts w:eastAsia="宋体"/>
          <w:color w:val="auto"/>
          <w:lang w:eastAsia="zh-CN"/>
        </w:rPr>
      </w:pPr>
      <w:r>
        <w:rPr>
          <w:rFonts w:eastAsia="宋体"/>
          <w:color w:val="auto"/>
          <w:lang w:eastAsia="zh-CN"/>
        </w:rPr>
        <w:t xml:space="preserve">2 .</w:t>
      </w:r>
      <w:r>
        <w:rPr>
          <w:rFonts w:hint="eastAsia" w:eastAsia="宋体"/>
          <w:color w:val="auto"/>
          <w:lang w:eastAsia="zh-CN"/>
        </w:rPr>
        <w:t xml:space="preserve">受事故影响的一方应在不可抗力事故发生后尽快以电报、传真或电传通知另一方，并在事故发生后十四天内，将有关部门出具的证明文件用特快专递寄给或送给另一方。如果不可抗力影响时间延续一百二十天以上，双方应通过友好协商在合理的时间内达成进一步履行合同的协议。</w:t>
      </w:r>
      <w:r/>
    </w:p>
    <w:p>
      <w:pPr>
        <w:ind w:firstLine="422"/>
        <w:spacing w:line="360" w:lineRule="auto"/>
        <w:rPr>
          <w:rFonts w:eastAsia="宋体"/>
          <w:b/>
          <w:color w:val="auto"/>
          <w:lang w:eastAsia="zh-CN"/>
        </w:rPr>
      </w:pPr>
      <w:r>
        <w:rPr>
          <w:rFonts w:hint="eastAsia" w:eastAsia="宋体"/>
          <w:b/>
          <w:color w:val="auto"/>
          <w:lang w:eastAsia="zh-CN"/>
        </w:rPr>
        <w:t xml:space="preserve">十四、合同纠纷处理</w:t>
      </w:r>
      <w:r/>
    </w:p>
    <w:p>
      <w:pPr>
        <w:ind w:firstLine="420"/>
        <w:spacing w:line="360" w:lineRule="auto"/>
        <w:rPr>
          <w:rFonts w:eastAsia="宋体"/>
          <w:color w:val="auto"/>
          <w:lang w:eastAsia="zh-CN"/>
        </w:rPr>
      </w:pPr>
      <w:r>
        <w:rPr>
          <w:rFonts w:hint="eastAsia" w:eastAsia="宋体"/>
          <w:color w:val="auto"/>
          <w:lang w:eastAsia="zh-CN"/>
        </w:rPr>
        <w:t xml:space="preserve">本合同执行过程中发生纠纷，由甲乙双方协商处理，若协商不成，双方一致同意按如下第</w:t>
      </w:r>
      <w:r>
        <w:rPr>
          <w:rFonts w:eastAsia="宋体"/>
          <w:color w:val="auto"/>
          <w:u w:val="single"/>
          <w:lang w:eastAsia="zh-CN"/>
        </w:rPr>
        <w:t xml:space="preserve">2  </w:t>
      </w:r>
      <w:r>
        <w:rPr>
          <w:rFonts w:hint="eastAsia" w:eastAsia="宋体"/>
          <w:color w:val="auto"/>
          <w:lang w:eastAsia="zh-CN"/>
        </w:rPr>
        <w:t xml:space="preserve">种方式处理：</w:t>
      </w:r>
      <w:r/>
    </w:p>
    <w:p>
      <w:pPr>
        <w:ind w:firstLine="420"/>
        <w:spacing w:line="360" w:lineRule="auto"/>
        <w:rPr>
          <w:rFonts w:eastAsia="宋体"/>
          <w:color w:val="auto"/>
          <w:lang w:eastAsia="zh-CN"/>
        </w:rPr>
      </w:pPr>
      <w:r>
        <w:rPr>
          <w:rFonts w:eastAsia="宋体"/>
          <w:color w:val="auto"/>
          <w:lang w:eastAsia="zh-CN"/>
        </w:rPr>
        <w:t xml:space="preserve">1</w:t>
      </w:r>
      <w:r>
        <w:rPr>
          <w:rFonts w:hint="eastAsia" w:eastAsia="宋体"/>
          <w:color w:val="auto"/>
          <w:lang w:eastAsia="zh-CN"/>
        </w:rPr>
        <w:t xml:space="preserve">、申请仲裁。选定仲裁机构为南京仲裁委员会。</w:t>
      </w:r>
      <w:r/>
    </w:p>
    <w:p>
      <w:pPr>
        <w:ind w:firstLine="420"/>
        <w:spacing w:line="360" w:lineRule="auto"/>
        <w:rPr>
          <w:rFonts w:eastAsia="宋体"/>
          <w:b/>
          <w:color w:val="auto"/>
          <w:lang w:eastAsia="zh-CN"/>
        </w:rPr>
      </w:pPr>
      <w:r>
        <w:rPr>
          <w:rFonts w:eastAsia="宋体"/>
          <w:color w:val="auto"/>
          <w:lang w:eastAsia="zh-CN"/>
        </w:rPr>
        <w:t xml:space="preserve">2</w:t>
      </w:r>
      <w:r>
        <w:rPr>
          <w:rFonts w:hint="eastAsia" w:eastAsia="宋体"/>
          <w:color w:val="auto"/>
          <w:lang w:eastAsia="zh-CN"/>
        </w:rPr>
        <w:t xml:space="preserve">、提起诉讼。约定由采购人所在地法院管辖。</w:t>
      </w:r>
      <w:r/>
    </w:p>
    <w:p>
      <w:pPr>
        <w:ind w:firstLine="422"/>
        <w:spacing w:line="360" w:lineRule="auto"/>
        <w:rPr>
          <w:rFonts w:eastAsia="宋体"/>
          <w:b/>
          <w:color w:val="auto"/>
          <w:lang w:eastAsia="zh-CN"/>
        </w:rPr>
      </w:pPr>
      <w:r>
        <w:rPr>
          <w:rFonts w:hint="eastAsia" w:eastAsia="宋体"/>
          <w:b/>
          <w:color w:val="auto"/>
          <w:lang w:eastAsia="zh-CN"/>
        </w:rPr>
        <w:t xml:space="preserve">十五、组成本合同的文件包括</w:t>
      </w:r>
      <w:r/>
    </w:p>
    <w:p>
      <w:pPr>
        <w:ind w:firstLine="420"/>
        <w:spacing w:line="360" w:lineRule="auto"/>
        <w:rPr>
          <w:rFonts w:eastAsia="宋体"/>
          <w:bCs/>
          <w:color w:val="auto"/>
          <w:lang w:eastAsia="zh-CN"/>
        </w:rPr>
      </w:pPr>
      <w:r>
        <w:rPr>
          <w:rFonts w:eastAsia="宋体"/>
          <w:bCs/>
          <w:color w:val="auto"/>
          <w:lang w:eastAsia="zh-CN"/>
        </w:rPr>
        <w:t xml:space="preserve">1.</w:t>
      </w:r>
      <w:r>
        <w:rPr>
          <w:rFonts w:hint="eastAsia" w:eastAsia="宋体"/>
          <w:bCs/>
          <w:color w:val="auto"/>
          <w:lang w:eastAsia="zh-CN"/>
        </w:rPr>
        <w:t xml:space="preserve">招标文件和乙方的投标文件</w:t>
      </w:r>
      <w:r>
        <w:rPr>
          <w:rFonts w:eastAsia="宋体"/>
          <w:bCs/>
          <w:color w:val="auto"/>
          <w:lang w:eastAsia="zh-CN"/>
        </w:rPr>
        <w:t xml:space="preserve">:</w:t>
      </w:r>
      <w:r>
        <w:rPr>
          <w:rFonts w:hint="eastAsia" w:eastAsia="宋体"/>
          <w:bCs/>
          <w:color w:val="auto"/>
          <w:lang w:eastAsia="zh-CN"/>
        </w:rPr>
        <w:t xml:space="preserve">；</w:t>
      </w:r>
      <w:r/>
    </w:p>
    <w:p>
      <w:pPr>
        <w:ind w:firstLine="420"/>
        <w:spacing w:line="360" w:lineRule="auto"/>
        <w:rPr>
          <w:rFonts w:eastAsia="宋体"/>
          <w:bCs/>
          <w:color w:val="auto"/>
          <w:lang w:eastAsia="zh-CN"/>
        </w:rPr>
      </w:pPr>
      <w:r>
        <w:rPr>
          <w:rFonts w:eastAsia="宋体"/>
          <w:bCs/>
          <w:color w:val="auto"/>
          <w:lang w:eastAsia="zh-CN"/>
        </w:rPr>
        <w:t xml:space="preserve">2.</w:t>
      </w:r>
      <w:r>
        <w:rPr>
          <w:rFonts w:hint="eastAsia" w:eastAsia="宋体"/>
          <w:bCs/>
          <w:color w:val="auto"/>
          <w:lang w:eastAsia="zh-CN"/>
        </w:rPr>
        <w:t xml:space="preserve">成交通知书；</w:t>
      </w:r>
      <w:r/>
    </w:p>
    <w:p>
      <w:pPr>
        <w:ind w:firstLine="420"/>
        <w:spacing w:line="360" w:lineRule="auto"/>
        <w:rPr>
          <w:rFonts w:eastAsia="宋体"/>
          <w:bCs/>
          <w:color w:val="auto"/>
          <w:lang w:eastAsia="zh-CN"/>
        </w:rPr>
      </w:pPr>
      <w:r>
        <w:rPr>
          <w:rFonts w:eastAsia="宋体"/>
          <w:bCs/>
          <w:color w:val="auto"/>
          <w:lang w:eastAsia="zh-CN"/>
        </w:rPr>
        <w:t xml:space="preserve">3.</w:t>
      </w:r>
      <w:r>
        <w:rPr>
          <w:rFonts w:hint="eastAsia" w:eastAsia="宋体"/>
          <w:bCs/>
          <w:color w:val="auto"/>
          <w:lang w:eastAsia="zh-CN"/>
        </w:rPr>
        <w:t xml:space="preserve">甲乙双方商定的其他必要文件。</w:t>
      </w:r>
      <w:r/>
    </w:p>
    <w:p>
      <w:pPr>
        <w:ind w:firstLine="420"/>
        <w:spacing w:line="360" w:lineRule="auto"/>
        <w:rPr>
          <w:rFonts w:eastAsia="宋体"/>
          <w:bCs/>
          <w:color w:val="auto"/>
          <w:lang w:eastAsia="zh-CN"/>
        </w:rPr>
      </w:pPr>
      <w:r>
        <w:rPr>
          <w:rFonts w:hint="eastAsia" w:eastAsia="宋体"/>
          <w:bCs/>
          <w:color w:val="auto"/>
          <w:lang w:eastAsia="zh-CN"/>
        </w:rPr>
        <w:t xml:space="preserve">上述合同文件内容互为补充，如有不明确，由甲方负责解释。</w:t>
      </w:r>
      <w:r/>
    </w:p>
    <w:p>
      <w:pPr>
        <w:ind w:firstLine="422"/>
        <w:spacing w:line="360" w:lineRule="auto"/>
        <w:rPr>
          <w:rFonts w:eastAsia="宋体"/>
          <w:b/>
          <w:color w:val="auto"/>
          <w:lang w:eastAsia="zh-CN"/>
        </w:rPr>
      </w:pPr>
      <w:r>
        <w:rPr>
          <w:rFonts w:hint="eastAsia" w:eastAsia="宋体"/>
          <w:b/>
          <w:color w:val="auto"/>
          <w:lang w:eastAsia="zh-CN"/>
        </w:rPr>
        <w:t xml:space="preserve">十六、合同生效</w:t>
      </w:r>
      <w:r/>
    </w:p>
    <w:p>
      <w:pPr>
        <w:ind w:firstLine="420"/>
        <w:spacing w:line="360" w:lineRule="auto"/>
        <w:rPr>
          <w:rFonts w:eastAsia="宋体"/>
          <w:color w:val="auto"/>
          <w:lang w:eastAsia="zh-CN"/>
        </w:rPr>
      </w:pPr>
      <w:r>
        <w:rPr>
          <w:rFonts w:eastAsia="宋体"/>
          <w:color w:val="auto"/>
          <w:lang w:eastAsia="zh-CN"/>
        </w:rPr>
        <w:t xml:space="preserve">1.</w:t>
      </w:r>
      <w:r>
        <w:rPr>
          <w:rFonts w:hint="eastAsia" w:eastAsia="宋体"/>
          <w:color w:val="auto"/>
          <w:lang w:eastAsia="zh-CN"/>
        </w:rPr>
        <w:t xml:space="preserve">本合同由甲乙双方签字盖章后生效。</w:t>
      </w:r>
      <w:r/>
    </w:p>
    <w:p>
      <w:pPr>
        <w:ind w:firstLine="420"/>
        <w:spacing w:line="360" w:lineRule="auto"/>
        <w:rPr>
          <w:rFonts w:eastAsia="宋体"/>
          <w:bCs/>
          <w:color w:val="auto"/>
          <w:lang w:eastAsia="zh-CN"/>
        </w:rPr>
      </w:pPr>
      <w:r>
        <w:rPr>
          <w:rFonts w:eastAsia="宋体"/>
          <w:bCs/>
          <w:color w:val="auto"/>
          <w:lang w:eastAsia="zh-CN"/>
        </w:rPr>
        <w:t xml:space="preserve">2.</w:t>
      </w:r>
      <w:r>
        <w:rPr>
          <w:rFonts w:hint="eastAsia" w:eastAsia="宋体"/>
          <w:bCs/>
          <w:color w:val="auto"/>
          <w:lang w:eastAsia="zh-CN"/>
        </w:rPr>
        <w:t xml:space="preserve">本合同一式伍份，中文书写。甲乙双方各执两份，代理采购机构执一份。</w:t>
      </w:r>
      <w:r/>
    </w:p>
    <w:p>
      <w:pPr>
        <w:ind w:firstLine="420"/>
        <w:spacing w:line="360" w:lineRule="auto"/>
        <w:rPr>
          <w:rFonts w:eastAsia="宋体"/>
          <w:bCs/>
          <w:color w:val="auto"/>
          <w:lang w:eastAsia="zh-CN"/>
        </w:rPr>
      </w:pPr>
      <w:r>
        <w:rPr>
          <w:rFonts w:eastAsia="宋体"/>
          <w:bCs/>
          <w:color w:val="auto"/>
          <w:lang w:eastAsia="zh-CN"/>
        </w:rPr>
      </w:r>
      <w:r/>
    </w:p>
    <w:p>
      <w:pPr>
        <w:ind w:firstLine="420"/>
        <w:spacing w:line="360" w:lineRule="auto"/>
        <w:rPr>
          <w:rFonts w:eastAsia="宋体"/>
          <w:bCs/>
          <w:color w:val="auto"/>
          <w:lang w:eastAsia="zh-CN"/>
        </w:rPr>
      </w:pPr>
      <w:r>
        <w:rPr>
          <w:rFonts w:eastAsia="宋体"/>
          <w:bCs/>
          <w:color w:val="auto"/>
          <w:lang w:eastAsia="zh-CN"/>
        </w:rPr>
      </w:r>
      <w:r/>
    </w:p>
    <w:p>
      <w:pPr>
        <w:ind w:firstLine="422"/>
        <w:spacing w:line="360" w:lineRule="auto"/>
        <w:rPr>
          <w:rFonts w:eastAsia="宋体"/>
          <w:color w:val="auto"/>
          <w:lang w:eastAsia="zh-CN"/>
        </w:rPr>
      </w:pPr>
      <w:r>
        <w:rPr>
          <w:rFonts w:hint="eastAsia" w:eastAsia="宋体"/>
          <w:b/>
          <w:color w:val="auto"/>
          <w:lang w:eastAsia="zh-CN"/>
        </w:rPr>
        <w:t xml:space="preserve">甲方：</w:t>
      </w:r>
      <w:r>
        <w:rPr>
          <w:rFonts w:hint="eastAsia" w:eastAsia="宋体"/>
          <w:color w:val="auto"/>
          <w:u w:val="single"/>
          <w:lang w:eastAsia="zh-CN"/>
        </w:rPr>
        <w:t xml:space="preserve">江苏省生态环境厅</w:t>
      </w:r>
      <w:r>
        <w:rPr>
          <w:rFonts w:hint="eastAsia" w:eastAsia="宋体"/>
          <w:b/>
          <w:color w:val="auto"/>
          <w:u w:val="single"/>
          <w:lang w:eastAsia="zh-CN"/>
        </w:rPr>
        <w:t xml:space="preserve">（盖章）</w:t>
      </w:r>
      <w:r/>
    </w:p>
    <w:p>
      <w:pPr>
        <w:ind w:firstLine="420"/>
        <w:spacing w:line="360" w:lineRule="auto"/>
        <w:rPr>
          <w:rFonts w:eastAsia="宋体"/>
          <w:color w:val="auto"/>
          <w:u w:val="single"/>
          <w:lang w:eastAsia="zh-CN"/>
        </w:rPr>
      </w:pPr>
      <w:r>
        <w:rPr>
          <w:rFonts w:hint="eastAsia" w:eastAsia="宋体"/>
          <w:color w:val="auto"/>
          <w:lang w:eastAsia="zh-CN"/>
        </w:rPr>
        <w:t xml:space="preserve">地址：</w:t>
      </w:r>
      <w:r>
        <w:rPr>
          <w:rFonts w:eastAsia="宋体"/>
          <w:color w:val="auto"/>
          <w:u w:val="single"/>
          <w:lang w:eastAsia="zh-CN"/>
        </w:rPr>
        <w:t xml:space="preserve">          </w:t>
      </w:r>
      <w:r/>
    </w:p>
    <w:p>
      <w:pPr>
        <w:ind w:firstLine="420"/>
        <w:spacing w:line="360" w:lineRule="auto"/>
        <w:rPr>
          <w:rFonts w:eastAsia="宋体"/>
          <w:color w:val="auto"/>
          <w:u w:val="single"/>
          <w:lang w:eastAsia="zh-CN"/>
        </w:rPr>
      </w:pPr>
      <w:r>
        <w:rPr>
          <w:rFonts w:hint="eastAsia" w:eastAsia="宋体"/>
          <w:color w:val="auto"/>
          <w:lang w:eastAsia="zh-CN"/>
        </w:rPr>
        <w:t xml:space="preserve">法定（授权）代表人：</w:t>
      </w:r>
      <w:r>
        <w:rPr>
          <w:rFonts w:eastAsia="宋体"/>
          <w:color w:val="auto"/>
          <w:u w:val="single"/>
          <w:lang w:eastAsia="zh-CN"/>
        </w:rPr>
        <w:t xml:space="preserve">          </w:t>
      </w:r>
      <w:r/>
    </w:p>
    <w:p>
      <w:pPr>
        <w:ind w:firstLine="420"/>
        <w:spacing w:line="360" w:lineRule="auto"/>
        <w:rPr>
          <w:rFonts w:eastAsia="宋体"/>
          <w:color w:val="auto"/>
          <w:lang w:eastAsia="zh-CN"/>
        </w:rPr>
      </w:pPr>
      <w:r>
        <w:rPr>
          <w:rFonts w:hint="eastAsia" w:eastAsia="宋体"/>
          <w:color w:val="auto"/>
          <w:lang w:eastAsia="zh-CN"/>
        </w:rPr>
        <w:t xml:space="preserve">二〇二</w:t>
      </w:r>
      <w:r>
        <w:rPr>
          <w:rFonts w:eastAsia="宋体"/>
          <w:color w:val="auto"/>
          <w:u w:val="single"/>
          <w:lang w:eastAsia="zh-CN"/>
        </w:rPr>
        <w:t xml:space="preserve">   </w:t>
      </w:r>
      <w:r>
        <w:rPr>
          <w:rFonts w:hint="eastAsia" w:eastAsia="宋体"/>
          <w:color w:val="auto"/>
          <w:lang w:eastAsia="zh-CN"/>
        </w:rPr>
        <w:t xml:space="preserve">年</w:t>
      </w:r>
      <w:r>
        <w:rPr>
          <w:rFonts w:eastAsia="宋体"/>
          <w:color w:val="auto"/>
          <w:u w:val="single"/>
          <w:lang w:eastAsia="zh-CN"/>
        </w:rPr>
        <w:t xml:space="preserve">    </w:t>
      </w:r>
      <w:r>
        <w:rPr>
          <w:rFonts w:hint="eastAsia" w:eastAsia="宋体"/>
          <w:color w:val="auto"/>
          <w:lang w:eastAsia="zh-CN"/>
        </w:rPr>
        <w:t xml:space="preserve">月</w:t>
      </w:r>
      <w:r>
        <w:rPr>
          <w:rFonts w:eastAsia="宋体"/>
          <w:color w:val="auto"/>
          <w:u w:val="single"/>
          <w:lang w:eastAsia="zh-CN"/>
        </w:rPr>
        <w:t xml:space="preserve">    </w:t>
      </w:r>
      <w:r>
        <w:rPr>
          <w:rFonts w:hint="eastAsia" w:eastAsia="宋体"/>
          <w:color w:val="auto"/>
          <w:lang w:eastAsia="zh-CN"/>
        </w:rPr>
        <w:t xml:space="preserve">日</w:t>
      </w:r>
      <w:r/>
    </w:p>
    <w:p>
      <w:pPr>
        <w:ind w:firstLine="420"/>
        <w:spacing w:line="360" w:lineRule="auto"/>
        <w:rPr>
          <w:rFonts w:eastAsia="宋体"/>
          <w:color w:val="auto"/>
          <w:lang w:eastAsia="zh-CN"/>
        </w:rPr>
      </w:pPr>
      <w:r>
        <w:rPr>
          <w:rFonts w:eastAsia="宋体"/>
          <w:color w:val="auto"/>
          <w:lang w:eastAsia="zh-CN"/>
        </w:rPr>
      </w:r>
      <w:r/>
    </w:p>
    <w:p>
      <w:pPr>
        <w:ind w:firstLine="422"/>
        <w:spacing w:line="360" w:lineRule="auto"/>
        <w:rPr>
          <w:rFonts w:eastAsia="宋体"/>
          <w:color w:val="auto"/>
          <w:lang w:eastAsia="zh-CN"/>
        </w:rPr>
      </w:pPr>
      <w:r>
        <w:rPr>
          <w:rFonts w:hint="eastAsia" w:eastAsia="宋体"/>
          <w:b/>
          <w:color w:val="auto"/>
          <w:lang w:eastAsia="zh-CN"/>
        </w:rPr>
        <w:t xml:space="preserve">乙方：</w:t>
      </w:r>
      <w:r>
        <w:rPr>
          <w:rFonts w:hint="eastAsia" w:eastAsia="宋体"/>
          <w:b/>
          <w:color w:val="auto"/>
          <w:u w:val="single"/>
          <w:lang w:eastAsia="zh-CN"/>
        </w:rPr>
        <w:t xml:space="preserve">（盖章）</w:t>
      </w:r>
      <w:r/>
    </w:p>
    <w:p>
      <w:pPr>
        <w:ind w:firstLine="420"/>
        <w:spacing w:line="360" w:lineRule="auto"/>
        <w:rPr>
          <w:rFonts w:eastAsia="宋体"/>
          <w:color w:val="auto"/>
          <w:u w:val="single"/>
          <w:lang w:eastAsia="zh-CN"/>
        </w:rPr>
      </w:pPr>
      <w:r>
        <w:rPr>
          <w:rFonts w:hint="eastAsia" w:eastAsia="宋体"/>
          <w:color w:val="auto"/>
          <w:lang w:eastAsia="zh-CN"/>
        </w:rPr>
        <w:t xml:space="preserve">地址：</w:t>
      </w:r>
      <w:r>
        <w:rPr>
          <w:rFonts w:eastAsia="宋体"/>
          <w:color w:val="auto"/>
          <w:u w:val="single"/>
          <w:lang w:eastAsia="zh-CN"/>
        </w:rPr>
        <w:t xml:space="preserve">          </w:t>
      </w:r>
      <w:r/>
    </w:p>
    <w:p>
      <w:pPr>
        <w:ind w:firstLine="420"/>
        <w:spacing w:line="360" w:lineRule="auto"/>
        <w:rPr>
          <w:rFonts w:eastAsia="宋体"/>
          <w:color w:val="auto"/>
          <w:lang w:eastAsia="zh-CN"/>
        </w:rPr>
      </w:pPr>
      <w:r>
        <w:rPr>
          <w:rFonts w:hint="eastAsia" w:eastAsia="宋体"/>
          <w:color w:val="auto"/>
          <w:lang w:eastAsia="zh-CN"/>
        </w:rPr>
        <w:t xml:space="preserve">法定（授权）代表人：</w:t>
      </w:r>
      <w:r>
        <w:rPr>
          <w:rFonts w:eastAsia="宋体"/>
          <w:color w:val="auto"/>
          <w:u w:val="single"/>
          <w:lang w:eastAsia="zh-CN"/>
        </w:rPr>
        <w:t xml:space="preserve">          </w:t>
      </w:r>
      <w:r/>
    </w:p>
    <w:p>
      <w:pPr>
        <w:ind w:firstLine="420"/>
        <w:spacing w:line="360" w:lineRule="auto"/>
        <w:rPr>
          <w:rFonts w:eastAsia="宋体"/>
          <w:color w:val="auto"/>
          <w:lang w:eastAsia="zh-CN"/>
        </w:rPr>
      </w:pPr>
      <w:r>
        <w:rPr>
          <w:rFonts w:hint="eastAsia" w:eastAsia="宋体"/>
          <w:color w:val="auto"/>
          <w:lang w:eastAsia="zh-CN"/>
        </w:rPr>
        <w:t xml:space="preserve">二〇二</w:t>
      </w:r>
      <w:r>
        <w:rPr>
          <w:rFonts w:eastAsia="宋体"/>
          <w:color w:val="auto"/>
          <w:u w:val="single"/>
          <w:lang w:eastAsia="zh-CN"/>
        </w:rPr>
        <w:t xml:space="preserve">   </w:t>
      </w:r>
      <w:r>
        <w:rPr>
          <w:rFonts w:hint="eastAsia" w:eastAsia="宋体"/>
          <w:color w:val="auto"/>
          <w:lang w:eastAsia="zh-CN"/>
        </w:rPr>
        <w:t xml:space="preserve">年</w:t>
      </w:r>
      <w:r>
        <w:rPr>
          <w:rFonts w:eastAsia="宋体"/>
          <w:color w:val="auto"/>
          <w:u w:val="single"/>
          <w:lang w:eastAsia="zh-CN"/>
        </w:rPr>
        <w:t xml:space="preserve">    </w:t>
      </w:r>
      <w:r>
        <w:rPr>
          <w:rFonts w:hint="eastAsia" w:eastAsia="宋体"/>
          <w:color w:val="auto"/>
          <w:lang w:eastAsia="zh-CN"/>
        </w:rPr>
        <w:t xml:space="preserve">月</w:t>
      </w:r>
      <w:r>
        <w:rPr>
          <w:rFonts w:eastAsia="宋体"/>
          <w:color w:val="auto"/>
          <w:u w:val="single"/>
          <w:lang w:eastAsia="zh-CN"/>
        </w:rPr>
        <w:t xml:space="preserve">    </w:t>
      </w:r>
      <w:r>
        <w:rPr>
          <w:rFonts w:hint="eastAsia" w:eastAsia="宋体"/>
          <w:color w:val="auto"/>
          <w:lang w:eastAsia="zh-CN"/>
        </w:rPr>
        <w:t xml:space="preserve">日</w:t>
      </w:r>
      <w:r/>
    </w:p>
    <w:p>
      <w:pPr>
        <w:ind w:firstLine="420"/>
        <w:spacing w:line="360" w:lineRule="auto"/>
        <w:rPr>
          <w:rFonts w:eastAsia="宋体"/>
          <w:color w:val="auto"/>
          <w:lang w:eastAsia="zh-CN"/>
        </w:rPr>
      </w:pPr>
      <w:r>
        <w:rPr>
          <w:rFonts w:hint="eastAsia" w:eastAsia="宋体"/>
          <w:color w:val="auto"/>
          <w:lang w:eastAsia="zh-CN"/>
        </w:rPr>
        <w:t xml:space="preserve">户名：</w:t>
      </w:r>
      <w:r>
        <w:rPr>
          <w:rFonts w:eastAsia="宋体"/>
          <w:color w:val="auto"/>
          <w:u w:val="single"/>
          <w:lang w:eastAsia="zh-CN"/>
        </w:rPr>
        <w:t xml:space="preserve">          </w:t>
      </w:r>
      <w:r/>
    </w:p>
    <w:p>
      <w:pPr>
        <w:ind w:firstLine="420"/>
        <w:spacing w:line="360" w:lineRule="auto"/>
        <w:rPr>
          <w:rFonts w:eastAsia="宋体"/>
          <w:color w:val="auto"/>
          <w:lang w:eastAsia="zh-CN"/>
        </w:rPr>
      </w:pPr>
      <w:r>
        <w:rPr>
          <w:rFonts w:hint="eastAsia" w:eastAsia="宋体"/>
          <w:color w:val="auto"/>
          <w:lang w:eastAsia="zh-CN"/>
        </w:rPr>
        <w:t xml:space="preserve">开户银行：</w:t>
      </w:r>
      <w:r>
        <w:rPr>
          <w:rFonts w:eastAsia="宋体"/>
          <w:color w:val="auto"/>
          <w:u w:val="single"/>
          <w:lang w:eastAsia="zh-CN"/>
        </w:rPr>
        <w:t xml:space="preserve">          </w:t>
      </w:r>
      <w:r/>
    </w:p>
    <w:p>
      <w:pPr>
        <w:ind w:firstLine="420"/>
        <w:spacing w:line="360" w:lineRule="auto"/>
        <w:rPr>
          <w:rFonts w:eastAsia="宋体"/>
          <w:color w:val="auto"/>
          <w:u w:val="single"/>
          <w:lang w:eastAsia="zh-CN"/>
        </w:rPr>
      </w:pPr>
      <w:r>
        <w:rPr>
          <w:rFonts w:hint="eastAsia" w:eastAsia="宋体"/>
          <w:color w:val="auto"/>
          <w:lang w:eastAsia="zh-CN"/>
        </w:rPr>
        <w:t xml:space="preserve">账号：</w:t>
      </w:r>
      <w:r>
        <w:rPr>
          <w:rFonts w:eastAsia="宋体"/>
          <w:color w:val="auto"/>
          <w:u w:val="single"/>
          <w:lang w:eastAsia="zh-CN"/>
        </w:rPr>
        <w:t xml:space="preserve">          </w:t>
      </w:r>
      <w:bookmarkEnd w:id="95"/>
      <w:r/>
    </w:p>
    <w:p>
      <w:pPr>
        <w:pStyle w:val="2103"/>
        <w:rPr>
          <w:rFonts w:eastAsiaTheme="minorEastAsia"/>
          <w:color w:val="auto"/>
          <w:lang w:eastAsia="zh-CN"/>
        </w:rPr>
      </w:pPr>
      <w:r>
        <w:rPr>
          <w:rFonts w:eastAsiaTheme="minorEastAsia"/>
          <w:color w:val="auto"/>
          <w:lang w:eastAsia="zh-CN"/>
        </w:rPr>
        <w:br w:type="page" w:clear="all"/>
      </w:r>
      <w:r/>
    </w:p>
    <w:p>
      <w:pPr>
        <w:jc w:val="center"/>
        <w:spacing w:before="120" w:line="360" w:lineRule="auto"/>
        <w:rPr>
          <w:rFonts w:eastAsia="宋体"/>
          <w:b/>
          <w:bCs/>
          <w:color w:val="auto"/>
          <w:sz w:val="28"/>
          <w:szCs w:val="28"/>
          <w:lang w:eastAsia="zh-CN"/>
        </w:rPr>
      </w:pPr>
      <w:r/>
      <w:bookmarkStart w:id="96" w:name="_Toc18759"/>
      <w:r>
        <w:rPr>
          <w:rFonts w:hint="eastAsia" w:eastAsia="宋体"/>
          <w:b/>
          <w:bCs/>
          <w:color w:val="auto"/>
          <w:sz w:val="28"/>
          <w:szCs w:val="28"/>
          <w:lang w:eastAsia="zh-CN"/>
        </w:rPr>
        <w:t xml:space="preserve">《*******合同》补充协议（合同附件）</w:t>
      </w:r>
      <w:bookmarkEnd w:id="96"/>
      <w:r/>
      <w:r/>
    </w:p>
    <w:p>
      <w:pPr>
        <w:ind w:firstLine="440"/>
        <w:spacing w:line="360" w:lineRule="auto"/>
        <w:rPr>
          <w:rFonts w:eastAsia="宋体"/>
          <w:color w:val="auto"/>
          <w:sz w:val="22"/>
          <w:szCs w:val="22"/>
          <w:lang w:eastAsia="zh-CN"/>
        </w:rPr>
      </w:pPr>
      <w:r>
        <w:rPr>
          <w:rFonts w:hint="eastAsia" w:eastAsia="宋体"/>
          <w:color w:val="auto"/>
          <w:sz w:val="22"/>
          <w:szCs w:val="22"/>
          <w:lang w:eastAsia="zh-CN"/>
        </w:rPr>
        <w:t xml:space="preserve">如遇招标文件及合同未约定事项，双方可友好协商签订补充协议。</w:t>
      </w:r>
      <w:r/>
    </w:p>
    <w:p>
      <w:pPr>
        <w:pStyle w:val="2103"/>
        <w:spacing w:line="360" w:lineRule="auto"/>
        <w:rPr>
          <w:color w:val="auto"/>
          <w:lang w:eastAsia="zh-CN"/>
        </w:rPr>
      </w:pPr>
      <w:r>
        <w:rPr>
          <w:color w:val="auto"/>
          <w:lang w:eastAsia="zh-CN"/>
        </w:rPr>
      </w:r>
      <w:r/>
    </w:p>
    <w:p>
      <w:pPr>
        <w:ind w:left="3072"/>
        <w:spacing w:before="113" w:line="219" w:lineRule="auto"/>
        <w:rPr>
          <w:rFonts w:hint="eastAsia" w:ascii="宋体" w:hAnsi="宋体" w:eastAsia="宋体" w:cs="宋体"/>
          <w:b/>
          <w:bCs/>
          <w:color w:val="auto"/>
          <w:spacing w:val="-3"/>
          <w:sz w:val="28"/>
          <w:szCs w:val="28"/>
          <w:lang w:eastAsia="zh-CN"/>
        </w:rPr>
        <w:sectPr>
          <w:headerReference w:type="default" r:id="rId13"/>
          <w:footerReference w:type="default" r:id="rId39"/>
          <w:footnotePr/>
          <w:endnotePr/>
          <w:type w:val="nextPage"/>
          <w:pgSz w:w="11906" w:h="16839" w:orient="portrait"/>
          <w:pgMar w:top="1230" w:right="928" w:bottom="1156" w:left="1134" w:header="851" w:footer="994" w:gutter="0"/>
          <w:cols w:num="1" w:sep="0" w:space="720" w:equalWidth="1"/>
          <w:docGrid w:linePitch="360"/>
        </w:sectPr>
        <w:outlineLvl w:val="0"/>
      </w:pPr>
      <w:r/>
      <w:bookmarkStart w:id="97" w:name="bookmark111"/>
      <w:r/>
      <w:bookmarkEnd w:id="97"/>
      <w:r/>
      <w:bookmarkStart w:id="98" w:name="bookmark110"/>
      <w:r/>
      <w:bookmarkEnd w:id="98"/>
      <w:r/>
      <w:r/>
    </w:p>
    <w:p>
      <w:pPr>
        <w:ind w:left="3072"/>
        <w:spacing w:before="113" w:line="219" w:lineRule="auto"/>
        <w:rPr>
          <w:rFonts w:hint="eastAsia" w:ascii="宋体" w:hAnsi="宋体" w:eastAsia="宋体" w:cs="宋体"/>
          <w:color w:val="auto"/>
          <w:sz w:val="28"/>
          <w:szCs w:val="28"/>
          <w:lang w:eastAsia="zh-CN"/>
        </w:rPr>
        <w:outlineLvl w:val="0"/>
      </w:pPr>
      <w:r>
        <w:rPr>
          <w:rFonts w:ascii="宋体" w:hAnsi="宋体" w:eastAsia="宋体" w:cs="宋体"/>
          <w:b/>
          <w:bCs/>
          <w:color w:val="auto"/>
          <w:spacing w:val="-3"/>
          <w:sz w:val="28"/>
          <w:szCs w:val="28"/>
          <w:lang w:eastAsia="zh-CN"/>
        </w:rPr>
        <w:t xml:space="preserve">第六章</w:t>
      </w:r>
      <w:r>
        <w:rPr>
          <w:rFonts w:ascii="宋体" w:hAnsi="宋体" w:eastAsia="宋体" w:cs="宋体"/>
          <w:color w:val="auto"/>
          <w:spacing w:val="-3"/>
          <w:sz w:val="28"/>
          <w:szCs w:val="28"/>
          <w:lang w:eastAsia="zh-CN"/>
        </w:rPr>
        <w:t xml:space="preserve"> </w:t>
      </w:r>
      <w:r>
        <w:rPr>
          <w:rFonts w:ascii="宋体" w:hAnsi="宋体" w:eastAsia="宋体" w:cs="宋体"/>
          <w:b/>
          <w:bCs/>
          <w:color w:val="auto"/>
          <w:spacing w:val="-3"/>
          <w:sz w:val="28"/>
          <w:szCs w:val="28"/>
          <w:lang w:eastAsia="zh-CN"/>
        </w:rPr>
        <w:t xml:space="preserve">投标文件格式及附件</w:t>
      </w:r>
      <w:r/>
    </w:p>
    <w:p>
      <w:pPr>
        <w:ind w:left="6"/>
        <w:spacing w:before="125" w:line="232" w:lineRule="auto"/>
        <w:rPr>
          <w:rFonts w:hint="eastAsia" w:ascii="宋体" w:hAnsi="宋体" w:eastAsia="宋体" w:cs="宋体"/>
          <w:color w:val="auto"/>
          <w:sz w:val="20"/>
          <w:szCs w:val="20"/>
          <w:lang w:eastAsia="zh-CN"/>
        </w:rPr>
      </w:pPr>
      <w:r>
        <w:rPr>
          <w:rFonts w:ascii="宋体" w:hAnsi="宋体" w:eastAsia="宋体" w:cs="宋体"/>
          <w:b/>
          <w:bCs/>
          <w:color w:val="auto"/>
          <w:spacing w:val="-2"/>
          <w:sz w:val="20"/>
          <w:szCs w:val="20"/>
          <w:lang w:eastAsia="zh-CN"/>
        </w:rPr>
        <w:t xml:space="preserve">注：</w:t>
      </w:r>
      <w:r/>
    </w:p>
    <w:p>
      <w:pPr>
        <w:ind w:left="23"/>
        <w:spacing w:before="216" w:line="227" w:lineRule="auto"/>
        <w:rPr>
          <w:rFonts w:hint="eastAsia" w:ascii="宋体" w:hAnsi="宋体" w:eastAsia="宋体" w:cs="宋体"/>
          <w:color w:val="auto"/>
          <w:sz w:val="20"/>
          <w:szCs w:val="20"/>
          <w:lang w:eastAsia="zh-CN"/>
        </w:rPr>
      </w:pPr>
      <w:r>
        <w:rPr>
          <w:rFonts w:ascii="Times New Roman" w:hAnsi="Times New Roman" w:eastAsia="Times New Roman" w:cs="Times New Roman"/>
          <w:color w:val="auto"/>
          <w:spacing w:val="6"/>
          <w:sz w:val="20"/>
          <w:szCs w:val="20"/>
          <w:lang w:eastAsia="zh-CN"/>
        </w:rPr>
        <w:t xml:space="preserve">1.</w:t>
      </w:r>
      <w:r>
        <w:rPr>
          <w:rFonts w:ascii="宋体" w:hAnsi="宋体" w:eastAsia="宋体" w:cs="宋体"/>
          <w:color w:val="auto"/>
          <w:spacing w:val="6"/>
          <w:sz w:val="20"/>
          <w:szCs w:val="20"/>
          <w:lang w:eastAsia="zh-CN"/>
        </w:rPr>
        <w:t xml:space="preserve">本部分内容仅提供格式参考。</w:t>
      </w:r>
      <w:r/>
    </w:p>
    <w:p>
      <w:pPr>
        <w:ind w:left="6" w:right="237" w:hanging="3"/>
        <w:spacing w:before="222" w:line="417" w:lineRule="auto"/>
        <w:rPr>
          <w:rFonts w:hint="eastAsia" w:ascii="宋体" w:hAnsi="宋体" w:eastAsia="宋体" w:cs="宋体"/>
          <w:color w:val="auto"/>
          <w:sz w:val="20"/>
          <w:szCs w:val="20"/>
          <w:lang w:eastAsia="zh-CN"/>
        </w:rPr>
      </w:pPr>
      <w:r>
        <w:rPr>
          <w:rFonts w:ascii="Times New Roman" w:hAnsi="Times New Roman" w:eastAsia="Times New Roman" w:cs="Times New Roman"/>
          <w:color w:val="auto"/>
          <w:spacing w:val="9"/>
          <w:sz w:val="20"/>
          <w:szCs w:val="20"/>
          <w:lang w:eastAsia="zh-CN"/>
        </w:rPr>
        <w:t xml:space="preserve">2.</w:t>
      </w:r>
      <w:r>
        <w:rPr>
          <w:rFonts w:ascii="宋体" w:hAnsi="宋体" w:eastAsia="宋体" w:cs="宋体"/>
          <w:color w:val="auto"/>
          <w:spacing w:val="9"/>
          <w:sz w:val="20"/>
          <w:szCs w:val="20"/>
          <w:lang w:eastAsia="zh-CN"/>
        </w:rPr>
        <w:t xml:space="preserve">供应商应按照以下文件的要求格式、</w:t>
      </w:r>
      <w:r>
        <w:rPr>
          <w:rFonts w:ascii="宋体" w:hAnsi="宋体" w:eastAsia="宋体" w:cs="宋体"/>
          <w:color w:val="auto"/>
          <w:spacing w:val="-59"/>
          <w:sz w:val="20"/>
          <w:szCs w:val="20"/>
          <w:lang w:eastAsia="zh-CN"/>
        </w:rPr>
        <w:t xml:space="preserve"> </w:t>
      </w:r>
      <w:r>
        <w:rPr>
          <w:rFonts w:ascii="宋体" w:hAnsi="宋体" w:eastAsia="宋体" w:cs="宋体"/>
          <w:color w:val="auto"/>
          <w:spacing w:val="9"/>
          <w:sz w:val="20"/>
          <w:szCs w:val="20"/>
          <w:lang w:eastAsia="zh-CN"/>
        </w:rPr>
        <w:t xml:space="preserve">内容制作投标文件，并编制目录及页</w:t>
      </w:r>
      <w:r>
        <w:rPr>
          <w:rFonts w:ascii="宋体" w:hAnsi="宋体" w:eastAsia="宋体" w:cs="宋体"/>
          <w:color w:val="auto"/>
          <w:spacing w:val="8"/>
          <w:sz w:val="20"/>
          <w:szCs w:val="20"/>
          <w:lang w:eastAsia="zh-CN"/>
        </w:rPr>
        <w:t xml:space="preserve">码，混乱的编排导致投标文件</w:t>
      </w:r>
      <w:r>
        <w:rPr>
          <w:rFonts w:ascii="宋体" w:hAnsi="宋体" w:eastAsia="宋体" w:cs="宋体"/>
          <w:color w:val="auto"/>
          <w:sz w:val="20"/>
          <w:szCs w:val="20"/>
          <w:lang w:eastAsia="zh-CN"/>
        </w:rPr>
        <w:t xml:space="preserve"> </w:t>
      </w:r>
      <w:r>
        <w:rPr>
          <w:rFonts w:ascii="宋体" w:hAnsi="宋体" w:eastAsia="宋体" w:cs="宋体"/>
          <w:color w:val="auto"/>
          <w:spacing w:val="8"/>
          <w:sz w:val="20"/>
          <w:szCs w:val="20"/>
          <w:lang w:eastAsia="zh-CN"/>
        </w:rPr>
        <w:t xml:space="preserve">被误读或查找不到，后果由供应商承担。</w:t>
      </w:r>
      <w:r/>
    </w:p>
    <w:p>
      <w:pPr>
        <w:ind w:left="2" w:right="4471" w:firstLine="5"/>
        <w:spacing w:before="32" w:line="417" w:lineRule="auto"/>
        <w:rPr>
          <w:rFonts w:hint="eastAsia" w:ascii="宋体" w:hAnsi="宋体" w:eastAsia="宋体" w:cs="宋体"/>
          <w:color w:val="auto"/>
          <w:sz w:val="20"/>
          <w:szCs w:val="20"/>
          <w:lang w:eastAsia="zh-CN"/>
        </w:rPr>
      </w:pPr>
      <w:r>
        <w:rPr>
          <w:rFonts w:ascii="Times New Roman" w:hAnsi="Times New Roman" w:eastAsia="Times New Roman" w:cs="Times New Roman"/>
          <w:color w:val="auto"/>
          <w:spacing w:val="8"/>
          <w:sz w:val="20"/>
          <w:szCs w:val="20"/>
          <w:lang w:eastAsia="zh-CN"/>
        </w:rPr>
        <w:t xml:space="preserve">3.</w:t>
      </w:r>
      <w:r>
        <w:rPr>
          <w:rFonts w:ascii="宋体" w:hAnsi="宋体" w:eastAsia="宋体" w:cs="宋体"/>
          <w:color w:val="auto"/>
          <w:spacing w:val="8"/>
          <w:sz w:val="20"/>
          <w:szCs w:val="20"/>
          <w:lang w:eastAsia="zh-CN"/>
        </w:rPr>
        <w:t xml:space="preserve">所附表格中要求回答的全部问题和信息都必须正</w:t>
      </w:r>
      <w:r>
        <w:rPr>
          <w:rFonts w:ascii="宋体" w:hAnsi="宋体" w:eastAsia="宋体" w:cs="宋体"/>
          <w:color w:val="auto"/>
          <w:spacing w:val="7"/>
          <w:sz w:val="20"/>
          <w:szCs w:val="20"/>
          <w:lang w:eastAsia="zh-CN"/>
        </w:rPr>
        <w:t xml:space="preserve">面回答。</w:t>
      </w:r>
      <w:r>
        <w:rPr>
          <w:rFonts w:ascii="宋体" w:hAnsi="宋体" w:eastAsia="宋体" w:cs="宋体"/>
          <w:color w:val="auto"/>
          <w:sz w:val="20"/>
          <w:szCs w:val="20"/>
          <w:lang w:eastAsia="zh-CN"/>
        </w:rPr>
        <w:t xml:space="preserve"> </w:t>
      </w:r>
      <w:r>
        <w:rPr>
          <w:rFonts w:ascii="Times New Roman" w:hAnsi="Times New Roman" w:eastAsia="Times New Roman" w:cs="Times New Roman"/>
          <w:color w:val="auto"/>
          <w:spacing w:val="8"/>
          <w:sz w:val="20"/>
          <w:szCs w:val="20"/>
          <w:lang w:eastAsia="zh-CN"/>
        </w:rPr>
        <w:t xml:space="preserve">4.</w:t>
      </w:r>
      <w:r>
        <w:rPr>
          <w:rFonts w:ascii="宋体" w:hAnsi="宋体" w:eastAsia="宋体" w:cs="宋体"/>
          <w:color w:val="auto"/>
          <w:spacing w:val="8"/>
          <w:sz w:val="20"/>
          <w:szCs w:val="20"/>
          <w:lang w:eastAsia="zh-CN"/>
        </w:rPr>
        <w:t xml:space="preserve">供应商提交的材料不予退还。</w:t>
      </w:r>
      <w:r/>
    </w:p>
    <w:p>
      <w:pPr>
        <w:ind w:left="8"/>
        <w:spacing w:before="32" w:line="227" w:lineRule="auto"/>
        <w:rPr>
          <w:rFonts w:hint="eastAsia" w:ascii="宋体" w:hAnsi="宋体" w:eastAsia="宋体" w:cs="宋体"/>
          <w:color w:val="auto"/>
          <w:sz w:val="20"/>
          <w:szCs w:val="20"/>
          <w:lang w:eastAsia="zh-CN"/>
        </w:rPr>
      </w:pPr>
      <w:r>
        <w:rPr>
          <w:rFonts w:ascii="Times New Roman" w:hAnsi="Times New Roman" w:eastAsia="Times New Roman" w:cs="Times New Roman"/>
          <w:color w:val="auto"/>
          <w:spacing w:val="9"/>
          <w:sz w:val="20"/>
          <w:szCs w:val="20"/>
          <w:lang w:eastAsia="zh-CN"/>
        </w:rPr>
        <w:t xml:space="preserve">5.</w:t>
      </w:r>
      <w:r>
        <w:rPr>
          <w:rFonts w:ascii="宋体" w:hAnsi="宋体" w:eastAsia="宋体" w:cs="宋体"/>
          <w:color w:val="auto"/>
          <w:spacing w:val="9"/>
          <w:sz w:val="20"/>
          <w:szCs w:val="20"/>
          <w:lang w:eastAsia="zh-CN"/>
        </w:rPr>
        <w:t xml:space="preserve">全部文件应按投标人须知以及前附表中规定的语言和份</w:t>
      </w:r>
      <w:r>
        <w:rPr>
          <w:rFonts w:ascii="宋体" w:hAnsi="宋体" w:eastAsia="宋体" w:cs="宋体"/>
          <w:color w:val="auto"/>
          <w:spacing w:val="8"/>
          <w:sz w:val="20"/>
          <w:szCs w:val="20"/>
          <w:lang w:eastAsia="zh-CN"/>
        </w:rPr>
        <w:t xml:space="preserve">数提交。</w:t>
      </w:r>
      <w:r/>
    </w:p>
    <w:p>
      <w:pPr>
        <w:ind w:left="7"/>
        <w:spacing w:before="263" w:line="393" w:lineRule="auto"/>
        <w:rPr>
          <w:rFonts w:hint="eastAsia" w:ascii="宋体" w:hAnsi="宋体" w:eastAsia="宋体" w:cs="宋体"/>
          <w:color w:val="auto"/>
          <w:sz w:val="20"/>
          <w:szCs w:val="20"/>
          <w:lang w:eastAsia="zh-CN"/>
        </w:rPr>
      </w:pPr>
      <w:r>
        <w:rPr>
          <w:rFonts w:ascii="Times New Roman" w:hAnsi="Times New Roman" w:eastAsia="Times New Roman" w:cs="Times New Roman"/>
          <w:color w:val="auto"/>
          <w:spacing w:val="8"/>
          <w:sz w:val="20"/>
          <w:szCs w:val="20"/>
          <w:lang w:eastAsia="zh-CN"/>
        </w:rPr>
        <w:t xml:space="preserve">6.</w:t>
      </w:r>
      <w:r>
        <w:rPr>
          <w:rFonts w:ascii="宋体" w:hAnsi="宋体" w:eastAsia="宋体" w:cs="宋体"/>
          <w:color w:val="auto"/>
          <w:spacing w:val="8"/>
          <w:sz w:val="20"/>
          <w:szCs w:val="20"/>
          <w:lang w:eastAsia="zh-CN"/>
        </w:rPr>
        <w:t xml:space="preserve">投标文件应按照投标文件格式逐项填写，无相应内容可填的项应填写“无</w:t>
      </w:r>
      <w:r>
        <w:rPr>
          <w:rFonts w:ascii="宋体" w:hAnsi="宋体" w:eastAsia="宋体" w:cs="宋体"/>
          <w:color w:val="auto"/>
          <w:spacing w:val="-60"/>
          <w:sz w:val="20"/>
          <w:szCs w:val="20"/>
          <w:lang w:eastAsia="zh-CN"/>
        </w:rPr>
        <w:t xml:space="preserve"> </w:t>
      </w:r>
      <w:r>
        <w:rPr>
          <w:rFonts w:ascii="宋体" w:hAnsi="宋体" w:eastAsia="宋体" w:cs="宋体"/>
          <w:color w:val="auto"/>
          <w:spacing w:val="8"/>
          <w:sz w:val="20"/>
          <w:szCs w:val="20"/>
          <w:lang w:eastAsia="zh-CN"/>
        </w:rPr>
        <w:t xml:space="preserve">”“未测试</w:t>
      </w:r>
      <w:r>
        <w:rPr>
          <w:rFonts w:ascii="宋体" w:hAnsi="宋体" w:eastAsia="宋体" w:cs="宋体"/>
          <w:color w:val="auto"/>
          <w:spacing w:val="-70"/>
          <w:sz w:val="20"/>
          <w:szCs w:val="20"/>
          <w:lang w:eastAsia="zh-CN"/>
        </w:rPr>
        <w:t xml:space="preserve"> </w:t>
      </w:r>
      <w:r>
        <w:rPr>
          <w:rFonts w:ascii="宋体" w:hAnsi="宋体" w:eastAsia="宋体" w:cs="宋体"/>
          <w:color w:val="auto"/>
          <w:spacing w:val="8"/>
          <w:sz w:val="20"/>
          <w:szCs w:val="20"/>
          <w:lang w:eastAsia="zh-CN"/>
        </w:rPr>
        <w:t xml:space="preserve">”“没有相应指标</w:t>
      </w:r>
      <w:r>
        <w:rPr>
          <w:rFonts w:ascii="宋体" w:hAnsi="宋体" w:eastAsia="宋体" w:cs="宋体"/>
          <w:color w:val="auto"/>
          <w:spacing w:val="-70"/>
          <w:sz w:val="20"/>
          <w:szCs w:val="20"/>
          <w:lang w:eastAsia="zh-CN"/>
        </w:rPr>
        <w:t xml:space="preserve"> </w:t>
      </w:r>
      <w:r>
        <w:rPr>
          <w:rFonts w:ascii="宋体" w:hAnsi="宋体" w:eastAsia="宋体" w:cs="宋体"/>
          <w:color w:val="auto"/>
          <w:spacing w:val="8"/>
          <w:sz w:val="20"/>
          <w:szCs w:val="20"/>
          <w:lang w:eastAsia="zh-CN"/>
        </w:rPr>
        <w:t xml:space="preserve">”</w:t>
      </w:r>
      <w:r>
        <w:rPr>
          <w:rFonts w:ascii="宋体" w:hAnsi="宋体" w:eastAsia="宋体" w:cs="宋体"/>
          <w:color w:val="auto"/>
          <w:sz w:val="20"/>
          <w:szCs w:val="20"/>
          <w:lang w:eastAsia="zh-CN"/>
        </w:rPr>
        <w:t xml:space="preserve"> </w:t>
      </w:r>
      <w:r>
        <w:rPr>
          <w:rFonts w:ascii="宋体" w:hAnsi="宋体" w:eastAsia="宋体" w:cs="宋体"/>
          <w:color w:val="auto"/>
          <w:spacing w:val="7"/>
          <w:sz w:val="20"/>
          <w:szCs w:val="20"/>
          <w:lang w:eastAsia="zh-CN"/>
        </w:rPr>
        <w:t xml:space="preserve">等明确的回答文字。</w:t>
      </w:r>
      <w:r/>
    </w:p>
    <w:p>
      <w:pPr>
        <w:spacing w:line="393" w:lineRule="auto"/>
        <w:rPr>
          <w:rFonts w:hint="eastAsia" w:ascii="宋体" w:hAnsi="宋体" w:eastAsia="宋体" w:cs="宋体"/>
          <w:color w:val="auto"/>
          <w:sz w:val="20"/>
          <w:szCs w:val="20"/>
          <w:lang w:eastAsia="zh-CN"/>
        </w:rPr>
        <w:sectPr>
          <w:footnotePr/>
          <w:endnotePr/>
          <w:type w:val="nextPage"/>
          <w:pgSz w:w="11906" w:h="16839" w:orient="portrait"/>
          <w:pgMar w:top="1230" w:right="928" w:bottom="1156" w:left="1134" w:header="851" w:footer="994" w:gutter="0"/>
          <w:cols w:num="1" w:sep="0" w:space="720" w:equalWidth="1"/>
          <w:docGrid w:linePitch="360"/>
        </w:sectPr>
      </w:pPr>
      <w:r>
        <w:rPr>
          <w:rFonts w:hint="eastAsia" w:ascii="宋体" w:hAnsi="宋体" w:eastAsia="宋体" w:cs="宋体"/>
          <w:color w:val="auto"/>
          <w:sz w:val="20"/>
          <w:szCs w:val="20"/>
          <w:lang w:eastAsia="zh-CN"/>
        </w:rPr>
      </w:r>
      <w:r/>
    </w:p>
    <w:p>
      <w:pPr>
        <w:ind w:left="13"/>
        <w:spacing w:before="173" w:line="220" w:lineRule="auto"/>
        <w:rPr>
          <w:rFonts w:hint="eastAsia" w:ascii="宋体" w:hAnsi="宋体" w:eastAsia="宋体" w:cs="宋体"/>
          <w:color w:val="auto"/>
          <w:sz w:val="28"/>
          <w:szCs w:val="28"/>
          <w:lang w:eastAsia="zh-CN"/>
        </w:rPr>
      </w:pPr>
      <w:r>
        <w:rPr>
          <w:rFonts w:ascii="宋体" w:hAnsi="宋体" w:eastAsia="宋体" w:cs="宋体"/>
          <w:b/>
          <w:bCs/>
          <w:color w:val="auto"/>
          <w:spacing w:val="-4"/>
          <w:sz w:val="28"/>
          <w:szCs w:val="28"/>
          <w:lang w:eastAsia="zh-CN"/>
        </w:rPr>
        <w:t xml:space="preserve">投标文件封面格式</w:t>
      </w:r>
      <w:r/>
    </w:p>
    <w:p>
      <w:pPr>
        <w:ind w:right="3"/>
        <w:jc w:val="right"/>
        <w:spacing w:before="140" w:line="227" w:lineRule="auto"/>
        <w:rPr>
          <w:rFonts w:hint="eastAsia" w:ascii="宋体" w:hAnsi="宋体" w:eastAsia="宋体" w:cs="宋体"/>
          <w:color w:val="auto"/>
          <w:sz w:val="43"/>
          <w:szCs w:val="43"/>
          <w:lang w:eastAsia="zh-CN"/>
        </w:rPr>
      </w:pPr>
      <w:r>
        <w:rPr>
          <w:rFonts w:ascii="微软雅黑" w:hAnsi="微软雅黑" w:eastAsia="微软雅黑" w:cs="微软雅黑"/>
          <w:b/>
          <w:bCs/>
          <w:color w:val="auto"/>
          <w:spacing w:val="25"/>
          <w:sz w:val="35"/>
          <w:szCs w:val="35"/>
          <w:lang w:eastAsia="zh-CN"/>
        </w:rPr>
        <w:t xml:space="preserve">□</w:t>
      </w:r>
      <w:r>
        <w:rPr>
          <w:rFonts w:ascii="宋体" w:hAnsi="宋体" w:eastAsia="宋体" w:cs="宋体"/>
          <w:b/>
          <w:bCs/>
          <w:color w:val="auto"/>
          <w:spacing w:val="25"/>
          <w:sz w:val="43"/>
          <w:szCs w:val="43"/>
          <w:lang w:eastAsia="zh-CN"/>
        </w:rPr>
        <w:t xml:space="preserve">正本</w:t>
      </w:r>
      <w:r>
        <w:rPr>
          <w:rFonts w:ascii="Times New Roman" w:hAnsi="Times New Roman" w:eastAsia="Times New Roman" w:cs="Times New Roman"/>
          <w:b/>
          <w:bCs/>
          <w:color w:val="auto"/>
          <w:spacing w:val="25"/>
          <w:sz w:val="43"/>
          <w:szCs w:val="43"/>
          <w:lang w:eastAsia="zh-CN"/>
        </w:rPr>
        <w:t xml:space="preserve">/</w:t>
      </w:r>
      <w:r>
        <w:rPr>
          <w:rFonts w:ascii="微软雅黑" w:hAnsi="微软雅黑" w:eastAsia="微软雅黑" w:cs="微软雅黑"/>
          <w:b/>
          <w:bCs/>
          <w:color w:val="auto"/>
          <w:spacing w:val="25"/>
          <w:sz w:val="35"/>
          <w:szCs w:val="35"/>
          <w:lang w:eastAsia="zh-CN"/>
        </w:rPr>
        <w:t xml:space="preserve">□</w:t>
      </w:r>
      <w:r>
        <w:rPr>
          <w:rFonts w:ascii="宋体" w:hAnsi="宋体" w:eastAsia="宋体" w:cs="宋体"/>
          <w:b/>
          <w:bCs/>
          <w:color w:val="auto"/>
          <w:spacing w:val="25"/>
          <w:sz w:val="43"/>
          <w:szCs w:val="43"/>
          <w:lang w:eastAsia="zh-CN"/>
        </w:rPr>
        <w:t xml:space="preserve">副本</w:t>
      </w:r>
      <w:r/>
    </w:p>
    <w:p>
      <w:pPr>
        <w:pStyle w:val="2103"/>
        <w:spacing w:line="303" w:lineRule="auto"/>
        <w:rPr>
          <w:color w:val="auto"/>
          <w:lang w:eastAsia="zh-CN"/>
        </w:rPr>
      </w:pPr>
      <w:r>
        <w:rPr>
          <w:color w:val="auto"/>
          <w:lang w:eastAsia="zh-CN"/>
        </w:rPr>
      </w:r>
      <w:r/>
    </w:p>
    <w:p>
      <w:pPr>
        <w:pStyle w:val="2103"/>
        <w:spacing w:line="303" w:lineRule="auto"/>
        <w:rPr>
          <w:color w:val="auto"/>
          <w:lang w:eastAsia="zh-CN"/>
        </w:rPr>
      </w:pPr>
      <w:r>
        <w:rPr>
          <w:color w:val="auto"/>
          <w:lang w:eastAsia="zh-CN"/>
        </w:rPr>
      </w:r>
      <w:r/>
    </w:p>
    <w:p>
      <w:pPr>
        <w:pStyle w:val="2103"/>
        <w:ind w:firstLine="3303"/>
        <w:jc w:val="both"/>
        <w:spacing w:line="248" w:lineRule="auto"/>
        <w:rPr>
          <w:rFonts w:hint="eastAsia" w:ascii="宋体" w:hAnsi="宋体" w:eastAsia="宋体" w:cs="宋体"/>
          <w:b/>
          <w:bCs/>
          <w:color w:val="auto"/>
          <w:sz w:val="47"/>
          <w:szCs w:val="47"/>
          <w:lang w:eastAsia="zh-CN"/>
        </w:rPr>
      </w:pPr>
      <w:r>
        <w:rPr>
          <w:rFonts w:hint="eastAsia" w:ascii="宋体" w:hAnsi="宋体" w:eastAsia="宋体" w:cs="宋体"/>
          <w:b/>
          <w:bCs/>
          <w:color w:val="auto"/>
          <w:sz w:val="47"/>
          <w:szCs w:val="47"/>
          <w:lang w:eastAsia="zh-CN"/>
        </w:rPr>
        <w:t xml:space="preserve">江苏省生态环境厅</w:t>
      </w:r>
      <w:r/>
    </w:p>
    <w:p>
      <w:pPr>
        <w:pStyle w:val="2103"/>
        <w:ind w:left="2377" w:hanging="1440"/>
        <w:spacing w:line="248" w:lineRule="auto"/>
        <w:rPr>
          <w:color w:val="auto"/>
          <w:lang w:eastAsia="zh-CN"/>
        </w:rPr>
      </w:pPr>
      <w:r>
        <w:rPr>
          <w:rFonts w:hint="eastAsia" w:ascii="宋体" w:hAnsi="宋体" w:eastAsia="宋体" w:cs="宋体"/>
          <w:b/>
          <w:bCs/>
          <w:color w:val="auto"/>
          <w:spacing w:val="4"/>
          <w:sz w:val="47"/>
          <w:szCs w:val="47"/>
          <w:lang w:eastAsia="zh-CN"/>
        </w:rPr>
        <w:t xml:space="preserve">江苏省县域生物多样性评估、物种名录清单制定及白皮书编制项目</w:t>
      </w:r>
      <w:r/>
    </w:p>
    <w:p>
      <w:pPr>
        <w:pStyle w:val="2103"/>
        <w:spacing w:line="248" w:lineRule="auto"/>
        <w:rPr>
          <w:color w:val="auto"/>
          <w:lang w:eastAsia="zh-CN"/>
        </w:rPr>
      </w:pPr>
      <w:r>
        <w:rPr>
          <w:color w:val="auto"/>
          <w:lang w:eastAsia="zh-CN"/>
        </w:rPr>
      </w:r>
      <w:r/>
    </w:p>
    <w:p>
      <w:pPr>
        <w:pStyle w:val="2103"/>
        <w:spacing w:line="248" w:lineRule="auto"/>
        <w:rPr>
          <w:color w:val="auto"/>
          <w:lang w:eastAsia="zh-CN"/>
        </w:rPr>
      </w:pPr>
      <w:r>
        <w:rPr>
          <w:color w:val="auto"/>
          <w:lang w:eastAsia="zh-CN"/>
        </w:rPr>
      </w:r>
      <w:r/>
    </w:p>
    <w:p>
      <w:pPr>
        <w:pStyle w:val="2103"/>
        <w:spacing w:line="248" w:lineRule="auto"/>
        <w:rPr>
          <w:color w:val="auto"/>
          <w:lang w:eastAsia="zh-CN"/>
        </w:rPr>
      </w:pPr>
      <w:r>
        <w:rPr>
          <w:color w:val="auto"/>
          <w:lang w:eastAsia="zh-CN"/>
        </w:rPr>
      </w:r>
      <w:r/>
    </w:p>
    <w:p>
      <w:pPr>
        <w:pStyle w:val="2103"/>
        <w:spacing w:line="248" w:lineRule="auto"/>
        <w:rPr>
          <w:color w:val="auto"/>
          <w:lang w:eastAsia="zh-CN"/>
        </w:rPr>
      </w:pPr>
      <w:r>
        <w:rPr>
          <w:color w:val="auto"/>
          <w:lang w:eastAsia="zh-CN"/>
        </w:rPr>
      </w:r>
      <w:r/>
    </w:p>
    <w:p>
      <w:pPr>
        <w:pStyle w:val="2103"/>
        <w:spacing w:line="249" w:lineRule="auto"/>
        <w:rPr>
          <w:color w:val="auto"/>
          <w:lang w:eastAsia="zh-CN"/>
        </w:rPr>
      </w:pPr>
      <w:r>
        <w:rPr>
          <w:color w:val="auto"/>
          <w:lang w:eastAsia="zh-CN"/>
        </w:rPr>
      </w:r>
      <w:r/>
    </w:p>
    <w:p>
      <w:pPr>
        <w:ind w:left="3409"/>
        <w:spacing w:before="230" w:line="222" w:lineRule="auto"/>
        <w:rPr>
          <w:rFonts w:hint="eastAsia" w:ascii="宋体" w:hAnsi="宋体" w:eastAsia="宋体" w:cs="宋体"/>
          <w:color w:val="auto"/>
          <w:sz w:val="71"/>
          <w:szCs w:val="71"/>
          <w:lang w:eastAsia="zh-CN"/>
        </w:rPr>
      </w:pPr>
      <w:r>
        <w:rPr>
          <w:rFonts w:ascii="宋体" w:hAnsi="宋体" w:eastAsia="宋体" w:cs="宋体"/>
          <w:b/>
          <w:bCs/>
          <w:color w:val="auto"/>
          <w:spacing w:val="-5"/>
          <w:sz w:val="71"/>
          <w:szCs w:val="71"/>
          <w:lang w:eastAsia="zh-CN"/>
        </w:rPr>
        <w:t xml:space="preserve">投标文件</w:t>
      </w:r>
      <w:r/>
    </w:p>
    <w:p>
      <w:pPr>
        <w:pStyle w:val="2103"/>
        <w:spacing w:line="248" w:lineRule="auto"/>
        <w:rPr>
          <w:color w:val="auto"/>
          <w:lang w:eastAsia="zh-CN"/>
        </w:rPr>
      </w:pPr>
      <w:r>
        <w:rPr>
          <w:color w:val="auto"/>
          <w:lang w:eastAsia="zh-CN"/>
        </w:rPr>
      </w:r>
      <w:r/>
    </w:p>
    <w:p>
      <w:pPr>
        <w:pStyle w:val="2103"/>
        <w:spacing w:line="248" w:lineRule="auto"/>
        <w:rPr>
          <w:color w:val="auto"/>
          <w:lang w:eastAsia="zh-CN"/>
        </w:rPr>
      </w:pPr>
      <w:r>
        <w:rPr>
          <w:color w:val="auto"/>
          <w:lang w:eastAsia="zh-CN"/>
        </w:rPr>
      </w:r>
      <w:r/>
    </w:p>
    <w:p>
      <w:pPr>
        <w:pStyle w:val="2103"/>
        <w:spacing w:line="248" w:lineRule="auto"/>
        <w:rPr>
          <w:color w:val="auto"/>
          <w:lang w:eastAsia="zh-CN"/>
        </w:rPr>
      </w:pPr>
      <w:r>
        <w:rPr>
          <w:color w:val="auto"/>
          <w:lang w:eastAsia="zh-CN"/>
        </w:rPr>
      </w:r>
      <w:r/>
    </w:p>
    <w:p>
      <w:pPr>
        <w:pStyle w:val="2103"/>
        <w:spacing w:line="248" w:lineRule="auto"/>
        <w:rPr>
          <w:color w:val="auto"/>
          <w:lang w:eastAsia="zh-CN"/>
        </w:rPr>
      </w:pPr>
      <w:r>
        <w:rPr>
          <w:color w:val="auto"/>
          <w:lang w:eastAsia="zh-CN"/>
        </w:rPr>
      </w:r>
      <w:r/>
    </w:p>
    <w:p>
      <w:pPr>
        <w:pStyle w:val="2103"/>
        <w:spacing w:line="249" w:lineRule="auto"/>
        <w:rPr>
          <w:color w:val="auto"/>
          <w:lang w:eastAsia="zh-CN"/>
        </w:rPr>
      </w:pPr>
      <w:r>
        <w:rPr>
          <w:color w:val="auto"/>
          <w:lang w:eastAsia="zh-CN"/>
        </w:rPr>
      </w:r>
      <w:r/>
    </w:p>
    <w:p>
      <w:pPr>
        <w:pStyle w:val="2103"/>
        <w:spacing w:line="249" w:lineRule="auto"/>
        <w:rPr>
          <w:color w:val="auto"/>
          <w:lang w:eastAsia="zh-CN"/>
        </w:rPr>
      </w:pPr>
      <w:r>
        <w:rPr>
          <w:color w:val="auto"/>
          <w:lang w:eastAsia="zh-CN"/>
        </w:rPr>
      </w:r>
      <w:r/>
    </w:p>
    <w:p>
      <w:pPr>
        <w:pStyle w:val="2103"/>
        <w:spacing w:line="249" w:lineRule="auto"/>
        <w:rPr>
          <w:color w:val="auto"/>
          <w:lang w:eastAsia="zh-CN"/>
        </w:rPr>
      </w:pPr>
      <w:r>
        <w:rPr>
          <w:color w:val="auto"/>
          <w:lang w:eastAsia="zh-CN"/>
        </w:rPr>
      </w:r>
      <w:r/>
    </w:p>
    <w:p>
      <w:pPr>
        <w:pStyle w:val="2103"/>
        <w:spacing w:line="249" w:lineRule="auto"/>
        <w:rPr>
          <w:color w:val="auto"/>
          <w:lang w:eastAsia="zh-CN"/>
        </w:rPr>
      </w:pPr>
      <w:r>
        <w:rPr>
          <w:color w:val="auto"/>
          <w:lang w:eastAsia="zh-CN"/>
        </w:rPr>
      </w:r>
      <w:r/>
    </w:p>
    <w:p>
      <w:pPr>
        <w:pStyle w:val="2103"/>
        <w:spacing w:line="249" w:lineRule="auto"/>
        <w:rPr>
          <w:color w:val="auto"/>
          <w:lang w:eastAsia="zh-CN"/>
        </w:rPr>
      </w:pPr>
      <w:r>
        <w:rPr>
          <w:color w:val="auto"/>
          <w:lang w:eastAsia="zh-CN"/>
        </w:rPr>
      </w:r>
      <w:r/>
    </w:p>
    <w:p>
      <w:pPr>
        <w:pStyle w:val="2103"/>
        <w:spacing w:line="249" w:lineRule="auto"/>
        <w:rPr>
          <w:color w:val="auto"/>
          <w:lang w:eastAsia="zh-CN"/>
        </w:rPr>
      </w:pPr>
      <w:r>
        <w:rPr>
          <w:color w:val="auto"/>
          <w:lang w:eastAsia="zh-CN"/>
        </w:rPr>
      </w:r>
      <w:r/>
    </w:p>
    <w:p>
      <w:pPr>
        <w:pStyle w:val="2103"/>
        <w:spacing w:line="249" w:lineRule="auto"/>
        <w:rPr>
          <w:color w:val="auto"/>
          <w:lang w:eastAsia="zh-CN"/>
        </w:rPr>
      </w:pPr>
      <w:r>
        <w:rPr>
          <w:color w:val="auto"/>
          <w:lang w:eastAsia="zh-CN"/>
        </w:rPr>
      </w:r>
      <w:r/>
    </w:p>
    <w:p>
      <w:pPr>
        <w:pStyle w:val="2103"/>
        <w:spacing w:line="249" w:lineRule="auto"/>
        <w:rPr>
          <w:color w:val="auto"/>
          <w:lang w:eastAsia="zh-CN"/>
        </w:rPr>
      </w:pPr>
      <w:r>
        <w:rPr>
          <w:color w:val="auto"/>
          <w:lang w:eastAsia="zh-CN"/>
        </w:rPr>
      </w:r>
      <w:r/>
    </w:p>
    <w:p>
      <w:pPr>
        <w:pStyle w:val="2103"/>
        <w:spacing w:line="249" w:lineRule="auto"/>
        <w:rPr>
          <w:color w:val="auto"/>
          <w:lang w:eastAsia="zh-CN"/>
        </w:rPr>
      </w:pPr>
      <w:r>
        <w:rPr>
          <w:color w:val="auto"/>
          <w:lang w:eastAsia="zh-CN"/>
        </w:rPr>
      </w:r>
      <w:r/>
    </w:p>
    <w:p>
      <w:pPr>
        <w:pStyle w:val="2103"/>
        <w:spacing w:line="249" w:lineRule="auto"/>
        <w:rPr>
          <w:color w:val="auto"/>
          <w:lang w:eastAsia="zh-CN"/>
        </w:rPr>
      </w:pPr>
      <w:r>
        <w:rPr>
          <w:color w:val="auto"/>
          <w:lang w:eastAsia="zh-CN"/>
        </w:rPr>
      </w:r>
      <w:r/>
    </w:p>
    <w:p>
      <w:pPr>
        <w:pStyle w:val="2103"/>
        <w:spacing w:line="249" w:lineRule="auto"/>
        <w:rPr>
          <w:color w:val="auto"/>
          <w:lang w:eastAsia="zh-CN"/>
        </w:rPr>
      </w:pPr>
      <w:r>
        <w:rPr>
          <w:color w:val="auto"/>
          <w:lang w:eastAsia="zh-CN"/>
        </w:rPr>
      </w:r>
      <w:r/>
    </w:p>
    <w:p>
      <w:pPr>
        <w:pStyle w:val="2103"/>
        <w:spacing w:line="249" w:lineRule="auto"/>
        <w:rPr>
          <w:color w:val="auto"/>
          <w:lang w:eastAsia="zh-CN"/>
        </w:rPr>
      </w:pPr>
      <w:r>
        <w:rPr>
          <w:color w:val="auto"/>
          <w:lang w:eastAsia="zh-CN"/>
        </w:rPr>
      </w:r>
      <w:r/>
    </w:p>
    <w:p>
      <w:pPr>
        <w:pStyle w:val="2103"/>
        <w:spacing w:line="249" w:lineRule="auto"/>
        <w:rPr>
          <w:color w:val="auto"/>
          <w:lang w:eastAsia="zh-CN"/>
        </w:rPr>
      </w:pPr>
      <w:r>
        <w:rPr>
          <w:color w:val="auto"/>
          <w:lang w:eastAsia="zh-CN"/>
        </w:rPr>
      </w:r>
      <w:r/>
    </w:p>
    <w:p>
      <w:pPr>
        <w:ind w:left="1614" w:right="590" w:hanging="317"/>
        <w:spacing w:before="101" w:line="353" w:lineRule="auto"/>
        <w:rPr>
          <w:rFonts w:ascii="Times New Roman" w:hAnsi="Times New Roman" w:eastAsia="Times New Roman" w:cs="Times New Roman"/>
          <w:b/>
          <w:bCs/>
          <w:color w:val="auto"/>
          <w:spacing w:val="6"/>
          <w:sz w:val="31"/>
          <w:szCs w:val="31"/>
          <w:lang w:eastAsia="zh-CN"/>
        </w:rPr>
      </w:pPr>
      <w:r>
        <w:rPr>
          <w:rFonts w:ascii="宋体" w:hAnsi="宋体" w:eastAsia="宋体" w:cs="宋体"/>
          <w:b/>
          <w:bCs/>
          <w:color w:val="auto"/>
          <w:spacing w:val="6"/>
          <w:sz w:val="31"/>
          <w:szCs w:val="31"/>
          <w:lang w:eastAsia="zh-CN"/>
        </w:rPr>
        <w:t xml:space="preserve">项目编号：</w:t>
      </w:r>
      <w:r>
        <w:rPr>
          <w:rFonts w:hint="eastAsia" w:ascii="宋体" w:hAnsi="宋体" w:eastAsia="宋体" w:cs="宋体"/>
          <w:b/>
          <w:bCs/>
          <w:color w:val="auto"/>
          <w:spacing w:val="6"/>
          <w:sz w:val="31"/>
          <w:szCs w:val="31"/>
          <w:lang w:eastAsia="zh-CN"/>
        </w:rPr>
        <w:t xml:space="preserve">JSZC-320000-SMDG-G2026-0004</w:t>
      </w:r>
      <w:r/>
    </w:p>
    <w:p>
      <w:pPr>
        <w:ind w:left="1614" w:right="590" w:hanging="317"/>
        <w:spacing w:before="101" w:line="353" w:lineRule="auto"/>
        <w:rPr>
          <w:rFonts w:hint="eastAsia" w:ascii="宋体" w:hAnsi="宋体" w:eastAsia="宋体" w:cs="宋体"/>
          <w:color w:val="auto"/>
          <w:sz w:val="31"/>
          <w:szCs w:val="31"/>
          <w:lang w:eastAsia="zh-CN"/>
        </w:rPr>
      </w:pPr>
      <w:r>
        <w:rPr>
          <w:rFonts w:ascii="宋体" w:hAnsi="宋体" w:eastAsia="宋体" w:cs="宋体"/>
          <w:b/>
          <w:bCs/>
          <w:color w:val="auto"/>
          <w:spacing w:val="5"/>
          <w:sz w:val="31"/>
          <w:szCs w:val="31"/>
          <w:lang w:eastAsia="zh-CN"/>
        </w:rPr>
        <w:t xml:space="preserve">投标单位名称：</w:t>
      </w:r>
      <w:r>
        <w:rPr>
          <w:rFonts w:ascii="宋体" w:hAnsi="宋体" w:eastAsia="宋体" w:cs="宋体"/>
          <w:color w:val="auto"/>
          <w:sz w:val="31"/>
          <w:szCs w:val="31"/>
          <w:u w:val="single"/>
          <w:lang w:eastAsia="zh-CN"/>
        </w:rPr>
        <w:t xml:space="preserve">                       </w:t>
      </w:r>
      <w:r/>
    </w:p>
    <w:p>
      <w:pPr>
        <w:ind w:left="3018"/>
        <w:spacing w:before="1" w:line="224" w:lineRule="auto"/>
        <w:tabs>
          <w:tab w:val="left" w:pos="4097" w:leader="none"/>
        </w:tabs>
        <w:rPr>
          <w:rFonts w:hint="eastAsia" w:ascii="宋体" w:hAnsi="宋体" w:eastAsia="宋体" w:cs="宋体"/>
          <w:color w:val="auto"/>
          <w:sz w:val="35"/>
          <w:szCs w:val="35"/>
          <w:lang w:eastAsia="zh-CN"/>
        </w:rPr>
      </w:pPr>
      <w:r>
        <w:rPr>
          <w:rFonts w:ascii="宋体" w:hAnsi="宋体" w:eastAsia="宋体" w:cs="宋体"/>
          <w:color w:val="auto"/>
          <w:sz w:val="35"/>
          <w:szCs w:val="35"/>
          <w:u w:val="single"/>
          <w:lang w:eastAsia="zh-CN"/>
        </w:rPr>
        <w:tab/>
      </w:r>
      <w:r>
        <w:rPr>
          <w:rFonts w:ascii="宋体" w:hAnsi="宋体" w:eastAsia="宋体" w:cs="宋体"/>
          <w:color w:val="auto"/>
          <w:spacing w:val="-160"/>
          <w:sz w:val="35"/>
          <w:szCs w:val="35"/>
          <w:lang w:eastAsia="zh-CN"/>
        </w:rPr>
        <w:t xml:space="preserve"> </w:t>
      </w:r>
      <w:r>
        <w:rPr>
          <w:rFonts w:ascii="宋体" w:hAnsi="宋体" w:eastAsia="宋体" w:cs="宋体"/>
          <w:b/>
          <w:bCs/>
          <w:color w:val="auto"/>
          <w:spacing w:val="-10"/>
          <w:sz w:val="35"/>
          <w:szCs w:val="35"/>
          <w:lang w:eastAsia="zh-CN"/>
        </w:rPr>
        <w:t xml:space="preserve">年</w:t>
      </w:r>
      <w:r>
        <w:rPr>
          <w:rFonts w:ascii="宋体" w:hAnsi="宋体" w:eastAsia="宋体" w:cs="宋体"/>
          <w:color w:val="auto"/>
          <w:spacing w:val="5"/>
          <w:sz w:val="35"/>
          <w:szCs w:val="35"/>
          <w:u w:val="single"/>
          <w:lang w:eastAsia="zh-CN"/>
        </w:rPr>
        <w:t xml:space="preserve">     </w:t>
      </w:r>
      <w:r>
        <w:rPr>
          <w:rFonts w:ascii="宋体" w:hAnsi="宋体" w:eastAsia="宋体" w:cs="宋体"/>
          <w:color w:val="auto"/>
          <w:spacing w:val="-153"/>
          <w:sz w:val="35"/>
          <w:szCs w:val="35"/>
          <w:lang w:eastAsia="zh-CN"/>
        </w:rPr>
        <w:t xml:space="preserve"> </w:t>
      </w:r>
      <w:r>
        <w:rPr>
          <w:rFonts w:ascii="宋体" w:hAnsi="宋体" w:eastAsia="宋体" w:cs="宋体"/>
          <w:b/>
          <w:bCs/>
          <w:color w:val="auto"/>
          <w:spacing w:val="-10"/>
          <w:sz w:val="35"/>
          <w:szCs w:val="35"/>
          <w:lang w:eastAsia="zh-CN"/>
        </w:rPr>
        <w:t xml:space="preserve">月</w:t>
      </w:r>
      <w:r>
        <w:rPr>
          <w:rFonts w:ascii="宋体" w:hAnsi="宋体" w:eastAsia="宋体" w:cs="宋体"/>
          <w:color w:val="auto"/>
          <w:spacing w:val="5"/>
          <w:sz w:val="35"/>
          <w:szCs w:val="35"/>
          <w:u w:val="single"/>
          <w:lang w:eastAsia="zh-CN"/>
        </w:rPr>
        <w:t xml:space="preserve">   </w:t>
      </w:r>
      <w:r>
        <w:rPr>
          <w:rFonts w:ascii="宋体" w:hAnsi="宋体" w:eastAsia="宋体" w:cs="宋体"/>
          <w:color w:val="auto"/>
          <w:spacing w:val="-99"/>
          <w:sz w:val="35"/>
          <w:szCs w:val="35"/>
          <w:lang w:eastAsia="zh-CN"/>
        </w:rPr>
        <w:t xml:space="preserve"> </w:t>
      </w:r>
      <w:r>
        <w:rPr>
          <w:rFonts w:ascii="宋体" w:hAnsi="宋体" w:eastAsia="宋体" w:cs="宋体"/>
          <w:b/>
          <w:bCs/>
          <w:color w:val="auto"/>
          <w:spacing w:val="-10"/>
          <w:sz w:val="35"/>
          <w:szCs w:val="35"/>
          <w:lang w:eastAsia="zh-CN"/>
        </w:rPr>
        <w:t xml:space="preserve">日</w:t>
      </w:r>
      <w:r/>
    </w:p>
    <w:p>
      <w:pPr>
        <w:spacing w:line="224" w:lineRule="auto"/>
        <w:rPr>
          <w:rFonts w:hint="eastAsia" w:ascii="宋体" w:hAnsi="宋体" w:eastAsia="宋体" w:cs="宋体"/>
          <w:color w:val="auto"/>
          <w:sz w:val="35"/>
          <w:szCs w:val="35"/>
          <w:lang w:eastAsia="zh-CN"/>
        </w:rPr>
        <w:sectPr>
          <w:headerReference w:type="default" r:id="rId14"/>
          <w:footerReference w:type="default" r:id="rId40"/>
          <w:footnotePr/>
          <w:endnotePr/>
          <w:type w:val="nextPage"/>
          <w:pgSz w:w="11906" w:h="16839" w:orient="portrait"/>
          <w:pgMar w:top="1235" w:right="1134" w:bottom="1156" w:left="1134" w:header="851" w:footer="994" w:gutter="0"/>
          <w:cols w:num="1" w:sep="0" w:space="720" w:equalWidth="1"/>
          <w:docGrid w:linePitch="360"/>
        </w:sectPr>
      </w:pPr>
      <w:r>
        <w:rPr>
          <w:rFonts w:hint="eastAsia" w:ascii="宋体" w:hAnsi="宋体" w:eastAsia="宋体" w:cs="宋体"/>
          <w:color w:val="auto"/>
          <w:sz w:val="35"/>
          <w:szCs w:val="35"/>
          <w:lang w:eastAsia="zh-CN"/>
        </w:rPr>
      </w:r>
      <w:r/>
    </w:p>
    <w:p>
      <w:pPr>
        <w:ind w:left="3969"/>
        <w:spacing w:before="293" w:line="220" w:lineRule="auto"/>
        <w:rPr>
          <w:rFonts w:hint="eastAsia" w:ascii="宋体" w:hAnsi="宋体" w:eastAsia="宋体" w:cs="宋体"/>
          <w:color w:val="auto"/>
          <w:sz w:val="28"/>
          <w:szCs w:val="28"/>
          <w:lang w:eastAsia="zh-CN"/>
        </w:rPr>
        <w:outlineLvl w:val="1"/>
      </w:pPr>
      <w:r/>
      <w:bookmarkStart w:id="99" w:name="bookmark113"/>
      <w:r/>
      <w:bookmarkEnd w:id="99"/>
      <w:r/>
      <w:bookmarkStart w:id="100" w:name="bookmark115"/>
      <w:r/>
      <w:bookmarkEnd w:id="100"/>
      <w:r/>
      <w:bookmarkStart w:id="101" w:name="bookmark112"/>
      <w:r/>
      <w:bookmarkEnd w:id="101"/>
      <w:r>
        <w:rPr>
          <w:rFonts w:ascii="宋体" w:hAnsi="宋体" w:eastAsia="宋体" w:cs="宋体"/>
          <w:b/>
          <w:bCs/>
          <w:color w:val="auto"/>
          <w:spacing w:val="-6"/>
          <w:sz w:val="28"/>
          <w:szCs w:val="28"/>
          <w:lang w:eastAsia="zh-CN"/>
        </w:rPr>
        <w:t xml:space="preserve">资格审查索引表</w:t>
      </w:r>
      <w:r/>
    </w:p>
    <w:p>
      <w:pPr>
        <w:pStyle w:val="2103"/>
        <w:spacing w:line="271" w:lineRule="auto"/>
        <w:rPr>
          <w:color w:val="auto"/>
          <w:lang w:eastAsia="zh-CN"/>
        </w:rPr>
      </w:pPr>
      <w:r>
        <w:rPr>
          <w:color w:val="auto"/>
          <w:lang w:eastAsia="zh-CN"/>
        </w:rPr>
      </w:r>
      <w:r/>
    </w:p>
    <w:p>
      <w:pPr>
        <w:ind w:left="2422"/>
        <w:spacing w:before="78" w:line="219" w:lineRule="auto"/>
        <w:rPr>
          <w:rFonts w:hint="eastAsia" w:ascii="宋体" w:hAnsi="宋体" w:eastAsia="宋体" w:cs="宋体"/>
          <w:color w:val="auto"/>
          <w:sz w:val="24"/>
          <w:szCs w:val="24"/>
          <w:lang w:eastAsia="zh-CN"/>
        </w:rPr>
        <w:outlineLvl w:val="1"/>
      </w:pPr>
      <w:r/>
      <w:bookmarkStart w:id="102" w:name="bookmark114"/>
      <w:r/>
      <w:bookmarkEnd w:id="102"/>
      <w:r>
        <w:rPr>
          <w:rFonts w:ascii="宋体" w:hAnsi="宋体" w:eastAsia="宋体" w:cs="宋体"/>
          <w:b/>
          <w:bCs/>
          <w:color w:val="auto"/>
          <w:spacing w:val="-3"/>
          <w:sz w:val="24"/>
          <w:szCs w:val="24"/>
          <w:lang w:eastAsia="zh-CN"/>
        </w:rPr>
        <w:t xml:space="preserve">（具体详见招标文件第一章申请人的资格要求）</w:t>
      </w:r>
      <w:r/>
    </w:p>
    <w:p>
      <w:pPr>
        <w:spacing w:line="189" w:lineRule="exact"/>
        <w:rPr>
          <w:color w:val="auto"/>
          <w:lang w:eastAsia="zh-CN"/>
        </w:rPr>
      </w:pPr>
      <w:r>
        <w:rPr>
          <w:color w:val="auto"/>
          <w:lang w:eastAsia="zh-CN"/>
        </w:rPr>
      </w:r>
      <w:r/>
    </w:p>
    <w:tbl>
      <w:tblPr>
        <w:tblStyle w:val="2118"/>
        <w:tblW w:w="985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09"/>
        <w:gridCol w:w="7334"/>
        <w:gridCol w:w="1515"/>
      </w:tblGrid>
      <w:tr>
        <w:trPr>
          <w:trHeight w:val="400"/>
        </w:trPr>
        <w:tc>
          <w:tcPr>
            <w:tcW w:w="1009" w:type="dxa"/>
            <w:textDirection w:val="lrTb"/>
            <w:noWrap w:val="false"/>
          </w:tcPr>
          <w:p>
            <w:pPr>
              <w:pStyle w:val="2119"/>
              <w:spacing w:before="80" w:line="220" w:lineRule="auto"/>
              <w:rPr>
                <w:rFonts w:hint="eastAsia"/>
                <w:color w:val="auto"/>
                <w:sz w:val="24"/>
                <w:szCs w:val="24"/>
              </w:rPr>
            </w:pPr>
            <w:r>
              <w:rPr>
                <w:b/>
                <w:bCs/>
                <w:color w:val="auto"/>
                <w:spacing w:val="-7"/>
                <w:sz w:val="24"/>
                <w:szCs w:val="24"/>
              </w:rPr>
              <w:t xml:space="preserve">资审项目</w:t>
            </w:r>
            <w:r/>
          </w:p>
        </w:tc>
        <w:tc>
          <w:tcPr>
            <w:tcW w:w="7334" w:type="dxa"/>
            <w:textDirection w:val="lrTb"/>
            <w:noWrap w:val="false"/>
          </w:tcPr>
          <w:p>
            <w:pPr>
              <w:pStyle w:val="2119"/>
              <w:jc w:val="center"/>
              <w:spacing w:before="42" w:line="219" w:lineRule="auto"/>
              <w:rPr>
                <w:rFonts w:hint="eastAsia"/>
                <w:color w:val="auto"/>
                <w:sz w:val="24"/>
                <w:szCs w:val="24"/>
              </w:rPr>
            </w:pPr>
            <w:r>
              <w:rPr>
                <w:b/>
                <w:bCs/>
                <w:color w:val="auto"/>
                <w:spacing w:val="-7"/>
                <w:sz w:val="24"/>
                <w:szCs w:val="24"/>
              </w:rPr>
              <w:t xml:space="preserve">资格要求</w:t>
            </w:r>
            <w:r/>
          </w:p>
        </w:tc>
        <w:tc>
          <w:tcPr>
            <w:tcW w:w="1515" w:type="dxa"/>
            <w:textDirection w:val="lrTb"/>
            <w:noWrap w:val="false"/>
          </w:tcPr>
          <w:p>
            <w:pPr>
              <w:pStyle w:val="2119"/>
              <w:jc w:val="center"/>
              <w:spacing w:before="41" w:line="220" w:lineRule="auto"/>
              <w:rPr>
                <w:rFonts w:hint="eastAsia"/>
                <w:color w:val="auto"/>
                <w:sz w:val="24"/>
                <w:szCs w:val="24"/>
              </w:rPr>
            </w:pPr>
            <w:r>
              <w:rPr>
                <w:b/>
                <w:bCs/>
                <w:color w:val="auto"/>
                <w:spacing w:val="-5"/>
                <w:sz w:val="24"/>
                <w:szCs w:val="24"/>
              </w:rPr>
              <w:t xml:space="preserve">所在页码</w:t>
            </w:r>
            <w:r/>
          </w:p>
        </w:tc>
      </w:tr>
      <w:tr>
        <w:trPr>
          <w:trHeight w:val="615"/>
        </w:trPr>
        <w:tc>
          <w:tcPr>
            <w:tcW w:w="1009" w:type="dxa"/>
            <w:vAlign w:val="center"/>
            <w:textDirection w:val="lrTb"/>
            <w:noWrap w:val="false"/>
          </w:tcPr>
          <w:p>
            <w:pPr>
              <w:jc w:val="center"/>
              <w:spacing w:line="360" w:lineRule="auto"/>
              <w:rPr>
                <w:color w:val="auto"/>
              </w:rPr>
            </w:pPr>
            <w:r>
              <w:rPr>
                <w:rFonts w:hint="eastAsia" w:eastAsia="宋体"/>
                <w:color w:val="auto"/>
                <w:lang w:eastAsia="zh-CN"/>
              </w:rPr>
              <w:t xml:space="preserve">1</w:t>
            </w:r>
            <w:r/>
          </w:p>
        </w:tc>
        <w:tc>
          <w:tcPr>
            <w:tcW w:w="7334" w:type="dxa"/>
            <w:vAlign w:val="center"/>
            <w:textDirection w:val="lrTb"/>
            <w:noWrap w:val="false"/>
          </w:tcPr>
          <w:p>
            <w:pPr>
              <w:jc w:val="both"/>
              <w:spacing w:line="360" w:lineRule="auto"/>
              <w:rPr>
                <w:color w:val="auto"/>
                <w:lang w:eastAsia="zh-CN"/>
              </w:rPr>
            </w:pPr>
            <w:r>
              <w:rPr>
                <w:rFonts w:ascii="宋体" w:hAnsi="宋体" w:eastAsia="宋体" w:cs="宋体"/>
                <w:color w:val="auto"/>
                <w:lang w:eastAsia="zh-CN"/>
              </w:rPr>
              <w:t xml:space="preserve">本项目不接受联合体，中标后不允许转包、分包</w:t>
            </w:r>
            <w:r/>
          </w:p>
        </w:tc>
        <w:tc>
          <w:tcPr>
            <w:tcW w:w="1515" w:type="dxa"/>
            <w:textDirection w:val="lrTb"/>
            <w:noWrap w:val="false"/>
          </w:tcPr>
          <w:p>
            <w:pPr>
              <w:rPr>
                <w:color w:val="auto"/>
                <w:lang w:eastAsia="zh-CN"/>
              </w:rPr>
            </w:pPr>
            <w:r>
              <w:rPr>
                <w:color w:val="auto"/>
                <w:lang w:eastAsia="zh-CN"/>
              </w:rPr>
            </w:r>
            <w:r/>
          </w:p>
        </w:tc>
      </w:tr>
      <w:tr>
        <w:trPr>
          <w:trHeight w:val="616"/>
        </w:trPr>
        <w:tc>
          <w:tcPr>
            <w:tcW w:w="1009" w:type="dxa"/>
            <w:vAlign w:val="center"/>
            <w:textDirection w:val="lrTb"/>
            <w:noWrap w:val="false"/>
          </w:tcPr>
          <w:p>
            <w:pPr>
              <w:jc w:val="center"/>
              <w:spacing w:line="360" w:lineRule="auto"/>
              <w:rPr>
                <w:color w:val="auto"/>
              </w:rPr>
            </w:pPr>
            <w:r>
              <w:rPr>
                <w:rFonts w:hint="eastAsia" w:eastAsia="宋体"/>
                <w:color w:val="auto"/>
                <w:lang w:eastAsia="zh-CN"/>
              </w:rPr>
              <w:t xml:space="preserve">2</w:t>
            </w:r>
            <w:r/>
          </w:p>
        </w:tc>
        <w:tc>
          <w:tcPr>
            <w:tcW w:w="7334" w:type="dxa"/>
            <w:textDirection w:val="lrTb"/>
            <w:noWrap w:val="false"/>
          </w:tcPr>
          <w:p>
            <w:pPr>
              <w:spacing w:line="360" w:lineRule="auto"/>
              <w:rPr>
                <w:rFonts w:hint="eastAsia" w:ascii="宋体" w:hAnsi="宋体" w:eastAsia="宋体" w:cs="宋体"/>
                <w:color w:val="auto"/>
                <w:lang w:eastAsia="zh-CN"/>
              </w:rPr>
            </w:pPr>
            <w:r>
              <w:rPr>
                <w:rFonts w:ascii="宋体" w:hAnsi="宋体" w:eastAsia="宋体" w:cs="宋体"/>
                <w:color w:val="auto"/>
                <w:lang w:eastAsia="zh-CN"/>
              </w:rPr>
              <w:t xml:space="preserve">拒绝下述投标人参加本次采购活动的情形：</w:t>
            </w:r>
            <w:r/>
          </w:p>
          <w:p>
            <w:pPr>
              <w:spacing w:line="360" w:lineRule="auto"/>
              <w:rPr>
                <w:rFonts w:hint="eastAsia" w:ascii="宋体" w:hAnsi="宋体" w:eastAsia="宋体" w:cs="宋体"/>
                <w:color w:val="auto"/>
                <w:lang w:eastAsia="zh-CN"/>
              </w:rPr>
            </w:pPr>
            <w:r>
              <w:rPr>
                <w:rFonts w:ascii="宋体" w:hAnsi="宋体" w:eastAsia="宋体" w:cs="宋体"/>
                <w:color w:val="auto"/>
                <w:lang w:eastAsia="zh-CN"/>
              </w:rPr>
              <w:t xml:space="preserve">①投标人单位负责人为同一人或者存在直接控股、管理关系的不同投标人，不得参加同一合同项下的 政府采购活动。</w:t>
            </w:r>
            <w:r/>
          </w:p>
          <w:p>
            <w:pPr>
              <w:spacing w:line="360" w:lineRule="auto"/>
              <w:rPr>
                <w:rFonts w:eastAsia="宋体"/>
                <w:color w:val="auto"/>
                <w:lang w:eastAsia="zh-CN"/>
              </w:rPr>
            </w:pPr>
            <w:r>
              <w:rPr>
                <w:rFonts w:ascii="宋体" w:hAnsi="宋体" w:eastAsia="宋体" w:cs="宋体"/>
                <w:color w:val="auto"/>
                <w:lang w:eastAsia="zh-CN"/>
              </w:rPr>
              <w:t xml:space="preserve">②拒绝列入失信被执行人、重大税收违法案件当事人名单、政府采购严重违法失信行为记录名单的投 标人参与政府采购活动。采购代理机构在</w:t>
            </w:r>
            <w:r>
              <w:rPr>
                <w:rFonts w:hint="eastAsia" w:ascii="宋体" w:hAnsi="宋体" w:eastAsia="宋体" w:cs="宋体"/>
                <w:color w:val="auto"/>
                <w:lang w:eastAsia="zh-CN"/>
              </w:rPr>
              <w:t xml:space="preserve">开标当日</w:t>
            </w:r>
            <w:r>
              <w:rPr>
                <w:rFonts w:ascii="宋体" w:hAnsi="宋体" w:eastAsia="宋体" w:cs="宋体"/>
                <w:color w:val="auto"/>
                <w:lang w:eastAsia="zh-CN"/>
              </w:rPr>
              <w:t xml:space="preserve">通</w:t>
            </w:r>
            <w:r>
              <w:rPr>
                <w:rFonts w:hint="eastAsia" w:ascii="宋体" w:hAnsi="宋体" w:eastAsia="宋体" w:cs="宋体"/>
                <w:color w:val="auto"/>
                <w:lang w:eastAsia="zh-CN"/>
              </w:rPr>
              <w:t xml:space="preserve">过“信用中国”</w:t>
            </w:r>
            <w:r>
              <w:rPr>
                <w:rFonts w:ascii="宋体" w:hAnsi="宋体" w:eastAsia="宋体" w:cs="宋体"/>
                <w:color w:val="auto"/>
                <w:lang w:eastAsia="zh-CN"/>
              </w:rPr>
              <w:t xml:space="preserve">网站</w:t>
            </w:r>
            <w:r>
              <w:rPr>
                <w:rFonts w:ascii="Times New Roman" w:hAnsi="Times New Roman" w:eastAsia="Times New Roman" w:cs="Times New Roman"/>
                <w:color w:val="auto"/>
                <w:lang w:eastAsia="zh-CN"/>
              </w:rPr>
              <w:t xml:space="preserve">(www.creditchina.gov.cn) </w:t>
            </w:r>
            <w:r>
              <w:rPr>
                <w:rFonts w:ascii="宋体" w:hAnsi="宋体" w:eastAsia="宋体" w:cs="宋体"/>
                <w:color w:val="auto"/>
                <w:lang w:eastAsia="zh-CN"/>
              </w:rPr>
              <w:t xml:space="preserve">、中国政府采购网</w:t>
            </w:r>
            <w:r>
              <w:rPr>
                <w:rFonts w:ascii="Times New Roman" w:hAnsi="Times New Roman" w:eastAsia="Times New Roman" w:cs="Times New Roman"/>
                <w:color w:val="auto"/>
                <w:lang w:eastAsia="zh-CN"/>
              </w:rPr>
              <w:t xml:space="preserve">(www.ccgp.gov.cn)</w:t>
            </w:r>
            <w:r>
              <w:rPr>
                <w:rFonts w:ascii="宋体" w:hAnsi="宋体" w:eastAsia="宋体" w:cs="宋体"/>
                <w:color w:val="auto"/>
                <w:lang w:eastAsia="zh-CN"/>
              </w:rPr>
              <w:t xml:space="preserve">等渠道查询投标人的信用记录并保存</w:t>
            </w:r>
            <w:r>
              <w:rPr>
                <w:rFonts w:hint="eastAsia" w:ascii="宋体" w:hAnsi="宋体" w:eastAsia="宋体" w:cs="宋体"/>
                <w:color w:val="auto"/>
                <w:lang w:eastAsia="zh-CN"/>
              </w:rPr>
              <w:t xml:space="preserve">。</w:t>
            </w:r>
            <w:r/>
          </w:p>
        </w:tc>
        <w:tc>
          <w:tcPr>
            <w:tcW w:w="1515" w:type="dxa"/>
            <w:textDirection w:val="lrTb"/>
            <w:noWrap w:val="false"/>
          </w:tcPr>
          <w:p>
            <w:pPr>
              <w:rPr>
                <w:color w:val="auto"/>
                <w:lang w:eastAsia="zh-CN"/>
              </w:rPr>
            </w:pPr>
            <w:r>
              <w:rPr>
                <w:color w:val="auto"/>
                <w:lang w:eastAsia="zh-CN"/>
              </w:rPr>
            </w:r>
            <w:r/>
          </w:p>
        </w:tc>
      </w:tr>
      <w:tr>
        <w:trPr>
          <w:trHeight w:val="615"/>
        </w:trPr>
        <w:tc>
          <w:tcPr>
            <w:tcW w:w="1009" w:type="dxa"/>
            <w:vAlign w:val="center"/>
            <w:textDirection w:val="lrTb"/>
            <w:noWrap w:val="false"/>
          </w:tcPr>
          <w:p>
            <w:pPr>
              <w:jc w:val="center"/>
              <w:spacing w:line="360" w:lineRule="auto"/>
              <w:rPr>
                <w:color w:val="auto"/>
              </w:rPr>
            </w:pPr>
            <w:r>
              <w:rPr>
                <w:rFonts w:hint="eastAsia" w:eastAsia="宋体"/>
                <w:color w:val="auto"/>
                <w:lang w:eastAsia="zh-CN"/>
              </w:rPr>
              <w:t xml:space="preserve">3</w:t>
            </w:r>
            <w:r/>
          </w:p>
        </w:tc>
        <w:tc>
          <w:tcPr>
            <w:tcW w:w="7334" w:type="dxa"/>
            <w:textDirection w:val="lrTb"/>
            <w:noWrap w:val="false"/>
          </w:tcPr>
          <w:p>
            <w:pPr>
              <w:spacing w:line="360" w:lineRule="auto"/>
              <w:rPr>
                <w:color w:val="auto"/>
                <w:lang w:eastAsia="zh-CN"/>
              </w:rPr>
            </w:pPr>
            <w:r>
              <w:rPr>
                <w:rFonts w:ascii="宋体" w:hAnsi="宋体" w:eastAsia="宋体" w:cs="宋体"/>
                <w:color w:val="auto"/>
                <w:lang w:eastAsia="zh-CN"/>
              </w:rPr>
              <w:t xml:space="preserve">具有独立承担民事责任的能力，提供法人或其他组织的营业执照等证明文件</w:t>
            </w:r>
            <w:r>
              <w:rPr>
                <w:rFonts w:hint="eastAsia" w:ascii="宋体" w:hAnsi="宋体" w:eastAsia="宋体" w:cs="宋体"/>
                <w:color w:val="auto"/>
                <w:lang w:eastAsia="zh-CN"/>
              </w:rPr>
              <w:t xml:space="preserve">（</w:t>
            </w:r>
            <w:r>
              <w:rPr>
                <w:rFonts w:ascii="宋体" w:hAnsi="宋体" w:eastAsia="宋体" w:cs="宋体"/>
                <w:color w:val="auto"/>
                <w:lang w:eastAsia="zh-CN"/>
              </w:rPr>
              <w:t xml:space="preserve">复印件加盖公章</w:t>
            </w:r>
            <w:r>
              <w:rPr>
                <w:rFonts w:hint="eastAsia" w:ascii="宋体" w:hAnsi="宋体" w:eastAsia="宋体" w:cs="宋体"/>
                <w:color w:val="auto"/>
                <w:lang w:eastAsia="zh-CN"/>
              </w:rPr>
              <w:t xml:space="preserve">）</w:t>
            </w:r>
            <w:r>
              <w:rPr>
                <w:rFonts w:ascii="宋体" w:hAnsi="宋体" w:eastAsia="宋体" w:cs="宋体"/>
                <w:color w:val="auto"/>
                <w:lang w:eastAsia="zh-CN"/>
              </w:rPr>
              <w:t xml:space="preserve">；</w:t>
            </w:r>
            <w:r/>
          </w:p>
        </w:tc>
        <w:tc>
          <w:tcPr>
            <w:tcW w:w="1515" w:type="dxa"/>
            <w:textDirection w:val="lrTb"/>
            <w:noWrap w:val="false"/>
          </w:tcPr>
          <w:p>
            <w:pPr>
              <w:rPr>
                <w:color w:val="auto"/>
                <w:lang w:eastAsia="zh-CN"/>
              </w:rPr>
            </w:pPr>
            <w:r>
              <w:rPr>
                <w:color w:val="auto"/>
                <w:lang w:eastAsia="zh-CN"/>
              </w:rPr>
            </w:r>
            <w:r/>
          </w:p>
        </w:tc>
      </w:tr>
      <w:tr>
        <w:trPr>
          <w:trHeight w:val="615"/>
        </w:trPr>
        <w:tc>
          <w:tcPr>
            <w:tcW w:w="1009" w:type="dxa"/>
            <w:vAlign w:val="center"/>
            <w:textDirection w:val="lrTb"/>
            <w:noWrap w:val="false"/>
          </w:tcPr>
          <w:p>
            <w:pPr>
              <w:jc w:val="center"/>
              <w:spacing w:line="360" w:lineRule="auto"/>
              <w:rPr>
                <w:color w:val="auto"/>
              </w:rPr>
            </w:pPr>
            <w:r>
              <w:rPr>
                <w:rFonts w:hint="eastAsia" w:eastAsia="宋体"/>
                <w:color w:val="auto"/>
                <w:lang w:eastAsia="zh-CN"/>
              </w:rPr>
              <w:t xml:space="preserve">4</w:t>
            </w:r>
            <w:r/>
          </w:p>
        </w:tc>
        <w:tc>
          <w:tcPr>
            <w:tcW w:w="7334" w:type="dxa"/>
            <w:textDirection w:val="lrTb"/>
            <w:noWrap w:val="false"/>
          </w:tcPr>
          <w:p>
            <w:pPr>
              <w:spacing w:line="360" w:lineRule="auto"/>
              <w:rPr>
                <w:color w:val="auto"/>
                <w:lang w:eastAsia="zh-CN"/>
              </w:rPr>
            </w:pPr>
            <w:r>
              <w:rPr>
                <w:rFonts w:ascii="宋体" w:hAnsi="宋体" w:eastAsia="宋体" w:cs="宋体"/>
                <w:color w:val="auto"/>
                <w:lang w:eastAsia="zh-CN"/>
              </w:rPr>
              <w:t xml:space="preserve">具有良好的商业信誉和健全的财务会计制度，提供开标时间</w:t>
            </w:r>
            <w:r>
              <w:rPr>
                <w:rFonts w:hint="eastAsia" w:ascii="宋体" w:hAnsi="宋体" w:eastAsia="宋体" w:cs="宋体"/>
                <w:color w:val="auto"/>
                <w:lang w:eastAsia="zh-CN"/>
              </w:rPr>
              <w:t xml:space="preserve">前</w:t>
            </w:r>
            <w:r>
              <w:rPr>
                <w:rFonts w:ascii="宋体" w:hAnsi="宋体" w:eastAsia="宋体" w:cs="宋体"/>
                <w:color w:val="auto"/>
                <w:lang w:eastAsia="zh-CN"/>
              </w:rPr>
              <w:t xml:space="preserve">六个月内任意一</w:t>
            </w:r>
            <w:r>
              <w:rPr>
                <w:rFonts w:hint="eastAsia" w:ascii="宋体" w:hAnsi="宋体" w:eastAsia="宋体" w:cs="宋体"/>
                <w:color w:val="auto"/>
                <w:lang w:eastAsia="zh-CN"/>
              </w:rPr>
              <w:t xml:space="preserve">个月</w:t>
            </w:r>
            <w:r>
              <w:rPr>
                <w:rFonts w:ascii="宋体" w:hAnsi="宋体" w:eastAsia="宋体" w:cs="宋体"/>
                <w:color w:val="auto"/>
                <w:lang w:eastAsia="zh-CN"/>
              </w:rPr>
              <w:t xml:space="preserve">的财务状况报告（</w:t>
            </w:r>
            <w:r>
              <w:rPr>
                <w:rFonts w:ascii="宋体" w:hAnsi="宋体" w:eastAsia="宋体" w:cs="宋体"/>
                <w:b/>
                <w:bCs/>
                <w:color w:val="auto"/>
                <w:lang w:eastAsia="zh-CN"/>
              </w:rPr>
              <w:t xml:space="preserve">至少包括资产负债表和利润表</w:t>
            </w:r>
            <w:r>
              <w:rPr>
                <w:rFonts w:ascii="宋体" w:hAnsi="宋体" w:eastAsia="宋体" w:cs="宋体"/>
                <w:color w:val="auto"/>
                <w:lang w:eastAsia="zh-CN"/>
              </w:rPr>
              <w:t xml:space="preserve">）（法人或者其他组织成立未满三个月的可以不提供），或其银行出具的资信证书（复印件）（开标时间</w:t>
            </w:r>
            <w:r>
              <w:rPr>
                <w:rFonts w:hint="eastAsia" w:ascii="宋体" w:hAnsi="宋体" w:eastAsia="宋体" w:cs="宋体"/>
                <w:color w:val="auto"/>
                <w:lang w:eastAsia="zh-CN"/>
              </w:rPr>
              <w:t xml:space="preserve">前</w:t>
            </w:r>
            <w:r>
              <w:rPr>
                <w:rFonts w:ascii="宋体" w:hAnsi="宋体" w:eastAsia="宋体" w:cs="宋体"/>
                <w:color w:val="auto"/>
                <w:lang w:eastAsia="zh-CN"/>
              </w:rPr>
              <w:t xml:space="preserve">六个月内），或其</w:t>
            </w:r>
            <w:r>
              <w:rPr>
                <w:rFonts w:hint="eastAsia" w:ascii="宋体" w:hAnsi="宋体" w:eastAsia="宋体" w:cs="宋体"/>
                <w:color w:val="auto"/>
                <w:lang w:eastAsia="zh-CN"/>
              </w:rPr>
              <w:t xml:space="preserve">2024</w:t>
            </w:r>
            <w:r>
              <w:rPr>
                <w:rFonts w:ascii="宋体" w:hAnsi="宋体" w:eastAsia="宋体" w:cs="宋体"/>
                <w:color w:val="auto"/>
                <w:lang w:eastAsia="zh-CN"/>
              </w:rPr>
              <w:t xml:space="preserve">年度经审计的财务报告复印件加盖公章</w:t>
            </w:r>
            <w:r/>
          </w:p>
        </w:tc>
        <w:tc>
          <w:tcPr>
            <w:tcW w:w="1515" w:type="dxa"/>
            <w:textDirection w:val="lrTb"/>
            <w:noWrap w:val="false"/>
          </w:tcPr>
          <w:p>
            <w:pPr>
              <w:rPr>
                <w:color w:val="auto"/>
                <w:lang w:eastAsia="zh-CN"/>
              </w:rPr>
            </w:pPr>
            <w:r>
              <w:rPr>
                <w:color w:val="auto"/>
                <w:lang w:eastAsia="zh-CN"/>
              </w:rPr>
            </w:r>
            <w:r/>
          </w:p>
        </w:tc>
      </w:tr>
      <w:tr>
        <w:trPr>
          <w:trHeight w:val="615"/>
        </w:trPr>
        <w:tc>
          <w:tcPr>
            <w:tcW w:w="1009" w:type="dxa"/>
            <w:vAlign w:val="center"/>
            <w:textDirection w:val="lrTb"/>
            <w:noWrap w:val="false"/>
          </w:tcPr>
          <w:p>
            <w:pPr>
              <w:jc w:val="center"/>
              <w:spacing w:line="360" w:lineRule="auto"/>
              <w:rPr>
                <w:color w:val="auto"/>
              </w:rPr>
            </w:pPr>
            <w:r>
              <w:rPr>
                <w:rFonts w:hint="eastAsia" w:eastAsia="宋体"/>
                <w:color w:val="auto"/>
                <w:lang w:eastAsia="zh-CN"/>
              </w:rPr>
              <w:t xml:space="preserve">5</w:t>
            </w:r>
            <w:r/>
          </w:p>
        </w:tc>
        <w:tc>
          <w:tcPr>
            <w:tcW w:w="7334" w:type="dxa"/>
            <w:textDirection w:val="lrTb"/>
            <w:noWrap w:val="false"/>
          </w:tcPr>
          <w:p>
            <w:pPr>
              <w:spacing w:line="360" w:lineRule="auto"/>
              <w:rPr>
                <w:color w:val="auto"/>
                <w:lang w:eastAsia="zh-CN"/>
              </w:rPr>
            </w:pPr>
            <w:r>
              <w:rPr>
                <w:rFonts w:ascii="宋体" w:hAnsi="宋体" w:eastAsia="宋体" w:cs="宋体"/>
                <w:color w:val="auto"/>
                <w:lang w:eastAsia="zh-CN"/>
              </w:rPr>
              <w:t xml:space="preserve">具有履行合同所必需的设备和专业技术能力（根据项目需求提供履行合同所必需的设备和专业技术能力的证明材料或相关加盖公章的承诺函，承诺函自行编写）</w:t>
            </w:r>
            <w:r/>
          </w:p>
        </w:tc>
        <w:tc>
          <w:tcPr>
            <w:tcW w:w="1515" w:type="dxa"/>
            <w:textDirection w:val="lrTb"/>
            <w:noWrap w:val="false"/>
          </w:tcPr>
          <w:p>
            <w:pPr>
              <w:rPr>
                <w:color w:val="auto"/>
                <w:lang w:eastAsia="zh-CN"/>
              </w:rPr>
            </w:pPr>
            <w:r>
              <w:rPr>
                <w:color w:val="auto"/>
                <w:lang w:eastAsia="zh-CN"/>
              </w:rPr>
            </w:r>
            <w:r/>
          </w:p>
        </w:tc>
      </w:tr>
      <w:tr>
        <w:trPr>
          <w:trHeight w:val="615"/>
        </w:trPr>
        <w:tc>
          <w:tcPr>
            <w:tcW w:w="1009" w:type="dxa"/>
            <w:vAlign w:val="center"/>
            <w:textDirection w:val="lrTb"/>
            <w:noWrap w:val="false"/>
          </w:tcPr>
          <w:p>
            <w:pPr>
              <w:jc w:val="center"/>
              <w:spacing w:line="360" w:lineRule="auto"/>
              <w:rPr>
                <w:color w:val="auto"/>
              </w:rPr>
            </w:pPr>
            <w:r>
              <w:rPr>
                <w:rFonts w:hint="eastAsia" w:eastAsia="宋体"/>
                <w:color w:val="auto"/>
                <w:lang w:eastAsia="zh-CN"/>
              </w:rPr>
              <w:t xml:space="preserve">6</w:t>
            </w:r>
            <w:r/>
          </w:p>
        </w:tc>
        <w:tc>
          <w:tcPr>
            <w:tcW w:w="7334" w:type="dxa"/>
            <w:textDirection w:val="lrTb"/>
            <w:noWrap w:val="false"/>
          </w:tcPr>
          <w:p>
            <w:pPr>
              <w:spacing w:line="360" w:lineRule="auto"/>
              <w:rPr>
                <w:color w:val="auto"/>
                <w:lang w:eastAsia="zh-CN"/>
              </w:rPr>
            </w:pPr>
            <w:r>
              <w:rPr>
                <w:rFonts w:ascii="宋体" w:hAnsi="宋体" w:eastAsia="宋体" w:cs="宋体"/>
                <w:color w:val="auto"/>
                <w:lang w:eastAsia="zh-CN"/>
              </w:rPr>
              <w:t xml:space="preserve">参加政府采购活动近三年内（成立时间不足三年的、 自成立时间起），在经营活动中没有重大违法记录（提供承诺书，格式自拟，重大违法记录是指供应商因违法经营受到刑事处罚或责令停产停业、 吊销许可证或者执照、较大数额罚款等行政处罚）</w:t>
            </w:r>
            <w:r/>
          </w:p>
        </w:tc>
        <w:tc>
          <w:tcPr>
            <w:tcW w:w="1515" w:type="dxa"/>
            <w:textDirection w:val="lrTb"/>
            <w:noWrap w:val="false"/>
          </w:tcPr>
          <w:p>
            <w:pPr>
              <w:rPr>
                <w:color w:val="auto"/>
                <w:lang w:eastAsia="zh-CN"/>
              </w:rPr>
            </w:pPr>
            <w:r>
              <w:rPr>
                <w:color w:val="auto"/>
                <w:lang w:eastAsia="zh-CN"/>
              </w:rPr>
            </w:r>
            <w:r/>
          </w:p>
        </w:tc>
      </w:tr>
      <w:tr>
        <w:trPr>
          <w:trHeight w:val="620"/>
        </w:trPr>
        <w:tc>
          <w:tcPr>
            <w:tcW w:w="1009" w:type="dxa"/>
            <w:vAlign w:val="center"/>
            <w:textDirection w:val="lrTb"/>
            <w:noWrap w:val="false"/>
          </w:tcPr>
          <w:p>
            <w:pPr>
              <w:jc w:val="center"/>
              <w:spacing w:line="360" w:lineRule="auto"/>
              <w:rPr>
                <w:color w:val="auto"/>
              </w:rPr>
            </w:pPr>
            <w:r>
              <w:rPr>
                <w:rFonts w:hint="eastAsia" w:eastAsia="宋体"/>
                <w:color w:val="auto"/>
                <w:lang w:eastAsia="zh-CN"/>
              </w:rPr>
              <w:t xml:space="preserve">7</w:t>
            </w:r>
            <w:r/>
          </w:p>
        </w:tc>
        <w:tc>
          <w:tcPr>
            <w:tcW w:w="7334" w:type="dxa"/>
            <w:textDirection w:val="lrTb"/>
            <w:noWrap w:val="false"/>
          </w:tcPr>
          <w:p>
            <w:pPr>
              <w:spacing w:line="360" w:lineRule="auto"/>
              <w:rPr>
                <w:color w:val="auto"/>
                <w:lang w:eastAsia="zh-CN"/>
              </w:rPr>
            </w:pPr>
            <w:r>
              <w:rPr>
                <w:rFonts w:hint="eastAsia" w:ascii="宋体" w:hAnsi="宋体" w:eastAsia="宋体" w:cs="宋体"/>
                <w:color w:val="auto"/>
                <w:lang w:eastAsia="zh-CN"/>
              </w:rPr>
              <w:t xml:space="preserve">有</w:t>
            </w:r>
            <w:r>
              <w:rPr>
                <w:rFonts w:ascii="宋体" w:hAnsi="宋体" w:eastAsia="宋体" w:cs="宋体"/>
                <w:color w:val="auto"/>
                <w:lang w:eastAsia="zh-CN"/>
              </w:rPr>
              <w:t xml:space="preserve">依法缴纳税收的良好记录，提供开标时间</w:t>
            </w:r>
            <w:r>
              <w:rPr>
                <w:rFonts w:hint="eastAsia" w:ascii="宋体" w:hAnsi="宋体" w:eastAsia="宋体" w:cs="宋体"/>
                <w:color w:val="auto"/>
                <w:lang w:eastAsia="zh-CN"/>
              </w:rPr>
              <w:t xml:space="preserve">前</w:t>
            </w:r>
            <w:r>
              <w:rPr>
                <w:rFonts w:ascii="宋体" w:hAnsi="宋体" w:eastAsia="宋体" w:cs="宋体"/>
                <w:color w:val="auto"/>
                <w:lang w:eastAsia="zh-CN"/>
              </w:rPr>
              <w:t xml:space="preserve">六个月内任意</w:t>
            </w:r>
            <w:r>
              <w:rPr>
                <w:rFonts w:hint="eastAsia" w:ascii="宋体" w:hAnsi="宋体" w:eastAsia="宋体" w:cs="宋体"/>
                <w:color w:val="auto"/>
                <w:lang w:eastAsia="zh-CN"/>
              </w:rPr>
              <w:t xml:space="preserve">一个月</w:t>
            </w:r>
            <w:r>
              <w:rPr>
                <w:rFonts w:ascii="宋体" w:hAnsi="宋体" w:eastAsia="宋体" w:cs="宋体"/>
                <w:color w:val="auto"/>
                <w:lang w:eastAsia="zh-CN"/>
              </w:rPr>
              <w:t xml:space="preserve">的纳税凭据复印件加盖公章（依法免税的应提供相应文件说明）</w:t>
            </w:r>
            <w:r/>
          </w:p>
        </w:tc>
        <w:tc>
          <w:tcPr>
            <w:tcW w:w="1515" w:type="dxa"/>
            <w:textDirection w:val="lrTb"/>
            <w:noWrap w:val="false"/>
          </w:tcPr>
          <w:p>
            <w:pPr>
              <w:rPr>
                <w:color w:val="auto"/>
                <w:lang w:eastAsia="zh-CN"/>
              </w:rPr>
            </w:pPr>
            <w:r>
              <w:rPr>
                <w:color w:val="auto"/>
                <w:lang w:eastAsia="zh-CN"/>
              </w:rPr>
            </w:r>
            <w:r/>
          </w:p>
        </w:tc>
      </w:tr>
      <w:tr>
        <w:trPr>
          <w:trHeight w:val="620"/>
        </w:trPr>
        <w:tc>
          <w:tcPr>
            <w:tcW w:w="1009" w:type="dxa"/>
            <w:vAlign w:val="center"/>
            <w:textDirection w:val="lrTb"/>
            <w:noWrap w:val="false"/>
          </w:tcPr>
          <w:p>
            <w:pPr>
              <w:jc w:val="center"/>
              <w:spacing w:line="360" w:lineRule="auto"/>
              <w:rPr>
                <w:color w:val="auto"/>
              </w:rPr>
            </w:pPr>
            <w:r>
              <w:rPr>
                <w:rFonts w:hint="eastAsia" w:eastAsia="宋体"/>
                <w:color w:val="auto"/>
                <w:lang w:eastAsia="zh-CN"/>
              </w:rPr>
              <w:t xml:space="preserve">8</w:t>
            </w:r>
            <w:r/>
          </w:p>
        </w:tc>
        <w:tc>
          <w:tcPr>
            <w:tcW w:w="7334" w:type="dxa"/>
            <w:textDirection w:val="lrTb"/>
            <w:noWrap w:val="false"/>
          </w:tcPr>
          <w:p>
            <w:pPr>
              <w:spacing w:line="360" w:lineRule="auto"/>
              <w:rPr>
                <w:color w:val="auto"/>
                <w:lang w:eastAsia="zh-CN"/>
              </w:rPr>
            </w:pPr>
            <w:r>
              <w:rPr>
                <w:rFonts w:ascii="宋体" w:hAnsi="宋体" w:eastAsia="宋体" w:cs="宋体"/>
                <w:color w:val="auto"/>
                <w:lang w:eastAsia="zh-CN"/>
              </w:rPr>
              <w:t xml:space="preserve">有依法缴纳社会保障资金的良好记录，提供开标时间</w:t>
            </w:r>
            <w:r>
              <w:rPr>
                <w:rFonts w:hint="eastAsia" w:ascii="宋体" w:hAnsi="宋体" w:eastAsia="宋体" w:cs="宋体"/>
                <w:color w:val="auto"/>
                <w:lang w:eastAsia="zh-CN"/>
              </w:rPr>
              <w:t xml:space="preserve">前</w:t>
            </w:r>
            <w:r>
              <w:rPr>
                <w:rFonts w:ascii="宋体" w:hAnsi="宋体" w:eastAsia="宋体" w:cs="宋体"/>
                <w:color w:val="auto"/>
                <w:lang w:eastAsia="zh-CN"/>
              </w:rPr>
              <w:t xml:space="preserve">六个月内任意一</w:t>
            </w:r>
            <w:r>
              <w:rPr>
                <w:rFonts w:hint="eastAsia" w:ascii="宋体" w:hAnsi="宋体" w:eastAsia="宋体" w:cs="宋体"/>
                <w:color w:val="auto"/>
                <w:lang w:eastAsia="zh-CN"/>
              </w:rPr>
              <w:t xml:space="preserve">个月</w:t>
            </w:r>
            <w:r>
              <w:rPr>
                <w:rFonts w:ascii="宋体" w:hAnsi="宋体" w:eastAsia="宋体" w:cs="宋体"/>
                <w:color w:val="auto"/>
                <w:lang w:eastAsia="zh-CN"/>
              </w:rPr>
              <w:t xml:space="preserve">的依法缴纳社会保障资金的凭据复印件加盖公章</w:t>
            </w:r>
            <w:r/>
          </w:p>
        </w:tc>
        <w:tc>
          <w:tcPr>
            <w:tcW w:w="1515" w:type="dxa"/>
            <w:textDirection w:val="lrTb"/>
            <w:noWrap w:val="false"/>
          </w:tcPr>
          <w:p>
            <w:pPr>
              <w:rPr>
                <w:color w:val="auto"/>
                <w:lang w:eastAsia="zh-CN"/>
              </w:rPr>
            </w:pPr>
            <w:r>
              <w:rPr>
                <w:color w:val="auto"/>
                <w:lang w:eastAsia="zh-CN"/>
              </w:rPr>
            </w:r>
            <w:r/>
          </w:p>
        </w:tc>
      </w:tr>
    </w:tbl>
    <w:p>
      <w:pPr>
        <w:pStyle w:val="2103"/>
        <w:rPr>
          <w:color w:val="auto"/>
          <w:lang w:eastAsia="zh-CN"/>
        </w:rPr>
      </w:pPr>
      <w:r>
        <w:rPr>
          <w:color w:val="auto"/>
          <w:lang w:eastAsia="zh-CN"/>
        </w:rPr>
      </w:r>
      <w:r/>
    </w:p>
    <w:p>
      <w:pPr>
        <w:rPr>
          <w:color w:val="auto"/>
          <w:lang w:eastAsia="zh-CN"/>
        </w:rPr>
        <w:sectPr>
          <w:headerReference w:type="default" r:id="rId15"/>
          <w:footerReference w:type="default" r:id="rId41"/>
          <w:footnotePr/>
          <w:endnotePr/>
          <w:type w:val="nextPage"/>
          <w:pgSz w:w="11906" w:h="16839" w:orient="portrait"/>
          <w:pgMar w:top="1235" w:right="1021" w:bottom="1156" w:left="1021" w:header="851" w:footer="994" w:gutter="0"/>
          <w:cols w:num="1" w:sep="0" w:space="720" w:equalWidth="1"/>
          <w:docGrid w:linePitch="360"/>
        </w:sectPr>
      </w:pPr>
      <w:r>
        <w:rPr>
          <w:color w:val="auto"/>
          <w:lang w:eastAsia="zh-CN"/>
        </w:rPr>
      </w:r>
      <w:r/>
    </w:p>
    <w:p>
      <w:pPr>
        <w:ind w:left="4481"/>
        <w:spacing w:before="292" w:line="221" w:lineRule="auto"/>
        <w:rPr>
          <w:rFonts w:hint="eastAsia" w:ascii="宋体" w:hAnsi="宋体" w:eastAsia="宋体" w:cs="宋体"/>
          <w:color w:val="auto"/>
          <w:sz w:val="28"/>
          <w:szCs w:val="28"/>
          <w:lang w:eastAsia="zh-CN"/>
        </w:rPr>
        <w:outlineLvl w:val="1"/>
      </w:pPr>
      <w:r/>
      <w:bookmarkStart w:id="103" w:name="bookmark116"/>
      <w:r/>
      <w:bookmarkEnd w:id="103"/>
      <w:r/>
      <w:bookmarkStart w:id="104" w:name="bookmark119"/>
      <w:r/>
      <w:bookmarkEnd w:id="104"/>
      <w:r/>
      <w:bookmarkStart w:id="105" w:name="bookmark117"/>
      <w:r/>
      <w:bookmarkEnd w:id="105"/>
      <w:r>
        <w:rPr>
          <w:rFonts w:ascii="宋体" w:hAnsi="宋体" w:eastAsia="宋体" w:cs="宋体"/>
          <w:b/>
          <w:bCs/>
          <w:color w:val="auto"/>
          <w:spacing w:val="-5"/>
          <w:sz w:val="28"/>
          <w:szCs w:val="28"/>
          <w:lang w:eastAsia="zh-CN"/>
        </w:rPr>
        <w:t xml:space="preserve">评审索引表</w:t>
      </w:r>
      <w:r/>
    </w:p>
    <w:p>
      <w:pPr>
        <w:pStyle w:val="2103"/>
        <w:spacing w:line="306" w:lineRule="auto"/>
        <w:rPr>
          <w:color w:val="auto"/>
          <w:lang w:eastAsia="zh-CN"/>
        </w:rPr>
      </w:pPr>
      <w:r>
        <w:rPr>
          <w:color w:val="auto"/>
          <w:lang w:eastAsia="zh-CN"/>
        </w:rPr>
      </w:r>
      <w:r/>
    </w:p>
    <w:p>
      <w:pPr>
        <w:ind w:left="3148"/>
        <w:spacing w:before="78" w:line="219" w:lineRule="auto"/>
        <w:rPr>
          <w:rFonts w:hint="eastAsia" w:ascii="宋体" w:hAnsi="宋体" w:eastAsia="宋体" w:cs="宋体"/>
          <w:color w:val="auto"/>
          <w:sz w:val="24"/>
          <w:szCs w:val="24"/>
          <w:lang w:eastAsia="zh-CN"/>
        </w:rPr>
        <w:outlineLvl w:val="1"/>
      </w:pPr>
      <w:r/>
      <w:bookmarkStart w:id="106" w:name="bookmark118"/>
      <w:r/>
      <w:bookmarkEnd w:id="106"/>
      <w:r>
        <w:rPr>
          <w:rFonts w:ascii="宋体" w:hAnsi="宋体" w:eastAsia="宋体" w:cs="宋体"/>
          <w:b/>
          <w:bCs/>
          <w:color w:val="auto"/>
          <w:spacing w:val="-3"/>
          <w:sz w:val="24"/>
          <w:szCs w:val="24"/>
          <w:lang w:eastAsia="zh-CN"/>
        </w:rPr>
        <w:t xml:space="preserve">（具体详见招标文件第三章评标标准）</w:t>
      </w:r>
      <w:r/>
    </w:p>
    <w:p>
      <w:pPr>
        <w:spacing w:line="226" w:lineRule="exact"/>
        <w:rPr>
          <w:color w:val="auto"/>
          <w:lang w:eastAsia="zh-CN"/>
        </w:rPr>
      </w:pPr>
      <w:r>
        <w:rPr>
          <w:color w:val="auto"/>
          <w:lang w:eastAsia="zh-CN"/>
        </w:rPr>
      </w:r>
      <w:r/>
    </w:p>
    <w:tbl>
      <w:tblPr>
        <w:tblStyle w:val="2118"/>
        <w:tblW w:w="1034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38"/>
        <w:gridCol w:w="2354"/>
        <w:gridCol w:w="4865"/>
        <w:gridCol w:w="1888"/>
      </w:tblGrid>
      <w:tr>
        <w:trPr>
          <w:trHeight w:val="477"/>
        </w:trPr>
        <w:tc>
          <w:tcPr>
            <w:tcW w:w="1238" w:type="dxa"/>
            <w:textDirection w:val="lrTb"/>
            <w:noWrap w:val="false"/>
          </w:tcPr>
          <w:p>
            <w:pPr>
              <w:pStyle w:val="2119"/>
              <w:ind w:left="413"/>
              <w:spacing w:before="132" w:line="229" w:lineRule="auto"/>
              <w:rPr>
                <w:rFonts w:hint="eastAsia"/>
                <w:color w:val="auto"/>
              </w:rPr>
            </w:pPr>
            <w:r>
              <w:rPr>
                <w:b/>
                <w:bCs/>
                <w:color w:val="auto"/>
                <w:spacing w:val="4"/>
              </w:rPr>
              <w:t xml:space="preserve">序号</w:t>
            </w:r>
            <w:r/>
          </w:p>
        </w:tc>
        <w:tc>
          <w:tcPr>
            <w:tcW w:w="2354" w:type="dxa"/>
            <w:textDirection w:val="lrTb"/>
            <w:noWrap w:val="false"/>
          </w:tcPr>
          <w:p>
            <w:pPr>
              <w:pStyle w:val="2119"/>
              <w:ind w:left="759"/>
              <w:spacing w:before="131" w:line="228" w:lineRule="auto"/>
              <w:rPr>
                <w:rFonts w:hint="eastAsia"/>
                <w:color w:val="auto"/>
              </w:rPr>
            </w:pPr>
            <w:r>
              <w:rPr>
                <w:b/>
                <w:bCs/>
                <w:color w:val="auto"/>
                <w:spacing w:val="6"/>
              </w:rPr>
              <w:t xml:space="preserve">评审因素</w:t>
            </w:r>
            <w:r/>
          </w:p>
        </w:tc>
        <w:tc>
          <w:tcPr>
            <w:tcW w:w="4865" w:type="dxa"/>
            <w:textDirection w:val="lrTb"/>
            <w:noWrap w:val="false"/>
          </w:tcPr>
          <w:p>
            <w:pPr>
              <w:pStyle w:val="2119"/>
              <w:ind w:left="2017"/>
              <w:spacing w:before="132" w:line="228" w:lineRule="auto"/>
              <w:rPr>
                <w:rFonts w:hint="eastAsia"/>
                <w:color w:val="auto"/>
              </w:rPr>
            </w:pPr>
            <w:r>
              <w:rPr>
                <w:b/>
                <w:bCs/>
                <w:color w:val="auto"/>
                <w:spacing w:val="6"/>
              </w:rPr>
              <w:t xml:space="preserve">评审标准</w:t>
            </w:r>
            <w:r/>
          </w:p>
        </w:tc>
        <w:tc>
          <w:tcPr>
            <w:tcW w:w="1888" w:type="dxa"/>
            <w:textDirection w:val="lrTb"/>
            <w:noWrap w:val="false"/>
          </w:tcPr>
          <w:p>
            <w:pPr>
              <w:pStyle w:val="2119"/>
              <w:ind w:left="527"/>
              <w:spacing w:before="132" w:line="228" w:lineRule="auto"/>
              <w:rPr>
                <w:rFonts w:hint="eastAsia"/>
                <w:color w:val="auto"/>
              </w:rPr>
            </w:pPr>
            <w:r>
              <w:rPr>
                <w:b/>
                <w:bCs/>
                <w:color w:val="auto"/>
                <w:spacing w:val="6"/>
              </w:rPr>
              <w:t xml:space="preserve">所在页码</w:t>
            </w:r>
            <w:r/>
          </w:p>
        </w:tc>
      </w:tr>
      <w:tr>
        <w:trPr>
          <w:trHeight w:val="580"/>
        </w:trPr>
        <w:tc>
          <w:tcPr>
            <w:tcW w:w="1238" w:type="dxa"/>
            <w:textDirection w:val="lrTb"/>
            <w:noWrap w:val="false"/>
          </w:tcPr>
          <w:p>
            <w:pPr>
              <w:rPr>
                <w:color w:val="auto"/>
              </w:rPr>
            </w:pPr>
            <w:r>
              <w:rPr>
                <w:color w:val="auto"/>
              </w:rPr>
            </w:r>
            <w:r/>
          </w:p>
        </w:tc>
        <w:tc>
          <w:tcPr>
            <w:tcW w:w="2354" w:type="dxa"/>
            <w:textDirection w:val="lrTb"/>
            <w:noWrap w:val="false"/>
          </w:tcPr>
          <w:p>
            <w:pPr>
              <w:rPr>
                <w:color w:val="auto"/>
              </w:rPr>
            </w:pPr>
            <w:r>
              <w:rPr>
                <w:color w:val="auto"/>
              </w:rPr>
            </w:r>
            <w:r/>
          </w:p>
        </w:tc>
        <w:tc>
          <w:tcPr>
            <w:tcW w:w="4865" w:type="dxa"/>
            <w:textDirection w:val="lrTb"/>
            <w:noWrap w:val="false"/>
          </w:tcPr>
          <w:p>
            <w:pPr>
              <w:rPr>
                <w:color w:val="auto"/>
              </w:rPr>
            </w:pPr>
            <w:r>
              <w:rPr>
                <w:color w:val="auto"/>
              </w:rPr>
            </w:r>
            <w:r/>
          </w:p>
        </w:tc>
        <w:tc>
          <w:tcPr>
            <w:tcW w:w="1888" w:type="dxa"/>
            <w:textDirection w:val="lrTb"/>
            <w:noWrap w:val="false"/>
          </w:tcPr>
          <w:p>
            <w:pPr>
              <w:rPr>
                <w:color w:val="auto"/>
              </w:rPr>
            </w:pPr>
            <w:r>
              <w:rPr>
                <w:color w:val="auto"/>
              </w:rPr>
            </w:r>
            <w:r/>
          </w:p>
        </w:tc>
      </w:tr>
      <w:tr>
        <w:trPr>
          <w:trHeight w:val="580"/>
        </w:trPr>
        <w:tc>
          <w:tcPr>
            <w:tcW w:w="1238" w:type="dxa"/>
            <w:textDirection w:val="lrTb"/>
            <w:noWrap w:val="false"/>
          </w:tcPr>
          <w:p>
            <w:pPr>
              <w:rPr>
                <w:color w:val="auto"/>
              </w:rPr>
            </w:pPr>
            <w:r>
              <w:rPr>
                <w:color w:val="auto"/>
              </w:rPr>
            </w:r>
            <w:r/>
          </w:p>
        </w:tc>
        <w:tc>
          <w:tcPr>
            <w:tcW w:w="2354" w:type="dxa"/>
            <w:textDirection w:val="lrTb"/>
            <w:noWrap w:val="false"/>
          </w:tcPr>
          <w:p>
            <w:pPr>
              <w:rPr>
                <w:color w:val="auto"/>
              </w:rPr>
            </w:pPr>
            <w:r>
              <w:rPr>
                <w:color w:val="auto"/>
              </w:rPr>
            </w:r>
            <w:r/>
          </w:p>
        </w:tc>
        <w:tc>
          <w:tcPr>
            <w:tcW w:w="4865" w:type="dxa"/>
            <w:textDirection w:val="lrTb"/>
            <w:noWrap w:val="false"/>
          </w:tcPr>
          <w:p>
            <w:pPr>
              <w:rPr>
                <w:color w:val="auto"/>
              </w:rPr>
            </w:pPr>
            <w:r>
              <w:rPr>
                <w:color w:val="auto"/>
              </w:rPr>
            </w:r>
            <w:r/>
          </w:p>
        </w:tc>
        <w:tc>
          <w:tcPr>
            <w:tcW w:w="1888" w:type="dxa"/>
            <w:textDirection w:val="lrTb"/>
            <w:noWrap w:val="false"/>
          </w:tcPr>
          <w:p>
            <w:pPr>
              <w:rPr>
                <w:color w:val="auto"/>
              </w:rPr>
            </w:pPr>
            <w:r>
              <w:rPr>
                <w:color w:val="auto"/>
              </w:rPr>
            </w:r>
            <w:r/>
          </w:p>
        </w:tc>
      </w:tr>
      <w:tr>
        <w:trPr>
          <w:trHeight w:val="580"/>
        </w:trPr>
        <w:tc>
          <w:tcPr>
            <w:tcW w:w="1238" w:type="dxa"/>
            <w:textDirection w:val="lrTb"/>
            <w:noWrap w:val="false"/>
          </w:tcPr>
          <w:p>
            <w:pPr>
              <w:rPr>
                <w:color w:val="auto"/>
              </w:rPr>
            </w:pPr>
            <w:r>
              <w:rPr>
                <w:color w:val="auto"/>
              </w:rPr>
            </w:r>
            <w:r/>
          </w:p>
        </w:tc>
        <w:tc>
          <w:tcPr>
            <w:tcW w:w="2354" w:type="dxa"/>
            <w:textDirection w:val="lrTb"/>
            <w:noWrap w:val="false"/>
          </w:tcPr>
          <w:p>
            <w:pPr>
              <w:rPr>
                <w:color w:val="auto"/>
              </w:rPr>
            </w:pPr>
            <w:r>
              <w:rPr>
                <w:color w:val="auto"/>
              </w:rPr>
            </w:r>
            <w:r/>
          </w:p>
        </w:tc>
        <w:tc>
          <w:tcPr>
            <w:tcW w:w="4865" w:type="dxa"/>
            <w:textDirection w:val="lrTb"/>
            <w:noWrap w:val="false"/>
          </w:tcPr>
          <w:p>
            <w:pPr>
              <w:rPr>
                <w:color w:val="auto"/>
              </w:rPr>
            </w:pPr>
            <w:r>
              <w:rPr>
                <w:color w:val="auto"/>
              </w:rPr>
            </w:r>
            <w:r/>
          </w:p>
        </w:tc>
        <w:tc>
          <w:tcPr>
            <w:tcW w:w="1888" w:type="dxa"/>
            <w:textDirection w:val="lrTb"/>
            <w:noWrap w:val="false"/>
          </w:tcPr>
          <w:p>
            <w:pPr>
              <w:rPr>
                <w:color w:val="auto"/>
              </w:rPr>
            </w:pPr>
            <w:r>
              <w:rPr>
                <w:color w:val="auto"/>
              </w:rPr>
            </w:r>
            <w:r/>
          </w:p>
        </w:tc>
      </w:tr>
      <w:tr>
        <w:trPr>
          <w:trHeight w:val="580"/>
        </w:trPr>
        <w:tc>
          <w:tcPr>
            <w:tcW w:w="1238" w:type="dxa"/>
            <w:textDirection w:val="lrTb"/>
            <w:noWrap w:val="false"/>
          </w:tcPr>
          <w:p>
            <w:pPr>
              <w:rPr>
                <w:color w:val="auto"/>
              </w:rPr>
            </w:pPr>
            <w:r>
              <w:rPr>
                <w:color w:val="auto"/>
              </w:rPr>
            </w:r>
            <w:r/>
          </w:p>
        </w:tc>
        <w:tc>
          <w:tcPr>
            <w:tcW w:w="2354" w:type="dxa"/>
            <w:textDirection w:val="lrTb"/>
            <w:noWrap w:val="false"/>
          </w:tcPr>
          <w:p>
            <w:pPr>
              <w:rPr>
                <w:color w:val="auto"/>
              </w:rPr>
            </w:pPr>
            <w:r>
              <w:rPr>
                <w:color w:val="auto"/>
              </w:rPr>
            </w:r>
            <w:r/>
          </w:p>
        </w:tc>
        <w:tc>
          <w:tcPr>
            <w:tcW w:w="4865" w:type="dxa"/>
            <w:textDirection w:val="lrTb"/>
            <w:noWrap w:val="false"/>
          </w:tcPr>
          <w:p>
            <w:pPr>
              <w:rPr>
                <w:color w:val="auto"/>
              </w:rPr>
            </w:pPr>
            <w:r>
              <w:rPr>
                <w:color w:val="auto"/>
              </w:rPr>
            </w:r>
            <w:r/>
          </w:p>
        </w:tc>
        <w:tc>
          <w:tcPr>
            <w:tcW w:w="1888" w:type="dxa"/>
            <w:textDirection w:val="lrTb"/>
            <w:noWrap w:val="false"/>
          </w:tcPr>
          <w:p>
            <w:pPr>
              <w:rPr>
                <w:color w:val="auto"/>
              </w:rPr>
            </w:pPr>
            <w:r>
              <w:rPr>
                <w:color w:val="auto"/>
              </w:rPr>
            </w:r>
            <w:r/>
          </w:p>
        </w:tc>
      </w:tr>
      <w:tr>
        <w:trPr>
          <w:trHeight w:val="580"/>
        </w:trPr>
        <w:tc>
          <w:tcPr>
            <w:tcW w:w="1238" w:type="dxa"/>
            <w:textDirection w:val="lrTb"/>
            <w:noWrap w:val="false"/>
          </w:tcPr>
          <w:p>
            <w:pPr>
              <w:rPr>
                <w:color w:val="auto"/>
              </w:rPr>
            </w:pPr>
            <w:r>
              <w:rPr>
                <w:color w:val="auto"/>
              </w:rPr>
            </w:r>
            <w:r/>
          </w:p>
        </w:tc>
        <w:tc>
          <w:tcPr>
            <w:tcW w:w="2354" w:type="dxa"/>
            <w:textDirection w:val="lrTb"/>
            <w:noWrap w:val="false"/>
          </w:tcPr>
          <w:p>
            <w:pPr>
              <w:rPr>
                <w:color w:val="auto"/>
              </w:rPr>
            </w:pPr>
            <w:r>
              <w:rPr>
                <w:color w:val="auto"/>
              </w:rPr>
            </w:r>
            <w:r/>
          </w:p>
        </w:tc>
        <w:tc>
          <w:tcPr>
            <w:tcW w:w="4865" w:type="dxa"/>
            <w:textDirection w:val="lrTb"/>
            <w:noWrap w:val="false"/>
          </w:tcPr>
          <w:p>
            <w:pPr>
              <w:rPr>
                <w:color w:val="auto"/>
              </w:rPr>
            </w:pPr>
            <w:r>
              <w:rPr>
                <w:color w:val="auto"/>
              </w:rPr>
            </w:r>
            <w:r/>
          </w:p>
        </w:tc>
        <w:tc>
          <w:tcPr>
            <w:tcW w:w="1888" w:type="dxa"/>
            <w:textDirection w:val="lrTb"/>
            <w:noWrap w:val="false"/>
          </w:tcPr>
          <w:p>
            <w:pPr>
              <w:rPr>
                <w:color w:val="auto"/>
              </w:rPr>
            </w:pPr>
            <w:r>
              <w:rPr>
                <w:color w:val="auto"/>
              </w:rPr>
            </w:r>
            <w:r/>
          </w:p>
        </w:tc>
      </w:tr>
      <w:tr>
        <w:trPr>
          <w:trHeight w:val="580"/>
        </w:trPr>
        <w:tc>
          <w:tcPr>
            <w:tcW w:w="1238" w:type="dxa"/>
            <w:textDirection w:val="lrTb"/>
            <w:noWrap w:val="false"/>
          </w:tcPr>
          <w:p>
            <w:pPr>
              <w:rPr>
                <w:color w:val="auto"/>
              </w:rPr>
            </w:pPr>
            <w:r>
              <w:rPr>
                <w:color w:val="auto"/>
              </w:rPr>
            </w:r>
            <w:r/>
          </w:p>
        </w:tc>
        <w:tc>
          <w:tcPr>
            <w:tcW w:w="2354" w:type="dxa"/>
            <w:textDirection w:val="lrTb"/>
            <w:noWrap w:val="false"/>
          </w:tcPr>
          <w:p>
            <w:pPr>
              <w:rPr>
                <w:color w:val="auto"/>
              </w:rPr>
            </w:pPr>
            <w:r>
              <w:rPr>
                <w:color w:val="auto"/>
              </w:rPr>
            </w:r>
            <w:r/>
          </w:p>
        </w:tc>
        <w:tc>
          <w:tcPr>
            <w:tcW w:w="4865" w:type="dxa"/>
            <w:textDirection w:val="lrTb"/>
            <w:noWrap w:val="false"/>
          </w:tcPr>
          <w:p>
            <w:pPr>
              <w:rPr>
                <w:color w:val="auto"/>
              </w:rPr>
            </w:pPr>
            <w:r>
              <w:rPr>
                <w:color w:val="auto"/>
              </w:rPr>
            </w:r>
            <w:r/>
          </w:p>
        </w:tc>
        <w:tc>
          <w:tcPr>
            <w:tcW w:w="1888" w:type="dxa"/>
            <w:textDirection w:val="lrTb"/>
            <w:noWrap w:val="false"/>
          </w:tcPr>
          <w:p>
            <w:pPr>
              <w:rPr>
                <w:color w:val="auto"/>
              </w:rPr>
            </w:pPr>
            <w:r>
              <w:rPr>
                <w:color w:val="auto"/>
              </w:rPr>
            </w:r>
            <w:r/>
          </w:p>
        </w:tc>
      </w:tr>
      <w:tr>
        <w:trPr>
          <w:trHeight w:val="580"/>
        </w:trPr>
        <w:tc>
          <w:tcPr>
            <w:tcW w:w="1238" w:type="dxa"/>
            <w:textDirection w:val="lrTb"/>
            <w:noWrap w:val="false"/>
          </w:tcPr>
          <w:p>
            <w:pPr>
              <w:rPr>
                <w:color w:val="auto"/>
              </w:rPr>
            </w:pPr>
            <w:r>
              <w:rPr>
                <w:color w:val="auto"/>
              </w:rPr>
            </w:r>
            <w:r/>
          </w:p>
        </w:tc>
        <w:tc>
          <w:tcPr>
            <w:tcW w:w="2354" w:type="dxa"/>
            <w:textDirection w:val="lrTb"/>
            <w:noWrap w:val="false"/>
          </w:tcPr>
          <w:p>
            <w:pPr>
              <w:rPr>
                <w:color w:val="auto"/>
              </w:rPr>
            </w:pPr>
            <w:r>
              <w:rPr>
                <w:color w:val="auto"/>
              </w:rPr>
            </w:r>
            <w:r/>
          </w:p>
        </w:tc>
        <w:tc>
          <w:tcPr>
            <w:tcW w:w="4865" w:type="dxa"/>
            <w:textDirection w:val="lrTb"/>
            <w:noWrap w:val="false"/>
          </w:tcPr>
          <w:p>
            <w:pPr>
              <w:rPr>
                <w:color w:val="auto"/>
              </w:rPr>
            </w:pPr>
            <w:r>
              <w:rPr>
                <w:color w:val="auto"/>
              </w:rPr>
            </w:r>
            <w:r/>
          </w:p>
        </w:tc>
        <w:tc>
          <w:tcPr>
            <w:tcW w:w="1888" w:type="dxa"/>
            <w:textDirection w:val="lrTb"/>
            <w:noWrap w:val="false"/>
          </w:tcPr>
          <w:p>
            <w:pPr>
              <w:rPr>
                <w:color w:val="auto"/>
              </w:rPr>
            </w:pPr>
            <w:r>
              <w:rPr>
                <w:color w:val="auto"/>
              </w:rPr>
            </w:r>
            <w:r/>
          </w:p>
        </w:tc>
      </w:tr>
      <w:tr>
        <w:trPr>
          <w:trHeight w:val="580"/>
        </w:trPr>
        <w:tc>
          <w:tcPr>
            <w:tcW w:w="1238" w:type="dxa"/>
            <w:textDirection w:val="lrTb"/>
            <w:noWrap w:val="false"/>
          </w:tcPr>
          <w:p>
            <w:pPr>
              <w:rPr>
                <w:color w:val="auto"/>
              </w:rPr>
            </w:pPr>
            <w:r>
              <w:rPr>
                <w:color w:val="auto"/>
              </w:rPr>
            </w:r>
            <w:r/>
          </w:p>
        </w:tc>
        <w:tc>
          <w:tcPr>
            <w:tcW w:w="2354" w:type="dxa"/>
            <w:textDirection w:val="lrTb"/>
            <w:noWrap w:val="false"/>
          </w:tcPr>
          <w:p>
            <w:pPr>
              <w:rPr>
                <w:color w:val="auto"/>
              </w:rPr>
            </w:pPr>
            <w:r>
              <w:rPr>
                <w:color w:val="auto"/>
              </w:rPr>
            </w:r>
            <w:r/>
          </w:p>
        </w:tc>
        <w:tc>
          <w:tcPr>
            <w:tcW w:w="4865" w:type="dxa"/>
            <w:textDirection w:val="lrTb"/>
            <w:noWrap w:val="false"/>
          </w:tcPr>
          <w:p>
            <w:pPr>
              <w:rPr>
                <w:color w:val="auto"/>
              </w:rPr>
            </w:pPr>
            <w:r>
              <w:rPr>
                <w:color w:val="auto"/>
              </w:rPr>
            </w:r>
            <w:r/>
          </w:p>
        </w:tc>
        <w:tc>
          <w:tcPr>
            <w:tcW w:w="1888" w:type="dxa"/>
            <w:textDirection w:val="lrTb"/>
            <w:noWrap w:val="false"/>
          </w:tcPr>
          <w:p>
            <w:pPr>
              <w:rPr>
                <w:color w:val="auto"/>
              </w:rPr>
            </w:pPr>
            <w:r>
              <w:rPr>
                <w:color w:val="auto"/>
              </w:rPr>
            </w:r>
            <w:r/>
          </w:p>
        </w:tc>
      </w:tr>
      <w:tr>
        <w:trPr>
          <w:trHeight w:val="580"/>
        </w:trPr>
        <w:tc>
          <w:tcPr>
            <w:tcW w:w="1238" w:type="dxa"/>
            <w:textDirection w:val="lrTb"/>
            <w:noWrap w:val="false"/>
          </w:tcPr>
          <w:p>
            <w:pPr>
              <w:rPr>
                <w:color w:val="auto"/>
              </w:rPr>
            </w:pPr>
            <w:r>
              <w:rPr>
                <w:color w:val="auto"/>
              </w:rPr>
            </w:r>
            <w:r/>
          </w:p>
        </w:tc>
        <w:tc>
          <w:tcPr>
            <w:tcW w:w="2354" w:type="dxa"/>
            <w:textDirection w:val="lrTb"/>
            <w:noWrap w:val="false"/>
          </w:tcPr>
          <w:p>
            <w:pPr>
              <w:rPr>
                <w:color w:val="auto"/>
              </w:rPr>
            </w:pPr>
            <w:r>
              <w:rPr>
                <w:color w:val="auto"/>
              </w:rPr>
            </w:r>
            <w:r/>
          </w:p>
        </w:tc>
        <w:tc>
          <w:tcPr>
            <w:tcW w:w="4865" w:type="dxa"/>
            <w:textDirection w:val="lrTb"/>
            <w:noWrap w:val="false"/>
          </w:tcPr>
          <w:p>
            <w:pPr>
              <w:rPr>
                <w:color w:val="auto"/>
              </w:rPr>
            </w:pPr>
            <w:r>
              <w:rPr>
                <w:color w:val="auto"/>
              </w:rPr>
            </w:r>
            <w:r/>
          </w:p>
        </w:tc>
        <w:tc>
          <w:tcPr>
            <w:tcW w:w="1888" w:type="dxa"/>
            <w:textDirection w:val="lrTb"/>
            <w:noWrap w:val="false"/>
          </w:tcPr>
          <w:p>
            <w:pPr>
              <w:rPr>
                <w:color w:val="auto"/>
              </w:rPr>
            </w:pPr>
            <w:r>
              <w:rPr>
                <w:color w:val="auto"/>
              </w:rPr>
            </w:r>
            <w:r/>
          </w:p>
        </w:tc>
      </w:tr>
      <w:tr>
        <w:trPr>
          <w:trHeight w:val="628"/>
        </w:trPr>
        <w:tc>
          <w:tcPr>
            <w:tcW w:w="1238" w:type="dxa"/>
            <w:textDirection w:val="lrTb"/>
            <w:noWrap w:val="false"/>
          </w:tcPr>
          <w:p>
            <w:pPr>
              <w:rPr>
                <w:color w:val="auto"/>
              </w:rPr>
            </w:pPr>
            <w:r>
              <w:rPr>
                <w:color w:val="auto"/>
              </w:rPr>
            </w:r>
            <w:r/>
          </w:p>
        </w:tc>
        <w:tc>
          <w:tcPr>
            <w:tcW w:w="2354" w:type="dxa"/>
            <w:textDirection w:val="lrTb"/>
            <w:noWrap w:val="false"/>
          </w:tcPr>
          <w:p>
            <w:pPr>
              <w:rPr>
                <w:color w:val="auto"/>
              </w:rPr>
            </w:pPr>
            <w:r>
              <w:rPr>
                <w:color w:val="auto"/>
              </w:rPr>
            </w:r>
            <w:r/>
          </w:p>
        </w:tc>
        <w:tc>
          <w:tcPr>
            <w:tcW w:w="4865" w:type="dxa"/>
            <w:textDirection w:val="lrTb"/>
            <w:noWrap w:val="false"/>
          </w:tcPr>
          <w:p>
            <w:pPr>
              <w:rPr>
                <w:color w:val="auto"/>
              </w:rPr>
            </w:pPr>
            <w:r>
              <w:rPr>
                <w:color w:val="auto"/>
              </w:rPr>
            </w:r>
            <w:r/>
          </w:p>
        </w:tc>
        <w:tc>
          <w:tcPr>
            <w:tcW w:w="1888" w:type="dxa"/>
            <w:textDirection w:val="lrTb"/>
            <w:noWrap w:val="false"/>
          </w:tcPr>
          <w:p>
            <w:pPr>
              <w:rPr>
                <w:color w:val="auto"/>
              </w:rPr>
            </w:pPr>
            <w:r>
              <w:rPr>
                <w:color w:val="auto"/>
              </w:rPr>
            </w:r>
            <w:r/>
          </w:p>
        </w:tc>
      </w:tr>
      <w:tr>
        <w:trPr>
          <w:trHeight w:val="628"/>
        </w:trPr>
        <w:tc>
          <w:tcPr>
            <w:tcW w:w="1238" w:type="dxa"/>
            <w:textDirection w:val="lrTb"/>
            <w:noWrap w:val="false"/>
          </w:tcPr>
          <w:p>
            <w:pPr>
              <w:rPr>
                <w:color w:val="auto"/>
              </w:rPr>
            </w:pPr>
            <w:r>
              <w:rPr>
                <w:color w:val="auto"/>
              </w:rPr>
            </w:r>
            <w:r/>
          </w:p>
        </w:tc>
        <w:tc>
          <w:tcPr>
            <w:tcW w:w="2354" w:type="dxa"/>
            <w:textDirection w:val="lrTb"/>
            <w:noWrap w:val="false"/>
          </w:tcPr>
          <w:p>
            <w:pPr>
              <w:rPr>
                <w:color w:val="auto"/>
              </w:rPr>
            </w:pPr>
            <w:r>
              <w:rPr>
                <w:color w:val="auto"/>
              </w:rPr>
            </w:r>
            <w:r/>
          </w:p>
        </w:tc>
        <w:tc>
          <w:tcPr>
            <w:tcW w:w="4865" w:type="dxa"/>
            <w:textDirection w:val="lrTb"/>
            <w:noWrap w:val="false"/>
          </w:tcPr>
          <w:p>
            <w:pPr>
              <w:rPr>
                <w:color w:val="auto"/>
              </w:rPr>
            </w:pPr>
            <w:r>
              <w:rPr>
                <w:color w:val="auto"/>
              </w:rPr>
            </w:r>
            <w:r/>
          </w:p>
        </w:tc>
        <w:tc>
          <w:tcPr>
            <w:tcW w:w="1888" w:type="dxa"/>
            <w:textDirection w:val="lrTb"/>
            <w:noWrap w:val="false"/>
          </w:tcPr>
          <w:p>
            <w:pPr>
              <w:rPr>
                <w:color w:val="auto"/>
              </w:rPr>
            </w:pPr>
            <w:r>
              <w:rPr>
                <w:color w:val="auto"/>
              </w:rPr>
            </w:r>
            <w:r/>
          </w:p>
        </w:tc>
      </w:tr>
      <w:tr>
        <w:trPr>
          <w:trHeight w:val="628"/>
        </w:trPr>
        <w:tc>
          <w:tcPr>
            <w:tcW w:w="1238" w:type="dxa"/>
            <w:textDirection w:val="lrTb"/>
            <w:noWrap w:val="false"/>
          </w:tcPr>
          <w:p>
            <w:pPr>
              <w:rPr>
                <w:color w:val="auto"/>
              </w:rPr>
            </w:pPr>
            <w:r>
              <w:rPr>
                <w:color w:val="auto"/>
              </w:rPr>
            </w:r>
            <w:r/>
          </w:p>
        </w:tc>
        <w:tc>
          <w:tcPr>
            <w:tcW w:w="2354" w:type="dxa"/>
            <w:textDirection w:val="lrTb"/>
            <w:noWrap w:val="false"/>
          </w:tcPr>
          <w:p>
            <w:pPr>
              <w:rPr>
                <w:color w:val="auto"/>
              </w:rPr>
            </w:pPr>
            <w:r>
              <w:rPr>
                <w:color w:val="auto"/>
              </w:rPr>
            </w:r>
            <w:r/>
          </w:p>
        </w:tc>
        <w:tc>
          <w:tcPr>
            <w:tcW w:w="4865" w:type="dxa"/>
            <w:textDirection w:val="lrTb"/>
            <w:noWrap w:val="false"/>
          </w:tcPr>
          <w:p>
            <w:pPr>
              <w:rPr>
                <w:color w:val="auto"/>
              </w:rPr>
            </w:pPr>
            <w:r>
              <w:rPr>
                <w:color w:val="auto"/>
              </w:rPr>
            </w:r>
            <w:r/>
          </w:p>
        </w:tc>
        <w:tc>
          <w:tcPr>
            <w:tcW w:w="1888" w:type="dxa"/>
            <w:textDirection w:val="lrTb"/>
            <w:noWrap w:val="false"/>
          </w:tcPr>
          <w:p>
            <w:pPr>
              <w:rPr>
                <w:color w:val="auto"/>
              </w:rPr>
            </w:pPr>
            <w:r>
              <w:rPr>
                <w:color w:val="auto"/>
              </w:rPr>
            </w:r>
            <w:r/>
          </w:p>
        </w:tc>
      </w:tr>
      <w:tr>
        <w:trPr>
          <w:trHeight w:val="628"/>
        </w:trPr>
        <w:tc>
          <w:tcPr>
            <w:tcW w:w="1238" w:type="dxa"/>
            <w:textDirection w:val="lrTb"/>
            <w:noWrap w:val="false"/>
          </w:tcPr>
          <w:p>
            <w:pPr>
              <w:rPr>
                <w:color w:val="auto"/>
              </w:rPr>
            </w:pPr>
            <w:r>
              <w:rPr>
                <w:color w:val="auto"/>
              </w:rPr>
            </w:r>
            <w:r/>
          </w:p>
        </w:tc>
        <w:tc>
          <w:tcPr>
            <w:tcW w:w="2354" w:type="dxa"/>
            <w:textDirection w:val="lrTb"/>
            <w:noWrap w:val="false"/>
          </w:tcPr>
          <w:p>
            <w:pPr>
              <w:rPr>
                <w:color w:val="auto"/>
              </w:rPr>
            </w:pPr>
            <w:r>
              <w:rPr>
                <w:color w:val="auto"/>
              </w:rPr>
            </w:r>
            <w:r/>
          </w:p>
        </w:tc>
        <w:tc>
          <w:tcPr>
            <w:tcW w:w="4865" w:type="dxa"/>
            <w:textDirection w:val="lrTb"/>
            <w:noWrap w:val="false"/>
          </w:tcPr>
          <w:p>
            <w:pPr>
              <w:rPr>
                <w:color w:val="auto"/>
              </w:rPr>
            </w:pPr>
            <w:r>
              <w:rPr>
                <w:color w:val="auto"/>
              </w:rPr>
            </w:r>
            <w:r/>
          </w:p>
        </w:tc>
        <w:tc>
          <w:tcPr>
            <w:tcW w:w="1888" w:type="dxa"/>
            <w:textDirection w:val="lrTb"/>
            <w:noWrap w:val="false"/>
          </w:tcPr>
          <w:p>
            <w:pPr>
              <w:rPr>
                <w:color w:val="auto"/>
              </w:rPr>
            </w:pPr>
            <w:r>
              <w:rPr>
                <w:color w:val="auto"/>
              </w:rPr>
            </w:r>
            <w:r/>
          </w:p>
        </w:tc>
      </w:tr>
      <w:tr>
        <w:trPr>
          <w:trHeight w:val="633"/>
        </w:trPr>
        <w:tc>
          <w:tcPr>
            <w:tcW w:w="1238" w:type="dxa"/>
            <w:textDirection w:val="lrTb"/>
            <w:noWrap w:val="false"/>
          </w:tcPr>
          <w:p>
            <w:pPr>
              <w:rPr>
                <w:color w:val="auto"/>
              </w:rPr>
            </w:pPr>
            <w:r>
              <w:rPr>
                <w:color w:val="auto"/>
              </w:rPr>
            </w:r>
            <w:r/>
          </w:p>
        </w:tc>
        <w:tc>
          <w:tcPr>
            <w:tcW w:w="2354" w:type="dxa"/>
            <w:textDirection w:val="lrTb"/>
            <w:noWrap w:val="false"/>
          </w:tcPr>
          <w:p>
            <w:pPr>
              <w:rPr>
                <w:color w:val="auto"/>
              </w:rPr>
            </w:pPr>
            <w:r>
              <w:rPr>
                <w:color w:val="auto"/>
              </w:rPr>
            </w:r>
            <w:r/>
          </w:p>
        </w:tc>
        <w:tc>
          <w:tcPr>
            <w:tcW w:w="4865" w:type="dxa"/>
            <w:textDirection w:val="lrTb"/>
            <w:noWrap w:val="false"/>
          </w:tcPr>
          <w:p>
            <w:pPr>
              <w:rPr>
                <w:color w:val="auto"/>
              </w:rPr>
            </w:pPr>
            <w:r>
              <w:rPr>
                <w:color w:val="auto"/>
              </w:rPr>
            </w:r>
            <w:r/>
          </w:p>
        </w:tc>
        <w:tc>
          <w:tcPr>
            <w:tcW w:w="1888" w:type="dxa"/>
            <w:textDirection w:val="lrTb"/>
            <w:noWrap w:val="false"/>
          </w:tcPr>
          <w:p>
            <w:pPr>
              <w:rPr>
                <w:color w:val="auto"/>
              </w:rPr>
            </w:pPr>
            <w:r>
              <w:rPr>
                <w:color w:val="auto"/>
              </w:rPr>
            </w:r>
            <w:r/>
          </w:p>
        </w:tc>
      </w:tr>
    </w:tbl>
    <w:p>
      <w:pPr>
        <w:pStyle w:val="2103"/>
        <w:rPr>
          <w:color w:val="auto"/>
        </w:rPr>
      </w:pPr>
      <w:r>
        <w:rPr>
          <w:color w:val="auto"/>
        </w:rPr>
      </w:r>
      <w:r/>
    </w:p>
    <w:p>
      <w:pPr>
        <w:rPr>
          <w:color w:val="auto"/>
        </w:rPr>
        <w:sectPr>
          <w:headerReference w:type="default" r:id="rId16"/>
          <w:footerReference w:type="default" r:id="rId42"/>
          <w:footnotePr/>
          <w:endnotePr/>
          <w:type w:val="nextPage"/>
          <w:pgSz w:w="11906" w:h="16839" w:orient="portrait"/>
          <w:pgMar w:top="1235" w:right="778" w:bottom="1156" w:left="777" w:header="851" w:footer="994" w:gutter="0"/>
          <w:cols w:num="1" w:sep="0" w:space="720" w:equalWidth="1"/>
          <w:docGrid w:linePitch="360"/>
        </w:sectPr>
      </w:pPr>
      <w:r>
        <w:rPr>
          <w:color w:val="auto"/>
        </w:rPr>
      </w:r>
      <w:r/>
    </w:p>
    <w:p>
      <w:pPr>
        <w:ind w:left="26"/>
        <w:spacing w:before="147" w:line="219" w:lineRule="auto"/>
        <w:rPr>
          <w:rFonts w:hint="eastAsia" w:ascii="宋体" w:hAnsi="宋体" w:eastAsia="宋体" w:cs="宋体"/>
          <w:color w:val="auto"/>
          <w:sz w:val="24"/>
          <w:szCs w:val="24"/>
          <w:lang w:eastAsia="zh-CN"/>
        </w:rPr>
        <w:outlineLvl w:val="1"/>
      </w:pPr>
      <w:r/>
      <w:bookmarkStart w:id="107" w:name="bookmark120"/>
      <w:r/>
      <w:bookmarkEnd w:id="107"/>
      <w:r/>
      <w:bookmarkStart w:id="108" w:name="bookmark121"/>
      <w:r/>
      <w:bookmarkEnd w:id="108"/>
      <w:r>
        <w:rPr>
          <w:rFonts w:ascii="宋体" w:hAnsi="宋体" w:eastAsia="宋体" w:cs="宋体"/>
          <w:b/>
          <w:bCs/>
          <w:color w:val="auto"/>
          <w:spacing w:val="-5"/>
          <w:sz w:val="24"/>
          <w:szCs w:val="24"/>
          <w:lang w:eastAsia="zh-CN"/>
        </w:rPr>
        <w:t xml:space="preserve">附件一</w:t>
      </w:r>
      <w:r>
        <w:rPr>
          <w:rFonts w:ascii="宋体" w:hAnsi="宋体" w:eastAsia="宋体" w:cs="宋体"/>
          <w:color w:val="auto"/>
          <w:spacing w:val="-5"/>
          <w:sz w:val="24"/>
          <w:szCs w:val="24"/>
          <w:lang w:eastAsia="zh-CN"/>
        </w:rPr>
        <w:t xml:space="preserve"> </w:t>
      </w:r>
      <w:r>
        <w:rPr>
          <w:rFonts w:ascii="宋体" w:hAnsi="宋体" w:eastAsia="宋体" w:cs="宋体"/>
          <w:b/>
          <w:bCs/>
          <w:color w:val="auto"/>
          <w:spacing w:val="-5"/>
          <w:sz w:val="24"/>
          <w:szCs w:val="24"/>
          <w:lang w:eastAsia="zh-CN"/>
        </w:rPr>
        <w:t xml:space="preserve">投标函格式</w:t>
      </w:r>
      <w:r/>
    </w:p>
    <w:p>
      <w:pPr>
        <w:ind w:left="4412"/>
        <w:spacing w:before="119" w:line="221" w:lineRule="auto"/>
        <w:rPr>
          <w:rFonts w:hint="eastAsia" w:ascii="宋体" w:hAnsi="宋体" w:eastAsia="宋体" w:cs="宋体"/>
          <w:color w:val="auto"/>
          <w:sz w:val="28"/>
          <w:szCs w:val="28"/>
          <w:lang w:eastAsia="zh-CN"/>
        </w:rPr>
      </w:pPr>
      <w:r>
        <w:rPr>
          <w:rFonts w:ascii="宋体" w:hAnsi="宋体" w:eastAsia="宋体" w:cs="宋体"/>
          <w:b/>
          <w:bCs/>
          <w:color w:val="auto"/>
          <w:spacing w:val="-7"/>
          <w:sz w:val="28"/>
          <w:szCs w:val="28"/>
          <w:lang w:eastAsia="zh-CN"/>
        </w:rPr>
        <w:t xml:space="preserve">投标函</w:t>
      </w:r>
      <w:r/>
    </w:p>
    <w:p>
      <w:pPr>
        <w:ind w:left="6"/>
        <w:spacing w:before="122" w:line="228" w:lineRule="auto"/>
        <w:rPr>
          <w:rFonts w:hint="eastAsia" w:ascii="宋体" w:hAnsi="宋体" w:eastAsia="宋体" w:cs="宋体"/>
          <w:color w:val="auto"/>
          <w:sz w:val="20"/>
          <w:szCs w:val="20"/>
          <w:lang w:eastAsia="zh-CN"/>
        </w:rPr>
      </w:pPr>
      <w:r>
        <w:rPr>
          <w:rFonts w:ascii="宋体" w:hAnsi="宋体" w:eastAsia="宋体" w:cs="宋体"/>
          <w:color w:val="auto"/>
          <w:spacing w:val="9"/>
          <w:sz w:val="20"/>
          <w:szCs w:val="20"/>
          <w:lang w:eastAsia="zh-CN"/>
        </w:rPr>
        <w:t xml:space="preserve">致：</w:t>
      </w:r>
      <w:r>
        <w:rPr>
          <w:rFonts w:hint="eastAsia" w:ascii="宋体" w:hAnsi="宋体" w:eastAsia="宋体" w:cs="宋体"/>
          <w:color w:val="auto"/>
          <w:spacing w:val="9"/>
          <w:sz w:val="20"/>
          <w:szCs w:val="20"/>
          <w:lang w:eastAsia="zh-CN"/>
        </w:rPr>
        <w:t xml:space="preserve">苏美达国际技术贸易有限公司</w:t>
      </w:r>
      <w:r/>
    </w:p>
    <w:p>
      <w:pPr>
        <w:ind w:left="9" w:firstLine="417"/>
        <w:spacing w:before="222" w:line="417" w:lineRule="auto"/>
        <w:rPr>
          <w:rFonts w:hint="eastAsia" w:ascii="宋体" w:hAnsi="宋体" w:eastAsia="宋体" w:cs="宋体"/>
          <w:color w:val="auto"/>
          <w:sz w:val="20"/>
          <w:szCs w:val="20"/>
          <w:lang w:eastAsia="zh-CN"/>
        </w:rPr>
      </w:pPr>
      <w:r>
        <w:rPr>
          <w:rFonts w:ascii="宋体" w:hAnsi="宋体" w:eastAsia="宋体" w:cs="宋体"/>
          <w:color w:val="auto"/>
          <w:spacing w:val="7"/>
          <w:sz w:val="20"/>
          <w:szCs w:val="20"/>
          <w:lang w:eastAsia="zh-CN"/>
        </w:rPr>
        <w:t xml:space="preserve">根据贵方</w:t>
      </w:r>
      <w:r>
        <w:rPr>
          <w:rFonts w:ascii="宋体" w:hAnsi="宋体" w:eastAsia="宋体" w:cs="宋体"/>
          <w:color w:val="auto"/>
          <w:spacing w:val="-98"/>
          <w:sz w:val="20"/>
          <w:szCs w:val="20"/>
          <w:lang w:eastAsia="zh-CN"/>
        </w:rPr>
        <w:t xml:space="preserve"> </w:t>
      </w:r>
      <w:r>
        <w:rPr>
          <w:rFonts w:ascii="宋体" w:hAnsi="宋体" w:eastAsia="宋体" w:cs="宋体"/>
          <w:color w:val="auto"/>
          <w:spacing w:val="7"/>
          <w:sz w:val="20"/>
          <w:szCs w:val="20"/>
          <w:u w:val="single"/>
          <w:lang w:eastAsia="zh-CN"/>
        </w:rPr>
        <w:t xml:space="preserve">         </w:t>
      </w:r>
      <w:r>
        <w:rPr>
          <w:rFonts w:ascii="宋体" w:hAnsi="宋体" w:eastAsia="宋体" w:cs="宋体"/>
          <w:color w:val="auto"/>
          <w:spacing w:val="7"/>
          <w:sz w:val="20"/>
          <w:szCs w:val="20"/>
          <w:lang w:eastAsia="zh-CN"/>
        </w:rPr>
        <w:t xml:space="preserve">（项目名称</w:t>
      </w:r>
      <w:r>
        <w:rPr>
          <w:rFonts w:ascii="宋体" w:hAnsi="宋体" w:eastAsia="宋体" w:cs="宋体"/>
          <w:color w:val="auto"/>
          <w:spacing w:val="-27"/>
          <w:sz w:val="20"/>
          <w:szCs w:val="20"/>
          <w:lang w:eastAsia="zh-CN"/>
        </w:rPr>
        <w:t xml:space="preserve">）</w:t>
      </w:r>
      <w:r>
        <w:rPr>
          <w:rFonts w:ascii="宋体" w:hAnsi="宋体" w:eastAsia="宋体" w:cs="宋体"/>
          <w:color w:val="auto"/>
          <w:spacing w:val="5"/>
          <w:sz w:val="20"/>
          <w:szCs w:val="20"/>
          <w:u w:val="single"/>
          <w:lang w:eastAsia="zh-CN"/>
        </w:rPr>
        <w:t xml:space="preserve">         </w:t>
      </w:r>
      <w:r>
        <w:rPr>
          <w:rFonts w:ascii="宋体" w:hAnsi="宋体" w:eastAsia="宋体" w:cs="宋体"/>
          <w:color w:val="auto"/>
          <w:spacing w:val="-27"/>
          <w:sz w:val="20"/>
          <w:szCs w:val="20"/>
          <w:lang w:eastAsia="zh-CN"/>
        </w:rPr>
        <w:t xml:space="preserve">（</w:t>
      </w:r>
      <w:r>
        <w:rPr>
          <w:rFonts w:ascii="宋体" w:hAnsi="宋体" w:eastAsia="宋体" w:cs="宋体"/>
          <w:color w:val="auto"/>
          <w:spacing w:val="7"/>
          <w:sz w:val="20"/>
          <w:szCs w:val="20"/>
          <w:lang w:eastAsia="zh-CN"/>
        </w:rPr>
        <w:t xml:space="preserve">项目编号）投标邀请，正式授权下述签字人</w:t>
      </w:r>
      <w:r>
        <w:rPr>
          <w:rFonts w:ascii="宋体" w:hAnsi="宋体" w:eastAsia="宋体" w:cs="宋体"/>
          <w:color w:val="auto"/>
          <w:spacing w:val="-98"/>
          <w:sz w:val="20"/>
          <w:szCs w:val="20"/>
          <w:lang w:eastAsia="zh-CN"/>
        </w:rPr>
        <w:t xml:space="preserve"> </w:t>
      </w:r>
      <w:r>
        <w:rPr>
          <w:rFonts w:ascii="宋体" w:hAnsi="宋体" w:eastAsia="宋体" w:cs="宋体"/>
          <w:color w:val="auto"/>
          <w:spacing w:val="7"/>
          <w:sz w:val="20"/>
          <w:szCs w:val="20"/>
          <w:u w:val="single"/>
          <w:lang w:eastAsia="zh-CN"/>
        </w:rPr>
        <w:t xml:space="preserve"> </w:t>
      </w:r>
      <w:r>
        <w:rPr>
          <w:rFonts w:ascii="宋体" w:hAnsi="宋体" w:eastAsia="宋体" w:cs="宋体"/>
          <w:color w:val="auto"/>
          <w:spacing w:val="6"/>
          <w:sz w:val="20"/>
          <w:szCs w:val="20"/>
          <w:u w:val="single"/>
          <w:lang w:eastAsia="zh-CN"/>
        </w:rPr>
        <w:t xml:space="preserve">      </w:t>
      </w:r>
      <w:r>
        <w:rPr>
          <w:rFonts w:ascii="宋体" w:hAnsi="宋体" w:eastAsia="宋体" w:cs="宋体"/>
          <w:color w:val="auto"/>
          <w:spacing w:val="6"/>
          <w:sz w:val="20"/>
          <w:szCs w:val="20"/>
          <w:lang w:eastAsia="zh-CN"/>
        </w:rPr>
        <w:t xml:space="preserve">（姓</w:t>
      </w:r>
      <w:r>
        <w:rPr>
          <w:rFonts w:ascii="宋体" w:hAnsi="宋体" w:eastAsia="宋体" w:cs="宋体"/>
          <w:color w:val="auto"/>
          <w:sz w:val="20"/>
          <w:szCs w:val="20"/>
          <w:lang w:eastAsia="zh-CN"/>
        </w:rPr>
        <w:t xml:space="preserve"> </w:t>
      </w:r>
      <w:r>
        <w:rPr>
          <w:rFonts w:ascii="宋体" w:hAnsi="宋体" w:eastAsia="宋体" w:cs="宋体"/>
          <w:color w:val="auto"/>
          <w:spacing w:val="7"/>
          <w:sz w:val="20"/>
          <w:szCs w:val="20"/>
          <w:lang w:eastAsia="zh-CN"/>
        </w:rPr>
        <w:t xml:space="preserve">名和职务）代表</w:t>
      </w:r>
      <w:r>
        <w:rPr>
          <w:rFonts w:ascii="宋体" w:hAnsi="宋体" w:eastAsia="宋体" w:cs="宋体"/>
          <w:color w:val="auto"/>
          <w:spacing w:val="-97"/>
          <w:sz w:val="20"/>
          <w:szCs w:val="20"/>
          <w:lang w:eastAsia="zh-CN"/>
        </w:rPr>
        <w:t xml:space="preserve"> </w:t>
      </w:r>
      <w:r>
        <w:rPr>
          <w:rFonts w:ascii="宋体" w:hAnsi="宋体" w:eastAsia="宋体" w:cs="宋体"/>
          <w:color w:val="auto"/>
          <w:spacing w:val="7"/>
          <w:sz w:val="20"/>
          <w:szCs w:val="20"/>
          <w:u w:val="single"/>
          <w:lang w:eastAsia="zh-CN"/>
        </w:rPr>
        <w:t xml:space="preserve">               </w:t>
      </w:r>
      <w:r>
        <w:rPr>
          <w:rFonts w:ascii="宋体" w:hAnsi="宋体" w:eastAsia="宋体" w:cs="宋体"/>
          <w:color w:val="auto"/>
          <w:spacing w:val="7"/>
          <w:sz w:val="20"/>
          <w:szCs w:val="20"/>
          <w:lang w:eastAsia="zh-CN"/>
        </w:rPr>
        <w:t xml:space="preserve">（投标人名称</w:t>
      </w:r>
      <w:r>
        <w:rPr>
          <w:rFonts w:ascii="宋体" w:hAnsi="宋体" w:eastAsia="宋体" w:cs="宋体"/>
          <w:color w:val="auto"/>
          <w:spacing w:val="15"/>
          <w:sz w:val="20"/>
          <w:szCs w:val="20"/>
          <w:lang w:eastAsia="zh-CN"/>
        </w:rPr>
        <w:t xml:space="preserve">），</w:t>
      </w:r>
      <w:r>
        <w:rPr>
          <w:rFonts w:ascii="宋体" w:hAnsi="宋体" w:eastAsia="宋体" w:cs="宋体"/>
          <w:color w:val="auto"/>
          <w:spacing w:val="6"/>
          <w:sz w:val="20"/>
          <w:szCs w:val="20"/>
          <w:lang w:eastAsia="zh-CN"/>
        </w:rPr>
        <w:t xml:space="preserve">提交投标文件。</w:t>
      </w:r>
      <w:r/>
    </w:p>
    <w:p>
      <w:pPr>
        <w:ind w:left="426"/>
        <w:spacing w:before="31" w:line="227" w:lineRule="auto"/>
        <w:rPr>
          <w:rFonts w:hint="eastAsia" w:ascii="宋体" w:hAnsi="宋体" w:eastAsia="宋体" w:cs="宋体"/>
          <w:color w:val="auto"/>
          <w:sz w:val="20"/>
          <w:szCs w:val="20"/>
          <w:lang w:eastAsia="zh-CN"/>
        </w:rPr>
      </w:pPr>
      <w:r>
        <w:rPr>
          <w:rFonts w:ascii="宋体" w:hAnsi="宋体" w:eastAsia="宋体" w:cs="宋体"/>
          <w:color w:val="auto"/>
          <w:spacing w:val="8"/>
          <w:sz w:val="20"/>
          <w:szCs w:val="20"/>
          <w:lang w:eastAsia="zh-CN"/>
        </w:rPr>
        <w:t xml:space="preserve">据此函，签字人兹宣布同意如下：</w:t>
      </w:r>
      <w:r/>
    </w:p>
    <w:p>
      <w:pPr>
        <w:ind w:left="11" w:right="1" w:firstLine="12"/>
        <w:spacing w:before="223" w:line="329" w:lineRule="auto"/>
        <w:rPr>
          <w:rFonts w:hint="eastAsia" w:ascii="宋体" w:hAnsi="宋体" w:eastAsia="宋体" w:cs="宋体"/>
          <w:color w:val="auto"/>
          <w:sz w:val="20"/>
          <w:szCs w:val="20"/>
          <w:lang w:eastAsia="zh-CN"/>
        </w:rPr>
      </w:pPr>
      <w:r>
        <w:rPr>
          <w:rFonts w:ascii="Times New Roman" w:hAnsi="Times New Roman" w:eastAsia="Times New Roman" w:cs="Times New Roman"/>
          <w:color w:val="auto"/>
          <w:spacing w:val="11"/>
          <w:sz w:val="20"/>
          <w:szCs w:val="20"/>
          <w:lang w:eastAsia="zh-CN"/>
        </w:rPr>
        <w:t xml:space="preserve">1</w:t>
      </w:r>
      <w:r>
        <w:rPr>
          <w:rFonts w:ascii="Times New Roman" w:hAnsi="Times New Roman" w:eastAsia="Times New Roman" w:cs="Times New Roman"/>
          <w:color w:val="auto"/>
          <w:spacing w:val="-19"/>
          <w:sz w:val="20"/>
          <w:szCs w:val="20"/>
          <w:lang w:eastAsia="zh-CN"/>
        </w:rPr>
        <w:t xml:space="preserve"> </w:t>
      </w:r>
      <w:r>
        <w:rPr>
          <w:rFonts w:ascii="宋体" w:hAnsi="宋体" w:eastAsia="宋体" w:cs="宋体"/>
          <w:color w:val="auto"/>
          <w:spacing w:val="11"/>
          <w:sz w:val="20"/>
          <w:szCs w:val="20"/>
          <w:lang w:eastAsia="zh-CN"/>
        </w:rPr>
        <w:t xml:space="preserve">．我们的资格条件完全符合《中华人民共和国</w:t>
      </w:r>
      <w:r>
        <w:rPr>
          <w:rFonts w:ascii="宋体" w:hAnsi="宋体" w:eastAsia="宋体" w:cs="宋体"/>
          <w:color w:val="auto"/>
          <w:spacing w:val="10"/>
          <w:sz w:val="20"/>
          <w:szCs w:val="20"/>
          <w:lang w:eastAsia="zh-CN"/>
        </w:rPr>
        <w:t xml:space="preserve">政府采购法》和本次招标要求，我们同意并向贵方提供了</w:t>
      </w:r>
      <w:r>
        <w:rPr>
          <w:rFonts w:ascii="宋体" w:hAnsi="宋体" w:eastAsia="宋体" w:cs="宋体"/>
          <w:color w:val="auto"/>
          <w:sz w:val="20"/>
          <w:szCs w:val="20"/>
          <w:lang w:eastAsia="zh-CN"/>
        </w:rPr>
        <w:t xml:space="preserve"> </w:t>
      </w:r>
      <w:r>
        <w:rPr>
          <w:rFonts w:ascii="宋体" w:hAnsi="宋体" w:eastAsia="宋体" w:cs="宋体"/>
          <w:color w:val="auto"/>
          <w:spacing w:val="8"/>
          <w:sz w:val="20"/>
          <w:szCs w:val="20"/>
          <w:lang w:eastAsia="zh-CN"/>
        </w:rPr>
        <w:t xml:space="preserve">与本次招标活动有关的所有证据和资料。</w:t>
      </w:r>
      <w:r/>
    </w:p>
    <w:p>
      <w:pPr>
        <w:ind w:left="5" w:right="1" w:hanging="2"/>
        <w:spacing w:before="223" w:line="365" w:lineRule="auto"/>
        <w:rPr>
          <w:rFonts w:hint="eastAsia" w:ascii="宋体" w:hAnsi="宋体" w:eastAsia="宋体" w:cs="宋体"/>
          <w:color w:val="auto"/>
          <w:sz w:val="20"/>
          <w:szCs w:val="20"/>
          <w:lang w:eastAsia="zh-CN"/>
        </w:rPr>
      </w:pPr>
      <w:r>
        <w:rPr>
          <w:rFonts w:ascii="Times New Roman" w:hAnsi="Times New Roman" w:eastAsia="Times New Roman" w:cs="Times New Roman"/>
          <w:color w:val="auto"/>
          <w:spacing w:val="11"/>
          <w:sz w:val="20"/>
          <w:szCs w:val="20"/>
          <w:lang w:eastAsia="zh-CN"/>
        </w:rPr>
        <w:t xml:space="preserve">2</w:t>
      </w:r>
      <w:r>
        <w:rPr>
          <w:rFonts w:ascii="Times New Roman" w:hAnsi="Times New Roman" w:eastAsia="Times New Roman" w:cs="Times New Roman"/>
          <w:color w:val="auto"/>
          <w:spacing w:val="-19"/>
          <w:sz w:val="20"/>
          <w:szCs w:val="20"/>
          <w:lang w:eastAsia="zh-CN"/>
        </w:rPr>
        <w:t xml:space="preserve"> </w:t>
      </w:r>
      <w:r>
        <w:rPr>
          <w:rFonts w:ascii="宋体" w:hAnsi="宋体" w:eastAsia="宋体" w:cs="宋体"/>
          <w:color w:val="auto"/>
          <w:spacing w:val="11"/>
          <w:sz w:val="20"/>
          <w:szCs w:val="20"/>
          <w:lang w:eastAsia="zh-CN"/>
        </w:rPr>
        <w:t xml:space="preserve">．我们已详细审核全部招标文件及其有效补充文件，我们放弃对招标文件任何误解的权利，</w:t>
      </w:r>
      <w:r>
        <w:rPr>
          <w:rFonts w:ascii="宋体" w:hAnsi="宋体" w:eastAsia="宋体" w:cs="宋体"/>
          <w:color w:val="auto"/>
          <w:spacing w:val="10"/>
          <w:sz w:val="20"/>
          <w:szCs w:val="20"/>
          <w:lang w:eastAsia="zh-CN"/>
        </w:rPr>
        <w:t xml:space="preserve">提交投标文</w:t>
      </w:r>
      <w:r>
        <w:rPr>
          <w:rFonts w:ascii="宋体" w:hAnsi="宋体" w:eastAsia="宋体" w:cs="宋体"/>
          <w:color w:val="auto"/>
          <w:sz w:val="20"/>
          <w:szCs w:val="20"/>
          <w:lang w:eastAsia="zh-CN"/>
        </w:rPr>
        <w:t xml:space="preserve"> </w:t>
      </w:r>
      <w:r>
        <w:rPr>
          <w:rFonts w:ascii="宋体" w:hAnsi="宋体" w:eastAsia="宋体" w:cs="宋体"/>
          <w:color w:val="auto"/>
          <w:spacing w:val="9"/>
          <w:sz w:val="20"/>
          <w:szCs w:val="20"/>
          <w:lang w:eastAsia="zh-CN"/>
        </w:rPr>
        <w:t xml:space="preserve">件后，</w:t>
      </w:r>
      <w:r>
        <w:rPr>
          <w:rFonts w:ascii="宋体" w:hAnsi="宋体" w:eastAsia="宋体" w:cs="宋体"/>
          <w:b/>
          <w:bCs/>
          <w:color w:val="auto"/>
          <w:spacing w:val="9"/>
          <w:sz w:val="20"/>
          <w:szCs w:val="20"/>
          <w:lang w:eastAsia="zh-CN"/>
        </w:rPr>
        <w:t xml:space="preserve">不对招标文件本身提出质疑</w:t>
      </w:r>
      <w:r>
        <w:rPr>
          <w:rFonts w:ascii="宋体" w:hAnsi="宋体" w:eastAsia="宋体" w:cs="宋体"/>
          <w:color w:val="auto"/>
          <w:spacing w:val="9"/>
          <w:sz w:val="20"/>
          <w:szCs w:val="20"/>
          <w:lang w:eastAsia="zh-CN"/>
        </w:rPr>
        <w:t xml:space="preserve">。否则，属于不诚信和故意扰乱政府采购活</w:t>
      </w:r>
      <w:r>
        <w:rPr>
          <w:rFonts w:ascii="宋体" w:hAnsi="宋体" w:eastAsia="宋体" w:cs="宋体"/>
          <w:color w:val="auto"/>
          <w:spacing w:val="8"/>
          <w:sz w:val="20"/>
          <w:szCs w:val="20"/>
          <w:lang w:eastAsia="zh-CN"/>
        </w:rPr>
        <w:t xml:space="preserve">动行为，我们将无条件接受</w:t>
      </w:r>
      <w:r>
        <w:rPr>
          <w:rFonts w:ascii="宋体" w:hAnsi="宋体" w:eastAsia="宋体" w:cs="宋体"/>
          <w:color w:val="auto"/>
          <w:sz w:val="20"/>
          <w:szCs w:val="20"/>
          <w:lang w:eastAsia="zh-CN"/>
        </w:rPr>
        <w:t xml:space="preserve"> </w:t>
      </w:r>
      <w:r>
        <w:rPr>
          <w:rFonts w:ascii="宋体" w:hAnsi="宋体" w:eastAsia="宋体" w:cs="宋体"/>
          <w:color w:val="auto"/>
          <w:spacing w:val="3"/>
          <w:sz w:val="20"/>
          <w:szCs w:val="20"/>
          <w:lang w:eastAsia="zh-CN"/>
        </w:rPr>
        <w:t xml:space="preserve">处罚。</w:t>
      </w:r>
      <w:r/>
    </w:p>
    <w:p>
      <w:pPr>
        <w:ind w:left="7" w:right="3"/>
        <w:spacing w:before="217" w:line="330" w:lineRule="auto"/>
        <w:rPr>
          <w:rFonts w:hint="eastAsia" w:ascii="宋体" w:hAnsi="宋体" w:eastAsia="宋体" w:cs="宋体"/>
          <w:color w:val="auto"/>
          <w:sz w:val="20"/>
          <w:szCs w:val="20"/>
          <w:lang w:eastAsia="zh-CN"/>
        </w:rPr>
      </w:pPr>
      <w:r>
        <w:rPr>
          <w:rFonts w:ascii="Times New Roman" w:hAnsi="Times New Roman" w:eastAsia="Times New Roman" w:cs="Times New Roman"/>
          <w:color w:val="auto"/>
          <w:spacing w:val="8"/>
          <w:sz w:val="20"/>
          <w:szCs w:val="20"/>
          <w:lang w:eastAsia="zh-CN"/>
        </w:rPr>
        <w:t xml:space="preserve">3</w:t>
      </w:r>
      <w:r>
        <w:rPr>
          <w:rFonts w:ascii="Times New Roman" w:hAnsi="Times New Roman" w:eastAsia="Times New Roman" w:cs="Times New Roman"/>
          <w:color w:val="auto"/>
          <w:spacing w:val="-19"/>
          <w:sz w:val="20"/>
          <w:szCs w:val="20"/>
          <w:lang w:eastAsia="zh-CN"/>
        </w:rPr>
        <w:t xml:space="preserve"> </w:t>
      </w:r>
      <w:r>
        <w:rPr>
          <w:rFonts w:ascii="宋体" w:hAnsi="宋体" w:eastAsia="宋体" w:cs="宋体"/>
          <w:color w:val="auto"/>
          <w:spacing w:val="8"/>
          <w:sz w:val="20"/>
          <w:szCs w:val="20"/>
          <w:lang w:eastAsia="zh-CN"/>
        </w:rPr>
        <w:t xml:space="preserve">．我们同意在本项目招标文件中规定的开标之日起</w:t>
      </w:r>
      <w:r>
        <w:rPr>
          <w:rFonts w:ascii="宋体" w:hAnsi="宋体" w:eastAsia="宋体" w:cs="宋体"/>
          <w:color w:val="auto"/>
          <w:spacing w:val="-39"/>
          <w:sz w:val="20"/>
          <w:szCs w:val="20"/>
          <w:lang w:eastAsia="zh-CN"/>
        </w:rPr>
        <w:t xml:space="preserve"> </w:t>
      </w:r>
      <w:r>
        <w:rPr>
          <w:rFonts w:ascii="Times New Roman" w:hAnsi="Times New Roman" w:eastAsia="Times New Roman" w:cs="Times New Roman"/>
          <w:color w:val="auto"/>
          <w:spacing w:val="8"/>
          <w:sz w:val="20"/>
          <w:szCs w:val="20"/>
          <w:lang w:eastAsia="zh-CN"/>
        </w:rPr>
        <w:t xml:space="preserve">90 </w:t>
      </w:r>
      <w:r>
        <w:rPr>
          <w:rFonts w:ascii="宋体" w:hAnsi="宋体" w:eastAsia="宋体" w:cs="宋体"/>
          <w:color w:val="auto"/>
          <w:spacing w:val="8"/>
          <w:sz w:val="20"/>
          <w:szCs w:val="20"/>
          <w:lang w:eastAsia="zh-CN"/>
        </w:rPr>
        <w:t xml:space="preserve">天内遵守本投标文件中的承诺且在此期限期满之前</w:t>
      </w:r>
      <w:r>
        <w:rPr>
          <w:rFonts w:ascii="宋体" w:hAnsi="宋体" w:eastAsia="宋体" w:cs="宋体"/>
          <w:color w:val="auto"/>
          <w:sz w:val="20"/>
          <w:szCs w:val="20"/>
          <w:lang w:eastAsia="zh-CN"/>
        </w:rPr>
        <w:t xml:space="preserve"> </w:t>
      </w:r>
      <w:r>
        <w:rPr>
          <w:rFonts w:ascii="宋体" w:hAnsi="宋体" w:eastAsia="宋体" w:cs="宋体"/>
          <w:color w:val="auto"/>
          <w:spacing w:val="6"/>
          <w:sz w:val="20"/>
          <w:szCs w:val="20"/>
          <w:lang w:eastAsia="zh-CN"/>
        </w:rPr>
        <w:t xml:space="preserve">均具有约束力。</w:t>
      </w:r>
      <w:r/>
    </w:p>
    <w:p>
      <w:pPr>
        <w:ind w:left="11" w:right="1" w:hanging="9"/>
        <w:spacing w:before="222" w:line="330" w:lineRule="auto"/>
        <w:rPr>
          <w:rFonts w:hint="eastAsia" w:ascii="宋体" w:hAnsi="宋体" w:eastAsia="宋体" w:cs="宋体"/>
          <w:color w:val="auto"/>
          <w:sz w:val="20"/>
          <w:szCs w:val="20"/>
          <w:lang w:eastAsia="zh-CN"/>
        </w:rPr>
      </w:pPr>
      <w:r>
        <w:rPr>
          <w:rFonts w:ascii="Times New Roman" w:hAnsi="Times New Roman" w:eastAsia="Times New Roman" w:cs="Times New Roman"/>
          <w:color w:val="auto"/>
          <w:spacing w:val="11"/>
          <w:sz w:val="20"/>
          <w:szCs w:val="20"/>
          <w:lang w:eastAsia="zh-CN"/>
        </w:rPr>
        <w:t xml:space="preserve">4</w:t>
      </w:r>
      <w:r>
        <w:rPr>
          <w:rFonts w:ascii="Times New Roman" w:hAnsi="Times New Roman" w:eastAsia="Times New Roman" w:cs="Times New Roman"/>
          <w:color w:val="auto"/>
          <w:spacing w:val="-19"/>
          <w:sz w:val="20"/>
          <w:szCs w:val="20"/>
          <w:lang w:eastAsia="zh-CN"/>
        </w:rPr>
        <w:t xml:space="preserve"> </w:t>
      </w:r>
      <w:r>
        <w:rPr>
          <w:rFonts w:ascii="宋体" w:hAnsi="宋体" w:eastAsia="宋体" w:cs="宋体"/>
          <w:color w:val="auto"/>
          <w:spacing w:val="11"/>
          <w:sz w:val="20"/>
          <w:szCs w:val="20"/>
          <w:lang w:eastAsia="zh-CN"/>
        </w:rPr>
        <w:t xml:space="preserve">．我们愿意向采购代理机构提供任何与本次招标有关的其他资料，并保证已提供和将要提供的</w:t>
      </w:r>
      <w:r>
        <w:rPr>
          <w:rFonts w:ascii="宋体" w:hAnsi="宋体" w:eastAsia="宋体" w:cs="宋体"/>
          <w:color w:val="auto"/>
          <w:spacing w:val="10"/>
          <w:sz w:val="20"/>
          <w:szCs w:val="20"/>
          <w:lang w:eastAsia="zh-CN"/>
        </w:rPr>
        <w:t xml:space="preserve">文件是真</w:t>
      </w:r>
      <w:r>
        <w:rPr>
          <w:rFonts w:ascii="宋体" w:hAnsi="宋体" w:eastAsia="宋体" w:cs="宋体"/>
          <w:color w:val="auto"/>
          <w:sz w:val="20"/>
          <w:szCs w:val="20"/>
          <w:lang w:eastAsia="zh-CN"/>
        </w:rPr>
        <w:t xml:space="preserve"> </w:t>
      </w:r>
      <w:r>
        <w:rPr>
          <w:rFonts w:ascii="宋体" w:hAnsi="宋体" w:eastAsia="宋体" w:cs="宋体"/>
          <w:color w:val="auto"/>
          <w:spacing w:val="6"/>
          <w:sz w:val="20"/>
          <w:szCs w:val="20"/>
          <w:lang w:eastAsia="zh-CN"/>
        </w:rPr>
        <w:t xml:space="preserve">实的、准确的。</w:t>
      </w:r>
      <w:r/>
    </w:p>
    <w:p>
      <w:pPr>
        <w:ind w:left="8"/>
        <w:spacing w:before="220" w:line="226" w:lineRule="auto"/>
        <w:rPr>
          <w:rFonts w:hint="eastAsia" w:ascii="宋体" w:hAnsi="宋体" w:eastAsia="宋体" w:cs="宋体"/>
          <w:color w:val="auto"/>
          <w:sz w:val="20"/>
          <w:szCs w:val="20"/>
          <w:lang w:eastAsia="zh-CN"/>
        </w:rPr>
      </w:pPr>
      <w:r>
        <w:rPr>
          <w:rFonts w:ascii="Times New Roman" w:hAnsi="Times New Roman" w:eastAsia="Times New Roman" w:cs="Times New Roman"/>
          <w:color w:val="auto"/>
          <w:spacing w:val="8"/>
          <w:sz w:val="20"/>
          <w:szCs w:val="20"/>
          <w:lang w:eastAsia="zh-CN"/>
        </w:rPr>
        <w:t xml:space="preserve">5</w:t>
      </w:r>
      <w:r>
        <w:rPr>
          <w:rFonts w:ascii="Times New Roman" w:hAnsi="Times New Roman" w:eastAsia="Times New Roman" w:cs="Times New Roman"/>
          <w:color w:val="auto"/>
          <w:spacing w:val="-6"/>
          <w:sz w:val="20"/>
          <w:szCs w:val="20"/>
          <w:lang w:eastAsia="zh-CN"/>
        </w:rPr>
        <w:t xml:space="preserve"> </w:t>
      </w:r>
      <w:r>
        <w:rPr>
          <w:rFonts w:ascii="宋体" w:hAnsi="宋体" w:eastAsia="宋体" w:cs="宋体"/>
          <w:color w:val="auto"/>
          <w:spacing w:val="8"/>
          <w:sz w:val="20"/>
          <w:szCs w:val="20"/>
          <w:lang w:eastAsia="zh-CN"/>
        </w:rPr>
        <w:t xml:space="preserve">．我们理解，你们无义务必须接受投标价最低的投标，并有权拒绝所有的投标。</w:t>
      </w:r>
      <w:r/>
    </w:p>
    <w:p>
      <w:pPr>
        <w:ind w:left="6" w:right="1" w:firstLine="1"/>
        <w:spacing w:before="223" w:line="330" w:lineRule="auto"/>
        <w:rPr>
          <w:rFonts w:hint="eastAsia" w:ascii="宋体" w:hAnsi="宋体" w:eastAsia="宋体" w:cs="宋体"/>
          <w:color w:val="auto"/>
          <w:sz w:val="20"/>
          <w:szCs w:val="20"/>
          <w:lang w:eastAsia="zh-CN"/>
        </w:rPr>
      </w:pPr>
      <w:r>
        <w:rPr>
          <w:rFonts w:ascii="Times New Roman" w:hAnsi="Times New Roman" w:eastAsia="Times New Roman" w:cs="Times New Roman"/>
          <w:color w:val="auto"/>
          <w:spacing w:val="11"/>
          <w:sz w:val="20"/>
          <w:szCs w:val="20"/>
          <w:lang w:eastAsia="zh-CN"/>
        </w:rPr>
        <w:t xml:space="preserve">6</w:t>
      </w:r>
      <w:r>
        <w:rPr>
          <w:rFonts w:ascii="Times New Roman" w:hAnsi="Times New Roman" w:eastAsia="Times New Roman" w:cs="Times New Roman"/>
          <w:color w:val="auto"/>
          <w:spacing w:val="-18"/>
          <w:sz w:val="20"/>
          <w:szCs w:val="20"/>
          <w:lang w:eastAsia="zh-CN"/>
        </w:rPr>
        <w:t xml:space="preserve"> </w:t>
      </w:r>
      <w:r>
        <w:rPr>
          <w:rFonts w:ascii="宋体" w:hAnsi="宋体" w:eastAsia="宋体" w:cs="宋体"/>
          <w:color w:val="auto"/>
          <w:spacing w:val="11"/>
          <w:sz w:val="20"/>
          <w:szCs w:val="20"/>
          <w:lang w:eastAsia="zh-CN"/>
        </w:rPr>
        <w:t xml:space="preserve">．如果我们中标，本次招标文件和本投标文件（含承诺书）将作为采购合同的附</w:t>
      </w:r>
      <w:r>
        <w:rPr>
          <w:rFonts w:ascii="宋体" w:hAnsi="宋体" w:eastAsia="宋体" w:cs="宋体"/>
          <w:color w:val="auto"/>
          <w:spacing w:val="10"/>
          <w:sz w:val="20"/>
          <w:szCs w:val="20"/>
          <w:lang w:eastAsia="zh-CN"/>
        </w:rPr>
        <w:t xml:space="preserve">件。我们将根据招标文</w:t>
      </w:r>
      <w:r>
        <w:rPr>
          <w:rFonts w:ascii="宋体" w:hAnsi="宋体" w:eastAsia="宋体" w:cs="宋体"/>
          <w:color w:val="auto"/>
          <w:sz w:val="20"/>
          <w:szCs w:val="20"/>
          <w:lang w:eastAsia="zh-CN"/>
        </w:rPr>
        <w:t xml:space="preserve"> </w:t>
      </w:r>
      <w:r>
        <w:rPr>
          <w:rFonts w:ascii="宋体" w:hAnsi="宋体" w:eastAsia="宋体" w:cs="宋体"/>
          <w:color w:val="auto"/>
          <w:spacing w:val="9"/>
          <w:sz w:val="20"/>
          <w:szCs w:val="20"/>
          <w:lang w:eastAsia="zh-CN"/>
        </w:rPr>
        <w:t xml:space="preserve">件的规定严格履行合同，履行自己在投标文件中的全部承诺和责任。</w:t>
      </w:r>
      <w:r/>
    </w:p>
    <w:p>
      <w:pPr>
        <w:ind w:left="6"/>
        <w:spacing w:before="221" w:line="228" w:lineRule="auto"/>
        <w:rPr>
          <w:rFonts w:hint="eastAsia" w:ascii="宋体" w:hAnsi="宋体" w:eastAsia="宋体" w:cs="宋体"/>
          <w:color w:val="auto"/>
          <w:sz w:val="20"/>
          <w:szCs w:val="20"/>
          <w:lang w:eastAsia="zh-CN"/>
        </w:rPr>
      </w:pPr>
      <w:r>
        <w:rPr>
          <w:rFonts w:ascii="Times New Roman" w:hAnsi="Times New Roman" w:eastAsia="Times New Roman" w:cs="Times New Roman"/>
          <w:color w:val="auto"/>
          <w:spacing w:val="2"/>
          <w:sz w:val="20"/>
          <w:szCs w:val="20"/>
          <w:lang w:eastAsia="zh-CN"/>
        </w:rPr>
        <w:t xml:space="preserve">7</w:t>
      </w:r>
      <w:r>
        <w:rPr>
          <w:rFonts w:ascii="Times New Roman" w:hAnsi="Times New Roman" w:eastAsia="Times New Roman" w:cs="Times New Roman"/>
          <w:color w:val="auto"/>
          <w:spacing w:val="-19"/>
          <w:sz w:val="20"/>
          <w:szCs w:val="20"/>
          <w:lang w:eastAsia="zh-CN"/>
        </w:rPr>
        <w:t xml:space="preserve"> </w:t>
      </w:r>
      <w:r>
        <w:rPr>
          <w:rFonts w:ascii="宋体" w:hAnsi="宋体" w:eastAsia="宋体" w:cs="宋体"/>
          <w:color w:val="auto"/>
          <w:spacing w:val="2"/>
          <w:sz w:val="20"/>
          <w:szCs w:val="20"/>
          <w:lang w:eastAsia="zh-CN"/>
        </w:rPr>
        <w:t xml:space="preserve">．其它说明：</w:t>
      </w:r>
      <w:r/>
    </w:p>
    <w:p>
      <w:pPr>
        <w:pStyle w:val="2103"/>
        <w:spacing w:line="295" w:lineRule="auto"/>
        <w:rPr>
          <w:color w:val="auto"/>
          <w:lang w:eastAsia="zh-CN"/>
        </w:rPr>
      </w:pPr>
      <w:r>
        <w:rPr>
          <w:color w:val="auto"/>
          <w:lang w:eastAsia="zh-CN"/>
        </w:rPr>
      </w:r>
      <w:r/>
    </w:p>
    <w:p>
      <w:pPr>
        <w:pStyle w:val="2103"/>
        <w:spacing w:line="296" w:lineRule="auto"/>
        <w:rPr>
          <w:color w:val="auto"/>
          <w:lang w:eastAsia="zh-CN"/>
        </w:rPr>
      </w:pPr>
      <w:r>
        <w:rPr>
          <w:color w:val="auto"/>
          <w:lang w:eastAsia="zh-CN"/>
        </w:rPr>
      </w:r>
      <w:r/>
    </w:p>
    <w:p>
      <w:pPr>
        <w:ind w:left="6" w:right="5542" w:firstLine="2"/>
        <w:jc w:val="both"/>
        <w:spacing w:before="66" w:line="422" w:lineRule="auto"/>
        <w:tabs>
          <w:tab w:val="left" w:pos="4093" w:leader="none"/>
        </w:tabs>
        <w:rPr>
          <w:rFonts w:hint="eastAsia" w:ascii="宋体" w:hAnsi="宋体" w:eastAsia="宋体" w:cs="宋体"/>
          <w:color w:val="auto"/>
          <w:sz w:val="20"/>
          <w:szCs w:val="20"/>
          <w:lang w:eastAsia="zh-CN"/>
        </w:rPr>
      </w:pPr>
      <w:r>
        <w:rPr>
          <w:rFonts w:ascii="宋体" w:hAnsi="宋体" w:eastAsia="宋体" w:cs="宋体"/>
          <w:color w:val="auto"/>
          <w:spacing w:val="-3"/>
          <w:sz w:val="20"/>
          <w:szCs w:val="20"/>
          <w:lang w:eastAsia="zh-CN"/>
        </w:rPr>
        <w:t xml:space="preserve">投标人名称</w:t>
      </w:r>
      <w:r>
        <w:rPr>
          <w:rFonts w:ascii="宋体" w:hAnsi="宋体" w:eastAsia="宋体" w:cs="宋体"/>
          <w:color w:val="auto"/>
          <w:spacing w:val="-7"/>
          <w:sz w:val="20"/>
          <w:szCs w:val="20"/>
          <w:lang w:eastAsia="zh-CN"/>
        </w:rPr>
        <w:t xml:space="preserve">：</w:t>
      </w:r>
      <w:r>
        <w:rPr>
          <w:rFonts w:ascii="宋体" w:hAnsi="宋体" w:eastAsia="宋体" w:cs="宋体"/>
          <w:color w:val="auto"/>
          <w:sz w:val="20"/>
          <w:szCs w:val="20"/>
          <w:u w:val="single"/>
          <w:lang w:eastAsia="zh-CN"/>
        </w:rPr>
        <w:t xml:space="preserve">                    </w:t>
      </w:r>
      <w:r>
        <w:rPr>
          <w:rFonts w:ascii="宋体" w:hAnsi="宋体" w:eastAsia="宋体" w:cs="宋体"/>
          <w:color w:val="auto"/>
          <w:spacing w:val="-7"/>
          <w:sz w:val="20"/>
          <w:szCs w:val="20"/>
          <w:u w:val="single"/>
          <w:lang w:eastAsia="zh-CN"/>
        </w:rPr>
        <w:t xml:space="preserve">（</w:t>
      </w:r>
      <w:r>
        <w:rPr>
          <w:rFonts w:ascii="宋体" w:hAnsi="宋体" w:eastAsia="宋体" w:cs="宋体"/>
          <w:color w:val="auto"/>
          <w:spacing w:val="-3"/>
          <w:sz w:val="20"/>
          <w:szCs w:val="20"/>
          <w:u w:val="single"/>
          <w:lang w:eastAsia="zh-CN"/>
        </w:rPr>
        <w:t xml:space="preserve">公章）</w:t>
      </w:r>
      <w:r>
        <w:rPr>
          <w:rFonts w:ascii="宋体" w:hAnsi="宋体" w:eastAsia="宋体" w:cs="宋体"/>
          <w:color w:val="auto"/>
          <w:sz w:val="20"/>
          <w:szCs w:val="20"/>
          <w:u w:val="single"/>
          <w:lang w:eastAsia="zh-CN"/>
        </w:rPr>
        <w:tab/>
      </w:r>
      <w:r>
        <w:rPr>
          <w:rFonts w:ascii="宋体" w:hAnsi="宋体" w:eastAsia="宋体" w:cs="宋体"/>
          <w:color w:val="auto"/>
          <w:sz w:val="20"/>
          <w:szCs w:val="20"/>
          <w:lang w:eastAsia="zh-CN"/>
        </w:rPr>
        <w:t xml:space="preserve"> </w:t>
      </w:r>
      <w:r>
        <w:rPr>
          <w:rFonts w:ascii="宋体" w:hAnsi="宋体" w:eastAsia="宋体" w:cs="宋体"/>
          <w:color w:val="auto"/>
          <w:spacing w:val="4"/>
          <w:sz w:val="20"/>
          <w:szCs w:val="20"/>
          <w:lang w:eastAsia="zh-CN"/>
        </w:rPr>
        <w:t xml:space="preserve">地址：</w:t>
      </w:r>
      <w:r>
        <w:rPr>
          <w:rFonts w:ascii="宋体" w:hAnsi="宋体" w:eastAsia="宋体" w:cs="宋体"/>
          <w:color w:val="auto"/>
          <w:spacing w:val="5"/>
          <w:sz w:val="20"/>
          <w:szCs w:val="20"/>
          <w:u w:val="single"/>
          <w:lang w:eastAsia="zh-CN"/>
        </w:rPr>
        <w:t xml:space="preserve">            </w:t>
      </w:r>
      <w:r>
        <w:rPr>
          <w:rFonts w:ascii="宋体" w:hAnsi="宋体" w:eastAsia="宋体" w:cs="宋体"/>
          <w:color w:val="auto"/>
          <w:spacing w:val="32"/>
          <w:sz w:val="20"/>
          <w:szCs w:val="20"/>
          <w:lang w:eastAsia="zh-CN"/>
        </w:rPr>
        <w:t xml:space="preserve"> </w:t>
      </w:r>
      <w:r>
        <w:rPr>
          <w:rFonts w:ascii="宋体" w:hAnsi="宋体" w:eastAsia="宋体" w:cs="宋体"/>
          <w:color w:val="auto"/>
          <w:spacing w:val="4"/>
          <w:sz w:val="20"/>
          <w:szCs w:val="20"/>
          <w:lang w:eastAsia="zh-CN"/>
        </w:rPr>
        <w:t xml:space="preserve">邮编：</w:t>
      </w:r>
      <w:r>
        <w:rPr>
          <w:rFonts w:ascii="宋体" w:hAnsi="宋体" w:eastAsia="宋体" w:cs="宋体"/>
          <w:color w:val="auto"/>
          <w:sz w:val="20"/>
          <w:szCs w:val="20"/>
          <w:u w:val="single"/>
          <w:lang w:eastAsia="zh-CN"/>
        </w:rPr>
        <w:tab/>
      </w:r>
      <w:r>
        <w:rPr>
          <w:rFonts w:ascii="宋体" w:hAnsi="宋体" w:eastAsia="宋体" w:cs="宋体"/>
          <w:color w:val="auto"/>
          <w:sz w:val="20"/>
          <w:szCs w:val="20"/>
          <w:lang w:eastAsia="zh-CN"/>
        </w:rPr>
        <w:t xml:space="preserve"> </w:t>
      </w:r>
      <w:r>
        <w:rPr>
          <w:rFonts w:ascii="宋体" w:hAnsi="宋体" w:eastAsia="宋体" w:cs="宋体"/>
          <w:color w:val="auto"/>
          <w:spacing w:val="5"/>
          <w:sz w:val="20"/>
          <w:szCs w:val="20"/>
          <w:lang w:eastAsia="zh-CN"/>
        </w:rPr>
        <w:t xml:space="preserve">电话：</w:t>
      </w:r>
      <w:r>
        <w:rPr>
          <w:rFonts w:ascii="宋体" w:hAnsi="宋体" w:eastAsia="宋体" w:cs="宋体"/>
          <w:color w:val="auto"/>
          <w:spacing w:val="5"/>
          <w:sz w:val="20"/>
          <w:szCs w:val="20"/>
          <w:u w:val="single"/>
          <w:lang w:eastAsia="zh-CN"/>
        </w:rPr>
        <w:t xml:space="preserve">            </w:t>
      </w:r>
      <w:r>
        <w:rPr>
          <w:rFonts w:ascii="宋体" w:hAnsi="宋体" w:eastAsia="宋体" w:cs="宋体"/>
          <w:color w:val="auto"/>
          <w:spacing w:val="26"/>
          <w:sz w:val="20"/>
          <w:szCs w:val="20"/>
          <w:lang w:eastAsia="zh-CN"/>
        </w:rPr>
        <w:t xml:space="preserve"> </w:t>
      </w:r>
      <w:r>
        <w:rPr>
          <w:rFonts w:ascii="宋体" w:hAnsi="宋体" w:eastAsia="宋体" w:cs="宋体"/>
          <w:color w:val="auto"/>
          <w:spacing w:val="5"/>
          <w:sz w:val="20"/>
          <w:szCs w:val="20"/>
          <w:lang w:eastAsia="zh-CN"/>
        </w:rPr>
        <w:t xml:space="preserve">传真：</w:t>
      </w:r>
      <w:r>
        <w:rPr>
          <w:rFonts w:ascii="宋体" w:hAnsi="宋体" w:eastAsia="宋体" w:cs="宋体"/>
          <w:color w:val="auto"/>
          <w:sz w:val="20"/>
          <w:szCs w:val="20"/>
          <w:u w:val="single"/>
          <w:lang w:eastAsia="zh-CN"/>
        </w:rPr>
        <w:t xml:space="preserve">               </w:t>
      </w:r>
      <w:r/>
    </w:p>
    <w:p>
      <w:pPr>
        <w:ind w:left="42" w:right="-22" w:hanging="36"/>
        <w:spacing w:before="32" w:line="418" w:lineRule="auto"/>
        <w:rPr>
          <w:rFonts w:ascii="宋体" w:hAnsi="宋体" w:eastAsia="宋体" w:cs="宋体"/>
          <w:color w:val="auto"/>
          <w:sz w:val="20"/>
          <w:szCs w:val="20"/>
          <w:lang w:eastAsia="zh-CN"/>
        </w:rPr>
      </w:pPr>
      <w:r>
        <w:rPr>
          <w:rFonts w:hint="eastAsia" w:ascii="宋体" w:hAnsi="宋体" w:eastAsia="宋体" w:cs="宋体"/>
          <w:color w:val="auto"/>
          <w:spacing w:val="6"/>
          <w:sz w:val="20"/>
          <w:szCs w:val="20"/>
          <w:lang w:val="en-US" w:eastAsia="zh-CN"/>
        </w:rPr>
        <w:t xml:space="preserve">法定代表人（单位负责人）或</w:t>
      </w:r>
      <w:r>
        <w:rPr>
          <w:rFonts w:ascii="宋体" w:hAnsi="宋体" w:eastAsia="宋体" w:cs="宋体"/>
          <w:color w:val="auto"/>
          <w:spacing w:val="6"/>
          <w:sz w:val="20"/>
          <w:szCs w:val="20"/>
          <w:lang w:eastAsia="zh-CN"/>
        </w:rPr>
        <w:t xml:space="preserve">授权</w:t>
      </w:r>
      <w:r>
        <w:rPr>
          <w:rFonts w:hint="eastAsia" w:ascii="宋体" w:hAnsi="宋体" w:eastAsia="宋体" w:cs="宋体"/>
          <w:color w:val="auto"/>
          <w:spacing w:val="6"/>
          <w:sz w:val="20"/>
          <w:szCs w:val="20"/>
          <w:lang w:val="en-US" w:eastAsia="zh-CN"/>
        </w:rPr>
        <w:t xml:space="preserve">代表</w:t>
      </w:r>
      <w:r>
        <w:rPr>
          <w:rFonts w:hint="eastAsia" w:ascii="宋体" w:hAnsi="宋体" w:eastAsia="宋体" w:cs="宋体"/>
          <w:lang w:eastAsia="zh-CN"/>
        </w:rPr>
        <w:t xml:space="preserve">(</w:t>
      </w:r>
      <w:r>
        <w:rPr>
          <w:rFonts w:hint="eastAsia" w:ascii="宋体" w:hAnsi="宋体" w:eastAsia="宋体" w:cs="宋体"/>
          <w:lang w:val="en-US" w:eastAsia="zh-CN"/>
        </w:rPr>
        <w:t xml:space="preserve">签字</w:t>
      </w:r>
      <w:r>
        <w:rPr>
          <w:rFonts w:hint="eastAsia" w:ascii="宋体" w:hAnsi="宋体" w:eastAsia="宋体" w:cs="宋体"/>
          <w:lang w:eastAsia="zh-CN"/>
        </w:rPr>
        <w:t xml:space="preserve">或签章)</w:t>
      </w:r>
      <w:r>
        <w:rPr>
          <w:rFonts w:ascii="宋体" w:hAnsi="宋体" w:eastAsia="宋体" w:cs="宋体"/>
          <w:color w:val="auto"/>
          <w:spacing w:val="6"/>
          <w:sz w:val="20"/>
          <w:szCs w:val="20"/>
          <w:lang w:eastAsia="zh-CN"/>
        </w:rPr>
        <w:t xml:space="preserve">：</w:t>
      </w:r>
      <w:r>
        <w:rPr>
          <w:rFonts w:ascii="宋体" w:hAnsi="宋体" w:eastAsia="宋体" w:cs="宋体"/>
          <w:color w:val="auto"/>
          <w:spacing w:val="6"/>
          <w:sz w:val="20"/>
          <w:szCs w:val="20"/>
          <w:u w:val="single"/>
          <w:lang w:eastAsia="zh-CN"/>
        </w:rPr>
        <w:t xml:space="preserve">                   </w:t>
      </w:r>
      <w:r>
        <w:rPr>
          <w:rFonts w:ascii="宋体" w:hAnsi="宋体" w:eastAsia="宋体" w:cs="宋体"/>
          <w:color w:val="auto"/>
          <w:sz w:val="20"/>
          <w:szCs w:val="20"/>
          <w:lang w:eastAsia="zh-CN"/>
        </w:rPr>
        <w:t xml:space="preserve"> </w:t>
      </w:r>
      <w:r/>
    </w:p>
    <w:p>
      <w:pPr>
        <w:ind w:left="42" w:right="-22" w:hanging="36"/>
        <w:spacing w:before="32" w:line="418" w:lineRule="auto"/>
        <w:rPr>
          <w:rFonts w:hint="eastAsia" w:ascii="宋体" w:hAnsi="宋体" w:eastAsia="宋体" w:cs="宋体"/>
          <w:color w:val="auto"/>
          <w:sz w:val="20"/>
          <w:szCs w:val="20"/>
          <w:lang w:eastAsia="zh-CN"/>
        </w:rPr>
      </w:pPr>
      <w:r>
        <w:rPr>
          <w:rFonts w:ascii="宋体" w:hAnsi="宋体" w:eastAsia="宋体" w:cs="宋体"/>
          <w:color w:val="auto"/>
          <w:spacing w:val="-5"/>
          <w:sz w:val="20"/>
          <w:szCs w:val="20"/>
          <w:lang w:eastAsia="zh-CN"/>
        </w:rPr>
        <w:t xml:space="preserve">日期：</w:t>
      </w:r>
      <w:r>
        <w:rPr>
          <w:rFonts w:ascii="宋体" w:hAnsi="宋体" w:eastAsia="宋体" w:cs="宋体"/>
          <w:color w:val="auto"/>
          <w:sz w:val="20"/>
          <w:szCs w:val="20"/>
          <w:u w:val="single"/>
          <w:lang w:eastAsia="zh-CN"/>
        </w:rPr>
        <w:t xml:space="preserve">                </w:t>
      </w:r>
      <w:r/>
    </w:p>
    <w:p>
      <w:pPr>
        <w:spacing w:line="418" w:lineRule="auto"/>
        <w:rPr>
          <w:rFonts w:hint="eastAsia" w:ascii="宋体" w:hAnsi="宋体" w:eastAsia="宋体" w:cs="宋体"/>
          <w:color w:val="auto"/>
          <w:sz w:val="20"/>
          <w:szCs w:val="20"/>
          <w:lang w:eastAsia="zh-CN"/>
        </w:rPr>
        <w:sectPr>
          <w:headerReference w:type="default" r:id="rId17"/>
          <w:footerReference w:type="default" r:id="rId43"/>
          <w:footnotePr/>
          <w:endnotePr/>
          <w:type w:val="nextPage"/>
          <w:pgSz w:w="11906" w:h="16839" w:orient="portrait"/>
          <w:pgMar w:top="1235" w:right="1134" w:bottom="1156" w:left="1134" w:header="851" w:footer="994" w:gutter="0"/>
          <w:cols w:num="1" w:sep="0" w:space="720" w:equalWidth="1"/>
          <w:docGrid w:linePitch="360"/>
        </w:sectPr>
      </w:pPr>
      <w:r>
        <w:rPr>
          <w:rFonts w:hint="eastAsia" w:ascii="宋体" w:hAnsi="宋体" w:eastAsia="宋体" w:cs="宋体"/>
          <w:color w:val="auto"/>
          <w:sz w:val="20"/>
          <w:szCs w:val="20"/>
          <w:lang w:eastAsia="zh-CN"/>
        </w:rPr>
      </w:r>
      <w:r/>
    </w:p>
    <w:p>
      <w:pPr>
        <w:ind w:left="139"/>
        <w:spacing w:before="147" w:line="219" w:lineRule="auto"/>
        <w:rPr>
          <w:rFonts w:hint="eastAsia" w:ascii="宋体" w:hAnsi="宋体" w:eastAsia="宋体" w:cs="宋体"/>
          <w:color w:val="auto"/>
          <w:sz w:val="24"/>
          <w:szCs w:val="24"/>
          <w:lang w:eastAsia="zh-CN"/>
        </w:rPr>
        <w:outlineLvl w:val="1"/>
      </w:pPr>
      <w:r/>
      <w:bookmarkStart w:id="109" w:name="bookmark123"/>
      <w:r/>
      <w:bookmarkEnd w:id="109"/>
      <w:r/>
      <w:bookmarkStart w:id="110" w:name="bookmark122"/>
      <w:r/>
      <w:bookmarkEnd w:id="110"/>
      <w:r>
        <w:rPr>
          <w:rFonts w:ascii="宋体" w:hAnsi="宋体" w:eastAsia="宋体" w:cs="宋体"/>
          <w:b/>
          <w:bCs/>
          <w:color w:val="auto"/>
          <w:spacing w:val="-5"/>
          <w:sz w:val="24"/>
          <w:szCs w:val="24"/>
          <w:lang w:eastAsia="zh-CN"/>
        </w:rPr>
        <w:t xml:space="preserve">附件二</w:t>
      </w:r>
      <w:r>
        <w:rPr>
          <w:rFonts w:ascii="宋体" w:hAnsi="宋体" w:eastAsia="宋体" w:cs="宋体"/>
          <w:color w:val="auto"/>
          <w:spacing w:val="-5"/>
          <w:sz w:val="24"/>
          <w:szCs w:val="24"/>
          <w:lang w:eastAsia="zh-CN"/>
        </w:rPr>
        <w:t xml:space="preserve"> </w:t>
      </w:r>
      <w:r>
        <w:rPr>
          <w:rFonts w:ascii="宋体" w:hAnsi="宋体" w:eastAsia="宋体" w:cs="宋体"/>
          <w:b/>
          <w:bCs/>
          <w:color w:val="auto"/>
          <w:spacing w:val="-5"/>
          <w:sz w:val="24"/>
          <w:szCs w:val="24"/>
          <w:lang w:eastAsia="zh-CN"/>
        </w:rPr>
        <w:t xml:space="preserve">开标一览表</w:t>
      </w:r>
      <w:r/>
    </w:p>
    <w:p>
      <w:pPr>
        <w:ind w:left="4239"/>
        <w:spacing w:before="119" w:line="221" w:lineRule="auto"/>
        <w:rPr>
          <w:rFonts w:hint="eastAsia" w:ascii="宋体" w:hAnsi="宋体" w:eastAsia="宋体" w:cs="宋体"/>
          <w:color w:val="auto"/>
          <w:sz w:val="28"/>
          <w:szCs w:val="28"/>
          <w:lang w:eastAsia="zh-CN"/>
        </w:rPr>
      </w:pPr>
      <w:r>
        <w:rPr>
          <w:rFonts w:ascii="宋体" w:hAnsi="宋体" w:eastAsia="宋体" w:cs="宋体"/>
          <w:b/>
          <w:bCs/>
          <w:color w:val="auto"/>
          <w:spacing w:val="-5"/>
          <w:sz w:val="28"/>
          <w:szCs w:val="28"/>
          <w:lang w:eastAsia="zh-CN"/>
        </w:rPr>
        <w:t xml:space="preserve">开标一览表</w:t>
      </w:r>
      <w:r/>
    </w:p>
    <w:p>
      <w:pPr>
        <w:ind w:left="123"/>
        <w:spacing w:before="165" w:line="228" w:lineRule="auto"/>
        <w:rPr>
          <w:rFonts w:hint="eastAsia" w:ascii="宋体" w:hAnsi="宋体" w:eastAsia="宋体" w:cs="宋体"/>
          <w:color w:val="auto"/>
          <w:sz w:val="20"/>
          <w:szCs w:val="20"/>
        </w:rPr>
      </w:pPr>
      <w:r>
        <w:rPr>
          <w:rFonts w:ascii="宋体" w:hAnsi="宋体" w:eastAsia="宋体" w:cs="宋体"/>
          <w:color w:val="auto"/>
          <w:spacing w:val="5"/>
          <w:sz w:val="20"/>
          <w:szCs w:val="20"/>
        </w:rPr>
        <w:t xml:space="preserve">项目编号：</w:t>
      </w:r>
      <w:r/>
    </w:p>
    <w:p>
      <w:pPr>
        <w:spacing w:line="20" w:lineRule="exact"/>
        <w:rPr>
          <w:color w:val="auto"/>
        </w:rPr>
      </w:pPr>
      <w:r>
        <w:rPr>
          <w:color w:val="auto"/>
        </w:rPr>
      </w:r>
      <w:r/>
    </w:p>
    <w:tbl>
      <w:tblPr>
        <w:tblStyle w:val="2118"/>
        <w:tblW w:w="938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80"/>
        <w:gridCol w:w="6707"/>
      </w:tblGrid>
      <w:tr>
        <w:trPr>
          <w:trHeight w:val="569"/>
        </w:trPr>
        <w:tc>
          <w:tcPr>
            <w:tcW w:w="2680" w:type="dxa"/>
            <w:textDirection w:val="lrTb"/>
            <w:noWrap w:val="false"/>
          </w:tcPr>
          <w:p>
            <w:pPr>
              <w:pStyle w:val="2119"/>
              <w:ind w:left="929"/>
              <w:spacing w:before="248" w:line="228" w:lineRule="auto"/>
              <w:rPr>
                <w:rFonts w:hint="eastAsia"/>
                <w:color w:val="auto"/>
              </w:rPr>
            </w:pPr>
            <w:r>
              <w:rPr>
                <w:color w:val="auto"/>
                <w:spacing w:val="6"/>
              </w:rPr>
              <w:t xml:space="preserve">项目名称</w:t>
            </w:r>
            <w:r/>
          </w:p>
        </w:tc>
        <w:tc>
          <w:tcPr>
            <w:tcW w:w="6707" w:type="dxa"/>
            <w:textDirection w:val="lrTb"/>
            <w:noWrap w:val="false"/>
          </w:tcPr>
          <w:p>
            <w:pPr>
              <w:pStyle w:val="2119"/>
              <w:ind w:firstLine="212"/>
              <w:spacing w:before="248" w:line="228" w:lineRule="auto"/>
              <w:rPr>
                <w:rFonts w:hint="eastAsia" w:ascii="Arial"/>
                <w:color w:val="auto"/>
                <w:sz w:val="21"/>
                <w:lang w:eastAsia="zh-CN"/>
              </w:rPr>
            </w:pPr>
            <w:r>
              <w:rPr>
                <w:rFonts w:hint="eastAsia"/>
                <w:color w:val="auto"/>
                <w:spacing w:val="6"/>
                <w:lang w:eastAsia="zh-CN"/>
              </w:rPr>
              <w:t xml:space="preserve">江苏省县域生物多样性评估、物种名录清单制定及白皮书编制项目</w:t>
            </w:r>
            <w:r/>
          </w:p>
        </w:tc>
      </w:tr>
      <w:tr>
        <w:trPr>
          <w:trHeight w:val="1284"/>
        </w:trPr>
        <w:tc>
          <w:tcPr>
            <w:tcW w:w="2680" w:type="dxa"/>
            <w:textDirection w:val="lrTb"/>
            <w:noWrap w:val="false"/>
          </w:tcPr>
          <w:p>
            <w:pPr>
              <w:spacing w:line="268" w:lineRule="auto"/>
              <w:rPr>
                <w:color w:val="auto"/>
                <w:lang w:eastAsia="zh-CN"/>
              </w:rPr>
            </w:pPr>
            <w:r>
              <w:rPr>
                <w:color w:val="auto"/>
                <w:lang w:eastAsia="zh-CN"/>
              </w:rPr>
            </w:r>
            <w:r/>
          </w:p>
          <w:p>
            <w:pPr>
              <w:spacing w:line="269" w:lineRule="auto"/>
              <w:rPr>
                <w:color w:val="auto"/>
                <w:lang w:eastAsia="zh-CN"/>
              </w:rPr>
            </w:pPr>
            <w:r>
              <w:rPr>
                <w:color w:val="auto"/>
                <w:lang w:eastAsia="zh-CN"/>
              </w:rPr>
            </w:r>
            <w:r/>
          </w:p>
          <w:p>
            <w:pPr>
              <w:pStyle w:val="2119"/>
              <w:ind w:left="713"/>
              <w:spacing w:before="65" w:line="226" w:lineRule="auto"/>
              <w:rPr>
                <w:rFonts w:hint="eastAsia"/>
                <w:color w:val="auto"/>
              </w:rPr>
            </w:pPr>
            <w:r>
              <w:rPr>
                <w:color w:val="auto"/>
                <w:spacing w:val="7"/>
              </w:rPr>
              <w:t xml:space="preserve">报价（总价）</w:t>
            </w:r>
            <w:r/>
          </w:p>
        </w:tc>
        <w:tc>
          <w:tcPr>
            <w:tcW w:w="6707" w:type="dxa"/>
            <w:textDirection w:val="lrTb"/>
            <w:noWrap w:val="false"/>
          </w:tcPr>
          <w:p>
            <w:pPr>
              <w:spacing w:line="299" w:lineRule="auto"/>
              <w:rPr>
                <w:color w:val="auto"/>
              </w:rPr>
            </w:pPr>
            <w:r>
              <w:rPr>
                <w:color w:val="auto"/>
              </w:rPr>
            </w:r>
            <w:r/>
          </w:p>
          <w:p>
            <w:pPr>
              <w:pStyle w:val="2119"/>
              <w:ind w:left="122" w:right="4603" w:hanging="8"/>
              <w:spacing w:before="65" w:line="419" w:lineRule="auto"/>
              <w:rPr>
                <w:rFonts w:hint="eastAsia"/>
                <w:color w:val="auto"/>
              </w:rPr>
            </w:pPr>
            <w:r>
              <w:rPr>
                <w:color w:val="auto"/>
                <w:spacing w:val="5"/>
              </w:rPr>
              <w:t xml:space="preserve">人民币：</w:t>
            </w:r>
            <w:r>
              <w:rPr>
                <w:color w:val="auto"/>
                <w:spacing w:val="5"/>
                <w:u w:val="single"/>
              </w:rPr>
              <w:t xml:space="preserve">           </w:t>
            </w:r>
            <w:r>
              <w:rPr>
                <w:color w:val="auto"/>
                <w:spacing w:val="7"/>
              </w:rPr>
              <w:t xml:space="preserve"> </w:t>
            </w:r>
            <w:r>
              <w:rPr>
                <w:color w:val="auto"/>
                <w:spacing w:val="3"/>
              </w:rPr>
              <w:t xml:space="preserve">（大写</w:t>
            </w:r>
            <w:r>
              <w:rPr>
                <w:color w:val="auto"/>
                <w:spacing w:val="10"/>
              </w:rPr>
              <w:t xml:space="preserve">）：</w:t>
            </w:r>
            <w:r>
              <w:rPr>
                <w:color w:val="auto"/>
                <w:u w:val="single"/>
              </w:rPr>
              <w:t xml:space="preserve">          </w:t>
            </w:r>
            <w:r/>
          </w:p>
        </w:tc>
      </w:tr>
      <w:tr>
        <w:trPr>
          <w:trHeight w:val="615"/>
        </w:trPr>
        <w:tc>
          <w:tcPr>
            <w:tcW w:w="2680" w:type="dxa"/>
            <w:textDirection w:val="lrTb"/>
            <w:noWrap w:val="false"/>
          </w:tcPr>
          <w:p>
            <w:pPr>
              <w:pStyle w:val="2119"/>
              <w:ind w:left="115"/>
              <w:jc w:val="center"/>
              <w:spacing w:before="272" w:line="227" w:lineRule="auto"/>
              <w:rPr>
                <w:rFonts w:hint="eastAsia"/>
                <w:color w:val="auto"/>
              </w:rPr>
            </w:pPr>
            <w:r>
              <w:rPr>
                <w:color w:val="auto"/>
                <w:spacing w:val="8"/>
              </w:rPr>
              <w:t xml:space="preserve">合同履行期限</w:t>
            </w:r>
            <w:r/>
          </w:p>
        </w:tc>
        <w:tc>
          <w:tcPr>
            <w:tcW w:w="6707" w:type="dxa"/>
            <w:textDirection w:val="lrTb"/>
            <w:noWrap w:val="false"/>
          </w:tcPr>
          <w:p>
            <w:pPr>
              <w:pStyle w:val="2119"/>
              <w:ind w:left="214"/>
              <w:spacing w:before="272" w:line="228" w:lineRule="auto"/>
              <w:rPr>
                <w:rFonts w:hint="eastAsia"/>
                <w:color w:val="auto"/>
                <w:lang w:eastAsia="zh-CN"/>
              </w:rPr>
            </w:pPr>
            <w:r>
              <w:rPr>
                <w:color w:val="auto"/>
                <w:u w:val="single"/>
              </w:rPr>
              <w:t xml:space="preserve">       </w:t>
            </w:r>
            <w:r>
              <w:rPr>
                <w:rFonts w:hint="eastAsia"/>
                <w:color w:val="auto"/>
                <w:u w:val="single"/>
                <w:lang w:eastAsia="zh-CN"/>
              </w:rPr>
              <w:t xml:space="preserve">         </w:t>
            </w:r>
            <w:r>
              <w:rPr>
                <w:color w:val="auto"/>
                <w:u w:val="single"/>
              </w:rPr>
              <w:t xml:space="preserve">   </w:t>
            </w:r>
            <w:r/>
          </w:p>
        </w:tc>
      </w:tr>
      <w:tr>
        <w:trPr>
          <w:trHeight w:val="796"/>
        </w:trPr>
        <w:tc>
          <w:tcPr>
            <w:tcW w:w="2680" w:type="dxa"/>
            <w:textDirection w:val="lrTb"/>
            <w:noWrap w:val="false"/>
          </w:tcPr>
          <w:p>
            <w:pPr>
              <w:pStyle w:val="2119"/>
              <w:ind w:left="403"/>
              <w:spacing w:before="207" w:line="228" w:lineRule="auto"/>
              <w:rPr>
                <w:rFonts w:hint="eastAsia"/>
                <w:color w:val="auto"/>
                <w:lang w:eastAsia="zh-CN"/>
              </w:rPr>
            </w:pPr>
            <w:r>
              <w:rPr>
                <w:color w:val="auto"/>
                <w:spacing w:val="8"/>
                <w:lang w:eastAsia="zh-CN"/>
              </w:rPr>
              <w:t xml:space="preserve">是否属于小微型企业</w:t>
            </w:r>
            <w:r/>
          </w:p>
          <w:p>
            <w:pPr>
              <w:pStyle w:val="2119"/>
              <w:ind w:left="830"/>
              <w:spacing w:before="82" w:line="228" w:lineRule="auto"/>
              <w:rPr>
                <w:rFonts w:hint="eastAsia"/>
                <w:color w:val="auto"/>
                <w:lang w:eastAsia="zh-CN"/>
              </w:rPr>
            </w:pPr>
            <w:r>
              <w:rPr>
                <w:color w:val="auto"/>
                <w:spacing w:val="-8"/>
                <w:lang w:eastAsia="zh-CN"/>
              </w:rPr>
              <w:t xml:space="preserve">（请打</w:t>
            </w:r>
            <w:r>
              <w:rPr>
                <w:color w:val="auto"/>
                <w:spacing w:val="-39"/>
                <w:lang w:eastAsia="zh-CN"/>
              </w:rPr>
              <w:t xml:space="preserve"> </w:t>
            </w:r>
            <w:r>
              <w:rPr>
                <w:color w:val="auto"/>
                <w:spacing w:val="-8"/>
                <w:lang w:eastAsia="zh-CN"/>
              </w:rPr>
              <w:t xml:space="preserve">√</w:t>
            </w:r>
            <w:r>
              <w:rPr>
                <w:color w:val="auto"/>
                <w:spacing w:val="-70"/>
                <w:lang w:eastAsia="zh-CN"/>
              </w:rPr>
              <w:t xml:space="preserve"> </w:t>
            </w:r>
            <w:r>
              <w:rPr>
                <w:color w:val="auto"/>
                <w:spacing w:val="-8"/>
                <w:lang w:eastAsia="zh-CN"/>
              </w:rPr>
              <w:t xml:space="preserve">)</w:t>
            </w:r>
            <w:r/>
          </w:p>
        </w:tc>
        <w:tc>
          <w:tcPr>
            <w:tcW w:w="6707" w:type="dxa"/>
            <w:textDirection w:val="lrTb"/>
            <w:noWrap w:val="false"/>
          </w:tcPr>
          <w:p>
            <w:pPr>
              <w:pStyle w:val="2119"/>
              <w:ind w:left="331"/>
              <w:spacing w:before="176" w:line="207" w:lineRule="auto"/>
              <w:rPr>
                <w:rFonts w:hint="eastAsia"/>
                <w:color w:val="auto"/>
              </w:rPr>
            </w:pPr>
            <w:r>
              <w:rPr>
                <w:rFonts w:ascii="微软雅黑" w:hAnsi="微软雅黑" w:eastAsia="微软雅黑" w:cs="微软雅黑"/>
                <w:color w:val="auto"/>
                <w:spacing w:val="24"/>
              </w:rPr>
              <w:t xml:space="preserve">□</w:t>
            </w:r>
            <w:r>
              <w:rPr>
                <w:color w:val="auto"/>
                <w:spacing w:val="24"/>
              </w:rPr>
              <w:t xml:space="preserve">是</w:t>
            </w:r>
            <w:r>
              <w:rPr>
                <w:color w:val="auto"/>
                <w:spacing w:val="1"/>
              </w:rPr>
              <w:t xml:space="preserve">                        </w:t>
            </w:r>
            <w:r>
              <w:rPr>
                <w:rFonts w:ascii="微软雅黑" w:hAnsi="微软雅黑" w:eastAsia="微软雅黑" w:cs="微软雅黑"/>
                <w:color w:val="auto"/>
                <w:spacing w:val="24"/>
              </w:rPr>
              <w:t xml:space="preserve">□</w:t>
            </w:r>
            <w:r>
              <w:rPr>
                <w:color w:val="auto"/>
                <w:spacing w:val="24"/>
              </w:rPr>
              <w:t xml:space="preserve">否</w:t>
            </w:r>
            <w:r/>
          </w:p>
        </w:tc>
      </w:tr>
      <w:tr>
        <w:trPr>
          <w:trHeight w:val="796"/>
        </w:trPr>
        <w:tc>
          <w:tcPr>
            <w:tcW w:w="2680" w:type="dxa"/>
            <w:textDirection w:val="lrTb"/>
            <w:noWrap w:val="false"/>
          </w:tcPr>
          <w:p>
            <w:pPr>
              <w:pStyle w:val="2119"/>
              <w:jc w:val="center"/>
              <w:spacing w:before="207" w:line="228" w:lineRule="auto"/>
              <w:rPr>
                <w:rFonts w:hint="eastAsia"/>
                <w:color w:val="auto"/>
                <w:lang w:eastAsia="zh-CN"/>
              </w:rPr>
            </w:pPr>
            <w:r>
              <w:rPr>
                <w:color w:val="auto"/>
                <w:spacing w:val="8"/>
                <w:lang w:eastAsia="zh-CN"/>
              </w:rPr>
              <w:t xml:space="preserve">是否属于</w:t>
            </w:r>
            <w:r>
              <w:rPr>
                <w:rFonts w:hint="eastAsia"/>
                <w:color w:val="auto"/>
                <w:spacing w:val="8"/>
                <w:lang w:eastAsia="zh-CN"/>
              </w:rPr>
              <w:t xml:space="preserve">残疾人福利性单位</w:t>
            </w:r>
            <w:r/>
          </w:p>
          <w:p>
            <w:pPr>
              <w:pStyle w:val="2119"/>
              <w:ind w:left="830"/>
              <w:spacing w:before="82" w:line="228" w:lineRule="auto"/>
              <w:rPr>
                <w:rFonts w:hint="eastAsia"/>
                <w:color w:val="auto"/>
                <w:spacing w:val="-8"/>
              </w:rPr>
            </w:pPr>
            <w:r>
              <w:rPr>
                <w:color w:val="auto"/>
                <w:spacing w:val="-8"/>
              </w:rPr>
              <w:t xml:space="preserve">（请打</w:t>
            </w:r>
            <w:r>
              <w:rPr>
                <w:color w:val="auto"/>
                <w:spacing w:val="-39"/>
              </w:rPr>
              <w:t xml:space="preserve"> </w:t>
            </w:r>
            <w:r>
              <w:rPr>
                <w:color w:val="auto"/>
                <w:spacing w:val="-8"/>
              </w:rPr>
              <w:t xml:space="preserve">√</w:t>
            </w:r>
            <w:r>
              <w:rPr>
                <w:color w:val="auto"/>
                <w:spacing w:val="-70"/>
              </w:rPr>
              <w:t xml:space="preserve"> </w:t>
            </w:r>
            <w:r>
              <w:rPr>
                <w:color w:val="auto"/>
                <w:spacing w:val="-8"/>
              </w:rPr>
              <w:t xml:space="preserve">)</w:t>
            </w:r>
            <w:r/>
          </w:p>
        </w:tc>
        <w:tc>
          <w:tcPr>
            <w:tcW w:w="6707" w:type="dxa"/>
            <w:textDirection w:val="lrTb"/>
            <w:noWrap w:val="false"/>
          </w:tcPr>
          <w:p>
            <w:pPr>
              <w:pStyle w:val="2119"/>
              <w:ind w:left="331"/>
              <w:spacing w:before="176" w:line="207" w:lineRule="auto"/>
              <w:rPr>
                <w:rFonts w:hint="eastAsia" w:ascii="微软雅黑" w:hAnsi="微软雅黑" w:eastAsia="微软雅黑" w:cs="微软雅黑"/>
                <w:color w:val="auto"/>
                <w:spacing w:val="24"/>
              </w:rPr>
            </w:pPr>
            <w:r>
              <w:rPr>
                <w:rFonts w:ascii="微软雅黑" w:hAnsi="微软雅黑" w:eastAsia="微软雅黑" w:cs="微软雅黑"/>
                <w:color w:val="auto"/>
                <w:spacing w:val="24"/>
              </w:rPr>
              <w:t xml:space="preserve">□</w:t>
            </w:r>
            <w:r>
              <w:rPr>
                <w:color w:val="auto"/>
                <w:spacing w:val="24"/>
              </w:rPr>
              <w:t xml:space="preserve">是</w:t>
            </w:r>
            <w:r>
              <w:rPr>
                <w:color w:val="auto"/>
                <w:spacing w:val="1"/>
              </w:rPr>
              <w:t xml:space="preserve">                        </w:t>
            </w:r>
            <w:r>
              <w:rPr>
                <w:rFonts w:ascii="微软雅黑" w:hAnsi="微软雅黑" w:eastAsia="微软雅黑" w:cs="微软雅黑"/>
                <w:color w:val="auto"/>
                <w:spacing w:val="24"/>
              </w:rPr>
              <w:t xml:space="preserve">□</w:t>
            </w:r>
            <w:r>
              <w:rPr>
                <w:color w:val="auto"/>
                <w:spacing w:val="24"/>
              </w:rPr>
              <w:t xml:space="preserve">否</w:t>
            </w:r>
            <w:r/>
          </w:p>
        </w:tc>
      </w:tr>
      <w:tr>
        <w:trPr>
          <w:trHeight w:val="796"/>
        </w:trPr>
        <w:tc>
          <w:tcPr>
            <w:tcW w:w="2680" w:type="dxa"/>
            <w:textDirection w:val="lrTb"/>
            <w:noWrap w:val="false"/>
          </w:tcPr>
          <w:p>
            <w:pPr>
              <w:pStyle w:val="2119"/>
              <w:jc w:val="center"/>
              <w:spacing w:before="207" w:line="228" w:lineRule="auto"/>
              <w:rPr>
                <w:rFonts w:hint="eastAsia"/>
                <w:color w:val="auto"/>
                <w:lang w:eastAsia="zh-CN"/>
              </w:rPr>
            </w:pPr>
            <w:r>
              <w:rPr>
                <w:rFonts w:hint="eastAsia"/>
                <w:color w:val="auto"/>
                <w:lang w:eastAsia="zh-CN"/>
              </w:rPr>
            </w:r>
            <w:r/>
          </w:p>
          <w:p>
            <w:pPr>
              <w:pStyle w:val="2119"/>
              <w:ind w:left="830"/>
              <w:spacing w:before="82" w:line="228" w:lineRule="auto"/>
              <w:rPr>
                <w:rFonts w:hint="eastAsia"/>
                <w:color w:val="auto"/>
                <w:spacing w:val="-8"/>
              </w:rPr>
            </w:pPr>
            <w:r>
              <w:rPr>
                <w:color w:val="auto"/>
                <w:spacing w:val="-8"/>
              </w:rPr>
              <w:t xml:space="preserve">（请打</w:t>
            </w:r>
            <w:r>
              <w:rPr>
                <w:color w:val="auto"/>
                <w:spacing w:val="-39"/>
              </w:rPr>
              <w:t xml:space="preserve"> </w:t>
            </w:r>
            <w:r>
              <w:rPr>
                <w:color w:val="auto"/>
                <w:spacing w:val="-8"/>
              </w:rPr>
              <w:t xml:space="preserve">√</w:t>
            </w:r>
            <w:r>
              <w:rPr>
                <w:color w:val="auto"/>
                <w:spacing w:val="-70"/>
              </w:rPr>
              <w:t xml:space="preserve"> </w:t>
            </w:r>
            <w:r>
              <w:rPr>
                <w:color w:val="auto"/>
                <w:spacing w:val="-8"/>
              </w:rPr>
              <w:t xml:space="preserve">)</w:t>
            </w:r>
            <w:r/>
          </w:p>
        </w:tc>
        <w:tc>
          <w:tcPr>
            <w:tcW w:w="6707" w:type="dxa"/>
            <w:textDirection w:val="lrTb"/>
            <w:noWrap w:val="false"/>
          </w:tcPr>
          <w:p>
            <w:pPr>
              <w:pStyle w:val="2119"/>
              <w:ind w:left="331"/>
              <w:spacing w:before="176" w:line="207" w:lineRule="auto"/>
              <w:rPr>
                <w:rFonts w:hint="eastAsia" w:ascii="微软雅黑" w:hAnsi="微软雅黑" w:eastAsia="微软雅黑" w:cs="微软雅黑"/>
                <w:color w:val="auto"/>
                <w:spacing w:val="24"/>
              </w:rPr>
            </w:pPr>
            <w:r>
              <w:rPr>
                <w:rFonts w:ascii="微软雅黑" w:hAnsi="微软雅黑" w:eastAsia="微软雅黑" w:cs="微软雅黑"/>
                <w:color w:val="auto"/>
                <w:spacing w:val="24"/>
              </w:rPr>
              <w:t xml:space="preserve">□</w:t>
            </w:r>
            <w:r>
              <w:rPr>
                <w:color w:val="auto"/>
                <w:spacing w:val="24"/>
              </w:rPr>
              <w:t xml:space="preserve">是</w:t>
            </w:r>
            <w:r>
              <w:rPr>
                <w:color w:val="auto"/>
                <w:spacing w:val="1"/>
              </w:rPr>
              <w:t xml:space="preserve">                        </w:t>
            </w:r>
            <w:r>
              <w:rPr>
                <w:rFonts w:ascii="微软雅黑" w:hAnsi="微软雅黑" w:eastAsia="微软雅黑" w:cs="微软雅黑"/>
                <w:color w:val="auto"/>
                <w:spacing w:val="24"/>
              </w:rPr>
              <w:t xml:space="preserve">□</w:t>
            </w:r>
            <w:r>
              <w:rPr>
                <w:color w:val="auto"/>
                <w:spacing w:val="24"/>
              </w:rPr>
              <w:t xml:space="preserve">否</w:t>
            </w:r>
            <w:r/>
          </w:p>
        </w:tc>
      </w:tr>
      <w:tr>
        <w:trPr>
          <w:trHeight w:val="969"/>
        </w:trPr>
        <w:tc>
          <w:tcPr>
            <w:gridSpan w:val="2"/>
            <w:tcW w:w="9387" w:type="dxa"/>
            <w:textDirection w:val="lrTb"/>
            <w:noWrap w:val="false"/>
          </w:tcPr>
          <w:p>
            <w:pPr>
              <w:pStyle w:val="2119"/>
              <w:jc w:val="both"/>
              <w:spacing w:before="207" w:line="360" w:lineRule="auto"/>
              <w:rPr>
                <w:rFonts w:hint="eastAsia"/>
                <w:color w:val="auto"/>
                <w:lang w:eastAsia="zh-CN"/>
              </w:rPr>
            </w:pPr>
            <w:r>
              <w:rPr>
                <w:b/>
                <w:bCs/>
                <w:color w:val="auto"/>
                <w:spacing w:val="5"/>
                <w:lang w:eastAsia="zh-CN"/>
              </w:rPr>
              <w:t xml:space="preserve">“是否属于小微型企业 ”</w:t>
            </w:r>
            <w:r>
              <w:rPr>
                <w:rFonts w:hint="eastAsia"/>
                <w:b/>
                <w:bCs/>
                <w:color w:val="auto"/>
                <w:spacing w:val="5"/>
                <w:lang w:eastAsia="zh-CN"/>
              </w:rPr>
              <w:t xml:space="preserve">、“</w:t>
            </w:r>
            <w:r>
              <w:rPr>
                <w:b/>
                <w:bCs/>
                <w:color w:val="auto"/>
                <w:spacing w:val="5"/>
                <w:lang w:eastAsia="zh-CN"/>
              </w:rPr>
              <w:t xml:space="preserve">是否属于</w:t>
            </w:r>
            <w:r>
              <w:rPr>
                <w:rFonts w:hint="eastAsia"/>
                <w:b/>
                <w:bCs/>
                <w:color w:val="auto"/>
                <w:spacing w:val="5"/>
                <w:lang w:eastAsia="zh-CN"/>
              </w:rPr>
              <w:t xml:space="preserve">残疾人福利性单位”、“</w:t>
            </w:r>
            <w:r>
              <w:rPr>
                <w:b/>
                <w:bCs/>
                <w:color w:val="auto"/>
                <w:spacing w:val="5"/>
                <w:lang w:eastAsia="zh-CN"/>
              </w:rPr>
              <w:t xml:space="preserve">是否属于</w:t>
            </w:r>
            <w:r>
              <w:rPr>
                <w:rFonts w:hint="eastAsia"/>
                <w:b/>
                <w:bCs/>
                <w:color w:val="auto"/>
                <w:spacing w:val="5"/>
                <w:lang w:eastAsia="zh-CN"/>
              </w:rPr>
              <w:t xml:space="preserve">监狱企业”</w:t>
            </w:r>
            <w:r>
              <w:rPr>
                <w:b/>
                <w:bCs/>
                <w:color w:val="auto"/>
                <w:spacing w:val="5"/>
                <w:lang w:eastAsia="zh-CN"/>
              </w:rPr>
              <w:t xml:space="preserve">栏内请勾选“是 ”或“否 ”。如勾选“是 ”，投标人需同时提供附件</w:t>
            </w:r>
            <w:r>
              <w:rPr>
                <w:rFonts w:hint="eastAsia"/>
                <w:b/>
                <w:bCs/>
                <w:color w:val="auto"/>
                <w:spacing w:val="5"/>
                <w:lang w:eastAsia="zh-CN"/>
              </w:rPr>
              <w:t xml:space="preserve">七</w:t>
            </w:r>
            <w:r>
              <w:rPr>
                <w:b/>
                <w:bCs/>
                <w:color w:val="auto"/>
                <w:spacing w:val="5"/>
                <w:lang w:eastAsia="zh-CN"/>
              </w:rPr>
              <w:t xml:space="preserve">所要求的对应文件。</w:t>
            </w:r>
            <w:r/>
          </w:p>
        </w:tc>
      </w:tr>
    </w:tbl>
    <w:p>
      <w:pPr>
        <w:pStyle w:val="2103"/>
        <w:spacing w:line="291" w:lineRule="auto"/>
        <w:rPr>
          <w:color w:val="auto"/>
          <w:lang w:eastAsia="zh-CN"/>
        </w:rPr>
      </w:pPr>
      <w:r>
        <w:rPr>
          <w:color w:val="auto"/>
          <w:lang w:eastAsia="zh-CN"/>
        </w:rPr>
      </w:r>
      <w:r/>
    </w:p>
    <w:p>
      <w:pPr>
        <w:pStyle w:val="2103"/>
        <w:spacing w:line="291" w:lineRule="auto"/>
        <w:rPr>
          <w:color w:val="auto"/>
          <w:lang w:eastAsia="zh-CN"/>
        </w:rPr>
      </w:pPr>
      <w:r>
        <w:rPr>
          <w:color w:val="auto"/>
          <w:lang w:eastAsia="zh-CN"/>
        </w:rPr>
      </w:r>
      <w:r/>
    </w:p>
    <w:p>
      <w:pPr>
        <w:pStyle w:val="2103"/>
        <w:spacing w:line="291" w:lineRule="auto"/>
        <w:rPr>
          <w:color w:val="auto"/>
          <w:lang w:eastAsia="zh-CN"/>
        </w:rPr>
      </w:pPr>
      <w:r>
        <w:rPr>
          <w:color w:val="auto"/>
          <w:lang w:eastAsia="zh-CN"/>
        </w:rPr>
      </w:r>
      <w:r/>
    </w:p>
    <w:p>
      <w:pPr>
        <w:pStyle w:val="2103"/>
        <w:spacing w:line="291" w:lineRule="auto"/>
        <w:rPr>
          <w:color w:val="auto"/>
          <w:lang w:eastAsia="zh-CN"/>
        </w:rPr>
      </w:pPr>
      <w:r>
        <w:rPr>
          <w:color w:val="auto"/>
          <w:lang w:eastAsia="zh-CN"/>
        </w:rPr>
      </w:r>
      <w:r/>
    </w:p>
    <w:p>
      <w:pPr>
        <w:ind w:left="0" w:right="0" w:firstLine="0"/>
        <w:jc w:val="both"/>
        <w:spacing w:line="360" w:lineRule="auto"/>
        <w:rPr>
          <w:rFonts w:ascii="宋体" w:hAnsi="宋体" w:eastAsia="宋体" w:cs="宋体"/>
          <w:color w:val="auto"/>
          <w:spacing w:val="1"/>
          <w:sz w:val="20"/>
          <w:szCs w:val="20"/>
          <w:lang w:eastAsia="zh-CN"/>
        </w:rPr>
      </w:pPr>
      <w:r>
        <w:rPr>
          <w:rFonts w:ascii="宋体" w:hAnsi="宋体" w:eastAsia="宋体" w:cs="宋体"/>
          <w:color w:val="auto"/>
          <w:spacing w:val="8"/>
          <w:sz w:val="20"/>
          <w:szCs w:val="20"/>
          <w:lang w:eastAsia="zh-CN"/>
        </w:rPr>
        <w:t xml:space="preserve">投标人名称（公章</w:t>
      </w:r>
      <w:r>
        <w:rPr>
          <w:rFonts w:hint="eastAsia" w:ascii="宋体" w:hAnsi="宋体" w:eastAsia="宋体" w:cs="宋体"/>
          <w:color w:val="auto"/>
          <w:spacing w:val="8"/>
          <w:sz w:val="20"/>
          <w:szCs w:val="20"/>
          <w:lang w:eastAsia="zh-CN"/>
        </w:rPr>
        <w:t xml:space="preserve">）</w:t>
      </w:r>
      <w:r>
        <w:rPr>
          <w:rFonts w:ascii="宋体" w:hAnsi="宋体" w:eastAsia="宋体" w:cs="宋体"/>
          <w:color w:val="auto"/>
          <w:spacing w:val="-16"/>
          <w:sz w:val="20"/>
          <w:szCs w:val="20"/>
          <w:lang w:eastAsia="zh-CN"/>
        </w:rPr>
        <w:t xml:space="preserve">：</w:t>
      </w:r>
      <w:r>
        <w:rPr>
          <w:rFonts w:ascii="宋体" w:hAnsi="宋体" w:eastAsia="宋体" w:cs="宋体"/>
          <w:color w:val="auto"/>
          <w:spacing w:val="1"/>
          <w:sz w:val="20"/>
          <w:szCs w:val="20"/>
          <w:lang w:eastAsia="zh-CN"/>
        </w:rPr>
        <w:t xml:space="preserve"> </w:t>
      </w:r>
      <w:r/>
    </w:p>
    <w:p>
      <w:pPr>
        <w:ind w:left="0" w:right="0" w:firstLine="0"/>
        <w:jc w:val="both"/>
        <w:spacing w:line="360" w:lineRule="auto"/>
        <w:rPr>
          <w:rFonts w:hint="eastAsia" w:ascii="宋体" w:hAnsi="宋体" w:eastAsia="宋体" w:cs="宋体"/>
          <w:color w:val="auto"/>
          <w:sz w:val="20"/>
          <w:szCs w:val="20"/>
          <w:lang w:eastAsia="zh-CN"/>
        </w:rPr>
      </w:pPr>
      <w:r>
        <w:rPr>
          <w:rFonts w:hint="eastAsia" w:ascii="宋体" w:hAnsi="宋体" w:eastAsia="宋体" w:cs="宋体"/>
          <w:color w:val="auto"/>
          <w:spacing w:val="6"/>
          <w:sz w:val="20"/>
          <w:szCs w:val="20"/>
          <w:lang w:val="en-US" w:eastAsia="zh-CN"/>
        </w:rPr>
        <w:t xml:space="preserve">法定代表人（单位负责人）或</w:t>
      </w:r>
      <w:r>
        <w:rPr>
          <w:rFonts w:ascii="宋体" w:hAnsi="宋体" w:eastAsia="宋体" w:cs="宋体"/>
          <w:color w:val="auto"/>
          <w:spacing w:val="6"/>
          <w:sz w:val="20"/>
          <w:szCs w:val="20"/>
          <w:lang w:eastAsia="zh-CN"/>
        </w:rPr>
        <w:t xml:space="preserve">授权</w:t>
      </w:r>
      <w:r>
        <w:rPr>
          <w:rFonts w:hint="eastAsia" w:ascii="宋体" w:hAnsi="宋体" w:eastAsia="宋体" w:cs="宋体"/>
          <w:color w:val="auto"/>
          <w:spacing w:val="6"/>
          <w:sz w:val="20"/>
          <w:szCs w:val="20"/>
          <w:lang w:val="en-US" w:eastAsia="zh-CN"/>
        </w:rPr>
        <w:t xml:space="preserve">代表</w:t>
      </w:r>
      <w:r>
        <w:rPr>
          <w:rFonts w:hint="eastAsia" w:ascii="宋体" w:hAnsi="宋体" w:eastAsia="宋体" w:cs="宋体"/>
          <w:lang w:eastAsia="zh-CN"/>
        </w:rPr>
        <w:t xml:space="preserve">(</w:t>
      </w:r>
      <w:r>
        <w:rPr>
          <w:rFonts w:hint="eastAsia" w:ascii="宋体" w:hAnsi="宋体" w:eastAsia="宋体" w:cs="宋体"/>
          <w:lang w:val="en-US" w:eastAsia="zh-CN"/>
        </w:rPr>
        <w:t xml:space="preserve">签字</w:t>
      </w:r>
      <w:r>
        <w:rPr>
          <w:rFonts w:hint="eastAsia" w:ascii="宋体" w:hAnsi="宋体" w:eastAsia="宋体" w:cs="宋体"/>
          <w:lang w:eastAsia="zh-CN"/>
        </w:rPr>
        <w:t xml:space="preserve">或签章)</w:t>
      </w:r>
      <w:r>
        <w:rPr>
          <w:rFonts w:ascii="宋体" w:hAnsi="宋体" w:eastAsia="宋体" w:cs="宋体"/>
          <w:color w:val="auto"/>
          <w:spacing w:val="6"/>
          <w:sz w:val="20"/>
          <w:szCs w:val="20"/>
          <w:lang w:eastAsia="zh-CN"/>
        </w:rPr>
        <w:t xml:space="preserve">：</w:t>
      </w:r>
      <w:r/>
    </w:p>
    <w:p>
      <w:pPr>
        <w:jc w:val="both"/>
        <w:spacing w:before="32" w:line="360" w:lineRule="auto"/>
        <w:rPr>
          <w:rFonts w:hint="eastAsia" w:ascii="宋体" w:hAnsi="宋体" w:eastAsia="宋体" w:cs="宋体"/>
          <w:color w:val="auto"/>
          <w:sz w:val="20"/>
          <w:szCs w:val="20"/>
          <w:lang w:eastAsia="zh-CN"/>
        </w:rPr>
      </w:pPr>
      <w:r>
        <w:rPr>
          <w:rFonts w:ascii="宋体" w:hAnsi="宋体" w:eastAsia="宋体" w:cs="宋体"/>
          <w:color w:val="auto"/>
          <w:spacing w:val="-9"/>
          <w:sz w:val="20"/>
          <w:szCs w:val="20"/>
          <w:lang w:eastAsia="zh-CN"/>
        </w:rPr>
        <w:t xml:space="preserve">日期：</w:t>
      </w:r>
      <w:r/>
    </w:p>
    <w:p>
      <w:pPr>
        <w:pStyle w:val="2103"/>
        <w:spacing w:line="282" w:lineRule="auto"/>
        <w:rPr>
          <w:color w:val="auto"/>
          <w:lang w:eastAsia="zh-CN"/>
        </w:rPr>
      </w:pPr>
      <w:r>
        <w:rPr>
          <w:color w:val="auto"/>
          <w:lang w:eastAsia="zh-CN"/>
        </w:rPr>
      </w:r>
      <w:r/>
    </w:p>
    <w:p>
      <w:pPr>
        <w:pStyle w:val="2103"/>
        <w:spacing w:line="283" w:lineRule="auto"/>
        <w:rPr>
          <w:color w:val="auto"/>
          <w:lang w:eastAsia="zh-CN"/>
        </w:rPr>
      </w:pPr>
      <w:r>
        <w:rPr>
          <w:color w:val="auto"/>
          <w:lang w:eastAsia="zh-CN"/>
        </w:rPr>
      </w:r>
      <w:r/>
    </w:p>
    <w:p>
      <w:pPr>
        <w:ind w:left="119"/>
        <w:spacing w:before="65" w:line="226" w:lineRule="auto"/>
        <w:rPr>
          <w:rFonts w:hint="eastAsia" w:ascii="宋体" w:hAnsi="宋体" w:eastAsia="宋体" w:cs="宋体"/>
          <w:color w:val="auto"/>
          <w:sz w:val="20"/>
          <w:szCs w:val="20"/>
          <w:lang w:eastAsia="zh-CN"/>
        </w:rPr>
      </w:pPr>
      <w:r>
        <w:rPr>
          <w:rFonts w:ascii="宋体" w:hAnsi="宋体" w:eastAsia="宋体" w:cs="宋体"/>
          <w:color w:val="auto"/>
          <w:spacing w:val="9"/>
          <w:sz w:val="20"/>
          <w:szCs w:val="20"/>
          <w:lang w:eastAsia="zh-CN"/>
        </w:rPr>
        <w:t xml:space="preserve">注：此表中，投标总价合计应和分项报价表中的总价一致。</w:t>
      </w:r>
      <w:r/>
    </w:p>
    <w:p>
      <w:pPr>
        <w:spacing w:line="226" w:lineRule="auto"/>
        <w:rPr>
          <w:rFonts w:hint="eastAsia" w:ascii="宋体" w:hAnsi="宋体" w:eastAsia="宋体" w:cs="宋体"/>
          <w:color w:val="auto"/>
          <w:sz w:val="20"/>
          <w:szCs w:val="20"/>
          <w:lang w:eastAsia="zh-CN"/>
        </w:rPr>
        <w:sectPr>
          <w:headerReference w:type="default" r:id="rId18"/>
          <w:footerReference w:type="default" r:id="rId44"/>
          <w:footnotePr/>
          <w:endnotePr/>
          <w:type w:val="nextPage"/>
          <w:pgSz w:w="11906" w:h="16839" w:orient="portrait"/>
          <w:pgMar w:top="1235" w:right="1134" w:bottom="1156" w:left="1021" w:header="851" w:footer="994" w:gutter="0"/>
          <w:cols w:num="1" w:sep="0" w:space="720" w:equalWidth="1"/>
          <w:docGrid w:linePitch="360"/>
        </w:sectPr>
      </w:pPr>
      <w:r>
        <w:rPr>
          <w:rFonts w:hint="eastAsia" w:ascii="宋体" w:hAnsi="宋体" w:eastAsia="宋体" w:cs="宋体"/>
          <w:color w:val="auto"/>
          <w:sz w:val="20"/>
          <w:szCs w:val="20"/>
          <w:lang w:eastAsia="zh-CN"/>
        </w:rPr>
      </w:r>
      <w:r/>
    </w:p>
    <w:p>
      <w:pPr>
        <w:ind w:left="136"/>
        <w:spacing w:before="148" w:line="218" w:lineRule="auto"/>
        <w:rPr>
          <w:rFonts w:hint="eastAsia" w:ascii="宋体" w:hAnsi="宋体" w:eastAsia="宋体" w:cs="宋体"/>
          <w:color w:val="auto"/>
          <w:sz w:val="24"/>
          <w:szCs w:val="24"/>
          <w:lang w:eastAsia="zh-CN"/>
        </w:rPr>
        <w:outlineLvl w:val="1"/>
      </w:pPr>
      <w:r/>
      <w:bookmarkStart w:id="111" w:name="bookmark124"/>
      <w:r/>
      <w:bookmarkEnd w:id="111"/>
      <w:r/>
      <w:bookmarkStart w:id="112" w:name="bookmark125"/>
      <w:r/>
      <w:bookmarkEnd w:id="112"/>
      <w:r>
        <w:rPr>
          <w:rFonts w:ascii="宋体" w:hAnsi="宋体" w:eastAsia="宋体" w:cs="宋体"/>
          <w:b/>
          <w:bCs/>
          <w:color w:val="auto"/>
          <w:spacing w:val="-5"/>
          <w:sz w:val="24"/>
          <w:szCs w:val="24"/>
          <w:lang w:eastAsia="zh-CN"/>
        </w:rPr>
        <w:t xml:space="preserve">附件三</w:t>
      </w:r>
      <w:r>
        <w:rPr>
          <w:rFonts w:ascii="宋体" w:hAnsi="宋体" w:eastAsia="宋体" w:cs="宋体"/>
          <w:color w:val="auto"/>
          <w:spacing w:val="-5"/>
          <w:sz w:val="24"/>
          <w:szCs w:val="24"/>
          <w:lang w:eastAsia="zh-CN"/>
        </w:rPr>
        <w:t xml:space="preserve"> </w:t>
      </w:r>
      <w:r>
        <w:rPr>
          <w:rFonts w:ascii="宋体" w:hAnsi="宋体" w:eastAsia="宋体" w:cs="宋体"/>
          <w:b/>
          <w:bCs/>
          <w:color w:val="auto"/>
          <w:spacing w:val="-5"/>
          <w:sz w:val="24"/>
          <w:szCs w:val="24"/>
          <w:lang w:eastAsia="zh-CN"/>
        </w:rPr>
        <w:t xml:space="preserve">分项报价表</w:t>
      </w:r>
      <w:r/>
    </w:p>
    <w:p>
      <w:pPr>
        <w:jc w:val="center"/>
        <w:spacing w:before="120" w:line="219" w:lineRule="auto"/>
        <w:rPr>
          <w:rFonts w:hint="eastAsia" w:ascii="宋体" w:hAnsi="宋体" w:eastAsia="宋体" w:cs="宋体"/>
          <w:b/>
          <w:bCs/>
          <w:color w:val="auto"/>
          <w:spacing w:val="-5"/>
          <w:sz w:val="28"/>
          <w:szCs w:val="28"/>
          <w:lang w:eastAsia="zh-CN"/>
        </w:rPr>
      </w:pPr>
      <w:r>
        <w:rPr>
          <w:rFonts w:ascii="宋体" w:hAnsi="宋体" w:eastAsia="宋体" w:cs="宋体"/>
          <w:b/>
          <w:bCs/>
          <w:color w:val="auto"/>
          <w:spacing w:val="-5"/>
          <w:sz w:val="28"/>
          <w:szCs w:val="28"/>
          <w:lang w:eastAsia="zh-CN"/>
        </w:rPr>
        <w:t xml:space="preserve">分项报价表</w:t>
      </w:r>
      <w:r/>
    </w:p>
    <w:p>
      <w:pPr>
        <w:jc w:val="center"/>
        <w:spacing w:before="120" w:line="219" w:lineRule="auto"/>
        <w:rPr>
          <w:rFonts w:hint="eastAsia" w:ascii="宋体" w:hAnsi="宋体" w:eastAsia="宋体" w:cs="宋体"/>
          <w:color w:val="auto"/>
          <w:sz w:val="28"/>
          <w:szCs w:val="28"/>
          <w:lang w:eastAsia="zh-CN"/>
        </w:rPr>
      </w:pPr>
      <w:r>
        <w:rPr>
          <w:rFonts w:hint="eastAsia" w:ascii="宋体" w:hAnsi="宋体" w:eastAsia="宋体" w:cs="宋体"/>
          <w:b/>
          <w:bCs/>
          <w:color w:val="auto"/>
          <w:spacing w:val="-5"/>
          <w:sz w:val="28"/>
          <w:szCs w:val="28"/>
          <w:lang w:eastAsia="zh-CN"/>
        </w:rPr>
        <w:t xml:space="preserve">（格式自拟）</w:t>
      </w:r>
      <w:r/>
    </w:p>
    <w:p>
      <w:pPr>
        <w:ind w:left="5973"/>
        <w:spacing w:before="169" w:line="226" w:lineRule="auto"/>
        <w:rPr>
          <w:rFonts w:hint="eastAsia" w:ascii="宋体" w:hAnsi="宋体" w:eastAsia="宋体" w:cs="宋体"/>
          <w:color w:val="auto"/>
          <w:sz w:val="20"/>
          <w:szCs w:val="20"/>
          <w:lang w:eastAsia="zh-CN"/>
        </w:rPr>
      </w:pPr>
      <w:r>
        <w:rPr>
          <w:rFonts w:ascii="宋体" w:hAnsi="宋体" w:eastAsia="宋体" w:cs="宋体"/>
          <w:color w:val="auto"/>
          <w:spacing w:val="11"/>
          <w:sz w:val="20"/>
          <w:szCs w:val="20"/>
          <w:lang w:eastAsia="zh-CN"/>
        </w:rPr>
        <w:t xml:space="preserve">报价单位：人民币（小数点后保留</w:t>
      </w:r>
      <w:r>
        <w:rPr>
          <w:rFonts w:ascii="Times New Roman" w:hAnsi="Times New Roman" w:eastAsia="Times New Roman" w:cs="Times New Roman"/>
          <w:color w:val="auto"/>
          <w:spacing w:val="11"/>
          <w:sz w:val="20"/>
          <w:szCs w:val="20"/>
          <w:lang w:eastAsia="zh-CN"/>
        </w:rPr>
        <w:t xml:space="preserve">2 </w:t>
      </w:r>
      <w:r>
        <w:rPr>
          <w:rFonts w:ascii="宋体" w:hAnsi="宋体" w:eastAsia="宋体" w:cs="宋体"/>
          <w:color w:val="auto"/>
          <w:spacing w:val="11"/>
          <w:sz w:val="20"/>
          <w:szCs w:val="20"/>
          <w:lang w:eastAsia="zh-CN"/>
        </w:rPr>
        <w:t xml:space="preserve">位）</w:t>
      </w:r>
      <w:r/>
    </w:p>
    <w:p>
      <w:pPr>
        <w:spacing w:line="22" w:lineRule="exact"/>
        <w:rPr>
          <w:color w:val="auto"/>
          <w:lang w:eastAsia="zh-CN"/>
        </w:rPr>
      </w:pPr>
      <w:r>
        <w:rPr>
          <w:color w:val="auto"/>
          <w:lang w:eastAsia="zh-CN"/>
        </w:rPr>
      </w:r>
      <w:r/>
    </w:p>
    <w:tbl>
      <w:tblPr>
        <w:tblStyle w:val="2118"/>
        <w:tblW w:w="4998"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573"/>
        <w:gridCol w:w="3080"/>
        <w:gridCol w:w="2101"/>
        <w:gridCol w:w="3106"/>
      </w:tblGrid>
      <w:tr>
        <w:trPr>
          <w:trHeight w:val="601"/>
        </w:trPr>
        <w:tc>
          <w:tcPr>
            <w:tcW w:w="797" w:type="pct"/>
            <w:vAlign w:val="center"/>
            <w:textDirection w:val="lrTb"/>
            <w:noWrap w:val="false"/>
          </w:tcPr>
          <w:p>
            <w:pPr>
              <w:pStyle w:val="2119"/>
              <w:jc w:val="center"/>
              <w:spacing w:before="65" w:line="229" w:lineRule="auto"/>
              <w:rPr>
                <w:rFonts w:hint="eastAsia"/>
                <w:color w:val="auto"/>
              </w:rPr>
            </w:pPr>
            <w:r>
              <w:rPr>
                <w:color w:val="auto"/>
                <w:spacing w:val="5"/>
              </w:rPr>
              <w:t xml:space="preserve">序号</w:t>
            </w:r>
            <w:r/>
          </w:p>
        </w:tc>
        <w:tc>
          <w:tcPr>
            <w:tcW w:w="1561" w:type="pct"/>
            <w:vAlign w:val="center"/>
            <w:textDirection w:val="lrTb"/>
            <w:noWrap w:val="false"/>
          </w:tcPr>
          <w:p>
            <w:pPr>
              <w:pStyle w:val="2119"/>
              <w:jc w:val="center"/>
              <w:spacing w:before="65" w:line="230" w:lineRule="auto"/>
              <w:rPr>
                <w:rFonts w:hint="eastAsia"/>
                <w:color w:val="auto"/>
              </w:rPr>
            </w:pPr>
            <w:r>
              <w:rPr>
                <w:rFonts w:hint="eastAsia"/>
                <w:color w:val="auto"/>
                <w:lang w:eastAsia="zh-CN"/>
              </w:rPr>
              <w:t xml:space="preserve">分项</w:t>
            </w:r>
            <w:r>
              <w:rPr>
                <w:color w:val="auto"/>
              </w:rPr>
              <w:t xml:space="preserve">名称</w:t>
            </w:r>
            <w:r/>
          </w:p>
        </w:tc>
        <w:tc>
          <w:tcPr>
            <w:tcW w:w="1065" w:type="pct"/>
            <w:vAlign w:val="center"/>
            <w:textDirection w:val="lrTb"/>
            <w:noWrap w:val="false"/>
          </w:tcPr>
          <w:p>
            <w:pPr>
              <w:pStyle w:val="2119"/>
              <w:jc w:val="center"/>
              <w:spacing w:before="65" w:line="228" w:lineRule="auto"/>
              <w:rPr>
                <w:rFonts w:hint="eastAsia"/>
                <w:color w:val="auto"/>
              </w:rPr>
            </w:pPr>
            <w:r>
              <w:rPr>
                <w:color w:val="auto"/>
                <w:spacing w:val="3"/>
              </w:rPr>
              <w:t xml:space="preserve">数量</w:t>
            </w:r>
            <w:r/>
          </w:p>
        </w:tc>
        <w:tc>
          <w:tcPr>
            <w:tcW w:w="1574" w:type="pct"/>
            <w:vAlign w:val="center"/>
            <w:textDirection w:val="lrTb"/>
            <w:noWrap w:val="false"/>
          </w:tcPr>
          <w:p>
            <w:pPr>
              <w:pStyle w:val="2119"/>
              <w:ind w:right="305"/>
              <w:jc w:val="center"/>
              <w:spacing w:before="177" w:line="324" w:lineRule="auto"/>
              <w:rPr>
                <w:rFonts w:hint="eastAsia"/>
                <w:color w:val="auto"/>
              </w:rPr>
            </w:pPr>
            <w:r>
              <w:rPr>
                <w:rFonts w:hint="eastAsia"/>
                <w:color w:val="auto"/>
                <w:spacing w:val="6"/>
                <w:lang w:eastAsia="zh-CN"/>
              </w:rPr>
              <w:t xml:space="preserve">分项</w:t>
            </w:r>
            <w:r>
              <w:rPr>
                <w:color w:val="auto"/>
                <w:spacing w:val="6"/>
              </w:rPr>
              <w:t xml:space="preserve">金额</w:t>
            </w:r>
            <w:r>
              <w:rPr>
                <w:color w:val="auto"/>
                <w:spacing w:val="2"/>
              </w:rPr>
              <w:t xml:space="preserve"> </w:t>
            </w:r>
            <w:r>
              <w:rPr>
                <w:color w:val="auto"/>
                <w:spacing w:val="-1"/>
              </w:rPr>
              <w:t xml:space="preserve">（元）</w:t>
            </w:r>
            <w:r/>
          </w:p>
        </w:tc>
      </w:tr>
      <w:tr>
        <w:trPr>
          <w:trHeight w:val="444"/>
        </w:trPr>
        <w:tc>
          <w:tcPr>
            <w:tcW w:w="797" w:type="pct"/>
            <w:vAlign w:val="center"/>
            <w:textDirection w:val="lrTb"/>
            <w:noWrap w:val="false"/>
          </w:tcPr>
          <w:p>
            <w:pPr>
              <w:jc w:val="center"/>
              <w:spacing w:before="208" w:line="195" w:lineRule="auto"/>
              <w:rPr>
                <w:rFonts w:ascii="Times New Roman" w:hAnsi="Times New Roman" w:eastAsia="Times New Roman" w:cs="Times New Roman"/>
                <w:color w:val="auto"/>
                <w:sz w:val="20"/>
                <w:szCs w:val="20"/>
              </w:rPr>
            </w:pPr>
            <w:r>
              <w:rPr>
                <w:rFonts w:ascii="Times New Roman" w:hAnsi="Times New Roman" w:eastAsia="Times New Roman" w:cs="Times New Roman"/>
                <w:color w:val="auto"/>
                <w:sz w:val="20"/>
                <w:szCs w:val="20"/>
              </w:rPr>
              <w:t xml:space="preserve">1</w:t>
            </w:r>
            <w:r/>
          </w:p>
        </w:tc>
        <w:tc>
          <w:tcPr>
            <w:tcW w:w="1561" w:type="pct"/>
            <w:vAlign w:val="center"/>
            <w:textDirection w:val="lrTb"/>
            <w:noWrap w:val="false"/>
          </w:tcPr>
          <w:p>
            <w:pPr>
              <w:jc w:val="center"/>
              <w:rPr>
                <w:color w:val="auto"/>
              </w:rPr>
            </w:pPr>
            <w:r>
              <w:rPr>
                <w:color w:val="auto"/>
              </w:rPr>
            </w:r>
            <w:r/>
          </w:p>
        </w:tc>
        <w:tc>
          <w:tcPr>
            <w:tcW w:w="1065" w:type="pct"/>
            <w:vAlign w:val="center"/>
            <w:textDirection w:val="lrTb"/>
            <w:noWrap w:val="false"/>
          </w:tcPr>
          <w:p>
            <w:pPr>
              <w:jc w:val="center"/>
              <w:rPr>
                <w:color w:val="auto"/>
              </w:rPr>
            </w:pPr>
            <w:r>
              <w:rPr>
                <w:color w:val="auto"/>
              </w:rPr>
            </w:r>
            <w:r/>
          </w:p>
        </w:tc>
        <w:tc>
          <w:tcPr>
            <w:tcW w:w="1574" w:type="pct"/>
            <w:vAlign w:val="center"/>
            <w:textDirection w:val="lrTb"/>
            <w:noWrap w:val="false"/>
          </w:tcPr>
          <w:p>
            <w:pPr>
              <w:jc w:val="center"/>
              <w:rPr>
                <w:color w:val="auto"/>
              </w:rPr>
            </w:pPr>
            <w:r>
              <w:rPr>
                <w:color w:val="auto"/>
              </w:rPr>
            </w:r>
            <w:r/>
          </w:p>
        </w:tc>
      </w:tr>
      <w:tr>
        <w:trPr>
          <w:trHeight w:val="444"/>
        </w:trPr>
        <w:tc>
          <w:tcPr>
            <w:tcW w:w="797" w:type="pct"/>
            <w:vAlign w:val="center"/>
            <w:textDirection w:val="lrTb"/>
            <w:noWrap w:val="false"/>
          </w:tcPr>
          <w:p>
            <w:pPr>
              <w:jc w:val="center"/>
              <w:spacing w:before="211" w:line="195" w:lineRule="auto"/>
              <w:rPr>
                <w:rFonts w:ascii="Times New Roman" w:hAnsi="Times New Roman" w:eastAsia="Times New Roman" w:cs="Times New Roman"/>
                <w:color w:val="auto"/>
                <w:sz w:val="20"/>
                <w:szCs w:val="20"/>
              </w:rPr>
            </w:pPr>
            <w:r>
              <w:rPr>
                <w:rFonts w:ascii="Times New Roman" w:hAnsi="Times New Roman" w:eastAsia="Times New Roman" w:cs="Times New Roman"/>
                <w:color w:val="auto"/>
                <w:sz w:val="20"/>
                <w:szCs w:val="20"/>
              </w:rPr>
              <w:t xml:space="preserve">2</w:t>
            </w:r>
            <w:r/>
          </w:p>
        </w:tc>
        <w:tc>
          <w:tcPr>
            <w:tcW w:w="1561" w:type="pct"/>
            <w:vAlign w:val="center"/>
            <w:textDirection w:val="lrTb"/>
            <w:noWrap w:val="false"/>
          </w:tcPr>
          <w:p>
            <w:pPr>
              <w:jc w:val="center"/>
              <w:rPr>
                <w:color w:val="auto"/>
              </w:rPr>
            </w:pPr>
            <w:r>
              <w:rPr>
                <w:color w:val="auto"/>
              </w:rPr>
            </w:r>
            <w:r/>
          </w:p>
        </w:tc>
        <w:tc>
          <w:tcPr>
            <w:tcW w:w="1065" w:type="pct"/>
            <w:vAlign w:val="center"/>
            <w:textDirection w:val="lrTb"/>
            <w:noWrap w:val="false"/>
          </w:tcPr>
          <w:p>
            <w:pPr>
              <w:jc w:val="center"/>
              <w:rPr>
                <w:color w:val="auto"/>
              </w:rPr>
            </w:pPr>
            <w:r>
              <w:rPr>
                <w:color w:val="auto"/>
              </w:rPr>
            </w:r>
            <w:r/>
          </w:p>
        </w:tc>
        <w:tc>
          <w:tcPr>
            <w:tcW w:w="1574" w:type="pct"/>
            <w:vAlign w:val="center"/>
            <w:textDirection w:val="lrTb"/>
            <w:noWrap w:val="false"/>
          </w:tcPr>
          <w:p>
            <w:pPr>
              <w:jc w:val="center"/>
              <w:rPr>
                <w:color w:val="auto"/>
              </w:rPr>
            </w:pPr>
            <w:r>
              <w:rPr>
                <w:color w:val="auto"/>
              </w:rPr>
            </w:r>
            <w:r/>
          </w:p>
        </w:tc>
      </w:tr>
      <w:tr>
        <w:trPr>
          <w:trHeight w:val="444"/>
        </w:trPr>
        <w:tc>
          <w:tcPr>
            <w:tcW w:w="797" w:type="pct"/>
            <w:vAlign w:val="center"/>
            <w:textDirection w:val="lrTb"/>
            <w:noWrap w:val="false"/>
          </w:tcPr>
          <w:p>
            <w:pPr>
              <w:jc w:val="center"/>
              <w:spacing w:before="210" w:line="195" w:lineRule="auto"/>
              <w:rPr>
                <w:rFonts w:ascii="Times New Roman" w:hAnsi="Times New Roman" w:eastAsia="Times New Roman" w:cs="Times New Roman"/>
                <w:color w:val="auto"/>
                <w:sz w:val="20"/>
                <w:szCs w:val="20"/>
              </w:rPr>
            </w:pPr>
            <w:r>
              <w:rPr>
                <w:rFonts w:ascii="Times New Roman" w:hAnsi="Times New Roman" w:eastAsia="Times New Roman" w:cs="Times New Roman"/>
                <w:color w:val="auto"/>
                <w:sz w:val="20"/>
                <w:szCs w:val="20"/>
              </w:rPr>
              <w:t xml:space="preserve">3</w:t>
            </w:r>
            <w:r/>
          </w:p>
        </w:tc>
        <w:tc>
          <w:tcPr>
            <w:tcW w:w="1561" w:type="pct"/>
            <w:vAlign w:val="center"/>
            <w:textDirection w:val="lrTb"/>
            <w:noWrap w:val="false"/>
          </w:tcPr>
          <w:p>
            <w:pPr>
              <w:jc w:val="center"/>
              <w:rPr>
                <w:color w:val="auto"/>
              </w:rPr>
            </w:pPr>
            <w:r>
              <w:rPr>
                <w:color w:val="auto"/>
              </w:rPr>
            </w:r>
            <w:r/>
          </w:p>
        </w:tc>
        <w:tc>
          <w:tcPr>
            <w:tcW w:w="1065" w:type="pct"/>
            <w:vAlign w:val="center"/>
            <w:textDirection w:val="lrTb"/>
            <w:noWrap w:val="false"/>
          </w:tcPr>
          <w:p>
            <w:pPr>
              <w:jc w:val="center"/>
              <w:rPr>
                <w:color w:val="auto"/>
              </w:rPr>
            </w:pPr>
            <w:r>
              <w:rPr>
                <w:color w:val="auto"/>
              </w:rPr>
            </w:r>
            <w:r/>
          </w:p>
        </w:tc>
        <w:tc>
          <w:tcPr>
            <w:tcW w:w="1574" w:type="pct"/>
            <w:vAlign w:val="center"/>
            <w:textDirection w:val="lrTb"/>
            <w:noWrap w:val="false"/>
          </w:tcPr>
          <w:p>
            <w:pPr>
              <w:jc w:val="center"/>
              <w:rPr>
                <w:color w:val="auto"/>
              </w:rPr>
            </w:pPr>
            <w:r>
              <w:rPr>
                <w:color w:val="auto"/>
              </w:rPr>
            </w:r>
            <w:r/>
          </w:p>
        </w:tc>
      </w:tr>
      <w:tr>
        <w:trPr>
          <w:trHeight w:val="445"/>
        </w:trPr>
        <w:tc>
          <w:tcPr>
            <w:tcW w:w="797" w:type="pct"/>
            <w:vAlign w:val="center"/>
            <w:textDirection w:val="lrTb"/>
            <w:noWrap w:val="false"/>
          </w:tcPr>
          <w:p>
            <w:pPr>
              <w:jc w:val="center"/>
              <w:spacing w:before="213" w:line="195" w:lineRule="auto"/>
              <w:rPr>
                <w:rFonts w:ascii="Times New Roman" w:hAnsi="Times New Roman" w:eastAsia="Times New Roman" w:cs="Times New Roman"/>
                <w:color w:val="auto"/>
                <w:sz w:val="20"/>
                <w:szCs w:val="20"/>
              </w:rPr>
            </w:pPr>
            <w:r>
              <w:rPr>
                <w:rFonts w:ascii="Times New Roman" w:hAnsi="Times New Roman" w:eastAsia="Times New Roman" w:cs="Times New Roman"/>
                <w:color w:val="auto"/>
                <w:spacing w:val="1"/>
                <w:sz w:val="20"/>
                <w:szCs w:val="20"/>
              </w:rPr>
              <w:t xml:space="preserve">4</w:t>
            </w:r>
            <w:r/>
          </w:p>
        </w:tc>
        <w:tc>
          <w:tcPr>
            <w:tcW w:w="1561" w:type="pct"/>
            <w:vAlign w:val="center"/>
            <w:textDirection w:val="lrTb"/>
            <w:noWrap w:val="false"/>
          </w:tcPr>
          <w:p>
            <w:pPr>
              <w:jc w:val="center"/>
              <w:rPr>
                <w:color w:val="auto"/>
              </w:rPr>
            </w:pPr>
            <w:r>
              <w:rPr>
                <w:color w:val="auto"/>
              </w:rPr>
            </w:r>
            <w:r/>
          </w:p>
        </w:tc>
        <w:tc>
          <w:tcPr>
            <w:tcW w:w="1065" w:type="pct"/>
            <w:vAlign w:val="center"/>
            <w:textDirection w:val="lrTb"/>
            <w:noWrap w:val="false"/>
          </w:tcPr>
          <w:p>
            <w:pPr>
              <w:jc w:val="center"/>
              <w:rPr>
                <w:color w:val="auto"/>
              </w:rPr>
            </w:pPr>
            <w:r>
              <w:rPr>
                <w:color w:val="auto"/>
              </w:rPr>
            </w:r>
            <w:r/>
          </w:p>
        </w:tc>
        <w:tc>
          <w:tcPr>
            <w:tcW w:w="1574" w:type="pct"/>
            <w:vAlign w:val="center"/>
            <w:textDirection w:val="lrTb"/>
            <w:noWrap w:val="false"/>
          </w:tcPr>
          <w:p>
            <w:pPr>
              <w:jc w:val="center"/>
              <w:rPr>
                <w:color w:val="auto"/>
              </w:rPr>
            </w:pPr>
            <w:r>
              <w:rPr>
                <w:color w:val="auto"/>
              </w:rPr>
            </w:r>
            <w:r/>
          </w:p>
        </w:tc>
      </w:tr>
      <w:tr>
        <w:trPr>
          <w:trHeight w:val="445"/>
        </w:trPr>
        <w:tc>
          <w:tcPr>
            <w:tcW w:w="797" w:type="pct"/>
            <w:vAlign w:val="center"/>
            <w:textDirection w:val="lrTb"/>
            <w:noWrap w:val="false"/>
          </w:tcPr>
          <w:p>
            <w:pPr>
              <w:jc w:val="center"/>
              <w:spacing w:before="214" w:line="192" w:lineRule="auto"/>
              <w:rPr>
                <w:rFonts w:ascii="Times New Roman" w:hAnsi="Times New Roman" w:eastAsia="Times New Roman" w:cs="Times New Roman"/>
                <w:color w:val="auto"/>
                <w:sz w:val="20"/>
                <w:szCs w:val="20"/>
              </w:rPr>
            </w:pPr>
            <w:r>
              <w:rPr>
                <w:rFonts w:ascii="Times New Roman" w:hAnsi="Times New Roman" w:eastAsia="Times New Roman" w:cs="Times New Roman"/>
                <w:color w:val="auto"/>
                <w:sz w:val="20"/>
                <w:szCs w:val="20"/>
              </w:rPr>
              <w:t xml:space="preserve">5</w:t>
            </w:r>
            <w:r/>
          </w:p>
        </w:tc>
        <w:tc>
          <w:tcPr>
            <w:tcW w:w="1561" w:type="pct"/>
            <w:vAlign w:val="center"/>
            <w:textDirection w:val="lrTb"/>
            <w:noWrap w:val="false"/>
          </w:tcPr>
          <w:p>
            <w:pPr>
              <w:jc w:val="center"/>
              <w:rPr>
                <w:color w:val="auto"/>
              </w:rPr>
            </w:pPr>
            <w:r>
              <w:rPr>
                <w:color w:val="auto"/>
              </w:rPr>
            </w:r>
            <w:r/>
          </w:p>
        </w:tc>
        <w:tc>
          <w:tcPr>
            <w:tcW w:w="1065" w:type="pct"/>
            <w:vAlign w:val="center"/>
            <w:textDirection w:val="lrTb"/>
            <w:noWrap w:val="false"/>
          </w:tcPr>
          <w:p>
            <w:pPr>
              <w:jc w:val="center"/>
              <w:rPr>
                <w:color w:val="auto"/>
              </w:rPr>
            </w:pPr>
            <w:r>
              <w:rPr>
                <w:color w:val="auto"/>
              </w:rPr>
            </w:r>
            <w:r/>
          </w:p>
        </w:tc>
        <w:tc>
          <w:tcPr>
            <w:tcW w:w="1574" w:type="pct"/>
            <w:vAlign w:val="center"/>
            <w:textDirection w:val="lrTb"/>
            <w:noWrap w:val="false"/>
          </w:tcPr>
          <w:p>
            <w:pPr>
              <w:jc w:val="center"/>
              <w:rPr>
                <w:color w:val="auto"/>
              </w:rPr>
            </w:pPr>
            <w:r>
              <w:rPr>
                <w:color w:val="auto"/>
              </w:rPr>
            </w:r>
            <w:r/>
          </w:p>
        </w:tc>
      </w:tr>
      <w:tr>
        <w:trPr>
          <w:trHeight w:val="445"/>
        </w:trPr>
        <w:tc>
          <w:tcPr>
            <w:tcW w:w="797" w:type="pct"/>
            <w:vAlign w:val="center"/>
            <w:textDirection w:val="lrTb"/>
            <w:noWrap w:val="false"/>
          </w:tcPr>
          <w:p>
            <w:pPr>
              <w:jc w:val="center"/>
              <w:spacing w:before="212" w:line="195" w:lineRule="auto"/>
              <w:rPr>
                <w:rFonts w:ascii="Times New Roman" w:hAnsi="Times New Roman" w:eastAsia="Times New Roman" w:cs="Times New Roman"/>
                <w:color w:val="auto"/>
                <w:sz w:val="20"/>
                <w:szCs w:val="20"/>
              </w:rPr>
            </w:pPr>
            <w:r>
              <w:rPr>
                <w:rFonts w:ascii="Times New Roman" w:hAnsi="Times New Roman" w:eastAsia="Times New Roman" w:cs="Times New Roman"/>
                <w:color w:val="auto"/>
                <w:sz w:val="20"/>
                <w:szCs w:val="20"/>
              </w:rPr>
              <w:t xml:space="preserve">6</w:t>
            </w:r>
            <w:r/>
          </w:p>
        </w:tc>
        <w:tc>
          <w:tcPr>
            <w:tcW w:w="1561" w:type="pct"/>
            <w:vAlign w:val="center"/>
            <w:textDirection w:val="lrTb"/>
            <w:noWrap w:val="false"/>
          </w:tcPr>
          <w:p>
            <w:pPr>
              <w:jc w:val="center"/>
              <w:rPr>
                <w:color w:val="auto"/>
              </w:rPr>
            </w:pPr>
            <w:r>
              <w:rPr>
                <w:color w:val="auto"/>
              </w:rPr>
            </w:r>
            <w:r/>
          </w:p>
        </w:tc>
        <w:tc>
          <w:tcPr>
            <w:tcW w:w="1065" w:type="pct"/>
            <w:vAlign w:val="center"/>
            <w:textDirection w:val="lrTb"/>
            <w:noWrap w:val="false"/>
          </w:tcPr>
          <w:p>
            <w:pPr>
              <w:jc w:val="center"/>
              <w:rPr>
                <w:color w:val="auto"/>
              </w:rPr>
            </w:pPr>
            <w:r>
              <w:rPr>
                <w:color w:val="auto"/>
              </w:rPr>
            </w:r>
            <w:r/>
          </w:p>
        </w:tc>
        <w:tc>
          <w:tcPr>
            <w:tcW w:w="1574" w:type="pct"/>
            <w:vAlign w:val="center"/>
            <w:textDirection w:val="lrTb"/>
            <w:noWrap w:val="false"/>
          </w:tcPr>
          <w:p>
            <w:pPr>
              <w:jc w:val="center"/>
              <w:rPr>
                <w:color w:val="auto"/>
              </w:rPr>
            </w:pPr>
            <w:r>
              <w:rPr>
                <w:color w:val="auto"/>
              </w:rPr>
            </w:r>
            <w:r/>
          </w:p>
        </w:tc>
      </w:tr>
      <w:tr>
        <w:trPr>
          <w:trHeight w:val="445"/>
        </w:trPr>
        <w:tc>
          <w:tcPr>
            <w:tcW w:w="797" w:type="pct"/>
            <w:vAlign w:val="center"/>
            <w:textDirection w:val="lrTb"/>
            <w:noWrap w:val="false"/>
          </w:tcPr>
          <w:p>
            <w:pPr>
              <w:jc w:val="center"/>
              <w:spacing w:before="214" w:line="192" w:lineRule="auto"/>
              <w:rPr>
                <w:rFonts w:ascii="Times New Roman" w:hAnsi="Times New Roman" w:eastAsia="Times New Roman" w:cs="Times New Roman"/>
                <w:color w:val="auto"/>
                <w:sz w:val="20"/>
                <w:szCs w:val="20"/>
              </w:rPr>
            </w:pPr>
            <w:r>
              <w:rPr>
                <w:rFonts w:ascii="Times New Roman" w:hAnsi="Times New Roman" w:eastAsia="Times New Roman" w:cs="Times New Roman"/>
                <w:color w:val="auto"/>
                <w:sz w:val="20"/>
                <w:szCs w:val="20"/>
              </w:rPr>
              <w:t xml:space="preserve">7</w:t>
            </w:r>
            <w:r/>
          </w:p>
        </w:tc>
        <w:tc>
          <w:tcPr>
            <w:tcW w:w="1561" w:type="pct"/>
            <w:vAlign w:val="center"/>
            <w:textDirection w:val="lrTb"/>
            <w:noWrap w:val="false"/>
          </w:tcPr>
          <w:p>
            <w:pPr>
              <w:jc w:val="center"/>
              <w:rPr>
                <w:color w:val="auto"/>
              </w:rPr>
            </w:pPr>
            <w:r>
              <w:rPr>
                <w:color w:val="auto"/>
              </w:rPr>
            </w:r>
            <w:r/>
          </w:p>
        </w:tc>
        <w:tc>
          <w:tcPr>
            <w:tcW w:w="1065" w:type="pct"/>
            <w:vAlign w:val="center"/>
            <w:textDirection w:val="lrTb"/>
            <w:noWrap w:val="false"/>
          </w:tcPr>
          <w:p>
            <w:pPr>
              <w:jc w:val="center"/>
              <w:rPr>
                <w:color w:val="auto"/>
              </w:rPr>
            </w:pPr>
            <w:r>
              <w:rPr>
                <w:color w:val="auto"/>
              </w:rPr>
            </w:r>
            <w:r/>
          </w:p>
        </w:tc>
        <w:tc>
          <w:tcPr>
            <w:tcW w:w="1574" w:type="pct"/>
            <w:vAlign w:val="center"/>
            <w:textDirection w:val="lrTb"/>
            <w:noWrap w:val="false"/>
          </w:tcPr>
          <w:p>
            <w:pPr>
              <w:jc w:val="center"/>
              <w:rPr>
                <w:color w:val="auto"/>
              </w:rPr>
            </w:pPr>
            <w:r>
              <w:rPr>
                <w:color w:val="auto"/>
              </w:rPr>
            </w:r>
            <w:r/>
          </w:p>
        </w:tc>
      </w:tr>
      <w:tr>
        <w:trPr>
          <w:trHeight w:val="444"/>
        </w:trPr>
        <w:tc>
          <w:tcPr>
            <w:tcW w:w="797" w:type="pct"/>
            <w:vAlign w:val="center"/>
            <w:textDirection w:val="lrTb"/>
            <w:noWrap w:val="false"/>
          </w:tcPr>
          <w:p>
            <w:pPr>
              <w:jc w:val="center"/>
              <w:spacing w:before="212" w:line="195" w:lineRule="auto"/>
              <w:rPr>
                <w:rFonts w:ascii="Times New Roman" w:hAnsi="Times New Roman" w:eastAsia="Times New Roman" w:cs="Times New Roman"/>
                <w:color w:val="auto"/>
                <w:sz w:val="20"/>
                <w:szCs w:val="20"/>
              </w:rPr>
            </w:pPr>
            <w:r>
              <w:rPr>
                <w:rFonts w:ascii="Times New Roman" w:hAnsi="Times New Roman" w:eastAsia="Times New Roman" w:cs="Times New Roman"/>
                <w:color w:val="auto"/>
                <w:sz w:val="20"/>
                <w:szCs w:val="20"/>
              </w:rPr>
              <w:t xml:space="preserve">8</w:t>
            </w:r>
            <w:r/>
          </w:p>
        </w:tc>
        <w:tc>
          <w:tcPr>
            <w:tcW w:w="1561" w:type="pct"/>
            <w:vAlign w:val="center"/>
            <w:textDirection w:val="lrTb"/>
            <w:noWrap w:val="false"/>
          </w:tcPr>
          <w:p>
            <w:pPr>
              <w:jc w:val="center"/>
              <w:rPr>
                <w:color w:val="auto"/>
              </w:rPr>
            </w:pPr>
            <w:r>
              <w:rPr>
                <w:color w:val="auto"/>
              </w:rPr>
            </w:r>
            <w:r/>
          </w:p>
        </w:tc>
        <w:tc>
          <w:tcPr>
            <w:tcW w:w="1065" w:type="pct"/>
            <w:vAlign w:val="center"/>
            <w:textDirection w:val="lrTb"/>
            <w:noWrap w:val="false"/>
          </w:tcPr>
          <w:p>
            <w:pPr>
              <w:jc w:val="center"/>
              <w:rPr>
                <w:color w:val="auto"/>
              </w:rPr>
            </w:pPr>
            <w:r>
              <w:rPr>
                <w:color w:val="auto"/>
              </w:rPr>
            </w:r>
            <w:r/>
          </w:p>
        </w:tc>
        <w:tc>
          <w:tcPr>
            <w:tcW w:w="1574" w:type="pct"/>
            <w:vAlign w:val="center"/>
            <w:textDirection w:val="lrTb"/>
            <w:noWrap w:val="false"/>
          </w:tcPr>
          <w:p>
            <w:pPr>
              <w:jc w:val="center"/>
              <w:rPr>
                <w:color w:val="auto"/>
              </w:rPr>
            </w:pPr>
            <w:r>
              <w:rPr>
                <w:color w:val="auto"/>
              </w:rPr>
            </w:r>
            <w:r/>
          </w:p>
        </w:tc>
      </w:tr>
    </w:tbl>
    <w:p>
      <w:pPr>
        <w:pStyle w:val="2103"/>
        <w:spacing w:line="271" w:lineRule="auto"/>
        <w:rPr>
          <w:color w:val="auto"/>
        </w:rPr>
      </w:pPr>
      <w:r>
        <w:rPr>
          <w:color w:val="auto"/>
        </w:rPr>
      </w:r>
      <w:r/>
    </w:p>
    <w:p>
      <w:pPr>
        <w:pStyle w:val="2103"/>
        <w:spacing w:line="272" w:lineRule="auto"/>
        <w:rPr>
          <w:color w:val="auto"/>
        </w:rPr>
      </w:pPr>
      <w:r>
        <w:rPr>
          <w:color w:val="auto"/>
        </w:rPr>
      </w:r>
      <w:r/>
    </w:p>
    <w:p>
      <w:pPr>
        <w:ind w:left="0" w:right="0" w:firstLine="0"/>
        <w:spacing w:line="360" w:lineRule="auto"/>
        <w:rPr>
          <w:rFonts w:ascii="宋体" w:hAnsi="宋体" w:eastAsia="宋体" w:cs="宋体"/>
          <w:color w:val="auto"/>
          <w:spacing w:val="1"/>
          <w:sz w:val="20"/>
          <w:szCs w:val="20"/>
          <w:lang w:eastAsia="zh-CN"/>
        </w:rPr>
      </w:pPr>
      <w:r>
        <w:rPr>
          <w:rFonts w:ascii="宋体" w:hAnsi="宋体" w:eastAsia="宋体" w:cs="宋体"/>
          <w:color w:val="auto"/>
          <w:spacing w:val="8"/>
          <w:sz w:val="20"/>
          <w:szCs w:val="20"/>
          <w:lang w:eastAsia="zh-CN"/>
        </w:rPr>
        <w:t xml:space="preserve">投标人名称（公章</w:t>
      </w:r>
      <w:r>
        <w:rPr>
          <w:rFonts w:ascii="宋体" w:hAnsi="宋体" w:eastAsia="宋体" w:cs="宋体"/>
          <w:color w:val="auto"/>
          <w:spacing w:val="-16"/>
          <w:sz w:val="20"/>
          <w:szCs w:val="20"/>
          <w:lang w:eastAsia="zh-CN"/>
        </w:rPr>
        <w:t xml:space="preserve">）：</w:t>
      </w:r>
      <w:r>
        <w:rPr>
          <w:rFonts w:ascii="宋体" w:hAnsi="宋体" w:eastAsia="宋体" w:cs="宋体"/>
          <w:color w:val="auto"/>
          <w:spacing w:val="1"/>
          <w:sz w:val="20"/>
          <w:szCs w:val="20"/>
          <w:lang w:eastAsia="zh-CN"/>
        </w:rPr>
        <w:t xml:space="preserve"> </w:t>
      </w:r>
      <w:r/>
    </w:p>
    <w:p>
      <w:pPr>
        <w:ind w:left="0" w:right="0" w:firstLine="0"/>
        <w:spacing w:line="360" w:lineRule="auto"/>
        <w:rPr>
          <w:rFonts w:hint="eastAsia" w:ascii="宋体" w:hAnsi="宋体" w:eastAsia="宋体" w:cs="宋体"/>
          <w:color w:val="auto"/>
          <w:sz w:val="20"/>
          <w:szCs w:val="20"/>
          <w:lang w:eastAsia="zh-CN"/>
        </w:rPr>
      </w:pPr>
      <w:r>
        <w:rPr>
          <w:rFonts w:hint="eastAsia" w:ascii="宋体" w:hAnsi="宋体" w:eastAsia="宋体" w:cs="宋体"/>
          <w:color w:val="auto"/>
          <w:spacing w:val="6"/>
          <w:sz w:val="20"/>
          <w:szCs w:val="20"/>
          <w:lang w:val="en-US" w:eastAsia="zh-CN"/>
        </w:rPr>
        <w:t xml:space="preserve">法定代表人（单位负责人）或</w:t>
      </w:r>
      <w:r>
        <w:rPr>
          <w:rFonts w:ascii="宋体" w:hAnsi="宋体" w:eastAsia="宋体" w:cs="宋体"/>
          <w:color w:val="auto"/>
          <w:spacing w:val="6"/>
          <w:sz w:val="20"/>
          <w:szCs w:val="20"/>
          <w:lang w:eastAsia="zh-CN"/>
        </w:rPr>
        <w:t xml:space="preserve">授权</w:t>
      </w:r>
      <w:r>
        <w:rPr>
          <w:rFonts w:hint="eastAsia" w:ascii="宋体" w:hAnsi="宋体" w:eastAsia="宋体" w:cs="宋体"/>
          <w:color w:val="auto"/>
          <w:spacing w:val="6"/>
          <w:sz w:val="20"/>
          <w:szCs w:val="20"/>
          <w:lang w:val="en-US" w:eastAsia="zh-CN"/>
        </w:rPr>
        <w:t xml:space="preserve">代表</w:t>
      </w:r>
      <w:r>
        <w:rPr>
          <w:rFonts w:hint="eastAsia" w:ascii="宋体" w:hAnsi="宋体" w:eastAsia="宋体" w:cs="宋体"/>
          <w:lang w:eastAsia="zh-CN"/>
        </w:rPr>
        <w:t xml:space="preserve">(</w:t>
      </w:r>
      <w:r>
        <w:rPr>
          <w:rFonts w:hint="eastAsia" w:ascii="宋体" w:hAnsi="宋体" w:eastAsia="宋体" w:cs="宋体"/>
          <w:lang w:val="en-US" w:eastAsia="zh-CN"/>
        </w:rPr>
        <w:t xml:space="preserve">签字</w:t>
      </w:r>
      <w:r>
        <w:rPr>
          <w:rFonts w:hint="eastAsia" w:ascii="宋体" w:hAnsi="宋体" w:eastAsia="宋体" w:cs="宋体"/>
          <w:lang w:eastAsia="zh-CN"/>
        </w:rPr>
        <w:t xml:space="preserve">或签章)</w:t>
      </w:r>
      <w:r>
        <w:rPr>
          <w:rFonts w:ascii="宋体" w:hAnsi="宋体" w:eastAsia="宋体" w:cs="宋体"/>
          <w:color w:val="auto"/>
          <w:spacing w:val="2"/>
          <w:sz w:val="20"/>
          <w:szCs w:val="20"/>
          <w:lang w:eastAsia="zh-CN"/>
        </w:rPr>
        <w:t xml:space="preserve">：</w:t>
      </w:r>
      <w:r/>
    </w:p>
    <w:p>
      <w:pPr>
        <w:spacing w:before="34" w:line="360" w:lineRule="auto"/>
        <w:rPr>
          <w:rFonts w:hint="eastAsia" w:ascii="宋体" w:hAnsi="宋体" w:eastAsia="宋体" w:cs="宋体"/>
          <w:color w:val="auto"/>
          <w:sz w:val="20"/>
          <w:szCs w:val="20"/>
          <w:lang w:eastAsia="zh-CN"/>
        </w:rPr>
      </w:pPr>
      <w:r>
        <w:rPr>
          <w:rFonts w:ascii="宋体" w:hAnsi="宋体" w:eastAsia="宋体" w:cs="宋体"/>
          <w:color w:val="auto"/>
          <w:spacing w:val="-9"/>
          <w:sz w:val="20"/>
          <w:szCs w:val="20"/>
          <w:lang w:eastAsia="zh-CN"/>
        </w:rPr>
        <w:t xml:space="preserve">日期：</w:t>
      </w:r>
      <w:r/>
    </w:p>
    <w:p>
      <w:pPr>
        <w:ind w:right="18"/>
        <w:jc w:val="right"/>
        <w:spacing w:before="192" w:line="226" w:lineRule="auto"/>
        <w:rPr>
          <w:rFonts w:hint="eastAsia" w:ascii="宋体" w:hAnsi="宋体" w:eastAsia="宋体" w:cs="宋体"/>
          <w:color w:val="auto"/>
          <w:sz w:val="20"/>
          <w:szCs w:val="20"/>
          <w:lang w:eastAsia="zh-CN"/>
        </w:rPr>
      </w:pPr>
      <w:r>
        <w:rPr>
          <w:rFonts w:ascii="宋体" w:hAnsi="宋体" w:eastAsia="宋体" w:cs="宋体"/>
          <w:color w:val="auto"/>
          <w:spacing w:val="9"/>
          <w:sz w:val="20"/>
          <w:szCs w:val="20"/>
          <w:lang w:eastAsia="zh-CN"/>
        </w:rPr>
        <w:t xml:space="preserve">注：</w:t>
      </w:r>
      <w:r>
        <w:rPr>
          <w:rFonts w:ascii="Times New Roman" w:hAnsi="Times New Roman" w:eastAsia="Times New Roman" w:cs="Times New Roman"/>
          <w:color w:val="auto"/>
          <w:spacing w:val="9"/>
          <w:sz w:val="20"/>
          <w:szCs w:val="20"/>
          <w:lang w:eastAsia="zh-CN"/>
        </w:rPr>
        <w:t xml:space="preserve">1</w:t>
      </w:r>
      <w:r>
        <w:rPr>
          <w:rFonts w:ascii="Times New Roman" w:hAnsi="Times New Roman" w:eastAsia="Times New Roman" w:cs="Times New Roman"/>
          <w:color w:val="auto"/>
          <w:spacing w:val="-26"/>
          <w:sz w:val="20"/>
          <w:szCs w:val="20"/>
          <w:lang w:eastAsia="zh-CN"/>
        </w:rPr>
        <w:t xml:space="preserve"> </w:t>
      </w:r>
      <w:r>
        <w:rPr>
          <w:rFonts w:ascii="宋体" w:hAnsi="宋体" w:eastAsia="宋体" w:cs="宋体"/>
          <w:color w:val="auto"/>
          <w:spacing w:val="9"/>
          <w:sz w:val="20"/>
          <w:szCs w:val="20"/>
          <w:lang w:eastAsia="zh-CN"/>
        </w:rPr>
        <w:t xml:space="preserve">、投标人应根据其项目情况提供详细分项</w:t>
      </w:r>
      <w:r>
        <w:rPr>
          <w:rFonts w:ascii="宋体" w:hAnsi="宋体" w:eastAsia="宋体" w:cs="宋体"/>
          <w:color w:val="auto"/>
          <w:spacing w:val="8"/>
          <w:sz w:val="20"/>
          <w:szCs w:val="20"/>
          <w:lang w:eastAsia="zh-CN"/>
        </w:rPr>
        <w:t xml:space="preserve">报价。投标人应对上述每项内容列明组成的详细分项价格。</w:t>
      </w:r>
      <w:r/>
    </w:p>
    <w:p>
      <w:pPr>
        <w:ind w:left="533"/>
        <w:spacing w:before="194" w:line="226" w:lineRule="auto"/>
        <w:rPr>
          <w:rFonts w:hint="eastAsia" w:ascii="宋体" w:hAnsi="宋体" w:eastAsia="宋体" w:cs="宋体"/>
          <w:color w:val="auto"/>
          <w:sz w:val="20"/>
          <w:szCs w:val="20"/>
          <w:lang w:eastAsia="zh-CN"/>
        </w:rPr>
      </w:pPr>
      <w:r>
        <w:rPr>
          <w:rFonts w:ascii="Times New Roman" w:hAnsi="Times New Roman" w:eastAsia="Times New Roman" w:cs="Times New Roman"/>
          <w:b/>
          <w:bCs/>
          <w:color w:val="auto"/>
          <w:spacing w:val="7"/>
          <w:sz w:val="20"/>
          <w:szCs w:val="20"/>
          <w:lang w:eastAsia="zh-CN"/>
        </w:rPr>
        <w:t xml:space="preserve">2</w:t>
      </w:r>
      <w:r>
        <w:rPr>
          <w:rFonts w:ascii="Times New Roman" w:hAnsi="Times New Roman" w:eastAsia="Times New Roman" w:cs="Times New Roman"/>
          <w:b/>
          <w:bCs/>
          <w:color w:val="auto"/>
          <w:spacing w:val="-24"/>
          <w:sz w:val="20"/>
          <w:szCs w:val="20"/>
          <w:lang w:eastAsia="zh-CN"/>
        </w:rPr>
        <w:t xml:space="preserve"> </w:t>
      </w:r>
      <w:r>
        <w:rPr>
          <w:rFonts w:ascii="宋体" w:hAnsi="宋体" w:eastAsia="宋体" w:cs="宋体"/>
          <w:b/>
          <w:bCs/>
          <w:color w:val="auto"/>
          <w:spacing w:val="7"/>
          <w:sz w:val="20"/>
          <w:szCs w:val="20"/>
          <w:lang w:eastAsia="zh-CN"/>
        </w:rPr>
        <w:t xml:space="preserve">、如果不提供详细分项报价将视为没有实质性响应招标文件。</w:t>
      </w:r>
      <w:r/>
    </w:p>
    <w:p>
      <w:pPr>
        <w:ind w:left="537"/>
        <w:spacing w:before="197" w:line="228" w:lineRule="auto"/>
        <w:rPr>
          <w:rFonts w:hint="eastAsia" w:ascii="宋体" w:hAnsi="宋体" w:eastAsia="宋体" w:cs="宋体"/>
          <w:color w:val="auto"/>
          <w:sz w:val="20"/>
          <w:szCs w:val="20"/>
          <w:lang w:eastAsia="zh-CN"/>
        </w:rPr>
      </w:pPr>
      <w:r>
        <w:rPr>
          <w:rFonts w:ascii="Times New Roman" w:hAnsi="Times New Roman" w:eastAsia="Times New Roman" w:cs="Times New Roman"/>
          <w:color w:val="auto"/>
          <w:spacing w:val="6"/>
          <w:sz w:val="20"/>
          <w:szCs w:val="20"/>
          <w:lang w:eastAsia="zh-CN"/>
        </w:rPr>
        <w:t xml:space="preserve">3</w:t>
      </w:r>
      <w:r>
        <w:rPr>
          <w:rFonts w:ascii="Times New Roman" w:hAnsi="Times New Roman" w:eastAsia="Times New Roman" w:cs="Times New Roman"/>
          <w:color w:val="auto"/>
          <w:spacing w:val="-21"/>
          <w:sz w:val="20"/>
          <w:szCs w:val="20"/>
          <w:lang w:eastAsia="zh-CN"/>
        </w:rPr>
        <w:t xml:space="preserve"> </w:t>
      </w:r>
      <w:r>
        <w:rPr>
          <w:rFonts w:ascii="宋体" w:hAnsi="宋体" w:eastAsia="宋体" w:cs="宋体"/>
          <w:color w:val="auto"/>
          <w:spacing w:val="6"/>
          <w:sz w:val="20"/>
          <w:szCs w:val="20"/>
          <w:lang w:eastAsia="zh-CN"/>
        </w:rPr>
        <w:t xml:space="preserve">、表中表格行数可自行添加。</w:t>
      </w:r>
      <w:r/>
    </w:p>
    <w:p>
      <w:pPr>
        <w:spacing w:line="228" w:lineRule="auto"/>
        <w:rPr>
          <w:rFonts w:hint="eastAsia" w:ascii="宋体" w:hAnsi="宋体" w:eastAsia="宋体" w:cs="宋体"/>
          <w:color w:val="auto"/>
          <w:sz w:val="20"/>
          <w:szCs w:val="20"/>
          <w:lang w:eastAsia="zh-CN"/>
        </w:rPr>
        <w:sectPr>
          <w:headerReference w:type="default" r:id="rId19"/>
          <w:footerReference w:type="default" r:id="rId45"/>
          <w:footnotePr/>
          <w:endnotePr/>
          <w:type w:val="nextPage"/>
          <w:pgSz w:w="11906" w:h="16839" w:orient="portrait"/>
          <w:pgMar w:top="1235" w:right="1024" w:bottom="1156" w:left="1024" w:header="851" w:footer="994" w:gutter="0"/>
          <w:cols w:num="1" w:sep="0" w:space="720" w:equalWidth="1"/>
          <w:docGrid w:linePitch="360"/>
        </w:sectPr>
      </w:pPr>
      <w:r>
        <w:rPr>
          <w:rFonts w:hint="eastAsia" w:ascii="宋体" w:hAnsi="宋体" w:eastAsia="宋体" w:cs="宋体"/>
          <w:color w:val="auto"/>
          <w:sz w:val="20"/>
          <w:szCs w:val="20"/>
          <w:lang w:eastAsia="zh-CN"/>
        </w:rPr>
      </w:r>
      <w:r/>
    </w:p>
    <w:p>
      <w:pPr>
        <w:ind w:left="137"/>
        <w:spacing w:before="147" w:line="219" w:lineRule="auto"/>
        <w:rPr>
          <w:rFonts w:hint="eastAsia" w:ascii="宋体" w:hAnsi="宋体" w:eastAsia="宋体" w:cs="宋体"/>
          <w:b/>
          <w:bCs/>
          <w:color w:val="auto"/>
          <w:spacing w:val="-5"/>
          <w:sz w:val="24"/>
          <w:szCs w:val="24"/>
          <w:lang w:eastAsia="zh-CN"/>
        </w:rPr>
        <w:outlineLvl w:val="1"/>
      </w:pPr>
      <w:r/>
      <w:bookmarkStart w:id="113" w:name="bookmark127"/>
      <w:r/>
      <w:bookmarkEnd w:id="113"/>
      <w:r/>
      <w:bookmarkStart w:id="114" w:name="bookmark126"/>
      <w:r/>
      <w:bookmarkEnd w:id="114"/>
      <w:r>
        <w:rPr>
          <w:rFonts w:hint="eastAsia" w:ascii="宋体" w:hAnsi="宋体" w:eastAsia="宋体" w:cs="宋体"/>
          <w:b/>
          <w:bCs/>
          <w:color w:val="auto"/>
          <w:spacing w:val="-5"/>
          <w:sz w:val="24"/>
          <w:szCs w:val="24"/>
          <w:lang w:eastAsia="zh-CN"/>
        </w:rPr>
        <w:t xml:space="preserve">附件四  </w:t>
      </w:r>
      <w:r>
        <w:rPr>
          <w:rFonts w:ascii="宋体" w:hAnsi="宋体" w:eastAsia="宋体" w:cs="宋体"/>
          <w:b/>
          <w:bCs/>
          <w:color w:val="auto"/>
          <w:spacing w:val="-5"/>
          <w:sz w:val="24"/>
          <w:szCs w:val="24"/>
          <w:lang w:eastAsia="zh-CN"/>
        </w:rPr>
        <w:t xml:space="preserve">法人代表授权书</w:t>
      </w:r>
      <w:r/>
    </w:p>
    <w:p>
      <w:pPr>
        <w:ind w:left="119"/>
        <w:spacing w:before="221" w:line="228" w:lineRule="auto"/>
        <w:rPr>
          <w:rFonts w:hint="eastAsia" w:ascii="宋体" w:hAnsi="宋体" w:eastAsia="宋体" w:cs="宋体"/>
          <w:b/>
          <w:bCs/>
          <w:color w:val="auto"/>
          <w:spacing w:val="7"/>
          <w:sz w:val="20"/>
          <w:szCs w:val="20"/>
          <w:lang w:eastAsia="zh-CN"/>
        </w:rPr>
      </w:pPr>
      <w:r>
        <w:rPr>
          <w:rFonts w:hint="eastAsia" w:ascii="宋体" w:hAnsi="宋体" w:eastAsia="宋体" w:cs="宋体"/>
          <w:b/>
          <w:bCs/>
          <w:color w:val="auto"/>
          <w:spacing w:val="7"/>
          <w:sz w:val="20"/>
          <w:szCs w:val="20"/>
          <w:lang w:eastAsia="zh-CN"/>
        </w:rPr>
      </w:r>
      <w:r/>
    </w:p>
    <w:p>
      <w:pPr>
        <w:ind w:left="119"/>
        <w:spacing w:before="221" w:line="228" w:lineRule="auto"/>
        <w:rPr>
          <w:rFonts w:hint="eastAsia" w:ascii="宋体" w:hAnsi="宋体" w:eastAsia="宋体" w:cs="宋体"/>
          <w:b/>
          <w:bCs/>
          <w:color w:val="auto"/>
          <w:spacing w:val="7"/>
          <w:sz w:val="20"/>
          <w:szCs w:val="20"/>
          <w:lang w:eastAsia="zh-CN"/>
        </w:rPr>
      </w:pPr>
      <w:r>
        <w:rPr>
          <w:rFonts w:ascii="宋体" w:hAnsi="宋体" w:eastAsia="宋体" w:cs="宋体"/>
          <w:b/>
          <w:bCs/>
          <w:color w:val="auto"/>
          <w:spacing w:val="7"/>
          <w:sz w:val="20"/>
          <w:szCs w:val="20"/>
          <w:lang w:eastAsia="zh-CN"/>
        </w:rPr>
        <w:t xml:space="preserve">致：</w:t>
      </w:r>
      <w:r>
        <w:rPr>
          <w:rFonts w:hint="eastAsia" w:ascii="宋体" w:hAnsi="宋体" w:eastAsia="宋体" w:cs="宋体"/>
          <w:b/>
          <w:bCs/>
          <w:color w:val="auto"/>
          <w:spacing w:val="7"/>
          <w:sz w:val="20"/>
          <w:szCs w:val="20"/>
          <w:lang w:eastAsia="zh-CN"/>
        </w:rPr>
        <w:t xml:space="preserve">江苏省生态环境厅</w:t>
      </w:r>
      <w:r/>
    </w:p>
    <w:p>
      <w:pPr>
        <w:ind w:left="118" w:right="42" w:firstLine="318"/>
        <w:spacing w:before="223" w:line="424" w:lineRule="auto"/>
        <w:rPr>
          <w:rFonts w:hint="eastAsia" w:ascii="宋体" w:hAnsi="宋体" w:eastAsia="宋体" w:cs="宋体"/>
          <w:color w:val="auto"/>
          <w:sz w:val="20"/>
          <w:szCs w:val="20"/>
          <w:lang w:eastAsia="zh-CN"/>
        </w:rPr>
      </w:pPr>
      <w:r>
        <w:rPr>
          <w:rFonts w:ascii="宋体" w:hAnsi="宋体" w:eastAsia="宋体" w:cs="宋体"/>
          <w:color w:val="auto"/>
          <w:spacing w:val="8"/>
          <w:sz w:val="20"/>
          <w:szCs w:val="20"/>
          <w:lang w:eastAsia="zh-CN"/>
        </w:rPr>
        <w:t xml:space="preserve">本授权委托书声明：注册于</w:t>
      </w:r>
      <w:r>
        <w:rPr>
          <w:rFonts w:ascii="宋体" w:hAnsi="宋体" w:eastAsia="宋体" w:cs="宋体"/>
          <w:color w:val="auto"/>
          <w:spacing w:val="-98"/>
          <w:sz w:val="20"/>
          <w:szCs w:val="20"/>
          <w:lang w:eastAsia="zh-CN"/>
        </w:rPr>
        <w:t xml:space="preserve"> </w:t>
      </w:r>
      <w:r>
        <w:rPr>
          <w:rFonts w:ascii="宋体" w:hAnsi="宋体" w:eastAsia="宋体" w:cs="宋体"/>
          <w:color w:val="auto"/>
          <w:spacing w:val="8"/>
          <w:sz w:val="20"/>
          <w:szCs w:val="20"/>
          <w:u w:val="single"/>
          <w:lang w:eastAsia="zh-CN"/>
        </w:rPr>
        <w:t xml:space="preserve">                </w:t>
      </w:r>
      <w:r>
        <w:rPr>
          <w:rFonts w:ascii="宋体" w:hAnsi="宋体" w:eastAsia="宋体" w:cs="宋体"/>
          <w:color w:val="auto"/>
          <w:spacing w:val="8"/>
          <w:sz w:val="20"/>
          <w:szCs w:val="20"/>
          <w:lang w:eastAsia="zh-CN"/>
        </w:rPr>
        <w:t xml:space="preserve">（供应商住址）</w:t>
      </w:r>
      <w:r>
        <w:rPr>
          <w:rFonts w:ascii="宋体" w:hAnsi="宋体" w:eastAsia="宋体" w:cs="宋体"/>
          <w:color w:val="auto"/>
          <w:spacing w:val="-59"/>
          <w:sz w:val="20"/>
          <w:szCs w:val="20"/>
          <w:lang w:eastAsia="zh-CN"/>
        </w:rPr>
        <w:t xml:space="preserve"> </w:t>
      </w:r>
      <w:r>
        <w:rPr>
          <w:rFonts w:ascii="宋体" w:hAnsi="宋体" w:eastAsia="宋体" w:cs="宋体"/>
          <w:color w:val="auto"/>
          <w:spacing w:val="8"/>
          <w:sz w:val="20"/>
          <w:szCs w:val="20"/>
          <w:lang w:eastAsia="zh-CN"/>
        </w:rPr>
        <w:t xml:space="preserve">的</w:t>
      </w:r>
      <w:r>
        <w:rPr>
          <w:rFonts w:ascii="宋体" w:hAnsi="宋体" w:eastAsia="宋体" w:cs="宋体"/>
          <w:color w:val="auto"/>
          <w:spacing w:val="-98"/>
          <w:sz w:val="20"/>
          <w:szCs w:val="20"/>
          <w:lang w:eastAsia="zh-CN"/>
        </w:rPr>
        <w:t xml:space="preserve"> </w:t>
      </w:r>
      <w:r>
        <w:rPr>
          <w:rFonts w:ascii="宋体" w:hAnsi="宋体" w:eastAsia="宋体" w:cs="宋体"/>
          <w:color w:val="auto"/>
          <w:spacing w:val="8"/>
          <w:sz w:val="20"/>
          <w:szCs w:val="20"/>
          <w:u w:val="single"/>
          <w:lang w:eastAsia="zh-CN"/>
        </w:rPr>
        <w:t xml:space="preserve">              </w:t>
      </w:r>
      <w:r>
        <w:rPr>
          <w:rFonts w:ascii="宋体" w:hAnsi="宋体" w:eastAsia="宋体" w:cs="宋体"/>
          <w:color w:val="auto"/>
          <w:spacing w:val="8"/>
          <w:sz w:val="20"/>
          <w:szCs w:val="20"/>
          <w:lang w:eastAsia="zh-CN"/>
        </w:rPr>
        <w:t xml:space="preserve">（供应</w:t>
      </w:r>
      <w:r>
        <w:rPr>
          <w:rFonts w:ascii="宋体" w:hAnsi="宋体" w:eastAsia="宋体" w:cs="宋体"/>
          <w:color w:val="auto"/>
          <w:spacing w:val="7"/>
          <w:sz w:val="20"/>
          <w:szCs w:val="20"/>
          <w:lang w:eastAsia="zh-CN"/>
        </w:rPr>
        <w:t xml:space="preserve">商名称）法定</w:t>
      </w:r>
      <w:r>
        <w:rPr>
          <w:rFonts w:ascii="宋体" w:hAnsi="宋体" w:eastAsia="宋体" w:cs="宋体"/>
          <w:color w:val="auto"/>
          <w:sz w:val="20"/>
          <w:szCs w:val="20"/>
          <w:lang w:eastAsia="zh-CN"/>
        </w:rPr>
        <w:t xml:space="preserve"> </w:t>
      </w:r>
      <w:r>
        <w:rPr>
          <w:rFonts w:ascii="宋体" w:hAnsi="宋体" w:eastAsia="宋体" w:cs="宋体"/>
          <w:color w:val="auto"/>
          <w:spacing w:val="5"/>
          <w:sz w:val="20"/>
          <w:szCs w:val="20"/>
          <w:lang w:eastAsia="zh-CN"/>
        </w:rPr>
        <w:t xml:space="preserve">代表人</w:t>
      </w:r>
      <w:r>
        <w:rPr>
          <w:rFonts w:ascii="宋体" w:hAnsi="宋体" w:eastAsia="宋体" w:cs="宋体"/>
          <w:color w:val="auto"/>
          <w:spacing w:val="-86"/>
          <w:sz w:val="20"/>
          <w:szCs w:val="20"/>
          <w:lang w:eastAsia="zh-CN"/>
        </w:rPr>
        <w:t xml:space="preserve"> </w:t>
      </w:r>
      <w:r>
        <w:rPr>
          <w:rFonts w:ascii="宋体" w:hAnsi="宋体" w:eastAsia="宋体" w:cs="宋体"/>
          <w:color w:val="auto"/>
          <w:spacing w:val="5"/>
          <w:sz w:val="20"/>
          <w:szCs w:val="20"/>
          <w:u w:val="single"/>
          <w:lang w:eastAsia="zh-CN"/>
        </w:rPr>
        <w:t xml:space="preserve">           </w:t>
      </w:r>
      <w:r>
        <w:rPr>
          <w:rFonts w:ascii="宋体" w:hAnsi="宋体" w:eastAsia="宋体" w:cs="宋体"/>
          <w:color w:val="auto"/>
          <w:spacing w:val="5"/>
          <w:sz w:val="20"/>
          <w:szCs w:val="20"/>
          <w:lang w:eastAsia="zh-CN"/>
        </w:rPr>
        <w:t xml:space="preserve">（法定代表人姓名、职务）代表本公司授权在下面签字的</w:t>
      </w:r>
      <w:r>
        <w:rPr>
          <w:rFonts w:ascii="宋体" w:hAnsi="宋体" w:eastAsia="宋体" w:cs="宋体"/>
          <w:color w:val="auto"/>
          <w:spacing w:val="-98"/>
          <w:sz w:val="20"/>
          <w:szCs w:val="20"/>
          <w:lang w:eastAsia="zh-CN"/>
        </w:rPr>
        <w:t xml:space="preserve"> </w:t>
      </w:r>
      <w:r>
        <w:rPr>
          <w:rFonts w:ascii="宋体" w:hAnsi="宋体" w:eastAsia="宋体" w:cs="宋体"/>
          <w:color w:val="auto"/>
          <w:spacing w:val="5"/>
          <w:sz w:val="20"/>
          <w:szCs w:val="20"/>
          <w:u w:val="single"/>
          <w:lang w:eastAsia="zh-CN"/>
        </w:rPr>
        <w:t xml:space="preserve">         </w:t>
      </w:r>
      <w:r>
        <w:rPr>
          <w:rFonts w:ascii="宋体" w:hAnsi="宋体" w:eastAsia="宋体" w:cs="宋体"/>
          <w:color w:val="auto"/>
          <w:spacing w:val="5"/>
          <w:sz w:val="20"/>
          <w:szCs w:val="20"/>
          <w:lang w:eastAsia="zh-CN"/>
        </w:rPr>
        <w:t xml:space="preserve">（供应商代表姓名、</w:t>
      </w:r>
      <w:r>
        <w:rPr>
          <w:rFonts w:ascii="宋体" w:hAnsi="宋体" w:eastAsia="宋体" w:cs="宋体"/>
          <w:color w:val="auto"/>
          <w:sz w:val="20"/>
          <w:szCs w:val="20"/>
          <w:lang w:eastAsia="zh-CN"/>
        </w:rPr>
        <w:t xml:space="preserve"> </w:t>
      </w:r>
      <w:r>
        <w:rPr>
          <w:rFonts w:ascii="宋体" w:hAnsi="宋体" w:eastAsia="宋体" w:cs="宋体"/>
          <w:color w:val="auto"/>
          <w:spacing w:val="11"/>
          <w:sz w:val="20"/>
          <w:szCs w:val="20"/>
          <w:lang w:eastAsia="zh-CN"/>
        </w:rPr>
        <w:t xml:space="preserve">职务）为本公司的合法代理人，就贵方组织的</w:t>
      </w:r>
      <w:r>
        <w:rPr>
          <w:rFonts w:ascii="宋体" w:hAnsi="宋体" w:eastAsia="宋体" w:cs="宋体"/>
          <w:color w:val="auto"/>
          <w:spacing w:val="-95"/>
          <w:sz w:val="20"/>
          <w:szCs w:val="20"/>
          <w:lang w:eastAsia="zh-CN"/>
        </w:rPr>
        <w:t xml:space="preserve"> </w:t>
      </w:r>
      <w:r>
        <w:rPr>
          <w:rFonts w:ascii="宋体" w:hAnsi="宋体" w:eastAsia="宋体" w:cs="宋体"/>
          <w:color w:val="auto"/>
          <w:spacing w:val="11"/>
          <w:sz w:val="20"/>
          <w:szCs w:val="20"/>
          <w:u w:val="single"/>
          <w:lang w:eastAsia="zh-CN"/>
        </w:rPr>
        <w:t xml:space="preserve">         </w:t>
      </w:r>
      <w:r>
        <w:rPr>
          <w:rFonts w:ascii="宋体" w:hAnsi="宋体" w:eastAsia="宋体" w:cs="宋体"/>
          <w:color w:val="auto"/>
          <w:spacing w:val="11"/>
          <w:sz w:val="20"/>
          <w:szCs w:val="20"/>
          <w:lang w:eastAsia="zh-CN"/>
        </w:rPr>
        <w:t xml:space="preserve">（项目名称</w:t>
      </w:r>
      <w:r>
        <w:rPr>
          <w:rFonts w:ascii="宋体" w:hAnsi="宋体" w:eastAsia="宋体" w:cs="宋体"/>
          <w:color w:val="auto"/>
          <w:sz w:val="20"/>
          <w:szCs w:val="20"/>
          <w:lang w:eastAsia="zh-CN"/>
        </w:rPr>
        <w:t xml:space="preserve">）</w:t>
      </w:r>
      <w:r>
        <w:rPr>
          <w:rFonts w:ascii="宋体" w:hAnsi="宋体" w:eastAsia="宋体" w:cs="宋体"/>
          <w:color w:val="auto"/>
          <w:spacing w:val="6"/>
          <w:sz w:val="20"/>
          <w:szCs w:val="20"/>
          <w:u w:val="single"/>
          <w:lang w:eastAsia="zh-CN"/>
        </w:rPr>
        <w:t xml:space="preserve">            </w:t>
      </w:r>
      <w:r>
        <w:rPr>
          <w:rFonts w:ascii="宋体" w:hAnsi="宋体" w:eastAsia="宋体" w:cs="宋体"/>
          <w:color w:val="auto"/>
          <w:sz w:val="20"/>
          <w:szCs w:val="20"/>
          <w:lang w:eastAsia="zh-CN"/>
        </w:rPr>
        <w:t xml:space="preserve">（</w:t>
      </w:r>
      <w:r>
        <w:rPr>
          <w:rFonts w:ascii="宋体" w:hAnsi="宋体" w:eastAsia="宋体" w:cs="宋体"/>
          <w:color w:val="auto"/>
          <w:spacing w:val="11"/>
          <w:sz w:val="20"/>
          <w:szCs w:val="20"/>
          <w:lang w:eastAsia="zh-CN"/>
        </w:rPr>
        <w:t xml:space="preserve">项目编号）投标，</w:t>
      </w:r>
      <w:r>
        <w:rPr>
          <w:rFonts w:ascii="宋体" w:hAnsi="宋体" w:eastAsia="宋体" w:cs="宋体"/>
          <w:color w:val="auto"/>
          <w:spacing w:val="5"/>
          <w:sz w:val="20"/>
          <w:szCs w:val="20"/>
          <w:lang w:eastAsia="zh-CN"/>
        </w:rPr>
        <w:t xml:space="preserve"> </w:t>
      </w:r>
      <w:r>
        <w:rPr>
          <w:rFonts w:ascii="宋体" w:hAnsi="宋体" w:eastAsia="宋体" w:cs="宋体"/>
          <w:color w:val="auto"/>
          <w:spacing w:val="8"/>
          <w:sz w:val="20"/>
          <w:szCs w:val="20"/>
          <w:lang w:eastAsia="zh-CN"/>
        </w:rPr>
        <w:t xml:space="preserve">以本公司名义处理一切与之有关的事务。</w:t>
      </w:r>
      <w:r/>
    </w:p>
    <w:p>
      <w:pPr>
        <w:ind w:left="540"/>
        <w:spacing w:before="32" w:line="227" w:lineRule="auto"/>
        <w:rPr>
          <w:rFonts w:hint="eastAsia" w:ascii="宋体" w:hAnsi="宋体" w:eastAsia="宋体" w:cs="宋体"/>
          <w:color w:val="auto"/>
          <w:sz w:val="20"/>
          <w:szCs w:val="20"/>
          <w:lang w:eastAsia="zh-CN"/>
        </w:rPr>
      </w:pPr>
      <w:r>
        <w:rPr>
          <w:rFonts w:ascii="宋体" w:hAnsi="宋体" w:eastAsia="宋体" w:cs="宋体"/>
          <w:color w:val="auto"/>
          <w:spacing w:val="5"/>
          <w:sz w:val="20"/>
          <w:szCs w:val="20"/>
          <w:lang w:eastAsia="zh-CN"/>
        </w:rPr>
        <w:t xml:space="preserve">本授权书于</w:t>
      </w:r>
      <w:r>
        <w:rPr>
          <w:rFonts w:ascii="宋体" w:hAnsi="宋体" w:eastAsia="宋体" w:cs="宋体"/>
          <w:color w:val="auto"/>
          <w:spacing w:val="-84"/>
          <w:sz w:val="20"/>
          <w:szCs w:val="20"/>
          <w:lang w:eastAsia="zh-CN"/>
        </w:rPr>
        <w:t xml:space="preserve"> </w:t>
      </w:r>
      <w:r>
        <w:rPr>
          <w:rFonts w:ascii="宋体" w:hAnsi="宋体" w:eastAsia="宋体" w:cs="宋体"/>
          <w:color w:val="auto"/>
          <w:spacing w:val="4"/>
          <w:sz w:val="20"/>
          <w:szCs w:val="20"/>
          <w:u w:val="single"/>
          <w:lang w:eastAsia="zh-CN"/>
        </w:rPr>
        <w:t xml:space="preserve">  </w:t>
      </w:r>
      <w:r>
        <w:rPr>
          <w:rFonts w:hint="eastAsia" w:ascii="宋体" w:hAnsi="宋体" w:eastAsia="宋体" w:cs="宋体"/>
          <w:color w:val="auto"/>
          <w:spacing w:val="4"/>
          <w:sz w:val="20"/>
          <w:szCs w:val="20"/>
          <w:u w:val="single"/>
          <w:lang w:eastAsia="zh-CN"/>
        </w:rPr>
        <w:t xml:space="preserve">  </w:t>
      </w:r>
      <w:r>
        <w:rPr>
          <w:rFonts w:ascii="宋体" w:hAnsi="宋体" w:eastAsia="宋体" w:cs="宋体"/>
          <w:color w:val="auto"/>
          <w:spacing w:val="-90"/>
          <w:sz w:val="20"/>
          <w:szCs w:val="20"/>
          <w:lang w:eastAsia="zh-CN"/>
        </w:rPr>
        <w:t xml:space="preserve"> </w:t>
      </w:r>
      <w:r>
        <w:rPr>
          <w:rFonts w:ascii="宋体" w:hAnsi="宋体" w:eastAsia="宋体" w:cs="宋体"/>
          <w:color w:val="auto"/>
          <w:spacing w:val="5"/>
          <w:sz w:val="20"/>
          <w:szCs w:val="20"/>
          <w:lang w:eastAsia="zh-CN"/>
        </w:rPr>
        <w:t xml:space="preserve">年</w:t>
      </w:r>
      <w:r>
        <w:rPr>
          <w:rFonts w:ascii="宋体" w:hAnsi="宋体" w:eastAsia="宋体" w:cs="宋体"/>
          <w:color w:val="auto"/>
          <w:spacing w:val="5"/>
          <w:sz w:val="20"/>
          <w:szCs w:val="20"/>
          <w:u w:val="single"/>
          <w:lang w:eastAsia="zh-CN"/>
        </w:rPr>
        <w:t xml:space="preserve"> </w:t>
      </w:r>
      <w:r>
        <w:rPr>
          <w:rFonts w:hint="eastAsia" w:ascii="宋体" w:hAnsi="宋体" w:eastAsia="宋体" w:cs="宋体"/>
          <w:color w:val="auto"/>
          <w:spacing w:val="5"/>
          <w:sz w:val="20"/>
          <w:szCs w:val="20"/>
          <w:u w:val="single"/>
          <w:lang w:eastAsia="zh-CN"/>
        </w:rPr>
        <w:t xml:space="preserve">   </w:t>
      </w:r>
      <w:r>
        <w:rPr>
          <w:rFonts w:ascii="宋体" w:hAnsi="宋体" w:eastAsia="宋体" w:cs="宋体"/>
          <w:color w:val="auto"/>
          <w:spacing w:val="5"/>
          <w:sz w:val="20"/>
          <w:szCs w:val="20"/>
          <w:lang w:eastAsia="zh-CN"/>
        </w:rPr>
        <w:t xml:space="preserve">月</w:t>
      </w:r>
      <w:r>
        <w:rPr>
          <w:rFonts w:ascii="宋体" w:hAnsi="宋体" w:eastAsia="宋体" w:cs="宋体"/>
          <w:color w:val="auto"/>
          <w:spacing w:val="49"/>
          <w:sz w:val="20"/>
          <w:szCs w:val="20"/>
          <w:u w:val="single"/>
          <w:lang w:eastAsia="zh-CN"/>
        </w:rPr>
        <w:t xml:space="preserve"> </w:t>
      </w:r>
      <w:r>
        <w:rPr>
          <w:rFonts w:hint="eastAsia" w:ascii="宋体" w:hAnsi="宋体" w:eastAsia="宋体" w:cs="宋体"/>
          <w:color w:val="auto"/>
          <w:spacing w:val="49"/>
          <w:sz w:val="20"/>
          <w:szCs w:val="20"/>
          <w:u w:val="single"/>
          <w:lang w:eastAsia="zh-CN"/>
        </w:rPr>
        <w:t xml:space="preserve">  </w:t>
      </w:r>
      <w:r>
        <w:rPr>
          <w:rFonts w:ascii="宋体" w:hAnsi="宋体" w:eastAsia="宋体" w:cs="宋体"/>
          <w:color w:val="auto"/>
          <w:spacing w:val="5"/>
          <w:sz w:val="20"/>
          <w:szCs w:val="20"/>
          <w:lang w:eastAsia="zh-CN"/>
        </w:rPr>
        <w:t xml:space="preserve">日签字生效，特此声明。</w:t>
      </w:r>
      <w:r/>
    </w:p>
    <w:p>
      <w:pPr>
        <w:pStyle w:val="2103"/>
        <w:spacing w:line="311" w:lineRule="auto"/>
        <w:rPr>
          <w:color w:val="auto"/>
          <w:lang w:eastAsia="zh-CN"/>
        </w:rPr>
      </w:pPr>
      <w:r>
        <w:rPr>
          <w:color w:val="auto"/>
          <w:lang w:eastAsia="zh-CN"/>
        </w:rPr>
      </w:r>
      <w:r/>
    </w:p>
    <w:p>
      <w:pPr>
        <w:pStyle w:val="2103"/>
        <w:spacing w:line="311" w:lineRule="auto"/>
        <w:rPr>
          <w:color w:val="auto"/>
          <w:lang w:eastAsia="zh-CN"/>
        </w:rPr>
      </w:pPr>
      <w:r>
        <w:rPr>
          <w:color w:val="auto"/>
          <w:lang w:eastAsia="zh-CN"/>
        </w:rPr>
      </w:r>
      <w:r/>
    </w:p>
    <w:p>
      <w:pPr>
        <w:ind w:left="0" w:right="0" w:firstLine="0"/>
        <w:spacing w:line="360" w:lineRule="auto"/>
        <w:rPr>
          <w:rFonts w:ascii="宋体" w:hAnsi="宋体" w:eastAsia="宋体" w:cs="宋体"/>
          <w:color w:val="auto"/>
          <w:spacing w:val="1"/>
          <w:sz w:val="20"/>
          <w:szCs w:val="20"/>
          <w:lang w:eastAsia="zh-CN"/>
        </w:rPr>
      </w:pPr>
      <w:r>
        <w:rPr>
          <w:rFonts w:ascii="宋体" w:hAnsi="宋体" w:eastAsia="宋体" w:cs="宋体"/>
          <w:color w:val="auto"/>
          <w:spacing w:val="9"/>
          <w:sz w:val="20"/>
          <w:szCs w:val="20"/>
          <w:lang w:eastAsia="zh-CN"/>
        </w:rPr>
        <w:t xml:space="preserve">法定代表人</w:t>
      </w:r>
      <w:r>
        <w:rPr>
          <w:rFonts w:hint="eastAsia" w:ascii="宋体" w:hAnsi="宋体" w:eastAsia="宋体" w:cs="宋体"/>
          <w:color w:val="auto"/>
          <w:spacing w:val="9"/>
          <w:sz w:val="20"/>
          <w:szCs w:val="20"/>
          <w:lang w:eastAsia="zh-CN"/>
        </w:rPr>
        <w:t xml:space="preserve">（</w:t>
      </w:r>
      <w:r>
        <w:rPr>
          <w:rFonts w:hint="eastAsia" w:ascii="宋体" w:hAnsi="宋体" w:eastAsia="宋体" w:cs="宋体"/>
          <w:color w:val="auto"/>
          <w:spacing w:val="9"/>
          <w:sz w:val="20"/>
          <w:szCs w:val="20"/>
          <w:lang w:val="en-US" w:eastAsia="zh-CN"/>
        </w:rPr>
        <w:t xml:space="preserve">单位负责人</w:t>
      </w:r>
      <w:r>
        <w:rPr>
          <w:rFonts w:hint="eastAsia" w:ascii="宋体" w:hAnsi="宋体" w:eastAsia="宋体" w:cs="宋体"/>
          <w:color w:val="auto"/>
          <w:spacing w:val="9"/>
          <w:sz w:val="20"/>
          <w:szCs w:val="20"/>
          <w:lang w:eastAsia="zh-CN"/>
        </w:rPr>
        <w:t xml:space="preserve">）</w:t>
      </w:r>
      <w:r>
        <w:rPr>
          <w:rFonts w:ascii="宋体" w:hAnsi="宋体" w:eastAsia="宋体" w:cs="宋体"/>
          <w:color w:val="auto"/>
          <w:spacing w:val="9"/>
          <w:sz w:val="20"/>
          <w:szCs w:val="20"/>
          <w:lang w:eastAsia="zh-CN"/>
        </w:rPr>
        <w:t xml:space="preserve">（签字或盖章</w:t>
      </w:r>
      <w:r>
        <w:rPr>
          <w:rFonts w:ascii="宋体" w:hAnsi="宋体" w:eastAsia="宋体" w:cs="宋体"/>
          <w:color w:val="auto"/>
          <w:spacing w:val="-17"/>
          <w:sz w:val="20"/>
          <w:szCs w:val="20"/>
          <w:lang w:eastAsia="zh-CN"/>
        </w:rPr>
        <w:t xml:space="preserve">）：</w:t>
      </w:r>
      <w:r>
        <w:rPr>
          <w:rFonts w:ascii="宋体" w:hAnsi="宋体" w:eastAsia="宋体" w:cs="宋体"/>
          <w:color w:val="auto"/>
          <w:spacing w:val="1"/>
          <w:sz w:val="20"/>
          <w:szCs w:val="20"/>
          <w:lang w:eastAsia="zh-CN"/>
        </w:rPr>
        <w:t xml:space="preserve"> </w:t>
      </w:r>
      <w:r/>
    </w:p>
    <w:p>
      <w:pPr>
        <w:ind w:left="0" w:right="0" w:firstLine="0"/>
        <w:spacing w:line="360" w:lineRule="auto"/>
        <w:rPr>
          <w:rFonts w:hint="eastAsia" w:ascii="宋体" w:hAnsi="宋体" w:eastAsia="宋体" w:cs="宋体"/>
          <w:color w:val="auto"/>
          <w:sz w:val="20"/>
          <w:szCs w:val="20"/>
          <w:lang w:eastAsia="zh-CN"/>
        </w:rPr>
      </w:pPr>
      <w:r>
        <w:rPr>
          <w:rFonts w:ascii="宋体" w:hAnsi="宋体" w:eastAsia="宋体" w:cs="宋体"/>
          <w:color w:val="auto"/>
          <w:spacing w:val="8"/>
          <w:sz w:val="20"/>
          <w:szCs w:val="20"/>
          <w:lang w:eastAsia="zh-CN"/>
        </w:rPr>
        <w:t xml:space="preserve">授权代表（签字</w:t>
      </w:r>
      <w:r>
        <w:rPr>
          <w:rFonts w:hint="eastAsia" w:ascii="宋体" w:hAnsi="宋体" w:eastAsia="宋体" w:cs="宋体"/>
          <w:color w:val="auto"/>
          <w:spacing w:val="8"/>
          <w:sz w:val="20"/>
          <w:szCs w:val="20"/>
          <w:lang w:val="en-US" w:eastAsia="zh-CN"/>
        </w:rPr>
        <w:t xml:space="preserve">或签章</w:t>
      </w:r>
      <w:r>
        <w:rPr>
          <w:rFonts w:ascii="宋体" w:hAnsi="宋体" w:eastAsia="宋体" w:cs="宋体"/>
          <w:color w:val="auto"/>
          <w:spacing w:val="2"/>
          <w:sz w:val="20"/>
          <w:szCs w:val="20"/>
          <w:lang w:eastAsia="zh-CN"/>
        </w:rPr>
        <w:t xml:space="preserve">）：</w:t>
      </w:r>
      <w:r/>
    </w:p>
    <w:p>
      <w:pPr>
        <w:ind w:right="7706"/>
        <w:spacing w:before="30" w:line="360" w:lineRule="auto"/>
        <w:rPr>
          <w:rFonts w:hint="eastAsia" w:ascii="宋体" w:hAnsi="宋体" w:eastAsia="宋体" w:cs="宋体"/>
          <w:color w:val="auto"/>
          <w:sz w:val="20"/>
          <w:szCs w:val="20"/>
          <w:lang w:eastAsia="zh-CN"/>
        </w:rPr>
      </w:pPr>
      <w:r>
        <w:rPr>
          <w:rFonts w:ascii="宋体" w:hAnsi="宋体" w:eastAsia="宋体" w:cs="宋体"/>
          <w:color w:val="auto"/>
          <w:spacing w:val="8"/>
          <w:sz w:val="20"/>
          <w:szCs w:val="20"/>
          <w:lang w:eastAsia="zh-CN"/>
        </w:rPr>
        <w:t xml:space="preserve">投标人名称（公章</w:t>
      </w:r>
      <w:r>
        <w:rPr>
          <w:rFonts w:ascii="宋体" w:hAnsi="宋体" w:eastAsia="宋体" w:cs="宋体"/>
          <w:color w:val="auto"/>
          <w:spacing w:val="-16"/>
          <w:sz w:val="20"/>
          <w:szCs w:val="20"/>
          <w:lang w:eastAsia="zh-CN"/>
        </w:rPr>
        <w:t xml:space="preserve">）：</w:t>
      </w:r>
      <w:r>
        <w:rPr>
          <w:rFonts w:ascii="宋体" w:hAnsi="宋体" w:eastAsia="宋体" w:cs="宋体"/>
          <w:color w:val="auto"/>
          <w:spacing w:val="1"/>
          <w:sz w:val="20"/>
          <w:szCs w:val="20"/>
          <w:lang w:eastAsia="zh-CN"/>
        </w:rPr>
        <w:t xml:space="preserve"> </w:t>
      </w:r>
      <w:r>
        <w:rPr>
          <w:rFonts w:ascii="宋体" w:hAnsi="宋体" w:eastAsia="宋体" w:cs="宋体"/>
          <w:color w:val="auto"/>
          <w:spacing w:val="-9"/>
          <w:sz w:val="20"/>
          <w:szCs w:val="20"/>
          <w:lang w:eastAsia="zh-CN"/>
        </w:rPr>
        <w:t xml:space="preserve">日期：</w:t>
      </w:r>
      <w:r/>
    </w:p>
    <w:p>
      <w:pPr>
        <w:pStyle w:val="2103"/>
        <w:spacing w:line="319" w:lineRule="auto"/>
        <w:rPr>
          <w:color w:val="auto"/>
          <w:lang w:eastAsia="zh-CN"/>
        </w:rPr>
      </w:pPr>
      <w:r>
        <w:rPr>
          <w:color w:val="auto"/>
          <w:lang w:eastAsia="zh-CN"/>
        </w:rPr>
      </w:r>
      <w:r/>
    </w:p>
    <w:p>
      <w:pPr>
        <w:ind w:left="136"/>
        <w:spacing w:before="65" w:line="227" w:lineRule="auto"/>
        <w:rPr>
          <w:rFonts w:hint="eastAsia" w:ascii="宋体" w:hAnsi="宋体" w:eastAsia="宋体" w:cs="宋体"/>
          <w:color w:val="auto"/>
          <w:sz w:val="20"/>
          <w:szCs w:val="20"/>
          <w:lang w:eastAsia="zh-CN"/>
        </w:rPr>
      </w:pPr>
      <w:r>
        <w:rPr>
          <w:rFonts w:ascii="宋体" w:hAnsi="宋体" w:eastAsia="宋体" w:cs="宋体"/>
          <w:b/>
          <w:bCs/>
          <w:color w:val="auto"/>
          <w:spacing w:val="7"/>
          <w:sz w:val="20"/>
          <w:szCs w:val="20"/>
          <w:lang w:eastAsia="zh-CN"/>
        </w:rPr>
        <w:t xml:space="preserve">附：法定代表人、供应商授权代表的身份证复印件</w:t>
      </w:r>
      <w:r/>
    </w:p>
    <w:p>
      <w:pPr>
        <w:spacing w:line="92" w:lineRule="exact"/>
        <w:rPr>
          <w:color w:val="auto"/>
          <w:lang w:eastAsia="zh-CN"/>
        </w:rPr>
      </w:pPr>
      <w:r>
        <w:rPr>
          <w:color w:val="auto"/>
          <w:lang w:eastAsia="zh-CN"/>
        </w:rPr>
      </w:r>
      <w:r/>
    </w:p>
    <w:tbl>
      <w:tblPr>
        <w:tblStyle w:val="2118"/>
        <w:tblW w:w="9858" w:type="dxa"/>
        <w:tblInd w:w="2"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9858"/>
      </w:tblGrid>
      <w:tr>
        <w:trPr>
          <w:trHeight w:val="3269"/>
        </w:trPr>
        <w:tc>
          <w:tcPr>
            <w:tcW w:w="9858" w:type="dxa"/>
            <w:textDirection w:val="lrTb"/>
            <w:noWrap w:val="false"/>
          </w:tcPr>
          <w:p>
            <w:pPr>
              <w:rPr>
                <w:color w:val="auto"/>
                <w:lang w:eastAsia="zh-CN"/>
              </w:rPr>
            </w:pPr>
            <w:r>
              <w:rPr>
                <w:color w:val="auto"/>
                <w:lang w:eastAsia="zh-CN"/>
              </w:rPr>
            </w:r>
            <w:r/>
          </w:p>
        </w:tc>
      </w:tr>
    </w:tbl>
    <w:p>
      <w:pPr>
        <w:pStyle w:val="2103"/>
        <w:rPr>
          <w:color w:val="auto"/>
          <w:lang w:eastAsia="zh-CN"/>
        </w:rPr>
      </w:pPr>
      <w:r>
        <w:rPr>
          <w:color w:val="auto"/>
          <w:lang w:eastAsia="zh-CN"/>
        </w:rPr>
      </w:r>
      <w:r/>
    </w:p>
    <w:p>
      <w:pPr>
        <w:rPr>
          <w:color w:val="auto"/>
          <w:lang w:eastAsia="zh-CN"/>
        </w:rPr>
        <w:sectPr>
          <w:headerReference w:type="default" r:id="rId20"/>
          <w:footerReference w:type="default" r:id="rId46"/>
          <w:footnotePr/>
          <w:endnotePr/>
          <w:type w:val="nextPage"/>
          <w:pgSz w:w="11906" w:h="16839" w:orient="portrait"/>
          <w:pgMar w:top="1235" w:right="1021" w:bottom="1156" w:left="1021" w:header="851" w:footer="994" w:gutter="0"/>
          <w:cols w:num="1" w:sep="0" w:space="720" w:equalWidth="1"/>
          <w:docGrid w:linePitch="360"/>
        </w:sectPr>
      </w:pPr>
      <w:r>
        <w:rPr>
          <w:color w:val="auto"/>
          <w:lang w:eastAsia="zh-CN"/>
        </w:rPr>
      </w:r>
      <w:r/>
    </w:p>
    <w:p>
      <w:pPr>
        <w:ind w:left="137"/>
        <w:spacing w:before="147" w:line="219" w:lineRule="auto"/>
        <w:rPr>
          <w:rFonts w:hint="eastAsia" w:ascii="宋体" w:hAnsi="宋体" w:eastAsia="宋体" w:cs="宋体"/>
          <w:color w:val="auto"/>
          <w:sz w:val="24"/>
          <w:szCs w:val="24"/>
        </w:rPr>
        <w:outlineLvl w:val="1"/>
      </w:pPr>
      <w:r>
        <w:rPr>
          <w:rFonts w:ascii="宋体" w:hAnsi="宋体" w:eastAsia="宋体" w:cs="宋体"/>
          <w:b/>
          <w:bCs/>
          <w:color w:val="auto"/>
          <w:spacing w:val="-5"/>
          <w:sz w:val="24"/>
          <w:szCs w:val="24"/>
        </w:rPr>
        <w:t xml:space="preserve">附件</w:t>
      </w:r>
      <w:r>
        <w:rPr>
          <w:rFonts w:hint="eastAsia" w:ascii="宋体" w:hAnsi="宋体" w:eastAsia="宋体" w:cs="宋体"/>
          <w:b/>
          <w:bCs/>
          <w:color w:val="auto"/>
          <w:spacing w:val="-5"/>
          <w:sz w:val="24"/>
          <w:szCs w:val="24"/>
          <w:lang w:eastAsia="zh-CN"/>
        </w:rPr>
        <w:t xml:space="preserve">五</w:t>
      </w:r>
      <w:r>
        <w:rPr>
          <w:rFonts w:ascii="宋体" w:hAnsi="宋体" w:eastAsia="宋体" w:cs="宋体"/>
          <w:color w:val="auto"/>
          <w:spacing w:val="-5"/>
          <w:sz w:val="24"/>
          <w:szCs w:val="24"/>
        </w:rPr>
        <w:t xml:space="preserve"> </w:t>
      </w:r>
      <w:r>
        <w:rPr>
          <w:rFonts w:ascii="宋体" w:hAnsi="宋体" w:eastAsia="宋体" w:cs="宋体"/>
          <w:b/>
          <w:bCs/>
          <w:color w:val="auto"/>
          <w:spacing w:val="-5"/>
          <w:sz w:val="24"/>
          <w:szCs w:val="24"/>
        </w:rPr>
        <w:t xml:space="preserve">商务条款偏离表</w:t>
      </w:r>
      <w:r/>
    </w:p>
    <w:p>
      <w:pPr>
        <w:spacing w:line="164" w:lineRule="exact"/>
        <w:rPr>
          <w:color w:val="auto"/>
        </w:rPr>
      </w:pPr>
      <w:r>
        <w:rPr>
          <w:color w:val="auto"/>
        </w:rPr>
      </w:r>
      <w:r/>
    </w:p>
    <w:tbl>
      <w:tblPr>
        <w:tblStyle w:val="2118"/>
        <w:tblW w:w="985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53"/>
        <w:gridCol w:w="3549"/>
        <w:gridCol w:w="1995"/>
        <w:gridCol w:w="3457"/>
      </w:tblGrid>
      <w:tr>
        <w:trPr>
          <w:trHeight w:val="651"/>
        </w:trPr>
        <w:tc>
          <w:tcPr>
            <w:tcW w:w="853" w:type="dxa"/>
            <w:textDirection w:val="lrTb"/>
            <w:noWrap w:val="false"/>
          </w:tcPr>
          <w:p>
            <w:pPr>
              <w:spacing w:line="267" w:lineRule="auto"/>
              <w:rPr>
                <w:color w:val="auto"/>
              </w:rPr>
            </w:pPr>
            <w:r>
              <w:rPr>
                <w:color w:val="auto"/>
              </w:rPr>
            </w:r>
            <w:r/>
          </w:p>
          <w:p>
            <w:pPr>
              <w:pStyle w:val="2119"/>
              <w:ind w:left="219"/>
              <w:spacing w:before="65" w:line="229" w:lineRule="auto"/>
              <w:rPr>
                <w:rFonts w:hint="eastAsia"/>
                <w:color w:val="auto"/>
              </w:rPr>
            </w:pPr>
            <w:r>
              <w:rPr>
                <w:color w:val="auto"/>
                <w:spacing w:val="5"/>
              </w:rPr>
              <w:t xml:space="preserve">序号</w:t>
            </w:r>
            <w:r/>
          </w:p>
        </w:tc>
        <w:tc>
          <w:tcPr>
            <w:tcW w:w="3549" w:type="dxa"/>
            <w:textDirection w:val="lrTb"/>
            <w:noWrap w:val="false"/>
          </w:tcPr>
          <w:p>
            <w:pPr>
              <w:spacing w:line="267" w:lineRule="auto"/>
              <w:rPr>
                <w:color w:val="auto"/>
              </w:rPr>
            </w:pPr>
            <w:r>
              <w:rPr>
                <w:color w:val="auto"/>
              </w:rPr>
            </w:r>
            <w:r/>
          </w:p>
          <w:p>
            <w:pPr>
              <w:pStyle w:val="2119"/>
              <w:ind w:left="834"/>
              <w:spacing w:before="65" w:line="228" w:lineRule="auto"/>
              <w:rPr>
                <w:rFonts w:hint="eastAsia"/>
                <w:color w:val="auto"/>
              </w:rPr>
            </w:pPr>
            <w:r>
              <w:rPr>
                <w:color w:val="auto"/>
                <w:spacing w:val="8"/>
              </w:rPr>
              <w:t xml:space="preserve">招标文件的商务条款</w:t>
            </w:r>
            <w:r/>
          </w:p>
        </w:tc>
        <w:tc>
          <w:tcPr>
            <w:tcW w:w="1995" w:type="dxa"/>
            <w:textDirection w:val="lrTb"/>
            <w:noWrap w:val="false"/>
          </w:tcPr>
          <w:p>
            <w:pPr>
              <w:spacing w:line="267" w:lineRule="auto"/>
              <w:rPr>
                <w:color w:val="auto"/>
              </w:rPr>
            </w:pPr>
            <w:r>
              <w:rPr>
                <w:color w:val="auto"/>
              </w:rPr>
            </w:r>
            <w:r/>
          </w:p>
          <w:p>
            <w:pPr>
              <w:pStyle w:val="2119"/>
              <w:ind w:left="376"/>
              <w:spacing w:before="65" w:line="228" w:lineRule="auto"/>
              <w:rPr>
                <w:rFonts w:hint="eastAsia"/>
                <w:color w:val="auto"/>
              </w:rPr>
            </w:pPr>
            <w:r>
              <w:rPr>
                <w:color w:val="auto"/>
                <w:spacing w:val="7"/>
              </w:rPr>
              <w:t xml:space="preserve">投标文件响应</w:t>
            </w:r>
            <w:r/>
          </w:p>
        </w:tc>
        <w:tc>
          <w:tcPr>
            <w:tcW w:w="3457" w:type="dxa"/>
            <w:textDirection w:val="lrTb"/>
            <w:noWrap w:val="false"/>
          </w:tcPr>
          <w:p>
            <w:pPr>
              <w:spacing w:line="267" w:lineRule="auto"/>
              <w:rPr>
                <w:color w:val="auto"/>
              </w:rPr>
            </w:pPr>
            <w:r>
              <w:rPr>
                <w:color w:val="auto"/>
              </w:rPr>
            </w:r>
            <w:r/>
          </w:p>
          <w:p>
            <w:pPr>
              <w:pStyle w:val="2119"/>
              <w:ind w:left="788"/>
              <w:spacing w:before="65" w:line="227" w:lineRule="auto"/>
              <w:rPr>
                <w:rFonts w:hint="eastAsia"/>
                <w:color w:val="auto"/>
              </w:rPr>
            </w:pPr>
            <w:r>
              <w:rPr>
                <w:color w:val="auto"/>
                <w:spacing w:val="8"/>
              </w:rPr>
              <w:t xml:space="preserve">供应商的承诺或说明</w:t>
            </w:r>
            <w:r/>
          </w:p>
        </w:tc>
      </w:tr>
      <w:tr>
        <w:trPr>
          <w:trHeight w:val="600"/>
        </w:trPr>
        <w:tc>
          <w:tcPr>
            <w:tcW w:w="853" w:type="dxa"/>
            <w:textDirection w:val="lrTb"/>
            <w:noWrap w:val="false"/>
          </w:tcPr>
          <w:p>
            <w:pPr>
              <w:rPr>
                <w:color w:val="auto"/>
              </w:rPr>
            </w:pPr>
            <w:r>
              <w:rPr>
                <w:color w:val="auto"/>
              </w:rPr>
            </w:r>
            <w:r/>
          </w:p>
        </w:tc>
        <w:tc>
          <w:tcPr>
            <w:tcW w:w="3549" w:type="dxa"/>
            <w:textDirection w:val="lrTb"/>
            <w:noWrap w:val="false"/>
          </w:tcPr>
          <w:p>
            <w:pPr>
              <w:rPr>
                <w:color w:val="auto"/>
              </w:rPr>
            </w:pPr>
            <w:r>
              <w:rPr>
                <w:color w:val="auto"/>
              </w:rPr>
            </w:r>
            <w:r/>
          </w:p>
        </w:tc>
        <w:tc>
          <w:tcPr>
            <w:tcW w:w="1995" w:type="dxa"/>
            <w:textDirection w:val="lrTb"/>
            <w:noWrap w:val="false"/>
          </w:tcPr>
          <w:p>
            <w:pPr>
              <w:rPr>
                <w:color w:val="auto"/>
              </w:rPr>
            </w:pPr>
            <w:r>
              <w:rPr>
                <w:color w:val="auto"/>
              </w:rPr>
            </w:r>
            <w:r/>
          </w:p>
        </w:tc>
        <w:tc>
          <w:tcPr>
            <w:tcW w:w="3457" w:type="dxa"/>
            <w:textDirection w:val="lrTb"/>
            <w:noWrap w:val="false"/>
          </w:tcPr>
          <w:p>
            <w:pPr>
              <w:rPr>
                <w:color w:val="auto"/>
              </w:rPr>
            </w:pPr>
            <w:r>
              <w:rPr>
                <w:color w:val="auto"/>
              </w:rPr>
            </w:r>
            <w:r/>
          </w:p>
        </w:tc>
      </w:tr>
      <w:tr>
        <w:trPr>
          <w:trHeight w:val="723"/>
        </w:trPr>
        <w:tc>
          <w:tcPr>
            <w:tcW w:w="853" w:type="dxa"/>
            <w:textDirection w:val="lrTb"/>
            <w:noWrap w:val="false"/>
          </w:tcPr>
          <w:p>
            <w:pPr>
              <w:rPr>
                <w:color w:val="auto"/>
              </w:rPr>
            </w:pPr>
            <w:r>
              <w:rPr>
                <w:color w:val="auto"/>
              </w:rPr>
            </w:r>
            <w:r/>
          </w:p>
        </w:tc>
        <w:tc>
          <w:tcPr>
            <w:tcW w:w="3549" w:type="dxa"/>
            <w:textDirection w:val="lrTb"/>
            <w:noWrap w:val="false"/>
          </w:tcPr>
          <w:p>
            <w:pPr>
              <w:rPr>
                <w:color w:val="auto"/>
              </w:rPr>
            </w:pPr>
            <w:r>
              <w:rPr>
                <w:color w:val="auto"/>
              </w:rPr>
            </w:r>
            <w:r/>
          </w:p>
        </w:tc>
        <w:tc>
          <w:tcPr>
            <w:tcW w:w="1995" w:type="dxa"/>
            <w:textDirection w:val="lrTb"/>
            <w:noWrap w:val="false"/>
          </w:tcPr>
          <w:p>
            <w:pPr>
              <w:rPr>
                <w:color w:val="auto"/>
              </w:rPr>
            </w:pPr>
            <w:r>
              <w:rPr>
                <w:color w:val="auto"/>
              </w:rPr>
            </w:r>
            <w:r/>
          </w:p>
        </w:tc>
        <w:tc>
          <w:tcPr>
            <w:tcW w:w="3457" w:type="dxa"/>
            <w:textDirection w:val="lrTb"/>
            <w:noWrap w:val="false"/>
          </w:tcPr>
          <w:p>
            <w:pPr>
              <w:rPr>
                <w:color w:val="auto"/>
              </w:rPr>
            </w:pPr>
            <w:r>
              <w:rPr>
                <w:color w:val="auto"/>
              </w:rPr>
            </w:r>
            <w:r/>
          </w:p>
        </w:tc>
      </w:tr>
      <w:tr>
        <w:trPr>
          <w:trHeight w:val="601"/>
        </w:trPr>
        <w:tc>
          <w:tcPr>
            <w:tcW w:w="853" w:type="dxa"/>
            <w:textDirection w:val="lrTb"/>
            <w:noWrap w:val="false"/>
          </w:tcPr>
          <w:p>
            <w:pPr>
              <w:rPr>
                <w:color w:val="auto"/>
              </w:rPr>
            </w:pPr>
            <w:r>
              <w:rPr>
                <w:color w:val="auto"/>
              </w:rPr>
            </w:r>
            <w:r/>
          </w:p>
        </w:tc>
        <w:tc>
          <w:tcPr>
            <w:tcW w:w="3549" w:type="dxa"/>
            <w:textDirection w:val="lrTb"/>
            <w:noWrap w:val="false"/>
          </w:tcPr>
          <w:p>
            <w:pPr>
              <w:rPr>
                <w:color w:val="auto"/>
              </w:rPr>
            </w:pPr>
            <w:r>
              <w:rPr>
                <w:color w:val="auto"/>
              </w:rPr>
            </w:r>
            <w:r/>
          </w:p>
        </w:tc>
        <w:tc>
          <w:tcPr>
            <w:tcW w:w="1995" w:type="dxa"/>
            <w:textDirection w:val="lrTb"/>
            <w:noWrap w:val="false"/>
          </w:tcPr>
          <w:p>
            <w:pPr>
              <w:rPr>
                <w:color w:val="auto"/>
              </w:rPr>
            </w:pPr>
            <w:r>
              <w:rPr>
                <w:color w:val="auto"/>
              </w:rPr>
            </w:r>
            <w:r/>
          </w:p>
        </w:tc>
        <w:tc>
          <w:tcPr>
            <w:tcW w:w="3457" w:type="dxa"/>
            <w:textDirection w:val="lrTb"/>
            <w:noWrap w:val="false"/>
          </w:tcPr>
          <w:p>
            <w:pPr>
              <w:rPr>
                <w:color w:val="auto"/>
              </w:rPr>
            </w:pPr>
            <w:r>
              <w:rPr>
                <w:color w:val="auto"/>
              </w:rPr>
            </w:r>
            <w:r/>
          </w:p>
        </w:tc>
      </w:tr>
      <w:tr>
        <w:trPr>
          <w:trHeight w:val="601"/>
        </w:trPr>
        <w:tc>
          <w:tcPr>
            <w:tcW w:w="853" w:type="dxa"/>
            <w:textDirection w:val="lrTb"/>
            <w:noWrap w:val="false"/>
          </w:tcPr>
          <w:p>
            <w:pPr>
              <w:rPr>
                <w:color w:val="auto"/>
              </w:rPr>
            </w:pPr>
            <w:r>
              <w:rPr>
                <w:color w:val="auto"/>
              </w:rPr>
            </w:r>
            <w:r/>
          </w:p>
        </w:tc>
        <w:tc>
          <w:tcPr>
            <w:tcW w:w="3549" w:type="dxa"/>
            <w:textDirection w:val="lrTb"/>
            <w:noWrap w:val="false"/>
          </w:tcPr>
          <w:p>
            <w:pPr>
              <w:rPr>
                <w:color w:val="auto"/>
              </w:rPr>
            </w:pPr>
            <w:r>
              <w:rPr>
                <w:color w:val="auto"/>
              </w:rPr>
            </w:r>
            <w:r/>
          </w:p>
        </w:tc>
        <w:tc>
          <w:tcPr>
            <w:tcW w:w="1995" w:type="dxa"/>
            <w:textDirection w:val="lrTb"/>
            <w:noWrap w:val="false"/>
          </w:tcPr>
          <w:p>
            <w:pPr>
              <w:rPr>
                <w:color w:val="auto"/>
              </w:rPr>
            </w:pPr>
            <w:r>
              <w:rPr>
                <w:color w:val="auto"/>
              </w:rPr>
            </w:r>
            <w:r/>
          </w:p>
        </w:tc>
        <w:tc>
          <w:tcPr>
            <w:tcW w:w="3457" w:type="dxa"/>
            <w:textDirection w:val="lrTb"/>
            <w:noWrap w:val="false"/>
          </w:tcPr>
          <w:p>
            <w:pPr>
              <w:rPr>
                <w:color w:val="auto"/>
              </w:rPr>
            </w:pPr>
            <w:r>
              <w:rPr>
                <w:color w:val="auto"/>
              </w:rPr>
            </w:r>
            <w:r/>
          </w:p>
        </w:tc>
      </w:tr>
      <w:tr>
        <w:trPr>
          <w:trHeight w:val="600"/>
        </w:trPr>
        <w:tc>
          <w:tcPr>
            <w:tcW w:w="853" w:type="dxa"/>
            <w:textDirection w:val="lrTb"/>
            <w:noWrap w:val="false"/>
          </w:tcPr>
          <w:p>
            <w:pPr>
              <w:rPr>
                <w:color w:val="auto"/>
              </w:rPr>
            </w:pPr>
            <w:r>
              <w:rPr>
                <w:color w:val="auto"/>
              </w:rPr>
            </w:r>
            <w:r/>
          </w:p>
        </w:tc>
        <w:tc>
          <w:tcPr>
            <w:tcW w:w="3549" w:type="dxa"/>
            <w:textDirection w:val="lrTb"/>
            <w:noWrap w:val="false"/>
          </w:tcPr>
          <w:p>
            <w:pPr>
              <w:rPr>
                <w:color w:val="auto"/>
              </w:rPr>
            </w:pPr>
            <w:r>
              <w:rPr>
                <w:color w:val="auto"/>
              </w:rPr>
            </w:r>
            <w:r/>
          </w:p>
        </w:tc>
        <w:tc>
          <w:tcPr>
            <w:tcW w:w="1995" w:type="dxa"/>
            <w:textDirection w:val="lrTb"/>
            <w:noWrap w:val="false"/>
          </w:tcPr>
          <w:p>
            <w:pPr>
              <w:rPr>
                <w:color w:val="auto"/>
              </w:rPr>
            </w:pPr>
            <w:r>
              <w:rPr>
                <w:color w:val="auto"/>
              </w:rPr>
            </w:r>
            <w:r/>
          </w:p>
        </w:tc>
        <w:tc>
          <w:tcPr>
            <w:tcW w:w="3457" w:type="dxa"/>
            <w:textDirection w:val="lrTb"/>
            <w:noWrap w:val="false"/>
          </w:tcPr>
          <w:p>
            <w:pPr>
              <w:rPr>
                <w:color w:val="auto"/>
              </w:rPr>
            </w:pPr>
            <w:r>
              <w:rPr>
                <w:color w:val="auto"/>
              </w:rPr>
            </w:r>
            <w:r/>
          </w:p>
        </w:tc>
      </w:tr>
      <w:tr>
        <w:trPr>
          <w:trHeight w:val="824"/>
        </w:trPr>
        <w:tc>
          <w:tcPr>
            <w:tcW w:w="853" w:type="dxa"/>
            <w:textDirection w:val="lrTb"/>
            <w:noWrap w:val="false"/>
          </w:tcPr>
          <w:p>
            <w:pPr>
              <w:rPr>
                <w:color w:val="auto"/>
              </w:rPr>
            </w:pPr>
            <w:r>
              <w:rPr>
                <w:color w:val="auto"/>
              </w:rPr>
            </w:r>
            <w:r/>
          </w:p>
        </w:tc>
        <w:tc>
          <w:tcPr>
            <w:tcW w:w="3549" w:type="dxa"/>
            <w:textDirection w:val="lrTb"/>
            <w:noWrap w:val="false"/>
          </w:tcPr>
          <w:p>
            <w:pPr>
              <w:rPr>
                <w:color w:val="auto"/>
              </w:rPr>
            </w:pPr>
            <w:r>
              <w:rPr>
                <w:color w:val="auto"/>
              </w:rPr>
            </w:r>
            <w:r/>
          </w:p>
        </w:tc>
        <w:tc>
          <w:tcPr>
            <w:tcW w:w="1995" w:type="dxa"/>
            <w:textDirection w:val="lrTb"/>
            <w:noWrap w:val="false"/>
          </w:tcPr>
          <w:p>
            <w:pPr>
              <w:rPr>
                <w:color w:val="auto"/>
              </w:rPr>
            </w:pPr>
            <w:r>
              <w:rPr>
                <w:color w:val="auto"/>
              </w:rPr>
            </w:r>
            <w:r/>
          </w:p>
        </w:tc>
        <w:tc>
          <w:tcPr>
            <w:tcW w:w="3457" w:type="dxa"/>
            <w:textDirection w:val="lrTb"/>
            <w:noWrap w:val="false"/>
          </w:tcPr>
          <w:p>
            <w:pPr>
              <w:rPr>
                <w:color w:val="auto"/>
              </w:rPr>
            </w:pPr>
            <w:r>
              <w:rPr>
                <w:color w:val="auto"/>
              </w:rPr>
            </w:r>
            <w:r/>
          </w:p>
        </w:tc>
      </w:tr>
      <w:tr>
        <w:trPr>
          <w:trHeight w:val="605"/>
        </w:trPr>
        <w:tc>
          <w:tcPr>
            <w:tcW w:w="853" w:type="dxa"/>
            <w:textDirection w:val="lrTb"/>
            <w:noWrap w:val="false"/>
          </w:tcPr>
          <w:p>
            <w:pPr>
              <w:rPr>
                <w:color w:val="auto"/>
              </w:rPr>
            </w:pPr>
            <w:r>
              <w:rPr>
                <w:color w:val="auto"/>
              </w:rPr>
            </w:r>
            <w:r/>
          </w:p>
        </w:tc>
        <w:tc>
          <w:tcPr>
            <w:tcW w:w="3549" w:type="dxa"/>
            <w:textDirection w:val="lrTb"/>
            <w:noWrap w:val="false"/>
          </w:tcPr>
          <w:p>
            <w:pPr>
              <w:rPr>
                <w:color w:val="auto"/>
              </w:rPr>
            </w:pPr>
            <w:r>
              <w:rPr>
                <w:color w:val="auto"/>
              </w:rPr>
            </w:r>
            <w:r/>
          </w:p>
        </w:tc>
        <w:tc>
          <w:tcPr>
            <w:tcW w:w="1995" w:type="dxa"/>
            <w:textDirection w:val="lrTb"/>
            <w:noWrap w:val="false"/>
          </w:tcPr>
          <w:p>
            <w:pPr>
              <w:rPr>
                <w:color w:val="auto"/>
              </w:rPr>
            </w:pPr>
            <w:r>
              <w:rPr>
                <w:color w:val="auto"/>
              </w:rPr>
            </w:r>
            <w:r/>
          </w:p>
        </w:tc>
        <w:tc>
          <w:tcPr>
            <w:tcW w:w="3457" w:type="dxa"/>
            <w:textDirection w:val="lrTb"/>
            <w:noWrap w:val="false"/>
          </w:tcPr>
          <w:p>
            <w:pPr>
              <w:rPr>
                <w:color w:val="auto"/>
              </w:rPr>
            </w:pPr>
            <w:r>
              <w:rPr>
                <w:color w:val="auto"/>
              </w:rPr>
            </w:r>
            <w:r/>
          </w:p>
        </w:tc>
      </w:tr>
    </w:tbl>
    <w:p>
      <w:pPr>
        <w:pStyle w:val="2103"/>
        <w:spacing w:line="272" w:lineRule="auto"/>
        <w:rPr>
          <w:color w:val="auto"/>
        </w:rPr>
      </w:pPr>
      <w:r>
        <w:rPr>
          <w:color w:val="auto"/>
        </w:rPr>
      </w:r>
      <w:r/>
    </w:p>
    <w:p>
      <w:pPr>
        <w:pStyle w:val="2103"/>
        <w:spacing w:line="272" w:lineRule="auto"/>
        <w:rPr>
          <w:color w:val="auto"/>
        </w:rPr>
      </w:pPr>
      <w:r>
        <w:rPr>
          <w:color w:val="auto"/>
        </w:rPr>
      </w:r>
      <w:r/>
    </w:p>
    <w:p>
      <w:pPr>
        <w:ind w:left="0" w:right="0" w:firstLine="0"/>
        <w:spacing w:line="360" w:lineRule="auto"/>
        <w:rPr>
          <w:rFonts w:ascii="宋体" w:hAnsi="宋体" w:eastAsia="宋体" w:cs="宋体"/>
          <w:color w:val="auto"/>
          <w:spacing w:val="1"/>
          <w:sz w:val="20"/>
          <w:szCs w:val="20"/>
          <w:lang w:eastAsia="zh-CN"/>
        </w:rPr>
      </w:pPr>
      <w:r>
        <w:rPr>
          <w:rFonts w:ascii="宋体" w:hAnsi="宋体" w:eastAsia="宋体" w:cs="宋体"/>
          <w:color w:val="auto"/>
          <w:spacing w:val="8"/>
          <w:sz w:val="20"/>
          <w:szCs w:val="20"/>
          <w:lang w:eastAsia="zh-CN"/>
        </w:rPr>
        <w:t xml:space="preserve">投标人名称（公章</w:t>
      </w:r>
      <w:r>
        <w:rPr>
          <w:rFonts w:ascii="宋体" w:hAnsi="宋体" w:eastAsia="宋体" w:cs="宋体"/>
          <w:color w:val="auto"/>
          <w:spacing w:val="-16"/>
          <w:sz w:val="20"/>
          <w:szCs w:val="20"/>
          <w:lang w:eastAsia="zh-CN"/>
        </w:rPr>
        <w:t xml:space="preserve">）：</w:t>
      </w:r>
      <w:r>
        <w:rPr>
          <w:rFonts w:ascii="宋体" w:hAnsi="宋体" w:eastAsia="宋体" w:cs="宋体"/>
          <w:color w:val="auto"/>
          <w:spacing w:val="1"/>
          <w:sz w:val="20"/>
          <w:szCs w:val="20"/>
          <w:lang w:eastAsia="zh-CN"/>
        </w:rPr>
        <w:t xml:space="preserve"> </w:t>
      </w:r>
      <w:r/>
    </w:p>
    <w:p>
      <w:pPr>
        <w:ind w:left="0" w:right="0" w:firstLine="0"/>
        <w:spacing w:line="360" w:lineRule="auto"/>
        <w:rPr>
          <w:rFonts w:hint="eastAsia" w:ascii="宋体" w:hAnsi="宋体" w:eastAsia="宋体" w:cs="宋体"/>
          <w:color w:val="auto"/>
          <w:sz w:val="20"/>
          <w:szCs w:val="20"/>
          <w:lang w:eastAsia="zh-CN"/>
        </w:rPr>
      </w:pPr>
      <w:r>
        <w:rPr>
          <w:rFonts w:hint="eastAsia" w:ascii="宋体" w:hAnsi="宋体" w:eastAsia="宋体" w:cs="宋体"/>
          <w:color w:val="auto"/>
          <w:spacing w:val="6"/>
          <w:sz w:val="20"/>
          <w:szCs w:val="20"/>
          <w:lang w:val="en-US" w:eastAsia="zh-CN"/>
        </w:rPr>
        <w:t xml:space="preserve">法定代表人（单位负责人）或</w:t>
      </w:r>
      <w:r>
        <w:rPr>
          <w:rFonts w:ascii="宋体" w:hAnsi="宋体" w:eastAsia="宋体" w:cs="宋体"/>
          <w:color w:val="auto"/>
          <w:spacing w:val="6"/>
          <w:sz w:val="20"/>
          <w:szCs w:val="20"/>
          <w:lang w:eastAsia="zh-CN"/>
        </w:rPr>
        <w:t xml:space="preserve">授权</w:t>
      </w:r>
      <w:r>
        <w:rPr>
          <w:rFonts w:hint="eastAsia" w:ascii="宋体" w:hAnsi="宋体" w:eastAsia="宋体" w:cs="宋体"/>
          <w:color w:val="auto"/>
          <w:spacing w:val="6"/>
          <w:sz w:val="20"/>
          <w:szCs w:val="20"/>
          <w:lang w:val="en-US" w:eastAsia="zh-CN"/>
        </w:rPr>
        <w:t xml:space="preserve">代表</w:t>
      </w:r>
      <w:r>
        <w:rPr>
          <w:rFonts w:hint="eastAsia" w:ascii="宋体" w:hAnsi="宋体" w:eastAsia="宋体" w:cs="宋体"/>
          <w:lang w:eastAsia="zh-CN"/>
        </w:rPr>
        <w:t xml:space="preserve">(</w:t>
      </w:r>
      <w:r>
        <w:rPr>
          <w:rFonts w:hint="eastAsia" w:ascii="宋体" w:hAnsi="宋体" w:eastAsia="宋体" w:cs="宋体"/>
          <w:lang w:val="en-US" w:eastAsia="zh-CN"/>
        </w:rPr>
        <w:t xml:space="preserve">签字</w:t>
      </w:r>
      <w:r>
        <w:rPr>
          <w:rFonts w:hint="eastAsia" w:ascii="宋体" w:hAnsi="宋体" w:eastAsia="宋体" w:cs="宋体"/>
          <w:lang w:eastAsia="zh-CN"/>
        </w:rPr>
        <w:t xml:space="preserve">或签章)</w:t>
      </w:r>
      <w:r>
        <w:rPr>
          <w:rFonts w:ascii="宋体" w:hAnsi="宋体" w:eastAsia="宋体" w:cs="宋体"/>
          <w:color w:val="auto"/>
          <w:spacing w:val="6"/>
          <w:sz w:val="20"/>
          <w:szCs w:val="20"/>
          <w:lang w:eastAsia="zh-CN"/>
        </w:rPr>
        <w:t xml:space="preserve">：</w:t>
      </w:r>
      <w:r/>
    </w:p>
    <w:p>
      <w:pPr>
        <w:spacing w:before="32" w:line="360" w:lineRule="auto"/>
        <w:rPr>
          <w:rFonts w:hint="eastAsia" w:ascii="宋体" w:hAnsi="宋体" w:eastAsia="宋体" w:cs="宋体"/>
          <w:color w:val="auto"/>
          <w:sz w:val="20"/>
          <w:szCs w:val="20"/>
          <w:lang w:eastAsia="zh-CN"/>
        </w:rPr>
      </w:pPr>
      <w:r>
        <w:rPr>
          <w:rFonts w:ascii="宋体" w:hAnsi="宋体" w:eastAsia="宋体" w:cs="宋体"/>
          <w:color w:val="auto"/>
          <w:spacing w:val="-9"/>
          <w:sz w:val="20"/>
          <w:szCs w:val="20"/>
          <w:lang w:eastAsia="zh-CN"/>
        </w:rPr>
        <w:t xml:space="preserve">日期：</w:t>
      </w:r>
      <w:r/>
    </w:p>
    <w:p>
      <w:pPr>
        <w:pStyle w:val="2103"/>
        <w:spacing w:line="282" w:lineRule="auto"/>
        <w:rPr>
          <w:color w:val="auto"/>
          <w:lang w:eastAsia="zh-CN"/>
        </w:rPr>
      </w:pPr>
      <w:r>
        <w:rPr>
          <w:color w:val="auto"/>
          <w:lang w:eastAsia="zh-CN"/>
        </w:rPr>
      </w:r>
      <w:r/>
    </w:p>
    <w:p>
      <w:pPr>
        <w:pStyle w:val="2103"/>
        <w:spacing w:line="283" w:lineRule="auto"/>
        <w:rPr>
          <w:color w:val="auto"/>
          <w:lang w:eastAsia="zh-CN"/>
        </w:rPr>
      </w:pPr>
      <w:r>
        <w:rPr>
          <w:color w:val="auto"/>
          <w:lang w:eastAsia="zh-CN"/>
        </w:rPr>
      </w:r>
      <w:r/>
    </w:p>
    <w:p>
      <w:pPr>
        <w:ind w:left="116" w:right="113"/>
        <w:spacing w:before="65" w:line="390" w:lineRule="auto"/>
        <w:rPr>
          <w:rFonts w:hint="eastAsia" w:ascii="宋体" w:hAnsi="宋体" w:eastAsia="宋体" w:cs="宋体"/>
          <w:color w:val="auto"/>
          <w:sz w:val="20"/>
          <w:szCs w:val="20"/>
          <w:lang w:eastAsia="zh-CN"/>
        </w:rPr>
      </w:pPr>
      <w:r>
        <w:rPr>
          <w:rFonts w:ascii="宋体" w:hAnsi="宋体" w:eastAsia="宋体" w:cs="宋体"/>
          <w:color w:val="auto"/>
          <w:spacing w:val="10"/>
          <w:sz w:val="20"/>
          <w:szCs w:val="20"/>
          <w:lang w:eastAsia="zh-CN"/>
        </w:rPr>
        <w:t xml:space="preserve">注：</w:t>
      </w:r>
      <w:r>
        <w:rPr>
          <w:rFonts w:ascii="Times New Roman" w:hAnsi="Times New Roman" w:eastAsia="Times New Roman" w:cs="Times New Roman"/>
          <w:color w:val="auto"/>
          <w:spacing w:val="10"/>
          <w:sz w:val="20"/>
          <w:szCs w:val="20"/>
          <w:lang w:eastAsia="zh-CN"/>
        </w:rPr>
        <w:t xml:space="preserve">1</w:t>
      </w:r>
      <w:r>
        <w:rPr>
          <w:rFonts w:ascii="Times New Roman" w:hAnsi="Times New Roman" w:eastAsia="Times New Roman" w:cs="Times New Roman"/>
          <w:color w:val="auto"/>
          <w:spacing w:val="-23"/>
          <w:sz w:val="20"/>
          <w:szCs w:val="20"/>
          <w:lang w:eastAsia="zh-CN"/>
        </w:rPr>
        <w:t xml:space="preserve"> </w:t>
      </w:r>
      <w:r>
        <w:rPr>
          <w:rFonts w:ascii="宋体" w:hAnsi="宋体" w:eastAsia="宋体" w:cs="宋体"/>
          <w:color w:val="auto"/>
          <w:spacing w:val="10"/>
          <w:sz w:val="20"/>
          <w:szCs w:val="20"/>
          <w:lang w:eastAsia="zh-CN"/>
        </w:rPr>
        <w:t xml:space="preserve">、供应商如对包括</w:t>
      </w:r>
      <w:r>
        <w:rPr>
          <w:rFonts w:ascii="宋体" w:hAnsi="宋体" w:eastAsia="宋体" w:cs="宋体"/>
          <w:b/>
          <w:bCs/>
          <w:color w:val="auto"/>
          <w:spacing w:val="10"/>
          <w:sz w:val="20"/>
          <w:szCs w:val="20"/>
          <w:lang w:eastAsia="zh-CN"/>
        </w:rPr>
        <w:t xml:space="preserve">合同履行期限、商务要求、付</w:t>
      </w:r>
      <w:r>
        <w:rPr>
          <w:rFonts w:ascii="宋体" w:hAnsi="宋体" w:eastAsia="宋体" w:cs="宋体"/>
          <w:b/>
          <w:bCs/>
          <w:color w:val="auto"/>
          <w:spacing w:val="9"/>
          <w:sz w:val="20"/>
          <w:szCs w:val="20"/>
          <w:lang w:eastAsia="zh-CN"/>
        </w:rPr>
        <w:t xml:space="preserve">款方式、合同条款等</w:t>
      </w:r>
      <w:r>
        <w:rPr>
          <w:rFonts w:ascii="宋体" w:hAnsi="宋体" w:eastAsia="宋体" w:cs="宋体"/>
          <w:color w:val="auto"/>
          <w:spacing w:val="9"/>
          <w:sz w:val="20"/>
          <w:szCs w:val="20"/>
          <w:lang w:eastAsia="zh-CN"/>
        </w:rPr>
        <w:t xml:space="preserve">商务条款的响应有</w:t>
      </w:r>
      <w:r>
        <w:rPr>
          <w:rFonts w:ascii="宋体" w:hAnsi="宋体" w:eastAsia="宋体" w:cs="宋体"/>
          <w:color w:val="auto"/>
          <w:spacing w:val="10"/>
          <w:sz w:val="20"/>
          <w:szCs w:val="20"/>
          <w:lang w:eastAsia="zh-CN"/>
        </w:rPr>
        <w:t xml:space="preserve">任何偏离，请在本表中详细填写。如不列出，</w:t>
      </w:r>
      <w:r>
        <w:rPr>
          <w:rFonts w:ascii="宋体" w:hAnsi="宋体" w:eastAsia="宋体" w:cs="宋体"/>
          <w:color w:val="auto"/>
          <w:spacing w:val="9"/>
          <w:sz w:val="20"/>
          <w:szCs w:val="20"/>
          <w:lang w:eastAsia="zh-CN"/>
        </w:rPr>
        <w:t xml:space="preserve">则视为供应商完全同意招标文件的商务条款。</w:t>
      </w:r>
      <w:r/>
    </w:p>
    <w:p>
      <w:pPr>
        <w:ind w:left="118" w:right="113" w:firstLine="415"/>
        <w:spacing w:before="35" w:line="316" w:lineRule="auto"/>
        <w:rPr>
          <w:rFonts w:hint="eastAsia" w:ascii="宋体" w:hAnsi="宋体" w:eastAsia="宋体" w:cs="宋体"/>
          <w:color w:val="auto"/>
          <w:sz w:val="20"/>
          <w:szCs w:val="20"/>
          <w:lang w:eastAsia="zh-CN"/>
        </w:rPr>
      </w:pPr>
      <w:r>
        <w:rPr>
          <w:rFonts w:ascii="Times New Roman" w:hAnsi="Times New Roman" w:eastAsia="Times New Roman" w:cs="Times New Roman"/>
          <w:color w:val="auto"/>
          <w:spacing w:val="7"/>
          <w:sz w:val="20"/>
          <w:szCs w:val="20"/>
          <w:lang w:eastAsia="zh-CN"/>
        </w:rPr>
        <w:t xml:space="preserve">2</w:t>
      </w:r>
      <w:r>
        <w:rPr>
          <w:rFonts w:ascii="Times New Roman" w:hAnsi="Times New Roman" w:eastAsia="Times New Roman" w:cs="Times New Roman"/>
          <w:color w:val="auto"/>
          <w:spacing w:val="-26"/>
          <w:sz w:val="20"/>
          <w:szCs w:val="20"/>
          <w:lang w:eastAsia="zh-CN"/>
        </w:rPr>
        <w:t xml:space="preserve"> </w:t>
      </w:r>
      <w:r>
        <w:rPr>
          <w:rFonts w:ascii="宋体" w:hAnsi="宋体" w:eastAsia="宋体" w:cs="宋体"/>
          <w:color w:val="auto"/>
          <w:spacing w:val="7"/>
          <w:sz w:val="20"/>
          <w:szCs w:val="20"/>
          <w:lang w:eastAsia="zh-CN"/>
        </w:rPr>
        <w:t xml:space="preserve">、“供应商的承诺或说明</w:t>
      </w:r>
      <w:r>
        <w:rPr>
          <w:rFonts w:ascii="宋体" w:hAnsi="宋体" w:eastAsia="宋体" w:cs="宋体"/>
          <w:color w:val="auto"/>
          <w:spacing w:val="-70"/>
          <w:sz w:val="20"/>
          <w:szCs w:val="20"/>
          <w:lang w:eastAsia="zh-CN"/>
        </w:rPr>
        <w:t xml:space="preserve"> </w:t>
      </w:r>
      <w:r>
        <w:rPr>
          <w:rFonts w:ascii="宋体" w:hAnsi="宋体" w:eastAsia="宋体" w:cs="宋体"/>
          <w:color w:val="auto"/>
          <w:spacing w:val="7"/>
          <w:sz w:val="20"/>
          <w:szCs w:val="20"/>
          <w:lang w:eastAsia="zh-CN"/>
        </w:rPr>
        <w:t xml:space="preserve">”栏请注明“响应</w:t>
      </w:r>
      <w:r>
        <w:rPr>
          <w:rFonts w:ascii="Times New Roman" w:hAnsi="Times New Roman" w:eastAsia="Times New Roman" w:cs="Times New Roman"/>
          <w:color w:val="auto"/>
          <w:spacing w:val="7"/>
          <w:sz w:val="20"/>
          <w:szCs w:val="20"/>
          <w:lang w:eastAsia="zh-CN"/>
        </w:rPr>
        <w:t xml:space="preserve">/</w:t>
      </w:r>
      <w:r>
        <w:rPr>
          <w:rFonts w:ascii="宋体" w:hAnsi="宋体" w:eastAsia="宋体" w:cs="宋体"/>
          <w:color w:val="auto"/>
          <w:spacing w:val="7"/>
          <w:sz w:val="20"/>
          <w:szCs w:val="20"/>
          <w:lang w:eastAsia="zh-CN"/>
        </w:rPr>
        <w:t xml:space="preserve">正偏离</w:t>
      </w:r>
      <w:r>
        <w:rPr>
          <w:rFonts w:ascii="Times New Roman" w:hAnsi="Times New Roman" w:eastAsia="Times New Roman" w:cs="Times New Roman"/>
          <w:color w:val="auto"/>
          <w:spacing w:val="7"/>
          <w:sz w:val="20"/>
          <w:szCs w:val="20"/>
          <w:lang w:eastAsia="zh-CN"/>
        </w:rPr>
        <w:t xml:space="preserve">/</w:t>
      </w:r>
      <w:r>
        <w:rPr>
          <w:rFonts w:ascii="宋体" w:hAnsi="宋体" w:eastAsia="宋体" w:cs="宋体"/>
          <w:color w:val="auto"/>
          <w:spacing w:val="7"/>
          <w:sz w:val="20"/>
          <w:szCs w:val="20"/>
          <w:lang w:eastAsia="zh-CN"/>
        </w:rPr>
        <w:t xml:space="preserve">负偏离</w:t>
      </w:r>
      <w:r>
        <w:rPr>
          <w:rFonts w:ascii="宋体" w:hAnsi="宋体" w:eastAsia="宋体" w:cs="宋体"/>
          <w:color w:val="auto"/>
          <w:spacing w:val="-70"/>
          <w:sz w:val="20"/>
          <w:szCs w:val="20"/>
          <w:lang w:eastAsia="zh-CN"/>
        </w:rPr>
        <w:t xml:space="preserve"> </w:t>
      </w:r>
      <w:r>
        <w:rPr>
          <w:rFonts w:ascii="宋体" w:hAnsi="宋体" w:eastAsia="宋体" w:cs="宋体"/>
          <w:color w:val="auto"/>
          <w:spacing w:val="7"/>
          <w:sz w:val="20"/>
          <w:szCs w:val="20"/>
          <w:lang w:eastAsia="zh-CN"/>
        </w:rPr>
        <w:t xml:space="preserve">”，正偏离指供应商的响</w:t>
      </w:r>
      <w:r>
        <w:rPr>
          <w:rFonts w:ascii="宋体" w:hAnsi="宋体" w:eastAsia="宋体" w:cs="宋体"/>
          <w:color w:val="auto"/>
          <w:spacing w:val="6"/>
          <w:sz w:val="20"/>
          <w:szCs w:val="20"/>
          <w:lang w:eastAsia="zh-CN"/>
        </w:rPr>
        <w:t xml:space="preserve">应高于招标文件</w:t>
      </w:r>
      <w:r>
        <w:rPr>
          <w:rFonts w:ascii="宋体" w:hAnsi="宋体" w:eastAsia="宋体" w:cs="宋体"/>
          <w:color w:val="auto"/>
          <w:sz w:val="20"/>
          <w:szCs w:val="20"/>
          <w:lang w:eastAsia="zh-CN"/>
        </w:rPr>
        <w:t xml:space="preserve"> </w:t>
      </w:r>
      <w:r>
        <w:rPr>
          <w:rFonts w:ascii="宋体" w:hAnsi="宋体" w:eastAsia="宋体" w:cs="宋体"/>
          <w:color w:val="auto"/>
          <w:spacing w:val="9"/>
          <w:sz w:val="20"/>
          <w:szCs w:val="20"/>
          <w:lang w:eastAsia="zh-CN"/>
        </w:rPr>
        <w:t xml:space="preserve">要求，负偏离指供应商的响应低于招标文件要求。</w:t>
      </w:r>
      <w:r/>
    </w:p>
    <w:p>
      <w:pPr>
        <w:ind w:left="538"/>
        <w:spacing w:before="193" w:line="228" w:lineRule="auto"/>
        <w:rPr>
          <w:rFonts w:hint="eastAsia" w:ascii="宋体" w:hAnsi="宋体" w:eastAsia="宋体" w:cs="宋体"/>
          <w:color w:val="auto"/>
          <w:sz w:val="20"/>
          <w:szCs w:val="20"/>
          <w:lang w:eastAsia="zh-CN"/>
        </w:rPr>
      </w:pPr>
      <w:r>
        <w:rPr>
          <w:rFonts w:ascii="Times New Roman" w:hAnsi="Times New Roman" w:eastAsia="Times New Roman" w:cs="Times New Roman"/>
          <w:color w:val="auto"/>
          <w:spacing w:val="6"/>
          <w:sz w:val="20"/>
          <w:szCs w:val="20"/>
          <w:lang w:eastAsia="zh-CN"/>
        </w:rPr>
        <w:t xml:space="preserve">3</w:t>
      </w:r>
      <w:r>
        <w:rPr>
          <w:rFonts w:ascii="Times New Roman" w:hAnsi="Times New Roman" w:eastAsia="Times New Roman" w:cs="Times New Roman"/>
          <w:color w:val="auto"/>
          <w:spacing w:val="-16"/>
          <w:sz w:val="20"/>
          <w:szCs w:val="20"/>
          <w:lang w:eastAsia="zh-CN"/>
        </w:rPr>
        <w:t xml:space="preserve"> </w:t>
      </w:r>
      <w:r>
        <w:rPr>
          <w:rFonts w:ascii="宋体" w:hAnsi="宋体" w:eastAsia="宋体" w:cs="宋体"/>
          <w:color w:val="auto"/>
          <w:spacing w:val="6"/>
          <w:sz w:val="20"/>
          <w:szCs w:val="20"/>
          <w:lang w:eastAsia="zh-CN"/>
        </w:rPr>
        <w:t xml:space="preserve">、如果行数不够，请自行增加。</w:t>
      </w:r>
      <w:r/>
    </w:p>
    <w:p>
      <w:pPr>
        <w:spacing w:line="228" w:lineRule="auto"/>
        <w:rPr>
          <w:rFonts w:hint="eastAsia" w:ascii="宋体" w:hAnsi="宋体" w:eastAsia="宋体" w:cs="宋体"/>
          <w:color w:val="auto"/>
          <w:sz w:val="20"/>
          <w:szCs w:val="20"/>
          <w:lang w:eastAsia="zh-CN"/>
        </w:rPr>
        <w:sectPr>
          <w:headerReference w:type="default" r:id="rId21"/>
          <w:footerReference w:type="default" r:id="rId47"/>
          <w:footnotePr/>
          <w:endnotePr/>
          <w:type w:val="nextPage"/>
          <w:pgSz w:w="11906" w:h="16839" w:orient="portrait"/>
          <w:pgMar w:top="1235" w:right="1023" w:bottom="1156" w:left="1023" w:header="851" w:footer="994" w:gutter="0"/>
          <w:cols w:num="1" w:sep="0" w:space="720" w:equalWidth="1"/>
          <w:docGrid w:linePitch="360"/>
        </w:sectPr>
      </w:pPr>
      <w:r>
        <w:rPr>
          <w:rFonts w:hint="eastAsia" w:ascii="宋体" w:hAnsi="宋体" w:eastAsia="宋体" w:cs="宋体"/>
          <w:color w:val="auto"/>
          <w:sz w:val="20"/>
          <w:szCs w:val="20"/>
          <w:lang w:eastAsia="zh-CN"/>
        </w:rPr>
      </w:r>
      <w:r/>
    </w:p>
    <w:p>
      <w:pPr>
        <w:ind w:left="134"/>
        <w:spacing w:before="147" w:line="219" w:lineRule="auto"/>
        <w:rPr>
          <w:rFonts w:hint="eastAsia" w:ascii="宋体" w:hAnsi="宋体" w:eastAsia="宋体" w:cs="宋体"/>
          <w:color w:val="auto"/>
          <w:sz w:val="24"/>
          <w:szCs w:val="24"/>
        </w:rPr>
        <w:outlineLvl w:val="1"/>
      </w:pPr>
      <w:r/>
      <w:bookmarkStart w:id="115" w:name="bookmark128"/>
      <w:r/>
      <w:bookmarkEnd w:id="115"/>
      <w:r/>
      <w:bookmarkStart w:id="116" w:name="bookmark129"/>
      <w:r/>
      <w:bookmarkEnd w:id="116"/>
      <w:r>
        <w:rPr>
          <w:rFonts w:ascii="宋体" w:hAnsi="宋体" w:eastAsia="宋体" w:cs="宋体"/>
          <w:b/>
          <w:bCs/>
          <w:color w:val="auto"/>
          <w:spacing w:val="-5"/>
          <w:sz w:val="24"/>
          <w:szCs w:val="24"/>
        </w:rPr>
        <w:t xml:space="preserve">附件</w:t>
      </w:r>
      <w:r>
        <w:rPr>
          <w:rFonts w:hint="eastAsia" w:ascii="宋体" w:hAnsi="宋体" w:eastAsia="宋体" w:cs="宋体"/>
          <w:b/>
          <w:bCs/>
          <w:color w:val="auto"/>
          <w:spacing w:val="-5"/>
          <w:sz w:val="24"/>
          <w:szCs w:val="24"/>
          <w:lang w:eastAsia="zh-CN"/>
        </w:rPr>
        <w:t xml:space="preserve">六</w:t>
      </w:r>
      <w:r>
        <w:rPr>
          <w:rFonts w:ascii="宋体" w:hAnsi="宋体" w:eastAsia="宋体" w:cs="宋体"/>
          <w:color w:val="auto"/>
          <w:spacing w:val="-5"/>
          <w:sz w:val="24"/>
          <w:szCs w:val="24"/>
        </w:rPr>
        <w:t xml:space="preserve"> </w:t>
      </w:r>
      <w:r>
        <w:rPr>
          <w:rFonts w:ascii="宋体" w:hAnsi="宋体" w:eastAsia="宋体" w:cs="宋体"/>
          <w:b/>
          <w:bCs/>
          <w:color w:val="auto"/>
          <w:spacing w:val="-5"/>
          <w:sz w:val="24"/>
          <w:szCs w:val="24"/>
        </w:rPr>
        <w:t xml:space="preserve">技术条款偏离表</w:t>
      </w:r>
      <w:r/>
    </w:p>
    <w:p>
      <w:pPr>
        <w:spacing w:line="164" w:lineRule="exact"/>
        <w:rPr>
          <w:color w:val="auto"/>
        </w:rPr>
      </w:pPr>
      <w:r>
        <w:rPr>
          <w:color w:val="auto"/>
        </w:rPr>
      </w:r>
      <w:r/>
    </w:p>
    <w:tbl>
      <w:tblPr>
        <w:tblStyle w:val="2118"/>
        <w:tblW w:w="984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35"/>
        <w:gridCol w:w="1232"/>
        <w:gridCol w:w="2006"/>
        <w:gridCol w:w="2004"/>
        <w:gridCol w:w="1449"/>
        <w:gridCol w:w="2422"/>
      </w:tblGrid>
      <w:tr>
        <w:trPr>
          <w:trHeight w:val="549"/>
        </w:trPr>
        <w:tc>
          <w:tcPr>
            <w:tcBorders>
              <w:bottom w:val="none" w:color="000000" w:sz="4" w:space="0"/>
            </w:tcBorders>
            <w:tcW w:w="735" w:type="dxa"/>
            <w:vMerge w:val="restart"/>
            <w:textDirection w:val="lrTb"/>
            <w:noWrap w:val="false"/>
          </w:tcPr>
          <w:p>
            <w:pPr>
              <w:spacing w:line="274" w:lineRule="auto"/>
              <w:rPr>
                <w:color w:val="auto"/>
              </w:rPr>
            </w:pPr>
            <w:r>
              <w:rPr>
                <w:color w:val="auto"/>
              </w:rPr>
            </w:r>
            <w:r/>
          </w:p>
          <w:p>
            <w:pPr>
              <w:spacing w:line="274" w:lineRule="auto"/>
              <w:rPr>
                <w:color w:val="auto"/>
              </w:rPr>
            </w:pPr>
            <w:r>
              <w:rPr>
                <w:color w:val="auto"/>
              </w:rPr>
            </w:r>
            <w:r/>
          </w:p>
          <w:p>
            <w:pPr>
              <w:pStyle w:val="2119"/>
              <w:ind w:left="161"/>
              <w:spacing w:before="65" w:line="229" w:lineRule="auto"/>
              <w:rPr>
                <w:rFonts w:hint="eastAsia"/>
                <w:color w:val="auto"/>
              </w:rPr>
            </w:pPr>
            <w:r>
              <w:rPr>
                <w:color w:val="auto"/>
                <w:spacing w:val="5"/>
              </w:rPr>
              <w:t xml:space="preserve">序号</w:t>
            </w:r>
            <w:r/>
          </w:p>
        </w:tc>
        <w:tc>
          <w:tcPr>
            <w:gridSpan w:val="2"/>
            <w:tcW w:w="3238" w:type="dxa"/>
            <w:textDirection w:val="lrTb"/>
            <w:noWrap w:val="false"/>
          </w:tcPr>
          <w:p>
            <w:pPr>
              <w:pStyle w:val="2119"/>
              <w:ind w:left="1204"/>
              <w:spacing w:before="177" w:line="228" w:lineRule="auto"/>
              <w:rPr>
                <w:rFonts w:hint="eastAsia"/>
                <w:color w:val="auto"/>
              </w:rPr>
            </w:pPr>
            <w:r>
              <w:rPr>
                <w:color w:val="auto"/>
                <w:spacing w:val="7"/>
              </w:rPr>
              <w:t xml:space="preserve">招标文件</w:t>
            </w:r>
            <w:r/>
          </w:p>
        </w:tc>
        <w:tc>
          <w:tcPr>
            <w:tcW w:w="2004" w:type="dxa"/>
            <w:textDirection w:val="lrTb"/>
            <w:noWrap w:val="false"/>
          </w:tcPr>
          <w:p>
            <w:pPr>
              <w:pStyle w:val="2119"/>
              <w:ind w:left="591"/>
              <w:spacing w:before="177" w:line="228" w:lineRule="auto"/>
              <w:rPr>
                <w:rFonts w:hint="eastAsia"/>
                <w:color w:val="auto"/>
              </w:rPr>
            </w:pPr>
            <w:r>
              <w:rPr>
                <w:color w:val="auto"/>
                <w:spacing w:val="6"/>
              </w:rPr>
              <w:t xml:space="preserve">投标文件</w:t>
            </w:r>
            <w:r/>
          </w:p>
        </w:tc>
        <w:tc>
          <w:tcPr>
            <w:tcBorders>
              <w:bottom w:val="none" w:color="000000" w:sz="4" w:space="0"/>
            </w:tcBorders>
            <w:tcW w:w="1449" w:type="dxa"/>
            <w:vMerge w:val="restart"/>
            <w:textDirection w:val="lrTb"/>
            <w:noWrap w:val="false"/>
          </w:tcPr>
          <w:p>
            <w:pPr>
              <w:spacing w:line="274" w:lineRule="auto"/>
              <w:rPr>
                <w:color w:val="auto"/>
              </w:rPr>
            </w:pPr>
            <w:r>
              <w:rPr>
                <w:color w:val="auto"/>
              </w:rPr>
            </w:r>
            <w:r/>
          </w:p>
          <w:p>
            <w:pPr>
              <w:spacing w:line="274" w:lineRule="auto"/>
              <w:rPr>
                <w:color w:val="auto"/>
              </w:rPr>
            </w:pPr>
            <w:r>
              <w:rPr>
                <w:color w:val="auto"/>
              </w:rPr>
            </w:r>
            <w:r/>
          </w:p>
          <w:p>
            <w:pPr>
              <w:pStyle w:val="2119"/>
              <w:ind w:left="524"/>
              <w:spacing w:before="65" w:line="228" w:lineRule="auto"/>
              <w:rPr>
                <w:rFonts w:hint="eastAsia"/>
                <w:color w:val="auto"/>
              </w:rPr>
            </w:pPr>
            <w:r>
              <w:rPr>
                <w:color w:val="auto"/>
                <w:spacing w:val="3"/>
              </w:rPr>
              <w:t xml:space="preserve">说明</w:t>
            </w:r>
            <w:r/>
          </w:p>
        </w:tc>
        <w:tc>
          <w:tcPr>
            <w:tcBorders>
              <w:bottom w:val="none" w:color="000000" w:sz="4" w:space="0"/>
            </w:tcBorders>
            <w:tcW w:w="2422" w:type="dxa"/>
            <w:vMerge w:val="restart"/>
            <w:textDirection w:val="lrTb"/>
            <w:noWrap w:val="false"/>
          </w:tcPr>
          <w:p>
            <w:pPr>
              <w:pStyle w:val="2119"/>
              <w:ind w:left="191"/>
              <w:spacing w:before="177" w:line="228" w:lineRule="auto"/>
              <w:rPr>
                <w:rFonts w:hint="eastAsia"/>
                <w:color w:val="auto"/>
                <w:lang w:eastAsia="zh-CN"/>
              </w:rPr>
            </w:pPr>
            <w:r>
              <w:rPr>
                <w:color w:val="auto"/>
                <w:spacing w:val="7"/>
                <w:lang w:eastAsia="zh-CN"/>
              </w:rPr>
              <w:t xml:space="preserve">标注</w:t>
            </w:r>
            <w:r>
              <w:rPr>
                <w:rFonts w:ascii="Times New Roman" w:hAnsi="Times New Roman" w:eastAsia="Times New Roman" w:cs="Times New Roman"/>
                <w:color w:val="auto"/>
                <w:spacing w:val="7"/>
                <w:lang w:eastAsia="zh-CN"/>
              </w:rPr>
              <w:t xml:space="preserve">“</w:t>
            </w:r>
            <w:bookmarkStart w:id="117" w:name="OLE_LINK5"/>
            <w:r>
              <w:rPr>
                <w:color w:val="auto"/>
                <w:spacing w:val="7"/>
                <w:lang w:eastAsia="zh-CN"/>
              </w:rPr>
              <w:t xml:space="preserve">★</w:t>
            </w:r>
            <w:bookmarkEnd w:id="117"/>
            <w:r>
              <w:rPr>
                <w:rFonts w:ascii="Times New Roman" w:hAnsi="Times New Roman" w:eastAsia="Times New Roman" w:cs="Times New Roman"/>
                <w:color w:val="auto"/>
                <w:spacing w:val="7"/>
                <w:lang w:eastAsia="zh-CN"/>
              </w:rPr>
              <w:t xml:space="preserve">”“▲”</w:t>
            </w:r>
            <w:r>
              <w:rPr>
                <w:color w:val="auto"/>
                <w:spacing w:val="7"/>
                <w:lang w:eastAsia="zh-CN"/>
              </w:rPr>
              <w:t xml:space="preserve">技术内容</w:t>
            </w:r>
            <w:r/>
          </w:p>
          <w:p>
            <w:pPr>
              <w:pStyle w:val="2119"/>
              <w:ind w:left="184"/>
              <w:spacing w:before="192" w:line="228" w:lineRule="auto"/>
              <w:rPr>
                <w:rFonts w:hint="eastAsia"/>
                <w:color w:val="auto"/>
                <w:lang w:eastAsia="zh-CN"/>
              </w:rPr>
            </w:pPr>
            <w:r>
              <w:rPr>
                <w:color w:val="auto"/>
                <w:spacing w:val="7"/>
                <w:lang w:eastAsia="zh-CN"/>
              </w:rPr>
              <w:t xml:space="preserve">的技术支持资料对应页</w:t>
            </w:r>
            <w:r/>
          </w:p>
          <w:p>
            <w:pPr>
              <w:pStyle w:val="2119"/>
              <w:ind w:left="1111"/>
              <w:spacing w:before="192" w:line="231" w:lineRule="auto"/>
              <w:rPr>
                <w:rFonts w:hint="eastAsia"/>
                <w:color w:val="auto"/>
                <w:lang w:eastAsia="zh-CN"/>
              </w:rPr>
            </w:pPr>
            <w:r>
              <w:rPr>
                <w:color w:val="auto"/>
                <w:spacing w:val="1"/>
                <w:lang w:eastAsia="zh-CN"/>
              </w:rPr>
              <w:t xml:space="preserve">码</w:t>
            </w:r>
            <w:r>
              <w:rPr>
                <w:rFonts w:hint="eastAsia"/>
                <w:color w:val="auto"/>
                <w:spacing w:val="1"/>
                <w:lang w:eastAsia="zh-CN"/>
              </w:rPr>
              <w:t xml:space="preserve">（如有）</w:t>
            </w:r>
            <w:r/>
          </w:p>
        </w:tc>
      </w:tr>
      <w:tr>
        <w:trPr>
          <w:trHeight w:val="774"/>
        </w:trPr>
        <w:tc>
          <w:tcPr>
            <w:tcBorders>
              <w:top w:val="none" w:color="000000" w:sz="4" w:space="0"/>
            </w:tcBorders>
            <w:tcW w:w="735" w:type="dxa"/>
            <w:vMerge w:val="continue"/>
            <w:textDirection w:val="lrTb"/>
            <w:noWrap w:val="false"/>
          </w:tcPr>
          <w:p>
            <w:pPr>
              <w:rPr>
                <w:color w:val="auto"/>
                <w:lang w:eastAsia="zh-CN"/>
              </w:rPr>
            </w:pPr>
            <w:r>
              <w:rPr>
                <w:color w:val="auto"/>
                <w:lang w:eastAsia="zh-CN"/>
              </w:rPr>
            </w:r>
            <w:r/>
          </w:p>
        </w:tc>
        <w:tc>
          <w:tcPr>
            <w:tcW w:w="1232" w:type="dxa"/>
            <w:textDirection w:val="lrTb"/>
            <w:noWrap w:val="false"/>
          </w:tcPr>
          <w:p>
            <w:pPr>
              <w:spacing w:line="272" w:lineRule="auto"/>
              <w:rPr>
                <w:color w:val="auto"/>
                <w:lang w:eastAsia="zh-CN"/>
              </w:rPr>
            </w:pPr>
            <w:r>
              <w:rPr>
                <w:color w:val="auto"/>
                <w:lang w:eastAsia="zh-CN"/>
              </w:rPr>
            </w:r>
            <w:r/>
          </w:p>
          <w:p>
            <w:pPr>
              <w:pStyle w:val="2119"/>
              <w:ind w:left="307"/>
              <w:spacing w:before="65" w:line="228" w:lineRule="auto"/>
              <w:rPr>
                <w:rFonts w:hint="eastAsia"/>
                <w:color w:val="auto"/>
              </w:rPr>
            </w:pPr>
            <w:r>
              <w:rPr>
                <w:color w:val="auto"/>
                <w:spacing w:val="6"/>
              </w:rPr>
              <w:t xml:space="preserve">条目号</w:t>
            </w:r>
            <w:r/>
          </w:p>
        </w:tc>
        <w:tc>
          <w:tcPr>
            <w:tcW w:w="2006" w:type="dxa"/>
            <w:textDirection w:val="lrTb"/>
            <w:noWrap w:val="false"/>
          </w:tcPr>
          <w:p>
            <w:pPr>
              <w:spacing w:line="272" w:lineRule="auto"/>
              <w:rPr>
                <w:color w:val="auto"/>
              </w:rPr>
            </w:pPr>
            <w:r>
              <w:rPr>
                <w:color w:val="auto"/>
              </w:rPr>
            </w:r>
            <w:r/>
          </w:p>
          <w:p>
            <w:pPr>
              <w:pStyle w:val="2119"/>
              <w:ind w:left="376"/>
              <w:spacing w:before="65" w:line="227" w:lineRule="auto"/>
              <w:rPr>
                <w:rFonts w:hint="eastAsia"/>
                <w:color w:val="auto"/>
              </w:rPr>
            </w:pPr>
            <w:r>
              <w:rPr>
                <w:color w:val="auto"/>
                <w:spacing w:val="8"/>
              </w:rPr>
              <w:t xml:space="preserve">采购要求规格</w:t>
            </w:r>
            <w:r/>
          </w:p>
        </w:tc>
        <w:tc>
          <w:tcPr>
            <w:tcW w:w="2004" w:type="dxa"/>
            <w:textDirection w:val="lrTb"/>
            <w:noWrap w:val="false"/>
          </w:tcPr>
          <w:p>
            <w:pPr>
              <w:spacing w:line="272" w:lineRule="auto"/>
              <w:rPr>
                <w:color w:val="auto"/>
              </w:rPr>
            </w:pPr>
            <w:r>
              <w:rPr>
                <w:color w:val="auto"/>
              </w:rPr>
            </w:r>
            <w:r/>
          </w:p>
          <w:p>
            <w:pPr>
              <w:pStyle w:val="2119"/>
              <w:ind w:left="388"/>
              <w:spacing w:before="65" w:line="228" w:lineRule="auto"/>
              <w:rPr>
                <w:rFonts w:hint="eastAsia"/>
                <w:color w:val="auto"/>
              </w:rPr>
            </w:pPr>
            <w:r>
              <w:rPr>
                <w:color w:val="auto"/>
                <w:spacing w:val="6"/>
              </w:rPr>
              <w:t xml:space="preserve">响应具体情况</w:t>
            </w:r>
            <w:r/>
          </w:p>
        </w:tc>
        <w:tc>
          <w:tcPr>
            <w:tcBorders>
              <w:top w:val="none" w:color="000000" w:sz="4" w:space="0"/>
            </w:tcBorders>
            <w:tcW w:w="1449" w:type="dxa"/>
            <w:vMerge w:val="continue"/>
            <w:textDirection w:val="lrTb"/>
            <w:noWrap w:val="false"/>
          </w:tcPr>
          <w:p>
            <w:pPr>
              <w:rPr>
                <w:color w:val="auto"/>
              </w:rPr>
            </w:pPr>
            <w:r>
              <w:rPr>
                <w:color w:val="auto"/>
              </w:rPr>
            </w:r>
            <w:r/>
          </w:p>
        </w:tc>
        <w:tc>
          <w:tcPr>
            <w:tcBorders>
              <w:top w:val="none" w:color="000000" w:sz="4" w:space="0"/>
            </w:tcBorders>
            <w:tcW w:w="2422" w:type="dxa"/>
            <w:vMerge w:val="continue"/>
            <w:textDirection w:val="lrTb"/>
            <w:noWrap w:val="false"/>
          </w:tcPr>
          <w:p>
            <w:pPr>
              <w:rPr>
                <w:color w:val="auto"/>
              </w:rPr>
            </w:pPr>
            <w:r>
              <w:rPr>
                <w:color w:val="auto"/>
              </w:rPr>
            </w:r>
            <w:r/>
          </w:p>
        </w:tc>
      </w:tr>
      <w:tr>
        <w:trPr>
          <w:trHeight w:val="444"/>
        </w:trPr>
        <w:tc>
          <w:tcPr>
            <w:tcW w:w="735" w:type="dxa"/>
            <w:textDirection w:val="lrTb"/>
            <w:noWrap w:val="false"/>
          </w:tcPr>
          <w:p>
            <w:pPr>
              <w:rPr>
                <w:color w:val="auto"/>
              </w:rPr>
            </w:pPr>
            <w:r>
              <w:rPr>
                <w:color w:val="auto"/>
              </w:rPr>
            </w:r>
            <w:r/>
          </w:p>
        </w:tc>
        <w:tc>
          <w:tcPr>
            <w:tcW w:w="1232" w:type="dxa"/>
            <w:textDirection w:val="lrTb"/>
            <w:noWrap w:val="false"/>
          </w:tcPr>
          <w:p>
            <w:pPr>
              <w:rPr>
                <w:color w:val="auto"/>
              </w:rPr>
            </w:pPr>
            <w:r>
              <w:rPr>
                <w:color w:val="auto"/>
              </w:rPr>
            </w:r>
            <w:r/>
          </w:p>
        </w:tc>
        <w:tc>
          <w:tcPr>
            <w:tcW w:w="2006" w:type="dxa"/>
            <w:textDirection w:val="lrTb"/>
            <w:noWrap w:val="false"/>
          </w:tcPr>
          <w:p>
            <w:pPr>
              <w:rPr>
                <w:color w:val="auto"/>
              </w:rPr>
            </w:pPr>
            <w:r>
              <w:rPr>
                <w:color w:val="auto"/>
              </w:rPr>
            </w:r>
            <w:r/>
          </w:p>
        </w:tc>
        <w:tc>
          <w:tcPr>
            <w:tcW w:w="2004" w:type="dxa"/>
            <w:textDirection w:val="lrTb"/>
            <w:noWrap w:val="false"/>
          </w:tcPr>
          <w:p>
            <w:pPr>
              <w:rPr>
                <w:color w:val="auto"/>
              </w:rPr>
            </w:pPr>
            <w:r>
              <w:rPr>
                <w:color w:val="auto"/>
              </w:rPr>
            </w:r>
            <w:r/>
          </w:p>
        </w:tc>
        <w:tc>
          <w:tcPr>
            <w:tcW w:w="1449" w:type="dxa"/>
            <w:textDirection w:val="lrTb"/>
            <w:noWrap w:val="false"/>
          </w:tcPr>
          <w:p>
            <w:pPr>
              <w:rPr>
                <w:color w:val="auto"/>
              </w:rPr>
            </w:pPr>
            <w:r>
              <w:rPr>
                <w:color w:val="auto"/>
              </w:rPr>
            </w:r>
            <w:r/>
          </w:p>
        </w:tc>
        <w:tc>
          <w:tcPr>
            <w:tcW w:w="2422" w:type="dxa"/>
            <w:textDirection w:val="lrTb"/>
            <w:noWrap w:val="false"/>
          </w:tcPr>
          <w:p>
            <w:pPr>
              <w:rPr>
                <w:color w:val="auto"/>
              </w:rPr>
            </w:pPr>
            <w:r>
              <w:rPr>
                <w:color w:val="auto"/>
              </w:rPr>
            </w:r>
            <w:r/>
          </w:p>
        </w:tc>
      </w:tr>
      <w:tr>
        <w:trPr>
          <w:trHeight w:val="444"/>
        </w:trPr>
        <w:tc>
          <w:tcPr>
            <w:tcW w:w="735" w:type="dxa"/>
            <w:textDirection w:val="lrTb"/>
            <w:noWrap w:val="false"/>
          </w:tcPr>
          <w:p>
            <w:pPr>
              <w:rPr>
                <w:color w:val="auto"/>
              </w:rPr>
            </w:pPr>
            <w:r>
              <w:rPr>
                <w:color w:val="auto"/>
              </w:rPr>
            </w:r>
            <w:r/>
          </w:p>
        </w:tc>
        <w:tc>
          <w:tcPr>
            <w:tcW w:w="1232" w:type="dxa"/>
            <w:textDirection w:val="lrTb"/>
            <w:noWrap w:val="false"/>
          </w:tcPr>
          <w:p>
            <w:pPr>
              <w:rPr>
                <w:color w:val="auto"/>
              </w:rPr>
            </w:pPr>
            <w:r>
              <w:rPr>
                <w:color w:val="auto"/>
              </w:rPr>
            </w:r>
            <w:r/>
          </w:p>
        </w:tc>
        <w:tc>
          <w:tcPr>
            <w:tcW w:w="2006" w:type="dxa"/>
            <w:textDirection w:val="lrTb"/>
            <w:noWrap w:val="false"/>
          </w:tcPr>
          <w:p>
            <w:pPr>
              <w:rPr>
                <w:color w:val="auto"/>
              </w:rPr>
            </w:pPr>
            <w:r>
              <w:rPr>
                <w:color w:val="auto"/>
              </w:rPr>
            </w:r>
            <w:r/>
          </w:p>
        </w:tc>
        <w:tc>
          <w:tcPr>
            <w:tcW w:w="2004" w:type="dxa"/>
            <w:textDirection w:val="lrTb"/>
            <w:noWrap w:val="false"/>
          </w:tcPr>
          <w:p>
            <w:pPr>
              <w:rPr>
                <w:color w:val="auto"/>
              </w:rPr>
            </w:pPr>
            <w:r>
              <w:rPr>
                <w:color w:val="auto"/>
              </w:rPr>
            </w:r>
            <w:r/>
          </w:p>
        </w:tc>
        <w:tc>
          <w:tcPr>
            <w:tcW w:w="1449" w:type="dxa"/>
            <w:textDirection w:val="lrTb"/>
            <w:noWrap w:val="false"/>
          </w:tcPr>
          <w:p>
            <w:pPr>
              <w:rPr>
                <w:color w:val="auto"/>
              </w:rPr>
            </w:pPr>
            <w:r>
              <w:rPr>
                <w:color w:val="auto"/>
              </w:rPr>
            </w:r>
            <w:r/>
          </w:p>
        </w:tc>
        <w:tc>
          <w:tcPr>
            <w:tcW w:w="2422" w:type="dxa"/>
            <w:textDirection w:val="lrTb"/>
            <w:noWrap w:val="false"/>
          </w:tcPr>
          <w:p>
            <w:pPr>
              <w:rPr>
                <w:color w:val="auto"/>
              </w:rPr>
            </w:pPr>
            <w:r>
              <w:rPr>
                <w:color w:val="auto"/>
              </w:rPr>
            </w:r>
            <w:r/>
          </w:p>
        </w:tc>
      </w:tr>
      <w:tr>
        <w:trPr>
          <w:trHeight w:val="444"/>
        </w:trPr>
        <w:tc>
          <w:tcPr>
            <w:tcW w:w="735" w:type="dxa"/>
            <w:textDirection w:val="lrTb"/>
            <w:noWrap w:val="false"/>
          </w:tcPr>
          <w:p>
            <w:pPr>
              <w:rPr>
                <w:color w:val="auto"/>
              </w:rPr>
            </w:pPr>
            <w:r>
              <w:rPr>
                <w:color w:val="auto"/>
              </w:rPr>
            </w:r>
            <w:r/>
          </w:p>
        </w:tc>
        <w:tc>
          <w:tcPr>
            <w:tcW w:w="1232" w:type="dxa"/>
            <w:textDirection w:val="lrTb"/>
            <w:noWrap w:val="false"/>
          </w:tcPr>
          <w:p>
            <w:pPr>
              <w:rPr>
                <w:color w:val="auto"/>
              </w:rPr>
            </w:pPr>
            <w:r>
              <w:rPr>
                <w:color w:val="auto"/>
              </w:rPr>
            </w:r>
            <w:r/>
          </w:p>
        </w:tc>
        <w:tc>
          <w:tcPr>
            <w:tcW w:w="2006" w:type="dxa"/>
            <w:textDirection w:val="lrTb"/>
            <w:noWrap w:val="false"/>
          </w:tcPr>
          <w:p>
            <w:pPr>
              <w:rPr>
                <w:color w:val="auto"/>
              </w:rPr>
            </w:pPr>
            <w:r>
              <w:rPr>
                <w:color w:val="auto"/>
              </w:rPr>
            </w:r>
            <w:r/>
          </w:p>
        </w:tc>
        <w:tc>
          <w:tcPr>
            <w:tcW w:w="2004" w:type="dxa"/>
            <w:textDirection w:val="lrTb"/>
            <w:noWrap w:val="false"/>
          </w:tcPr>
          <w:p>
            <w:pPr>
              <w:rPr>
                <w:color w:val="auto"/>
              </w:rPr>
            </w:pPr>
            <w:r>
              <w:rPr>
                <w:color w:val="auto"/>
              </w:rPr>
            </w:r>
            <w:r/>
          </w:p>
        </w:tc>
        <w:tc>
          <w:tcPr>
            <w:tcW w:w="1449" w:type="dxa"/>
            <w:textDirection w:val="lrTb"/>
            <w:noWrap w:val="false"/>
          </w:tcPr>
          <w:p>
            <w:pPr>
              <w:rPr>
                <w:color w:val="auto"/>
              </w:rPr>
            </w:pPr>
            <w:r>
              <w:rPr>
                <w:color w:val="auto"/>
              </w:rPr>
            </w:r>
            <w:r/>
          </w:p>
        </w:tc>
        <w:tc>
          <w:tcPr>
            <w:tcW w:w="2422" w:type="dxa"/>
            <w:textDirection w:val="lrTb"/>
            <w:noWrap w:val="false"/>
          </w:tcPr>
          <w:p>
            <w:pPr>
              <w:rPr>
                <w:color w:val="auto"/>
              </w:rPr>
            </w:pPr>
            <w:r>
              <w:rPr>
                <w:color w:val="auto"/>
              </w:rPr>
            </w:r>
            <w:r/>
          </w:p>
        </w:tc>
      </w:tr>
      <w:tr>
        <w:trPr>
          <w:trHeight w:val="445"/>
        </w:trPr>
        <w:tc>
          <w:tcPr>
            <w:tcW w:w="735" w:type="dxa"/>
            <w:textDirection w:val="lrTb"/>
            <w:noWrap w:val="false"/>
          </w:tcPr>
          <w:p>
            <w:pPr>
              <w:rPr>
                <w:color w:val="auto"/>
              </w:rPr>
            </w:pPr>
            <w:r>
              <w:rPr>
                <w:color w:val="auto"/>
              </w:rPr>
            </w:r>
            <w:r/>
          </w:p>
        </w:tc>
        <w:tc>
          <w:tcPr>
            <w:tcW w:w="1232" w:type="dxa"/>
            <w:textDirection w:val="lrTb"/>
            <w:noWrap w:val="false"/>
          </w:tcPr>
          <w:p>
            <w:pPr>
              <w:rPr>
                <w:color w:val="auto"/>
              </w:rPr>
            </w:pPr>
            <w:r>
              <w:rPr>
                <w:color w:val="auto"/>
              </w:rPr>
            </w:r>
            <w:r/>
          </w:p>
        </w:tc>
        <w:tc>
          <w:tcPr>
            <w:tcW w:w="2006" w:type="dxa"/>
            <w:textDirection w:val="lrTb"/>
            <w:noWrap w:val="false"/>
          </w:tcPr>
          <w:p>
            <w:pPr>
              <w:rPr>
                <w:color w:val="auto"/>
              </w:rPr>
            </w:pPr>
            <w:r>
              <w:rPr>
                <w:color w:val="auto"/>
              </w:rPr>
            </w:r>
            <w:r/>
          </w:p>
        </w:tc>
        <w:tc>
          <w:tcPr>
            <w:tcW w:w="2004" w:type="dxa"/>
            <w:textDirection w:val="lrTb"/>
            <w:noWrap w:val="false"/>
          </w:tcPr>
          <w:p>
            <w:pPr>
              <w:rPr>
                <w:color w:val="auto"/>
              </w:rPr>
            </w:pPr>
            <w:r>
              <w:rPr>
                <w:color w:val="auto"/>
              </w:rPr>
            </w:r>
            <w:r/>
          </w:p>
        </w:tc>
        <w:tc>
          <w:tcPr>
            <w:tcW w:w="1449" w:type="dxa"/>
            <w:textDirection w:val="lrTb"/>
            <w:noWrap w:val="false"/>
          </w:tcPr>
          <w:p>
            <w:pPr>
              <w:rPr>
                <w:color w:val="auto"/>
              </w:rPr>
            </w:pPr>
            <w:r>
              <w:rPr>
                <w:color w:val="auto"/>
              </w:rPr>
            </w:r>
            <w:r/>
          </w:p>
        </w:tc>
        <w:tc>
          <w:tcPr>
            <w:tcW w:w="2422" w:type="dxa"/>
            <w:textDirection w:val="lrTb"/>
            <w:noWrap w:val="false"/>
          </w:tcPr>
          <w:p>
            <w:pPr>
              <w:rPr>
                <w:color w:val="auto"/>
              </w:rPr>
            </w:pPr>
            <w:r>
              <w:rPr>
                <w:color w:val="auto"/>
              </w:rPr>
            </w:r>
            <w:r/>
          </w:p>
        </w:tc>
      </w:tr>
      <w:tr>
        <w:trPr>
          <w:trHeight w:val="445"/>
        </w:trPr>
        <w:tc>
          <w:tcPr>
            <w:tcW w:w="735" w:type="dxa"/>
            <w:textDirection w:val="lrTb"/>
            <w:noWrap w:val="false"/>
          </w:tcPr>
          <w:p>
            <w:pPr>
              <w:rPr>
                <w:color w:val="auto"/>
              </w:rPr>
            </w:pPr>
            <w:r>
              <w:rPr>
                <w:color w:val="auto"/>
              </w:rPr>
            </w:r>
            <w:r/>
          </w:p>
        </w:tc>
        <w:tc>
          <w:tcPr>
            <w:tcW w:w="1232" w:type="dxa"/>
            <w:textDirection w:val="lrTb"/>
            <w:noWrap w:val="false"/>
          </w:tcPr>
          <w:p>
            <w:pPr>
              <w:rPr>
                <w:color w:val="auto"/>
              </w:rPr>
            </w:pPr>
            <w:r>
              <w:rPr>
                <w:color w:val="auto"/>
              </w:rPr>
            </w:r>
            <w:r/>
          </w:p>
        </w:tc>
        <w:tc>
          <w:tcPr>
            <w:tcW w:w="2006" w:type="dxa"/>
            <w:textDirection w:val="lrTb"/>
            <w:noWrap w:val="false"/>
          </w:tcPr>
          <w:p>
            <w:pPr>
              <w:rPr>
                <w:color w:val="auto"/>
              </w:rPr>
            </w:pPr>
            <w:r>
              <w:rPr>
                <w:color w:val="auto"/>
              </w:rPr>
            </w:r>
            <w:r/>
          </w:p>
        </w:tc>
        <w:tc>
          <w:tcPr>
            <w:tcW w:w="2004" w:type="dxa"/>
            <w:textDirection w:val="lrTb"/>
            <w:noWrap w:val="false"/>
          </w:tcPr>
          <w:p>
            <w:pPr>
              <w:rPr>
                <w:color w:val="auto"/>
              </w:rPr>
            </w:pPr>
            <w:r>
              <w:rPr>
                <w:color w:val="auto"/>
              </w:rPr>
            </w:r>
            <w:r/>
          </w:p>
        </w:tc>
        <w:tc>
          <w:tcPr>
            <w:tcW w:w="1449" w:type="dxa"/>
            <w:textDirection w:val="lrTb"/>
            <w:noWrap w:val="false"/>
          </w:tcPr>
          <w:p>
            <w:pPr>
              <w:rPr>
                <w:color w:val="auto"/>
              </w:rPr>
            </w:pPr>
            <w:r>
              <w:rPr>
                <w:color w:val="auto"/>
              </w:rPr>
            </w:r>
            <w:r/>
          </w:p>
        </w:tc>
        <w:tc>
          <w:tcPr>
            <w:tcW w:w="2422" w:type="dxa"/>
            <w:textDirection w:val="lrTb"/>
            <w:noWrap w:val="false"/>
          </w:tcPr>
          <w:p>
            <w:pPr>
              <w:rPr>
                <w:color w:val="auto"/>
              </w:rPr>
            </w:pPr>
            <w:r>
              <w:rPr>
                <w:color w:val="auto"/>
              </w:rPr>
            </w:r>
            <w:r/>
          </w:p>
        </w:tc>
      </w:tr>
      <w:tr>
        <w:trPr>
          <w:trHeight w:val="445"/>
        </w:trPr>
        <w:tc>
          <w:tcPr>
            <w:tcW w:w="735" w:type="dxa"/>
            <w:textDirection w:val="lrTb"/>
            <w:noWrap w:val="false"/>
          </w:tcPr>
          <w:p>
            <w:pPr>
              <w:rPr>
                <w:color w:val="auto"/>
              </w:rPr>
            </w:pPr>
            <w:r>
              <w:rPr>
                <w:color w:val="auto"/>
              </w:rPr>
            </w:r>
            <w:r/>
          </w:p>
        </w:tc>
        <w:tc>
          <w:tcPr>
            <w:tcW w:w="1232" w:type="dxa"/>
            <w:textDirection w:val="lrTb"/>
            <w:noWrap w:val="false"/>
          </w:tcPr>
          <w:p>
            <w:pPr>
              <w:rPr>
                <w:color w:val="auto"/>
              </w:rPr>
            </w:pPr>
            <w:r>
              <w:rPr>
                <w:color w:val="auto"/>
              </w:rPr>
            </w:r>
            <w:r/>
          </w:p>
        </w:tc>
        <w:tc>
          <w:tcPr>
            <w:tcW w:w="2006" w:type="dxa"/>
            <w:textDirection w:val="lrTb"/>
            <w:noWrap w:val="false"/>
          </w:tcPr>
          <w:p>
            <w:pPr>
              <w:rPr>
                <w:color w:val="auto"/>
              </w:rPr>
            </w:pPr>
            <w:r>
              <w:rPr>
                <w:color w:val="auto"/>
              </w:rPr>
            </w:r>
            <w:r/>
          </w:p>
        </w:tc>
        <w:tc>
          <w:tcPr>
            <w:tcW w:w="2004" w:type="dxa"/>
            <w:textDirection w:val="lrTb"/>
            <w:noWrap w:val="false"/>
          </w:tcPr>
          <w:p>
            <w:pPr>
              <w:rPr>
                <w:color w:val="auto"/>
              </w:rPr>
            </w:pPr>
            <w:r>
              <w:rPr>
                <w:color w:val="auto"/>
              </w:rPr>
            </w:r>
            <w:r/>
          </w:p>
        </w:tc>
        <w:tc>
          <w:tcPr>
            <w:tcW w:w="1449" w:type="dxa"/>
            <w:textDirection w:val="lrTb"/>
            <w:noWrap w:val="false"/>
          </w:tcPr>
          <w:p>
            <w:pPr>
              <w:rPr>
                <w:color w:val="auto"/>
              </w:rPr>
            </w:pPr>
            <w:r>
              <w:rPr>
                <w:color w:val="auto"/>
              </w:rPr>
            </w:r>
            <w:r/>
          </w:p>
        </w:tc>
        <w:tc>
          <w:tcPr>
            <w:tcW w:w="2422" w:type="dxa"/>
            <w:textDirection w:val="lrTb"/>
            <w:noWrap w:val="false"/>
          </w:tcPr>
          <w:p>
            <w:pPr>
              <w:rPr>
                <w:color w:val="auto"/>
              </w:rPr>
            </w:pPr>
            <w:r>
              <w:rPr>
                <w:color w:val="auto"/>
              </w:rPr>
            </w:r>
            <w:r/>
          </w:p>
        </w:tc>
      </w:tr>
      <w:tr>
        <w:trPr>
          <w:trHeight w:val="445"/>
        </w:trPr>
        <w:tc>
          <w:tcPr>
            <w:tcW w:w="735" w:type="dxa"/>
            <w:textDirection w:val="lrTb"/>
            <w:noWrap w:val="false"/>
          </w:tcPr>
          <w:p>
            <w:pPr>
              <w:rPr>
                <w:color w:val="auto"/>
              </w:rPr>
            </w:pPr>
            <w:r>
              <w:rPr>
                <w:color w:val="auto"/>
              </w:rPr>
            </w:r>
            <w:r/>
          </w:p>
        </w:tc>
        <w:tc>
          <w:tcPr>
            <w:tcW w:w="1232" w:type="dxa"/>
            <w:textDirection w:val="lrTb"/>
            <w:noWrap w:val="false"/>
          </w:tcPr>
          <w:p>
            <w:pPr>
              <w:rPr>
                <w:color w:val="auto"/>
              </w:rPr>
            </w:pPr>
            <w:r>
              <w:rPr>
                <w:color w:val="auto"/>
              </w:rPr>
            </w:r>
            <w:r/>
          </w:p>
        </w:tc>
        <w:tc>
          <w:tcPr>
            <w:tcW w:w="2006" w:type="dxa"/>
            <w:textDirection w:val="lrTb"/>
            <w:noWrap w:val="false"/>
          </w:tcPr>
          <w:p>
            <w:pPr>
              <w:rPr>
                <w:color w:val="auto"/>
              </w:rPr>
            </w:pPr>
            <w:r>
              <w:rPr>
                <w:color w:val="auto"/>
              </w:rPr>
            </w:r>
            <w:r/>
          </w:p>
        </w:tc>
        <w:tc>
          <w:tcPr>
            <w:tcW w:w="2004" w:type="dxa"/>
            <w:textDirection w:val="lrTb"/>
            <w:noWrap w:val="false"/>
          </w:tcPr>
          <w:p>
            <w:pPr>
              <w:rPr>
                <w:color w:val="auto"/>
              </w:rPr>
            </w:pPr>
            <w:r>
              <w:rPr>
                <w:color w:val="auto"/>
              </w:rPr>
            </w:r>
            <w:r/>
          </w:p>
        </w:tc>
        <w:tc>
          <w:tcPr>
            <w:tcW w:w="1449" w:type="dxa"/>
            <w:textDirection w:val="lrTb"/>
            <w:noWrap w:val="false"/>
          </w:tcPr>
          <w:p>
            <w:pPr>
              <w:rPr>
                <w:color w:val="auto"/>
              </w:rPr>
            </w:pPr>
            <w:r>
              <w:rPr>
                <w:color w:val="auto"/>
              </w:rPr>
            </w:r>
            <w:r/>
          </w:p>
        </w:tc>
        <w:tc>
          <w:tcPr>
            <w:tcW w:w="2422" w:type="dxa"/>
            <w:textDirection w:val="lrTb"/>
            <w:noWrap w:val="false"/>
          </w:tcPr>
          <w:p>
            <w:pPr>
              <w:rPr>
                <w:color w:val="auto"/>
              </w:rPr>
            </w:pPr>
            <w:r>
              <w:rPr>
                <w:color w:val="auto"/>
              </w:rPr>
            </w:r>
            <w:r/>
          </w:p>
        </w:tc>
      </w:tr>
      <w:tr>
        <w:trPr>
          <w:trHeight w:val="445"/>
        </w:trPr>
        <w:tc>
          <w:tcPr>
            <w:tcW w:w="735" w:type="dxa"/>
            <w:textDirection w:val="lrTb"/>
            <w:noWrap w:val="false"/>
          </w:tcPr>
          <w:p>
            <w:pPr>
              <w:rPr>
                <w:color w:val="auto"/>
              </w:rPr>
            </w:pPr>
            <w:r>
              <w:rPr>
                <w:color w:val="auto"/>
              </w:rPr>
            </w:r>
            <w:r/>
          </w:p>
        </w:tc>
        <w:tc>
          <w:tcPr>
            <w:tcW w:w="1232" w:type="dxa"/>
            <w:textDirection w:val="lrTb"/>
            <w:noWrap w:val="false"/>
          </w:tcPr>
          <w:p>
            <w:pPr>
              <w:rPr>
                <w:color w:val="auto"/>
              </w:rPr>
            </w:pPr>
            <w:r>
              <w:rPr>
                <w:color w:val="auto"/>
              </w:rPr>
            </w:r>
            <w:r/>
          </w:p>
        </w:tc>
        <w:tc>
          <w:tcPr>
            <w:tcW w:w="2006" w:type="dxa"/>
            <w:textDirection w:val="lrTb"/>
            <w:noWrap w:val="false"/>
          </w:tcPr>
          <w:p>
            <w:pPr>
              <w:rPr>
                <w:color w:val="auto"/>
              </w:rPr>
            </w:pPr>
            <w:r>
              <w:rPr>
                <w:color w:val="auto"/>
              </w:rPr>
            </w:r>
            <w:r/>
          </w:p>
        </w:tc>
        <w:tc>
          <w:tcPr>
            <w:tcW w:w="2004" w:type="dxa"/>
            <w:textDirection w:val="lrTb"/>
            <w:noWrap w:val="false"/>
          </w:tcPr>
          <w:p>
            <w:pPr>
              <w:rPr>
                <w:color w:val="auto"/>
              </w:rPr>
            </w:pPr>
            <w:r>
              <w:rPr>
                <w:color w:val="auto"/>
              </w:rPr>
            </w:r>
            <w:r/>
          </w:p>
        </w:tc>
        <w:tc>
          <w:tcPr>
            <w:tcW w:w="1449" w:type="dxa"/>
            <w:textDirection w:val="lrTb"/>
            <w:noWrap w:val="false"/>
          </w:tcPr>
          <w:p>
            <w:pPr>
              <w:rPr>
                <w:color w:val="auto"/>
              </w:rPr>
            </w:pPr>
            <w:r>
              <w:rPr>
                <w:color w:val="auto"/>
              </w:rPr>
            </w:r>
            <w:r/>
          </w:p>
        </w:tc>
        <w:tc>
          <w:tcPr>
            <w:tcW w:w="2422" w:type="dxa"/>
            <w:textDirection w:val="lrTb"/>
            <w:noWrap w:val="false"/>
          </w:tcPr>
          <w:p>
            <w:pPr>
              <w:rPr>
                <w:color w:val="auto"/>
              </w:rPr>
            </w:pPr>
            <w:r>
              <w:rPr>
                <w:color w:val="auto"/>
              </w:rPr>
            </w:r>
            <w:r/>
          </w:p>
        </w:tc>
      </w:tr>
      <w:tr>
        <w:trPr>
          <w:trHeight w:val="445"/>
        </w:trPr>
        <w:tc>
          <w:tcPr>
            <w:tcW w:w="735" w:type="dxa"/>
            <w:textDirection w:val="lrTb"/>
            <w:noWrap w:val="false"/>
          </w:tcPr>
          <w:p>
            <w:pPr>
              <w:rPr>
                <w:color w:val="auto"/>
              </w:rPr>
            </w:pPr>
            <w:r>
              <w:rPr>
                <w:color w:val="auto"/>
              </w:rPr>
            </w:r>
            <w:r/>
          </w:p>
        </w:tc>
        <w:tc>
          <w:tcPr>
            <w:tcW w:w="1232" w:type="dxa"/>
            <w:textDirection w:val="lrTb"/>
            <w:noWrap w:val="false"/>
          </w:tcPr>
          <w:p>
            <w:pPr>
              <w:rPr>
                <w:color w:val="auto"/>
              </w:rPr>
            </w:pPr>
            <w:r>
              <w:rPr>
                <w:color w:val="auto"/>
              </w:rPr>
            </w:r>
            <w:r/>
          </w:p>
        </w:tc>
        <w:tc>
          <w:tcPr>
            <w:tcW w:w="2006" w:type="dxa"/>
            <w:textDirection w:val="lrTb"/>
            <w:noWrap w:val="false"/>
          </w:tcPr>
          <w:p>
            <w:pPr>
              <w:rPr>
                <w:color w:val="auto"/>
              </w:rPr>
            </w:pPr>
            <w:r>
              <w:rPr>
                <w:color w:val="auto"/>
              </w:rPr>
            </w:r>
            <w:r/>
          </w:p>
        </w:tc>
        <w:tc>
          <w:tcPr>
            <w:tcW w:w="2004" w:type="dxa"/>
            <w:textDirection w:val="lrTb"/>
            <w:noWrap w:val="false"/>
          </w:tcPr>
          <w:p>
            <w:pPr>
              <w:rPr>
                <w:color w:val="auto"/>
              </w:rPr>
            </w:pPr>
            <w:r>
              <w:rPr>
                <w:color w:val="auto"/>
              </w:rPr>
            </w:r>
            <w:r/>
          </w:p>
        </w:tc>
        <w:tc>
          <w:tcPr>
            <w:tcW w:w="1449" w:type="dxa"/>
            <w:textDirection w:val="lrTb"/>
            <w:noWrap w:val="false"/>
          </w:tcPr>
          <w:p>
            <w:pPr>
              <w:rPr>
                <w:color w:val="auto"/>
              </w:rPr>
            </w:pPr>
            <w:r>
              <w:rPr>
                <w:color w:val="auto"/>
              </w:rPr>
            </w:r>
            <w:r/>
          </w:p>
        </w:tc>
        <w:tc>
          <w:tcPr>
            <w:tcW w:w="2422" w:type="dxa"/>
            <w:textDirection w:val="lrTb"/>
            <w:noWrap w:val="false"/>
          </w:tcPr>
          <w:p>
            <w:pPr>
              <w:rPr>
                <w:color w:val="auto"/>
              </w:rPr>
            </w:pPr>
            <w:r>
              <w:rPr>
                <w:color w:val="auto"/>
              </w:rPr>
            </w:r>
            <w:r/>
          </w:p>
        </w:tc>
      </w:tr>
      <w:tr>
        <w:trPr>
          <w:trHeight w:val="449"/>
        </w:trPr>
        <w:tc>
          <w:tcPr>
            <w:tcW w:w="735" w:type="dxa"/>
            <w:textDirection w:val="lrTb"/>
            <w:noWrap w:val="false"/>
          </w:tcPr>
          <w:p>
            <w:pPr>
              <w:rPr>
                <w:color w:val="auto"/>
              </w:rPr>
            </w:pPr>
            <w:r>
              <w:rPr>
                <w:color w:val="auto"/>
              </w:rPr>
            </w:r>
            <w:r/>
          </w:p>
        </w:tc>
        <w:tc>
          <w:tcPr>
            <w:tcW w:w="1232" w:type="dxa"/>
            <w:textDirection w:val="lrTb"/>
            <w:noWrap w:val="false"/>
          </w:tcPr>
          <w:p>
            <w:pPr>
              <w:rPr>
                <w:color w:val="auto"/>
              </w:rPr>
            </w:pPr>
            <w:r>
              <w:rPr>
                <w:color w:val="auto"/>
              </w:rPr>
            </w:r>
            <w:r/>
          </w:p>
        </w:tc>
        <w:tc>
          <w:tcPr>
            <w:tcW w:w="2006" w:type="dxa"/>
            <w:textDirection w:val="lrTb"/>
            <w:noWrap w:val="false"/>
          </w:tcPr>
          <w:p>
            <w:pPr>
              <w:rPr>
                <w:color w:val="auto"/>
              </w:rPr>
            </w:pPr>
            <w:r>
              <w:rPr>
                <w:color w:val="auto"/>
              </w:rPr>
            </w:r>
            <w:r/>
          </w:p>
        </w:tc>
        <w:tc>
          <w:tcPr>
            <w:tcW w:w="2004" w:type="dxa"/>
            <w:textDirection w:val="lrTb"/>
            <w:noWrap w:val="false"/>
          </w:tcPr>
          <w:p>
            <w:pPr>
              <w:rPr>
                <w:color w:val="auto"/>
              </w:rPr>
            </w:pPr>
            <w:r>
              <w:rPr>
                <w:color w:val="auto"/>
              </w:rPr>
            </w:r>
            <w:r/>
          </w:p>
        </w:tc>
        <w:tc>
          <w:tcPr>
            <w:tcW w:w="1449" w:type="dxa"/>
            <w:textDirection w:val="lrTb"/>
            <w:noWrap w:val="false"/>
          </w:tcPr>
          <w:p>
            <w:pPr>
              <w:rPr>
                <w:color w:val="auto"/>
              </w:rPr>
            </w:pPr>
            <w:r>
              <w:rPr>
                <w:color w:val="auto"/>
              </w:rPr>
            </w:r>
            <w:r/>
          </w:p>
        </w:tc>
        <w:tc>
          <w:tcPr>
            <w:tcW w:w="2422" w:type="dxa"/>
            <w:textDirection w:val="lrTb"/>
            <w:noWrap w:val="false"/>
          </w:tcPr>
          <w:p>
            <w:pPr>
              <w:rPr>
                <w:color w:val="auto"/>
              </w:rPr>
            </w:pPr>
            <w:r>
              <w:rPr>
                <w:color w:val="auto"/>
              </w:rPr>
            </w:r>
            <w:r/>
          </w:p>
        </w:tc>
      </w:tr>
    </w:tbl>
    <w:p>
      <w:pPr>
        <w:ind w:left="0" w:right="0" w:firstLine="0"/>
        <w:spacing w:line="360" w:lineRule="auto"/>
        <w:rPr>
          <w:rFonts w:ascii="宋体" w:hAnsi="宋体" w:eastAsia="宋体" w:cs="宋体"/>
          <w:color w:val="auto"/>
          <w:spacing w:val="8"/>
          <w:sz w:val="20"/>
          <w:szCs w:val="20"/>
          <w:lang w:eastAsia="zh-CN"/>
        </w:rPr>
      </w:pPr>
      <w:r>
        <w:rPr>
          <w:rFonts w:ascii="宋体" w:hAnsi="宋体" w:eastAsia="宋体" w:cs="宋体"/>
          <w:color w:val="auto"/>
          <w:spacing w:val="8"/>
          <w:sz w:val="20"/>
          <w:szCs w:val="20"/>
          <w:lang w:eastAsia="zh-CN"/>
        </w:rPr>
      </w:r>
      <w:r/>
    </w:p>
    <w:p>
      <w:pPr>
        <w:ind w:left="0" w:right="0" w:firstLine="0"/>
        <w:spacing w:line="360" w:lineRule="auto"/>
        <w:rPr>
          <w:rFonts w:ascii="宋体" w:hAnsi="宋体" w:eastAsia="宋体" w:cs="宋体"/>
          <w:color w:val="auto"/>
          <w:spacing w:val="-16"/>
          <w:sz w:val="20"/>
          <w:szCs w:val="20"/>
          <w:lang w:eastAsia="zh-CN"/>
        </w:rPr>
      </w:pPr>
      <w:r>
        <w:rPr>
          <w:rFonts w:ascii="宋体" w:hAnsi="宋体" w:eastAsia="宋体" w:cs="宋体"/>
          <w:color w:val="auto"/>
          <w:spacing w:val="8"/>
          <w:sz w:val="20"/>
          <w:szCs w:val="20"/>
          <w:lang w:eastAsia="zh-CN"/>
        </w:rPr>
        <w:t xml:space="preserve">投标人名称（公章</w:t>
      </w:r>
      <w:r>
        <w:rPr>
          <w:rFonts w:ascii="宋体" w:hAnsi="宋体" w:eastAsia="宋体" w:cs="宋体"/>
          <w:color w:val="auto"/>
          <w:spacing w:val="-16"/>
          <w:sz w:val="20"/>
          <w:szCs w:val="20"/>
          <w:lang w:eastAsia="zh-CN"/>
        </w:rPr>
        <w:t xml:space="preserve">）：</w:t>
      </w:r>
      <w:r/>
    </w:p>
    <w:p>
      <w:pPr>
        <w:ind w:left="0" w:right="0" w:firstLine="0"/>
        <w:spacing w:line="360" w:lineRule="auto"/>
        <w:rPr>
          <w:rFonts w:hint="eastAsia" w:ascii="宋体" w:hAnsi="宋体" w:eastAsia="宋体" w:cs="宋体"/>
          <w:color w:val="auto"/>
          <w:sz w:val="20"/>
          <w:szCs w:val="20"/>
          <w:lang w:eastAsia="zh-CN"/>
        </w:rPr>
      </w:pPr>
      <w:r>
        <w:rPr>
          <w:rFonts w:hint="eastAsia" w:ascii="宋体" w:hAnsi="宋体" w:eastAsia="宋体" w:cs="宋体"/>
          <w:color w:val="auto"/>
          <w:spacing w:val="6"/>
          <w:sz w:val="20"/>
          <w:szCs w:val="20"/>
          <w:lang w:val="en-US" w:eastAsia="zh-CN"/>
        </w:rPr>
        <w:t xml:space="preserve">法定代表人（单位负责人）或</w:t>
      </w:r>
      <w:r>
        <w:rPr>
          <w:rFonts w:ascii="宋体" w:hAnsi="宋体" w:eastAsia="宋体" w:cs="宋体"/>
          <w:color w:val="auto"/>
          <w:spacing w:val="6"/>
          <w:sz w:val="20"/>
          <w:szCs w:val="20"/>
          <w:lang w:eastAsia="zh-CN"/>
        </w:rPr>
        <w:t xml:space="preserve">授权</w:t>
      </w:r>
      <w:r>
        <w:rPr>
          <w:rFonts w:hint="eastAsia" w:ascii="宋体" w:hAnsi="宋体" w:eastAsia="宋体" w:cs="宋体"/>
          <w:color w:val="auto"/>
          <w:spacing w:val="6"/>
          <w:sz w:val="20"/>
          <w:szCs w:val="20"/>
          <w:lang w:val="en-US" w:eastAsia="zh-CN"/>
        </w:rPr>
        <w:t xml:space="preserve">代表</w:t>
      </w:r>
      <w:r>
        <w:rPr>
          <w:rFonts w:hint="eastAsia" w:ascii="宋体" w:hAnsi="宋体" w:eastAsia="宋体" w:cs="宋体"/>
          <w:lang w:eastAsia="zh-CN"/>
        </w:rPr>
        <w:t xml:space="preserve">(</w:t>
      </w:r>
      <w:r>
        <w:rPr>
          <w:rFonts w:hint="eastAsia" w:ascii="宋体" w:hAnsi="宋体" w:eastAsia="宋体" w:cs="宋体"/>
          <w:lang w:val="en-US" w:eastAsia="zh-CN"/>
        </w:rPr>
        <w:t xml:space="preserve">签字</w:t>
      </w:r>
      <w:r>
        <w:rPr>
          <w:rFonts w:hint="eastAsia" w:ascii="宋体" w:hAnsi="宋体" w:eastAsia="宋体" w:cs="宋体"/>
          <w:lang w:eastAsia="zh-CN"/>
        </w:rPr>
        <w:t xml:space="preserve">或签章)</w:t>
      </w:r>
      <w:r>
        <w:rPr>
          <w:rFonts w:ascii="宋体" w:hAnsi="宋体" w:eastAsia="宋体" w:cs="宋体"/>
          <w:color w:val="auto"/>
          <w:spacing w:val="6"/>
          <w:sz w:val="20"/>
          <w:szCs w:val="20"/>
          <w:lang w:eastAsia="zh-CN"/>
        </w:rPr>
        <w:t xml:space="preserve">：</w:t>
      </w:r>
      <w:r/>
    </w:p>
    <w:p>
      <w:pPr>
        <w:spacing w:before="34" w:line="360" w:lineRule="auto"/>
        <w:rPr>
          <w:rFonts w:hint="eastAsia" w:ascii="宋体" w:hAnsi="宋体" w:eastAsia="宋体" w:cs="宋体"/>
          <w:color w:val="auto"/>
          <w:sz w:val="20"/>
          <w:szCs w:val="20"/>
          <w:lang w:eastAsia="zh-CN"/>
        </w:rPr>
      </w:pPr>
      <w:r>
        <w:rPr>
          <w:rFonts w:ascii="宋体" w:hAnsi="宋体" w:eastAsia="宋体" w:cs="宋体"/>
          <w:color w:val="auto"/>
          <w:spacing w:val="-9"/>
          <w:sz w:val="20"/>
          <w:szCs w:val="20"/>
          <w:lang w:eastAsia="zh-CN"/>
        </w:rPr>
        <w:t xml:space="preserve">日期：</w:t>
      </w:r>
      <w:r/>
    </w:p>
    <w:p>
      <w:pPr>
        <w:pStyle w:val="2103"/>
        <w:spacing w:line="281" w:lineRule="auto"/>
        <w:rPr>
          <w:color w:val="auto"/>
          <w:lang w:eastAsia="zh-CN"/>
        </w:rPr>
      </w:pPr>
      <w:r>
        <w:rPr>
          <w:color w:val="auto"/>
          <w:lang w:eastAsia="zh-CN"/>
        </w:rPr>
      </w:r>
      <w:r/>
    </w:p>
    <w:p>
      <w:pPr>
        <w:pStyle w:val="2103"/>
        <w:spacing w:line="281" w:lineRule="auto"/>
        <w:rPr>
          <w:color w:val="auto"/>
          <w:lang w:eastAsia="zh-CN"/>
        </w:rPr>
      </w:pPr>
      <w:r>
        <w:rPr>
          <w:color w:val="auto"/>
          <w:lang w:eastAsia="zh-CN"/>
        </w:rPr>
      </w:r>
      <w:r/>
    </w:p>
    <w:p>
      <w:pPr>
        <w:ind w:left="116" w:right="110" w:hanging="2"/>
        <w:jc w:val="both"/>
        <w:spacing w:before="65" w:line="397" w:lineRule="auto"/>
        <w:rPr>
          <w:rFonts w:hint="eastAsia" w:ascii="宋体" w:hAnsi="宋体" w:eastAsia="宋体" w:cs="宋体"/>
          <w:color w:val="auto"/>
          <w:sz w:val="20"/>
          <w:szCs w:val="20"/>
          <w:lang w:eastAsia="zh-CN"/>
        </w:rPr>
      </w:pPr>
      <w:r>
        <w:rPr>
          <w:rFonts w:ascii="宋体" w:hAnsi="宋体" w:eastAsia="宋体" w:cs="宋体"/>
          <w:color w:val="auto"/>
          <w:spacing w:val="10"/>
          <w:sz w:val="20"/>
          <w:szCs w:val="20"/>
          <w:lang w:eastAsia="zh-CN"/>
        </w:rPr>
        <w:t xml:space="preserve">注：</w:t>
      </w:r>
      <w:r>
        <w:rPr>
          <w:rFonts w:ascii="Times New Roman" w:hAnsi="Times New Roman" w:eastAsia="Times New Roman" w:cs="Times New Roman"/>
          <w:color w:val="auto"/>
          <w:spacing w:val="10"/>
          <w:sz w:val="20"/>
          <w:szCs w:val="20"/>
          <w:lang w:eastAsia="zh-CN"/>
        </w:rPr>
        <w:t xml:space="preserve">1</w:t>
      </w:r>
      <w:r>
        <w:rPr>
          <w:rFonts w:ascii="Times New Roman" w:hAnsi="Times New Roman" w:eastAsia="Times New Roman" w:cs="Times New Roman"/>
          <w:color w:val="auto"/>
          <w:spacing w:val="-15"/>
          <w:sz w:val="20"/>
          <w:szCs w:val="20"/>
          <w:lang w:eastAsia="zh-CN"/>
        </w:rPr>
        <w:t xml:space="preserve"> </w:t>
      </w:r>
      <w:r>
        <w:rPr>
          <w:rFonts w:ascii="宋体" w:hAnsi="宋体" w:eastAsia="宋体" w:cs="宋体"/>
          <w:color w:val="auto"/>
          <w:spacing w:val="10"/>
          <w:sz w:val="20"/>
          <w:szCs w:val="20"/>
          <w:lang w:eastAsia="zh-CN"/>
        </w:rPr>
        <w:t xml:space="preserve">、供应商应对招标文件第四章招标技术规格及要求的内容给予</w:t>
      </w:r>
      <w:r>
        <w:rPr>
          <w:rFonts w:ascii="宋体" w:hAnsi="宋体" w:eastAsia="宋体" w:cs="宋体"/>
          <w:b/>
          <w:bCs/>
          <w:color w:val="auto"/>
          <w:spacing w:val="10"/>
          <w:sz w:val="20"/>
          <w:szCs w:val="20"/>
          <w:lang w:eastAsia="zh-CN"/>
        </w:rPr>
        <w:t xml:space="preserve">逐条响应</w:t>
      </w:r>
      <w:r>
        <w:rPr>
          <w:rFonts w:ascii="宋体" w:hAnsi="宋体" w:eastAsia="宋体" w:cs="宋体"/>
          <w:color w:val="auto"/>
          <w:spacing w:val="10"/>
          <w:sz w:val="20"/>
          <w:szCs w:val="20"/>
          <w:lang w:eastAsia="zh-CN"/>
        </w:rPr>
        <w:t xml:space="preserve">，</w:t>
      </w:r>
      <w:r>
        <w:rPr>
          <w:rFonts w:ascii="宋体" w:hAnsi="宋体" w:eastAsia="宋体" w:cs="宋体"/>
          <w:b/>
          <w:bCs/>
          <w:color w:val="auto"/>
          <w:spacing w:val="10"/>
          <w:sz w:val="20"/>
          <w:szCs w:val="20"/>
          <w:lang w:eastAsia="zh-CN"/>
        </w:rPr>
        <w:t xml:space="preserve">若漏项或不逐条应答视为</w:t>
      </w:r>
      <w:r>
        <w:rPr>
          <w:rFonts w:ascii="宋体" w:hAnsi="宋体" w:eastAsia="宋体" w:cs="宋体"/>
          <w:color w:val="auto"/>
          <w:sz w:val="20"/>
          <w:szCs w:val="20"/>
          <w:lang w:eastAsia="zh-CN"/>
        </w:rPr>
        <w:t xml:space="preserve"> </w:t>
      </w:r>
      <w:r>
        <w:rPr>
          <w:rFonts w:ascii="宋体" w:hAnsi="宋体" w:eastAsia="宋体" w:cs="宋体"/>
          <w:b/>
          <w:bCs/>
          <w:color w:val="auto"/>
          <w:spacing w:val="8"/>
          <w:sz w:val="20"/>
          <w:szCs w:val="20"/>
          <w:lang w:eastAsia="zh-CN"/>
        </w:rPr>
        <w:t xml:space="preserve">负偏离。</w:t>
      </w:r>
      <w:r>
        <w:rPr>
          <w:rFonts w:ascii="宋体" w:hAnsi="宋体" w:eastAsia="宋体" w:cs="宋体"/>
          <w:color w:val="auto"/>
          <w:spacing w:val="8"/>
          <w:sz w:val="20"/>
          <w:szCs w:val="20"/>
          <w:lang w:eastAsia="zh-CN"/>
        </w:rPr>
        <w:t xml:space="preserve">以投标产品和服务所能达到的内容予以填写，而</w:t>
      </w:r>
      <w:r>
        <w:rPr>
          <w:rFonts w:ascii="宋体" w:hAnsi="宋体" w:eastAsia="宋体" w:cs="宋体"/>
          <w:b/>
          <w:bCs/>
          <w:color w:val="auto"/>
          <w:spacing w:val="8"/>
          <w:sz w:val="20"/>
          <w:szCs w:val="20"/>
          <w:lang w:eastAsia="zh-CN"/>
        </w:rPr>
        <w:t xml:space="preserve">不应通过简单拷贝招标文件技术要求作为响应内</w:t>
      </w:r>
      <w:r>
        <w:rPr>
          <w:rFonts w:ascii="宋体" w:hAnsi="宋体" w:eastAsia="宋体" w:cs="宋体"/>
          <w:color w:val="auto"/>
          <w:spacing w:val="3"/>
          <w:sz w:val="20"/>
          <w:szCs w:val="20"/>
          <w:lang w:eastAsia="zh-CN"/>
        </w:rPr>
        <w:t xml:space="preserve"> </w:t>
      </w:r>
      <w:r>
        <w:rPr>
          <w:rFonts w:ascii="宋体" w:hAnsi="宋体" w:eastAsia="宋体" w:cs="宋体"/>
          <w:b/>
          <w:bCs/>
          <w:color w:val="auto"/>
          <w:spacing w:val="-3"/>
          <w:sz w:val="20"/>
          <w:szCs w:val="20"/>
          <w:lang w:eastAsia="zh-CN"/>
        </w:rPr>
        <w:t xml:space="preserve">容。</w:t>
      </w:r>
      <w:r/>
    </w:p>
    <w:p>
      <w:pPr>
        <w:ind w:left="122" w:right="107" w:firstLine="408"/>
        <w:spacing w:before="29" w:line="318" w:lineRule="auto"/>
        <w:rPr>
          <w:rFonts w:hint="eastAsia" w:ascii="宋体" w:hAnsi="宋体" w:eastAsia="宋体" w:cs="宋体"/>
          <w:color w:val="auto"/>
          <w:sz w:val="20"/>
          <w:szCs w:val="20"/>
          <w:lang w:eastAsia="zh-CN"/>
        </w:rPr>
      </w:pPr>
      <w:r>
        <w:rPr>
          <w:rFonts w:ascii="Times New Roman" w:hAnsi="Times New Roman" w:eastAsia="Times New Roman" w:cs="Times New Roman"/>
          <w:color w:val="auto"/>
          <w:spacing w:val="9"/>
          <w:sz w:val="20"/>
          <w:szCs w:val="20"/>
          <w:lang w:eastAsia="zh-CN"/>
        </w:rPr>
        <w:t xml:space="preserve">2</w:t>
      </w:r>
      <w:r>
        <w:rPr>
          <w:rFonts w:ascii="Times New Roman" w:hAnsi="Times New Roman" w:eastAsia="Times New Roman" w:cs="Times New Roman"/>
          <w:color w:val="auto"/>
          <w:spacing w:val="-26"/>
          <w:sz w:val="20"/>
          <w:szCs w:val="20"/>
          <w:lang w:eastAsia="zh-CN"/>
        </w:rPr>
        <w:t xml:space="preserve"> </w:t>
      </w:r>
      <w:r>
        <w:rPr>
          <w:rFonts w:ascii="宋体" w:hAnsi="宋体" w:eastAsia="宋体" w:cs="宋体"/>
          <w:color w:val="auto"/>
          <w:spacing w:val="9"/>
          <w:sz w:val="20"/>
          <w:szCs w:val="20"/>
          <w:lang w:eastAsia="zh-CN"/>
        </w:rPr>
        <w:t xml:space="preserve">、投标文件“响应具体情况</w:t>
      </w:r>
      <w:r>
        <w:rPr>
          <w:rFonts w:ascii="Times New Roman" w:hAnsi="Times New Roman" w:eastAsia="Times New Roman" w:cs="Times New Roman"/>
          <w:color w:val="auto"/>
          <w:spacing w:val="9"/>
          <w:sz w:val="20"/>
          <w:szCs w:val="20"/>
          <w:lang w:eastAsia="zh-CN"/>
        </w:rPr>
        <w:t xml:space="preserve">",</w:t>
      </w:r>
      <w:r>
        <w:rPr>
          <w:rFonts w:ascii="宋体" w:hAnsi="宋体" w:eastAsia="宋体" w:cs="宋体"/>
          <w:color w:val="auto"/>
          <w:spacing w:val="9"/>
          <w:sz w:val="20"/>
          <w:szCs w:val="20"/>
          <w:lang w:eastAsia="zh-CN"/>
        </w:rPr>
        <w:t xml:space="preserve">指所投服务的技术应答情况。“说明</w:t>
      </w:r>
      <w:r>
        <w:rPr>
          <w:rFonts w:ascii="宋体" w:hAnsi="宋体" w:eastAsia="宋体" w:cs="宋体"/>
          <w:color w:val="auto"/>
          <w:spacing w:val="-70"/>
          <w:sz w:val="20"/>
          <w:szCs w:val="20"/>
          <w:lang w:eastAsia="zh-CN"/>
        </w:rPr>
        <w:t xml:space="preserve"> </w:t>
      </w:r>
      <w:r>
        <w:rPr>
          <w:rFonts w:ascii="宋体" w:hAnsi="宋体" w:eastAsia="宋体" w:cs="宋体"/>
          <w:color w:val="auto"/>
          <w:spacing w:val="9"/>
          <w:sz w:val="20"/>
          <w:szCs w:val="20"/>
          <w:lang w:eastAsia="zh-CN"/>
        </w:rPr>
        <w:t xml:space="preserve">”栏请注明“响</w:t>
      </w:r>
      <w:r>
        <w:rPr>
          <w:rFonts w:ascii="宋体" w:hAnsi="宋体" w:eastAsia="宋体" w:cs="宋体"/>
          <w:color w:val="auto"/>
          <w:spacing w:val="8"/>
          <w:sz w:val="20"/>
          <w:szCs w:val="20"/>
          <w:lang w:eastAsia="zh-CN"/>
        </w:rPr>
        <w:t xml:space="preserve">应</w:t>
      </w:r>
      <w:r>
        <w:rPr>
          <w:rFonts w:ascii="Times New Roman" w:hAnsi="Times New Roman" w:eastAsia="Times New Roman" w:cs="Times New Roman"/>
          <w:color w:val="auto"/>
          <w:spacing w:val="8"/>
          <w:sz w:val="20"/>
          <w:szCs w:val="20"/>
          <w:lang w:eastAsia="zh-CN"/>
        </w:rPr>
        <w:t xml:space="preserve">/</w:t>
      </w:r>
      <w:r>
        <w:rPr>
          <w:rFonts w:ascii="宋体" w:hAnsi="宋体" w:eastAsia="宋体" w:cs="宋体"/>
          <w:color w:val="auto"/>
          <w:spacing w:val="8"/>
          <w:sz w:val="20"/>
          <w:szCs w:val="20"/>
          <w:lang w:eastAsia="zh-CN"/>
        </w:rPr>
        <w:t xml:space="preserve">正偏离</w:t>
      </w:r>
      <w:r>
        <w:rPr>
          <w:rFonts w:ascii="Times New Roman" w:hAnsi="Times New Roman" w:eastAsia="Times New Roman" w:cs="Times New Roman"/>
          <w:color w:val="auto"/>
          <w:spacing w:val="8"/>
          <w:sz w:val="20"/>
          <w:szCs w:val="20"/>
          <w:lang w:eastAsia="zh-CN"/>
        </w:rPr>
        <w:t xml:space="preserve">/</w:t>
      </w:r>
      <w:r>
        <w:rPr>
          <w:rFonts w:ascii="Times New Roman" w:hAnsi="Times New Roman" w:eastAsia="Times New Roman" w:cs="Times New Roman"/>
          <w:color w:val="auto"/>
          <w:sz w:val="20"/>
          <w:szCs w:val="20"/>
          <w:lang w:eastAsia="zh-CN"/>
        </w:rPr>
        <w:t xml:space="preserve"> </w:t>
      </w:r>
      <w:r>
        <w:rPr>
          <w:rFonts w:ascii="宋体" w:hAnsi="宋体" w:eastAsia="宋体" w:cs="宋体"/>
          <w:color w:val="auto"/>
          <w:spacing w:val="4"/>
          <w:sz w:val="20"/>
          <w:szCs w:val="20"/>
          <w:lang w:eastAsia="zh-CN"/>
        </w:rPr>
        <w:t xml:space="preserve">负偏离</w:t>
      </w:r>
      <w:r>
        <w:rPr>
          <w:rFonts w:ascii="宋体" w:hAnsi="宋体" w:eastAsia="宋体" w:cs="宋体"/>
          <w:color w:val="auto"/>
          <w:spacing w:val="-69"/>
          <w:sz w:val="20"/>
          <w:szCs w:val="20"/>
          <w:lang w:eastAsia="zh-CN"/>
        </w:rPr>
        <w:t xml:space="preserve"> </w:t>
      </w:r>
      <w:r>
        <w:rPr>
          <w:rFonts w:ascii="宋体" w:hAnsi="宋体" w:eastAsia="宋体" w:cs="宋体"/>
          <w:color w:val="auto"/>
          <w:spacing w:val="4"/>
          <w:sz w:val="20"/>
          <w:szCs w:val="20"/>
          <w:lang w:eastAsia="zh-CN"/>
        </w:rPr>
        <w:t xml:space="preserve">”。</w:t>
      </w:r>
      <w:r/>
    </w:p>
    <w:p>
      <w:pPr>
        <w:ind w:left="140" w:right="108" w:firstLine="395"/>
        <w:spacing w:before="193" w:line="316" w:lineRule="auto"/>
        <w:rPr>
          <w:rFonts w:hint="eastAsia" w:ascii="宋体" w:hAnsi="宋体" w:eastAsia="宋体" w:cs="宋体"/>
          <w:color w:val="auto"/>
          <w:sz w:val="20"/>
          <w:szCs w:val="20"/>
          <w:lang w:eastAsia="zh-CN"/>
        </w:rPr>
      </w:pPr>
      <w:r>
        <w:rPr>
          <w:rFonts w:ascii="Times New Roman" w:hAnsi="Times New Roman" w:eastAsia="Times New Roman" w:cs="Times New Roman"/>
          <w:color w:val="auto"/>
          <w:spacing w:val="9"/>
          <w:sz w:val="20"/>
          <w:szCs w:val="20"/>
          <w:lang w:eastAsia="zh-CN"/>
        </w:rPr>
        <w:t xml:space="preserve">3</w:t>
      </w:r>
      <w:r>
        <w:rPr>
          <w:rFonts w:ascii="Times New Roman" w:hAnsi="Times New Roman" w:eastAsia="Times New Roman" w:cs="Times New Roman"/>
          <w:color w:val="auto"/>
          <w:spacing w:val="-24"/>
          <w:sz w:val="20"/>
          <w:szCs w:val="20"/>
          <w:lang w:eastAsia="zh-CN"/>
        </w:rPr>
        <w:t xml:space="preserve"> </w:t>
      </w:r>
      <w:r>
        <w:rPr>
          <w:rFonts w:ascii="宋体" w:hAnsi="宋体" w:eastAsia="宋体" w:cs="宋体"/>
          <w:color w:val="auto"/>
          <w:spacing w:val="9"/>
          <w:sz w:val="20"/>
          <w:szCs w:val="20"/>
          <w:lang w:eastAsia="zh-CN"/>
        </w:rPr>
        <w:t xml:space="preserve">、</w:t>
      </w:r>
      <w:r>
        <w:rPr>
          <w:rFonts w:ascii="宋体" w:hAnsi="宋体" w:eastAsia="宋体" w:cs="宋体"/>
          <w:b/>
          <w:bCs/>
          <w:color w:val="auto"/>
          <w:spacing w:val="9"/>
          <w:sz w:val="20"/>
          <w:szCs w:val="20"/>
          <w:lang w:eastAsia="zh-CN"/>
        </w:rPr>
        <w:t xml:space="preserve">供应商投标规格和招标规格不一致，而供应商却在此表应答为响应或正偏离时，必须提供充</w:t>
      </w:r>
      <w:r>
        <w:rPr>
          <w:rFonts w:ascii="宋体" w:hAnsi="宋体" w:eastAsia="宋体" w:cs="宋体"/>
          <w:b/>
          <w:bCs/>
          <w:color w:val="auto"/>
          <w:spacing w:val="8"/>
          <w:sz w:val="20"/>
          <w:szCs w:val="20"/>
          <w:lang w:eastAsia="zh-CN"/>
        </w:rPr>
        <w:t xml:space="preserve">分理</w:t>
      </w:r>
      <w:r>
        <w:rPr>
          <w:rFonts w:ascii="宋体" w:hAnsi="宋体" w:eastAsia="宋体" w:cs="宋体"/>
          <w:color w:val="auto"/>
          <w:sz w:val="20"/>
          <w:szCs w:val="20"/>
          <w:lang w:eastAsia="zh-CN"/>
        </w:rPr>
        <w:t xml:space="preserve"> </w:t>
      </w:r>
      <w:r>
        <w:rPr>
          <w:rFonts w:ascii="宋体" w:hAnsi="宋体" w:eastAsia="宋体" w:cs="宋体"/>
          <w:b/>
          <w:bCs/>
          <w:color w:val="auto"/>
          <w:spacing w:val="7"/>
          <w:sz w:val="20"/>
          <w:szCs w:val="20"/>
          <w:lang w:eastAsia="zh-CN"/>
        </w:rPr>
        <w:t xml:space="preserve">由说明（不提供或理由不充分将视为负偏离）；因此种情况在验收</w:t>
      </w:r>
      <w:r>
        <w:rPr>
          <w:rFonts w:ascii="宋体" w:hAnsi="宋体" w:eastAsia="宋体" w:cs="宋体"/>
          <w:b/>
          <w:bCs/>
          <w:color w:val="auto"/>
          <w:spacing w:val="6"/>
          <w:sz w:val="20"/>
          <w:szCs w:val="20"/>
          <w:lang w:eastAsia="zh-CN"/>
        </w:rPr>
        <w:t xml:space="preserve">时产生争议，采购人有权按照招标文件</w:t>
      </w:r>
      <w:r/>
    </w:p>
    <w:p>
      <w:pPr>
        <w:ind w:left="131"/>
        <w:spacing w:before="195" w:line="228" w:lineRule="auto"/>
        <w:rPr>
          <w:rFonts w:hint="eastAsia" w:ascii="宋体" w:hAnsi="宋体" w:eastAsia="宋体" w:cs="宋体"/>
          <w:color w:val="auto"/>
          <w:sz w:val="20"/>
          <w:szCs w:val="20"/>
          <w:lang w:eastAsia="zh-CN"/>
        </w:rPr>
        <w:outlineLvl w:val="1"/>
      </w:pPr>
      <w:r>
        <w:rPr>
          <w:rFonts w:ascii="宋体" w:hAnsi="宋体" w:eastAsia="宋体" w:cs="宋体"/>
          <w:b/>
          <w:bCs/>
          <w:color w:val="auto"/>
          <w:spacing w:val="4"/>
          <w:sz w:val="20"/>
          <w:szCs w:val="20"/>
          <w:lang w:eastAsia="zh-CN"/>
        </w:rPr>
        <w:t xml:space="preserve">的原始标准进行验收。</w:t>
      </w:r>
      <w:r/>
    </w:p>
    <w:p>
      <w:pPr>
        <w:ind w:left="529"/>
        <w:spacing w:before="193" w:line="228" w:lineRule="auto"/>
        <w:rPr>
          <w:rFonts w:hint="eastAsia" w:ascii="宋体" w:hAnsi="宋体" w:eastAsia="宋体" w:cs="宋体"/>
          <w:color w:val="auto"/>
          <w:sz w:val="20"/>
          <w:szCs w:val="20"/>
          <w:lang w:eastAsia="zh-CN"/>
        </w:rPr>
      </w:pPr>
      <w:r>
        <w:rPr>
          <w:rFonts w:ascii="Times New Roman" w:hAnsi="Times New Roman" w:eastAsia="Times New Roman" w:cs="Times New Roman"/>
          <w:color w:val="auto"/>
          <w:spacing w:val="7"/>
          <w:sz w:val="20"/>
          <w:szCs w:val="20"/>
          <w:lang w:eastAsia="zh-CN"/>
        </w:rPr>
        <w:t xml:space="preserve">4</w:t>
      </w:r>
      <w:r>
        <w:rPr>
          <w:rFonts w:ascii="Times New Roman" w:hAnsi="Times New Roman" w:eastAsia="Times New Roman" w:cs="Times New Roman"/>
          <w:color w:val="auto"/>
          <w:spacing w:val="-25"/>
          <w:sz w:val="20"/>
          <w:szCs w:val="20"/>
          <w:lang w:eastAsia="zh-CN"/>
        </w:rPr>
        <w:t xml:space="preserve"> </w:t>
      </w:r>
      <w:r>
        <w:rPr>
          <w:rFonts w:ascii="宋体" w:hAnsi="宋体" w:eastAsia="宋体" w:cs="宋体"/>
          <w:color w:val="auto"/>
          <w:spacing w:val="7"/>
          <w:sz w:val="20"/>
          <w:szCs w:val="20"/>
          <w:lang w:eastAsia="zh-CN"/>
        </w:rPr>
        <w:t xml:space="preserve">、如果行数不够，请自行增加。</w:t>
      </w:r>
      <w:r/>
    </w:p>
    <w:p>
      <w:pPr>
        <w:spacing w:line="228" w:lineRule="auto"/>
        <w:rPr>
          <w:rFonts w:hint="eastAsia" w:ascii="宋体" w:hAnsi="宋体" w:eastAsia="宋体" w:cs="宋体"/>
          <w:color w:val="auto"/>
          <w:sz w:val="20"/>
          <w:szCs w:val="20"/>
          <w:lang w:eastAsia="zh-CN"/>
        </w:rPr>
        <w:sectPr>
          <w:headerReference w:type="default" r:id="rId22"/>
          <w:footerReference w:type="default" r:id="rId48"/>
          <w:footnotePr/>
          <w:endnotePr/>
          <w:type w:val="nextPage"/>
          <w:pgSz w:w="11906" w:h="16839" w:orient="portrait"/>
          <w:pgMar w:top="1235" w:right="1026" w:bottom="1156" w:left="1026" w:header="851" w:footer="994" w:gutter="0"/>
          <w:cols w:num="1" w:sep="0" w:space="720" w:equalWidth="1"/>
          <w:docGrid w:linePitch="360"/>
        </w:sectPr>
      </w:pPr>
      <w:r>
        <w:rPr>
          <w:rFonts w:hint="eastAsia" w:ascii="宋体" w:hAnsi="宋体" w:eastAsia="宋体" w:cs="宋体"/>
          <w:color w:val="auto"/>
          <w:sz w:val="20"/>
          <w:szCs w:val="20"/>
          <w:lang w:eastAsia="zh-CN"/>
        </w:rPr>
      </w:r>
      <w:r/>
    </w:p>
    <w:p>
      <w:pPr>
        <w:ind w:left="26"/>
        <w:spacing w:before="147" w:line="219" w:lineRule="auto"/>
        <w:rPr>
          <w:rFonts w:hint="eastAsia" w:ascii="宋体" w:hAnsi="宋体" w:eastAsia="宋体" w:cs="宋体"/>
          <w:color w:val="auto"/>
          <w:sz w:val="24"/>
          <w:szCs w:val="24"/>
          <w:lang w:eastAsia="zh-CN"/>
        </w:rPr>
        <w:outlineLvl w:val="1"/>
      </w:pPr>
      <w:r/>
      <w:bookmarkStart w:id="118" w:name="bookmark131"/>
      <w:r/>
      <w:bookmarkEnd w:id="118"/>
      <w:r/>
      <w:bookmarkStart w:id="119" w:name="bookmark130"/>
      <w:r/>
      <w:bookmarkEnd w:id="119"/>
      <w:r>
        <w:rPr>
          <w:rFonts w:ascii="宋体" w:hAnsi="宋体" w:eastAsia="宋体" w:cs="宋体"/>
          <w:b/>
          <w:bCs/>
          <w:color w:val="auto"/>
          <w:spacing w:val="-5"/>
          <w:sz w:val="24"/>
          <w:szCs w:val="24"/>
          <w:lang w:eastAsia="zh-CN"/>
        </w:rPr>
        <w:t xml:space="preserve">附件</w:t>
      </w:r>
      <w:r>
        <w:rPr>
          <w:rFonts w:hint="eastAsia" w:ascii="宋体" w:hAnsi="宋体" w:eastAsia="宋体" w:cs="宋体"/>
          <w:b/>
          <w:bCs/>
          <w:color w:val="auto"/>
          <w:spacing w:val="-5"/>
          <w:sz w:val="24"/>
          <w:szCs w:val="24"/>
          <w:lang w:eastAsia="zh-CN"/>
        </w:rPr>
        <w:t xml:space="preserve">七</w:t>
      </w:r>
      <w:r>
        <w:rPr>
          <w:rFonts w:ascii="宋体" w:hAnsi="宋体" w:eastAsia="宋体" w:cs="宋体"/>
          <w:color w:val="auto"/>
          <w:spacing w:val="-5"/>
          <w:sz w:val="24"/>
          <w:szCs w:val="24"/>
          <w:lang w:eastAsia="zh-CN"/>
        </w:rPr>
        <w:t xml:space="preserve"> </w:t>
      </w:r>
      <w:r>
        <w:rPr>
          <w:rFonts w:ascii="宋体" w:hAnsi="宋体" w:eastAsia="宋体" w:cs="宋体"/>
          <w:b/>
          <w:bCs/>
          <w:color w:val="auto"/>
          <w:spacing w:val="-5"/>
          <w:sz w:val="24"/>
          <w:szCs w:val="24"/>
          <w:lang w:eastAsia="zh-CN"/>
        </w:rPr>
        <w:t xml:space="preserve">政府采购政策</w:t>
      </w:r>
      <w:r/>
    </w:p>
    <w:p>
      <w:pPr>
        <w:ind w:left="3443"/>
        <w:spacing w:before="337" w:line="226" w:lineRule="auto"/>
        <w:rPr>
          <w:rFonts w:hint="eastAsia" w:ascii="宋体" w:hAnsi="宋体" w:eastAsia="宋体" w:cs="宋体"/>
          <w:color w:val="auto"/>
          <w:sz w:val="20"/>
          <w:szCs w:val="20"/>
          <w:lang w:eastAsia="zh-CN"/>
        </w:rPr>
        <w:outlineLvl w:val="2"/>
      </w:pPr>
      <w:r/>
      <w:bookmarkStart w:id="120" w:name="bookmark132"/>
      <w:r/>
      <w:bookmarkEnd w:id="120"/>
      <w:r>
        <w:rPr>
          <w:rFonts w:ascii="宋体" w:hAnsi="宋体" w:eastAsia="宋体" w:cs="宋体"/>
          <w:b/>
          <w:bCs/>
          <w:color w:val="auto"/>
          <w:spacing w:val="2"/>
          <w:sz w:val="30"/>
          <w:szCs w:val="30"/>
          <w:lang w:eastAsia="zh-CN"/>
        </w:rPr>
        <w:t xml:space="preserve">（一）</w:t>
      </w:r>
      <w:r>
        <w:rPr>
          <w:rFonts w:ascii="宋体" w:hAnsi="宋体" w:eastAsia="宋体" w:cs="宋体"/>
          <w:b/>
          <w:bCs/>
          <w:color w:val="auto"/>
          <w:spacing w:val="2"/>
          <w:sz w:val="20"/>
          <w:szCs w:val="20"/>
          <w:lang w:eastAsia="zh-CN"/>
        </w:rPr>
        <w:t xml:space="preserve">《中小企业声明函》</w:t>
      </w:r>
      <w:r/>
    </w:p>
    <w:p>
      <w:pPr>
        <w:ind w:left="2262"/>
        <w:spacing w:before="245" w:line="219" w:lineRule="auto"/>
        <w:rPr>
          <w:rFonts w:hint="eastAsia" w:ascii="宋体" w:hAnsi="宋体" w:eastAsia="宋体" w:cs="宋体"/>
          <w:color w:val="auto"/>
          <w:sz w:val="30"/>
          <w:szCs w:val="30"/>
          <w:lang w:eastAsia="zh-CN"/>
        </w:rPr>
      </w:pPr>
      <w:r/>
      <w:bookmarkStart w:id="121" w:name="bookmark133"/>
      <w:r/>
      <w:bookmarkEnd w:id="121"/>
      <w:r>
        <w:rPr>
          <w:rFonts w:ascii="宋体" w:hAnsi="宋体" w:eastAsia="宋体" w:cs="宋体"/>
          <w:b/>
          <w:bCs/>
          <w:color w:val="auto"/>
          <w:spacing w:val="-3"/>
          <w:sz w:val="30"/>
          <w:szCs w:val="30"/>
          <w:lang w:eastAsia="zh-CN"/>
        </w:rPr>
        <w:t xml:space="preserve">【不属于小微企业的无需填写、递交】</w:t>
      </w:r>
      <w:r/>
    </w:p>
    <w:p>
      <w:pPr>
        <w:ind w:left="3738"/>
        <w:spacing w:before="220" w:line="219" w:lineRule="auto"/>
        <w:rPr>
          <w:rFonts w:hint="eastAsia" w:ascii="宋体" w:hAnsi="宋体" w:eastAsia="宋体" w:cs="宋体"/>
          <w:color w:val="auto"/>
          <w:sz w:val="24"/>
          <w:szCs w:val="24"/>
          <w:lang w:eastAsia="zh-CN"/>
        </w:rPr>
      </w:pPr>
      <w:r>
        <w:rPr>
          <w:rFonts w:ascii="宋体" w:hAnsi="宋体" w:eastAsia="宋体" w:cs="宋体"/>
          <w:b/>
          <w:bCs/>
          <w:color w:val="auto"/>
          <w:spacing w:val="-5"/>
          <w:sz w:val="24"/>
          <w:szCs w:val="24"/>
          <w:lang w:eastAsia="zh-CN"/>
        </w:rPr>
        <w:t xml:space="preserve">中小企业声明函（货物）</w:t>
      </w:r>
      <w:r/>
    </w:p>
    <w:p>
      <w:pPr>
        <w:pStyle w:val="2103"/>
        <w:spacing w:line="328" w:lineRule="auto"/>
        <w:rPr>
          <w:color w:val="auto"/>
          <w:lang w:eastAsia="zh-CN"/>
        </w:rPr>
      </w:pPr>
      <w:r>
        <w:rPr>
          <w:color w:val="auto"/>
          <w:lang w:eastAsia="zh-CN"/>
        </w:rPr>
      </w:r>
      <w:r/>
    </w:p>
    <w:p>
      <w:pPr>
        <w:ind w:left="60" w:right="146" w:firstLine="624"/>
        <w:jc w:val="both"/>
        <w:spacing w:before="66" w:line="422" w:lineRule="auto"/>
        <w:rPr>
          <w:rFonts w:hint="eastAsia" w:ascii="宋体" w:hAnsi="宋体" w:eastAsia="宋体" w:cs="宋体"/>
          <w:color w:val="auto"/>
          <w:sz w:val="20"/>
          <w:szCs w:val="20"/>
          <w:lang w:eastAsia="zh-CN"/>
        </w:rPr>
      </w:pPr>
      <w:r>
        <w:rPr>
          <w:rFonts w:ascii="宋体" w:hAnsi="宋体" w:eastAsia="宋体" w:cs="宋体"/>
          <w:color w:val="auto"/>
          <w:spacing w:val="-1"/>
          <w:sz w:val="20"/>
          <w:szCs w:val="20"/>
          <w:lang w:eastAsia="zh-CN"/>
        </w:rPr>
        <w:t xml:space="preserve">本公司（联合体）郑重声明 ，根据《政府采购促进中小企业发展管理办法》（财库﹝</w:t>
      </w:r>
      <w:r>
        <w:rPr>
          <w:rFonts w:ascii="Times New Roman" w:hAnsi="Times New Roman" w:eastAsia="Times New Roman" w:cs="Times New Roman"/>
          <w:color w:val="auto"/>
          <w:spacing w:val="-1"/>
          <w:sz w:val="20"/>
          <w:szCs w:val="20"/>
          <w:lang w:eastAsia="zh-CN"/>
        </w:rPr>
        <w:t xml:space="preserve">2020</w:t>
      </w:r>
      <w:r>
        <w:rPr>
          <w:rFonts w:ascii="Times New Roman" w:hAnsi="Times New Roman" w:eastAsia="Times New Roman" w:cs="Times New Roman"/>
          <w:color w:val="auto"/>
          <w:spacing w:val="54"/>
          <w:sz w:val="20"/>
          <w:szCs w:val="20"/>
          <w:lang w:eastAsia="zh-CN"/>
        </w:rPr>
        <w:t xml:space="preserve"> </w:t>
      </w:r>
      <w:r>
        <w:rPr>
          <w:rFonts w:ascii="宋体" w:hAnsi="宋体" w:eastAsia="宋体" w:cs="宋体"/>
          <w:color w:val="auto"/>
          <w:spacing w:val="-1"/>
          <w:sz w:val="20"/>
          <w:szCs w:val="20"/>
          <w:lang w:eastAsia="zh-CN"/>
        </w:rPr>
        <w:t xml:space="preserve">﹞</w:t>
      </w:r>
      <w:r>
        <w:rPr>
          <w:rFonts w:ascii="Times New Roman" w:hAnsi="Times New Roman" w:eastAsia="Times New Roman" w:cs="Times New Roman"/>
          <w:color w:val="auto"/>
          <w:spacing w:val="-1"/>
          <w:sz w:val="20"/>
          <w:szCs w:val="20"/>
          <w:lang w:eastAsia="zh-CN"/>
        </w:rPr>
        <w:t xml:space="preserve">46 </w:t>
      </w:r>
      <w:r>
        <w:rPr>
          <w:rFonts w:ascii="宋体" w:hAnsi="宋体" w:eastAsia="宋体" w:cs="宋体"/>
          <w:color w:val="auto"/>
          <w:spacing w:val="-1"/>
          <w:sz w:val="20"/>
          <w:szCs w:val="20"/>
          <w:lang w:eastAsia="zh-CN"/>
        </w:rPr>
        <w:t xml:space="preserve">号）</w:t>
      </w:r>
      <w:r>
        <w:rPr>
          <w:rFonts w:ascii="宋体" w:hAnsi="宋体" w:eastAsia="宋体" w:cs="宋体"/>
          <w:color w:val="auto"/>
          <w:sz w:val="20"/>
          <w:szCs w:val="20"/>
          <w:lang w:eastAsia="zh-CN"/>
        </w:rPr>
        <w:t xml:space="preserve"> </w:t>
      </w:r>
      <w:r>
        <w:rPr>
          <w:rFonts w:ascii="宋体" w:hAnsi="宋体" w:eastAsia="宋体" w:cs="宋体"/>
          <w:color w:val="auto"/>
          <w:spacing w:val="3"/>
          <w:sz w:val="20"/>
          <w:szCs w:val="20"/>
          <w:lang w:eastAsia="zh-CN"/>
        </w:rPr>
        <w:t xml:space="preserve">的规定，本公司（联合体）参加</w:t>
      </w:r>
      <w:r>
        <w:rPr>
          <w:rFonts w:ascii="宋体" w:hAnsi="宋体" w:eastAsia="宋体" w:cs="宋体"/>
          <w:color w:val="auto"/>
          <w:spacing w:val="3"/>
          <w:sz w:val="20"/>
          <w:szCs w:val="20"/>
          <w:u w:val="single"/>
          <w:lang w:eastAsia="zh-CN"/>
        </w:rPr>
        <w:t xml:space="preserve">（单位名称）</w:t>
      </w:r>
      <w:r>
        <w:rPr>
          <w:rFonts w:ascii="宋体" w:hAnsi="宋体" w:eastAsia="宋体" w:cs="宋体"/>
          <w:color w:val="auto"/>
          <w:spacing w:val="3"/>
          <w:sz w:val="20"/>
          <w:szCs w:val="20"/>
          <w:lang w:eastAsia="zh-CN"/>
        </w:rPr>
        <w:t xml:space="preserve">的</w:t>
      </w:r>
      <w:r>
        <w:rPr>
          <w:rFonts w:ascii="宋体" w:hAnsi="宋体" w:eastAsia="宋体" w:cs="宋体"/>
          <w:color w:val="auto"/>
          <w:spacing w:val="3"/>
          <w:sz w:val="20"/>
          <w:szCs w:val="20"/>
          <w:u w:val="single"/>
          <w:lang w:eastAsia="zh-CN"/>
        </w:rPr>
        <w:t xml:space="preserve">（项目名称）</w:t>
      </w:r>
      <w:r>
        <w:rPr>
          <w:rFonts w:ascii="宋体" w:hAnsi="宋体" w:eastAsia="宋体" w:cs="宋体"/>
          <w:color w:val="auto"/>
          <w:spacing w:val="3"/>
          <w:sz w:val="20"/>
          <w:szCs w:val="20"/>
          <w:lang w:eastAsia="zh-CN"/>
        </w:rPr>
        <w:t xml:space="preserve">采购活动，提供的</w:t>
      </w:r>
      <w:r>
        <w:rPr>
          <w:rFonts w:hint="eastAsia" w:ascii="宋体" w:hAnsi="宋体" w:eastAsia="宋体" w:cs="宋体"/>
          <w:color w:val="auto"/>
          <w:spacing w:val="3"/>
          <w:sz w:val="20"/>
          <w:szCs w:val="20"/>
          <w:lang w:eastAsia="zh-CN"/>
        </w:rPr>
        <w:t xml:space="preserve">服务</w:t>
      </w:r>
      <w:r>
        <w:rPr>
          <w:rFonts w:ascii="宋体" w:hAnsi="宋体" w:eastAsia="宋体" w:cs="宋体"/>
          <w:color w:val="auto"/>
          <w:spacing w:val="3"/>
          <w:sz w:val="20"/>
          <w:szCs w:val="20"/>
          <w:lang w:eastAsia="zh-CN"/>
        </w:rPr>
        <w:t xml:space="preserve">由符合政策要求</w:t>
      </w:r>
      <w:r>
        <w:rPr>
          <w:rFonts w:ascii="宋体" w:hAnsi="宋体" w:eastAsia="宋体" w:cs="宋体"/>
          <w:color w:val="auto"/>
          <w:spacing w:val="1"/>
          <w:sz w:val="20"/>
          <w:szCs w:val="20"/>
          <w:lang w:eastAsia="zh-CN"/>
        </w:rPr>
        <w:t xml:space="preserve">的中小企业</w:t>
      </w:r>
      <w:r>
        <w:rPr>
          <w:rFonts w:hint="eastAsia" w:ascii="宋体" w:hAnsi="宋体" w:eastAsia="宋体" w:cs="宋体"/>
          <w:color w:val="auto"/>
          <w:spacing w:val="1"/>
          <w:sz w:val="20"/>
          <w:szCs w:val="20"/>
          <w:lang w:eastAsia="zh-CN"/>
        </w:rPr>
        <w:t xml:space="preserve">提供</w:t>
      </w:r>
      <w:r>
        <w:rPr>
          <w:rFonts w:ascii="宋体" w:hAnsi="宋体" w:eastAsia="宋体" w:cs="宋体"/>
          <w:color w:val="auto"/>
          <w:spacing w:val="1"/>
          <w:sz w:val="20"/>
          <w:szCs w:val="20"/>
          <w:lang w:eastAsia="zh-CN"/>
        </w:rPr>
        <w:t xml:space="preserve">。相关企业（含联合体中的中小企业、签订分包意向协议的中小企业）的具体情况如下 ：</w:t>
      </w:r>
      <w:r/>
    </w:p>
    <w:p>
      <w:pPr>
        <w:ind w:left="49" w:right="181" w:firstLine="650"/>
        <w:spacing w:before="231" w:line="330" w:lineRule="auto"/>
        <w:rPr>
          <w:rFonts w:hint="eastAsia" w:ascii="宋体" w:hAnsi="宋体" w:eastAsia="宋体" w:cs="宋体"/>
          <w:color w:val="auto"/>
          <w:sz w:val="20"/>
          <w:szCs w:val="20"/>
          <w:lang w:eastAsia="zh-CN"/>
        </w:rPr>
      </w:pPr>
      <w:r>
        <w:rPr>
          <w:rFonts w:ascii="宋体" w:hAnsi="宋体" w:eastAsia="宋体" w:cs="宋体"/>
          <w:color w:val="auto"/>
          <w:spacing w:val="-6"/>
          <w:sz w:val="20"/>
          <w:szCs w:val="20"/>
          <w:u w:val="single"/>
          <w:lang w:eastAsia="zh-CN"/>
        </w:rPr>
        <w:t xml:space="preserve">（标的名称</w:t>
      </w:r>
      <w:r>
        <w:rPr>
          <w:rFonts w:ascii="宋体" w:hAnsi="宋体" w:eastAsia="宋体" w:cs="宋体"/>
          <w:color w:val="auto"/>
          <w:spacing w:val="-35"/>
          <w:sz w:val="20"/>
          <w:szCs w:val="20"/>
          <w:u w:val="single"/>
          <w:lang w:eastAsia="zh-CN"/>
        </w:rPr>
        <w:t xml:space="preserve">）</w:t>
      </w:r>
      <w:r>
        <w:rPr>
          <w:rFonts w:ascii="宋体" w:hAnsi="宋体" w:eastAsia="宋体" w:cs="宋体"/>
          <w:color w:val="auto"/>
          <w:spacing w:val="-35"/>
          <w:sz w:val="20"/>
          <w:szCs w:val="20"/>
          <w:lang w:eastAsia="zh-CN"/>
        </w:rPr>
        <w:t xml:space="preserve">，</w:t>
      </w:r>
      <w:r>
        <w:rPr>
          <w:rFonts w:ascii="宋体" w:hAnsi="宋体" w:eastAsia="宋体" w:cs="宋体"/>
          <w:color w:val="auto"/>
          <w:spacing w:val="-6"/>
          <w:sz w:val="20"/>
          <w:szCs w:val="20"/>
          <w:lang w:eastAsia="zh-CN"/>
        </w:rPr>
        <w:t xml:space="preserve">属于</w:t>
      </w:r>
      <w:r>
        <w:rPr>
          <w:rFonts w:ascii="宋体" w:hAnsi="宋体" w:eastAsia="宋体" w:cs="宋体"/>
          <w:color w:val="auto"/>
          <w:spacing w:val="-6"/>
          <w:sz w:val="20"/>
          <w:szCs w:val="20"/>
          <w:u w:val="single"/>
          <w:lang w:eastAsia="zh-CN"/>
        </w:rPr>
        <w:t xml:space="preserve">（采购文件中明确的所属行业）</w:t>
      </w:r>
      <w:r>
        <w:rPr>
          <w:rFonts w:ascii="宋体" w:hAnsi="宋体" w:eastAsia="宋体" w:cs="宋体"/>
          <w:color w:val="auto"/>
          <w:spacing w:val="-6"/>
          <w:sz w:val="20"/>
          <w:szCs w:val="20"/>
          <w:lang w:eastAsia="zh-CN"/>
        </w:rPr>
        <w:t xml:space="preserve">行业；</w:t>
      </w:r>
      <w:r>
        <w:rPr>
          <w:rFonts w:hint="eastAsia" w:ascii="宋体" w:hAnsi="宋体" w:eastAsia="宋体" w:cs="宋体"/>
          <w:color w:val="auto"/>
          <w:spacing w:val="-6"/>
          <w:sz w:val="20"/>
          <w:szCs w:val="20"/>
          <w:lang w:eastAsia="zh-CN"/>
        </w:rPr>
        <w:t xml:space="preserve">投标人</w:t>
      </w:r>
      <w:r>
        <w:rPr>
          <w:rFonts w:ascii="宋体" w:hAnsi="宋体" w:eastAsia="宋体" w:cs="宋体"/>
          <w:color w:val="auto"/>
          <w:spacing w:val="-6"/>
          <w:sz w:val="20"/>
          <w:szCs w:val="20"/>
          <w:u w:val="single"/>
          <w:lang w:eastAsia="zh-CN"/>
        </w:rPr>
        <w:t xml:space="preserve">（企业名称）</w:t>
      </w:r>
      <w:r>
        <w:rPr>
          <w:rFonts w:ascii="宋体" w:hAnsi="宋体" w:eastAsia="宋体" w:cs="宋体"/>
          <w:color w:val="auto"/>
          <w:spacing w:val="-7"/>
          <w:sz w:val="20"/>
          <w:szCs w:val="20"/>
          <w:lang w:eastAsia="zh-CN"/>
        </w:rPr>
        <w:t xml:space="preserve"> 从业人员</w:t>
      </w:r>
      <w:r>
        <w:rPr>
          <w:rFonts w:ascii="宋体" w:hAnsi="宋体" w:eastAsia="宋体" w:cs="宋体"/>
          <w:color w:val="auto"/>
          <w:spacing w:val="-7"/>
          <w:sz w:val="20"/>
          <w:szCs w:val="20"/>
          <w:u w:val="single"/>
          <w:lang w:eastAsia="zh-CN"/>
        </w:rPr>
        <w:t xml:space="preserve">   </w:t>
      </w:r>
      <w:r>
        <w:rPr>
          <w:rFonts w:ascii="宋体" w:hAnsi="宋体" w:eastAsia="宋体" w:cs="宋体"/>
          <w:color w:val="auto"/>
          <w:spacing w:val="-89"/>
          <w:sz w:val="20"/>
          <w:szCs w:val="20"/>
          <w:lang w:eastAsia="zh-CN"/>
        </w:rPr>
        <w:t xml:space="preserve"> </w:t>
      </w:r>
      <w:r>
        <w:rPr>
          <w:rFonts w:ascii="宋体" w:hAnsi="宋体" w:eastAsia="宋体" w:cs="宋体"/>
          <w:color w:val="auto"/>
          <w:spacing w:val="-7"/>
          <w:sz w:val="20"/>
          <w:szCs w:val="20"/>
          <w:lang w:eastAsia="zh-CN"/>
        </w:rPr>
        <w:t xml:space="preserve">人，</w:t>
      </w:r>
      <w:r>
        <w:rPr>
          <w:rFonts w:ascii="宋体" w:hAnsi="宋体" w:eastAsia="宋体" w:cs="宋体"/>
          <w:color w:val="auto"/>
          <w:sz w:val="20"/>
          <w:szCs w:val="20"/>
          <w:lang w:eastAsia="zh-CN"/>
        </w:rPr>
        <w:t xml:space="preserve"> 营业收入为</w:t>
      </w:r>
      <w:r>
        <w:rPr>
          <w:rFonts w:ascii="宋体" w:hAnsi="宋体" w:eastAsia="宋体" w:cs="宋体"/>
          <w:color w:val="auto"/>
          <w:spacing w:val="27"/>
          <w:sz w:val="20"/>
          <w:szCs w:val="20"/>
          <w:u w:val="single"/>
          <w:lang w:eastAsia="zh-CN"/>
        </w:rPr>
        <w:t xml:space="preserve">   </w:t>
      </w:r>
      <w:r>
        <w:rPr>
          <w:rFonts w:ascii="宋体" w:hAnsi="宋体" w:eastAsia="宋体" w:cs="宋体"/>
          <w:color w:val="auto"/>
          <w:spacing w:val="-86"/>
          <w:sz w:val="20"/>
          <w:szCs w:val="20"/>
          <w:lang w:eastAsia="zh-CN"/>
        </w:rPr>
        <w:t xml:space="preserve"> </w:t>
      </w:r>
      <w:r>
        <w:rPr>
          <w:rFonts w:ascii="宋体" w:hAnsi="宋体" w:eastAsia="宋体" w:cs="宋体"/>
          <w:color w:val="auto"/>
          <w:sz w:val="20"/>
          <w:szCs w:val="20"/>
          <w:lang w:eastAsia="zh-CN"/>
        </w:rPr>
        <w:t xml:space="preserve">万元，资产总额为</w:t>
      </w:r>
      <w:r>
        <w:rPr>
          <w:rFonts w:ascii="宋体" w:hAnsi="宋体" w:eastAsia="宋体" w:cs="宋体"/>
          <w:color w:val="auto"/>
          <w:spacing w:val="27"/>
          <w:sz w:val="20"/>
          <w:szCs w:val="20"/>
          <w:u w:val="single"/>
          <w:lang w:eastAsia="zh-CN"/>
        </w:rPr>
        <w:t xml:space="preserve">   </w:t>
      </w:r>
      <w:r>
        <w:rPr>
          <w:rFonts w:ascii="宋体" w:hAnsi="宋体" w:eastAsia="宋体" w:cs="宋体"/>
          <w:color w:val="auto"/>
          <w:spacing w:val="-86"/>
          <w:sz w:val="20"/>
          <w:szCs w:val="20"/>
          <w:lang w:eastAsia="zh-CN"/>
        </w:rPr>
        <w:t xml:space="preserve"> </w:t>
      </w:r>
      <w:r>
        <w:rPr>
          <w:rFonts w:ascii="宋体" w:hAnsi="宋体" w:eastAsia="宋体" w:cs="宋体"/>
          <w:color w:val="auto"/>
          <w:sz w:val="20"/>
          <w:szCs w:val="20"/>
          <w:lang w:eastAsia="zh-CN"/>
        </w:rPr>
        <w:t xml:space="preserve">万元，属于（</w:t>
      </w:r>
      <w:r>
        <w:rPr>
          <w:rFonts w:ascii="宋体" w:hAnsi="宋体" w:eastAsia="宋体" w:cs="宋体"/>
          <w:color w:val="auto"/>
          <w:spacing w:val="-78"/>
          <w:sz w:val="20"/>
          <w:szCs w:val="20"/>
          <w:lang w:eastAsia="zh-CN"/>
        </w:rPr>
        <w:t xml:space="preserve"> </w:t>
      </w:r>
      <w:r>
        <w:rPr>
          <w:rFonts w:ascii="宋体" w:hAnsi="宋体" w:eastAsia="宋体" w:cs="宋体"/>
          <w:color w:val="auto"/>
          <w:spacing w:val="-72"/>
          <w:sz w:val="20"/>
          <w:szCs w:val="20"/>
          <w:u w:val="single"/>
          <w:lang w:eastAsia="zh-CN"/>
        </w:rPr>
        <w:t xml:space="preserve"> </w:t>
      </w:r>
      <w:r>
        <w:rPr>
          <w:rFonts w:ascii="宋体" w:hAnsi="宋体" w:eastAsia="宋体" w:cs="宋体"/>
          <w:color w:val="auto"/>
          <w:sz w:val="20"/>
          <w:szCs w:val="20"/>
          <w:u w:val="single"/>
          <w:lang w:eastAsia="zh-CN"/>
        </w:rPr>
        <w:t xml:space="preserve">中型企业、小型企</w:t>
      </w:r>
      <w:r>
        <w:rPr>
          <w:rFonts w:ascii="宋体" w:hAnsi="宋体" w:eastAsia="宋体" w:cs="宋体"/>
          <w:color w:val="auto"/>
          <w:spacing w:val="-1"/>
          <w:sz w:val="20"/>
          <w:szCs w:val="20"/>
          <w:u w:val="single"/>
          <w:lang w:eastAsia="zh-CN"/>
        </w:rPr>
        <w:t xml:space="preserve">业、微型企业</w:t>
      </w:r>
      <w:r>
        <w:rPr>
          <w:rFonts w:ascii="宋体" w:hAnsi="宋体" w:eastAsia="宋体" w:cs="宋体"/>
          <w:color w:val="auto"/>
          <w:spacing w:val="-2"/>
          <w:sz w:val="20"/>
          <w:szCs w:val="20"/>
          <w:lang w:eastAsia="zh-CN"/>
        </w:rPr>
        <w:t xml:space="preserve">）；</w:t>
      </w:r>
      <w:r/>
    </w:p>
    <w:p>
      <w:pPr>
        <w:pStyle w:val="2103"/>
        <w:spacing w:line="353" w:lineRule="auto"/>
        <w:rPr>
          <w:color w:val="auto"/>
          <w:lang w:eastAsia="zh-CN"/>
        </w:rPr>
      </w:pPr>
      <w:r>
        <w:rPr>
          <w:color w:val="auto"/>
          <w:lang w:eastAsia="zh-CN"/>
        </w:rPr>
      </w:r>
      <w:r/>
    </w:p>
    <w:p>
      <w:pPr>
        <w:pStyle w:val="2103"/>
        <w:spacing w:line="286" w:lineRule="auto"/>
        <w:rPr>
          <w:color w:val="auto"/>
          <w:lang w:eastAsia="zh-CN"/>
        </w:rPr>
      </w:pPr>
      <w:r>
        <w:rPr>
          <w:color w:val="auto"/>
          <w:lang w:eastAsia="zh-CN"/>
        </w:rPr>
      </w:r>
      <w:r/>
    </w:p>
    <w:p>
      <w:pPr>
        <w:ind w:left="708"/>
        <w:spacing w:before="66" w:line="324" w:lineRule="exact"/>
        <w:rPr>
          <w:rFonts w:hint="eastAsia" w:ascii="宋体" w:hAnsi="宋体" w:eastAsia="宋体" w:cs="宋体"/>
          <w:color w:val="auto"/>
          <w:sz w:val="20"/>
          <w:szCs w:val="20"/>
          <w:lang w:eastAsia="zh-CN"/>
        </w:rPr>
      </w:pPr>
      <w:r>
        <w:rPr>
          <w:rFonts w:ascii="宋体" w:hAnsi="宋体" w:eastAsia="宋体" w:cs="宋体"/>
          <w:color w:val="auto"/>
          <w:spacing w:val="-7"/>
          <w:position w:val="2"/>
          <w:sz w:val="20"/>
          <w:szCs w:val="20"/>
          <w:lang w:eastAsia="zh-CN"/>
        </w:rPr>
        <w:t xml:space="preserve">……</w:t>
      </w:r>
      <w:r/>
    </w:p>
    <w:p>
      <w:pPr>
        <w:ind w:left="602"/>
        <w:spacing w:before="143" w:line="227" w:lineRule="auto"/>
        <w:rPr>
          <w:rFonts w:hint="eastAsia" w:ascii="宋体" w:hAnsi="宋体" w:eastAsia="宋体" w:cs="宋体"/>
          <w:color w:val="auto"/>
          <w:sz w:val="20"/>
          <w:szCs w:val="20"/>
          <w:lang w:eastAsia="zh-CN"/>
        </w:rPr>
      </w:pPr>
      <w:r>
        <w:rPr>
          <w:rFonts w:ascii="宋体" w:hAnsi="宋体" w:eastAsia="宋体" w:cs="宋体"/>
          <w:color w:val="auto"/>
          <w:spacing w:val="-2"/>
          <w:sz w:val="20"/>
          <w:szCs w:val="20"/>
          <w:lang w:eastAsia="zh-CN"/>
        </w:rPr>
        <w:t xml:space="preserve">本企业对上述声明内容的真实性负责。如有虚假，将依法承担相应责任</w:t>
      </w:r>
      <w:r>
        <w:rPr>
          <w:rFonts w:ascii="宋体" w:hAnsi="宋体" w:eastAsia="宋体" w:cs="宋体"/>
          <w:b/>
          <w:bCs/>
          <w:color w:val="auto"/>
          <w:spacing w:val="-2"/>
          <w:sz w:val="20"/>
          <w:szCs w:val="20"/>
          <w:lang w:eastAsia="zh-CN"/>
        </w:rPr>
        <w:t xml:space="preserve">。</w:t>
      </w:r>
      <w:r/>
    </w:p>
    <w:p>
      <w:pPr>
        <w:pStyle w:val="2103"/>
        <w:spacing w:line="271" w:lineRule="auto"/>
        <w:rPr>
          <w:color w:val="auto"/>
          <w:lang w:eastAsia="zh-CN"/>
        </w:rPr>
      </w:pPr>
      <w:r>
        <w:rPr>
          <w:color w:val="auto"/>
          <w:lang w:eastAsia="zh-CN"/>
        </w:rPr>
      </w:r>
      <w:r/>
    </w:p>
    <w:p>
      <w:pPr>
        <w:pStyle w:val="2103"/>
        <w:spacing w:line="271" w:lineRule="auto"/>
        <w:rPr>
          <w:color w:val="auto"/>
          <w:lang w:eastAsia="zh-CN"/>
        </w:rPr>
      </w:pPr>
      <w:r>
        <w:rPr>
          <w:color w:val="auto"/>
          <w:lang w:eastAsia="zh-CN"/>
        </w:rPr>
      </w:r>
      <w:r/>
    </w:p>
    <w:p>
      <w:pPr>
        <w:pStyle w:val="2103"/>
        <w:spacing w:line="271" w:lineRule="auto"/>
        <w:rPr>
          <w:color w:val="auto"/>
          <w:lang w:eastAsia="zh-CN"/>
        </w:rPr>
      </w:pPr>
      <w:r>
        <w:rPr>
          <w:color w:val="auto"/>
          <w:lang w:eastAsia="zh-CN"/>
        </w:rPr>
      </w:r>
      <w:r/>
    </w:p>
    <w:p>
      <w:pPr>
        <w:pStyle w:val="2103"/>
        <w:spacing w:line="272" w:lineRule="auto"/>
        <w:rPr>
          <w:color w:val="auto"/>
          <w:lang w:eastAsia="zh-CN"/>
        </w:rPr>
      </w:pPr>
      <w:r>
        <w:rPr>
          <w:color w:val="auto"/>
          <w:lang w:eastAsia="zh-CN"/>
        </w:rPr>
      </w:r>
      <w:r/>
    </w:p>
    <w:p>
      <w:pPr>
        <w:ind w:left="6091" w:right="1625"/>
        <w:jc w:val="right"/>
        <w:spacing w:before="66" w:line="418" w:lineRule="auto"/>
        <w:rPr>
          <w:rFonts w:hint="eastAsia" w:ascii="宋体" w:hAnsi="宋体" w:eastAsia="宋体" w:cs="宋体"/>
          <w:color w:val="auto"/>
          <w:sz w:val="20"/>
          <w:szCs w:val="20"/>
          <w:lang w:eastAsia="zh-CN"/>
        </w:rPr>
      </w:pPr>
      <w:r>
        <w:rPr>
          <w:rFonts w:ascii="宋体" w:hAnsi="宋体" w:eastAsia="宋体" w:cs="宋体"/>
          <w:color w:val="auto"/>
          <w:spacing w:val="18"/>
          <w:sz w:val="20"/>
          <w:szCs w:val="20"/>
          <w:lang w:eastAsia="zh-CN"/>
        </w:rPr>
        <w:t xml:space="preserve">企业名称（盖章</w:t>
      </w:r>
      <w:r>
        <w:rPr>
          <w:rFonts w:ascii="宋体" w:hAnsi="宋体" w:eastAsia="宋体" w:cs="宋体"/>
          <w:color w:val="auto"/>
          <w:spacing w:val="-4"/>
          <w:sz w:val="20"/>
          <w:szCs w:val="20"/>
          <w:lang w:eastAsia="zh-CN"/>
        </w:rPr>
        <w:t xml:space="preserve">）：</w:t>
      </w:r>
      <w:r>
        <w:rPr>
          <w:rFonts w:ascii="宋体" w:hAnsi="宋体" w:eastAsia="宋体" w:cs="宋体"/>
          <w:color w:val="auto"/>
          <w:spacing w:val="1"/>
          <w:sz w:val="20"/>
          <w:szCs w:val="20"/>
          <w:lang w:eastAsia="zh-CN"/>
        </w:rPr>
        <w:t xml:space="preserve"> </w:t>
      </w:r>
      <w:r>
        <w:rPr>
          <w:rFonts w:ascii="宋体" w:hAnsi="宋体" w:eastAsia="宋体" w:cs="宋体"/>
          <w:color w:val="auto"/>
          <w:spacing w:val="-13"/>
          <w:sz w:val="20"/>
          <w:szCs w:val="20"/>
          <w:lang w:eastAsia="zh-CN"/>
        </w:rPr>
        <w:t xml:space="preserve">日</w:t>
      </w:r>
      <w:r>
        <w:rPr>
          <w:rFonts w:ascii="宋体" w:hAnsi="宋体" w:eastAsia="宋体" w:cs="宋体"/>
          <w:color w:val="auto"/>
          <w:spacing w:val="29"/>
          <w:sz w:val="20"/>
          <w:szCs w:val="20"/>
          <w:lang w:eastAsia="zh-CN"/>
        </w:rPr>
        <w:t xml:space="preserve">  </w:t>
      </w:r>
      <w:r>
        <w:rPr>
          <w:rFonts w:ascii="宋体" w:hAnsi="宋体" w:eastAsia="宋体" w:cs="宋体"/>
          <w:color w:val="auto"/>
          <w:spacing w:val="-13"/>
          <w:sz w:val="20"/>
          <w:szCs w:val="20"/>
          <w:lang w:eastAsia="zh-CN"/>
        </w:rPr>
        <w:t xml:space="preserve">期：</w:t>
      </w:r>
      <w:r/>
    </w:p>
    <w:p>
      <w:pPr>
        <w:ind w:left="6" w:right="2"/>
        <w:jc w:val="both"/>
        <w:spacing w:before="31" w:line="422" w:lineRule="auto"/>
        <w:rPr>
          <w:rFonts w:hint="eastAsia" w:ascii="宋体" w:hAnsi="宋体" w:eastAsia="宋体" w:cs="宋体"/>
          <w:color w:val="auto"/>
          <w:sz w:val="20"/>
          <w:szCs w:val="20"/>
          <w:lang w:eastAsia="zh-CN"/>
        </w:rPr>
      </w:pPr>
      <w:r>
        <w:rPr>
          <w:rFonts w:ascii="宋体" w:hAnsi="宋体" w:eastAsia="宋体" w:cs="宋体"/>
          <w:b/>
          <w:bCs/>
          <w:color w:val="auto"/>
          <w:spacing w:val="9"/>
          <w:sz w:val="20"/>
          <w:szCs w:val="20"/>
          <w:lang w:eastAsia="zh-CN"/>
        </w:rPr>
        <w:t xml:space="preserve">注：</w:t>
      </w:r>
      <w:r>
        <w:rPr>
          <w:rFonts w:ascii="Times New Roman" w:hAnsi="Times New Roman" w:eastAsia="Times New Roman" w:cs="Times New Roman"/>
          <w:b/>
          <w:bCs/>
          <w:color w:val="auto"/>
          <w:spacing w:val="9"/>
          <w:sz w:val="20"/>
          <w:szCs w:val="20"/>
          <w:lang w:eastAsia="zh-CN"/>
        </w:rPr>
        <w:t xml:space="preserve">1</w:t>
      </w:r>
      <w:r>
        <w:rPr>
          <w:rFonts w:ascii="Times New Roman" w:hAnsi="Times New Roman" w:eastAsia="Times New Roman" w:cs="Times New Roman"/>
          <w:b/>
          <w:bCs/>
          <w:color w:val="auto"/>
          <w:spacing w:val="-26"/>
          <w:sz w:val="20"/>
          <w:szCs w:val="20"/>
          <w:lang w:eastAsia="zh-CN"/>
        </w:rPr>
        <w:t xml:space="preserve"> </w:t>
      </w:r>
      <w:r>
        <w:rPr>
          <w:rFonts w:ascii="宋体" w:hAnsi="宋体" w:eastAsia="宋体" w:cs="宋体"/>
          <w:b/>
          <w:bCs/>
          <w:color w:val="auto"/>
          <w:spacing w:val="9"/>
          <w:sz w:val="20"/>
          <w:szCs w:val="20"/>
          <w:lang w:eastAsia="zh-CN"/>
        </w:rPr>
        <w:t xml:space="preserve">、投标人提供的货物全部由符合政策要求的中小企业制造的参加本次政府采购项目需</w:t>
      </w:r>
      <w:r>
        <w:rPr>
          <w:rFonts w:ascii="宋体" w:hAnsi="宋体" w:eastAsia="宋体" w:cs="宋体"/>
          <w:b/>
          <w:bCs/>
          <w:color w:val="auto"/>
          <w:spacing w:val="8"/>
          <w:sz w:val="20"/>
          <w:szCs w:val="20"/>
          <w:lang w:eastAsia="zh-CN"/>
        </w:rPr>
        <w:t xml:space="preserve">提供此声明函</w:t>
      </w:r>
      <w:r>
        <w:rPr>
          <w:rFonts w:ascii="宋体" w:hAnsi="宋体" w:eastAsia="宋体" w:cs="宋体"/>
          <w:color w:val="auto"/>
          <w:sz w:val="20"/>
          <w:szCs w:val="20"/>
          <w:lang w:eastAsia="zh-CN"/>
        </w:rPr>
        <w:t xml:space="preserve"> </w:t>
      </w:r>
      <w:r>
        <w:rPr>
          <w:rFonts w:ascii="宋体" w:hAnsi="宋体" w:eastAsia="宋体" w:cs="宋体"/>
          <w:color w:val="auto"/>
          <w:spacing w:val="9"/>
          <w:sz w:val="20"/>
          <w:szCs w:val="20"/>
          <w:lang w:eastAsia="zh-CN"/>
        </w:rPr>
        <w:t xml:space="preserve">（中小企业划型标准详见《关于印发中小企业划型标准规定的通知》工信部联企业〔</w:t>
      </w:r>
      <w:r>
        <w:rPr>
          <w:rFonts w:ascii="Times New Roman" w:hAnsi="Times New Roman" w:eastAsia="Times New Roman" w:cs="Times New Roman"/>
          <w:color w:val="auto"/>
          <w:spacing w:val="9"/>
          <w:sz w:val="20"/>
          <w:szCs w:val="20"/>
          <w:lang w:eastAsia="zh-CN"/>
        </w:rPr>
        <w:t xml:space="preserve">2011</w:t>
      </w:r>
      <w:r>
        <w:rPr>
          <w:rFonts w:ascii="宋体" w:hAnsi="宋体" w:eastAsia="宋体" w:cs="宋体"/>
          <w:color w:val="auto"/>
          <w:spacing w:val="9"/>
          <w:sz w:val="20"/>
          <w:szCs w:val="20"/>
          <w:lang w:eastAsia="zh-CN"/>
        </w:rPr>
        <w:t xml:space="preserve">〕</w:t>
      </w:r>
      <w:r>
        <w:rPr>
          <w:rFonts w:ascii="Times New Roman" w:hAnsi="Times New Roman" w:eastAsia="Times New Roman" w:cs="Times New Roman"/>
          <w:color w:val="auto"/>
          <w:spacing w:val="9"/>
          <w:sz w:val="20"/>
          <w:szCs w:val="20"/>
          <w:lang w:eastAsia="zh-CN"/>
        </w:rPr>
        <w:t xml:space="preserve">300</w:t>
      </w:r>
      <w:r>
        <w:rPr>
          <w:rFonts w:ascii="Times New Roman" w:hAnsi="Times New Roman" w:eastAsia="Times New Roman" w:cs="Times New Roman"/>
          <w:color w:val="auto"/>
          <w:spacing w:val="17"/>
          <w:sz w:val="20"/>
          <w:szCs w:val="20"/>
          <w:lang w:eastAsia="zh-CN"/>
        </w:rPr>
        <w:t xml:space="preserve"> </w:t>
      </w:r>
      <w:r>
        <w:rPr>
          <w:rFonts w:ascii="宋体" w:hAnsi="宋体" w:eastAsia="宋体" w:cs="宋体"/>
          <w:color w:val="auto"/>
          <w:spacing w:val="9"/>
          <w:sz w:val="20"/>
          <w:szCs w:val="20"/>
          <w:lang w:eastAsia="zh-CN"/>
        </w:rPr>
        <w:t xml:space="preserve">号</w:t>
      </w:r>
      <w:r>
        <w:rPr>
          <w:rFonts w:ascii="宋体" w:hAnsi="宋体" w:eastAsia="宋体" w:cs="宋体"/>
          <w:color w:val="auto"/>
          <w:spacing w:val="16"/>
          <w:sz w:val="20"/>
          <w:szCs w:val="20"/>
          <w:lang w:eastAsia="zh-CN"/>
        </w:rPr>
        <w:t xml:space="preserve">）</w:t>
      </w:r>
      <w:r>
        <w:rPr>
          <w:rFonts w:ascii="宋体" w:hAnsi="宋体" w:eastAsia="宋体" w:cs="宋体"/>
          <w:b/>
          <w:bCs/>
          <w:color w:val="auto"/>
          <w:spacing w:val="16"/>
          <w:sz w:val="20"/>
          <w:szCs w:val="20"/>
          <w:lang w:eastAsia="zh-CN"/>
        </w:rPr>
        <w:t xml:space="preserve">，</w:t>
      </w:r>
      <w:r>
        <w:rPr>
          <w:rFonts w:ascii="宋体" w:hAnsi="宋体" w:eastAsia="宋体" w:cs="宋体"/>
          <w:b/>
          <w:bCs/>
          <w:color w:val="auto"/>
          <w:spacing w:val="9"/>
          <w:sz w:val="20"/>
          <w:szCs w:val="20"/>
          <w:lang w:eastAsia="zh-CN"/>
        </w:rPr>
        <w:t xml:space="preserve">其</w:t>
      </w:r>
      <w:r>
        <w:rPr>
          <w:rFonts w:ascii="宋体" w:hAnsi="宋体" w:eastAsia="宋体" w:cs="宋体"/>
          <w:color w:val="auto"/>
          <w:sz w:val="20"/>
          <w:szCs w:val="20"/>
          <w:lang w:eastAsia="zh-CN"/>
        </w:rPr>
        <w:t xml:space="preserve"> </w:t>
      </w:r>
      <w:r>
        <w:rPr>
          <w:rFonts w:ascii="宋体" w:hAnsi="宋体" w:eastAsia="宋体" w:cs="宋体"/>
          <w:b/>
          <w:bCs/>
          <w:color w:val="auto"/>
          <w:spacing w:val="6"/>
          <w:sz w:val="20"/>
          <w:szCs w:val="20"/>
          <w:lang w:eastAsia="zh-CN"/>
        </w:rPr>
        <w:t xml:space="preserve">他情况无需提供此声明函。</w:t>
      </w:r>
      <w:r/>
    </w:p>
    <w:p>
      <w:pPr>
        <w:ind w:left="423"/>
        <w:spacing w:before="33" w:line="226" w:lineRule="auto"/>
        <w:rPr>
          <w:rFonts w:hint="eastAsia" w:ascii="宋体" w:hAnsi="宋体" w:eastAsia="宋体" w:cs="宋体"/>
          <w:color w:val="auto"/>
          <w:sz w:val="20"/>
          <w:szCs w:val="20"/>
          <w:lang w:eastAsia="zh-CN"/>
        </w:rPr>
      </w:pPr>
      <w:r>
        <w:rPr>
          <w:rFonts w:ascii="Times New Roman" w:hAnsi="Times New Roman" w:eastAsia="Times New Roman" w:cs="Times New Roman"/>
          <w:b/>
          <w:bCs/>
          <w:color w:val="auto"/>
          <w:spacing w:val="7"/>
          <w:sz w:val="20"/>
          <w:szCs w:val="20"/>
          <w:lang w:eastAsia="zh-CN"/>
        </w:rPr>
        <w:t xml:space="preserve">2</w:t>
      </w:r>
      <w:r>
        <w:rPr>
          <w:rFonts w:ascii="Times New Roman" w:hAnsi="Times New Roman" w:eastAsia="Times New Roman" w:cs="Times New Roman"/>
          <w:b/>
          <w:bCs/>
          <w:color w:val="auto"/>
          <w:spacing w:val="-24"/>
          <w:sz w:val="20"/>
          <w:szCs w:val="20"/>
          <w:lang w:eastAsia="zh-CN"/>
        </w:rPr>
        <w:t xml:space="preserve"> </w:t>
      </w:r>
      <w:r>
        <w:rPr>
          <w:rFonts w:ascii="宋体" w:hAnsi="宋体" w:eastAsia="宋体" w:cs="宋体"/>
          <w:b/>
          <w:bCs/>
          <w:color w:val="auto"/>
          <w:spacing w:val="7"/>
          <w:sz w:val="20"/>
          <w:szCs w:val="20"/>
          <w:lang w:eastAsia="zh-CN"/>
        </w:rPr>
        <w:t xml:space="preserve">、投标人未按上述要求提供声明函的，价格将不做相应扣除。</w:t>
      </w:r>
      <w:r/>
    </w:p>
    <w:p>
      <w:pPr>
        <w:ind w:left="11" w:right="1" w:firstLine="411"/>
        <w:spacing w:before="223" w:line="417" w:lineRule="auto"/>
        <w:rPr>
          <w:rFonts w:hint="eastAsia" w:ascii="宋体" w:hAnsi="宋体" w:eastAsia="宋体" w:cs="宋体"/>
          <w:color w:val="auto"/>
          <w:sz w:val="20"/>
          <w:szCs w:val="20"/>
          <w:lang w:eastAsia="zh-CN"/>
        </w:rPr>
      </w:pPr>
      <w:r>
        <w:rPr>
          <w:rFonts w:ascii="Times New Roman" w:hAnsi="Times New Roman" w:eastAsia="Times New Roman" w:cs="Times New Roman"/>
          <w:b/>
          <w:bCs/>
          <w:color w:val="auto"/>
          <w:spacing w:val="9"/>
          <w:sz w:val="20"/>
          <w:szCs w:val="20"/>
          <w:lang w:eastAsia="zh-CN"/>
        </w:rPr>
        <w:t xml:space="preserve">3</w:t>
      </w:r>
      <w:r>
        <w:rPr>
          <w:rFonts w:ascii="Times New Roman" w:hAnsi="Times New Roman" w:eastAsia="Times New Roman" w:cs="Times New Roman"/>
          <w:b/>
          <w:bCs/>
          <w:color w:val="auto"/>
          <w:spacing w:val="-23"/>
          <w:sz w:val="20"/>
          <w:szCs w:val="20"/>
          <w:lang w:eastAsia="zh-CN"/>
        </w:rPr>
        <w:t xml:space="preserve"> </w:t>
      </w:r>
      <w:r>
        <w:rPr>
          <w:rFonts w:ascii="宋体" w:hAnsi="宋体" w:eastAsia="宋体" w:cs="宋体"/>
          <w:b/>
          <w:bCs/>
          <w:color w:val="auto"/>
          <w:spacing w:val="9"/>
          <w:sz w:val="20"/>
          <w:szCs w:val="20"/>
          <w:lang w:eastAsia="zh-CN"/>
        </w:rPr>
        <w:t xml:space="preserve">、在货物采购项目中，供应商提供的货物既有中小企业制造货物，也有大型企业制造货物的，不享</w:t>
      </w:r>
      <w:r>
        <w:rPr>
          <w:rFonts w:ascii="宋体" w:hAnsi="宋体" w:eastAsia="宋体" w:cs="宋体"/>
          <w:color w:val="auto"/>
          <w:sz w:val="20"/>
          <w:szCs w:val="20"/>
          <w:lang w:eastAsia="zh-CN"/>
        </w:rPr>
        <w:t xml:space="preserve"> </w:t>
      </w:r>
      <w:r>
        <w:rPr>
          <w:rFonts w:ascii="宋体" w:hAnsi="宋体" w:eastAsia="宋体" w:cs="宋体"/>
          <w:b/>
          <w:bCs/>
          <w:color w:val="auto"/>
          <w:spacing w:val="7"/>
          <w:sz w:val="20"/>
          <w:szCs w:val="20"/>
          <w:lang w:eastAsia="zh-CN"/>
        </w:rPr>
        <w:t xml:space="preserve">受本办法规定的中小企业扶持政策。</w:t>
      </w:r>
      <w:r/>
    </w:p>
    <w:p>
      <w:pPr>
        <w:ind w:left="11" w:right="2" w:firstLine="412"/>
        <w:spacing w:before="32" w:line="417" w:lineRule="auto"/>
        <w:rPr>
          <w:rFonts w:hint="eastAsia" w:ascii="宋体" w:hAnsi="宋体" w:eastAsia="宋体" w:cs="宋体"/>
          <w:color w:val="auto"/>
          <w:sz w:val="20"/>
          <w:szCs w:val="20"/>
          <w:lang w:eastAsia="zh-CN"/>
        </w:rPr>
      </w:pPr>
      <w:r>
        <w:rPr>
          <w:rFonts w:ascii="Times New Roman" w:hAnsi="Times New Roman" w:eastAsia="Times New Roman" w:cs="Times New Roman"/>
          <w:b/>
          <w:bCs/>
          <w:color w:val="auto"/>
          <w:spacing w:val="8"/>
          <w:sz w:val="20"/>
          <w:szCs w:val="20"/>
          <w:lang w:eastAsia="zh-CN"/>
        </w:rPr>
        <w:t xml:space="preserve">4</w:t>
      </w:r>
      <w:r>
        <w:rPr>
          <w:rFonts w:ascii="Times New Roman" w:hAnsi="Times New Roman" w:eastAsia="Times New Roman" w:cs="Times New Roman"/>
          <w:b/>
          <w:bCs/>
          <w:color w:val="auto"/>
          <w:spacing w:val="-27"/>
          <w:sz w:val="20"/>
          <w:szCs w:val="20"/>
          <w:lang w:eastAsia="zh-CN"/>
        </w:rPr>
        <w:t xml:space="preserve"> </w:t>
      </w:r>
      <w:r>
        <w:rPr>
          <w:rFonts w:ascii="宋体" w:hAnsi="宋体" w:eastAsia="宋体" w:cs="宋体"/>
          <w:b/>
          <w:bCs/>
          <w:color w:val="auto"/>
          <w:spacing w:val="8"/>
          <w:sz w:val="20"/>
          <w:szCs w:val="20"/>
          <w:lang w:eastAsia="zh-CN"/>
        </w:rPr>
        <w:t xml:space="preserve">、中标、成交供应商享受本办法规定的中小企业扶持政策的，《中小企业声明函》将随中标、</w:t>
      </w:r>
      <w:r>
        <w:rPr>
          <w:rFonts w:ascii="宋体" w:hAnsi="宋体" w:eastAsia="宋体" w:cs="宋体"/>
          <w:b/>
          <w:bCs/>
          <w:color w:val="auto"/>
          <w:spacing w:val="7"/>
          <w:sz w:val="20"/>
          <w:szCs w:val="20"/>
          <w:lang w:eastAsia="zh-CN"/>
        </w:rPr>
        <w:t xml:space="preserve">成交</w:t>
      </w:r>
      <w:r>
        <w:rPr>
          <w:rFonts w:ascii="宋体" w:hAnsi="宋体" w:eastAsia="宋体" w:cs="宋体"/>
          <w:color w:val="auto"/>
          <w:sz w:val="20"/>
          <w:szCs w:val="20"/>
          <w:lang w:eastAsia="zh-CN"/>
        </w:rPr>
        <w:t xml:space="preserve">  </w:t>
      </w:r>
      <w:r>
        <w:rPr>
          <w:rFonts w:ascii="宋体" w:hAnsi="宋体" w:eastAsia="宋体" w:cs="宋体"/>
          <w:b/>
          <w:bCs/>
          <w:color w:val="auto"/>
          <w:spacing w:val="7"/>
          <w:sz w:val="20"/>
          <w:szCs w:val="20"/>
          <w:lang w:eastAsia="zh-CN"/>
        </w:rPr>
        <w:t xml:space="preserve">结果公开，中小企业应对其声明内容的真实性负责，声明函内容不实的，属于提供虚假材料谋取中标、成</w:t>
      </w:r>
      <w:r/>
    </w:p>
    <w:p>
      <w:pPr>
        <w:ind w:left="11"/>
        <w:spacing w:before="33" w:line="227" w:lineRule="auto"/>
        <w:rPr>
          <w:rFonts w:hint="eastAsia" w:ascii="宋体" w:hAnsi="宋体" w:eastAsia="宋体" w:cs="宋体"/>
          <w:color w:val="auto"/>
          <w:sz w:val="20"/>
          <w:szCs w:val="20"/>
          <w:lang w:eastAsia="zh-CN"/>
        </w:rPr>
        <w:outlineLvl w:val="2"/>
      </w:pPr>
      <w:r>
        <w:rPr>
          <w:rFonts w:ascii="宋体" w:hAnsi="宋体" w:eastAsia="宋体" w:cs="宋体"/>
          <w:b/>
          <w:bCs/>
          <w:color w:val="auto"/>
          <w:spacing w:val="8"/>
          <w:sz w:val="20"/>
          <w:szCs w:val="20"/>
          <w:lang w:eastAsia="zh-CN"/>
        </w:rPr>
        <w:t xml:space="preserve">交，将依照《中华人民共和国政府采购法》等国家有关规定追究相应</w:t>
      </w:r>
      <w:r>
        <w:rPr>
          <w:rFonts w:ascii="宋体" w:hAnsi="宋体" w:eastAsia="宋体" w:cs="宋体"/>
          <w:b/>
          <w:bCs/>
          <w:color w:val="auto"/>
          <w:spacing w:val="7"/>
          <w:sz w:val="20"/>
          <w:szCs w:val="20"/>
          <w:lang w:eastAsia="zh-CN"/>
        </w:rPr>
        <w:t xml:space="preserve">责任。</w:t>
      </w:r>
      <w:r/>
    </w:p>
    <w:p>
      <w:pPr>
        <w:spacing w:line="227" w:lineRule="auto"/>
        <w:rPr>
          <w:rFonts w:hint="eastAsia" w:ascii="宋体" w:hAnsi="宋体" w:eastAsia="宋体" w:cs="宋体"/>
          <w:color w:val="auto"/>
          <w:sz w:val="20"/>
          <w:szCs w:val="20"/>
          <w:lang w:eastAsia="zh-CN"/>
        </w:rPr>
        <w:sectPr>
          <w:headerReference w:type="default" r:id="rId23"/>
          <w:footerReference w:type="default" r:id="rId49"/>
          <w:footnotePr/>
          <w:endnotePr/>
          <w:type w:val="nextPage"/>
          <w:pgSz w:w="11906" w:h="16839" w:orient="portrait"/>
          <w:pgMar w:top="1230" w:right="1134" w:bottom="1156" w:left="1134" w:header="851" w:footer="994" w:gutter="0"/>
          <w:cols w:num="1" w:sep="0" w:space="720" w:equalWidth="1"/>
          <w:docGrid w:linePitch="360"/>
        </w:sectPr>
      </w:pPr>
      <w:r>
        <w:rPr>
          <w:rFonts w:hint="eastAsia" w:ascii="宋体" w:hAnsi="宋体" w:eastAsia="宋体" w:cs="宋体"/>
          <w:color w:val="auto"/>
          <w:sz w:val="20"/>
          <w:szCs w:val="20"/>
          <w:lang w:eastAsia="zh-CN"/>
        </w:rPr>
      </w:r>
      <w:r/>
    </w:p>
    <w:p>
      <w:pPr>
        <w:ind w:left="3360"/>
        <w:spacing w:before="128" w:line="228" w:lineRule="auto"/>
        <w:rPr>
          <w:rFonts w:hint="eastAsia" w:ascii="宋体" w:hAnsi="宋体" w:eastAsia="宋体" w:cs="宋体"/>
          <w:color w:val="auto"/>
          <w:sz w:val="20"/>
          <w:szCs w:val="20"/>
          <w:lang w:eastAsia="zh-CN"/>
        </w:rPr>
        <w:outlineLvl w:val="2"/>
      </w:pPr>
      <w:r/>
      <w:bookmarkStart w:id="122" w:name="bookmark135"/>
      <w:r/>
      <w:bookmarkEnd w:id="122"/>
      <w:r/>
      <w:bookmarkStart w:id="123" w:name="bookmark134"/>
      <w:r/>
      <w:bookmarkEnd w:id="123"/>
      <w:r>
        <w:rPr>
          <w:rFonts w:ascii="宋体" w:hAnsi="宋体" w:eastAsia="宋体" w:cs="宋体"/>
          <w:b/>
          <w:bCs/>
          <w:color w:val="auto"/>
          <w:spacing w:val="7"/>
          <w:sz w:val="20"/>
          <w:szCs w:val="20"/>
          <w:lang w:eastAsia="zh-CN"/>
        </w:rPr>
        <w:t xml:space="preserve">（二）残疾人福利性单位声明函</w:t>
      </w:r>
      <w:r/>
    </w:p>
    <w:p>
      <w:pPr>
        <w:pStyle w:val="2103"/>
        <w:spacing w:line="311" w:lineRule="auto"/>
        <w:rPr>
          <w:color w:val="auto"/>
          <w:lang w:eastAsia="zh-CN"/>
        </w:rPr>
      </w:pPr>
      <w:r>
        <w:rPr>
          <w:color w:val="auto"/>
          <w:lang w:eastAsia="zh-CN"/>
        </w:rPr>
      </w:r>
      <w:r/>
    </w:p>
    <w:p>
      <w:pPr>
        <w:pStyle w:val="2103"/>
        <w:spacing w:line="311" w:lineRule="auto"/>
        <w:rPr>
          <w:color w:val="auto"/>
          <w:lang w:eastAsia="zh-CN"/>
        </w:rPr>
      </w:pPr>
      <w:r>
        <w:rPr>
          <w:color w:val="auto"/>
          <w:lang w:eastAsia="zh-CN"/>
        </w:rPr>
      </w:r>
      <w:r/>
    </w:p>
    <w:p>
      <w:pPr>
        <w:ind w:left="6" w:right="12" w:firstLine="445"/>
        <w:spacing w:before="65" w:line="424" w:lineRule="auto"/>
        <w:rPr>
          <w:rFonts w:hint="eastAsia" w:ascii="宋体" w:hAnsi="宋体" w:eastAsia="宋体" w:cs="宋体"/>
          <w:color w:val="auto"/>
          <w:sz w:val="20"/>
          <w:szCs w:val="20"/>
          <w:lang w:eastAsia="zh-CN"/>
        </w:rPr>
      </w:pPr>
      <w:r>
        <w:rPr>
          <w:rFonts w:ascii="宋体" w:hAnsi="宋体" w:eastAsia="宋体" w:cs="宋体"/>
          <w:color w:val="auto"/>
          <w:spacing w:val="19"/>
          <w:sz w:val="20"/>
          <w:szCs w:val="20"/>
          <w:lang w:eastAsia="zh-CN"/>
        </w:rPr>
        <w:t xml:space="preserve">本单位郑重声明，根据《财政部</w:t>
      </w:r>
      <w:r>
        <w:rPr>
          <w:rFonts w:ascii="宋体" w:hAnsi="宋体" w:eastAsia="宋体" w:cs="宋体"/>
          <w:color w:val="auto"/>
          <w:spacing w:val="73"/>
          <w:sz w:val="20"/>
          <w:szCs w:val="20"/>
          <w:lang w:eastAsia="zh-CN"/>
        </w:rPr>
        <w:t xml:space="preserve"> </w:t>
      </w:r>
      <w:r>
        <w:rPr>
          <w:rFonts w:ascii="宋体" w:hAnsi="宋体" w:eastAsia="宋体" w:cs="宋体"/>
          <w:color w:val="auto"/>
          <w:spacing w:val="19"/>
          <w:sz w:val="20"/>
          <w:szCs w:val="20"/>
          <w:lang w:eastAsia="zh-CN"/>
        </w:rPr>
        <w:t xml:space="preserve">民政部</w:t>
      </w:r>
      <w:r>
        <w:rPr>
          <w:rFonts w:ascii="宋体" w:hAnsi="宋体" w:eastAsia="宋体" w:cs="宋体"/>
          <w:color w:val="auto"/>
          <w:spacing w:val="57"/>
          <w:sz w:val="20"/>
          <w:szCs w:val="20"/>
          <w:lang w:eastAsia="zh-CN"/>
        </w:rPr>
        <w:t xml:space="preserve"> </w:t>
      </w:r>
      <w:r>
        <w:rPr>
          <w:rFonts w:ascii="宋体" w:hAnsi="宋体" w:eastAsia="宋体" w:cs="宋体"/>
          <w:color w:val="auto"/>
          <w:spacing w:val="19"/>
          <w:sz w:val="20"/>
          <w:szCs w:val="20"/>
          <w:lang w:eastAsia="zh-CN"/>
        </w:rPr>
        <w:t xml:space="preserve">中国残疾人联合会关于促进残疾人就业政府采购政策</w:t>
      </w:r>
      <w:r>
        <w:rPr>
          <w:rFonts w:ascii="宋体" w:hAnsi="宋体" w:eastAsia="宋体" w:cs="宋体"/>
          <w:color w:val="auto"/>
          <w:sz w:val="20"/>
          <w:szCs w:val="20"/>
          <w:lang w:eastAsia="zh-CN"/>
        </w:rPr>
        <w:t xml:space="preserve">  </w:t>
      </w:r>
      <w:r>
        <w:rPr>
          <w:rFonts w:ascii="宋体" w:hAnsi="宋体" w:eastAsia="宋体" w:cs="宋体"/>
          <w:color w:val="auto"/>
          <w:spacing w:val="5"/>
          <w:sz w:val="20"/>
          <w:szCs w:val="20"/>
          <w:lang w:eastAsia="zh-CN"/>
        </w:rPr>
        <w:t xml:space="preserve">的通知》（财库〔</w:t>
      </w:r>
      <w:r>
        <w:rPr>
          <w:rFonts w:ascii="Times New Roman" w:hAnsi="Times New Roman" w:eastAsia="Times New Roman" w:cs="Times New Roman"/>
          <w:color w:val="auto"/>
          <w:spacing w:val="5"/>
          <w:sz w:val="20"/>
          <w:szCs w:val="20"/>
          <w:lang w:eastAsia="zh-CN"/>
        </w:rPr>
        <w:t xml:space="preserve">2017</w:t>
      </w:r>
      <w:r>
        <w:rPr>
          <w:rFonts w:ascii="宋体" w:hAnsi="宋体" w:eastAsia="宋体" w:cs="宋体"/>
          <w:color w:val="auto"/>
          <w:spacing w:val="5"/>
          <w:sz w:val="20"/>
          <w:szCs w:val="20"/>
          <w:lang w:eastAsia="zh-CN"/>
        </w:rPr>
        <w:t xml:space="preserve">〕</w:t>
      </w:r>
      <w:r>
        <w:rPr>
          <w:rFonts w:ascii="Times New Roman" w:hAnsi="Times New Roman" w:eastAsia="Times New Roman" w:cs="Times New Roman"/>
          <w:color w:val="auto"/>
          <w:spacing w:val="5"/>
          <w:sz w:val="20"/>
          <w:szCs w:val="20"/>
          <w:lang w:eastAsia="zh-CN"/>
        </w:rPr>
        <w:t xml:space="preserve">141</w:t>
      </w:r>
      <w:r>
        <w:rPr>
          <w:rFonts w:ascii="Times New Roman" w:hAnsi="Times New Roman" w:eastAsia="Times New Roman" w:cs="Times New Roman"/>
          <w:color w:val="auto"/>
          <w:spacing w:val="29"/>
          <w:sz w:val="20"/>
          <w:szCs w:val="20"/>
          <w:lang w:eastAsia="zh-CN"/>
        </w:rPr>
        <w:t xml:space="preserve"> </w:t>
      </w:r>
      <w:r>
        <w:rPr>
          <w:rFonts w:ascii="宋体" w:hAnsi="宋体" w:eastAsia="宋体" w:cs="宋体"/>
          <w:color w:val="auto"/>
          <w:spacing w:val="5"/>
          <w:sz w:val="20"/>
          <w:szCs w:val="20"/>
          <w:lang w:eastAsia="zh-CN"/>
        </w:rPr>
        <w:t xml:space="preserve">号）的规定，本单位为符合条件的残疾人福利性单位，且</w:t>
      </w:r>
      <w:r>
        <w:rPr>
          <w:rFonts w:ascii="宋体" w:hAnsi="宋体" w:eastAsia="宋体" w:cs="宋体"/>
          <w:color w:val="auto"/>
          <w:spacing w:val="4"/>
          <w:sz w:val="20"/>
          <w:szCs w:val="20"/>
          <w:lang w:eastAsia="zh-CN"/>
        </w:rPr>
        <w:t xml:space="preserve">本单位参加</w:t>
      </w:r>
      <w:r>
        <w:rPr>
          <w:rFonts w:ascii="宋体" w:hAnsi="宋体" w:eastAsia="宋体" w:cs="宋体"/>
          <w:color w:val="auto"/>
          <w:spacing w:val="-87"/>
          <w:sz w:val="20"/>
          <w:szCs w:val="20"/>
          <w:lang w:eastAsia="zh-CN"/>
        </w:rPr>
        <w:t xml:space="preserve"> </w:t>
      </w:r>
      <w:r>
        <w:rPr>
          <w:rFonts w:ascii="宋体" w:hAnsi="宋体" w:eastAsia="宋体" w:cs="宋体"/>
          <w:color w:val="auto"/>
          <w:spacing w:val="17"/>
          <w:sz w:val="20"/>
          <w:szCs w:val="20"/>
          <w:u w:val="single"/>
          <w:lang w:eastAsia="zh-CN"/>
        </w:rPr>
        <w:t xml:space="preserve">     </w:t>
      </w:r>
      <w:r>
        <w:rPr>
          <w:rFonts w:ascii="宋体" w:hAnsi="宋体" w:eastAsia="宋体" w:cs="宋体"/>
          <w:color w:val="auto"/>
          <w:spacing w:val="-89"/>
          <w:sz w:val="20"/>
          <w:szCs w:val="20"/>
          <w:lang w:eastAsia="zh-CN"/>
        </w:rPr>
        <w:t xml:space="preserve"> </w:t>
      </w:r>
      <w:r>
        <w:rPr>
          <w:rFonts w:ascii="宋体" w:hAnsi="宋体" w:eastAsia="宋体" w:cs="宋体"/>
          <w:color w:val="auto"/>
          <w:spacing w:val="4"/>
          <w:sz w:val="20"/>
          <w:szCs w:val="20"/>
          <w:lang w:eastAsia="zh-CN"/>
        </w:rPr>
        <w:t xml:space="preserve">单</w:t>
      </w:r>
      <w:r>
        <w:rPr>
          <w:rFonts w:ascii="宋体" w:hAnsi="宋体" w:eastAsia="宋体" w:cs="宋体"/>
          <w:color w:val="auto"/>
          <w:sz w:val="20"/>
          <w:szCs w:val="20"/>
          <w:lang w:eastAsia="zh-CN"/>
        </w:rPr>
        <w:t xml:space="preserve"> </w:t>
      </w:r>
      <w:r>
        <w:rPr>
          <w:rFonts w:ascii="宋体" w:hAnsi="宋体" w:eastAsia="宋体" w:cs="宋体"/>
          <w:color w:val="auto"/>
          <w:spacing w:val="20"/>
          <w:sz w:val="20"/>
          <w:szCs w:val="20"/>
          <w:lang w:eastAsia="zh-CN"/>
        </w:rPr>
        <w:t xml:space="preserve">位的</w:t>
      </w:r>
      <w:r>
        <w:rPr>
          <w:rFonts w:ascii="宋体" w:hAnsi="宋体" w:eastAsia="宋体" w:cs="宋体"/>
          <w:color w:val="auto"/>
          <w:spacing w:val="-86"/>
          <w:sz w:val="20"/>
          <w:szCs w:val="20"/>
          <w:lang w:eastAsia="zh-CN"/>
        </w:rPr>
        <w:t xml:space="preserve"> </w:t>
      </w:r>
      <w:r>
        <w:rPr>
          <w:rFonts w:ascii="宋体" w:hAnsi="宋体" w:eastAsia="宋体" w:cs="宋体"/>
          <w:color w:val="auto"/>
          <w:spacing w:val="17"/>
          <w:sz w:val="20"/>
          <w:szCs w:val="20"/>
          <w:u w:val="single"/>
          <w:lang w:eastAsia="zh-CN"/>
        </w:rPr>
        <w:t xml:space="preserve">     </w:t>
      </w:r>
      <w:r>
        <w:rPr>
          <w:rFonts w:ascii="宋体" w:hAnsi="宋体" w:eastAsia="宋体" w:cs="宋体"/>
          <w:color w:val="auto"/>
          <w:spacing w:val="-88"/>
          <w:sz w:val="20"/>
          <w:szCs w:val="20"/>
          <w:lang w:eastAsia="zh-CN"/>
        </w:rPr>
        <w:t xml:space="preserve"> </w:t>
      </w:r>
      <w:r>
        <w:rPr>
          <w:rFonts w:ascii="宋体" w:hAnsi="宋体" w:eastAsia="宋体" w:cs="宋体"/>
          <w:color w:val="auto"/>
          <w:spacing w:val="20"/>
          <w:sz w:val="20"/>
          <w:szCs w:val="20"/>
          <w:lang w:eastAsia="zh-CN"/>
        </w:rPr>
        <w:t xml:space="preserve">项目采购活动提供本单位制造的货物（由本单位承担工程</w:t>
      </w:r>
      <w:r>
        <w:rPr>
          <w:rFonts w:ascii="Times New Roman" w:hAnsi="Times New Roman" w:eastAsia="Times New Roman" w:cs="Times New Roman"/>
          <w:color w:val="auto"/>
          <w:spacing w:val="20"/>
          <w:sz w:val="20"/>
          <w:szCs w:val="20"/>
          <w:lang w:eastAsia="zh-CN"/>
        </w:rPr>
        <w:t xml:space="preserve">/</w:t>
      </w:r>
      <w:r>
        <w:rPr>
          <w:rFonts w:ascii="宋体" w:hAnsi="宋体" w:eastAsia="宋体" w:cs="宋体"/>
          <w:color w:val="auto"/>
          <w:spacing w:val="20"/>
          <w:sz w:val="20"/>
          <w:szCs w:val="20"/>
          <w:lang w:eastAsia="zh-CN"/>
        </w:rPr>
        <w:t xml:space="preserve">提供服</w:t>
      </w:r>
      <w:r>
        <w:rPr>
          <w:rFonts w:ascii="宋体" w:hAnsi="宋体" w:eastAsia="宋体" w:cs="宋体"/>
          <w:color w:val="auto"/>
          <w:spacing w:val="19"/>
          <w:sz w:val="20"/>
          <w:szCs w:val="20"/>
          <w:lang w:eastAsia="zh-CN"/>
        </w:rPr>
        <w:t xml:space="preserve">务</w:t>
      </w:r>
      <w:r>
        <w:rPr>
          <w:rFonts w:ascii="宋体" w:hAnsi="宋体" w:eastAsia="宋体" w:cs="宋体"/>
          <w:color w:val="auto"/>
          <w:spacing w:val="4"/>
          <w:sz w:val="20"/>
          <w:szCs w:val="20"/>
          <w:lang w:eastAsia="zh-CN"/>
        </w:rPr>
        <w:t xml:space="preserve">）</w:t>
      </w:r>
      <w:r>
        <w:rPr>
          <w:rFonts w:ascii="宋体" w:hAnsi="宋体" w:eastAsia="宋体" w:cs="宋体"/>
          <w:color w:val="auto"/>
          <w:spacing w:val="-39"/>
          <w:sz w:val="20"/>
          <w:szCs w:val="20"/>
          <w:lang w:eastAsia="zh-CN"/>
        </w:rPr>
        <w:t xml:space="preserve"> </w:t>
      </w:r>
      <w:r>
        <w:rPr>
          <w:rFonts w:ascii="宋体" w:hAnsi="宋体" w:eastAsia="宋体" w:cs="宋体"/>
          <w:color w:val="auto"/>
          <w:spacing w:val="4"/>
          <w:sz w:val="20"/>
          <w:szCs w:val="20"/>
          <w:lang w:eastAsia="zh-CN"/>
        </w:rPr>
        <w:t xml:space="preserve">，</w:t>
      </w:r>
      <w:r>
        <w:rPr>
          <w:rFonts w:ascii="宋体" w:hAnsi="宋体" w:eastAsia="宋体" w:cs="宋体"/>
          <w:color w:val="auto"/>
          <w:spacing w:val="19"/>
          <w:sz w:val="20"/>
          <w:szCs w:val="20"/>
          <w:lang w:eastAsia="zh-CN"/>
        </w:rPr>
        <w:t xml:space="preserve">或者提供其他残</w:t>
      </w:r>
      <w:r>
        <w:rPr>
          <w:rFonts w:ascii="宋体" w:hAnsi="宋体" w:eastAsia="宋体" w:cs="宋体"/>
          <w:color w:val="auto"/>
          <w:sz w:val="20"/>
          <w:szCs w:val="20"/>
          <w:lang w:eastAsia="zh-CN"/>
        </w:rPr>
        <w:t xml:space="preserve">  </w:t>
      </w:r>
      <w:r>
        <w:rPr>
          <w:rFonts w:ascii="宋体" w:hAnsi="宋体" w:eastAsia="宋体" w:cs="宋体"/>
          <w:color w:val="auto"/>
          <w:spacing w:val="21"/>
          <w:sz w:val="20"/>
          <w:szCs w:val="20"/>
          <w:lang w:eastAsia="zh-CN"/>
        </w:rPr>
        <w:t xml:space="preserve">疾人福利性单位制造的货物（不包括使用非残疾人福利性单位注册商标的货物）。</w:t>
      </w:r>
      <w:r/>
    </w:p>
    <w:p>
      <w:pPr>
        <w:ind w:left="451"/>
        <w:spacing w:before="32" w:line="227" w:lineRule="auto"/>
        <w:rPr>
          <w:rFonts w:hint="eastAsia" w:ascii="宋体" w:hAnsi="宋体" w:eastAsia="宋体" w:cs="宋体"/>
          <w:color w:val="auto"/>
          <w:sz w:val="20"/>
          <w:szCs w:val="20"/>
          <w:lang w:eastAsia="zh-CN"/>
        </w:rPr>
      </w:pPr>
      <w:r>
        <w:rPr>
          <w:rFonts w:ascii="宋体" w:hAnsi="宋体" w:eastAsia="宋体" w:cs="宋体"/>
          <w:color w:val="auto"/>
          <w:spacing w:val="19"/>
          <w:sz w:val="20"/>
          <w:szCs w:val="20"/>
          <w:lang w:eastAsia="zh-CN"/>
        </w:rPr>
        <w:t xml:space="preserve">本单位对上述声明的真实性负责</w:t>
      </w:r>
      <w:r>
        <w:rPr>
          <w:rFonts w:ascii="宋体" w:hAnsi="宋体" w:eastAsia="宋体" w:cs="宋体"/>
          <w:color w:val="auto"/>
          <w:spacing w:val="-56"/>
          <w:sz w:val="20"/>
          <w:szCs w:val="20"/>
          <w:lang w:eastAsia="zh-CN"/>
        </w:rPr>
        <w:t xml:space="preserve"> </w:t>
      </w:r>
      <w:r>
        <w:rPr>
          <w:rFonts w:ascii="宋体" w:hAnsi="宋体" w:eastAsia="宋体" w:cs="宋体"/>
          <w:color w:val="auto"/>
          <w:spacing w:val="19"/>
          <w:sz w:val="20"/>
          <w:szCs w:val="20"/>
          <w:lang w:eastAsia="zh-CN"/>
        </w:rPr>
        <w:t xml:space="preserve">。如有虚假，将依法承担相应责任。</w:t>
      </w:r>
      <w:r/>
    </w:p>
    <w:p>
      <w:pPr>
        <w:pStyle w:val="2103"/>
        <w:spacing w:line="258" w:lineRule="auto"/>
        <w:rPr>
          <w:color w:val="auto"/>
          <w:lang w:eastAsia="zh-CN"/>
        </w:rPr>
      </w:pPr>
      <w:r>
        <w:rPr>
          <w:color w:val="auto"/>
          <w:lang w:eastAsia="zh-CN"/>
        </w:rPr>
      </w:r>
      <w:r/>
    </w:p>
    <w:p>
      <w:pPr>
        <w:pStyle w:val="2103"/>
        <w:spacing w:line="258" w:lineRule="auto"/>
        <w:rPr>
          <w:color w:val="auto"/>
          <w:lang w:eastAsia="zh-CN"/>
        </w:rPr>
      </w:pPr>
      <w:r>
        <w:rPr>
          <w:color w:val="auto"/>
          <w:lang w:eastAsia="zh-CN"/>
        </w:rPr>
      </w:r>
      <w:r/>
    </w:p>
    <w:p>
      <w:pPr>
        <w:pStyle w:val="2103"/>
        <w:spacing w:line="258" w:lineRule="auto"/>
        <w:rPr>
          <w:color w:val="auto"/>
          <w:lang w:eastAsia="zh-CN"/>
        </w:rPr>
      </w:pPr>
      <w:r>
        <w:rPr>
          <w:color w:val="auto"/>
          <w:lang w:eastAsia="zh-CN"/>
        </w:rPr>
      </w:r>
      <w:r/>
    </w:p>
    <w:p>
      <w:pPr>
        <w:pStyle w:val="2103"/>
        <w:spacing w:line="258" w:lineRule="auto"/>
        <w:rPr>
          <w:color w:val="auto"/>
          <w:lang w:eastAsia="zh-CN"/>
        </w:rPr>
      </w:pPr>
      <w:r>
        <w:rPr>
          <w:color w:val="auto"/>
          <w:lang w:eastAsia="zh-CN"/>
        </w:rPr>
      </w:r>
      <w:r/>
    </w:p>
    <w:p>
      <w:pPr>
        <w:pStyle w:val="2103"/>
        <w:spacing w:line="259" w:lineRule="auto"/>
        <w:rPr>
          <w:color w:val="auto"/>
          <w:lang w:eastAsia="zh-CN"/>
        </w:rPr>
      </w:pPr>
      <w:r>
        <w:rPr>
          <w:color w:val="auto"/>
          <w:lang w:eastAsia="zh-CN"/>
        </w:rPr>
      </w:r>
      <w:r/>
    </w:p>
    <w:p>
      <w:pPr>
        <w:pStyle w:val="2103"/>
        <w:spacing w:line="259" w:lineRule="auto"/>
        <w:rPr>
          <w:color w:val="auto"/>
          <w:lang w:eastAsia="zh-CN"/>
        </w:rPr>
      </w:pPr>
      <w:r>
        <w:rPr>
          <w:color w:val="auto"/>
          <w:lang w:eastAsia="zh-CN"/>
        </w:rPr>
      </w:r>
      <w:r/>
    </w:p>
    <w:p>
      <w:pPr>
        <w:ind w:left="7650" w:right="65"/>
        <w:jc w:val="right"/>
        <w:spacing w:before="65" w:line="418" w:lineRule="auto"/>
        <w:rPr>
          <w:rFonts w:hint="eastAsia" w:ascii="宋体" w:hAnsi="宋体" w:eastAsia="宋体" w:cs="宋体"/>
          <w:color w:val="auto"/>
          <w:sz w:val="20"/>
          <w:szCs w:val="20"/>
          <w:lang w:eastAsia="zh-CN"/>
        </w:rPr>
      </w:pPr>
      <w:r>
        <w:rPr>
          <w:rFonts w:ascii="宋体" w:hAnsi="宋体" w:eastAsia="宋体" w:cs="宋体"/>
          <w:color w:val="auto"/>
          <w:spacing w:val="18"/>
          <w:sz w:val="20"/>
          <w:szCs w:val="20"/>
          <w:lang w:eastAsia="zh-CN"/>
        </w:rPr>
        <w:t xml:space="preserve">单位名称（盖章</w:t>
      </w:r>
      <w:r>
        <w:rPr>
          <w:rFonts w:ascii="宋体" w:hAnsi="宋体" w:eastAsia="宋体" w:cs="宋体"/>
          <w:color w:val="auto"/>
          <w:spacing w:val="-3"/>
          <w:sz w:val="20"/>
          <w:szCs w:val="20"/>
          <w:lang w:eastAsia="zh-CN"/>
        </w:rPr>
        <w:t xml:space="preserve">）：</w:t>
      </w:r>
      <w:r>
        <w:rPr>
          <w:rFonts w:ascii="宋体" w:hAnsi="宋体" w:eastAsia="宋体" w:cs="宋体"/>
          <w:color w:val="auto"/>
          <w:spacing w:val="1"/>
          <w:sz w:val="20"/>
          <w:szCs w:val="20"/>
          <w:lang w:eastAsia="zh-CN"/>
        </w:rPr>
        <w:t xml:space="preserve"> </w:t>
      </w:r>
      <w:r>
        <w:rPr>
          <w:rFonts w:ascii="宋体" w:hAnsi="宋体" w:eastAsia="宋体" w:cs="宋体"/>
          <w:color w:val="auto"/>
          <w:spacing w:val="-13"/>
          <w:sz w:val="20"/>
          <w:szCs w:val="20"/>
          <w:lang w:eastAsia="zh-CN"/>
        </w:rPr>
        <w:t xml:space="preserve">日</w:t>
      </w:r>
      <w:r>
        <w:rPr>
          <w:rFonts w:ascii="宋体" w:hAnsi="宋体" w:eastAsia="宋体" w:cs="宋体"/>
          <w:color w:val="auto"/>
          <w:spacing w:val="41"/>
          <w:sz w:val="20"/>
          <w:szCs w:val="20"/>
          <w:lang w:eastAsia="zh-CN"/>
        </w:rPr>
        <w:t xml:space="preserve"> </w:t>
      </w:r>
      <w:r>
        <w:rPr>
          <w:rFonts w:ascii="宋体" w:hAnsi="宋体" w:eastAsia="宋体" w:cs="宋体"/>
          <w:color w:val="auto"/>
          <w:spacing w:val="-13"/>
          <w:sz w:val="20"/>
          <w:szCs w:val="20"/>
          <w:lang w:eastAsia="zh-CN"/>
        </w:rPr>
        <w:t xml:space="preserve">期：</w:t>
      </w:r>
      <w:r/>
    </w:p>
    <w:p>
      <w:pPr>
        <w:rPr>
          <w:rFonts w:hint="eastAsia" w:ascii="宋体" w:hAnsi="宋体" w:eastAsia="宋体" w:cs="宋体"/>
          <w:color w:val="auto"/>
          <w:sz w:val="20"/>
          <w:szCs w:val="20"/>
          <w:lang w:eastAsia="zh-CN"/>
        </w:rPr>
      </w:pPr>
      <w:r>
        <w:rPr>
          <w:rFonts w:ascii="宋体" w:hAnsi="宋体" w:eastAsia="宋体" w:cs="宋体"/>
          <w:color w:val="auto"/>
          <w:sz w:val="20"/>
          <w:szCs w:val="20"/>
          <w:lang w:eastAsia="zh-CN"/>
        </w:rPr>
        <w:br w:type="page" w:clear="all"/>
      </w:r>
      <w:r/>
    </w:p>
    <w:p>
      <w:pPr>
        <w:ind w:left="3360"/>
        <w:spacing w:before="128" w:line="228" w:lineRule="auto"/>
        <w:rPr>
          <w:rFonts w:hint="eastAsia" w:ascii="宋体" w:hAnsi="宋体" w:eastAsia="宋体" w:cs="宋体"/>
          <w:b/>
          <w:bCs/>
          <w:color w:val="auto"/>
          <w:spacing w:val="7"/>
          <w:sz w:val="20"/>
          <w:szCs w:val="20"/>
          <w:lang w:eastAsia="zh-CN"/>
        </w:rPr>
        <w:outlineLvl w:val="2"/>
      </w:pPr>
      <w:r>
        <w:rPr>
          <w:rFonts w:hint="eastAsia" w:ascii="宋体" w:hAnsi="宋体" w:eastAsia="宋体" w:cs="宋体"/>
          <w:b/>
          <w:bCs/>
          <w:color w:val="auto"/>
          <w:spacing w:val="7"/>
          <w:sz w:val="20"/>
          <w:szCs w:val="20"/>
          <w:lang w:eastAsia="zh-CN"/>
        </w:rPr>
        <w:t xml:space="preserve">（三）、监狱企业证明材料</w:t>
      </w:r>
      <w:r/>
    </w:p>
    <w:p>
      <w:pPr>
        <w:spacing w:line="360" w:lineRule="auto"/>
        <w:rPr>
          <w:rFonts w:ascii="宋体"/>
          <w:b/>
          <w:bCs/>
          <w:color w:val="auto"/>
          <w:sz w:val="24"/>
          <w:szCs w:val="24"/>
          <w:lang w:eastAsia="zh-CN"/>
        </w:rPr>
      </w:pPr>
      <w:r>
        <w:rPr>
          <w:rFonts w:ascii="宋体"/>
          <w:b/>
          <w:bCs/>
          <w:color w:val="auto"/>
          <w:sz w:val="24"/>
          <w:szCs w:val="24"/>
          <w:lang w:eastAsia="zh-CN"/>
        </w:rPr>
      </w:r>
      <w:r/>
    </w:p>
    <w:p>
      <w:pPr>
        <w:rPr>
          <w:rFonts w:ascii="宋体" w:hAnsi="宋体" w:cs="宋体"/>
          <w:b/>
          <w:bCs/>
          <w:color w:val="auto"/>
          <w:sz w:val="28"/>
          <w:szCs w:val="28"/>
          <w:lang w:eastAsia="zh-CN"/>
        </w:rPr>
      </w:pPr>
      <w:r>
        <w:rPr>
          <w:rFonts w:hint="eastAsia" w:ascii="宋体" w:hAnsi="宋体" w:cs="宋体"/>
          <w:color w:val="auto"/>
          <w:lang w:eastAsia="zh-CN"/>
        </w:rPr>
        <w:t xml:space="preserve">由省级以上监狱管理局、戒毒管理局(含新疆生产建设兵团)出具的属于监狱企业的证明文件</w:t>
      </w:r>
      <w:r/>
    </w:p>
    <w:p>
      <w:pPr>
        <w:spacing w:line="418" w:lineRule="auto"/>
        <w:rPr>
          <w:rFonts w:hint="eastAsia" w:ascii="宋体" w:hAnsi="宋体" w:eastAsia="宋体" w:cs="宋体"/>
          <w:color w:val="auto"/>
          <w:sz w:val="20"/>
          <w:szCs w:val="20"/>
          <w:lang w:eastAsia="zh-CN"/>
        </w:rPr>
        <w:sectPr>
          <w:footerReference w:type="default" r:id="rId50"/>
          <w:footnotePr/>
          <w:endnotePr/>
          <w:type w:val="nextPage"/>
          <w:pgSz w:w="11906" w:h="16839" w:orient="portrait"/>
          <w:pgMar w:top="1230" w:right="1134" w:bottom="1156" w:left="1134" w:header="851" w:footer="994" w:gutter="0"/>
          <w:cols w:num="1" w:sep="0" w:space="720" w:equalWidth="1"/>
          <w:docGrid w:linePitch="360"/>
        </w:sectPr>
      </w:pPr>
      <w:r>
        <w:rPr>
          <w:rFonts w:hint="eastAsia" w:ascii="宋体" w:hAnsi="宋体" w:eastAsia="宋体" w:cs="宋体"/>
          <w:color w:val="auto"/>
          <w:sz w:val="20"/>
          <w:szCs w:val="20"/>
          <w:lang w:eastAsia="zh-CN"/>
        </w:rPr>
      </w:r>
      <w:r/>
    </w:p>
    <w:p>
      <w:pPr>
        <w:ind w:left="139"/>
        <w:spacing w:before="147" w:line="219" w:lineRule="auto"/>
        <w:rPr>
          <w:rFonts w:hint="eastAsia" w:ascii="宋体" w:hAnsi="宋体" w:eastAsia="宋体" w:cs="宋体"/>
          <w:color w:val="auto"/>
          <w:sz w:val="24"/>
          <w:szCs w:val="24"/>
          <w:lang w:eastAsia="zh-CN"/>
        </w:rPr>
        <w:outlineLvl w:val="1"/>
      </w:pPr>
      <w:r/>
      <w:bookmarkStart w:id="124" w:name="bookmark137"/>
      <w:r/>
      <w:bookmarkEnd w:id="124"/>
      <w:r/>
      <w:bookmarkStart w:id="125" w:name="bookmark136"/>
      <w:r/>
      <w:bookmarkEnd w:id="125"/>
      <w:r>
        <w:rPr>
          <w:rFonts w:ascii="宋体" w:hAnsi="宋体" w:eastAsia="宋体" w:cs="宋体"/>
          <w:b/>
          <w:bCs/>
          <w:color w:val="auto"/>
          <w:spacing w:val="-4"/>
          <w:sz w:val="24"/>
          <w:szCs w:val="24"/>
          <w:lang w:eastAsia="zh-CN"/>
        </w:rPr>
        <w:t xml:space="preserve">附件</w:t>
      </w:r>
      <w:r>
        <w:rPr>
          <w:rFonts w:hint="eastAsia" w:ascii="宋体" w:hAnsi="宋体" w:eastAsia="宋体" w:cs="宋体"/>
          <w:b/>
          <w:bCs/>
          <w:color w:val="auto"/>
          <w:spacing w:val="-4"/>
          <w:sz w:val="24"/>
          <w:szCs w:val="24"/>
          <w:lang w:eastAsia="zh-CN"/>
        </w:rPr>
        <w:t xml:space="preserve">八</w:t>
      </w:r>
      <w:r>
        <w:rPr>
          <w:rFonts w:ascii="宋体" w:hAnsi="宋体" w:eastAsia="宋体" w:cs="宋体"/>
          <w:color w:val="auto"/>
          <w:spacing w:val="-4"/>
          <w:sz w:val="24"/>
          <w:szCs w:val="24"/>
          <w:lang w:eastAsia="zh-CN"/>
        </w:rPr>
        <w:t xml:space="preserve"> </w:t>
      </w:r>
      <w:r>
        <w:rPr>
          <w:rFonts w:ascii="宋体" w:hAnsi="宋体" w:eastAsia="宋体" w:cs="宋体"/>
          <w:b/>
          <w:bCs/>
          <w:color w:val="auto"/>
          <w:spacing w:val="-4"/>
          <w:sz w:val="24"/>
          <w:szCs w:val="24"/>
          <w:lang w:eastAsia="zh-CN"/>
        </w:rPr>
        <w:t xml:space="preserve">供应商基本情况表</w:t>
      </w:r>
      <w:r/>
    </w:p>
    <w:p>
      <w:pPr>
        <w:spacing w:line="164" w:lineRule="exact"/>
        <w:rPr>
          <w:color w:val="auto"/>
          <w:lang w:eastAsia="zh-CN"/>
        </w:rPr>
      </w:pPr>
      <w:r>
        <w:rPr>
          <w:color w:val="auto"/>
          <w:lang w:eastAsia="zh-CN"/>
        </w:rPr>
      </w:r>
      <w:r/>
    </w:p>
    <w:tbl>
      <w:tblPr>
        <w:tblStyle w:val="2118"/>
        <w:tblW w:w="932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13"/>
        <w:gridCol w:w="7513"/>
      </w:tblGrid>
      <w:tr>
        <w:trPr>
          <w:trHeight w:val="829"/>
        </w:trPr>
        <w:tc>
          <w:tcPr>
            <w:tcW w:w="1813" w:type="dxa"/>
            <w:textDirection w:val="lrTb"/>
            <w:noWrap w:val="false"/>
          </w:tcPr>
          <w:p>
            <w:pPr>
              <w:spacing w:line="262" w:lineRule="auto"/>
              <w:rPr>
                <w:color w:val="auto"/>
                <w:lang w:eastAsia="zh-CN"/>
              </w:rPr>
            </w:pPr>
            <w:r>
              <w:rPr>
                <w:color w:val="auto"/>
                <w:lang w:eastAsia="zh-CN"/>
              </w:rPr>
            </w:r>
            <w:r/>
          </w:p>
          <w:p>
            <w:pPr>
              <w:pStyle w:val="2119"/>
              <w:ind w:left="385"/>
              <w:spacing w:before="65" w:line="227" w:lineRule="auto"/>
              <w:rPr>
                <w:rFonts w:hint="eastAsia"/>
                <w:color w:val="auto"/>
              </w:rPr>
            </w:pPr>
            <w:r>
              <w:rPr>
                <w:b/>
                <w:bCs/>
                <w:color w:val="auto"/>
                <w:spacing w:val="6"/>
              </w:rPr>
              <w:t xml:space="preserve">供应商名称</w:t>
            </w:r>
            <w:r/>
          </w:p>
        </w:tc>
        <w:tc>
          <w:tcPr>
            <w:tcW w:w="7513" w:type="dxa"/>
            <w:textDirection w:val="lrTb"/>
            <w:noWrap w:val="false"/>
          </w:tcPr>
          <w:p>
            <w:pPr>
              <w:rPr>
                <w:color w:val="auto"/>
              </w:rPr>
            </w:pPr>
            <w:r>
              <w:rPr>
                <w:color w:val="auto"/>
              </w:rPr>
            </w:r>
            <w:r/>
          </w:p>
        </w:tc>
      </w:tr>
      <w:tr>
        <w:trPr>
          <w:trHeight w:val="990"/>
        </w:trPr>
        <w:tc>
          <w:tcPr>
            <w:tcW w:w="1813" w:type="dxa"/>
            <w:textDirection w:val="lrTb"/>
            <w:noWrap w:val="false"/>
          </w:tcPr>
          <w:p>
            <w:pPr>
              <w:pStyle w:val="2119"/>
              <w:ind w:left="596" w:right="167" w:hanging="420"/>
              <w:spacing w:before="254" w:line="273" w:lineRule="auto"/>
              <w:rPr>
                <w:rFonts w:hint="eastAsia"/>
                <w:color w:val="auto"/>
                <w:lang w:eastAsia="zh-CN"/>
              </w:rPr>
            </w:pPr>
            <w:r>
              <w:rPr>
                <w:b/>
                <w:bCs/>
                <w:color w:val="auto"/>
                <w:spacing w:val="7"/>
                <w:lang w:eastAsia="zh-CN"/>
              </w:rPr>
              <w:t xml:space="preserve">社会机构统一信</w:t>
            </w:r>
            <w:r>
              <w:rPr>
                <w:color w:val="auto"/>
                <w:lang w:eastAsia="zh-CN"/>
              </w:rPr>
              <w:t xml:space="preserve"> </w:t>
            </w:r>
            <w:r>
              <w:rPr>
                <w:b/>
                <w:bCs/>
                <w:color w:val="auto"/>
                <w:spacing w:val="5"/>
                <w:lang w:eastAsia="zh-CN"/>
              </w:rPr>
              <w:t xml:space="preserve">用代码</w:t>
            </w:r>
            <w:r/>
          </w:p>
        </w:tc>
        <w:tc>
          <w:tcPr>
            <w:tcW w:w="7513" w:type="dxa"/>
            <w:textDirection w:val="lrTb"/>
            <w:noWrap w:val="false"/>
          </w:tcPr>
          <w:p>
            <w:pPr>
              <w:rPr>
                <w:color w:val="auto"/>
                <w:lang w:eastAsia="zh-CN"/>
              </w:rPr>
            </w:pPr>
            <w:r>
              <w:rPr>
                <w:color w:val="auto"/>
                <w:lang w:eastAsia="zh-CN"/>
              </w:rPr>
            </w:r>
            <w:r/>
          </w:p>
        </w:tc>
      </w:tr>
      <w:tr>
        <w:trPr>
          <w:trHeight w:val="1118"/>
        </w:trPr>
        <w:tc>
          <w:tcPr>
            <w:tcW w:w="1813" w:type="dxa"/>
            <w:textDirection w:val="lrTb"/>
            <w:noWrap w:val="false"/>
          </w:tcPr>
          <w:p>
            <w:pPr>
              <w:spacing w:line="407" w:lineRule="auto"/>
              <w:rPr>
                <w:color w:val="auto"/>
                <w:lang w:eastAsia="zh-CN"/>
              </w:rPr>
            </w:pPr>
            <w:r>
              <w:rPr>
                <w:color w:val="auto"/>
                <w:lang w:eastAsia="zh-CN"/>
              </w:rPr>
            </w:r>
            <w:r/>
          </w:p>
          <w:p>
            <w:pPr>
              <w:pStyle w:val="2119"/>
              <w:ind w:left="385"/>
              <w:spacing w:before="65" w:line="227" w:lineRule="auto"/>
              <w:rPr>
                <w:rFonts w:hint="eastAsia"/>
                <w:color w:val="auto"/>
              </w:rPr>
            </w:pPr>
            <w:r>
              <w:rPr>
                <w:b/>
                <w:bCs/>
                <w:color w:val="auto"/>
                <w:spacing w:val="6"/>
              </w:rPr>
              <w:t xml:space="preserve">供应商规模</w:t>
            </w:r>
            <w:r/>
          </w:p>
        </w:tc>
        <w:tc>
          <w:tcPr>
            <w:tcW w:w="7513" w:type="dxa"/>
            <w:textDirection w:val="lrTb"/>
            <w:noWrap w:val="false"/>
          </w:tcPr>
          <w:p>
            <w:pPr>
              <w:spacing w:line="359" w:lineRule="auto"/>
              <w:rPr>
                <w:color w:val="auto"/>
              </w:rPr>
            </w:pPr>
            <w:r>
              <w:rPr>
                <w:color w:val="auto"/>
              </w:rPr>
            </w:r>
            <w:r/>
          </w:p>
          <w:p>
            <w:pPr>
              <w:pStyle w:val="2119"/>
              <w:ind w:left="662"/>
              <w:spacing w:before="78" w:line="222" w:lineRule="auto"/>
              <w:rPr>
                <w:rFonts w:hint="eastAsia"/>
                <w:color w:val="auto"/>
              </w:rPr>
            </w:pPr>
            <w:r>
              <w:rPr>
                <w:color w:val="auto"/>
                <w:spacing w:val="-2"/>
                <w:sz w:val="24"/>
                <w:szCs w:val="24"/>
              </w:rPr>
              <w:t xml:space="preserve">□</w:t>
            </w:r>
            <w:r>
              <w:rPr>
                <w:b/>
                <w:bCs/>
                <w:color w:val="auto"/>
                <w:spacing w:val="-2"/>
              </w:rPr>
              <w:t xml:space="preserve">大型</w:t>
            </w:r>
            <w:r>
              <w:rPr>
                <w:color w:val="auto"/>
                <w:spacing w:val="-2"/>
              </w:rPr>
              <w:t xml:space="preserve">            </w:t>
            </w:r>
            <w:r>
              <w:rPr>
                <w:color w:val="auto"/>
                <w:spacing w:val="-2"/>
                <w:sz w:val="24"/>
                <w:szCs w:val="24"/>
              </w:rPr>
              <w:t xml:space="preserve">□</w:t>
            </w:r>
            <w:r>
              <w:rPr>
                <w:b/>
                <w:bCs/>
                <w:color w:val="auto"/>
                <w:spacing w:val="-2"/>
              </w:rPr>
              <w:t xml:space="preserve">中型</w:t>
            </w:r>
            <w:r>
              <w:rPr>
                <w:color w:val="auto"/>
                <w:spacing w:val="-2"/>
              </w:rPr>
              <w:t xml:space="preserve">          </w:t>
            </w:r>
            <w:r>
              <w:rPr>
                <w:color w:val="auto"/>
                <w:spacing w:val="-3"/>
              </w:rPr>
              <w:t xml:space="preserve"> </w:t>
            </w:r>
            <w:r>
              <w:rPr>
                <w:color w:val="auto"/>
                <w:spacing w:val="-3"/>
                <w:sz w:val="24"/>
                <w:szCs w:val="24"/>
              </w:rPr>
              <w:t xml:space="preserve">□</w:t>
            </w:r>
            <w:r>
              <w:rPr>
                <w:b/>
                <w:bCs/>
                <w:color w:val="auto"/>
                <w:spacing w:val="-3"/>
              </w:rPr>
              <w:t xml:space="preserve">小微型</w:t>
            </w:r>
            <w:r/>
          </w:p>
        </w:tc>
      </w:tr>
      <w:tr>
        <w:trPr>
          <w:trHeight w:val="1133"/>
        </w:trPr>
        <w:tc>
          <w:tcPr>
            <w:tcW w:w="1813" w:type="dxa"/>
            <w:textDirection w:val="lrTb"/>
            <w:noWrap w:val="false"/>
          </w:tcPr>
          <w:p>
            <w:pPr>
              <w:spacing w:line="241" w:lineRule="auto"/>
              <w:rPr>
                <w:color w:val="auto"/>
              </w:rPr>
            </w:pPr>
            <w:r>
              <w:rPr>
                <w:color w:val="auto"/>
              </w:rPr>
            </w:r>
            <w:r/>
          </w:p>
          <w:p>
            <w:pPr>
              <w:pStyle w:val="2119"/>
              <w:ind w:left="184" w:right="167" w:hanging="10"/>
              <w:spacing w:before="65" w:line="291" w:lineRule="auto"/>
              <w:rPr>
                <w:rFonts w:hint="eastAsia"/>
                <w:color w:val="auto"/>
                <w:lang w:eastAsia="zh-CN"/>
              </w:rPr>
            </w:pPr>
            <w:r>
              <w:rPr>
                <w:b/>
                <w:bCs/>
                <w:color w:val="auto"/>
                <w:spacing w:val="7"/>
                <w:lang w:eastAsia="zh-CN"/>
              </w:rPr>
              <w:t xml:space="preserve">供应商所在区域</w:t>
            </w:r>
            <w:r>
              <w:rPr>
                <w:color w:val="auto"/>
                <w:lang w:eastAsia="zh-CN"/>
              </w:rPr>
              <w:t xml:space="preserve"> </w:t>
            </w:r>
            <w:r>
              <w:rPr>
                <w:b/>
                <w:bCs/>
                <w:color w:val="auto"/>
                <w:spacing w:val="4"/>
                <w:lang w:eastAsia="zh-CN"/>
              </w:rPr>
              <w:t xml:space="preserve">（细化到省份）</w:t>
            </w:r>
            <w:r/>
          </w:p>
        </w:tc>
        <w:tc>
          <w:tcPr>
            <w:tcW w:w="7513" w:type="dxa"/>
            <w:textDirection w:val="lrTb"/>
            <w:noWrap w:val="false"/>
          </w:tcPr>
          <w:p>
            <w:pPr>
              <w:rPr>
                <w:color w:val="auto"/>
                <w:lang w:eastAsia="zh-CN"/>
              </w:rPr>
            </w:pPr>
            <w:r>
              <w:rPr>
                <w:color w:val="auto"/>
                <w:lang w:eastAsia="zh-CN"/>
              </w:rPr>
            </w:r>
            <w:r/>
          </w:p>
        </w:tc>
      </w:tr>
      <w:tr>
        <w:trPr>
          <w:trHeight w:val="844"/>
        </w:trPr>
        <w:tc>
          <w:tcPr>
            <w:tcW w:w="1813" w:type="dxa"/>
            <w:textDirection w:val="lrTb"/>
            <w:noWrap w:val="false"/>
          </w:tcPr>
          <w:p>
            <w:pPr>
              <w:spacing w:line="249" w:lineRule="auto"/>
              <w:rPr>
                <w:color w:val="auto"/>
                <w:lang w:eastAsia="zh-CN"/>
              </w:rPr>
            </w:pPr>
            <w:r>
              <w:rPr>
                <w:color w:val="auto"/>
                <w:lang w:eastAsia="zh-CN"/>
              </w:rPr>
            </w:r>
            <w:r/>
          </w:p>
          <w:p>
            <w:pPr>
              <w:pStyle w:val="2119"/>
              <w:ind w:left="283"/>
              <w:spacing w:before="65" w:line="228" w:lineRule="auto"/>
              <w:rPr>
                <w:rFonts w:hint="eastAsia"/>
                <w:color w:val="auto"/>
              </w:rPr>
            </w:pPr>
            <w:r>
              <w:rPr>
                <w:b/>
                <w:bCs/>
                <w:color w:val="auto"/>
                <w:spacing w:val="6"/>
              </w:rPr>
              <w:t xml:space="preserve">是否特殊性质</w:t>
            </w:r>
            <w:r/>
          </w:p>
        </w:tc>
        <w:tc>
          <w:tcPr>
            <w:tcW w:w="7513" w:type="dxa"/>
            <w:textDirection w:val="lrTb"/>
            <w:noWrap w:val="false"/>
          </w:tcPr>
          <w:p>
            <w:pPr>
              <w:pStyle w:val="2119"/>
              <w:ind w:left="451"/>
              <w:spacing w:before="302" w:line="223" w:lineRule="auto"/>
              <w:rPr>
                <w:rFonts w:hint="eastAsia"/>
                <w:color w:val="auto"/>
                <w:lang w:eastAsia="zh-CN"/>
              </w:rPr>
            </w:pPr>
            <w:r>
              <w:rPr>
                <w:color w:val="auto"/>
                <w:sz w:val="24"/>
                <w:szCs w:val="24"/>
                <w:lang w:eastAsia="zh-CN"/>
              </w:rPr>
              <w:t xml:space="preserve">□</w:t>
            </w:r>
            <w:r>
              <w:rPr>
                <w:b/>
                <w:bCs/>
                <w:color w:val="auto"/>
                <w:lang w:eastAsia="zh-CN"/>
              </w:rPr>
              <w:t xml:space="preserve">监狱企业残疾人</w:t>
            </w:r>
            <w:r>
              <w:rPr>
                <w:color w:val="auto"/>
                <w:spacing w:val="15"/>
                <w:lang w:eastAsia="zh-CN"/>
              </w:rPr>
              <w:t xml:space="preserve">     </w:t>
            </w:r>
            <w:r>
              <w:rPr>
                <w:color w:val="auto"/>
                <w:sz w:val="24"/>
                <w:szCs w:val="24"/>
                <w:lang w:eastAsia="zh-CN"/>
              </w:rPr>
              <w:t xml:space="preserve">□</w:t>
            </w:r>
            <w:r>
              <w:rPr>
                <w:b/>
                <w:bCs/>
                <w:color w:val="auto"/>
                <w:lang w:eastAsia="zh-CN"/>
              </w:rPr>
              <w:t xml:space="preserve">福利性单位</w:t>
            </w:r>
            <w:r>
              <w:rPr>
                <w:color w:val="auto"/>
                <w:spacing w:val="12"/>
                <w:lang w:eastAsia="zh-CN"/>
              </w:rPr>
              <w:t xml:space="preserve">     </w:t>
            </w:r>
            <w:r>
              <w:rPr>
                <w:color w:val="auto"/>
                <w:sz w:val="24"/>
                <w:szCs w:val="24"/>
                <w:lang w:eastAsia="zh-CN"/>
              </w:rPr>
              <w:t xml:space="preserve">□</w:t>
            </w:r>
            <w:r>
              <w:rPr>
                <w:b/>
                <w:bCs/>
                <w:color w:val="auto"/>
                <w:lang w:eastAsia="zh-CN"/>
              </w:rPr>
              <w:t xml:space="preserve">其他</w:t>
            </w:r>
            <w:r/>
          </w:p>
        </w:tc>
      </w:tr>
    </w:tbl>
    <w:p>
      <w:pPr>
        <w:ind w:left="119"/>
        <w:spacing w:before="52" w:line="232" w:lineRule="auto"/>
        <w:rPr>
          <w:rFonts w:hint="eastAsia" w:ascii="宋体" w:hAnsi="宋体" w:eastAsia="宋体" w:cs="宋体"/>
          <w:color w:val="auto"/>
          <w:sz w:val="20"/>
          <w:szCs w:val="20"/>
          <w:lang w:eastAsia="zh-CN"/>
        </w:rPr>
      </w:pPr>
      <w:r>
        <w:rPr>
          <w:rFonts w:ascii="宋体" w:hAnsi="宋体" w:eastAsia="宋体" w:cs="宋体"/>
          <w:color w:val="auto"/>
          <w:sz w:val="20"/>
          <w:szCs w:val="20"/>
          <w:lang w:eastAsia="zh-CN"/>
        </w:rPr>
        <w:t xml:space="preserve">注：</w:t>
      </w:r>
      <w:r/>
    </w:p>
    <w:p>
      <w:pPr>
        <w:ind w:left="125" w:right="3" w:firstLine="229"/>
        <w:spacing w:before="137" w:line="330" w:lineRule="auto"/>
        <w:rPr>
          <w:rFonts w:hint="eastAsia" w:ascii="宋体" w:hAnsi="宋体" w:eastAsia="宋体" w:cs="宋体"/>
          <w:color w:val="auto"/>
          <w:sz w:val="20"/>
          <w:szCs w:val="20"/>
          <w:lang w:eastAsia="zh-CN"/>
        </w:rPr>
      </w:pPr>
      <w:r>
        <w:rPr>
          <w:rFonts w:ascii="Times New Roman" w:hAnsi="Times New Roman" w:eastAsia="Times New Roman" w:cs="Times New Roman"/>
          <w:color w:val="auto"/>
          <w:spacing w:val="10"/>
          <w:sz w:val="20"/>
          <w:szCs w:val="20"/>
          <w:lang w:eastAsia="zh-CN"/>
        </w:rPr>
        <w:t xml:space="preserve">1</w:t>
      </w:r>
      <w:r>
        <w:rPr>
          <w:rFonts w:ascii="Times New Roman" w:hAnsi="Times New Roman" w:eastAsia="Times New Roman" w:cs="Times New Roman"/>
          <w:color w:val="auto"/>
          <w:spacing w:val="-9"/>
          <w:sz w:val="20"/>
          <w:szCs w:val="20"/>
          <w:lang w:eastAsia="zh-CN"/>
        </w:rPr>
        <w:t xml:space="preserve"> </w:t>
      </w:r>
      <w:r>
        <w:rPr>
          <w:rFonts w:ascii="宋体" w:hAnsi="宋体" w:eastAsia="宋体" w:cs="宋体"/>
          <w:color w:val="auto"/>
          <w:spacing w:val="10"/>
          <w:sz w:val="20"/>
          <w:szCs w:val="20"/>
          <w:lang w:eastAsia="zh-CN"/>
        </w:rPr>
        <w:t xml:space="preserve">、供应商规模：供应商应对照工业和信息化部、国家统计局、国家发展改革委、财政部《关于印发中</w:t>
      </w:r>
      <w:r>
        <w:rPr>
          <w:rFonts w:ascii="宋体" w:hAnsi="宋体" w:eastAsia="宋体" w:cs="宋体"/>
          <w:color w:val="auto"/>
          <w:sz w:val="20"/>
          <w:szCs w:val="20"/>
          <w:lang w:eastAsia="zh-CN"/>
        </w:rPr>
        <w:t xml:space="preserve"> </w:t>
      </w:r>
      <w:r>
        <w:rPr>
          <w:rFonts w:ascii="宋体" w:hAnsi="宋体" w:eastAsia="宋体" w:cs="宋体"/>
          <w:color w:val="auto"/>
          <w:spacing w:val="8"/>
          <w:sz w:val="20"/>
          <w:szCs w:val="20"/>
          <w:lang w:eastAsia="zh-CN"/>
        </w:rPr>
        <w:t xml:space="preserve">小企业划型标准规定的通知》（工信部联企业〔</w:t>
      </w:r>
      <w:r>
        <w:rPr>
          <w:rFonts w:ascii="Times New Roman" w:hAnsi="Times New Roman" w:eastAsia="Times New Roman" w:cs="Times New Roman"/>
          <w:color w:val="auto"/>
          <w:spacing w:val="8"/>
          <w:sz w:val="20"/>
          <w:szCs w:val="20"/>
          <w:lang w:eastAsia="zh-CN"/>
        </w:rPr>
        <w:t xml:space="preserve">2011</w:t>
      </w:r>
      <w:r>
        <w:rPr>
          <w:rFonts w:ascii="宋体" w:hAnsi="宋体" w:eastAsia="宋体" w:cs="宋体"/>
          <w:color w:val="auto"/>
          <w:spacing w:val="8"/>
          <w:sz w:val="20"/>
          <w:szCs w:val="20"/>
          <w:lang w:eastAsia="zh-CN"/>
        </w:rPr>
        <w:t xml:space="preserve">〕</w:t>
      </w:r>
      <w:r>
        <w:rPr>
          <w:rFonts w:ascii="Times New Roman" w:hAnsi="Times New Roman" w:eastAsia="Times New Roman" w:cs="Times New Roman"/>
          <w:color w:val="auto"/>
          <w:spacing w:val="8"/>
          <w:sz w:val="20"/>
          <w:szCs w:val="20"/>
          <w:lang w:eastAsia="zh-CN"/>
        </w:rPr>
        <w:t xml:space="preserve">300  </w:t>
      </w:r>
      <w:r>
        <w:rPr>
          <w:rFonts w:ascii="宋体" w:hAnsi="宋体" w:eastAsia="宋体" w:cs="宋体"/>
          <w:color w:val="auto"/>
          <w:spacing w:val="8"/>
          <w:sz w:val="20"/>
          <w:szCs w:val="20"/>
          <w:lang w:eastAsia="zh-CN"/>
        </w:rPr>
        <w:t xml:space="preserve">号）中的规模划分勾选自身规模；</w:t>
      </w:r>
      <w:r/>
    </w:p>
    <w:p>
      <w:pPr>
        <w:ind w:left="334"/>
        <w:spacing w:before="221" w:line="227" w:lineRule="auto"/>
        <w:rPr>
          <w:rFonts w:hint="eastAsia" w:ascii="宋体" w:hAnsi="宋体" w:eastAsia="宋体" w:cs="宋体"/>
          <w:color w:val="auto"/>
          <w:sz w:val="20"/>
          <w:szCs w:val="20"/>
          <w:lang w:eastAsia="zh-CN"/>
        </w:rPr>
      </w:pPr>
      <w:r>
        <w:rPr>
          <w:rFonts w:ascii="Times New Roman" w:hAnsi="Times New Roman" w:eastAsia="Times New Roman" w:cs="Times New Roman"/>
          <w:color w:val="auto"/>
          <w:spacing w:val="8"/>
          <w:sz w:val="20"/>
          <w:szCs w:val="20"/>
          <w:lang w:eastAsia="zh-CN"/>
        </w:rPr>
        <w:t xml:space="preserve">2</w:t>
      </w:r>
      <w:r>
        <w:rPr>
          <w:rFonts w:ascii="Times New Roman" w:hAnsi="Times New Roman" w:eastAsia="Times New Roman" w:cs="Times New Roman"/>
          <w:color w:val="auto"/>
          <w:spacing w:val="-13"/>
          <w:sz w:val="20"/>
          <w:szCs w:val="20"/>
          <w:lang w:eastAsia="zh-CN"/>
        </w:rPr>
        <w:t xml:space="preserve"> </w:t>
      </w:r>
      <w:r>
        <w:rPr>
          <w:rFonts w:ascii="宋体" w:hAnsi="宋体" w:eastAsia="宋体" w:cs="宋体"/>
          <w:color w:val="auto"/>
          <w:spacing w:val="8"/>
          <w:sz w:val="20"/>
          <w:szCs w:val="20"/>
          <w:lang w:eastAsia="zh-CN"/>
        </w:rPr>
        <w:t xml:space="preserve">、供应商所在区域：指供应商注册地所在地区，具体细化到省份；</w:t>
      </w:r>
      <w:r/>
    </w:p>
    <w:p>
      <w:pPr>
        <w:ind w:left="120" w:firstLine="217"/>
        <w:spacing w:before="221" w:line="364" w:lineRule="auto"/>
        <w:rPr>
          <w:rFonts w:hint="eastAsia" w:ascii="宋体" w:hAnsi="宋体" w:eastAsia="宋体" w:cs="宋体"/>
          <w:color w:val="auto"/>
          <w:sz w:val="20"/>
          <w:szCs w:val="20"/>
          <w:lang w:eastAsia="zh-CN"/>
        </w:rPr>
      </w:pPr>
      <w:r>
        <w:rPr>
          <w:rFonts w:ascii="Times New Roman" w:hAnsi="Times New Roman" w:eastAsia="Times New Roman" w:cs="Times New Roman"/>
          <w:color w:val="auto"/>
          <w:spacing w:val="6"/>
          <w:sz w:val="20"/>
          <w:szCs w:val="20"/>
          <w:lang w:eastAsia="zh-CN"/>
        </w:rPr>
        <w:t xml:space="preserve">3</w:t>
      </w:r>
      <w:r>
        <w:rPr>
          <w:rFonts w:ascii="Times New Roman" w:hAnsi="Times New Roman" w:eastAsia="Times New Roman" w:cs="Times New Roman"/>
          <w:color w:val="auto"/>
          <w:spacing w:val="-16"/>
          <w:sz w:val="20"/>
          <w:szCs w:val="20"/>
          <w:lang w:eastAsia="zh-CN"/>
        </w:rPr>
        <w:t xml:space="preserve"> </w:t>
      </w:r>
      <w:r>
        <w:rPr>
          <w:rFonts w:ascii="宋体" w:hAnsi="宋体" w:eastAsia="宋体" w:cs="宋体"/>
          <w:color w:val="auto"/>
          <w:spacing w:val="6"/>
          <w:sz w:val="20"/>
          <w:szCs w:val="20"/>
          <w:lang w:eastAsia="zh-CN"/>
        </w:rPr>
        <w:t xml:space="preserve">、是否特殊性质：供应商应对照《财政部司法部关于政府采购支持监狱企业发展有关问题的通知》（财</w:t>
      </w:r>
      <w:r>
        <w:rPr>
          <w:rFonts w:ascii="宋体" w:hAnsi="宋体" w:eastAsia="宋体" w:cs="宋体"/>
          <w:color w:val="auto"/>
          <w:sz w:val="20"/>
          <w:szCs w:val="20"/>
          <w:lang w:eastAsia="zh-CN"/>
        </w:rPr>
        <w:t xml:space="preserve"> </w:t>
      </w:r>
      <w:r>
        <w:rPr>
          <w:rFonts w:ascii="宋体" w:hAnsi="宋体" w:eastAsia="宋体" w:cs="宋体"/>
          <w:color w:val="auto"/>
          <w:spacing w:val="10"/>
          <w:sz w:val="20"/>
          <w:szCs w:val="20"/>
          <w:lang w:eastAsia="zh-CN"/>
        </w:rPr>
        <w:t xml:space="preserve">库〔</w:t>
      </w:r>
      <w:r>
        <w:rPr>
          <w:rFonts w:ascii="Times New Roman" w:hAnsi="Times New Roman" w:eastAsia="Times New Roman" w:cs="Times New Roman"/>
          <w:color w:val="auto"/>
          <w:spacing w:val="10"/>
          <w:sz w:val="20"/>
          <w:szCs w:val="20"/>
          <w:lang w:eastAsia="zh-CN"/>
        </w:rPr>
        <w:t xml:space="preserve">2014</w:t>
      </w:r>
      <w:r>
        <w:rPr>
          <w:rFonts w:ascii="宋体" w:hAnsi="宋体" w:eastAsia="宋体" w:cs="宋体"/>
          <w:color w:val="auto"/>
          <w:spacing w:val="10"/>
          <w:sz w:val="20"/>
          <w:szCs w:val="20"/>
          <w:lang w:eastAsia="zh-CN"/>
        </w:rPr>
        <w:t xml:space="preserve">〕</w:t>
      </w:r>
      <w:r>
        <w:rPr>
          <w:rFonts w:ascii="Times New Roman" w:hAnsi="Times New Roman" w:eastAsia="Times New Roman" w:cs="Times New Roman"/>
          <w:color w:val="auto"/>
          <w:spacing w:val="10"/>
          <w:sz w:val="20"/>
          <w:szCs w:val="20"/>
          <w:lang w:eastAsia="zh-CN"/>
        </w:rPr>
        <w:t xml:space="preserve">68 </w:t>
      </w:r>
      <w:r>
        <w:rPr>
          <w:rFonts w:ascii="宋体" w:hAnsi="宋体" w:eastAsia="宋体" w:cs="宋体"/>
          <w:color w:val="auto"/>
          <w:spacing w:val="10"/>
          <w:sz w:val="20"/>
          <w:szCs w:val="20"/>
          <w:lang w:eastAsia="zh-CN"/>
        </w:rPr>
        <w:t xml:space="preserve">号） 和《财政部民政部中国残疾</w:t>
      </w:r>
      <w:r>
        <w:rPr>
          <w:rFonts w:ascii="宋体" w:hAnsi="宋体" w:eastAsia="宋体" w:cs="宋体"/>
          <w:color w:val="auto"/>
          <w:spacing w:val="9"/>
          <w:sz w:val="20"/>
          <w:szCs w:val="20"/>
          <w:lang w:eastAsia="zh-CN"/>
        </w:rPr>
        <w:t xml:space="preserve">人联合会关于促进残疾人就业政府采购政策的通知》（财</w:t>
      </w:r>
      <w:r>
        <w:rPr>
          <w:rFonts w:ascii="宋体" w:hAnsi="宋体" w:eastAsia="宋体" w:cs="宋体"/>
          <w:color w:val="auto"/>
          <w:sz w:val="20"/>
          <w:szCs w:val="20"/>
          <w:lang w:eastAsia="zh-CN"/>
        </w:rPr>
        <w:t xml:space="preserve"> </w:t>
      </w:r>
      <w:r>
        <w:rPr>
          <w:rFonts w:ascii="宋体" w:hAnsi="宋体" w:eastAsia="宋体" w:cs="宋体"/>
          <w:color w:val="auto"/>
          <w:spacing w:val="7"/>
          <w:sz w:val="20"/>
          <w:szCs w:val="20"/>
          <w:lang w:eastAsia="zh-CN"/>
        </w:rPr>
        <w:t xml:space="preserve">库〔</w:t>
      </w:r>
      <w:r>
        <w:rPr>
          <w:rFonts w:ascii="Times New Roman" w:hAnsi="Times New Roman" w:eastAsia="Times New Roman" w:cs="Times New Roman"/>
          <w:color w:val="auto"/>
          <w:spacing w:val="7"/>
          <w:sz w:val="20"/>
          <w:szCs w:val="20"/>
          <w:lang w:eastAsia="zh-CN"/>
        </w:rPr>
        <w:t xml:space="preserve">2017</w:t>
      </w:r>
      <w:r>
        <w:rPr>
          <w:rFonts w:ascii="宋体" w:hAnsi="宋体" w:eastAsia="宋体" w:cs="宋体"/>
          <w:color w:val="auto"/>
          <w:spacing w:val="7"/>
          <w:sz w:val="20"/>
          <w:szCs w:val="20"/>
          <w:lang w:eastAsia="zh-CN"/>
        </w:rPr>
        <w:t xml:space="preserve">〕</w:t>
      </w:r>
      <w:r>
        <w:rPr>
          <w:rFonts w:ascii="Times New Roman" w:hAnsi="Times New Roman" w:eastAsia="Times New Roman" w:cs="Times New Roman"/>
          <w:color w:val="auto"/>
          <w:spacing w:val="7"/>
          <w:sz w:val="20"/>
          <w:szCs w:val="20"/>
          <w:lang w:eastAsia="zh-CN"/>
        </w:rPr>
        <w:t xml:space="preserve">141 </w:t>
      </w:r>
      <w:r>
        <w:rPr>
          <w:rFonts w:ascii="宋体" w:hAnsi="宋体" w:eastAsia="宋体" w:cs="宋体"/>
          <w:color w:val="auto"/>
          <w:spacing w:val="7"/>
          <w:sz w:val="20"/>
          <w:szCs w:val="20"/>
          <w:lang w:eastAsia="zh-CN"/>
        </w:rPr>
        <w:t xml:space="preserve">号）的规定勾选自身性质。</w:t>
      </w:r>
      <w:r/>
    </w:p>
    <w:p>
      <w:pPr>
        <w:spacing w:line="364" w:lineRule="auto"/>
        <w:rPr>
          <w:rFonts w:hint="eastAsia" w:ascii="宋体" w:hAnsi="宋体" w:eastAsia="宋体" w:cs="宋体"/>
          <w:color w:val="auto"/>
          <w:sz w:val="20"/>
          <w:szCs w:val="20"/>
          <w:lang w:eastAsia="zh-CN"/>
        </w:rPr>
        <w:sectPr>
          <w:headerReference w:type="default" r:id="rId24"/>
          <w:footerReference w:type="default" r:id="rId51"/>
          <w:footnotePr/>
          <w:endnotePr/>
          <w:type w:val="nextPage"/>
          <w:pgSz w:w="11906" w:h="16839" w:orient="portrait"/>
          <w:pgMar w:top="1235" w:right="1134" w:bottom="1156" w:left="1021" w:header="851" w:footer="994" w:gutter="0"/>
          <w:cols w:num="1" w:sep="0" w:space="720" w:equalWidth="1"/>
          <w:docGrid w:linePitch="360"/>
        </w:sectPr>
      </w:pPr>
      <w:r>
        <w:rPr>
          <w:rFonts w:hint="eastAsia" w:ascii="宋体" w:hAnsi="宋体" w:eastAsia="宋体" w:cs="宋体"/>
          <w:color w:val="auto"/>
          <w:sz w:val="20"/>
          <w:szCs w:val="20"/>
          <w:lang w:eastAsia="zh-CN"/>
        </w:rPr>
      </w:r>
      <w:r/>
    </w:p>
    <w:p>
      <w:pPr>
        <w:ind w:left="26"/>
        <w:spacing w:before="148" w:line="218" w:lineRule="auto"/>
        <w:rPr>
          <w:rFonts w:hint="eastAsia" w:ascii="宋体" w:hAnsi="宋体" w:eastAsia="宋体" w:cs="宋体"/>
          <w:color w:val="auto"/>
          <w:sz w:val="24"/>
          <w:szCs w:val="24"/>
          <w:lang w:eastAsia="zh-CN"/>
        </w:rPr>
        <w:outlineLvl w:val="1"/>
      </w:pPr>
      <w:r/>
      <w:bookmarkStart w:id="126" w:name="bookmark139"/>
      <w:r/>
      <w:bookmarkEnd w:id="126"/>
      <w:r/>
      <w:bookmarkStart w:id="127" w:name="bookmark138"/>
      <w:r/>
      <w:bookmarkEnd w:id="127"/>
      <w:r>
        <w:rPr>
          <w:rFonts w:ascii="宋体" w:hAnsi="宋体" w:eastAsia="宋体" w:cs="宋体"/>
          <w:b/>
          <w:bCs/>
          <w:color w:val="auto"/>
          <w:spacing w:val="-4"/>
          <w:sz w:val="24"/>
          <w:szCs w:val="24"/>
          <w:lang w:eastAsia="zh-CN"/>
        </w:rPr>
        <w:t xml:space="preserve">附件</w:t>
      </w:r>
      <w:r>
        <w:rPr>
          <w:rFonts w:hint="eastAsia" w:ascii="宋体" w:hAnsi="宋体" w:eastAsia="宋体" w:cs="宋体"/>
          <w:b/>
          <w:bCs/>
          <w:color w:val="auto"/>
          <w:spacing w:val="-4"/>
          <w:sz w:val="24"/>
          <w:szCs w:val="24"/>
          <w:lang w:eastAsia="zh-CN"/>
        </w:rPr>
        <w:t xml:space="preserve">九</w:t>
      </w:r>
      <w:r>
        <w:rPr>
          <w:rFonts w:ascii="宋体" w:hAnsi="宋体" w:eastAsia="宋体" w:cs="宋体"/>
          <w:color w:val="auto"/>
          <w:spacing w:val="-4"/>
          <w:sz w:val="24"/>
          <w:szCs w:val="24"/>
          <w:lang w:eastAsia="zh-CN"/>
        </w:rPr>
        <w:t xml:space="preserve"> </w:t>
      </w:r>
      <w:r>
        <w:rPr>
          <w:rFonts w:ascii="宋体" w:hAnsi="宋体" w:eastAsia="宋体" w:cs="宋体"/>
          <w:b/>
          <w:bCs/>
          <w:color w:val="auto"/>
          <w:spacing w:val="-4"/>
          <w:sz w:val="24"/>
          <w:szCs w:val="24"/>
          <w:lang w:eastAsia="zh-CN"/>
        </w:rPr>
        <w:t xml:space="preserve">供应商情况告知表—附表</w:t>
      </w:r>
      <w:r/>
    </w:p>
    <w:p>
      <w:pPr>
        <w:ind w:left="4003"/>
        <w:spacing w:before="295" w:line="228" w:lineRule="auto"/>
        <w:rPr>
          <w:rFonts w:hint="eastAsia" w:ascii="宋体" w:hAnsi="宋体" w:eastAsia="宋体" w:cs="宋体"/>
          <w:color w:val="auto"/>
          <w:sz w:val="20"/>
          <w:szCs w:val="20"/>
          <w:lang w:eastAsia="zh-CN"/>
        </w:rPr>
      </w:pPr>
      <w:r>
        <w:rPr>
          <w:rFonts w:ascii="宋体" w:hAnsi="宋体" w:eastAsia="宋体" w:cs="宋体"/>
          <w:b/>
          <w:bCs/>
          <w:color w:val="auto"/>
          <w:spacing w:val="5"/>
          <w:sz w:val="20"/>
          <w:szCs w:val="20"/>
          <w:lang w:eastAsia="zh-CN"/>
        </w:rPr>
        <w:t xml:space="preserve">中小企业划型标准规定</w:t>
      </w:r>
      <w:r/>
    </w:p>
    <w:p>
      <w:pPr>
        <w:ind w:left="7" w:firstLine="422"/>
        <w:spacing w:before="221" w:line="326" w:lineRule="auto"/>
        <w:rPr>
          <w:rFonts w:hint="eastAsia" w:ascii="宋体" w:hAnsi="宋体" w:eastAsia="宋体" w:cs="宋体"/>
          <w:color w:val="auto"/>
          <w:sz w:val="20"/>
          <w:szCs w:val="20"/>
          <w:lang w:eastAsia="zh-CN"/>
        </w:rPr>
      </w:pPr>
      <w:r>
        <w:rPr>
          <w:rFonts w:ascii="宋体" w:hAnsi="宋体" w:eastAsia="宋体" w:cs="宋体"/>
          <w:color w:val="auto"/>
          <w:spacing w:val="10"/>
          <w:sz w:val="20"/>
          <w:szCs w:val="20"/>
          <w:lang w:eastAsia="zh-CN"/>
        </w:rPr>
        <w:t xml:space="preserve">一、根据《中华人民共和国中小企业促进法</w:t>
      </w:r>
      <w:r>
        <w:rPr>
          <w:rFonts w:ascii="宋体" w:hAnsi="宋体" w:eastAsia="宋体" w:cs="宋体"/>
          <w:color w:val="auto"/>
          <w:spacing w:val="9"/>
          <w:sz w:val="20"/>
          <w:szCs w:val="20"/>
          <w:lang w:eastAsia="zh-CN"/>
        </w:rPr>
        <w:t xml:space="preserve">》和《国务院关于进一步促进中小企业发展的若干意见》</w:t>
      </w:r>
      <w:r>
        <w:rPr>
          <w:rFonts w:ascii="宋体" w:hAnsi="宋体" w:eastAsia="宋体" w:cs="宋体"/>
          <w:color w:val="auto"/>
          <w:sz w:val="20"/>
          <w:szCs w:val="20"/>
          <w:lang w:eastAsia="zh-CN"/>
        </w:rPr>
        <w:t xml:space="preserve"> </w:t>
      </w:r>
      <w:r>
        <w:rPr>
          <w:rFonts w:ascii="Times New Roman" w:hAnsi="Times New Roman" w:eastAsia="Times New Roman" w:cs="Times New Roman"/>
          <w:color w:val="auto"/>
          <w:spacing w:val="4"/>
          <w:sz w:val="20"/>
          <w:szCs w:val="20"/>
          <w:lang w:eastAsia="zh-CN"/>
        </w:rPr>
        <w:t xml:space="preserve">(</w:t>
      </w:r>
      <w:r>
        <w:rPr>
          <w:rFonts w:ascii="宋体" w:hAnsi="宋体" w:eastAsia="宋体" w:cs="宋体"/>
          <w:color w:val="auto"/>
          <w:spacing w:val="4"/>
          <w:sz w:val="20"/>
          <w:szCs w:val="20"/>
          <w:lang w:eastAsia="zh-CN"/>
        </w:rPr>
        <w:t xml:space="preserve">国发〔</w:t>
      </w:r>
      <w:r>
        <w:rPr>
          <w:rFonts w:ascii="Times New Roman" w:hAnsi="Times New Roman" w:eastAsia="Times New Roman" w:cs="Times New Roman"/>
          <w:color w:val="auto"/>
          <w:spacing w:val="4"/>
          <w:sz w:val="20"/>
          <w:szCs w:val="20"/>
          <w:lang w:eastAsia="zh-CN"/>
        </w:rPr>
        <w:t xml:space="preserve">2009</w:t>
      </w:r>
      <w:r>
        <w:rPr>
          <w:rFonts w:ascii="宋体" w:hAnsi="宋体" w:eastAsia="宋体" w:cs="宋体"/>
          <w:color w:val="auto"/>
          <w:spacing w:val="4"/>
          <w:sz w:val="20"/>
          <w:szCs w:val="20"/>
          <w:lang w:eastAsia="zh-CN"/>
        </w:rPr>
        <w:t xml:space="preserve">〕</w:t>
      </w:r>
      <w:r>
        <w:rPr>
          <w:rFonts w:ascii="Times New Roman" w:hAnsi="Times New Roman" w:eastAsia="Times New Roman" w:cs="Times New Roman"/>
          <w:color w:val="auto"/>
          <w:spacing w:val="4"/>
          <w:sz w:val="20"/>
          <w:szCs w:val="20"/>
          <w:lang w:eastAsia="zh-CN"/>
        </w:rPr>
        <w:t xml:space="preserve">36</w:t>
      </w:r>
      <w:r>
        <w:rPr>
          <w:rFonts w:ascii="Times New Roman" w:hAnsi="Times New Roman" w:eastAsia="Times New Roman" w:cs="Times New Roman"/>
          <w:color w:val="auto"/>
          <w:spacing w:val="31"/>
          <w:sz w:val="20"/>
          <w:szCs w:val="20"/>
          <w:lang w:eastAsia="zh-CN"/>
        </w:rPr>
        <w:t xml:space="preserve"> </w:t>
      </w:r>
      <w:r>
        <w:rPr>
          <w:rFonts w:ascii="宋体" w:hAnsi="宋体" w:eastAsia="宋体" w:cs="宋体"/>
          <w:color w:val="auto"/>
          <w:spacing w:val="4"/>
          <w:sz w:val="20"/>
          <w:szCs w:val="20"/>
          <w:lang w:eastAsia="zh-CN"/>
        </w:rPr>
        <w:t xml:space="preserve">号</w:t>
      </w:r>
      <w:r>
        <w:rPr>
          <w:rFonts w:ascii="Times New Roman" w:hAnsi="Times New Roman" w:eastAsia="Times New Roman" w:cs="Times New Roman"/>
          <w:color w:val="auto"/>
          <w:spacing w:val="4"/>
          <w:sz w:val="20"/>
          <w:szCs w:val="20"/>
          <w:lang w:eastAsia="zh-CN"/>
        </w:rPr>
        <w:t xml:space="preserve">)</w:t>
      </w:r>
      <w:r>
        <w:rPr>
          <w:rFonts w:ascii="Times New Roman" w:hAnsi="Times New Roman" w:eastAsia="Times New Roman" w:cs="Times New Roman"/>
          <w:color w:val="auto"/>
          <w:spacing w:val="-25"/>
          <w:sz w:val="20"/>
          <w:szCs w:val="20"/>
          <w:lang w:eastAsia="zh-CN"/>
        </w:rPr>
        <w:t xml:space="preserve"> </w:t>
      </w:r>
      <w:r>
        <w:rPr>
          <w:rFonts w:ascii="宋体" w:hAnsi="宋体" w:eastAsia="宋体" w:cs="宋体"/>
          <w:color w:val="auto"/>
          <w:spacing w:val="4"/>
          <w:sz w:val="20"/>
          <w:szCs w:val="20"/>
          <w:lang w:eastAsia="zh-CN"/>
        </w:rPr>
        <w:t xml:space="preserve">，制定本规定。</w:t>
      </w:r>
      <w:r/>
    </w:p>
    <w:p>
      <w:pPr>
        <w:ind w:left="8" w:right="11" w:firstLine="421"/>
        <w:spacing w:before="228" w:line="330" w:lineRule="auto"/>
        <w:rPr>
          <w:rFonts w:hint="eastAsia" w:ascii="宋体" w:hAnsi="宋体" w:eastAsia="宋体" w:cs="宋体"/>
          <w:color w:val="auto"/>
          <w:sz w:val="20"/>
          <w:szCs w:val="20"/>
          <w:lang w:eastAsia="zh-CN"/>
        </w:rPr>
      </w:pPr>
      <w:r>
        <w:rPr>
          <w:rFonts w:ascii="宋体" w:hAnsi="宋体" w:eastAsia="宋体" w:cs="宋体"/>
          <w:color w:val="auto"/>
          <w:spacing w:val="9"/>
          <w:sz w:val="20"/>
          <w:szCs w:val="20"/>
          <w:lang w:eastAsia="zh-CN"/>
        </w:rPr>
        <w:t xml:space="preserve">二、中小企业划分为中型、小型、微型三种类型，具体标准根据企业从业人员、营业收入、资产总额</w:t>
      </w:r>
      <w:r>
        <w:rPr>
          <w:rFonts w:ascii="宋体" w:hAnsi="宋体" w:eastAsia="宋体" w:cs="宋体"/>
          <w:color w:val="auto"/>
          <w:spacing w:val="7"/>
          <w:sz w:val="20"/>
          <w:szCs w:val="20"/>
          <w:lang w:eastAsia="zh-CN"/>
        </w:rPr>
        <w:t xml:space="preserve"> </w:t>
      </w:r>
      <w:r>
        <w:rPr>
          <w:rFonts w:ascii="宋体" w:hAnsi="宋体" w:eastAsia="宋体" w:cs="宋体"/>
          <w:color w:val="auto"/>
          <w:spacing w:val="8"/>
          <w:sz w:val="20"/>
          <w:szCs w:val="20"/>
          <w:lang w:eastAsia="zh-CN"/>
        </w:rPr>
        <w:t xml:space="preserve">等指标，结合行业特点制定。</w:t>
      </w:r>
      <w:r/>
    </w:p>
    <w:p>
      <w:pPr>
        <w:ind w:left="6" w:right="8" w:firstLine="420"/>
        <w:spacing w:before="221" w:line="391" w:lineRule="auto"/>
        <w:rPr>
          <w:rFonts w:hint="eastAsia" w:ascii="宋体" w:hAnsi="宋体" w:eastAsia="宋体" w:cs="宋体"/>
          <w:color w:val="auto"/>
          <w:sz w:val="20"/>
          <w:szCs w:val="20"/>
          <w:lang w:eastAsia="zh-CN"/>
        </w:rPr>
      </w:pPr>
      <w:r>
        <w:rPr>
          <w:rFonts w:ascii="宋体" w:hAnsi="宋体" w:eastAsia="宋体" w:cs="宋体"/>
          <w:color w:val="auto"/>
          <w:spacing w:val="9"/>
          <w:sz w:val="20"/>
          <w:szCs w:val="20"/>
          <w:lang w:eastAsia="zh-CN"/>
        </w:rPr>
        <w:t xml:space="preserve">三、本规定适用的行业包括：农、林、牧、渔业，工业（包括采矿业，制造业，电力、热力、燃气及</w:t>
      </w:r>
      <w:r>
        <w:rPr>
          <w:rFonts w:ascii="宋体" w:hAnsi="宋体" w:eastAsia="宋体" w:cs="宋体"/>
          <w:color w:val="auto"/>
          <w:spacing w:val="13"/>
          <w:sz w:val="20"/>
          <w:szCs w:val="20"/>
          <w:lang w:eastAsia="zh-CN"/>
        </w:rPr>
        <w:t xml:space="preserve"> </w:t>
      </w:r>
      <w:r>
        <w:rPr>
          <w:rFonts w:ascii="宋体" w:hAnsi="宋体" w:eastAsia="宋体" w:cs="宋体"/>
          <w:color w:val="auto"/>
          <w:spacing w:val="9"/>
          <w:sz w:val="20"/>
          <w:szCs w:val="20"/>
          <w:lang w:eastAsia="zh-CN"/>
        </w:rPr>
        <w:t xml:space="preserve">水生产和供应业</w:t>
      </w:r>
      <w:r>
        <w:rPr>
          <w:rFonts w:ascii="宋体" w:hAnsi="宋体" w:eastAsia="宋体" w:cs="宋体"/>
          <w:color w:val="auto"/>
          <w:spacing w:val="13"/>
          <w:sz w:val="20"/>
          <w:szCs w:val="20"/>
          <w:lang w:eastAsia="zh-CN"/>
        </w:rPr>
        <w:t xml:space="preserve">），</w:t>
      </w:r>
      <w:r>
        <w:rPr>
          <w:rFonts w:ascii="宋体" w:hAnsi="宋体" w:eastAsia="宋体" w:cs="宋体"/>
          <w:color w:val="auto"/>
          <w:spacing w:val="9"/>
          <w:sz w:val="20"/>
          <w:szCs w:val="20"/>
          <w:lang w:eastAsia="zh-CN"/>
        </w:rPr>
        <w:t xml:space="preserve">建筑业，批发业，零售业，交通运输业（不含铁路运输业</w:t>
      </w:r>
      <w:r>
        <w:rPr>
          <w:rFonts w:ascii="宋体" w:hAnsi="宋体" w:eastAsia="宋体" w:cs="宋体"/>
          <w:color w:val="auto"/>
          <w:spacing w:val="13"/>
          <w:sz w:val="20"/>
          <w:szCs w:val="20"/>
          <w:lang w:eastAsia="zh-CN"/>
        </w:rPr>
        <w:t xml:space="preserve">），</w:t>
      </w:r>
      <w:r>
        <w:rPr>
          <w:rFonts w:ascii="宋体" w:hAnsi="宋体" w:eastAsia="宋体" w:cs="宋体"/>
          <w:color w:val="auto"/>
          <w:spacing w:val="9"/>
          <w:sz w:val="20"/>
          <w:szCs w:val="20"/>
          <w:lang w:eastAsia="zh-CN"/>
        </w:rPr>
        <w:t xml:space="preserve">仓储业，邮政业</w:t>
      </w:r>
      <w:r>
        <w:rPr>
          <w:rFonts w:ascii="宋体" w:hAnsi="宋体" w:eastAsia="宋体" w:cs="宋体"/>
          <w:color w:val="auto"/>
          <w:spacing w:val="8"/>
          <w:sz w:val="20"/>
          <w:szCs w:val="20"/>
          <w:lang w:eastAsia="zh-CN"/>
        </w:rPr>
        <w:t xml:space="preserve">，住宿</w:t>
      </w:r>
      <w:r>
        <w:rPr>
          <w:rFonts w:ascii="宋体" w:hAnsi="宋体" w:eastAsia="宋体" w:cs="宋体"/>
          <w:color w:val="auto"/>
          <w:sz w:val="20"/>
          <w:szCs w:val="20"/>
          <w:lang w:eastAsia="zh-CN"/>
        </w:rPr>
        <w:t xml:space="preserve"> </w:t>
      </w:r>
      <w:r>
        <w:rPr>
          <w:rFonts w:ascii="宋体" w:hAnsi="宋体" w:eastAsia="宋体" w:cs="宋体"/>
          <w:color w:val="auto"/>
          <w:spacing w:val="9"/>
          <w:sz w:val="20"/>
          <w:szCs w:val="20"/>
          <w:lang w:eastAsia="zh-CN"/>
        </w:rPr>
        <w:t xml:space="preserve">业，餐饮业，信息传输业（包括电信、互联网和相关服务</w:t>
      </w:r>
      <w:r>
        <w:rPr>
          <w:rFonts w:ascii="宋体" w:hAnsi="宋体" w:eastAsia="宋体" w:cs="宋体"/>
          <w:color w:val="auto"/>
          <w:spacing w:val="17"/>
          <w:sz w:val="20"/>
          <w:szCs w:val="20"/>
          <w:lang w:eastAsia="zh-CN"/>
        </w:rPr>
        <w:t xml:space="preserve">），</w:t>
      </w:r>
      <w:r>
        <w:rPr>
          <w:rFonts w:ascii="宋体" w:hAnsi="宋体" w:eastAsia="宋体" w:cs="宋体"/>
          <w:color w:val="auto"/>
          <w:spacing w:val="9"/>
          <w:sz w:val="20"/>
          <w:szCs w:val="20"/>
          <w:lang w:eastAsia="zh-CN"/>
        </w:rPr>
        <w:t xml:space="preserve">软件和信息技术服务业，房地产开发经营，</w:t>
      </w:r>
      <w:r>
        <w:rPr>
          <w:rFonts w:ascii="宋体" w:hAnsi="宋体" w:eastAsia="宋体" w:cs="宋体"/>
          <w:color w:val="auto"/>
          <w:sz w:val="20"/>
          <w:szCs w:val="20"/>
          <w:lang w:eastAsia="zh-CN"/>
        </w:rPr>
        <w:t xml:space="preserve"> </w:t>
      </w:r>
      <w:r>
        <w:rPr>
          <w:rFonts w:ascii="宋体" w:hAnsi="宋体" w:eastAsia="宋体" w:cs="宋体"/>
          <w:color w:val="auto"/>
          <w:spacing w:val="9"/>
          <w:sz w:val="20"/>
          <w:szCs w:val="20"/>
          <w:lang w:eastAsia="zh-CN"/>
        </w:rPr>
        <w:t xml:space="preserve">物业管理，租赁和商务服务业，其他未列明行业（包括科学研究和技术服务业，水利、环境和公共设施管</w:t>
      </w:r>
      <w:r>
        <w:rPr>
          <w:rFonts w:ascii="宋体" w:hAnsi="宋体" w:eastAsia="宋体" w:cs="宋体"/>
          <w:color w:val="auto"/>
          <w:spacing w:val="13"/>
          <w:sz w:val="20"/>
          <w:szCs w:val="20"/>
          <w:lang w:eastAsia="zh-CN"/>
        </w:rPr>
        <w:t xml:space="preserve"> </w:t>
      </w:r>
      <w:r>
        <w:rPr>
          <w:rFonts w:ascii="宋体" w:hAnsi="宋体" w:eastAsia="宋体" w:cs="宋体"/>
          <w:color w:val="auto"/>
          <w:spacing w:val="9"/>
          <w:sz w:val="20"/>
          <w:szCs w:val="20"/>
          <w:lang w:eastAsia="zh-CN"/>
        </w:rPr>
        <w:t xml:space="preserve">理业，居民服务、修理和其他服务业，社会工作，文化、体育和娱乐业等）。</w:t>
      </w:r>
      <w:r/>
    </w:p>
    <w:p>
      <w:pPr>
        <w:ind w:left="446"/>
        <w:spacing w:before="222" w:line="228" w:lineRule="auto"/>
        <w:rPr>
          <w:rFonts w:hint="eastAsia" w:ascii="宋体" w:hAnsi="宋体" w:eastAsia="宋体" w:cs="宋体"/>
          <w:color w:val="auto"/>
          <w:sz w:val="20"/>
          <w:szCs w:val="20"/>
          <w:lang w:eastAsia="zh-CN"/>
        </w:rPr>
      </w:pPr>
      <w:r>
        <w:rPr>
          <w:rFonts w:ascii="宋体" w:hAnsi="宋体" w:eastAsia="宋体" w:cs="宋体"/>
          <w:color w:val="auto"/>
          <w:spacing w:val="6"/>
          <w:sz w:val="20"/>
          <w:szCs w:val="20"/>
          <w:lang w:eastAsia="zh-CN"/>
        </w:rPr>
        <w:t xml:space="preserve">四、各行业划型标准为：</w:t>
      </w:r>
      <w:r/>
    </w:p>
    <w:p>
      <w:pPr>
        <w:ind w:left="30" w:right="8" w:firstLine="406"/>
        <w:spacing w:before="220" w:line="330" w:lineRule="auto"/>
        <w:rPr>
          <w:rFonts w:hint="eastAsia" w:ascii="宋体" w:hAnsi="宋体" w:eastAsia="宋体" w:cs="宋体"/>
          <w:color w:val="auto"/>
          <w:sz w:val="20"/>
          <w:szCs w:val="20"/>
          <w:lang w:eastAsia="zh-CN"/>
        </w:rPr>
      </w:pPr>
      <w:r>
        <w:rPr>
          <w:rFonts w:ascii="宋体" w:hAnsi="宋体" w:eastAsia="宋体" w:cs="宋体"/>
          <w:color w:val="auto"/>
          <w:spacing w:val="7"/>
          <w:sz w:val="20"/>
          <w:szCs w:val="20"/>
          <w:lang w:eastAsia="zh-CN"/>
        </w:rPr>
        <w:t xml:space="preserve">（一）农、林、牧、渔业。营业收入</w:t>
      </w:r>
      <w:r>
        <w:rPr>
          <w:rFonts w:ascii="宋体" w:hAnsi="宋体" w:eastAsia="宋体" w:cs="宋体"/>
          <w:color w:val="auto"/>
          <w:spacing w:val="-27"/>
          <w:sz w:val="20"/>
          <w:szCs w:val="20"/>
          <w:lang w:eastAsia="zh-CN"/>
        </w:rPr>
        <w:t xml:space="preserve"> </w:t>
      </w:r>
      <w:r>
        <w:rPr>
          <w:rFonts w:ascii="Times New Roman" w:hAnsi="Times New Roman" w:eastAsia="Times New Roman" w:cs="Times New Roman"/>
          <w:color w:val="auto"/>
          <w:spacing w:val="7"/>
          <w:sz w:val="20"/>
          <w:szCs w:val="20"/>
          <w:lang w:eastAsia="zh-CN"/>
        </w:rPr>
        <w:t xml:space="preserve">20000</w:t>
      </w:r>
      <w:r>
        <w:rPr>
          <w:rFonts w:ascii="Times New Roman" w:hAnsi="Times New Roman" w:eastAsia="Times New Roman" w:cs="Times New Roman"/>
          <w:color w:val="auto"/>
          <w:spacing w:val="17"/>
          <w:sz w:val="20"/>
          <w:szCs w:val="20"/>
          <w:lang w:eastAsia="zh-CN"/>
        </w:rPr>
        <w:t xml:space="preserve"> </w:t>
      </w:r>
      <w:r>
        <w:rPr>
          <w:rFonts w:ascii="宋体" w:hAnsi="宋体" w:eastAsia="宋体" w:cs="宋体"/>
          <w:color w:val="auto"/>
          <w:spacing w:val="7"/>
          <w:sz w:val="20"/>
          <w:szCs w:val="20"/>
          <w:lang w:eastAsia="zh-CN"/>
        </w:rPr>
        <w:t xml:space="preserve">万元以下的为中小微型企业。其中，营业收入</w:t>
      </w:r>
      <w:r>
        <w:rPr>
          <w:rFonts w:ascii="宋体" w:hAnsi="宋体" w:eastAsia="宋体" w:cs="宋体"/>
          <w:color w:val="auto"/>
          <w:spacing w:val="-38"/>
          <w:sz w:val="20"/>
          <w:szCs w:val="20"/>
          <w:lang w:eastAsia="zh-CN"/>
        </w:rPr>
        <w:t xml:space="preserve"> </w:t>
      </w:r>
      <w:r>
        <w:rPr>
          <w:rFonts w:ascii="Times New Roman" w:hAnsi="Times New Roman" w:eastAsia="Times New Roman" w:cs="Times New Roman"/>
          <w:color w:val="auto"/>
          <w:spacing w:val="7"/>
          <w:sz w:val="20"/>
          <w:szCs w:val="20"/>
          <w:lang w:eastAsia="zh-CN"/>
        </w:rPr>
        <w:t xml:space="preserve">500</w:t>
      </w:r>
      <w:r>
        <w:rPr>
          <w:rFonts w:ascii="Times New Roman" w:hAnsi="Times New Roman" w:eastAsia="Times New Roman" w:cs="Times New Roman"/>
          <w:color w:val="auto"/>
          <w:spacing w:val="17"/>
          <w:sz w:val="20"/>
          <w:szCs w:val="20"/>
          <w:lang w:eastAsia="zh-CN"/>
        </w:rPr>
        <w:t xml:space="preserve"> </w:t>
      </w:r>
      <w:r>
        <w:rPr>
          <w:rFonts w:ascii="宋体" w:hAnsi="宋体" w:eastAsia="宋体" w:cs="宋体"/>
          <w:color w:val="auto"/>
          <w:spacing w:val="7"/>
          <w:sz w:val="20"/>
          <w:szCs w:val="20"/>
          <w:lang w:eastAsia="zh-CN"/>
        </w:rPr>
        <w:t xml:space="preserve">万元及</w:t>
      </w:r>
      <w:r>
        <w:rPr>
          <w:rFonts w:ascii="宋体" w:hAnsi="宋体" w:eastAsia="宋体" w:cs="宋体"/>
          <w:color w:val="auto"/>
          <w:sz w:val="20"/>
          <w:szCs w:val="20"/>
          <w:lang w:eastAsia="zh-CN"/>
        </w:rPr>
        <w:t xml:space="preserve"> </w:t>
      </w:r>
      <w:r>
        <w:rPr>
          <w:rFonts w:ascii="宋体" w:hAnsi="宋体" w:eastAsia="宋体" w:cs="宋体"/>
          <w:color w:val="auto"/>
          <w:spacing w:val="8"/>
          <w:sz w:val="20"/>
          <w:szCs w:val="20"/>
          <w:lang w:eastAsia="zh-CN"/>
        </w:rPr>
        <w:t xml:space="preserve">以上的为中型企业，营业收入</w:t>
      </w:r>
      <w:r>
        <w:rPr>
          <w:rFonts w:ascii="宋体" w:hAnsi="宋体" w:eastAsia="宋体" w:cs="宋体"/>
          <w:color w:val="auto"/>
          <w:spacing w:val="-35"/>
          <w:sz w:val="20"/>
          <w:szCs w:val="20"/>
          <w:lang w:eastAsia="zh-CN"/>
        </w:rPr>
        <w:t xml:space="preserve"> </w:t>
      </w:r>
      <w:r>
        <w:rPr>
          <w:rFonts w:ascii="Times New Roman" w:hAnsi="Times New Roman" w:eastAsia="Times New Roman" w:cs="Times New Roman"/>
          <w:color w:val="auto"/>
          <w:spacing w:val="8"/>
          <w:sz w:val="20"/>
          <w:szCs w:val="20"/>
          <w:lang w:eastAsia="zh-CN"/>
        </w:rPr>
        <w:t xml:space="preserve">50 </w:t>
      </w:r>
      <w:r>
        <w:rPr>
          <w:rFonts w:ascii="宋体" w:hAnsi="宋体" w:eastAsia="宋体" w:cs="宋体"/>
          <w:color w:val="auto"/>
          <w:spacing w:val="8"/>
          <w:sz w:val="20"/>
          <w:szCs w:val="20"/>
          <w:lang w:eastAsia="zh-CN"/>
        </w:rPr>
        <w:t xml:space="preserve">万元及以上的为小型企业，营业收入</w:t>
      </w:r>
      <w:r>
        <w:rPr>
          <w:rFonts w:ascii="宋体" w:hAnsi="宋体" w:eastAsia="宋体" w:cs="宋体"/>
          <w:color w:val="auto"/>
          <w:spacing w:val="-35"/>
          <w:sz w:val="20"/>
          <w:szCs w:val="20"/>
          <w:lang w:eastAsia="zh-CN"/>
        </w:rPr>
        <w:t xml:space="preserve"> </w:t>
      </w:r>
      <w:r>
        <w:rPr>
          <w:rFonts w:ascii="Times New Roman" w:hAnsi="Times New Roman" w:eastAsia="Times New Roman" w:cs="Times New Roman"/>
          <w:color w:val="auto"/>
          <w:spacing w:val="7"/>
          <w:sz w:val="20"/>
          <w:szCs w:val="20"/>
          <w:lang w:eastAsia="zh-CN"/>
        </w:rPr>
        <w:t xml:space="preserve">50 </w:t>
      </w:r>
      <w:r>
        <w:rPr>
          <w:rFonts w:ascii="宋体" w:hAnsi="宋体" w:eastAsia="宋体" w:cs="宋体"/>
          <w:color w:val="auto"/>
          <w:spacing w:val="7"/>
          <w:sz w:val="20"/>
          <w:szCs w:val="20"/>
          <w:lang w:eastAsia="zh-CN"/>
        </w:rPr>
        <w:t xml:space="preserve">万元以下的为微型企业。</w:t>
      </w:r>
      <w:r/>
    </w:p>
    <w:p>
      <w:pPr>
        <w:ind w:left="2" w:right="11" w:firstLine="434"/>
        <w:jc w:val="both"/>
        <w:spacing w:before="222" w:line="422" w:lineRule="auto"/>
        <w:rPr>
          <w:rFonts w:hint="eastAsia" w:ascii="宋体" w:hAnsi="宋体" w:eastAsia="宋体" w:cs="宋体"/>
          <w:color w:val="auto"/>
          <w:sz w:val="20"/>
          <w:szCs w:val="20"/>
          <w:lang w:eastAsia="zh-CN"/>
        </w:rPr>
      </w:pPr>
      <w:r>
        <w:rPr>
          <w:rFonts w:ascii="宋体" w:hAnsi="宋体" w:eastAsia="宋体" w:cs="宋体"/>
          <w:b/>
          <w:bCs/>
          <w:color w:val="auto"/>
          <w:spacing w:val="7"/>
          <w:sz w:val="20"/>
          <w:szCs w:val="20"/>
          <w:lang w:eastAsia="zh-CN"/>
        </w:rPr>
        <w:t xml:space="preserve">（二）工业。从业人员</w:t>
      </w:r>
      <w:r>
        <w:rPr>
          <w:rFonts w:ascii="宋体" w:hAnsi="宋体" w:eastAsia="宋体" w:cs="宋体"/>
          <w:color w:val="auto"/>
          <w:spacing w:val="-34"/>
          <w:sz w:val="20"/>
          <w:szCs w:val="20"/>
          <w:lang w:eastAsia="zh-CN"/>
        </w:rPr>
        <w:t xml:space="preserve"> </w:t>
      </w:r>
      <w:r>
        <w:rPr>
          <w:rFonts w:ascii="Times New Roman" w:hAnsi="Times New Roman" w:eastAsia="Times New Roman" w:cs="Times New Roman"/>
          <w:b/>
          <w:bCs/>
          <w:color w:val="auto"/>
          <w:spacing w:val="7"/>
          <w:sz w:val="20"/>
          <w:szCs w:val="20"/>
          <w:lang w:eastAsia="zh-CN"/>
        </w:rPr>
        <w:t xml:space="preserve">1000 </w:t>
      </w:r>
      <w:r>
        <w:rPr>
          <w:rFonts w:ascii="宋体" w:hAnsi="宋体" w:eastAsia="宋体" w:cs="宋体"/>
          <w:b/>
          <w:bCs/>
          <w:color w:val="auto"/>
          <w:spacing w:val="7"/>
          <w:sz w:val="20"/>
          <w:szCs w:val="20"/>
          <w:lang w:eastAsia="zh-CN"/>
        </w:rPr>
        <w:t xml:space="preserve">人以下或营业收入</w:t>
      </w:r>
      <w:r>
        <w:rPr>
          <w:rFonts w:ascii="宋体" w:hAnsi="宋体" w:eastAsia="宋体" w:cs="宋体"/>
          <w:color w:val="auto"/>
          <w:spacing w:val="-42"/>
          <w:sz w:val="20"/>
          <w:szCs w:val="20"/>
          <w:lang w:eastAsia="zh-CN"/>
        </w:rPr>
        <w:t xml:space="preserve"> </w:t>
      </w:r>
      <w:r>
        <w:rPr>
          <w:rFonts w:ascii="Times New Roman" w:hAnsi="Times New Roman" w:eastAsia="Times New Roman" w:cs="Times New Roman"/>
          <w:b/>
          <w:bCs/>
          <w:color w:val="auto"/>
          <w:spacing w:val="7"/>
          <w:sz w:val="20"/>
          <w:szCs w:val="20"/>
          <w:lang w:eastAsia="zh-CN"/>
        </w:rPr>
        <w:t xml:space="preserve">40000</w:t>
      </w:r>
      <w:r>
        <w:rPr>
          <w:rFonts w:ascii="Times New Roman" w:hAnsi="Times New Roman" w:eastAsia="Times New Roman" w:cs="Times New Roman"/>
          <w:b/>
          <w:bCs/>
          <w:color w:val="auto"/>
          <w:spacing w:val="17"/>
          <w:sz w:val="20"/>
          <w:szCs w:val="20"/>
          <w:lang w:eastAsia="zh-CN"/>
        </w:rPr>
        <w:t xml:space="preserve"> </w:t>
      </w:r>
      <w:r>
        <w:rPr>
          <w:rFonts w:ascii="宋体" w:hAnsi="宋体" w:eastAsia="宋体" w:cs="宋体"/>
          <w:b/>
          <w:bCs/>
          <w:color w:val="auto"/>
          <w:spacing w:val="7"/>
          <w:sz w:val="20"/>
          <w:szCs w:val="20"/>
          <w:lang w:eastAsia="zh-CN"/>
        </w:rPr>
        <w:t xml:space="preserve">万元以下的为中小微</w:t>
      </w:r>
      <w:r>
        <w:rPr>
          <w:rFonts w:ascii="宋体" w:hAnsi="宋体" w:eastAsia="宋体" w:cs="宋体"/>
          <w:b/>
          <w:bCs/>
          <w:color w:val="auto"/>
          <w:spacing w:val="6"/>
          <w:sz w:val="20"/>
          <w:szCs w:val="20"/>
          <w:lang w:eastAsia="zh-CN"/>
        </w:rPr>
        <w:t xml:space="preserve">型企业。其中，从业人员</w:t>
      </w:r>
      <w:r>
        <w:rPr>
          <w:rFonts w:ascii="宋体" w:hAnsi="宋体" w:eastAsia="宋体" w:cs="宋体"/>
          <w:color w:val="auto"/>
          <w:sz w:val="20"/>
          <w:szCs w:val="20"/>
          <w:lang w:eastAsia="zh-CN"/>
        </w:rPr>
        <w:t xml:space="preserve">  </w:t>
      </w:r>
      <w:r>
        <w:rPr>
          <w:rFonts w:ascii="Times New Roman" w:hAnsi="Times New Roman" w:eastAsia="Times New Roman" w:cs="Times New Roman"/>
          <w:b/>
          <w:bCs/>
          <w:color w:val="auto"/>
          <w:spacing w:val="8"/>
          <w:sz w:val="20"/>
          <w:szCs w:val="20"/>
          <w:lang w:eastAsia="zh-CN"/>
        </w:rPr>
        <w:t xml:space="preserve">300 </w:t>
      </w:r>
      <w:r>
        <w:rPr>
          <w:rFonts w:ascii="宋体" w:hAnsi="宋体" w:eastAsia="宋体" w:cs="宋体"/>
          <w:b/>
          <w:bCs/>
          <w:color w:val="auto"/>
          <w:spacing w:val="8"/>
          <w:sz w:val="20"/>
          <w:szCs w:val="20"/>
          <w:lang w:eastAsia="zh-CN"/>
        </w:rPr>
        <w:t xml:space="preserve">人及以上，且营业收入</w:t>
      </w:r>
      <w:r>
        <w:rPr>
          <w:rFonts w:ascii="宋体" w:hAnsi="宋体" w:eastAsia="宋体" w:cs="宋体"/>
          <w:color w:val="auto"/>
          <w:spacing w:val="-39"/>
          <w:sz w:val="20"/>
          <w:szCs w:val="20"/>
          <w:lang w:eastAsia="zh-CN"/>
        </w:rPr>
        <w:t xml:space="preserve"> </w:t>
      </w:r>
      <w:r>
        <w:rPr>
          <w:rFonts w:ascii="Times New Roman" w:hAnsi="Times New Roman" w:eastAsia="Times New Roman" w:cs="Times New Roman"/>
          <w:b/>
          <w:bCs/>
          <w:color w:val="auto"/>
          <w:spacing w:val="8"/>
          <w:sz w:val="20"/>
          <w:szCs w:val="20"/>
          <w:lang w:eastAsia="zh-CN"/>
        </w:rPr>
        <w:t xml:space="preserve">2000 </w:t>
      </w:r>
      <w:r>
        <w:rPr>
          <w:rFonts w:ascii="宋体" w:hAnsi="宋体" w:eastAsia="宋体" w:cs="宋体"/>
          <w:b/>
          <w:bCs/>
          <w:color w:val="auto"/>
          <w:spacing w:val="8"/>
          <w:sz w:val="20"/>
          <w:szCs w:val="20"/>
          <w:lang w:eastAsia="zh-CN"/>
        </w:rPr>
        <w:t xml:space="preserve">万元及以上的为中型企业；从业人员</w:t>
      </w:r>
      <w:r>
        <w:rPr>
          <w:rFonts w:ascii="Times New Roman" w:hAnsi="Times New Roman" w:eastAsia="Times New Roman" w:cs="Times New Roman"/>
          <w:b/>
          <w:bCs/>
          <w:color w:val="auto"/>
          <w:spacing w:val="8"/>
          <w:sz w:val="20"/>
          <w:szCs w:val="20"/>
          <w:lang w:eastAsia="zh-CN"/>
        </w:rPr>
        <w:t xml:space="preserve">20 </w:t>
      </w:r>
      <w:r>
        <w:rPr>
          <w:rFonts w:ascii="宋体" w:hAnsi="宋体" w:eastAsia="宋体" w:cs="宋体"/>
          <w:b/>
          <w:bCs/>
          <w:color w:val="auto"/>
          <w:spacing w:val="8"/>
          <w:sz w:val="20"/>
          <w:szCs w:val="20"/>
          <w:lang w:eastAsia="zh-CN"/>
        </w:rPr>
        <w:t xml:space="preserve">人及以上，且营业收入</w:t>
      </w:r>
      <w:r>
        <w:rPr>
          <w:rFonts w:ascii="宋体" w:hAnsi="宋体" w:eastAsia="宋体" w:cs="宋体"/>
          <w:color w:val="auto"/>
          <w:spacing w:val="-41"/>
          <w:sz w:val="20"/>
          <w:szCs w:val="20"/>
          <w:lang w:eastAsia="zh-CN"/>
        </w:rPr>
        <w:t xml:space="preserve"> </w:t>
      </w:r>
      <w:r>
        <w:rPr>
          <w:rFonts w:ascii="Times New Roman" w:hAnsi="Times New Roman" w:eastAsia="Times New Roman" w:cs="Times New Roman"/>
          <w:b/>
          <w:bCs/>
          <w:color w:val="auto"/>
          <w:spacing w:val="8"/>
          <w:sz w:val="20"/>
          <w:szCs w:val="20"/>
          <w:lang w:eastAsia="zh-CN"/>
        </w:rPr>
        <w:t xml:space="preserve">300 </w:t>
      </w:r>
      <w:r>
        <w:rPr>
          <w:rFonts w:ascii="宋体" w:hAnsi="宋体" w:eastAsia="宋体" w:cs="宋体"/>
          <w:b/>
          <w:bCs/>
          <w:color w:val="auto"/>
          <w:spacing w:val="8"/>
          <w:sz w:val="20"/>
          <w:szCs w:val="20"/>
          <w:lang w:eastAsia="zh-CN"/>
        </w:rPr>
        <w:t xml:space="preserve">万元</w:t>
      </w:r>
      <w:r>
        <w:rPr>
          <w:rFonts w:ascii="宋体" w:hAnsi="宋体" w:eastAsia="宋体" w:cs="宋体"/>
          <w:color w:val="auto"/>
          <w:sz w:val="20"/>
          <w:szCs w:val="20"/>
          <w:lang w:eastAsia="zh-CN"/>
        </w:rPr>
        <w:t xml:space="preserve"> </w:t>
      </w:r>
      <w:r>
        <w:rPr>
          <w:rFonts w:ascii="宋体" w:hAnsi="宋体" w:eastAsia="宋体" w:cs="宋体"/>
          <w:b/>
          <w:bCs/>
          <w:color w:val="auto"/>
          <w:spacing w:val="9"/>
          <w:sz w:val="20"/>
          <w:szCs w:val="20"/>
          <w:lang w:eastAsia="zh-CN"/>
        </w:rPr>
        <w:t xml:space="preserve">及以上的为小型企业；从业人员</w:t>
      </w:r>
      <w:r>
        <w:rPr>
          <w:rFonts w:ascii="Times New Roman" w:hAnsi="Times New Roman" w:eastAsia="Times New Roman" w:cs="Times New Roman"/>
          <w:b/>
          <w:bCs/>
          <w:color w:val="auto"/>
          <w:spacing w:val="9"/>
          <w:sz w:val="20"/>
          <w:szCs w:val="20"/>
          <w:lang w:eastAsia="zh-CN"/>
        </w:rPr>
        <w:t xml:space="preserve">20 </w:t>
      </w:r>
      <w:r>
        <w:rPr>
          <w:rFonts w:ascii="宋体" w:hAnsi="宋体" w:eastAsia="宋体" w:cs="宋体"/>
          <w:b/>
          <w:bCs/>
          <w:color w:val="auto"/>
          <w:spacing w:val="9"/>
          <w:sz w:val="20"/>
          <w:szCs w:val="20"/>
          <w:lang w:eastAsia="zh-CN"/>
        </w:rPr>
        <w:t xml:space="preserve">人以下或营业收入</w:t>
      </w:r>
      <w:r>
        <w:rPr>
          <w:rFonts w:ascii="宋体" w:hAnsi="宋体" w:eastAsia="宋体" w:cs="宋体"/>
          <w:color w:val="auto"/>
          <w:spacing w:val="-42"/>
          <w:sz w:val="20"/>
          <w:szCs w:val="20"/>
          <w:lang w:eastAsia="zh-CN"/>
        </w:rPr>
        <w:t xml:space="preserve"> </w:t>
      </w:r>
      <w:r>
        <w:rPr>
          <w:rFonts w:ascii="Times New Roman" w:hAnsi="Times New Roman" w:eastAsia="Times New Roman" w:cs="Times New Roman"/>
          <w:b/>
          <w:bCs/>
          <w:color w:val="auto"/>
          <w:spacing w:val="9"/>
          <w:sz w:val="20"/>
          <w:szCs w:val="20"/>
          <w:lang w:eastAsia="zh-CN"/>
        </w:rPr>
        <w:t xml:space="preserve">300 </w:t>
      </w:r>
      <w:r>
        <w:rPr>
          <w:rFonts w:ascii="宋体" w:hAnsi="宋体" w:eastAsia="宋体" w:cs="宋体"/>
          <w:b/>
          <w:bCs/>
          <w:color w:val="auto"/>
          <w:spacing w:val="9"/>
          <w:sz w:val="20"/>
          <w:szCs w:val="20"/>
          <w:lang w:eastAsia="zh-CN"/>
        </w:rPr>
        <w:t xml:space="preserve">万元以下的为微型企业</w:t>
      </w:r>
      <w:r/>
    </w:p>
    <w:p>
      <w:pPr>
        <w:ind w:left="6" w:right="11" w:firstLine="430"/>
        <w:spacing w:before="32" w:line="364" w:lineRule="auto"/>
        <w:rPr>
          <w:rFonts w:hint="eastAsia" w:ascii="宋体" w:hAnsi="宋体" w:eastAsia="宋体" w:cs="宋体"/>
          <w:color w:val="auto"/>
          <w:sz w:val="20"/>
          <w:szCs w:val="20"/>
          <w:lang w:eastAsia="zh-CN"/>
        </w:rPr>
      </w:pPr>
      <w:r>
        <w:rPr>
          <w:rFonts w:ascii="宋体" w:hAnsi="宋体" w:eastAsia="宋体" w:cs="宋体"/>
          <w:color w:val="auto"/>
          <w:spacing w:val="7"/>
          <w:sz w:val="20"/>
          <w:szCs w:val="20"/>
          <w:lang w:eastAsia="zh-CN"/>
        </w:rPr>
        <w:t xml:space="preserve">（三）建筑业。营业收入</w:t>
      </w:r>
      <w:r>
        <w:rPr>
          <w:rFonts w:ascii="宋体" w:hAnsi="宋体" w:eastAsia="宋体" w:cs="宋体"/>
          <w:color w:val="auto"/>
          <w:spacing w:val="-32"/>
          <w:sz w:val="20"/>
          <w:szCs w:val="20"/>
          <w:lang w:eastAsia="zh-CN"/>
        </w:rPr>
        <w:t xml:space="preserve"> </w:t>
      </w:r>
      <w:r>
        <w:rPr>
          <w:rFonts w:ascii="Times New Roman" w:hAnsi="Times New Roman" w:eastAsia="Times New Roman" w:cs="Times New Roman"/>
          <w:color w:val="auto"/>
          <w:spacing w:val="7"/>
          <w:sz w:val="20"/>
          <w:szCs w:val="20"/>
          <w:lang w:eastAsia="zh-CN"/>
        </w:rPr>
        <w:t xml:space="preserve">80000</w:t>
      </w:r>
      <w:r>
        <w:rPr>
          <w:rFonts w:ascii="Times New Roman" w:hAnsi="Times New Roman" w:eastAsia="Times New Roman" w:cs="Times New Roman"/>
          <w:color w:val="auto"/>
          <w:spacing w:val="17"/>
          <w:sz w:val="20"/>
          <w:szCs w:val="20"/>
          <w:lang w:eastAsia="zh-CN"/>
        </w:rPr>
        <w:t xml:space="preserve"> </w:t>
      </w:r>
      <w:r>
        <w:rPr>
          <w:rFonts w:ascii="宋体" w:hAnsi="宋体" w:eastAsia="宋体" w:cs="宋体"/>
          <w:color w:val="auto"/>
          <w:spacing w:val="7"/>
          <w:sz w:val="20"/>
          <w:szCs w:val="20"/>
          <w:lang w:eastAsia="zh-CN"/>
        </w:rPr>
        <w:t xml:space="preserve">万元以下或资产总额</w:t>
      </w:r>
      <w:r>
        <w:rPr>
          <w:rFonts w:ascii="宋体" w:hAnsi="宋体" w:eastAsia="宋体" w:cs="宋体"/>
          <w:color w:val="auto"/>
          <w:spacing w:val="-35"/>
          <w:sz w:val="20"/>
          <w:szCs w:val="20"/>
          <w:lang w:eastAsia="zh-CN"/>
        </w:rPr>
        <w:t xml:space="preserve"> </w:t>
      </w:r>
      <w:r>
        <w:rPr>
          <w:rFonts w:ascii="Times New Roman" w:hAnsi="Times New Roman" w:eastAsia="Times New Roman" w:cs="Times New Roman"/>
          <w:color w:val="auto"/>
          <w:spacing w:val="7"/>
          <w:sz w:val="20"/>
          <w:szCs w:val="20"/>
          <w:lang w:eastAsia="zh-CN"/>
        </w:rPr>
        <w:t xml:space="preserve">80000</w:t>
      </w:r>
      <w:r>
        <w:rPr>
          <w:rFonts w:ascii="Times New Roman" w:hAnsi="Times New Roman" w:eastAsia="Times New Roman" w:cs="Times New Roman"/>
          <w:color w:val="auto"/>
          <w:spacing w:val="17"/>
          <w:sz w:val="20"/>
          <w:szCs w:val="20"/>
          <w:lang w:eastAsia="zh-CN"/>
        </w:rPr>
        <w:t xml:space="preserve"> </w:t>
      </w:r>
      <w:r>
        <w:rPr>
          <w:rFonts w:ascii="宋体" w:hAnsi="宋体" w:eastAsia="宋体" w:cs="宋体"/>
          <w:color w:val="auto"/>
          <w:spacing w:val="7"/>
          <w:sz w:val="20"/>
          <w:szCs w:val="20"/>
          <w:lang w:eastAsia="zh-CN"/>
        </w:rPr>
        <w:t xml:space="preserve">万元以下的为中小微型企</w:t>
      </w:r>
      <w:r>
        <w:rPr>
          <w:rFonts w:ascii="宋体" w:hAnsi="宋体" w:eastAsia="宋体" w:cs="宋体"/>
          <w:color w:val="auto"/>
          <w:spacing w:val="6"/>
          <w:sz w:val="20"/>
          <w:szCs w:val="20"/>
          <w:lang w:eastAsia="zh-CN"/>
        </w:rPr>
        <w:t xml:space="preserve">业。其中，营业</w:t>
      </w:r>
      <w:r>
        <w:rPr>
          <w:rFonts w:ascii="宋体" w:hAnsi="宋体" w:eastAsia="宋体" w:cs="宋体"/>
          <w:color w:val="auto"/>
          <w:sz w:val="20"/>
          <w:szCs w:val="20"/>
          <w:lang w:eastAsia="zh-CN"/>
        </w:rPr>
        <w:t xml:space="preserve"> </w:t>
      </w:r>
      <w:r>
        <w:rPr>
          <w:rFonts w:ascii="宋体" w:hAnsi="宋体" w:eastAsia="宋体" w:cs="宋体"/>
          <w:color w:val="auto"/>
          <w:spacing w:val="7"/>
          <w:sz w:val="20"/>
          <w:szCs w:val="20"/>
          <w:lang w:eastAsia="zh-CN"/>
        </w:rPr>
        <w:t xml:space="preserve">收入</w:t>
      </w:r>
      <w:r>
        <w:rPr>
          <w:rFonts w:ascii="宋体" w:hAnsi="宋体" w:eastAsia="宋体" w:cs="宋体"/>
          <w:color w:val="auto"/>
          <w:spacing w:val="-21"/>
          <w:sz w:val="20"/>
          <w:szCs w:val="20"/>
          <w:lang w:eastAsia="zh-CN"/>
        </w:rPr>
        <w:t xml:space="preserve"> </w:t>
      </w:r>
      <w:r>
        <w:rPr>
          <w:rFonts w:ascii="Times New Roman" w:hAnsi="Times New Roman" w:eastAsia="Times New Roman" w:cs="Times New Roman"/>
          <w:color w:val="auto"/>
          <w:spacing w:val="7"/>
          <w:sz w:val="20"/>
          <w:szCs w:val="20"/>
          <w:lang w:eastAsia="zh-CN"/>
        </w:rPr>
        <w:t xml:space="preserve">6000 </w:t>
      </w:r>
      <w:r>
        <w:rPr>
          <w:rFonts w:ascii="宋体" w:hAnsi="宋体" w:eastAsia="宋体" w:cs="宋体"/>
          <w:color w:val="auto"/>
          <w:spacing w:val="7"/>
          <w:sz w:val="20"/>
          <w:szCs w:val="20"/>
          <w:lang w:eastAsia="zh-CN"/>
        </w:rPr>
        <w:t xml:space="preserve">万元及以上，且资产总额</w:t>
      </w:r>
      <w:r>
        <w:rPr>
          <w:rFonts w:ascii="宋体" w:hAnsi="宋体" w:eastAsia="宋体" w:cs="宋体"/>
          <w:color w:val="auto"/>
          <w:spacing w:val="-37"/>
          <w:sz w:val="20"/>
          <w:szCs w:val="20"/>
          <w:lang w:eastAsia="zh-CN"/>
        </w:rPr>
        <w:t xml:space="preserve"> </w:t>
      </w:r>
      <w:r>
        <w:rPr>
          <w:rFonts w:ascii="Times New Roman" w:hAnsi="Times New Roman" w:eastAsia="Times New Roman" w:cs="Times New Roman"/>
          <w:color w:val="auto"/>
          <w:spacing w:val="7"/>
          <w:sz w:val="20"/>
          <w:szCs w:val="20"/>
          <w:lang w:eastAsia="zh-CN"/>
        </w:rPr>
        <w:t xml:space="preserve">5000 </w:t>
      </w:r>
      <w:r>
        <w:rPr>
          <w:rFonts w:ascii="宋体" w:hAnsi="宋体" w:eastAsia="宋体" w:cs="宋体"/>
          <w:color w:val="auto"/>
          <w:spacing w:val="7"/>
          <w:sz w:val="20"/>
          <w:szCs w:val="20"/>
          <w:lang w:eastAsia="zh-CN"/>
        </w:rPr>
        <w:t xml:space="preserve">万元及以上的为中型企业；营业收入</w:t>
      </w:r>
      <w:r>
        <w:rPr>
          <w:rFonts w:ascii="宋体" w:hAnsi="宋体" w:eastAsia="宋体" w:cs="宋体"/>
          <w:color w:val="auto"/>
          <w:spacing w:val="-36"/>
          <w:sz w:val="20"/>
          <w:szCs w:val="20"/>
          <w:lang w:eastAsia="zh-CN"/>
        </w:rPr>
        <w:t xml:space="preserve"> </w:t>
      </w:r>
      <w:r>
        <w:rPr>
          <w:rFonts w:ascii="Times New Roman" w:hAnsi="Times New Roman" w:eastAsia="Times New Roman" w:cs="Times New Roman"/>
          <w:color w:val="auto"/>
          <w:spacing w:val="7"/>
          <w:sz w:val="20"/>
          <w:szCs w:val="20"/>
          <w:lang w:eastAsia="zh-CN"/>
        </w:rPr>
        <w:t xml:space="preserve">300 </w:t>
      </w:r>
      <w:r>
        <w:rPr>
          <w:rFonts w:ascii="宋体" w:hAnsi="宋体" w:eastAsia="宋体" w:cs="宋体"/>
          <w:color w:val="auto"/>
          <w:spacing w:val="7"/>
          <w:sz w:val="20"/>
          <w:szCs w:val="20"/>
          <w:lang w:eastAsia="zh-CN"/>
        </w:rPr>
        <w:t xml:space="preserve">万元及以上，且资产总</w:t>
      </w:r>
      <w:r>
        <w:rPr>
          <w:rFonts w:ascii="宋体" w:hAnsi="宋体" w:eastAsia="宋体" w:cs="宋体"/>
          <w:color w:val="auto"/>
          <w:sz w:val="20"/>
          <w:szCs w:val="20"/>
          <w:lang w:eastAsia="zh-CN"/>
        </w:rPr>
        <w:t xml:space="preserve"> </w:t>
      </w:r>
      <w:r>
        <w:rPr>
          <w:rFonts w:ascii="宋体" w:hAnsi="宋体" w:eastAsia="宋体" w:cs="宋体"/>
          <w:color w:val="auto"/>
          <w:spacing w:val="8"/>
          <w:sz w:val="20"/>
          <w:szCs w:val="20"/>
          <w:lang w:eastAsia="zh-CN"/>
        </w:rPr>
        <w:t xml:space="preserve">额</w:t>
      </w:r>
      <w:r>
        <w:rPr>
          <w:rFonts w:ascii="宋体" w:hAnsi="宋体" w:eastAsia="宋体" w:cs="宋体"/>
          <w:color w:val="auto"/>
          <w:spacing w:val="-37"/>
          <w:sz w:val="20"/>
          <w:szCs w:val="20"/>
          <w:lang w:eastAsia="zh-CN"/>
        </w:rPr>
        <w:t xml:space="preserve"> </w:t>
      </w:r>
      <w:r>
        <w:rPr>
          <w:rFonts w:ascii="Times New Roman" w:hAnsi="Times New Roman" w:eastAsia="Times New Roman" w:cs="Times New Roman"/>
          <w:color w:val="auto"/>
          <w:spacing w:val="8"/>
          <w:sz w:val="20"/>
          <w:szCs w:val="20"/>
          <w:lang w:eastAsia="zh-CN"/>
        </w:rPr>
        <w:t xml:space="preserve">300 </w:t>
      </w:r>
      <w:r>
        <w:rPr>
          <w:rFonts w:ascii="宋体" w:hAnsi="宋体" w:eastAsia="宋体" w:cs="宋体"/>
          <w:color w:val="auto"/>
          <w:spacing w:val="8"/>
          <w:sz w:val="20"/>
          <w:szCs w:val="20"/>
          <w:lang w:eastAsia="zh-CN"/>
        </w:rPr>
        <w:t xml:space="preserve">万元及以上的为小型企业；营业收入</w:t>
      </w:r>
      <w:r>
        <w:rPr>
          <w:rFonts w:ascii="宋体" w:hAnsi="宋体" w:eastAsia="宋体" w:cs="宋体"/>
          <w:color w:val="auto"/>
          <w:spacing w:val="-36"/>
          <w:sz w:val="20"/>
          <w:szCs w:val="20"/>
          <w:lang w:eastAsia="zh-CN"/>
        </w:rPr>
        <w:t xml:space="preserve"> </w:t>
      </w:r>
      <w:r>
        <w:rPr>
          <w:rFonts w:ascii="Times New Roman" w:hAnsi="Times New Roman" w:eastAsia="Times New Roman" w:cs="Times New Roman"/>
          <w:color w:val="auto"/>
          <w:spacing w:val="8"/>
          <w:sz w:val="20"/>
          <w:szCs w:val="20"/>
          <w:lang w:eastAsia="zh-CN"/>
        </w:rPr>
        <w:t xml:space="preserve">300 </w:t>
      </w:r>
      <w:r>
        <w:rPr>
          <w:rFonts w:ascii="宋体" w:hAnsi="宋体" w:eastAsia="宋体" w:cs="宋体"/>
          <w:color w:val="auto"/>
          <w:spacing w:val="8"/>
          <w:sz w:val="20"/>
          <w:szCs w:val="20"/>
          <w:lang w:eastAsia="zh-CN"/>
        </w:rPr>
        <w:t xml:space="preserve">万元</w:t>
      </w:r>
      <w:r>
        <w:rPr>
          <w:rFonts w:ascii="宋体" w:hAnsi="宋体" w:eastAsia="宋体" w:cs="宋体"/>
          <w:color w:val="auto"/>
          <w:spacing w:val="7"/>
          <w:sz w:val="20"/>
          <w:szCs w:val="20"/>
          <w:lang w:eastAsia="zh-CN"/>
        </w:rPr>
        <w:t xml:space="preserve">以下或资产总额</w:t>
      </w:r>
      <w:r>
        <w:rPr>
          <w:rFonts w:ascii="宋体" w:hAnsi="宋体" w:eastAsia="宋体" w:cs="宋体"/>
          <w:color w:val="auto"/>
          <w:spacing w:val="-39"/>
          <w:sz w:val="20"/>
          <w:szCs w:val="20"/>
          <w:lang w:eastAsia="zh-CN"/>
        </w:rPr>
        <w:t xml:space="preserve"> </w:t>
      </w:r>
      <w:r>
        <w:rPr>
          <w:rFonts w:ascii="Times New Roman" w:hAnsi="Times New Roman" w:eastAsia="Times New Roman" w:cs="Times New Roman"/>
          <w:color w:val="auto"/>
          <w:spacing w:val="7"/>
          <w:sz w:val="20"/>
          <w:szCs w:val="20"/>
          <w:lang w:eastAsia="zh-CN"/>
        </w:rPr>
        <w:t xml:space="preserve">300 </w:t>
      </w:r>
      <w:r>
        <w:rPr>
          <w:rFonts w:ascii="宋体" w:hAnsi="宋体" w:eastAsia="宋体" w:cs="宋体"/>
          <w:color w:val="auto"/>
          <w:spacing w:val="7"/>
          <w:sz w:val="20"/>
          <w:szCs w:val="20"/>
          <w:lang w:eastAsia="zh-CN"/>
        </w:rPr>
        <w:t xml:space="preserve">万元以下的为微型企业。</w:t>
      </w:r>
      <w:r/>
    </w:p>
    <w:p>
      <w:pPr>
        <w:ind w:right="8"/>
        <w:jc w:val="right"/>
        <w:spacing w:before="221" w:line="228" w:lineRule="auto"/>
        <w:rPr>
          <w:rFonts w:hint="eastAsia" w:ascii="宋体" w:hAnsi="宋体" w:eastAsia="宋体" w:cs="宋体"/>
          <w:color w:val="auto"/>
          <w:sz w:val="20"/>
          <w:szCs w:val="20"/>
          <w:lang w:eastAsia="zh-CN"/>
        </w:rPr>
      </w:pPr>
      <w:r>
        <w:rPr>
          <w:rFonts w:ascii="宋体" w:hAnsi="宋体" w:eastAsia="宋体" w:cs="宋体"/>
          <w:color w:val="auto"/>
          <w:spacing w:val="9"/>
          <w:sz w:val="20"/>
          <w:szCs w:val="20"/>
          <w:lang w:eastAsia="zh-CN"/>
        </w:rPr>
        <w:t xml:space="preserve">（四）批发业。从业人员</w:t>
      </w:r>
      <w:r>
        <w:rPr>
          <w:rFonts w:ascii="Times New Roman" w:hAnsi="Times New Roman" w:eastAsia="Times New Roman" w:cs="Times New Roman"/>
          <w:color w:val="auto"/>
          <w:spacing w:val="9"/>
          <w:sz w:val="20"/>
          <w:szCs w:val="20"/>
          <w:lang w:eastAsia="zh-CN"/>
        </w:rPr>
        <w:t xml:space="preserve">200 </w:t>
      </w:r>
      <w:r>
        <w:rPr>
          <w:rFonts w:ascii="宋体" w:hAnsi="宋体" w:eastAsia="宋体" w:cs="宋体"/>
          <w:color w:val="auto"/>
          <w:spacing w:val="9"/>
          <w:sz w:val="20"/>
          <w:szCs w:val="20"/>
          <w:lang w:eastAsia="zh-CN"/>
        </w:rPr>
        <w:t xml:space="preserve">人以下或营业收入</w:t>
      </w:r>
      <w:r>
        <w:rPr>
          <w:rFonts w:ascii="宋体" w:hAnsi="宋体" w:eastAsia="宋体" w:cs="宋体"/>
          <w:color w:val="auto"/>
          <w:spacing w:val="-41"/>
          <w:sz w:val="20"/>
          <w:szCs w:val="20"/>
          <w:lang w:eastAsia="zh-CN"/>
        </w:rPr>
        <w:t xml:space="preserve"> </w:t>
      </w:r>
      <w:r>
        <w:rPr>
          <w:rFonts w:ascii="Times New Roman" w:hAnsi="Times New Roman" w:eastAsia="Times New Roman" w:cs="Times New Roman"/>
          <w:color w:val="auto"/>
          <w:spacing w:val="9"/>
          <w:sz w:val="20"/>
          <w:szCs w:val="20"/>
          <w:lang w:eastAsia="zh-CN"/>
        </w:rPr>
        <w:t xml:space="preserve">40000</w:t>
      </w:r>
      <w:r>
        <w:rPr>
          <w:rFonts w:ascii="Times New Roman" w:hAnsi="Times New Roman" w:eastAsia="Times New Roman" w:cs="Times New Roman"/>
          <w:color w:val="auto"/>
          <w:spacing w:val="17"/>
          <w:sz w:val="20"/>
          <w:szCs w:val="20"/>
          <w:lang w:eastAsia="zh-CN"/>
        </w:rPr>
        <w:t xml:space="preserve"> </w:t>
      </w:r>
      <w:r>
        <w:rPr>
          <w:rFonts w:ascii="宋体" w:hAnsi="宋体" w:eastAsia="宋体" w:cs="宋体"/>
          <w:color w:val="auto"/>
          <w:spacing w:val="9"/>
          <w:sz w:val="20"/>
          <w:szCs w:val="20"/>
          <w:lang w:eastAsia="zh-CN"/>
        </w:rPr>
        <w:t xml:space="preserve">万元以下的为中小微型企</w:t>
      </w:r>
      <w:r>
        <w:rPr>
          <w:rFonts w:ascii="宋体" w:hAnsi="宋体" w:eastAsia="宋体" w:cs="宋体"/>
          <w:color w:val="auto"/>
          <w:spacing w:val="8"/>
          <w:sz w:val="20"/>
          <w:szCs w:val="20"/>
          <w:lang w:eastAsia="zh-CN"/>
        </w:rPr>
        <w:t xml:space="preserve">业。其中，从业人员</w:t>
      </w:r>
      <w:r/>
    </w:p>
    <w:p>
      <w:pPr>
        <w:ind w:left="30" w:right="8" w:hanging="27"/>
        <w:spacing w:before="221" w:line="330" w:lineRule="auto"/>
        <w:rPr>
          <w:rFonts w:hint="eastAsia" w:ascii="宋体" w:hAnsi="宋体" w:eastAsia="宋体" w:cs="宋体"/>
          <w:color w:val="auto"/>
          <w:sz w:val="20"/>
          <w:szCs w:val="20"/>
          <w:lang w:eastAsia="zh-CN"/>
        </w:rPr>
      </w:pPr>
      <w:r>
        <w:rPr>
          <w:rFonts w:ascii="Times New Roman" w:hAnsi="Times New Roman" w:eastAsia="Times New Roman" w:cs="Times New Roman"/>
          <w:color w:val="auto"/>
          <w:spacing w:val="6"/>
          <w:sz w:val="20"/>
          <w:szCs w:val="20"/>
          <w:lang w:eastAsia="zh-CN"/>
        </w:rPr>
        <w:t xml:space="preserve">20 </w:t>
      </w:r>
      <w:r>
        <w:rPr>
          <w:rFonts w:ascii="宋体" w:hAnsi="宋体" w:eastAsia="宋体" w:cs="宋体"/>
          <w:color w:val="auto"/>
          <w:spacing w:val="6"/>
          <w:sz w:val="20"/>
          <w:szCs w:val="20"/>
          <w:lang w:eastAsia="zh-CN"/>
        </w:rPr>
        <w:t xml:space="preserve">人及以上，且营业收入</w:t>
      </w:r>
      <w:r>
        <w:rPr>
          <w:rFonts w:ascii="宋体" w:hAnsi="宋体" w:eastAsia="宋体" w:cs="宋体"/>
          <w:color w:val="auto"/>
          <w:spacing w:val="-37"/>
          <w:sz w:val="20"/>
          <w:szCs w:val="20"/>
          <w:lang w:eastAsia="zh-CN"/>
        </w:rPr>
        <w:t xml:space="preserve"> </w:t>
      </w:r>
      <w:r>
        <w:rPr>
          <w:rFonts w:ascii="Times New Roman" w:hAnsi="Times New Roman" w:eastAsia="Times New Roman" w:cs="Times New Roman"/>
          <w:color w:val="auto"/>
          <w:spacing w:val="6"/>
          <w:sz w:val="20"/>
          <w:szCs w:val="20"/>
          <w:lang w:eastAsia="zh-CN"/>
        </w:rPr>
        <w:t xml:space="preserve">5000</w:t>
      </w:r>
      <w:r>
        <w:rPr>
          <w:rFonts w:ascii="Times New Roman" w:hAnsi="Times New Roman" w:eastAsia="Times New Roman" w:cs="Times New Roman"/>
          <w:color w:val="auto"/>
          <w:spacing w:val="14"/>
          <w:sz w:val="20"/>
          <w:szCs w:val="20"/>
          <w:lang w:eastAsia="zh-CN"/>
        </w:rPr>
        <w:t xml:space="preserve"> </w:t>
      </w:r>
      <w:r>
        <w:rPr>
          <w:rFonts w:ascii="宋体" w:hAnsi="宋体" w:eastAsia="宋体" w:cs="宋体"/>
          <w:color w:val="auto"/>
          <w:spacing w:val="6"/>
          <w:sz w:val="20"/>
          <w:szCs w:val="20"/>
          <w:lang w:eastAsia="zh-CN"/>
        </w:rPr>
        <w:t xml:space="preserve">万元及以上的为中型企业；从业人员</w:t>
      </w:r>
      <w:r>
        <w:rPr>
          <w:rFonts w:ascii="宋体" w:hAnsi="宋体" w:eastAsia="宋体" w:cs="宋体"/>
          <w:color w:val="auto"/>
          <w:spacing w:val="-35"/>
          <w:sz w:val="20"/>
          <w:szCs w:val="20"/>
          <w:lang w:eastAsia="zh-CN"/>
        </w:rPr>
        <w:t xml:space="preserve"> </w:t>
      </w:r>
      <w:r>
        <w:rPr>
          <w:rFonts w:ascii="Times New Roman" w:hAnsi="Times New Roman" w:eastAsia="Times New Roman" w:cs="Times New Roman"/>
          <w:color w:val="auto"/>
          <w:spacing w:val="6"/>
          <w:sz w:val="20"/>
          <w:szCs w:val="20"/>
          <w:lang w:eastAsia="zh-CN"/>
        </w:rPr>
        <w:t xml:space="preserve">5 </w:t>
      </w:r>
      <w:r>
        <w:rPr>
          <w:rFonts w:ascii="宋体" w:hAnsi="宋体" w:eastAsia="宋体" w:cs="宋体"/>
          <w:color w:val="auto"/>
          <w:spacing w:val="6"/>
          <w:sz w:val="20"/>
          <w:szCs w:val="20"/>
          <w:lang w:eastAsia="zh-CN"/>
        </w:rPr>
        <w:t xml:space="preserve">人</w:t>
      </w:r>
      <w:r>
        <w:rPr>
          <w:rFonts w:ascii="宋体" w:hAnsi="宋体" w:eastAsia="宋体" w:cs="宋体"/>
          <w:color w:val="auto"/>
          <w:spacing w:val="5"/>
          <w:sz w:val="20"/>
          <w:szCs w:val="20"/>
          <w:lang w:eastAsia="zh-CN"/>
        </w:rPr>
        <w:t xml:space="preserve">及以上，且营业收入</w:t>
      </w:r>
      <w:r>
        <w:rPr>
          <w:rFonts w:ascii="宋体" w:hAnsi="宋体" w:eastAsia="宋体" w:cs="宋体"/>
          <w:color w:val="auto"/>
          <w:spacing w:val="-23"/>
          <w:sz w:val="20"/>
          <w:szCs w:val="20"/>
          <w:lang w:eastAsia="zh-CN"/>
        </w:rPr>
        <w:t xml:space="preserve"> </w:t>
      </w:r>
      <w:r>
        <w:rPr>
          <w:rFonts w:ascii="Times New Roman" w:hAnsi="Times New Roman" w:eastAsia="Times New Roman" w:cs="Times New Roman"/>
          <w:color w:val="auto"/>
          <w:spacing w:val="5"/>
          <w:sz w:val="20"/>
          <w:szCs w:val="20"/>
          <w:lang w:eastAsia="zh-CN"/>
        </w:rPr>
        <w:t xml:space="preserve">1000</w:t>
      </w:r>
      <w:r>
        <w:rPr>
          <w:rFonts w:ascii="Times New Roman" w:hAnsi="Times New Roman" w:eastAsia="Times New Roman" w:cs="Times New Roman"/>
          <w:color w:val="auto"/>
          <w:spacing w:val="17"/>
          <w:sz w:val="20"/>
          <w:szCs w:val="20"/>
          <w:lang w:eastAsia="zh-CN"/>
        </w:rPr>
        <w:t xml:space="preserve"> </w:t>
      </w:r>
      <w:r>
        <w:rPr>
          <w:rFonts w:ascii="宋体" w:hAnsi="宋体" w:eastAsia="宋体" w:cs="宋体"/>
          <w:color w:val="auto"/>
          <w:spacing w:val="5"/>
          <w:sz w:val="20"/>
          <w:szCs w:val="20"/>
          <w:lang w:eastAsia="zh-CN"/>
        </w:rPr>
        <w:t xml:space="preserve">万元及</w:t>
      </w:r>
      <w:r>
        <w:rPr>
          <w:rFonts w:ascii="宋体" w:hAnsi="宋体" w:eastAsia="宋体" w:cs="宋体"/>
          <w:color w:val="auto"/>
          <w:sz w:val="20"/>
          <w:szCs w:val="20"/>
          <w:lang w:eastAsia="zh-CN"/>
        </w:rPr>
        <w:t xml:space="preserve"> </w:t>
      </w:r>
      <w:r>
        <w:rPr>
          <w:rFonts w:ascii="宋体" w:hAnsi="宋体" w:eastAsia="宋体" w:cs="宋体"/>
          <w:color w:val="auto"/>
          <w:spacing w:val="7"/>
          <w:sz w:val="20"/>
          <w:szCs w:val="20"/>
          <w:lang w:eastAsia="zh-CN"/>
        </w:rPr>
        <w:t xml:space="preserve">以上的为小型企业；从业人员</w:t>
      </w:r>
      <w:r>
        <w:rPr>
          <w:rFonts w:ascii="宋体" w:hAnsi="宋体" w:eastAsia="宋体" w:cs="宋体"/>
          <w:color w:val="auto"/>
          <w:spacing w:val="-34"/>
          <w:sz w:val="20"/>
          <w:szCs w:val="20"/>
          <w:lang w:eastAsia="zh-CN"/>
        </w:rPr>
        <w:t xml:space="preserve"> </w:t>
      </w:r>
      <w:r>
        <w:rPr>
          <w:rFonts w:ascii="Times New Roman" w:hAnsi="Times New Roman" w:eastAsia="Times New Roman" w:cs="Times New Roman"/>
          <w:color w:val="auto"/>
          <w:spacing w:val="7"/>
          <w:sz w:val="20"/>
          <w:szCs w:val="20"/>
          <w:lang w:eastAsia="zh-CN"/>
        </w:rPr>
        <w:t xml:space="preserve">5 </w:t>
      </w:r>
      <w:r>
        <w:rPr>
          <w:rFonts w:ascii="宋体" w:hAnsi="宋体" w:eastAsia="宋体" w:cs="宋体"/>
          <w:color w:val="auto"/>
          <w:spacing w:val="7"/>
          <w:sz w:val="20"/>
          <w:szCs w:val="20"/>
          <w:lang w:eastAsia="zh-CN"/>
        </w:rPr>
        <w:t xml:space="preserve">人以下或营业收入</w:t>
      </w:r>
      <w:r>
        <w:rPr>
          <w:rFonts w:ascii="宋体" w:hAnsi="宋体" w:eastAsia="宋体" w:cs="宋体"/>
          <w:color w:val="auto"/>
          <w:spacing w:val="-21"/>
          <w:sz w:val="20"/>
          <w:szCs w:val="20"/>
          <w:lang w:eastAsia="zh-CN"/>
        </w:rPr>
        <w:t xml:space="preserve"> </w:t>
      </w:r>
      <w:r>
        <w:rPr>
          <w:rFonts w:ascii="Times New Roman" w:hAnsi="Times New Roman" w:eastAsia="Times New Roman" w:cs="Times New Roman"/>
          <w:color w:val="auto"/>
          <w:spacing w:val="7"/>
          <w:sz w:val="20"/>
          <w:szCs w:val="20"/>
          <w:lang w:eastAsia="zh-CN"/>
        </w:rPr>
        <w:t xml:space="preserve">1000 </w:t>
      </w:r>
      <w:r>
        <w:rPr>
          <w:rFonts w:ascii="宋体" w:hAnsi="宋体" w:eastAsia="宋体" w:cs="宋体"/>
          <w:color w:val="auto"/>
          <w:spacing w:val="7"/>
          <w:sz w:val="20"/>
          <w:szCs w:val="20"/>
          <w:lang w:eastAsia="zh-CN"/>
        </w:rPr>
        <w:t xml:space="preserve">万元以</w:t>
      </w:r>
      <w:r>
        <w:rPr>
          <w:rFonts w:ascii="宋体" w:hAnsi="宋体" w:eastAsia="宋体" w:cs="宋体"/>
          <w:color w:val="auto"/>
          <w:spacing w:val="6"/>
          <w:sz w:val="20"/>
          <w:szCs w:val="20"/>
          <w:lang w:eastAsia="zh-CN"/>
        </w:rPr>
        <w:t xml:space="preserve">下的为微型企业。</w:t>
      </w:r>
      <w:r/>
    </w:p>
    <w:p>
      <w:pPr>
        <w:ind w:right="8"/>
        <w:jc w:val="right"/>
        <w:spacing w:before="221" w:line="228" w:lineRule="auto"/>
        <w:rPr>
          <w:rFonts w:hint="eastAsia" w:ascii="宋体" w:hAnsi="宋体" w:eastAsia="宋体" w:cs="宋体"/>
          <w:color w:val="auto"/>
          <w:sz w:val="20"/>
          <w:szCs w:val="20"/>
          <w:lang w:eastAsia="zh-CN"/>
        </w:rPr>
      </w:pPr>
      <w:r>
        <w:rPr>
          <w:rFonts w:ascii="宋体" w:hAnsi="宋体" w:eastAsia="宋体" w:cs="宋体"/>
          <w:color w:val="auto"/>
          <w:spacing w:val="8"/>
          <w:sz w:val="20"/>
          <w:szCs w:val="20"/>
          <w:lang w:eastAsia="zh-CN"/>
        </w:rPr>
        <w:t xml:space="preserve">（五）零售业。从业人员</w:t>
      </w:r>
      <w:r>
        <w:rPr>
          <w:rFonts w:ascii="宋体" w:hAnsi="宋体" w:eastAsia="宋体" w:cs="宋体"/>
          <w:color w:val="auto"/>
          <w:spacing w:val="-37"/>
          <w:sz w:val="20"/>
          <w:szCs w:val="20"/>
          <w:lang w:eastAsia="zh-CN"/>
        </w:rPr>
        <w:t xml:space="preserve"> </w:t>
      </w:r>
      <w:r>
        <w:rPr>
          <w:rFonts w:ascii="Times New Roman" w:hAnsi="Times New Roman" w:eastAsia="Times New Roman" w:cs="Times New Roman"/>
          <w:color w:val="auto"/>
          <w:spacing w:val="8"/>
          <w:sz w:val="20"/>
          <w:szCs w:val="20"/>
          <w:lang w:eastAsia="zh-CN"/>
        </w:rPr>
        <w:t xml:space="preserve">300 </w:t>
      </w:r>
      <w:r>
        <w:rPr>
          <w:rFonts w:ascii="宋体" w:hAnsi="宋体" w:eastAsia="宋体" w:cs="宋体"/>
          <w:color w:val="auto"/>
          <w:spacing w:val="8"/>
          <w:sz w:val="20"/>
          <w:szCs w:val="20"/>
          <w:lang w:eastAsia="zh-CN"/>
        </w:rPr>
        <w:t xml:space="preserve">人以下或营业收入</w:t>
      </w:r>
      <w:r>
        <w:rPr>
          <w:rFonts w:ascii="宋体" w:hAnsi="宋体" w:eastAsia="宋体" w:cs="宋体"/>
          <w:color w:val="auto"/>
          <w:spacing w:val="-40"/>
          <w:sz w:val="20"/>
          <w:szCs w:val="20"/>
          <w:lang w:eastAsia="zh-CN"/>
        </w:rPr>
        <w:t xml:space="preserve"> </w:t>
      </w:r>
      <w:r>
        <w:rPr>
          <w:rFonts w:ascii="Times New Roman" w:hAnsi="Times New Roman" w:eastAsia="Times New Roman" w:cs="Times New Roman"/>
          <w:color w:val="auto"/>
          <w:spacing w:val="7"/>
          <w:sz w:val="20"/>
          <w:szCs w:val="20"/>
          <w:lang w:eastAsia="zh-CN"/>
        </w:rPr>
        <w:t xml:space="preserve">20000</w:t>
      </w:r>
      <w:r>
        <w:rPr>
          <w:rFonts w:ascii="Times New Roman" w:hAnsi="Times New Roman" w:eastAsia="Times New Roman" w:cs="Times New Roman"/>
          <w:color w:val="auto"/>
          <w:spacing w:val="17"/>
          <w:sz w:val="20"/>
          <w:szCs w:val="20"/>
          <w:lang w:eastAsia="zh-CN"/>
        </w:rPr>
        <w:t xml:space="preserve"> </w:t>
      </w:r>
      <w:r>
        <w:rPr>
          <w:rFonts w:ascii="宋体" w:hAnsi="宋体" w:eastAsia="宋体" w:cs="宋体"/>
          <w:color w:val="auto"/>
          <w:spacing w:val="7"/>
          <w:sz w:val="20"/>
          <w:szCs w:val="20"/>
          <w:lang w:eastAsia="zh-CN"/>
        </w:rPr>
        <w:t xml:space="preserve">万元以下的为中小微型企业。其中，从业人员</w:t>
      </w:r>
      <w:r/>
    </w:p>
    <w:p>
      <w:pPr>
        <w:ind w:left="29" w:right="40" w:hanging="21"/>
        <w:spacing w:before="221" w:line="330" w:lineRule="auto"/>
        <w:rPr>
          <w:rFonts w:hint="eastAsia" w:ascii="宋体" w:hAnsi="宋体" w:eastAsia="宋体" w:cs="宋体"/>
          <w:color w:val="auto"/>
          <w:sz w:val="20"/>
          <w:szCs w:val="20"/>
          <w:lang w:eastAsia="zh-CN"/>
        </w:rPr>
      </w:pPr>
      <w:r>
        <w:rPr>
          <w:rFonts w:ascii="Times New Roman" w:hAnsi="Times New Roman" w:eastAsia="Times New Roman" w:cs="Times New Roman"/>
          <w:color w:val="auto"/>
          <w:spacing w:val="7"/>
          <w:sz w:val="20"/>
          <w:szCs w:val="20"/>
          <w:lang w:eastAsia="zh-CN"/>
        </w:rPr>
        <w:t xml:space="preserve">50 </w:t>
      </w:r>
      <w:r>
        <w:rPr>
          <w:rFonts w:ascii="宋体" w:hAnsi="宋体" w:eastAsia="宋体" w:cs="宋体"/>
          <w:color w:val="auto"/>
          <w:spacing w:val="7"/>
          <w:sz w:val="20"/>
          <w:szCs w:val="20"/>
          <w:lang w:eastAsia="zh-CN"/>
        </w:rPr>
        <w:t xml:space="preserve">人及以上，且营业收入</w:t>
      </w:r>
      <w:r>
        <w:rPr>
          <w:rFonts w:ascii="宋体" w:hAnsi="宋体" w:eastAsia="宋体" w:cs="宋体"/>
          <w:color w:val="auto"/>
          <w:spacing w:val="-34"/>
          <w:sz w:val="20"/>
          <w:szCs w:val="20"/>
          <w:lang w:eastAsia="zh-CN"/>
        </w:rPr>
        <w:t xml:space="preserve"> </w:t>
      </w:r>
      <w:r>
        <w:rPr>
          <w:rFonts w:ascii="Times New Roman" w:hAnsi="Times New Roman" w:eastAsia="Times New Roman" w:cs="Times New Roman"/>
          <w:color w:val="auto"/>
          <w:spacing w:val="7"/>
          <w:sz w:val="20"/>
          <w:szCs w:val="20"/>
          <w:lang w:eastAsia="zh-CN"/>
        </w:rPr>
        <w:t xml:space="preserve">500 </w:t>
      </w:r>
      <w:r>
        <w:rPr>
          <w:rFonts w:ascii="宋体" w:hAnsi="宋体" w:eastAsia="宋体" w:cs="宋体"/>
          <w:color w:val="auto"/>
          <w:spacing w:val="7"/>
          <w:sz w:val="20"/>
          <w:szCs w:val="20"/>
          <w:lang w:eastAsia="zh-CN"/>
        </w:rPr>
        <w:t xml:space="preserve">万元及以上的为中型企业；从业人员</w:t>
      </w:r>
      <w:r>
        <w:rPr>
          <w:rFonts w:ascii="宋体" w:hAnsi="宋体" w:eastAsia="宋体" w:cs="宋体"/>
          <w:color w:val="auto"/>
          <w:spacing w:val="-21"/>
          <w:sz w:val="20"/>
          <w:szCs w:val="20"/>
          <w:lang w:eastAsia="zh-CN"/>
        </w:rPr>
        <w:t xml:space="preserve"> </w:t>
      </w:r>
      <w:r>
        <w:rPr>
          <w:rFonts w:ascii="Times New Roman" w:hAnsi="Times New Roman" w:eastAsia="Times New Roman" w:cs="Times New Roman"/>
          <w:color w:val="auto"/>
          <w:spacing w:val="7"/>
          <w:sz w:val="20"/>
          <w:szCs w:val="20"/>
          <w:lang w:eastAsia="zh-CN"/>
        </w:rPr>
        <w:t xml:space="preserve">10 </w:t>
      </w:r>
      <w:r>
        <w:rPr>
          <w:rFonts w:ascii="宋体" w:hAnsi="宋体" w:eastAsia="宋体" w:cs="宋体"/>
          <w:color w:val="auto"/>
          <w:spacing w:val="7"/>
          <w:sz w:val="20"/>
          <w:szCs w:val="20"/>
          <w:lang w:eastAsia="zh-CN"/>
        </w:rPr>
        <w:t xml:space="preserve">人及以上，且营业收入</w:t>
      </w:r>
      <w:r>
        <w:rPr>
          <w:rFonts w:ascii="宋体" w:hAnsi="宋体" w:eastAsia="宋体" w:cs="宋体"/>
          <w:color w:val="auto"/>
          <w:spacing w:val="-20"/>
          <w:sz w:val="20"/>
          <w:szCs w:val="20"/>
          <w:lang w:eastAsia="zh-CN"/>
        </w:rPr>
        <w:t xml:space="preserve"> </w:t>
      </w:r>
      <w:r>
        <w:rPr>
          <w:rFonts w:ascii="Times New Roman" w:hAnsi="Times New Roman" w:eastAsia="Times New Roman" w:cs="Times New Roman"/>
          <w:color w:val="auto"/>
          <w:spacing w:val="7"/>
          <w:sz w:val="20"/>
          <w:szCs w:val="20"/>
          <w:lang w:eastAsia="zh-CN"/>
        </w:rPr>
        <w:t xml:space="preserve">100 </w:t>
      </w:r>
      <w:r>
        <w:rPr>
          <w:rFonts w:ascii="宋体" w:hAnsi="宋体" w:eastAsia="宋体" w:cs="宋体"/>
          <w:color w:val="auto"/>
          <w:spacing w:val="7"/>
          <w:sz w:val="20"/>
          <w:szCs w:val="20"/>
          <w:lang w:eastAsia="zh-CN"/>
        </w:rPr>
        <w:t xml:space="preserve">万元及</w:t>
      </w:r>
      <w:r>
        <w:rPr>
          <w:rFonts w:ascii="宋体" w:hAnsi="宋体" w:eastAsia="宋体" w:cs="宋体"/>
          <w:color w:val="auto"/>
          <w:sz w:val="20"/>
          <w:szCs w:val="20"/>
          <w:lang w:eastAsia="zh-CN"/>
        </w:rPr>
        <w:t xml:space="preserve"> </w:t>
      </w:r>
      <w:r>
        <w:rPr>
          <w:rFonts w:ascii="宋体" w:hAnsi="宋体" w:eastAsia="宋体" w:cs="宋体"/>
          <w:color w:val="auto"/>
          <w:spacing w:val="6"/>
          <w:sz w:val="20"/>
          <w:szCs w:val="20"/>
          <w:lang w:eastAsia="zh-CN"/>
        </w:rPr>
        <w:t xml:space="preserve">以上的为小型企业；从业人员</w:t>
      </w:r>
      <w:r>
        <w:rPr>
          <w:rFonts w:ascii="宋体" w:hAnsi="宋体" w:eastAsia="宋体" w:cs="宋体"/>
          <w:color w:val="auto"/>
          <w:spacing w:val="-3"/>
          <w:sz w:val="20"/>
          <w:szCs w:val="20"/>
          <w:lang w:eastAsia="zh-CN"/>
        </w:rPr>
        <w:t xml:space="preserve"> </w:t>
      </w:r>
      <w:r>
        <w:rPr>
          <w:rFonts w:ascii="Times New Roman" w:hAnsi="Times New Roman" w:eastAsia="Times New Roman" w:cs="Times New Roman"/>
          <w:color w:val="auto"/>
          <w:spacing w:val="6"/>
          <w:sz w:val="20"/>
          <w:szCs w:val="20"/>
          <w:lang w:eastAsia="zh-CN"/>
        </w:rPr>
        <w:t xml:space="preserve">10 </w:t>
      </w:r>
      <w:r>
        <w:rPr>
          <w:rFonts w:ascii="宋体" w:hAnsi="宋体" w:eastAsia="宋体" w:cs="宋体"/>
          <w:color w:val="auto"/>
          <w:spacing w:val="6"/>
          <w:sz w:val="20"/>
          <w:szCs w:val="20"/>
          <w:lang w:eastAsia="zh-CN"/>
        </w:rPr>
        <w:t xml:space="preserve">人以下或营业收入</w:t>
      </w:r>
      <w:r>
        <w:rPr>
          <w:rFonts w:ascii="宋体" w:hAnsi="宋体" w:eastAsia="宋体" w:cs="宋体"/>
          <w:color w:val="auto"/>
          <w:spacing w:val="-21"/>
          <w:sz w:val="20"/>
          <w:szCs w:val="20"/>
          <w:lang w:eastAsia="zh-CN"/>
        </w:rPr>
        <w:t xml:space="preserve"> </w:t>
      </w:r>
      <w:r>
        <w:rPr>
          <w:rFonts w:ascii="Times New Roman" w:hAnsi="Times New Roman" w:eastAsia="Times New Roman" w:cs="Times New Roman"/>
          <w:color w:val="auto"/>
          <w:spacing w:val="6"/>
          <w:sz w:val="20"/>
          <w:szCs w:val="20"/>
          <w:lang w:eastAsia="zh-CN"/>
        </w:rPr>
        <w:t xml:space="preserve">100 </w:t>
      </w:r>
      <w:r>
        <w:rPr>
          <w:rFonts w:ascii="宋体" w:hAnsi="宋体" w:eastAsia="宋体" w:cs="宋体"/>
          <w:color w:val="auto"/>
          <w:spacing w:val="6"/>
          <w:sz w:val="20"/>
          <w:szCs w:val="20"/>
          <w:lang w:eastAsia="zh-CN"/>
        </w:rPr>
        <w:t xml:space="preserve">万元以下的为微型企业。</w:t>
      </w:r>
      <w:r/>
    </w:p>
    <w:p>
      <w:pPr>
        <w:ind w:left="6" w:right="7" w:firstLine="430"/>
        <w:spacing w:before="221" w:line="364" w:lineRule="auto"/>
        <w:rPr>
          <w:rFonts w:hint="eastAsia" w:ascii="宋体" w:hAnsi="宋体" w:eastAsia="宋体" w:cs="宋体"/>
          <w:color w:val="auto"/>
          <w:sz w:val="20"/>
          <w:szCs w:val="20"/>
          <w:lang w:eastAsia="zh-CN"/>
        </w:rPr>
      </w:pPr>
      <w:r>
        <w:rPr>
          <w:rFonts w:ascii="宋体" w:hAnsi="宋体" w:eastAsia="宋体" w:cs="宋体"/>
          <w:color w:val="auto"/>
          <w:spacing w:val="8"/>
          <w:sz w:val="20"/>
          <w:szCs w:val="20"/>
          <w:lang w:eastAsia="zh-CN"/>
        </w:rPr>
        <w:t xml:space="preserve">（六）交通运输业。从业人员</w:t>
      </w:r>
      <w:r>
        <w:rPr>
          <w:rFonts w:ascii="宋体" w:hAnsi="宋体" w:eastAsia="宋体" w:cs="宋体"/>
          <w:color w:val="auto"/>
          <w:spacing w:val="-21"/>
          <w:sz w:val="20"/>
          <w:szCs w:val="20"/>
          <w:lang w:eastAsia="zh-CN"/>
        </w:rPr>
        <w:t xml:space="preserve"> </w:t>
      </w:r>
      <w:r>
        <w:rPr>
          <w:rFonts w:ascii="Times New Roman" w:hAnsi="Times New Roman" w:eastAsia="Times New Roman" w:cs="Times New Roman"/>
          <w:color w:val="auto"/>
          <w:spacing w:val="8"/>
          <w:sz w:val="20"/>
          <w:szCs w:val="20"/>
          <w:lang w:eastAsia="zh-CN"/>
        </w:rPr>
        <w:t xml:space="preserve">1000 </w:t>
      </w:r>
      <w:r>
        <w:rPr>
          <w:rFonts w:ascii="宋体" w:hAnsi="宋体" w:eastAsia="宋体" w:cs="宋体"/>
          <w:color w:val="auto"/>
          <w:spacing w:val="8"/>
          <w:sz w:val="20"/>
          <w:szCs w:val="20"/>
          <w:lang w:eastAsia="zh-CN"/>
        </w:rPr>
        <w:t xml:space="preserve">人以下</w:t>
      </w:r>
      <w:r>
        <w:rPr>
          <w:rFonts w:ascii="宋体" w:hAnsi="宋体" w:eastAsia="宋体" w:cs="宋体"/>
          <w:color w:val="auto"/>
          <w:spacing w:val="7"/>
          <w:sz w:val="20"/>
          <w:szCs w:val="20"/>
          <w:lang w:eastAsia="zh-CN"/>
        </w:rPr>
        <w:t xml:space="preserve">或营业收入</w:t>
      </w:r>
      <w:r>
        <w:rPr>
          <w:rFonts w:ascii="宋体" w:hAnsi="宋体" w:eastAsia="宋体" w:cs="宋体"/>
          <w:color w:val="auto"/>
          <w:spacing w:val="-38"/>
          <w:sz w:val="20"/>
          <w:szCs w:val="20"/>
          <w:lang w:eastAsia="zh-CN"/>
        </w:rPr>
        <w:t xml:space="preserve"> </w:t>
      </w:r>
      <w:r>
        <w:rPr>
          <w:rFonts w:ascii="Times New Roman" w:hAnsi="Times New Roman" w:eastAsia="Times New Roman" w:cs="Times New Roman"/>
          <w:color w:val="auto"/>
          <w:spacing w:val="7"/>
          <w:sz w:val="20"/>
          <w:szCs w:val="20"/>
          <w:lang w:eastAsia="zh-CN"/>
        </w:rPr>
        <w:t xml:space="preserve">30000</w:t>
      </w:r>
      <w:r>
        <w:rPr>
          <w:rFonts w:ascii="Times New Roman" w:hAnsi="Times New Roman" w:eastAsia="Times New Roman" w:cs="Times New Roman"/>
          <w:color w:val="auto"/>
          <w:spacing w:val="17"/>
          <w:sz w:val="20"/>
          <w:szCs w:val="20"/>
          <w:lang w:eastAsia="zh-CN"/>
        </w:rPr>
        <w:t xml:space="preserve"> </w:t>
      </w:r>
      <w:r>
        <w:rPr>
          <w:rFonts w:ascii="宋体" w:hAnsi="宋体" w:eastAsia="宋体" w:cs="宋体"/>
          <w:color w:val="auto"/>
          <w:spacing w:val="7"/>
          <w:sz w:val="20"/>
          <w:szCs w:val="20"/>
          <w:lang w:eastAsia="zh-CN"/>
        </w:rPr>
        <w:t xml:space="preserve">万元以下的为中小微型企业。其中，从</w:t>
      </w:r>
      <w:r>
        <w:rPr>
          <w:rFonts w:ascii="宋体" w:hAnsi="宋体" w:eastAsia="宋体" w:cs="宋体"/>
          <w:color w:val="auto"/>
          <w:sz w:val="20"/>
          <w:szCs w:val="20"/>
          <w:lang w:eastAsia="zh-CN"/>
        </w:rPr>
        <w:t xml:space="preserve">  </w:t>
      </w:r>
      <w:r>
        <w:rPr>
          <w:rFonts w:ascii="宋体" w:hAnsi="宋体" w:eastAsia="宋体" w:cs="宋体"/>
          <w:color w:val="auto"/>
          <w:spacing w:val="5"/>
          <w:sz w:val="20"/>
          <w:szCs w:val="20"/>
          <w:lang w:eastAsia="zh-CN"/>
        </w:rPr>
        <w:t xml:space="preserve">业人员</w:t>
      </w:r>
      <w:r>
        <w:rPr>
          <w:rFonts w:ascii="宋体" w:hAnsi="宋体" w:eastAsia="宋体" w:cs="宋体"/>
          <w:color w:val="auto"/>
          <w:spacing w:val="-24"/>
          <w:sz w:val="20"/>
          <w:szCs w:val="20"/>
          <w:lang w:eastAsia="zh-CN"/>
        </w:rPr>
        <w:t xml:space="preserve"> </w:t>
      </w:r>
      <w:r>
        <w:rPr>
          <w:rFonts w:ascii="Times New Roman" w:hAnsi="Times New Roman" w:eastAsia="Times New Roman" w:cs="Times New Roman"/>
          <w:color w:val="auto"/>
          <w:spacing w:val="5"/>
          <w:sz w:val="20"/>
          <w:szCs w:val="20"/>
          <w:lang w:eastAsia="zh-CN"/>
        </w:rPr>
        <w:t xml:space="preserve">300 </w:t>
      </w:r>
      <w:r>
        <w:rPr>
          <w:rFonts w:ascii="宋体" w:hAnsi="宋体" w:eastAsia="宋体" w:cs="宋体"/>
          <w:color w:val="auto"/>
          <w:spacing w:val="5"/>
          <w:sz w:val="20"/>
          <w:szCs w:val="20"/>
          <w:lang w:eastAsia="zh-CN"/>
        </w:rPr>
        <w:t xml:space="preserve">人及以上，且营业收入</w:t>
      </w:r>
      <w:r>
        <w:rPr>
          <w:rFonts w:ascii="宋体" w:hAnsi="宋体" w:eastAsia="宋体" w:cs="宋体"/>
          <w:color w:val="auto"/>
          <w:spacing w:val="-37"/>
          <w:sz w:val="20"/>
          <w:szCs w:val="20"/>
          <w:lang w:eastAsia="zh-CN"/>
        </w:rPr>
        <w:t xml:space="preserve"> </w:t>
      </w:r>
      <w:r>
        <w:rPr>
          <w:rFonts w:ascii="Times New Roman" w:hAnsi="Times New Roman" w:eastAsia="Times New Roman" w:cs="Times New Roman"/>
          <w:color w:val="auto"/>
          <w:spacing w:val="5"/>
          <w:sz w:val="20"/>
          <w:szCs w:val="20"/>
          <w:lang w:eastAsia="zh-CN"/>
        </w:rPr>
        <w:t xml:space="preserve">3000</w:t>
      </w:r>
      <w:r>
        <w:rPr>
          <w:rFonts w:ascii="Times New Roman" w:hAnsi="Times New Roman" w:eastAsia="Times New Roman" w:cs="Times New Roman"/>
          <w:color w:val="auto"/>
          <w:spacing w:val="17"/>
          <w:sz w:val="20"/>
          <w:szCs w:val="20"/>
          <w:lang w:eastAsia="zh-CN"/>
        </w:rPr>
        <w:t xml:space="preserve"> </w:t>
      </w:r>
      <w:r>
        <w:rPr>
          <w:rFonts w:ascii="宋体" w:hAnsi="宋体" w:eastAsia="宋体" w:cs="宋体"/>
          <w:color w:val="auto"/>
          <w:spacing w:val="5"/>
          <w:sz w:val="20"/>
          <w:szCs w:val="20"/>
          <w:lang w:eastAsia="zh-CN"/>
        </w:rPr>
        <w:t xml:space="preserve">万元及以上的为中型企业；从业人员</w:t>
      </w:r>
      <w:r>
        <w:rPr>
          <w:rFonts w:ascii="Times New Roman" w:hAnsi="Times New Roman" w:eastAsia="Times New Roman" w:cs="Times New Roman"/>
          <w:color w:val="auto"/>
          <w:spacing w:val="5"/>
          <w:sz w:val="20"/>
          <w:szCs w:val="20"/>
          <w:lang w:eastAsia="zh-CN"/>
        </w:rPr>
        <w:t xml:space="preserve">20 </w:t>
      </w:r>
      <w:r>
        <w:rPr>
          <w:rFonts w:ascii="宋体" w:hAnsi="宋体" w:eastAsia="宋体" w:cs="宋体"/>
          <w:color w:val="auto"/>
          <w:spacing w:val="5"/>
          <w:sz w:val="20"/>
          <w:szCs w:val="20"/>
          <w:lang w:eastAsia="zh-CN"/>
        </w:rPr>
        <w:t xml:space="preserve">人及以上，且营业收入</w:t>
      </w:r>
      <w:r>
        <w:rPr>
          <w:rFonts w:ascii="宋体" w:hAnsi="宋体" w:eastAsia="宋体" w:cs="宋体"/>
          <w:color w:val="auto"/>
          <w:spacing w:val="-41"/>
          <w:sz w:val="20"/>
          <w:szCs w:val="20"/>
          <w:lang w:eastAsia="zh-CN"/>
        </w:rPr>
        <w:t xml:space="preserve"> </w:t>
      </w:r>
      <w:r>
        <w:rPr>
          <w:rFonts w:ascii="Times New Roman" w:hAnsi="Times New Roman" w:eastAsia="Times New Roman" w:cs="Times New Roman"/>
          <w:color w:val="auto"/>
          <w:spacing w:val="5"/>
          <w:sz w:val="20"/>
          <w:szCs w:val="20"/>
          <w:lang w:eastAsia="zh-CN"/>
        </w:rPr>
        <w:t xml:space="preserve">200</w:t>
      </w:r>
      <w:r>
        <w:rPr>
          <w:rFonts w:ascii="Times New Roman" w:hAnsi="Times New Roman" w:eastAsia="Times New Roman" w:cs="Times New Roman"/>
          <w:color w:val="auto"/>
          <w:sz w:val="20"/>
          <w:szCs w:val="20"/>
          <w:lang w:eastAsia="zh-CN"/>
        </w:rPr>
        <w:t xml:space="preserve"> </w:t>
      </w:r>
      <w:r>
        <w:rPr>
          <w:rFonts w:ascii="宋体" w:hAnsi="宋体" w:eastAsia="宋体" w:cs="宋体"/>
          <w:color w:val="auto"/>
          <w:spacing w:val="10"/>
          <w:sz w:val="20"/>
          <w:szCs w:val="20"/>
          <w:lang w:eastAsia="zh-CN"/>
        </w:rPr>
        <w:t xml:space="preserve">万元及以上的为小型企业；从业人员</w:t>
      </w:r>
      <w:r>
        <w:rPr>
          <w:rFonts w:ascii="Times New Roman" w:hAnsi="Times New Roman" w:eastAsia="Times New Roman" w:cs="Times New Roman"/>
          <w:color w:val="auto"/>
          <w:spacing w:val="10"/>
          <w:sz w:val="20"/>
          <w:szCs w:val="20"/>
          <w:lang w:eastAsia="zh-CN"/>
        </w:rPr>
        <w:t xml:space="preserve">20 </w:t>
      </w:r>
      <w:r>
        <w:rPr>
          <w:rFonts w:ascii="宋体" w:hAnsi="宋体" w:eastAsia="宋体" w:cs="宋体"/>
          <w:color w:val="auto"/>
          <w:spacing w:val="10"/>
          <w:sz w:val="20"/>
          <w:szCs w:val="20"/>
          <w:lang w:eastAsia="zh-CN"/>
        </w:rPr>
        <w:t xml:space="preserve">人以下或</w:t>
      </w:r>
      <w:r>
        <w:rPr>
          <w:rFonts w:ascii="宋体" w:hAnsi="宋体" w:eastAsia="宋体" w:cs="宋体"/>
          <w:color w:val="auto"/>
          <w:spacing w:val="9"/>
          <w:sz w:val="20"/>
          <w:szCs w:val="20"/>
          <w:lang w:eastAsia="zh-CN"/>
        </w:rPr>
        <w:t xml:space="preserve">营业收入</w:t>
      </w:r>
      <w:r>
        <w:rPr>
          <w:rFonts w:ascii="宋体" w:hAnsi="宋体" w:eastAsia="宋体" w:cs="宋体"/>
          <w:color w:val="auto"/>
          <w:spacing w:val="-43"/>
          <w:sz w:val="20"/>
          <w:szCs w:val="20"/>
          <w:lang w:eastAsia="zh-CN"/>
        </w:rPr>
        <w:t xml:space="preserve"> </w:t>
      </w:r>
      <w:r>
        <w:rPr>
          <w:rFonts w:ascii="Times New Roman" w:hAnsi="Times New Roman" w:eastAsia="Times New Roman" w:cs="Times New Roman"/>
          <w:color w:val="auto"/>
          <w:spacing w:val="9"/>
          <w:sz w:val="20"/>
          <w:szCs w:val="20"/>
          <w:lang w:eastAsia="zh-CN"/>
        </w:rPr>
        <w:t xml:space="preserve">200</w:t>
      </w:r>
      <w:r>
        <w:rPr>
          <w:rFonts w:ascii="Times New Roman" w:hAnsi="Times New Roman" w:eastAsia="Times New Roman" w:cs="Times New Roman"/>
          <w:color w:val="auto"/>
          <w:spacing w:val="17"/>
          <w:sz w:val="20"/>
          <w:szCs w:val="20"/>
          <w:lang w:eastAsia="zh-CN"/>
        </w:rPr>
        <w:t xml:space="preserve"> </w:t>
      </w:r>
      <w:r>
        <w:rPr>
          <w:rFonts w:ascii="宋体" w:hAnsi="宋体" w:eastAsia="宋体" w:cs="宋体"/>
          <w:color w:val="auto"/>
          <w:spacing w:val="9"/>
          <w:sz w:val="20"/>
          <w:szCs w:val="20"/>
          <w:lang w:eastAsia="zh-CN"/>
        </w:rPr>
        <w:t xml:space="preserve">万元以下的为微型企业。</w:t>
      </w:r>
      <w:r/>
    </w:p>
    <w:p>
      <w:pPr>
        <w:ind w:right="8"/>
        <w:jc w:val="right"/>
        <w:spacing w:before="221" w:line="228" w:lineRule="auto"/>
        <w:rPr>
          <w:rFonts w:hint="eastAsia" w:ascii="宋体" w:hAnsi="宋体" w:eastAsia="宋体" w:cs="宋体"/>
          <w:color w:val="auto"/>
          <w:sz w:val="20"/>
          <w:szCs w:val="20"/>
          <w:lang w:eastAsia="zh-CN"/>
        </w:rPr>
      </w:pPr>
      <w:r>
        <w:rPr>
          <w:rFonts w:ascii="宋体" w:hAnsi="宋体" w:eastAsia="宋体" w:cs="宋体"/>
          <w:color w:val="auto"/>
          <w:spacing w:val="9"/>
          <w:sz w:val="20"/>
          <w:szCs w:val="20"/>
          <w:lang w:eastAsia="zh-CN"/>
        </w:rPr>
        <w:t xml:space="preserve">（七）仓储业。从业人员</w:t>
      </w:r>
      <w:r>
        <w:rPr>
          <w:rFonts w:ascii="Times New Roman" w:hAnsi="Times New Roman" w:eastAsia="Times New Roman" w:cs="Times New Roman"/>
          <w:color w:val="auto"/>
          <w:spacing w:val="9"/>
          <w:sz w:val="20"/>
          <w:szCs w:val="20"/>
          <w:lang w:eastAsia="zh-CN"/>
        </w:rPr>
        <w:t xml:space="preserve">200 </w:t>
      </w:r>
      <w:r>
        <w:rPr>
          <w:rFonts w:ascii="宋体" w:hAnsi="宋体" w:eastAsia="宋体" w:cs="宋体"/>
          <w:color w:val="auto"/>
          <w:spacing w:val="9"/>
          <w:sz w:val="20"/>
          <w:szCs w:val="20"/>
          <w:lang w:eastAsia="zh-CN"/>
        </w:rPr>
        <w:t xml:space="preserve">人以下或营业收入</w:t>
      </w:r>
      <w:r>
        <w:rPr>
          <w:rFonts w:ascii="宋体" w:hAnsi="宋体" w:eastAsia="宋体" w:cs="宋体"/>
          <w:color w:val="auto"/>
          <w:spacing w:val="-36"/>
          <w:sz w:val="20"/>
          <w:szCs w:val="20"/>
          <w:lang w:eastAsia="zh-CN"/>
        </w:rPr>
        <w:t xml:space="preserve"> </w:t>
      </w:r>
      <w:r>
        <w:rPr>
          <w:rFonts w:ascii="Times New Roman" w:hAnsi="Times New Roman" w:eastAsia="Times New Roman" w:cs="Times New Roman"/>
          <w:color w:val="auto"/>
          <w:spacing w:val="9"/>
          <w:sz w:val="20"/>
          <w:szCs w:val="20"/>
          <w:lang w:eastAsia="zh-CN"/>
        </w:rPr>
        <w:t xml:space="preserve">30000</w:t>
      </w:r>
      <w:r>
        <w:rPr>
          <w:rFonts w:ascii="Times New Roman" w:hAnsi="Times New Roman" w:eastAsia="Times New Roman" w:cs="Times New Roman"/>
          <w:color w:val="auto"/>
          <w:spacing w:val="17"/>
          <w:sz w:val="20"/>
          <w:szCs w:val="20"/>
          <w:lang w:eastAsia="zh-CN"/>
        </w:rPr>
        <w:t xml:space="preserve"> </w:t>
      </w:r>
      <w:r>
        <w:rPr>
          <w:rFonts w:ascii="宋体" w:hAnsi="宋体" w:eastAsia="宋体" w:cs="宋体"/>
          <w:color w:val="auto"/>
          <w:spacing w:val="9"/>
          <w:sz w:val="20"/>
          <w:szCs w:val="20"/>
          <w:lang w:eastAsia="zh-CN"/>
        </w:rPr>
        <w:t xml:space="preserve">万元以下的为</w:t>
      </w:r>
      <w:r>
        <w:rPr>
          <w:rFonts w:ascii="宋体" w:hAnsi="宋体" w:eastAsia="宋体" w:cs="宋体"/>
          <w:color w:val="auto"/>
          <w:spacing w:val="8"/>
          <w:sz w:val="20"/>
          <w:szCs w:val="20"/>
          <w:lang w:eastAsia="zh-CN"/>
        </w:rPr>
        <w:t xml:space="preserve">中小微型企业。其中，从业人员</w:t>
      </w:r>
      <w:r/>
    </w:p>
    <w:p>
      <w:pPr>
        <w:spacing w:line="228" w:lineRule="auto"/>
        <w:rPr>
          <w:rFonts w:hint="eastAsia" w:ascii="宋体" w:hAnsi="宋体" w:eastAsia="宋体" w:cs="宋体"/>
          <w:color w:val="auto"/>
          <w:sz w:val="20"/>
          <w:szCs w:val="20"/>
          <w:lang w:eastAsia="zh-CN"/>
        </w:rPr>
        <w:sectPr>
          <w:headerReference w:type="default" r:id="rId25"/>
          <w:footerReference w:type="default" r:id="rId52"/>
          <w:footnotePr/>
          <w:endnotePr/>
          <w:type w:val="nextPage"/>
          <w:pgSz w:w="11906" w:h="16839" w:orient="portrait"/>
          <w:pgMar w:top="1235" w:right="1125" w:bottom="1156" w:left="1134" w:header="851" w:footer="994" w:gutter="0"/>
          <w:cols w:num="1" w:sep="0" w:space="720" w:equalWidth="1"/>
          <w:docGrid w:linePitch="360"/>
        </w:sectPr>
      </w:pPr>
      <w:r>
        <w:rPr>
          <w:rFonts w:hint="eastAsia" w:ascii="宋体" w:hAnsi="宋体" w:eastAsia="宋体" w:cs="宋体"/>
          <w:color w:val="auto"/>
          <w:sz w:val="20"/>
          <w:szCs w:val="20"/>
          <w:lang w:eastAsia="zh-CN"/>
        </w:rPr>
      </w:r>
      <w:r/>
    </w:p>
    <w:p>
      <w:pPr>
        <w:ind w:left="6" w:right="104" w:firstLine="17"/>
        <w:spacing w:before="128" w:line="330" w:lineRule="auto"/>
        <w:rPr>
          <w:rFonts w:hint="eastAsia" w:ascii="宋体" w:hAnsi="宋体" w:eastAsia="宋体" w:cs="宋体"/>
          <w:color w:val="auto"/>
          <w:sz w:val="20"/>
          <w:szCs w:val="20"/>
          <w:lang w:eastAsia="zh-CN"/>
        </w:rPr>
      </w:pPr>
      <w:r>
        <w:rPr>
          <w:rFonts w:ascii="Times New Roman" w:hAnsi="Times New Roman" w:eastAsia="Times New Roman" w:cs="Times New Roman"/>
          <w:color w:val="auto"/>
          <w:spacing w:val="8"/>
          <w:sz w:val="20"/>
          <w:szCs w:val="20"/>
          <w:lang w:eastAsia="zh-CN"/>
        </w:rPr>
        <w:t xml:space="preserve">100 </w:t>
      </w:r>
      <w:r>
        <w:rPr>
          <w:rFonts w:ascii="宋体" w:hAnsi="宋体" w:eastAsia="宋体" w:cs="宋体"/>
          <w:color w:val="auto"/>
          <w:spacing w:val="8"/>
          <w:sz w:val="20"/>
          <w:szCs w:val="20"/>
          <w:lang w:eastAsia="zh-CN"/>
        </w:rPr>
        <w:t xml:space="preserve">人及以上，且营业收入</w:t>
      </w:r>
      <w:r>
        <w:rPr>
          <w:rFonts w:ascii="宋体" w:hAnsi="宋体" w:eastAsia="宋体" w:cs="宋体"/>
          <w:color w:val="auto"/>
          <w:spacing w:val="-20"/>
          <w:sz w:val="20"/>
          <w:szCs w:val="20"/>
          <w:lang w:eastAsia="zh-CN"/>
        </w:rPr>
        <w:t xml:space="preserve"> </w:t>
      </w:r>
      <w:r>
        <w:rPr>
          <w:rFonts w:ascii="Times New Roman" w:hAnsi="Times New Roman" w:eastAsia="Times New Roman" w:cs="Times New Roman"/>
          <w:color w:val="auto"/>
          <w:spacing w:val="8"/>
          <w:sz w:val="20"/>
          <w:szCs w:val="20"/>
          <w:lang w:eastAsia="zh-CN"/>
        </w:rPr>
        <w:t xml:space="preserve">1000 </w:t>
      </w:r>
      <w:r>
        <w:rPr>
          <w:rFonts w:ascii="宋体" w:hAnsi="宋体" w:eastAsia="宋体" w:cs="宋体"/>
          <w:color w:val="auto"/>
          <w:spacing w:val="8"/>
          <w:sz w:val="20"/>
          <w:szCs w:val="20"/>
          <w:lang w:eastAsia="zh-CN"/>
        </w:rPr>
        <w:t xml:space="preserve">万元及以上的为中型企业；从业人员</w:t>
      </w:r>
      <w:r>
        <w:rPr>
          <w:rFonts w:ascii="Times New Roman" w:hAnsi="Times New Roman" w:eastAsia="Times New Roman" w:cs="Times New Roman"/>
          <w:color w:val="auto"/>
          <w:spacing w:val="8"/>
          <w:sz w:val="20"/>
          <w:szCs w:val="20"/>
          <w:lang w:eastAsia="zh-CN"/>
        </w:rPr>
        <w:t xml:space="preserve">20 </w:t>
      </w:r>
      <w:r>
        <w:rPr>
          <w:rFonts w:ascii="宋体" w:hAnsi="宋体" w:eastAsia="宋体" w:cs="宋体"/>
          <w:color w:val="auto"/>
          <w:spacing w:val="8"/>
          <w:sz w:val="20"/>
          <w:szCs w:val="20"/>
          <w:lang w:eastAsia="zh-CN"/>
        </w:rPr>
        <w:t xml:space="preserve">人及以上</w:t>
      </w:r>
      <w:r>
        <w:rPr>
          <w:rFonts w:ascii="宋体" w:hAnsi="宋体" w:eastAsia="宋体" w:cs="宋体"/>
          <w:color w:val="auto"/>
          <w:spacing w:val="7"/>
          <w:sz w:val="20"/>
          <w:szCs w:val="20"/>
          <w:lang w:eastAsia="zh-CN"/>
        </w:rPr>
        <w:t xml:space="preserve">，且营业收入</w:t>
      </w:r>
      <w:r>
        <w:rPr>
          <w:rFonts w:ascii="宋体" w:hAnsi="宋体" w:eastAsia="宋体" w:cs="宋体"/>
          <w:color w:val="auto"/>
          <w:spacing w:val="-21"/>
          <w:sz w:val="20"/>
          <w:szCs w:val="20"/>
          <w:lang w:eastAsia="zh-CN"/>
        </w:rPr>
        <w:t xml:space="preserve"> </w:t>
      </w:r>
      <w:r>
        <w:rPr>
          <w:rFonts w:ascii="Times New Roman" w:hAnsi="Times New Roman" w:eastAsia="Times New Roman" w:cs="Times New Roman"/>
          <w:color w:val="auto"/>
          <w:spacing w:val="7"/>
          <w:sz w:val="20"/>
          <w:szCs w:val="20"/>
          <w:lang w:eastAsia="zh-CN"/>
        </w:rPr>
        <w:t xml:space="preserve">100 </w:t>
      </w:r>
      <w:r>
        <w:rPr>
          <w:rFonts w:ascii="宋体" w:hAnsi="宋体" w:eastAsia="宋体" w:cs="宋体"/>
          <w:color w:val="auto"/>
          <w:spacing w:val="7"/>
          <w:sz w:val="20"/>
          <w:szCs w:val="20"/>
          <w:lang w:eastAsia="zh-CN"/>
        </w:rPr>
        <w:t xml:space="preserve">万元</w:t>
      </w:r>
      <w:r>
        <w:rPr>
          <w:rFonts w:ascii="宋体" w:hAnsi="宋体" w:eastAsia="宋体" w:cs="宋体"/>
          <w:color w:val="auto"/>
          <w:sz w:val="20"/>
          <w:szCs w:val="20"/>
          <w:lang w:eastAsia="zh-CN"/>
        </w:rPr>
        <w:t xml:space="preserve"> </w:t>
      </w:r>
      <w:r>
        <w:rPr>
          <w:rFonts w:ascii="宋体" w:hAnsi="宋体" w:eastAsia="宋体" w:cs="宋体"/>
          <w:color w:val="auto"/>
          <w:spacing w:val="9"/>
          <w:sz w:val="20"/>
          <w:szCs w:val="20"/>
          <w:lang w:eastAsia="zh-CN"/>
        </w:rPr>
        <w:t xml:space="preserve">及以上的为小型企业；从业人员</w:t>
      </w:r>
      <w:r>
        <w:rPr>
          <w:rFonts w:ascii="Times New Roman" w:hAnsi="Times New Roman" w:eastAsia="Times New Roman" w:cs="Times New Roman"/>
          <w:color w:val="auto"/>
          <w:spacing w:val="9"/>
          <w:sz w:val="20"/>
          <w:szCs w:val="20"/>
          <w:lang w:eastAsia="zh-CN"/>
        </w:rPr>
        <w:t xml:space="preserve">20 </w:t>
      </w:r>
      <w:r>
        <w:rPr>
          <w:rFonts w:ascii="宋体" w:hAnsi="宋体" w:eastAsia="宋体" w:cs="宋体"/>
          <w:color w:val="auto"/>
          <w:spacing w:val="9"/>
          <w:sz w:val="20"/>
          <w:szCs w:val="20"/>
          <w:lang w:eastAsia="zh-CN"/>
        </w:rPr>
        <w:t xml:space="preserve">人以下或营业收入</w:t>
      </w:r>
      <w:r>
        <w:rPr>
          <w:rFonts w:ascii="宋体" w:hAnsi="宋体" w:eastAsia="宋体" w:cs="宋体"/>
          <w:color w:val="auto"/>
          <w:spacing w:val="-22"/>
          <w:sz w:val="20"/>
          <w:szCs w:val="20"/>
          <w:lang w:eastAsia="zh-CN"/>
        </w:rPr>
        <w:t xml:space="preserve"> </w:t>
      </w:r>
      <w:r>
        <w:rPr>
          <w:rFonts w:ascii="Times New Roman" w:hAnsi="Times New Roman" w:eastAsia="Times New Roman" w:cs="Times New Roman"/>
          <w:color w:val="auto"/>
          <w:spacing w:val="9"/>
          <w:sz w:val="20"/>
          <w:szCs w:val="20"/>
          <w:lang w:eastAsia="zh-CN"/>
        </w:rPr>
        <w:t xml:space="preserve">100</w:t>
      </w:r>
      <w:r>
        <w:rPr>
          <w:rFonts w:ascii="Times New Roman" w:hAnsi="Times New Roman" w:eastAsia="Times New Roman" w:cs="Times New Roman"/>
          <w:color w:val="auto"/>
          <w:spacing w:val="17"/>
          <w:sz w:val="20"/>
          <w:szCs w:val="20"/>
          <w:lang w:eastAsia="zh-CN"/>
        </w:rPr>
        <w:t xml:space="preserve"> </w:t>
      </w:r>
      <w:r>
        <w:rPr>
          <w:rFonts w:ascii="宋体" w:hAnsi="宋体" w:eastAsia="宋体" w:cs="宋体"/>
          <w:color w:val="auto"/>
          <w:spacing w:val="9"/>
          <w:sz w:val="20"/>
          <w:szCs w:val="20"/>
          <w:lang w:eastAsia="zh-CN"/>
        </w:rPr>
        <w:t xml:space="preserve">万元以下的为微型企业。</w:t>
      </w:r>
      <w:r/>
    </w:p>
    <w:p>
      <w:pPr>
        <w:ind w:left="8" w:right="70" w:firstLine="428"/>
        <w:spacing w:before="221" w:line="364" w:lineRule="auto"/>
        <w:rPr>
          <w:rFonts w:hint="eastAsia" w:ascii="宋体" w:hAnsi="宋体" w:eastAsia="宋体" w:cs="宋体"/>
          <w:color w:val="auto"/>
          <w:sz w:val="20"/>
          <w:szCs w:val="20"/>
          <w:lang w:eastAsia="zh-CN"/>
        </w:rPr>
      </w:pPr>
      <w:r>
        <w:rPr>
          <w:rFonts w:ascii="宋体" w:hAnsi="宋体" w:eastAsia="宋体" w:cs="宋体"/>
          <w:color w:val="auto"/>
          <w:spacing w:val="8"/>
          <w:sz w:val="20"/>
          <w:szCs w:val="20"/>
          <w:lang w:eastAsia="zh-CN"/>
        </w:rPr>
        <w:t xml:space="preserve">（八）邮政业。从业人员</w:t>
      </w:r>
      <w:r>
        <w:rPr>
          <w:rFonts w:ascii="宋体" w:hAnsi="宋体" w:eastAsia="宋体" w:cs="宋体"/>
          <w:color w:val="auto"/>
          <w:spacing w:val="-21"/>
          <w:sz w:val="20"/>
          <w:szCs w:val="20"/>
          <w:lang w:eastAsia="zh-CN"/>
        </w:rPr>
        <w:t xml:space="preserve"> </w:t>
      </w:r>
      <w:r>
        <w:rPr>
          <w:rFonts w:ascii="Times New Roman" w:hAnsi="Times New Roman" w:eastAsia="Times New Roman" w:cs="Times New Roman"/>
          <w:color w:val="auto"/>
          <w:spacing w:val="8"/>
          <w:sz w:val="20"/>
          <w:szCs w:val="20"/>
          <w:lang w:eastAsia="zh-CN"/>
        </w:rPr>
        <w:t xml:space="preserve">1000 </w:t>
      </w:r>
      <w:r>
        <w:rPr>
          <w:rFonts w:ascii="宋体" w:hAnsi="宋体" w:eastAsia="宋体" w:cs="宋体"/>
          <w:color w:val="auto"/>
          <w:spacing w:val="8"/>
          <w:sz w:val="20"/>
          <w:szCs w:val="20"/>
          <w:lang w:eastAsia="zh-CN"/>
        </w:rPr>
        <w:t xml:space="preserve">人以下或营</w:t>
      </w:r>
      <w:r>
        <w:rPr>
          <w:rFonts w:ascii="宋体" w:hAnsi="宋体" w:eastAsia="宋体" w:cs="宋体"/>
          <w:color w:val="auto"/>
          <w:spacing w:val="7"/>
          <w:sz w:val="20"/>
          <w:szCs w:val="20"/>
          <w:lang w:eastAsia="zh-CN"/>
        </w:rPr>
        <w:t xml:space="preserve">业收入</w:t>
      </w:r>
      <w:r>
        <w:rPr>
          <w:rFonts w:ascii="宋体" w:hAnsi="宋体" w:eastAsia="宋体" w:cs="宋体"/>
          <w:color w:val="auto"/>
          <w:spacing w:val="-38"/>
          <w:sz w:val="20"/>
          <w:szCs w:val="20"/>
          <w:lang w:eastAsia="zh-CN"/>
        </w:rPr>
        <w:t xml:space="preserve"> </w:t>
      </w:r>
      <w:r>
        <w:rPr>
          <w:rFonts w:ascii="Times New Roman" w:hAnsi="Times New Roman" w:eastAsia="Times New Roman" w:cs="Times New Roman"/>
          <w:color w:val="auto"/>
          <w:spacing w:val="7"/>
          <w:sz w:val="20"/>
          <w:szCs w:val="20"/>
          <w:lang w:eastAsia="zh-CN"/>
        </w:rPr>
        <w:t xml:space="preserve">30000</w:t>
      </w:r>
      <w:r>
        <w:rPr>
          <w:rFonts w:ascii="Times New Roman" w:hAnsi="Times New Roman" w:eastAsia="Times New Roman" w:cs="Times New Roman"/>
          <w:color w:val="auto"/>
          <w:spacing w:val="17"/>
          <w:sz w:val="20"/>
          <w:szCs w:val="20"/>
          <w:lang w:eastAsia="zh-CN"/>
        </w:rPr>
        <w:t xml:space="preserve"> </w:t>
      </w:r>
      <w:r>
        <w:rPr>
          <w:rFonts w:ascii="宋体" w:hAnsi="宋体" w:eastAsia="宋体" w:cs="宋体"/>
          <w:color w:val="auto"/>
          <w:spacing w:val="7"/>
          <w:sz w:val="20"/>
          <w:szCs w:val="20"/>
          <w:lang w:eastAsia="zh-CN"/>
        </w:rPr>
        <w:t xml:space="preserve">万元以下的为中小微型企业。其中，从业人</w:t>
      </w:r>
      <w:r>
        <w:rPr>
          <w:rFonts w:ascii="宋体" w:hAnsi="宋体" w:eastAsia="宋体" w:cs="宋体"/>
          <w:color w:val="auto"/>
          <w:sz w:val="20"/>
          <w:szCs w:val="20"/>
          <w:lang w:eastAsia="zh-CN"/>
        </w:rPr>
        <w:t xml:space="preserve">  </w:t>
      </w:r>
      <w:r>
        <w:rPr>
          <w:rFonts w:ascii="宋体" w:hAnsi="宋体" w:eastAsia="宋体" w:cs="宋体"/>
          <w:color w:val="auto"/>
          <w:spacing w:val="8"/>
          <w:sz w:val="20"/>
          <w:szCs w:val="20"/>
          <w:lang w:eastAsia="zh-CN"/>
        </w:rPr>
        <w:t xml:space="preserve">员</w:t>
      </w:r>
      <w:r>
        <w:rPr>
          <w:rFonts w:ascii="宋体" w:hAnsi="宋体" w:eastAsia="宋体" w:cs="宋体"/>
          <w:color w:val="auto"/>
          <w:spacing w:val="-36"/>
          <w:sz w:val="20"/>
          <w:szCs w:val="20"/>
          <w:lang w:eastAsia="zh-CN"/>
        </w:rPr>
        <w:t xml:space="preserve"> </w:t>
      </w:r>
      <w:r>
        <w:rPr>
          <w:rFonts w:ascii="Times New Roman" w:hAnsi="Times New Roman" w:eastAsia="Times New Roman" w:cs="Times New Roman"/>
          <w:color w:val="auto"/>
          <w:spacing w:val="8"/>
          <w:sz w:val="20"/>
          <w:szCs w:val="20"/>
          <w:lang w:eastAsia="zh-CN"/>
        </w:rPr>
        <w:t xml:space="preserve">300 </w:t>
      </w:r>
      <w:r>
        <w:rPr>
          <w:rFonts w:ascii="宋体" w:hAnsi="宋体" w:eastAsia="宋体" w:cs="宋体"/>
          <w:color w:val="auto"/>
          <w:spacing w:val="8"/>
          <w:sz w:val="20"/>
          <w:szCs w:val="20"/>
          <w:lang w:eastAsia="zh-CN"/>
        </w:rPr>
        <w:t xml:space="preserve">人及以上，且营业收入</w:t>
      </w:r>
      <w:r>
        <w:rPr>
          <w:rFonts w:ascii="宋体" w:hAnsi="宋体" w:eastAsia="宋体" w:cs="宋体"/>
          <w:color w:val="auto"/>
          <w:spacing w:val="-41"/>
          <w:sz w:val="20"/>
          <w:szCs w:val="20"/>
          <w:lang w:eastAsia="zh-CN"/>
        </w:rPr>
        <w:t xml:space="preserve"> </w:t>
      </w:r>
      <w:r>
        <w:rPr>
          <w:rFonts w:ascii="Times New Roman" w:hAnsi="Times New Roman" w:eastAsia="Times New Roman" w:cs="Times New Roman"/>
          <w:color w:val="auto"/>
          <w:spacing w:val="8"/>
          <w:sz w:val="20"/>
          <w:szCs w:val="20"/>
          <w:lang w:eastAsia="zh-CN"/>
        </w:rPr>
        <w:t xml:space="preserve">2000 </w:t>
      </w:r>
      <w:r>
        <w:rPr>
          <w:rFonts w:ascii="宋体" w:hAnsi="宋体" w:eastAsia="宋体" w:cs="宋体"/>
          <w:color w:val="auto"/>
          <w:spacing w:val="8"/>
          <w:sz w:val="20"/>
          <w:szCs w:val="20"/>
          <w:lang w:eastAsia="zh-CN"/>
        </w:rPr>
        <w:t xml:space="preserve">万元及以上的为中型企业；从业人员</w:t>
      </w:r>
      <w:r>
        <w:rPr>
          <w:rFonts w:ascii="Times New Roman" w:hAnsi="Times New Roman" w:eastAsia="Times New Roman" w:cs="Times New Roman"/>
          <w:color w:val="auto"/>
          <w:spacing w:val="8"/>
          <w:sz w:val="20"/>
          <w:szCs w:val="20"/>
          <w:lang w:eastAsia="zh-CN"/>
        </w:rPr>
        <w:t xml:space="preserve">20 </w:t>
      </w:r>
      <w:r>
        <w:rPr>
          <w:rFonts w:ascii="宋体" w:hAnsi="宋体" w:eastAsia="宋体" w:cs="宋体"/>
          <w:color w:val="auto"/>
          <w:spacing w:val="7"/>
          <w:sz w:val="20"/>
          <w:szCs w:val="20"/>
          <w:lang w:eastAsia="zh-CN"/>
        </w:rPr>
        <w:t xml:space="preserve">人及以上，且营业收入</w:t>
      </w:r>
      <w:r>
        <w:rPr>
          <w:rFonts w:ascii="宋体" w:hAnsi="宋体" w:eastAsia="宋体" w:cs="宋体"/>
          <w:color w:val="auto"/>
          <w:spacing w:val="-23"/>
          <w:sz w:val="20"/>
          <w:szCs w:val="20"/>
          <w:lang w:eastAsia="zh-CN"/>
        </w:rPr>
        <w:t xml:space="preserve"> </w:t>
      </w:r>
      <w:r>
        <w:rPr>
          <w:rFonts w:ascii="Times New Roman" w:hAnsi="Times New Roman" w:eastAsia="Times New Roman" w:cs="Times New Roman"/>
          <w:color w:val="auto"/>
          <w:spacing w:val="7"/>
          <w:sz w:val="20"/>
          <w:szCs w:val="20"/>
          <w:lang w:eastAsia="zh-CN"/>
        </w:rPr>
        <w:t xml:space="preserve">100</w:t>
      </w:r>
      <w:r>
        <w:rPr>
          <w:rFonts w:ascii="Times New Roman" w:hAnsi="Times New Roman" w:eastAsia="Times New Roman" w:cs="Times New Roman"/>
          <w:color w:val="auto"/>
          <w:spacing w:val="17"/>
          <w:sz w:val="20"/>
          <w:szCs w:val="20"/>
          <w:lang w:eastAsia="zh-CN"/>
        </w:rPr>
        <w:t xml:space="preserve"> </w:t>
      </w:r>
      <w:r>
        <w:rPr>
          <w:rFonts w:ascii="宋体" w:hAnsi="宋体" w:eastAsia="宋体" w:cs="宋体"/>
          <w:color w:val="auto"/>
          <w:spacing w:val="7"/>
          <w:sz w:val="20"/>
          <w:szCs w:val="20"/>
          <w:lang w:eastAsia="zh-CN"/>
        </w:rPr>
        <w:t xml:space="preserve">万</w:t>
      </w:r>
      <w:r>
        <w:rPr>
          <w:rFonts w:ascii="宋体" w:hAnsi="宋体" w:eastAsia="宋体" w:cs="宋体"/>
          <w:color w:val="auto"/>
          <w:sz w:val="20"/>
          <w:szCs w:val="20"/>
          <w:lang w:eastAsia="zh-CN"/>
        </w:rPr>
        <w:t xml:space="preserve"> </w:t>
      </w:r>
      <w:r>
        <w:rPr>
          <w:rFonts w:ascii="宋体" w:hAnsi="宋体" w:eastAsia="宋体" w:cs="宋体"/>
          <w:color w:val="auto"/>
          <w:spacing w:val="9"/>
          <w:sz w:val="20"/>
          <w:szCs w:val="20"/>
          <w:lang w:eastAsia="zh-CN"/>
        </w:rPr>
        <w:t xml:space="preserve">元及以上的为小型企业；从业人员</w:t>
      </w:r>
      <w:r>
        <w:rPr>
          <w:rFonts w:ascii="Times New Roman" w:hAnsi="Times New Roman" w:eastAsia="Times New Roman" w:cs="Times New Roman"/>
          <w:color w:val="auto"/>
          <w:spacing w:val="9"/>
          <w:sz w:val="20"/>
          <w:szCs w:val="20"/>
          <w:lang w:eastAsia="zh-CN"/>
        </w:rPr>
        <w:t xml:space="preserve">20 </w:t>
      </w:r>
      <w:r>
        <w:rPr>
          <w:rFonts w:ascii="宋体" w:hAnsi="宋体" w:eastAsia="宋体" w:cs="宋体"/>
          <w:color w:val="auto"/>
          <w:spacing w:val="9"/>
          <w:sz w:val="20"/>
          <w:szCs w:val="20"/>
          <w:lang w:eastAsia="zh-CN"/>
        </w:rPr>
        <w:t xml:space="preserve">人以下或营业收入</w:t>
      </w:r>
      <w:r>
        <w:rPr>
          <w:rFonts w:ascii="宋体" w:hAnsi="宋体" w:eastAsia="宋体" w:cs="宋体"/>
          <w:color w:val="auto"/>
          <w:spacing w:val="-17"/>
          <w:sz w:val="20"/>
          <w:szCs w:val="20"/>
          <w:lang w:eastAsia="zh-CN"/>
        </w:rPr>
        <w:t xml:space="preserve"> </w:t>
      </w:r>
      <w:r>
        <w:rPr>
          <w:rFonts w:ascii="Times New Roman" w:hAnsi="Times New Roman" w:eastAsia="Times New Roman" w:cs="Times New Roman"/>
          <w:color w:val="auto"/>
          <w:spacing w:val="9"/>
          <w:sz w:val="20"/>
          <w:szCs w:val="20"/>
          <w:lang w:eastAsia="zh-CN"/>
        </w:rPr>
        <w:t xml:space="preserve">100 </w:t>
      </w:r>
      <w:r>
        <w:rPr>
          <w:rFonts w:ascii="宋体" w:hAnsi="宋体" w:eastAsia="宋体" w:cs="宋体"/>
          <w:color w:val="auto"/>
          <w:spacing w:val="9"/>
          <w:sz w:val="20"/>
          <w:szCs w:val="20"/>
          <w:lang w:eastAsia="zh-CN"/>
        </w:rPr>
        <w:t xml:space="preserve">万元以下的为微型企业。</w:t>
      </w:r>
      <w:r/>
    </w:p>
    <w:p>
      <w:pPr>
        <w:ind w:left="437"/>
        <w:spacing w:before="220" w:line="228" w:lineRule="auto"/>
        <w:rPr>
          <w:rFonts w:hint="eastAsia" w:ascii="宋体" w:hAnsi="宋体" w:eastAsia="宋体" w:cs="宋体"/>
          <w:color w:val="auto"/>
          <w:sz w:val="20"/>
          <w:szCs w:val="20"/>
          <w:lang w:eastAsia="zh-CN"/>
        </w:rPr>
      </w:pPr>
      <w:r>
        <w:rPr>
          <w:rFonts w:ascii="宋体" w:hAnsi="宋体" w:eastAsia="宋体" w:cs="宋体"/>
          <w:color w:val="auto"/>
          <w:spacing w:val="7"/>
          <w:sz w:val="20"/>
          <w:szCs w:val="20"/>
          <w:lang w:eastAsia="zh-CN"/>
        </w:rPr>
        <w:t xml:space="preserve">（九）住宿业。从业人员</w:t>
      </w:r>
      <w:r>
        <w:rPr>
          <w:rFonts w:ascii="宋体" w:hAnsi="宋体" w:eastAsia="宋体" w:cs="宋体"/>
          <w:color w:val="auto"/>
          <w:spacing w:val="-34"/>
          <w:sz w:val="20"/>
          <w:szCs w:val="20"/>
          <w:lang w:eastAsia="zh-CN"/>
        </w:rPr>
        <w:t xml:space="preserve"> </w:t>
      </w:r>
      <w:r>
        <w:rPr>
          <w:rFonts w:ascii="Times New Roman" w:hAnsi="Times New Roman" w:eastAsia="Times New Roman" w:cs="Times New Roman"/>
          <w:color w:val="auto"/>
          <w:spacing w:val="7"/>
          <w:sz w:val="20"/>
          <w:szCs w:val="20"/>
          <w:lang w:eastAsia="zh-CN"/>
        </w:rPr>
        <w:t xml:space="preserve">300 </w:t>
      </w:r>
      <w:r>
        <w:rPr>
          <w:rFonts w:ascii="宋体" w:hAnsi="宋体" w:eastAsia="宋体" w:cs="宋体"/>
          <w:color w:val="auto"/>
          <w:spacing w:val="7"/>
          <w:sz w:val="20"/>
          <w:szCs w:val="20"/>
          <w:lang w:eastAsia="zh-CN"/>
        </w:rPr>
        <w:t xml:space="preserve">人以下或营业收入</w:t>
      </w:r>
      <w:r>
        <w:rPr>
          <w:rFonts w:ascii="宋体" w:hAnsi="宋体" w:eastAsia="宋体" w:cs="宋体"/>
          <w:color w:val="auto"/>
          <w:spacing w:val="-20"/>
          <w:sz w:val="20"/>
          <w:szCs w:val="20"/>
          <w:lang w:eastAsia="zh-CN"/>
        </w:rPr>
        <w:t xml:space="preserve"> </w:t>
      </w:r>
      <w:r>
        <w:rPr>
          <w:rFonts w:ascii="Times New Roman" w:hAnsi="Times New Roman" w:eastAsia="Times New Roman" w:cs="Times New Roman"/>
          <w:color w:val="auto"/>
          <w:spacing w:val="7"/>
          <w:sz w:val="20"/>
          <w:szCs w:val="20"/>
          <w:lang w:eastAsia="zh-CN"/>
        </w:rPr>
        <w:t xml:space="preserve">10000</w:t>
      </w:r>
      <w:r>
        <w:rPr>
          <w:rFonts w:ascii="Times New Roman" w:hAnsi="Times New Roman" w:eastAsia="Times New Roman" w:cs="Times New Roman"/>
          <w:color w:val="auto"/>
          <w:spacing w:val="17"/>
          <w:sz w:val="20"/>
          <w:szCs w:val="20"/>
          <w:lang w:eastAsia="zh-CN"/>
        </w:rPr>
        <w:t xml:space="preserve"> </w:t>
      </w:r>
      <w:r>
        <w:rPr>
          <w:rFonts w:ascii="宋体" w:hAnsi="宋体" w:eastAsia="宋体" w:cs="宋体"/>
          <w:color w:val="auto"/>
          <w:spacing w:val="7"/>
          <w:sz w:val="20"/>
          <w:szCs w:val="20"/>
          <w:lang w:eastAsia="zh-CN"/>
        </w:rPr>
        <w:t xml:space="preserve">万元以下的为中小微型企业。其中，从业人员</w:t>
      </w:r>
      <w:r/>
    </w:p>
    <w:p>
      <w:pPr>
        <w:ind w:left="6" w:right="104" w:firstLine="17"/>
        <w:spacing w:before="221" w:line="330" w:lineRule="auto"/>
        <w:rPr>
          <w:rFonts w:hint="eastAsia" w:ascii="宋体" w:hAnsi="宋体" w:eastAsia="宋体" w:cs="宋体"/>
          <w:color w:val="auto"/>
          <w:sz w:val="20"/>
          <w:szCs w:val="20"/>
          <w:lang w:eastAsia="zh-CN"/>
        </w:rPr>
      </w:pPr>
      <w:r>
        <w:rPr>
          <w:rFonts w:ascii="Times New Roman" w:hAnsi="Times New Roman" w:eastAsia="Times New Roman" w:cs="Times New Roman"/>
          <w:color w:val="auto"/>
          <w:spacing w:val="7"/>
          <w:sz w:val="20"/>
          <w:szCs w:val="20"/>
          <w:lang w:eastAsia="zh-CN"/>
        </w:rPr>
        <w:t xml:space="preserve">100 </w:t>
      </w:r>
      <w:r>
        <w:rPr>
          <w:rFonts w:ascii="宋体" w:hAnsi="宋体" w:eastAsia="宋体" w:cs="宋体"/>
          <w:color w:val="auto"/>
          <w:spacing w:val="7"/>
          <w:sz w:val="20"/>
          <w:szCs w:val="20"/>
          <w:lang w:eastAsia="zh-CN"/>
        </w:rPr>
        <w:t xml:space="preserve">人及以上，且营业收入</w:t>
      </w:r>
      <w:r>
        <w:rPr>
          <w:rFonts w:ascii="宋体" w:hAnsi="宋体" w:eastAsia="宋体" w:cs="宋体"/>
          <w:color w:val="auto"/>
          <w:spacing w:val="-41"/>
          <w:sz w:val="20"/>
          <w:szCs w:val="20"/>
          <w:lang w:eastAsia="zh-CN"/>
        </w:rPr>
        <w:t xml:space="preserve"> </w:t>
      </w:r>
      <w:r>
        <w:rPr>
          <w:rFonts w:ascii="Times New Roman" w:hAnsi="Times New Roman" w:eastAsia="Times New Roman" w:cs="Times New Roman"/>
          <w:color w:val="auto"/>
          <w:spacing w:val="7"/>
          <w:sz w:val="20"/>
          <w:szCs w:val="20"/>
          <w:lang w:eastAsia="zh-CN"/>
        </w:rPr>
        <w:t xml:space="preserve">2000 </w:t>
      </w:r>
      <w:r>
        <w:rPr>
          <w:rFonts w:ascii="宋体" w:hAnsi="宋体" w:eastAsia="宋体" w:cs="宋体"/>
          <w:color w:val="auto"/>
          <w:spacing w:val="7"/>
          <w:sz w:val="20"/>
          <w:szCs w:val="20"/>
          <w:lang w:eastAsia="zh-CN"/>
        </w:rPr>
        <w:t xml:space="preserve">万元及以上的为中型企业；从业人员</w:t>
      </w:r>
      <w:r>
        <w:rPr>
          <w:rFonts w:ascii="宋体" w:hAnsi="宋体" w:eastAsia="宋体" w:cs="宋体"/>
          <w:color w:val="auto"/>
          <w:spacing w:val="-20"/>
          <w:sz w:val="20"/>
          <w:szCs w:val="20"/>
          <w:lang w:eastAsia="zh-CN"/>
        </w:rPr>
        <w:t xml:space="preserve"> </w:t>
      </w:r>
      <w:r>
        <w:rPr>
          <w:rFonts w:ascii="Times New Roman" w:hAnsi="Times New Roman" w:eastAsia="Times New Roman" w:cs="Times New Roman"/>
          <w:color w:val="auto"/>
          <w:spacing w:val="7"/>
          <w:sz w:val="20"/>
          <w:szCs w:val="20"/>
          <w:lang w:eastAsia="zh-CN"/>
        </w:rPr>
        <w:t xml:space="preserve">10</w:t>
      </w:r>
      <w:r>
        <w:rPr>
          <w:rFonts w:ascii="Times New Roman" w:hAnsi="Times New Roman" w:eastAsia="Times New Roman" w:cs="Times New Roman"/>
          <w:color w:val="auto"/>
          <w:spacing w:val="6"/>
          <w:sz w:val="20"/>
          <w:szCs w:val="20"/>
          <w:lang w:eastAsia="zh-CN"/>
        </w:rPr>
        <w:t xml:space="preserve"> </w:t>
      </w:r>
      <w:r>
        <w:rPr>
          <w:rFonts w:ascii="宋体" w:hAnsi="宋体" w:eastAsia="宋体" w:cs="宋体"/>
          <w:color w:val="auto"/>
          <w:spacing w:val="6"/>
          <w:sz w:val="20"/>
          <w:szCs w:val="20"/>
          <w:lang w:eastAsia="zh-CN"/>
        </w:rPr>
        <w:t xml:space="preserve">人及以上，且营业收入</w:t>
      </w:r>
      <w:r>
        <w:rPr>
          <w:rFonts w:ascii="宋体" w:hAnsi="宋体" w:eastAsia="宋体" w:cs="宋体"/>
          <w:color w:val="auto"/>
          <w:spacing w:val="-21"/>
          <w:sz w:val="20"/>
          <w:szCs w:val="20"/>
          <w:lang w:eastAsia="zh-CN"/>
        </w:rPr>
        <w:t xml:space="preserve"> </w:t>
      </w:r>
      <w:r>
        <w:rPr>
          <w:rFonts w:ascii="Times New Roman" w:hAnsi="Times New Roman" w:eastAsia="Times New Roman" w:cs="Times New Roman"/>
          <w:color w:val="auto"/>
          <w:spacing w:val="6"/>
          <w:sz w:val="20"/>
          <w:szCs w:val="20"/>
          <w:lang w:eastAsia="zh-CN"/>
        </w:rPr>
        <w:t xml:space="preserve">100 </w:t>
      </w:r>
      <w:r>
        <w:rPr>
          <w:rFonts w:ascii="宋体" w:hAnsi="宋体" w:eastAsia="宋体" w:cs="宋体"/>
          <w:color w:val="auto"/>
          <w:spacing w:val="6"/>
          <w:sz w:val="20"/>
          <w:szCs w:val="20"/>
          <w:lang w:eastAsia="zh-CN"/>
        </w:rPr>
        <w:t xml:space="preserve">万元</w:t>
      </w:r>
      <w:r>
        <w:rPr>
          <w:rFonts w:ascii="宋体" w:hAnsi="宋体" w:eastAsia="宋体" w:cs="宋体"/>
          <w:color w:val="auto"/>
          <w:sz w:val="20"/>
          <w:szCs w:val="20"/>
          <w:lang w:eastAsia="zh-CN"/>
        </w:rPr>
        <w:t xml:space="preserve"> </w:t>
      </w:r>
      <w:r>
        <w:rPr>
          <w:rFonts w:ascii="宋体" w:hAnsi="宋体" w:eastAsia="宋体" w:cs="宋体"/>
          <w:color w:val="auto"/>
          <w:spacing w:val="7"/>
          <w:sz w:val="20"/>
          <w:szCs w:val="20"/>
          <w:lang w:eastAsia="zh-CN"/>
        </w:rPr>
        <w:t xml:space="preserve">及以上的为小型企业；从业人员</w:t>
      </w:r>
      <w:r>
        <w:rPr>
          <w:rFonts w:ascii="宋体" w:hAnsi="宋体" w:eastAsia="宋体" w:cs="宋体"/>
          <w:color w:val="auto"/>
          <w:spacing w:val="-21"/>
          <w:sz w:val="20"/>
          <w:szCs w:val="20"/>
          <w:lang w:eastAsia="zh-CN"/>
        </w:rPr>
        <w:t xml:space="preserve"> </w:t>
      </w:r>
      <w:r>
        <w:rPr>
          <w:rFonts w:ascii="Times New Roman" w:hAnsi="Times New Roman" w:eastAsia="Times New Roman" w:cs="Times New Roman"/>
          <w:color w:val="auto"/>
          <w:spacing w:val="7"/>
          <w:sz w:val="20"/>
          <w:szCs w:val="20"/>
          <w:lang w:eastAsia="zh-CN"/>
        </w:rPr>
        <w:t xml:space="preserve">10 </w:t>
      </w:r>
      <w:r>
        <w:rPr>
          <w:rFonts w:ascii="宋体" w:hAnsi="宋体" w:eastAsia="宋体" w:cs="宋体"/>
          <w:color w:val="auto"/>
          <w:spacing w:val="7"/>
          <w:sz w:val="20"/>
          <w:szCs w:val="20"/>
          <w:lang w:eastAsia="zh-CN"/>
        </w:rPr>
        <w:t xml:space="preserve">人以下或营业收入</w:t>
      </w:r>
      <w:r>
        <w:rPr>
          <w:rFonts w:ascii="宋体" w:hAnsi="宋体" w:eastAsia="宋体" w:cs="宋体"/>
          <w:color w:val="auto"/>
          <w:spacing w:val="-23"/>
          <w:sz w:val="20"/>
          <w:szCs w:val="20"/>
          <w:lang w:eastAsia="zh-CN"/>
        </w:rPr>
        <w:t xml:space="preserve"> </w:t>
      </w:r>
      <w:r>
        <w:rPr>
          <w:rFonts w:ascii="Times New Roman" w:hAnsi="Times New Roman" w:eastAsia="Times New Roman" w:cs="Times New Roman"/>
          <w:color w:val="auto"/>
          <w:spacing w:val="7"/>
          <w:sz w:val="20"/>
          <w:szCs w:val="20"/>
          <w:lang w:eastAsia="zh-CN"/>
        </w:rPr>
        <w:t xml:space="preserve">100</w:t>
      </w:r>
      <w:r>
        <w:rPr>
          <w:rFonts w:ascii="Times New Roman" w:hAnsi="Times New Roman" w:eastAsia="Times New Roman" w:cs="Times New Roman"/>
          <w:color w:val="auto"/>
          <w:spacing w:val="17"/>
          <w:sz w:val="20"/>
          <w:szCs w:val="20"/>
          <w:lang w:eastAsia="zh-CN"/>
        </w:rPr>
        <w:t xml:space="preserve"> </w:t>
      </w:r>
      <w:r>
        <w:rPr>
          <w:rFonts w:ascii="宋体" w:hAnsi="宋体" w:eastAsia="宋体" w:cs="宋体"/>
          <w:color w:val="auto"/>
          <w:spacing w:val="7"/>
          <w:sz w:val="20"/>
          <w:szCs w:val="20"/>
          <w:lang w:eastAsia="zh-CN"/>
        </w:rPr>
        <w:t xml:space="preserve">万元以下的为微型企业。</w:t>
      </w:r>
      <w:r/>
    </w:p>
    <w:p>
      <w:pPr>
        <w:ind w:left="437"/>
        <w:spacing w:before="220" w:line="228" w:lineRule="auto"/>
        <w:rPr>
          <w:rFonts w:hint="eastAsia" w:ascii="宋体" w:hAnsi="宋体" w:eastAsia="宋体" w:cs="宋体"/>
          <w:color w:val="auto"/>
          <w:sz w:val="20"/>
          <w:szCs w:val="20"/>
          <w:lang w:eastAsia="zh-CN"/>
        </w:rPr>
      </w:pPr>
      <w:r>
        <w:rPr>
          <w:rFonts w:ascii="宋体" w:hAnsi="宋体" w:eastAsia="宋体" w:cs="宋体"/>
          <w:color w:val="auto"/>
          <w:spacing w:val="7"/>
          <w:sz w:val="20"/>
          <w:szCs w:val="20"/>
          <w:lang w:eastAsia="zh-CN"/>
        </w:rPr>
        <w:t xml:space="preserve">（十）餐饮业。从业人员</w:t>
      </w:r>
      <w:r>
        <w:rPr>
          <w:rFonts w:ascii="宋体" w:hAnsi="宋体" w:eastAsia="宋体" w:cs="宋体"/>
          <w:color w:val="auto"/>
          <w:spacing w:val="-34"/>
          <w:sz w:val="20"/>
          <w:szCs w:val="20"/>
          <w:lang w:eastAsia="zh-CN"/>
        </w:rPr>
        <w:t xml:space="preserve"> </w:t>
      </w:r>
      <w:r>
        <w:rPr>
          <w:rFonts w:ascii="Times New Roman" w:hAnsi="Times New Roman" w:eastAsia="Times New Roman" w:cs="Times New Roman"/>
          <w:color w:val="auto"/>
          <w:spacing w:val="7"/>
          <w:sz w:val="20"/>
          <w:szCs w:val="20"/>
          <w:lang w:eastAsia="zh-CN"/>
        </w:rPr>
        <w:t xml:space="preserve">300 </w:t>
      </w:r>
      <w:r>
        <w:rPr>
          <w:rFonts w:ascii="宋体" w:hAnsi="宋体" w:eastAsia="宋体" w:cs="宋体"/>
          <w:color w:val="auto"/>
          <w:spacing w:val="7"/>
          <w:sz w:val="20"/>
          <w:szCs w:val="20"/>
          <w:lang w:eastAsia="zh-CN"/>
        </w:rPr>
        <w:t xml:space="preserve">人以下或营业收入</w:t>
      </w:r>
      <w:r>
        <w:rPr>
          <w:rFonts w:ascii="宋体" w:hAnsi="宋体" w:eastAsia="宋体" w:cs="宋体"/>
          <w:color w:val="auto"/>
          <w:spacing w:val="-20"/>
          <w:sz w:val="20"/>
          <w:szCs w:val="20"/>
          <w:lang w:eastAsia="zh-CN"/>
        </w:rPr>
        <w:t xml:space="preserve"> </w:t>
      </w:r>
      <w:r>
        <w:rPr>
          <w:rFonts w:ascii="Times New Roman" w:hAnsi="Times New Roman" w:eastAsia="Times New Roman" w:cs="Times New Roman"/>
          <w:color w:val="auto"/>
          <w:spacing w:val="7"/>
          <w:sz w:val="20"/>
          <w:szCs w:val="20"/>
          <w:lang w:eastAsia="zh-CN"/>
        </w:rPr>
        <w:t xml:space="preserve">10000</w:t>
      </w:r>
      <w:r>
        <w:rPr>
          <w:rFonts w:ascii="Times New Roman" w:hAnsi="Times New Roman" w:eastAsia="Times New Roman" w:cs="Times New Roman"/>
          <w:color w:val="auto"/>
          <w:spacing w:val="17"/>
          <w:sz w:val="20"/>
          <w:szCs w:val="20"/>
          <w:lang w:eastAsia="zh-CN"/>
        </w:rPr>
        <w:t xml:space="preserve"> </w:t>
      </w:r>
      <w:r>
        <w:rPr>
          <w:rFonts w:ascii="宋体" w:hAnsi="宋体" w:eastAsia="宋体" w:cs="宋体"/>
          <w:color w:val="auto"/>
          <w:spacing w:val="7"/>
          <w:sz w:val="20"/>
          <w:szCs w:val="20"/>
          <w:lang w:eastAsia="zh-CN"/>
        </w:rPr>
        <w:t xml:space="preserve">万元以下的为中小微型企业。其中，从业人员</w:t>
      </w:r>
      <w:r/>
    </w:p>
    <w:p>
      <w:pPr>
        <w:ind w:left="6" w:right="104" w:firstLine="17"/>
        <w:spacing w:before="221" w:line="330" w:lineRule="auto"/>
        <w:rPr>
          <w:rFonts w:hint="eastAsia" w:ascii="宋体" w:hAnsi="宋体" w:eastAsia="宋体" w:cs="宋体"/>
          <w:color w:val="auto"/>
          <w:sz w:val="20"/>
          <w:szCs w:val="20"/>
          <w:lang w:eastAsia="zh-CN"/>
        </w:rPr>
      </w:pPr>
      <w:r>
        <w:rPr>
          <w:rFonts w:ascii="Times New Roman" w:hAnsi="Times New Roman" w:eastAsia="Times New Roman" w:cs="Times New Roman"/>
          <w:color w:val="auto"/>
          <w:spacing w:val="7"/>
          <w:sz w:val="20"/>
          <w:szCs w:val="20"/>
          <w:lang w:eastAsia="zh-CN"/>
        </w:rPr>
        <w:t xml:space="preserve">100 </w:t>
      </w:r>
      <w:r>
        <w:rPr>
          <w:rFonts w:ascii="宋体" w:hAnsi="宋体" w:eastAsia="宋体" w:cs="宋体"/>
          <w:color w:val="auto"/>
          <w:spacing w:val="7"/>
          <w:sz w:val="20"/>
          <w:szCs w:val="20"/>
          <w:lang w:eastAsia="zh-CN"/>
        </w:rPr>
        <w:t xml:space="preserve">人及以上，且营业收入</w:t>
      </w:r>
      <w:r>
        <w:rPr>
          <w:rFonts w:ascii="宋体" w:hAnsi="宋体" w:eastAsia="宋体" w:cs="宋体"/>
          <w:color w:val="auto"/>
          <w:spacing w:val="-41"/>
          <w:sz w:val="20"/>
          <w:szCs w:val="20"/>
          <w:lang w:eastAsia="zh-CN"/>
        </w:rPr>
        <w:t xml:space="preserve"> </w:t>
      </w:r>
      <w:r>
        <w:rPr>
          <w:rFonts w:ascii="Times New Roman" w:hAnsi="Times New Roman" w:eastAsia="Times New Roman" w:cs="Times New Roman"/>
          <w:color w:val="auto"/>
          <w:spacing w:val="7"/>
          <w:sz w:val="20"/>
          <w:szCs w:val="20"/>
          <w:lang w:eastAsia="zh-CN"/>
        </w:rPr>
        <w:t xml:space="preserve">2000 </w:t>
      </w:r>
      <w:r>
        <w:rPr>
          <w:rFonts w:ascii="宋体" w:hAnsi="宋体" w:eastAsia="宋体" w:cs="宋体"/>
          <w:color w:val="auto"/>
          <w:spacing w:val="7"/>
          <w:sz w:val="20"/>
          <w:szCs w:val="20"/>
          <w:lang w:eastAsia="zh-CN"/>
        </w:rPr>
        <w:t xml:space="preserve">万元及以上的为中型企业；从业人员</w:t>
      </w:r>
      <w:r>
        <w:rPr>
          <w:rFonts w:ascii="宋体" w:hAnsi="宋体" w:eastAsia="宋体" w:cs="宋体"/>
          <w:color w:val="auto"/>
          <w:spacing w:val="-20"/>
          <w:sz w:val="20"/>
          <w:szCs w:val="20"/>
          <w:lang w:eastAsia="zh-CN"/>
        </w:rPr>
        <w:t xml:space="preserve"> </w:t>
      </w:r>
      <w:r>
        <w:rPr>
          <w:rFonts w:ascii="Times New Roman" w:hAnsi="Times New Roman" w:eastAsia="Times New Roman" w:cs="Times New Roman"/>
          <w:color w:val="auto"/>
          <w:spacing w:val="7"/>
          <w:sz w:val="20"/>
          <w:szCs w:val="20"/>
          <w:lang w:eastAsia="zh-CN"/>
        </w:rPr>
        <w:t xml:space="preserve">10</w:t>
      </w:r>
      <w:r>
        <w:rPr>
          <w:rFonts w:ascii="Times New Roman" w:hAnsi="Times New Roman" w:eastAsia="Times New Roman" w:cs="Times New Roman"/>
          <w:color w:val="auto"/>
          <w:spacing w:val="6"/>
          <w:sz w:val="20"/>
          <w:szCs w:val="20"/>
          <w:lang w:eastAsia="zh-CN"/>
        </w:rPr>
        <w:t xml:space="preserve"> </w:t>
      </w:r>
      <w:r>
        <w:rPr>
          <w:rFonts w:ascii="宋体" w:hAnsi="宋体" w:eastAsia="宋体" w:cs="宋体"/>
          <w:color w:val="auto"/>
          <w:spacing w:val="6"/>
          <w:sz w:val="20"/>
          <w:szCs w:val="20"/>
          <w:lang w:eastAsia="zh-CN"/>
        </w:rPr>
        <w:t xml:space="preserve">人及以上，且营业收入</w:t>
      </w:r>
      <w:r>
        <w:rPr>
          <w:rFonts w:ascii="宋体" w:hAnsi="宋体" w:eastAsia="宋体" w:cs="宋体"/>
          <w:color w:val="auto"/>
          <w:spacing w:val="-21"/>
          <w:sz w:val="20"/>
          <w:szCs w:val="20"/>
          <w:lang w:eastAsia="zh-CN"/>
        </w:rPr>
        <w:t xml:space="preserve"> </w:t>
      </w:r>
      <w:r>
        <w:rPr>
          <w:rFonts w:ascii="Times New Roman" w:hAnsi="Times New Roman" w:eastAsia="Times New Roman" w:cs="Times New Roman"/>
          <w:color w:val="auto"/>
          <w:spacing w:val="6"/>
          <w:sz w:val="20"/>
          <w:szCs w:val="20"/>
          <w:lang w:eastAsia="zh-CN"/>
        </w:rPr>
        <w:t xml:space="preserve">100 </w:t>
      </w:r>
      <w:r>
        <w:rPr>
          <w:rFonts w:ascii="宋体" w:hAnsi="宋体" w:eastAsia="宋体" w:cs="宋体"/>
          <w:color w:val="auto"/>
          <w:spacing w:val="6"/>
          <w:sz w:val="20"/>
          <w:szCs w:val="20"/>
          <w:lang w:eastAsia="zh-CN"/>
        </w:rPr>
        <w:t xml:space="preserve">万元</w:t>
      </w:r>
      <w:r>
        <w:rPr>
          <w:rFonts w:ascii="宋体" w:hAnsi="宋体" w:eastAsia="宋体" w:cs="宋体"/>
          <w:color w:val="auto"/>
          <w:sz w:val="20"/>
          <w:szCs w:val="20"/>
          <w:lang w:eastAsia="zh-CN"/>
        </w:rPr>
        <w:t xml:space="preserve"> </w:t>
      </w:r>
      <w:r>
        <w:rPr>
          <w:rFonts w:ascii="宋体" w:hAnsi="宋体" w:eastAsia="宋体" w:cs="宋体"/>
          <w:color w:val="auto"/>
          <w:spacing w:val="7"/>
          <w:sz w:val="20"/>
          <w:szCs w:val="20"/>
          <w:lang w:eastAsia="zh-CN"/>
        </w:rPr>
        <w:t xml:space="preserve">及以上的为小型企业；从业人员</w:t>
      </w:r>
      <w:r>
        <w:rPr>
          <w:rFonts w:ascii="宋体" w:hAnsi="宋体" w:eastAsia="宋体" w:cs="宋体"/>
          <w:color w:val="auto"/>
          <w:spacing w:val="-21"/>
          <w:sz w:val="20"/>
          <w:szCs w:val="20"/>
          <w:lang w:eastAsia="zh-CN"/>
        </w:rPr>
        <w:t xml:space="preserve"> </w:t>
      </w:r>
      <w:r>
        <w:rPr>
          <w:rFonts w:ascii="Times New Roman" w:hAnsi="Times New Roman" w:eastAsia="Times New Roman" w:cs="Times New Roman"/>
          <w:color w:val="auto"/>
          <w:spacing w:val="7"/>
          <w:sz w:val="20"/>
          <w:szCs w:val="20"/>
          <w:lang w:eastAsia="zh-CN"/>
        </w:rPr>
        <w:t xml:space="preserve">10 </w:t>
      </w:r>
      <w:r>
        <w:rPr>
          <w:rFonts w:ascii="宋体" w:hAnsi="宋体" w:eastAsia="宋体" w:cs="宋体"/>
          <w:color w:val="auto"/>
          <w:spacing w:val="7"/>
          <w:sz w:val="20"/>
          <w:szCs w:val="20"/>
          <w:lang w:eastAsia="zh-CN"/>
        </w:rPr>
        <w:t xml:space="preserve">人以下或营业收入</w:t>
      </w:r>
      <w:r>
        <w:rPr>
          <w:rFonts w:ascii="宋体" w:hAnsi="宋体" w:eastAsia="宋体" w:cs="宋体"/>
          <w:color w:val="auto"/>
          <w:spacing w:val="-23"/>
          <w:sz w:val="20"/>
          <w:szCs w:val="20"/>
          <w:lang w:eastAsia="zh-CN"/>
        </w:rPr>
        <w:t xml:space="preserve"> </w:t>
      </w:r>
      <w:r>
        <w:rPr>
          <w:rFonts w:ascii="Times New Roman" w:hAnsi="Times New Roman" w:eastAsia="Times New Roman" w:cs="Times New Roman"/>
          <w:color w:val="auto"/>
          <w:spacing w:val="7"/>
          <w:sz w:val="20"/>
          <w:szCs w:val="20"/>
          <w:lang w:eastAsia="zh-CN"/>
        </w:rPr>
        <w:t xml:space="preserve">100</w:t>
      </w:r>
      <w:r>
        <w:rPr>
          <w:rFonts w:ascii="Times New Roman" w:hAnsi="Times New Roman" w:eastAsia="Times New Roman" w:cs="Times New Roman"/>
          <w:color w:val="auto"/>
          <w:spacing w:val="17"/>
          <w:sz w:val="20"/>
          <w:szCs w:val="20"/>
          <w:lang w:eastAsia="zh-CN"/>
        </w:rPr>
        <w:t xml:space="preserve"> </w:t>
      </w:r>
      <w:r>
        <w:rPr>
          <w:rFonts w:ascii="宋体" w:hAnsi="宋体" w:eastAsia="宋体" w:cs="宋体"/>
          <w:color w:val="auto"/>
          <w:spacing w:val="7"/>
          <w:sz w:val="20"/>
          <w:szCs w:val="20"/>
          <w:lang w:eastAsia="zh-CN"/>
        </w:rPr>
        <w:t xml:space="preserve">万元以下的为微型企业。</w:t>
      </w:r>
      <w:r/>
    </w:p>
    <w:p>
      <w:pPr>
        <w:ind w:left="9" w:right="70" w:firstLine="427"/>
        <w:jc w:val="both"/>
        <w:spacing w:before="222" w:line="422" w:lineRule="auto"/>
        <w:rPr>
          <w:rFonts w:hint="eastAsia" w:ascii="宋体" w:hAnsi="宋体" w:eastAsia="宋体" w:cs="宋体"/>
          <w:color w:val="auto"/>
          <w:sz w:val="20"/>
          <w:szCs w:val="20"/>
          <w:lang w:eastAsia="zh-CN"/>
        </w:rPr>
      </w:pPr>
      <w:r>
        <w:rPr>
          <w:rFonts w:ascii="宋体" w:hAnsi="宋体" w:eastAsia="宋体" w:cs="宋体"/>
          <w:color w:val="auto"/>
          <w:spacing w:val="9"/>
          <w:sz w:val="20"/>
          <w:szCs w:val="20"/>
          <w:lang w:eastAsia="zh-CN"/>
        </w:rPr>
        <w:t xml:space="preserve">（十一）信息传输业。从业人员</w:t>
      </w:r>
      <w:r>
        <w:rPr>
          <w:rFonts w:ascii="Times New Roman" w:hAnsi="Times New Roman" w:eastAsia="Times New Roman" w:cs="Times New Roman"/>
          <w:color w:val="auto"/>
          <w:spacing w:val="9"/>
          <w:sz w:val="20"/>
          <w:szCs w:val="20"/>
          <w:lang w:eastAsia="zh-CN"/>
        </w:rPr>
        <w:t xml:space="preserve">2000 </w:t>
      </w:r>
      <w:r>
        <w:rPr>
          <w:rFonts w:ascii="宋体" w:hAnsi="宋体" w:eastAsia="宋体" w:cs="宋体"/>
          <w:color w:val="auto"/>
          <w:spacing w:val="8"/>
          <w:sz w:val="20"/>
          <w:szCs w:val="20"/>
          <w:lang w:eastAsia="zh-CN"/>
        </w:rPr>
        <w:t xml:space="preserve">人以下或营业收入</w:t>
      </w:r>
      <w:r>
        <w:rPr>
          <w:rFonts w:ascii="宋体" w:hAnsi="宋体" w:eastAsia="宋体" w:cs="宋体"/>
          <w:color w:val="auto"/>
          <w:spacing w:val="-20"/>
          <w:sz w:val="20"/>
          <w:szCs w:val="20"/>
          <w:lang w:eastAsia="zh-CN"/>
        </w:rPr>
        <w:t xml:space="preserve"> </w:t>
      </w:r>
      <w:r>
        <w:rPr>
          <w:rFonts w:ascii="Times New Roman" w:hAnsi="Times New Roman" w:eastAsia="Times New Roman" w:cs="Times New Roman"/>
          <w:color w:val="auto"/>
          <w:spacing w:val="8"/>
          <w:sz w:val="20"/>
          <w:szCs w:val="20"/>
          <w:lang w:eastAsia="zh-CN"/>
        </w:rPr>
        <w:t xml:space="preserve">100000 </w:t>
      </w:r>
      <w:r>
        <w:rPr>
          <w:rFonts w:ascii="宋体" w:hAnsi="宋体" w:eastAsia="宋体" w:cs="宋体"/>
          <w:color w:val="auto"/>
          <w:spacing w:val="8"/>
          <w:sz w:val="20"/>
          <w:szCs w:val="20"/>
          <w:lang w:eastAsia="zh-CN"/>
        </w:rPr>
        <w:t xml:space="preserve">万元以下的为中小微型企业。其中，</w:t>
      </w:r>
      <w:r>
        <w:rPr>
          <w:rFonts w:ascii="宋体" w:hAnsi="宋体" w:eastAsia="宋体" w:cs="宋体"/>
          <w:color w:val="auto"/>
          <w:sz w:val="20"/>
          <w:szCs w:val="20"/>
          <w:lang w:eastAsia="zh-CN"/>
        </w:rPr>
        <w:t xml:space="preserve"> </w:t>
      </w:r>
      <w:r>
        <w:rPr>
          <w:rFonts w:ascii="宋体" w:hAnsi="宋体" w:eastAsia="宋体" w:cs="宋体"/>
          <w:color w:val="auto"/>
          <w:spacing w:val="7"/>
          <w:sz w:val="20"/>
          <w:szCs w:val="20"/>
          <w:lang w:eastAsia="zh-CN"/>
        </w:rPr>
        <w:t xml:space="preserve">从业人员</w:t>
      </w:r>
      <w:r>
        <w:rPr>
          <w:rFonts w:ascii="宋体" w:hAnsi="宋体" w:eastAsia="宋体" w:cs="宋体"/>
          <w:color w:val="auto"/>
          <w:spacing w:val="-20"/>
          <w:sz w:val="20"/>
          <w:szCs w:val="20"/>
          <w:lang w:eastAsia="zh-CN"/>
        </w:rPr>
        <w:t xml:space="preserve"> </w:t>
      </w:r>
      <w:r>
        <w:rPr>
          <w:rFonts w:ascii="Times New Roman" w:hAnsi="Times New Roman" w:eastAsia="Times New Roman" w:cs="Times New Roman"/>
          <w:color w:val="auto"/>
          <w:spacing w:val="7"/>
          <w:sz w:val="20"/>
          <w:szCs w:val="20"/>
          <w:lang w:eastAsia="zh-CN"/>
        </w:rPr>
        <w:t xml:space="preserve">100 </w:t>
      </w:r>
      <w:r>
        <w:rPr>
          <w:rFonts w:ascii="宋体" w:hAnsi="宋体" w:eastAsia="宋体" w:cs="宋体"/>
          <w:color w:val="auto"/>
          <w:spacing w:val="7"/>
          <w:sz w:val="20"/>
          <w:szCs w:val="20"/>
          <w:lang w:eastAsia="zh-CN"/>
        </w:rPr>
        <w:t xml:space="preserve">人及以上，且营业收入</w:t>
      </w:r>
      <w:r>
        <w:rPr>
          <w:rFonts w:ascii="宋体" w:hAnsi="宋体" w:eastAsia="宋体" w:cs="宋体"/>
          <w:color w:val="auto"/>
          <w:spacing w:val="-23"/>
          <w:sz w:val="20"/>
          <w:szCs w:val="20"/>
          <w:lang w:eastAsia="zh-CN"/>
        </w:rPr>
        <w:t xml:space="preserve"> </w:t>
      </w:r>
      <w:r>
        <w:rPr>
          <w:rFonts w:ascii="Times New Roman" w:hAnsi="Times New Roman" w:eastAsia="Times New Roman" w:cs="Times New Roman"/>
          <w:color w:val="auto"/>
          <w:spacing w:val="7"/>
          <w:sz w:val="20"/>
          <w:szCs w:val="20"/>
          <w:lang w:eastAsia="zh-CN"/>
        </w:rPr>
        <w:t xml:space="preserve">1000 </w:t>
      </w:r>
      <w:r>
        <w:rPr>
          <w:rFonts w:ascii="宋体" w:hAnsi="宋体" w:eastAsia="宋体" w:cs="宋体"/>
          <w:color w:val="auto"/>
          <w:spacing w:val="7"/>
          <w:sz w:val="20"/>
          <w:szCs w:val="20"/>
          <w:lang w:eastAsia="zh-CN"/>
        </w:rPr>
        <w:t xml:space="preserve">万元及以上</w:t>
      </w:r>
      <w:r>
        <w:rPr>
          <w:rFonts w:ascii="宋体" w:hAnsi="宋体" w:eastAsia="宋体" w:cs="宋体"/>
          <w:color w:val="auto"/>
          <w:spacing w:val="6"/>
          <w:sz w:val="20"/>
          <w:szCs w:val="20"/>
          <w:lang w:eastAsia="zh-CN"/>
        </w:rPr>
        <w:t xml:space="preserve">的为中型企业；从业人员</w:t>
      </w:r>
      <w:r>
        <w:rPr>
          <w:rFonts w:ascii="宋体" w:hAnsi="宋体" w:eastAsia="宋体" w:cs="宋体"/>
          <w:color w:val="auto"/>
          <w:spacing w:val="-21"/>
          <w:sz w:val="20"/>
          <w:szCs w:val="20"/>
          <w:lang w:eastAsia="zh-CN"/>
        </w:rPr>
        <w:t xml:space="preserve"> </w:t>
      </w:r>
      <w:r>
        <w:rPr>
          <w:rFonts w:ascii="Times New Roman" w:hAnsi="Times New Roman" w:eastAsia="Times New Roman" w:cs="Times New Roman"/>
          <w:color w:val="auto"/>
          <w:spacing w:val="6"/>
          <w:sz w:val="20"/>
          <w:szCs w:val="20"/>
          <w:lang w:eastAsia="zh-CN"/>
        </w:rPr>
        <w:t xml:space="preserve">10 </w:t>
      </w:r>
      <w:r>
        <w:rPr>
          <w:rFonts w:ascii="宋体" w:hAnsi="宋体" w:eastAsia="宋体" w:cs="宋体"/>
          <w:color w:val="auto"/>
          <w:spacing w:val="6"/>
          <w:sz w:val="20"/>
          <w:szCs w:val="20"/>
          <w:lang w:eastAsia="zh-CN"/>
        </w:rPr>
        <w:t xml:space="preserve">人及以上，且营业收入</w:t>
      </w:r>
      <w:r>
        <w:rPr>
          <w:rFonts w:ascii="宋体" w:hAnsi="宋体" w:eastAsia="宋体" w:cs="宋体"/>
          <w:color w:val="auto"/>
          <w:sz w:val="20"/>
          <w:szCs w:val="20"/>
          <w:lang w:eastAsia="zh-CN"/>
        </w:rPr>
        <w:t xml:space="preserve"> </w:t>
      </w:r>
      <w:r>
        <w:rPr>
          <w:rFonts w:ascii="Times New Roman" w:hAnsi="Times New Roman" w:eastAsia="Times New Roman" w:cs="Times New Roman"/>
          <w:color w:val="auto"/>
          <w:spacing w:val="7"/>
          <w:sz w:val="20"/>
          <w:szCs w:val="20"/>
          <w:lang w:eastAsia="zh-CN"/>
        </w:rPr>
        <w:t xml:space="preserve">100 </w:t>
      </w:r>
      <w:r>
        <w:rPr>
          <w:rFonts w:ascii="宋体" w:hAnsi="宋体" w:eastAsia="宋体" w:cs="宋体"/>
          <w:color w:val="auto"/>
          <w:spacing w:val="7"/>
          <w:sz w:val="20"/>
          <w:szCs w:val="20"/>
          <w:lang w:eastAsia="zh-CN"/>
        </w:rPr>
        <w:t xml:space="preserve">万元及以上的为小型企业；从业人员</w:t>
      </w:r>
      <w:r>
        <w:rPr>
          <w:rFonts w:ascii="宋体" w:hAnsi="宋体" w:eastAsia="宋体" w:cs="宋体"/>
          <w:color w:val="auto"/>
          <w:spacing w:val="-21"/>
          <w:sz w:val="20"/>
          <w:szCs w:val="20"/>
          <w:lang w:eastAsia="zh-CN"/>
        </w:rPr>
        <w:t xml:space="preserve"> </w:t>
      </w:r>
      <w:r>
        <w:rPr>
          <w:rFonts w:ascii="Times New Roman" w:hAnsi="Times New Roman" w:eastAsia="Times New Roman" w:cs="Times New Roman"/>
          <w:color w:val="auto"/>
          <w:spacing w:val="7"/>
          <w:sz w:val="20"/>
          <w:szCs w:val="20"/>
          <w:lang w:eastAsia="zh-CN"/>
        </w:rPr>
        <w:t xml:space="preserve">10 </w:t>
      </w:r>
      <w:r>
        <w:rPr>
          <w:rFonts w:ascii="宋体" w:hAnsi="宋体" w:eastAsia="宋体" w:cs="宋体"/>
          <w:color w:val="auto"/>
          <w:spacing w:val="7"/>
          <w:sz w:val="20"/>
          <w:szCs w:val="20"/>
          <w:lang w:eastAsia="zh-CN"/>
        </w:rPr>
        <w:t xml:space="preserve">人以下或营业收入</w:t>
      </w:r>
      <w:r>
        <w:rPr>
          <w:rFonts w:ascii="宋体" w:hAnsi="宋体" w:eastAsia="宋体" w:cs="宋体"/>
          <w:color w:val="auto"/>
          <w:spacing w:val="-21"/>
          <w:sz w:val="20"/>
          <w:szCs w:val="20"/>
          <w:lang w:eastAsia="zh-CN"/>
        </w:rPr>
        <w:t xml:space="preserve"> </w:t>
      </w:r>
      <w:r>
        <w:rPr>
          <w:rFonts w:ascii="Times New Roman" w:hAnsi="Times New Roman" w:eastAsia="Times New Roman" w:cs="Times New Roman"/>
          <w:color w:val="auto"/>
          <w:spacing w:val="7"/>
          <w:sz w:val="20"/>
          <w:szCs w:val="20"/>
          <w:lang w:eastAsia="zh-CN"/>
        </w:rPr>
        <w:t xml:space="preserve">100 </w:t>
      </w:r>
      <w:r>
        <w:rPr>
          <w:rFonts w:ascii="宋体" w:hAnsi="宋体" w:eastAsia="宋体" w:cs="宋体"/>
          <w:color w:val="auto"/>
          <w:spacing w:val="7"/>
          <w:sz w:val="20"/>
          <w:szCs w:val="20"/>
          <w:lang w:eastAsia="zh-CN"/>
        </w:rPr>
        <w:t xml:space="preserve">万元以下的为微型企业。</w:t>
      </w:r>
      <w:r/>
    </w:p>
    <w:p>
      <w:pPr>
        <w:ind w:left="6" w:firstLine="430"/>
        <w:jc w:val="both"/>
        <w:spacing w:before="33" w:line="422" w:lineRule="auto"/>
        <w:rPr>
          <w:rFonts w:hint="eastAsia" w:ascii="宋体" w:hAnsi="宋体" w:eastAsia="宋体" w:cs="宋体"/>
          <w:color w:val="auto"/>
          <w:sz w:val="20"/>
          <w:szCs w:val="20"/>
          <w:lang w:eastAsia="zh-CN"/>
        </w:rPr>
      </w:pPr>
      <w:r>
        <w:rPr>
          <w:rFonts w:ascii="宋体" w:hAnsi="宋体" w:eastAsia="宋体" w:cs="宋体"/>
          <w:color w:val="auto"/>
          <w:spacing w:val="4"/>
          <w:sz w:val="20"/>
          <w:szCs w:val="20"/>
          <w:lang w:eastAsia="zh-CN"/>
        </w:rPr>
        <w:t xml:space="preserve">（十二）软件和信息技术服务业。从业人员</w:t>
      </w:r>
      <w:r>
        <w:rPr>
          <w:rFonts w:ascii="宋体" w:hAnsi="宋体" w:eastAsia="宋体" w:cs="宋体"/>
          <w:color w:val="auto"/>
          <w:spacing w:val="-23"/>
          <w:sz w:val="20"/>
          <w:szCs w:val="20"/>
          <w:lang w:eastAsia="zh-CN"/>
        </w:rPr>
        <w:t xml:space="preserve"> </w:t>
      </w:r>
      <w:r>
        <w:rPr>
          <w:rFonts w:ascii="Times New Roman" w:hAnsi="Times New Roman" w:eastAsia="Times New Roman" w:cs="Times New Roman"/>
          <w:color w:val="auto"/>
          <w:spacing w:val="4"/>
          <w:sz w:val="20"/>
          <w:szCs w:val="20"/>
          <w:lang w:eastAsia="zh-CN"/>
        </w:rPr>
        <w:t xml:space="preserve">300 </w:t>
      </w:r>
      <w:r>
        <w:rPr>
          <w:rFonts w:ascii="宋体" w:hAnsi="宋体" w:eastAsia="宋体" w:cs="宋体"/>
          <w:color w:val="auto"/>
          <w:spacing w:val="4"/>
          <w:sz w:val="20"/>
          <w:szCs w:val="20"/>
          <w:lang w:eastAsia="zh-CN"/>
        </w:rPr>
        <w:t xml:space="preserve">人以下或营业收入</w:t>
      </w:r>
      <w:r>
        <w:rPr>
          <w:rFonts w:ascii="宋体" w:hAnsi="宋体" w:eastAsia="宋体" w:cs="宋体"/>
          <w:color w:val="auto"/>
          <w:spacing w:val="-20"/>
          <w:sz w:val="20"/>
          <w:szCs w:val="20"/>
          <w:lang w:eastAsia="zh-CN"/>
        </w:rPr>
        <w:t xml:space="preserve"> </w:t>
      </w:r>
      <w:r>
        <w:rPr>
          <w:rFonts w:ascii="Times New Roman" w:hAnsi="Times New Roman" w:eastAsia="Times New Roman" w:cs="Times New Roman"/>
          <w:color w:val="auto"/>
          <w:spacing w:val="4"/>
          <w:sz w:val="20"/>
          <w:szCs w:val="20"/>
          <w:lang w:eastAsia="zh-CN"/>
        </w:rPr>
        <w:t xml:space="preserve">10000</w:t>
      </w:r>
      <w:r>
        <w:rPr>
          <w:rFonts w:ascii="Times New Roman" w:hAnsi="Times New Roman" w:eastAsia="Times New Roman" w:cs="Times New Roman"/>
          <w:color w:val="auto"/>
          <w:spacing w:val="17"/>
          <w:sz w:val="20"/>
          <w:szCs w:val="20"/>
          <w:lang w:eastAsia="zh-CN"/>
        </w:rPr>
        <w:t xml:space="preserve"> </w:t>
      </w:r>
      <w:r>
        <w:rPr>
          <w:rFonts w:ascii="宋体" w:hAnsi="宋体" w:eastAsia="宋体" w:cs="宋体"/>
          <w:color w:val="auto"/>
          <w:spacing w:val="4"/>
          <w:sz w:val="20"/>
          <w:szCs w:val="20"/>
          <w:lang w:eastAsia="zh-CN"/>
        </w:rPr>
        <w:t xml:space="preserve">万元以下的为中小微型企业。</w:t>
      </w:r>
      <w:r>
        <w:rPr>
          <w:rFonts w:ascii="宋体" w:hAnsi="宋体" w:eastAsia="宋体" w:cs="宋体"/>
          <w:color w:val="auto"/>
          <w:sz w:val="20"/>
          <w:szCs w:val="20"/>
          <w:lang w:eastAsia="zh-CN"/>
        </w:rPr>
        <w:t xml:space="preserve"> </w:t>
      </w:r>
      <w:r>
        <w:rPr>
          <w:rFonts w:ascii="宋体" w:hAnsi="宋体" w:eastAsia="宋体" w:cs="宋体"/>
          <w:color w:val="auto"/>
          <w:spacing w:val="7"/>
          <w:sz w:val="20"/>
          <w:szCs w:val="20"/>
          <w:lang w:eastAsia="zh-CN"/>
        </w:rPr>
        <w:t xml:space="preserve">其中，从业人员</w:t>
      </w:r>
      <w:r>
        <w:rPr>
          <w:rFonts w:ascii="宋体" w:hAnsi="宋体" w:eastAsia="宋体" w:cs="宋体"/>
          <w:color w:val="auto"/>
          <w:spacing w:val="-18"/>
          <w:sz w:val="20"/>
          <w:szCs w:val="20"/>
          <w:lang w:eastAsia="zh-CN"/>
        </w:rPr>
        <w:t xml:space="preserve"> </w:t>
      </w:r>
      <w:r>
        <w:rPr>
          <w:rFonts w:ascii="Times New Roman" w:hAnsi="Times New Roman" w:eastAsia="Times New Roman" w:cs="Times New Roman"/>
          <w:color w:val="auto"/>
          <w:spacing w:val="7"/>
          <w:sz w:val="20"/>
          <w:szCs w:val="20"/>
          <w:lang w:eastAsia="zh-CN"/>
        </w:rPr>
        <w:t xml:space="preserve">100 </w:t>
      </w:r>
      <w:r>
        <w:rPr>
          <w:rFonts w:ascii="宋体" w:hAnsi="宋体" w:eastAsia="宋体" w:cs="宋体"/>
          <w:color w:val="auto"/>
          <w:spacing w:val="7"/>
          <w:sz w:val="20"/>
          <w:szCs w:val="20"/>
          <w:lang w:eastAsia="zh-CN"/>
        </w:rPr>
        <w:t xml:space="preserve">人及以上，且营业收入</w:t>
      </w:r>
      <w:r>
        <w:rPr>
          <w:rFonts w:ascii="宋体" w:hAnsi="宋体" w:eastAsia="宋体" w:cs="宋体"/>
          <w:color w:val="auto"/>
          <w:spacing w:val="-23"/>
          <w:sz w:val="20"/>
          <w:szCs w:val="20"/>
          <w:lang w:eastAsia="zh-CN"/>
        </w:rPr>
        <w:t xml:space="preserve"> </w:t>
      </w:r>
      <w:r>
        <w:rPr>
          <w:rFonts w:ascii="Times New Roman" w:hAnsi="Times New Roman" w:eastAsia="Times New Roman" w:cs="Times New Roman"/>
          <w:color w:val="auto"/>
          <w:spacing w:val="7"/>
          <w:sz w:val="20"/>
          <w:szCs w:val="20"/>
          <w:lang w:eastAsia="zh-CN"/>
        </w:rPr>
        <w:t xml:space="preserve">1000 </w:t>
      </w:r>
      <w:r>
        <w:rPr>
          <w:rFonts w:ascii="宋体" w:hAnsi="宋体" w:eastAsia="宋体" w:cs="宋体"/>
          <w:color w:val="auto"/>
          <w:spacing w:val="7"/>
          <w:sz w:val="20"/>
          <w:szCs w:val="20"/>
          <w:lang w:eastAsia="zh-CN"/>
        </w:rPr>
        <w:t xml:space="preserve">万</w:t>
      </w:r>
      <w:r>
        <w:rPr>
          <w:rFonts w:ascii="宋体" w:hAnsi="宋体" w:eastAsia="宋体" w:cs="宋体"/>
          <w:color w:val="auto"/>
          <w:spacing w:val="6"/>
          <w:sz w:val="20"/>
          <w:szCs w:val="20"/>
          <w:lang w:eastAsia="zh-CN"/>
        </w:rPr>
        <w:t xml:space="preserve">元及以上的为中型企业；从业人员</w:t>
      </w:r>
      <w:r>
        <w:rPr>
          <w:rFonts w:ascii="宋体" w:hAnsi="宋体" w:eastAsia="宋体" w:cs="宋体"/>
          <w:color w:val="auto"/>
          <w:spacing w:val="-21"/>
          <w:sz w:val="20"/>
          <w:szCs w:val="20"/>
          <w:lang w:eastAsia="zh-CN"/>
        </w:rPr>
        <w:t xml:space="preserve"> </w:t>
      </w:r>
      <w:r>
        <w:rPr>
          <w:rFonts w:ascii="Times New Roman" w:hAnsi="Times New Roman" w:eastAsia="Times New Roman" w:cs="Times New Roman"/>
          <w:color w:val="auto"/>
          <w:spacing w:val="6"/>
          <w:sz w:val="20"/>
          <w:szCs w:val="20"/>
          <w:lang w:eastAsia="zh-CN"/>
        </w:rPr>
        <w:t xml:space="preserve">10 </w:t>
      </w:r>
      <w:r>
        <w:rPr>
          <w:rFonts w:ascii="宋体" w:hAnsi="宋体" w:eastAsia="宋体" w:cs="宋体"/>
          <w:color w:val="auto"/>
          <w:spacing w:val="6"/>
          <w:sz w:val="20"/>
          <w:szCs w:val="20"/>
          <w:lang w:eastAsia="zh-CN"/>
        </w:rPr>
        <w:t xml:space="preserve">人及以上，且营</w:t>
      </w:r>
      <w:r>
        <w:rPr>
          <w:rFonts w:ascii="宋体" w:hAnsi="宋体" w:eastAsia="宋体" w:cs="宋体"/>
          <w:color w:val="auto"/>
          <w:sz w:val="20"/>
          <w:szCs w:val="20"/>
          <w:lang w:eastAsia="zh-CN"/>
        </w:rPr>
        <w:t xml:space="preserve"> </w:t>
      </w:r>
      <w:r>
        <w:rPr>
          <w:rFonts w:ascii="宋体" w:hAnsi="宋体" w:eastAsia="宋体" w:cs="宋体"/>
          <w:color w:val="auto"/>
          <w:spacing w:val="7"/>
          <w:sz w:val="20"/>
          <w:szCs w:val="20"/>
          <w:lang w:eastAsia="zh-CN"/>
        </w:rPr>
        <w:t xml:space="preserve">业收入</w:t>
      </w:r>
      <w:r>
        <w:rPr>
          <w:rFonts w:ascii="宋体" w:hAnsi="宋体" w:eastAsia="宋体" w:cs="宋体"/>
          <w:color w:val="auto"/>
          <w:spacing w:val="-28"/>
          <w:sz w:val="20"/>
          <w:szCs w:val="20"/>
          <w:lang w:eastAsia="zh-CN"/>
        </w:rPr>
        <w:t xml:space="preserve"> </w:t>
      </w:r>
      <w:r>
        <w:rPr>
          <w:rFonts w:ascii="Times New Roman" w:hAnsi="Times New Roman" w:eastAsia="Times New Roman" w:cs="Times New Roman"/>
          <w:color w:val="auto"/>
          <w:spacing w:val="7"/>
          <w:sz w:val="20"/>
          <w:szCs w:val="20"/>
          <w:lang w:eastAsia="zh-CN"/>
        </w:rPr>
        <w:t xml:space="preserve">50 </w:t>
      </w:r>
      <w:r>
        <w:rPr>
          <w:rFonts w:ascii="宋体" w:hAnsi="宋体" w:eastAsia="宋体" w:cs="宋体"/>
          <w:color w:val="auto"/>
          <w:spacing w:val="7"/>
          <w:sz w:val="20"/>
          <w:szCs w:val="20"/>
          <w:lang w:eastAsia="zh-CN"/>
        </w:rPr>
        <w:t xml:space="preserve">万元及以上的为小型企业；从业人员</w:t>
      </w:r>
      <w:r>
        <w:rPr>
          <w:rFonts w:ascii="宋体" w:hAnsi="宋体" w:eastAsia="宋体" w:cs="宋体"/>
          <w:color w:val="auto"/>
          <w:spacing w:val="-20"/>
          <w:sz w:val="20"/>
          <w:szCs w:val="20"/>
          <w:lang w:eastAsia="zh-CN"/>
        </w:rPr>
        <w:t xml:space="preserve"> </w:t>
      </w:r>
      <w:r>
        <w:rPr>
          <w:rFonts w:ascii="Times New Roman" w:hAnsi="Times New Roman" w:eastAsia="Times New Roman" w:cs="Times New Roman"/>
          <w:color w:val="auto"/>
          <w:spacing w:val="7"/>
          <w:sz w:val="20"/>
          <w:szCs w:val="20"/>
          <w:lang w:eastAsia="zh-CN"/>
        </w:rPr>
        <w:t xml:space="preserve">10 </w:t>
      </w:r>
      <w:r>
        <w:rPr>
          <w:rFonts w:ascii="宋体" w:hAnsi="宋体" w:eastAsia="宋体" w:cs="宋体"/>
          <w:color w:val="auto"/>
          <w:spacing w:val="7"/>
          <w:sz w:val="20"/>
          <w:szCs w:val="20"/>
          <w:lang w:eastAsia="zh-CN"/>
        </w:rPr>
        <w:t xml:space="preserve">人以下或营业收入</w:t>
      </w:r>
      <w:r>
        <w:rPr>
          <w:rFonts w:ascii="宋体" w:hAnsi="宋体" w:eastAsia="宋体" w:cs="宋体"/>
          <w:color w:val="auto"/>
          <w:spacing w:val="-35"/>
          <w:sz w:val="20"/>
          <w:szCs w:val="20"/>
          <w:lang w:eastAsia="zh-CN"/>
        </w:rPr>
        <w:t xml:space="preserve"> </w:t>
      </w:r>
      <w:r>
        <w:rPr>
          <w:rFonts w:ascii="Times New Roman" w:hAnsi="Times New Roman" w:eastAsia="Times New Roman" w:cs="Times New Roman"/>
          <w:color w:val="auto"/>
          <w:spacing w:val="7"/>
          <w:sz w:val="20"/>
          <w:szCs w:val="20"/>
          <w:lang w:eastAsia="zh-CN"/>
        </w:rPr>
        <w:t xml:space="preserve">50</w:t>
      </w:r>
      <w:r>
        <w:rPr>
          <w:rFonts w:ascii="Times New Roman" w:hAnsi="Times New Roman" w:eastAsia="Times New Roman" w:cs="Times New Roman"/>
          <w:color w:val="auto"/>
          <w:spacing w:val="17"/>
          <w:sz w:val="20"/>
          <w:szCs w:val="20"/>
          <w:lang w:eastAsia="zh-CN"/>
        </w:rPr>
        <w:t xml:space="preserve"> </w:t>
      </w:r>
      <w:r>
        <w:rPr>
          <w:rFonts w:ascii="宋体" w:hAnsi="宋体" w:eastAsia="宋体" w:cs="宋体"/>
          <w:color w:val="auto"/>
          <w:spacing w:val="7"/>
          <w:sz w:val="20"/>
          <w:szCs w:val="20"/>
          <w:lang w:eastAsia="zh-CN"/>
        </w:rPr>
        <w:t xml:space="preserve">万元以下的为微型企业。</w:t>
      </w:r>
      <w:r/>
    </w:p>
    <w:p>
      <w:pPr>
        <w:ind w:left="6" w:firstLine="430"/>
        <w:jc w:val="both"/>
        <w:spacing w:before="31" w:line="428" w:lineRule="auto"/>
        <w:rPr>
          <w:rFonts w:hint="eastAsia" w:ascii="宋体" w:hAnsi="宋体" w:eastAsia="宋体" w:cs="宋体"/>
          <w:color w:val="auto"/>
          <w:sz w:val="20"/>
          <w:szCs w:val="20"/>
          <w:lang w:eastAsia="zh-CN"/>
        </w:rPr>
      </w:pPr>
      <w:r>
        <w:rPr>
          <w:rFonts w:ascii="宋体" w:hAnsi="宋体" w:eastAsia="宋体" w:cs="宋体"/>
          <w:color w:val="auto"/>
          <w:spacing w:val="6"/>
          <w:sz w:val="20"/>
          <w:szCs w:val="20"/>
          <w:lang w:eastAsia="zh-CN"/>
        </w:rPr>
        <w:t xml:space="preserve">（十三）房地产开发经营。营业收入</w:t>
      </w:r>
      <w:r>
        <w:rPr>
          <w:rFonts w:ascii="宋体" w:hAnsi="宋体" w:eastAsia="宋体" w:cs="宋体"/>
          <w:color w:val="auto"/>
          <w:spacing w:val="-36"/>
          <w:sz w:val="20"/>
          <w:szCs w:val="20"/>
          <w:lang w:eastAsia="zh-CN"/>
        </w:rPr>
        <w:t xml:space="preserve"> </w:t>
      </w:r>
      <w:r>
        <w:rPr>
          <w:rFonts w:ascii="Times New Roman" w:hAnsi="Times New Roman" w:eastAsia="Times New Roman" w:cs="Times New Roman"/>
          <w:color w:val="auto"/>
          <w:spacing w:val="6"/>
          <w:sz w:val="20"/>
          <w:szCs w:val="20"/>
          <w:lang w:eastAsia="zh-CN"/>
        </w:rPr>
        <w:t xml:space="preserve">200000</w:t>
      </w:r>
      <w:r>
        <w:rPr>
          <w:rFonts w:ascii="Times New Roman" w:hAnsi="Times New Roman" w:eastAsia="Times New Roman" w:cs="Times New Roman"/>
          <w:color w:val="auto"/>
          <w:spacing w:val="17"/>
          <w:sz w:val="20"/>
          <w:szCs w:val="20"/>
          <w:lang w:eastAsia="zh-CN"/>
        </w:rPr>
        <w:t xml:space="preserve"> </w:t>
      </w:r>
      <w:r>
        <w:rPr>
          <w:rFonts w:ascii="宋体" w:hAnsi="宋体" w:eastAsia="宋体" w:cs="宋体"/>
          <w:color w:val="auto"/>
          <w:spacing w:val="6"/>
          <w:sz w:val="20"/>
          <w:szCs w:val="20"/>
          <w:lang w:eastAsia="zh-CN"/>
        </w:rPr>
        <w:t xml:space="preserve">万元以下或资产总额</w:t>
      </w:r>
      <w:r>
        <w:rPr>
          <w:rFonts w:ascii="宋体" w:hAnsi="宋体" w:eastAsia="宋体" w:cs="宋体"/>
          <w:color w:val="auto"/>
          <w:spacing w:val="-23"/>
          <w:sz w:val="20"/>
          <w:szCs w:val="20"/>
          <w:lang w:eastAsia="zh-CN"/>
        </w:rPr>
        <w:t xml:space="preserve"> </w:t>
      </w:r>
      <w:r>
        <w:rPr>
          <w:rFonts w:ascii="Times New Roman" w:hAnsi="Times New Roman" w:eastAsia="Times New Roman" w:cs="Times New Roman"/>
          <w:color w:val="auto"/>
          <w:spacing w:val="6"/>
          <w:sz w:val="20"/>
          <w:szCs w:val="20"/>
          <w:lang w:eastAsia="zh-CN"/>
        </w:rPr>
        <w:t xml:space="preserve">10000</w:t>
      </w:r>
      <w:r>
        <w:rPr>
          <w:rFonts w:ascii="Times New Roman" w:hAnsi="Times New Roman" w:eastAsia="Times New Roman" w:cs="Times New Roman"/>
          <w:color w:val="auto"/>
          <w:spacing w:val="17"/>
          <w:sz w:val="20"/>
          <w:szCs w:val="20"/>
          <w:lang w:eastAsia="zh-CN"/>
        </w:rPr>
        <w:t xml:space="preserve"> </w:t>
      </w:r>
      <w:r>
        <w:rPr>
          <w:rFonts w:ascii="宋体" w:hAnsi="宋体" w:eastAsia="宋体" w:cs="宋体"/>
          <w:color w:val="auto"/>
          <w:spacing w:val="6"/>
          <w:sz w:val="20"/>
          <w:szCs w:val="20"/>
          <w:lang w:eastAsia="zh-CN"/>
        </w:rPr>
        <w:t xml:space="preserve">万元以下的为中小微型企业。</w:t>
      </w:r>
      <w:r>
        <w:rPr>
          <w:rFonts w:ascii="宋体" w:hAnsi="宋体" w:eastAsia="宋体" w:cs="宋体"/>
          <w:color w:val="auto"/>
          <w:sz w:val="20"/>
          <w:szCs w:val="20"/>
          <w:lang w:eastAsia="zh-CN"/>
        </w:rPr>
        <w:t xml:space="preserve"> </w:t>
      </w:r>
      <w:r>
        <w:rPr>
          <w:rFonts w:ascii="宋体" w:hAnsi="宋体" w:eastAsia="宋体" w:cs="宋体"/>
          <w:color w:val="auto"/>
          <w:spacing w:val="4"/>
          <w:sz w:val="20"/>
          <w:szCs w:val="20"/>
          <w:lang w:eastAsia="zh-CN"/>
        </w:rPr>
        <w:t xml:space="preserve">其中，营业收入</w:t>
      </w:r>
      <w:r>
        <w:rPr>
          <w:rFonts w:ascii="宋体" w:hAnsi="宋体" w:eastAsia="宋体" w:cs="宋体"/>
          <w:color w:val="auto"/>
          <w:spacing w:val="-21"/>
          <w:sz w:val="20"/>
          <w:szCs w:val="20"/>
          <w:lang w:eastAsia="zh-CN"/>
        </w:rPr>
        <w:t xml:space="preserve"> </w:t>
      </w:r>
      <w:r>
        <w:rPr>
          <w:rFonts w:ascii="Times New Roman" w:hAnsi="Times New Roman" w:eastAsia="Times New Roman" w:cs="Times New Roman"/>
          <w:color w:val="auto"/>
          <w:spacing w:val="4"/>
          <w:sz w:val="20"/>
          <w:szCs w:val="20"/>
          <w:lang w:eastAsia="zh-CN"/>
        </w:rPr>
        <w:t xml:space="preserve">1000</w:t>
      </w:r>
      <w:r>
        <w:rPr>
          <w:rFonts w:ascii="Times New Roman" w:hAnsi="Times New Roman" w:eastAsia="Times New Roman" w:cs="Times New Roman"/>
          <w:color w:val="auto"/>
          <w:spacing w:val="15"/>
          <w:sz w:val="20"/>
          <w:szCs w:val="20"/>
          <w:lang w:eastAsia="zh-CN"/>
        </w:rPr>
        <w:t xml:space="preserve"> </w:t>
      </w:r>
      <w:r>
        <w:rPr>
          <w:rFonts w:ascii="宋体" w:hAnsi="宋体" w:eastAsia="宋体" w:cs="宋体"/>
          <w:color w:val="auto"/>
          <w:spacing w:val="4"/>
          <w:sz w:val="20"/>
          <w:szCs w:val="20"/>
          <w:lang w:eastAsia="zh-CN"/>
        </w:rPr>
        <w:t xml:space="preserve">万元及以上，且资产总额</w:t>
      </w:r>
      <w:r>
        <w:rPr>
          <w:rFonts w:ascii="宋体" w:hAnsi="宋体" w:eastAsia="宋体" w:cs="宋体"/>
          <w:color w:val="auto"/>
          <w:spacing w:val="-38"/>
          <w:sz w:val="20"/>
          <w:szCs w:val="20"/>
          <w:lang w:eastAsia="zh-CN"/>
        </w:rPr>
        <w:t xml:space="preserve"> </w:t>
      </w:r>
      <w:r>
        <w:rPr>
          <w:rFonts w:ascii="Times New Roman" w:hAnsi="Times New Roman" w:eastAsia="Times New Roman" w:cs="Times New Roman"/>
          <w:color w:val="auto"/>
          <w:spacing w:val="4"/>
          <w:sz w:val="20"/>
          <w:szCs w:val="20"/>
          <w:lang w:eastAsia="zh-CN"/>
        </w:rPr>
        <w:t xml:space="preserve">5000</w:t>
      </w:r>
      <w:r>
        <w:rPr>
          <w:rFonts w:ascii="Times New Roman" w:hAnsi="Times New Roman" w:eastAsia="Times New Roman" w:cs="Times New Roman"/>
          <w:color w:val="auto"/>
          <w:spacing w:val="17"/>
          <w:sz w:val="20"/>
          <w:szCs w:val="20"/>
          <w:lang w:eastAsia="zh-CN"/>
        </w:rPr>
        <w:t xml:space="preserve"> </w:t>
      </w:r>
      <w:r>
        <w:rPr>
          <w:rFonts w:ascii="宋体" w:hAnsi="宋体" w:eastAsia="宋体" w:cs="宋体"/>
          <w:color w:val="auto"/>
          <w:spacing w:val="4"/>
          <w:sz w:val="20"/>
          <w:szCs w:val="20"/>
          <w:lang w:eastAsia="zh-CN"/>
        </w:rPr>
        <w:t xml:space="preserve">万元及以</w:t>
      </w:r>
      <w:r>
        <w:rPr>
          <w:rFonts w:ascii="宋体" w:hAnsi="宋体" w:eastAsia="宋体" w:cs="宋体"/>
          <w:color w:val="auto"/>
          <w:spacing w:val="3"/>
          <w:sz w:val="20"/>
          <w:szCs w:val="20"/>
          <w:lang w:eastAsia="zh-CN"/>
        </w:rPr>
        <w:t xml:space="preserve">上的为中型企业；营业收入</w:t>
      </w:r>
      <w:r>
        <w:rPr>
          <w:rFonts w:ascii="宋体" w:hAnsi="宋体" w:eastAsia="宋体" w:cs="宋体"/>
          <w:color w:val="auto"/>
          <w:spacing w:val="-21"/>
          <w:sz w:val="20"/>
          <w:szCs w:val="20"/>
          <w:lang w:eastAsia="zh-CN"/>
        </w:rPr>
        <w:t xml:space="preserve"> </w:t>
      </w:r>
      <w:r>
        <w:rPr>
          <w:rFonts w:ascii="Times New Roman" w:hAnsi="Times New Roman" w:eastAsia="Times New Roman" w:cs="Times New Roman"/>
          <w:color w:val="auto"/>
          <w:spacing w:val="3"/>
          <w:sz w:val="20"/>
          <w:szCs w:val="20"/>
          <w:lang w:eastAsia="zh-CN"/>
        </w:rPr>
        <w:t xml:space="preserve">100</w:t>
      </w:r>
      <w:r>
        <w:rPr>
          <w:rFonts w:ascii="Times New Roman" w:hAnsi="Times New Roman" w:eastAsia="Times New Roman" w:cs="Times New Roman"/>
          <w:color w:val="auto"/>
          <w:spacing w:val="15"/>
          <w:sz w:val="20"/>
          <w:szCs w:val="20"/>
          <w:lang w:eastAsia="zh-CN"/>
        </w:rPr>
        <w:t xml:space="preserve"> </w:t>
      </w:r>
      <w:r>
        <w:rPr>
          <w:rFonts w:ascii="宋体" w:hAnsi="宋体" w:eastAsia="宋体" w:cs="宋体"/>
          <w:color w:val="auto"/>
          <w:spacing w:val="3"/>
          <w:sz w:val="20"/>
          <w:szCs w:val="20"/>
          <w:lang w:eastAsia="zh-CN"/>
        </w:rPr>
        <w:t xml:space="preserve">万元及以上，</w:t>
      </w:r>
      <w:r>
        <w:rPr>
          <w:rFonts w:ascii="宋体" w:hAnsi="宋体" w:eastAsia="宋体" w:cs="宋体"/>
          <w:color w:val="auto"/>
          <w:sz w:val="20"/>
          <w:szCs w:val="20"/>
          <w:lang w:eastAsia="zh-CN"/>
        </w:rPr>
        <w:t xml:space="preserve"> </w:t>
      </w:r>
      <w:r>
        <w:rPr>
          <w:rFonts w:ascii="宋体" w:hAnsi="宋体" w:eastAsia="宋体" w:cs="宋体"/>
          <w:color w:val="auto"/>
          <w:spacing w:val="7"/>
          <w:sz w:val="20"/>
          <w:szCs w:val="20"/>
          <w:lang w:eastAsia="zh-CN"/>
        </w:rPr>
        <w:t xml:space="preserve">且资产总额</w:t>
      </w:r>
      <w:r>
        <w:rPr>
          <w:rFonts w:ascii="宋体" w:hAnsi="宋体" w:eastAsia="宋体" w:cs="宋体"/>
          <w:color w:val="auto"/>
          <w:spacing w:val="-41"/>
          <w:sz w:val="20"/>
          <w:szCs w:val="20"/>
          <w:lang w:eastAsia="zh-CN"/>
        </w:rPr>
        <w:t xml:space="preserve"> </w:t>
      </w:r>
      <w:r>
        <w:rPr>
          <w:rFonts w:ascii="Times New Roman" w:hAnsi="Times New Roman" w:eastAsia="Times New Roman" w:cs="Times New Roman"/>
          <w:color w:val="auto"/>
          <w:spacing w:val="7"/>
          <w:sz w:val="20"/>
          <w:szCs w:val="20"/>
          <w:lang w:eastAsia="zh-CN"/>
        </w:rPr>
        <w:t xml:space="preserve">2000</w:t>
      </w:r>
      <w:r>
        <w:rPr>
          <w:rFonts w:ascii="Times New Roman" w:hAnsi="Times New Roman" w:eastAsia="Times New Roman" w:cs="Times New Roman"/>
          <w:color w:val="auto"/>
          <w:spacing w:val="17"/>
          <w:sz w:val="20"/>
          <w:szCs w:val="20"/>
          <w:lang w:eastAsia="zh-CN"/>
        </w:rPr>
        <w:t xml:space="preserve"> </w:t>
      </w:r>
      <w:r>
        <w:rPr>
          <w:rFonts w:ascii="宋体" w:hAnsi="宋体" w:eastAsia="宋体" w:cs="宋体"/>
          <w:color w:val="auto"/>
          <w:spacing w:val="7"/>
          <w:sz w:val="20"/>
          <w:szCs w:val="20"/>
          <w:lang w:eastAsia="zh-CN"/>
        </w:rPr>
        <w:t xml:space="preserve">万元及以上的为小型企业；营业收入</w:t>
      </w:r>
      <w:r>
        <w:rPr>
          <w:rFonts w:ascii="宋体" w:hAnsi="宋体" w:eastAsia="宋体" w:cs="宋体"/>
          <w:color w:val="auto"/>
          <w:spacing w:val="-23"/>
          <w:sz w:val="20"/>
          <w:szCs w:val="20"/>
          <w:lang w:eastAsia="zh-CN"/>
        </w:rPr>
        <w:t xml:space="preserve"> </w:t>
      </w:r>
      <w:r>
        <w:rPr>
          <w:rFonts w:ascii="Times New Roman" w:hAnsi="Times New Roman" w:eastAsia="Times New Roman" w:cs="Times New Roman"/>
          <w:color w:val="auto"/>
          <w:spacing w:val="7"/>
          <w:sz w:val="20"/>
          <w:szCs w:val="20"/>
          <w:lang w:eastAsia="zh-CN"/>
        </w:rPr>
        <w:t xml:space="preserve">100</w:t>
      </w:r>
      <w:r>
        <w:rPr>
          <w:rFonts w:ascii="Times New Roman" w:hAnsi="Times New Roman" w:eastAsia="Times New Roman" w:cs="Times New Roman"/>
          <w:color w:val="auto"/>
          <w:spacing w:val="17"/>
          <w:sz w:val="20"/>
          <w:szCs w:val="20"/>
          <w:lang w:eastAsia="zh-CN"/>
        </w:rPr>
        <w:t xml:space="preserve"> </w:t>
      </w:r>
      <w:r>
        <w:rPr>
          <w:rFonts w:ascii="宋体" w:hAnsi="宋体" w:eastAsia="宋体" w:cs="宋体"/>
          <w:color w:val="auto"/>
          <w:spacing w:val="7"/>
          <w:sz w:val="20"/>
          <w:szCs w:val="20"/>
          <w:lang w:eastAsia="zh-CN"/>
        </w:rPr>
        <w:t xml:space="preserve">万元以下或资产</w:t>
      </w:r>
      <w:r>
        <w:rPr>
          <w:rFonts w:ascii="宋体" w:hAnsi="宋体" w:eastAsia="宋体" w:cs="宋体"/>
          <w:color w:val="auto"/>
          <w:spacing w:val="6"/>
          <w:sz w:val="20"/>
          <w:szCs w:val="20"/>
          <w:lang w:eastAsia="zh-CN"/>
        </w:rPr>
        <w:t xml:space="preserve">总额</w:t>
      </w:r>
      <w:r>
        <w:rPr>
          <w:rFonts w:ascii="宋体" w:hAnsi="宋体" w:eastAsia="宋体" w:cs="宋体"/>
          <w:color w:val="auto"/>
          <w:spacing w:val="-43"/>
          <w:sz w:val="20"/>
          <w:szCs w:val="20"/>
          <w:lang w:eastAsia="zh-CN"/>
        </w:rPr>
        <w:t xml:space="preserve"> </w:t>
      </w:r>
      <w:r>
        <w:rPr>
          <w:rFonts w:ascii="Times New Roman" w:hAnsi="Times New Roman" w:eastAsia="Times New Roman" w:cs="Times New Roman"/>
          <w:color w:val="auto"/>
          <w:spacing w:val="6"/>
          <w:sz w:val="20"/>
          <w:szCs w:val="20"/>
          <w:lang w:eastAsia="zh-CN"/>
        </w:rPr>
        <w:t xml:space="preserve">2000</w:t>
      </w:r>
      <w:r>
        <w:rPr>
          <w:rFonts w:ascii="Times New Roman" w:hAnsi="Times New Roman" w:eastAsia="Times New Roman" w:cs="Times New Roman"/>
          <w:color w:val="auto"/>
          <w:spacing w:val="17"/>
          <w:sz w:val="20"/>
          <w:szCs w:val="20"/>
          <w:lang w:eastAsia="zh-CN"/>
        </w:rPr>
        <w:t xml:space="preserve"> </w:t>
      </w:r>
      <w:r>
        <w:rPr>
          <w:rFonts w:ascii="宋体" w:hAnsi="宋体" w:eastAsia="宋体" w:cs="宋体"/>
          <w:color w:val="auto"/>
          <w:spacing w:val="6"/>
          <w:sz w:val="20"/>
          <w:szCs w:val="20"/>
          <w:lang w:eastAsia="zh-CN"/>
        </w:rPr>
        <w:t xml:space="preserve">万元以下的为微型企</w:t>
      </w:r>
      <w:r>
        <w:rPr>
          <w:rFonts w:ascii="宋体" w:hAnsi="宋体" w:eastAsia="宋体" w:cs="宋体"/>
          <w:color w:val="auto"/>
          <w:sz w:val="20"/>
          <w:szCs w:val="20"/>
          <w:lang w:eastAsia="zh-CN"/>
        </w:rPr>
        <w:t xml:space="preserve"> 业。</w:t>
      </w:r>
      <w:r/>
    </w:p>
    <w:p>
      <w:pPr>
        <w:ind w:left="8" w:right="69" w:firstLine="428"/>
        <w:jc w:val="both"/>
        <w:spacing w:before="19" w:line="422" w:lineRule="auto"/>
        <w:rPr>
          <w:rFonts w:hint="eastAsia" w:ascii="宋体" w:hAnsi="宋体" w:eastAsia="宋体" w:cs="宋体"/>
          <w:color w:val="auto"/>
          <w:sz w:val="20"/>
          <w:szCs w:val="20"/>
          <w:lang w:eastAsia="zh-CN"/>
        </w:rPr>
      </w:pPr>
      <w:r>
        <w:rPr>
          <w:rFonts w:ascii="宋体" w:hAnsi="宋体" w:eastAsia="宋体" w:cs="宋体"/>
          <w:color w:val="auto"/>
          <w:spacing w:val="7"/>
          <w:sz w:val="20"/>
          <w:szCs w:val="20"/>
          <w:lang w:eastAsia="zh-CN"/>
        </w:rPr>
        <w:t xml:space="preserve">（十四）物业管理。从业人员</w:t>
      </w:r>
      <w:r>
        <w:rPr>
          <w:rFonts w:ascii="宋体" w:hAnsi="宋体" w:eastAsia="宋体" w:cs="宋体"/>
          <w:color w:val="auto"/>
          <w:spacing w:val="-12"/>
          <w:sz w:val="20"/>
          <w:szCs w:val="20"/>
          <w:lang w:eastAsia="zh-CN"/>
        </w:rPr>
        <w:t xml:space="preserve"> </w:t>
      </w:r>
      <w:r>
        <w:rPr>
          <w:rFonts w:ascii="Times New Roman" w:hAnsi="Times New Roman" w:eastAsia="Times New Roman" w:cs="Times New Roman"/>
          <w:color w:val="auto"/>
          <w:spacing w:val="7"/>
          <w:sz w:val="20"/>
          <w:szCs w:val="20"/>
          <w:lang w:eastAsia="zh-CN"/>
        </w:rPr>
        <w:t xml:space="preserve">1000 </w:t>
      </w:r>
      <w:r>
        <w:rPr>
          <w:rFonts w:ascii="宋体" w:hAnsi="宋体" w:eastAsia="宋体" w:cs="宋体"/>
          <w:color w:val="auto"/>
          <w:spacing w:val="7"/>
          <w:sz w:val="20"/>
          <w:szCs w:val="20"/>
          <w:lang w:eastAsia="zh-CN"/>
        </w:rPr>
        <w:t xml:space="preserve">人以下或营业收入</w:t>
      </w:r>
      <w:r>
        <w:rPr>
          <w:rFonts w:ascii="宋体" w:hAnsi="宋体" w:eastAsia="宋体" w:cs="宋体"/>
          <w:color w:val="auto"/>
          <w:spacing w:val="-35"/>
          <w:sz w:val="20"/>
          <w:szCs w:val="20"/>
          <w:lang w:eastAsia="zh-CN"/>
        </w:rPr>
        <w:t xml:space="preserve"> </w:t>
      </w:r>
      <w:r>
        <w:rPr>
          <w:rFonts w:ascii="Times New Roman" w:hAnsi="Times New Roman" w:eastAsia="Times New Roman" w:cs="Times New Roman"/>
          <w:color w:val="auto"/>
          <w:spacing w:val="7"/>
          <w:sz w:val="20"/>
          <w:szCs w:val="20"/>
          <w:lang w:eastAsia="zh-CN"/>
        </w:rPr>
        <w:t xml:space="preserve">5000 </w:t>
      </w:r>
      <w:r>
        <w:rPr>
          <w:rFonts w:ascii="宋体" w:hAnsi="宋体" w:eastAsia="宋体" w:cs="宋体"/>
          <w:color w:val="auto"/>
          <w:spacing w:val="7"/>
          <w:sz w:val="20"/>
          <w:szCs w:val="20"/>
          <w:lang w:eastAsia="zh-CN"/>
        </w:rPr>
        <w:t xml:space="preserve">万元以下的为中小微型企业。其中，从业</w:t>
      </w:r>
      <w:r>
        <w:rPr>
          <w:rFonts w:ascii="宋体" w:hAnsi="宋体" w:eastAsia="宋体" w:cs="宋体"/>
          <w:color w:val="auto"/>
          <w:sz w:val="20"/>
          <w:szCs w:val="20"/>
          <w:lang w:eastAsia="zh-CN"/>
        </w:rPr>
        <w:t xml:space="preserve"> </w:t>
      </w:r>
      <w:r>
        <w:rPr>
          <w:rFonts w:ascii="宋体" w:hAnsi="宋体" w:eastAsia="宋体" w:cs="宋体"/>
          <w:color w:val="auto"/>
          <w:spacing w:val="5"/>
          <w:sz w:val="20"/>
          <w:szCs w:val="20"/>
          <w:lang w:eastAsia="zh-CN"/>
        </w:rPr>
        <w:t xml:space="preserve">人员</w:t>
      </w:r>
      <w:r>
        <w:rPr>
          <w:rFonts w:ascii="宋体" w:hAnsi="宋体" w:eastAsia="宋体" w:cs="宋体"/>
          <w:color w:val="auto"/>
          <w:spacing w:val="-25"/>
          <w:sz w:val="20"/>
          <w:szCs w:val="20"/>
          <w:lang w:eastAsia="zh-CN"/>
        </w:rPr>
        <w:t xml:space="preserve"> </w:t>
      </w:r>
      <w:r>
        <w:rPr>
          <w:rFonts w:ascii="Times New Roman" w:hAnsi="Times New Roman" w:eastAsia="Times New Roman" w:cs="Times New Roman"/>
          <w:color w:val="auto"/>
          <w:spacing w:val="5"/>
          <w:sz w:val="20"/>
          <w:szCs w:val="20"/>
          <w:lang w:eastAsia="zh-CN"/>
        </w:rPr>
        <w:t xml:space="preserve">300 </w:t>
      </w:r>
      <w:r>
        <w:rPr>
          <w:rFonts w:ascii="宋体" w:hAnsi="宋体" w:eastAsia="宋体" w:cs="宋体"/>
          <w:color w:val="auto"/>
          <w:spacing w:val="5"/>
          <w:sz w:val="20"/>
          <w:szCs w:val="20"/>
          <w:lang w:eastAsia="zh-CN"/>
        </w:rPr>
        <w:t xml:space="preserve">人及以上，且营业收入</w:t>
      </w:r>
      <w:r>
        <w:rPr>
          <w:rFonts w:ascii="宋体" w:hAnsi="宋体" w:eastAsia="宋体" w:cs="宋体"/>
          <w:color w:val="auto"/>
          <w:spacing w:val="-23"/>
          <w:sz w:val="20"/>
          <w:szCs w:val="20"/>
          <w:lang w:eastAsia="zh-CN"/>
        </w:rPr>
        <w:t xml:space="preserve"> </w:t>
      </w:r>
      <w:r>
        <w:rPr>
          <w:rFonts w:ascii="Times New Roman" w:hAnsi="Times New Roman" w:eastAsia="Times New Roman" w:cs="Times New Roman"/>
          <w:color w:val="auto"/>
          <w:spacing w:val="5"/>
          <w:sz w:val="20"/>
          <w:szCs w:val="20"/>
          <w:lang w:eastAsia="zh-CN"/>
        </w:rPr>
        <w:t xml:space="preserve">1000</w:t>
      </w:r>
      <w:r>
        <w:rPr>
          <w:rFonts w:ascii="Times New Roman" w:hAnsi="Times New Roman" w:eastAsia="Times New Roman" w:cs="Times New Roman"/>
          <w:color w:val="auto"/>
          <w:spacing w:val="17"/>
          <w:sz w:val="20"/>
          <w:szCs w:val="20"/>
          <w:lang w:eastAsia="zh-CN"/>
        </w:rPr>
        <w:t xml:space="preserve"> </w:t>
      </w:r>
      <w:r>
        <w:rPr>
          <w:rFonts w:ascii="宋体" w:hAnsi="宋体" w:eastAsia="宋体" w:cs="宋体"/>
          <w:color w:val="auto"/>
          <w:spacing w:val="5"/>
          <w:sz w:val="20"/>
          <w:szCs w:val="20"/>
          <w:lang w:eastAsia="zh-CN"/>
        </w:rPr>
        <w:t xml:space="preserve">万元及以上的为中型企业；从业人员</w:t>
      </w:r>
      <w:r>
        <w:rPr>
          <w:rFonts w:ascii="宋体" w:hAnsi="宋体" w:eastAsia="宋体" w:cs="宋体"/>
          <w:color w:val="auto"/>
          <w:spacing w:val="-21"/>
          <w:sz w:val="20"/>
          <w:szCs w:val="20"/>
          <w:lang w:eastAsia="zh-CN"/>
        </w:rPr>
        <w:t xml:space="preserve"> </w:t>
      </w:r>
      <w:r>
        <w:rPr>
          <w:rFonts w:ascii="Times New Roman" w:hAnsi="Times New Roman" w:eastAsia="Times New Roman" w:cs="Times New Roman"/>
          <w:color w:val="auto"/>
          <w:spacing w:val="5"/>
          <w:sz w:val="20"/>
          <w:szCs w:val="20"/>
          <w:lang w:eastAsia="zh-CN"/>
        </w:rPr>
        <w:t xml:space="preserve">100 </w:t>
      </w:r>
      <w:r>
        <w:rPr>
          <w:rFonts w:ascii="宋体" w:hAnsi="宋体" w:eastAsia="宋体" w:cs="宋体"/>
          <w:color w:val="auto"/>
          <w:spacing w:val="5"/>
          <w:sz w:val="20"/>
          <w:szCs w:val="20"/>
          <w:lang w:eastAsia="zh-CN"/>
        </w:rPr>
        <w:t xml:space="preserve">人及以上，且营业收入</w:t>
      </w:r>
      <w:r>
        <w:rPr>
          <w:rFonts w:ascii="宋体" w:hAnsi="宋体" w:eastAsia="宋体" w:cs="宋体"/>
          <w:color w:val="auto"/>
          <w:spacing w:val="-35"/>
          <w:sz w:val="20"/>
          <w:szCs w:val="20"/>
          <w:lang w:eastAsia="zh-CN"/>
        </w:rPr>
        <w:t xml:space="preserve"> </w:t>
      </w:r>
      <w:r>
        <w:rPr>
          <w:rFonts w:ascii="Times New Roman" w:hAnsi="Times New Roman" w:eastAsia="Times New Roman" w:cs="Times New Roman"/>
          <w:color w:val="auto"/>
          <w:spacing w:val="5"/>
          <w:sz w:val="20"/>
          <w:szCs w:val="20"/>
          <w:lang w:eastAsia="zh-CN"/>
        </w:rPr>
        <w:t xml:space="preserve">500</w:t>
      </w:r>
      <w:r>
        <w:rPr>
          <w:rFonts w:ascii="Times New Roman" w:hAnsi="Times New Roman" w:eastAsia="Times New Roman" w:cs="Times New Roman"/>
          <w:color w:val="auto"/>
          <w:sz w:val="20"/>
          <w:szCs w:val="20"/>
          <w:lang w:eastAsia="zh-CN"/>
        </w:rPr>
        <w:t xml:space="preserve"> </w:t>
      </w:r>
      <w:r>
        <w:rPr>
          <w:rFonts w:ascii="宋体" w:hAnsi="宋体" w:eastAsia="宋体" w:cs="宋体"/>
          <w:color w:val="auto"/>
          <w:spacing w:val="8"/>
          <w:sz w:val="20"/>
          <w:szCs w:val="20"/>
          <w:lang w:eastAsia="zh-CN"/>
        </w:rPr>
        <w:t xml:space="preserve">万元及以上的为小型企业；从业人员</w:t>
      </w:r>
      <w:r>
        <w:rPr>
          <w:rFonts w:ascii="宋体" w:hAnsi="宋体" w:eastAsia="宋体" w:cs="宋体"/>
          <w:color w:val="auto"/>
          <w:spacing w:val="-21"/>
          <w:sz w:val="20"/>
          <w:szCs w:val="20"/>
          <w:lang w:eastAsia="zh-CN"/>
        </w:rPr>
        <w:t xml:space="preserve"> </w:t>
      </w:r>
      <w:r>
        <w:rPr>
          <w:rFonts w:ascii="Times New Roman" w:hAnsi="Times New Roman" w:eastAsia="Times New Roman" w:cs="Times New Roman"/>
          <w:color w:val="auto"/>
          <w:spacing w:val="8"/>
          <w:sz w:val="20"/>
          <w:szCs w:val="20"/>
          <w:lang w:eastAsia="zh-CN"/>
        </w:rPr>
        <w:t xml:space="preserve">100 </w:t>
      </w:r>
      <w:r>
        <w:rPr>
          <w:rFonts w:ascii="宋体" w:hAnsi="宋体" w:eastAsia="宋体" w:cs="宋体"/>
          <w:color w:val="auto"/>
          <w:spacing w:val="8"/>
          <w:sz w:val="20"/>
          <w:szCs w:val="20"/>
          <w:lang w:eastAsia="zh-CN"/>
        </w:rPr>
        <w:t xml:space="preserve">人</w:t>
      </w:r>
      <w:r>
        <w:rPr>
          <w:rFonts w:ascii="宋体" w:hAnsi="宋体" w:eastAsia="宋体" w:cs="宋体"/>
          <w:color w:val="auto"/>
          <w:spacing w:val="7"/>
          <w:sz w:val="20"/>
          <w:szCs w:val="20"/>
          <w:lang w:eastAsia="zh-CN"/>
        </w:rPr>
        <w:t xml:space="preserve">以下或营业收入</w:t>
      </w:r>
      <w:r>
        <w:rPr>
          <w:rFonts w:ascii="宋体" w:hAnsi="宋体" w:eastAsia="宋体" w:cs="宋体"/>
          <w:color w:val="auto"/>
          <w:spacing w:val="-35"/>
          <w:sz w:val="20"/>
          <w:szCs w:val="20"/>
          <w:lang w:eastAsia="zh-CN"/>
        </w:rPr>
        <w:t xml:space="preserve"> </w:t>
      </w:r>
      <w:r>
        <w:rPr>
          <w:rFonts w:ascii="Times New Roman" w:hAnsi="Times New Roman" w:eastAsia="Times New Roman" w:cs="Times New Roman"/>
          <w:color w:val="auto"/>
          <w:spacing w:val="7"/>
          <w:sz w:val="20"/>
          <w:szCs w:val="20"/>
          <w:lang w:eastAsia="zh-CN"/>
        </w:rPr>
        <w:t xml:space="preserve">500 </w:t>
      </w:r>
      <w:r>
        <w:rPr>
          <w:rFonts w:ascii="宋体" w:hAnsi="宋体" w:eastAsia="宋体" w:cs="宋体"/>
          <w:color w:val="auto"/>
          <w:spacing w:val="7"/>
          <w:sz w:val="20"/>
          <w:szCs w:val="20"/>
          <w:lang w:eastAsia="zh-CN"/>
        </w:rPr>
        <w:t xml:space="preserve">万元以下的为微型企业。</w:t>
      </w:r>
      <w:r/>
    </w:p>
    <w:p>
      <w:pPr>
        <w:ind w:left="437"/>
        <w:spacing w:before="31" w:line="228" w:lineRule="auto"/>
        <w:rPr>
          <w:rFonts w:hint="eastAsia" w:ascii="宋体" w:hAnsi="宋体" w:eastAsia="宋体" w:cs="宋体"/>
          <w:color w:val="auto"/>
          <w:sz w:val="20"/>
          <w:szCs w:val="20"/>
          <w:lang w:eastAsia="zh-CN"/>
        </w:rPr>
      </w:pPr>
      <w:r>
        <w:rPr>
          <w:rFonts w:ascii="宋体" w:hAnsi="宋体" w:eastAsia="宋体" w:cs="宋体"/>
          <w:color w:val="auto"/>
          <w:spacing w:val="7"/>
          <w:sz w:val="20"/>
          <w:szCs w:val="20"/>
          <w:lang w:eastAsia="zh-CN"/>
        </w:rPr>
        <w:t xml:space="preserve">（十五）租赁和商务服务业。从业人员</w:t>
      </w:r>
      <w:r>
        <w:rPr>
          <w:rFonts w:ascii="宋体" w:hAnsi="宋体" w:eastAsia="宋体" w:cs="宋体"/>
          <w:color w:val="auto"/>
          <w:spacing w:val="-19"/>
          <w:sz w:val="20"/>
          <w:szCs w:val="20"/>
          <w:lang w:eastAsia="zh-CN"/>
        </w:rPr>
        <w:t xml:space="preserve"> </w:t>
      </w:r>
      <w:r>
        <w:rPr>
          <w:rFonts w:ascii="Times New Roman" w:hAnsi="Times New Roman" w:eastAsia="Times New Roman" w:cs="Times New Roman"/>
          <w:color w:val="auto"/>
          <w:spacing w:val="7"/>
          <w:sz w:val="20"/>
          <w:szCs w:val="20"/>
          <w:lang w:eastAsia="zh-CN"/>
        </w:rPr>
        <w:t xml:space="preserve">300 </w:t>
      </w:r>
      <w:r>
        <w:rPr>
          <w:rFonts w:ascii="宋体" w:hAnsi="宋体" w:eastAsia="宋体" w:cs="宋体"/>
          <w:color w:val="auto"/>
          <w:spacing w:val="7"/>
          <w:sz w:val="20"/>
          <w:szCs w:val="20"/>
          <w:lang w:eastAsia="zh-CN"/>
        </w:rPr>
        <w:t xml:space="preserve">人以下或资产总额</w:t>
      </w:r>
      <w:r>
        <w:rPr>
          <w:rFonts w:ascii="宋体" w:hAnsi="宋体" w:eastAsia="宋体" w:cs="宋体"/>
          <w:color w:val="auto"/>
          <w:spacing w:val="-20"/>
          <w:sz w:val="20"/>
          <w:szCs w:val="20"/>
          <w:lang w:eastAsia="zh-CN"/>
        </w:rPr>
        <w:t xml:space="preserve"> </w:t>
      </w:r>
      <w:r>
        <w:rPr>
          <w:rFonts w:ascii="Times New Roman" w:hAnsi="Times New Roman" w:eastAsia="Times New Roman" w:cs="Times New Roman"/>
          <w:color w:val="auto"/>
          <w:spacing w:val="7"/>
          <w:sz w:val="20"/>
          <w:szCs w:val="20"/>
          <w:lang w:eastAsia="zh-CN"/>
        </w:rPr>
        <w:t xml:space="preserve">120000 </w:t>
      </w:r>
      <w:r>
        <w:rPr>
          <w:rFonts w:ascii="宋体" w:hAnsi="宋体" w:eastAsia="宋体" w:cs="宋体"/>
          <w:color w:val="auto"/>
          <w:spacing w:val="7"/>
          <w:sz w:val="20"/>
          <w:szCs w:val="20"/>
          <w:lang w:eastAsia="zh-CN"/>
        </w:rPr>
        <w:t xml:space="preserve">万元以下的为中小微型企业。</w:t>
      </w:r>
      <w:r/>
    </w:p>
    <w:p>
      <w:pPr>
        <w:ind w:left="6" w:right="73"/>
        <w:jc w:val="both"/>
        <w:spacing w:before="222" w:line="417" w:lineRule="auto"/>
        <w:rPr>
          <w:rFonts w:hint="eastAsia" w:ascii="宋体" w:hAnsi="宋体" w:eastAsia="宋体" w:cs="宋体"/>
          <w:color w:val="auto"/>
          <w:sz w:val="20"/>
          <w:szCs w:val="20"/>
          <w:lang w:eastAsia="zh-CN"/>
        </w:rPr>
      </w:pPr>
      <w:r>
        <w:rPr>
          <w:rFonts w:ascii="宋体" w:hAnsi="宋体" w:eastAsia="宋体" w:cs="宋体"/>
          <w:color w:val="auto"/>
          <w:spacing w:val="7"/>
          <w:sz w:val="20"/>
          <w:szCs w:val="20"/>
          <w:lang w:eastAsia="zh-CN"/>
        </w:rPr>
        <w:t xml:space="preserve">其中，从业人员</w:t>
      </w:r>
      <w:r>
        <w:rPr>
          <w:rFonts w:ascii="宋体" w:hAnsi="宋体" w:eastAsia="宋体" w:cs="宋体"/>
          <w:color w:val="auto"/>
          <w:spacing w:val="-18"/>
          <w:sz w:val="20"/>
          <w:szCs w:val="20"/>
          <w:lang w:eastAsia="zh-CN"/>
        </w:rPr>
        <w:t xml:space="preserve"> </w:t>
      </w:r>
      <w:r>
        <w:rPr>
          <w:rFonts w:ascii="Times New Roman" w:hAnsi="Times New Roman" w:eastAsia="Times New Roman" w:cs="Times New Roman"/>
          <w:color w:val="auto"/>
          <w:spacing w:val="7"/>
          <w:sz w:val="20"/>
          <w:szCs w:val="20"/>
          <w:lang w:eastAsia="zh-CN"/>
        </w:rPr>
        <w:t xml:space="preserve">100 </w:t>
      </w:r>
      <w:r>
        <w:rPr>
          <w:rFonts w:ascii="宋体" w:hAnsi="宋体" w:eastAsia="宋体" w:cs="宋体"/>
          <w:color w:val="auto"/>
          <w:spacing w:val="7"/>
          <w:sz w:val="20"/>
          <w:szCs w:val="20"/>
          <w:lang w:eastAsia="zh-CN"/>
        </w:rPr>
        <w:t xml:space="preserve">人及以上，且资产总额</w:t>
      </w:r>
      <w:r>
        <w:rPr>
          <w:rFonts w:ascii="宋体" w:hAnsi="宋体" w:eastAsia="宋体" w:cs="宋体"/>
          <w:color w:val="auto"/>
          <w:spacing w:val="-35"/>
          <w:sz w:val="20"/>
          <w:szCs w:val="20"/>
          <w:lang w:eastAsia="zh-CN"/>
        </w:rPr>
        <w:t xml:space="preserve"> </w:t>
      </w:r>
      <w:r>
        <w:rPr>
          <w:rFonts w:ascii="Times New Roman" w:hAnsi="Times New Roman" w:eastAsia="Times New Roman" w:cs="Times New Roman"/>
          <w:color w:val="auto"/>
          <w:spacing w:val="7"/>
          <w:sz w:val="20"/>
          <w:szCs w:val="20"/>
          <w:lang w:eastAsia="zh-CN"/>
        </w:rPr>
        <w:t xml:space="preserve">8000 </w:t>
      </w:r>
      <w:r>
        <w:rPr>
          <w:rFonts w:ascii="宋体" w:hAnsi="宋体" w:eastAsia="宋体" w:cs="宋体"/>
          <w:color w:val="auto"/>
          <w:spacing w:val="7"/>
          <w:sz w:val="20"/>
          <w:szCs w:val="20"/>
          <w:lang w:eastAsia="zh-CN"/>
        </w:rPr>
        <w:t xml:space="preserve">万元及以上的为中型企业</w:t>
      </w:r>
      <w:r>
        <w:rPr>
          <w:rFonts w:ascii="宋体" w:hAnsi="宋体" w:eastAsia="宋体" w:cs="宋体"/>
          <w:color w:val="auto"/>
          <w:spacing w:val="6"/>
          <w:sz w:val="20"/>
          <w:szCs w:val="20"/>
          <w:lang w:eastAsia="zh-CN"/>
        </w:rPr>
        <w:t xml:space="preserve">；从业人员</w:t>
      </w:r>
      <w:r>
        <w:rPr>
          <w:rFonts w:ascii="宋体" w:hAnsi="宋体" w:eastAsia="宋体" w:cs="宋体"/>
          <w:color w:val="auto"/>
          <w:spacing w:val="-20"/>
          <w:sz w:val="20"/>
          <w:szCs w:val="20"/>
          <w:lang w:eastAsia="zh-CN"/>
        </w:rPr>
        <w:t xml:space="preserve"> </w:t>
      </w:r>
      <w:r>
        <w:rPr>
          <w:rFonts w:ascii="Times New Roman" w:hAnsi="Times New Roman" w:eastAsia="Times New Roman" w:cs="Times New Roman"/>
          <w:color w:val="auto"/>
          <w:spacing w:val="6"/>
          <w:sz w:val="20"/>
          <w:szCs w:val="20"/>
          <w:lang w:eastAsia="zh-CN"/>
        </w:rPr>
        <w:t xml:space="preserve">10 </w:t>
      </w:r>
      <w:r>
        <w:rPr>
          <w:rFonts w:ascii="宋体" w:hAnsi="宋体" w:eastAsia="宋体" w:cs="宋体"/>
          <w:color w:val="auto"/>
          <w:spacing w:val="6"/>
          <w:sz w:val="20"/>
          <w:szCs w:val="20"/>
          <w:lang w:eastAsia="zh-CN"/>
        </w:rPr>
        <w:t xml:space="preserve">人及以上，且资</w:t>
      </w:r>
      <w:r>
        <w:rPr>
          <w:rFonts w:ascii="宋体" w:hAnsi="宋体" w:eastAsia="宋体" w:cs="宋体"/>
          <w:color w:val="auto"/>
          <w:sz w:val="20"/>
          <w:szCs w:val="20"/>
          <w:lang w:eastAsia="zh-CN"/>
        </w:rPr>
        <w:t xml:space="preserve"> </w:t>
      </w:r>
      <w:r>
        <w:rPr>
          <w:rFonts w:ascii="宋体" w:hAnsi="宋体" w:eastAsia="宋体" w:cs="宋体"/>
          <w:color w:val="auto"/>
          <w:spacing w:val="7"/>
          <w:sz w:val="20"/>
          <w:szCs w:val="20"/>
          <w:lang w:eastAsia="zh-CN"/>
        </w:rPr>
        <w:t xml:space="preserve">产总额</w:t>
      </w:r>
      <w:r>
        <w:rPr>
          <w:rFonts w:ascii="宋体" w:hAnsi="宋体" w:eastAsia="宋体" w:cs="宋体"/>
          <w:color w:val="auto"/>
          <w:spacing w:val="-20"/>
          <w:sz w:val="20"/>
          <w:szCs w:val="20"/>
          <w:lang w:eastAsia="zh-CN"/>
        </w:rPr>
        <w:t xml:space="preserve"> </w:t>
      </w:r>
      <w:r>
        <w:rPr>
          <w:rFonts w:ascii="Times New Roman" w:hAnsi="Times New Roman" w:eastAsia="Times New Roman" w:cs="Times New Roman"/>
          <w:color w:val="auto"/>
          <w:spacing w:val="7"/>
          <w:sz w:val="20"/>
          <w:szCs w:val="20"/>
          <w:lang w:eastAsia="zh-CN"/>
        </w:rPr>
        <w:t xml:space="preserve">100 </w:t>
      </w:r>
      <w:r>
        <w:rPr>
          <w:rFonts w:ascii="宋体" w:hAnsi="宋体" w:eastAsia="宋体" w:cs="宋体"/>
          <w:color w:val="auto"/>
          <w:spacing w:val="7"/>
          <w:sz w:val="20"/>
          <w:szCs w:val="20"/>
          <w:lang w:eastAsia="zh-CN"/>
        </w:rPr>
        <w:t xml:space="preserve">万元及以上的为小型企业；从业人员</w:t>
      </w:r>
      <w:r>
        <w:rPr>
          <w:rFonts w:ascii="宋体" w:hAnsi="宋体" w:eastAsia="宋体" w:cs="宋体"/>
          <w:color w:val="auto"/>
          <w:spacing w:val="-21"/>
          <w:sz w:val="20"/>
          <w:szCs w:val="20"/>
          <w:lang w:eastAsia="zh-CN"/>
        </w:rPr>
        <w:t xml:space="preserve"> </w:t>
      </w:r>
      <w:r>
        <w:rPr>
          <w:rFonts w:ascii="Times New Roman" w:hAnsi="Times New Roman" w:eastAsia="Times New Roman" w:cs="Times New Roman"/>
          <w:color w:val="auto"/>
          <w:spacing w:val="7"/>
          <w:sz w:val="20"/>
          <w:szCs w:val="20"/>
          <w:lang w:eastAsia="zh-CN"/>
        </w:rPr>
        <w:t xml:space="preserve">10 </w:t>
      </w:r>
      <w:r>
        <w:rPr>
          <w:rFonts w:ascii="宋体" w:hAnsi="宋体" w:eastAsia="宋体" w:cs="宋体"/>
          <w:color w:val="auto"/>
          <w:spacing w:val="7"/>
          <w:sz w:val="20"/>
          <w:szCs w:val="20"/>
          <w:lang w:eastAsia="zh-CN"/>
        </w:rPr>
        <w:t xml:space="preserve">人以下或资</w:t>
      </w:r>
      <w:r>
        <w:rPr>
          <w:rFonts w:ascii="宋体" w:hAnsi="宋体" w:eastAsia="宋体" w:cs="宋体"/>
          <w:color w:val="auto"/>
          <w:spacing w:val="6"/>
          <w:sz w:val="20"/>
          <w:szCs w:val="20"/>
          <w:lang w:eastAsia="zh-CN"/>
        </w:rPr>
        <w:t xml:space="preserve">产总额</w:t>
      </w:r>
      <w:r>
        <w:rPr>
          <w:rFonts w:ascii="宋体" w:hAnsi="宋体" w:eastAsia="宋体" w:cs="宋体"/>
          <w:color w:val="auto"/>
          <w:spacing w:val="-20"/>
          <w:sz w:val="20"/>
          <w:szCs w:val="20"/>
          <w:lang w:eastAsia="zh-CN"/>
        </w:rPr>
        <w:t xml:space="preserve"> </w:t>
      </w:r>
      <w:r>
        <w:rPr>
          <w:rFonts w:ascii="Times New Roman" w:hAnsi="Times New Roman" w:eastAsia="Times New Roman" w:cs="Times New Roman"/>
          <w:color w:val="auto"/>
          <w:spacing w:val="6"/>
          <w:sz w:val="20"/>
          <w:szCs w:val="20"/>
          <w:lang w:eastAsia="zh-CN"/>
        </w:rPr>
        <w:t xml:space="preserve">100 </w:t>
      </w:r>
      <w:r>
        <w:rPr>
          <w:rFonts w:ascii="宋体" w:hAnsi="宋体" w:eastAsia="宋体" w:cs="宋体"/>
          <w:color w:val="auto"/>
          <w:spacing w:val="6"/>
          <w:sz w:val="20"/>
          <w:szCs w:val="20"/>
          <w:lang w:eastAsia="zh-CN"/>
        </w:rPr>
        <w:t xml:space="preserve">万元以下的为微型企业。</w:t>
      </w:r>
      <w:r/>
    </w:p>
    <w:p>
      <w:pPr>
        <w:ind w:left="9" w:right="70" w:firstLine="427"/>
        <w:spacing w:before="33" w:line="417" w:lineRule="auto"/>
        <w:rPr>
          <w:rFonts w:hint="eastAsia" w:ascii="宋体" w:hAnsi="宋体" w:eastAsia="宋体" w:cs="宋体"/>
          <w:color w:val="auto"/>
          <w:sz w:val="20"/>
          <w:szCs w:val="20"/>
          <w:lang w:eastAsia="zh-CN"/>
        </w:rPr>
      </w:pPr>
      <w:r>
        <w:rPr>
          <w:rFonts w:ascii="宋体" w:hAnsi="宋体" w:eastAsia="宋体" w:cs="宋体"/>
          <w:color w:val="auto"/>
          <w:spacing w:val="8"/>
          <w:sz w:val="20"/>
          <w:szCs w:val="20"/>
          <w:lang w:eastAsia="zh-CN"/>
        </w:rPr>
        <w:t xml:space="preserve">（十六）其他未列明行业。从业人员</w:t>
      </w:r>
      <w:r>
        <w:rPr>
          <w:rFonts w:ascii="宋体" w:hAnsi="宋体" w:eastAsia="宋体" w:cs="宋体"/>
          <w:color w:val="auto"/>
          <w:spacing w:val="-36"/>
          <w:sz w:val="20"/>
          <w:szCs w:val="20"/>
          <w:lang w:eastAsia="zh-CN"/>
        </w:rPr>
        <w:t xml:space="preserve"> </w:t>
      </w:r>
      <w:r>
        <w:rPr>
          <w:rFonts w:ascii="Times New Roman" w:hAnsi="Times New Roman" w:eastAsia="Times New Roman" w:cs="Times New Roman"/>
          <w:color w:val="auto"/>
          <w:spacing w:val="8"/>
          <w:sz w:val="20"/>
          <w:szCs w:val="20"/>
          <w:lang w:eastAsia="zh-CN"/>
        </w:rPr>
        <w:t xml:space="preserve">300 </w:t>
      </w:r>
      <w:r>
        <w:rPr>
          <w:rFonts w:ascii="宋体" w:hAnsi="宋体" w:eastAsia="宋体" w:cs="宋体"/>
          <w:color w:val="auto"/>
          <w:spacing w:val="8"/>
          <w:sz w:val="20"/>
          <w:szCs w:val="20"/>
          <w:lang w:eastAsia="zh-CN"/>
        </w:rPr>
        <w:t xml:space="preserve">人以</w:t>
      </w:r>
      <w:r>
        <w:rPr>
          <w:rFonts w:ascii="宋体" w:hAnsi="宋体" w:eastAsia="宋体" w:cs="宋体"/>
          <w:color w:val="auto"/>
          <w:spacing w:val="7"/>
          <w:sz w:val="20"/>
          <w:szCs w:val="20"/>
          <w:lang w:eastAsia="zh-CN"/>
        </w:rPr>
        <w:t xml:space="preserve">下的为中小微型企业。其中，从业人员</w:t>
      </w:r>
      <w:r>
        <w:rPr>
          <w:rFonts w:ascii="宋体" w:hAnsi="宋体" w:eastAsia="宋体" w:cs="宋体"/>
          <w:color w:val="auto"/>
          <w:spacing w:val="-23"/>
          <w:sz w:val="20"/>
          <w:szCs w:val="20"/>
          <w:lang w:eastAsia="zh-CN"/>
        </w:rPr>
        <w:t xml:space="preserve"> </w:t>
      </w:r>
      <w:r>
        <w:rPr>
          <w:rFonts w:ascii="Times New Roman" w:hAnsi="Times New Roman" w:eastAsia="Times New Roman" w:cs="Times New Roman"/>
          <w:color w:val="auto"/>
          <w:spacing w:val="7"/>
          <w:sz w:val="20"/>
          <w:szCs w:val="20"/>
          <w:lang w:eastAsia="zh-CN"/>
        </w:rPr>
        <w:t xml:space="preserve">100 </w:t>
      </w:r>
      <w:r>
        <w:rPr>
          <w:rFonts w:ascii="宋体" w:hAnsi="宋体" w:eastAsia="宋体" w:cs="宋体"/>
          <w:color w:val="auto"/>
          <w:spacing w:val="7"/>
          <w:sz w:val="20"/>
          <w:szCs w:val="20"/>
          <w:lang w:eastAsia="zh-CN"/>
        </w:rPr>
        <w:t xml:space="preserve">人及以上的</w:t>
      </w:r>
      <w:r>
        <w:rPr>
          <w:rFonts w:ascii="宋体" w:hAnsi="宋体" w:eastAsia="宋体" w:cs="宋体"/>
          <w:color w:val="auto"/>
          <w:sz w:val="20"/>
          <w:szCs w:val="20"/>
          <w:lang w:eastAsia="zh-CN"/>
        </w:rPr>
        <w:t xml:space="preserve"> </w:t>
      </w:r>
      <w:r>
        <w:rPr>
          <w:rFonts w:ascii="宋体" w:hAnsi="宋体" w:eastAsia="宋体" w:cs="宋体"/>
          <w:color w:val="auto"/>
          <w:spacing w:val="7"/>
          <w:sz w:val="20"/>
          <w:szCs w:val="20"/>
          <w:lang w:eastAsia="zh-CN"/>
        </w:rPr>
        <w:t xml:space="preserve">为中型企业；从业人员</w:t>
      </w:r>
      <w:r>
        <w:rPr>
          <w:rFonts w:ascii="宋体" w:hAnsi="宋体" w:eastAsia="宋体" w:cs="宋体"/>
          <w:color w:val="auto"/>
          <w:spacing w:val="-7"/>
          <w:sz w:val="20"/>
          <w:szCs w:val="20"/>
          <w:lang w:eastAsia="zh-CN"/>
        </w:rPr>
        <w:t xml:space="preserve"> </w:t>
      </w:r>
      <w:r>
        <w:rPr>
          <w:rFonts w:ascii="Times New Roman" w:hAnsi="Times New Roman" w:eastAsia="Times New Roman" w:cs="Times New Roman"/>
          <w:color w:val="auto"/>
          <w:spacing w:val="7"/>
          <w:sz w:val="20"/>
          <w:szCs w:val="20"/>
          <w:lang w:eastAsia="zh-CN"/>
        </w:rPr>
        <w:t xml:space="preserve">10 </w:t>
      </w:r>
      <w:r>
        <w:rPr>
          <w:rFonts w:ascii="宋体" w:hAnsi="宋体" w:eastAsia="宋体" w:cs="宋体"/>
          <w:color w:val="auto"/>
          <w:spacing w:val="7"/>
          <w:sz w:val="20"/>
          <w:szCs w:val="20"/>
          <w:lang w:eastAsia="zh-CN"/>
        </w:rPr>
        <w:t xml:space="preserve">人及以上的为小型企业；从业人员</w:t>
      </w:r>
      <w:r>
        <w:rPr>
          <w:rFonts w:ascii="宋体" w:hAnsi="宋体" w:eastAsia="宋体" w:cs="宋体"/>
          <w:color w:val="auto"/>
          <w:spacing w:val="-23"/>
          <w:sz w:val="20"/>
          <w:szCs w:val="20"/>
          <w:lang w:eastAsia="zh-CN"/>
        </w:rPr>
        <w:t xml:space="preserve"> </w:t>
      </w:r>
      <w:r>
        <w:rPr>
          <w:rFonts w:ascii="Times New Roman" w:hAnsi="Times New Roman" w:eastAsia="Times New Roman" w:cs="Times New Roman"/>
          <w:color w:val="auto"/>
          <w:spacing w:val="7"/>
          <w:sz w:val="20"/>
          <w:szCs w:val="20"/>
          <w:lang w:eastAsia="zh-CN"/>
        </w:rPr>
        <w:t xml:space="preserve">10 </w:t>
      </w:r>
      <w:r>
        <w:rPr>
          <w:rFonts w:ascii="宋体" w:hAnsi="宋体" w:eastAsia="宋体" w:cs="宋体"/>
          <w:color w:val="auto"/>
          <w:spacing w:val="7"/>
          <w:sz w:val="20"/>
          <w:szCs w:val="20"/>
          <w:lang w:eastAsia="zh-CN"/>
        </w:rPr>
        <w:t xml:space="preserve">人以下的为微型企业。</w:t>
      </w:r>
      <w:r/>
    </w:p>
    <w:p>
      <w:pPr>
        <w:ind w:left="430"/>
        <w:spacing w:before="31" w:line="227" w:lineRule="auto"/>
        <w:rPr>
          <w:rFonts w:hint="eastAsia" w:ascii="宋体" w:hAnsi="宋体" w:eastAsia="宋体" w:cs="宋体"/>
          <w:color w:val="auto"/>
          <w:sz w:val="20"/>
          <w:szCs w:val="20"/>
          <w:lang w:eastAsia="zh-CN"/>
        </w:rPr>
      </w:pPr>
      <w:r>
        <w:rPr>
          <w:rFonts w:ascii="宋体" w:hAnsi="宋体" w:eastAsia="宋体" w:cs="宋体"/>
          <w:color w:val="auto"/>
          <w:spacing w:val="9"/>
          <w:sz w:val="20"/>
          <w:szCs w:val="20"/>
          <w:lang w:eastAsia="zh-CN"/>
        </w:rPr>
        <w:t xml:space="preserve">五、企业类型的划分以统计部门的统计数据为依</w:t>
      </w:r>
      <w:r>
        <w:rPr>
          <w:rFonts w:ascii="宋体" w:hAnsi="宋体" w:eastAsia="宋体" w:cs="宋体"/>
          <w:color w:val="auto"/>
          <w:spacing w:val="8"/>
          <w:sz w:val="20"/>
          <w:szCs w:val="20"/>
          <w:lang w:eastAsia="zh-CN"/>
        </w:rPr>
        <w:t xml:space="preserve">据。</w:t>
      </w:r>
      <w:r/>
    </w:p>
    <w:p>
      <w:pPr>
        <w:spacing w:line="227" w:lineRule="auto"/>
        <w:rPr>
          <w:rFonts w:hint="eastAsia" w:ascii="宋体" w:hAnsi="宋体" w:eastAsia="宋体" w:cs="宋体"/>
          <w:color w:val="auto"/>
          <w:sz w:val="20"/>
          <w:szCs w:val="20"/>
          <w:lang w:eastAsia="zh-CN"/>
        </w:rPr>
        <w:sectPr>
          <w:headerReference w:type="default" r:id="rId26"/>
          <w:footerReference w:type="default" r:id="rId53"/>
          <w:footnotePr/>
          <w:endnotePr/>
          <w:type w:val="nextPage"/>
          <w:pgSz w:w="11906" w:h="16839" w:orient="portrait"/>
          <w:pgMar w:top="1230" w:right="1063" w:bottom="1156" w:left="1134" w:header="851" w:footer="994" w:gutter="0"/>
          <w:cols w:num="1" w:sep="0" w:space="720" w:equalWidth="1"/>
          <w:docGrid w:linePitch="360"/>
        </w:sectPr>
      </w:pPr>
      <w:r>
        <w:rPr>
          <w:rFonts w:hint="eastAsia" w:ascii="宋体" w:hAnsi="宋体" w:eastAsia="宋体" w:cs="宋体"/>
          <w:color w:val="auto"/>
          <w:sz w:val="20"/>
          <w:szCs w:val="20"/>
          <w:lang w:eastAsia="zh-CN"/>
        </w:rPr>
      </w:r>
      <w:r/>
    </w:p>
    <w:p>
      <w:pPr>
        <w:ind w:left="7" w:firstLine="420"/>
        <w:spacing w:before="130" w:line="329" w:lineRule="auto"/>
        <w:rPr>
          <w:rFonts w:hint="eastAsia" w:ascii="宋体" w:hAnsi="宋体" w:eastAsia="宋体" w:cs="宋体"/>
          <w:color w:val="auto"/>
          <w:sz w:val="20"/>
          <w:szCs w:val="20"/>
          <w:lang w:eastAsia="zh-CN"/>
        </w:rPr>
      </w:pPr>
      <w:r>
        <w:rPr>
          <w:rFonts w:ascii="宋体" w:hAnsi="宋体" w:eastAsia="宋体" w:cs="宋体"/>
          <w:color w:val="auto"/>
          <w:spacing w:val="9"/>
          <w:sz w:val="20"/>
          <w:szCs w:val="20"/>
          <w:lang w:eastAsia="zh-CN"/>
        </w:rPr>
        <w:t xml:space="preserve">六、本规定适用于在中华人民共和国境内依法设立的各类所有制和各种组织形式的企业。个体工商户</w:t>
      </w:r>
      <w:r>
        <w:rPr>
          <w:rFonts w:ascii="宋体" w:hAnsi="宋体" w:eastAsia="宋体" w:cs="宋体"/>
          <w:color w:val="auto"/>
          <w:spacing w:val="11"/>
          <w:sz w:val="20"/>
          <w:szCs w:val="20"/>
          <w:lang w:eastAsia="zh-CN"/>
        </w:rPr>
        <w:t xml:space="preserve"> </w:t>
      </w:r>
      <w:r>
        <w:rPr>
          <w:rFonts w:ascii="宋体" w:hAnsi="宋体" w:eastAsia="宋体" w:cs="宋体"/>
          <w:color w:val="auto"/>
          <w:spacing w:val="8"/>
          <w:sz w:val="20"/>
          <w:szCs w:val="20"/>
          <w:lang w:eastAsia="zh-CN"/>
        </w:rPr>
        <w:t xml:space="preserve">和本规定以外的行业，参照本规定进行划型。</w:t>
      </w:r>
      <w:r/>
    </w:p>
    <w:p>
      <w:pPr>
        <w:ind w:left="11" w:right="3" w:firstLine="414"/>
        <w:spacing w:before="223" w:line="329" w:lineRule="auto"/>
        <w:rPr>
          <w:rFonts w:hint="eastAsia" w:ascii="宋体" w:hAnsi="宋体" w:eastAsia="宋体" w:cs="宋体"/>
          <w:color w:val="auto"/>
          <w:sz w:val="20"/>
          <w:szCs w:val="20"/>
          <w:lang w:eastAsia="zh-CN"/>
        </w:rPr>
      </w:pPr>
      <w:r>
        <w:rPr>
          <w:rFonts w:ascii="宋体" w:hAnsi="宋体" w:eastAsia="宋体" w:cs="宋体"/>
          <w:color w:val="auto"/>
          <w:spacing w:val="9"/>
          <w:sz w:val="20"/>
          <w:szCs w:val="20"/>
          <w:lang w:eastAsia="zh-CN"/>
        </w:rPr>
        <w:t xml:space="preserve">七、本规定的中型企业标准上限即为大型企业标准的下限，国家统计部门据此制定大中小微型企业的</w:t>
      </w:r>
      <w:r>
        <w:rPr>
          <w:rFonts w:ascii="宋体" w:hAnsi="宋体" w:eastAsia="宋体" w:cs="宋体"/>
          <w:color w:val="auto"/>
          <w:spacing w:val="11"/>
          <w:sz w:val="20"/>
          <w:szCs w:val="20"/>
          <w:lang w:eastAsia="zh-CN"/>
        </w:rPr>
        <w:t xml:space="preserve"> </w:t>
      </w:r>
      <w:r>
        <w:rPr>
          <w:rFonts w:ascii="宋体" w:hAnsi="宋体" w:eastAsia="宋体" w:cs="宋体"/>
          <w:color w:val="auto"/>
          <w:spacing w:val="9"/>
          <w:sz w:val="20"/>
          <w:szCs w:val="20"/>
          <w:lang w:eastAsia="zh-CN"/>
        </w:rPr>
        <w:t xml:space="preserve">统计分类。国务院有关部门据此进行相关数据分析，不得制定与本规定不一致的企业划型标准。</w:t>
      </w:r>
      <w:r/>
    </w:p>
    <w:p>
      <w:pPr>
        <w:ind w:left="10" w:firstLine="420"/>
        <w:spacing w:before="221" w:line="330" w:lineRule="auto"/>
        <w:rPr>
          <w:rFonts w:hint="eastAsia" w:ascii="宋体" w:hAnsi="宋体" w:eastAsia="宋体" w:cs="宋体"/>
          <w:color w:val="auto"/>
          <w:sz w:val="20"/>
          <w:szCs w:val="20"/>
          <w:lang w:eastAsia="zh-CN"/>
        </w:rPr>
      </w:pPr>
      <w:r>
        <w:rPr>
          <w:rFonts w:ascii="宋体" w:hAnsi="宋体" w:eastAsia="宋体" w:cs="宋体"/>
          <w:color w:val="auto"/>
          <w:spacing w:val="9"/>
          <w:sz w:val="20"/>
          <w:szCs w:val="20"/>
          <w:lang w:eastAsia="zh-CN"/>
        </w:rPr>
        <w:t xml:space="preserve">八、本规定由工业和信息化部、国家统计局会同有关部门根据《国民经济行业分类》修订情况和企业</w:t>
      </w:r>
      <w:r>
        <w:rPr>
          <w:rFonts w:ascii="宋体" w:hAnsi="宋体" w:eastAsia="宋体" w:cs="宋体"/>
          <w:color w:val="auto"/>
          <w:spacing w:val="10"/>
          <w:sz w:val="20"/>
          <w:szCs w:val="20"/>
          <w:lang w:eastAsia="zh-CN"/>
        </w:rPr>
        <w:t xml:space="preserve"> </w:t>
      </w:r>
      <w:r>
        <w:rPr>
          <w:rFonts w:ascii="宋体" w:hAnsi="宋体" w:eastAsia="宋体" w:cs="宋体"/>
          <w:color w:val="auto"/>
          <w:spacing w:val="7"/>
          <w:sz w:val="20"/>
          <w:szCs w:val="20"/>
          <w:lang w:eastAsia="zh-CN"/>
        </w:rPr>
        <w:t xml:space="preserve">发展变化情况适时修订。</w:t>
      </w:r>
      <w:r/>
    </w:p>
    <w:p>
      <w:pPr>
        <w:ind w:left="431"/>
        <w:spacing w:before="221" w:line="227" w:lineRule="auto"/>
        <w:rPr>
          <w:rFonts w:hint="eastAsia" w:ascii="宋体" w:hAnsi="宋体" w:eastAsia="宋体" w:cs="宋体"/>
          <w:color w:val="auto"/>
          <w:sz w:val="20"/>
          <w:szCs w:val="20"/>
          <w:lang w:eastAsia="zh-CN"/>
        </w:rPr>
      </w:pPr>
      <w:r/>
      <w:bookmarkStart w:id="128" w:name="bookmark141"/>
      <w:r/>
      <w:bookmarkEnd w:id="128"/>
      <w:r>
        <w:rPr>
          <w:rFonts w:ascii="宋体" w:hAnsi="宋体" w:eastAsia="宋体" w:cs="宋体"/>
          <w:color w:val="auto"/>
          <w:spacing w:val="9"/>
          <w:sz w:val="20"/>
          <w:szCs w:val="20"/>
          <w:lang w:eastAsia="zh-CN"/>
        </w:rPr>
        <w:t xml:space="preserve">九、本规定由工业和信息化部、国家统计局会同有关部门负责解释。</w:t>
      </w:r>
      <w:r/>
    </w:p>
    <w:p>
      <w:pPr>
        <w:ind w:left="9" w:hanging="2"/>
        <w:spacing w:before="265" w:line="317" w:lineRule="auto"/>
        <w:rPr>
          <w:rFonts w:hint="eastAsia" w:ascii="宋体" w:hAnsi="宋体" w:eastAsia="宋体" w:cs="宋体"/>
          <w:color w:val="auto"/>
          <w:sz w:val="20"/>
          <w:szCs w:val="20"/>
          <w:lang w:eastAsia="zh-CN"/>
        </w:rPr>
        <w:outlineLvl w:val="1"/>
      </w:pPr>
      <w:r>
        <w:rPr>
          <w:rFonts w:ascii="宋体" w:hAnsi="宋体" w:eastAsia="宋体" w:cs="宋体"/>
          <w:color w:val="auto"/>
          <w:spacing w:val="11"/>
          <w:sz w:val="20"/>
          <w:szCs w:val="20"/>
          <w:lang w:eastAsia="zh-CN"/>
        </w:rPr>
        <w:t xml:space="preserve">十、本规定自发布之日起执行，原国家经贸委、原国家计委、财政部和国家统计局</w:t>
      </w:r>
      <w:r>
        <w:rPr>
          <w:rFonts w:ascii="宋体" w:hAnsi="宋体" w:eastAsia="宋体" w:cs="宋体"/>
          <w:color w:val="auto"/>
          <w:spacing w:val="-40"/>
          <w:sz w:val="20"/>
          <w:szCs w:val="20"/>
          <w:lang w:eastAsia="zh-CN"/>
        </w:rPr>
        <w:t xml:space="preserve"> </w:t>
      </w:r>
      <w:r>
        <w:rPr>
          <w:rFonts w:ascii="Times New Roman" w:hAnsi="Times New Roman" w:eastAsia="Times New Roman" w:cs="Times New Roman"/>
          <w:color w:val="auto"/>
          <w:spacing w:val="11"/>
          <w:sz w:val="20"/>
          <w:szCs w:val="20"/>
          <w:lang w:eastAsia="zh-CN"/>
        </w:rPr>
        <w:t xml:space="preserve">20</w:t>
      </w:r>
      <w:r>
        <w:rPr>
          <w:rFonts w:ascii="Times New Roman" w:hAnsi="Times New Roman" w:eastAsia="Times New Roman" w:cs="Times New Roman"/>
          <w:color w:val="auto"/>
          <w:spacing w:val="10"/>
          <w:sz w:val="20"/>
          <w:szCs w:val="20"/>
          <w:lang w:eastAsia="zh-CN"/>
        </w:rPr>
        <w:t xml:space="preserve">03 </w:t>
      </w:r>
      <w:r>
        <w:rPr>
          <w:rFonts w:ascii="宋体" w:hAnsi="宋体" w:eastAsia="宋体" w:cs="宋体"/>
          <w:color w:val="auto"/>
          <w:spacing w:val="10"/>
          <w:sz w:val="20"/>
          <w:szCs w:val="20"/>
          <w:lang w:eastAsia="zh-CN"/>
        </w:rPr>
        <w:t xml:space="preserve">年颁布的《中小</w:t>
      </w:r>
      <w:r>
        <w:rPr>
          <w:rFonts w:ascii="宋体" w:hAnsi="宋体" w:eastAsia="宋体" w:cs="宋体"/>
          <w:color w:val="auto"/>
          <w:sz w:val="20"/>
          <w:szCs w:val="20"/>
          <w:lang w:eastAsia="zh-CN"/>
        </w:rPr>
        <w:t xml:space="preserve"> </w:t>
      </w:r>
      <w:bookmarkStart w:id="129" w:name="bookmark140"/>
      <w:r/>
      <w:bookmarkEnd w:id="129"/>
      <w:r>
        <w:rPr>
          <w:rFonts w:ascii="宋体" w:hAnsi="宋体" w:eastAsia="宋体" w:cs="宋体"/>
          <w:color w:val="auto"/>
          <w:spacing w:val="8"/>
          <w:sz w:val="20"/>
          <w:szCs w:val="20"/>
          <w:lang w:eastAsia="zh-CN"/>
        </w:rPr>
        <w:t xml:space="preserve">企业标准暂行规定》同时废止。</w:t>
      </w:r>
      <w:r/>
    </w:p>
    <w:p>
      <w:pPr>
        <w:spacing w:line="317" w:lineRule="auto"/>
        <w:rPr>
          <w:rFonts w:hint="eastAsia" w:ascii="宋体" w:hAnsi="宋体" w:eastAsia="宋体" w:cs="宋体"/>
          <w:color w:val="auto"/>
          <w:sz w:val="20"/>
          <w:szCs w:val="20"/>
          <w:lang w:eastAsia="zh-CN"/>
        </w:rPr>
        <w:sectPr>
          <w:headerReference w:type="default" r:id="rId27"/>
          <w:footerReference w:type="default" r:id="rId54"/>
          <w:footnotePr/>
          <w:endnotePr/>
          <w:type w:val="nextPage"/>
          <w:pgSz w:w="11906" w:h="16839" w:orient="portrait"/>
          <w:pgMar w:top="1230" w:right="1134" w:bottom="1156" w:left="1134" w:header="851" w:footer="994" w:gutter="0"/>
          <w:cols w:num="1" w:sep="0" w:space="720" w:equalWidth="1"/>
          <w:docGrid w:linePitch="360"/>
        </w:sectPr>
      </w:pPr>
      <w:r>
        <w:rPr>
          <w:rFonts w:hint="eastAsia" w:ascii="宋体" w:hAnsi="宋体" w:eastAsia="宋体" w:cs="宋体"/>
          <w:color w:val="auto"/>
          <w:sz w:val="20"/>
          <w:szCs w:val="20"/>
          <w:lang w:eastAsia="zh-CN"/>
        </w:rPr>
      </w:r>
      <w:r/>
    </w:p>
    <w:p>
      <w:pPr>
        <w:ind w:left="26"/>
        <w:spacing w:before="114" w:line="360" w:lineRule="auto"/>
        <w:rPr>
          <w:rFonts w:hint="eastAsia" w:ascii="宋体" w:hAnsi="宋体" w:eastAsia="宋体" w:cs="宋体"/>
          <w:color w:val="auto"/>
          <w:sz w:val="24"/>
          <w:szCs w:val="24"/>
          <w:lang w:eastAsia="zh-CN"/>
        </w:rPr>
        <w:outlineLvl w:val="1"/>
      </w:pPr>
      <w:r/>
      <w:bookmarkStart w:id="130" w:name="bookmark143"/>
      <w:r/>
      <w:bookmarkEnd w:id="130"/>
      <w:r/>
      <w:bookmarkStart w:id="131" w:name="bookmark148"/>
      <w:r/>
      <w:bookmarkEnd w:id="131"/>
      <w:r/>
      <w:bookmarkStart w:id="132" w:name="bookmark145"/>
      <w:r/>
      <w:bookmarkEnd w:id="132"/>
      <w:r/>
      <w:bookmarkStart w:id="133" w:name="bookmark149"/>
      <w:r/>
      <w:bookmarkEnd w:id="133"/>
      <w:r/>
      <w:bookmarkStart w:id="134" w:name="bookmark151"/>
      <w:r/>
      <w:bookmarkEnd w:id="134"/>
      <w:r/>
      <w:bookmarkStart w:id="135" w:name="bookmark142"/>
      <w:r/>
      <w:bookmarkEnd w:id="135"/>
      <w:r>
        <w:rPr>
          <w:rFonts w:ascii="宋体" w:hAnsi="宋体" w:eastAsia="宋体" w:cs="宋体"/>
          <w:b/>
          <w:bCs/>
          <w:color w:val="auto"/>
          <w:spacing w:val="-8"/>
          <w:sz w:val="24"/>
          <w:szCs w:val="24"/>
          <w:lang w:eastAsia="zh-CN"/>
        </w:rPr>
        <w:t xml:space="preserve">附件</w:t>
      </w:r>
      <w:r>
        <w:rPr>
          <w:rFonts w:hint="eastAsia" w:ascii="宋体" w:hAnsi="宋体" w:eastAsia="宋体" w:cs="宋体"/>
          <w:b/>
          <w:bCs/>
          <w:color w:val="auto"/>
          <w:spacing w:val="-8"/>
          <w:sz w:val="24"/>
          <w:szCs w:val="24"/>
          <w:lang w:eastAsia="zh-CN"/>
        </w:rPr>
        <w:t xml:space="preserve">十</w:t>
      </w:r>
      <w:r>
        <w:rPr>
          <w:rFonts w:ascii="宋体" w:hAnsi="宋体" w:eastAsia="宋体" w:cs="宋体"/>
          <w:color w:val="auto"/>
          <w:spacing w:val="27"/>
          <w:sz w:val="24"/>
          <w:szCs w:val="24"/>
          <w:lang w:eastAsia="zh-CN"/>
        </w:rPr>
        <w:t xml:space="preserve"> </w:t>
      </w:r>
      <w:r>
        <w:rPr>
          <w:rFonts w:ascii="宋体" w:hAnsi="宋体" w:eastAsia="宋体" w:cs="宋体"/>
          <w:b/>
          <w:bCs/>
          <w:color w:val="auto"/>
          <w:spacing w:val="-8"/>
          <w:sz w:val="24"/>
          <w:szCs w:val="24"/>
          <w:lang w:eastAsia="zh-CN"/>
        </w:rPr>
        <w:t xml:space="preserve">资格证明文件</w:t>
      </w:r>
      <w:r/>
    </w:p>
    <w:p>
      <w:pPr>
        <w:spacing w:line="360" w:lineRule="auto"/>
        <w:rPr>
          <w:rFonts w:hint="eastAsia" w:ascii="宋体" w:hAnsi="宋体" w:eastAsia="宋体" w:cs="宋体"/>
          <w:color w:val="auto"/>
          <w:sz w:val="20"/>
          <w:szCs w:val="20"/>
          <w:lang w:eastAsia="zh-CN"/>
        </w:rPr>
      </w:pPr>
      <w:r/>
      <w:bookmarkStart w:id="136" w:name="bookmark150"/>
      <w:r/>
      <w:bookmarkEnd w:id="136"/>
      <w:r>
        <w:rPr>
          <w:rFonts w:hint="eastAsia" w:ascii="Times New Roman" w:hAnsi="Times New Roman" w:eastAsia="宋体" w:cs="Times New Roman"/>
          <w:b/>
          <w:bCs/>
          <w:color w:val="auto"/>
          <w:spacing w:val="7"/>
          <w:sz w:val="20"/>
          <w:szCs w:val="20"/>
          <w:lang w:eastAsia="zh-CN"/>
        </w:rPr>
        <w:t xml:space="preserve">1</w:t>
      </w:r>
      <w:r>
        <w:rPr>
          <w:rFonts w:ascii="宋体" w:hAnsi="宋体" w:eastAsia="宋体" w:cs="宋体"/>
          <w:b/>
          <w:bCs/>
          <w:color w:val="auto"/>
          <w:spacing w:val="7"/>
          <w:sz w:val="20"/>
          <w:szCs w:val="20"/>
          <w:lang w:eastAsia="zh-CN"/>
        </w:rPr>
        <w:t xml:space="preserve">、法人或其他组织的营业执照等证明文件（复</w:t>
      </w:r>
      <w:r>
        <w:rPr>
          <w:rFonts w:ascii="宋体" w:hAnsi="宋体" w:eastAsia="宋体" w:cs="宋体"/>
          <w:b/>
          <w:bCs/>
          <w:color w:val="auto"/>
          <w:spacing w:val="6"/>
          <w:sz w:val="20"/>
          <w:szCs w:val="20"/>
          <w:lang w:eastAsia="zh-CN"/>
        </w:rPr>
        <w:t xml:space="preserve">印件加盖公章）</w:t>
      </w:r>
      <w:r/>
    </w:p>
    <w:p>
      <w:pPr>
        <w:ind w:left="11" w:hanging="5"/>
        <w:spacing w:before="222" w:line="360" w:lineRule="auto"/>
        <w:rPr>
          <w:rFonts w:hint="eastAsia" w:ascii="宋体" w:hAnsi="宋体" w:eastAsia="宋体" w:cs="宋体"/>
          <w:color w:val="auto"/>
          <w:sz w:val="20"/>
          <w:szCs w:val="20"/>
          <w:lang w:eastAsia="zh-CN"/>
        </w:rPr>
      </w:pPr>
      <w:r>
        <w:rPr>
          <w:rFonts w:ascii="宋体" w:hAnsi="宋体" w:eastAsia="宋体" w:cs="宋体"/>
          <w:color w:val="auto"/>
          <w:spacing w:val="9"/>
          <w:sz w:val="20"/>
          <w:szCs w:val="20"/>
          <w:lang w:eastAsia="zh-CN"/>
        </w:rPr>
        <w:t xml:space="preserve">注：投标人为法人单位的需提交有效的营业执照并加盖公章，投标人为其他组织的需提供有效的证明文件</w:t>
      </w:r>
      <w:r>
        <w:rPr>
          <w:rFonts w:ascii="宋体" w:hAnsi="宋体" w:eastAsia="宋体" w:cs="宋体"/>
          <w:color w:val="auto"/>
          <w:spacing w:val="15"/>
          <w:sz w:val="20"/>
          <w:szCs w:val="20"/>
          <w:lang w:eastAsia="zh-CN"/>
        </w:rPr>
        <w:t xml:space="preserve"> </w:t>
      </w:r>
      <w:r>
        <w:rPr>
          <w:rFonts w:ascii="宋体" w:hAnsi="宋体" w:eastAsia="宋体" w:cs="宋体"/>
          <w:color w:val="auto"/>
          <w:spacing w:val="6"/>
          <w:sz w:val="20"/>
          <w:szCs w:val="20"/>
          <w:lang w:eastAsia="zh-CN"/>
        </w:rPr>
        <w:t xml:space="preserve">并加盖有效印章。</w:t>
      </w:r>
      <w:r/>
    </w:p>
    <w:p>
      <w:pPr>
        <w:pStyle w:val="2103"/>
        <w:spacing w:line="360" w:lineRule="auto"/>
        <w:rPr>
          <w:color w:val="auto"/>
          <w:lang w:eastAsia="zh-CN"/>
        </w:rPr>
      </w:pPr>
      <w:r>
        <w:rPr>
          <w:color w:val="auto"/>
          <w:lang w:eastAsia="zh-CN"/>
        </w:rPr>
      </w:r>
      <w:r/>
    </w:p>
    <w:p>
      <w:pPr>
        <w:pStyle w:val="2103"/>
        <w:spacing w:line="360" w:lineRule="auto"/>
        <w:rPr>
          <w:color w:val="auto"/>
          <w:lang w:eastAsia="zh-CN"/>
        </w:rPr>
      </w:pPr>
      <w:r>
        <w:rPr>
          <w:color w:val="auto"/>
          <w:lang w:eastAsia="zh-CN"/>
        </w:rPr>
      </w:r>
      <w:r/>
    </w:p>
    <w:p>
      <w:pPr>
        <w:pStyle w:val="2103"/>
        <w:spacing w:line="360" w:lineRule="auto"/>
        <w:rPr>
          <w:color w:val="auto"/>
          <w:lang w:eastAsia="zh-CN"/>
        </w:rPr>
      </w:pPr>
      <w:r>
        <w:rPr>
          <w:color w:val="auto"/>
          <w:lang w:eastAsia="zh-CN"/>
        </w:rPr>
      </w:r>
      <w:r/>
    </w:p>
    <w:p>
      <w:pPr>
        <w:pStyle w:val="2103"/>
        <w:spacing w:line="360" w:lineRule="auto"/>
        <w:rPr>
          <w:color w:val="auto"/>
          <w:lang w:eastAsia="zh-CN"/>
        </w:rPr>
      </w:pPr>
      <w:r>
        <w:rPr>
          <w:color w:val="auto"/>
          <w:lang w:eastAsia="zh-CN"/>
        </w:rPr>
      </w:r>
      <w:r/>
    </w:p>
    <w:p>
      <w:pPr>
        <w:pStyle w:val="2103"/>
        <w:spacing w:line="360" w:lineRule="auto"/>
        <w:rPr>
          <w:color w:val="auto"/>
          <w:lang w:eastAsia="zh-CN"/>
        </w:rPr>
      </w:pPr>
      <w:r>
        <w:rPr>
          <w:color w:val="auto"/>
          <w:lang w:eastAsia="zh-CN"/>
        </w:rPr>
      </w:r>
      <w:r/>
    </w:p>
    <w:p>
      <w:pPr>
        <w:pStyle w:val="2103"/>
        <w:spacing w:line="360" w:lineRule="auto"/>
        <w:rPr>
          <w:color w:val="auto"/>
          <w:lang w:eastAsia="zh-CN"/>
        </w:rPr>
      </w:pPr>
      <w:r>
        <w:rPr>
          <w:color w:val="auto"/>
          <w:lang w:eastAsia="zh-CN"/>
        </w:rPr>
      </w:r>
      <w:r/>
    </w:p>
    <w:p>
      <w:pPr>
        <w:pStyle w:val="2103"/>
        <w:spacing w:line="360" w:lineRule="auto"/>
        <w:rPr>
          <w:color w:val="auto"/>
          <w:lang w:eastAsia="zh-CN"/>
        </w:rPr>
      </w:pPr>
      <w:r>
        <w:rPr>
          <w:color w:val="auto"/>
          <w:lang w:eastAsia="zh-CN"/>
        </w:rPr>
      </w:r>
      <w:r/>
    </w:p>
    <w:p>
      <w:pPr>
        <w:ind w:left="0" w:right="0" w:firstLine="0"/>
        <w:spacing w:line="360" w:lineRule="auto"/>
        <w:rPr>
          <w:rFonts w:ascii="宋体" w:hAnsi="宋体" w:eastAsia="宋体" w:cs="宋体"/>
          <w:color w:val="auto"/>
          <w:spacing w:val="1"/>
          <w:sz w:val="20"/>
          <w:szCs w:val="20"/>
          <w:lang w:eastAsia="zh-CN"/>
        </w:rPr>
      </w:pPr>
      <w:r>
        <w:rPr>
          <w:rFonts w:ascii="宋体" w:hAnsi="宋体" w:eastAsia="宋体" w:cs="宋体"/>
          <w:color w:val="auto"/>
          <w:spacing w:val="8"/>
          <w:sz w:val="20"/>
          <w:szCs w:val="20"/>
          <w:lang w:eastAsia="zh-CN"/>
        </w:rPr>
        <w:t xml:space="preserve">投标人名称（公章</w:t>
      </w:r>
      <w:r>
        <w:rPr>
          <w:rFonts w:ascii="宋体" w:hAnsi="宋体" w:eastAsia="宋体" w:cs="宋体"/>
          <w:color w:val="auto"/>
          <w:spacing w:val="-16"/>
          <w:sz w:val="20"/>
          <w:szCs w:val="20"/>
          <w:lang w:eastAsia="zh-CN"/>
        </w:rPr>
        <w:t xml:space="preserve">）：</w:t>
      </w:r>
      <w:r>
        <w:rPr>
          <w:rFonts w:ascii="宋体" w:hAnsi="宋体" w:eastAsia="宋体" w:cs="宋体"/>
          <w:color w:val="auto"/>
          <w:spacing w:val="1"/>
          <w:sz w:val="20"/>
          <w:szCs w:val="20"/>
          <w:lang w:eastAsia="zh-CN"/>
        </w:rPr>
        <w:t xml:space="preserve"> </w:t>
      </w:r>
      <w:r/>
    </w:p>
    <w:p>
      <w:pPr>
        <w:ind w:left="0" w:right="0" w:firstLine="0"/>
        <w:spacing w:line="360" w:lineRule="auto"/>
        <w:rPr>
          <w:rFonts w:hint="eastAsia" w:ascii="宋体" w:hAnsi="宋体" w:eastAsia="宋体" w:cs="宋体"/>
          <w:color w:val="auto"/>
          <w:sz w:val="20"/>
          <w:szCs w:val="20"/>
          <w:lang w:eastAsia="zh-CN"/>
        </w:rPr>
      </w:pPr>
      <w:r>
        <w:rPr>
          <w:rFonts w:hint="eastAsia" w:ascii="宋体" w:hAnsi="宋体" w:eastAsia="宋体" w:cs="宋体"/>
          <w:color w:val="auto"/>
          <w:spacing w:val="6"/>
          <w:sz w:val="20"/>
          <w:szCs w:val="20"/>
          <w:lang w:val="en-US" w:eastAsia="zh-CN"/>
        </w:rPr>
        <w:t xml:space="preserve">法定代表人（单位负责人）或</w:t>
      </w:r>
      <w:r>
        <w:rPr>
          <w:rFonts w:ascii="宋体" w:hAnsi="宋体" w:eastAsia="宋体" w:cs="宋体"/>
          <w:color w:val="auto"/>
          <w:spacing w:val="6"/>
          <w:sz w:val="20"/>
          <w:szCs w:val="20"/>
          <w:lang w:eastAsia="zh-CN"/>
        </w:rPr>
        <w:t xml:space="preserve">授权</w:t>
      </w:r>
      <w:r>
        <w:rPr>
          <w:rFonts w:hint="eastAsia" w:ascii="宋体" w:hAnsi="宋体" w:eastAsia="宋体" w:cs="宋体"/>
          <w:color w:val="auto"/>
          <w:spacing w:val="6"/>
          <w:sz w:val="20"/>
          <w:szCs w:val="20"/>
          <w:lang w:val="en-US" w:eastAsia="zh-CN"/>
        </w:rPr>
        <w:t xml:space="preserve">代表</w:t>
      </w:r>
      <w:r>
        <w:rPr>
          <w:rFonts w:hint="eastAsia" w:ascii="宋体" w:hAnsi="宋体" w:eastAsia="宋体" w:cs="宋体"/>
          <w:lang w:eastAsia="zh-CN"/>
        </w:rPr>
        <w:t xml:space="preserve">(</w:t>
      </w:r>
      <w:r>
        <w:rPr>
          <w:rFonts w:hint="eastAsia" w:ascii="宋体" w:hAnsi="宋体" w:eastAsia="宋体" w:cs="宋体"/>
          <w:lang w:val="en-US" w:eastAsia="zh-CN"/>
        </w:rPr>
        <w:t xml:space="preserve">签字</w:t>
      </w:r>
      <w:r>
        <w:rPr>
          <w:rFonts w:hint="eastAsia" w:ascii="宋体" w:hAnsi="宋体" w:eastAsia="宋体" w:cs="宋体"/>
          <w:lang w:eastAsia="zh-CN"/>
        </w:rPr>
        <w:t xml:space="preserve">或签章)</w:t>
      </w:r>
      <w:r>
        <w:rPr>
          <w:rFonts w:ascii="宋体" w:hAnsi="宋体" w:eastAsia="宋体" w:cs="宋体"/>
          <w:color w:val="auto"/>
          <w:spacing w:val="2"/>
          <w:sz w:val="20"/>
          <w:szCs w:val="20"/>
          <w:lang w:eastAsia="zh-CN"/>
        </w:rPr>
        <w:t xml:space="preserve">：</w:t>
      </w:r>
      <w:r/>
    </w:p>
    <w:p>
      <w:pPr>
        <w:ind w:left="0" w:right="0" w:firstLine="0"/>
        <w:spacing w:line="360" w:lineRule="auto"/>
        <w:rPr>
          <w:rFonts w:hint="eastAsia" w:ascii="宋体" w:hAnsi="宋体" w:eastAsia="宋体" w:cs="宋体"/>
          <w:color w:val="auto"/>
          <w:sz w:val="20"/>
          <w:szCs w:val="20"/>
          <w:lang w:eastAsia="zh-CN"/>
        </w:rPr>
      </w:pPr>
      <w:r>
        <w:rPr>
          <w:rFonts w:ascii="宋体" w:hAnsi="宋体" w:eastAsia="宋体" w:cs="宋体"/>
          <w:color w:val="auto"/>
          <w:spacing w:val="-9"/>
          <w:sz w:val="20"/>
          <w:szCs w:val="20"/>
          <w:lang w:eastAsia="zh-CN"/>
        </w:rPr>
        <w:t xml:space="preserve">日期：</w:t>
      </w:r>
      <w:r/>
    </w:p>
    <w:p>
      <w:pPr>
        <w:ind w:left="0" w:right="0" w:firstLine="0"/>
        <w:spacing w:line="360" w:lineRule="auto"/>
        <w:rPr>
          <w:rFonts w:hint="eastAsia" w:ascii="宋体" w:hAnsi="宋体" w:eastAsia="宋体" w:cs="宋体"/>
          <w:color w:val="auto"/>
          <w:sz w:val="20"/>
          <w:szCs w:val="20"/>
          <w:lang w:eastAsia="zh-CN"/>
        </w:rPr>
        <w:sectPr>
          <w:headerReference w:type="default" r:id="rId28"/>
          <w:footerReference w:type="default" r:id="rId55"/>
          <w:footnotePr/>
          <w:endnotePr/>
          <w:type w:val="nextPage"/>
          <w:pgSz w:w="11906" w:h="16839" w:orient="portrait"/>
          <w:pgMar w:top="1230" w:right="1134" w:bottom="1156" w:left="1134" w:header="851" w:footer="994" w:gutter="0"/>
          <w:cols w:num="1" w:sep="0" w:space="720" w:equalWidth="1"/>
          <w:docGrid w:linePitch="360"/>
        </w:sectPr>
      </w:pPr>
      <w:r>
        <w:rPr>
          <w:rFonts w:hint="eastAsia" w:ascii="宋体" w:hAnsi="宋体" w:eastAsia="宋体" w:cs="宋体"/>
          <w:color w:val="auto"/>
          <w:sz w:val="20"/>
          <w:szCs w:val="20"/>
          <w:lang w:eastAsia="zh-CN"/>
        </w:rPr>
      </w:r>
      <w:r/>
    </w:p>
    <w:p>
      <w:pPr>
        <w:ind w:left="2"/>
        <w:spacing w:before="129" w:line="227" w:lineRule="auto"/>
        <w:rPr>
          <w:rFonts w:hint="eastAsia" w:ascii="宋体" w:hAnsi="宋体" w:eastAsia="宋体" w:cs="宋体"/>
          <w:color w:val="auto"/>
          <w:sz w:val="20"/>
          <w:szCs w:val="20"/>
          <w:lang w:eastAsia="zh-CN"/>
        </w:rPr>
        <w:outlineLvl w:val="2"/>
      </w:pPr>
      <w:r/>
      <w:bookmarkStart w:id="137" w:name="bookmark152"/>
      <w:r/>
      <w:bookmarkEnd w:id="137"/>
      <w:r/>
      <w:bookmarkStart w:id="138" w:name="bookmark155"/>
      <w:r/>
      <w:bookmarkEnd w:id="138"/>
      <w:r/>
      <w:bookmarkStart w:id="139" w:name="bookmark153"/>
      <w:r/>
      <w:bookmarkEnd w:id="139"/>
      <w:r/>
      <w:bookmarkStart w:id="140" w:name="bookmark154"/>
      <w:r/>
      <w:bookmarkEnd w:id="140"/>
      <w:r>
        <w:rPr>
          <w:rFonts w:hint="eastAsia" w:ascii="Times New Roman" w:hAnsi="Times New Roman" w:eastAsia="宋体" w:cs="Times New Roman"/>
          <w:b/>
          <w:bCs/>
          <w:color w:val="auto"/>
          <w:spacing w:val="7"/>
          <w:sz w:val="20"/>
          <w:szCs w:val="20"/>
          <w:lang w:eastAsia="zh-CN"/>
        </w:rPr>
        <w:t xml:space="preserve">2</w:t>
      </w:r>
      <w:r>
        <w:rPr>
          <w:rFonts w:ascii="宋体" w:hAnsi="宋体" w:eastAsia="宋体" w:cs="宋体"/>
          <w:b/>
          <w:bCs/>
          <w:color w:val="auto"/>
          <w:spacing w:val="7"/>
          <w:sz w:val="20"/>
          <w:szCs w:val="20"/>
          <w:lang w:eastAsia="zh-CN"/>
        </w:rPr>
        <w:t xml:space="preserve">、具有良好的商业信誉和健全的财务会计制度</w:t>
      </w:r>
      <w:r/>
    </w:p>
    <w:p>
      <w:pPr>
        <w:pStyle w:val="2103"/>
        <w:spacing w:line="307" w:lineRule="auto"/>
        <w:rPr>
          <w:color w:val="auto"/>
          <w:lang w:eastAsia="zh-CN"/>
        </w:rPr>
      </w:pPr>
      <w:r>
        <w:rPr>
          <w:color w:val="auto"/>
          <w:lang w:eastAsia="zh-CN"/>
        </w:rPr>
      </w:r>
      <w:r/>
    </w:p>
    <w:p>
      <w:pPr>
        <w:pStyle w:val="2103"/>
        <w:spacing w:line="308" w:lineRule="auto"/>
        <w:rPr>
          <w:color w:val="auto"/>
          <w:lang w:eastAsia="zh-CN"/>
        </w:rPr>
      </w:pPr>
      <w:r>
        <w:rPr>
          <w:color w:val="auto"/>
          <w:lang w:eastAsia="zh-CN"/>
        </w:rPr>
      </w:r>
      <w:r/>
    </w:p>
    <w:p>
      <w:pPr>
        <w:ind w:left="7"/>
        <w:jc w:val="both"/>
        <w:spacing w:before="65" w:line="396" w:lineRule="auto"/>
        <w:rPr>
          <w:rFonts w:hint="eastAsia" w:ascii="宋体" w:hAnsi="宋体" w:eastAsia="宋体" w:cs="宋体"/>
          <w:color w:val="auto"/>
          <w:sz w:val="20"/>
          <w:szCs w:val="20"/>
          <w:lang w:eastAsia="zh-CN"/>
        </w:rPr>
      </w:pPr>
      <w:r>
        <w:rPr>
          <w:rFonts w:ascii="宋体" w:hAnsi="宋体" w:eastAsia="宋体" w:cs="宋体"/>
          <w:color w:val="auto"/>
          <w:spacing w:val="10"/>
          <w:sz w:val="20"/>
          <w:szCs w:val="20"/>
          <w:lang w:eastAsia="zh-CN"/>
        </w:rPr>
        <w:t xml:space="preserve">提供开标时间</w:t>
      </w:r>
      <w:r>
        <w:rPr>
          <w:rFonts w:hint="eastAsia" w:ascii="宋体" w:hAnsi="宋体" w:eastAsia="宋体" w:cs="宋体"/>
          <w:color w:val="auto"/>
          <w:spacing w:val="10"/>
          <w:sz w:val="20"/>
          <w:szCs w:val="20"/>
          <w:lang w:eastAsia="zh-CN"/>
        </w:rPr>
        <w:t xml:space="preserve">前</w:t>
      </w:r>
      <w:r>
        <w:rPr>
          <w:rFonts w:ascii="宋体" w:hAnsi="宋体" w:eastAsia="宋体" w:cs="宋体"/>
          <w:color w:val="auto"/>
          <w:spacing w:val="10"/>
          <w:sz w:val="20"/>
          <w:szCs w:val="20"/>
          <w:lang w:eastAsia="zh-CN"/>
        </w:rPr>
        <w:t xml:space="preserve">六个月内任意一月份的财务状况报告（</w:t>
      </w:r>
      <w:r>
        <w:rPr>
          <w:rFonts w:ascii="宋体" w:hAnsi="宋体" w:eastAsia="宋体" w:cs="宋体"/>
          <w:b/>
          <w:bCs/>
          <w:color w:val="auto"/>
          <w:spacing w:val="10"/>
          <w:sz w:val="20"/>
          <w:szCs w:val="20"/>
          <w:u w:val="single"/>
          <w:lang w:eastAsia="zh-CN"/>
        </w:rPr>
        <w:t xml:space="preserve">至少包括资产负债表和利润表</w:t>
      </w:r>
      <w:r>
        <w:rPr>
          <w:rFonts w:ascii="宋体" w:hAnsi="宋体" w:eastAsia="宋体" w:cs="宋体"/>
          <w:color w:val="auto"/>
          <w:spacing w:val="-14"/>
          <w:sz w:val="20"/>
          <w:szCs w:val="20"/>
          <w:lang w:eastAsia="zh-CN"/>
        </w:rPr>
        <w:t xml:space="preserve">）（</w:t>
      </w:r>
      <w:r>
        <w:rPr>
          <w:rFonts w:ascii="宋体" w:hAnsi="宋体" w:eastAsia="宋体" w:cs="宋体"/>
          <w:color w:val="auto"/>
          <w:spacing w:val="9"/>
          <w:sz w:val="20"/>
          <w:szCs w:val="20"/>
          <w:lang w:eastAsia="zh-CN"/>
        </w:rPr>
        <w:t xml:space="preserve">法人或者其他组</w:t>
      </w:r>
      <w:r>
        <w:rPr>
          <w:rFonts w:ascii="宋体" w:hAnsi="宋体" w:eastAsia="宋体" w:cs="宋体"/>
          <w:color w:val="auto"/>
          <w:spacing w:val="1"/>
          <w:sz w:val="20"/>
          <w:szCs w:val="20"/>
          <w:lang w:eastAsia="zh-CN"/>
        </w:rPr>
        <w:t xml:space="preserve"> </w:t>
      </w:r>
      <w:r>
        <w:rPr>
          <w:rFonts w:ascii="宋体" w:hAnsi="宋体" w:eastAsia="宋体" w:cs="宋体"/>
          <w:color w:val="auto"/>
          <w:spacing w:val="10"/>
          <w:sz w:val="20"/>
          <w:szCs w:val="20"/>
          <w:lang w:eastAsia="zh-CN"/>
        </w:rPr>
        <w:t xml:space="preserve">织成立未满三个月的可以不提供</w:t>
      </w:r>
      <w:r>
        <w:rPr>
          <w:rFonts w:ascii="宋体" w:hAnsi="宋体" w:eastAsia="宋体" w:cs="宋体"/>
          <w:color w:val="auto"/>
          <w:spacing w:val="6"/>
          <w:sz w:val="20"/>
          <w:szCs w:val="20"/>
          <w:lang w:eastAsia="zh-CN"/>
        </w:rPr>
        <w:t xml:space="preserve">），</w:t>
      </w:r>
      <w:r>
        <w:rPr>
          <w:rFonts w:ascii="宋体" w:hAnsi="宋体" w:eastAsia="宋体" w:cs="宋体"/>
          <w:color w:val="auto"/>
          <w:spacing w:val="10"/>
          <w:sz w:val="20"/>
          <w:szCs w:val="20"/>
          <w:lang w:eastAsia="zh-CN"/>
        </w:rPr>
        <w:t xml:space="preserve">或其银行出具的资信证书（复印件</w:t>
      </w:r>
      <w:r>
        <w:rPr>
          <w:rFonts w:ascii="宋体" w:hAnsi="宋体" w:eastAsia="宋体" w:cs="宋体"/>
          <w:color w:val="auto"/>
          <w:spacing w:val="6"/>
          <w:sz w:val="20"/>
          <w:szCs w:val="20"/>
          <w:lang w:eastAsia="zh-CN"/>
        </w:rPr>
        <w:t xml:space="preserve">）（</w:t>
      </w:r>
      <w:r>
        <w:rPr>
          <w:rFonts w:ascii="宋体" w:hAnsi="宋体" w:eastAsia="宋体" w:cs="宋体"/>
          <w:color w:val="auto"/>
          <w:spacing w:val="10"/>
          <w:sz w:val="20"/>
          <w:szCs w:val="20"/>
          <w:lang w:eastAsia="zh-CN"/>
        </w:rPr>
        <w:t xml:space="preserve">开标</w:t>
      </w:r>
      <w:r>
        <w:rPr>
          <w:rFonts w:hint="eastAsia" w:ascii="宋体" w:hAnsi="宋体" w:eastAsia="宋体" w:cs="宋体"/>
          <w:color w:val="auto"/>
          <w:spacing w:val="10"/>
          <w:sz w:val="20"/>
          <w:szCs w:val="20"/>
          <w:lang w:eastAsia="zh-CN"/>
        </w:rPr>
        <w:t xml:space="preserve">时间</w:t>
      </w:r>
      <w:r>
        <w:rPr>
          <w:rFonts w:ascii="宋体" w:hAnsi="宋体" w:eastAsia="宋体" w:cs="宋体"/>
          <w:color w:val="auto"/>
          <w:spacing w:val="10"/>
          <w:sz w:val="20"/>
          <w:szCs w:val="20"/>
          <w:lang w:eastAsia="zh-CN"/>
        </w:rPr>
        <w:t xml:space="preserve">前</w:t>
      </w:r>
      <w:r>
        <w:rPr>
          <w:rFonts w:ascii="宋体" w:hAnsi="宋体" w:eastAsia="宋体" w:cs="宋体"/>
          <w:color w:val="auto"/>
          <w:spacing w:val="9"/>
          <w:sz w:val="20"/>
          <w:szCs w:val="20"/>
          <w:lang w:eastAsia="zh-CN"/>
        </w:rPr>
        <w:t xml:space="preserve">六个月内</w:t>
      </w:r>
      <w:r>
        <w:rPr>
          <w:rFonts w:ascii="宋体" w:hAnsi="宋体" w:eastAsia="宋体" w:cs="宋体"/>
          <w:color w:val="auto"/>
          <w:spacing w:val="6"/>
          <w:sz w:val="20"/>
          <w:szCs w:val="20"/>
          <w:lang w:eastAsia="zh-CN"/>
        </w:rPr>
        <w:t xml:space="preserve">），</w:t>
      </w:r>
      <w:r>
        <w:rPr>
          <w:rFonts w:ascii="宋体" w:hAnsi="宋体" w:eastAsia="宋体" w:cs="宋体"/>
          <w:color w:val="auto"/>
          <w:spacing w:val="9"/>
          <w:sz w:val="20"/>
          <w:szCs w:val="20"/>
          <w:lang w:eastAsia="zh-CN"/>
        </w:rPr>
        <w:t xml:space="preserve">或其</w:t>
      </w:r>
      <w:r>
        <w:rPr>
          <w:rFonts w:hint="eastAsia" w:ascii="宋体" w:hAnsi="宋体" w:eastAsia="宋体" w:cs="宋体"/>
          <w:color w:val="auto"/>
          <w:spacing w:val="9"/>
          <w:sz w:val="20"/>
          <w:szCs w:val="20"/>
          <w:lang w:eastAsia="zh-CN"/>
        </w:rPr>
        <w:t xml:space="preserve">2024</w:t>
      </w:r>
      <w:r>
        <w:rPr>
          <w:rFonts w:ascii="宋体" w:hAnsi="宋体" w:eastAsia="宋体" w:cs="宋体"/>
          <w:color w:val="auto"/>
          <w:spacing w:val="9"/>
          <w:sz w:val="20"/>
          <w:szCs w:val="20"/>
          <w:lang w:eastAsia="zh-CN"/>
        </w:rPr>
        <w:t xml:space="preserve">年度经审计的财务报告复印件加盖公章</w:t>
      </w:r>
      <w:r>
        <w:rPr>
          <w:rFonts w:hint="eastAsia" w:ascii="宋体" w:hAnsi="宋体" w:eastAsia="宋体" w:cs="宋体"/>
          <w:color w:val="auto"/>
          <w:spacing w:val="9"/>
          <w:sz w:val="20"/>
          <w:szCs w:val="20"/>
          <w:lang w:eastAsia="zh-CN"/>
        </w:rPr>
        <w:t xml:space="preserve">。</w:t>
      </w:r>
      <w:r/>
    </w:p>
    <w:p>
      <w:pPr>
        <w:pStyle w:val="2103"/>
        <w:spacing w:line="427" w:lineRule="auto"/>
        <w:rPr>
          <w:color w:val="auto"/>
          <w:lang w:eastAsia="zh-CN"/>
        </w:rPr>
      </w:pPr>
      <w:r>
        <w:rPr>
          <w:color w:val="auto"/>
          <w:lang w:eastAsia="zh-CN"/>
        </w:rPr>
      </w:r>
      <w:r/>
    </w:p>
    <w:p>
      <w:pPr>
        <w:ind w:left="0" w:right="0" w:firstLine="0"/>
        <w:spacing w:line="360" w:lineRule="auto"/>
        <w:rPr>
          <w:rFonts w:ascii="宋体" w:hAnsi="宋体" w:eastAsia="宋体" w:cs="宋体"/>
          <w:color w:val="auto"/>
          <w:spacing w:val="1"/>
          <w:sz w:val="20"/>
          <w:szCs w:val="20"/>
          <w:lang w:eastAsia="zh-CN"/>
        </w:rPr>
      </w:pPr>
      <w:r>
        <w:rPr>
          <w:rFonts w:ascii="宋体" w:hAnsi="宋体" w:eastAsia="宋体" w:cs="宋体"/>
          <w:color w:val="auto"/>
          <w:spacing w:val="8"/>
          <w:sz w:val="20"/>
          <w:szCs w:val="20"/>
          <w:lang w:eastAsia="zh-CN"/>
        </w:rPr>
        <w:t xml:space="preserve">投标人名称（公章</w:t>
      </w:r>
      <w:r>
        <w:rPr>
          <w:rFonts w:ascii="宋体" w:hAnsi="宋体" w:eastAsia="宋体" w:cs="宋体"/>
          <w:color w:val="auto"/>
          <w:spacing w:val="-16"/>
          <w:sz w:val="20"/>
          <w:szCs w:val="20"/>
          <w:lang w:eastAsia="zh-CN"/>
        </w:rPr>
        <w:t xml:space="preserve">）：</w:t>
      </w:r>
      <w:r>
        <w:rPr>
          <w:rFonts w:ascii="宋体" w:hAnsi="宋体" w:eastAsia="宋体" w:cs="宋体"/>
          <w:color w:val="auto"/>
          <w:spacing w:val="1"/>
          <w:sz w:val="20"/>
          <w:szCs w:val="20"/>
          <w:lang w:eastAsia="zh-CN"/>
        </w:rPr>
        <w:t xml:space="preserve"> </w:t>
      </w:r>
      <w:r/>
    </w:p>
    <w:p>
      <w:pPr>
        <w:ind w:left="0" w:right="0" w:firstLine="0"/>
        <w:spacing w:line="360" w:lineRule="auto"/>
        <w:rPr>
          <w:rFonts w:hint="eastAsia" w:ascii="宋体" w:hAnsi="宋体" w:eastAsia="宋体" w:cs="宋体"/>
          <w:color w:val="auto"/>
          <w:sz w:val="20"/>
          <w:szCs w:val="20"/>
          <w:lang w:eastAsia="zh-CN"/>
        </w:rPr>
      </w:pPr>
      <w:r>
        <w:rPr>
          <w:rFonts w:hint="eastAsia" w:ascii="宋体" w:hAnsi="宋体" w:eastAsia="宋体" w:cs="宋体"/>
          <w:color w:val="auto"/>
          <w:spacing w:val="6"/>
          <w:sz w:val="20"/>
          <w:szCs w:val="20"/>
          <w:lang w:val="en-US" w:eastAsia="zh-CN"/>
        </w:rPr>
        <w:t xml:space="preserve">法定代表人（单位负责人）或</w:t>
      </w:r>
      <w:r>
        <w:rPr>
          <w:rFonts w:ascii="宋体" w:hAnsi="宋体" w:eastAsia="宋体" w:cs="宋体"/>
          <w:color w:val="auto"/>
          <w:spacing w:val="6"/>
          <w:sz w:val="20"/>
          <w:szCs w:val="20"/>
          <w:lang w:eastAsia="zh-CN"/>
        </w:rPr>
        <w:t xml:space="preserve">授权</w:t>
      </w:r>
      <w:r>
        <w:rPr>
          <w:rFonts w:hint="eastAsia" w:ascii="宋体" w:hAnsi="宋体" w:eastAsia="宋体" w:cs="宋体"/>
          <w:color w:val="auto"/>
          <w:spacing w:val="6"/>
          <w:sz w:val="20"/>
          <w:szCs w:val="20"/>
          <w:lang w:val="en-US" w:eastAsia="zh-CN"/>
        </w:rPr>
        <w:t xml:space="preserve">代表</w:t>
      </w:r>
      <w:r>
        <w:rPr>
          <w:rFonts w:hint="eastAsia" w:ascii="宋体" w:hAnsi="宋体" w:eastAsia="宋体" w:cs="宋体"/>
          <w:lang w:eastAsia="zh-CN"/>
        </w:rPr>
        <w:t xml:space="preserve">(</w:t>
      </w:r>
      <w:r>
        <w:rPr>
          <w:rFonts w:hint="eastAsia" w:ascii="宋体" w:hAnsi="宋体" w:eastAsia="宋体" w:cs="宋体"/>
          <w:lang w:val="en-US" w:eastAsia="zh-CN"/>
        </w:rPr>
        <w:t xml:space="preserve">签字</w:t>
      </w:r>
      <w:r>
        <w:rPr>
          <w:rFonts w:hint="eastAsia" w:ascii="宋体" w:hAnsi="宋体" w:eastAsia="宋体" w:cs="宋体"/>
          <w:lang w:eastAsia="zh-CN"/>
        </w:rPr>
        <w:t xml:space="preserve">或签章)</w:t>
      </w:r>
      <w:r>
        <w:rPr>
          <w:rFonts w:ascii="宋体" w:hAnsi="宋体" w:eastAsia="宋体" w:cs="宋体"/>
          <w:color w:val="auto"/>
          <w:spacing w:val="2"/>
          <w:sz w:val="20"/>
          <w:szCs w:val="20"/>
          <w:lang w:eastAsia="zh-CN"/>
        </w:rPr>
        <w:t xml:space="preserve">：</w:t>
      </w:r>
      <w:r/>
    </w:p>
    <w:p>
      <w:pPr>
        <w:ind w:left="42"/>
        <w:spacing w:before="34" w:line="360" w:lineRule="auto"/>
        <w:rPr>
          <w:rFonts w:hint="eastAsia" w:ascii="宋体" w:hAnsi="宋体" w:eastAsia="宋体" w:cs="宋体"/>
          <w:color w:val="auto"/>
          <w:sz w:val="20"/>
          <w:szCs w:val="20"/>
          <w:lang w:eastAsia="zh-CN"/>
        </w:rPr>
      </w:pPr>
      <w:r>
        <w:rPr>
          <w:rFonts w:ascii="宋体" w:hAnsi="宋体" w:eastAsia="宋体" w:cs="宋体"/>
          <w:color w:val="auto"/>
          <w:spacing w:val="-9"/>
          <w:sz w:val="20"/>
          <w:szCs w:val="20"/>
          <w:lang w:eastAsia="zh-CN"/>
        </w:rPr>
        <w:t xml:space="preserve">日期：</w:t>
      </w:r>
      <w:r/>
    </w:p>
    <w:p>
      <w:pPr>
        <w:pStyle w:val="2103"/>
        <w:spacing w:line="244" w:lineRule="auto"/>
        <w:rPr>
          <w:color w:val="auto"/>
          <w:lang w:eastAsia="zh-CN"/>
        </w:rPr>
      </w:pPr>
      <w:r>
        <w:rPr>
          <w:color w:val="auto"/>
          <w:lang w:eastAsia="zh-CN"/>
        </w:rPr>
      </w:r>
      <w:r/>
    </w:p>
    <w:p>
      <w:pPr>
        <w:pStyle w:val="2103"/>
        <w:spacing w:line="244" w:lineRule="auto"/>
        <w:rPr>
          <w:color w:val="auto"/>
          <w:lang w:eastAsia="zh-CN"/>
        </w:rPr>
      </w:pPr>
      <w:r>
        <w:rPr>
          <w:color w:val="auto"/>
          <w:lang w:eastAsia="zh-CN"/>
        </w:rPr>
      </w:r>
      <w:r/>
    </w:p>
    <w:p>
      <w:pPr>
        <w:pStyle w:val="2103"/>
        <w:spacing w:line="244" w:lineRule="auto"/>
        <w:rPr>
          <w:color w:val="auto"/>
          <w:lang w:eastAsia="zh-CN"/>
        </w:rPr>
      </w:pPr>
      <w:r>
        <w:rPr>
          <w:color w:val="auto"/>
          <w:lang w:eastAsia="zh-CN"/>
        </w:rPr>
      </w:r>
      <w:r/>
    </w:p>
    <w:p>
      <w:pPr>
        <w:pStyle w:val="2103"/>
        <w:spacing w:line="245" w:lineRule="auto"/>
        <w:rPr>
          <w:color w:val="auto"/>
          <w:lang w:eastAsia="zh-CN"/>
        </w:rPr>
      </w:pPr>
      <w:r>
        <w:rPr>
          <w:color w:val="auto"/>
          <w:lang w:eastAsia="zh-CN"/>
        </w:rPr>
      </w:r>
      <w:r/>
    </w:p>
    <w:p>
      <w:pPr>
        <w:ind w:left="9"/>
        <w:spacing w:before="65" w:line="228" w:lineRule="auto"/>
        <w:rPr>
          <w:rFonts w:hint="eastAsia" w:ascii="宋体" w:hAnsi="宋体" w:eastAsia="宋体" w:cs="宋体"/>
          <w:color w:val="auto"/>
          <w:sz w:val="20"/>
          <w:szCs w:val="20"/>
          <w:lang w:eastAsia="zh-CN"/>
        </w:rPr>
      </w:pPr>
      <w:r>
        <w:rPr>
          <w:rFonts w:ascii="宋体" w:hAnsi="宋体" w:eastAsia="宋体" w:cs="宋体"/>
          <w:color w:val="auto"/>
          <w:spacing w:val="2"/>
          <w:sz w:val="20"/>
          <w:szCs w:val="20"/>
          <w:lang w:eastAsia="zh-CN"/>
        </w:rPr>
        <w:t xml:space="preserve">说明：</w:t>
      </w:r>
      <w:r/>
    </w:p>
    <w:p>
      <w:pPr>
        <w:ind w:left="23"/>
        <w:spacing w:before="195" w:line="226" w:lineRule="auto"/>
        <w:rPr>
          <w:rFonts w:hint="eastAsia" w:ascii="宋体" w:hAnsi="宋体" w:eastAsia="宋体" w:cs="宋体"/>
          <w:color w:val="auto"/>
          <w:sz w:val="20"/>
          <w:szCs w:val="20"/>
          <w:lang w:eastAsia="zh-CN"/>
        </w:rPr>
      </w:pPr>
      <w:r>
        <w:rPr>
          <w:rFonts w:ascii="Times New Roman" w:hAnsi="Times New Roman" w:eastAsia="Times New Roman" w:cs="Times New Roman"/>
          <w:color w:val="auto"/>
          <w:spacing w:val="9"/>
          <w:sz w:val="20"/>
          <w:szCs w:val="20"/>
          <w:lang w:eastAsia="zh-CN"/>
        </w:rPr>
        <w:t xml:space="preserve">1</w:t>
      </w:r>
      <w:r>
        <w:rPr>
          <w:rFonts w:ascii="Times New Roman" w:hAnsi="Times New Roman" w:eastAsia="Times New Roman" w:cs="Times New Roman"/>
          <w:color w:val="auto"/>
          <w:spacing w:val="-29"/>
          <w:sz w:val="20"/>
          <w:szCs w:val="20"/>
          <w:lang w:eastAsia="zh-CN"/>
        </w:rPr>
        <w:t xml:space="preserve"> </w:t>
      </w:r>
      <w:r>
        <w:rPr>
          <w:rFonts w:ascii="宋体" w:hAnsi="宋体" w:eastAsia="宋体" w:cs="宋体"/>
          <w:color w:val="auto"/>
          <w:spacing w:val="9"/>
          <w:sz w:val="20"/>
          <w:szCs w:val="20"/>
          <w:lang w:eastAsia="zh-CN"/>
        </w:rPr>
        <w:t xml:space="preserve">、审计报告复印件至少应包括资产负债表、利润表、现金流量</w:t>
      </w:r>
      <w:r>
        <w:rPr>
          <w:rFonts w:ascii="宋体" w:hAnsi="宋体" w:eastAsia="宋体" w:cs="宋体"/>
          <w:color w:val="auto"/>
          <w:spacing w:val="8"/>
          <w:sz w:val="20"/>
          <w:szCs w:val="20"/>
          <w:lang w:eastAsia="zh-CN"/>
        </w:rPr>
        <w:t xml:space="preserve">表及其附注、加盖会计师事务所公章页。</w:t>
      </w:r>
      <w:r/>
    </w:p>
    <w:p>
      <w:pPr>
        <w:ind w:left="10" w:hanging="7"/>
        <w:spacing w:before="193" w:line="397" w:lineRule="auto"/>
        <w:rPr>
          <w:rFonts w:hint="eastAsia" w:ascii="宋体" w:hAnsi="宋体" w:eastAsia="宋体" w:cs="宋体"/>
          <w:color w:val="auto"/>
          <w:sz w:val="20"/>
          <w:szCs w:val="20"/>
          <w:lang w:eastAsia="zh-CN"/>
        </w:rPr>
      </w:pPr>
      <w:r>
        <w:rPr>
          <w:rFonts w:ascii="Times New Roman" w:hAnsi="Times New Roman" w:eastAsia="Times New Roman" w:cs="Times New Roman"/>
          <w:color w:val="auto"/>
          <w:spacing w:val="11"/>
          <w:sz w:val="20"/>
          <w:szCs w:val="20"/>
          <w:lang w:eastAsia="zh-CN"/>
        </w:rPr>
        <w:t xml:space="preserve">2</w:t>
      </w:r>
      <w:r>
        <w:rPr>
          <w:rFonts w:ascii="宋体" w:hAnsi="宋体" w:eastAsia="宋体" w:cs="宋体"/>
          <w:color w:val="auto"/>
          <w:spacing w:val="11"/>
          <w:sz w:val="20"/>
          <w:szCs w:val="20"/>
          <w:lang w:eastAsia="zh-CN"/>
        </w:rPr>
        <w:t xml:space="preserve">、银行资信证明是指投标人参加本次投标截止日前六个月内开立基本账户的银行开具的资信证明（成立</w:t>
      </w:r>
      <w:r>
        <w:rPr>
          <w:rFonts w:ascii="宋体" w:hAnsi="宋体" w:eastAsia="宋体" w:cs="宋体"/>
          <w:color w:val="auto"/>
          <w:sz w:val="20"/>
          <w:szCs w:val="20"/>
          <w:lang w:eastAsia="zh-CN"/>
        </w:rPr>
        <w:t xml:space="preserve"> </w:t>
      </w:r>
      <w:r>
        <w:rPr>
          <w:rFonts w:ascii="宋体" w:hAnsi="宋体" w:eastAsia="宋体" w:cs="宋体"/>
          <w:color w:val="auto"/>
          <w:spacing w:val="9"/>
          <w:sz w:val="20"/>
          <w:szCs w:val="20"/>
          <w:lang w:eastAsia="zh-CN"/>
        </w:rPr>
        <w:t xml:space="preserve">一年内的公司可提交当年验资证明复印件并加盖公章</w:t>
      </w:r>
      <w:r>
        <w:rPr>
          <w:rFonts w:ascii="宋体" w:hAnsi="宋体" w:eastAsia="宋体" w:cs="宋体"/>
          <w:color w:val="auto"/>
          <w:spacing w:val="17"/>
          <w:sz w:val="20"/>
          <w:szCs w:val="20"/>
          <w:lang w:eastAsia="zh-CN"/>
        </w:rPr>
        <w:t xml:space="preserve">），</w:t>
      </w:r>
      <w:r>
        <w:rPr>
          <w:rFonts w:ascii="宋体" w:hAnsi="宋体" w:eastAsia="宋体" w:cs="宋体"/>
          <w:color w:val="auto"/>
          <w:spacing w:val="9"/>
          <w:sz w:val="20"/>
          <w:szCs w:val="20"/>
          <w:lang w:eastAsia="zh-CN"/>
        </w:rPr>
        <w:t xml:space="preserve">且无收受人和项目的限制，但开具银行有限制规</w:t>
      </w:r>
      <w:r>
        <w:rPr>
          <w:rFonts w:ascii="宋体" w:hAnsi="宋体" w:eastAsia="宋体" w:cs="宋体"/>
          <w:color w:val="auto"/>
          <w:sz w:val="20"/>
          <w:szCs w:val="20"/>
          <w:lang w:eastAsia="zh-CN"/>
        </w:rPr>
        <w:t xml:space="preserve"> </w:t>
      </w:r>
      <w:r>
        <w:rPr>
          <w:rFonts w:ascii="宋体" w:hAnsi="宋体" w:eastAsia="宋体" w:cs="宋体"/>
          <w:color w:val="auto"/>
          <w:spacing w:val="5"/>
          <w:sz w:val="20"/>
          <w:szCs w:val="20"/>
          <w:lang w:eastAsia="zh-CN"/>
        </w:rPr>
        <w:t xml:space="preserve">定的除外。</w:t>
      </w:r>
      <w:r/>
    </w:p>
    <w:p>
      <w:pPr>
        <w:ind w:left="7"/>
        <w:spacing w:before="30" w:line="227" w:lineRule="auto"/>
        <w:rPr>
          <w:rFonts w:hint="eastAsia" w:ascii="宋体" w:hAnsi="宋体" w:eastAsia="宋体" w:cs="宋体"/>
          <w:color w:val="auto"/>
          <w:sz w:val="20"/>
          <w:szCs w:val="20"/>
          <w:lang w:eastAsia="zh-CN"/>
        </w:rPr>
      </w:pPr>
      <w:r>
        <w:rPr>
          <w:rFonts w:ascii="Times New Roman" w:hAnsi="Times New Roman" w:eastAsia="Times New Roman" w:cs="Times New Roman"/>
          <w:color w:val="auto"/>
          <w:spacing w:val="9"/>
          <w:sz w:val="20"/>
          <w:szCs w:val="20"/>
          <w:lang w:eastAsia="zh-CN"/>
        </w:rPr>
        <w:t xml:space="preserve">3</w:t>
      </w:r>
      <w:r>
        <w:rPr>
          <w:rFonts w:ascii="宋体" w:hAnsi="宋体" w:eastAsia="宋体" w:cs="宋体"/>
          <w:color w:val="auto"/>
          <w:spacing w:val="9"/>
          <w:sz w:val="20"/>
          <w:szCs w:val="20"/>
          <w:lang w:eastAsia="zh-CN"/>
        </w:rPr>
        <w:t xml:space="preserve">、银行资信证明可以是复印件并加盖投标人公章，评标</w:t>
      </w:r>
      <w:r>
        <w:rPr>
          <w:rFonts w:ascii="宋体" w:hAnsi="宋体" w:eastAsia="宋体" w:cs="宋体"/>
          <w:color w:val="auto"/>
          <w:spacing w:val="8"/>
          <w:sz w:val="20"/>
          <w:szCs w:val="20"/>
          <w:lang w:eastAsia="zh-CN"/>
        </w:rPr>
        <w:t xml:space="preserve">委员会保留审核原件的权利。</w:t>
      </w:r>
      <w:r/>
    </w:p>
    <w:p>
      <w:pPr>
        <w:ind w:left="23" w:hanging="21"/>
        <w:spacing w:before="192" w:line="318" w:lineRule="auto"/>
        <w:rPr>
          <w:rFonts w:hint="eastAsia" w:ascii="宋体" w:hAnsi="宋体" w:eastAsia="宋体" w:cs="宋体"/>
          <w:color w:val="auto"/>
          <w:sz w:val="20"/>
          <w:szCs w:val="20"/>
          <w:lang w:eastAsia="zh-CN"/>
        </w:rPr>
      </w:pPr>
      <w:r>
        <w:rPr>
          <w:rFonts w:ascii="Times New Roman" w:hAnsi="Times New Roman" w:eastAsia="Times New Roman" w:cs="Times New Roman"/>
          <w:color w:val="auto"/>
          <w:spacing w:val="11"/>
          <w:sz w:val="20"/>
          <w:szCs w:val="20"/>
          <w:lang w:eastAsia="zh-CN"/>
        </w:rPr>
        <w:t xml:space="preserve">4</w:t>
      </w:r>
      <w:r>
        <w:rPr>
          <w:rFonts w:ascii="宋体" w:hAnsi="宋体" w:eastAsia="宋体" w:cs="宋体"/>
          <w:color w:val="auto"/>
          <w:spacing w:val="11"/>
          <w:sz w:val="20"/>
          <w:szCs w:val="20"/>
          <w:lang w:eastAsia="zh-CN"/>
        </w:rPr>
        <w:t xml:space="preserve">、银行资信证明应能说明该投标人与银行之间业务往来正常，无不良记录，企业信誉良好等。银行出具</w:t>
      </w:r>
      <w:r>
        <w:rPr>
          <w:rFonts w:ascii="宋体" w:hAnsi="宋体" w:eastAsia="宋体" w:cs="宋体"/>
          <w:color w:val="auto"/>
          <w:sz w:val="20"/>
          <w:szCs w:val="20"/>
          <w:lang w:eastAsia="zh-CN"/>
        </w:rPr>
        <w:t xml:space="preserve"> </w:t>
      </w:r>
      <w:r>
        <w:rPr>
          <w:rFonts w:ascii="宋体" w:hAnsi="宋体" w:eastAsia="宋体" w:cs="宋体"/>
          <w:color w:val="auto"/>
          <w:spacing w:val="7"/>
          <w:sz w:val="20"/>
          <w:szCs w:val="20"/>
          <w:lang w:eastAsia="zh-CN"/>
        </w:rPr>
        <w:t xml:space="preserve">的存款证明不能作为银行资信证明。</w:t>
      </w:r>
      <w:r/>
    </w:p>
    <w:p>
      <w:pPr>
        <w:spacing w:line="318" w:lineRule="auto"/>
        <w:rPr>
          <w:rFonts w:hint="eastAsia" w:ascii="宋体" w:hAnsi="宋体" w:eastAsia="宋体" w:cs="宋体"/>
          <w:color w:val="auto"/>
          <w:sz w:val="20"/>
          <w:szCs w:val="20"/>
          <w:lang w:eastAsia="zh-CN"/>
        </w:rPr>
        <w:sectPr>
          <w:headerReference w:type="default" r:id="rId29"/>
          <w:footerReference w:type="default" r:id="rId56"/>
          <w:footnotePr/>
          <w:endnotePr/>
          <w:type w:val="nextPage"/>
          <w:pgSz w:w="11906" w:h="16839" w:orient="portrait"/>
          <w:pgMar w:top="1235" w:right="1129" w:bottom="1156" w:left="1134" w:header="851" w:footer="994" w:gutter="0"/>
          <w:cols w:num="1" w:sep="0" w:space="720" w:equalWidth="1"/>
          <w:docGrid w:linePitch="360"/>
        </w:sectPr>
      </w:pPr>
      <w:r>
        <w:rPr>
          <w:rFonts w:hint="eastAsia" w:ascii="宋体" w:hAnsi="宋体" w:eastAsia="宋体" w:cs="宋体"/>
          <w:color w:val="auto"/>
          <w:sz w:val="20"/>
          <w:szCs w:val="20"/>
          <w:lang w:eastAsia="zh-CN"/>
        </w:rPr>
      </w:r>
      <w:r/>
    </w:p>
    <w:p>
      <w:pPr>
        <w:ind w:left="4"/>
        <w:spacing w:before="128" w:line="228" w:lineRule="auto"/>
        <w:rPr>
          <w:rFonts w:hint="eastAsia" w:ascii="宋体" w:hAnsi="宋体" w:eastAsia="宋体" w:cs="宋体"/>
          <w:color w:val="auto"/>
          <w:sz w:val="20"/>
          <w:szCs w:val="20"/>
          <w:lang w:eastAsia="zh-CN"/>
        </w:rPr>
        <w:outlineLvl w:val="2"/>
      </w:pPr>
      <w:r/>
      <w:bookmarkStart w:id="141" w:name="bookmark157"/>
      <w:r/>
      <w:bookmarkEnd w:id="141"/>
      <w:r/>
      <w:bookmarkStart w:id="142" w:name="bookmark156"/>
      <w:r/>
      <w:bookmarkEnd w:id="142"/>
      <w:r>
        <w:rPr>
          <w:rFonts w:hint="eastAsia" w:ascii="Times New Roman" w:hAnsi="Times New Roman" w:eastAsia="宋体" w:cs="Times New Roman"/>
          <w:b/>
          <w:bCs/>
          <w:color w:val="auto"/>
          <w:spacing w:val="7"/>
          <w:sz w:val="20"/>
          <w:szCs w:val="20"/>
          <w:lang w:eastAsia="zh-CN"/>
        </w:rPr>
        <w:t xml:space="preserve">3</w:t>
      </w:r>
      <w:r>
        <w:rPr>
          <w:rFonts w:ascii="宋体" w:hAnsi="宋体" w:eastAsia="宋体" w:cs="宋体"/>
          <w:b/>
          <w:bCs/>
          <w:color w:val="auto"/>
          <w:spacing w:val="7"/>
          <w:sz w:val="20"/>
          <w:szCs w:val="20"/>
          <w:lang w:eastAsia="zh-CN"/>
        </w:rPr>
        <w:t xml:space="preserve">、具有履行合同所必需的设备和专业技术能力</w:t>
      </w:r>
      <w:r/>
    </w:p>
    <w:p>
      <w:pPr>
        <w:ind w:left="9" w:right="3" w:hanging="3"/>
        <w:spacing w:before="264" w:line="393" w:lineRule="auto"/>
        <w:rPr>
          <w:rFonts w:hint="eastAsia" w:ascii="宋体" w:hAnsi="宋体" w:eastAsia="宋体" w:cs="宋体"/>
          <w:color w:val="auto"/>
          <w:sz w:val="20"/>
          <w:szCs w:val="20"/>
          <w:lang w:eastAsia="zh-CN"/>
        </w:rPr>
      </w:pPr>
      <w:r>
        <w:rPr>
          <w:rFonts w:ascii="宋体" w:hAnsi="宋体" w:eastAsia="宋体" w:cs="宋体"/>
          <w:color w:val="auto"/>
          <w:spacing w:val="9"/>
          <w:sz w:val="20"/>
          <w:szCs w:val="20"/>
          <w:lang w:eastAsia="zh-CN"/>
        </w:rPr>
        <w:t xml:space="preserve">根据项目需求提供履行合同所必需的设备和专业技术能力的证明材料或相关加盖公章的承诺函，承诺函自</w:t>
      </w:r>
      <w:r>
        <w:rPr>
          <w:rFonts w:ascii="宋体" w:hAnsi="宋体" w:eastAsia="宋体" w:cs="宋体"/>
          <w:color w:val="auto"/>
          <w:spacing w:val="13"/>
          <w:sz w:val="20"/>
          <w:szCs w:val="20"/>
          <w:lang w:eastAsia="zh-CN"/>
        </w:rPr>
        <w:t xml:space="preserve"> </w:t>
      </w:r>
      <w:r>
        <w:rPr>
          <w:rFonts w:ascii="宋体" w:hAnsi="宋体" w:eastAsia="宋体" w:cs="宋体"/>
          <w:color w:val="auto"/>
          <w:spacing w:val="5"/>
          <w:sz w:val="20"/>
          <w:szCs w:val="20"/>
          <w:lang w:eastAsia="zh-CN"/>
        </w:rPr>
        <w:t xml:space="preserve">行编写</w:t>
      </w:r>
      <w:r/>
    </w:p>
    <w:p>
      <w:pPr>
        <w:pStyle w:val="2103"/>
        <w:spacing w:line="292" w:lineRule="auto"/>
        <w:rPr>
          <w:color w:val="auto"/>
          <w:lang w:eastAsia="zh-CN"/>
        </w:rPr>
      </w:pPr>
      <w:r>
        <w:rPr>
          <w:color w:val="auto"/>
          <w:lang w:eastAsia="zh-CN"/>
        </w:rPr>
      </w:r>
      <w:r/>
    </w:p>
    <w:p>
      <w:pPr>
        <w:pStyle w:val="2103"/>
        <w:spacing w:line="292" w:lineRule="auto"/>
        <w:rPr>
          <w:color w:val="auto"/>
          <w:lang w:eastAsia="zh-CN"/>
        </w:rPr>
      </w:pPr>
      <w:r>
        <w:rPr>
          <w:color w:val="auto"/>
          <w:lang w:eastAsia="zh-CN"/>
        </w:rPr>
      </w:r>
      <w:r/>
    </w:p>
    <w:p>
      <w:pPr>
        <w:ind w:left="6"/>
        <w:spacing w:before="65" w:line="228" w:lineRule="auto"/>
        <w:rPr>
          <w:rFonts w:hint="eastAsia" w:ascii="宋体" w:hAnsi="宋体" w:eastAsia="宋体" w:cs="宋体"/>
          <w:color w:val="auto"/>
          <w:sz w:val="20"/>
          <w:szCs w:val="20"/>
          <w:lang w:eastAsia="zh-CN"/>
        </w:rPr>
      </w:pPr>
      <w:r>
        <w:rPr>
          <w:rFonts w:ascii="宋体" w:hAnsi="宋体" w:eastAsia="宋体" w:cs="宋体"/>
          <w:color w:val="auto"/>
          <w:spacing w:val="7"/>
          <w:sz w:val="20"/>
          <w:szCs w:val="20"/>
          <w:lang w:eastAsia="zh-CN"/>
        </w:rPr>
        <w:t xml:space="preserve">承诺函参考格式：</w:t>
      </w:r>
      <w:r/>
    </w:p>
    <w:p>
      <w:pPr>
        <w:ind w:left="4614"/>
        <w:spacing w:before="148" w:line="228" w:lineRule="auto"/>
        <w:rPr>
          <w:rFonts w:hint="eastAsia" w:ascii="宋体" w:hAnsi="宋体" w:eastAsia="宋体" w:cs="宋体"/>
          <w:color w:val="auto"/>
          <w:sz w:val="20"/>
          <w:szCs w:val="20"/>
          <w:lang w:eastAsia="zh-CN"/>
        </w:rPr>
      </w:pPr>
      <w:r>
        <w:rPr>
          <w:rFonts w:ascii="宋体" w:hAnsi="宋体" w:eastAsia="宋体" w:cs="宋体"/>
          <w:b/>
          <w:bCs/>
          <w:color w:val="auto"/>
          <w:spacing w:val="5"/>
          <w:sz w:val="20"/>
          <w:szCs w:val="20"/>
          <w:lang w:eastAsia="zh-CN"/>
        </w:rPr>
        <w:t xml:space="preserve">承诺函</w:t>
      </w:r>
      <w:r/>
    </w:p>
    <w:p>
      <w:pPr>
        <w:ind w:left="219"/>
        <w:spacing w:before="221" w:line="228" w:lineRule="auto"/>
        <w:rPr>
          <w:rFonts w:hint="eastAsia" w:ascii="宋体" w:hAnsi="宋体" w:eastAsia="宋体" w:cs="宋体"/>
          <w:color w:val="auto"/>
          <w:sz w:val="20"/>
          <w:szCs w:val="20"/>
          <w:lang w:eastAsia="zh-CN"/>
        </w:rPr>
      </w:pPr>
      <w:r>
        <w:rPr>
          <w:rFonts w:ascii="宋体" w:hAnsi="宋体" w:eastAsia="宋体" w:cs="宋体"/>
          <w:color w:val="auto"/>
          <w:spacing w:val="9"/>
          <w:sz w:val="20"/>
          <w:szCs w:val="20"/>
          <w:lang w:eastAsia="zh-CN"/>
        </w:rPr>
        <w:t xml:space="preserve">我单位承诺：具有履行合同所必需的设备和专业技术能力。</w:t>
      </w:r>
      <w:r/>
    </w:p>
    <w:p>
      <w:pPr>
        <w:pStyle w:val="2103"/>
        <w:spacing w:line="268" w:lineRule="auto"/>
        <w:rPr>
          <w:color w:val="auto"/>
          <w:lang w:eastAsia="zh-CN"/>
        </w:rPr>
      </w:pPr>
      <w:r>
        <w:rPr>
          <w:color w:val="auto"/>
          <w:lang w:eastAsia="zh-CN"/>
        </w:rPr>
      </w:r>
      <w:r/>
    </w:p>
    <w:p>
      <w:pPr>
        <w:pStyle w:val="2103"/>
        <w:spacing w:line="268" w:lineRule="auto"/>
        <w:rPr>
          <w:color w:val="auto"/>
          <w:lang w:eastAsia="zh-CN"/>
        </w:rPr>
      </w:pPr>
      <w:r>
        <w:rPr>
          <w:color w:val="auto"/>
          <w:lang w:eastAsia="zh-CN"/>
        </w:rPr>
      </w:r>
      <w:r/>
    </w:p>
    <w:p>
      <w:pPr>
        <w:pStyle w:val="2103"/>
        <w:spacing w:line="268" w:lineRule="auto"/>
        <w:rPr>
          <w:color w:val="auto"/>
          <w:lang w:eastAsia="zh-CN"/>
        </w:rPr>
      </w:pPr>
      <w:r>
        <w:rPr>
          <w:color w:val="auto"/>
          <w:lang w:eastAsia="zh-CN"/>
        </w:rPr>
      </w:r>
      <w:r/>
    </w:p>
    <w:p>
      <w:pPr>
        <w:pStyle w:val="2103"/>
        <w:spacing w:line="360" w:lineRule="auto"/>
        <w:rPr>
          <w:color w:val="auto"/>
          <w:lang w:eastAsia="zh-CN"/>
        </w:rPr>
      </w:pPr>
      <w:r>
        <w:rPr>
          <w:color w:val="auto"/>
          <w:lang w:eastAsia="zh-CN"/>
        </w:rPr>
      </w:r>
      <w:r/>
    </w:p>
    <w:p>
      <w:pPr>
        <w:ind w:left="0" w:right="0" w:firstLine="0"/>
        <w:spacing w:line="360" w:lineRule="auto"/>
        <w:rPr>
          <w:rFonts w:ascii="宋体" w:hAnsi="宋体" w:eastAsia="宋体" w:cs="宋体"/>
          <w:color w:val="auto"/>
          <w:spacing w:val="1"/>
          <w:sz w:val="20"/>
          <w:szCs w:val="20"/>
          <w:lang w:eastAsia="zh-CN"/>
        </w:rPr>
      </w:pPr>
      <w:r>
        <w:rPr>
          <w:rFonts w:ascii="宋体" w:hAnsi="宋体" w:eastAsia="宋体" w:cs="宋体"/>
          <w:color w:val="auto"/>
          <w:spacing w:val="8"/>
          <w:sz w:val="20"/>
          <w:szCs w:val="20"/>
          <w:lang w:eastAsia="zh-CN"/>
        </w:rPr>
        <w:t xml:space="preserve">投标人名称（公章</w:t>
      </w:r>
      <w:r>
        <w:rPr>
          <w:rFonts w:ascii="宋体" w:hAnsi="宋体" w:eastAsia="宋体" w:cs="宋体"/>
          <w:color w:val="auto"/>
          <w:spacing w:val="-16"/>
          <w:sz w:val="20"/>
          <w:szCs w:val="20"/>
          <w:lang w:eastAsia="zh-CN"/>
        </w:rPr>
        <w:t xml:space="preserve">）：</w:t>
      </w:r>
      <w:r>
        <w:rPr>
          <w:rFonts w:ascii="宋体" w:hAnsi="宋体" w:eastAsia="宋体" w:cs="宋体"/>
          <w:color w:val="auto"/>
          <w:spacing w:val="1"/>
          <w:sz w:val="20"/>
          <w:szCs w:val="20"/>
          <w:lang w:eastAsia="zh-CN"/>
        </w:rPr>
        <w:t xml:space="preserve"> </w:t>
      </w:r>
      <w:r/>
    </w:p>
    <w:p>
      <w:pPr>
        <w:ind w:left="0" w:right="0" w:firstLine="0"/>
        <w:spacing w:line="360" w:lineRule="auto"/>
        <w:rPr>
          <w:rFonts w:hint="eastAsia" w:ascii="宋体" w:hAnsi="宋体" w:eastAsia="宋体" w:cs="宋体"/>
          <w:color w:val="auto"/>
          <w:sz w:val="20"/>
          <w:szCs w:val="20"/>
          <w:lang w:eastAsia="zh-CN"/>
        </w:rPr>
      </w:pPr>
      <w:r>
        <w:rPr>
          <w:rFonts w:hint="eastAsia" w:ascii="宋体" w:hAnsi="宋体" w:eastAsia="宋体" w:cs="宋体"/>
          <w:color w:val="auto"/>
          <w:spacing w:val="6"/>
          <w:sz w:val="20"/>
          <w:szCs w:val="20"/>
          <w:lang w:val="en-US" w:eastAsia="zh-CN"/>
        </w:rPr>
        <w:t xml:space="preserve">法定代表人（单位负责人）或</w:t>
      </w:r>
      <w:r>
        <w:rPr>
          <w:rFonts w:ascii="宋体" w:hAnsi="宋体" w:eastAsia="宋体" w:cs="宋体"/>
          <w:color w:val="auto"/>
          <w:spacing w:val="6"/>
          <w:sz w:val="20"/>
          <w:szCs w:val="20"/>
          <w:lang w:eastAsia="zh-CN"/>
        </w:rPr>
        <w:t xml:space="preserve">授权</w:t>
      </w:r>
      <w:r>
        <w:rPr>
          <w:rFonts w:hint="eastAsia" w:ascii="宋体" w:hAnsi="宋体" w:eastAsia="宋体" w:cs="宋体"/>
          <w:color w:val="auto"/>
          <w:spacing w:val="6"/>
          <w:sz w:val="20"/>
          <w:szCs w:val="20"/>
          <w:lang w:val="en-US" w:eastAsia="zh-CN"/>
        </w:rPr>
        <w:t xml:space="preserve">代表</w:t>
      </w:r>
      <w:r>
        <w:rPr>
          <w:rFonts w:hint="eastAsia" w:ascii="宋体" w:hAnsi="宋体" w:eastAsia="宋体" w:cs="宋体"/>
          <w:lang w:eastAsia="zh-CN"/>
        </w:rPr>
        <w:t xml:space="preserve">(</w:t>
      </w:r>
      <w:r>
        <w:rPr>
          <w:rFonts w:hint="eastAsia" w:ascii="宋体" w:hAnsi="宋体" w:eastAsia="宋体" w:cs="宋体"/>
          <w:lang w:val="en-US" w:eastAsia="zh-CN"/>
        </w:rPr>
        <w:t xml:space="preserve">签字</w:t>
      </w:r>
      <w:r>
        <w:rPr>
          <w:rFonts w:hint="eastAsia" w:ascii="宋体" w:hAnsi="宋体" w:eastAsia="宋体" w:cs="宋体"/>
          <w:lang w:eastAsia="zh-CN"/>
        </w:rPr>
        <w:t xml:space="preserve">或签章)</w:t>
      </w:r>
      <w:r>
        <w:rPr>
          <w:rFonts w:ascii="宋体" w:hAnsi="宋体" w:eastAsia="宋体" w:cs="宋体"/>
          <w:color w:val="auto"/>
          <w:spacing w:val="2"/>
          <w:sz w:val="20"/>
          <w:szCs w:val="20"/>
          <w:lang w:eastAsia="zh-CN"/>
        </w:rPr>
        <w:t xml:space="preserve">：</w:t>
      </w:r>
      <w:r/>
    </w:p>
    <w:p>
      <w:pPr>
        <w:ind w:left="42"/>
        <w:spacing w:before="34" w:line="360" w:lineRule="auto"/>
        <w:rPr>
          <w:rFonts w:hint="eastAsia" w:ascii="宋体" w:hAnsi="宋体" w:eastAsia="宋体" w:cs="宋体"/>
          <w:color w:val="auto"/>
          <w:sz w:val="20"/>
          <w:szCs w:val="20"/>
          <w:lang w:eastAsia="zh-CN"/>
        </w:rPr>
      </w:pPr>
      <w:r>
        <w:rPr>
          <w:rFonts w:ascii="宋体" w:hAnsi="宋体" w:eastAsia="宋体" w:cs="宋体"/>
          <w:color w:val="auto"/>
          <w:spacing w:val="-9"/>
          <w:sz w:val="20"/>
          <w:szCs w:val="20"/>
          <w:lang w:eastAsia="zh-CN"/>
        </w:rPr>
        <w:t xml:space="preserve">日期：</w:t>
      </w:r>
      <w:r/>
    </w:p>
    <w:p>
      <w:pPr>
        <w:spacing w:line="228" w:lineRule="auto"/>
        <w:rPr>
          <w:rFonts w:hint="eastAsia" w:ascii="宋体" w:hAnsi="宋体" w:eastAsia="宋体" w:cs="宋体"/>
          <w:color w:val="auto"/>
          <w:sz w:val="20"/>
          <w:szCs w:val="20"/>
          <w:lang w:eastAsia="zh-CN"/>
        </w:rPr>
        <w:sectPr>
          <w:headerReference w:type="default" r:id="rId30"/>
          <w:footerReference w:type="default" r:id="rId57"/>
          <w:footnotePr/>
          <w:endnotePr/>
          <w:type w:val="nextPage"/>
          <w:pgSz w:w="11906" w:h="16839" w:orient="portrait"/>
          <w:pgMar w:top="1235" w:right="1134" w:bottom="1156" w:left="1134" w:header="851" w:footer="994" w:gutter="0"/>
          <w:cols w:num="1" w:sep="0" w:space="720" w:equalWidth="1"/>
          <w:docGrid w:linePitch="360"/>
        </w:sectPr>
      </w:pPr>
      <w:r>
        <w:rPr>
          <w:rFonts w:hint="eastAsia" w:ascii="宋体" w:hAnsi="宋体" w:eastAsia="宋体" w:cs="宋体"/>
          <w:color w:val="auto"/>
          <w:sz w:val="20"/>
          <w:szCs w:val="20"/>
          <w:lang w:eastAsia="zh-CN"/>
        </w:rPr>
      </w:r>
      <w:r/>
    </w:p>
    <w:p>
      <w:pPr>
        <w:ind w:left="6" w:right="119" w:hanging="1"/>
        <w:spacing w:before="129" w:line="331" w:lineRule="auto"/>
        <w:rPr>
          <w:rFonts w:hint="eastAsia" w:ascii="宋体" w:hAnsi="宋体" w:eastAsia="宋体" w:cs="宋体"/>
          <w:color w:val="auto"/>
          <w:sz w:val="20"/>
          <w:szCs w:val="20"/>
          <w:lang w:eastAsia="zh-CN"/>
        </w:rPr>
        <w:outlineLvl w:val="2"/>
      </w:pPr>
      <w:r/>
      <w:bookmarkStart w:id="143" w:name="bookmark159"/>
      <w:r/>
      <w:bookmarkEnd w:id="143"/>
      <w:r>
        <w:rPr>
          <w:rFonts w:hint="eastAsia" w:ascii="Times New Roman" w:hAnsi="Times New Roman" w:eastAsia="宋体" w:cs="Times New Roman"/>
          <w:b/>
          <w:bCs/>
          <w:color w:val="auto"/>
          <w:spacing w:val="7"/>
          <w:sz w:val="20"/>
          <w:szCs w:val="20"/>
          <w:lang w:eastAsia="zh-CN"/>
        </w:rPr>
        <w:t xml:space="preserve">4</w:t>
      </w:r>
      <w:r>
        <w:rPr>
          <w:rFonts w:ascii="宋体" w:hAnsi="宋体" w:eastAsia="宋体" w:cs="宋体"/>
          <w:b/>
          <w:bCs/>
          <w:color w:val="auto"/>
          <w:spacing w:val="7"/>
          <w:sz w:val="20"/>
          <w:szCs w:val="20"/>
          <w:lang w:eastAsia="zh-CN"/>
        </w:rPr>
        <w:t xml:space="preserve">、参加政府采购活动近三年内（成立时间不足</w:t>
      </w:r>
      <w:r>
        <w:rPr>
          <w:rFonts w:ascii="宋体" w:hAnsi="宋体" w:eastAsia="宋体" w:cs="宋体"/>
          <w:b/>
          <w:bCs/>
          <w:color w:val="auto"/>
          <w:spacing w:val="6"/>
          <w:sz w:val="20"/>
          <w:szCs w:val="20"/>
          <w:lang w:eastAsia="zh-CN"/>
        </w:rPr>
        <w:t xml:space="preserve">三年的、</w:t>
      </w:r>
      <w:r>
        <w:rPr>
          <w:rFonts w:ascii="宋体" w:hAnsi="宋体" w:eastAsia="宋体" w:cs="宋体"/>
          <w:color w:val="auto"/>
          <w:spacing w:val="-50"/>
          <w:sz w:val="20"/>
          <w:szCs w:val="20"/>
          <w:lang w:eastAsia="zh-CN"/>
        </w:rPr>
        <w:t xml:space="preserve"> </w:t>
      </w:r>
      <w:r>
        <w:rPr>
          <w:rFonts w:ascii="宋体" w:hAnsi="宋体" w:eastAsia="宋体" w:cs="宋体"/>
          <w:b/>
          <w:bCs/>
          <w:color w:val="auto"/>
          <w:spacing w:val="6"/>
          <w:sz w:val="20"/>
          <w:szCs w:val="20"/>
          <w:lang w:eastAsia="zh-CN"/>
        </w:rPr>
        <w:t xml:space="preserve">自成立时间起</w:t>
      </w:r>
      <w:r>
        <w:rPr>
          <w:rFonts w:ascii="宋体" w:hAnsi="宋体" w:eastAsia="宋体" w:cs="宋体"/>
          <w:b/>
          <w:bCs/>
          <w:color w:val="auto"/>
          <w:spacing w:val="14"/>
          <w:sz w:val="20"/>
          <w:szCs w:val="20"/>
          <w:lang w:eastAsia="zh-CN"/>
        </w:rPr>
        <w:t xml:space="preserve">），</w:t>
      </w:r>
      <w:r>
        <w:rPr>
          <w:rFonts w:ascii="宋体" w:hAnsi="宋体" w:eastAsia="宋体" w:cs="宋体"/>
          <w:b/>
          <w:bCs/>
          <w:color w:val="auto"/>
          <w:spacing w:val="6"/>
          <w:sz w:val="20"/>
          <w:szCs w:val="20"/>
          <w:lang w:eastAsia="zh-CN"/>
        </w:rPr>
        <w:t xml:space="preserve">在经营活动中没有重大违法记</w:t>
      </w:r>
      <w:r>
        <w:rPr>
          <w:rFonts w:ascii="宋体" w:hAnsi="宋体" w:eastAsia="宋体" w:cs="宋体"/>
          <w:color w:val="auto"/>
          <w:sz w:val="20"/>
          <w:szCs w:val="20"/>
          <w:lang w:eastAsia="zh-CN"/>
        </w:rPr>
        <w:t xml:space="preserve"> </w:t>
      </w:r>
      <w:bookmarkStart w:id="144" w:name="bookmark158"/>
      <w:r/>
      <w:bookmarkEnd w:id="144"/>
      <w:r>
        <w:rPr>
          <w:rFonts w:ascii="宋体" w:hAnsi="宋体" w:eastAsia="宋体" w:cs="宋体"/>
          <w:b/>
          <w:bCs/>
          <w:color w:val="auto"/>
          <w:spacing w:val="-3"/>
          <w:sz w:val="20"/>
          <w:szCs w:val="20"/>
          <w:lang w:eastAsia="zh-CN"/>
        </w:rPr>
        <w:t xml:space="preserve">录</w:t>
      </w:r>
      <w:r/>
    </w:p>
    <w:p>
      <w:pPr>
        <w:ind w:left="8"/>
        <w:spacing w:before="261" w:line="228" w:lineRule="auto"/>
        <w:rPr>
          <w:rFonts w:hint="eastAsia" w:ascii="宋体" w:hAnsi="宋体" w:eastAsia="宋体" w:cs="宋体"/>
          <w:color w:val="auto"/>
          <w:sz w:val="20"/>
          <w:szCs w:val="20"/>
          <w:lang w:eastAsia="zh-CN"/>
        </w:rPr>
      </w:pPr>
      <w:r>
        <w:rPr>
          <w:rFonts w:ascii="宋体" w:hAnsi="宋体" w:eastAsia="宋体" w:cs="宋体"/>
          <w:color w:val="auto"/>
          <w:spacing w:val="5"/>
          <w:sz w:val="20"/>
          <w:szCs w:val="20"/>
          <w:lang w:eastAsia="zh-CN"/>
        </w:rPr>
        <w:t xml:space="preserve">参考格式：</w:t>
      </w:r>
      <w:r/>
    </w:p>
    <w:p>
      <w:pPr>
        <w:ind w:left="3879"/>
        <w:spacing w:before="72" w:line="228" w:lineRule="auto"/>
        <w:rPr>
          <w:rFonts w:hint="eastAsia" w:ascii="宋体" w:hAnsi="宋体" w:eastAsia="宋体" w:cs="宋体"/>
          <w:color w:val="auto"/>
          <w:sz w:val="20"/>
          <w:szCs w:val="20"/>
          <w:lang w:eastAsia="zh-CN"/>
        </w:rPr>
      </w:pPr>
      <w:r>
        <w:rPr>
          <w:rFonts w:ascii="宋体" w:hAnsi="宋体" w:eastAsia="宋体" w:cs="宋体"/>
          <w:b/>
          <w:bCs/>
          <w:color w:val="auto"/>
          <w:spacing w:val="7"/>
          <w:sz w:val="20"/>
          <w:szCs w:val="20"/>
          <w:lang w:eastAsia="zh-CN"/>
        </w:rPr>
        <w:t xml:space="preserve">无重大违法记录声明</w:t>
      </w:r>
      <w:r/>
    </w:p>
    <w:p>
      <w:pPr>
        <w:pStyle w:val="2103"/>
        <w:spacing w:line="349" w:lineRule="auto"/>
        <w:rPr>
          <w:color w:val="auto"/>
          <w:lang w:eastAsia="zh-CN"/>
        </w:rPr>
      </w:pPr>
      <w:r>
        <w:rPr>
          <w:color w:val="auto"/>
          <w:lang w:eastAsia="zh-CN"/>
        </w:rPr>
      </w:r>
      <w:r/>
    </w:p>
    <w:p>
      <w:pPr>
        <w:pStyle w:val="2103"/>
        <w:spacing w:line="349" w:lineRule="auto"/>
        <w:rPr>
          <w:color w:val="auto"/>
          <w:lang w:eastAsia="zh-CN"/>
        </w:rPr>
      </w:pPr>
      <w:r>
        <w:rPr>
          <w:color w:val="auto"/>
          <w:lang w:eastAsia="zh-CN"/>
        </w:rPr>
      </w:r>
      <w:r/>
    </w:p>
    <w:p>
      <w:pPr>
        <w:ind w:left="427"/>
        <w:spacing w:before="65" w:line="228" w:lineRule="auto"/>
        <w:rPr>
          <w:rFonts w:hint="eastAsia" w:ascii="宋体" w:hAnsi="宋体" w:eastAsia="宋体" w:cs="宋体"/>
          <w:color w:val="auto"/>
          <w:sz w:val="20"/>
          <w:szCs w:val="20"/>
          <w:lang w:eastAsia="zh-CN"/>
        </w:rPr>
      </w:pPr>
      <w:r>
        <w:rPr>
          <w:rFonts w:hint="eastAsia" w:ascii="宋体" w:hAnsi="宋体" w:eastAsia="宋体" w:cs="宋体"/>
          <w:color w:val="auto"/>
          <w:spacing w:val="8"/>
          <w:sz w:val="20"/>
          <w:szCs w:val="20"/>
          <w:lang w:eastAsia="zh-CN"/>
        </w:rPr>
        <w:t xml:space="preserve">苏美达国际技术贸易有限公司</w:t>
      </w:r>
      <w:r>
        <w:rPr>
          <w:rFonts w:ascii="宋体" w:hAnsi="宋体" w:eastAsia="宋体" w:cs="宋体"/>
          <w:color w:val="auto"/>
          <w:spacing w:val="8"/>
          <w:sz w:val="20"/>
          <w:szCs w:val="20"/>
          <w:lang w:eastAsia="zh-CN"/>
        </w:rPr>
        <w:t xml:space="preserve">：</w:t>
      </w:r>
      <w:r/>
    </w:p>
    <w:p>
      <w:pPr>
        <w:pStyle w:val="2103"/>
        <w:spacing w:line="310" w:lineRule="auto"/>
        <w:rPr>
          <w:color w:val="auto"/>
          <w:lang w:eastAsia="zh-CN"/>
        </w:rPr>
      </w:pPr>
      <w:r>
        <w:rPr>
          <w:color w:val="auto"/>
          <w:lang w:eastAsia="zh-CN"/>
        </w:rPr>
      </w:r>
      <w:r/>
    </w:p>
    <w:p>
      <w:pPr>
        <w:pStyle w:val="2103"/>
        <w:spacing w:line="310" w:lineRule="auto"/>
        <w:rPr>
          <w:color w:val="auto"/>
          <w:lang w:eastAsia="zh-CN"/>
        </w:rPr>
      </w:pPr>
      <w:r>
        <w:rPr>
          <w:color w:val="auto"/>
          <w:lang w:eastAsia="zh-CN"/>
        </w:rPr>
      </w:r>
      <w:r/>
    </w:p>
    <w:p>
      <w:pPr>
        <w:ind w:left="428"/>
        <w:spacing w:before="65" w:line="227" w:lineRule="auto"/>
        <w:rPr>
          <w:rFonts w:hint="eastAsia" w:ascii="宋体" w:hAnsi="宋体" w:eastAsia="宋体" w:cs="宋体"/>
          <w:color w:val="auto"/>
          <w:sz w:val="20"/>
          <w:szCs w:val="20"/>
          <w:lang w:eastAsia="zh-CN"/>
        </w:rPr>
      </w:pPr>
      <w:r>
        <w:rPr>
          <w:rFonts w:ascii="宋体" w:hAnsi="宋体" w:eastAsia="宋体" w:cs="宋体"/>
          <w:color w:val="auto"/>
          <w:spacing w:val="7"/>
          <w:sz w:val="20"/>
          <w:szCs w:val="20"/>
          <w:lang w:eastAsia="zh-CN"/>
        </w:rPr>
        <w:t xml:space="preserve">我单位</w:t>
      </w:r>
      <w:r>
        <w:rPr>
          <w:rFonts w:ascii="宋体" w:hAnsi="宋体" w:eastAsia="宋体" w:cs="宋体"/>
          <w:color w:val="auto"/>
          <w:spacing w:val="-98"/>
          <w:sz w:val="20"/>
          <w:szCs w:val="20"/>
          <w:lang w:eastAsia="zh-CN"/>
        </w:rPr>
        <w:t xml:space="preserve"> </w:t>
      </w:r>
      <w:r>
        <w:rPr>
          <w:rFonts w:ascii="宋体" w:hAnsi="宋体" w:eastAsia="宋体" w:cs="宋体"/>
          <w:color w:val="auto"/>
          <w:spacing w:val="7"/>
          <w:sz w:val="20"/>
          <w:szCs w:val="20"/>
          <w:u w:val="single"/>
          <w:lang w:eastAsia="zh-CN"/>
        </w:rPr>
        <w:t xml:space="preserve">                </w:t>
      </w:r>
      <w:r>
        <w:rPr>
          <w:rFonts w:ascii="宋体" w:hAnsi="宋体" w:eastAsia="宋体" w:cs="宋体"/>
          <w:color w:val="auto"/>
          <w:spacing w:val="7"/>
          <w:sz w:val="20"/>
          <w:szCs w:val="20"/>
          <w:lang w:eastAsia="zh-CN"/>
        </w:rPr>
        <w:t xml:space="preserve">（供</w:t>
      </w:r>
      <w:r>
        <w:rPr>
          <w:rFonts w:ascii="宋体" w:hAnsi="宋体" w:eastAsia="宋体" w:cs="宋体"/>
          <w:color w:val="auto"/>
          <w:spacing w:val="6"/>
          <w:sz w:val="20"/>
          <w:szCs w:val="20"/>
          <w:lang w:eastAsia="zh-CN"/>
        </w:rPr>
        <w:t xml:space="preserve">应商名称）郑重声明：</w:t>
      </w:r>
      <w:r/>
    </w:p>
    <w:p>
      <w:pPr>
        <w:jc w:val="right"/>
        <w:spacing w:before="222" w:line="227" w:lineRule="auto"/>
        <w:rPr>
          <w:rFonts w:hint="eastAsia" w:ascii="宋体" w:hAnsi="宋体" w:eastAsia="宋体" w:cs="宋体"/>
          <w:color w:val="auto"/>
          <w:sz w:val="20"/>
          <w:szCs w:val="20"/>
          <w:lang w:eastAsia="zh-CN"/>
        </w:rPr>
      </w:pPr>
      <w:r>
        <w:rPr>
          <w:rFonts w:ascii="宋体" w:hAnsi="宋体" w:eastAsia="宋体" w:cs="宋体"/>
          <w:color w:val="auto"/>
          <w:spacing w:val="5"/>
          <w:sz w:val="20"/>
          <w:szCs w:val="20"/>
          <w:lang w:eastAsia="zh-CN"/>
        </w:rPr>
        <w:t xml:space="preserve">参加政府采购活动前</w:t>
      </w:r>
      <w:r>
        <w:rPr>
          <w:rFonts w:ascii="宋体" w:hAnsi="宋体" w:eastAsia="宋体" w:cs="宋体"/>
          <w:color w:val="auto"/>
          <w:spacing w:val="-23"/>
          <w:sz w:val="20"/>
          <w:szCs w:val="20"/>
          <w:lang w:eastAsia="zh-CN"/>
        </w:rPr>
        <w:t xml:space="preserve"> </w:t>
      </w:r>
      <w:r>
        <w:rPr>
          <w:rFonts w:ascii="Times New Roman" w:hAnsi="Times New Roman" w:eastAsia="Times New Roman" w:cs="Times New Roman"/>
          <w:color w:val="auto"/>
          <w:spacing w:val="5"/>
          <w:sz w:val="20"/>
          <w:szCs w:val="20"/>
          <w:lang w:eastAsia="zh-CN"/>
        </w:rPr>
        <w:t xml:space="preserve">3 </w:t>
      </w:r>
      <w:r>
        <w:rPr>
          <w:rFonts w:ascii="宋体" w:hAnsi="宋体" w:eastAsia="宋体" w:cs="宋体"/>
          <w:color w:val="auto"/>
          <w:spacing w:val="5"/>
          <w:sz w:val="20"/>
          <w:szCs w:val="20"/>
          <w:lang w:eastAsia="zh-CN"/>
        </w:rPr>
        <w:t xml:space="preserve">年内在经营活动中</w:t>
      </w:r>
      <w:r>
        <w:rPr>
          <w:rFonts w:ascii="宋体" w:hAnsi="宋体" w:eastAsia="宋体" w:cs="宋体"/>
          <w:color w:val="auto"/>
          <w:spacing w:val="-99"/>
          <w:sz w:val="20"/>
          <w:szCs w:val="20"/>
          <w:lang w:eastAsia="zh-CN"/>
        </w:rPr>
        <w:t xml:space="preserve"> </w:t>
      </w:r>
      <w:r>
        <w:rPr>
          <w:rFonts w:ascii="宋体" w:hAnsi="宋体" w:eastAsia="宋体" w:cs="宋体"/>
          <w:color w:val="auto"/>
          <w:spacing w:val="5"/>
          <w:sz w:val="20"/>
          <w:szCs w:val="20"/>
          <w:u w:val="single"/>
          <w:lang w:eastAsia="zh-CN"/>
        </w:rPr>
        <w:t xml:space="preserve">        </w:t>
      </w:r>
      <w:r>
        <w:rPr>
          <w:rFonts w:ascii="宋体" w:hAnsi="宋体" w:eastAsia="宋体" w:cs="宋体"/>
          <w:color w:val="auto"/>
          <w:spacing w:val="5"/>
          <w:sz w:val="20"/>
          <w:szCs w:val="20"/>
          <w:lang w:eastAsia="zh-CN"/>
        </w:rPr>
        <w:t xml:space="preserve">（在下划线上如实填写：</w:t>
      </w:r>
      <w:r>
        <w:rPr>
          <w:rFonts w:ascii="宋体" w:hAnsi="宋体" w:eastAsia="宋体" w:cs="宋体"/>
          <w:color w:val="auto"/>
          <w:spacing w:val="5"/>
          <w:sz w:val="20"/>
          <w:szCs w:val="20"/>
          <w:u w:val="single"/>
          <w:lang w:eastAsia="zh-CN"/>
        </w:rPr>
        <w:t xml:space="preserve">有</w:t>
      </w:r>
      <w:r>
        <w:rPr>
          <w:rFonts w:ascii="宋体" w:hAnsi="宋体" w:eastAsia="宋体" w:cs="宋体"/>
          <w:color w:val="auto"/>
          <w:spacing w:val="5"/>
          <w:sz w:val="20"/>
          <w:szCs w:val="20"/>
          <w:lang w:eastAsia="zh-CN"/>
        </w:rPr>
        <w:t xml:space="preserve">或</w:t>
      </w:r>
      <w:r>
        <w:rPr>
          <w:rFonts w:ascii="宋体" w:hAnsi="宋体" w:eastAsia="宋体" w:cs="宋体"/>
          <w:color w:val="auto"/>
          <w:spacing w:val="5"/>
          <w:sz w:val="20"/>
          <w:szCs w:val="20"/>
          <w:u w:val="single"/>
          <w:lang w:eastAsia="zh-CN"/>
        </w:rPr>
        <w:t xml:space="preserve">没有</w:t>
      </w:r>
      <w:r>
        <w:rPr>
          <w:rFonts w:ascii="宋体" w:hAnsi="宋体" w:eastAsia="宋体" w:cs="宋体"/>
          <w:color w:val="auto"/>
          <w:spacing w:val="5"/>
          <w:sz w:val="20"/>
          <w:szCs w:val="20"/>
          <w:lang w:eastAsia="zh-CN"/>
        </w:rPr>
        <w:t xml:space="preserve">）重大违法记录。</w:t>
      </w:r>
      <w:r/>
    </w:p>
    <w:p>
      <w:pPr>
        <w:ind w:left="13" w:right="73" w:firstLine="423"/>
        <w:spacing w:before="265" w:line="391" w:lineRule="auto"/>
        <w:rPr>
          <w:rFonts w:hint="eastAsia" w:ascii="宋体" w:hAnsi="宋体" w:eastAsia="宋体" w:cs="宋体"/>
          <w:color w:val="auto"/>
          <w:sz w:val="20"/>
          <w:szCs w:val="20"/>
          <w:lang w:eastAsia="zh-CN"/>
        </w:rPr>
      </w:pPr>
      <w:r>
        <w:rPr>
          <w:rFonts w:ascii="宋体" w:hAnsi="宋体" w:eastAsia="宋体" w:cs="宋体"/>
          <w:color w:val="auto"/>
          <w:spacing w:val="9"/>
          <w:sz w:val="20"/>
          <w:szCs w:val="20"/>
          <w:lang w:eastAsia="zh-CN"/>
        </w:rPr>
        <w:t xml:space="preserve">（说明：重大违法记录，是指供应商因违法经营受到刑事处罚或者责令停产停业、吊销许可证或者执</w:t>
      </w:r>
      <w:r>
        <w:rPr>
          <w:rFonts w:ascii="宋体" w:hAnsi="宋体" w:eastAsia="宋体" w:cs="宋体"/>
          <w:color w:val="auto"/>
          <w:sz w:val="20"/>
          <w:szCs w:val="20"/>
          <w:lang w:eastAsia="zh-CN"/>
        </w:rPr>
        <w:t xml:space="preserve"> </w:t>
      </w:r>
      <w:r>
        <w:rPr>
          <w:rFonts w:ascii="宋体" w:hAnsi="宋体" w:eastAsia="宋体" w:cs="宋体"/>
          <w:color w:val="auto"/>
          <w:spacing w:val="7"/>
          <w:sz w:val="20"/>
          <w:szCs w:val="20"/>
          <w:lang w:eastAsia="zh-CN"/>
        </w:rPr>
        <w:t xml:space="preserve">照、较大数额罚款等行政处罚。）</w:t>
      </w:r>
      <w:r/>
    </w:p>
    <w:p>
      <w:pPr>
        <w:pStyle w:val="2103"/>
        <w:spacing w:line="280" w:lineRule="auto"/>
        <w:rPr>
          <w:color w:val="auto"/>
          <w:lang w:eastAsia="zh-CN"/>
        </w:rPr>
      </w:pPr>
      <w:r>
        <w:rPr>
          <w:color w:val="auto"/>
          <w:lang w:eastAsia="zh-CN"/>
        </w:rPr>
      </w:r>
      <w:r/>
    </w:p>
    <w:p>
      <w:pPr>
        <w:pStyle w:val="2103"/>
        <w:spacing w:line="280" w:lineRule="auto"/>
        <w:rPr>
          <w:color w:val="auto"/>
          <w:lang w:eastAsia="zh-CN"/>
        </w:rPr>
      </w:pPr>
      <w:r>
        <w:rPr>
          <w:color w:val="auto"/>
          <w:lang w:eastAsia="zh-CN"/>
        </w:rPr>
      </w:r>
      <w:r/>
    </w:p>
    <w:p>
      <w:pPr>
        <w:pStyle w:val="2103"/>
        <w:spacing w:line="281" w:lineRule="auto"/>
        <w:rPr>
          <w:color w:val="auto"/>
          <w:lang w:eastAsia="zh-CN"/>
        </w:rPr>
      </w:pPr>
      <w:r>
        <w:rPr>
          <w:color w:val="auto"/>
          <w:lang w:eastAsia="zh-CN"/>
        </w:rPr>
      </w:r>
      <w:r/>
    </w:p>
    <w:p>
      <w:pPr>
        <w:ind w:right="0"/>
        <w:spacing w:line="360" w:lineRule="auto"/>
        <w:rPr>
          <w:rFonts w:ascii="宋体" w:hAnsi="宋体" w:eastAsia="宋体" w:cs="宋体"/>
          <w:color w:val="auto"/>
          <w:spacing w:val="-16"/>
          <w:sz w:val="20"/>
          <w:szCs w:val="20"/>
          <w:lang w:eastAsia="zh-CN"/>
        </w:rPr>
      </w:pPr>
      <w:r>
        <w:rPr>
          <w:rFonts w:ascii="宋体" w:hAnsi="宋体" w:eastAsia="宋体" w:cs="宋体"/>
          <w:color w:val="auto"/>
          <w:spacing w:val="8"/>
          <w:sz w:val="20"/>
          <w:szCs w:val="20"/>
          <w:lang w:eastAsia="zh-CN"/>
        </w:rPr>
        <w:t xml:space="preserve">投标人名称（公章</w:t>
      </w:r>
      <w:r>
        <w:rPr>
          <w:rFonts w:ascii="宋体" w:hAnsi="宋体" w:eastAsia="宋体" w:cs="宋体"/>
          <w:color w:val="auto"/>
          <w:spacing w:val="-16"/>
          <w:sz w:val="20"/>
          <w:szCs w:val="20"/>
          <w:lang w:eastAsia="zh-CN"/>
        </w:rPr>
        <w:t xml:space="preserve">）：</w:t>
      </w:r>
      <w:r/>
    </w:p>
    <w:p>
      <w:pPr>
        <w:ind w:left="0" w:right="0" w:firstLine="0"/>
        <w:spacing w:line="360" w:lineRule="auto"/>
        <w:rPr>
          <w:rFonts w:hint="eastAsia" w:ascii="宋体" w:hAnsi="宋体" w:eastAsia="宋体" w:cs="宋体"/>
          <w:color w:val="auto"/>
          <w:sz w:val="20"/>
          <w:szCs w:val="20"/>
          <w:lang w:eastAsia="zh-CN"/>
        </w:rPr>
      </w:pPr>
      <w:r>
        <w:rPr>
          <w:rFonts w:hint="eastAsia" w:ascii="宋体" w:hAnsi="宋体" w:eastAsia="宋体" w:cs="宋体"/>
          <w:color w:val="auto"/>
          <w:spacing w:val="6"/>
          <w:sz w:val="20"/>
          <w:szCs w:val="20"/>
          <w:lang w:val="en-US" w:eastAsia="zh-CN"/>
        </w:rPr>
        <w:t xml:space="preserve">法定代表人（单位负责人）或</w:t>
      </w:r>
      <w:r>
        <w:rPr>
          <w:rFonts w:ascii="宋体" w:hAnsi="宋体" w:eastAsia="宋体" w:cs="宋体"/>
          <w:color w:val="auto"/>
          <w:spacing w:val="6"/>
          <w:sz w:val="20"/>
          <w:szCs w:val="20"/>
          <w:lang w:eastAsia="zh-CN"/>
        </w:rPr>
        <w:t xml:space="preserve">授权</w:t>
      </w:r>
      <w:r>
        <w:rPr>
          <w:rFonts w:hint="eastAsia" w:ascii="宋体" w:hAnsi="宋体" w:eastAsia="宋体" w:cs="宋体"/>
          <w:color w:val="auto"/>
          <w:spacing w:val="6"/>
          <w:sz w:val="20"/>
          <w:szCs w:val="20"/>
          <w:lang w:val="en-US" w:eastAsia="zh-CN"/>
        </w:rPr>
        <w:t xml:space="preserve">代表</w:t>
      </w:r>
      <w:r>
        <w:rPr>
          <w:rFonts w:hint="eastAsia" w:ascii="宋体" w:hAnsi="宋体" w:eastAsia="宋体" w:cs="宋体"/>
          <w:lang w:eastAsia="zh-CN"/>
        </w:rPr>
        <w:t xml:space="preserve">(</w:t>
      </w:r>
      <w:r>
        <w:rPr>
          <w:rFonts w:hint="eastAsia" w:ascii="宋体" w:hAnsi="宋体" w:eastAsia="宋体" w:cs="宋体"/>
          <w:lang w:val="en-US" w:eastAsia="zh-CN"/>
        </w:rPr>
        <w:t xml:space="preserve">签字</w:t>
      </w:r>
      <w:r>
        <w:rPr>
          <w:rFonts w:hint="eastAsia" w:ascii="宋体" w:hAnsi="宋体" w:eastAsia="宋体" w:cs="宋体"/>
          <w:lang w:eastAsia="zh-CN"/>
        </w:rPr>
        <w:t xml:space="preserve">或签章)</w:t>
      </w:r>
      <w:r>
        <w:rPr>
          <w:rFonts w:ascii="宋体" w:hAnsi="宋体" w:eastAsia="宋体" w:cs="宋体"/>
          <w:color w:val="auto"/>
          <w:spacing w:val="2"/>
          <w:sz w:val="20"/>
          <w:szCs w:val="20"/>
          <w:lang w:eastAsia="zh-CN"/>
        </w:rPr>
        <w:t xml:space="preserve">：</w:t>
      </w:r>
      <w:r/>
    </w:p>
    <w:p>
      <w:pPr>
        <w:spacing w:before="34" w:line="360" w:lineRule="auto"/>
        <w:rPr>
          <w:rFonts w:hint="eastAsia" w:ascii="宋体" w:hAnsi="宋体" w:eastAsia="宋体" w:cs="宋体"/>
          <w:color w:val="auto"/>
          <w:sz w:val="20"/>
          <w:szCs w:val="20"/>
        </w:rPr>
      </w:pPr>
      <w:r>
        <w:rPr>
          <w:rFonts w:ascii="宋体" w:hAnsi="宋体" w:eastAsia="宋体" w:cs="宋体"/>
          <w:color w:val="auto"/>
          <w:spacing w:val="-9"/>
          <w:sz w:val="20"/>
          <w:szCs w:val="20"/>
        </w:rPr>
        <w:t xml:space="preserve">日期：</w:t>
      </w:r>
      <w:r/>
    </w:p>
    <w:p>
      <w:pPr>
        <w:pStyle w:val="2103"/>
        <w:spacing w:line="243" w:lineRule="auto"/>
        <w:rPr>
          <w:color w:val="auto"/>
        </w:rPr>
      </w:pPr>
      <w:r>
        <w:rPr>
          <w:color w:val="auto"/>
        </w:rPr>
      </w:r>
      <w:r/>
    </w:p>
    <w:p>
      <w:pPr>
        <w:pStyle w:val="2103"/>
        <w:spacing w:line="243" w:lineRule="auto"/>
        <w:rPr>
          <w:color w:val="auto"/>
        </w:rPr>
      </w:pPr>
      <w:r>
        <w:rPr>
          <w:color w:val="auto"/>
        </w:rPr>
      </w:r>
      <w:r/>
    </w:p>
    <w:p>
      <w:pPr>
        <w:pStyle w:val="2103"/>
        <w:spacing w:line="243" w:lineRule="auto"/>
        <w:rPr>
          <w:color w:val="auto"/>
        </w:rPr>
      </w:pPr>
      <w:r>
        <w:rPr>
          <w:color w:val="auto"/>
        </w:rPr>
      </w:r>
      <w:r/>
    </w:p>
    <w:p>
      <w:pPr>
        <w:pStyle w:val="2103"/>
        <w:spacing w:line="243" w:lineRule="auto"/>
        <w:rPr>
          <w:color w:val="auto"/>
        </w:rPr>
      </w:pPr>
      <w:r>
        <w:rPr>
          <w:color w:val="auto"/>
        </w:rPr>
      </w:r>
      <w:r/>
    </w:p>
    <w:p>
      <w:pPr>
        <w:pStyle w:val="2103"/>
        <w:spacing w:line="243" w:lineRule="auto"/>
        <w:rPr>
          <w:color w:val="auto"/>
        </w:rPr>
      </w:pPr>
      <w:r>
        <w:rPr>
          <w:color w:val="auto"/>
        </w:rPr>
      </w:r>
      <w:r/>
    </w:p>
    <w:p>
      <w:pPr>
        <w:pStyle w:val="2103"/>
        <w:spacing w:line="244" w:lineRule="auto"/>
        <w:rPr>
          <w:color w:val="auto"/>
        </w:rPr>
      </w:pPr>
      <w:r>
        <w:rPr>
          <w:color w:val="auto"/>
        </w:rPr>
      </w:r>
      <w:r/>
    </w:p>
    <w:p>
      <w:pPr>
        <w:pStyle w:val="2103"/>
        <w:spacing w:line="244" w:lineRule="auto"/>
        <w:rPr>
          <w:color w:val="auto"/>
        </w:rPr>
      </w:pPr>
      <w:r>
        <w:rPr>
          <w:color w:val="auto"/>
        </w:rPr>
      </w:r>
      <w:r/>
    </w:p>
    <w:p>
      <w:pPr>
        <w:ind w:left="6" w:right="49"/>
        <w:spacing w:before="66" w:line="413" w:lineRule="auto"/>
        <w:rPr>
          <w:rFonts w:hint="eastAsia" w:ascii="宋体" w:hAnsi="宋体" w:eastAsia="宋体" w:cs="宋体"/>
          <w:color w:val="auto"/>
          <w:sz w:val="20"/>
          <w:szCs w:val="20"/>
        </w:rPr>
      </w:pPr>
      <w:r>
        <w:rPr>
          <w:rFonts w:ascii="宋体" w:hAnsi="宋体" w:eastAsia="宋体" w:cs="宋体"/>
          <w:color w:val="auto"/>
          <w:spacing w:val="11"/>
          <w:sz w:val="20"/>
          <w:szCs w:val="20"/>
        </w:rPr>
        <w:t xml:space="preserve">注：</w:t>
      </w:r>
      <w:r>
        <w:fldChar w:fldCharType="begin"/>
      </w:r>
      <w:r>
        <w:instrText xml:space="preserve"> HYPERLINK "http://www.creditchina.gov.cn/" </w:instrText>
      </w:r>
      <w:r>
        <w:fldChar w:fldCharType="separate"/>
      </w:r>
      <w:r>
        <w:rPr>
          <w:rFonts w:ascii="宋体" w:hAnsi="宋体" w:eastAsia="宋体" w:cs="宋体"/>
          <w:color w:val="auto"/>
          <w:spacing w:val="11"/>
          <w:sz w:val="20"/>
          <w:szCs w:val="20"/>
        </w:rPr>
        <w:t xml:space="preserve">信用信息查询渠道：信用中国网站</w:t>
      </w:r>
      <w:r>
        <w:rPr>
          <w:rFonts w:ascii="宋体" w:hAnsi="宋体" w:eastAsia="宋体" w:cs="宋体"/>
          <w:color w:val="auto"/>
          <w:spacing w:val="10"/>
          <w:sz w:val="20"/>
          <w:szCs w:val="20"/>
        </w:rPr>
        <w:t xml:space="preserve">（</w:t>
      </w:r>
      <w:r>
        <w:rPr>
          <w:rFonts w:ascii="Times New Roman" w:hAnsi="Times New Roman" w:eastAsia="Times New Roman" w:cs="Times New Roman"/>
          <w:color w:val="auto"/>
          <w:sz w:val="20"/>
          <w:szCs w:val="20"/>
        </w:rPr>
        <w:t xml:space="preserve">www</w:t>
      </w:r>
      <w:r>
        <w:rPr>
          <w:rFonts w:ascii="Times New Roman" w:hAnsi="Times New Roman" w:eastAsia="Times New Roman" w:cs="Times New Roman"/>
          <w:color w:val="auto"/>
          <w:spacing w:val="10"/>
          <w:sz w:val="20"/>
          <w:szCs w:val="20"/>
        </w:rPr>
        <w:t xml:space="preserve">.</w:t>
      </w:r>
      <w:r>
        <w:rPr>
          <w:rFonts w:ascii="Times New Roman" w:hAnsi="Times New Roman" w:eastAsia="Times New Roman" w:cs="Times New Roman"/>
          <w:color w:val="auto"/>
          <w:sz w:val="20"/>
          <w:szCs w:val="20"/>
        </w:rPr>
        <w:t xml:space="preserve">creditchina</w:t>
      </w:r>
      <w:r>
        <w:rPr>
          <w:rFonts w:ascii="Times New Roman" w:hAnsi="Times New Roman" w:eastAsia="Times New Roman" w:cs="Times New Roman"/>
          <w:color w:val="auto"/>
          <w:spacing w:val="10"/>
          <w:sz w:val="20"/>
          <w:szCs w:val="20"/>
        </w:rPr>
        <w:t xml:space="preserve">.</w:t>
      </w:r>
      <w:r>
        <w:rPr>
          <w:rFonts w:ascii="Times New Roman" w:hAnsi="Times New Roman" w:eastAsia="Times New Roman" w:cs="Times New Roman"/>
          <w:color w:val="auto"/>
          <w:sz w:val="20"/>
          <w:szCs w:val="20"/>
        </w:rPr>
        <w:t xml:space="preserve">gov</w:t>
      </w:r>
      <w:r>
        <w:rPr>
          <w:rFonts w:ascii="Times New Roman" w:hAnsi="Times New Roman" w:eastAsia="Times New Roman" w:cs="Times New Roman"/>
          <w:color w:val="auto"/>
          <w:spacing w:val="10"/>
          <w:sz w:val="20"/>
          <w:szCs w:val="20"/>
        </w:rPr>
        <w:t xml:space="preserve">.</w:t>
      </w:r>
      <w:r>
        <w:rPr>
          <w:rFonts w:ascii="Times New Roman" w:hAnsi="Times New Roman" w:eastAsia="Times New Roman" w:cs="Times New Roman"/>
          <w:color w:val="auto"/>
          <w:sz w:val="20"/>
          <w:szCs w:val="20"/>
        </w:rPr>
        <w:t xml:space="preserve">cn</w:t>
      </w:r>
      <w:r>
        <w:rPr>
          <w:rFonts w:ascii="Times New Roman" w:hAnsi="Times New Roman" w:eastAsia="Times New Roman" w:cs="Times New Roman"/>
          <w:color w:val="auto"/>
          <w:sz w:val="20"/>
          <w:szCs w:val="20"/>
        </w:rPr>
        <w:fldChar w:fldCharType="end"/>
      </w:r>
      <w:r>
        <w:rPr>
          <w:rFonts w:ascii="宋体" w:hAnsi="宋体" w:eastAsia="宋体" w:cs="宋体"/>
          <w:color w:val="auto"/>
          <w:spacing w:val="10"/>
          <w:sz w:val="20"/>
          <w:szCs w:val="20"/>
        </w:rPr>
        <w:t xml:space="preserve">）、中国政府采购网</w:t>
      </w:r>
      <w:r>
        <w:rPr>
          <w:rFonts w:ascii="Times New Roman" w:hAnsi="Times New Roman" w:eastAsia="Times New Roman" w:cs="Times New Roman"/>
          <w:color w:val="auto"/>
          <w:spacing w:val="10"/>
          <w:sz w:val="20"/>
          <w:szCs w:val="20"/>
        </w:rPr>
        <w:t xml:space="preserve">-</w:t>
      </w:r>
      <w:r>
        <w:rPr>
          <w:rFonts w:ascii="Times New Roman" w:hAnsi="Times New Roman" w:eastAsia="Times New Roman" w:cs="Times New Roman"/>
          <w:color w:val="auto"/>
          <w:sz w:val="20"/>
          <w:szCs w:val="20"/>
        </w:rPr>
        <w:t xml:space="preserve"> </w:t>
      </w:r>
      <w:r>
        <w:rPr>
          <w:rFonts w:ascii="宋体" w:hAnsi="宋体" w:eastAsia="宋体" w:cs="宋体"/>
          <w:color w:val="auto"/>
          <w:spacing w:val="10"/>
          <w:sz w:val="20"/>
          <w:szCs w:val="20"/>
        </w:rPr>
        <w:t xml:space="preserve">政府采购严重违法失信行为信息记录（</w:t>
      </w:r>
      <w:r>
        <w:fldChar w:fldCharType="begin"/>
      </w:r>
      <w:r>
        <w:instrText xml:space="preserve"> HYPERLINK "http://www.ccgp.gov.cn/cr/list" </w:instrText>
      </w:r>
      <w:r>
        <w:fldChar w:fldCharType="separate"/>
      </w:r>
      <w:r>
        <w:rPr>
          <w:rFonts w:ascii="Times New Roman" w:hAnsi="Times New Roman" w:eastAsia="Times New Roman" w:cs="Times New Roman"/>
          <w:color w:val="auto"/>
          <w:sz w:val="20"/>
          <w:szCs w:val="20"/>
        </w:rPr>
        <w:t xml:space="preserve">http</w:t>
      </w:r>
      <w:r>
        <w:rPr>
          <w:rFonts w:ascii="Times New Roman" w:hAnsi="Times New Roman" w:eastAsia="Times New Roman" w:cs="Times New Roman"/>
          <w:color w:val="auto"/>
          <w:spacing w:val="10"/>
          <w:sz w:val="20"/>
          <w:szCs w:val="20"/>
        </w:rPr>
        <w:t xml:space="preserve">://</w:t>
      </w:r>
      <w:r>
        <w:rPr>
          <w:rFonts w:ascii="Times New Roman" w:hAnsi="Times New Roman" w:eastAsia="Times New Roman" w:cs="Times New Roman"/>
          <w:color w:val="auto"/>
          <w:sz w:val="20"/>
          <w:szCs w:val="20"/>
        </w:rPr>
        <w:t xml:space="preserve">www</w:t>
      </w:r>
      <w:r>
        <w:rPr>
          <w:rFonts w:ascii="Times New Roman" w:hAnsi="Times New Roman" w:eastAsia="Times New Roman" w:cs="Times New Roman"/>
          <w:color w:val="auto"/>
          <w:spacing w:val="10"/>
          <w:sz w:val="20"/>
          <w:szCs w:val="20"/>
        </w:rPr>
        <w:t xml:space="preserve">.</w:t>
      </w:r>
      <w:r>
        <w:rPr>
          <w:rFonts w:ascii="Times New Roman" w:hAnsi="Times New Roman" w:eastAsia="Times New Roman" w:cs="Times New Roman"/>
          <w:color w:val="auto"/>
          <w:sz w:val="20"/>
          <w:szCs w:val="20"/>
        </w:rPr>
        <w:t xml:space="preserve">ccgp</w:t>
      </w:r>
      <w:r>
        <w:rPr>
          <w:rFonts w:ascii="Times New Roman" w:hAnsi="Times New Roman" w:eastAsia="Times New Roman" w:cs="Times New Roman"/>
          <w:color w:val="auto"/>
          <w:spacing w:val="10"/>
          <w:sz w:val="20"/>
          <w:szCs w:val="20"/>
        </w:rPr>
        <w:t xml:space="preserve">.</w:t>
      </w:r>
      <w:r>
        <w:rPr>
          <w:rFonts w:ascii="Times New Roman" w:hAnsi="Times New Roman" w:eastAsia="Times New Roman" w:cs="Times New Roman"/>
          <w:color w:val="auto"/>
          <w:sz w:val="20"/>
          <w:szCs w:val="20"/>
        </w:rPr>
        <w:t xml:space="preserve">gov</w:t>
      </w:r>
      <w:r>
        <w:rPr>
          <w:rFonts w:ascii="Times New Roman" w:hAnsi="Times New Roman" w:eastAsia="Times New Roman" w:cs="Times New Roman"/>
          <w:color w:val="auto"/>
          <w:spacing w:val="10"/>
          <w:sz w:val="20"/>
          <w:szCs w:val="20"/>
        </w:rPr>
        <w:t xml:space="preserve">.</w:t>
      </w:r>
      <w:r>
        <w:rPr>
          <w:rFonts w:ascii="Times New Roman" w:hAnsi="Times New Roman" w:eastAsia="Times New Roman" w:cs="Times New Roman"/>
          <w:color w:val="auto"/>
          <w:sz w:val="20"/>
          <w:szCs w:val="20"/>
        </w:rPr>
        <w:t xml:space="preserve">cn</w:t>
      </w:r>
      <w:r>
        <w:rPr>
          <w:rFonts w:ascii="Times New Roman" w:hAnsi="Times New Roman" w:eastAsia="Times New Roman" w:cs="Times New Roman"/>
          <w:color w:val="auto"/>
          <w:sz w:val="20"/>
          <w:szCs w:val="20"/>
        </w:rPr>
        <w:fldChar w:fldCharType="end"/>
      </w:r>
      <w:r>
        <w:rPr>
          <w:rFonts w:ascii="宋体" w:hAnsi="宋体" w:eastAsia="宋体" w:cs="宋体"/>
          <w:color w:val="auto"/>
          <w:spacing w:val="1"/>
          <w:sz w:val="20"/>
          <w:szCs w:val="20"/>
        </w:rPr>
        <w:t xml:space="preserve">）；</w:t>
      </w:r>
      <w:r/>
    </w:p>
    <w:p>
      <w:pPr>
        <w:spacing w:line="226" w:lineRule="auto"/>
        <w:rPr>
          <w:rFonts w:hint="eastAsia" w:ascii="宋体" w:hAnsi="宋体" w:eastAsia="宋体" w:cs="宋体"/>
          <w:color w:val="auto"/>
          <w:sz w:val="20"/>
          <w:szCs w:val="20"/>
        </w:rPr>
        <w:sectPr>
          <w:headerReference w:type="default" r:id="rId31"/>
          <w:footerReference w:type="default" r:id="rId58"/>
          <w:footnotePr/>
          <w:endnotePr/>
          <w:type w:val="nextPage"/>
          <w:pgSz w:w="11906" w:h="16839" w:orient="portrait"/>
          <w:pgMar w:top="1235" w:right="1063" w:bottom="1156" w:left="1134" w:header="851" w:footer="994" w:gutter="0"/>
          <w:cols w:num="1" w:sep="0" w:space="720" w:equalWidth="1"/>
          <w:docGrid w:linePitch="360"/>
        </w:sectPr>
      </w:pPr>
      <w:r>
        <w:rPr>
          <w:rFonts w:hint="eastAsia" w:ascii="宋体" w:hAnsi="宋体" w:eastAsia="宋体" w:cs="宋体"/>
          <w:color w:val="auto"/>
          <w:sz w:val="20"/>
          <w:szCs w:val="20"/>
        </w:rPr>
      </w:r>
      <w:r/>
    </w:p>
    <w:p>
      <w:pPr>
        <w:ind w:left="6"/>
        <w:spacing w:before="129" w:line="227" w:lineRule="auto"/>
        <w:rPr>
          <w:rFonts w:hint="eastAsia" w:ascii="宋体" w:hAnsi="宋体" w:eastAsia="宋体" w:cs="宋体"/>
          <w:color w:val="auto"/>
          <w:sz w:val="20"/>
          <w:szCs w:val="20"/>
          <w:lang w:eastAsia="zh-CN"/>
        </w:rPr>
        <w:outlineLvl w:val="2"/>
      </w:pPr>
      <w:r>
        <w:rPr>
          <w:rFonts w:hint="eastAsia" w:ascii="Times New Roman" w:hAnsi="Times New Roman" w:eastAsia="宋体" w:cs="Times New Roman"/>
          <w:b/>
          <w:bCs/>
          <w:color w:val="auto"/>
          <w:spacing w:val="5"/>
          <w:sz w:val="20"/>
          <w:szCs w:val="20"/>
          <w:lang w:eastAsia="zh-CN"/>
        </w:rPr>
        <w:t xml:space="preserve">5</w:t>
      </w:r>
      <w:r>
        <w:rPr>
          <w:rFonts w:ascii="宋体" w:hAnsi="宋体" w:eastAsia="宋体" w:cs="宋体"/>
          <w:b/>
          <w:bCs/>
          <w:color w:val="auto"/>
          <w:spacing w:val="5"/>
          <w:sz w:val="20"/>
          <w:szCs w:val="20"/>
          <w:lang w:eastAsia="zh-CN"/>
        </w:rPr>
        <w:t xml:space="preserve">、依法缴纳税收的记录</w:t>
      </w:r>
      <w:r/>
    </w:p>
    <w:p>
      <w:pPr>
        <w:ind w:left="7"/>
        <w:spacing w:before="265" w:line="227" w:lineRule="auto"/>
        <w:rPr>
          <w:rFonts w:hint="eastAsia" w:ascii="宋体" w:hAnsi="宋体" w:eastAsia="宋体" w:cs="宋体"/>
          <w:color w:val="auto"/>
          <w:sz w:val="20"/>
          <w:szCs w:val="20"/>
          <w:lang w:eastAsia="zh-CN"/>
        </w:rPr>
      </w:pPr>
      <w:r>
        <w:rPr>
          <w:rFonts w:ascii="宋体" w:hAnsi="宋体" w:eastAsia="宋体" w:cs="宋体"/>
          <w:color w:val="auto"/>
          <w:spacing w:val="10"/>
          <w:sz w:val="20"/>
          <w:szCs w:val="20"/>
          <w:lang w:eastAsia="zh-CN"/>
        </w:rPr>
        <w:t xml:space="preserve">提供开标时间</w:t>
      </w:r>
      <w:r>
        <w:rPr>
          <w:rFonts w:hint="eastAsia" w:ascii="宋体" w:hAnsi="宋体" w:eastAsia="宋体" w:cs="宋体"/>
          <w:color w:val="auto"/>
          <w:spacing w:val="10"/>
          <w:sz w:val="20"/>
          <w:szCs w:val="20"/>
          <w:lang w:eastAsia="zh-CN"/>
        </w:rPr>
        <w:t xml:space="preserve">前</w:t>
      </w:r>
      <w:r>
        <w:rPr>
          <w:rFonts w:ascii="宋体" w:hAnsi="宋体" w:eastAsia="宋体" w:cs="宋体"/>
          <w:color w:val="auto"/>
          <w:spacing w:val="10"/>
          <w:sz w:val="20"/>
          <w:szCs w:val="20"/>
          <w:lang w:eastAsia="zh-CN"/>
        </w:rPr>
        <w:t xml:space="preserve">六个月内任意一月份的纳税凭据复印件加盖公章（依法</w:t>
      </w:r>
      <w:r>
        <w:rPr>
          <w:rFonts w:ascii="宋体" w:hAnsi="宋体" w:eastAsia="宋体" w:cs="宋体"/>
          <w:color w:val="auto"/>
          <w:spacing w:val="9"/>
          <w:sz w:val="20"/>
          <w:szCs w:val="20"/>
          <w:lang w:eastAsia="zh-CN"/>
        </w:rPr>
        <w:t xml:space="preserve">免税的应提供相应文件说明</w:t>
      </w:r>
      <w:r>
        <w:rPr>
          <w:rFonts w:ascii="宋体" w:hAnsi="宋体" w:eastAsia="宋体" w:cs="宋体"/>
          <w:color w:val="auto"/>
          <w:sz w:val="20"/>
          <w:szCs w:val="20"/>
          <w:lang w:eastAsia="zh-CN"/>
        </w:rPr>
        <w:t xml:space="preserve">）；</w:t>
      </w:r>
      <w:r/>
    </w:p>
    <w:p>
      <w:pPr>
        <w:pStyle w:val="2103"/>
        <w:spacing w:line="259" w:lineRule="auto"/>
        <w:rPr>
          <w:color w:val="auto"/>
          <w:lang w:eastAsia="zh-CN"/>
        </w:rPr>
      </w:pPr>
      <w:r>
        <w:rPr>
          <w:color w:val="auto"/>
          <w:lang w:eastAsia="zh-CN"/>
        </w:rPr>
      </w:r>
      <w:r/>
    </w:p>
    <w:p>
      <w:pPr>
        <w:pStyle w:val="2103"/>
        <w:spacing w:line="259" w:lineRule="auto"/>
        <w:rPr>
          <w:color w:val="auto"/>
          <w:lang w:eastAsia="zh-CN"/>
        </w:rPr>
      </w:pPr>
      <w:r>
        <w:rPr>
          <w:color w:val="auto"/>
          <w:lang w:eastAsia="zh-CN"/>
        </w:rPr>
      </w:r>
      <w:r/>
    </w:p>
    <w:p>
      <w:pPr>
        <w:pStyle w:val="2103"/>
        <w:spacing w:line="260" w:lineRule="auto"/>
        <w:rPr>
          <w:color w:val="auto"/>
          <w:lang w:eastAsia="zh-CN"/>
        </w:rPr>
      </w:pPr>
      <w:r>
        <w:rPr>
          <w:color w:val="auto"/>
          <w:lang w:eastAsia="zh-CN"/>
        </w:rPr>
      </w:r>
      <w:r/>
    </w:p>
    <w:p>
      <w:pPr>
        <w:pStyle w:val="2103"/>
        <w:spacing w:line="260" w:lineRule="auto"/>
        <w:rPr>
          <w:color w:val="auto"/>
          <w:lang w:eastAsia="zh-CN"/>
        </w:rPr>
      </w:pPr>
      <w:r>
        <w:rPr>
          <w:color w:val="auto"/>
          <w:lang w:eastAsia="zh-CN"/>
        </w:rPr>
      </w:r>
      <w:r/>
    </w:p>
    <w:p>
      <w:pPr>
        <w:pStyle w:val="2103"/>
        <w:spacing w:line="260" w:lineRule="auto"/>
        <w:rPr>
          <w:color w:val="auto"/>
          <w:lang w:eastAsia="zh-CN"/>
        </w:rPr>
      </w:pPr>
      <w:r>
        <w:rPr>
          <w:color w:val="auto"/>
          <w:lang w:eastAsia="zh-CN"/>
        </w:rPr>
      </w:r>
      <w:r/>
    </w:p>
    <w:p>
      <w:pPr>
        <w:pStyle w:val="2103"/>
        <w:spacing w:line="260" w:lineRule="auto"/>
        <w:rPr>
          <w:color w:val="auto"/>
          <w:lang w:eastAsia="zh-CN"/>
        </w:rPr>
      </w:pPr>
      <w:r>
        <w:rPr>
          <w:color w:val="auto"/>
          <w:lang w:eastAsia="zh-CN"/>
        </w:rPr>
      </w:r>
      <w:r/>
    </w:p>
    <w:p>
      <w:pPr>
        <w:ind w:left="0" w:right="0" w:firstLine="0"/>
        <w:spacing w:line="360" w:lineRule="auto"/>
        <w:rPr>
          <w:rFonts w:ascii="宋体" w:hAnsi="宋体" w:eastAsia="宋体" w:cs="宋体"/>
          <w:color w:val="auto"/>
          <w:spacing w:val="-16"/>
          <w:sz w:val="20"/>
          <w:szCs w:val="20"/>
          <w:lang w:eastAsia="zh-CN"/>
        </w:rPr>
      </w:pPr>
      <w:r>
        <w:rPr>
          <w:rFonts w:ascii="宋体" w:hAnsi="宋体" w:eastAsia="宋体" w:cs="宋体"/>
          <w:color w:val="auto"/>
          <w:spacing w:val="8"/>
          <w:sz w:val="20"/>
          <w:szCs w:val="20"/>
          <w:lang w:eastAsia="zh-CN"/>
        </w:rPr>
        <w:t xml:space="preserve">投标人名称（公章</w:t>
      </w:r>
      <w:r>
        <w:rPr>
          <w:rFonts w:ascii="宋体" w:hAnsi="宋体" w:eastAsia="宋体" w:cs="宋体"/>
          <w:color w:val="auto"/>
          <w:spacing w:val="-16"/>
          <w:sz w:val="20"/>
          <w:szCs w:val="20"/>
          <w:lang w:eastAsia="zh-CN"/>
        </w:rPr>
        <w:t xml:space="preserve">）：</w:t>
      </w:r>
      <w:r/>
    </w:p>
    <w:p>
      <w:pPr>
        <w:ind w:left="0" w:right="0" w:firstLine="0"/>
        <w:spacing w:line="360" w:lineRule="auto"/>
        <w:rPr>
          <w:rFonts w:hint="eastAsia" w:ascii="宋体" w:hAnsi="宋体" w:eastAsia="宋体" w:cs="宋体"/>
          <w:color w:val="auto"/>
          <w:sz w:val="20"/>
          <w:szCs w:val="20"/>
          <w:lang w:eastAsia="zh-CN"/>
        </w:rPr>
      </w:pPr>
      <w:r>
        <w:rPr>
          <w:rFonts w:hint="eastAsia" w:ascii="宋体" w:hAnsi="宋体" w:eastAsia="宋体" w:cs="宋体"/>
          <w:color w:val="auto"/>
          <w:spacing w:val="6"/>
          <w:sz w:val="20"/>
          <w:szCs w:val="20"/>
          <w:lang w:val="en-US" w:eastAsia="zh-CN"/>
        </w:rPr>
        <w:t xml:space="preserve">法定代表人（单位负责人）或</w:t>
      </w:r>
      <w:r>
        <w:rPr>
          <w:rFonts w:ascii="宋体" w:hAnsi="宋体" w:eastAsia="宋体" w:cs="宋体"/>
          <w:color w:val="auto"/>
          <w:spacing w:val="6"/>
          <w:sz w:val="20"/>
          <w:szCs w:val="20"/>
          <w:lang w:eastAsia="zh-CN"/>
        </w:rPr>
        <w:t xml:space="preserve">授权</w:t>
      </w:r>
      <w:r>
        <w:rPr>
          <w:rFonts w:hint="eastAsia" w:ascii="宋体" w:hAnsi="宋体" w:eastAsia="宋体" w:cs="宋体"/>
          <w:color w:val="auto"/>
          <w:spacing w:val="6"/>
          <w:sz w:val="20"/>
          <w:szCs w:val="20"/>
          <w:lang w:val="en-US" w:eastAsia="zh-CN"/>
        </w:rPr>
        <w:t xml:space="preserve">代表</w:t>
      </w:r>
      <w:r>
        <w:rPr>
          <w:rFonts w:hint="eastAsia" w:ascii="宋体" w:hAnsi="宋体" w:eastAsia="宋体" w:cs="宋体"/>
          <w:lang w:eastAsia="zh-CN"/>
        </w:rPr>
        <w:t xml:space="preserve">(</w:t>
      </w:r>
      <w:r>
        <w:rPr>
          <w:rFonts w:hint="eastAsia" w:ascii="宋体" w:hAnsi="宋体" w:eastAsia="宋体" w:cs="宋体"/>
          <w:lang w:val="en-US" w:eastAsia="zh-CN"/>
        </w:rPr>
        <w:t xml:space="preserve">签字</w:t>
      </w:r>
      <w:r>
        <w:rPr>
          <w:rFonts w:hint="eastAsia" w:ascii="宋体" w:hAnsi="宋体" w:eastAsia="宋体" w:cs="宋体"/>
          <w:lang w:eastAsia="zh-CN"/>
        </w:rPr>
        <w:t xml:space="preserve">或签章)</w:t>
      </w:r>
      <w:r>
        <w:rPr>
          <w:rFonts w:ascii="宋体" w:hAnsi="宋体" w:eastAsia="宋体" w:cs="宋体"/>
          <w:color w:val="auto"/>
          <w:spacing w:val="6"/>
          <w:sz w:val="20"/>
          <w:szCs w:val="20"/>
          <w:lang w:eastAsia="zh-CN"/>
        </w:rPr>
        <w:t xml:space="preserve">：</w:t>
      </w:r>
      <w:r/>
    </w:p>
    <w:p>
      <w:pPr>
        <w:spacing w:before="29" w:line="360" w:lineRule="auto"/>
        <w:rPr>
          <w:rFonts w:hint="eastAsia" w:ascii="宋体" w:hAnsi="宋体" w:eastAsia="宋体" w:cs="宋体"/>
          <w:color w:val="auto"/>
          <w:sz w:val="20"/>
          <w:szCs w:val="20"/>
          <w:lang w:eastAsia="zh-CN"/>
        </w:rPr>
      </w:pPr>
      <w:r>
        <w:rPr>
          <w:rFonts w:ascii="宋体" w:hAnsi="宋体" w:eastAsia="宋体" w:cs="宋体"/>
          <w:color w:val="auto"/>
          <w:spacing w:val="-9"/>
          <w:sz w:val="20"/>
          <w:szCs w:val="20"/>
          <w:lang w:eastAsia="zh-CN"/>
        </w:rPr>
        <w:t xml:space="preserve">日期：</w:t>
      </w:r>
      <w:r/>
    </w:p>
    <w:p>
      <w:pPr>
        <w:spacing w:line="240" w:lineRule="auto"/>
        <w:rPr>
          <w:rFonts w:hint="eastAsia" w:ascii="宋体" w:hAnsi="宋体" w:eastAsia="宋体" w:cs="宋体"/>
          <w:color w:val="auto"/>
          <w:sz w:val="20"/>
          <w:szCs w:val="20"/>
          <w:lang w:eastAsia="zh-CN"/>
        </w:rPr>
        <w:sectPr>
          <w:headerReference w:type="default" r:id="rId32"/>
          <w:footerReference w:type="default" r:id="rId59"/>
          <w:footnotePr/>
          <w:endnotePr/>
          <w:type w:val="nextPage"/>
          <w:pgSz w:w="11906" w:h="16839" w:orient="portrait"/>
          <w:pgMar w:top="1230" w:right="1134" w:bottom="1156" w:left="1134" w:header="851" w:footer="994" w:gutter="0"/>
          <w:cols w:num="1" w:sep="0" w:space="720" w:equalWidth="1"/>
          <w:docGrid w:linePitch="360"/>
        </w:sectPr>
      </w:pPr>
      <w:r>
        <w:rPr>
          <w:rFonts w:hint="eastAsia" w:ascii="宋体" w:hAnsi="宋体" w:eastAsia="宋体" w:cs="宋体"/>
          <w:color w:val="auto"/>
          <w:sz w:val="20"/>
          <w:szCs w:val="20"/>
          <w:lang w:eastAsia="zh-CN"/>
        </w:rPr>
      </w:r>
      <w:r/>
    </w:p>
    <w:p>
      <w:pPr>
        <w:ind w:left="5"/>
        <w:spacing w:before="129" w:line="227" w:lineRule="auto"/>
        <w:rPr>
          <w:rFonts w:hint="eastAsia" w:ascii="宋体" w:hAnsi="宋体" w:eastAsia="宋体" w:cs="宋体"/>
          <w:color w:val="auto"/>
          <w:sz w:val="20"/>
          <w:szCs w:val="20"/>
          <w:lang w:eastAsia="zh-CN"/>
        </w:rPr>
        <w:outlineLvl w:val="2"/>
      </w:pPr>
      <w:r/>
      <w:bookmarkStart w:id="145" w:name="bookmark161"/>
      <w:r/>
      <w:bookmarkEnd w:id="145"/>
      <w:r/>
      <w:bookmarkStart w:id="146" w:name="bookmark160"/>
      <w:r/>
      <w:bookmarkEnd w:id="146"/>
      <w:r>
        <w:rPr>
          <w:rFonts w:hint="eastAsia" w:ascii="Times New Roman" w:hAnsi="Times New Roman" w:eastAsia="宋体" w:cs="Times New Roman"/>
          <w:b/>
          <w:bCs/>
          <w:color w:val="auto"/>
          <w:spacing w:val="6"/>
          <w:sz w:val="20"/>
          <w:szCs w:val="20"/>
          <w:lang w:eastAsia="zh-CN"/>
        </w:rPr>
        <w:t xml:space="preserve">6</w:t>
      </w:r>
      <w:r>
        <w:rPr>
          <w:rFonts w:ascii="宋体" w:hAnsi="宋体" w:eastAsia="宋体" w:cs="宋体"/>
          <w:b/>
          <w:bCs/>
          <w:color w:val="auto"/>
          <w:spacing w:val="6"/>
          <w:sz w:val="20"/>
          <w:szCs w:val="20"/>
          <w:lang w:eastAsia="zh-CN"/>
        </w:rPr>
        <w:t xml:space="preserve">、依法缴纳社会保障资金的记录</w:t>
      </w:r>
      <w:r/>
    </w:p>
    <w:p>
      <w:pPr>
        <w:ind w:left="5" w:right="3" w:firstLine="11"/>
        <w:spacing w:before="265" w:line="316" w:lineRule="auto"/>
        <w:rPr>
          <w:rFonts w:hint="eastAsia" w:ascii="宋体" w:hAnsi="宋体" w:eastAsia="宋体" w:cs="宋体"/>
          <w:color w:val="auto"/>
          <w:sz w:val="20"/>
          <w:szCs w:val="20"/>
          <w:lang w:eastAsia="zh-CN"/>
        </w:rPr>
      </w:pPr>
      <w:r>
        <w:rPr>
          <w:rFonts w:ascii="宋体" w:hAnsi="宋体" w:eastAsia="宋体" w:cs="宋体"/>
          <w:color w:val="auto"/>
          <w:spacing w:val="11"/>
          <w:sz w:val="20"/>
          <w:szCs w:val="20"/>
          <w:lang w:eastAsia="zh-CN"/>
        </w:rPr>
        <w:t xml:space="preserve">（</w:t>
      </w:r>
      <w:r>
        <w:rPr>
          <w:rFonts w:ascii="Times New Roman" w:hAnsi="Times New Roman" w:eastAsia="Times New Roman" w:cs="Times New Roman"/>
          <w:color w:val="auto"/>
          <w:spacing w:val="11"/>
          <w:sz w:val="20"/>
          <w:szCs w:val="20"/>
          <w:lang w:eastAsia="zh-CN"/>
        </w:rPr>
        <w:t xml:space="preserve">1</w:t>
      </w:r>
      <w:r>
        <w:rPr>
          <w:rFonts w:ascii="宋体" w:hAnsi="宋体" w:eastAsia="宋体" w:cs="宋体"/>
          <w:color w:val="auto"/>
          <w:spacing w:val="11"/>
          <w:sz w:val="20"/>
          <w:szCs w:val="20"/>
          <w:lang w:eastAsia="zh-CN"/>
        </w:rPr>
        <w:t xml:space="preserve">）提供开标时间</w:t>
      </w:r>
      <w:r>
        <w:rPr>
          <w:rFonts w:hint="eastAsia" w:ascii="宋体" w:hAnsi="宋体" w:eastAsia="宋体" w:cs="宋体"/>
          <w:color w:val="auto"/>
          <w:spacing w:val="11"/>
          <w:sz w:val="20"/>
          <w:szCs w:val="20"/>
          <w:lang w:eastAsia="zh-CN"/>
        </w:rPr>
        <w:t xml:space="preserve">前</w:t>
      </w:r>
      <w:r>
        <w:rPr>
          <w:rFonts w:ascii="宋体" w:hAnsi="宋体" w:eastAsia="宋体" w:cs="宋体"/>
          <w:color w:val="auto"/>
          <w:spacing w:val="11"/>
          <w:sz w:val="20"/>
          <w:szCs w:val="20"/>
          <w:lang w:eastAsia="zh-CN"/>
        </w:rPr>
        <w:t xml:space="preserve">六个月内任意一月份的依法缴纳社会保障资金的凭据复印件加盖公章（凭据可以是</w:t>
      </w:r>
      <w:r>
        <w:rPr>
          <w:rFonts w:ascii="宋体" w:hAnsi="宋体" w:eastAsia="宋体" w:cs="宋体"/>
          <w:color w:val="auto"/>
          <w:spacing w:val="10"/>
          <w:sz w:val="20"/>
          <w:szCs w:val="20"/>
          <w:lang w:eastAsia="zh-CN"/>
        </w:rPr>
        <w:t xml:space="preserve"> </w:t>
      </w:r>
      <w:r>
        <w:rPr>
          <w:rFonts w:ascii="宋体" w:hAnsi="宋体" w:eastAsia="宋体" w:cs="宋体"/>
          <w:color w:val="auto"/>
          <w:spacing w:val="9"/>
          <w:sz w:val="20"/>
          <w:szCs w:val="20"/>
          <w:lang w:eastAsia="zh-CN"/>
        </w:rPr>
        <w:t xml:space="preserve">缴费的银行单据、专用收据、社会保险缴纳清单或</w:t>
      </w:r>
      <w:r>
        <w:rPr>
          <w:rFonts w:ascii="宋体" w:hAnsi="宋体" w:eastAsia="宋体" w:cs="宋体"/>
          <w:color w:val="auto"/>
          <w:spacing w:val="8"/>
          <w:sz w:val="20"/>
          <w:szCs w:val="20"/>
          <w:lang w:eastAsia="zh-CN"/>
        </w:rPr>
        <w:t xml:space="preserve">者所在社保机构开具的证明等，</w:t>
      </w:r>
      <w:r>
        <w:rPr>
          <w:rFonts w:ascii="宋体" w:hAnsi="宋体" w:eastAsia="宋体" w:cs="宋体"/>
          <w:color w:val="auto"/>
          <w:spacing w:val="-48"/>
          <w:sz w:val="20"/>
          <w:szCs w:val="20"/>
          <w:lang w:eastAsia="zh-CN"/>
        </w:rPr>
        <w:t xml:space="preserve"> </w:t>
      </w:r>
      <w:r>
        <w:rPr>
          <w:rFonts w:ascii="宋体" w:hAnsi="宋体" w:eastAsia="宋体" w:cs="宋体"/>
          <w:color w:val="auto"/>
          <w:spacing w:val="8"/>
          <w:sz w:val="20"/>
          <w:szCs w:val="20"/>
          <w:lang w:eastAsia="zh-CN"/>
        </w:rPr>
        <w:t xml:space="preserve">自行编写无效</w:t>
      </w:r>
      <w:r>
        <w:rPr>
          <w:rFonts w:ascii="宋体" w:hAnsi="宋体" w:eastAsia="宋体" w:cs="宋体"/>
          <w:color w:val="auto"/>
          <w:sz w:val="20"/>
          <w:szCs w:val="20"/>
          <w:lang w:eastAsia="zh-CN"/>
        </w:rPr>
        <w:t xml:space="preserve">）；</w:t>
      </w:r>
      <w:r/>
    </w:p>
    <w:p>
      <w:pPr>
        <w:ind w:left="17"/>
        <w:spacing w:before="195" w:line="227" w:lineRule="auto"/>
        <w:rPr>
          <w:rFonts w:hint="eastAsia" w:ascii="宋体" w:hAnsi="宋体" w:eastAsia="宋体" w:cs="宋体"/>
          <w:color w:val="auto"/>
          <w:sz w:val="20"/>
          <w:szCs w:val="20"/>
          <w:lang w:eastAsia="zh-CN"/>
        </w:rPr>
      </w:pPr>
      <w:r>
        <w:rPr>
          <w:rFonts w:ascii="宋体" w:hAnsi="宋体" w:eastAsia="宋体" w:cs="宋体"/>
          <w:color w:val="auto"/>
          <w:spacing w:val="9"/>
          <w:sz w:val="20"/>
          <w:szCs w:val="20"/>
          <w:lang w:eastAsia="zh-CN"/>
        </w:rPr>
        <w:t xml:space="preserve">（</w:t>
      </w:r>
      <w:r>
        <w:rPr>
          <w:rFonts w:ascii="Times New Roman" w:hAnsi="Times New Roman" w:eastAsia="Times New Roman" w:cs="Times New Roman"/>
          <w:color w:val="auto"/>
          <w:spacing w:val="9"/>
          <w:sz w:val="20"/>
          <w:szCs w:val="20"/>
          <w:lang w:eastAsia="zh-CN"/>
        </w:rPr>
        <w:t xml:space="preserve">2</w:t>
      </w:r>
      <w:r>
        <w:rPr>
          <w:rFonts w:ascii="宋体" w:hAnsi="宋体" w:eastAsia="宋体" w:cs="宋体"/>
          <w:color w:val="auto"/>
          <w:spacing w:val="9"/>
          <w:sz w:val="20"/>
          <w:szCs w:val="20"/>
          <w:lang w:eastAsia="zh-CN"/>
        </w:rPr>
        <w:t xml:space="preserve">）依法不需要缴纳社会保障资金的，应提供相应</w:t>
      </w:r>
      <w:r>
        <w:rPr>
          <w:rFonts w:ascii="宋体" w:hAnsi="宋体" w:eastAsia="宋体" w:cs="宋体"/>
          <w:color w:val="auto"/>
          <w:spacing w:val="8"/>
          <w:sz w:val="20"/>
          <w:szCs w:val="20"/>
          <w:lang w:eastAsia="zh-CN"/>
        </w:rPr>
        <w:t xml:space="preserve">的文件证明。</w:t>
      </w:r>
      <w:r/>
    </w:p>
    <w:p>
      <w:pPr>
        <w:pStyle w:val="2103"/>
        <w:spacing w:line="249" w:lineRule="auto"/>
        <w:rPr>
          <w:color w:val="auto"/>
          <w:lang w:eastAsia="zh-CN"/>
        </w:rPr>
      </w:pPr>
      <w:r>
        <w:rPr>
          <w:color w:val="auto"/>
          <w:lang w:eastAsia="zh-CN"/>
        </w:rPr>
      </w:r>
      <w:r/>
    </w:p>
    <w:p>
      <w:pPr>
        <w:pStyle w:val="2103"/>
        <w:spacing w:line="249" w:lineRule="auto"/>
        <w:rPr>
          <w:color w:val="auto"/>
          <w:lang w:eastAsia="zh-CN"/>
        </w:rPr>
      </w:pPr>
      <w:r>
        <w:rPr>
          <w:color w:val="auto"/>
          <w:lang w:eastAsia="zh-CN"/>
        </w:rPr>
      </w:r>
      <w:r/>
    </w:p>
    <w:p>
      <w:pPr>
        <w:pStyle w:val="2103"/>
        <w:spacing w:line="249" w:lineRule="auto"/>
        <w:rPr>
          <w:color w:val="auto"/>
          <w:lang w:eastAsia="zh-CN"/>
        </w:rPr>
      </w:pPr>
      <w:r>
        <w:rPr>
          <w:color w:val="auto"/>
          <w:lang w:eastAsia="zh-CN"/>
        </w:rPr>
      </w:r>
      <w:r/>
    </w:p>
    <w:p>
      <w:pPr>
        <w:pStyle w:val="2103"/>
        <w:spacing w:line="249" w:lineRule="auto"/>
        <w:rPr>
          <w:color w:val="auto"/>
          <w:lang w:eastAsia="zh-CN"/>
        </w:rPr>
      </w:pPr>
      <w:r>
        <w:rPr>
          <w:color w:val="auto"/>
          <w:lang w:eastAsia="zh-CN"/>
        </w:rPr>
      </w:r>
      <w:r/>
    </w:p>
    <w:p>
      <w:pPr>
        <w:pStyle w:val="2103"/>
        <w:spacing w:line="249" w:lineRule="auto"/>
        <w:rPr>
          <w:color w:val="auto"/>
          <w:lang w:eastAsia="zh-CN"/>
        </w:rPr>
      </w:pPr>
      <w:r>
        <w:rPr>
          <w:color w:val="auto"/>
          <w:lang w:eastAsia="zh-CN"/>
        </w:rPr>
      </w:r>
      <w:r/>
    </w:p>
    <w:p>
      <w:pPr>
        <w:pStyle w:val="2103"/>
        <w:spacing w:line="250" w:lineRule="auto"/>
        <w:rPr>
          <w:color w:val="auto"/>
          <w:lang w:eastAsia="zh-CN"/>
        </w:rPr>
      </w:pPr>
      <w:r>
        <w:rPr>
          <w:color w:val="auto"/>
          <w:lang w:eastAsia="zh-CN"/>
        </w:rPr>
      </w:r>
      <w:r/>
    </w:p>
    <w:p>
      <w:pPr>
        <w:pStyle w:val="2103"/>
        <w:spacing w:line="250" w:lineRule="auto"/>
        <w:rPr>
          <w:color w:val="auto"/>
          <w:lang w:eastAsia="zh-CN"/>
        </w:rPr>
      </w:pPr>
      <w:r>
        <w:rPr>
          <w:color w:val="auto"/>
          <w:lang w:eastAsia="zh-CN"/>
        </w:rPr>
      </w:r>
      <w:r/>
    </w:p>
    <w:p>
      <w:pPr>
        <w:pStyle w:val="2103"/>
        <w:spacing w:line="250" w:lineRule="auto"/>
        <w:rPr>
          <w:color w:val="auto"/>
          <w:lang w:eastAsia="zh-CN"/>
        </w:rPr>
      </w:pPr>
      <w:r>
        <w:rPr>
          <w:color w:val="auto"/>
          <w:lang w:eastAsia="zh-CN"/>
        </w:rPr>
      </w:r>
      <w:r/>
    </w:p>
    <w:p>
      <w:pPr>
        <w:ind w:left="0" w:right="0" w:firstLine="0"/>
        <w:spacing w:line="360" w:lineRule="auto"/>
        <w:rPr>
          <w:rFonts w:ascii="宋体" w:hAnsi="宋体" w:eastAsia="宋体" w:cs="宋体"/>
          <w:color w:val="auto"/>
          <w:spacing w:val="-16"/>
          <w:sz w:val="20"/>
          <w:szCs w:val="20"/>
          <w:lang w:eastAsia="zh-CN"/>
        </w:rPr>
      </w:pPr>
      <w:r>
        <w:rPr>
          <w:rFonts w:ascii="宋体" w:hAnsi="宋体" w:eastAsia="宋体" w:cs="宋体"/>
          <w:color w:val="auto"/>
          <w:spacing w:val="8"/>
          <w:sz w:val="20"/>
          <w:szCs w:val="20"/>
          <w:lang w:eastAsia="zh-CN"/>
        </w:rPr>
        <w:t xml:space="preserve">投标人名称（公章</w:t>
      </w:r>
      <w:r>
        <w:rPr>
          <w:rFonts w:ascii="宋体" w:hAnsi="宋体" w:eastAsia="宋体" w:cs="宋体"/>
          <w:color w:val="auto"/>
          <w:spacing w:val="-16"/>
          <w:sz w:val="20"/>
          <w:szCs w:val="20"/>
          <w:lang w:eastAsia="zh-CN"/>
        </w:rPr>
        <w:t xml:space="preserve">）：</w:t>
      </w:r>
      <w:r/>
    </w:p>
    <w:p>
      <w:pPr>
        <w:ind w:left="0" w:right="0" w:firstLine="0"/>
        <w:spacing w:line="360" w:lineRule="auto"/>
        <w:rPr>
          <w:rFonts w:hint="eastAsia" w:ascii="宋体" w:hAnsi="宋体" w:eastAsia="宋体" w:cs="宋体"/>
          <w:color w:val="auto"/>
          <w:sz w:val="20"/>
          <w:szCs w:val="20"/>
          <w:lang w:eastAsia="zh-CN"/>
        </w:rPr>
      </w:pPr>
      <w:r>
        <w:rPr>
          <w:rFonts w:hint="eastAsia" w:ascii="宋体" w:hAnsi="宋体" w:eastAsia="宋体" w:cs="宋体"/>
          <w:color w:val="auto"/>
          <w:spacing w:val="6"/>
          <w:sz w:val="20"/>
          <w:szCs w:val="20"/>
          <w:lang w:val="en-US" w:eastAsia="zh-CN"/>
        </w:rPr>
        <w:t xml:space="preserve">法定代表人（单位负责人）或</w:t>
      </w:r>
      <w:r>
        <w:rPr>
          <w:rFonts w:ascii="宋体" w:hAnsi="宋体" w:eastAsia="宋体" w:cs="宋体"/>
          <w:color w:val="auto"/>
          <w:spacing w:val="6"/>
          <w:sz w:val="20"/>
          <w:szCs w:val="20"/>
          <w:lang w:eastAsia="zh-CN"/>
        </w:rPr>
        <w:t xml:space="preserve">授权</w:t>
      </w:r>
      <w:r>
        <w:rPr>
          <w:rFonts w:hint="eastAsia" w:ascii="宋体" w:hAnsi="宋体" w:eastAsia="宋体" w:cs="宋体"/>
          <w:color w:val="auto"/>
          <w:spacing w:val="6"/>
          <w:sz w:val="20"/>
          <w:szCs w:val="20"/>
          <w:lang w:val="en-US" w:eastAsia="zh-CN"/>
        </w:rPr>
        <w:t xml:space="preserve">代表</w:t>
      </w:r>
      <w:r>
        <w:rPr>
          <w:rFonts w:hint="eastAsia" w:ascii="宋体" w:hAnsi="宋体" w:eastAsia="宋体" w:cs="宋体"/>
          <w:lang w:eastAsia="zh-CN"/>
        </w:rPr>
        <w:t xml:space="preserve">(</w:t>
      </w:r>
      <w:r>
        <w:rPr>
          <w:rFonts w:hint="eastAsia" w:ascii="宋体" w:hAnsi="宋体" w:eastAsia="宋体" w:cs="宋体"/>
          <w:lang w:val="en-US" w:eastAsia="zh-CN"/>
        </w:rPr>
        <w:t xml:space="preserve">签字</w:t>
      </w:r>
      <w:r>
        <w:rPr>
          <w:rFonts w:hint="eastAsia" w:ascii="宋体" w:hAnsi="宋体" w:eastAsia="宋体" w:cs="宋体"/>
          <w:lang w:eastAsia="zh-CN"/>
        </w:rPr>
        <w:t xml:space="preserve">或签章)</w:t>
      </w:r>
      <w:r>
        <w:rPr>
          <w:rFonts w:ascii="宋体" w:hAnsi="宋体" w:eastAsia="宋体" w:cs="宋体"/>
          <w:color w:val="auto"/>
          <w:spacing w:val="6"/>
          <w:sz w:val="20"/>
          <w:szCs w:val="20"/>
          <w:lang w:eastAsia="zh-CN"/>
        </w:rPr>
        <w:t xml:space="preserve">：</w:t>
      </w:r>
      <w:r/>
    </w:p>
    <w:p>
      <w:pPr>
        <w:spacing w:before="29" w:line="360" w:lineRule="auto"/>
        <w:rPr>
          <w:rFonts w:hint="eastAsia" w:ascii="宋体" w:hAnsi="宋体" w:eastAsia="宋体" w:cs="宋体"/>
          <w:color w:val="auto"/>
          <w:sz w:val="20"/>
          <w:szCs w:val="20"/>
          <w:lang w:eastAsia="zh-CN"/>
        </w:rPr>
      </w:pPr>
      <w:r>
        <w:rPr>
          <w:rFonts w:ascii="宋体" w:hAnsi="宋体" w:eastAsia="宋体" w:cs="宋体"/>
          <w:color w:val="auto"/>
          <w:spacing w:val="-9"/>
          <w:sz w:val="20"/>
          <w:szCs w:val="20"/>
          <w:lang w:eastAsia="zh-CN"/>
        </w:rPr>
        <w:t xml:space="preserve">日期：</w:t>
      </w:r>
      <w:r/>
    </w:p>
    <w:p>
      <w:pPr>
        <w:spacing w:line="228" w:lineRule="auto"/>
        <w:rPr>
          <w:rFonts w:hint="eastAsia" w:ascii="宋体" w:hAnsi="宋体" w:eastAsia="宋体" w:cs="宋体"/>
          <w:color w:val="auto"/>
          <w:sz w:val="20"/>
          <w:szCs w:val="20"/>
          <w:lang w:eastAsia="zh-CN"/>
        </w:rPr>
        <w:sectPr>
          <w:footerReference w:type="default" r:id="rId60"/>
          <w:footnotePr/>
          <w:endnotePr/>
          <w:type w:val="nextPage"/>
          <w:pgSz w:w="11906" w:h="16839" w:orient="portrait"/>
          <w:pgMar w:top="1230" w:right="1134" w:bottom="1156" w:left="1134" w:header="851" w:footer="994" w:gutter="0"/>
          <w:cols w:num="1" w:sep="0" w:space="720" w:equalWidth="1"/>
          <w:docGrid w:linePitch="360"/>
        </w:sectPr>
      </w:pPr>
      <w:r>
        <w:rPr>
          <w:rFonts w:hint="eastAsia" w:ascii="宋体" w:hAnsi="宋体" w:eastAsia="宋体" w:cs="宋体"/>
          <w:color w:val="auto"/>
          <w:sz w:val="20"/>
          <w:szCs w:val="20"/>
          <w:lang w:eastAsia="zh-CN"/>
        </w:rPr>
      </w:r>
      <w:r/>
    </w:p>
    <w:p>
      <w:pPr>
        <w:pStyle w:val="2103"/>
        <w:spacing w:line="245" w:lineRule="auto"/>
        <w:rPr>
          <w:color w:val="auto"/>
          <w:lang w:eastAsia="zh-CN"/>
        </w:rPr>
      </w:pPr>
      <w:r>
        <w:rPr>
          <w:color w:val="auto"/>
          <w:lang w:eastAsia="zh-CN"/>
        </w:rPr>
      </w:r>
      <w:r/>
    </w:p>
    <w:p>
      <w:pPr>
        <w:ind w:left="7"/>
        <w:spacing w:before="65" w:line="227" w:lineRule="auto"/>
        <w:rPr>
          <w:rFonts w:hint="eastAsia" w:ascii="宋体" w:hAnsi="宋体" w:eastAsia="宋体" w:cs="宋体"/>
          <w:color w:val="auto"/>
          <w:sz w:val="20"/>
          <w:szCs w:val="20"/>
          <w:lang w:eastAsia="zh-CN"/>
        </w:rPr>
        <w:outlineLvl w:val="2"/>
      </w:pPr>
      <w:r/>
      <w:bookmarkStart w:id="147" w:name="bookmark163"/>
      <w:r/>
      <w:bookmarkEnd w:id="147"/>
      <w:r/>
      <w:bookmarkStart w:id="148" w:name="bookmark162"/>
      <w:r/>
      <w:bookmarkEnd w:id="148"/>
      <w:r>
        <w:rPr>
          <w:rFonts w:hint="eastAsia" w:ascii="Times New Roman" w:hAnsi="Times New Roman" w:eastAsia="宋体" w:cs="Times New Roman"/>
          <w:b/>
          <w:bCs/>
          <w:color w:val="auto"/>
          <w:spacing w:val="6"/>
          <w:sz w:val="20"/>
          <w:szCs w:val="20"/>
          <w:lang w:eastAsia="zh-CN"/>
        </w:rPr>
        <w:t xml:space="preserve">7</w:t>
      </w:r>
      <w:r>
        <w:rPr>
          <w:rFonts w:ascii="宋体" w:hAnsi="宋体" w:eastAsia="宋体" w:cs="宋体"/>
          <w:b/>
          <w:bCs/>
          <w:color w:val="auto"/>
          <w:spacing w:val="6"/>
          <w:sz w:val="20"/>
          <w:szCs w:val="20"/>
          <w:lang w:eastAsia="zh-CN"/>
        </w:rPr>
        <w:t xml:space="preserve">、针对本项目的特定资格要求</w:t>
      </w:r>
      <w:r/>
    </w:p>
    <w:p>
      <w:pPr>
        <w:ind w:left="18"/>
        <w:spacing w:before="264" w:line="228" w:lineRule="auto"/>
        <w:rPr>
          <w:rFonts w:hint="eastAsia" w:ascii="宋体" w:hAnsi="宋体" w:eastAsia="宋体" w:cs="宋体"/>
          <w:color w:val="auto"/>
          <w:sz w:val="20"/>
          <w:szCs w:val="20"/>
          <w:lang w:eastAsia="zh-CN"/>
        </w:rPr>
      </w:pPr>
      <w:r>
        <w:rPr>
          <w:rFonts w:ascii="宋体" w:hAnsi="宋体" w:eastAsia="宋体" w:cs="宋体"/>
          <w:b/>
          <w:bCs/>
          <w:color w:val="auto"/>
          <w:spacing w:val="5"/>
          <w:sz w:val="20"/>
          <w:szCs w:val="20"/>
          <w:lang w:eastAsia="zh-CN"/>
        </w:rPr>
        <w:t xml:space="preserve">（</w:t>
      </w:r>
      <w:r>
        <w:rPr>
          <w:rFonts w:ascii="Times New Roman" w:hAnsi="Times New Roman" w:eastAsia="Times New Roman" w:cs="Times New Roman"/>
          <w:b/>
          <w:bCs/>
          <w:color w:val="auto"/>
          <w:spacing w:val="5"/>
          <w:sz w:val="20"/>
          <w:szCs w:val="20"/>
          <w:lang w:eastAsia="zh-CN"/>
        </w:rPr>
        <w:t xml:space="preserve">1</w:t>
      </w:r>
      <w:r>
        <w:rPr>
          <w:rFonts w:ascii="宋体" w:hAnsi="宋体" w:eastAsia="宋体" w:cs="宋体"/>
          <w:b/>
          <w:bCs/>
          <w:color w:val="auto"/>
          <w:spacing w:val="5"/>
          <w:sz w:val="20"/>
          <w:szCs w:val="20"/>
          <w:lang w:eastAsia="zh-CN"/>
        </w:rPr>
        <w:t xml:space="preserve">）声明函（参考格式）</w:t>
      </w:r>
      <w:r/>
    </w:p>
    <w:p>
      <w:pPr>
        <w:pStyle w:val="2103"/>
        <w:spacing w:line="261" w:lineRule="auto"/>
        <w:rPr>
          <w:color w:val="auto"/>
          <w:lang w:eastAsia="zh-CN"/>
        </w:rPr>
      </w:pPr>
      <w:r>
        <w:rPr>
          <w:color w:val="auto"/>
          <w:lang w:eastAsia="zh-CN"/>
        </w:rPr>
      </w:r>
      <w:r/>
    </w:p>
    <w:p>
      <w:pPr>
        <w:pStyle w:val="2103"/>
        <w:spacing w:line="261" w:lineRule="auto"/>
        <w:rPr>
          <w:color w:val="auto"/>
          <w:lang w:eastAsia="zh-CN"/>
        </w:rPr>
      </w:pPr>
      <w:r>
        <w:rPr>
          <w:color w:val="auto"/>
          <w:lang w:eastAsia="zh-CN"/>
        </w:rPr>
      </w:r>
      <w:r/>
    </w:p>
    <w:p>
      <w:pPr>
        <w:ind w:left="4231"/>
        <w:spacing w:before="65" w:line="228" w:lineRule="auto"/>
        <w:rPr>
          <w:rFonts w:hint="eastAsia" w:ascii="宋体" w:hAnsi="宋体" w:eastAsia="宋体" w:cs="宋体"/>
          <w:color w:val="auto"/>
          <w:sz w:val="20"/>
          <w:szCs w:val="20"/>
          <w:lang w:eastAsia="zh-CN"/>
        </w:rPr>
      </w:pPr>
      <w:r>
        <w:rPr>
          <w:rFonts w:ascii="宋体" w:hAnsi="宋体" w:eastAsia="宋体" w:cs="宋体"/>
          <w:b/>
          <w:bCs/>
          <w:color w:val="auto"/>
          <w:spacing w:val="4"/>
          <w:sz w:val="20"/>
          <w:szCs w:val="20"/>
          <w:lang w:eastAsia="zh-CN"/>
        </w:rPr>
        <w:t xml:space="preserve">声明函</w:t>
      </w:r>
      <w:r/>
    </w:p>
    <w:p>
      <w:pPr>
        <w:spacing w:before="221" w:line="228" w:lineRule="auto"/>
        <w:rPr>
          <w:rFonts w:hint="eastAsia" w:ascii="宋体" w:hAnsi="宋体" w:eastAsia="宋体" w:cs="宋体"/>
          <w:b/>
          <w:bCs/>
          <w:color w:val="auto"/>
          <w:spacing w:val="7"/>
          <w:sz w:val="20"/>
          <w:szCs w:val="20"/>
          <w:lang w:eastAsia="zh-CN"/>
        </w:rPr>
      </w:pPr>
      <w:r>
        <w:rPr>
          <w:rFonts w:hint="eastAsia" w:ascii="宋体" w:hAnsi="宋体" w:eastAsia="宋体" w:cs="宋体"/>
          <w:b/>
          <w:bCs/>
          <w:color w:val="auto"/>
          <w:spacing w:val="7"/>
          <w:sz w:val="20"/>
          <w:szCs w:val="20"/>
          <w:lang w:eastAsia="zh-CN"/>
        </w:rPr>
        <w:t xml:space="preserve">致：江苏省生态环境厅</w:t>
      </w:r>
      <w:r/>
    </w:p>
    <w:p>
      <w:pPr>
        <w:ind w:left="430"/>
        <w:spacing w:before="221" w:line="228" w:lineRule="auto"/>
        <w:rPr>
          <w:rFonts w:hint="eastAsia" w:ascii="宋体" w:hAnsi="宋体" w:eastAsia="宋体" w:cs="宋体"/>
          <w:color w:val="auto"/>
          <w:sz w:val="20"/>
          <w:szCs w:val="20"/>
          <w:lang w:eastAsia="zh-CN"/>
        </w:rPr>
      </w:pPr>
      <w:r>
        <w:rPr>
          <w:rFonts w:ascii="宋体" w:hAnsi="宋体" w:eastAsia="宋体" w:cs="宋体"/>
          <w:color w:val="auto"/>
          <w:spacing w:val="9"/>
          <w:sz w:val="20"/>
          <w:szCs w:val="20"/>
          <w:lang w:eastAsia="zh-CN"/>
        </w:rPr>
        <w:t xml:space="preserve">我单位未组成联合体投标，中标后不进行分包、转包。</w:t>
      </w:r>
      <w:r/>
    </w:p>
    <w:p>
      <w:pPr>
        <w:ind w:left="430"/>
        <w:spacing w:before="220" w:line="228" w:lineRule="auto"/>
        <w:rPr>
          <w:rFonts w:hint="eastAsia" w:ascii="宋体" w:hAnsi="宋体" w:eastAsia="宋体" w:cs="宋体"/>
          <w:color w:val="auto"/>
          <w:sz w:val="20"/>
          <w:szCs w:val="20"/>
          <w:lang w:eastAsia="zh-CN"/>
        </w:rPr>
      </w:pPr>
      <w:r>
        <w:rPr>
          <w:rFonts w:ascii="宋体" w:hAnsi="宋体" w:eastAsia="宋体" w:cs="宋体"/>
          <w:color w:val="auto"/>
          <w:spacing w:val="9"/>
          <w:sz w:val="20"/>
          <w:szCs w:val="20"/>
          <w:lang w:eastAsia="zh-CN"/>
        </w:rPr>
        <w:t xml:space="preserve">我单位负责人</w:t>
      </w:r>
      <w:r>
        <w:rPr>
          <w:rFonts w:ascii="宋体" w:hAnsi="宋体" w:eastAsia="宋体" w:cs="宋体"/>
          <w:color w:val="auto"/>
          <w:spacing w:val="9"/>
          <w:sz w:val="20"/>
          <w:szCs w:val="20"/>
          <w:u w:val="single"/>
          <w:lang w:eastAsia="zh-CN"/>
        </w:rPr>
        <w:t xml:space="preserve">    （负责人姓名、身份证号</w:t>
      </w:r>
      <w:r>
        <w:rPr>
          <w:rFonts w:ascii="宋体" w:hAnsi="宋体" w:eastAsia="宋体" w:cs="宋体"/>
          <w:color w:val="auto"/>
          <w:spacing w:val="16"/>
          <w:sz w:val="20"/>
          <w:szCs w:val="20"/>
          <w:u w:val="single"/>
          <w:lang w:eastAsia="zh-CN"/>
        </w:rPr>
        <w:t xml:space="preserve">）</w:t>
      </w:r>
      <w:r>
        <w:rPr>
          <w:rFonts w:ascii="宋体" w:hAnsi="宋体" w:eastAsia="宋体" w:cs="宋体"/>
          <w:color w:val="auto"/>
          <w:spacing w:val="16"/>
          <w:sz w:val="20"/>
          <w:szCs w:val="20"/>
          <w:lang w:eastAsia="zh-CN"/>
        </w:rPr>
        <w:t xml:space="preserve">，</w:t>
      </w:r>
      <w:r>
        <w:rPr>
          <w:rFonts w:ascii="宋体" w:hAnsi="宋体" w:eastAsia="宋体" w:cs="宋体"/>
          <w:color w:val="auto"/>
          <w:spacing w:val="9"/>
          <w:sz w:val="20"/>
          <w:szCs w:val="20"/>
          <w:lang w:eastAsia="zh-CN"/>
        </w:rPr>
        <w:t xml:space="preserve">与我单位存在直接控股、管理</w:t>
      </w:r>
      <w:r>
        <w:rPr>
          <w:rFonts w:ascii="宋体" w:hAnsi="宋体" w:eastAsia="宋体" w:cs="宋体"/>
          <w:color w:val="auto"/>
          <w:spacing w:val="8"/>
          <w:sz w:val="20"/>
          <w:szCs w:val="20"/>
          <w:lang w:eastAsia="zh-CN"/>
        </w:rPr>
        <w:t xml:space="preserve">关系的单位为</w:t>
      </w:r>
      <w:r/>
    </w:p>
    <w:p>
      <w:pPr>
        <w:ind w:left="8" w:right="40" w:hanging="8"/>
        <w:spacing w:before="221" w:line="417" w:lineRule="auto"/>
        <w:tabs>
          <w:tab w:val="left" w:pos="118" w:leader="none"/>
        </w:tabs>
        <w:rPr>
          <w:rFonts w:hint="eastAsia" w:ascii="宋体" w:hAnsi="宋体" w:eastAsia="宋体" w:cs="宋体"/>
          <w:color w:val="auto"/>
          <w:sz w:val="20"/>
          <w:szCs w:val="20"/>
          <w:lang w:eastAsia="zh-CN"/>
        </w:rPr>
      </w:pPr>
      <w:r>
        <w:rPr>
          <w:rFonts w:ascii="宋体" w:hAnsi="宋体" w:eastAsia="宋体" w:cs="宋体"/>
          <w:color w:val="auto"/>
          <w:sz w:val="20"/>
          <w:szCs w:val="20"/>
          <w:u w:val="single"/>
          <w:lang w:eastAsia="zh-CN"/>
        </w:rPr>
        <w:tab/>
      </w:r>
      <w:r>
        <w:rPr>
          <w:rFonts w:ascii="宋体" w:hAnsi="宋体" w:eastAsia="宋体" w:cs="宋体"/>
          <w:color w:val="auto"/>
          <w:sz w:val="20"/>
          <w:szCs w:val="20"/>
          <w:u w:val="single"/>
          <w:lang w:eastAsia="zh-CN"/>
        </w:rPr>
        <w:tab/>
      </w:r>
      <w:r>
        <w:rPr>
          <w:rFonts w:ascii="宋体" w:hAnsi="宋体" w:eastAsia="宋体" w:cs="宋体"/>
          <w:color w:val="auto"/>
          <w:spacing w:val="7"/>
          <w:sz w:val="20"/>
          <w:szCs w:val="20"/>
          <w:u w:val="single"/>
          <w:lang w:eastAsia="zh-CN"/>
        </w:rPr>
        <w:t xml:space="preserve">（单位名称</w:t>
      </w:r>
      <w:r>
        <w:rPr>
          <w:rFonts w:ascii="宋体" w:hAnsi="宋体" w:eastAsia="宋体" w:cs="宋体"/>
          <w:color w:val="auto"/>
          <w:spacing w:val="16"/>
          <w:sz w:val="20"/>
          <w:szCs w:val="20"/>
          <w:u w:val="single"/>
          <w:lang w:eastAsia="zh-CN"/>
        </w:rPr>
        <w:t xml:space="preserve">）</w:t>
      </w:r>
      <w:r>
        <w:rPr>
          <w:rFonts w:ascii="宋体" w:hAnsi="宋体" w:eastAsia="宋体" w:cs="宋体"/>
          <w:color w:val="auto"/>
          <w:spacing w:val="16"/>
          <w:sz w:val="20"/>
          <w:szCs w:val="20"/>
          <w:lang w:eastAsia="zh-CN"/>
        </w:rPr>
        <w:t xml:space="preserve">，</w:t>
      </w:r>
      <w:r>
        <w:rPr>
          <w:rFonts w:ascii="宋体" w:hAnsi="宋体" w:eastAsia="宋体" w:cs="宋体"/>
          <w:color w:val="auto"/>
          <w:spacing w:val="7"/>
          <w:sz w:val="20"/>
          <w:szCs w:val="20"/>
          <w:lang w:eastAsia="zh-CN"/>
        </w:rPr>
        <w:t xml:space="preserve">不存在与我单位负责人为同一人或者存在直接控股、管理关系</w:t>
      </w:r>
      <w:r>
        <w:rPr>
          <w:rFonts w:ascii="宋体" w:hAnsi="宋体" w:eastAsia="宋体" w:cs="宋体"/>
          <w:color w:val="auto"/>
          <w:spacing w:val="6"/>
          <w:sz w:val="20"/>
          <w:szCs w:val="20"/>
          <w:lang w:eastAsia="zh-CN"/>
        </w:rPr>
        <w:t xml:space="preserve">的不同供应商同时参</w:t>
      </w:r>
      <w:r>
        <w:rPr>
          <w:rFonts w:ascii="宋体" w:hAnsi="宋体" w:eastAsia="宋体" w:cs="宋体"/>
          <w:color w:val="auto"/>
          <w:sz w:val="20"/>
          <w:szCs w:val="20"/>
          <w:lang w:eastAsia="zh-CN"/>
        </w:rPr>
        <w:t xml:space="preserve"> </w:t>
      </w:r>
      <w:r>
        <w:rPr>
          <w:rFonts w:ascii="宋体" w:hAnsi="宋体" w:eastAsia="宋体" w:cs="宋体"/>
          <w:color w:val="auto"/>
          <w:spacing w:val="8"/>
          <w:sz w:val="20"/>
          <w:szCs w:val="20"/>
          <w:lang w:eastAsia="zh-CN"/>
        </w:rPr>
        <w:t xml:space="preserve">加本项目同一包投标的情形。</w:t>
      </w:r>
      <w:r/>
    </w:p>
    <w:p>
      <w:pPr>
        <w:ind w:left="9" w:firstLine="420"/>
        <w:spacing w:before="221" w:line="418" w:lineRule="auto"/>
        <w:rPr>
          <w:rFonts w:hint="eastAsia" w:ascii="宋体" w:hAnsi="宋体" w:eastAsia="宋体" w:cs="宋体"/>
          <w:color w:val="auto"/>
          <w:sz w:val="20"/>
          <w:szCs w:val="20"/>
          <w:lang w:eastAsia="zh-CN"/>
        </w:rPr>
      </w:pPr>
      <w:r>
        <w:rPr>
          <w:rFonts w:ascii="宋体" w:hAnsi="宋体" w:eastAsia="宋体" w:cs="宋体"/>
          <w:color w:val="auto"/>
          <w:spacing w:val="11"/>
          <w:sz w:val="20"/>
          <w:szCs w:val="20"/>
          <w:lang w:eastAsia="zh-CN"/>
        </w:rPr>
        <w:t xml:space="preserve">我单位未被列入失信被执行人、重大税收违法案件当事人名单、</w:t>
      </w:r>
      <w:r>
        <w:rPr>
          <w:rFonts w:ascii="宋体" w:hAnsi="宋体" w:eastAsia="宋体" w:cs="宋体"/>
          <w:color w:val="auto"/>
          <w:spacing w:val="10"/>
          <w:sz w:val="20"/>
          <w:szCs w:val="20"/>
          <w:lang w:eastAsia="zh-CN"/>
        </w:rPr>
        <w:t xml:space="preserve">政府采购严重违法失信行为记</w:t>
      </w:r>
      <w:r>
        <w:rPr>
          <w:rFonts w:ascii="宋体" w:hAnsi="宋体" w:eastAsia="宋体" w:cs="宋体"/>
          <w:color w:val="auto"/>
          <w:sz w:val="20"/>
          <w:szCs w:val="20"/>
          <w:lang w:eastAsia="zh-CN"/>
        </w:rPr>
        <w:t xml:space="preserve"> </w:t>
      </w:r>
      <w:r>
        <w:rPr>
          <w:rFonts w:ascii="宋体" w:hAnsi="宋体" w:eastAsia="宋体" w:cs="宋体"/>
          <w:color w:val="auto"/>
          <w:spacing w:val="4"/>
          <w:sz w:val="20"/>
          <w:szCs w:val="20"/>
          <w:lang w:eastAsia="zh-CN"/>
        </w:rPr>
        <w:t xml:space="preserve">录名单。</w:t>
      </w:r>
      <w:r/>
    </w:p>
    <w:p>
      <w:pPr>
        <w:ind w:left="428"/>
        <w:spacing w:before="31" w:line="228" w:lineRule="auto"/>
        <w:rPr>
          <w:rFonts w:hint="eastAsia" w:ascii="宋体" w:hAnsi="宋体" w:eastAsia="宋体" w:cs="宋体"/>
          <w:color w:val="auto"/>
          <w:sz w:val="20"/>
          <w:szCs w:val="20"/>
          <w:lang w:eastAsia="zh-CN"/>
        </w:rPr>
      </w:pPr>
      <w:r>
        <w:rPr>
          <w:rFonts w:ascii="宋体" w:hAnsi="宋体" w:eastAsia="宋体" w:cs="宋体"/>
          <w:b/>
          <w:bCs/>
          <w:color w:val="auto"/>
          <w:spacing w:val="4"/>
          <w:sz w:val="20"/>
          <w:szCs w:val="20"/>
          <w:lang w:eastAsia="zh-CN"/>
        </w:rPr>
        <w:t xml:space="preserve">特此声明。</w:t>
      </w:r>
      <w:r/>
    </w:p>
    <w:p>
      <w:pPr>
        <w:pStyle w:val="2103"/>
        <w:spacing w:line="267" w:lineRule="auto"/>
        <w:rPr>
          <w:color w:val="auto"/>
          <w:lang w:eastAsia="zh-CN"/>
        </w:rPr>
      </w:pPr>
      <w:r>
        <w:rPr>
          <w:color w:val="auto"/>
          <w:lang w:eastAsia="zh-CN"/>
        </w:rPr>
      </w:r>
      <w:r/>
    </w:p>
    <w:p>
      <w:pPr>
        <w:pStyle w:val="2103"/>
        <w:spacing w:line="268" w:lineRule="auto"/>
        <w:rPr>
          <w:color w:val="auto"/>
          <w:lang w:eastAsia="zh-CN"/>
        </w:rPr>
      </w:pPr>
      <w:r>
        <w:rPr>
          <w:color w:val="auto"/>
          <w:lang w:eastAsia="zh-CN"/>
        </w:rPr>
      </w:r>
      <w:r/>
    </w:p>
    <w:p>
      <w:pPr>
        <w:pStyle w:val="2103"/>
        <w:spacing w:line="268" w:lineRule="auto"/>
        <w:rPr>
          <w:color w:val="auto"/>
          <w:lang w:eastAsia="zh-CN"/>
        </w:rPr>
      </w:pPr>
      <w:r>
        <w:rPr>
          <w:color w:val="auto"/>
          <w:lang w:eastAsia="zh-CN"/>
        </w:rPr>
      </w:r>
      <w:r/>
    </w:p>
    <w:p>
      <w:pPr>
        <w:pStyle w:val="2103"/>
        <w:spacing w:line="268" w:lineRule="auto"/>
        <w:rPr>
          <w:color w:val="auto"/>
          <w:lang w:eastAsia="zh-CN"/>
        </w:rPr>
      </w:pPr>
      <w:r>
        <w:rPr>
          <w:color w:val="auto"/>
          <w:lang w:eastAsia="zh-CN"/>
        </w:rPr>
      </w:r>
      <w:r/>
    </w:p>
    <w:p>
      <w:pPr>
        <w:ind w:left="0" w:right="0" w:firstLine="0"/>
        <w:spacing w:line="360" w:lineRule="auto"/>
        <w:rPr>
          <w:rFonts w:ascii="宋体" w:hAnsi="宋体" w:eastAsia="宋体" w:cs="宋体"/>
          <w:color w:val="auto"/>
          <w:spacing w:val="-16"/>
          <w:sz w:val="20"/>
          <w:szCs w:val="20"/>
          <w:lang w:eastAsia="zh-CN"/>
        </w:rPr>
      </w:pPr>
      <w:r/>
      <w:bookmarkStart w:id="149" w:name="bookmark165"/>
      <w:r/>
      <w:bookmarkEnd w:id="149"/>
      <w:r/>
      <w:bookmarkStart w:id="150" w:name="bookmark164"/>
      <w:r/>
      <w:bookmarkEnd w:id="150"/>
      <w:r>
        <w:rPr>
          <w:rFonts w:ascii="宋体" w:hAnsi="宋体" w:eastAsia="宋体" w:cs="宋体"/>
          <w:color w:val="auto"/>
          <w:spacing w:val="8"/>
          <w:sz w:val="20"/>
          <w:szCs w:val="20"/>
          <w:lang w:eastAsia="zh-CN"/>
        </w:rPr>
        <w:t xml:space="preserve">投标人名称（公章</w:t>
      </w:r>
      <w:r>
        <w:rPr>
          <w:rFonts w:ascii="宋体" w:hAnsi="宋体" w:eastAsia="宋体" w:cs="宋体"/>
          <w:color w:val="auto"/>
          <w:spacing w:val="-16"/>
          <w:sz w:val="20"/>
          <w:szCs w:val="20"/>
          <w:lang w:eastAsia="zh-CN"/>
        </w:rPr>
        <w:t xml:space="preserve">）：</w:t>
      </w:r>
      <w:r/>
    </w:p>
    <w:p>
      <w:pPr>
        <w:ind w:left="0" w:right="0" w:firstLine="0"/>
        <w:spacing w:line="360" w:lineRule="auto"/>
        <w:rPr>
          <w:rFonts w:hint="eastAsia" w:ascii="宋体" w:hAnsi="宋体" w:eastAsia="宋体" w:cs="宋体"/>
          <w:color w:val="auto"/>
          <w:sz w:val="20"/>
          <w:szCs w:val="20"/>
          <w:lang w:eastAsia="zh-CN"/>
        </w:rPr>
      </w:pPr>
      <w:r>
        <w:rPr>
          <w:rFonts w:hint="eastAsia" w:ascii="宋体" w:hAnsi="宋体" w:eastAsia="宋体" w:cs="宋体"/>
          <w:color w:val="auto"/>
          <w:spacing w:val="6"/>
          <w:sz w:val="20"/>
          <w:szCs w:val="20"/>
          <w:lang w:val="en-US" w:eastAsia="zh-CN"/>
        </w:rPr>
        <w:t xml:space="preserve">法定代表人（单位负责人）或</w:t>
      </w:r>
      <w:r>
        <w:rPr>
          <w:rFonts w:ascii="宋体" w:hAnsi="宋体" w:eastAsia="宋体" w:cs="宋体"/>
          <w:color w:val="auto"/>
          <w:spacing w:val="6"/>
          <w:sz w:val="20"/>
          <w:szCs w:val="20"/>
          <w:lang w:eastAsia="zh-CN"/>
        </w:rPr>
        <w:t xml:space="preserve">授权</w:t>
      </w:r>
      <w:r>
        <w:rPr>
          <w:rFonts w:hint="eastAsia" w:ascii="宋体" w:hAnsi="宋体" w:eastAsia="宋体" w:cs="宋体"/>
          <w:color w:val="auto"/>
          <w:spacing w:val="6"/>
          <w:sz w:val="20"/>
          <w:szCs w:val="20"/>
          <w:lang w:val="en-US" w:eastAsia="zh-CN"/>
        </w:rPr>
        <w:t xml:space="preserve">代表</w:t>
      </w:r>
      <w:r>
        <w:rPr>
          <w:rFonts w:hint="eastAsia" w:ascii="宋体" w:hAnsi="宋体" w:eastAsia="宋体" w:cs="宋体"/>
          <w:lang w:eastAsia="zh-CN"/>
        </w:rPr>
        <w:t xml:space="preserve">(</w:t>
      </w:r>
      <w:r>
        <w:rPr>
          <w:rFonts w:hint="eastAsia" w:ascii="宋体" w:hAnsi="宋体" w:eastAsia="宋体" w:cs="宋体"/>
          <w:lang w:val="en-US" w:eastAsia="zh-CN"/>
        </w:rPr>
        <w:t xml:space="preserve">签字</w:t>
      </w:r>
      <w:r>
        <w:rPr>
          <w:rFonts w:hint="eastAsia" w:ascii="宋体" w:hAnsi="宋体" w:eastAsia="宋体" w:cs="宋体"/>
          <w:lang w:eastAsia="zh-CN"/>
        </w:rPr>
        <w:t xml:space="preserve">或签章)</w:t>
      </w:r>
      <w:r>
        <w:rPr>
          <w:rFonts w:ascii="宋体" w:hAnsi="宋体" w:eastAsia="宋体" w:cs="宋体"/>
          <w:color w:val="auto"/>
          <w:spacing w:val="6"/>
          <w:sz w:val="20"/>
          <w:szCs w:val="20"/>
          <w:lang w:eastAsia="zh-CN"/>
        </w:rPr>
        <w:t xml:space="preserve">：</w:t>
      </w:r>
      <w:r/>
    </w:p>
    <w:p>
      <w:pPr>
        <w:spacing w:before="29" w:line="360" w:lineRule="auto"/>
        <w:rPr>
          <w:rFonts w:hint="eastAsia" w:ascii="宋体" w:hAnsi="宋体" w:eastAsia="宋体" w:cs="宋体"/>
          <w:color w:val="auto"/>
          <w:sz w:val="20"/>
          <w:szCs w:val="20"/>
          <w:lang w:eastAsia="zh-CN"/>
        </w:rPr>
      </w:pPr>
      <w:r>
        <w:rPr>
          <w:rFonts w:ascii="宋体" w:hAnsi="宋体" w:eastAsia="宋体" w:cs="宋体"/>
          <w:color w:val="auto"/>
          <w:spacing w:val="-9"/>
          <w:sz w:val="20"/>
          <w:szCs w:val="20"/>
          <w:lang w:eastAsia="zh-CN"/>
        </w:rPr>
        <w:t xml:space="preserve">日期：</w:t>
      </w:r>
      <w:r/>
    </w:p>
    <w:p>
      <w:pPr>
        <w:rPr>
          <w:rFonts w:hint="eastAsia" w:ascii="Times New Roman" w:hAnsi="Times New Roman" w:eastAsia="Times New Roman" w:cs="Times New Roman"/>
          <w:b/>
          <w:bCs/>
          <w:color w:val="auto"/>
          <w:spacing w:val="6"/>
          <w:sz w:val="20"/>
          <w:szCs w:val="20"/>
          <w:lang w:eastAsia="zh-CN"/>
        </w:rPr>
      </w:pPr>
      <w:r>
        <w:rPr>
          <w:rFonts w:hint="eastAsia" w:ascii="Times New Roman" w:hAnsi="Times New Roman" w:eastAsia="Times New Roman" w:cs="Times New Roman"/>
          <w:b/>
          <w:bCs/>
          <w:color w:val="auto"/>
          <w:spacing w:val="6"/>
          <w:sz w:val="20"/>
          <w:szCs w:val="20"/>
          <w:lang w:eastAsia="zh-CN"/>
        </w:rPr>
      </w:r>
      <w:r/>
    </w:p>
    <w:p>
      <w:pPr>
        <w:rPr>
          <w:rFonts w:hint="eastAsia" w:ascii="Times New Roman" w:hAnsi="Times New Roman" w:eastAsia="Times New Roman" w:cs="Times New Roman"/>
          <w:b/>
          <w:bCs/>
          <w:color w:val="auto"/>
          <w:spacing w:val="6"/>
          <w:sz w:val="20"/>
          <w:szCs w:val="20"/>
          <w:lang w:eastAsia="zh-CN"/>
        </w:rPr>
      </w:pPr>
      <w:r>
        <w:rPr>
          <w:rFonts w:hint="eastAsia" w:ascii="Times New Roman" w:hAnsi="Times New Roman" w:eastAsia="Times New Roman" w:cs="Times New Roman"/>
          <w:b/>
          <w:bCs/>
          <w:color w:val="auto"/>
          <w:spacing w:val="6"/>
          <w:sz w:val="20"/>
          <w:szCs w:val="20"/>
          <w:lang w:eastAsia="zh-CN"/>
        </w:rPr>
      </w:r>
      <w:r/>
    </w:p>
    <w:p>
      <w:pPr>
        <w:rPr>
          <w:rFonts w:hint="eastAsia" w:ascii="Times New Roman" w:hAnsi="Times New Roman" w:eastAsia="Times New Roman" w:cs="Times New Roman"/>
          <w:b/>
          <w:bCs/>
          <w:color w:val="auto"/>
          <w:spacing w:val="6"/>
          <w:sz w:val="20"/>
          <w:szCs w:val="20"/>
          <w:lang w:eastAsia="zh-CN"/>
        </w:rPr>
      </w:pPr>
      <w:r>
        <w:rPr>
          <w:rFonts w:hint="eastAsia" w:ascii="Times New Roman" w:hAnsi="Times New Roman" w:eastAsia="Times New Roman" w:cs="Times New Roman"/>
          <w:b/>
          <w:bCs/>
          <w:color w:val="auto"/>
          <w:spacing w:val="6"/>
          <w:sz w:val="20"/>
          <w:szCs w:val="20"/>
          <w:lang w:eastAsia="zh-CN"/>
        </w:rPr>
      </w:r>
      <w:r/>
    </w:p>
    <w:p>
      <w:pPr>
        <w:rPr>
          <w:rFonts w:hint="eastAsia" w:ascii="Times New Roman" w:hAnsi="Times New Roman" w:eastAsia="Times New Roman" w:cs="Times New Roman"/>
          <w:b/>
          <w:bCs/>
          <w:color w:val="auto"/>
          <w:spacing w:val="6"/>
          <w:sz w:val="20"/>
          <w:szCs w:val="20"/>
          <w:lang w:eastAsia="zh-CN"/>
        </w:rPr>
      </w:pPr>
      <w:r>
        <w:rPr>
          <w:rFonts w:hint="eastAsia" w:ascii="Times New Roman" w:hAnsi="Times New Roman" w:eastAsia="Times New Roman" w:cs="Times New Roman"/>
          <w:b/>
          <w:bCs/>
          <w:color w:val="auto"/>
          <w:spacing w:val="6"/>
          <w:sz w:val="20"/>
          <w:szCs w:val="20"/>
          <w:lang w:eastAsia="zh-CN"/>
        </w:rPr>
      </w:r>
      <w:r/>
    </w:p>
    <w:p>
      <w:pPr>
        <w:rPr>
          <w:rFonts w:hint="eastAsia" w:ascii="Times New Roman" w:hAnsi="Times New Roman" w:eastAsia="Times New Roman" w:cs="Times New Roman"/>
          <w:b/>
          <w:bCs/>
          <w:color w:val="auto"/>
          <w:spacing w:val="6"/>
          <w:sz w:val="20"/>
          <w:szCs w:val="20"/>
          <w:lang w:eastAsia="zh-CN"/>
        </w:rPr>
      </w:pPr>
      <w:r>
        <w:rPr>
          <w:rFonts w:hint="eastAsia" w:ascii="Times New Roman" w:hAnsi="Times New Roman" w:eastAsia="Times New Roman" w:cs="Times New Roman"/>
          <w:b/>
          <w:bCs/>
          <w:color w:val="auto"/>
          <w:spacing w:val="6"/>
          <w:sz w:val="20"/>
          <w:szCs w:val="20"/>
          <w:lang w:eastAsia="zh-CN"/>
        </w:rPr>
      </w:r>
      <w:r/>
    </w:p>
    <w:p>
      <w:pPr>
        <w:rPr>
          <w:rFonts w:hint="eastAsia" w:ascii="Times New Roman" w:hAnsi="Times New Roman" w:eastAsia="Times New Roman" w:cs="Times New Roman"/>
          <w:b/>
          <w:bCs/>
          <w:color w:val="auto"/>
          <w:spacing w:val="6"/>
          <w:sz w:val="20"/>
          <w:szCs w:val="20"/>
          <w:lang w:eastAsia="zh-CN"/>
        </w:rPr>
      </w:pPr>
      <w:r>
        <w:rPr>
          <w:rFonts w:hint="eastAsia" w:ascii="Times New Roman" w:hAnsi="Times New Roman" w:eastAsia="Times New Roman" w:cs="Times New Roman"/>
          <w:b/>
          <w:bCs/>
          <w:color w:val="auto"/>
          <w:spacing w:val="6"/>
          <w:sz w:val="20"/>
          <w:szCs w:val="20"/>
          <w:lang w:eastAsia="zh-CN"/>
        </w:rPr>
      </w:r>
      <w:r/>
    </w:p>
    <w:p>
      <w:pPr>
        <w:rPr>
          <w:rFonts w:hint="eastAsia" w:ascii="Times New Roman" w:hAnsi="Times New Roman" w:eastAsia="Times New Roman" w:cs="Times New Roman"/>
          <w:b/>
          <w:bCs/>
          <w:color w:val="auto"/>
          <w:spacing w:val="6"/>
          <w:sz w:val="20"/>
          <w:szCs w:val="20"/>
          <w:lang w:eastAsia="zh-CN"/>
        </w:rPr>
      </w:pPr>
      <w:r>
        <w:rPr>
          <w:rFonts w:hint="eastAsia" w:ascii="Times New Roman" w:hAnsi="Times New Roman" w:eastAsia="Times New Roman" w:cs="Times New Roman"/>
          <w:b/>
          <w:bCs/>
          <w:color w:val="auto"/>
          <w:spacing w:val="6"/>
          <w:sz w:val="20"/>
          <w:szCs w:val="20"/>
          <w:lang w:eastAsia="zh-CN"/>
        </w:rPr>
      </w:r>
      <w:r/>
    </w:p>
    <w:p>
      <w:pPr>
        <w:rPr>
          <w:rFonts w:hint="eastAsia" w:ascii="Times New Roman" w:hAnsi="Times New Roman" w:eastAsia="Times New Roman" w:cs="Times New Roman"/>
          <w:b/>
          <w:bCs/>
          <w:color w:val="auto"/>
          <w:spacing w:val="6"/>
          <w:sz w:val="20"/>
          <w:szCs w:val="20"/>
          <w:lang w:eastAsia="zh-CN"/>
        </w:rPr>
      </w:pPr>
      <w:r>
        <w:rPr>
          <w:rFonts w:hint="eastAsia" w:ascii="Times New Roman" w:hAnsi="Times New Roman" w:eastAsia="Times New Roman" w:cs="Times New Roman"/>
          <w:b/>
          <w:bCs/>
          <w:color w:val="auto"/>
          <w:spacing w:val="6"/>
          <w:sz w:val="20"/>
          <w:szCs w:val="20"/>
          <w:lang w:eastAsia="zh-CN"/>
        </w:rPr>
      </w:r>
      <w:r/>
    </w:p>
    <w:p>
      <w:pPr>
        <w:rPr>
          <w:rFonts w:hint="eastAsia" w:ascii="Times New Roman" w:hAnsi="Times New Roman" w:eastAsia="Times New Roman" w:cs="Times New Roman"/>
          <w:b/>
          <w:bCs/>
          <w:color w:val="auto"/>
          <w:spacing w:val="6"/>
          <w:sz w:val="20"/>
          <w:szCs w:val="20"/>
          <w:lang w:eastAsia="zh-CN"/>
        </w:rPr>
      </w:pPr>
      <w:r>
        <w:rPr>
          <w:rFonts w:hint="eastAsia" w:ascii="Times New Roman" w:hAnsi="Times New Roman" w:eastAsia="Times New Roman" w:cs="Times New Roman"/>
          <w:b/>
          <w:bCs/>
          <w:color w:val="auto"/>
          <w:spacing w:val="6"/>
          <w:sz w:val="20"/>
          <w:szCs w:val="20"/>
          <w:lang w:eastAsia="zh-CN"/>
        </w:rPr>
      </w:r>
      <w:r/>
    </w:p>
    <w:p>
      <w:pPr>
        <w:rPr>
          <w:rFonts w:hint="eastAsia" w:ascii="宋体" w:hAnsi="宋体" w:eastAsia="宋体" w:cs="宋体"/>
          <w:color w:val="auto"/>
          <w:sz w:val="20"/>
          <w:szCs w:val="20"/>
          <w:lang w:eastAsia="zh-CN"/>
        </w:rPr>
      </w:pPr>
      <w:r>
        <w:rPr>
          <w:rFonts w:hint="eastAsia" w:ascii="Times New Roman" w:hAnsi="Times New Roman" w:eastAsia="Times New Roman" w:cs="Times New Roman"/>
          <w:b/>
          <w:bCs/>
          <w:color w:val="auto"/>
          <w:spacing w:val="6"/>
          <w:sz w:val="20"/>
          <w:szCs w:val="20"/>
          <w:lang w:eastAsia="zh-CN"/>
        </w:rPr>
        <w:t xml:space="preserve">8</w:t>
      </w:r>
      <w:r>
        <w:rPr>
          <w:rFonts w:ascii="宋体" w:hAnsi="宋体" w:eastAsia="宋体" w:cs="宋体"/>
          <w:b/>
          <w:bCs/>
          <w:color w:val="auto"/>
          <w:spacing w:val="6"/>
          <w:sz w:val="20"/>
          <w:szCs w:val="20"/>
          <w:lang w:eastAsia="zh-CN"/>
        </w:rPr>
        <w:t xml:space="preserve">、供应商认为其需要提供的其他资格证明文件</w:t>
      </w:r>
      <w:r/>
    </w:p>
    <w:p>
      <w:pPr>
        <w:pStyle w:val="2103"/>
        <w:spacing w:line="251" w:lineRule="auto"/>
        <w:rPr>
          <w:color w:val="auto"/>
          <w:lang w:eastAsia="zh-CN"/>
        </w:rPr>
      </w:pPr>
      <w:r>
        <w:rPr>
          <w:color w:val="auto"/>
          <w:lang w:eastAsia="zh-CN"/>
        </w:rPr>
      </w:r>
      <w:r/>
    </w:p>
    <w:p>
      <w:pPr>
        <w:pStyle w:val="2103"/>
        <w:spacing w:line="251" w:lineRule="auto"/>
        <w:rPr>
          <w:color w:val="auto"/>
          <w:lang w:eastAsia="zh-CN"/>
        </w:rPr>
      </w:pPr>
      <w:r>
        <w:rPr>
          <w:color w:val="auto"/>
          <w:lang w:eastAsia="zh-CN"/>
        </w:rPr>
      </w:r>
      <w:r/>
    </w:p>
    <w:p>
      <w:pPr>
        <w:pStyle w:val="2103"/>
        <w:spacing w:line="252" w:lineRule="auto"/>
        <w:rPr>
          <w:color w:val="auto"/>
          <w:lang w:eastAsia="zh-CN"/>
        </w:rPr>
      </w:pPr>
      <w:r>
        <w:rPr>
          <w:color w:val="auto"/>
          <w:lang w:eastAsia="zh-CN"/>
        </w:rPr>
      </w:r>
      <w:r/>
    </w:p>
    <w:p>
      <w:pPr>
        <w:pStyle w:val="2103"/>
        <w:spacing w:line="252" w:lineRule="auto"/>
        <w:rPr>
          <w:color w:val="auto"/>
          <w:lang w:eastAsia="zh-CN"/>
        </w:rPr>
      </w:pPr>
      <w:r>
        <w:rPr>
          <w:color w:val="auto"/>
          <w:lang w:eastAsia="zh-CN"/>
        </w:rPr>
      </w:r>
      <w:r/>
    </w:p>
    <w:p>
      <w:pPr>
        <w:pStyle w:val="2103"/>
        <w:spacing w:line="252" w:lineRule="auto"/>
        <w:rPr>
          <w:color w:val="auto"/>
          <w:lang w:eastAsia="zh-CN"/>
        </w:rPr>
      </w:pPr>
      <w:r>
        <w:rPr>
          <w:color w:val="auto"/>
          <w:lang w:eastAsia="zh-CN"/>
        </w:rPr>
      </w:r>
      <w:r/>
    </w:p>
    <w:p>
      <w:pPr>
        <w:pStyle w:val="2103"/>
        <w:spacing w:line="252" w:lineRule="auto"/>
        <w:rPr>
          <w:color w:val="auto"/>
          <w:lang w:eastAsia="zh-CN"/>
        </w:rPr>
      </w:pPr>
      <w:r>
        <w:rPr>
          <w:color w:val="auto"/>
          <w:lang w:eastAsia="zh-CN"/>
        </w:rPr>
      </w:r>
      <w:r/>
    </w:p>
    <w:p>
      <w:pPr>
        <w:ind w:left="0" w:right="0" w:firstLine="0"/>
        <w:spacing w:line="360" w:lineRule="auto"/>
        <w:rPr>
          <w:rFonts w:ascii="宋体" w:hAnsi="宋体" w:eastAsia="宋体" w:cs="宋体"/>
          <w:color w:val="auto"/>
          <w:spacing w:val="-16"/>
          <w:sz w:val="20"/>
          <w:szCs w:val="20"/>
          <w:lang w:eastAsia="zh-CN"/>
        </w:rPr>
      </w:pPr>
      <w:r>
        <w:rPr>
          <w:rFonts w:ascii="宋体" w:hAnsi="宋体" w:eastAsia="宋体" w:cs="宋体"/>
          <w:color w:val="auto"/>
          <w:spacing w:val="8"/>
          <w:sz w:val="20"/>
          <w:szCs w:val="20"/>
          <w:lang w:eastAsia="zh-CN"/>
        </w:rPr>
        <w:t xml:space="preserve">投标人名称（公章</w:t>
      </w:r>
      <w:r>
        <w:rPr>
          <w:rFonts w:ascii="宋体" w:hAnsi="宋体" w:eastAsia="宋体" w:cs="宋体"/>
          <w:color w:val="auto"/>
          <w:spacing w:val="-16"/>
          <w:sz w:val="20"/>
          <w:szCs w:val="20"/>
          <w:lang w:eastAsia="zh-CN"/>
        </w:rPr>
        <w:t xml:space="preserve">）：</w:t>
      </w:r>
      <w:r/>
    </w:p>
    <w:p>
      <w:pPr>
        <w:ind w:left="0" w:right="0" w:firstLine="0"/>
        <w:spacing w:line="360" w:lineRule="auto"/>
        <w:rPr>
          <w:rFonts w:hint="eastAsia" w:ascii="宋体" w:hAnsi="宋体" w:eastAsia="宋体" w:cs="宋体"/>
          <w:color w:val="auto"/>
          <w:sz w:val="20"/>
          <w:szCs w:val="20"/>
          <w:lang w:eastAsia="zh-CN"/>
        </w:rPr>
      </w:pPr>
      <w:r>
        <w:rPr>
          <w:rFonts w:hint="eastAsia" w:ascii="宋体" w:hAnsi="宋体" w:eastAsia="宋体" w:cs="宋体"/>
          <w:color w:val="auto"/>
          <w:spacing w:val="6"/>
          <w:sz w:val="20"/>
          <w:szCs w:val="20"/>
          <w:lang w:val="en-US" w:eastAsia="zh-CN"/>
        </w:rPr>
        <w:t xml:space="preserve">法定代表人（单位负责人）或</w:t>
      </w:r>
      <w:r>
        <w:rPr>
          <w:rFonts w:ascii="宋体" w:hAnsi="宋体" w:eastAsia="宋体" w:cs="宋体"/>
          <w:color w:val="auto"/>
          <w:spacing w:val="6"/>
          <w:sz w:val="20"/>
          <w:szCs w:val="20"/>
          <w:lang w:eastAsia="zh-CN"/>
        </w:rPr>
        <w:t xml:space="preserve">授权</w:t>
      </w:r>
      <w:r>
        <w:rPr>
          <w:rFonts w:hint="eastAsia" w:ascii="宋体" w:hAnsi="宋体" w:eastAsia="宋体" w:cs="宋体"/>
          <w:color w:val="auto"/>
          <w:spacing w:val="6"/>
          <w:sz w:val="20"/>
          <w:szCs w:val="20"/>
          <w:lang w:val="en-US" w:eastAsia="zh-CN"/>
        </w:rPr>
        <w:t xml:space="preserve">代表</w:t>
      </w:r>
      <w:r>
        <w:rPr>
          <w:rFonts w:hint="eastAsia" w:ascii="宋体" w:hAnsi="宋体" w:eastAsia="宋体" w:cs="宋体"/>
          <w:lang w:eastAsia="zh-CN"/>
        </w:rPr>
        <w:t xml:space="preserve">(</w:t>
      </w:r>
      <w:r>
        <w:rPr>
          <w:rFonts w:hint="eastAsia" w:ascii="宋体" w:hAnsi="宋体" w:eastAsia="宋体" w:cs="宋体"/>
          <w:lang w:val="en-US" w:eastAsia="zh-CN"/>
        </w:rPr>
        <w:t xml:space="preserve">签字</w:t>
      </w:r>
      <w:r>
        <w:rPr>
          <w:rFonts w:hint="eastAsia" w:ascii="宋体" w:hAnsi="宋体" w:eastAsia="宋体" w:cs="宋体"/>
          <w:lang w:eastAsia="zh-CN"/>
        </w:rPr>
        <w:t xml:space="preserve">或签章)</w:t>
      </w:r>
      <w:r>
        <w:rPr>
          <w:rFonts w:ascii="宋体" w:hAnsi="宋体" w:eastAsia="宋体" w:cs="宋体"/>
          <w:color w:val="auto"/>
          <w:spacing w:val="6"/>
          <w:sz w:val="20"/>
          <w:szCs w:val="20"/>
          <w:lang w:eastAsia="zh-CN"/>
        </w:rPr>
        <w:t xml:space="preserve">：</w:t>
      </w:r>
      <w:r/>
    </w:p>
    <w:p>
      <w:pPr>
        <w:spacing w:before="29" w:line="360" w:lineRule="auto"/>
        <w:rPr>
          <w:rFonts w:hint="eastAsia" w:ascii="宋体" w:hAnsi="宋体" w:eastAsia="宋体" w:cs="宋体"/>
          <w:color w:val="auto"/>
          <w:sz w:val="20"/>
          <w:szCs w:val="20"/>
          <w:lang w:eastAsia="zh-CN"/>
        </w:rPr>
      </w:pPr>
      <w:r>
        <w:rPr>
          <w:rFonts w:ascii="宋体" w:hAnsi="宋体" w:eastAsia="宋体" w:cs="宋体"/>
          <w:color w:val="auto"/>
          <w:spacing w:val="-9"/>
          <w:sz w:val="20"/>
          <w:szCs w:val="20"/>
          <w:lang w:eastAsia="zh-CN"/>
        </w:rPr>
        <w:t xml:space="preserve">日期：</w:t>
      </w:r>
      <w:r/>
    </w:p>
    <w:p>
      <w:pPr>
        <w:spacing w:line="228" w:lineRule="auto"/>
        <w:rPr>
          <w:rFonts w:hint="eastAsia" w:ascii="宋体" w:hAnsi="宋体" w:eastAsia="宋体" w:cs="宋体"/>
          <w:color w:val="auto"/>
          <w:sz w:val="20"/>
          <w:szCs w:val="20"/>
          <w:lang w:eastAsia="zh-CN"/>
        </w:rPr>
        <w:sectPr>
          <w:headerReference w:type="default" r:id="rId33"/>
          <w:footerReference w:type="default" r:id="rId61"/>
          <w:footnotePr/>
          <w:endnotePr/>
          <w:type w:val="nextPage"/>
          <w:pgSz w:w="11906" w:h="16839" w:orient="portrait"/>
          <w:pgMar w:top="1230" w:right="1417" w:bottom="1156" w:left="1418" w:header="851" w:footer="994" w:gutter="0"/>
          <w:cols w:num="1" w:sep="0" w:space="720" w:equalWidth="1"/>
          <w:docGrid w:linePitch="360"/>
        </w:sectPr>
      </w:pPr>
      <w:r>
        <w:rPr>
          <w:rFonts w:hint="eastAsia" w:ascii="宋体" w:hAnsi="宋体" w:eastAsia="宋体" w:cs="宋体"/>
          <w:color w:val="auto"/>
          <w:sz w:val="20"/>
          <w:szCs w:val="20"/>
          <w:lang w:eastAsia="zh-CN"/>
        </w:rPr>
      </w:r>
      <w:r/>
    </w:p>
    <w:p>
      <w:pPr>
        <w:ind w:left="140"/>
        <w:spacing w:before="301" w:line="219" w:lineRule="auto"/>
        <w:rPr>
          <w:rFonts w:hint="eastAsia" w:ascii="宋体" w:hAnsi="宋体" w:eastAsia="宋体" w:cs="宋体"/>
          <w:color w:val="auto"/>
          <w:sz w:val="24"/>
          <w:szCs w:val="24"/>
          <w:lang w:eastAsia="zh-CN"/>
        </w:rPr>
        <w:outlineLvl w:val="1"/>
      </w:pPr>
      <w:r/>
      <w:bookmarkStart w:id="151" w:name="bookmark166"/>
      <w:r/>
      <w:bookmarkEnd w:id="151"/>
      <w:r/>
      <w:bookmarkStart w:id="152" w:name="bookmark167"/>
      <w:r/>
      <w:bookmarkEnd w:id="152"/>
      <w:r>
        <w:rPr>
          <w:rFonts w:ascii="宋体" w:hAnsi="宋体" w:eastAsia="宋体" w:cs="宋体"/>
          <w:b/>
          <w:bCs/>
          <w:color w:val="auto"/>
          <w:spacing w:val="-4"/>
          <w:sz w:val="24"/>
          <w:szCs w:val="24"/>
          <w:lang w:eastAsia="zh-CN"/>
        </w:rPr>
        <w:t xml:space="preserve">附件十</w:t>
      </w:r>
      <w:r>
        <w:rPr>
          <w:rFonts w:hint="eastAsia" w:ascii="宋体" w:hAnsi="宋体" w:eastAsia="宋体" w:cs="宋体"/>
          <w:b/>
          <w:bCs/>
          <w:color w:val="auto"/>
          <w:spacing w:val="-4"/>
          <w:sz w:val="24"/>
          <w:szCs w:val="24"/>
          <w:lang w:eastAsia="zh-CN"/>
        </w:rPr>
        <w:t xml:space="preserve">一</w:t>
      </w:r>
      <w:r>
        <w:rPr>
          <w:rFonts w:ascii="宋体" w:hAnsi="宋体" w:eastAsia="宋体" w:cs="宋体"/>
          <w:color w:val="auto"/>
          <w:spacing w:val="-4"/>
          <w:sz w:val="24"/>
          <w:szCs w:val="24"/>
          <w:lang w:eastAsia="zh-CN"/>
        </w:rPr>
        <w:t xml:space="preserve"> </w:t>
      </w:r>
      <w:r>
        <w:rPr>
          <w:rFonts w:ascii="宋体" w:hAnsi="宋体" w:eastAsia="宋体" w:cs="宋体"/>
          <w:b/>
          <w:bCs/>
          <w:color w:val="auto"/>
          <w:spacing w:val="-4"/>
          <w:sz w:val="24"/>
          <w:szCs w:val="24"/>
          <w:lang w:eastAsia="zh-CN"/>
        </w:rPr>
        <w:t xml:space="preserve">供应商认为应提供的其他材料</w:t>
      </w:r>
      <w:r/>
    </w:p>
    <w:p>
      <w:pPr>
        <w:ind w:left="130"/>
        <w:spacing w:before="198" w:line="227" w:lineRule="auto"/>
        <w:rPr>
          <w:rFonts w:hint="eastAsia" w:ascii="宋体" w:hAnsi="宋体" w:eastAsia="宋体" w:cs="宋体"/>
          <w:color w:val="auto"/>
          <w:sz w:val="20"/>
          <w:szCs w:val="20"/>
          <w:lang w:eastAsia="zh-CN"/>
        </w:rPr>
      </w:pPr>
      <w:r>
        <w:rPr>
          <w:rFonts w:ascii="宋体" w:hAnsi="宋体" w:eastAsia="宋体" w:cs="宋体"/>
          <w:b/>
          <w:bCs/>
          <w:color w:val="auto"/>
          <w:spacing w:val="7"/>
          <w:sz w:val="20"/>
          <w:szCs w:val="20"/>
          <w:lang w:eastAsia="zh-CN"/>
        </w:rPr>
        <w:t xml:space="preserve">（针对具体的评标标准提供相应其他材料）</w:t>
      </w:r>
      <w:r/>
    </w:p>
    <w:p>
      <w:pPr>
        <w:pStyle w:val="2103"/>
        <w:spacing w:line="254" w:lineRule="auto"/>
        <w:rPr>
          <w:color w:val="auto"/>
          <w:lang w:eastAsia="zh-CN"/>
        </w:rPr>
      </w:pPr>
      <w:r>
        <w:rPr>
          <w:color w:val="auto"/>
          <w:lang w:eastAsia="zh-CN"/>
        </w:rPr>
      </w:r>
      <w:r/>
    </w:p>
    <w:p>
      <w:pPr>
        <w:pStyle w:val="2103"/>
        <w:spacing w:line="254" w:lineRule="auto"/>
        <w:rPr>
          <w:color w:val="auto"/>
          <w:lang w:eastAsia="zh-CN"/>
        </w:rPr>
      </w:pPr>
      <w:r>
        <w:rPr>
          <w:color w:val="auto"/>
          <w:lang w:eastAsia="zh-CN"/>
        </w:rPr>
      </w:r>
      <w:r/>
    </w:p>
    <w:p>
      <w:pPr>
        <w:ind w:left="125"/>
        <w:spacing w:before="65" w:line="228" w:lineRule="auto"/>
        <w:rPr>
          <w:rFonts w:hint="eastAsia" w:ascii="宋体" w:hAnsi="宋体" w:eastAsia="宋体" w:cs="宋体"/>
          <w:color w:val="auto"/>
          <w:sz w:val="20"/>
          <w:szCs w:val="20"/>
          <w:lang w:eastAsia="zh-CN"/>
        </w:rPr>
      </w:pPr>
      <w:r>
        <w:rPr>
          <w:rFonts w:ascii="Times New Roman" w:hAnsi="Times New Roman" w:eastAsia="Times New Roman" w:cs="Times New Roman"/>
          <w:b/>
          <w:bCs/>
          <w:color w:val="auto"/>
          <w:spacing w:val="4"/>
          <w:sz w:val="20"/>
          <w:szCs w:val="20"/>
          <w:lang w:eastAsia="zh-CN"/>
        </w:rPr>
        <w:t xml:space="preserve">1</w:t>
      </w:r>
      <w:r>
        <w:rPr>
          <w:rFonts w:ascii="Times New Roman" w:hAnsi="Times New Roman" w:eastAsia="Times New Roman" w:cs="Times New Roman"/>
          <w:b/>
          <w:bCs/>
          <w:color w:val="auto"/>
          <w:spacing w:val="-23"/>
          <w:sz w:val="20"/>
          <w:szCs w:val="20"/>
          <w:lang w:eastAsia="zh-CN"/>
        </w:rPr>
        <w:t xml:space="preserve"> </w:t>
      </w:r>
      <w:r>
        <w:rPr>
          <w:rFonts w:ascii="宋体" w:hAnsi="宋体" w:eastAsia="宋体" w:cs="宋体"/>
          <w:b/>
          <w:bCs/>
          <w:color w:val="auto"/>
          <w:spacing w:val="4"/>
          <w:sz w:val="20"/>
          <w:szCs w:val="20"/>
          <w:lang w:eastAsia="zh-CN"/>
        </w:rPr>
        <w:t xml:space="preserve">、业绩清单（参考格式）</w:t>
      </w:r>
      <w:r/>
    </w:p>
    <w:p>
      <w:pPr>
        <w:spacing w:line="21" w:lineRule="exact"/>
        <w:rPr>
          <w:color w:val="auto"/>
          <w:lang w:eastAsia="zh-CN"/>
        </w:rPr>
      </w:pPr>
      <w:r>
        <w:rPr>
          <w:color w:val="auto"/>
          <w:lang w:eastAsia="zh-CN"/>
        </w:rPr>
      </w:r>
      <w:r/>
    </w:p>
    <w:tbl>
      <w:tblPr>
        <w:tblStyle w:val="2118"/>
        <w:tblW w:w="928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84"/>
        <w:gridCol w:w="1414"/>
        <w:gridCol w:w="1268"/>
        <w:gridCol w:w="1482"/>
        <w:gridCol w:w="1482"/>
        <w:gridCol w:w="1432"/>
        <w:gridCol w:w="1626"/>
      </w:tblGrid>
      <w:tr>
        <w:trPr>
          <w:trHeight w:val="633"/>
        </w:trPr>
        <w:tc>
          <w:tcPr>
            <w:tcW w:w="584" w:type="dxa"/>
            <w:textDirection w:val="tbRlV"/>
            <w:noWrap w:val="false"/>
          </w:tcPr>
          <w:p>
            <w:pPr>
              <w:pStyle w:val="2119"/>
              <w:ind w:left="56"/>
              <w:spacing w:before="185" w:line="218" w:lineRule="auto"/>
              <w:rPr>
                <w:rFonts w:hint="eastAsia"/>
                <w:color w:val="auto"/>
              </w:rPr>
            </w:pPr>
            <w:r>
              <w:rPr>
                <w:color w:val="auto"/>
                <w:spacing w:val="6"/>
              </w:rPr>
              <w:t xml:space="preserve">序 号</w:t>
            </w:r>
            <w:r/>
          </w:p>
        </w:tc>
        <w:tc>
          <w:tcPr>
            <w:tcW w:w="1414" w:type="dxa"/>
            <w:textDirection w:val="lrTb"/>
            <w:noWrap w:val="false"/>
          </w:tcPr>
          <w:p>
            <w:pPr>
              <w:pStyle w:val="2119"/>
              <w:ind w:left="293"/>
              <w:spacing w:before="212" w:line="228" w:lineRule="auto"/>
              <w:rPr>
                <w:rFonts w:hint="eastAsia"/>
                <w:color w:val="auto"/>
              </w:rPr>
            </w:pPr>
            <w:r>
              <w:rPr>
                <w:color w:val="auto"/>
                <w:spacing w:val="6"/>
              </w:rPr>
              <w:t xml:space="preserve">项目名称</w:t>
            </w:r>
            <w:r/>
          </w:p>
        </w:tc>
        <w:tc>
          <w:tcPr>
            <w:tcW w:w="1268" w:type="dxa"/>
            <w:textDirection w:val="lrTb"/>
            <w:noWrap w:val="false"/>
          </w:tcPr>
          <w:p>
            <w:pPr>
              <w:pStyle w:val="2119"/>
              <w:ind w:left="220"/>
              <w:spacing w:before="212" w:line="228" w:lineRule="auto"/>
              <w:rPr>
                <w:rFonts w:hint="eastAsia"/>
                <w:color w:val="auto"/>
              </w:rPr>
            </w:pPr>
            <w:r>
              <w:rPr>
                <w:color w:val="auto"/>
                <w:spacing w:val="6"/>
              </w:rPr>
              <w:t xml:space="preserve">项目时间</w:t>
            </w:r>
            <w:r/>
          </w:p>
        </w:tc>
        <w:tc>
          <w:tcPr>
            <w:tcW w:w="1482" w:type="dxa"/>
            <w:textDirection w:val="lrTb"/>
            <w:noWrap w:val="false"/>
          </w:tcPr>
          <w:p>
            <w:pPr>
              <w:pStyle w:val="2119"/>
              <w:ind w:left="328"/>
              <w:spacing w:before="211" w:line="228" w:lineRule="auto"/>
              <w:rPr>
                <w:rFonts w:hint="eastAsia"/>
                <w:color w:val="auto"/>
              </w:rPr>
            </w:pPr>
            <w:r>
              <w:rPr>
                <w:color w:val="auto"/>
                <w:spacing w:val="6"/>
              </w:rPr>
              <w:t xml:space="preserve">完成情况</w:t>
            </w:r>
            <w:r/>
          </w:p>
        </w:tc>
        <w:tc>
          <w:tcPr>
            <w:tcW w:w="1482" w:type="dxa"/>
            <w:textDirection w:val="lrTb"/>
            <w:noWrap w:val="false"/>
          </w:tcPr>
          <w:p>
            <w:pPr>
              <w:pStyle w:val="2119"/>
              <w:ind w:left="326"/>
              <w:spacing w:before="211" w:line="228" w:lineRule="auto"/>
              <w:rPr>
                <w:rFonts w:hint="eastAsia"/>
                <w:color w:val="auto"/>
              </w:rPr>
            </w:pPr>
            <w:r>
              <w:rPr>
                <w:color w:val="auto"/>
                <w:spacing w:val="7"/>
              </w:rPr>
              <w:t xml:space="preserve">合同金额</w:t>
            </w:r>
            <w:r/>
          </w:p>
        </w:tc>
        <w:tc>
          <w:tcPr>
            <w:tcW w:w="1432" w:type="dxa"/>
            <w:textDirection w:val="lrTb"/>
            <w:noWrap w:val="false"/>
          </w:tcPr>
          <w:p>
            <w:pPr>
              <w:pStyle w:val="2119"/>
              <w:ind w:left="326"/>
              <w:spacing w:before="211" w:line="228" w:lineRule="auto"/>
              <w:rPr>
                <w:rFonts w:hint="eastAsia"/>
                <w:color w:val="auto"/>
              </w:rPr>
            </w:pPr>
            <w:r>
              <w:rPr>
                <w:rFonts w:hint="eastAsia"/>
                <w:color w:val="auto"/>
                <w:spacing w:val="7"/>
              </w:rPr>
              <w:t xml:space="preserve">业主单位</w:t>
            </w:r>
            <w:r/>
          </w:p>
        </w:tc>
        <w:tc>
          <w:tcPr>
            <w:tcW w:w="1626" w:type="dxa"/>
            <w:textDirection w:val="lrTb"/>
            <w:noWrap w:val="false"/>
          </w:tcPr>
          <w:p>
            <w:pPr>
              <w:pStyle w:val="2119"/>
              <w:ind w:left="501" w:right="182" w:hanging="310"/>
              <w:spacing w:before="55" w:line="262" w:lineRule="auto"/>
              <w:rPr>
                <w:rFonts w:hint="eastAsia"/>
                <w:color w:val="auto"/>
              </w:rPr>
            </w:pPr>
            <w:r>
              <w:rPr>
                <w:color w:val="auto"/>
                <w:spacing w:val="7"/>
              </w:rPr>
              <w:t xml:space="preserve">是否有用户反</w:t>
            </w:r>
            <w:r>
              <w:rPr>
                <w:color w:val="auto"/>
                <w:spacing w:val="3"/>
              </w:rPr>
              <w:t xml:space="preserve"> </w:t>
            </w:r>
            <w:r>
              <w:rPr>
                <w:color w:val="auto"/>
                <w:spacing w:val="7"/>
              </w:rPr>
              <w:t xml:space="preserve">馈情况</w:t>
            </w:r>
            <w:r/>
          </w:p>
        </w:tc>
      </w:tr>
      <w:tr>
        <w:trPr>
          <w:trHeight w:val="413"/>
        </w:trPr>
        <w:tc>
          <w:tcPr>
            <w:tcW w:w="584" w:type="dxa"/>
            <w:textDirection w:val="lrTb"/>
            <w:noWrap w:val="false"/>
          </w:tcPr>
          <w:p>
            <w:pPr>
              <w:rPr>
                <w:color w:val="auto"/>
              </w:rPr>
            </w:pPr>
            <w:r>
              <w:rPr>
                <w:color w:val="auto"/>
              </w:rPr>
            </w:r>
            <w:r/>
          </w:p>
        </w:tc>
        <w:tc>
          <w:tcPr>
            <w:tcW w:w="1414" w:type="dxa"/>
            <w:textDirection w:val="lrTb"/>
            <w:noWrap w:val="false"/>
          </w:tcPr>
          <w:p>
            <w:pPr>
              <w:rPr>
                <w:color w:val="auto"/>
              </w:rPr>
            </w:pPr>
            <w:r>
              <w:rPr>
                <w:color w:val="auto"/>
              </w:rPr>
            </w:r>
            <w:r/>
          </w:p>
        </w:tc>
        <w:tc>
          <w:tcPr>
            <w:tcW w:w="1268" w:type="dxa"/>
            <w:textDirection w:val="lrTb"/>
            <w:noWrap w:val="false"/>
          </w:tcPr>
          <w:p>
            <w:pPr>
              <w:rPr>
                <w:color w:val="auto"/>
              </w:rPr>
            </w:pPr>
            <w:r>
              <w:rPr>
                <w:color w:val="auto"/>
              </w:rPr>
            </w:r>
            <w:r/>
          </w:p>
        </w:tc>
        <w:tc>
          <w:tcPr>
            <w:tcW w:w="1482" w:type="dxa"/>
            <w:textDirection w:val="lrTb"/>
            <w:noWrap w:val="false"/>
          </w:tcPr>
          <w:p>
            <w:pPr>
              <w:rPr>
                <w:color w:val="auto"/>
              </w:rPr>
            </w:pPr>
            <w:r>
              <w:rPr>
                <w:color w:val="auto"/>
              </w:rPr>
            </w:r>
            <w:r/>
          </w:p>
        </w:tc>
        <w:tc>
          <w:tcPr>
            <w:tcW w:w="1482" w:type="dxa"/>
            <w:textDirection w:val="lrTb"/>
            <w:noWrap w:val="false"/>
          </w:tcPr>
          <w:p>
            <w:pPr>
              <w:rPr>
                <w:color w:val="auto"/>
              </w:rPr>
            </w:pPr>
            <w:r>
              <w:rPr>
                <w:color w:val="auto"/>
              </w:rPr>
            </w:r>
            <w:r/>
          </w:p>
        </w:tc>
        <w:tc>
          <w:tcPr>
            <w:tcW w:w="1432" w:type="dxa"/>
            <w:textDirection w:val="lrTb"/>
            <w:noWrap w:val="false"/>
          </w:tcPr>
          <w:p>
            <w:pPr>
              <w:rPr>
                <w:color w:val="auto"/>
              </w:rPr>
            </w:pPr>
            <w:r>
              <w:rPr>
                <w:color w:val="auto"/>
              </w:rPr>
            </w:r>
            <w:r/>
          </w:p>
        </w:tc>
        <w:tc>
          <w:tcPr>
            <w:tcW w:w="1626" w:type="dxa"/>
            <w:textDirection w:val="lrTb"/>
            <w:noWrap w:val="false"/>
          </w:tcPr>
          <w:p>
            <w:pPr>
              <w:rPr>
                <w:color w:val="auto"/>
              </w:rPr>
            </w:pPr>
            <w:r>
              <w:rPr>
                <w:color w:val="auto"/>
              </w:rPr>
            </w:r>
            <w:r/>
          </w:p>
        </w:tc>
      </w:tr>
      <w:tr>
        <w:trPr>
          <w:trHeight w:val="414"/>
        </w:trPr>
        <w:tc>
          <w:tcPr>
            <w:tcW w:w="584" w:type="dxa"/>
            <w:textDirection w:val="lrTb"/>
            <w:noWrap w:val="false"/>
          </w:tcPr>
          <w:p>
            <w:pPr>
              <w:rPr>
                <w:color w:val="auto"/>
              </w:rPr>
            </w:pPr>
            <w:r>
              <w:rPr>
                <w:color w:val="auto"/>
              </w:rPr>
            </w:r>
            <w:r/>
          </w:p>
        </w:tc>
        <w:tc>
          <w:tcPr>
            <w:tcW w:w="1414" w:type="dxa"/>
            <w:textDirection w:val="lrTb"/>
            <w:noWrap w:val="false"/>
          </w:tcPr>
          <w:p>
            <w:pPr>
              <w:rPr>
                <w:color w:val="auto"/>
              </w:rPr>
            </w:pPr>
            <w:r>
              <w:rPr>
                <w:color w:val="auto"/>
              </w:rPr>
            </w:r>
            <w:r/>
          </w:p>
        </w:tc>
        <w:tc>
          <w:tcPr>
            <w:tcW w:w="1268" w:type="dxa"/>
            <w:textDirection w:val="lrTb"/>
            <w:noWrap w:val="false"/>
          </w:tcPr>
          <w:p>
            <w:pPr>
              <w:rPr>
                <w:color w:val="auto"/>
              </w:rPr>
            </w:pPr>
            <w:r>
              <w:rPr>
                <w:color w:val="auto"/>
              </w:rPr>
            </w:r>
            <w:r/>
          </w:p>
        </w:tc>
        <w:tc>
          <w:tcPr>
            <w:tcW w:w="1482" w:type="dxa"/>
            <w:textDirection w:val="lrTb"/>
            <w:noWrap w:val="false"/>
          </w:tcPr>
          <w:p>
            <w:pPr>
              <w:rPr>
                <w:color w:val="auto"/>
              </w:rPr>
            </w:pPr>
            <w:r>
              <w:rPr>
                <w:color w:val="auto"/>
              </w:rPr>
            </w:r>
            <w:r/>
          </w:p>
        </w:tc>
        <w:tc>
          <w:tcPr>
            <w:tcW w:w="1482" w:type="dxa"/>
            <w:textDirection w:val="lrTb"/>
            <w:noWrap w:val="false"/>
          </w:tcPr>
          <w:p>
            <w:pPr>
              <w:rPr>
                <w:color w:val="auto"/>
              </w:rPr>
            </w:pPr>
            <w:r>
              <w:rPr>
                <w:color w:val="auto"/>
              </w:rPr>
            </w:r>
            <w:r/>
          </w:p>
        </w:tc>
        <w:tc>
          <w:tcPr>
            <w:tcW w:w="1432" w:type="dxa"/>
            <w:textDirection w:val="lrTb"/>
            <w:noWrap w:val="false"/>
          </w:tcPr>
          <w:p>
            <w:pPr>
              <w:rPr>
                <w:color w:val="auto"/>
              </w:rPr>
            </w:pPr>
            <w:r>
              <w:rPr>
                <w:color w:val="auto"/>
              </w:rPr>
            </w:r>
            <w:r/>
          </w:p>
        </w:tc>
        <w:tc>
          <w:tcPr>
            <w:tcW w:w="1626" w:type="dxa"/>
            <w:textDirection w:val="lrTb"/>
            <w:noWrap w:val="false"/>
          </w:tcPr>
          <w:p>
            <w:pPr>
              <w:rPr>
                <w:color w:val="auto"/>
              </w:rPr>
            </w:pPr>
            <w:r>
              <w:rPr>
                <w:color w:val="auto"/>
              </w:rPr>
            </w:r>
            <w:r/>
          </w:p>
        </w:tc>
      </w:tr>
      <w:tr>
        <w:trPr>
          <w:trHeight w:val="413"/>
        </w:trPr>
        <w:tc>
          <w:tcPr>
            <w:tcW w:w="584" w:type="dxa"/>
            <w:textDirection w:val="lrTb"/>
            <w:noWrap w:val="false"/>
          </w:tcPr>
          <w:p>
            <w:pPr>
              <w:rPr>
                <w:color w:val="auto"/>
              </w:rPr>
            </w:pPr>
            <w:r>
              <w:rPr>
                <w:color w:val="auto"/>
              </w:rPr>
            </w:r>
            <w:r/>
          </w:p>
        </w:tc>
        <w:tc>
          <w:tcPr>
            <w:tcW w:w="1414" w:type="dxa"/>
            <w:textDirection w:val="lrTb"/>
            <w:noWrap w:val="false"/>
          </w:tcPr>
          <w:p>
            <w:pPr>
              <w:rPr>
                <w:color w:val="auto"/>
              </w:rPr>
            </w:pPr>
            <w:r>
              <w:rPr>
                <w:color w:val="auto"/>
              </w:rPr>
            </w:r>
            <w:r/>
          </w:p>
        </w:tc>
        <w:tc>
          <w:tcPr>
            <w:tcW w:w="1268" w:type="dxa"/>
            <w:textDirection w:val="lrTb"/>
            <w:noWrap w:val="false"/>
          </w:tcPr>
          <w:p>
            <w:pPr>
              <w:rPr>
                <w:color w:val="auto"/>
              </w:rPr>
            </w:pPr>
            <w:r>
              <w:rPr>
                <w:color w:val="auto"/>
              </w:rPr>
            </w:r>
            <w:r/>
          </w:p>
        </w:tc>
        <w:tc>
          <w:tcPr>
            <w:tcW w:w="1482" w:type="dxa"/>
            <w:textDirection w:val="lrTb"/>
            <w:noWrap w:val="false"/>
          </w:tcPr>
          <w:p>
            <w:pPr>
              <w:rPr>
                <w:color w:val="auto"/>
              </w:rPr>
            </w:pPr>
            <w:r>
              <w:rPr>
                <w:color w:val="auto"/>
              </w:rPr>
            </w:r>
            <w:r/>
          </w:p>
        </w:tc>
        <w:tc>
          <w:tcPr>
            <w:tcW w:w="1482" w:type="dxa"/>
            <w:textDirection w:val="lrTb"/>
            <w:noWrap w:val="false"/>
          </w:tcPr>
          <w:p>
            <w:pPr>
              <w:rPr>
                <w:color w:val="auto"/>
              </w:rPr>
            </w:pPr>
            <w:r>
              <w:rPr>
                <w:color w:val="auto"/>
              </w:rPr>
            </w:r>
            <w:r/>
          </w:p>
        </w:tc>
        <w:tc>
          <w:tcPr>
            <w:tcW w:w="1432" w:type="dxa"/>
            <w:textDirection w:val="lrTb"/>
            <w:noWrap w:val="false"/>
          </w:tcPr>
          <w:p>
            <w:pPr>
              <w:rPr>
                <w:color w:val="auto"/>
              </w:rPr>
            </w:pPr>
            <w:r>
              <w:rPr>
                <w:color w:val="auto"/>
              </w:rPr>
            </w:r>
            <w:r/>
          </w:p>
        </w:tc>
        <w:tc>
          <w:tcPr>
            <w:tcW w:w="1626" w:type="dxa"/>
            <w:textDirection w:val="lrTb"/>
            <w:noWrap w:val="false"/>
          </w:tcPr>
          <w:p>
            <w:pPr>
              <w:rPr>
                <w:color w:val="auto"/>
              </w:rPr>
            </w:pPr>
            <w:r>
              <w:rPr>
                <w:color w:val="auto"/>
              </w:rPr>
            </w:r>
            <w:r/>
          </w:p>
        </w:tc>
      </w:tr>
      <w:tr>
        <w:trPr>
          <w:trHeight w:val="414"/>
        </w:trPr>
        <w:tc>
          <w:tcPr>
            <w:tcW w:w="584" w:type="dxa"/>
            <w:textDirection w:val="lrTb"/>
            <w:noWrap w:val="false"/>
          </w:tcPr>
          <w:p>
            <w:pPr>
              <w:rPr>
                <w:color w:val="auto"/>
              </w:rPr>
            </w:pPr>
            <w:r>
              <w:rPr>
                <w:color w:val="auto"/>
              </w:rPr>
            </w:r>
            <w:r/>
          </w:p>
        </w:tc>
        <w:tc>
          <w:tcPr>
            <w:tcW w:w="1414" w:type="dxa"/>
            <w:textDirection w:val="lrTb"/>
            <w:noWrap w:val="false"/>
          </w:tcPr>
          <w:p>
            <w:pPr>
              <w:rPr>
                <w:color w:val="auto"/>
              </w:rPr>
            </w:pPr>
            <w:r>
              <w:rPr>
                <w:color w:val="auto"/>
              </w:rPr>
            </w:r>
            <w:r/>
          </w:p>
        </w:tc>
        <w:tc>
          <w:tcPr>
            <w:tcW w:w="1268" w:type="dxa"/>
            <w:textDirection w:val="lrTb"/>
            <w:noWrap w:val="false"/>
          </w:tcPr>
          <w:p>
            <w:pPr>
              <w:rPr>
                <w:color w:val="auto"/>
              </w:rPr>
            </w:pPr>
            <w:r>
              <w:rPr>
                <w:color w:val="auto"/>
              </w:rPr>
            </w:r>
            <w:r/>
          </w:p>
        </w:tc>
        <w:tc>
          <w:tcPr>
            <w:tcW w:w="1482" w:type="dxa"/>
            <w:textDirection w:val="lrTb"/>
            <w:noWrap w:val="false"/>
          </w:tcPr>
          <w:p>
            <w:pPr>
              <w:rPr>
                <w:color w:val="auto"/>
              </w:rPr>
            </w:pPr>
            <w:r>
              <w:rPr>
                <w:color w:val="auto"/>
              </w:rPr>
            </w:r>
            <w:r/>
          </w:p>
        </w:tc>
        <w:tc>
          <w:tcPr>
            <w:tcW w:w="1482" w:type="dxa"/>
            <w:textDirection w:val="lrTb"/>
            <w:noWrap w:val="false"/>
          </w:tcPr>
          <w:p>
            <w:pPr>
              <w:rPr>
                <w:color w:val="auto"/>
              </w:rPr>
            </w:pPr>
            <w:r>
              <w:rPr>
                <w:color w:val="auto"/>
              </w:rPr>
            </w:r>
            <w:r/>
          </w:p>
        </w:tc>
        <w:tc>
          <w:tcPr>
            <w:tcW w:w="1432" w:type="dxa"/>
            <w:textDirection w:val="lrTb"/>
            <w:noWrap w:val="false"/>
          </w:tcPr>
          <w:p>
            <w:pPr>
              <w:rPr>
                <w:color w:val="auto"/>
              </w:rPr>
            </w:pPr>
            <w:r>
              <w:rPr>
                <w:color w:val="auto"/>
              </w:rPr>
            </w:r>
            <w:r/>
          </w:p>
        </w:tc>
        <w:tc>
          <w:tcPr>
            <w:tcW w:w="1626" w:type="dxa"/>
            <w:textDirection w:val="lrTb"/>
            <w:noWrap w:val="false"/>
          </w:tcPr>
          <w:p>
            <w:pPr>
              <w:rPr>
                <w:color w:val="auto"/>
              </w:rPr>
            </w:pPr>
            <w:r>
              <w:rPr>
                <w:color w:val="auto"/>
              </w:rPr>
            </w:r>
            <w:r/>
          </w:p>
        </w:tc>
      </w:tr>
      <w:tr>
        <w:trPr>
          <w:trHeight w:val="413"/>
        </w:trPr>
        <w:tc>
          <w:tcPr>
            <w:tcW w:w="584" w:type="dxa"/>
            <w:textDirection w:val="lrTb"/>
            <w:noWrap w:val="false"/>
          </w:tcPr>
          <w:p>
            <w:pPr>
              <w:rPr>
                <w:color w:val="auto"/>
              </w:rPr>
            </w:pPr>
            <w:r>
              <w:rPr>
                <w:color w:val="auto"/>
              </w:rPr>
            </w:r>
            <w:r/>
          </w:p>
        </w:tc>
        <w:tc>
          <w:tcPr>
            <w:tcW w:w="1414" w:type="dxa"/>
            <w:textDirection w:val="lrTb"/>
            <w:noWrap w:val="false"/>
          </w:tcPr>
          <w:p>
            <w:pPr>
              <w:rPr>
                <w:color w:val="auto"/>
              </w:rPr>
            </w:pPr>
            <w:r>
              <w:rPr>
                <w:color w:val="auto"/>
              </w:rPr>
            </w:r>
            <w:r/>
          </w:p>
        </w:tc>
        <w:tc>
          <w:tcPr>
            <w:tcW w:w="1268" w:type="dxa"/>
            <w:textDirection w:val="lrTb"/>
            <w:noWrap w:val="false"/>
          </w:tcPr>
          <w:p>
            <w:pPr>
              <w:rPr>
                <w:color w:val="auto"/>
              </w:rPr>
            </w:pPr>
            <w:r>
              <w:rPr>
                <w:color w:val="auto"/>
              </w:rPr>
            </w:r>
            <w:r/>
          </w:p>
        </w:tc>
        <w:tc>
          <w:tcPr>
            <w:tcW w:w="1482" w:type="dxa"/>
            <w:textDirection w:val="lrTb"/>
            <w:noWrap w:val="false"/>
          </w:tcPr>
          <w:p>
            <w:pPr>
              <w:rPr>
                <w:color w:val="auto"/>
              </w:rPr>
            </w:pPr>
            <w:r>
              <w:rPr>
                <w:color w:val="auto"/>
              </w:rPr>
            </w:r>
            <w:r/>
          </w:p>
        </w:tc>
        <w:tc>
          <w:tcPr>
            <w:tcW w:w="1482" w:type="dxa"/>
            <w:textDirection w:val="lrTb"/>
            <w:noWrap w:val="false"/>
          </w:tcPr>
          <w:p>
            <w:pPr>
              <w:rPr>
                <w:color w:val="auto"/>
              </w:rPr>
            </w:pPr>
            <w:r>
              <w:rPr>
                <w:color w:val="auto"/>
              </w:rPr>
            </w:r>
            <w:r/>
          </w:p>
        </w:tc>
        <w:tc>
          <w:tcPr>
            <w:tcW w:w="1432" w:type="dxa"/>
            <w:textDirection w:val="lrTb"/>
            <w:noWrap w:val="false"/>
          </w:tcPr>
          <w:p>
            <w:pPr>
              <w:rPr>
                <w:color w:val="auto"/>
              </w:rPr>
            </w:pPr>
            <w:r>
              <w:rPr>
                <w:color w:val="auto"/>
              </w:rPr>
            </w:r>
            <w:r/>
          </w:p>
        </w:tc>
        <w:tc>
          <w:tcPr>
            <w:tcW w:w="1626" w:type="dxa"/>
            <w:textDirection w:val="lrTb"/>
            <w:noWrap w:val="false"/>
          </w:tcPr>
          <w:p>
            <w:pPr>
              <w:rPr>
                <w:color w:val="auto"/>
              </w:rPr>
            </w:pPr>
            <w:r>
              <w:rPr>
                <w:color w:val="auto"/>
              </w:rPr>
            </w:r>
            <w:r/>
          </w:p>
        </w:tc>
      </w:tr>
      <w:tr>
        <w:trPr>
          <w:trHeight w:val="414"/>
        </w:trPr>
        <w:tc>
          <w:tcPr>
            <w:tcW w:w="584" w:type="dxa"/>
            <w:textDirection w:val="lrTb"/>
            <w:noWrap w:val="false"/>
          </w:tcPr>
          <w:p>
            <w:pPr>
              <w:rPr>
                <w:color w:val="auto"/>
              </w:rPr>
            </w:pPr>
            <w:r>
              <w:rPr>
                <w:color w:val="auto"/>
              </w:rPr>
            </w:r>
            <w:r/>
          </w:p>
        </w:tc>
        <w:tc>
          <w:tcPr>
            <w:tcW w:w="1414" w:type="dxa"/>
            <w:textDirection w:val="lrTb"/>
            <w:noWrap w:val="false"/>
          </w:tcPr>
          <w:p>
            <w:pPr>
              <w:rPr>
                <w:color w:val="auto"/>
              </w:rPr>
            </w:pPr>
            <w:r>
              <w:rPr>
                <w:color w:val="auto"/>
              </w:rPr>
            </w:r>
            <w:r/>
          </w:p>
        </w:tc>
        <w:tc>
          <w:tcPr>
            <w:tcW w:w="1268" w:type="dxa"/>
            <w:textDirection w:val="lrTb"/>
            <w:noWrap w:val="false"/>
          </w:tcPr>
          <w:p>
            <w:pPr>
              <w:rPr>
                <w:color w:val="auto"/>
              </w:rPr>
            </w:pPr>
            <w:r>
              <w:rPr>
                <w:color w:val="auto"/>
              </w:rPr>
            </w:r>
            <w:r/>
          </w:p>
        </w:tc>
        <w:tc>
          <w:tcPr>
            <w:tcW w:w="1482" w:type="dxa"/>
            <w:textDirection w:val="lrTb"/>
            <w:noWrap w:val="false"/>
          </w:tcPr>
          <w:p>
            <w:pPr>
              <w:rPr>
                <w:color w:val="auto"/>
              </w:rPr>
            </w:pPr>
            <w:r>
              <w:rPr>
                <w:color w:val="auto"/>
              </w:rPr>
            </w:r>
            <w:r/>
          </w:p>
        </w:tc>
        <w:tc>
          <w:tcPr>
            <w:tcW w:w="1482" w:type="dxa"/>
            <w:textDirection w:val="lrTb"/>
            <w:noWrap w:val="false"/>
          </w:tcPr>
          <w:p>
            <w:pPr>
              <w:rPr>
                <w:color w:val="auto"/>
              </w:rPr>
            </w:pPr>
            <w:r>
              <w:rPr>
                <w:color w:val="auto"/>
              </w:rPr>
            </w:r>
            <w:r/>
          </w:p>
        </w:tc>
        <w:tc>
          <w:tcPr>
            <w:tcW w:w="1432" w:type="dxa"/>
            <w:textDirection w:val="lrTb"/>
            <w:noWrap w:val="false"/>
          </w:tcPr>
          <w:p>
            <w:pPr>
              <w:rPr>
                <w:color w:val="auto"/>
              </w:rPr>
            </w:pPr>
            <w:r>
              <w:rPr>
                <w:color w:val="auto"/>
              </w:rPr>
            </w:r>
            <w:r/>
          </w:p>
        </w:tc>
        <w:tc>
          <w:tcPr>
            <w:tcW w:w="1626" w:type="dxa"/>
            <w:textDirection w:val="lrTb"/>
            <w:noWrap w:val="false"/>
          </w:tcPr>
          <w:p>
            <w:pPr>
              <w:rPr>
                <w:color w:val="auto"/>
              </w:rPr>
            </w:pPr>
            <w:r>
              <w:rPr>
                <w:color w:val="auto"/>
              </w:rPr>
            </w:r>
            <w:r/>
          </w:p>
        </w:tc>
      </w:tr>
      <w:tr>
        <w:trPr>
          <w:trHeight w:val="413"/>
        </w:trPr>
        <w:tc>
          <w:tcPr>
            <w:tcW w:w="584" w:type="dxa"/>
            <w:textDirection w:val="lrTb"/>
            <w:noWrap w:val="false"/>
          </w:tcPr>
          <w:p>
            <w:pPr>
              <w:rPr>
                <w:color w:val="auto"/>
              </w:rPr>
            </w:pPr>
            <w:r>
              <w:rPr>
                <w:color w:val="auto"/>
              </w:rPr>
            </w:r>
            <w:r/>
          </w:p>
        </w:tc>
        <w:tc>
          <w:tcPr>
            <w:tcW w:w="1414" w:type="dxa"/>
            <w:textDirection w:val="lrTb"/>
            <w:noWrap w:val="false"/>
          </w:tcPr>
          <w:p>
            <w:pPr>
              <w:rPr>
                <w:color w:val="auto"/>
              </w:rPr>
            </w:pPr>
            <w:r>
              <w:rPr>
                <w:color w:val="auto"/>
              </w:rPr>
            </w:r>
            <w:r/>
          </w:p>
        </w:tc>
        <w:tc>
          <w:tcPr>
            <w:tcW w:w="1268" w:type="dxa"/>
            <w:textDirection w:val="lrTb"/>
            <w:noWrap w:val="false"/>
          </w:tcPr>
          <w:p>
            <w:pPr>
              <w:rPr>
                <w:color w:val="auto"/>
              </w:rPr>
            </w:pPr>
            <w:r>
              <w:rPr>
                <w:color w:val="auto"/>
              </w:rPr>
            </w:r>
            <w:r/>
          </w:p>
        </w:tc>
        <w:tc>
          <w:tcPr>
            <w:tcW w:w="1482" w:type="dxa"/>
            <w:textDirection w:val="lrTb"/>
            <w:noWrap w:val="false"/>
          </w:tcPr>
          <w:p>
            <w:pPr>
              <w:rPr>
                <w:color w:val="auto"/>
              </w:rPr>
            </w:pPr>
            <w:r>
              <w:rPr>
                <w:color w:val="auto"/>
              </w:rPr>
            </w:r>
            <w:r/>
          </w:p>
        </w:tc>
        <w:tc>
          <w:tcPr>
            <w:tcW w:w="1482" w:type="dxa"/>
            <w:textDirection w:val="lrTb"/>
            <w:noWrap w:val="false"/>
          </w:tcPr>
          <w:p>
            <w:pPr>
              <w:rPr>
                <w:color w:val="auto"/>
              </w:rPr>
            </w:pPr>
            <w:r>
              <w:rPr>
                <w:color w:val="auto"/>
              </w:rPr>
            </w:r>
            <w:r/>
          </w:p>
        </w:tc>
        <w:tc>
          <w:tcPr>
            <w:tcW w:w="1432" w:type="dxa"/>
            <w:textDirection w:val="lrTb"/>
            <w:noWrap w:val="false"/>
          </w:tcPr>
          <w:p>
            <w:pPr>
              <w:rPr>
                <w:color w:val="auto"/>
              </w:rPr>
            </w:pPr>
            <w:r>
              <w:rPr>
                <w:color w:val="auto"/>
              </w:rPr>
            </w:r>
            <w:r/>
          </w:p>
        </w:tc>
        <w:tc>
          <w:tcPr>
            <w:tcW w:w="1626" w:type="dxa"/>
            <w:textDirection w:val="lrTb"/>
            <w:noWrap w:val="false"/>
          </w:tcPr>
          <w:p>
            <w:pPr>
              <w:rPr>
                <w:color w:val="auto"/>
              </w:rPr>
            </w:pPr>
            <w:r>
              <w:rPr>
                <w:color w:val="auto"/>
              </w:rPr>
            </w:r>
            <w:r/>
          </w:p>
        </w:tc>
      </w:tr>
      <w:tr>
        <w:trPr>
          <w:trHeight w:val="414"/>
        </w:trPr>
        <w:tc>
          <w:tcPr>
            <w:tcW w:w="584" w:type="dxa"/>
            <w:textDirection w:val="lrTb"/>
            <w:noWrap w:val="false"/>
          </w:tcPr>
          <w:p>
            <w:pPr>
              <w:rPr>
                <w:color w:val="auto"/>
              </w:rPr>
            </w:pPr>
            <w:r>
              <w:rPr>
                <w:color w:val="auto"/>
              </w:rPr>
            </w:r>
            <w:r/>
          </w:p>
        </w:tc>
        <w:tc>
          <w:tcPr>
            <w:tcW w:w="1414" w:type="dxa"/>
            <w:textDirection w:val="lrTb"/>
            <w:noWrap w:val="false"/>
          </w:tcPr>
          <w:p>
            <w:pPr>
              <w:rPr>
                <w:color w:val="auto"/>
              </w:rPr>
            </w:pPr>
            <w:r>
              <w:rPr>
                <w:color w:val="auto"/>
              </w:rPr>
            </w:r>
            <w:r/>
          </w:p>
        </w:tc>
        <w:tc>
          <w:tcPr>
            <w:tcW w:w="1268" w:type="dxa"/>
            <w:textDirection w:val="lrTb"/>
            <w:noWrap w:val="false"/>
          </w:tcPr>
          <w:p>
            <w:pPr>
              <w:rPr>
                <w:color w:val="auto"/>
              </w:rPr>
            </w:pPr>
            <w:r>
              <w:rPr>
                <w:color w:val="auto"/>
              </w:rPr>
            </w:r>
            <w:r/>
          </w:p>
        </w:tc>
        <w:tc>
          <w:tcPr>
            <w:tcW w:w="1482" w:type="dxa"/>
            <w:textDirection w:val="lrTb"/>
            <w:noWrap w:val="false"/>
          </w:tcPr>
          <w:p>
            <w:pPr>
              <w:rPr>
                <w:color w:val="auto"/>
              </w:rPr>
            </w:pPr>
            <w:r>
              <w:rPr>
                <w:color w:val="auto"/>
              </w:rPr>
            </w:r>
            <w:r/>
          </w:p>
        </w:tc>
        <w:tc>
          <w:tcPr>
            <w:tcW w:w="1482" w:type="dxa"/>
            <w:textDirection w:val="lrTb"/>
            <w:noWrap w:val="false"/>
          </w:tcPr>
          <w:p>
            <w:pPr>
              <w:rPr>
                <w:color w:val="auto"/>
              </w:rPr>
            </w:pPr>
            <w:r>
              <w:rPr>
                <w:color w:val="auto"/>
              </w:rPr>
            </w:r>
            <w:r/>
          </w:p>
        </w:tc>
        <w:tc>
          <w:tcPr>
            <w:tcW w:w="1432" w:type="dxa"/>
            <w:textDirection w:val="lrTb"/>
            <w:noWrap w:val="false"/>
          </w:tcPr>
          <w:p>
            <w:pPr>
              <w:rPr>
                <w:color w:val="auto"/>
              </w:rPr>
            </w:pPr>
            <w:r>
              <w:rPr>
                <w:color w:val="auto"/>
              </w:rPr>
            </w:r>
            <w:r/>
          </w:p>
        </w:tc>
        <w:tc>
          <w:tcPr>
            <w:tcW w:w="1626" w:type="dxa"/>
            <w:textDirection w:val="lrTb"/>
            <w:noWrap w:val="false"/>
          </w:tcPr>
          <w:p>
            <w:pPr>
              <w:rPr>
                <w:color w:val="auto"/>
              </w:rPr>
            </w:pPr>
            <w:r>
              <w:rPr>
                <w:color w:val="auto"/>
              </w:rPr>
            </w:r>
            <w:r/>
          </w:p>
        </w:tc>
      </w:tr>
      <w:tr>
        <w:trPr>
          <w:trHeight w:val="418"/>
        </w:trPr>
        <w:tc>
          <w:tcPr>
            <w:tcW w:w="584" w:type="dxa"/>
            <w:textDirection w:val="lrTb"/>
            <w:noWrap w:val="false"/>
          </w:tcPr>
          <w:p>
            <w:pPr>
              <w:rPr>
                <w:color w:val="auto"/>
              </w:rPr>
            </w:pPr>
            <w:r>
              <w:rPr>
                <w:color w:val="auto"/>
              </w:rPr>
            </w:r>
            <w:r/>
          </w:p>
        </w:tc>
        <w:tc>
          <w:tcPr>
            <w:tcW w:w="1414" w:type="dxa"/>
            <w:textDirection w:val="lrTb"/>
            <w:noWrap w:val="false"/>
          </w:tcPr>
          <w:p>
            <w:pPr>
              <w:rPr>
                <w:color w:val="auto"/>
              </w:rPr>
            </w:pPr>
            <w:r>
              <w:rPr>
                <w:color w:val="auto"/>
              </w:rPr>
            </w:r>
            <w:r/>
          </w:p>
        </w:tc>
        <w:tc>
          <w:tcPr>
            <w:tcW w:w="1268" w:type="dxa"/>
            <w:textDirection w:val="lrTb"/>
            <w:noWrap w:val="false"/>
          </w:tcPr>
          <w:p>
            <w:pPr>
              <w:rPr>
                <w:color w:val="auto"/>
              </w:rPr>
            </w:pPr>
            <w:r>
              <w:rPr>
                <w:color w:val="auto"/>
              </w:rPr>
            </w:r>
            <w:r/>
          </w:p>
        </w:tc>
        <w:tc>
          <w:tcPr>
            <w:tcW w:w="1482" w:type="dxa"/>
            <w:textDirection w:val="lrTb"/>
            <w:noWrap w:val="false"/>
          </w:tcPr>
          <w:p>
            <w:pPr>
              <w:rPr>
                <w:color w:val="auto"/>
              </w:rPr>
            </w:pPr>
            <w:r>
              <w:rPr>
                <w:color w:val="auto"/>
              </w:rPr>
            </w:r>
            <w:r/>
          </w:p>
        </w:tc>
        <w:tc>
          <w:tcPr>
            <w:tcW w:w="1482" w:type="dxa"/>
            <w:textDirection w:val="lrTb"/>
            <w:noWrap w:val="false"/>
          </w:tcPr>
          <w:p>
            <w:pPr>
              <w:rPr>
                <w:color w:val="auto"/>
              </w:rPr>
            </w:pPr>
            <w:r>
              <w:rPr>
                <w:color w:val="auto"/>
              </w:rPr>
            </w:r>
            <w:r/>
          </w:p>
        </w:tc>
        <w:tc>
          <w:tcPr>
            <w:tcW w:w="1432" w:type="dxa"/>
            <w:textDirection w:val="lrTb"/>
            <w:noWrap w:val="false"/>
          </w:tcPr>
          <w:p>
            <w:pPr>
              <w:rPr>
                <w:color w:val="auto"/>
              </w:rPr>
            </w:pPr>
            <w:r>
              <w:rPr>
                <w:color w:val="auto"/>
              </w:rPr>
            </w:r>
            <w:r/>
          </w:p>
        </w:tc>
        <w:tc>
          <w:tcPr>
            <w:tcW w:w="1626" w:type="dxa"/>
            <w:textDirection w:val="lrTb"/>
            <w:noWrap w:val="false"/>
          </w:tcPr>
          <w:p>
            <w:pPr>
              <w:rPr>
                <w:color w:val="auto"/>
              </w:rPr>
            </w:pPr>
            <w:r>
              <w:rPr>
                <w:color w:val="auto"/>
              </w:rPr>
            </w:r>
            <w:r/>
          </w:p>
        </w:tc>
      </w:tr>
    </w:tbl>
    <w:p>
      <w:pPr>
        <w:pStyle w:val="2103"/>
        <w:rPr>
          <w:color w:val="auto"/>
        </w:rPr>
      </w:pPr>
      <w:r>
        <w:rPr>
          <w:color w:val="auto"/>
        </w:rPr>
      </w:r>
      <w:r/>
    </w:p>
    <w:p>
      <w:pPr>
        <w:ind w:left="125"/>
        <w:spacing w:before="65" w:line="228" w:lineRule="auto"/>
        <w:rPr>
          <w:rFonts w:hint="eastAsia" w:ascii="宋体" w:hAnsi="宋体" w:eastAsia="宋体" w:cs="宋体"/>
          <w:b/>
          <w:bCs/>
          <w:color w:val="auto"/>
          <w:spacing w:val="4"/>
          <w:sz w:val="20"/>
          <w:szCs w:val="20"/>
          <w:lang w:eastAsia="zh-CN"/>
        </w:rPr>
      </w:pPr>
      <w:r>
        <w:rPr>
          <w:rFonts w:hint="eastAsia" w:ascii="宋体" w:hAnsi="宋体" w:eastAsia="宋体" w:cs="宋体"/>
          <w:b/>
          <w:bCs/>
          <w:color w:val="auto"/>
          <w:spacing w:val="4"/>
          <w:sz w:val="20"/>
          <w:szCs w:val="20"/>
          <w:lang w:eastAsia="zh-CN"/>
        </w:rPr>
      </w:r>
      <w:r/>
    </w:p>
    <w:p>
      <w:pPr>
        <w:ind w:left="125"/>
        <w:spacing w:before="65" w:line="228" w:lineRule="auto"/>
        <w:rPr>
          <w:rFonts w:hint="eastAsia" w:ascii="宋体" w:hAnsi="宋体" w:eastAsia="宋体" w:cs="宋体"/>
          <w:b/>
          <w:bCs/>
          <w:color w:val="auto"/>
          <w:spacing w:val="4"/>
          <w:sz w:val="28"/>
          <w:szCs w:val="28"/>
          <w:lang w:eastAsia="zh-CN"/>
        </w:rPr>
      </w:pPr>
      <w:r>
        <w:rPr>
          <w:rFonts w:ascii="宋体" w:hAnsi="宋体" w:eastAsia="宋体" w:cs="宋体"/>
          <w:b/>
          <w:bCs/>
          <w:color w:val="auto"/>
          <w:spacing w:val="4"/>
          <w:sz w:val="28"/>
          <w:szCs w:val="28"/>
          <w:lang w:eastAsia="zh-CN"/>
        </w:rPr>
        <w:t xml:space="preserve">2、评分项的支持材料</w:t>
      </w:r>
      <w:r/>
    </w:p>
    <w:p>
      <w:pPr>
        <w:pStyle w:val="2103"/>
        <w:rPr>
          <w:rFonts w:eastAsia="宋体"/>
          <w:color w:val="auto"/>
          <w:lang w:eastAsia="zh-CN"/>
        </w:rPr>
      </w:pPr>
      <w:r>
        <w:rPr>
          <w:rFonts w:eastAsia="宋体"/>
          <w:color w:val="auto"/>
          <w:lang w:eastAsia="zh-CN"/>
        </w:rPr>
      </w:r>
      <w:r/>
    </w:p>
    <w:p>
      <w:pPr>
        <w:pStyle w:val="2103"/>
        <w:rPr>
          <w:rFonts w:eastAsia="宋体"/>
          <w:color w:val="auto"/>
          <w:lang w:eastAsia="zh-CN"/>
        </w:rPr>
      </w:pPr>
      <w:r>
        <w:rPr>
          <w:rFonts w:eastAsia="宋体"/>
          <w:color w:val="auto"/>
          <w:lang w:eastAsia="zh-CN"/>
        </w:rPr>
      </w:r>
      <w:r/>
    </w:p>
    <w:sectPr>
      <w:headerReference w:type="default" r:id="rId34"/>
      <w:footerReference w:type="default" r:id="rId62"/>
      <w:footnotePr/>
      <w:endnotePr/>
      <w:type w:val="nextPage"/>
      <w:pgSz w:w="11906" w:h="16839" w:orient="portrait"/>
      <w:pgMar w:top="1230" w:right="1306" w:bottom="1153" w:left="1306" w:header="851" w:footer="99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黑体">
    <w:panose1 w:val="02010609060101010101"/>
  </w:font>
  <w:font w:name="Symbol">
    <w:panose1 w:val="05050102010706020507"/>
  </w:font>
  <w:font w:name="Wingdings">
    <w:panose1 w:val="05000000000000000000"/>
  </w:font>
  <w:font w:name="微软雅黑">
    <w:panose1 w:val="020B0503020204020204"/>
  </w:font>
  <w:font w:name="Calibri">
    <w:panose1 w:val="020F0502020204030204"/>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103"/>
      <w:spacing w:line="219" w:lineRule="auto"/>
      <w:rPr>
        <w:rFonts w:hint="eastAsia" w:ascii="宋体" w:hAnsi="宋体" w:eastAsia="宋体" w:cs="宋体"/>
        <w:sz w:val="35"/>
        <w:szCs w:val="35"/>
      </w:rPr>
    </w:pPr>
    <w:r>
      <w:rPr>
        <w:sz w:val="35"/>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3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10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0" o:spid="_x0000_s2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10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103"/>
      <w:spacing w:line="14" w:lineRule="auto"/>
      <w:rPr>
        <w:sz w:val="2"/>
      </w:rPr>
    </w:pPr>
    <w:r>
      <w:rPr>
        <w:sz w:val="2"/>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3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108"/>
                          </w:pPr>
                          <w:r>
                            <w:fldChar w:fldCharType="begin"/>
                          </w:r>
                          <w:r>
                            <w:instrText xml:space="preserve"> PAGE  \* MERGEFORMAT </w:instrText>
                          </w:r>
                          <w:r>
                            <w:fldChar w:fldCharType="separate"/>
                          </w:r>
                          <w:r>
                            <w:t xml:space="preserve">- 2 -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1" o:spid="_x0000_s2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108"/>
                    </w:pPr>
                    <w:r>
                      <w:fldChar w:fldCharType="begin"/>
                    </w:r>
                    <w:r>
                      <w:instrText xml:space="preserve"> PAGE  \* MERGEFORMAT </w:instrText>
                    </w:r>
                    <w:r>
                      <w:fldChar w:fldCharType="separate"/>
                    </w:r>
                    <w:r>
                      <w:t xml:space="preserve">- 2 -</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3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108"/>
                          </w:pPr>
                          <w:r>
                            <w:fldChar w:fldCharType="begin"/>
                          </w:r>
                          <w:r>
                            <w:instrText xml:space="preserve"> PAGE  \* MERGEFORMAT </w:instrText>
                          </w:r>
                          <w:r>
                            <w:fldChar w:fldCharType="separate"/>
                          </w:r>
                          <w:r>
                            <w:t xml:space="preserve">- 3 -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2" o:spid="_x0000_s2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108"/>
                    </w:pPr>
                    <w:r>
                      <w:fldChar w:fldCharType="begin"/>
                    </w:r>
                    <w:r>
                      <w:instrText xml:space="preserve"> PAGE  \* MERGEFORMAT </w:instrText>
                    </w:r>
                    <w:r>
                      <w:fldChar w:fldCharType="separate"/>
                    </w:r>
                    <w:r>
                      <w:t xml:space="preserve">- 3 -</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3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108"/>
                          </w:pPr>
                          <w:r>
                            <w:fldChar w:fldCharType="begin"/>
                          </w:r>
                          <w:r>
                            <w:instrText xml:space="preserve"> PAGE  \* MERGEFORMAT </w:instrText>
                          </w:r>
                          <w:r>
                            <w:fldChar w:fldCharType="separate"/>
                          </w:r>
                          <w:r>
                            <w:t xml:space="preserve">- 7 -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3" o:spid="_x0000_s2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108"/>
                    </w:pPr>
                    <w:r>
                      <w:fldChar w:fldCharType="begin"/>
                    </w:r>
                    <w:r>
                      <w:instrText xml:space="preserve"> PAGE  \* MERGEFORMAT </w:instrText>
                    </w:r>
                    <w:r>
                      <w:fldChar w:fldCharType="separate"/>
                    </w:r>
                    <w:r>
                      <w:t xml:space="preserve">- 7 -</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36"/>
      <w:spacing w:line="17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4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108"/>
                          </w:pPr>
                          <w:r>
                            <w:fldChar w:fldCharType="begin"/>
                          </w:r>
                          <w:r>
                            <w:instrText xml:space="preserve"> PAGE  \* MERGEFORMAT </w:instrText>
                          </w:r>
                          <w:r>
                            <w:fldChar w:fldCharType="separate"/>
                          </w:r>
                          <w:r>
                            <w:t xml:space="preserve">- 32 -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4" o:spid="_x0000_s24"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108"/>
                    </w:pPr>
                    <w:r>
                      <w:fldChar w:fldCharType="begin"/>
                    </w:r>
                    <w:r>
                      <w:instrText xml:space="preserve"> PAGE  \* MERGEFORMAT </w:instrText>
                    </w:r>
                    <w:r>
                      <w:fldChar w:fldCharType="separate"/>
                    </w:r>
                    <w:r>
                      <w:t xml:space="preserve">- 32 -</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36"/>
      <w:spacing w:line="17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6" name="文本框 4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108"/>
                          </w:pPr>
                          <w:r>
                            <w:fldChar w:fldCharType="begin"/>
                          </w:r>
                          <w:r>
                            <w:instrText xml:space="preserve"> PAGE  \* MERGEFORMAT </w:instrText>
                          </w:r>
                          <w:r>
                            <w:fldChar w:fldCharType="separate"/>
                          </w:r>
                          <w:r>
                            <w:t xml:space="preserve">- 33 -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5" o:spid="_x0000_s25"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108"/>
                    </w:pPr>
                    <w:r>
                      <w:fldChar w:fldCharType="begin"/>
                    </w:r>
                    <w:r>
                      <w:instrText xml:space="preserve"> PAGE  \* MERGEFORMAT </w:instrText>
                    </w:r>
                    <w:r>
                      <w:fldChar w:fldCharType="separate"/>
                    </w:r>
                    <w:r>
                      <w:t xml:space="preserve">- 33 -</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849"/>
      <w:spacing w:line="17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4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108"/>
                          </w:pPr>
                          <w:r>
                            <w:fldChar w:fldCharType="begin"/>
                          </w:r>
                          <w:r>
                            <w:instrText xml:space="preserve"> PAGE  \* MERGEFORMAT </w:instrText>
                          </w:r>
                          <w:r>
                            <w:fldChar w:fldCharType="separate"/>
                          </w:r>
                          <w:r>
                            <w:t xml:space="preserve">- 34 -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6" o:spid="_x0000_s26"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108"/>
                    </w:pPr>
                    <w:r>
                      <w:fldChar w:fldCharType="begin"/>
                    </w:r>
                    <w:r>
                      <w:instrText xml:space="preserve"> PAGE  \* MERGEFORMAT </w:instrText>
                    </w:r>
                    <w:r>
                      <w:fldChar w:fldCharType="separate"/>
                    </w:r>
                    <w:r>
                      <w:t xml:space="preserve">- 34 -</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5093"/>
      <w:spacing w:line="17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28" name="文本框 4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108"/>
                          </w:pPr>
                          <w:r>
                            <w:fldChar w:fldCharType="begin"/>
                          </w:r>
                          <w:r>
                            <w:instrText xml:space="preserve"> PAGE  \* MERGEFORMAT </w:instrText>
                          </w:r>
                          <w:r>
                            <w:fldChar w:fldCharType="separate"/>
                          </w:r>
                          <w:r>
                            <w:t xml:space="preserve">- 35 -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7" o:spid="_x0000_s27"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108"/>
                    </w:pPr>
                    <w:r>
                      <w:fldChar w:fldCharType="begin"/>
                    </w:r>
                    <w:r>
                      <w:instrText xml:space="preserve"> PAGE  \* MERGEFORMAT </w:instrText>
                    </w:r>
                    <w:r>
                      <w:fldChar w:fldCharType="separate"/>
                    </w:r>
                    <w:r>
                      <w:t xml:space="preserve">- 35 -</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36"/>
      <w:spacing w:line="17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4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108"/>
                          </w:pPr>
                          <w:r>
                            <w:fldChar w:fldCharType="begin"/>
                          </w:r>
                          <w:r>
                            <w:instrText xml:space="preserve"> PAGE  \* MERGEFORMAT </w:instrText>
                          </w:r>
                          <w:r>
                            <w:fldChar w:fldCharType="separate"/>
                          </w:r>
                          <w:r>
                            <w:t xml:space="preserve">- 36 -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8" o:spid="_x0000_s28"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108"/>
                    </w:pPr>
                    <w:r>
                      <w:fldChar w:fldCharType="begin"/>
                    </w:r>
                    <w:r>
                      <w:instrText xml:space="preserve"> PAGE  \* MERGEFORMAT </w:instrText>
                    </w:r>
                    <w:r>
                      <w:fldChar w:fldCharType="separate"/>
                    </w:r>
                    <w:r>
                      <w:t xml:space="preserve">- 36 -</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849"/>
      <w:spacing w:line="17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30" name="文本框 4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108"/>
                          </w:pPr>
                          <w:r>
                            <w:fldChar w:fldCharType="begin"/>
                          </w:r>
                          <w:r>
                            <w:instrText xml:space="preserve"> PAGE  \* MERGEFORMAT </w:instrText>
                          </w:r>
                          <w:r>
                            <w:fldChar w:fldCharType="separate"/>
                          </w:r>
                          <w:r>
                            <w:t xml:space="preserve">- 37 -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9" o:spid="_x0000_s29"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108"/>
                    </w:pPr>
                    <w:r>
                      <w:fldChar w:fldCharType="begin"/>
                    </w:r>
                    <w:r>
                      <w:instrText xml:space="preserve"> PAGE  \* MERGEFORMAT </w:instrText>
                    </w:r>
                    <w:r>
                      <w:fldChar w:fldCharType="separate"/>
                    </w:r>
                    <w:r>
                      <w:t xml:space="preserve">- 37 -</w:t>
                    </w:r>
                    <w:r>
                      <w:fldChar w:fldCharType="end"/>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846"/>
      <w:spacing w:line="17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31" name="文本框 4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108"/>
                          </w:pPr>
                          <w:r>
                            <w:fldChar w:fldCharType="begin"/>
                          </w:r>
                          <w:r>
                            <w:instrText xml:space="preserve"> PAGE  \* MERGEFORMAT </w:instrText>
                          </w:r>
                          <w:r>
                            <w:fldChar w:fldCharType="separate"/>
                          </w:r>
                          <w:r>
                            <w:t xml:space="preserve">- 38 -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0" o:spid="_x0000_s30"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108"/>
                    </w:pPr>
                    <w:r>
                      <w:fldChar w:fldCharType="begin"/>
                    </w:r>
                    <w:r>
                      <w:instrText xml:space="preserve"> PAGE  \* MERGEFORMAT </w:instrText>
                    </w:r>
                    <w:r>
                      <w:fldChar w:fldCharType="separate"/>
                    </w:r>
                    <w:r>
                      <w:t xml:space="preserve">- 38 -</w:t>
                    </w:r>
                    <w:r>
                      <w:fldChar w:fldCharType="end"/>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844"/>
      <w:spacing w:line="17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32" name="文本框 5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108"/>
                          </w:pPr>
                          <w:r>
                            <w:fldChar w:fldCharType="begin"/>
                          </w:r>
                          <w:r>
                            <w:instrText xml:space="preserve"> PAGE  \* MERGEFORMAT </w:instrText>
                          </w:r>
                          <w:r>
                            <w:fldChar w:fldCharType="separate"/>
                          </w:r>
                          <w:r>
                            <w:t xml:space="preserve">- 39 -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1" o:spid="_x0000_s31" o:spt="202" type="#_x0000_t202" style="position:absolute;z-index:2516715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108"/>
                    </w:pPr>
                    <w:r>
                      <w:fldChar w:fldCharType="begin"/>
                    </w:r>
                    <w:r>
                      <w:instrText xml:space="preserve"> PAGE  \* MERGEFORMAT </w:instrText>
                    </w:r>
                    <w:r>
                      <w:fldChar w:fldCharType="separate"/>
                    </w:r>
                    <w:r>
                      <w:t xml:space="preserve">- 39 -</w:t>
                    </w:r>
                    <w:r>
                      <w:fldChar w:fldCharType="end"/>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847"/>
      <w:spacing w:line="17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33" name="文本框 5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108"/>
                          </w:pPr>
                          <w:r>
                            <w:fldChar w:fldCharType="begin"/>
                          </w:r>
                          <w:r>
                            <w:instrText xml:space="preserve"> PAGE  \* MERGEFORMAT </w:instrText>
                          </w:r>
                          <w:r>
                            <w:fldChar w:fldCharType="separate"/>
                          </w:r>
                          <w:r>
                            <w:t xml:space="preserve">- 40 -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2" o:spid="_x0000_s32" o:spt="202" type="#_x0000_t202" style="position:absolute;z-index:25167257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108"/>
                    </w:pPr>
                    <w:r>
                      <w:fldChar w:fldCharType="begin"/>
                    </w:r>
                    <w:r>
                      <w:instrText xml:space="preserve"> PAGE  \* MERGEFORMAT </w:instrText>
                    </w:r>
                    <w:r>
                      <w:fldChar w:fldCharType="separate"/>
                    </w:r>
                    <w:r>
                      <w:t xml:space="preserve">- 40 -</w:t>
                    </w:r>
                    <w:r>
                      <w:fldChar w:fldCharType="end"/>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839"/>
      <w:spacing w:line="17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34" name="文本框 5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108"/>
                          </w:pPr>
                          <w:r>
                            <w:fldChar w:fldCharType="begin"/>
                          </w:r>
                          <w:r>
                            <w:instrText xml:space="preserve"> PAGE  \* MERGEFORMAT </w:instrText>
                          </w:r>
                          <w:r>
                            <w:fldChar w:fldCharType="separate"/>
                          </w:r>
                          <w:r>
                            <w:t xml:space="preserve">- 41 -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3" o:spid="_x0000_s33" o:spt="202" type="#_x0000_t202" style="position:absolute;z-index:25167360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108"/>
                    </w:pPr>
                    <w:r>
                      <w:fldChar w:fldCharType="begin"/>
                    </w:r>
                    <w:r>
                      <w:instrText xml:space="preserve"> PAGE  \* MERGEFORMAT </w:instrText>
                    </w:r>
                    <w:r>
                      <w:fldChar w:fldCharType="separate"/>
                    </w:r>
                    <w:r>
                      <w:t xml:space="preserve">- 41 -</w:t>
                    </w:r>
                    <w:r>
                      <w:fldChar w:fldCharType="end"/>
                    </w:r>
                    <w:r/>
                  </w:p>
                </w:txbxContent>
              </v:textbox>
            </v:shape>
          </w:pict>
        </mc:Fallback>
      </mc:AlternateContent>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32"/>
      <w:spacing w:line="17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35" name="文本框 5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108"/>
                          </w:pPr>
                          <w:r>
                            <w:fldChar w:fldCharType="begin"/>
                          </w:r>
                          <w:r>
                            <w:instrText xml:space="preserve"> PAGE  \* MERGEFORMAT </w:instrText>
                          </w:r>
                          <w:r>
                            <w:fldChar w:fldCharType="separate"/>
                          </w:r>
                          <w:r>
                            <w:t xml:space="preserve">- 42 -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4" o:spid="_x0000_s34" o:spt="202" type="#_x0000_t202" style="position:absolute;z-index:25167462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108"/>
                    </w:pPr>
                    <w:r>
                      <w:fldChar w:fldCharType="begin"/>
                    </w:r>
                    <w:r>
                      <w:instrText xml:space="preserve"> PAGE  \* MERGEFORMAT </w:instrText>
                    </w:r>
                    <w:r>
                      <w:fldChar w:fldCharType="separate"/>
                    </w:r>
                    <w:r>
                      <w:t xml:space="preserve">- 42 -</w:t>
                    </w:r>
                    <w:r>
                      <w:fldChar w:fldCharType="end"/>
                    </w:r>
                    <w:r/>
                  </w:p>
                </w:txbxContent>
              </v:textbox>
            </v:shape>
          </w:pict>
        </mc:Fallback>
      </mc:AlternateContent>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32"/>
      <w:spacing w:line="17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36" name="文本框 5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108"/>
                          </w:pPr>
                          <w:r>
                            <w:fldChar w:fldCharType="begin"/>
                          </w:r>
                          <w:r>
                            <w:instrText xml:space="preserve"> PAGE  \* MERGEFORMAT </w:instrText>
                          </w:r>
                          <w:r>
                            <w:fldChar w:fldCharType="separate"/>
                          </w:r>
                          <w:r>
                            <w:t xml:space="preserve">- 43 -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5" o:spid="_x0000_s35" o:spt="202" type="#_x0000_t202" style="position:absolute;z-index:2516756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108"/>
                    </w:pPr>
                    <w:r>
                      <w:fldChar w:fldCharType="begin"/>
                    </w:r>
                    <w:r>
                      <w:instrText xml:space="preserve"> PAGE  \* MERGEFORMAT </w:instrText>
                    </w:r>
                    <w:r>
                      <w:fldChar w:fldCharType="separate"/>
                    </w:r>
                    <w:r>
                      <w:t xml:space="preserve">- 43 -</w:t>
                    </w:r>
                    <w:r>
                      <w:fldChar w:fldCharType="end"/>
                    </w:r>
                    <w:r/>
                  </w:p>
                </w:txbxContent>
              </v:textbox>
            </v:shape>
          </w:pict>
        </mc:Fallback>
      </mc:AlternateContent>
    </w:r>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844"/>
      <w:spacing w:line="17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37" name="文本框 5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108"/>
                          </w:pPr>
                          <w:r>
                            <w:fldChar w:fldCharType="begin"/>
                          </w:r>
                          <w:r>
                            <w:instrText xml:space="preserve"> PAGE  \* MERGEFORMAT </w:instrText>
                          </w:r>
                          <w:r>
                            <w:fldChar w:fldCharType="separate"/>
                          </w:r>
                          <w:r>
                            <w:t xml:space="preserve">- 45 -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6" o:spid="_x0000_s36" o:spt="202" type="#_x0000_t202" style="position:absolute;z-index:25167667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108"/>
                    </w:pPr>
                    <w:r>
                      <w:fldChar w:fldCharType="begin"/>
                    </w:r>
                    <w:r>
                      <w:instrText xml:space="preserve"> PAGE  \* MERGEFORMAT </w:instrText>
                    </w:r>
                    <w:r>
                      <w:fldChar w:fldCharType="separate"/>
                    </w:r>
                    <w:r>
                      <w:t xml:space="preserve">- 45 -</w:t>
                    </w:r>
                    <w:r>
                      <w:fldChar w:fldCharType="end"/>
                    </w:r>
                    <w:r/>
                  </w:p>
                </w:txbxContent>
              </v:textbox>
            </v:shape>
          </w:pict>
        </mc:Fallback>
      </mc:AlternateContent>
    </w:r>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32"/>
      <w:spacing w:line="17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38" name="文本框 5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108"/>
                          </w:pPr>
                          <w:r>
                            <w:fldChar w:fldCharType="begin"/>
                          </w:r>
                          <w:r>
                            <w:instrText xml:space="preserve"> PAGE  \* MERGEFORMAT </w:instrText>
                          </w:r>
                          <w:r>
                            <w:fldChar w:fldCharType="separate"/>
                          </w:r>
                          <w:r>
                            <w:t xml:space="preserve">- 46 -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7" o:spid="_x0000_s37" o:spt="202" type="#_x0000_t202" style="position:absolute;z-index:25167769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108"/>
                    </w:pPr>
                    <w:r>
                      <w:fldChar w:fldCharType="begin"/>
                    </w:r>
                    <w:r>
                      <w:instrText xml:space="preserve"> PAGE  \* MERGEFORMAT </w:instrText>
                    </w:r>
                    <w:r>
                      <w:fldChar w:fldCharType="separate"/>
                    </w:r>
                    <w:r>
                      <w:t xml:space="preserve">- 46 -</w:t>
                    </w:r>
                    <w:r>
                      <w:fldChar w:fldCharType="end"/>
                    </w:r>
                    <w:r/>
                  </w:p>
                </w:txbxContent>
              </v:textbox>
            </v:shape>
          </w:pict>
        </mc:Fallback>
      </mc:AlternateContent>
    </w:r>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32"/>
      <w:spacing w:line="17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39" name="文本框 5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108"/>
                          </w:pPr>
                          <w:r>
                            <w:fldChar w:fldCharType="begin"/>
                          </w:r>
                          <w:r>
                            <w:instrText xml:space="preserve"> PAGE  \* MERGEFORMAT </w:instrText>
                          </w:r>
                          <w:r>
                            <w:fldChar w:fldCharType="separate"/>
                          </w:r>
                          <w:r>
                            <w:t xml:space="preserve">- 47 -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8" o:spid="_x0000_s38" o:spt="202" type="#_x0000_t202" style="position:absolute;z-index:25167872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108"/>
                    </w:pPr>
                    <w:r>
                      <w:fldChar w:fldCharType="begin"/>
                    </w:r>
                    <w:r>
                      <w:instrText xml:space="preserve"> PAGE  \* MERGEFORMAT </w:instrText>
                    </w:r>
                    <w:r>
                      <w:fldChar w:fldCharType="separate"/>
                    </w:r>
                    <w:r>
                      <w:t xml:space="preserve">- 47 -</w:t>
                    </w:r>
                    <w:r>
                      <w:fldChar w:fldCharType="end"/>
                    </w:r>
                    <w:r/>
                  </w:p>
                </w:txbxContent>
              </v:textbox>
            </v:shape>
          </w:pict>
        </mc:Fallback>
      </mc:AlternateContent>
    </w:r>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32"/>
      <w:spacing w:line="17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 name="文本框 5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108"/>
                          </w:pPr>
                          <w:r>
                            <w:fldChar w:fldCharType="begin"/>
                          </w:r>
                          <w:r>
                            <w:instrText xml:space="preserve"> PAGE  \* MERGEFORMAT </w:instrText>
                          </w:r>
                          <w:r>
                            <w:fldChar w:fldCharType="separate"/>
                          </w:r>
                          <w:r>
                            <w:t xml:space="preserve">- 48 -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9" o:spid="_x0000_s39" o:spt="202" type="#_x0000_t202" style="position:absolute;z-index:2516797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108"/>
                    </w:pPr>
                    <w:r>
                      <w:fldChar w:fldCharType="begin"/>
                    </w:r>
                    <w:r>
                      <w:instrText xml:space="preserve"> PAGE  \* MERGEFORMAT </w:instrText>
                    </w:r>
                    <w:r>
                      <w:fldChar w:fldCharType="separate"/>
                    </w:r>
                    <w:r>
                      <w:t xml:space="preserve">- 48 -</w:t>
                    </w:r>
                    <w:r>
                      <w:fldChar w:fldCharType="end"/>
                    </w:r>
                    <w:r/>
                  </w:p>
                </w:txbxContent>
              </v:textbox>
            </v:shape>
          </w:pict>
        </mc:Fallback>
      </mc:AlternateContent>
    </w:r>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32"/>
      <w:spacing w:line="17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1828800" cy="1828800"/>
              <wp:effectExtent l="0" t="0" r="0" b="0"/>
              <wp:wrapNone/>
              <wp:docPr id="41" name="文本框 5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108"/>
                          </w:pPr>
                          <w:r>
                            <w:fldChar w:fldCharType="begin"/>
                          </w:r>
                          <w:r>
                            <w:instrText xml:space="preserve"> PAGE  \* MERGEFORMAT </w:instrText>
                          </w:r>
                          <w:r>
                            <w:fldChar w:fldCharType="separate"/>
                          </w:r>
                          <w:r>
                            <w:t xml:space="preserve">- 49 -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0" o:spid="_x0000_s40" o:spt="202" type="#_x0000_t202" style="position:absolute;z-index:25168076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108"/>
                    </w:pPr>
                    <w:r>
                      <w:fldChar w:fldCharType="begin"/>
                    </w:r>
                    <w:r>
                      <w:instrText xml:space="preserve"> PAGE  \* MERGEFORMAT </w:instrText>
                    </w:r>
                    <w:r>
                      <w:fldChar w:fldCharType="separate"/>
                    </w:r>
                    <w:r>
                      <w:t xml:space="preserve">- 49 -</w:t>
                    </w:r>
                    <w:r>
                      <w:fldChar w:fldCharType="end"/>
                    </w:r>
                    <w:r/>
                  </w:p>
                </w:txbxContent>
              </v:textbox>
            </v:shape>
          </w:pict>
        </mc:Fallback>
      </mc:AlternateContent>
    </w:r>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37"/>
      <w:spacing w:line="17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0" locked="0" layoutInCell="1" allowOverlap="1">
              <wp:simplePos x="0" y="0"/>
              <wp:positionH relativeFrom="margin">
                <wp:align>center</wp:align>
              </wp:positionH>
              <wp:positionV relativeFrom="paragraph">
                <wp:posOffset>0</wp:posOffset>
              </wp:positionV>
              <wp:extent cx="1828800" cy="1828800"/>
              <wp:effectExtent l="0" t="0" r="0" b="0"/>
              <wp:wrapNone/>
              <wp:docPr id="42" name="文本框 6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108"/>
                          </w:pPr>
                          <w:r>
                            <w:fldChar w:fldCharType="begin"/>
                          </w:r>
                          <w:r>
                            <w:instrText xml:space="preserve"> PAGE  \* MERGEFORMAT </w:instrText>
                          </w:r>
                          <w:r>
                            <w:fldChar w:fldCharType="separate"/>
                          </w:r>
                          <w:r>
                            <w:t xml:space="preserve">- 51 -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1" o:spid="_x0000_s41" o:spt="202" type="#_x0000_t202" style="position:absolute;z-index:25168179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108"/>
                    </w:pPr>
                    <w:r>
                      <w:fldChar w:fldCharType="begin"/>
                    </w:r>
                    <w:r>
                      <w:instrText xml:space="preserve"> PAGE  \* MERGEFORMAT </w:instrText>
                    </w:r>
                    <w:r>
                      <w:fldChar w:fldCharType="separate"/>
                    </w:r>
                    <w:r>
                      <w:t xml:space="preserve">- 51 -</w:t>
                    </w:r>
                    <w:r>
                      <w:fldChar w:fldCharType="end"/>
                    </w:r>
                    <w:r/>
                  </w:p>
                </w:txbxContent>
              </v:textbox>
            </v:shape>
          </w:pict>
        </mc:Fallback>
      </mc:AlternateContent>
    </w:r>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37"/>
      <w:spacing w:line="17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82816" behindDoc="0" locked="0" layoutInCell="1" allowOverlap="1">
              <wp:simplePos x="0" y="0"/>
              <wp:positionH relativeFrom="margin">
                <wp:align>center</wp:align>
              </wp:positionH>
              <wp:positionV relativeFrom="paragraph">
                <wp:posOffset>0</wp:posOffset>
              </wp:positionV>
              <wp:extent cx="1828800" cy="1828800"/>
              <wp:effectExtent l="0" t="0" r="0" b="0"/>
              <wp:wrapNone/>
              <wp:docPr id="43" name="文本框 6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108"/>
                          </w:pPr>
                          <w:r>
                            <w:fldChar w:fldCharType="begin"/>
                          </w:r>
                          <w:r>
                            <w:instrText xml:space="preserve"> PAGE  \* MERGEFORMAT </w:instrText>
                          </w:r>
                          <w:r>
                            <w:fldChar w:fldCharType="separate"/>
                          </w:r>
                          <w:r>
                            <w:t xml:space="preserve">- 52 -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2" o:spid="_x0000_s42" o:spt="202" type="#_x0000_t202" style="position:absolute;z-index:25168281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108"/>
                    </w:pPr>
                    <w:r>
                      <w:fldChar w:fldCharType="begin"/>
                    </w:r>
                    <w:r>
                      <w:instrText xml:space="preserve"> PAGE  \* MERGEFORMAT </w:instrText>
                    </w:r>
                    <w:r>
                      <w:fldChar w:fldCharType="separate"/>
                    </w:r>
                    <w:r>
                      <w:t xml:space="preserve">- 52 -</w:t>
                    </w:r>
                    <w:r>
                      <w:fldChar w:fldCharType="end"/>
                    </w:r>
                    <w:r/>
                  </w:p>
                </w:txbxContent>
              </v:textbox>
            </v:shape>
          </w:pict>
        </mc:Fallback>
      </mc:AlternateContent>
    </w:r>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37"/>
      <w:spacing w:line="17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83840" behindDoc="0" locked="0" layoutInCell="1" allowOverlap="1">
              <wp:simplePos x="0" y="0"/>
              <wp:positionH relativeFrom="margin">
                <wp:align>center</wp:align>
              </wp:positionH>
              <wp:positionV relativeFrom="paragraph">
                <wp:posOffset>0</wp:posOffset>
              </wp:positionV>
              <wp:extent cx="1828800" cy="1828800"/>
              <wp:effectExtent l="0" t="0" r="0" b="0"/>
              <wp:wrapNone/>
              <wp:docPr id="44" name="文本框 6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108"/>
                          </w:pPr>
                          <w:r>
                            <w:fldChar w:fldCharType="begin"/>
                          </w:r>
                          <w:r>
                            <w:instrText xml:space="preserve"> PAGE  \* MERGEFORMAT </w:instrText>
                          </w:r>
                          <w:r>
                            <w:fldChar w:fldCharType="separate"/>
                          </w:r>
                          <w:r>
                            <w:t xml:space="preserve">- 53 -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3" o:spid="_x0000_s43" o:spt="202" type="#_x0000_t202" style="position:absolute;z-index:25168384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108"/>
                    </w:pPr>
                    <w:r>
                      <w:fldChar w:fldCharType="begin"/>
                    </w:r>
                    <w:r>
                      <w:instrText xml:space="preserve"> PAGE  \* MERGEFORMAT </w:instrText>
                    </w:r>
                    <w:r>
                      <w:fldChar w:fldCharType="separate"/>
                    </w:r>
                    <w:r>
                      <w:t xml:space="preserve">- 53 -</w:t>
                    </w:r>
                    <w:r>
                      <w:fldChar w:fldCharType="end"/>
                    </w:r>
                    <w:r/>
                  </w:p>
                </w:txbxContent>
              </v:textbox>
            </v:shape>
          </w:pict>
        </mc:Fallback>
      </mc:AlternateContent>
    </w:r>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37"/>
      <w:spacing w:line="17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83840" behindDoc="0" locked="0" layoutInCell="1" allowOverlap="1">
              <wp:simplePos x="0" y="0"/>
              <wp:positionH relativeFrom="margin">
                <wp:align>center</wp:align>
              </wp:positionH>
              <wp:positionV relativeFrom="paragraph">
                <wp:posOffset>0</wp:posOffset>
              </wp:positionV>
              <wp:extent cx="1828800" cy="1828800"/>
              <wp:effectExtent l="0" t="0" r="0" b="0"/>
              <wp:wrapNone/>
              <wp:docPr id="45" name="文本框 6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108"/>
                          </w:pPr>
                          <w:r>
                            <w:fldChar w:fldCharType="begin"/>
                          </w:r>
                          <w:r>
                            <w:instrText xml:space="preserve"> PAGE  \* MERGEFORMAT </w:instrText>
                          </w:r>
                          <w:r>
                            <w:fldChar w:fldCharType="separate"/>
                          </w:r>
                          <w:r>
                            <w:t xml:space="preserve">- 54 -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4" o:spid="_x0000_s44" o:spt="202" type="#_x0000_t202" style="position:absolute;z-index:25168384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108"/>
                    </w:pPr>
                    <w:r>
                      <w:fldChar w:fldCharType="begin"/>
                    </w:r>
                    <w:r>
                      <w:instrText xml:space="preserve"> PAGE  \* MERGEFORMAT </w:instrText>
                    </w:r>
                    <w:r>
                      <w:fldChar w:fldCharType="separate"/>
                    </w:r>
                    <w:r>
                      <w:t xml:space="preserve">- 54 -</w:t>
                    </w:r>
                    <w:r>
                      <w:fldChar w:fldCharType="end"/>
                    </w:r>
                    <w:r/>
                  </w:p>
                </w:txbxContent>
              </v:textbox>
            </v:shape>
          </w:pict>
        </mc:Fallback>
      </mc:AlternateContent>
    </w:r>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37"/>
      <w:spacing w:line="17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848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6" name="文本框 6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108"/>
                          </w:pPr>
                          <w:r>
                            <w:fldChar w:fldCharType="begin"/>
                          </w:r>
                          <w:r>
                            <w:instrText xml:space="preserve"> PAGE  \* MERGEFORMAT </w:instrText>
                          </w:r>
                          <w:r>
                            <w:fldChar w:fldCharType="separate"/>
                          </w:r>
                          <w:r>
                            <w:t xml:space="preserve">- 55 -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5" o:spid="_x0000_s45" o:spt="202" type="#_x0000_t202" style="position:absolute;z-index:2516848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108"/>
                    </w:pPr>
                    <w:r>
                      <w:fldChar w:fldCharType="begin"/>
                    </w:r>
                    <w:r>
                      <w:instrText xml:space="preserve"> PAGE  \* MERGEFORMAT </w:instrText>
                    </w:r>
                    <w:r>
                      <w:fldChar w:fldCharType="separate"/>
                    </w:r>
                    <w:r>
                      <w:t xml:space="preserve">- 55 -</w:t>
                    </w:r>
                    <w:r>
                      <w:fldChar w:fldCharType="end"/>
                    </w:r>
                    <w:r/>
                  </w:p>
                </w:txbxContent>
              </v:textbox>
            </v:shape>
          </w:pict>
        </mc:Fallback>
      </mc:AlternateContent>
    </w:r>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53"/>
      <w:spacing w:line="17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858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7" name="文本框 6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108"/>
                          </w:pPr>
                          <w:r>
                            <w:fldChar w:fldCharType="begin"/>
                          </w:r>
                          <w:r>
                            <w:instrText xml:space="preserve"> PAGE  \* MERGEFORMAT </w:instrText>
                          </w:r>
                          <w:r>
                            <w:fldChar w:fldCharType="separate"/>
                          </w:r>
                          <w:r>
                            <w:t xml:space="preserve">- 57 -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6" o:spid="_x0000_s46" o:spt="202" type="#_x0000_t202" style="position:absolute;z-index:2516858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108"/>
                    </w:pPr>
                    <w:r>
                      <w:fldChar w:fldCharType="begin"/>
                    </w:r>
                    <w:r>
                      <w:instrText xml:space="preserve"> PAGE  \* MERGEFORMAT </w:instrText>
                    </w:r>
                    <w:r>
                      <w:fldChar w:fldCharType="separate"/>
                    </w:r>
                    <w:r>
                      <w:t xml:space="preserve">- 57 -</w:t>
                    </w:r>
                    <w:r>
                      <w:fldChar w:fldCharType="end"/>
                    </w:r>
                    <w:r/>
                  </w:p>
                </w:txbxContent>
              </v:textbox>
            </v:shape>
          </w:pict>
        </mc:Fallback>
      </mc:AlternateContent>
    </w:r>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3" w:lineRule="auto"/>
      <w:rPr>
        <w:rFonts w:ascii="Times New Roman" w:hAnsi="Times New Roman" w:eastAsia="Times New Roman" w:cs="Times New Roman"/>
        <w:spacing w:val="-4"/>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869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8" name="文本框 6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108"/>
                          </w:pPr>
                          <w:r>
                            <w:fldChar w:fldCharType="begin"/>
                          </w:r>
                          <w:r>
                            <w:instrText xml:space="preserve"> PAGE  \* MERGEFORMAT </w:instrText>
                          </w:r>
                          <w:r>
                            <w:fldChar w:fldCharType="separate"/>
                          </w:r>
                          <w:r>
                            <w:t xml:space="preserve">- 59 -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7" o:spid="_x0000_s47" o:spt="202" type="#_x0000_t202" style="position:absolute;z-index:2516869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108"/>
                    </w:pPr>
                    <w:r>
                      <w:fldChar w:fldCharType="begin"/>
                    </w:r>
                    <w:r>
                      <w:instrText xml:space="preserve"> PAGE  \* MERGEFORMAT </w:instrText>
                    </w:r>
                    <w:r>
                      <w:fldChar w:fldCharType="separate"/>
                    </w:r>
                    <w:r>
                      <w:t xml:space="preserve">- 59 -</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350" w:lineRule="exact"/>
      <w:rPr>
        <w:u w:val="single"/>
        <w:lang w:eastAsia="zh-CN"/>
      </w:rPr>
    </w:pPr>
    <w:r>
      <w:rPr>
        <w:rFonts w:hint="eastAsia" w:ascii="黑体" w:hAnsi="黑体" w:eastAsia="黑体" w:cs="黑体"/>
        <w:i/>
        <w:iCs/>
        <w:sz w:val="20"/>
        <w:szCs w:val="20"/>
        <w:u w:val="single"/>
        <w:lang w:eastAsia="zh-CN"/>
      </w:rPr>
      <w:t xml:space="preserve">江苏省县域生物多样性评估、物种名录清单制定及白皮书编制项目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lang w:eastAsia="zh-CN"/>
      </w:rPr>
    </w:pPr>
    <w:r>
      <w:rPr>
        <w:rFonts w:hint="eastAsia" w:ascii="黑体" w:hAnsi="黑体" w:eastAsia="黑体" w:cs="黑体"/>
        <w:i/>
        <w:iCs/>
        <w:sz w:val="20"/>
        <w:szCs w:val="20"/>
        <w:u w:val="single"/>
        <w:lang w:eastAsia="zh-CN"/>
      </w:rPr>
      <w:t xml:space="preserve">江苏省县域生物多样性评估、物种名录清单制定及白皮书编制项目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u w:val="single"/>
        <w:lang w:eastAsia="zh-CN"/>
      </w:rPr>
    </w:pPr>
    <w:r>
      <w:rPr>
        <w:rFonts w:hint="eastAsia" w:ascii="黑体" w:hAnsi="黑体" w:eastAsia="黑体" w:cs="黑体"/>
        <w:i/>
        <w:iCs/>
        <w:sz w:val="20"/>
        <w:szCs w:val="20"/>
        <w:u w:val="single"/>
        <w:lang w:eastAsia="zh-CN"/>
      </w:rPr>
      <w:t xml:space="preserve">江苏省县域生物多样性评估、物种名录清单制定及白皮书编制项目                                                                             </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u w:val="single"/>
        <w:lang w:eastAsia="zh-CN"/>
      </w:rPr>
    </w:pPr>
    <w:r>
      <w:rPr>
        <w:rFonts w:hint="eastAsia" w:ascii="黑体" w:hAnsi="黑体" w:eastAsia="黑体" w:cs="黑体"/>
        <w:i/>
        <w:iCs/>
        <w:sz w:val="20"/>
        <w:szCs w:val="20"/>
        <w:u w:val="single"/>
        <w:lang w:eastAsia="zh-CN"/>
      </w:rPr>
      <w:t xml:space="preserve">江苏省县域生物多样性评估、物种名录清单制定及白皮书编制项目                                                            </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
      <w:spacing w:line="350" w:lineRule="exact"/>
      <w:rPr>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93056" behindDoc="0" locked="0" layoutInCell="0" allowOverlap="1">
              <wp:simplePos x="0" y="0"/>
              <wp:positionH relativeFrom="page">
                <wp:posOffset>720090</wp:posOffset>
              </wp:positionH>
              <wp:positionV relativeFrom="page">
                <wp:posOffset>775335</wp:posOffset>
              </wp:positionV>
              <wp:extent cx="6120130" cy="635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6120130" cy="6350"/>
                      </a:xfrm>
                      <a:custGeom>
                        <a:avLst/>
                        <a:gdLst>
                          <a:gd name="gd0" fmla="val 65536"/>
                          <a:gd name="gd1" fmla="val 0"/>
                          <a:gd name="gd2" fmla="val 0"/>
                          <a:gd name="gd3" fmla="val 9637"/>
                          <a:gd name="gd4" fmla="val 0"/>
                          <a:gd name="gd5" fmla="val 9637"/>
                          <a:gd name="gd6" fmla="val 9"/>
                          <a:gd name="gd7" fmla="val 0"/>
                          <a:gd name="gd8" fmla="val 9"/>
                          <a:gd name="gd9" fmla="val 0"/>
                          <a:gd name="gd10" fmla="val 0"/>
                          <a:gd name="gd11" fmla="*/ w 0 9637"/>
                          <a:gd name="gd12" fmla="*/ h 0 10"/>
                          <a:gd name="gd13" fmla="*/ w 21600 9637"/>
                          <a:gd name="gd14" fmla="*/ h 21600 10"/>
                        </a:gdLst>
                        <a:ahLst/>
                        <a:cxnLst/>
                        <a:rect l="gd11" t="gd12" r="gd13" b="gd14"/>
                        <a:pathLst>
                          <a:path w="9637" h="10" fill="norm" stroke="1" extrusionOk="0">
                            <a:moveTo>
                              <a:pt x="gd1" y="gd2"/>
                            </a:moveTo>
                            <a:lnTo>
                              <a:pt x="gd3" y="gd4"/>
                            </a:lnTo>
                            <a:lnTo>
                              <a:pt x="gd5" y="gd6"/>
                            </a:lnTo>
                            <a:lnTo>
                              <a:pt x="gd7" y="gd8"/>
                            </a:lnTo>
                            <a:lnTo>
                              <a:pt x="gd9" y="gd10"/>
                            </a:lnTo>
                            <a:close/>
                          </a:path>
                          <a:path w="9637" h="10"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0" o:spid="_x0000_s0" style="position:absolute;z-index:251693056;o:allowoverlap:true;o:allowincell:false;mso-position-horizontal-relative:page;margin-left:56.7pt;mso-position-horizontal:absolute;mso-position-vertical-relative:page;margin-top:61.0pt;mso-position-vertical:absolute;width:481.9pt;height:0.5pt;mso-wrap-distance-left:9.0pt;mso-wrap-distance-top:0.0pt;mso-wrap-distance-right:9.0pt;mso-wrap-distance-bottom:0.0pt;visibility:visible;" path="m0,0l100000,0l100000,90000l0,90000l0,0xee" coordsize="100000,100000" fillcolor="#000000" stroked="f">
              <v:path textboxrect="0,0,224134,216000000"/>
            </v:shape>
          </w:pict>
        </mc:Fallback>
      </mc:AlternateContent>
    </w:r>
    <w:r>
      <w:rPr>
        <w:rFonts w:hint="eastAsia" w:ascii="黑体" w:hAnsi="黑体" w:eastAsia="黑体" w:cs="黑体"/>
        <w:i/>
        <w:iCs/>
        <w:sz w:val="20"/>
        <w:szCs w:val="20"/>
        <w:lang w:eastAsia="zh-CN"/>
      </w:rPr>
      <w:t xml:space="preserve">江苏省县域生物多样性评估、物种名录清单制定及白皮书编制项目</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
      <w:spacing w:line="350" w:lineRule="exact"/>
      <w:rPr>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94080" behindDoc="0" locked="0" layoutInCell="0" allowOverlap="1">
              <wp:simplePos x="0" y="0"/>
              <wp:positionH relativeFrom="page">
                <wp:posOffset>720090</wp:posOffset>
              </wp:positionH>
              <wp:positionV relativeFrom="page">
                <wp:posOffset>775335</wp:posOffset>
              </wp:positionV>
              <wp:extent cx="6120130" cy="9525"/>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6120130" cy="9525"/>
                      </a:xfrm>
                      <a:custGeom>
                        <a:avLst/>
                        <a:gdLst>
                          <a:gd name="gd0" fmla="val 65536"/>
                          <a:gd name="gd1" fmla="val 0"/>
                          <a:gd name="gd2" fmla="val 0"/>
                          <a:gd name="gd3" fmla="val 9637"/>
                          <a:gd name="gd4" fmla="val 0"/>
                          <a:gd name="gd5" fmla="val 9637"/>
                          <a:gd name="gd6" fmla="val 14"/>
                          <a:gd name="gd7" fmla="val 0"/>
                          <a:gd name="gd8" fmla="val 14"/>
                          <a:gd name="gd9" fmla="val 0"/>
                          <a:gd name="gd10" fmla="val 0"/>
                          <a:gd name="gd11" fmla="*/ w 0 9637"/>
                          <a:gd name="gd12" fmla="*/ h 0 15"/>
                          <a:gd name="gd13" fmla="*/ w 21600 9637"/>
                          <a:gd name="gd14" fmla="*/ h 21600 15"/>
                        </a:gdLst>
                        <a:ahLst/>
                        <a:cxnLst/>
                        <a:rect l="gd11" t="gd12" r="gd13" b="gd14"/>
                        <a:pathLst>
                          <a:path w="9637" h="15" fill="norm" stroke="1" extrusionOk="0">
                            <a:moveTo>
                              <a:pt x="gd1" y="gd2"/>
                            </a:moveTo>
                            <a:lnTo>
                              <a:pt x="gd3" y="gd4"/>
                            </a:lnTo>
                            <a:lnTo>
                              <a:pt x="gd5" y="gd6"/>
                            </a:lnTo>
                            <a:lnTo>
                              <a:pt x="gd7" y="gd8"/>
                            </a:lnTo>
                            <a:lnTo>
                              <a:pt x="gd9" y="gd10"/>
                            </a:lnTo>
                            <a:close/>
                          </a:path>
                          <a:path w="9637" h="15"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1" o:spid="_x0000_s1" style="position:absolute;z-index:251694080;o:allowoverlap:true;o:allowincell:false;mso-position-horizontal-relative:page;margin-left:56.7pt;mso-position-horizontal:absolute;mso-position-vertical-relative:page;margin-top:61.0pt;mso-position-vertical:absolute;width:481.9pt;height:0.8pt;mso-wrap-distance-left:9.0pt;mso-wrap-distance-top:0.0pt;mso-wrap-distance-right:9.0pt;mso-wrap-distance-bottom:0.0pt;visibility:visible;" path="m0,0l100000,0l100000,93333l0,93333l0,0xee" coordsize="100000,100000" fillcolor="#000000" stroked="f">
              <v:path textboxrect="0,0,224134,144000000"/>
            </v:shape>
          </w:pict>
        </mc:Fallback>
      </mc:AlternateContent>
    </w:r>
    <w:r>
      <w:rPr>
        <w:rFonts w:hint="eastAsia" w:ascii="黑体" w:hAnsi="黑体" w:eastAsia="黑体" w:cs="黑体"/>
        <w:i/>
        <w:iCs/>
        <w:sz w:val="20"/>
        <w:szCs w:val="20"/>
        <w:lang w:eastAsia="zh-CN"/>
      </w:rPr>
      <w:t xml:space="preserve">江苏省县域生物多样性评估、物种名录清单制定及白皮书编制项目</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14"/>
      <w:spacing w:line="350" w:lineRule="exact"/>
      <w:rPr>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97152" behindDoc="0" locked="0" layoutInCell="0" allowOverlap="1">
              <wp:simplePos x="0" y="0"/>
              <wp:positionH relativeFrom="page">
                <wp:posOffset>720090</wp:posOffset>
              </wp:positionH>
              <wp:positionV relativeFrom="page">
                <wp:posOffset>775335</wp:posOffset>
              </wp:positionV>
              <wp:extent cx="6120130" cy="9525"/>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6120130" cy="9525"/>
                      </a:xfrm>
                      <a:custGeom>
                        <a:avLst/>
                        <a:gdLst>
                          <a:gd name="gd0" fmla="val 65536"/>
                          <a:gd name="gd1" fmla="val 0"/>
                          <a:gd name="gd2" fmla="val 0"/>
                          <a:gd name="gd3" fmla="val 9637"/>
                          <a:gd name="gd4" fmla="val 0"/>
                          <a:gd name="gd5" fmla="val 9637"/>
                          <a:gd name="gd6" fmla="val 14"/>
                          <a:gd name="gd7" fmla="val 0"/>
                          <a:gd name="gd8" fmla="val 14"/>
                          <a:gd name="gd9" fmla="val 0"/>
                          <a:gd name="gd10" fmla="val 0"/>
                          <a:gd name="gd11" fmla="*/ w 0 9637"/>
                          <a:gd name="gd12" fmla="*/ h 0 15"/>
                          <a:gd name="gd13" fmla="*/ w 21600 9637"/>
                          <a:gd name="gd14" fmla="*/ h 21600 15"/>
                        </a:gdLst>
                        <a:ahLst/>
                        <a:cxnLst/>
                        <a:rect l="gd11" t="gd12" r="gd13" b="gd14"/>
                        <a:pathLst>
                          <a:path w="9637" h="15" fill="norm" stroke="1" extrusionOk="0">
                            <a:moveTo>
                              <a:pt x="gd1" y="gd2"/>
                            </a:moveTo>
                            <a:lnTo>
                              <a:pt x="gd3" y="gd4"/>
                            </a:lnTo>
                            <a:lnTo>
                              <a:pt x="gd5" y="gd6"/>
                            </a:lnTo>
                            <a:lnTo>
                              <a:pt x="gd7" y="gd8"/>
                            </a:lnTo>
                            <a:lnTo>
                              <a:pt x="gd9" y="gd10"/>
                            </a:lnTo>
                            <a:close/>
                          </a:path>
                          <a:path w="9637" h="15"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2" o:spid="_x0000_s2" style="position:absolute;z-index:251697152;o:allowoverlap:true;o:allowincell:false;mso-position-horizontal-relative:page;margin-left:56.7pt;mso-position-horizontal:absolute;mso-position-vertical-relative:page;margin-top:61.0pt;mso-position-vertical:absolute;width:481.9pt;height:0.8pt;mso-wrap-distance-left:9.0pt;mso-wrap-distance-top:0.0pt;mso-wrap-distance-right:9.0pt;mso-wrap-distance-bottom:0.0pt;visibility:visible;" path="m0,0l100000,0l100000,93333l0,93333l0,0xee" coordsize="100000,100000" fillcolor="#000000" stroked="f">
              <v:path textboxrect="0,0,224134,144000000"/>
            </v:shape>
          </w:pict>
        </mc:Fallback>
      </mc:AlternateContent>
    </w:r>
    <w:r>
      <w:rPr>
        <w:rFonts w:hint="eastAsia" w:ascii="黑体" w:hAnsi="黑体" w:eastAsia="黑体" w:cs="黑体"/>
        <w:i/>
        <w:iCs/>
        <w:sz w:val="20"/>
        <w:szCs w:val="20"/>
        <w:lang w:eastAsia="zh-CN"/>
      </w:rPr>
      <w:t xml:space="preserve">江苏省县域生物多样性评估、物种名录清单制定及白皮书编制项目</w: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58"/>
      <w:spacing w:line="350" w:lineRule="exact"/>
      <w:rPr>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98176" behindDoc="0" locked="0" layoutInCell="0" allowOverlap="1">
              <wp:simplePos x="0" y="0"/>
              <wp:positionH relativeFrom="page">
                <wp:posOffset>720090</wp:posOffset>
              </wp:positionH>
              <wp:positionV relativeFrom="page">
                <wp:posOffset>775335</wp:posOffset>
              </wp:positionV>
              <wp:extent cx="6120130" cy="9525"/>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6120130" cy="9525"/>
                      </a:xfrm>
                      <a:custGeom>
                        <a:avLst/>
                        <a:gdLst>
                          <a:gd name="gd0" fmla="val 65536"/>
                          <a:gd name="gd1" fmla="val 0"/>
                          <a:gd name="gd2" fmla="val 0"/>
                          <a:gd name="gd3" fmla="val 9637"/>
                          <a:gd name="gd4" fmla="val 0"/>
                          <a:gd name="gd5" fmla="val 9637"/>
                          <a:gd name="gd6" fmla="val 14"/>
                          <a:gd name="gd7" fmla="val 0"/>
                          <a:gd name="gd8" fmla="val 14"/>
                          <a:gd name="gd9" fmla="val 0"/>
                          <a:gd name="gd10" fmla="val 0"/>
                          <a:gd name="gd11" fmla="*/ w 0 9637"/>
                          <a:gd name="gd12" fmla="*/ h 0 15"/>
                          <a:gd name="gd13" fmla="*/ w 21600 9637"/>
                          <a:gd name="gd14" fmla="*/ h 21600 15"/>
                        </a:gdLst>
                        <a:ahLst/>
                        <a:cxnLst/>
                        <a:rect l="gd11" t="gd12" r="gd13" b="gd14"/>
                        <a:pathLst>
                          <a:path w="9637" h="15" fill="norm" stroke="1" extrusionOk="0">
                            <a:moveTo>
                              <a:pt x="gd1" y="gd2"/>
                            </a:moveTo>
                            <a:lnTo>
                              <a:pt x="gd3" y="gd4"/>
                            </a:lnTo>
                            <a:lnTo>
                              <a:pt x="gd5" y="gd6"/>
                            </a:lnTo>
                            <a:lnTo>
                              <a:pt x="gd7" y="gd8"/>
                            </a:lnTo>
                            <a:lnTo>
                              <a:pt x="gd9" y="gd10"/>
                            </a:lnTo>
                            <a:close/>
                          </a:path>
                          <a:path w="9637" h="15"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3" o:spid="_x0000_s3" style="position:absolute;z-index:251698176;o:allowoverlap:true;o:allowincell:false;mso-position-horizontal-relative:page;margin-left:56.7pt;mso-position-horizontal:absolute;mso-position-vertical-relative:page;margin-top:61.0pt;mso-position-vertical:absolute;width:481.9pt;height:0.8pt;mso-wrap-distance-left:9.0pt;mso-wrap-distance-top:0.0pt;mso-wrap-distance-right:9.0pt;mso-wrap-distance-bottom:0.0pt;visibility:visible;" path="m0,0l100000,0l100000,93333l0,93333l0,0xee" coordsize="100000,100000" fillcolor="#000000" stroked="f">
              <v:path textboxrect="0,0,224134,144000000"/>
            </v:shape>
          </w:pict>
        </mc:Fallback>
      </mc:AlternateContent>
    </w:r>
    <w:r>
      <w:rPr>
        <w:rFonts w:hint="eastAsia" w:ascii="黑体" w:hAnsi="黑体" w:eastAsia="黑体" w:cs="黑体"/>
        <w:i/>
        <w:iCs/>
        <w:sz w:val="20"/>
        <w:szCs w:val="20"/>
        <w:lang w:eastAsia="zh-CN"/>
      </w:rPr>
      <w:t xml:space="preserve">江苏省县域生物多样性评估、物种名录清单制定及白皮书编制项目</w:t>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
      <w:spacing w:line="350" w:lineRule="exact"/>
      <w:rPr>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95104" behindDoc="0" locked="0" layoutInCell="0" allowOverlap="1">
              <wp:simplePos x="0" y="0"/>
              <wp:positionH relativeFrom="page">
                <wp:posOffset>720090</wp:posOffset>
              </wp:positionH>
              <wp:positionV relativeFrom="page">
                <wp:posOffset>775335</wp:posOffset>
              </wp:positionV>
              <wp:extent cx="6120130" cy="9525"/>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120130" cy="9525"/>
                      </a:xfrm>
                      <a:custGeom>
                        <a:avLst/>
                        <a:gdLst>
                          <a:gd name="gd0" fmla="val 65536"/>
                          <a:gd name="gd1" fmla="val 0"/>
                          <a:gd name="gd2" fmla="val 0"/>
                          <a:gd name="gd3" fmla="val 9637"/>
                          <a:gd name="gd4" fmla="val 0"/>
                          <a:gd name="gd5" fmla="val 9637"/>
                          <a:gd name="gd6" fmla="val 14"/>
                          <a:gd name="gd7" fmla="val 0"/>
                          <a:gd name="gd8" fmla="val 14"/>
                          <a:gd name="gd9" fmla="val 0"/>
                          <a:gd name="gd10" fmla="val 0"/>
                          <a:gd name="gd11" fmla="*/ w 0 9637"/>
                          <a:gd name="gd12" fmla="*/ h 0 15"/>
                          <a:gd name="gd13" fmla="*/ w 21600 9637"/>
                          <a:gd name="gd14" fmla="*/ h 21600 15"/>
                        </a:gdLst>
                        <a:ahLst/>
                        <a:cxnLst/>
                        <a:rect l="gd11" t="gd12" r="gd13" b="gd14"/>
                        <a:pathLst>
                          <a:path w="9637" h="15" fill="norm" stroke="1" extrusionOk="0">
                            <a:moveTo>
                              <a:pt x="gd1" y="gd2"/>
                            </a:moveTo>
                            <a:lnTo>
                              <a:pt x="gd3" y="gd4"/>
                            </a:lnTo>
                            <a:lnTo>
                              <a:pt x="gd5" y="gd6"/>
                            </a:lnTo>
                            <a:lnTo>
                              <a:pt x="gd7" y="gd8"/>
                            </a:lnTo>
                            <a:lnTo>
                              <a:pt x="gd9" y="gd10"/>
                            </a:lnTo>
                            <a:close/>
                          </a:path>
                          <a:path w="9637" h="15"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4" o:spid="_x0000_s4" style="position:absolute;z-index:251695104;o:allowoverlap:true;o:allowincell:false;mso-position-horizontal-relative:page;margin-left:56.7pt;mso-position-horizontal:absolute;mso-position-vertical-relative:page;margin-top:61.0pt;mso-position-vertical:absolute;width:481.9pt;height:0.8pt;mso-wrap-distance-left:9.0pt;mso-wrap-distance-top:0.0pt;mso-wrap-distance-right:9.0pt;mso-wrap-distance-bottom:0.0pt;visibility:visible;" path="m0,0l100000,0l100000,93333l0,93333l0,0xee" coordsize="100000,100000" fillcolor="#000000" stroked="f">
              <v:path textboxrect="0,0,224134,144000000"/>
            </v:shape>
          </w:pict>
        </mc:Fallback>
      </mc:AlternateContent>
    </w:r>
    <w:r>
      <w:rPr>
        <w:rFonts w:hint="eastAsia" w:ascii="黑体" w:hAnsi="黑体" w:eastAsia="黑体" w:cs="黑体"/>
        <w:i/>
        <w:iCs/>
        <w:sz w:val="20"/>
        <w:szCs w:val="20"/>
        <w:lang w:eastAsia="zh-CN"/>
      </w:rPr>
      <w:t xml:space="preserve">江苏省县域生物多样性评估、物种名录清单制定及白皮书编制项目</w:t>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14"/>
      <w:spacing w:line="350" w:lineRule="exact"/>
      <w:rPr>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99200" behindDoc="0" locked="0" layoutInCell="0" allowOverlap="1">
              <wp:simplePos x="0" y="0"/>
              <wp:positionH relativeFrom="page">
                <wp:posOffset>720090</wp:posOffset>
              </wp:positionH>
              <wp:positionV relativeFrom="page">
                <wp:posOffset>775335</wp:posOffset>
              </wp:positionV>
              <wp:extent cx="6120130" cy="9525"/>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6120130" cy="9525"/>
                      </a:xfrm>
                      <a:custGeom>
                        <a:avLst/>
                        <a:gdLst>
                          <a:gd name="gd0" fmla="val 65536"/>
                          <a:gd name="gd1" fmla="val 0"/>
                          <a:gd name="gd2" fmla="val 0"/>
                          <a:gd name="gd3" fmla="val 9637"/>
                          <a:gd name="gd4" fmla="val 0"/>
                          <a:gd name="gd5" fmla="val 9637"/>
                          <a:gd name="gd6" fmla="val 14"/>
                          <a:gd name="gd7" fmla="val 0"/>
                          <a:gd name="gd8" fmla="val 14"/>
                          <a:gd name="gd9" fmla="val 0"/>
                          <a:gd name="gd10" fmla="val 0"/>
                          <a:gd name="gd11" fmla="*/ w 0 9637"/>
                          <a:gd name="gd12" fmla="*/ h 0 15"/>
                          <a:gd name="gd13" fmla="*/ w 21600 9637"/>
                          <a:gd name="gd14" fmla="*/ h 21600 15"/>
                        </a:gdLst>
                        <a:ahLst/>
                        <a:cxnLst/>
                        <a:rect l="gd11" t="gd12" r="gd13" b="gd14"/>
                        <a:pathLst>
                          <a:path w="9637" h="15" fill="norm" stroke="1" extrusionOk="0">
                            <a:moveTo>
                              <a:pt x="gd1" y="gd2"/>
                            </a:moveTo>
                            <a:lnTo>
                              <a:pt x="gd3" y="gd4"/>
                            </a:lnTo>
                            <a:lnTo>
                              <a:pt x="gd5" y="gd6"/>
                            </a:lnTo>
                            <a:lnTo>
                              <a:pt x="gd7" y="gd8"/>
                            </a:lnTo>
                            <a:lnTo>
                              <a:pt x="gd9" y="gd10"/>
                            </a:lnTo>
                            <a:close/>
                          </a:path>
                          <a:path w="9637" h="15"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5" o:spid="_x0000_s5" style="position:absolute;z-index:251699200;o:allowoverlap:true;o:allowincell:false;mso-position-horizontal-relative:page;margin-left:56.7pt;mso-position-horizontal:absolute;mso-position-vertical-relative:page;margin-top:61.0pt;mso-position-vertical:absolute;width:481.9pt;height:0.8pt;mso-wrap-distance-left:9.0pt;mso-wrap-distance-top:0.0pt;mso-wrap-distance-right:9.0pt;mso-wrap-distance-bottom:0.0pt;visibility:visible;" path="m0,0l100000,0l100000,93333l0,93333l0,0xee" coordsize="100000,100000" fillcolor="#000000" stroked="f">
              <v:path textboxrect="0,0,224134,144000000"/>
            </v:shape>
          </w:pict>
        </mc:Fallback>
      </mc:AlternateContent>
    </w:r>
    <w:r>
      <w:rPr>
        <w:rFonts w:hint="eastAsia" w:ascii="黑体" w:hAnsi="黑体" w:eastAsia="黑体" w:cs="黑体"/>
        <w:i/>
        <w:iCs/>
        <w:sz w:val="20"/>
        <w:szCs w:val="20"/>
        <w:lang w:eastAsia="zh-CN"/>
      </w:rPr>
      <w:t xml:space="preserve">江苏省县域生物多样性评估、物种名录清单制定及白皮书编制项目</w:t>
    </w: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11"/>
      <w:spacing w:line="350" w:lineRule="exact"/>
      <w:rPr>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701248" behindDoc="0" locked="0" layoutInCell="0" allowOverlap="1">
              <wp:simplePos x="0" y="0"/>
              <wp:positionH relativeFrom="page">
                <wp:posOffset>720090</wp:posOffset>
              </wp:positionH>
              <wp:positionV relativeFrom="page">
                <wp:posOffset>775335</wp:posOffset>
              </wp:positionV>
              <wp:extent cx="6120130" cy="9525"/>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6120130" cy="9525"/>
                      </a:xfrm>
                      <a:custGeom>
                        <a:avLst/>
                        <a:gdLst>
                          <a:gd name="gd0" fmla="val 65536"/>
                          <a:gd name="gd1" fmla="val 0"/>
                          <a:gd name="gd2" fmla="val 0"/>
                          <a:gd name="gd3" fmla="val 9637"/>
                          <a:gd name="gd4" fmla="val 0"/>
                          <a:gd name="gd5" fmla="val 9637"/>
                          <a:gd name="gd6" fmla="val 14"/>
                          <a:gd name="gd7" fmla="val 0"/>
                          <a:gd name="gd8" fmla="val 14"/>
                          <a:gd name="gd9" fmla="val 0"/>
                          <a:gd name="gd10" fmla="val 0"/>
                          <a:gd name="gd11" fmla="*/ w 0 9637"/>
                          <a:gd name="gd12" fmla="*/ h 0 15"/>
                          <a:gd name="gd13" fmla="*/ w 21600 9637"/>
                          <a:gd name="gd14" fmla="*/ h 21600 15"/>
                        </a:gdLst>
                        <a:ahLst/>
                        <a:cxnLst/>
                        <a:rect l="gd11" t="gd12" r="gd13" b="gd14"/>
                        <a:pathLst>
                          <a:path w="9637" h="15" fill="norm" stroke="1" extrusionOk="0">
                            <a:moveTo>
                              <a:pt x="gd1" y="gd2"/>
                            </a:moveTo>
                            <a:lnTo>
                              <a:pt x="gd3" y="gd4"/>
                            </a:lnTo>
                            <a:lnTo>
                              <a:pt x="gd5" y="gd6"/>
                            </a:lnTo>
                            <a:lnTo>
                              <a:pt x="gd7" y="gd8"/>
                            </a:lnTo>
                            <a:lnTo>
                              <a:pt x="gd9" y="gd10"/>
                            </a:lnTo>
                            <a:close/>
                          </a:path>
                          <a:path w="9637" h="15"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6" o:spid="_x0000_s6" style="position:absolute;z-index:251701248;o:allowoverlap:true;o:allowincell:false;mso-position-horizontal-relative:page;margin-left:56.7pt;mso-position-horizontal:absolute;mso-position-vertical-relative:page;margin-top:61.0pt;mso-position-vertical:absolute;width:481.9pt;height:0.8pt;mso-wrap-distance-left:9.0pt;mso-wrap-distance-top:0.0pt;mso-wrap-distance-right:9.0pt;mso-wrap-distance-bottom:0.0pt;visibility:visible;" path="m0,0l100000,0l100000,93333l0,93333l0,0xee" coordsize="100000,100000" fillcolor="#000000" stroked="f">
              <v:path textboxrect="0,0,224134,144000000"/>
            </v:shape>
          </w:pict>
        </mc:Fallback>
      </mc:AlternateContent>
    </w:r>
    <w:r>
      <w:rPr>
        <w:rFonts w:hint="eastAsia" w:ascii="黑体" w:hAnsi="黑体" w:eastAsia="黑体" w:cs="黑体"/>
        <w:i/>
        <w:iCs/>
        <w:sz w:val="20"/>
        <w:szCs w:val="20"/>
        <w:lang w:eastAsia="zh-CN"/>
      </w:rPr>
      <w:t xml:space="preserve">江苏省县域生物多样性评估、物种名录清单制定及白皮书编制项目</w:t>
    </w:r>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14"/>
      <w:spacing w:line="350" w:lineRule="exact"/>
      <w:rPr>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page">
                <wp:posOffset>720090</wp:posOffset>
              </wp:positionH>
              <wp:positionV relativeFrom="page">
                <wp:posOffset>775335</wp:posOffset>
              </wp:positionV>
              <wp:extent cx="6120130" cy="9525"/>
              <wp:effectExtent l="0" t="0" r="0" b="0"/>
              <wp:wrapNone/>
              <wp:docPr id="8" name="任意多边形 1"/>
              <wp:cNvGraphicFramePr/>
              <a:graphic xmlns:a="http://schemas.openxmlformats.org/drawingml/2006/main">
                <a:graphicData uri="http://schemas.microsoft.com/office/word/2010/wordprocessingShape">
                  <wps:wsp>
                    <wps:cNvPr id="0" name=""/>
                    <wps:cNvSpPr/>
                    <wps:spPr bwMode="auto">
                      <a:xfrm>
                        <a:off x="0" y="0"/>
                        <a:ext cx="6120130" cy="9525"/>
                      </a:xfrm>
                      <a:custGeom>
                        <a:avLst/>
                        <a:gdLst/>
                        <a:ahLst/>
                        <a:cxnLst/>
                        <a:rect l="0" t="0" r="0" b="0"/>
                        <a:pathLst>
                          <a:path w="9637" h="15" fill="norm" stroke="1" extrusionOk="0">
                            <a:moveTo>
                              <a:pt x="0" y="0"/>
                            </a:moveTo>
                            <a:lnTo>
                              <a:pt x="9637" y="0"/>
                            </a:lnTo>
                            <a:lnTo>
                              <a:pt x="9637" y="14"/>
                            </a:lnTo>
                            <a:lnTo>
                              <a:pt x="0" y="14"/>
                            </a:lnTo>
                            <a:lnTo>
                              <a:pt x="0" y="0"/>
                            </a:lnTo>
                            <a:close/>
                          </a:path>
                        </a:pathLst>
                      </a:custGeom>
                      <a:solidFill>
                        <a:srgbClr val="000000"/>
                      </a:solidFill>
                      <a:ln>
                        <a:noFill/>
                      </a:ln>
                    </wps:spPr>
                    <wps:bodyPr rot="0">
                      <a:prstTxWarp prst="textNoShape">
                        <a:avLst/>
                      </a:prstTxWarp>
                      <a:noAutofit/>
                    </wps:bodyPr>
                  </wps:wsp>
                </a:graphicData>
              </a:graphic>
            </wp:anchor>
          </w:drawing>
        </mc:Choice>
        <mc:Fallback>
          <w:pict>
            <v:shape id="shape 7" o:spid="_x0000_s7" style="position:absolute;z-index:251659264;o:allowoverlap:true;o:allowincell:false;mso-position-horizontal-relative:page;margin-left:56.7pt;mso-position-horizontal:absolute;mso-position-vertical-relative:page;margin-top:61.0pt;mso-position-vertical:absolute;width:481.9pt;height:0.8pt;mso-wrap-distance-left:9.0pt;mso-wrap-distance-top:0.0pt;mso-wrap-distance-right:9.0pt;mso-wrap-distance-bottom:0.0pt;visibility:visible;" path="m0,0l100000,0l100000,93333l0,93333l0,0xe" coordsize="100000,100000" fillcolor="#000000" stroked="f">
              <v:path textboxrect="0,0,0,0"/>
            </v:shape>
          </w:pict>
        </mc:Fallback>
      </mc:AlternateContent>
    </w:r>
    <w:r>
      <w:rPr>
        <w:rFonts w:hint="eastAsia" w:ascii="黑体" w:hAnsi="黑体" w:eastAsia="黑体" w:cs="黑体"/>
        <w:i/>
        <w:iCs/>
        <w:sz w:val="20"/>
        <w:szCs w:val="20"/>
        <w:lang w:eastAsia="zh-CN"/>
      </w:rPr>
      <w:t xml:space="preserve">江苏省县域生物多样性评估、物种名录清单制定及白皮书编制项目</w:t>
    </w:r>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12"/>
      <w:spacing w:line="350" w:lineRule="exact"/>
      <w:rPr>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702272" behindDoc="0" locked="0" layoutInCell="0" allowOverlap="1">
              <wp:simplePos x="0" y="0"/>
              <wp:positionH relativeFrom="page">
                <wp:posOffset>720090</wp:posOffset>
              </wp:positionH>
              <wp:positionV relativeFrom="page">
                <wp:posOffset>775335</wp:posOffset>
              </wp:positionV>
              <wp:extent cx="6120130" cy="9525"/>
              <wp:effectExtent l="0" t="0" r="0" b="0"/>
              <wp:wrapNone/>
              <wp:docPr id="9" name=""/>
              <wp:cNvGraphicFramePr/>
              <a:graphic xmlns:a="http://schemas.openxmlformats.org/drawingml/2006/main">
                <a:graphicData uri="http://schemas.microsoft.com/office/word/2010/wordprocessingShape">
                  <wps:wsp>
                    <wps:cNvPr id="0" name=""/>
                    <wps:cNvSpPr/>
                    <wps:spPr bwMode="auto">
                      <a:xfrm>
                        <a:off x="0" y="0"/>
                        <a:ext cx="6120130" cy="9525"/>
                      </a:xfrm>
                      <a:custGeom>
                        <a:avLst/>
                        <a:gdLst>
                          <a:gd name="gd0" fmla="val 65536"/>
                          <a:gd name="gd1" fmla="val 0"/>
                          <a:gd name="gd2" fmla="val 0"/>
                          <a:gd name="gd3" fmla="val 9637"/>
                          <a:gd name="gd4" fmla="val 0"/>
                          <a:gd name="gd5" fmla="val 9637"/>
                          <a:gd name="gd6" fmla="val 14"/>
                          <a:gd name="gd7" fmla="val 0"/>
                          <a:gd name="gd8" fmla="val 14"/>
                          <a:gd name="gd9" fmla="val 0"/>
                          <a:gd name="gd10" fmla="val 0"/>
                          <a:gd name="gd11" fmla="*/ w 0 9637"/>
                          <a:gd name="gd12" fmla="*/ h 0 15"/>
                          <a:gd name="gd13" fmla="*/ w 21600 9637"/>
                          <a:gd name="gd14" fmla="*/ h 21600 15"/>
                        </a:gdLst>
                        <a:ahLst/>
                        <a:cxnLst/>
                        <a:rect l="gd11" t="gd12" r="gd13" b="gd14"/>
                        <a:pathLst>
                          <a:path w="9637" h="15" fill="norm" stroke="1" extrusionOk="0">
                            <a:moveTo>
                              <a:pt x="gd1" y="gd2"/>
                            </a:moveTo>
                            <a:lnTo>
                              <a:pt x="gd3" y="gd4"/>
                            </a:lnTo>
                            <a:lnTo>
                              <a:pt x="gd5" y="gd6"/>
                            </a:lnTo>
                            <a:lnTo>
                              <a:pt x="gd7" y="gd8"/>
                            </a:lnTo>
                            <a:lnTo>
                              <a:pt x="gd9" y="gd10"/>
                            </a:lnTo>
                            <a:close/>
                          </a:path>
                          <a:path w="9637" h="15"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8" o:spid="_x0000_s8" style="position:absolute;z-index:251702272;o:allowoverlap:true;o:allowincell:false;mso-position-horizontal-relative:page;margin-left:56.7pt;mso-position-horizontal:absolute;mso-position-vertical-relative:page;margin-top:61.0pt;mso-position-vertical:absolute;width:481.9pt;height:0.8pt;mso-wrap-distance-left:9.0pt;mso-wrap-distance-top:0.0pt;mso-wrap-distance-right:9.0pt;mso-wrap-distance-bottom:0.0pt;visibility:visible;" path="m0,0l100000,0l100000,93333l0,93333l0,0xee" coordsize="100000,100000" fillcolor="#000000" stroked="f">
              <v:path textboxrect="0,0,224134,144000000"/>
            </v:shape>
          </w:pict>
        </mc:Fallback>
      </mc:AlternateContent>
    </w:r>
    <w:r>
      <w:rPr>
        <w:rFonts w:hint="eastAsia" w:ascii="黑体" w:hAnsi="黑体" w:eastAsia="黑体" w:cs="黑体"/>
        <w:i/>
        <w:iCs/>
        <w:sz w:val="20"/>
        <w:szCs w:val="20"/>
        <w:lang w:eastAsia="zh-CN"/>
      </w:rPr>
      <w:t xml:space="preserve">江苏省县域生物多样性评估、物种名录清单制定及白皮书编制项目</w:t>
    </w:r>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09"/>
      <w:spacing w:line="350" w:lineRule="exact"/>
      <w:rPr>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703296" behindDoc="0" locked="0" layoutInCell="0" allowOverlap="1">
              <wp:simplePos x="0" y="0"/>
              <wp:positionH relativeFrom="page">
                <wp:posOffset>720090</wp:posOffset>
              </wp:positionH>
              <wp:positionV relativeFrom="page">
                <wp:posOffset>775335</wp:posOffset>
              </wp:positionV>
              <wp:extent cx="6120130" cy="9525"/>
              <wp:effectExtent l="0" t="0" r="0" b="0"/>
              <wp:wrapNone/>
              <wp:docPr id="10" name=""/>
              <wp:cNvGraphicFramePr/>
              <a:graphic xmlns:a="http://schemas.openxmlformats.org/drawingml/2006/main">
                <a:graphicData uri="http://schemas.microsoft.com/office/word/2010/wordprocessingShape">
                  <wps:wsp>
                    <wps:cNvPr id="0" name=""/>
                    <wps:cNvSpPr/>
                    <wps:spPr bwMode="auto">
                      <a:xfrm>
                        <a:off x="0" y="0"/>
                        <a:ext cx="6120130" cy="9525"/>
                      </a:xfrm>
                      <a:custGeom>
                        <a:avLst/>
                        <a:gdLst>
                          <a:gd name="gd0" fmla="val 65536"/>
                          <a:gd name="gd1" fmla="val 0"/>
                          <a:gd name="gd2" fmla="val 0"/>
                          <a:gd name="gd3" fmla="val 9637"/>
                          <a:gd name="gd4" fmla="val 0"/>
                          <a:gd name="gd5" fmla="val 9637"/>
                          <a:gd name="gd6" fmla="val 14"/>
                          <a:gd name="gd7" fmla="val 0"/>
                          <a:gd name="gd8" fmla="val 14"/>
                          <a:gd name="gd9" fmla="val 0"/>
                          <a:gd name="gd10" fmla="val 0"/>
                          <a:gd name="gd11" fmla="*/ w 0 9637"/>
                          <a:gd name="gd12" fmla="*/ h 0 15"/>
                          <a:gd name="gd13" fmla="*/ w 21600 9637"/>
                          <a:gd name="gd14" fmla="*/ h 21600 15"/>
                        </a:gdLst>
                        <a:ahLst/>
                        <a:cxnLst/>
                        <a:rect l="gd11" t="gd12" r="gd13" b="gd14"/>
                        <a:pathLst>
                          <a:path w="9637" h="15" fill="norm" stroke="1" extrusionOk="0">
                            <a:moveTo>
                              <a:pt x="gd1" y="gd2"/>
                            </a:moveTo>
                            <a:lnTo>
                              <a:pt x="gd3" y="gd4"/>
                            </a:lnTo>
                            <a:lnTo>
                              <a:pt x="gd5" y="gd6"/>
                            </a:lnTo>
                            <a:lnTo>
                              <a:pt x="gd7" y="gd8"/>
                            </a:lnTo>
                            <a:lnTo>
                              <a:pt x="gd9" y="gd10"/>
                            </a:lnTo>
                            <a:close/>
                          </a:path>
                          <a:path w="9637" h="15"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9" o:spid="_x0000_s9" style="position:absolute;z-index:251703296;o:allowoverlap:true;o:allowincell:false;mso-position-horizontal-relative:page;margin-left:56.7pt;mso-position-horizontal:absolute;mso-position-vertical-relative:page;margin-top:61.0pt;mso-position-vertical:absolute;width:481.9pt;height:0.8pt;mso-wrap-distance-left:9.0pt;mso-wrap-distance-top:0.0pt;mso-wrap-distance-right:9.0pt;mso-wrap-distance-bottom:0.0pt;visibility:visible;" path="m0,0l100000,0l100000,93333l0,93333l0,0xee" coordsize="100000,100000" fillcolor="#000000" stroked="f">
              <v:path textboxrect="0,0,224134,144000000"/>
            </v:shape>
          </w:pict>
        </mc:Fallback>
      </mc:AlternateContent>
    </w:r>
    <w:r>
      <w:rPr>
        <w:rFonts w:hint="eastAsia" w:ascii="黑体" w:hAnsi="黑体" w:eastAsia="黑体" w:cs="黑体"/>
        <w:i/>
        <w:iCs/>
        <w:sz w:val="20"/>
        <w:szCs w:val="20"/>
        <w:lang w:eastAsia="zh-CN"/>
      </w:rPr>
      <w:t xml:space="preserve">江苏省县域生物多样性评估、物种名录清单制定及白皮书编制项目</w:t>
    </w:r>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
      <w:spacing w:line="350" w:lineRule="exact"/>
      <w:rPr>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87936" behindDoc="0" locked="0" layoutInCell="0" allowOverlap="1">
              <wp:simplePos x="0" y="0"/>
              <wp:positionH relativeFrom="page">
                <wp:posOffset>720090</wp:posOffset>
              </wp:positionH>
              <wp:positionV relativeFrom="page">
                <wp:posOffset>775335</wp:posOffset>
              </wp:positionV>
              <wp:extent cx="6120130" cy="6350"/>
              <wp:effectExtent l="0" t="0" r="0" b="0"/>
              <wp:wrapNone/>
              <wp:docPr id="11" name=""/>
              <wp:cNvGraphicFramePr/>
              <a:graphic xmlns:a="http://schemas.openxmlformats.org/drawingml/2006/main">
                <a:graphicData uri="http://schemas.microsoft.com/office/word/2010/wordprocessingShape">
                  <wps:wsp>
                    <wps:cNvPr id="0" name=""/>
                    <wps:cNvSpPr/>
                    <wps:spPr bwMode="auto">
                      <a:xfrm>
                        <a:off x="0" y="0"/>
                        <a:ext cx="6120130" cy="6350"/>
                      </a:xfrm>
                      <a:custGeom>
                        <a:avLst/>
                        <a:gdLst>
                          <a:gd name="gd0" fmla="val 65536"/>
                          <a:gd name="gd1" fmla="val 0"/>
                          <a:gd name="gd2" fmla="val 0"/>
                          <a:gd name="gd3" fmla="val 9637"/>
                          <a:gd name="gd4" fmla="val 0"/>
                          <a:gd name="gd5" fmla="val 9637"/>
                          <a:gd name="gd6" fmla="val 9"/>
                          <a:gd name="gd7" fmla="val 0"/>
                          <a:gd name="gd8" fmla="val 9"/>
                          <a:gd name="gd9" fmla="val 0"/>
                          <a:gd name="gd10" fmla="val 0"/>
                          <a:gd name="gd11" fmla="*/ w 0 9637"/>
                          <a:gd name="gd12" fmla="*/ h 0 10"/>
                          <a:gd name="gd13" fmla="*/ w 21600 9637"/>
                          <a:gd name="gd14" fmla="*/ h 21600 10"/>
                        </a:gdLst>
                        <a:ahLst/>
                        <a:cxnLst/>
                        <a:rect l="gd11" t="gd12" r="gd13" b="gd14"/>
                        <a:pathLst>
                          <a:path w="9637" h="10" fill="norm" stroke="1" extrusionOk="0">
                            <a:moveTo>
                              <a:pt x="gd1" y="gd2"/>
                            </a:moveTo>
                            <a:lnTo>
                              <a:pt x="gd3" y="gd4"/>
                            </a:lnTo>
                            <a:lnTo>
                              <a:pt x="gd5" y="gd6"/>
                            </a:lnTo>
                            <a:lnTo>
                              <a:pt x="gd7" y="gd8"/>
                            </a:lnTo>
                            <a:lnTo>
                              <a:pt x="gd9" y="gd10"/>
                            </a:lnTo>
                            <a:close/>
                          </a:path>
                          <a:path w="9637" h="10"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10" o:spid="_x0000_s10" style="position:absolute;z-index:251687936;o:allowoverlap:true;o:allowincell:false;mso-position-horizontal-relative:page;margin-left:56.7pt;mso-position-horizontal:absolute;mso-position-vertical-relative:page;margin-top:61.0pt;mso-position-vertical:absolute;width:481.9pt;height:0.5pt;mso-wrap-distance-left:9.0pt;mso-wrap-distance-top:0.0pt;mso-wrap-distance-right:9.0pt;mso-wrap-distance-bottom:0.0pt;visibility:visible;" path="m0,0l100000,0l100000,90000l0,90000l0,0xee" coordsize="100000,100000" fillcolor="#000000" stroked="f">
              <v:path textboxrect="0,0,224134,216000000"/>
            </v:shape>
          </w:pict>
        </mc:Fallback>
      </mc:AlternateContent>
    </w:r>
    <w:r>
      <w:rPr>
        <w:rFonts w:hint="eastAsia" w:ascii="黑体" w:hAnsi="黑体" w:eastAsia="黑体" w:cs="黑体"/>
        <w:i/>
        <w:iCs/>
        <w:sz w:val="20"/>
        <w:szCs w:val="20"/>
        <w:lang w:eastAsia="zh-CN"/>
      </w:rPr>
      <w:t xml:space="preserve">江苏省县域生物多样性评估、物种名录清单制定及白皮书编制项目</w:t>
    </w:r>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14"/>
      <w:spacing w:line="350" w:lineRule="exact"/>
      <w:rPr>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700224" behindDoc="0" locked="0" layoutInCell="0" allowOverlap="1">
              <wp:simplePos x="0" y="0"/>
              <wp:positionH relativeFrom="page">
                <wp:posOffset>720090</wp:posOffset>
              </wp:positionH>
              <wp:positionV relativeFrom="page">
                <wp:posOffset>775335</wp:posOffset>
              </wp:positionV>
              <wp:extent cx="6120130" cy="9525"/>
              <wp:effectExtent l="0" t="0" r="0" b="0"/>
              <wp:wrapNone/>
              <wp:docPr id="12" name=""/>
              <wp:cNvGraphicFramePr/>
              <a:graphic xmlns:a="http://schemas.openxmlformats.org/drawingml/2006/main">
                <a:graphicData uri="http://schemas.microsoft.com/office/word/2010/wordprocessingShape">
                  <wps:wsp>
                    <wps:cNvPr id="0" name=""/>
                    <wps:cNvSpPr/>
                    <wps:spPr bwMode="auto">
                      <a:xfrm>
                        <a:off x="0" y="0"/>
                        <a:ext cx="6120130" cy="9525"/>
                      </a:xfrm>
                      <a:custGeom>
                        <a:avLst/>
                        <a:gdLst>
                          <a:gd name="gd0" fmla="val 65536"/>
                          <a:gd name="gd1" fmla="val 0"/>
                          <a:gd name="gd2" fmla="val 0"/>
                          <a:gd name="gd3" fmla="val 9637"/>
                          <a:gd name="gd4" fmla="val 0"/>
                          <a:gd name="gd5" fmla="val 9637"/>
                          <a:gd name="gd6" fmla="val 14"/>
                          <a:gd name="gd7" fmla="val 0"/>
                          <a:gd name="gd8" fmla="val 14"/>
                          <a:gd name="gd9" fmla="val 0"/>
                          <a:gd name="gd10" fmla="val 0"/>
                          <a:gd name="gd11" fmla="*/ w 0 9637"/>
                          <a:gd name="gd12" fmla="*/ h 0 15"/>
                          <a:gd name="gd13" fmla="*/ w 21600 9637"/>
                          <a:gd name="gd14" fmla="*/ h 21600 15"/>
                        </a:gdLst>
                        <a:ahLst/>
                        <a:cxnLst/>
                        <a:rect l="gd11" t="gd12" r="gd13" b="gd14"/>
                        <a:pathLst>
                          <a:path w="9637" h="15" fill="norm" stroke="1" extrusionOk="0">
                            <a:moveTo>
                              <a:pt x="gd1" y="gd2"/>
                            </a:moveTo>
                            <a:lnTo>
                              <a:pt x="gd3" y="gd4"/>
                            </a:lnTo>
                            <a:lnTo>
                              <a:pt x="gd5" y="gd6"/>
                            </a:lnTo>
                            <a:lnTo>
                              <a:pt x="gd7" y="gd8"/>
                            </a:lnTo>
                            <a:lnTo>
                              <a:pt x="gd9" y="gd10"/>
                            </a:lnTo>
                            <a:close/>
                          </a:path>
                          <a:path w="9637" h="15"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11" o:spid="_x0000_s11" style="position:absolute;z-index:251700224;o:allowoverlap:true;o:allowincell:false;mso-position-horizontal-relative:page;margin-left:56.7pt;mso-position-horizontal:absolute;mso-position-vertical-relative:page;margin-top:61.0pt;mso-position-vertical:absolute;width:481.9pt;height:0.8pt;mso-wrap-distance-left:9.0pt;mso-wrap-distance-top:0.0pt;mso-wrap-distance-right:9.0pt;mso-wrap-distance-bottom:0.0pt;visibility:visible;" path="m0,0l100000,0l100000,93333l0,93333l0,0xee" coordsize="100000,100000" fillcolor="#000000" stroked="f">
              <v:path textboxrect="0,0,224134,144000000"/>
            </v:shape>
          </w:pict>
        </mc:Fallback>
      </mc:AlternateContent>
    </w:r>
    <w:r>
      <w:rPr>
        <w:rFonts w:hint="eastAsia" w:ascii="黑体" w:hAnsi="黑体" w:eastAsia="黑体" w:cs="黑体"/>
        <w:i/>
        <w:iCs/>
        <w:sz w:val="20"/>
        <w:szCs w:val="20"/>
        <w:lang w:eastAsia="zh-CN"/>
      </w:rPr>
      <w:t xml:space="preserve">江苏省县域生物多样性评估、物种名录清单制定及白皮书编制项目</w:t>
    </w:r>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
      <w:spacing w:line="350" w:lineRule="exact"/>
      <w:rPr>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704320" behindDoc="0" locked="0" layoutInCell="0" allowOverlap="1">
              <wp:simplePos x="0" y="0"/>
              <wp:positionH relativeFrom="page">
                <wp:posOffset>720090</wp:posOffset>
              </wp:positionH>
              <wp:positionV relativeFrom="page">
                <wp:posOffset>775335</wp:posOffset>
              </wp:positionV>
              <wp:extent cx="6120130" cy="9525"/>
              <wp:effectExtent l="0" t="0" r="0" b="0"/>
              <wp:wrapNone/>
              <wp:docPr id="13" name=""/>
              <wp:cNvGraphicFramePr/>
              <a:graphic xmlns:a="http://schemas.openxmlformats.org/drawingml/2006/main">
                <a:graphicData uri="http://schemas.microsoft.com/office/word/2010/wordprocessingShape">
                  <wps:wsp>
                    <wps:cNvPr id="0" name=""/>
                    <wps:cNvSpPr/>
                    <wps:spPr bwMode="auto">
                      <a:xfrm>
                        <a:off x="0" y="0"/>
                        <a:ext cx="6120130" cy="9525"/>
                      </a:xfrm>
                      <a:custGeom>
                        <a:avLst/>
                        <a:gdLst>
                          <a:gd name="gd0" fmla="val 65536"/>
                          <a:gd name="gd1" fmla="val 0"/>
                          <a:gd name="gd2" fmla="val 0"/>
                          <a:gd name="gd3" fmla="val 9637"/>
                          <a:gd name="gd4" fmla="val 0"/>
                          <a:gd name="gd5" fmla="val 9637"/>
                          <a:gd name="gd6" fmla="val 14"/>
                          <a:gd name="gd7" fmla="val 0"/>
                          <a:gd name="gd8" fmla="val 14"/>
                          <a:gd name="gd9" fmla="val 0"/>
                          <a:gd name="gd10" fmla="val 0"/>
                          <a:gd name="gd11" fmla="*/ w 0 9637"/>
                          <a:gd name="gd12" fmla="*/ h 0 15"/>
                          <a:gd name="gd13" fmla="*/ w 21600 9637"/>
                          <a:gd name="gd14" fmla="*/ h 21600 15"/>
                        </a:gdLst>
                        <a:ahLst/>
                        <a:cxnLst/>
                        <a:rect l="gd11" t="gd12" r="gd13" b="gd14"/>
                        <a:pathLst>
                          <a:path w="9637" h="15" fill="norm" stroke="1" extrusionOk="0">
                            <a:moveTo>
                              <a:pt x="gd1" y="gd2"/>
                            </a:moveTo>
                            <a:lnTo>
                              <a:pt x="gd3" y="gd4"/>
                            </a:lnTo>
                            <a:lnTo>
                              <a:pt x="gd5" y="gd6"/>
                            </a:lnTo>
                            <a:lnTo>
                              <a:pt x="gd7" y="gd8"/>
                            </a:lnTo>
                            <a:lnTo>
                              <a:pt x="gd9" y="gd10"/>
                            </a:lnTo>
                            <a:close/>
                          </a:path>
                          <a:path w="9637" h="15"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12" o:spid="_x0000_s12" style="position:absolute;z-index:251704320;o:allowoverlap:true;o:allowincell:false;mso-position-horizontal-relative:page;margin-left:56.7pt;mso-position-horizontal:absolute;mso-position-vertical-relative:page;margin-top:61.0pt;mso-position-vertical:absolute;width:481.9pt;height:0.8pt;mso-wrap-distance-left:9.0pt;mso-wrap-distance-top:0.0pt;mso-wrap-distance-right:9.0pt;mso-wrap-distance-bottom:0.0pt;visibility:visible;" path="m0,0l100000,0l100000,93333l0,93333l0,0xee" coordsize="100000,100000" fillcolor="#000000" stroked="f">
              <v:path textboxrect="0,0,224134,144000000"/>
            </v:shape>
          </w:pict>
        </mc:Fallback>
      </mc:AlternateContent>
    </w:r>
    <w:r>
      <w:rPr>
        <w:rFonts w:hint="eastAsia" w:ascii="黑体" w:hAnsi="黑体" w:eastAsia="黑体" w:cs="黑体"/>
        <w:i/>
        <w:iCs/>
        <w:sz w:val="20"/>
        <w:szCs w:val="20"/>
        <w:lang w:eastAsia="zh-CN"/>
      </w:rPr>
      <w:t xml:space="preserve">江苏省县域生物多样性评估、物种名录清单制定及白皮书编制项目</w:t>
    </w:r>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
      <w:spacing w:line="350" w:lineRule="exact"/>
      <w:rPr>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92032" behindDoc="0" locked="0" layoutInCell="0" allowOverlap="1">
              <wp:simplePos x="0" y="0"/>
              <wp:positionH relativeFrom="page">
                <wp:posOffset>720090</wp:posOffset>
              </wp:positionH>
              <wp:positionV relativeFrom="page">
                <wp:posOffset>775335</wp:posOffset>
              </wp:positionV>
              <wp:extent cx="6120130" cy="6350"/>
              <wp:effectExtent l="0" t="0" r="0" b="0"/>
              <wp:wrapNone/>
              <wp:docPr id="14" name=""/>
              <wp:cNvGraphicFramePr/>
              <a:graphic xmlns:a="http://schemas.openxmlformats.org/drawingml/2006/main">
                <a:graphicData uri="http://schemas.microsoft.com/office/word/2010/wordprocessingShape">
                  <wps:wsp>
                    <wps:cNvPr id="0" name=""/>
                    <wps:cNvSpPr/>
                    <wps:spPr bwMode="auto">
                      <a:xfrm>
                        <a:off x="0" y="0"/>
                        <a:ext cx="6120130" cy="6350"/>
                      </a:xfrm>
                      <a:custGeom>
                        <a:avLst/>
                        <a:gdLst>
                          <a:gd name="gd0" fmla="val 65536"/>
                          <a:gd name="gd1" fmla="val 0"/>
                          <a:gd name="gd2" fmla="val 0"/>
                          <a:gd name="gd3" fmla="val 9637"/>
                          <a:gd name="gd4" fmla="val 0"/>
                          <a:gd name="gd5" fmla="val 9637"/>
                          <a:gd name="gd6" fmla="val 9"/>
                          <a:gd name="gd7" fmla="val 0"/>
                          <a:gd name="gd8" fmla="val 9"/>
                          <a:gd name="gd9" fmla="val 0"/>
                          <a:gd name="gd10" fmla="val 0"/>
                          <a:gd name="gd11" fmla="*/ w 0 9637"/>
                          <a:gd name="gd12" fmla="*/ h 0 10"/>
                          <a:gd name="gd13" fmla="*/ w 21600 9637"/>
                          <a:gd name="gd14" fmla="*/ h 21600 10"/>
                        </a:gdLst>
                        <a:ahLst/>
                        <a:cxnLst/>
                        <a:rect l="gd11" t="gd12" r="gd13" b="gd14"/>
                        <a:pathLst>
                          <a:path w="9637" h="10" fill="norm" stroke="1" extrusionOk="0">
                            <a:moveTo>
                              <a:pt x="gd1" y="gd2"/>
                            </a:moveTo>
                            <a:lnTo>
                              <a:pt x="gd3" y="gd4"/>
                            </a:lnTo>
                            <a:lnTo>
                              <a:pt x="gd5" y="gd6"/>
                            </a:lnTo>
                            <a:lnTo>
                              <a:pt x="gd7" y="gd8"/>
                            </a:lnTo>
                            <a:lnTo>
                              <a:pt x="gd9" y="gd10"/>
                            </a:lnTo>
                            <a:close/>
                          </a:path>
                          <a:path w="9637" h="10"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13" o:spid="_x0000_s13" style="position:absolute;z-index:251692032;o:allowoverlap:true;o:allowincell:false;mso-position-horizontal-relative:page;margin-left:56.7pt;mso-position-horizontal:absolute;mso-position-vertical-relative:page;margin-top:61.0pt;mso-position-vertical:absolute;width:481.9pt;height:0.5pt;mso-wrap-distance-left:9.0pt;mso-wrap-distance-top:0.0pt;mso-wrap-distance-right:9.0pt;mso-wrap-distance-bottom:0.0pt;visibility:visible;" path="m0,0l100000,0l100000,90000l0,90000l0,0xee" coordsize="100000,100000" fillcolor="#000000" stroked="f">
              <v:path textboxrect="0,0,224134,216000000"/>
            </v:shape>
          </w:pict>
        </mc:Fallback>
      </mc:AlternateContent>
    </w:r>
    <w:r>
      <w:rPr>
        <w:rFonts w:hint="eastAsia" w:ascii="黑体" w:hAnsi="黑体" w:eastAsia="黑体" w:cs="黑体"/>
        <w:i/>
        <w:iCs/>
        <w:sz w:val="20"/>
        <w:szCs w:val="20"/>
        <w:lang w:eastAsia="zh-CN"/>
      </w:rPr>
      <w:t xml:space="preserve">江苏省县域生物多样性评估、物种名录清单制定及白皮书编制项目</w:t>
    </w:r>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
      <w:spacing w:line="350" w:lineRule="exact"/>
      <w:rPr>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88960" behindDoc="0" locked="0" layoutInCell="0" allowOverlap="1">
              <wp:simplePos x="0" y="0"/>
              <wp:positionH relativeFrom="page">
                <wp:posOffset>720090</wp:posOffset>
              </wp:positionH>
              <wp:positionV relativeFrom="page">
                <wp:posOffset>775335</wp:posOffset>
              </wp:positionV>
              <wp:extent cx="6120130" cy="6350"/>
              <wp:effectExtent l="0" t="0" r="0" b="0"/>
              <wp:wrapNone/>
              <wp:docPr id="15" name=""/>
              <wp:cNvGraphicFramePr/>
              <a:graphic xmlns:a="http://schemas.openxmlformats.org/drawingml/2006/main">
                <a:graphicData uri="http://schemas.microsoft.com/office/word/2010/wordprocessingShape">
                  <wps:wsp>
                    <wps:cNvPr id="0" name=""/>
                    <wps:cNvSpPr/>
                    <wps:spPr bwMode="auto">
                      <a:xfrm>
                        <a:off x="0" y="0"/>
                        <a:ext cx="6120130" cy="6350"/>
                      </a:xfrm>
                      <a:custGeom>
                        <a:avLst/>
                        <a:gdLst>
                          <a:gd name="gd0" fmla="val 65536"/>
                          <a:gd name="gd1" fmla="val 0"/>
                          <a:gd name="gd2" fmla="val 0"/>
                          <a:gd name="gd3" fmla="val 9637"/>
                          <a:gd name="gd4" fmla="val 0"/>
                          <a:gd name="gd5" fmla="val 9637"/>
                          <a:gd name="gd6" fmla="val 9"/>
                          <a:gd name="gd7" fmla="val 0"/>
                          <a:gd name="gd8" fmla="val 9"/>
                          <a:gd name="gd9" fmla="val 0"/>
                          <a:gd name="gd10" fmla="val 0"/>
                          <a:gd name="gd11" fmla="*/ w 0 9637"/>
                          <a:gd name="gd12" fmla="*/ h 0 10"/>
                          <a:gd name="gd13" fmla="*/ w 21600 9637"/>
                          <a:gd name="gd14" fmla="*/ h 21600 10"/>
                        </a:gdLst>
                        <a:ahLst/>
                        <a:cxnLst/>
                        <a:rect l="gd11" t="gd12" r="gd13" b="gd14"/>
                        <a:pathLst>
                          <a:path w="9637" h="10" fill="norm" stroke="1" extrusionOk="0">
                            <a:moveTo>
                              <a:pt x="gd1" y="gd2"/>
                            </a:moveTo>
                            <a:lnTo>
                              <a:pt x="gd3" y="gd4"/>
                            </a:lnTo>
                            <a:lnTo>
                              <a:pt x="gd5" y="gd6"/>
                            </a:lnTo>
                            <a:lnTo>
                              <a:pt x="gd7" y="gd8"/>
                            </a:lnTo>
                            <a:lnTo>
                              <a:pt x="gd9" y="gd10"/>
                            </a:lnTo>
                            <a:close/>
                          </a:path>
                          <a:path w="9637" h="10"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14" o:spid="_x0000_s14" style="position:absolute;z-index:251688960;o:allowoverlap:true;o:allowincell:false;mso-position-horizontal-relative:page;margin-left:56.7pt;mso-position-horizontal:absolute;mso-position-vertical-relative:page;margin-top:61.0pt;mso-position-vertical:absolute;width:481.9pt;height:0.5pt;mso-wrap-distance-left:9.0pt;mso-wrap-distance-top:0.0pt;mso-wrap-distance-right:9.0pt;mso-wrap-distance-bottom:0.0pt;visibility:visible;" path="m0,0l100000,0l100000,90000l0,90000l0,0xee" coordsize="100000,100000" fillcolor="#000000" stroked="f">
              <v:path textboxrect="0,0,224134,216000000"/>
            </v:shape>
          </w:pict>
        </mc:Fallback>
      </mc:AlternateContent>
    </w:r>
    <w:r>
      <w:rPr>
        <w:rFonts w:hint="eastAsia" w:ascii="黑体" w:hAnsi="黑体" w:eastAsia="黑体" w:cs="黑体"/>
        <w:i/>
        <w:iCs/>
        <w:sz w:val="20"/>
        <w:szCs w:val="20"/>
        <w:lang w:eastAsia="zh-CN"/>
      </w:rPr>
      <w:t xml:space="preserve">江苏省县域生物多样性评估、物种名录清单制定及白皮书编制项目</w:t>
    </w:r>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
      <w:spacing w:line="350" w:lineRule="exact"/>
      <w:rPr>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89984" behindDoc="0" locked="0" layoutInCell="0" allowOverlap="1">
              <wp:simplePos x="0" y="0"/>
              <wp:positionH relativeFrom="page">
                <wp:posOffset>720090</wp:posOffset>
              </wp:positionH>
              <wp:positionV relativeFrom="page">
                <wp:posOffset>775335</wp:posOffset>
              </wp:positionV>
              <wp:extent cx="6120130" cy="6350"/>
              <wp:effectExtent l="0" t="0" r="0" b="0"/>
              <wp:wrapNone/>
              <wp:docPr id="16" name=""/>
              <wp:cNvGraphicFramePr/>
              <a:graphic xmlns:a="http://schemas.openxmlformats.org/drawingml/2006/main">
                <a:graphicData uri="http://schemas.microsoft.com/office/word/2010/wordprocessingShape">
                  <wps:wsp>
                    <wps:cNvPr id="0" name=""/>
                    <wps:cNvSpPr/>
                    <wps:spPr bwMode="auto">
                      <a:xfrm>
                        <a:off x="0" y="0"/>
                        <a:ext cx="6120130" cy="6350"/>
                      </a:xfrm>
                      <a:custGeom>
                        <a:avLst/>
                        <a:gdLst>
                          <a:gd name="gd0" fmla="val 65536"/>
                          <a:gd name="gd1" fmla="val 0"/>
                          <a:gd name="gd2" fmla="val 0"/>
                          <a:gd name="gd3" fmla="val 9637"/>
                          <a:gd name="gd4" fmla="val 0"/>
                          <a:gd name="gd5" fmla="val 9637"/>
                          <a:gd name="gd6" fmla="val 9"/>
                          <a:gd name="gd7" fmla="val 0"/>
                          <a:gd name="gd8" fmla="val 9"/>
                          <a:gd name="gd9" fmla="val 0"/>
                          <a:gd name="gd10" fmla="val 0"/>
                          <a:gd name="gd11" fmla="*/ w 0 9637"/>
                          <a:gd name="gd12" fmla="*/ h 0 10"/>
                          <a:gd name="gd13" fmla="*/ w 21600 9637"/>
                          <a:gd name="gd14" fmla="*/ h 21600 10"/>
                        </a:gdLst>
                        <a:ahLst/>
                        <a:cxnLst/>
                        <a:rect l="gd11" t="gd12" r="gd13" b="gd14"/>
                        <a:pathLst>
                          <a:path w="9637" h="10" fill="norm" stroke="1" extrusionOk="0">
                            <a:moveTo>
                              <a:pt x="gd1" y="gd2"/>
                            </a:moveTo>
                            <a:lnTo>
                              <a:pt x="gd3" y="gd4"/>
                            </a:lnTo>
                            <a:lnTo>
                              <a:pt x="gd5" y="gd6"/>
                            </a:lnTo>
                            <a:lnTo>
                              <a:pt x="gd7" y="gd8"/>
                            </a:lnTo>
                            <a:lnTo>
                              <a:pt x="gd9" y="gd10"/>
                            </a:lnTo>
                            <a:close/>
                          </a:path>
                          <a:path w="9637" h="10"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15" o:spid="_x0000_s15" style="position:absolute;z-index:251689984;o:allowoverlap:true;o:allowincell:false;mso-position-horizontal-relative:page;margin-left:56.7pt;mso-position-horizontal:absolute;mso-position-vertical-relative:page;margin-top:61.0pt;mso-position-vertical:absolute;width:481.9pt;height:0.5pt;mso-wrap-distance-left:9.0pt;mso-wrap-distance-top:0.0pt;mso-wrap-distance-right:9.0pt;mso-wrap-distance-bottom:0.0pt;visibility:visible;" path="m0,0l100000,0l100000,90000l0,90000l0,0xee" coordsize="100000,100000" fillcolor="#000000" stroked="f">
              <v:path textboxrect="0,0,224134,216000000"/>
            </v:shape>
          </w:pict>
        </mc:Fallback>
      </mc:AlternateContent>
    </w:r>
    <w:r>
      <w:rPr>
        <w:rFonts w:hint="eastAsia" w:ascii="黑体" w:hAnsi="黑体" w:eastAsia="黑体" w:cs="黑体"/>
        <w:i/>
        <w:iCs/>
        <w:sz w:val="20"/>
        <w:szCs w:val="20"/>
        <w:lang w:eastAsia="zh-CN"/>
      </w:rPr>
      <w:t xml:space="preserve">江苏省县域生物多样性评估、物种名录清单制定及白皮书编制项目</w:t>
    </w:r>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
      <w:spacing w:line="350" w:lineRule="exact"/>
      <w:rPr>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705344" behindDoc="0" locked="0" layoutInCell="0" allowOverlap="1">
              <wp:simplePos x="0" y="0"/>
              <wp:positionH relativeFrom="page">
                <wp:posOffset>720090</wp:posOffset>
              </wp:positionH>
              <wp:positionV relativeFrom="page">
                <wp:posOffset>775335</wp:posOffset>
              </wp:positionV>
              <wp:extent cx="6120130" cy="9525"/>
              <wp:effectExtent l="0" t="0" r="0" b="0"/>
              <wp:wrapNone/>
              <wp:docPr id="17" name=""/>
              <wp:cNvGraphicFramePr/>
              <a:graphic xmlns:a="http://schemas.openxmlformats.org/drawingml/2006/main">
                <a:graphicData uri="http://schemas.microsoft.com/office/word/2010/wordprocessingShape">
                  <wps:wsp>
                    <wps:cNvPr id="0" name=""/>
                    <wps:cNvSpPr/>
                    <wps:spPr bwMode="auto">
                      <a:xfrm>
                        <a:off x="0" y="0"/>
                        <a:ext cx="6120130" cy="9525"/>
                      </a:xfrm>
                      <a:custGeom>
                        <a:avLst/>
                        <a:gdLst>
                          <a:gd name="gd0" fmla="val 65536"/>
                          <a:gd name="gd1" fmla="val 0"/>
                          <a:gd name="gd2" fmla="val 0"/>
                          <a:gd name="gd3" fmla="val 9637"/>
                          <a:gd name="gd4" fmla="val 0"/>
                          <a:gd name="gd5" fmla="val 9637"/>
                          <a:gd name="gd6" fmla="val 14"/>
                          <a:gd name="gd7" fmla="val 0"/>
                          <a:gd name="gd8" fmla="val 14"/>
                          <a:gd name="gd9" fmla="val 0"/>
                          <a:gd name="gd10" fmla="val 0"/>
                          <a:gd name="gd11" fmla="*/ w 0 9637"/>
                          <a:gd name="gd12" fmla="*/ h 0 15"/>
                          <a:gd name="gd13" fmla="*/ w 21600 9637"/>
                          <a:gd name="gd14" fmla="*/ h 21600 15"/>
                        </a:gdLst>
                        <a:ahLst/>
                        <a:cxnLst/>
                        <a:rect l="gd11" t="gd12" r="gd13" b="gd14"/>
                        <a:pathLst>
                          <a:path w="9637" h="15" fill="norm" stroke="1" extrusionOk="0">
                            <a:moveTo>
                              <a:pt x="gd1" y="gd2"/>
                            </a:moveTo>
                            <a:lnTo>
                              <a:pt x="gd3" y="gd4"/>
                            </a:lnTo>
                            <a:lnTo>
                              <a:pt x="gd5" y="gd6"/>
                            </a:lnTo>
                            <a:lnTo>
                              <a:pt x="gd7" y="gd8"/>
                            </a:lnTo>
                            <a:lnTo>
                              <a:pt x="gd9" y="gd10"/>
                            </a:lnTo>
                            <a:close/>
                          </a:path>
                          <a:path w="9637" h="15"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16" o:spid="_x0000_s16" style="position:absolute;z-index:251705344;o:allowoverlap:true;o:allowincell:false;mso-position-horizontal-relative:page;margin-left:56.7pt;mso-position-horizontal:absolute;mso-position-vertical-relative:page;margin-top:61.0pt;mso-position-vertical:absolute;width:481.9pt;height:0.8pt;mso-wrap-distance-left:9.0pt;mso-wrap-distance-top:0.0pt;mso-wrap-distance-right:9.0pt;mso-wrap-distance-bottom:0.0pt;visibility:visible;" path="m0,0l100000,0l100000,93333l0,93333l0,0xee" coordsize="100000,100000" fillcolor="#000000" stroked="f">
              <v:path textboxrect="0,0,224134,144000000"/>
            </v:shape>
          </w:pict>
        </mc:Fallback>
      </mc:AlternateContent>
    </w:r>
    <w:r>
      <w:rPr>
        <w:rFonts w:hint="eastAsia" w:ascii="黑体" w:hAnsi="黑体" w:eastAsia="黑体" w:cs="黑体"/>
        <w:i/>
        <w:iCs/>
        <w:sz w:val="20"/>
        <w:szCs w:val="20"/>
        <w:lang w:eastAsia="zh-CN"/>
      </w:rPr>
      <w:t xml:space="preserve">江苏省县域生物多样性评估、物种名录清单制定及白皮书编制项目</w:t>
    </w:r>
    <w: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
      <w:spacing w:line="350" w:lineRule="exact"/>
      <w:rPr>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96128" behindDoc="0" locked="0" layoutInCell="0" allowOverlap="1">
              <wp:simplePos x="0" y="0"/>
              <wp:positionH relativeFrom="page">
                <wp:posOffset>720090</wp:posOffset>
              </wp:positionH>
              <wp:positionV relativeFrom="page">
                <wp:posOffset>775335</wp:posOffset>
              </wp:positionV>
              <wp:extent cx="6120130" cy="9525"/>
              <wp:effectExtent l="0" t="0" r="0" b="0"/>
              <wp:wrapNone/>
              <wp:docPr id="18" name=""/>
              <wp:cNvGraphicFramePr/>
              <a:graphic xmlns:a="http://schemas.openxmlformats.org/drawingml/2006/main">
                <a:graphicData uri="http://schemas.microsoft.com/office/word/2010/wordprocessingShape">
                  <wps:wsp>
                    <wps:cNvPr id="0" name=""/>
                    <wps:cNvSpPr/>
                    <wps:spPr bwMode="auto">
                      <a:xfrm>
                        <a:off x="0" y="0"/>
                        <a:ext cx="6120130" cy="9525"/>
                      </a:xfrm>
                      <a:custGeom>
                        <a:avLst/>
                        <a:gdLst>
                          <a:gd name="gd0" fmla="val 65536"/>
                          <a:gd name="gd1" fmla="val 0"/>
                          <a:gd name="gd2" fmla="val 0"/>
                          <a:gd name="gd3" fmla="val 9637"/>
                          <a:gd name="gd4" fmla="val 0"/>
                          <a:gd name="gd5" fmla="val 9637"/>
                          <a:gd name="gd6" fmla="val 14"/>
                          <a:gd name="gd7" fmla="val 0"/>
                          <a:gd name="gd8" fmla="val 14"/>
                          <a:gd name="gd9" fmla="val 0"/>
                          <a:gd name="gd10" fmla="val 0"/>
                          <a:gd name="gd11" fmla="*/ w 0 9637"/>
                          <a:gd name="gd12" fmla="*/ h 0 15"/>
                          <a:gd name="gd13" fmla="*/ w 21600 9637"/>
                          <a:gd name="gd14" fmla="*/ h 21600 15"/>
                        </a:gdLst>
                        <a:ahLst/>
                        <a:cxnLst/>
                        <a:rect l="gd11" t="gd12" r="gd13" b="gd14"/>
                        <a:pathLst>
                          <a:path w="9637" h="15" fill="norm" stroke="1" extrusionOk="0">
                            <a:moveTo>
                              <a:pt x="gd1" y="gd2"/>
                            </a:moveTo>
                            <a:lnTo>
                              <a:pt x="gd3" y="gd4"/>
                            </a:lnTo>
                            <a:lnTo>
                              <a:pt x="gd5" y="gd6"/>
                            </a:lnTo>
                            <a:lnTo>
                              <a:pt x="gd7" y="gd8"/>
                            </a:lnTo>
                            <a:lnTo>
                              <a:pt x="gd9" y="gd10"/>
                            </a:lnTo>
                            <a:close/>
                          </a:path>
                          <a:path w="9637" h="15"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17" o:spid="_x0000_s17" style="position:absolute;z-index:251696128;o:allowoverlap:true;o:allowincell:false;mso-position-horizontal-relative:page;margin-left:56.7pt;mso-position-horizontal:absolute;mso-position-vertical-relative:page;margin-top:61.0pt;mso-position-vertical:absolute;width:481.9pt;height:0.8pt;mso-wrap-distance-left:9.0pt;mso-wrap-distance-top:0.0pt;mso-wrap-distance-right:9.0pt;mso-wrap-distance-bottom:0.0pt;visibility:visible;" path="m0,0l100000,0l100000,93333l0,93333l0,0xee" coordsize="100000,100000" fillcolor="#000000" stroked="f">
              <v:path textboxrect="0,0,224134,144000000"/>
            </v:shape>
          </w:pict>
        </mc:Fallback>
      </mc:AlternateContent>
    </w:r>
    <w:r>
      <w:rPr>
        <w:rFonts w:hint="eastAsia" w:ascii="黑体" w:hAnsi="黑体" w:eastAsia="黑体" w:cs="黑体"/>
        <w:i/>
        <w:iCs/>
        <w:sz w:val="20"/>
        <w:szCs w:val="20"/>
        <w:lang w:eastAsia="zh-CN"/>
      </w:rPr>
      <w:t xml:space="preserve">江苏省县域生物多样性评估、物种名录清单制定及白皮书编制项目</w:t>
    </w:r>
    <w: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
      <w:spacing w:line="350" w:lineRule="exact"/>
      <w:rPr>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706368" behindDoc="0" locked="0" layoutInCell="0" allowOverlap="1">
              <wp:simplePos x="0" y="0"/>
              <wp:positionH relativeFrom="page">
                <wp:posOffset>720090</wp:posOffset>
              </wp:positionH>
              <wp:positionV relativeFrom="page">
                <wp:posOffset>775335</wp:posOffset>
              </wp:positionV>
              <wp:extent cx="6120130" cy="9525"/>
              <wp:effectExtent l="0" t="0" r="0" b="0"/>
              <wp:wrapNone/>
              <wp:docPr id="19" name=""/>
              <wp:cNvGraphicFramePr/>
              <a:graphic xmlns:a="http://schemas.openxmlformats.org/drawingml/2006/main">
                <a:graphicData uri="http://schemas.microsoft.com/office/word/2010/wordprocessingShape">
                  <wps:wsp>
                    <wps:cNvPr id="0" name=""/>
                    <wps:cNvSpPr/>
                    <wps:spPr bwMode="auto">
                      <a:xfrm>
                        <a:off x="0" y="0"/>
                        <a:ext cx="6120130" cy="9525"/>
                      </a:xfrm>
                      <a:custGeom>
                        <a:avLst/>
                        <a:gdLst>
                          <a:gd name="gd0" fmla="val 65536"/>
                          <a:gd name="gd1" fmla="val 0"/>
                          <a:gd name="gd2" fmla="val 0"/>
                          <a:gd name="gd3" fmla="val 9637"/>
                          <a:gd name="gd4" fmla="val 0"/>
                          <a:gd name="gd5" fmla="val 9637"/>
                          <a:gd name="gd6" fmla="val 14"/>
                          <a:gd name="gd7" fmla="val 0"/>
                          <a:gd name="gd8" fmla="val 14"/>
                          <a:gd name="gd9" fmla="val 0"/>
                          <a:gd name="gd10" fmla="val 0"/>
                          <a:gd name="gd11" fmla="*/ w 0 9637"/>
                          <a:gd name="gd12" fmla="*/ h 0 15"/>
                          <a:gd name="gd13" fmla="*/ w 21600 9637"/>
                          <a:gd name="gd14" fmla="*/ h 21600 15"/>
                        </a:gdLst>
                        <a:ahLst/>
                        <a:cxnLst/>
                        <a:rect l="gd11" t="gd12" r="gd13" b="gd14"/>
                        <a:pathLst>
                          <a:path w="9637" h="15" fill="norm" stroke="1" extrusionOk="0">
                            <a:moveTo>
                              <a:pt x="gd1" y="gd2"/>
                            </a:moveTo>
                            <a:lnTo>
                              <a:pt x="gd3" y="gd4"/>
                            </a:lnTo>
                            <a:lnTo>
                              <a:pt x="gd5" y="gd6"/>
                            </a:lnTo>
                            <a:lnTo>
                              <a:pt x="gd7" y="gd8"/>
                            </a:lnTo>
                            <a:lnTo>
                              <a:pt x="gd9" y="gd10"/>
                            </a:lnTo>
                            <a:close/>
                          </a:path>
                          <a:path w="9637" h="15"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18" o:spid="_x0000_s18" style="position:absolute;z-index:251706368;o:allowoverlap:true;o:allowincell:false;mso-position-horizontal-relative:page;margin-left:56.7pt;mso-position-horizontal:absolute;mso-position-vertical-relative:page;margin-top:61.0pt;mso-position-vertical:absolute;width:481.9pt;height:0.8pt;mso-wrap-distance-left:9.0pt;mso-wrap-distance-top:0.0pt;mso-wrap-distance-right:9.0pt;mso-wrap-distance-bottom:0.0pt;visibility:visible;" path="m0,0l100000,0l100000,93333l0,93333l0,0xee" coordsize="100000,100000" fillcolor="#000000" stroked="f">
              <v:path textboxrect="0,0,224134,144000000"/>
            </v:shape>
          </w:pict>
        </mc:Fallback>
      </mc:AlternateContent>
    </w:r>
    <w:r>
      <w:rPr>
        <w:rFonts w:hint="eastAsia" w:ascii="黑体" w:hAnsi="黑体" w:eastAsia="黑体" w:cs="黑体"/>
        <w:i/>
        <w:iCs/>
        <w:sz w:val="20"/>
        <w:szCs w:val="20"/>
        <w:lang w:eastAsia="zh-CN"/>
      </w:rPr>
      <w:t xml:space="preserve">江苏省县域生物多样性评估、物种名录清单制定及白皮书编制项目</w:t>
    </w:r>
    <w: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
      <w:spacing w:line="350" w:lineRule="exact"/>
      <w:rPr>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91008" behindDoc="0" locked="0" layoutInCell="0" allowOverlap="1">
              <wp:simplePos x="0" y="0"/>
              <wp:positionH relativeFrom="page">
                <wp:posOffset>720090</wp:posOffset>
              </wp:positionH>
              <wp:positionV relativeFrom="page">
                <wp:posOffset>775335</wp:posOffset>
              </wp:positionV>
              <wp:extent cx="6120130" cy="6350"/>
              <wp:effectExtent l="0" t="0" r="0" b="0"/>
              <wp:wrapNone/>
              <wp:docPr id="20" name=""/>
              <wp:cNvGraphicFramePr/>
              <a:graphic xmlns:a="http://schemas.openxmlformats.org/drawingml/2006/main">
                <a:graphicData uri="http://schemas.microsoft.com/office/word/2010/wordprocessingShape">
                  <wps:wsp>
                    <wps:cNvPr id="0" name=""/>
                    <wps:cNvSpPr/>
                    <wps:spPr bwMode="auto">
                      <a:xfrm>
                        <a:off x="0" y="0"/>
                        <a:ext cx="6120130" cy="6350"/>
                      </a:xfrm>
                      <a:custGeom>
                        <a:avLst/>
                        <a:gdLst>
                          <a:gd name="gd0" fmla="val 65536"/>
                          <a:gd name="gd1" fmla="val 0"/>
                          <a:gd name="gd2" fmla="val 0"/>
                          <a:gd name="gd3" fmla="val 9637"/>
                          <a:gd name="gd4" fmla="val 0"/>
                          <a:gd name="gd5" fmla="val 9637"/>
                          <a:gd name="gd6" fmla="val 9"/>
                          <a:gd name="gd7" fmla="val 0"/>
                          <a:gd name="gd8" fmla="val 9"/>
                          <a:gd name="gd9" fmla="val 0"/>
                          <a:gd name="gd10" fmla="val 0"/>
                          <a:gd name="gd11" fmla="*/ w 0 9637"/>
                          <a:gd name="gd12" fmla="*/ h 0 10"/>
                          <a:gd name="gd13" fmla="*/ w 21600 9637"/>
                          <a:gd name="gd14" fmla="*/ h 21600 10"/>
                        </a:gdLst>
                        <a:ahLst/>
                        <a:cxnLst/>
                        <a:rect l="gd11" t="gd12" r="gd13" b="gd14"/>
                        <a:pathLst>
                          <a:path w="9637" h="10" fill="norm" stroke="1" extrusionOk="0">
                            <a:moveTo>
                              <a:pt x="gd1" y="gd2"/>
                            </a:moveTo>
                            <a:lnTo>
                              <a:pt x="gd3" y="gd4"/>
                            </a:lnTo>
                            <a:lnTo>
                              <a:pt x="gd5" y="gd6"/>
                            </a:lnTo>
                            <a:lnTo>
                              <a:pt x="gd7" y="gd8"/>
                            </a:lnTo>
                            <a:lnTo>
                              <a:pt x="gd9" y="gd10"/>
                            </a:lnTo>
                            <a:close/>
                          </a:path>
                          <a:path w="9637" h="10"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19" o:spid="_x0000_s19" style="position:absolute;z-index:251691008;o:allowoverlap:true;o:allowincell:false;mso-position-horizontal-relative:page;margin-left:56.7pt;mso-position-horizontal:absolute;mso-position-vertical-relative:page;margin-top:61.0pt;mso-position-vertical:absolute;width:481.9pt;height:0.5pt;mso-wrap-distance-left:9.0pt;mso-wrap-distance-top:0.0pt;mso-wrap-distance-right:9.0pt;mso-wrap-distance-bottom:0.0pt;visibility:visible;" path="m0,0l100000,0l100000,90000l0,90000l0,0xee" coordsize="100000,100000" fillcolor="#000000" stroked="f">
              <v:path textboxrect="0,0,224134,216000000"/>
            </v:shape>
          </w:pict>
        </mc:Fallback>
      </mc:AlternateContent>
    </w:r>
    <w:r>
      <w:rPr>
        <w:rFonts w:hint="eastAsia" w:ascii="黑体" w:hAnsi="黑体" w:eastAsia="黑体" w:cs="黑体"/>
        <w:i/>
        <w:iCs/>
        <w:sz w:val="20"/>
        <w:szCs w:val="20"/>
        <w:lang w:eastAsia="zh-CN"/>
      </w:rPr>
      <w:t xml:space="preserve">江苏省县域生物多样性评估、物种名录清单制定及白皮书编制项目</w:t>
    </w:r>
    <w: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u w:val="single"/>
        <w:lang w:eastAsia="zh-CN"/>
      </w:rPr>
    </w:pPr>
    <w:r>
      <w:rPr>
        <w:rFonts w:hint="eastAsia" w:ascii="黑体" w:hAnsi="黑体" w:eastAsia="黑体" w:cs="黑体"/>
        <w:i/>
        <w:iCs/>
        <w:sz w:val="20"/>
        <w:szCs w:val="20"/>
        <w:u w:val="single"/>
        <w:lang w:eastAsia="zh-CN"/>
      </w:rPr>
      <w:t xml:space="preserve">江苏省县域生物多样性评估、物种名录清单制定及白皮书编制项目                                                   </w:t>
    </w:r>
    <w: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u w:val="single"/>
        <w:lang w:eastAsia="zh-CN"/>
      </w:rPr>
    </w:pPr>
    <w:r>
      <w:rPr>
        <w:rFonts w:hint="eastAsia" w:ascii="黑体" w:hAnsi="黑体" w:eastAsia="黑体" w:cs="黑体"/>
        <w:i/>
        <w:iCs/>
        <w:sz w:val="20"/>
        <w:szCs w:val="20"/>
        <w:u w:val="single"/>
        <w:lang w:eastAsia="zh-CN"/>
      </w:rPr>
      <w:t xml:space="preserve">江苏省县域生物多样性评估、物种名录清单制定及白皮书编制项目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2099"/>
    <w:next w:val="209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2100"/>
    <w:link w:val="12"/>
    <w:uiPriority w:val="9"/>
    <w:rPr>
      <w:rFonts w:ascii="Arial" w:hAnsi="Arial" w:eastAsia="Arial" w:cs="Arial"/>
      <w:sz w:val="40"/>
      <w:szCs w:val="40"/>
    </w:rPr>
  </w:style>
  <w:style w:type="paragraph" w:styleId="14">
    <w:name w:val="Heading 2"/>
    <w:basedOn w:val="2099"/>
    <w:next w:val="209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2100"/>
    <w:link w:val="14"/>
    <w:uiPriority w:val="9"/>
    <w:rPr>
      <w:rFonts w:ascii="Arial" w:hAnsi="Arial" w:eastAsia="Arial" w:cs="Arial"/>
      <w:sz w:val="34"/>
    </w:rPr>
  </w:style>
  <w:style w:type="paragraph" w:styleId="16">
    <w:name w:val="Heading 3"/>
    <w:basedOn w:val="2099"/>
    <w:next w:val="209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2100"/>
    <w:link w:val="16"/>
    <w:uiPriority w:val="9"/>
    <w:rPr>
      <w:rFonts w:ascii="Arial" w:hAnsi="Arial" w:eastAsia="Arial" w:cs="Arial"/>
      <w:sz w:val="30"/>
      <w:szCs w:val="30"/>
    </w:rPr>
  </w:style>
  <w:style w:type="paragraph" w:styleId="18">
    <w:name w:val="Heading 4"/>
    <w:basedOn w:val="2099"/>
    <w:next w:val="209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2100"/>
    <w:link w:val="18"/>
    <w:uiPriority w:val="9"/>
    <w:rPr>
      <w:rFonts w:ascii="Arial" w:hAnsi="Arial" w:eastAsia="Arial" w:cs="Arial"/>
      <w:b/>
      <w:bCs/>
      <w:sz w:val="26"/>
      <w:szCs w:val="26"/>
    </w:rPr>
  </w:style>
  <w:style w:type="paragraph" w:styleId="20">
    <w:name w:val="Heading 5"/>
    <w:basedOn w:val="2099"/>
    <w:next w:val="209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2100"/>
    <w:link w:val="20"/>
    <w:uiPriority w:val="9"/>
    <w:rPr>
      <w:rFonts w:ascii="Arial" w:hAnsi="Arial" w:eastAsia="Arial" w:cs="Arial"/>
      <w:b/>
      <w:bCs/>
      <w:sz w:val="24"/>
      <w:szCs w:val="24"/>
    </w:rPr>
  </w:style>
  <w:style w:type="paragraph" w:styleId="22">
    <w:name w:val="Heading 6"/>
    <w:basedOn w:val="2099"/>
    <w:next w:val="209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2100"/>
    <w:link w:val="22"/>
    <w:uiPriority w:val="9"/>
    <w:rPr>
      <w:rFonts w:ascii="Arial" w:hAnsi="Arial" w:eastAsia="Arial" w:cs="Arial"/>
      <w:b/>
      <w:bCs/>
      <w:sz w:val="22"/>
      <w:szCs w:val="22"/>
    </w:rPr>
  </w:style>
  <w:style w:type="paragraph" w:styleId="24">
    <w:name w:val="Heading 7"/>
    <w:basedOn w:val="2099"/>
    <w:next w:val="209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2100"/>
    <w:link w:val="24"/>
    <w:uiPriority w:val="9"/>
    <w:rPr>
      <w:rFonts w:ascii="Arial" w:hAnsi="Arial" w:eastAsia="Arial" w:cs="Arial"/>
      <w:b/>
      <w:bCs/>
      <w:i/>
      <w:iCs/>
      <w:sz w:val="22"/>
      <w:szCs w:val="22"/>
    </w:rPr>
  </w:style>
  <w:style w:type="paragraph" w:styleId="26">
    <w:name w:val="Heading 8"/>
    <w:basedOn w:val="2099"/>
    <w:next w:val="209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2100"/>
    <w:link w:val="26"/>
    <w:uiPriority w:val="9"/>
    <w:rPr>
      <w:rFonts w:ascii="Arial" w:hAnsi="Arial" w:eastAsia="Arial" w:cs="Arial"/>
      <w:i/>
      <w:iCs/>
      <w:sz w:val="22"/>
      <w:szCs w:val="22"/>
    </w:rPr>
  </w:style>
  <w:style w:type="paragraph" w:styleId="28">
    <w:name w:val="Heading 9"/>
    <w:basedOn w:val="2099"/>
    <w:next w:val="209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2100"/>
    <w:link w:val="28"/>
    <w:uiPriority w:val="9"/>
    <w:rPr>
      <w:rFonts w:ascii="Arial" w:hAnsi="Arial" w:eastAsia="Arial" w:cs="Arial"/>
      <w:i/>
      <w:iCs/>
      <w:sz w:val="21"/>
      <w:szCs w:val="21"/>
    </w:rPr>
  </w:style>
  <w:style w:type="paragraph" w:styleId="30">
    <w:name w:val="List Paragraph"/>
    <w:basedOn w:val="209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2099"/>
    <w:next w:val="2099"/>
    <w:link w:val="34"/>
    <w:uiPriority w:val="10"/>
    <w:qFormat/>
    <w:pPr>
      <w:contextualSpacing/>
      <w:spacing w:before="300" w:after="200"/>
    </w:pPr>
    <w:rPr>
      <w:sz w:val="48"/>
      <w:szCs w:val="48"/>
    </w:rPr>
  </w:style>
  <w:style w:type="character" w:styleId="34">
    <w:name w:val="Title Char"/>
    <w:basedOn w:val="2100"/>
    <w:link w:val="33"/>
    <w:uiPriority w:val="10"/>
    <w:rPr>
      <w:sz w:val="48"/>
      <w:szCs w:val="48"/>
    </w:rPr>
  </w:style>
  <w:style w:type="paragraph" w:styleId="35">
    <w:name w:val="Subtitle"/>
    <w:basedOn w:val="2099"/>
    <w:next w:val="2099"/>
    <w:link w:val="36"/>
    <w:uiPriority w:val="11"/>
    <w:qFormat/>
    <w:pPr>
      <w:spacing w:before="200" w:after="200"/>
    </w:pPr>
    <w:rPr>
      <w:sz w:val="24"/>
      <w:szCs w:val="24"/>
    </w:rPr>
  </w:style>
  <w:style w:type="character" w:styleId="36">
    <w:name w:val="Subtitle Char"/>
    <w:basedOn w:val="2100"/>
    <w:link w:val="35"/>
    <w:uiPriority w:val="11"/>
    <w:rPr>
      <w:sz w:val="24"/>
      <w:szCs w:val="24"/>
    </w:rPr>
  </w:style>
  <w:style w:type="paragraph" w:styleId="37">
    <w:name w:val="Quote"/>
    <w:basedOn w:val="2099"/>
    <w:next w:val="2099"/>
    <w:link w:val="38"/>
    <w:uiPriority w:val="29"/>
    <w:qFormat/>
    <w:pPr>
      <w:ind w:left="720" w:right="720"/>
    </w:pPr>
    <w:rPr>
      <w:i/>
    </w:rPr>
  </w:style>
  <w:style w:type="character" w:styleId="38">
    <w:name w:val="Quote Char"/>
    <w:link w:val="37"/>
    <w:uiPriority w:val="29"/>
    <w:rPr>
      <w:i/>
    </w:rPr>
  </w:style>
  <w:style w:type="paragraph" w:styleId="39">
    <w:name w:val="Intense Quote"/>
    <w:basedOn w:val="2099"/>
    <w:next w:val="209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2100"/>
    <w:link w:val="2109"/>
    <w:uiPriority w:val="99"/>
  </w:style>
  <w:style w:type="character" w:styleId="44">
    <w:name w:val="Footer Char"/>
    <w:basedOn w:val="2100"/>
    <w:link w:val="2108"/>
    <w:uiPriority w:val="99"/>
  </w:style>
  <w:style w:type="paragraph" w:styleId="45">
    <w:name w:val="Caption"/>
    <w:basedOn w:val="2099"/>
    <w:next w:val="2099"/>
    <w:uiPriority w:val="35"/>
    <w:semiHidden/>
    <w:unhideWhenUsed/>
    <w:qFormat/>
    <w:pPr>
      <w:spacing w:line="276" w:lineRule="auto"/>
    </w:pPr>
    <w:rPr>
      <w:b/>
      <w:bCs/>
      <w:color w:val="4f81bd" w:themeColor="accent1"/>
      <w:sz w:val="18"/>
      <w:szCs w:val="18"/>
    </w:rPr>
  </w:style>
  <w:style w:type="character" w:styleId="46">
    <w:name w:val="Caption Char"/>
    <w:basedOn w:val="45"/>
    <w:link w:val="2108"/>
    <w:uiPriority w:val="99"/>
  </w:style>
  <w:style w:type="table" w:styleId="48">
    <w:name w:val="Table Grid Light"/>
    <w:basedOn w:val="21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21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210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21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21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21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210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210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210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210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210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210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210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21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210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210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210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210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210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210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21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210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210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210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210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210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210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210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210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210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210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210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210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210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21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21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21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21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21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21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21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210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210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210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210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210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210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210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210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210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210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210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210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210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210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210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210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210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210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210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210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210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210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210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210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210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210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210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210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21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210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210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210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210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210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210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21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210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210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210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210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210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210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210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210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210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210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210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210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210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210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210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210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210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210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210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210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210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210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210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210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210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210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210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21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21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21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21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21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21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21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210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210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210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210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210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210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210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210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210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210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210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210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210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210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209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2100"/>
    <w:uiPriority w:val="99"/>
    <w:unhideWhenUsed/>
    <w:rPr>
      <w:vertAlign w:val="superscript"/>
    </w:rPr>
  </w:style>
  <w:style w:type="paragraph" w:styleId="177">
    <w:name w:val="endnote text"/>
    <w:basedOn w:val="209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2100"/>
    <w:uiPriority w:val="99"/>
    <w:semiHidden/>
    <w:unhideWhenUsed/>
    <w:rPr>
      <w:vertAlign w:val="superscript"/>
    </w:rPr>
  </w:style>
  <w:style w:type="paragraph" w:styleId="180">
    <w:name w:val="toc 1"/>
    <w:basedOn w:val="2099"/>
    <w:next w:val="2099"/>
    <w:uiPriority w:val="39"/>
    <w:unhideWhenUsed/>
    <w:pPr>
      <w:ind w:left="0" w:right="0" w:firstLine="0"/>
      <w:spacing w:after="57"/>
    </w:pPr>
  </w:style>
  <w:style w:type="paragraph" w:styleId="181">
    <w:name w:val="toc 2"/>
    <w:basedOn w:val="2099"/>
    <w:next w:val="2099"/>
    <w:uiPriority w:val="39"/>
    <w:unhideWhenUsed/>
    <w:pPr>
      <w:ind w:left="283" w:right="0" w:firstLine="0"/>
      <w:spacing w:after="57"/>
    </w:pPr>
  </w:style>
  <w:style w:type="paragraph" w:styleId="182">
    <w:name w:val="toc 3"/>
    <w:basedOn w:val="2099"/>
    <w:next w:val="2099"/>
    <w:uiPriority w:val="39"/>
    <w:unhideWhenUsed/>
    <w:pPr>
      <w:ind w:left="567" w:right="0" w:firstLine="0"/>
      <w:spacing w:after="57"/>
    </w:pPr>
  </w:style>
  <w:style w:type="paragraph" w:styleId="183">
    <w:name w:val="toc 4"/>
    <w:basedOn w:val="2099"/>
    <w:next w:val="2099"/>
    <w:uiPriority w:val="39"/>
    <w:unhideWhenUsed/>
    <w:pPr>
      <w:ind w:left="850" w:right="0" w:firstLine="0"/>
      <w:spacing w:after="57"/>
    </w:pPr>
  </w:style>
  <w:style w:type="paragraph" w:styleId="184">
    <w:name w:val="toc 5"/>
    <w:basedOn w:val="2099"/>
    <w:next w:val="2099"/>
    <w:uiPriority w:val="39"/>
    <w:unhideWhenUsed/>
    <w:pPr>
      <w:ind w:left="1134" w:right="0" w:firstLine="0"/>
      <w:spacing w:after="57"/>
    </w:pPr>
  </w:style>
  <w:style w:type="paragraph" w:styleId="185">
    <w:name w:val="toc 6"/>
    <w:basedOn w:val="2099"/>
    <w:next w:val="2099"/>
    <w:uiPriority w:val="39"/>
    <w:unhideWhenUsed/>
    <w:pPr>
      <w:ind w:left="1417" w:right="0" w:firstLine="0"/>
      <w:spacing w:after="57"/>
    </w:pPr>
  </w:style>
  <w:style w:type="paragraph" w:styleId="186">
    <w:name w:val="toc 7"/>
    <w:basedOn w:val="2099"/>
    <w:next w:val="2099"/>
    <w:uiPriority w:val="39"/>
    <w:unhideWhenUsed/>
    <w:pPr>
      <w:ind w:left="1701" w:right="0" w:firstLine="0"/>
      <w:spacing w:after="57"/>
    </w:pPr>
  </w:style>
  <w:style w:type="paragraph" w:styleId="187">
    <w:name w:val="toc 8"/>
    <w:basedOn w:val="2099"/>
    <w:next w:val="2099"/>
    <w:uiPriority w:val="39"/>
    <w:unhideWhenUsed/>
    <w:pPr>
      <w:ind w:left="1984" w:right="0" w:firstLine="0"/>
      <w:spacing w:after="57"/>
    </w:pPr>
  </w:style>
  <w:style w:type="paragraph" w:styleId="188">
    <w:name w:val="toc 9"/>
    <w:basedOn w:val="2099"/>
    <w:next w:val="2099"/>
    <w:uiPriority w:val="39"/>
    <w:unhideWhenUsed/>
    <w:pPr>
      <w:ind w:left="2268" w:right="0" w:firstLine="0"/>
      <w:spacing w:after="57"/>
    </w:pPr>
  </w:style>
  <w:style w:type="paragraph" w:styleId="189">
    <w:name w:val="TOC Heading"/>
    <w:uiPriority w:val="39"/>
    <w:unhideWhenUsed/>
  </w:style>
  <w:style w:type="paragraph" w:styleId="190">
    <w:name w:val="table of figures"/>
    <w:basedOn w:val="2099"/>
    <w:next w:val="2099"/>
    <w:uiPriority w:val="99"/>
    <w:unhideWhenUsed/>
    <w:pPr>
      <w:spacing w:after="0" w:afterAutospacing="0"/>
    </w:pPr>
  </w:style>
  <w:style w:type="paragraph" w:styleId="2099" w:default="1">
    <w:name w:val="Normal"/>
    <w:uiPriority w:val="0"/>
    <w:semiHidden/>
    <w:qFormat/>
    <w:rPr>
      <w:rFonts w:ascii="Arial" w:hAnsi="Arial" w:eastAsia="Arial" w:cs="Arial"/>
      <w:color w:val="000000"/>
      <w:sz w:val="21"/>
      <w:szCs w:val="21"/>
      <w:lang w:val="en-US" w:eastAsia="en-US" w:bidi="ar-SA"/>
    </w:rPr>
  </w:style>
  <w:style w:type="character" w:styleId="2100" w:default="1">
    <w:name w:val="Default Paragraph Font"/>
    <w:uiPriority w:val="1"/>
    <w:semiHidden/>
    <w:unhideWhenUsed/>
    <w:qFormat/>
  </w:style>
  <w:style w:type="table" w:styleId="2101" w:default="1">
    <w:name w:val="Normal Table"/>
    <w:uiPriority w:val="99"/>
    <w:semiHidden/>
    <w:unhideWhenUsed/>
    <w:tblPr>
      <w:tblCellMar>
        <w:left w:w="108" w:type="dxa"/>
        <w:top w:w="0" w:type="dxa"/>
        <w:right w:w="108" w:type="dxa"/>
        <w:bottom w:w="0" w:type="dxa"/>
      </w:tblCellMar>
    </w:tblPr>
  </w:style>
  <w:style w:type="paragraph" w:styleId="2102">
    <w:name w:val="annotation text"/>
    <w:basedOn w:val="2099"/>
    <w:link w:val="2126"/>
    <w:uiPriority w:val="0"/>
    <w:qFormat/>
  </w:style>
  <w:style w:type="paragraph" w:styleId="2103">
    <w:name w:val="Body Text"/>
    <w:basedOn w:val="2099"/>
    <w:uiPriority w:val="0"/>
    <w:semiHidden/>
    <w:qFormat/>
  </w:style>
  <w:style w:type="paragraph" w:styleId="2104">
    <w:name w:val="Body Text Indent"/>
    <w:basedOn w:val="2099"/>
    <w:next w:val="2105"/>
    <w:uiPriority w:val="0"/>
    <w:qFormat/>
    <w:pPr>
      <w:ind w:firstLine="480"/>
      <w:spacing w:line="360" w:lineRule="auto"/>
    </w:pPr>
    <w:rPr>
      <w:sz w:val="24"/>
    </w:rPr>
  </w:style>
  <w:style w:type="paragraph" w:styleId="2105">
    <w:name w:val="envelope return"/>
    <w:basedOn w:val="2099"/>
    <w:uiPriority w:val="99"/>
    <w:qFormat/>
  </w:style>
  <w:style w:type="paragraph" w:styleId="2106">
    <w:name w:val="index 4"/>
    <w:basedOn w:val="2099"/>
    <w:next w:val="2099"/>
    <w:uiPriority w:val="99"/>
    <w:qFormat/>
    <w:pPr>
      <w:ind w:left="1260"/>
    </w:pPr>
  </w:style>
  <w:style w:type="paragraph" w:styleId="2107">
    <w:name w:val="Plain Text"/>
    <w:basedOn w:val="2099"/>
    <w:uiPriority w:val="0"/>
    <w:qFormat/>
    <w:rPr>
      <w:rFonts w:ascii="宋体" w:hAnsi="Courier New" w:eastAsia="宋体"/>
      <w:szCs w:val="20"/>
    </w:rPr>
  </w:style>
  <w:style w:type="paragraph" w:styleId="2108">
    <w:name w:val="Footer"/>
    <w:basedOn w:val="2099"/>
    <w:uiPriority w:val="0"/>
    <w:qFormat/>
    <w:pPr>
      <w:tabs>
        <w:tab w:val="center" w:pos="4153" w:leader="none"/>
        <w:tab w:val="right" w:pos="8306" w:leader="none"/>
      </w:tabs>
    </w:pPr>
    <w:rPr>
      <w:sz w:val="18"/>
    </w:rPr>
  </w:style>
  <w:style w:type="paragraph" w:styleId="2109">
    <w:name w:val="Header"/>
    <w:basedOn w:val="2099"/>
    <w:link w:val="2124"/>
    <w:uiPriority w:val="0"/>
    <w:qFormat/>
    <w:pPr>
      <w:jc w:val="center"/>
      <w:tabs>
        <w:tab w:val="center" w:pos="4153" w:leader="none"/>
        <w:tab w:val="right" w:pos="8306" w:leader="none"/>
      </w:tabs>
    </w:pPr>
    <w:rPr>
      <w:sz w:val="18"/>
      <w:szCs w:val="18"/>
    </w:rPr>
  </w:style>
  <w:style w:type="paragraph" w:styleId="2110">
    <w:name w:val="annotation subject"/>
    <w:basedOn w:val="2102"/>
    <w:next w:val="2102"/>
    <w:link w:val="2127"/>
    <w:uiPriority w:val="0"/>
    <w:qFormat/>
    <w:rPr>
      <w:b/>
      <w:bCs/>
    </w:rPr>
  </w:style>
  <w:style w:type="paragraph" w:styleId="2111">
    <w:name w:val="Body Text First Indent 2"/>
    <w:basedOn w:val="2104"/>
    <w:uiPriority w:val="0"/>
    <w:qFormat/>
    <w:pPr>
      <w:ind w:left="420"/>
      <w:spacing w:after="120" w:line="240" w:lineRule="auto"/>
    </w:pPr>
    <w:rPr>
      <w:sz w:val="21"/>
    </w:rPr>
  </w:style>
  <w:style w:type="table" w:styleId="2112">
    <w:name w:val="Table Grid"/>
    <w:basedOn w:val="210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113">
    <w:name w:val="Strong"/>
    <w:basedOn w:val="2100"/>
    <w:uiPriority w:val="0"/>
    <w:qFormat/>
    <w:rPr>
      <w:b/>
    </w:rPr>
  </w:style>
  <w:style w:type="character" w:styleId="2114">
    <w:name w:val="annotation reference"/>
    <w:basedOn w:val="2100"/>
    <w:uiPriority w:val="99"/>
    <w:semiHidden/>
    <w:unhideWhenUsed/>
    <w:qFormat/>
    <w:rPr>
      <w:sz w:val="21"/>
      <w:szCs w:val="21"/>
    </w:rPr>
  </w:style>
  <w:style w:type="paragraph" w:styleId="2115" w:customStyle="1">
    <w:name w:val="正文文本11"/>
    <w:basedOn w:val="2099"/>
    <w:next w:val="2116"/>
    <w:uiPriority w:val="0"/>
    <w:semiHidden/>
    <w:qFormat/>
    <w:rPr>
      <w:rFonts w:ascii="宋体" w:hAnsi="宋体" w:eastAsia="宋体" w:cs="宋体"/>
      <w:sz w:val="20"/>
      <w:szCs w:val="20"/>
    </w:rPr>
  </w:style>
  <w:style w:type="paragraph" w:styleId="2116" w:customStyle="1">
    <w:name w:val="目录 21"/>
    <w:basedOn w:val="2099"/>
    <w:next w:val="2099"/>
    <w:uiPriority w:val="0"/>
    <w:qFormat/>
    <w:pPr>
      <w:ind w:left="210" w:firstLine="420"/>
      <w:spacing w:line="288" w:lineRule="auto"/>
    </w:pPr>
    <w:rPr>
      <w:rFonts w:ascii="Times New Roman" w:hAnsi="Times New Roman" w:eastAsia="宋体" w:cs="Times New Roman"/>
      <w:smallCaps/>
      <w:sz w:val="20"/>
      <w:szCs w:val="20"/>
    </w:rPr>
  </w:style>
  <w:style w:type="paragraph" w:styleId="2117" w:customStyle="1">
    <w:name w:val="BodyText"/>
    <w:basedOn w:val="2099"/>
    <w:uiPriority w:val="0"/>
    <w:qFormat/>
    <w:pPr>
      <w:spacing w:after="120"/>
    </w:pPr>
    <w:rPr>
      <w:rFonts w:ascii="Calibri"/>
      <w:sz w:val="20"/>
    </w:rPr>
  </w:style>
  <w:style w:type="table" w:styleId="2118" w:customStyle="1">
    <w:name w:val="Table Normal"/>
    <w:uiPriority w:val="0"/>
    <w:semiHidden/>
    <w:unhideWhenUsed/>
    <w:qFormat/>
    <w:tblPr>
      <w:tblCellMar>
        <w:left w:w="0" w:type="dxa"/>
        <w:top w:w="0" w:type="dxa"/>
        <w:right w:w="0" w:type="dxa"/>
        <w:bottom w:w="0" w:type="dxa"/>
      </w:tblCellMar>
    </w:tblPr>
  </w:style>
  <w:style w:type="paragraph" w:styleId="2119" w:customStyle="1">
    <w:name w:val="Table Text"/>
    <w:basedOn w:val="2099"/>
    <w:uiPriority w:val="0"/>
    <w:semiHidden/>
    <w:qFormat/>
    <w:rPr>
      <w:rFonts w:ascii="宋体" w:hAnsi="宋体" w:eastAsia="宋体" w:cs="宋体"/>
      <w:sz w:val="20"/>
      <w:szCs w:val="20"/>
    </w:rPr>
  </w:style>
  <w:style w:type="paragraph" w:styleId="2120" w:customStyle="1">
    <w:name w:val="Table Paragraph"/>
    <w:basedOn w:val="2099"/>
    <w:uiPriority w:val="99"/>
    <w:qFormat/>
    <w:rPr>
      <w:rFonts w:ascii="Calibri" w:hAnsi="Calibri" w:cs="Calibri"/>
      <w:sz w:val="22"/>
      <w:szCs w:val="22"/>
    </w:rPr>
  </w:style>
  <w:style w:type="character" w:styleId="2121" w:customStyle="1">
    <w:name w:val="font21"/>
    <w:uiPriority w:val="0"/>
    <w:unhideWhenUsed/>
    <w:qFormat/>
    <w:rPr>
      <w:rFonts w:hint="eastAsia" w:ascii="宋体" w:hAnsi="Times New Roman" w:eastAsia="宋体"/>
      <w:color w:val="000000"/>
      <w:sz w:val="24"/>
    </w:rPr>
  </w:style>
  <w:style w:type="paragraph" w:styleId="2122" w:customStyle="1">
    <w:name w:val="正文缩进1"/>
    <w:basedOn w:val="2099"/>
    <w:next w:val="2099"/>
    <w:uiPriority w:val="0"/>
    <w:qFormat/>
    <w:pPr>
      <w:ind w:firstLine="420"/>
      <w:spacing w:line="360" w:lineRule="atLeast"/>
    </w:pPr>
    <w:rPr>
      <w:rFonts w:ascii="Times New Roman" w:hAnsi="Times New Roman" w:eastAsia="宋体" w:cs="Times New Roman"/>
    </w:rPr>
  </w:style>
  <w:style w:type="paragraph" w:styleId="2123" w:customStyle="1">
    <w:name w:val="纯文本11"/>
    <w:basedOn w:val="2099"/>
    <w:uiPriority w:val="0"/>
    <w:qFormat/>
    <w:rPr>
      <w:rFonts w:ascii="宋体" w:hAnsi="Courier New" w:cs="Courier New"/>
    </w:rPr>
  </w:style>
  <w:style w:type="character" w:styleId="2124" w:customStyle="1">
    <w:name w:val="页眉 字符"/>
    <w:basedOn w:val="2100"/>
    <w:link w:val="2109"/>
    <w:uiPriority w:val="0"/>
    <w:qFormat/>
    <w:rPr>
      <w:rFonts w:ascii="Arial" w:hAnsi="Arial" w:eastAsia="Arial" w:cs="Arial"/>
      <w:color w:val="000000"/>
      <w:sz w:val="18"/>
      <w:szCs w:val="18"/>
      <w:lang w:eastAsia="en-US"/>
    </w:rPr>
  </w:style>
  <w:style w:type="paragraph" w:styleId="2125" w:customStyle="1">
    <w:name w:val="修订1"/>
    <w:hidden/>
    <w:uiPriority w:val="99"/>
    <w:unhideWhenUsed/>
    <w:qFormat/>
    <w:rPr>
      <w:rFonts w:ascii="Arial" w:hAnsi="Arial" w:eastAsia="Arial" w:cs="Arial"/>
      <w:color w:val="000000"/>
      <w:sz w:val="21"/>
      <w:szCs w:val="21"/>
      <w:lang w:val="en-US" w:eastAsia="en-US" w:bidi="ar-SA"/>
    </w:rPr>
  </w:style>
  <w:style w:type="character" w:styleId="2126" w:customStyle="1">
    <w:name w:val="批注文字 字符"/>
    <w:basedOn w:val="2100"/>
    <w:link w:val="2102"/>
    <w:uiPriority w:val="0"/>
    <w:qFormat/>
    <w:rPr>
      <w:rFonts w:ascii="Arial" w:hAnsi="Arial" w:eastAsia="Arial" w:cs="Arial"/>
      <w:color w:val="000000"/>
      <w:sz w:val="21"/>
      <w:szCs w:val="21"/>
      <w:lang w:eastAsia="en-US"/>
    </w:rPr>
  </w:style>
  <w:style w:type="character" w:styleId="2127" w:customStyle="1">
    <w:name w:val="批注主题 字符"/>
    <w:basedOn w:val="2126"/>
    <w:link w:val="2110"/>
    <w:uiPriority w:val="0"/>
    <w:qFormat/>
    <w:rPr>
      <w:rFonts w:ascii="Arial" w:hAnsi="Arial" w:eastAsia="Arial" w:cs="Arial"/>
      <w:b/>
      <w:bCs/>
      <w:color w:val="000000"/>
      <w:sz w:val="21"/>
      <w:szCs w:val="21"/>
      <w:lang w:eastAsia="en-US"/>
    </w:rPr>
  </w:style>
  <w:style w:type="paragraph" w:styleId="2128" w:customStyle="1">
    <w:name w:val="标题 61"/>
    <w:basedOn w:val="2099"/>
    <w:uiPriority w:val="1"/>
    <w:qFormat/>
    <w:pPr>
      <w:ind w:left="680"/>
      <w:outlineLvl w:val="6"/>
    </w:pPr>
    <w:rPr>
      <w:sz w:val="24"/>
      <w:szCs w:val="24"/>
    </w:rPr>
  </w:style>
  <w:style w:type="paragraph" w:styleId="2129" w:customStyle="1">
    <w:name w:val="标题 81"/>
    <w:basedOn w:val="2099"/>
    <w:uiPriority w:val="1"/>
    <w:qFormat/>
    <w:pPr>
      <w:ind w:left="680"/>
      <w:outlineLvl w:val="8"/>
    </w:pPr>
    <w:rPr>
      <w:b/>
      <w:bCs/>
    </w:rPr>
  </w:style>
  <w:style w:type="paragraph" w:styleId="2130" w:customStyle="1">
    <w:name w:val="Revision"/>
    <w:hidden/>
    <w:uiPriority w:val="99"/>
    <w:unhideWhenUsed/>
    <w:qFormat/>
    <w:rPr>
      <w:rFonts w:ascii="Arial" w:hAnsi="Arial" w:eastAsia="Arial" w:cs="Arial"/>
      <w:color w:val="000000"/>
      <w:sz w:val="21"/>
      <w:szCs w:val="21"/>
      <w:lang w:val="en-US" w:eastAsia="en-US" w:bidi="ar-SA"/>
    </w:rPr>
  </w:style>
  <w:style w:type="numbering" w:styleId="1304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header" Target="header11.xml" /><Relationship Id="rId20" Type="http://schemas.openxmlformats.org/officeDocument/2006/relationships/header" Target="header12.xml" /><Relationship Id="rId21" Type="http://schemas.openxmlformats.org/officeDocument/2006/relationships/header" Target="header13.xml" /><Relationship Id="rId22" Type="http://schemas.openxmlformats.org/officeDocument/2006/relationships/header" Target="header14.xml" /><Relationship Id="rId23" Type="http://schemas.openxmlformats.org/officeDocument/2006/relationships/header" Target="header15.xml" /><Relationship Id="rId24" Type="http://schemas.openxmlformats.org/officeDocument/2006/relationships/header" Target="header16.xml" /><Relationship Id="rId25" Type="http://schemas.openxmlformats.org/officeDocument/2006/relationships/header" Target="header17.xml" /><Relationship Id="rId26" Type="http://schemas.openxmlformats.org/officeDocument/2006/relationships/header" Target="header18.xml" /><Relationship Id="rId27" Type="http://schemas.openxmlformats.org/officeDocument/2006/relationships/header" Target="header19.xml" /><Relationship Id="rId28" Type="http://schemas.openxmlformats.org/officeDocument/2006/relationships/header" Target="header20.xml" /><Relationship Id="rId29" Type="http://schemas.openxmlformats.org/officeDocument/2006/relationships/header" Target="header21.xml" /><Relationship Id="rId30" Type="http://schemas.openxmlformats.org/officeDocument/2006/relationships/header" Target="header22.xml" /><Relationship Id="rId31" Type="http://schemas.openxmlformats.org/officeDocument/2006/relationships/header" Target="header23.xml" /><Relationship Id="rId32" Type="http://schemas.openxmlformats.org/officeDocument/2006/relationships/header" Target="header24.xml" /><Relationship Id="rId33" Type="http://schemas.openxmlformats.org/officeDocument/2006/relationships/header" Target="header25.xml" /><Relationship Id="rId34" Type="http://schemas.openxmlformats.org/officeDocument/2006/relationships/header" Target="header26.xml" /><Relationship Id="rId35" Type="http://schemas.openxmlformats.org/officeDocument/2006/relationships/footer" Target="footer1.xml" /><Relationship Id="rId36" Type="http://schemas.openxmlformats.org/officeDocument/2006/relationships/footer" Target="footer2.xml" /><Relationship Id="rId37" Type="http://schemas.openxmlformats.org/officeDocument/2006/relationships/footer" Target="footer3.xml" /><Relationship Id="rId38" Type="http://schemas.openxmlformats.org/officeDocument/2006/relationships/footer" Target="footer4.xml" /><Relationship Id="rId39" Type="http://schemas.openxmlformats.org/officeDocument/2006/relationships/footer" Target="footer5.xml" /><Relationship Id="rId40" Type="http://schemas.openxmlformats.org/officeDocument/2006/relationships/footer" Target="footer6.xml" /><Relationship Id="rId41" Type="http://schemas.openxmlformats.org/officeDocument/2006/relationships/footer" Target="footer7.xml" /><Relationship Id="rId42" Type="http://schemas.openxmlformats.org/officeDocument/2006/relationships/footer" Target="footer8.xml" /><Relationship Id="rId43" Type="http://schemas.openxmlformats.org/officeDocument/2006/relationships/footer" Target="footer9.xml" /><Relationship Id="rId44" Type="http://schemas.openxmlformats.org/officeDocument/2006/relationships/footer" Target="footer10.xml" /><Relationship Id="rId45" Type="http://schemas.openxmlformats.org/officeDocument/2006/relationships/footer" Target="footer11.xml" /><Relationship Id="rId46" Type="http://schemas.openxmlformats.org/officeDocument/2006/relationships/footer" Target="footer12.xml" /><Relationship Id="rId47" Type="http://schemas.openxmlformats.org/officeDocument/2006/relationships/footer" Target="footer13.xml" /><Relationship Id="rId48" Type="http://schemas.openxmlformats.org/officeDocument/2006/relationships/footer" Target="footer14.xml" /><Relationship Id="rId49" Type="http://schemas.openxmlformats.org/officeDocument/2006/relationships/footer" Target="footer15.xml" /><Relationship Id="rId50" Type="http://schemas.openxmlformats.org/officeDocument/2006/relationships/footer" Target="footer16.xml" /><Relationship Id="rId51" Type="http://schemas.openxmlformats.org/officeDocument/2006/relationships/footer" Target="footer17.xml" /><Relationship Id="rId52" Type="http://schemas.openxmlformats.org/officeDocument/2006/relationships/footer" Target="footer18.xml" /><Relationship Id="rId53" Type="http://schemas.openxmlformats.org/officeDocument/2006/relationships/footer" Target="footer19.xml" /><Relationship Id="rId54" Type="http://schemas.openxmlformats.org/officeDocument/2006/relationships/footer" Target="footer20.xml" /><Relationship Id="rId55" Type="http://schemas.openxmlformats.org/officeDocument/2006/relationships/footer" Target="footer21.xml" /><Relationship Id="rId56" Type="http://schemas.openxmlformats.org/officeDocument/2006/relationships/footer" Target="footer22.xml" /><Relationship Id="rId57" Type="http://schemas.openxmlformats.org/officeDocument/2006/relationships/footer" Target="footer23.xml" /><Relationship Id="rId58" Type="http://schemas.openxmlformats.org/officeDocument/2006/relationships/footer" Target="footer24.xml" /><Relationship Id="rId59" Type="http://schemas.openxmlformats.org/officeDocument/2006/relationships/footer" Target="footer25.xml" /><Relationship Id="rId60" Type="http://schemas.openxmlformats.org/officeDocument/2006/relationships/footer" Target="footer26.xml" /><Relationship Id="rId61" Type="http://schemas.openxmlformats.org/officeDocument/2006/relationships/footer" Target="footer27.xml" /><Relationship Id="rId62" Type="http://schemas.openxmlformats.org/officeDocument/2006/relationships/footer" Target="footer28.xml" /><Relationship Id="rId6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er17.xml.rels><?xml version="1.0" encoding="UTF-8" standalone="yes"?><Relationships xmlns="http://schemas.openxmlformats.org/package/2006/relationships"></Relationships>
</file>

<file path=word/_rels/footer18.xml.rels><?xml version="1.0" encoding="UTF-8" standalone="yes"?><Relationships xmlns="http://schemas.openxmlformats.org/package/2006/relationships"></Relationships>
</file>

<file path=word/_rels/footer19.xml.rels><?xml version="1.0" encoding="UTF-8" standalone="yes"?><Relationships xmlns="http://schemas.openxmlformats.org/package/2006/relationships"></Relationships>
</file>

<file path=word/_rels/footer20.xml.rels><?xml version="1.0" encoding="UTF-8" standalone="yes"?><Relationships xmlns="http://schemas.openxmlformats.org/package/2006/relationships"></Relationships>
</file>

<file path=word/_rels/footer21.xml.rels><?xml version="1.0" encoding="UTF-8" standalone="yes"?><Relationships xmlns="http://schemas.openxmlformats.org/package/2006/relationships"></Relationships>
</file>

<file path=word/_rels/footer22.xml.rels><?xml version="1.0" encoding="UTF-8" standalone="yes"?><Relationships xmlns="http://schemas.openxmlformats.org/package/2006/relationships"></Relationships>
</file>

<file path=word/_rels/footer23.xml.rels><?xml version="1.0" encoding="UTF-8" standalone="yes"?><Relationships xmlns="http://schemas.openxmlformats.org/package/2006/relationships"></Relationships>
</file>

<file path=word/_rels/footer24.xml.rels><?xml version="1.0" encoding="UTF-8" standalone="yes"?><Relationships xmlns="http://schemas.openxmlformats.org/package/2006/relationships"></Relationships>
</file>

<file path=word/_rels/footer25.xml.rels><?xml version="1.0" encoding="UTF-8" standalone="yes"?><Relationships xmlns="http://schemas.openxmlformats.org/package/2006/relationships"></Relationships>
</file>

<file path=word/_rels/footer26.xml.rels><?xml version="1.0" encoding="UTF-8" standalone="yes"?><Relationships xmlns="http://schemas.openxmlformats.org/package/2006/relationships"></Relationships>
</file>

<file path=word/_rels/footer27.xml.rels><?xml version="1.0" encoding="UTF-8" standalone="yes"?><Relationships xmlns="http://schemas.openxmlformats.org/package/2006/relationships"></Relationships>
</file>

<file path=word/_rels/footer2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_rels/header11.xml.rels><?xml version="1.0" encoding="UTF-8" standalone="yes"?><Relationships xmlns="http://schemas.openxmlformats.org/package/2006/relationships"></Relationships>
</file>

<file path=word/_rels/header12.xml.rels><?xml version="1.0" encoding="UTF-8" standalone="yes"?><Relationships xmlns="http://schemas.openxmlformats.org/package/2006/relationships"></Relationships>
</file>

<file path=word/_rels/header13.xml.rels><?xml version="1.0" encoding="UTF-8" standalone="yes"?><Relationships xmlns="http://schemas.openxmlformats.org/package/2006/relationships"></Relationships>
</file>

<file path=word/_rels/header14.xml.rels><?xml version="1.0" encoding="UTF-8" standalone="yes"?><Relationships xmlns="http://schemas.openxmlformats.org/package/2006/relationships"></Relationships>
</file>

<file path=word/_rels/header15.xml.rels><?xml version="1.0" encoding="UTF-8" standalone="yes"?><Relationships xmlns="http://schemas.openxmlformats.org/package/2006/relationships"></Relationships>
</file>

<file path=word/_rels/header16.xml.rels><?xml version="1.0" encoding="UTF-8" standalone="yes"?><Relationships xmlns="http://schemas.openxmlformats.org/package/2006/relationships"></Relationships>
</file>

<file path=word/_rels/header17.xml.rels><?xml version="1.0" encoding="UTF-8" standalone="yes"?><Relationships xmlns="http://schemas.openxmlformats.org/package/2006/relationships"></Relationships>
</file>

<file path=word/_rels/header18.xml.rels><?xml version="1.0" encoding="UTF-8" standalone="yes"?><Relationships xmlns="http://schemas.openxmlformats.org/package/2006/relationships"></Relationships>
</file>

<file path=word/_rels/header19.xml.rels><?xml version="1.0" encoding="UTF-8" standalone="yes"?><Relationships xmlns="http://schemas.openxmlformats.org/package/2006/relationships"></Relationships>
</file>

<file path=word/_rels/header20.xml.rels><?xml version="1.0" encoding="UTF-8" standalone="yes"?><Relationships xmlns="http://schemas.openxmlformats.org/package/2006/relationships"></Relationships>
</file>

<file path=word/_rels/header21.xml.rels><?xml version="1.0" encoding="UTF-8" standalone="yes"?><Relationships xmlns="http://schemas.openxmlformats.org/package/2006/relationships"></Relationships>
</file>

<file path=word/_rels/header22.xml.rels><?xml version="1.0" encoding="UTF-8" standalone="yes"?><Relationships xmlns="http://schemas.openxmlformats.org/package/2006/relationships"></Relationships>
</file>

<file path=word/_rels/header23.xml.rels><?xml version="1.0" encoding="UTF-8" standalone="yes"?><Relationships xmlns="http://schemas.openxmlformats.org/package/2006/relationships"></Relationships>
</file>

<file path=word/_rels/header24.xml.rels><?xml version="1.0" encoding="UTF-8" standalone="yes"?><Relationships xmlns="http://schemas.openxmlformats.org/package/2006/relationships"></Relationships>
</file>

<file path=word/_rels/header25.xml.rels><?xml version="1.0" encoding="UTF-8" standalone="yes"?><Relationships xmlns="http://schemas.openxmlformats.org/package/2006/relationships"></Relationships>
</file>

<file path=word/_rels/header2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Info spid="_x0000_s3078"/>
    <customShpInfo spid="_x0000_s3079"/>
    <customShpInfo spid="_x0000_s3080"/>
    <customShpInfo spid="_x0000_s3081"/>
    <customShpInfo spid="_x0000_s3082"/>
    <customShpInfo spid="_x0000_s3083"/>
    <customShpInfo spid="_x0000_s3084"/>
    <customShpInfo spid="_x0000_s3085"/>
    <customShpInfo spid="_x0000_s3086"/>
    <customShpInfo spid="_x0000_s3087"/>
    <customShpInfo spid="_x0000_s3088"/>
    <customShpInfo spid="_x0000_s3089"/>
    <customShpInfo spid="_x0000_s3090"/>
    <customShpInfo spid="_x0000_s3091"/>
    <customShpInfo spid="_x0000_s3092"/>
    <customShpInfo spid="_x0000_s3094"/>
    <customShpInfo spid="_x0000_s3095"/>
    <customShpInfo spid="_x0000_s3096"/>
    <customShpInfo spid="_x0000_s3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苏美达工程设备</cp:lastModifiedBy>
  <cp:revision>21</cp:revision>
  <dcterms:created xsi:type="dcterms:W3CDTF">2024-09-10T09:17:00Z</dcterms:created>
  <dcterms:modified xsi:type="dcterms:W3CDTF">2026-01-13T04:55:02Z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Created">
    <vt:filetime>2024-09-12T09:55:29Z</vt:filetime>
  </property>
  <property fmtid="{D5CDD505-2E9C-101B-9397-08002B2CF9AE}" pid="4" name="KSOProductBuildVer">
    <vt:lpwstr>2052-12.1.0.21171</vt:lpwstr>
  </property>
  <property fmtid="{D5CDD505-2E9C-101B-9397-08002B2CF9AE}" pid="5" name="ICV">
    <vt:lpwstr>9348D402AB794663A342D90896F1F5CB_13</vt:lpwstr>
  </property>
  <property fmtid="{D5CDD505-2E9C-101B-9397-08002B2CF9AE}" pid="6" name="KSOTemplateDocerSaveRecord">
    <vt:lpwstr>eyJoZGlkIjoiYzU1MzA1YjJkZTNkNDc5M2NiOTc2ZGJhNzYzNDg2NzgiLCJ1c2VySWQiOiIxMDAwODY4MDMxIn0=</vt:lpwstr>
  </property>
</Properties>
</file>