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160" w:lineRule="exact"/>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南通市市场监督管理局专利申请前</w:t>
      </w:r>
      <w:r>
        <w:rPr>
          <w:rFonts w:hint="eastAsia" w:ascii="宋体" w:hAnsi="宋体" w:cs="宋体"/>
          <w:b/>
          <w:bCs/>
          <w:color w:val="auto"/>
          <w:sz w:val="44"/>
          <w:szCs w:val="44"/>
          <w:highlight w:val="none"/>
          <w:lang w:val="en-US" w:eastAsia="zh-CN"/>
        </w:rPr>
        <w:t xml:space="preserve">端</w:t>
      </w:r>
      <w:r>
        <w:rPr>
          <w:rFonts w:hint="eastAsia" w:ascii="宋体" w:hAnsi="宋体" w:cs="宋体"/>
          <w:b/>
          <w:bCs/>
          <w:color w:val="auto"/>
          <w:sz w:val="44"/>
          <w:szCs w:val="44"/>
          <w:highlight w:val="none"/>
          <w:lang w:eastAsia="zh-CN"/>
        </w:rPr>
        <w:t xml:space="preserve">排查（专利特派员）服务项目</w:t>
      </w:r>
      <w:r/>
    </w:p>
    <w:p>
      <w:pPr>
        <w:pStyle w:val="64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政府采购</w:t>
      </w:r>
      <w:r/>
    </w:p>
    <w:p>
      <w:pPr>
        <w:jc w:val="center"/>
        <w:spacing w:line="1400" w:lineRule="exac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center"/>
        <w:spacing w:line="72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（资格后审）</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280"/>
        <w:jc w:val="both"/>
        <w:spacing w:line="72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JSZC-320600-ZYZB-C2025-00</w:t>
      </w:r>
      <w:r>
        <w:rPr>
          <w:rFonts w:hint="eastAsia" w:ascii="宋体" w:hAnsi="宋体" w:cs="宋体"/>
          <w:b/>
          <w:color w:val="auto"/>
          <w:sz w:val="32"/>
          <w:szCs w:val="32"/>
          <w:highlight w:val="none"/>
          <w:lang w:val="en-US" w:eastAsia="zh-CN"/>
        </w:rPr>
        <w:t xml:space="preserve">30</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    </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50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采购人</w:t>
      </w: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lang w:eastAsia="zh-CN"/>
        </w:rPr>
        <w:t xml:space="preserve">南通市市场监督管理局</w:t>
      </w:r>
      <w:r/>
    </w:p>
    <w:p>
      <w:pPr>
        <w:ind w:firstLine="150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代理机构：江苏正扬招标代理有限公司</w:t>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2025</w:t>
      </w:r>
      <w:r>
        <w:rPr>
          <w:rFonts w:hint="eastAsia" w:ascii="宋体" w:hAnsi="宋体" w:eastAsia="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11</w:t>
      </w:r>
      <w:r>
        <w:rPr>
          <w:rFonts w:hint="eastAsia" w:ascii="宋体" w:hAnsi="宋体" w:eastAsia="宋体" w:cs="宋体"/>
          <w:b/>
          <w:color w:val="auto"/>
          <w:sz w:val="30"/>
          <w:szCs w:val="30"/>
          <w:highlight w:val="none"/>
        </w:rPr>
        <w:t xml:space="preserve">月</w:t>
      </w:r>
      <w:r/>
    </w:p>
    <w:p>
      <w:pPr>
        <w:pStyle w:val="643"/>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pStyle w:val="643"/>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43"/>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643"/>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655"/>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磋商邀请</w:t>
      </w:r>
      <w:r/>
    </w:p>
    <w:p>
      <w:pPr>
        <w:pStyle w:val="655"/>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供应商须知</w:t>
      </w:r>
      <w:r/>
    </w:p>
    <w:p>
      <w:pPr>
        <w:pStyle w:val="655"/>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项目需求</w:t>
      </w:r>
      <w:r/>
    </w:p>
    <w:p>
      <w:pPr>
        <w:pStyle w:val="655"/>
        <w:spacing w:line="1200" w:lineRule="exact"/>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评审方法和程序</w:t>
      </w:r>
      <w:r/>
    </w:p>
    <w:p>
      <w:pPr>
        <w:spacing w:line="1200" w:lineRule="exact"/>
        <w:rPr>
          <w:rFonts w:hint="eastAsia" w:ascii="宋体" w:hAnsi="宋体" w:eastAsia="宋体" w:cs="宋体"/>
          <w:b/>
          <w:bCs/>
          <w:color w:val="auto"/>
          <w:sz w:val="36"/>
          <w:szCs w:val="36"/>
          <w:highlight w:val="none"/>
        </w:rPr>
      </w:pPr>
      <w:r>
        <w:rPr>
          <w:rFonts w:hint="eastAsia" w:ascii="宋体" w:hAnsi="宋体" w:eastAsia="宋体" w:cs="宋体"/>
          <w:color w:val="auto"/>
          <w:sz w:val="32"/>
          <w:szCs w:val="32"/>
          <w:highlight w:val="none"/>
        </w:rPr>
        <w:t xml:space="preserve">第五章 响应文件组成</w:t>
      </w:r>
      <w:r>
        <w:rPr>
          <w:rFonts w:hint="eastAsia" w:ascii="宋体" w:hAnsi="宋体" w:eastAsia="宋体" w:cs="宋体"/>
          <w:b/>
          <w:bCs/>
          <w:color w:val="auto"/>
          <w:sz w:val="36"/>
          <w:szCs w:val="36"/>
          <w:highlight w:val="none"/>
        </w:rPr>
        <w:fldChar w:fldCharType="end"/>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44"/>
          <w:highlight w:val="none"/>
        </w:rPr>
        <w:br w:type="page" w:clear="all"/>
      </w:r>
      <w:r>
        <w:rPr>
          <w:rFonts w:hint="eastAsia" w:ascii="宋体" w:hAnsi="宋体" w:eastAsia="宋体" w:cs="宋体"/>
          <w:b/>
          <w:color w:val="auto"/>
          <w:szCs w:val="21"/>
          <w:highlight w:val="none"/>
        </w:rPr>
        <w:t xml:space="preserve">尊敬的供应商：</w:t>
      </w:r>
      <w:r/>
    </w:p>
    <w:p>
      <w:pPr>
        <w:pStyle w:val="637"/>
        <w:ind w:firstLine="420"/>
        <w:jc w:val="left"/>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 w:val="21"/>
          <w:szCs w:val="21"/>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637"/>
        <w:jc w:val="center"/>
        <w:keepLines w:val="0"/>
        <w:keepNext w:val="0"/>
        <w:spacing w:before="0" w:after="0" w:line="800" w:lineRule="exact"/>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第一章  磋商邀请</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南通市市场监督管理局专利申请前</w:t>
      </w:r>
      <w:r>
        <w:rPr>
          <w:rFonts w:hint="eastAsia" w:ascii="宋体" w:hAnsi="宋体" w:cs="宋体"/>
          <w:color w:val="auto"/>
          <w:sz w:val="24"/>
          <w:szCs w:val="24"/>
          <w:highlight w:val="none"/>
          <w:u w:val="single"/>
          <w:lang w:val="en-US" w:eastAsia="zh-CN"/>
        </w:rPr>
        <w:t xml:space="preserve">端</w:t>
      </w:r>
      <w:r>
        <w:rPr>
          <w:rFonts w:hint="eastAsia" w:ascii="宋体" w:hAnsi="宋体" w:cs="宋体"/>
          <w:color w:val="auto"/>
          <w:sz w:val="24"/>
          <w:szCs w:val="24"/>
          <w:highlight w:val="none"/>
          <w:u w:val="single"/>
          <w:lang w:eastAsia="zh-CN"/>
        </w:rPr>
        <w:t xml:space="preserve">排查（专利特派员）服务项目</w:t>
      </w:r>
      <w:r>
        <w:rPr>
          <w:rFonts w:hint="eastAsia" w:ascii="宋体" w:hAnsi="宋体" w:eastAsia="宋体" w:cs="宋体"/>
          <w:color w:val="auto"/>
          <w:sz w:val="24"/>
          <w:szCs w:val="24"/>
          <w:highlight w:val="none"/>
        </w:rPr>
        <w:t xml:space="preserve">的潜在供</w:t>
      </w:r>
      <w:r>
        <w:rPr>
          <w:rFonts w:hint="eastAsia" w:ascii="宋体" w:hAnsi="宋体" w:eastAsia="宋体" w:cs="宋体"/>
          <w:color w:val="auto"/>
          <w:sz w:val="24"/>
          <w:szCs w:val="24"/>
          <w:highlight w:val="none"/>
          <w:lang w:eastAsia="en-US"/>
        </w:rPr>
        <w:t xml:space="preserve">应商应在</w:t>
      </w:r>
      <w:r>
        <w:rPr>
          <w:rFonts w:hint="eastAsia" w:ascii="宋体" w:hAnsi="宋体" w:eastAsia="宋体" w:cs="宋体"/>
          <w:color w:val="auto"/>
          <w:sz w:val="24"/>
          <w:szCs w:val="24"/>
          <w:highlight w:val="none"/>
          <w:u w:val="single"/>
        </w:rPr>
        <w:t xml:space="preserve">苏采云系统</w:t>
      </w:r>
      <w:r>
        <w:rPr>
          <w:rFonts w:hint="eastAsia" w:ascii="宋体" w:hAnsi="宋体" w:eastAsia="宋体" w:cs="宋体"/>
          <w:color w:val="auto"/>
          <w:sz w:val="24"/>
          <w:szCs w:val="24"/>
          <w:highlight w:val="none"/>
          <w:u w:val="single"/>
          <w:lang w:eastAsia="en-US"/>
        </w:rPr>
        <w:t xml:space="preserve">内</w:t>
      </w:r>
      <w:r>
        <w:rPr>
          <w:rFonts w:hint="eastAsia" w:ascii="宋体" w:hAnsi="宋体" w:cs="宋体"/>
          <w:color w:val="auto"/>
          <w:sz w:val="24"/>
          <w:szCs w:val="24"/>
          <w:highlight w:val="none"/>
          <w:u w:val="single"/>
          <w:lang w:val="en-US" w:eastAsia="zh-CN"/>
        </w:rPr>
        <w:t xml:space="preserve">获取</w:t>
      </w:r>
      <w:r>
        <w:rPr>
          <w:rFonts w:hint="eastAsia" w:ascii="宋体" w:hAnsi="宋体" w:eastAsia="宋体" w:cs="宋体"/>
          <w:color w:val="auto"/>
          <w:sz w:val="24"/>
          <w:szCs w:val="24"/>
          <w:highlight w:val="none"/>
          <w:u w:val="single"/>
        </w:rPr>
        <w:t xml:space="preserve">磋商文件</w:t>
      </w:r>
      <w:r>
        <w:rPr>
          <w:rFonts w:hint="eastAsia" w:ascii="宋体" w:hAnsi="宋体" w:eastAsia="宋体" w:cs="宋体"/>
          <w:color w:val="auto"/>
          <w:sz w:val="24"/>
          <w:szCs w:val="24"/>
          <w:highlight w:val="none"/>
        </w:rPr>
        <w:t xml:space="preserve">，并于</w:t>
      </w:r>
      <w:r>
        <w:rPr>
          <w:rFonts w:hint="eastAsia" w:ascii="宋体" w:hAnsi="宋体" w:cs="宋体"/>
          <w:color w:val="auto"/>
          <w:sz w:val="24"/>
          <w:szCs w:val="24"/>
          <w:highlight w:val="none"/>
          <w:u w:val="single"/>
          <w:lang w:eastAsia="zh-CN"/>
        </w:rPr>
        <w:t xml:space="preserve">2025年</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18</w:t>
      </w:r>
      <w:r>
        <w:rPr>
          <w:rFonts w:hint="eastAsia" w:ascii="宋体" w:hAnsi="宋体" w:cs="宋体"/>
          <w:color w:val="auto"/>
          <w:sz w:val="24"/>
          <w:szCs w:val="24"/>
          <w:highlight w:val="none"/>
          <w:u w:val="single"/>
          <w:lang w:eastAsia="zh-CN"/>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cs="宋体"/>
          <w:color w:val="auto"/>
          <w:sz w:val="24"/>
          <w:szCs w:val="24"/>
          <w:highlight w:val="none"/>
          <w:u w:val="single"/>
          <w:lang w:eastAsia="zh-CN"/>
        </w:rPr>
        <w:t xml:space="preserve">时</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lang w:eastAsia="zh-CN"/>
        </w:rPr>
        <w:t xml:space="preserve">分</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江苏正扬招标代理有限公司（以下简称代理机构）受</w:t>
      </w:r>
      <w:r>
        <w:rPr>
          <w:rFonts w:hint="eastAsia" w:ascii="宋体" w:hAnsi="宋体" w:eastAsia="宋体" w:cs="宋体"/>
          <w:color w:val="auto"/>
          <w:szCs w:val="21"/>
          <w:highlight w:val="none"/>
          <w:lang w:eastAsia="zh-CN"/>
        </w:rPr>
        <w:t xml:space="preserve">南通市市场监督管理局</w:t>
      </w:r>
      <w:r>
        <w:rPr>
          <w:rFonts w:hint="eastAsia" w:ascii="宋体" w:hAnsi="宋体" w:eastAsia="宋体" w:cs="宋体"/>
          <w:color w:val="auto"/>
          <w:szCs w:val="21"/>
          <w:highlight w:val="none"/>
        </w:rPr>
        <w:t xml:space="preserve">（以下简称</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）的委托，对</w:t>
      </w:r>
      <w:r>
        <w:rPr>
          <w:rFonts w:hint="eastAsia" w:ascii="宋体" w:hAnsi="宋体" w:cs="宋体"/>
          <w:color w:val="auto"/>
          <w:szCs w:val="21"/>
          <w:highlight w:val="none"/>
          <w:lang w:eastAsia="zh-CN"/>
        </w:rPr>
        <w:t xml:space="preserve">南通市市场监督管理局专利申请</w:t>
      </w:r>
      <w:r>
        <w:rPr>
          <w:rFonts w:hint="eastAsia" w:ascii="宋体" w:hAnsi="宋体" w:cs="宋体"/>
          <w:color w:val="auto"/>
          <w:szCs w:val="21"/>
          <w:highlight w:val="none"/>
          <w:lang w:val="en-US" w:eastAsia="zh-CN"/>
        </w:rPr>
        <w:t xml:space="preserve">前端</w:t>
      </w:r>
      <w:r>
        <w:rPr>
          <w:rFonts w:hint="eastAsia" w:ascii="宋体" w:hAnsi="宋体" w:cs="宋体"/>
          <w:color w:val="auto"/>
          <w:szCs w:val="21"/>
          <w:highlight w:val="none"/>
          <w:lang w:eastAsia="zh-CN"/>
        </w:rPr>
        <w:t xml:space="preserve">排查（专利特派员）服务项目</w:t>
      </w:r>
      <w:r>
        <w:rPr>
          <w:rFonts w:hint="eastAsia" w:ascii="宋体" w:hAnsi="宋体" w:eastAsia="宋体" w:cs="宋体"/>
          <w:color w:val="auto"/>
          <w:szCs w:val="21"/>
          <w:highlight w:val="none"/>
        </w:rPr>
        <w:t xml:space="preserve">采用竞争性磋商采购，诚邀符合条件的供应商参加该项目的竞争性磋商。</w:t>
      </w:r>
      <w:r/>
    </w:p>
    <w:p>
      <w:pPr>
        <w:pStyle w:val="638"/>
        <w:spacing w:before="0" w:after="0" w:line="440" w:lineRule="exact"/>
        <w:rPr>
          <w:rFonts w:hint="eastAsia" w:ascii="宋体" w:hAnsi="宋体" w:eastAsia="宋体" w:cs="宋体"/>
          <w:color w:val="auto"/>
          <w:sz w:val="21"/>
          <w:szCs w:val="21"/>
          <w:highlight w:val="none"/>
        </w:rPr>
      </w:pPr>
      <w:r/>
      <w:bookmarkStart w:id="0" w:name="_Toc28359089"/>
      <w:r/>
      <w:bookmarkStart w:id="1" w:name="_Toc35393629"/>
      <w:r/>
      <w:bookmarkStart w:id="2" w:name="_Toc28359012"/>
      <w:r/>
      <w:bookmarkStart w:id="3" w:name="_Toc35393798"/>
      <w:r>
        <w:rPr>
          <w:rFonts w:hint="eastAsia" w:ascii="宋体" w:hAnsi="宋体" w:eastAsia="宋体" w:cs="宋体"/>
          <w:color w:val="auto"/>
          <w:sz w:val="21"/>
          <w:szCs w:val="21"/>
          <w:highlight w:val="none"/>
        </w:rPr>
        <w:t xml:space="preserve">一、项目基本情况</w:t>
      </w:r>
      <w:bookmarkEnd w:id="0"/>
      <w:r/>
      <w:bookmarkEnd w:id="1"/>
      <w:r/>
      <w:bookmarkEnd w:id="2"/>
      <w:r/>
      <w:bookmarkEnd w:id="3"/>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1.项目编号：</w:t>
      </w:r>
      <w:r>
        <w:rPr>
          <w:rFonts w:hint="eastAsia" w:ascii="宋体" w:hAnsi="宋体" w:eastAsia="宋体" w:cs="宋体"/>
          <w:color w:val="auto"/>
          <w:szCs w:val="21"/>
          <w:highlight w:val="none"/>
          <w:lang w:eastAsia="zh-CN"/>
        </w:rPr>
        <w:t xml:space="preserve">JSZC-320600-ZYZB-C2025-00</w:t>
      </w: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lang w:eastAsia="en-US"/>
        </w:rPr>
        <w:t xml:space="preserve">；</w:t>
      </w:r>
      <w:r/>
    </w:p>
    <w:p>
      <w:pPr>
        <w:ind w:firstLine="420"/>
        <w:spacing w:line="440" w:lineRule="exact"/>
        <w:rPr>
          <w:rFonts w:hint="eastAsia" w:ascii="宋体" w:hAnsi="宋体" w:eastAsia="宋体" w:cs="宋体"/>
          <w:color w:val="auto"/>
          <w:szCs w:val="21"/>
          <w:highlight w:val="none"/>
          <w:lang w:eastAsia="en-US"/>
        </w:rPr>
      </w:pPr>
      <w:r/>
      <w:bookmarkStart w:id="4" w:name="OLE_LINK8"/>
      <w:r>
        <w:rPr>
          <w:rFonts w:hint="eastAsia" w:ascii="宋体" w:hAnsi="宋体" w:eastAsia="宋体" w:cs="宋体"/>
          <w:color w:val="auto"/>
          <w:szCs w:val="21"/>
          <w:highlight w:val="none"/>
          <w:lang w:eastAsia="en-US"/>
        </w:rPr>
        <w:t xml:space="preserve">2.项目名称：</w:t>
      </w:r>
      <w:r>
        <w:rPr>
          <w:rFonts w:hint="eastAsia" w:ascii="宋体" w:hAnsi="宋体" w:eastAsia="宋体" w:cs="宋体"/>
          <w:color w:val="auto"/>
          <w:szCs w:val="21"/>
          <w:highlight w:val="none"/>
          <w:lang w:eastAsia="zh-CN"/>
        </w:rPr>
        <w:t xml:space="preserve">南通市市场监督管理局专利申请</w:t>
      </w:r>
      <w:r>
        <w:rPr>
          <w:rFonts w:hint="eastAsia" w:ascii="宋体" w:hAnsi="宋体" w:cs="宋体"/>
          <w:color w:val="auto"/>
          <w:szCs w:val="21"/>
          <w:highlight w:val="none"/>
          <w:lang w:val="en-US" w:eastAsia="zh-CN"/>
        </w:rPr>
        <w:t xml:space="preserve">前端</w:t>
      </w:r>
      <w:r>
        <w:rPr>
          <w:rFonts w:hint="eastAsia" w:ascii="宋体" w:hAnsi="宋体" w:eastAsia="宋体" w:cs="宋体"/>
          <w:color w:val="auto"/>
          <w:szCs w:val="21"/>
          <w:highlight w:val="none"/>
          <w:lang w:eastAsia="zh-CN"/>
        </w:rPr>
        <w:t xml:space="preserve">排查（专利特派员）服务项目</w:t>
      </w:r>
      <w:r>
        <w:rPr>
          <w:rFonts w:hint="eastAsia" w:ascii="宋体" w:hAnsi="宋体" w:eastAsia="宋体" w:cs="宋体"/>
          <w:color w:val="auto"/>
          <w:szCs w:val="21"/>
          <w:highlight w:val="none"/>
          <w:lang w:eastAsia="en-US"/>
        </w:rPr>
        <w:t xml:space="preserve">；</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3.采购方式：竞争性磋商；</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4.项目类型：服务；</w:t>
      </w:r>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en-US"/>
        </w:rPr>
        <w:t xml:space="preserve">5.预算金额</w:t>
      </w:r>
      <w:r>
        <w:rPr>
          <w:rFonts w:hint="eastAsia" w:ascii="宋体" w:hAnsi="宋体" w:eastAsia="宋体" w:cs="宋体"/>
          <w:color w:val="auto"/>
          <w:szCs w:val="21"/>
          <w:highlight w:val="none"/>
          <w:lang w:eastAsia="zh-CN"/>
        </w:rPr>
        <w:t xml:space="preserve">：</w:t>
      </w:r>
      <w:bookmarkStart w:id="5" w:name="OLE_LINK6"/>
      <w:r>
        <w:rPr>
          <w:rFonts w:hint="eastAsia" w:ascii="宋体" w:hAnsi="宋体" w:eastAsia="宋体" w:cs="宋体"/>
          <w:color w:val="auto"/>
          <w:szCs w:val="21"/>
          <w:highlight w:val="none"/>
          <w:lang w:val="en-US" w:eastAsia="zh-CN"/>
        </w:rPr>
        <w:t xml:space="preserve">160万元；</w:t>
      </w:r>
      <w:bookmarkEnd w:id="5"/>
      <w:r/>
      <w:bookmarkEnd w:id="4"/>
      <w:r/>
    </w:p>
    <w:p>
      <w:pPr>
        <w:ind w:firstLine="420"/>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en-US"/>
        </w:rPr>
        <w:t xml:space="preserve">最高限价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160万元；</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7.采购需求：</w:t>
      </w:r>
      <w:bookmarkStart w:id="6" w:name="OLE_LINK9"/>
      <w:r>
        <w:rPr>
          <w:rFonts w:hint="eastAsia" w:ascii="宋体" w:hAnsi="宋体" w:eastAsia="宋体" w:cs="宋体"/>
          <w:color w:val="auto"/>
          <w:szCs w:val="21"/>
          <w:highlight w:val="none"/>
          <w:lang w:eastAsia="zh-CN"/>
        </w:rPr>
        <w:t xml:space="preserve">详见采购文件第三章</w:t>
      </w:r>
      <w:r>
        <w:rPr>
          <w:rFonts w:hint="eastAsia" w:ascii="宋体" w:hAnsi="宋体" w:eastAsia="宋体" w:cs="宋体"/>
          <w:color w:val="auto"/>
          <w:szCs w:val="21"/>
          <w:highlight w:val="none"/>
          <w:lang w:eastAsia="en-US"/>
        </w:rPr>
        <w:t xml:space="preserve">，请仔细研究</w:t>
      </w:r>
      <w:bookmarkEnd w:id="6"/>
      <w:r>
        <w:rPr>
          <w:rFonts w:hint="eastAsia" w:ascii="宋体" w:hAnsi="宋体" w:eastAsia="宋体" w:cs="宋体"/>
          <w:color w:val="auto"/>
          <w:szCs w:val="21"/>
          <w:highlight w:val="none"/>
          <w:lang w:eastAsia="zh-CN"/>
        </w:rPr>
        <w:t xml:space="preserve">；</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8.合同履行期限：</w:t>
      </w:r>
      <w:r>
        <w:rPr>
          <w:rFonts w:hint="default" w:ascii="宋体" w:hAnsi="宋体" w:eastAsia="宋体" w:cs="宋体"/>
          <w:color w:val="auto"/>
          <w:szCs w:val="21"/>
          <w:highlight w:val="none"/>
          <w:lang w:eastAsia="en-US"/>
        </w:rPr>
        <w:t xml:space="preserve">自合同签订之日</w:t>
      </w:r>
      <w:r>
        <w:rPr>
          <w:rFonts w:hint="default" w:ascii="宋体" w:hAnsi="宋体" w:eastAsia="宋体" w:cs="宋体"/>
          <w:color w:val="auto"/>
          <w:szCs w:val="21"/>
          <w:highlight w:val="none"/>
          <w:lang w:val="en-US" w:eastAsia="zh-CN"/>
        </w:rPr>
        <w:t xml:space="preserve">起</w:t>
      </w:r>
      <w:r>
        <w:rPr>
          <w:rFonts w:hint="eastAsia" w:ascii="宋体" w:hAnsi="宋体" w:eastAsia="宋体" w:cs="宋体"/>
          <w:color w:val="auto"/>
          <w:szCs w:val="21"/>
          <w:highlight w:val="none"/>
          <w:lang w:val="en-US" w:eastAsia="zh-CN"/>
        </w:rPr>
        <w:t xml:space="preserve">至</w:t>
      </w:r>
      <w:r>
        <w:rPr>
          <w:rFonts w:hint="default" w:ascii="宋体" w:hAnsi="宋体" w:eastAsia="宋体" w:cs="宋体"/>
          <w:color w:val="auto"/>
          <w:szCs w:val="21"/>
          <w:highlight w:val="none"/>
          <w:lang w:val="en-US" w:eastAsia="zh-CN"/>
        </w:rPr>
        <w:t xml:space="preserve">2026年6月</w:t>
      </w:r>
      <w:r>
        <w:rPr>
          <w:rFonts w:hint="eastAsia" w:ascii="宋体" w:hAnsi="宋体" w:eastAsia="宋体" w:cs="宋体"/>
          <w:color w:val="auto"/>
          <w:szCs w:val="21"/>
          <w:highlight w:val="none"/>
          <w:lang w:eastAsia="zh-CN"/>
        </w:rPr>
        <w:t xml:space="preserve">；</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9.所属行业：其他未列明行业；</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zh-CN"/>
        </w:rPr>
        <w:t xml:space="preserve">10.</w:t>
      </w:r>
      <w:r>
        <w:rPr>
          <w:rFonts w:hint="eastAsia" w:ascii="宋体" w:hAnsi="宋体" w:eastAsia="宋体" w:cs="宋体"/>
          <w:color w:val="auto"/>
          <w:szCs w:val="21"/>
          <w:highlight w:val="none"/>
          <w:lang w:eastAsia="en-US"/>
        </w:rPr>
        <w:t xml:space="preserve">本项目</w:t>
      </w:r>
      <w:r>
        <w:rPr>
          <w:rFonts w:hint="eastAsia" w:ascii="宋体" w:hAnsi="宋体" w:eastAsia="宋体" w:cs="宋体"/>
          <w:color w:val="auto"/>
          <w:szCs w:val="21"/>
          <w:highlight w:val="none"/>
          <w:lang w:eastAsia="zh-CN"/>
        </w:rPr>
        <w:t xml:space="preserve">不</w:t>
      </w:r>
      <w:r>
        <w:rPr>
          <w:rFonts w:hint="eastAsia" w:ascii="宋体" w:hAnsi="宋体" w:eastAsia="宋体" w:cs="宋体"/>
          <w:color w:val="auto"/>
          <w:szCs w:val="21"/>
          <w:highlight w:val="none"/>
          <w:lang w:eastAsia="en-US"/>
        </w:rPr>
        <w:t xml:space="preserve">接受联合体</w:t>
      </w:r>
      <w:r>
        <w:rPr>
          <w:rFonts w:hint="eastAsia" w:ascii="宋体" w:hAnsi="宋体" w:eastAsia="宋体" w:cs="宋体"/>
          <w:color w:val="auto"/>
          <w:szCs w:val="21"/>
          <w:highlight w:val="none"/>
          <w:lang w:eastAsia="zh-CN"/>
        </w:rPr>
        <w:t xml:space="preserve">参与磋商；</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zh-CN"/>
        </w:rPr>
        <w:t xml:space="preserve">11.</w:t>
      </w:r>
      <w:r>
        <w:rPr>
          <w:rFonts w:hint="eastAsia" w:ascii="宋体" w:hAnsi="宋体" w:eastAsia="宋体" w:cs="宋体"/>
          <w:color w:val="auto"/>
          <w:szCs w:val="21"/>
          <w:highlight w:val="none"/>
          <w:lang w:eastAsia="en-US"/>
        </w:rPr>
        <w:t xml:space="preserve">本项目不接受分包。</w:t>
      </w:r>
      <w:r/>
    </w:p>
    <w:p>
      <w:pPr>
        <w:pStyle w:val="638"/>
        <w:spacing w:before="0" w:after="0" w:line="440" w:lineRule="exact"/>
        <w:rPr>
          <w:rFonts w:hint="eastAsia" w:ascii="宋体" w:hAnsi="宋体" w:eastAsia="宋体" w:cs="宋体"/>
          <w:color w:val="auto"/>
          <w:sz w:val="21"/>
          <w:szCs w:val="21"/>
          <w:highlight w:val="none"/>
        </w:rPr>
      </w:pPr>
      <w:r/>
      <w:bookmarkStart w:id="7" w:name="_Toc28359090"/>
      <w:r/>
      <w:bookmarkStart w:id="8" w:name="_Toc28359013"/>
      <w:r/>
      <w:bookmarkStart w:id="9" w:name="_Toc35393630"/>
      <w:r/>
      <w:bookmarkStart w:id="10" w:name="_Toc35393799"/>
      <w:r>
        <w:rPr>
          <w:rFonts w:hint="eastAsia" w:ascii="宋体" w:hAnsi="宋体" w:eastAsia="宋体" w:cs="宋体"/>
          <w:color w:val="auto"/>
          <w:sz w:val="21"/>
          <w:szCs w:val="21"/>
          <w:highlight w:val="none"/>
        </w:rPr>
        <w:t xml:space="preserve">二、</w:t>
      </w:r>
      <w:bookmarkEnd w:id="7"/>
      <w:r/>
      <w:bookmarkEnd w:id="8"/>
      <w:r/>
      <w:bookmarkEnd w:id="9"/>
      <w:r/>
      <w:bookmarkEnd w:id="10"/>
      <w:r>
        <w:rPr>
          <w:rFonts w:hint="eastAsia" w:ascii="宋体" w:hAnsi="宋体" w:eastAsia="宋体" w:cs="宋体"/>
          <w:color w:val="auto"/>
          <w:sz w:val="21"/>
          <w:szCs w:val="21"/>
          <w:highlight w:val="none"/>
        </w:rPr>
        <w:t xml:space="preserve">申请人的资格要求</w:t>
      </w:r>
      <w:r/>
    </w:p>
    <w:p>
      <w:pPr>
        <w:ind w:firstLine="560"/>
        <w:spacing w:line="500" w:lineRule="exact"/>
        <w:rPr>
          <w:rFonts w:hint="eastAsia" w:ascii="宋体" w:hAnsi="宋体" w:eastAsia="宋体" w:cs="Times New Roman"/>
          <w:color w:val="auto"/>
          <w:sz w:val="21"/>
          <w:szCs w:val="21"/>
          <w:highlight w:val="none"/>
          <w:lang w:val="en-US" w:eastAsia="zh-CN"/>
        </w:rPr>
      </w:pPr>
      <w:r/>
      <w:bookmarkStart w:id="11" w:name="_Toc28359092"/>
      <w:r/>
      <w:bookmarkStart w:id="12" w:name="_Toc35393801"/>
      <w:r/>
      <w:bookmarkStart w:id="13" w:name="_Toc35393632"/>
      <w:r/>
      <w:bookmarkStart w:id="14" w:name="_Toc28359015"/>
      <w:r>
        <w:rPr>
          <w:rFonts w:hint="eastAsia" w:ascii="宋体" w:hAnsi="宋体" w:eastAsia="宋体" w:cs="Times New Roman"/>
          <w:color w:val="auto"/>
          <w:sz w:val="21"/>
          <w:szCs w:val="21"/>
          <w:highlight w:val="none"/>
          <w:lang w:val="en-US" w:eastAsia="en-US"/>
        </w:rPr>
        <w:t xml:space="preserve">1.满足《中华人民共和国政府采购法》第二十二条规定</w:t>
      </w:r>
      <w:r>
        <w:rPr>
          <w:rFonts w:hint="eastAsia" w:ascii="宋体" w:hAnsi="宋体" w:eastAsia="宋体" w:cs="Times New Roman"/>
          <w:color w:val="auto"/>
          <w:sz w:val="21"/>
          <w:szCs w:val="21"/>
          <w:highlight w:val="none"/>
          <w:lang w:val="en-US" w:eastAsia="zh-CN"/>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(1)</w:t>
      </w:r>
      <w:r>
        <w:rPr>
          <w:rFonts w:hint="eastAsia" w:ascii="宋体" w:hAnsi="宋体" w:cs="Times New Roman"/>
          <w:color w:val="auto"/>
          <w:sz w:val="21"/>
          <w:szCs w:val="21"/>
          <w:highlight w:val="none"/>
          <w:lang w:val="en-US" w:eastAsia="zh-CN"/>
        </w:rPr>
        <w:t xml:space="preserve">具有独立承担民事责任的能力（提供法人或者其他组织的营业执照；供应商为自然人的，提供其身份证）</w:t>
      </w:r>
      <w:r>
        <w:rPr>
          <w:rFonts w:hint="eastAsia" w:ascii="宋体" w:hAnsi="宋体" w:eastAsia="宋体" w:cs="Times New Roman"/>
          <w:color w:val="auto"/>
          <w:sz w:val="21"/>
          <w:szCs w:val="21"/>
          <w:highlight w:val="none"/>
          <w:lang w:val="en-US" w:eastAsia="en-US"/>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(2)</w:t>
      </w:r>
      <w:r>
        <w:rPr>
          <w:rFonts w:hint="eastAsia" w:ascii="宋体" w:hAnsi="宋体" w:cs="Times New Roman"/>
          <w:color w:val="auto"/>
          <w:sz w:val="21"/>
          <w:szCs w:val="21"/>
          <w:highlight w:val="none"/>
          <w:lang w:val="en-US" w:eastAsia="zh-CN"/>
        </w:rPr>
        <w:t xml:space="preserve">具有良好的商业信誉和健全的财务会计制度，提供2024年度经会计师事务所/审计机构审计的审计报告（含财务报表），公司成立不满一年，至少提供响应文件提交截止时间前近一个月的财务报表；或响应文件提交截止时间前六个月内银行出具的资信证明；或财政部门认可的政府采购专业担保机构出具的投标担保函</w:t>
      </w:r>
      <w:r>
        <w:rPr>
          <w:rFonts w:hint="eastAsia" w:ascii="宋体" w:hAnsi="宋体" w:eastAsia="宋体" w:cs="Times New Roman"/>
          <w:color w:val="auto"/>
          <w:sz w:val="21"/>
          <w:szCs w:val="21"/>
          <w:highlight w:val="none"/>
          <w:lang w:val="en-US" w:eastAsia="en-US"/>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en-US"/>
        </w:rPr>
        <w:t xml:space="preserve">)</w:t>
      </w:r>
      <w:r>
        <w:rPr>
          <w:rFonts w:hint="eastAsia" w:ascii="宋体" w:hAnsi="宋体" w:cs="Times New Roman"/>
          <w:color w:val="auto"/>
          <w:sz w:val="21"/>
          <w:szCs w:val="21"/>
          <w:highlight w:val="none"/>
          <w:lang w:val="en-US" w:eastAsia="zh-CN"/>
        </w:rPr>
        <w:t xml:space="preserve">具有履行合同所必需的设备和专业技术能力（提供承诺书）</w:t>
      </w:r>
      <w:r>
        <w:rPr>
          <w:rFonts w:hint="eastAsia" w:ascii="宋体" w:hAnsi="宋体" w:eastAsia="宋体" w:cs="Times New Roman"/>
          <w:color w:val="auto"/>
          <w:sz w:val="21"/>
          <w:szCs w:val="21"/>
          <w:highlight w:val="none"/>
          <w:lang w:val="en-US" w:eastAsia="en-US"/>
        </w:rPr>
        <w:t xml:space="preserve">；</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en-US"/>
        </w:rPr>
        <w:t xml:space="preserve">)</w:t>
      </w:r>
      <w:r>
        <w:rPr>
          <w:rFonts w:hint="eastAsia" w:ascii="宋体" w:hAnsi="宋体" w:cs="Times New Roman"/>
          <w:color w:val="auto"/>
          <w:sz w:val="21"/>
          <w:szCs w:val="21"/>
          <w:highlight w:val="none"/>
          <w:lang w:val="en-US" w:eastAsia="zh-CN"/>
        </w:rPr>
        <w:t xml:space="preserve">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w:t>
      </w:r>
      <w:r>
        <w:rPr>
          <w:rFonts w:hint="eastAsia" w:ascii="宋体" w:hAnsi="宋体" w:eastAsia="宋体" w:cs="Times New Roman"/>
          <w:color w:val="auto"/>
          <w:sz w:val="21"/>
          <w:szCs w:val="21"/>
          <w:highlight w:val="none"/>
          <w:lang w:val="en-US" w:eastAsia="zh-CN"/>
        </w:rPr>
        <w:t xml:space="preserve">文件说明）]</w:t>
      </w:r>
      <w:r>
        <w:rPr>
          <w:rFonts w:hint="eastAsia" w:ascii="宋体" w:hAnsi="宋体" w:eastAsia="宋体" w:cs="Times New Roman"/>
          <w:color w:val="auto"/>
          <w:sz w:val="21"/>
          <w:szCs w:val="21"/>
          <w:highlight w:val="none"/>
          <w:lang w:val="en-US" w:eastAsia="en-US"/>
        </w:rPr>
        <w:t xml:space="preserve">；</w:t>
      </w:r>
      <w:r/>
    </w:p>
    <w:p>
      <w:pPr>
        <w:ind w:firstLine="560"/>
        <w:spacing w:line="5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en-US"/>
        </w:rPr>
        <w:t xml:space="preserve">(5)参加政府采购活动前三年内，在经营活动中没有重大违法记录（提供</w:t>
      </w:r>
      <w:r>
        <w:rPr>
          <w:rFonts w:hint="eastAsia" w:ascii="宋体" w:hAnsi="宋体" w:eastAsia="宋体" w:cs="Times New Roman"/>
          <w:color w:val="auto"/>
          <w:sz w:val="21"/>
          <w:szCs w:val="21"/>
          <w:highlight w:val="none"/>
          <w:lang w:val="en-US" w:eastAsia="zh-CN"/>
        </w:rPr>
        <w:t xml:space="preserve">书面声明</w:t>
      </w:r>
      <w:r>
        <w:rPr>
          <w:rFonts w:hint="eastAsia" w:ascii="宋体" w:hAnsi="宋体" w:eastAsia="宋体" w:cs="Times New Roman"/>
          <w:color w:val="auto"/>
          <w:sz w:val="21"/>
          <w:szCs w:val="21"/>
          <w:highlight w:val="none"/>
          <w:lang w:val="en-US" w:eastAsia="en-US"/>
        </w:rPr>
        <w:t xml:space="preserve">）</w:t>
      </w:r>
      <w:r>
        <w:rPr>
          <w:rFonts w:hint="eastAsia" w:ascii="宋体" w:hAnsi="宋体" w:eastAsia="宋体" w:cs="Times New Roman"/>
          <w:color w:val="auto"/>
          <w:sz w:val="21"/>
          <w:szCs w:val="21"/>
          <w:highlight w:val="none"/>
          <w:lang w:val="en-US" w:eastAsia="zh-CN"/>
        </w:rPr>
        <w:t xml:space="preserve">；</w:t>
      </w:r>
      <w:r/>
    </w:p>
    <w:p>
      <w:pPr>
        <w:ind w:firstLine="560"/>
        <w:spacing w:line="5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en-US"/>
        </w:rPr>
        <w:t xml:space="preserve">(</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en-US" w:eastAsia="en-US"/>
        </w:rPr>
        <w:t xml:space="preserve">)</w:t>
      </w:r>
      <w:r>
        <w:rPr>
          <w:rFonts w:hint="eastAsia" w:ascii="宋体" w:hAnsi="宋体" w:eastAsia="宋体" w:cs="Times New Roman"/>
          <w:color w:val="auto"/>
          <w:sz w:val="21"/>
          <w:szCs w:val="21"/>
          <w:highlight w:val="none"/>
          <w:lang w:val="en-US" w:eastAsia="zh-CN"/>
        </w:rPr>
        <w:t xml:space="preserve">法律、行政法规规定的其他条件：无。</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b/>
          <w:bCs/>
          <w:color w:val="auto"/>
          <w:sz w:val="21"/>
          <w:szCs w:val="21"/>
          <w:highlight w:val="none"/>
          <w:lang w:val="en-US" w:eastAsia="en-US"/>
        </w:rPr>
        <w:t xml:space="preserve">2.落实政府采购政策需满足的资格要求：</w:t>
      </w:r>
      <w:r>
        <w:rPr>
          <w:rFonts w:hint="eastAsia" w:ascii="宋体" w:hAnsi="宋体" w:eastAsia="宋体" w:cs="Times New Roman"/>
          <w:color w:val="auto"/>
          <w:sz w:val="21"/>
          <w:szCs w:val="21"/>
          <w:highlight w:val="none"/>
          <w:lang w:val="en-US" w:eastAsia="en-US"/>
        </w:rPr>
        <w:t xml:space="preserve">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p>
    <w:p>
      <w:pPr>
        <w:ind w:firstLine="560"/>
        <w:spacing w:line="500" w:lineRule="exact"/>
        <w:rPr>
          <w:rFonts w:hint="eastAsia" w:ascii="宋体" w:hAnsi="宋体" w:eastAsia="宋体" w:cs="Times New Roman"/>
          <w:color w:val="auto"/>
          <w:sz w:val="21"/>
          <w:szCs w:val="21"/>
          <w:highlight w:val="none"/>
          <w:lang w:val="en-US" w:eastAsia="en-US"/>
        </w:rPr>
      </w:pPr>
      <w:r>
        <w:rPr>
          <w:rFonts w:hint="eastAsia" w:ascii="宋体" w:hAnsi="宋体" w:eastAsia="宋体" w:cs="Times New Roman"/>
          <w:color w:val="auto"/>
          <w:sz w:val="21"/>
          <w:szCs w:val="21"/>
          <w:highlight w:val="none"/>
          <w:lang w:val="en-US" w:eastAsia="en-US"/>
        </w:rPr>
        <w:t xml:space="preserve">3.本项目的特定资格要求：无</w:t>
      </w:r>
      <w:r/>
    </w:p>
    <w:p>
      <w:pPr>
        <w:pStyle w:val="638"/>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562"/>
        <w:spacing w:line="500" w:lineRule="exact"/>
        <w:shd w:val="clear" w:color="auto" w:fill="auto"/>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1.时间：</w:t>
      </w:r>
      <w:r>
        <w:rPr>
          <w:rFonts w:hint="eastAsia" w:ascii="宋体" w:hAnsi="宋体" w:eastAsia="宋体" w:cs="Times New Roman"/>
          <w:bCs/>
          <w:color w:val="auto"/>
          <w:szCs w:val="21"/>
          <w:highlight w:val="none"/>
          <w:lang w:val="en-US" w:eastAsia="en-US"/>
        </w:rPr>
        <w:t xml:space="preserve">自磋商文件公告发布之日起5个工作日</w:t>
      </w:r>
      <w:r>
        <w:rPr>
          <w:rFonts w:hint="eastAsia" w:ascii="宋体" w:hAnsi="宋体" w:eastAsia="宋体" w:cs="Times New Roman"/>
          <w:bCs/>
          <w:color w:val="auto"/>
          <w:szCs w:val="21"/>
          <w:highlight w:val="none"/>
          <w:lang w:val="en-US" w:eastAsia="zh-CN"/>
        </w:rPr>
        <w:t xml:space="preserve">；</w:t>
      </w:r>
      <w:r/>
    </w:p>
    <w:p>
      <w:pPr>
        <w:ind w:firstLine="562"/>
        <w:spacing w:line="500" w:lineRule="exact"/>
        <w:shd w:val="clear" w:color="auto" w:fill="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2.地点：苏采云系统内；</w:t>
      </w:r>
      <w:r/>
    </w:p>
    <w:p>
      <w:pPr>
        <w:ind w:firstLine="562"/>
        <w:spacing w:line="500" w:lineRule="exact"/>
        <w:shd w:val="clear" w:color="auto" w:fill="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3.方式：网上注册登记成功后在苏采云系统内免费下载（详见其他补充事宜第3条）；</w:t>
      </w:r>
      <w:r/>
    </w:p>
    <w:p>
      <w:pPr>
        <w:ind w:firstLine="562"/>
        <w:spacing w:line="500" w:lineRule="exact"/>
        <w:shd w:val="clear" w:color="auto" w:fill="auto"/>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4.售价：0.00元。</w:t>
      </w:r>
      <w:r/>
    </w:p>
    <w:p>
      <w:pPr>
        <w:pStyle w:val="638"/>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bookmarkEnd w:id="11"/>
      <w:r/>
      <w:bookmarkEnd w:id="12"/>
      <w:r/>
      <w:bookmarkEnd w:id="13"/>
      <w:r/>
      <w:bookmarkEnd w:id="14"/>
      <w:r/>
      <w:r/>
    </w:p>
    <w:p>
      <w:pPr>
        <w:ind w:firstLine="480"/>
        <w:spacing w:line="440" w:lineRule="exact"/>
        <w:rPr>
          <w:rFonts w:hint="eastAsia" w:ascii="宋体" w:hAnsi="宋体" w:eastAsia="宋体" w:cs="宋体"/>
          <w:color w:val="auto"/>
          <w:szCs w:val="21"/>
          <w:highlight w:val="none"/>
          <w:lang w:eastAsia="en-US"/>
        </w:rPr>
      </w:pPr>
      <w:r/>
      <w:bookmarkStart w:id="15" w:name="_Toc28359016"/>
      <w:r/>
      <w:bookmarkStart w:id="16" w:name="_Toc35393802"/>
      <w:r/>
      <w:bookmarkStart w:id="17" w:name="_Toc35393633"/>
      <w:r/>
      <w:bookmarkStart w:id="18" w:name="_Toc28359093"/>
      <w:r>
        <w:rPr>
          <w:rFonts w:hint="eastAsia" w:ascii="宋体" w:hAnsi="宋体" w:eastAsia="宋体" w:cs="宋体"/>
          <w:color w:val="auto"/>
          <w:szCs w:val="21"/>
          <w:highlight w:val="none"/>
          <w:lang w:eastAsia="en-US"/>
        </w:rPr>
        <w:t xml:space="preserve">1.</w:t>
      </w:r>
      <w:r>
        <w:rPr>
          <w:rFonts w:hint="eastAsia" w:ascii="宋体" w:hAnsi="宋体" w:eastAsia="宋体" w:cs="宋体"/>
          <w:color w:val="auto"/>
          <w:szCs w:val="21"/>
          <w:highlight w:val="none"/>
        </w:rPr>
        <w:t xml:space="preserve">响应文件提交</w:t>
      </w:r>
      <w:r>
        <w:rPr>
          <w:rFonts w:hint="eastAsia" w:ascii="宋体" w:hAnsi="宋体" w:eastAsia="宋体" w:cs="宋体"/>
          <w:color w:val="auto"/>
          <w:szCs w:val="21"/>
          <w:highlight w:val="none"/>
          <w:lang w:eastAsia="en-US"/>
        </w:rPr>
        <w:t xml:space="preserve">截止时间</w:t>
      </w:r>
      <w:bookmarkStart w:id="19" w:name="OLE_LINK4"/>
      <w:r>
        <w:rPr>
          <w:rFonts w:hint="eastAsia" w:ascii="宋体" w:hAnsi="宋体" w:eastAsia="宋体" w:cs="宋体"/>
          <w:color w:val="auto"/>
          <w:szCs w:val="21"/>
          <w:highlight w:val="none"/>
          <w:lang w:eastAsia="en-US"/>
        </w:rPr>
        <w:t xml:space="preserve">：</w:t>
      </w:r>
      <w:r>
        <w:rPr>
          <w:rFonts w:hint="eastAsia" w:ascii="宋体" w:hAnsi="宋体" w:cs="宋体"/>
          <w:b/>
          <w:bCs/>
          <w:color w:val="auto"/>
          <w:szCs w:val="21"/>
          <w:highlight w:val="none"/>
          <w:lang w:eastAsia="zh-CN"/>
        </w:rPr>
        <w:t xml:space="preserve">2025年</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lang w:eastAsia="zh-CN"/>
        </w:rPr>
        <w:t xml:space="preserve">月</w:t>
      </w:r>
      <w:r>
        <w:rPr>
          <w:rFonts w:hint="eastAsia" w:ascii="宋体" w:hAnsi="宋体" w:cs="宋体"/>
          <w:b/>
          <w:bCs/>
          <w:color w:val="auto"/>
          <w:szCs w:val="21"/>
          <w:highlight w:val="none"/>
          <w:lang w:val="en-US" w:eastAsia="zh-CN"/>
        </w:rPr>
        <w:t xml:space="preserve">18</w:t>
      </w:r>
      <w:r>
        <w:rPr>
          <w:rFonts w:hint="eastAsia" w:ascii="宋体" w:hAnsi="宋体" w:cs="宋体"/>
          <w:b/>
          <w:bCs/>
          <w:color w:val="auto"/>
          <w:szCs w:val="21"/>
          <w:highlight w:val="none"/>
          <w:lang w:eastAsia="zh-CN"/>
        </w:rPr>
        <w:t xml:space="preserve">日</w:t>
      </w:r>
      <w:r>
        <w:rPr>
          <w:rFonts w:hint="eastAsia" w:ascii="宋体" w:hAnsi="宋体" w:cs="宋体"/>
          <w:b/>
          <w:bCs/>
          <w:color w:val="auto"/>
          <w:szCs w:val="21"/>
          <w:highlight w:val="none"/>
          <w:lang w:val="en-US" w:eastAsia="zh-CN"/>
        </w:rPr>
        <w:t xml:space="preserve">09</w:t>
      </w:r>
      <w:r>
        <w:rPr>
          <w:rFonts w:hint="eastAsia" w:ascii="宋体" w:hAnsi="宋体" w:cs="宋体"/>
          <w:b/>
          <w:bCs/>
          <w:color w:val="auto"/>
          <w:szCs w:val="21"/>
          <w:highlight w:val="none"/>
          <w:lang w:eastAsia="zh-CN"/>
        </w:rPr>
        <w:t xml:space="preserve">时</w:t>
      </w:r>
      <w:r>
        <w:rPr>
          <w:rFonts w:hint="eastAsia" w:ascii="宋体" w:hAnsi="宋体" w:cs="宋体"/>
          <w:b/>
          <w:bCs/>
          <w:color w:val="auto"/>
          <w:szCs w:val="21"/>
          <w:highlight w:val="none"/>
          <w:lang w:val="en-US" w:eastAsia="zh-CN"/>
        </w:rPr>
        <w:t xml:space="preserve">30</w:t>
      </w:r>
      <w:r>
        <w:rPr>
          <w:rFonts w:hint="eastAsia" w:ascii="宋体" w:hAnsi="宋体" w:cs="宋体"/>
          <w:b/>
          <w:bCs/>
          <w:color w:val="auto"/>
          <w:szCs w:val="21"/>
          <w:highlight w:val="none"/>
          <w:lang w:eastAsia="zh-CN"/>
        </w:rPr>
        <w:t xml:space="preserve">分</w:t>
      </w:r>
      <w:r>
        <w:rPr>
          <w:rFonts w:hint="eastAsia" w:ascii="宋体" w:hAnsi="宋体" w:eastAsia="宋体" w:cs="宋体"/>
          <w:b/>
          <w:bCs/>
          <w:color w:val="auto"/>
          <w:szCs w:val="21"/>
          <w:highlight w:val="none"/>
          <w:lang w:eastAsia="en-US"/>
        </w:rPr>
        <w:t xml:space="preserve">（北京时间）</w:t>
      </w:r>
      <w:bookmarkEnd w:id="19"/>
      <w:r>
        <w:rPr>
          <w:rFonts w:hint="eastAsia" w:ascii="宋体" w:hAnsi="宋体" w:eastAsia="宋体" w:cs="宋体"/>
          <w:color w:val="auto"/>
          <w:szCs w:val="21"/>
          <w:highlight w:val="none"/>
          <w:lang w:eastAsia="en-US"/>
        </w:rPr>
        <w:t xml:space="preserve">。逾时，“苏采云”系统将拒绝接受上传响应文件电子文档。</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en-US"/>
        </w:rPr>
        <w:t xml:space="preserve">地点：“苏采云”系统（网址：http://jszfcg.jsczt.cn/）</w:t>
      </w:r>
      <w:r/>
    </w:p>
    <w:p>
      <w:pP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五、开启</w:t>
      </w:r>
      <w:r/>
    </w:p>
    <w:p>
      <w:pPr>
        <w:ind w:firstLine="48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w:t>
      </w:r>
      <w:r>
        <w:rPr>
          <w:rFonts w:hint="eastAsia" w:ascii="宋体" w:hAnsi="宋体" w:cs="宋体"/>
          <w:b/>
          <w:bCs/>
          <w:color w:val="auto"/>
          <w:szCs w:val="21"/>
          <w:highlight w:val="none"/>
          <w:lang w:eastAsia="zh-CN"/>
        </w:rPr>
        <w:t xml:space="preserve">2025年</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lang w:eastAsia="zh-CN"/>
        </w:rPr>
        <w:t xml:space="preserve">月</w:t>
      </w:r>
      <w:r>
        <w:rPr>
          <w:rFonts w:hint="eastAsia" w:ascii="宋体" w:hAnsi="宋体" w:cs="宋体"/>
          <w:b/>
          <w:bCs/>
          <w:color w:val="auto"/>
          <w:szCs w:val="21"/>
          <w:highlight w:val="none"/>
          <w:lang w:val="en-US" w:eastAsia="zh-CN"/>
        </w:rPr>
        <w:t xml:space="preserve">18</w:t>
      </w:r>
      <w:r>
        <w:rPr>
          <w:rFonts w:hint="eastAsia" w:ascii="宋体" w:hAnsi="宋体" w:cs="宋体"/>
          <w:b/>
          <w:bCs/>
          <w:color w:val="auto"/>
          <w:szCs w:val="21"/>
          <w:highlight w:val="none"/>
          <w:lang w:eastAsia="zh-CN"/>
        </w:rPr>
        <w:t xml:space="preserve">日</w:t>
      </w:r>
      <w:r>
        <w:rPr>
          <w:rFonts w:hint="eastAsia" w:ascii="宋体" w:hAnsi="宋体" w:cs="宋体"/>
          <w:b/>
          <w:bCs/>
          <w:color w:val="auto"/>
          <w:szCs w:val="21"/>
          <w:highlight w:val="none"/>
          <w:lang w:val="en-US" w:eastAsia="zh-CN"/>
        </w:rPr>
        <w:t xml:space="preserve">09</w:t>
      </w:r>
      <w:r>
        <w:rPr>
          <w:rFonts w:hint="eastAsia" w:ascii="宋体" w:hAnsi="宋体" w:cs="宋体"/>
          <w:b/>
          <w:bCs/>
          <w:color w:val="auto"/>
          <w:szCs w:val="21"/>
          <w:highlight w:val="none"/>
          <w:lang w:eastAsia="zh-CN"/>
        </w:rPr>
        <w:t xml:space="preserve">时</w:t>
      </w:r>
      <w:r>
        <w:rPr>
          <w:rFonts w:hint="eastAsia" w:ascii="宋体" w:hAnsi="宋体" w:cs="宋体"/>
          <w:b/>
          <w:bCs/>
          <w:color w:val="auto"/>
          <w:szCs w:val="21"/>
          <w:highlight w:val="none"/>
          <w:lang w:val="en-US" w:eastAsia="zh-CN"/>
        </w:rPr>
        <w:t xml:space="preserve">30</w:t>
      </w:r>
      <w:r>
        <w:rPr>
          <w:rFonts w:hint="eastAsia" w:ascii="宋体" w:hAnsi="宋体" w:cs="宋体"/>
          <w:b/>
          <w:bCs/>
          <w:color w:val="auto"/>
          <w:szCs w:val="21"/>
          <w:highlight w:val="none"/>
          <w:lang w:eastAsia="zh-CN"/>
        </w:rPr>
        <w:t xml:space="preserve">分</w:t>
      </w:r>
      <w:r>
        <w:rPr>
          <w:rFonts w:hint="eastAsia" w:ascii="宋体" w:hAnsi="宋体" w:eastAsia="宋体" w:cs="宋体"/>
          <w:b/>
          <w:bCs/>
          <w:color w:val="auto"/>
          <w:szCs w:val="21"/>
          <w:highlight w:val="none"/>
          <w:lang w:eastAsia="en-US"/>
        </w:rPr>
        <w:t xml:space="preserve">（北京时间）</w:t>
      </w:r>
      <w:r/>
    </w:p>
    <w:p>
      <w:pPr>
        <w:ind w:firstLine="48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w:t>
      </w:r>
      <w:r>
        <w:rPr>
          <w:rFonts w:hint="eastAsia" w:ascii="宋体" w:hAnsi="宋体" w:eastAsia="宋体" w:cs="宋体"/>
          <w:color w:val="auto"/>
          <w:szCs w:val="21"/>
          <w:highlight w:val="none"/>
          <w:lang w:eastAsia="en-US"/>
        </w:rPr>
        <w:t xml:space="preserve">“苏采云”系统（网址：http://jszfcg.jsczt.cn/）“开标大厅”</w:t>
      </w:r>
      <w:r/>
    </w:p>
    <w:p>
      <w:pPr>
        <w:ind w:firstLine="420"/>
        <w:spacing w:line="440" w:lineRule="exact"/>
        <w:rPr>
          <w:rFonts w:hint="eastAsia" w:ascii="宋体" w:hAnsi="宋体" w:eastAsia="宋体" w:cs="宋体"/>
          <w:color w:val="auto"/>
          <w:szCs w:val="21"/>
          <w:highlight w:val="none"/>
          <w:u w:val="single"/>
          <w:lang w:eastAsia="en-US"/>
        </w:rPr>
      </w:pPr>
      <w:r>
        <w:rPr>
          <w:rFonts w:hint="eastAsia" w:ascii="宋体" w:hAnsi="宋体" w:eastAsia="宋体" w:cs="宋体"/>
          <w:color w:val="auto"/>
          <w:szCs w:val="21"/>
          <w:highlight w:val="none"/>
          <w:lang w:eastAsia="en-US"/>
        </w:rPr>
        <w:t xml:space="preserve">3.响应文件的解密：开标当天各供应商及时登录不见面开标大厅，响应文件递交截止时间后，</w:t>
      </w:r>
      <w:r>
        <w:rPr>
          <w:rFonts w:hint="eastAsia" w:ascii="宋体" w:hAnsi="宋体" w:eastAsia="宋体" w:cs="宋体"/>
          <w:color w:val="auto"/>
          <w:szCs w:val="21"/>
          <w:highlight w:val="none"/>
        </w:rPr>
        <w:t xml:space="preserve">将</w:t>
      </w:r>
      <w:r>
        <w:rPr>
          <w:rFonts w:hint="eastAsia" w:ascii="宋体" w:hAnsi="宋体" w:eastAsia="宋体" w:cs="宋体"/>
          <w:color w:val="auto"/>
          <w:szCs w:val="21"/>
          <w:highlight w:val="none"/>
          <w:lang w:eastAsia="en-US"/>
        </w:rPr>
        <w:t xml:space="preserve">通过开标会议区发出响应文件解密的指令，</w:t>
      </w:r>
      <w:r>
        <w:rPr>
          <w:rFonts w:hint="eastAsia" w:ascii="宋体" w:hAnsi="宋体" w:eastAsia="宋体" w:cs="宋体"/>
          <w:color w:val="auto"/>
          <w:szCs w:val="21"/>
          <w:highlight w:val="none"/>
        </w:rPr>
        <w:t xml:space="preserve">供应商</w:t>
      </w:r>
      <w:r>
        <w:rPr>
          <w:rFonts w:hint="eastAsia" w:ascii="宋体" w:hAnsi="宋体" w:eastAsia="宋体" w:cs="宋体"/>
          <w:color w:val="auto"/>
          <w:szCs w:val="21"/>
          <w:highlight w:val="none"/>
          <w:lang w:eastAsia="en-US"/>
        </w:rPr>
        <w:t xml:space="preserve">在开标室按规定时间自行实施远程解密，</w:t>
      </w:r>
      <w:r>
        <w:rPr>
          <w:rFonts w:hint="eastAsia" w:ascii="宋体" w:hAnsi="宋体" w:eastAsia="宋体" w:cs="宋体"/>
          <w:b/>
          <w:color w:val="auto"/>
          <w:szCs w:val="21"/>
          <w:highlight w:val="none"/>
        </w:rPr>
        <w:t xml:space="preserve">供应商</w:t>
      </w:r>
      <w:r>
        <w:rPr>
          <w:rFonts w:hint="eastAsia" w:ascii="宋体" w:hAnsi="宋体" w:eastAsia="宋体" w:cs="宋体"/>
          <w:b/>
          <w:color w:val="auto"/>
          <w:szCs w:val="21"/>
          <w:highlight w:val="none"/>
          <w:lang w:eastAsia="en-US"/>
        </w:rPr>
        <w:t xml:space="preserve">解密限定在开标后30分钟之内完成</w:t>
      </w:r>
      <w:r>
        <w:rPr>
          <w:rFonts w:hint="eastAsia" w:ascii="宋体" w:hAnsi="宋体" w:eastAsia="宋体" w:cs="宋体"/>
          <w:color w:val="auto"/>
          <w:szCs w:val="21"/>
          <w:highlight w:val="none"/>
          <w:lang w:eastAsia="en-US"/>
        </w:rPr>
        <w:t xml:space="preserve">。</w:t>
      </w:r>
      <w:r>
        <w:rPr>
          <w:rFonts w:hint="eastAsia" w:ascii="宋体" w:hAnsi="宋体" w:eastAsia="宋体" w:cs="宋体"/>
          <w:color w:val="auto"/>
          <w:szCs w:val="21"/>
          <w:highlight w:val="none"/>
          <w:u w:val="single"/>
          <w:lang w:eastAsia="en-US"/>
        </w:rPr>
        <w:t xml:space="preserve">因</w:t>
      </w:r>
      <w:r>
        <w:rPr>
          <w:rFonts w:hint="eastAsia" w:ascii="宋体" w:hAnsi="宋体" w:eastAsia="宋体" w:cs="宋体"/>
          <w:color w:val="auto"/>
          <w:szCs w:val="21"/>
          <w:highlight w:val="none"/>
          <w:u w:val="single"/>
        </w:rPr>
        <w:t xml:space="preserve">供应商</w:t>
      </w:r>
      <w:r>
        <w:rPr>
          <w:rFonts w:hint="eastAsia" w:ascii="宋体" w:hAnsi="宋体" w:eastAsia="宋体" w:cs="宋体"/>
          <w:color w:val="auto"/>
          <w:szCs w:val="21"/>
          <w:highlight w:val="none"/>
          <w:u w:val="single"/>
          <w:lang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auto"/>
          <w:szCs w:val="21"/>
          <w:highlight w:val="none"/>
          <w:u w:val="single"/>
        </w:rPr>
        <w:t xml:space="preserve">供应商</w:t>
      </w:r>
      <w:r>
        <w:rPr>
          <w:rFonts w:hint="eastAsia" w:ascii="宋体" w:hAnsi="宋体" w:eastAsia="宋体" w:cs="宋体"/>
          <w:color w:val="auto"/>
          <w:szCs w:val="21"/>
          <w:highlight w:val="none"/>
          <w:u w:val="single"/>
          <w:lang w:eastAsia="en-US"/>
        </w:rPr>
        <w:t xml:space="preserve">撤销其响应文件，系统内响应文件将被退回；因采购人</w:t>
      </w:r>
      <w:r>
        <w:rPr>
          <w:rFonts w:hint="eastAsia" w:ascii="宋体" w:hAnsi="宋体" w:eastAsia="宋体" w:cs="宋体"/>
          <w:color w:val="auto"/>
          <w:szCs w:val="21"/>
          <w:highlight w:val="none"/>
          <w:u w:val="single"/>
        </w:rPr>
        <w:t xml:space="preserve">（或采购代理机构）</w:t>
      </w:r>
      <w:r>
        <w:rPr>
          <w:rFonts w:hint="eastAsia" w:ascii="宋体" w:hAnsi="宋体" w:eastAsia="宋体" w:cs="宋体"/>
          <w:color w:val="auto"/>
          <w:szCs w:val="21"/>
          <w:highlight w:val="none"/>
          <w:u w:val="single"/>
          <w:lang w:eastAsia="en-US"/>
        </w:rPr>
        <w:t xml:space="preserve">原因或网上招投标平台发生故障，导致无法按时完成响应文件解密或开、评标工作无法进行的，可根据实际情况相应延迟解密时间或调整开、评标时间。</w:t>
      </w:r>
      <w:r/>
    </w:p>
    <w:p>
      <w:pPr>
        <w:ind w:firstLine="420"/>
        <w:spacing w:line="440" w:lineRule="exact"/>
        <w:rPr>
          <w:rFonts w:hint="eastAsia" w:ascii="宋体" w:hAnsi="宋体" w:eastAsia="宋体" w:cs="宋体"/>
          <w:color w:val="auto"/>
          <w:szCs w:val="21"/>
          <w:highlight w:val="none"/>
          <w:lang w:eastAsia="en-US"/>
        </w:rPr>
      </w:pPr>
      <w:r>
        <w:rPr>
          <w:rFonts w:hint="eastAsia" w:ascii="宋体" w:hAnsi="宋体" w:eastAsia="宋体" w:cs="宋体"/>
          <w:b/>
          <w:bCs/>
          <w:color w:val="auto"/>
          <w:szCs w:val="21"/>
          <w:highlight w:val="none"/>
          <w:lang w:eastAsia="en-US"/>
        </w:rPr>
        <w:t xml:space="preserve">注：</w:t>
      </w:r>
      <w:r>
        <w:rPr>
          <w:rFonts w:hint="eastAsia" w:ascii="宋体" w:hAnsi="宋体" w:eastAsia="宋体" w:cs="宋体"/>
          <w:color w:val="auto"/>
          <w:szCs w:val="21"/>
          <w:highlight w:val="none"/>
          <w:lang w:eastAsia="en-US"/>
        </w:rPr>
        <w:t xml:space="preserve">各供应商请关注开标大厅交流区，在开标结束后，请勿离开开标大厅</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en-US"/>
        </w:rPr>
        <w:t xml:space="preserve">采购人或采购代理机构通知最后报价填报后，所有的响应供应商须在</w:t>
      </w:r>
      <w:r>
        <w:rPr>
          <w:rFonts w:hint="eastAsia" w:ascii="宋体" w:hAnsi="宋体" w:eastAsia="宋体" w:cs="宋体"/>
          <w:color w:val="auto"/>
          <w:szCs w:val="21"/>
          <w:highlight w:val="none"/>
        </w:rPr>
        <w:t xml:space="preserve">15</w:t>
      </w:r>
      <w:r>
        <w:rPr>
          <w:rFonts w:hint="eastAsia" w:ascii="宋体" w:hAnsi="宋体" w:eastAsia="宋体" w:cs="宋体"/>
          <w:color w:val="auto"/>
          <w:szCs w:val="21"/>
          <w:highlight w:val="none"/>
          <w:lang w:eastAsia="en-US"/>
        </w:rPr>
        <w:t xml:space="preserve">分钟内填写并提交最后报价，未在规定时间内提交最后报价的，视作无效响应处理。</w:t>
      </w:r>
      <w:bookmarkEnd w:id="15"/>
      <w:bookmarkEnd w:id="16"/>
      <w:bookmarkEnd w:id="17"/>
      <w:bookmarkEnd w:id="18"/>
      <w:r/>
    </w:p>
    <w:p>
      <w:pPr>
        <w:spacing w:line="440" w:lineRule="exact"/>
        <w:rPr>
          <w:rFonts w:hint="eastAsia" w:ascii="宋体" w:hAnsi="宋体" w:eastAsia="宋体" w:cs="宋体"/>
          <w:bCs/>
          <w:color w:val="auto"/>
          <w:szCs w:val="21"/>
          <w:highlight w:val="none"/>
        </w:rPr>
        <w:outlineLvl w:val="1"/>
      </w:pPr>
      <w:r>
        <w:rPr>
          <w:rFonts w:hint="eastAsia" w:ascii="宋体" w:hAnsi="宋体" w:eastAsia="宋体" w:cs="宋体"/>
          <w:b/>
          <w:bCs/>
          <w:color w:val="auto"/>
          <w:szCs w:val="21"/>
          <w:highlight w:val="none"/>
        </w:rPr>
        <w:t xml:space="preserve">六、公告期限：</w:t>
      </w:r>
      <w:r>
        <w:rPr>
          <w:rFonts w:hint="eastAsia" w:ascii="宋体" w:hAnsi="宋体" w:eastAsia="宋体" w:cs="宋体"/>
          <w:color w:val="auto"/>
          <w:szCs w:val="21"/>
          <w:highlight w:val="none"/>
        </w:rPr>
        <w:t xml:space="preserve">自</w:t>
      </w:r>
      <w:r>
        <w:rPr>
          <w:rFonts w:hint="eastAsia" w:ascii="宋体" w:hAnsi="宋体" w:eastAsia="宋体" w:cs="宋体"/>
          <w:bCs/>
          <w:color w:val="auto"/>
          <w:szCs w:val="21"/>
          <w:highlight w:val="none"/>
        </w:rPr>
        <w:t xml:space="preserve">本公告发布之日起3个工作日。</w:t>
      </w:r>
      <w:bookmarkStart w:id="20" w:name="_Toc35393635"/>
      <w:r/>
      <w:bookmarkStart w:id="21" w:name="_Toc35393804"/>
      <w:r/>
      <w:bookmarkEnd w:id="20"/>
      <w:bookmarkEnd w:id="21"/>
      <w:r/>
    </w:p>
    <w:p>
      <w:pPr>
        <w:spacing w:line="440" w:lineRule="exact"/>
        <w:rPr>
          <w:rFonts w:hint="eastAsia" w:ascii="宋体" w:hAnsi="宋体" w:eastAsia="宋体" w:cs="宋体"/>
          <w:b/>
          <w:bCs/>
          <w:color w:val="auto"/>
          <w:szCs w:val="21"/>
          <w:highlight w:val="none"/>
          <w:lang w:eastAsia="en-US"/>
        </w:rPr>
        <w:outlineLvl w:val="1"/>
      </w:pPr>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eastAsia="en-US"/>
        </w:rPr>
        <w:t xml:space="preserve">、其他补充事宜</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1.磋商保证金：免收。</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2.项目磋商活动模式：不见面远程</w:t>
      </w:r>
      <w:r>
        <w:rPr>
          <w:rFonts w:hint="eastAsia" w:ascii="宋体" w:hAnsi="宋体" w:eastAsia="宋体" w:cs="宋体"/>
          <w:color w:val="auto"/>
          <w:szCs w:val="21"/>
          <w:highlight w:val="none"/>
        </w:rPr>
        <w:t xml:space="preserve">磋商</w:t>
      </w:r>
      <w:r>
        <w:rPr>
          <w:rFonts w:hint="eastAsia" w:ascii="宋体" w:hAnsi="宋体" w:eastAsia="宋体" w:cs="宋体"/>
          <w:color w:val="auto"/>
          <w:szCs w:val="21"/>
          <w:highlight w:val="none"/>
          <w:lang w:eastAsia="en-US"/>
        </w:rPr>
        <w:t xml:space="preserve">模式，供应商在各自地点通过不见面交易系统参加开标会。 </w:t>
      </w:r>
      <w:r/>
    </w:p>
    <w:p>
      <w:pPr>
        <w:ind w:firstLine="562"/>
        <w:spacing w:line="500" w:lineRule="exact"/>
        <w:shd w:val="clear" w:color="auto" w:fill="auto"/>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en-US"/>
        </w:rPr>
        <w:t xml:space="preserve">3.获取方式：网上注册登记成功后系统内免费下载</w:t>
      </w:r>
      <w:r>
        <w:rPr>
          <w:rFonts w:hint="eastAsia" w:ascii="宋体" w:hAnsi="宋体" w:eastAsia="宋体" w:cs="Times New Roman"/>
          <w:bCs/>
          <w:color w:val="auto"/>
          <w:szCs w:val="21"/>
          <w:highlight w:val="none"/>
          <w:lang w:val="en-US" w:eastAsia="zh-CN"/>
        </w:rPr>
        <w:t xml:space="preserve">；</w:t>
      </w:r>
      <w:r/>
    </w:p>
    <w:p>
      <w:pPr>
        <w:ind w:firstLine="420"/>
        <w:jc w:val="left"/>
        <w:spacing w:line="420" w:lineRule="exact"/>
        <w:widowControl/>
        <w:rPr>
          <w:rStyle w:val="695"/>
          <w:rFonts w:hint="eastAsia" w:ascii="宋体" w:hAnsi="宋体" w:eastAsia="宋体" w:cs="宋体"/>
          <w:bCs/>
          <w:color w:val="auto"/>
          <w:szCs w:val="21"/>
          <w:highlight w:val="none"/>
          <w:lang w:eastAsia="en-US"/>
        </w:rPr>
      </w:pPr>
      <w:r>
        <w:rPr>
          <w:rStyle w:val="695"/>
          <w:rFonts w:hint="eastAsia" w:ascii="宋体" w:hAnsi="宋体" w:eastAsia="宋体" w:cs="宋体"/>
          <w:bCs/>
          <w:color w:val="auto"/>
          <w:szCs w:val="21"/>
          <w:highlight w:val="none"/>
          <w:lang w:eastAsia="en-US"/>
        </w:rPr>
        <w:t xml:space="preserve">3.1潜在供应商访问电子招标响应交易平台的网络地址和方法：</w:t>
      </w:r>
      <w:r/>
    </w:p>
    <w:p>
      <w:pPr>
        <w:ind w:firstLine="420"/>
        <w:jc w:val="left"/>
        <w:spacing w:line="420" w:lineRule="exact"/>
        <w:widowControl/>
        <w:rPr>
          <w:rStyle w:val="695"/>
          <w:rFonts w:hint="eastAsia" w:ascii="宋体" w:hAnsi="宋体" w:eastAsia="宋体" w:cs="宋体"/>
          <w:bCs/>
          <w:color w:val="auto"/>
          <w:szCs w:val="21"/>
          <w:highlight w:val="none"/>
          <w:lang w:eastAsia="en-US"/>
        </w:rPr>
      </w:pPr>
      <w:r>
        <w:rPr>
          <w:rStyle w:val="695"/>
          <w:rFonts w:hint="eastAsia" w:ascii="宋体" w:hAnsi="宋体" w:eastAsia="宋体" w:cs="宋体"/>
          <w:bCs/>
          <w:color w:val="auto"/>
          <w:szCs w:val="21"/>
          <w:highlight w:val="none"/>
          <w:lang w:eastAsia="en-US"/>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left"/>
        <w:spacing w:line="420" w:lineRule="exact"/>
        <w:widowControl/>
        <w:rPr>
          <w:rStyle w:val="695"/>
          <w:rFonts w:hint="eastAsia" w:ascii="宋体" w:hAnsi="宋体" w:eastAsia="宋体" w:cs="宋体"/>
          <w:bCs/>
          <w:color w:val="auto"/>
          <w:szCs w:val="21"/>
          <w:highlight w:val="none"/>
          <w:lang w:eastAsia="en-US"/>
        </w:rPr>
      </w:pPr>
      <w:r>
        <w:rPr>
          <w:rStyle w:val="695"/>
          <w:rFonts w:hint="eastAsia" w:ascii="宋体" w:hAnsi="宋体" w:eastAsia="宋体" w:cs="宋体"/>
          <w:bCs/>
          <w:color w:val="auto"/>
          <w:szCs w:val="21"/>
          <w:highlight w:val="none"/>
          <w:lang w:eastAsia="en-US"/>
        </w:rPr>
        <w:t xml:space="preserve">3.2潜在供应商访问“苏采云”系统的网络地址和方法：“苏采云”系统的网址：http://jszfcg.jsczt.cn/。</w:t>
      </w:r>
      <w:r/>
    </w:p>
    <w:p>
      <w:pPr>
        <w:ind w:firstLine="420"/>
        <w:jc w:val="left"/>
        <w:spacing w:line="420" w:lineRule="exact"/>
        <w:widowControl/>
        <w:rPr>
          <w:rStyle w:val="695"/>
          <w:rFonts w:hint="eastAsia" w:ascii="宋体" w:hAnsi="宋体" w:eastAsia="宋体" w:cs="宋体"/>
          <w:bCs/>
          <w:color w:val="auto"/>
          <w:szCs w:val="21"/>
          <w:highlight w:val="none"/>
          <w:lang w:eastAsia="en-US"/>
        </w:rPr>
      </w:pPr>
      <w:r>
        <w:rPr>
          <w:rStyle w:val="695"/>
          <w:rFonts w:hint="eastAsia" w:ascii="宋体" w:hAnsi="宋体" w:eastAsia="宋体" w:cs="宋体"/>
          <w:bCs/>
          <w:color w:val="auto"/>
          <w:szCs w:val="21"/>
          <w:highlight w:val="none"/>
          <w:lang w:eastAsia="en-US"/>
        </w:rPr>
        <w:t xml:space="preserve">3.3“CA数字证书”的获取：</w:t>
      </w:r>
      <w:r/>
    </w:p>
    <w:p>
      <w:pPr>
        <w:ind w:firstLine="420"/>
        <w:jc w:val="left"/>
        <w:spacing w:line="420" w:lineRule="exact"/>
        <w:widowControl/>
        <w:rPr>
          <w:rStyle w:val="695"/>
          <w:rFonts w:hint="eastAsia" w:ascii="宋体" w:hAnsi="宋体" w:eastAsia="宋体" w:cs="宋体"/>
          <w:bCs/>
          <w:color w:val="auto"/>
          <w:szCs w:val="21"/>
          <w:highlight w:val="none"/>
          <w:lang w:eastAsia="en-US"/>
        </w:rPr>
      </w:pPr>
      <w:r>
        <w:rPr>
          <w:rStyle w:val="695"/>
          <w:rFonts w:hint="eastAsia" w:ascii="宋体" w:hAnsi="宋体" w:eastAsia="宋体" w:cs="宋体"/>
          <w:bCs/>
          <w:color w:val="auto"/>
          <w:szCs w:val="21"/>
          <w:highlight w:val="none"/>
          <w:lang w:eastAsia="en-US"/>
        </w:rPr>
        <w:t xml:space="preserve">响应供应商需办理“CA 数字证书”，CA办理指南及“苏采云”操作手册可至江苏省政府采购网―办事指南-资料下载中心下载。</w:t>
      </w:r>
      <w:r/>
    </w:p>
    <w:p>
      <w:pPr>
        <w:ind w:firstLine="420"/>
        <w:jc w:val="left"/>
        <w:spacing w:line="420" w:lineRule="exact"/>
        <w:widowControl/>
        <w:rPr>
          <w:rStyle w:val="695"/>
          <w:rFonts w:hint="eastAsia" w:ascii="宋体" w:hAnsi="宋体" w:eastAsia="宋体" w:cs="宋体"/>
          <w:bCs/>
          <w:color w:val="auto"/>
          <w:szCs w:val="21"/>
          <w:highlight w:val="none"/>
          <w:lang w:eastAsia="en-US"/>
        </w:rPr>
      </w:pPr>
      <w:r>
        <w:rPr>
          <w:rStyle w:val="695"/>
          <w:rFonts w:hint="eastAsia" w:ascii="宋体" w:hAnsi="宋体" w:eastAsia="宋体" w:cs="宋体"/>
          <w:bCs/>
          <w:color w:val="auto"/>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jc w:val="left"/>
        <w:spacing w:line="420" w:lineRule="exact"/>
        <w:widowControl/>
        <w:rPr>
          <w:rStyle w:val="695"/>
          <w:rFonts w:hint="eastAsia" w:ascii="宋体" w:hAnsi="宋体" w:eastAsia="宋体" w:cs="宋体"/>
          <w:bCs/>
          <w:color w:val="auto"/>
          <w:szCs w:val="21"/>
          <w:highlight w:val="none"/>
          <w:lang w:eastAsia="en-US"/>
        </w:rPr>
      </w:pPr>
      <w:r>
        <w:rPr>
          <w:rStyle w:val="695"/>
          <w:rFonts w:hint="eastAsia" w:ascii="宋体" w:hAnsi="宋体" w:eastAsia="宋体" w:cs="宋体"/>
          <w:bCs/>
          <w:color w:val="auto"/>
          <w:szCs w:val="21"/>
          <w:highlight w:val="none"/>
          <w:lang w:eastAsia="en-US"/>
        </w:rPr>
        <w:t xml:space="preserve">3.4采购文件（后缀名为“.kedt”）、供应商操作手册及政府采购客户端工具可通过“苏采云”系统--已报名项目--报名详情页面内相应链接进行下载。</w:t>
      </w:r>
      <w:r/>
    </w:p>
    <w:p>
      <w:pPr>
        <w:ind w:firstLine="420"/>
        <w:jc w:val="left"/>
        <w:spacing w:line="420" w:lineRule="exact"/>
        <w:widowControl/>
        <w:rPr>
          <w:rStyle w:val="695"/>
          <w:rFonts w:hint="eastAsia" w:ascii="宋体" w:hAnsi="宋体" w:eastAsia="宋体" w:cs="宋体"/>
          <w:bCs/>
          <w:color w:val="auto"/>
          <w:szCs w:val="21"/>
          <w:highlight w:val="none"/>
          <w:lang w:eastAsia="en-US"/>
        </w:rPr>
      </w:pPr>
      <w:r>
        <w:rPr>
          <w:rStyle w:val="695"/>
          <w:rFonts w:hint="eastAsia" w:ascii="宋体" w:hAnsi="宋体" w:eastAsia="宋体" w:cs="宋体"/>
          <w:bCs/>
          <w:color w:val="auto"/>
          <w:szCs w:val="21"/>
          <w:highlight w:val="none"/>
          <w:lang w:eastAsia="en-US"/>
        </w:rPr>
        <w:t xml:space="preserve">3.5采购人或采购代理机构将数据电文形式的采购文件加载至“苏采云”系统，供潜在供应商下载或者查阅。</w:t>
      </w:r>
      <w:r/>
    </w:p>
    <w:p>
      <w:pPr>
        <w:ind w:firstLine="420"/>
        <w:jc w:val="left"/>
        <w:spacing w:line="420" w:lineRule="exact"/>
        <w:widowControl/>
        <w:rPr>
          <w:rStyle w:val="695"/>
          <w:rFonts w:hint="eastAsia" w:ascii="宋体" w:hAnsi="宋体" w:eastAsia="宋体" w:cs="宋体"/>
          <w:bCs/>
          <w:color w:val="auto"/>
          <w:szCs w:val="21"/>
          <w:highlight w:val="none"/>
          <w:lang w:eastAsia="en-US"/>
        </w:rPr>
      </w:pPr>
      <w:r>
        <w:rPr>
          <w:rStyle w:val="695"/>
          <w:rFonts w:hint="eastAsia" w:ascii="宋体" w:hAnsi="宋体" w:eastAsia="宋体" w:cs="宋体"/>
          <w:bCs/>
          <w:color w:val="auto"/>
          <w:szCs w:val="21"/>
          <w:highlight w:val="none"/>
          <w:lang w:eastAsia="en-US"/>
        </w:rPr>
        <w:t xml:space="preserve">3.6请潜在供应商提前安装相应的控件（详见《江苏省政府采购管理交易系统（苏采云）供应商操作手册》）并使用谷歌浏览器登录“苏采云”系统参与不见面开评标。</w:t>
      </w:r>
      <w:r/>
    </w:p>
    <w:p>
      <w:pPr>
        <w:ind w:firstLine="420"/>
        <w:jc w:val="left"/>
        <w:spacing w:line="420" w:lineRule="exact"/>
        <w:widowControl/>
        <w:rPr>
          <w:rStyle w:val="695"/>
          <w:rFonts w:hint="eastAsia" w:ascii="宋体" w:hAnsi="宋体" w:eastAsia="宋体" w:cs="宋体"/>
          <w:b/>
          <w:color w:val="auto"/>
          <w:szCs w:val="21"/>
          <w:highlight w:val="none"/>
        </w:rPr>
      </w:pPr>
      <w:r>
        <w:rPr>
          <w:rStyle w:val="695"/>
          <w:rFonts w:hint="eastAsia" w:ascii="宋体" w:hAnsi="宋体" w:eastAsia="宋体" w:cs="宋体"/>
          <w:b/>
          <w:color w:val="auto"/>
          <w:szCs w:val="21"/>
          <w:highlight w:val="none"/>
        </w:rPr>
        <w:t xml:space="preserve">注：如潜在供应商未按上述要求操作，将自行承担所产生的风险。</w:t>
      </w:r>
      <w:r/>
    </w:p>
    <w:p>
      <w:pPr>
        <w:ind w:firstLine="480"/>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eastAsia="en-US"/>
        </w:rPr>
        <w:t xml:space="preserve">.项目演示、样品、答辩等（如有请描述）：</w:t>
      </w:r>
      <w:r>
        <w:rPr>
          <w:rFonts w:hint="eastAsia" w:ascii="宋体" w:hAnsi="宋体" w:eastAsia="宋体" w:cs="宋体"/>
          <w:color w:val="auto"/>
          <w:szCs w:val="21"/>
          <w:highlight w:val="none"/>
          <w:lang w:val="en-US" w:eastAsia="zh-CN"/>
        </w:rPr>
        <w:t xml:space="preserve">无</w:t>
      </w:r>
      <w:r>
        <w:rPr>
          <w:rFonts w:hint="eastAsia" w:ascii="宋体" w:hAnsi="宋体" w:eastAsia="宋体" w:cs="宋体"/>
          <w:color w:val="auto"/>
          <w:szCs w:val="21"/>
          <w:highlight w:val="none"/>
        </w:rPr>
        <w:t xml:space="preserve">。</w:t>
      </w:r>
      <w:r/>
    </w:p>
    <w:p>
      <w:pPr>
        <w:ind w:firstLine="480"/>
        <w:spacing w:line="440" w:lineRule="exact"/>
        <w:rPr>
          <w:rFonts w:hint="eastAsia" w:ascii="宋体" w:hAnsi="宋体" w:eastAsia="宋体" w:cs="宋体"/>
          <w:color w:val="auto"/>
          <w:szCs w:val="21"/>
          <w:highlight w:val="none"/>
          <w:lang w:eastAsia="en-US"/>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eastAsia="en-US"/>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440" w:lineRule="exact"/>
        <w:rPr>
          <w:rFonts w:hint="eastAsia" w:ascii="宋体" w:hAnsi="宋体" w:eastAsia="宋体" w:cs="宋体"/>
          <w:b/>
          <w:bCs/>
          <w:color w:val="auto"/>
          <w:szCs w:val="21"/>
          <w:highlight w:val="none"/>
          <w:lang w:eastAsia="en-US"/>
        </w:rPr>
      </w:pP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eastAsia="en-US"/>
        </w:rPr>
        <w:t xml:space="preserve">.请各供应商充分考虑项目周期，谨慎参与交易，</w:t>
      </w:r>
      <w:r>
        <w:rPr>
          <w:rFonts w:hint="eastAsia" w:ascii="宋体" w:hAnsi="宋体" w:eastAsia="宋体" w:cs="宋体"/>
          <w:b/>
          <w:bCs/>
          <w:color w:val="auto"/>
          <w:szCs w:val="21"/>
          <w:highlight w:val="none"/>
        </w:rPr>
        <w:t xml:space="preserve">成交</w:t>
      </w:r>
      <w:r>
        <w:rPr>
          <w:rFonts w:hint="eastAsia" w:ascii="宋体" w:hAnsi="宋体" w:eastAsia="宋体" w:cs="宋体"/>
          <w:b/>
          <w:bCs/>
          <w:color w:val="auto"/>
          <w:szCs w:val="21"/>
          <w:highlight w:val="none"/>
          <w:lang w:eastAsia="en-US"/>
        </w:rPr>
        <w:t xml:space="preserve">后不得以任何理由放弃</w:t>
      </w:r>
      <w:r>
        <w:rPr>
          <w:rFonts w:hint="eastAsia" w:ascii="宋体" w:hAnsi="宋体" w:eastAsia="宋体" w:cs="宋体"/>
          <w:b/>
          <w:bCs/>
          <w:color w:val="auto"/>
          <w:szCs w:val="21"/>
          <w:highlight w:val="none"/>
        </w:rPr>
        <w:t xml:space="preserve">成交</w:t>
      </w:r>
      <w:r>
        <w:rPr>
          <w:rFonts w:hint="eastAsia" w:ascii="宋体" w:hAnsi="宋体" w:eastAsia="宋体" w:cs="宋体"/>
          <w:b/>
          <w:bCs/>
          <w:color w:val="auto"/>
          <w:szCs w:val="21"/>
          <w:highlight w:val="none"/>
          <w:lang w:eastAsia="en-US"/>
        </w:rPr>
        <w:t xml:space="preserve">资格或不按规定履约。</w:t>
      </w:r>
      <w:r/>
    </w:p>
    <w:p>
      <w:pPr>
        <w:pStyle w:val="638"/>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八、凡对本次采购提出询问，请按以下方式联系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信息：</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  称：</w:t>
      </w:r>
      <w:r>
        <w:rPr>
          <w:rFonts w:hint="eastAsia" w:ascii="宋体" w:hAnsi="宋体" w:eastAsia="宋体" w:cs="宋体"/>
          <w:bCs/>
          <w:color w:val="auto"/>
          <w:szCs w:val="21"/>
          <w:highlight w:val="none"/>
          <w:lang w:eastAsia="zh-CN"/>
        </w:rPr>
        <w:t xml:space="preserve">南通市市场监督管理局</w:t>
      </w:r>
      <w:r>
        <w:rPr>
          <w:rFonts w:hint="eastAsia" w:ascii="宋体" w:hAnsi="宋体" w:eastAsia="宋体" w:cs="宋体"/>
          <w:bCs/>
          <w:color w:val="auto"/>
          <w:szCs w:val="21"/>
          <w:highlight w:val="none"/>
        </w:rPr>
        <w:t xml:space="preserve">；</w:t>
      </w:r>
      <w:r/>
    </w:p>
    <w:p>
      <w:pPr>
        <w:ind w:firstLine="420"/>
        <w:spacing w:line="44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地  址：南通市崇川路106号；</w:t>
      </w:r>
      <w:r/>
    </w:p>
    <w:p>
      <w:pPr>
        <w:ind w:firstLine="420"/>
        <w:spacing w:line="44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联系人：</w:t>
      </w:r>
      <w:r>
        <w:rPr>
          <w:rFonts w:hint="eastAsia" w:ascii="宋体" w:hAnsi="宋体" w:cs="宋体"/>
          <w:bCs/>
          <w:color w:val="auto"/>
          <w:szCs w:val="21"/>
          <w:highlight w:val="none"/>
          <w:lang w:val="en-US" w:eastAsia="zh-CN"/>
        </w:rPr>
        <w:t xml:space="preserve">黄女士</w:t>
      </w:r>
      <w:r>
        <w:rPr>
          <w:rFonts w:hint="eastAsia" w:ascii="宋体" w:hAnsi="宋体" w:eastAsia="宋体" w:cs="宋体"/>
          <w:bCs/>
          <w:color w:val="auto"/>
          <w:szCs w:val="21"/>
          <w:highlight w:val="none"/>
          <w:lang w:eastAsia="zh-CN"/>
        </w:rPr>
        <w:t xml:space="preserve">； </w:t>
      </w:r>
      <w:r/>
    </w:p>
    <w:p>
      <w:pPr>
        <w:ind w:firstLine="420"/>
        <w:spacing w:line="44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联系电话：</w:t>
      </w:r>
      <w:bookmarkStart w:id="22" w:name="OLE_LINK10"/>
      <w:r/>
      <w:bookmarkStart w:id="23" w:name="OLE_LINK11"/>
      <w:r>
        <w:rPr>
          <w:rFonts w:hint="eastAsia" w:ascii="宋体" w:hAnsi="宋体" w:eastAsia="宋体" w:cs="宋体"/>
          <w:bCs/>
          <w:color w:val="auto"/>
          <w:szCs w:val="21"/>
          <w:highlight w:val="none"/>
          <w:lang w:eastAsia="zh-CN"/>
        </w:rPr>
        <w:t xml:space="preserve">0513-</w:t>
      </w:r>
      <w:bookmarkEnd w:id="22"/>
      <w:r/>
      <w:bookmarkEnd w:id="23"/>
      <w:r>
        <w:rPr>
          <w:rFonts w:hint="eastAsia" w:ascii="宋体" w:hAnsi="宋体" w:cs="宋体"/>
          <w:bCs/>
          <w:color w:val="auto"/>
          <w:szCs w:val="21"/>
          <w:highlight w:val="none"/>
          <w:lang w:val="en-US" w:eastAsia="zh-CN"/>
        </w:rPr>
        <w:t xml:space="preserve">69818195</w:t>
      </w:r>
      <w:r>
        <w:rPr>
          <w:rFonts w:hint="eastAsia" w:ascii="宋体" w:hAnsi="宋体" w:eastAsia="宋体" w:cs="宋体"/>
          <w:bCs/>
          <w:color w:val="auto"/>
          <w:szCs w:val="21"/>
          <w:highlight w:val="none"/>
          <w:lang w:eastAsia="zh-CN"/>
        </w:rPr>
        <w:t xml:space="preserve">；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2.采购代理机构信息：</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名称：江苏正扬招标代理有限公司；</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地址：南通市崇川区青年中路153号4号楼213室；</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联系人：李</w:t>
      </w:r>
      <w:r>
        <w:rPr>
          <w:rFonts w:hint="eastAsia" w:ascii="宋体" w:hAnsi="宋体" w:eastAsia="宋体" w:cs="宋体"/>
          <w:bCs/>
          <w:color w:val="auto"/>
          <w:szCs w:val="21"/>
          <w:highlight w:val="none"/>
          <w:lang w:val="en-US" w:eastAsia="zh-CN"/>
        </w:rPr>
        <w:t xml:space="preserve">工</w:t>
      </w:r>
      <w:r>
        <w:rPr>
          <w:rFonts w:hint="eastAsia" w:ascii="宋体" w:hAnsi="宋体" w:eastAsia="宋体" w:cs="宋体"/>
          <w:bCs/>
          <w:color w:val="auto"/>
          <w:szCs w:val="21"/>
          <w:highlight w:val="none"/>
        </w:rPr>
        <w:t xml:space="preserve">；     </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联系电话：0513-85991998。</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en-US"/>
        </w:rPr>
        <w:t xml:space="preserve">3.软件技术支持：0519-86722801</w:t>
      </w:r>
      <w:r>
        <w:rPr>
          <w:rFonts w:hint="eastAsia" w:ascii="宋体" w:hAnsi="宋体" w:eastAsia="宋体" w:cs="宋体"/>
          <w:bCs/>
          <w:color w:val="auto"/>
          <w:szCs w:val="21"/>
          <w:highlight w:val="none"/>
        </w:rPr>
        <w:t xml:space="preserve">。</w:t>
      </w:r>
      <w:r/>
    </w:p>
    <w:p>
      <w:pPr>
        <w:pStyle w:val="638"/>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附件:</w:t>
      </w:r>
      <w:r/>
    </w:p>
    <w:p>
      <w:pPr>
        <w:pStyle w:val="638"/>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rPr>
          <w:rFonts w:hint="eastAsia" w:ascii="宋体" w:hAnsi="宋体" w:eastAsia="宋体" w:cs="宋体"/>
          <w:color w:val="auto"/>
          <w:sz w:val="21"/>
          <w:szCs w:val="21"/>
          <w:highlight w:val="none"/>
        </w:rPr>
        <w:t xml:space="preserve">竞争性</w:t>
      </w:r>
      <w:r>
        <w:rPr>
          <w:rFonts w:hint="eastAsia" w:ascii="宋体" w:hAnsi="宋体" w:eastAsia="宋体" w:cs="宋体"/>
          <w:color w:val="auto"/>
          <w:sz w:val="21"/>
          <w:szCs w:val="21"/>
          <w:highlight w:val="none"/>
          <w:lang w:eastAsia="en-US"/>
        </w:rPr>
        <w:t xml:space="preserve">磋商文件</w:t>
      </w:r>
      <w:r/>
    </w:p>
    <w:p>
      <w:pPr>
        <w:pStyle w:val="638"/>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2.采购人信用承诺书</w:t>
      </w:r>
      <w:r/>
    </w:p>
    <w:p>
      <w:pPr>
        <w:pStyle w:val="638"/>
        <w:ind w:firstLine="420"/>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3.公平竞争审查</w:t>
      </w:r>
      <w:r/>
    </w:p>
    <w:p>
      <w:pPr>
        <w:pStyle w:val="638"/>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en-US"/>
        </w:rPr>
        <w:t xml:space="preserve">.“苏采云”系统供应商操作手册</w:t>
      </w:r>
      <w:r/>
    </w:p>
    <w:p>
      <w:pPr>
        <w:pStyle w:val="638"/>
        <w:ind w:firstLine="420"/>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en-US"/>
        </w:rPr>
        <w:t xml:space="preserve">政采贷和履约保证保险告知函</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637"/>
        <w:jc w:val="center"/>
        <w:keepLines w:val="0"/>
        <w:keepNext w:val="0"/>
        <w:spacing w:before="0" w:after="0" w:line="800" w:lineRule="exact"/>
        <w:rPr>
          <w:rFonts w:hint="eastAsia" w:ascii="宋体" w:hAnsi="宋体" w:eastAsia="宋体" w:cs="宋体"/>
          <w:color w:val="auto"/>
          <w:szCs w:val="44"/>
          <w:highlight w:val="none"/>
        </w:rPr>
      </w:pPr>
      <w:r>
        <w:rPr>
          <w:rFonts w:hint="eastAsia" w:ascii="宋体" w:hAnsi="宋体" w:eastAsia="宋体" w:cs="宋体"/>
          <w:color w:val="auto"/>
          <w:szCs w:val="44"/>
          <w:highlight w:val="none"/>
        </w:rPr>
        <w:br w:type="page" w:clear="all"/>
      </w:r>
      <w:r>
        <w:rPr>
          <w:rFonts w:hint="eastAsia" w:ascii="宋体" w:hAnsi="宋体" w:eastAsia="宋体" w:cs="宋体"/>
          <w:color w:val="auto"/>
          <w:szCs w:val="44"/>
          <w:highlight w:val="none"/>
        </w:rPr>
        <w:t xml:space="preserve">第二章  供应商须知</w:t>
      </w:r>
      <w:r/>
    </w:p>
    <w:p>
      <w:pPr>
        <w:keepLines/>
        <w:keepNext/>
        <w:spacing w:line="360" w:lineRule="auto"/>
        <w:rPr>
          <w:rFonts w:hint="eastAsia" w:ascii="宋体" w:hAnsi="宋体" w:eastAsia="宋体" w:cs="宋体"/>
          <w:b/>
          <w:bCs/>
          <w:color w:val="auto"/>
          <w:sz w:val="24"/>
          <w:szCs w:val="24"/>
          <w:highlight w:val="none"/>
          <w:lang w:eastAsia="en-US"/>
        </w:rPr>
        <w:outlineLvl w:val="2"/>
      </w:pPr>
      <w:r/>
      <w:bookmarkStart w:id="24" w:name="_Toc513029203"/>
      <w:r/>
      <w:bookmarkStart w:id="25" w:name="_Toc16938519"/>
      <w:r/>
      <w:bookmarkStart w:id="26" w:name="_Toc20823275"/>
      <w:r/>
      <w:bookmarkStart w:id="27" w:name="_Toc120614214"/>
      <w:r/>
      <w:bookmarkStart w:id="28" w:name="_Toc432763305"/>
      <w:r>
        <w:rPr>
          <w:rFonts w:hint="eastAsia" w:ascii="宋体" w:hAnsi="宋体" w:eastAsia="宋体" w:cs="宋体"/>
          <w:b/>
          <w:bCs/>
          <w:color w:val="auto"/>
          <w:sz w:val="24"/>
          <w:szCs w:val="24"/>
          <w:highlight w:val="none"/>
          <w:lang w:eastAsia="en-US"/>
        </w:rPr>
        <w:t xml:space="preserve">（一）总则</w:t>
      </w:r>
      <w:bookmarkEnd w:id="24"/>
      <w:r/>
      <w:bookmarkEnd w:id="25"/>
      <w:r/>
      <w:bookmarkEnd w:id="26"/>
      <w:r/>
      <w:bookmarkEnd w:id="27"/>
      <w:r/>
      <w:r/>
    </w:p>
    <w:p>
      <w:pPr>
        <w:keepNext/>
        <w:spacing w:line="360" w:lineRule="auto"/>
        <w:rPr>
          <w:rFonts w:hint="eastAsia" w:ascii="宋体" w:hAnsi="宋体" w:eastAsia="宋体" w:cs="宋体"/>
          <w:b/>
          <w:bCs/>
          <w:color w:val="auto"/>
          <w:sz w:val="24"/>
          <w:szCs w:val="24"/>
          <w:highlight w:val="none"/>
          <w:lang w:eastAsia="en-US"/>
        </w:rPr>
        <w:outlineLvl w:val="3"/>
      </w:pPr>
      <w:r/>
      <w:bookmarkStart w:id="29" w:name="_Hlt16619475"/>
      <w:r/>
      <w:bookmarkEnd w:id="29"/>
      <w:r/>
      <w:bookmarkStart w:id="30" w:name="_Toc458694821"/>
      <w:r/>
      <w:bookmarkStart w:id="31" w:name="_Toc16938520"/>
      <w:r/>
      <w:bookmarkStart w:id="32" w:name="_Toc20823276"/>
      <w:r/>
      <w:bookmarkStart w:id="33" w:name="_Toc513029204"/>
      <w:r>
        <w:rPr>
          <w:rFonts w:hint="eastAsia" w:ascii="宋体" w:hAnsi="宋体" w:eastAsia="宋体" w:cs="宋体"/>
          <w:color w:val="auto"/>
          <w:sz w:val="24"/>
          <w:szCs w:val="24"/>
          <w:highlight w:val="none"/>
          <w:lang w:eastAsia="en-US"/>
        </w:rPr>
        <w:t xml:space="preserve">1</w:t>
      </w:r>
      <w:bookmarkEnd w:id="30"/>
      <w:r>
        <w:rPr>
          <w:rFonts w:hint="eastAsia" w:ascii="宋体" w:hAnsi="宋体" w:eastAsia="宋体" w:cs="宋体"/>
          <w:color w:val="auto"/>
          <w:sz w:val="24"/>
          <w:szCs w:val="24"/>
          <w:highlight w:val="none"/>
          <w:lang w:eastAsia="en-US"/>
        </w:rPr>
        <w:t xml:space="preserve">.采购方式</w:t>
      </w:r>
      <w:bookmarkEnd w:id="31"/>
      <w:r/>
      <w:bookmarkEnd w:id="32"/>
      <w:r/>
      <w:bookmarkEnd w:id="33"/>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 </w:t>
      </w:r>
      <w:r>
        <w:rPr>
          <w:rFonts w:hint="eastAsia" w:ascii="宋体" w:hAnsi="宋体" w:eastAsia="宋体" w:cs="宋体"/>
          <w:color w:val="auto"/>
          <w:sz w:val="24"/>
          <w:szCs w:val="21"/>
          <w:highlight w:val="none"/>
        </w:rPr>
        <w:t xml:space="preserve">本次政府采购活动采取竞争性磋商(以下简称磋商)方式</w:t>
      </w:r>
      <w:r>
        <w:rPr>
          <w:rFonts w:hint="eastAsia" w:ascii="宋体" w:hAnsi="宋体" w:eastAsia="宋体" w:cs="宋体"/>
          <w:color w:val="auto"/>
          <w:sz w:val="24"/>
          <w:szCs w:val="24"/>
          <w:highlight w:val="none"/>
          <w:lang w:eastAsia="en-US"/>
        </w:rPr>
        <w:t xml:space="preserve">，本磋商文件仅适用于磋商公告中所述项目。</w:t>
      </w:r>
      <w:r/>
    </w:p>
    <w:p>
      <w:pPr>
        <w:keepNext/>
        <w:spacing w:line="360" w:lineRule="auto"/>
        <w:rPr>
          <w:rFonts w:hint="eastAsia" w:ascii="宋体" w:hAnsi="宋体" w:eastAsia="宋体" w:cs="宋体"/>
          <w:b/>
          <w:bCs/>
          <w:color w:val="auto"/>
          <w:sz w:val="24"/>
          <w:szCs w:val="24"/>
          <w:highlight w:val="none"/>
          <w:lang w:eastAsia="en-US"/>
        </w:rPr>
        <w:outlineLvl w:val="3"/>
      </w:pPr>
      <w:r/>
      <w:bookmarkStart w:id="34" w:name="_Toc16938521"/>
      <w:r/>
      <w:bookmarkStart w:id="35" w:name="_Toc513029205"/>
      <w:r/>
      <w:bookmarkStart w:id="36" w:name="_Toc20823277"/>
      <w:r>
        <w:rPr>
          <w:rFonts w:hint="eastAsia" w:ascii="宋体" w:hAnsi="宋体" w:eastAsia="宋体" w:cs="宋体"/>
          <w:color w:val="auto"/>
          <w:sz w:val="24"/>
          <w:szCs w:val="24"/>
          <w:highlight w:val="none"/>
          <w:lang w:eastAsia="en-US"/>
        </w:rPr>
        <w:t xml:space="preserve">2.合格的</w:t>
      </w:r>
      <w:bookmarkEnd w:id="34"/>
      <w:r/>
      <w:bookmarkEnd w:id="35"/>
      <w:r/>
      <w:bookmarkEnd w:id="36"/>
      <w:r>
        <w:rPr>
          <w:rFonts w:hint="eastAsia" w:ascii="宋体" w:hAnsi="宋体" w:eastAsia="宋体" w:cs="宋体"/>
          <w:color w:val="auto"/>
          <w:sz w:val="24"/>
          <w:szCs w:val="24"/>
          <w:highlight w:val="none"/>
          <w:lang w:eastAsia="en-US"/>
        </w:rPr>
        <w:t xml:space="preserve">供应商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2.1满足磋商公告中供应商的资格要求的规定。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 </w:t>
      </w:r>
      <w:r>
        <w:rPr>
          <w:rFonts w:hint="eastAsia" w:ascii="宋体" w:hAnsi="宋体" w:eastAsia="宋体" w:cs="宋体"/>
          <w:color w:val="auto"/>
          <w:sz w:val="24"/>
          <w:szCs w:val="24"/>
          <w:highlight w:val="none"/>
        </w:rPr>
        <w:t xml:space="preserve">满足本磋商文件实质性要求和条件的规定</w:t>
      </w:r>
      <w:r>
        <w:rPr>
          <w:rFonts w:hint="eastAsia" w:ascii="宋体" w:hAnsi="宋体" w:eastAsia="宋体" w:cs="宋体"/>
          <w:color w:val="auto"/>
          <w:sz w:val="24"/>
          <w:szCs w:val="24"/>
          <w:highlight w:val="none"/>
          <w:lang w:eastAsia="en-US"/>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bookmarkStart w:id="37" w:name="_Toc20823278"/>
      <w:r/>
      <w:bookmarkStart w:id="38" w:name="_Toc16938522"/>
      <w:r/>
      <w:bookmarkStart w:id="39" w:name="_Toc513029206"/>
      <w:r>
        <w:rPr>
          <w:rFonts w:hint="eastAsia" w:ascii="宋体" w:hAnsi="宋体" w:eastAsia="宋体" w:cs="宋体"/>
          <w:color w:val="auto"/>
          <w:sz w:val="24"/>
          <w:szCs w:val="24"/>
          <w:highlight w:val="none"/>
          <w:lang w:eastAsia="en-US"/>
        </w:rPr>
        <w:t xml:space="preserve">3.适用法律</w:t>
      </w:r>
      <w:bookmarkEnd w:id="37"/>
      <w:r/>
      <w:bookmarkEnd w:id="38"/>
      <w:r/>
      <w:bookmarkEnd w:id="39"/>
      <w:r/>
      <w:r/>
    </w:p>
    <w:p>
      <w:pPr>
        <w:ind w:firstLine="42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3.1 本次</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en-US"/>
        </w:rPr>
        <w:t xml:space="preserve">及由此产生的合同受中华人民共和国有关的法律法规制约和保护。</w:t>
      </w:r>
      <w:r/>
    </w:p>
    <w:p>
      <w:pPr>
        <w:keepNext/>
        <w:spacing w:line="360" w:lineRule="auto"/>
        <w:rPr>
          <w:rFonts w:hint="eastAsia" w:ascii="宋体" w:hAnsi="宋体" w:eastAsia="宋体" w:cs="宋体"/>
          <w:b/>
          <w:bCs/>
          <w:color w:val="auto"/>
          <w:sz w:val="24"/>
          <w:szCs w:val="24"/>
          <w:highlight w:val="none"/>
          <w:lang w:eastAsia="en-US"/>
        </w:rPr>
        <w:outlineLvl w:val="3"/>
      </w:pPr>
      <w:r/>
      <w:bookmarkStart w:id="40" w:name="_Toc513029207"/>
      <w:r/>
      <w:bookmarkStart w:id="41" w:name="_Toc462564067"/>
      <w:r/>
      <w:bookmarkStart w:id="42" w:name="_Toc16938523"/>
      <w:r/>
      <w:bookmarkStart w:id="43" w:name="_Toc20823279"/>
      <w:r>
        <w:rPr>
          <w:rFonts w:hint="eastAsia" w:ascii="宋体" w:hAnsi="宋体" w:eastAsia="宋体" w:cs="宋体"/>
          <w:color w:val="auto"/>
          <w:sz w:val="24"/>
          <w:szCs w:val="24"/>
          <w:highlight w:val="none"/>
          <w:lang w:eastAsia="en-US"/>
        </w:rPr>
        <w:t xml:space="preserve">4.磋商费用</w:t>
      </w:r>
      <w:bookmarkEnd w:id="40"/>
      <w:r/>
      <w:bookmarkEnd w:id="41"/>
      <w:r/>
      <w:bookmarkEnd w:id="42"/>
      <w:r/>
      <w:bookmarkEnd w:id="43"/>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4.1 供应商应自行承担所有与参加磋商有关的费用，无论磋商过程中的做法和结果如何，采购人</w:t>
      </w:r>
      <w:r>
        <w:rPr>
          <w:rFonts w:hint="eastAsia" w:ascii="宋体" w:hAnsi="宋体" w:eastAsia="宋体" w:cs="宋体"/>
          <w:color w:val="auto"/>
          <w:sz w:val="24"/>
          <w:szCs w:val="24"/>
          <w:highlight w:val="none"/>
        </w:rPr>
        <w:t xml:space="preserve">及代理机构</w:t>
      </w:r>
      <w:r>
        <w:rPr>
          <w:rFonts w:hint="eastAsia" w:ascii="宋体" w:hAnsi="宋体" w:eastAsia="宋体" w:cs="宋体"/>
          <w:color w:val="auto"/>
          <w:sz w:val="24"/>
          <w:szCs w:val="24"/>
          <w:highlight w:val="none"/>
          <w:lang w:eastAsia="en-US"/>
        </w:rPr>
        <w:t xml:space="preserve">在任何情况下均无义务和责任承担这些费用。</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en-US"/>
        </w:rPr>
        <w:t xml:space="preserve">4.</w:t>
      </w:r>
      <w:r>
        <w:rPr>
          <w:rFonts w:hint="eastAsia" w:ascii="宋体" w:hAnsi="宋体" w:eastAsia="宋体" w:cs="宋体"/>
          <w:b/>
          <w:bCs/>
          <w:color w:val="auto"/>
          <w:sz w:val="24"/>
          <w:szCs w:val="24"/>
          <w:highlight w:val="none"/>
        </w:rPr>
        <w:t xml:space="preserve">2本项目采购人不收取任何费用。依据财政部《政府采购代理机构管理暂行办法》第十五条规定，本项目约定由成交供应商向招标代理机构支付代理服务费。代理服务费</w:t>
      </w:r>
      <w:r>
        <w:rPr>
          <w:rFonts w:hint="eastAsia" w:ascii="宋体" w:hAnsi="宋体" w:eastAsia="宋体" w:cs="宋体"/>
          <w:b/>
          <w:bCs/>
          <w:color w:val="auto"/>
          <w:sz w:val="24"/>
          <w:szCs w:val="24"/>
          <w:highlight w:val="none"/>
          <w:lang w:val="en-US" w:eastAsia="zh-CN"/>
        </w:rPr>
        <w:t xml:space="preserve">按</w:t>
      </w:r>
      <w:r>
        <w:rPr>
          <w:rFonts w:hint="eastAsia" w:ascii="宋体" w:hAnsi="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lang w:val="en-US" w:eastAsia="zh-CN"/>
        </w:rPr>
        <w:t xml:space="preserve">金额的0.4%计算，保底价2000</w:t>
      </w:r>
      <w:r>
        <w:rPr>
          <w:rFonts w:hint="eastAsia" w:ascii="宋体" w:hAnsi="宋体" w:eastAsia="宋体" w:cs="宋体"/>
          <w:b/>
          <w:bCs/>
          <w:color w:val="auto"/>
          <w:sz w:val="24"/>
          <w:szCs w:val="24"/>
          <w:highlight w:val="none"/>
        </w:rPr>
        <w:t xml:space="preserve">元，此项费用含在磋商响应报价中，并不单独立项。</w:t>
      </w:r>
      <w:r/>
    </w:p>
    <w:p>
      <w:pPr>
        <w:keepNext/>
        <w:spacing w:line="360" w:lineRule="auto"/>
        <w:rPr>
          <w:rFonts w:hint="eastAsia" w:ascii="宋体" w:hAnsi="宋体" w:eastAsia="宋体" w:cs="宋体"/>
          <w:b/>
          <w:bCs/>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5.磋商文件的约束力</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w:t>
      </w:r>
      <w:r>
        <w:rPr>
          <w:rFonts w:hint="eastAsia" w:ascii="宋体" w:hAnsi="宋体" w:eastAsia="宋体" w:cs="宋体"/>
          <w:color w:val="auto"/>
          <w:sz w:val="24"/>
          <w:szCs w:val="24"/>
          <w:highlight w:val="none"/>
          <w:lang w:eastAsia="en-US"/>
        </w:rPr>
        <w:t xml:space="preserve"> 供应商一旦参加本项目采购活动，即被认为接受了本磋商文件的规定和约束。</w:t>
      </w:r>
      <w:r/>
    </w:p>
    <w:p>
      <w:pPr>
        <w:keepNext/>
        <w:spacing w:line="360" w:lineRule="auto"/>
        <w:rPr>
          <w:rFonts w:hint="eastAsia" w:ascii="宋体" w:hAnsi="宋体" w:eastAsia="宋体" w:cs="宋体"/>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6.磋商文件的解释</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6.1</w:t>
      </w:r>
      <w:r>
        <w:rPr>
          <w:rFonts w:hint="eastAsia" w:ascii="宋体" w:hAnsi="宋体" w:eastAsia="宋体" w:cs="宋体"/>
          <w:color w:val="auto"/>
          <w:sz w:val="24"/>
          <w:szCs w:val="24"/>
          <w:highlight w:val="none"/>
          <w:lang w:eastAsia="en-US"/>
        </w:rPr>
        <w:t xml:space="preserve">磋商文件需求部分（供应商资格要求、项目需求、商务技术评分标准）由采购人解释，其它部分由采购代理机构解释。</w:t>
      </w:r>
      <w:r/>
    </w:p>
    <w:p>
      <w:pPr>
        <w:keepLines/>
        <w:keepNext/>
        <w:spacing w:line="360" w:lineRule="auto"/>
        <w:rPr>
          <w:rFonts w:hint="eastAsia" w:ascii="宋体" w:hAnsi="宋体" w:eastAsia="宋体" w:cs="宋体"/>
          <w:b/>
          <w:bCs/>
          <w:color w:val="auto"/>
          <w:sz w:val="24"/>
          <w:szCs w:val="24"/>
          <w:highlight w:val="none"/>
          <w:lang w:eastAsia="en-US"/>
        </w:rPr>
        <w:outlineLvl w:val="2"/>
      </w:pPr>
      <w:r/>
      <w:bookmarkStart w:id="44" w:name="_Toc20823281"/>
      <w:r/>
      <w:bookmarkStart w:id="45" w:name="_Toc120614215"/>
      <w:r/>
      <w:bookmarkStart w:id="46" w:name="_Toc16938525"/>
      <w:r/>
      <w:bookmarkStart w:id="47" w:name="_Toc513029209"/>
      <w:r>
        <w:rPr>
          <w:rFonts w:hint="eastAsia" w:ascii="宋体" w:hAnsi="宋体" w:eastAsia="宋体" w:cs="宋体"/>
          <w:b/>
          <w:bCs/>
          <w:color w:val="auto"/>
          <w:sz w:val="24"/>
          <w:szCs w:val="24"/>
          <w:highlight w:val="none"/>
          <w:lang w:eastAsia="en-US"/>
        </w:rPr>
        <w:t xml:space="preserve">（二）磋商文件</w:t>
      </w:r>
      <w:bookmarkEnd w:id="44"/>
      <w:r/>
      <w:bookmarkEnd w:id="45"/>
      <w:r/>
      <w:bookmarkEnd w:id="46"/>
      <w:r/>
      <w:bookmarkEnd w:id="47"/>
      <w:r/>
      <w:r/>
    </w:p>
    <w:p>
      <w:pPr>
        <w:keepNext/>
        <w:spacing w:line="360" w:lineRule="auto"/>
        <w:rPr>
          <w:rFonts w:hint="eastAsia" w:ascii="宋体" w:hAnsi="宋体" w:eastAsia="宋体" w:cs="宋体"/>
          <w:b/>
          <w:bCs/>
          <w:color w:val="auto"/>
          <w:sz w:val="24"/>
          <w:szCs w:val="24"/>
          <w:highlight w:val="none"/>
          <w:lang w:eastAsia="en-US"/>
        </w:rPr>
        <w:outlineLvl w:val="3"/>
      </w:pPr>
      <w:r/>
      <w:bookmarkStart w:id="48" w:name="_Toc20823282"/>
      <w:r/>
      <w:bookmarkStart w:id="49" w:name="_Toc16938526"/>
      <w:r/>
      <w:bookmarkStart w:id="50" w:name="_Toc513029210"/>
      <w:r>
        <w:rPr>
          <w:rFonts w:hint="eastAsia" w:ascii="宋体" w:hAnsi="宋体" w:eastAsia="宋体" w:cs="宋体"/>
          <w:color w:val="auto"/>
          <w:sz w:val="24"/>
          <w:szCs w:val="24"/>
          <w:highlight w:val="none"/>
          <w:lang w:eastAsia="en-US"/>
        </w:rPr>
        <w:t xml:space="preserve">1.磋商文件构成</w:t>
      </w:r>
      <w:bookmarkEnd w:id="48"/>
      <w:r/>
      <w:bookmarkEnd w:id="49"/>
      <w:r/>
      <w:bookmarkEnd w:id="50"/>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w:t>
      </w:r>
      <w:r>
        <w:rPr>
          <w:rFonts w:hint="eastAsia" w:ascii="宋体" w:hAnsi="宋体" w:eastAsia="宋体" w:cs="宋体"/>
          <w:color w:val="auto"/>
          <w:sz w:val="24"/>
          <w:szCs w:val="24"/>
          <w:highlight w:val="none"/>
          <w:lang w:eastAsia="en-US"/>
        </w:rPr>
        <w:t xml:space="preserve"> 磋商文件由以下部分组成：</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rPr>
        <w:t xml:space="preserve">磋商邀请</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（2）</w:t>
      </w:r>
      <w:r>
        <w:rPr>
          <w:rFonts w:hint="eastAsia" w:ascii="宋体" w:hAnsi="宋体" w:eastAsia="宋体" w:cs="宋体"/>
          <w:color w:val="auto"/>
          <w:sz w:val="24"/>
          <w:szCs w:val="24"/>
          <w:highlight w:val="none"/>
        </w:rPr>
        <w:t xml:space="preserve">供应商须知</w:t>
      </w:r>
      <w:r/>
    </w:p>
    <w:p>
      <w:pPr>
        <w:ind w:firstLine="36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（3）项目需求</w:t>
      </w:r>
      <w:r/>
    </w:p>
    <w:p>
      <w:pPr>
        <w:ind w:firstLine="36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（4）评审方法和评审标准</w:t>
      </w:r>
      <w:r/>
    </w:p>
    <w:p>
      <w:pPr>
        <w:ind w:firstLine="36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（5）响应文件组成</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请仔细检查磋商文件是否齐全，如有缺漏请立即与</w:t>
      </w:r>
      <w:r>
        <w:rPr>
          <w:rFonts w:hint="eastAsia" w:ascii="宋体" w:hAnsi="宋体" w:eastAsia="宋体" w:cs="宋体"/>
          <w:bCs/>
          <w:color w:val="auto"/>
          <w:sz w:val="24"/>
          <w:szCs w:val="24"/>
          <w:highlight w:val="none"/>
          <w:lang w:eastAsia="en-US"/>
        </w:rPr>
        <w:t xml:space="preserve">采购人或采购代理机构</w:t>
      </w:r>
      <w:r>
        <w:rPr>
          <w:rFonts w:hint="eastAsia" w:ascii="宋体" w:hAnsi="宋体" w:eastAsia="宋体" w:cs="宋体"/>
          <w:color w:val="auto"/>
          <w:sz w:val="24"/>
          <w:szCs w:val="24"/>
          <w:highlight w:val="none"/>
          <w:lang w:eastAsia="en-US"/>
        </w:rPr>
        <w:t xml:space="preserve">联系解决。</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1.2</w:t>
      </w:r>
      <w:r>
        <w:rPr>
          <w:rFonts w:hint="eastAsia" w:ascii="宋体" w:hAnsi="宋体" w:eastAsia="宋体" w:cs="宋体"/>
          <w:color w:val="auto"/>
          <w:sz w:val="24"/>
          <w:szCs w:val="24"/>
          <w:highlight w:val="none"/>
          <w:lang w:eastAsia="en-US"/>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360" w:lineRule="auto"/>
        <w:rPr>
          <w:rFonts w:hint="eastAsia" w:ascii="宋体" w:hAnsi="宋体" w:eastAsia="宋体" w:cs="宋体"/>
          <w:b/>
          <w:bCs/>
          <w:color w:val="auto"/>
          <w:sz w:val="24"/>
          <w:szCs w:val="24"/>
          <w:highlight w:val="none"/>
          <w:lang w:eastAsia="en-US"/>
        </w:rPr>
        <w:outlineLvl w:val="3"/>
      </w:pPr>
      <w:r/>
      <w:bookmarkStart w:id="51" w:name="_Toc16938527"/>
      <w:r/>
      <w:bookmarkStart w:id="52" w:name="_Toc20823283"/>
      <w:r/>
      <w:bookmarkStart w:id="53" w:name="_Toc462564070"/>
      <w:r/>
      <w:bookmarkStart w:id="54" w:name="_Toc513029211"/>
      <w:r>
        <w:rPr>
          <w:rFonts w:hint="eastAsia" w:ascii="宋体" w:hAnsi="宋体" w:eastAsia="宋体" w:cs="宋体"/>
          <w:color w:val="auto"/>
          <w:sz w:val="24"/>
          <w:szCs w:val="24"/>
          <w:highlight w:val="none"/>
          <w:lang w:eastAsia="en-US"/>
        </w:rPr>
        <w:t xml:space="preserve">2.磋商文件的澄清</w:t>
      </w:r>
      <w:bookmarkEnd w:id="51"/>
      <w:r/>
      <w:bookmarkEnd w:id="52"/>
      <w:r/>
      <w:bookmarkEnd w:id="53"/>
      <w:r/>
      <w:bookmarkEnd w:id="54"/>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2.1</w:t>
      </w:r>
      <w:r>
        <w:rPr>
          <w:rFonts w:hint="eastAsia" w:ascii="宋体" w:hAnsi="宋体" w:eastAsia="宋体" w:cs="宋体"/>
          <w:color w:val="auto"/>
          <w:sz w:val="24"/>
          <w:szCs w:val="24"/>
          <w:highlight w:val="none"/>
          <w:lang w:eastAsia="en-US"/>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w:t>
      </w:r>
      <w:r>
        <w:rPr>
          <w:rFonts w:hint="eastAsia" w:ascii="宋体" w:hAnsi="宋体" w:eastAsia="宋体" w:cs="宋体"/>
          <w:bCs/>
          <w:color w:val="auto"/>
          <w:sz w:val="24"/>
          <w:szCs w:val="24"/>
          <w:highlight w:val="none"/>
          <w:lang w:eastAsia="en-US"/>
        </w:rPr>
        <w:t xml:space="preserve">采购人</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keepNext/>
        <w:spacing w:line="360" w:lineRule="auto"/>
        <w:rPr>
          <w:rFonts w:hint="eastAsia" w:ascii="宋体" w:hAnsi="宋体" w:eastAsia="宋体" w:cs="宋体"/>
          <w:b/>
          <w:bCs/>
          <w:color w:val="auto"/>
          <w:sz w:val="24"/>
          <w:szCs w:val="24"/>
          <w:highlight w:val="none"/>
          <w:lang w:eastAsia="en-US"/>
        </w:rPr>
        <w:outlineLvl w:val="3"/>
      </w:pPr>
      <w:r/>
      <w:bookmarkStart w:id="55" w:name="_Toc513029212"/>
      <w:r/>
      <w:bookmarkStart w:id="56" w:name="_Toc16938528"/>
      <w:r/>
      <w:bookmarkStart w:id="57" w:name="_Toc462564071"/>
      <w:r/>
      <w:bookmarkStart w:id="58" w:name="_Toc20823284"/>
      <w:r>
        <w:rPr>
          <w:rFonts w:hint="eastAsia" w:ascii="宋体" w:hAnsi="宋体" w:eastAsia="宋体" w:cs="宋体"/>
          <w:color w:val="auto"/>
          <w:sz w:val="24"/>
          <w:szCs w:val="24"/>
          <w:highlight w:val="none"/>
          <w:lang w:eastAsia="en-US"/>
        </w:rPr>
        <w:t xml:space="preserve">3.磋商文件的修改</w:t>
      </w:r>
      <w:bookmarkEnd w:id="55"/>
      <w:r/>
      <w:bookmarkEnd w:id="56"/>
      <w:r/>
      <w:bookmarkEnd w:id="57"/>
      <w:r/>
      <w:bookmarkEnd w:id="58"/>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3.1 在响应文件提交截止时间前，采购人或采购代理机构可以对磋商文件进行修改</w:t>
      </w:r>
      <w:r>
        <w:rPr>
          <w:rFonts w:hint="eastAsia" w:ascii="宋体" w:hAnsi="宋体" w:eastAsia="宋体" w:cs="宋体"/>
          <w:color w:val="auto"/>
          <w:sz w:val="24"/>
          <w:szCs w:val="21"/>
          <w:highlight w:val="none"/>
        </w:rPr>
        <w:t xml:space="preserve">,</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澄清或者修改的内容作为磋商文件的组成部分。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3.2 采购人或采购代理机构有权按照法定的要求推迟响应文件提交截止日期和磋商日期。</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3.3 磋商文件的修改将在江苏政府采购网公布，补充文件将作为磋商文件的组成部分，并对供应商具有约束力</w:t>
      </w:r>
      <w:r>
        <w:rPr>
          <w:rFonts w:hint="eastAsia" w:ascii="宋体" w:hAnsi="宋体" w:eastAsia="宋体" w:cs="宋体"/>
          <w:color w:val="auto"/>
          <w:sz w:val="24"/>
          <w:szCs w:val="24"/>
          <w:highlight w:val="none"/>
          <w:lang w:eastAsia="en-US"/>
        </w:rPr>
        <w:t xml:space="preserve">。</w:t>
      </w:r>
      <w:r/>
    </w:p>
    <w:p>
      <w:pPr>
        <w:ind w:firstLine="480"/>
        <w:spacing w:line="360" w:lineRule="auto"/>
        <w:rPr>
          <w:rFonts w:hint="eastAsia" w:ascii="宋体" w:hAnsi="宋体" w:eastAsia="宋体" w:cs="宋体"/>
          <w:b/>
          <w:bCs/>
          <w:color w:val="auto"/>
          <w:sz w:val="24"/>
          <w:szCs w:val="24"/>
          <w:highlight w:val="none"/>
          <w:u w:val="single"/>
          <w:lang w:eastAsia="en-US"/>
        </w:rPr>
      </w:pPr>
      <w:r>
        <w:rPr>
          <w:rFonts w:hint="eastAsia" w:ascii="宋体" w:hAnsi="宋体" w:eastAsia="宋体" w:cs="宋体"/>
          <w:b/>
          <w:bCs/>
          <w:color w:val="auto"/>
          <w:sz w:val="24"/>
          <w:szCs w:val="24"/>
          <w:highlight w:val="none"/>
          <w:u w:val="single"/>
          <w:lang w:eastAsia="en-US"/>
        </w:rPr>
        <w:t xml:space="preserve">4.在响应文件提交截止时间前，</w:t>
      </w:r>
      <w:r>
        <w:rPr>
          <w:rFonts w:hint="eastAsia" w:ascii="宋体" w:hAnsi="宋体" w:cs="宋体"/>
          <w:b/>
          <w:bCs/>
          <w:color w:val="auto"/>
          <w:sz w:val="24"/>
          <w:szCs w:val="24"/>
          <w:highlight w:val="none"/>
          <w:u w:val="single"/>
          <w:lang w:eastAsia="zh-CN"/>
        </w:rPr>
        <w:t xml:space="preserve">采购人</w:t>
      </w:r>
      <w:r>
        <w:rPr>
          <w:rFonts w:hint="eastAsia" w:ascii="宋体" w:hAnsi="宋体" w:eastAsia="宋体" w:cs="宋体"/>
          <w:b/>
          <w:bCs/>
          <w:color w:val="auto"/>
          <w:sz w:val="24"/>
          <w:szCs w:val="24"/>
          <w:highlight w:val="none"/>
          <w:u w:val="single"/>
          <w:lang w:eastAsia="en-US"/>
        </w:rPr>
        <w:t xml:space="preserve">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360" w:lineRule="auto"/>
        <w:rPr>
          <w:rFonts w:hint="eastAsia" w:ascii="宋体" w:hAnsi="宋体" w:eastAsia="宋体" w:cs="宋体"/>
          <w:b/>
          <w:bCs/>
          <w:color w:val="auto"/>
          <w:sz w:val="24"/>
          <w:szCs w:val="24"/>
          <w:highlight w:val="none"/>
          <w:lang w:eastAsia="en-US"/>
        </w:rPr>
        <w:outlineLvl w:val="2"/>
      </w:pPr>
      <w:r/>
      <w:bookmarkStart w:id="59" w:name="_Toc16938529"/>
      <w:r/>
      <w:bookmarkStart w:id="60" w:name="_Toc120614216"/>
      <w:r/>
      <w:bookmarkStart w:id="61" w:name="_Toc513029213"/>
      <w:r/>
      <w:bookmarkStart w:id="62" w:name="_Toc20823285"/>
      <w:r/>
      <w:bookmarkStart w:id="63" w:name="_Toc462564072"/>
      <w:r>
        <w:rPr>
          <w:rFonts w:hint="eastAsia" w:ascii="宋体" w:hAnsi="宋体" w:eastAsia="宋体" w:cs="宋体"/>
          <w:b/>
          <w:bCs/>
          <w:color w:val="auto"/>
          <w:sz w:val="24"/>
          <w:szCs w:val="24"/>
          <w:highlight w:val="none"/>
          <w:lang w:eastAsia="en-US"/>
        </w:rPr>
        <w:t xml:space="preserve">（三）响应文件的编制</w:t>
      </w:r>
      <w:bookmarkEnd w:id="59"/>
      <w:r/>
      <w:bookmarkEnd w:id="60"/>
      <w:r/>
      <w:bookmarkEnd w:id="61"/>
      <w:r/>
      <w:bookmarkEnd w:id="62"/>
      <w:r/>
      <w:bookmarkEnd w:id="63"/>
      <w:r/>
      <w:r/>
    </w:p>
    <w:p>
      <w:pPr>
        <w:keepNext/>
        <w:spacing w:line="360" w:lineRule="auto"/>
        <w:rPr>
          <w:rFonts w:hint="eastAsia" w:ascii="宋体" w:hAnsi="宋体" w:eastAsia="宋体" w:cs="宋体"/>
          <w:bCs/>
          <w:color w:val="auto"/>
          <w:sz w:val="24"/>
          <w:szCs w:val="24"/>
          <w:highlight w:val="none"/>
          <w:lang w:eastAsia="en-US"/>
        </w:rPr>
        <w:outlineLvl w:val="3"/>
      </w:pPr>
      <w:r/>
      <w:bookmarkStart w:id="64" w:name="_Toc20823286"/>
      <w:r/>
      <w:bookmarkStart w:id="65" w:name="_Toc513029214"/>
      <w:r/>
      <w:bookmarkStart w:id="66" w:name="_Toc16938530"/>
      <w:r/>
      <w:bookmarkStart w:id="67" w:name="_Toc462564073"/>
      <w:r>
        <w:rPr>
          <w:rFonts w:hint="eastAsia" w:ascii="宋体" w:hAnsi="宋体" w:eastAsia="宋体" w:cs="宋体"/>
          <w:color w:val="auto"/>
          <w:sz w:val="24"/>
          <w:szCs w:val="24"/>
          <w:highlight w:val="none"/>
          <w:lang w:eastAsia="en-US"/>
        </w:rPr>
        <w:t xml:space="preserve">1.响应文件的语言及度量衡单位</w:t>
      </w:r>
      <w:bookmarkEnd w:id="64"/>
      <w:r/>
      <w:bookmarkEnd w:id="65"/>
      <w:r/>
      <w:bookmarkEnd w:id="66"/>
      <w:r/>
      <w:bookmarkEnd w:id="67"/>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1.2 除技术性能另有规定外，响应文件所使用的度量衡单位，均须采用国家法定计量单位</w:t>
      </w:r>
      <w:r>
        <w:rPr>
          <w:rFonts w:hint="eastAsia" w:ascii="宋体" w:hAnsi="宋体" w:eastAsia="宋体" w:cs="宋体"/>
          <w:color w:val="auto"/>
          <w:sz w:val="24"/>
          <w:szCs w:val="24"/>
          <w:highlight w:val="none"/>
          <w:lang w:eastAsia="en-US"/>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bookmarkStart w:id="68" w:name="_Toc462564074"/>
      <w:r/>
      <w:bookmarkStart w:id="69" w:name="_Toc513029215"/>
      <w:r/>
      <w:bookmarkStart w:id="70" w:name="_Toc16938531"/>
      <w:r/>
      <w:bookmarkStart w:id="71" w:name="_Toc20823287"/>
      <w:r>
        <w:rPr>
          <w:rFonts w:hint="eastAsia" w:ascii="宋体" w:hAnsi="宋体" w:eastAsia="宋体" w:cs="宋体"/>
          <w:color w:val="auto"/>
          <w:sz w:val="24"/>
          <w:szCs w:val="24"/>
          <w:highlight w:val="none"/>
          <w:lang w:eastAsia="en-US"/>
        </w:rPr>
        <w:t xml:space="preserve">2.响应文件构成</w:t>
      </w:r>
      <w:bookmarkEnd w:id="68"/>
      <w:r/>
      <w:bookmarkEnd w:id="69"/>
      <w:r/>
      <w:bookmarkEnd w:id="70"/>
      <w:r/>
      <w:bookmarkEnd w:id="71"/>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2.1 供应商编写的响应文件应包括</w:t>
      </w:r>
      <w:r>
        <w:rPr>
          <w:rFonts w:hint="eastAsia" w:ascii="宋体" w:hAnsi="宋体" w:eastAsia="宋体" w:cs="宋体"/>
          <w:bCs/>
          <w:color w:val="auto"/>
          <w:sz w:val="24"/>
          <w:szCs w:val="24"/>
          <w:highlight w:val="none"/>
        </w:rPr>
        <w:t xml:space="preserve">资格审查文件</w:t>
      </w:r>
      <w:r>
        <w:rPr>
          <w:rFonts w:hint="eastAsia" w:ascii="宋体" w:hAnsi="宋体" w:eastAsia="宋体" w:cs="宋体"/>
          <w:bCs/>
          <w:color w:val="auto"/>
          <w:sz w:val="24"/>
          <w:szCs w:val="24"/>
          <w:highlight w:val="none"/>
          <w:lang w:eastAsia="en-US"/>
        </w:rPr>
        <w:t xml:space="preserve">、</w:t>
      </w:r>
      <w:r>
        <w:rPr>
          <w:rFonts w:hint="eastAsia" w:ascii="宋体" w:hAnsi="宋体" w:eastAsia="宋体" w:cs="宋体"/>
          <w:bCs/>
          <w:color w:val="auto"/>
          <w:sz w:val="24"/>
          <w:szCs w:val="24"/>
          <w:highlight w:val="none"/>
        </w:rPr>
        <w:t xml:space="preserve">商务技术响应文件</w:t>
      </w:r>
      <w:r>
        <w:rPr>
          <w:rFonts w:hint="eastAsia" w:ascii="宋体" w:hAnsi="宋体" w:eastAsia="宋体" w:cs="宋体"/>
          <w:bCs/>
          <w:color w:val="auto"/>
          <w:sz w:val="24"/>
          <w:szCs w:val="24"/>
          <w:highlight w:val="none"/>
          <w:lang w:eastAsia="en-US"/>
        </w:rPr>
        <w:t xml:space="preserve">、</w:t>
      </w:r>
      <w:r>
        <w:rPr>
          <w:rFonts w:hint="eastAsia" w:ascii="宋体" w:hAnsi="宋体" w:eastAsia="宋体" w:cs="宋体"/>
          <w:bCs/>
          <w:color w:val="auto"/>
          <w:sz w:val="24"/>
          <w:szCs w:val="24"/>
          <w:highlight w:val="none"/>
        </w:rPr>
        <w:t xml:space="preserve">报价响应文件</w:t>
      </w:r>
      <w:r>
        <w:rPr>
          <w:rFonts w:hint="eastAsia" w:ascii="宋体" w:hAnsi="宋体" w:eastAsia="宋体" w:cs="宋体"/>
          <w:bCs/>
          <w:color w:val="auto"/>
          <w:sz w:val="24"/>
          <w:szCs w:val="24"/>
          <w:highlight w:val="none"/>
          <w:lang w:eastAsia="en-US"/>
        </w:rPr>
        <w:t xml:space="preserve">。供应商按“第五部分 响应文件组成”要求编写响应文件</w:t>
      </w:r>
      <w:r>
        <w:rPr>
          <w:rFonts w:hint="eastAsia" w:ascii="宋体" w:hAnsi="宋体" w:eastAsia="宋体" w:cs="宋体"/>
          <w:color w:val="auto"/>
          <w:sz w:val="24"/>
          <w:szCs w:val="24"/>
          <w:highlight w:val="none"/>
          <w:lang w:eastAsia="en-US"/>
        </w:rPr>
        <w:t xml:space="preserve">。</w:t>
      </w:r>
      <w:r/>
    </w:p>
    <w:p>
      <w:pPr>
        <w:keepNext/>
        <w:spacing w:line="360" w:lineRule="auto"/>
        <w:rPr>
          <w:rFonts w:hint="eastAsia" w:ascii="宋体" w:hAnsi="宋体" w:eastAsia="宋体" w:cs="宋体"/>
          <w:b/>
          <w:bCs/>
          <w:color w:val="auto"/>
          <w:sz w:val="24"/>
          <w:szCs w:val="24"/>
          <w:highlight w:val="none"/>
          <w:lang w:eastAsia="en-US"/>
        </w:rPr>
        <w:outlineLvl w:val="3"/>
      </w:pPr>
      <w:r/>
      <w:bookmarkStart w:id="72" w:name="_Hlt26670360"/>
      <w:r/>
      <w:bookmarkEnd w:id="72"/>
      <w:r/>
      <w:bookmarkStart w:id="73" w:name="_Hlt26668975"/>
      <w:r/>
      <w:bookmarkEnd w:id="73"/>
      <w:r/>
      <w:bookmarkStart w:id="74" w:name="_Hlt26954838"/>
      <w:r/>
      <w:bookmarkEnd w:id="74"/>
      <w:r/>
      <w:bookmarkStart w:id="75" w:name="_Toc14577360"/>
      <w:r/>
      <w:bookmarkStart w:id="76" w:name="_Toc49090511"/>
      <w:r>
        <w:rPr>
          <w:rFonts w:hint="eastAsia" w:ascii="宋体" w:hAnsi="宋体" w:eastAsia="宋体" w:cs="宋体"/>
          <w:color w:val="auto"/>
          <w:sz w:val="24"/>
          <w:szCs w:val="24"/>
          <w:highlight w:val="none"/>
          <w:lang w:eastAsia="en-US"/>
        </w:rPr>
        <w:t xml:space="preserve">3.</w:t>
      </w:r>
      <w:bookmarkEnd w:id="75"/>
      <w:r/>
      <w:bookmarkEnd w:id="76"/>
      <w:r>
        <w:rPr>
          <w:rFonts w:hint="eastAsia" w:ascii="宋体" w:hAnsi="宋体" w:eastAsia="宋体" w:cs="宋体"/>
          <w:color w:val="auto"/>
          <w:sz w:val="24"/>
          <w:szCs w:val="24"/>
          <w:highlight w:val="none"/>
          <w:lang w:eastAsia="en-US"/>
        </w:rPr>
        <w:t xml:space="preserve">磋商响应有效期</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3.1磋商响应有效期为采购文件规定的响应文件</w:t>
      </w:r>
      <w:r>
        <w:rPr>
          <w:rFonts w:hint="eastAsia" w:ascii="宋体" w:hAnsi="宋体" w:eastAsia="宋体" w:cs="宋体"/>
          <w:color w:val="auto"/>
          <w:sz w:val="24"/>
          <w:szCs w:val="24"/>
          <w:highlight w:val="none"/>
          <w:lang w:eastAsia="en-US"/>
        </w:rPr>
        <w:t xml:space="preserve">提交</w:t>
      </w:r>
      <w:r>
        <w:rPr>
          <w:rFonts w:hint="eastAsia" w:ascii="宋体" w:hAnsi="宋体" w:eastAsia="宋体" w:cs="宋体"/>
          <w:bCs/>
          <w:color w:val="auto"/>
          <w:sz w:val="24"/>
          <w:szCs w:val="24"/>
          <w:highlight w:val="none"/>
          <w:lang w:eastAsia="en-US"/>
        </w:rPr>
        <w:t xml:space="preserve">截止时间后</w:t>
      </w:r>
      <w:r>
        <w:rPr>
          <w:rFonts w:hint="eastAsia" w:ascii="宋体" w:hAnsi="宋体" w:eastAsia="宋体" w:cs="宋体"/>
          <w:b/>
          <w:color w:val="auto"/>
          <w:sz w:val="24"/>
          <w:szCs w:val="24"/>
          <w:highlight w:val="none"/>
          <w:u w:val="single"/>
          <w:lang w:eastAsia="en-US"/>
        </w:rPr>
        <w:t xml:space="preserve">六十（60）天</w:t>
      </w:r>
      <w:r>
        <w:rPr>
          <w:rFonts w:hint="eastAsia" w:ascii="宋体" w:hAnsi="宋体" w:eastAsia="宋体" w:cs="宋体"/>
          <w:bCs/>
          <w:color w:val="auto"/>
          <w:sz w:val="24"/>
          <w:szCs w:val="24"/>
          <w:highlight w:val="none"/>
          <w:lang w:eastAsia="en-US"/>
        </w:rPr>
        <w:t xml:space="preserve">。磋商响应有效期比规定短的将被视为非实质性响应而予以拒绝。</w:t>
      </w:r>
      <w:r/>
    </w:p>
    <w:p>
      <w:pPr>
        <w:keepNext/>
        <w:spacing w:line="360" w:lineRule="auto"/>
        <w:rPr>
          <w:rFonts w:hint="eastAsia" w:ascii="宋体" w:hAnsi="宋体" w:eastAsia="宋体" w:cs="宋体"/>
          <w:b/>
          <w:bCs/>
          <w:color w:val="auto"/>
          <w:sz w:val="24"/>
          <w:szCs w:val="24"/>
          <w:highlight w:val="none"/>
          <w:lang w:eastAsia="en-US"/>
        </w:rPr>
        <w:outlineLvl w:val="3"/>
      </w:pPr>
      <w:r>
        <w:rPr>
          <w:rFonts w:hint="eastAsia" w:ascii="宋体" w:hAnsi="宋体" w:eastAsia="宋体" w:cs="宋体"/>
          <w:color w:val="auto"/>
          <w:sz w:val="24"/>
          <w:szCs w:val="24"/>
          <w:highlight w:val="none"/>
          <w:lang w:eastAsia="en-US"/>
        </w:rPr>
        <w:t xml:space="preserve">4. 磋商响应有效期的延长</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spacing w:line="360" w:lineRule="auto"/>
        <w:rPr>
          <w:rFonts w:hint="eastAsia" w:ascii="宋体" w:hAnsi="宋体" w:eastAsia="宋体" w:cs="宋体"/>
          <w:bCs/>
          <w:color w:val="auto"/>
          <w:sz w:val="24"/>
          <w:szCs w:val="24"/>
          <w:highlight w:val="none"/>
          <w:lang w:eastAsia="en-US"/>
        </w:rPr>
      </w:pPr>
      <w:r/>
      <w:bookmarkStart w:id="77" w:name="_Hlt26954739"/>
      <w:r/>
      <w:bookmarkEnd w:id="77"/>
      <w:r/>
      <w:bookmarkStart w:id="78" w:name="_Hlt26954852"/>
      <w:r/>
      <w:bookmarkEnd w:id="78"/>
      <w:r/>
      <w:bookmarkStart w:id="79" w:name="_Toc120614217"/>
      <w:r/>
      <w:bookmarkStart w:id="80" w:name="_Toc16938540"/>
      <w:r/>
      <w:bookmarkStart w:id="81" w:name="_Toc20823296"/>
      <w:r/>
      <w:bookmarkStart w:id="82" w:name="_Toc513029224"/>
      <w:r>
        <w:rPr>
          <w:rFonts w:hint="eastAsia" w:ascii="宋体" w:hAnsi="宋体" w:eastAsia="宋体" w:cs="宋体"/>
          <w:bCs/>
          <w:color w:val="auto"/>
          <w:sz w:val="24"/>
          <w:szCs w:val="24"/>
          <w:highlight w:val="none"/>
          <w:lang w:eastAsia="en-US"/>
        </w:rPr>
        <w:t xml:space="preserve">5.电子响应文件其他要求</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5.1电子招标投标交易平台（即“苏采云”系统）相关要求是本采购文件的组成部分。</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5.2供应商应对CA证书妥善保管，如被他人盗用投标，因此带来的结果均由供应商自行承担。</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5.3供应商应当对采购文件提出的实质性要求和条件作出实质性响应，并在电子投标系统逐条应答。</w:t>
      </w:r>
      <w:r/>
    </w:p>
    <w:p>
      <w:pPr>
        <w:ind w:firstLine="24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5.4供应商应对要求提供的资格证明文件（如资质证书、资格证书）、技术资料（如白皮书、彩页、手册、检测报告等）扫描上传至投标系统。 </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6.供应商应当在采购文件要求提交响应文件的截止时间前，将响应文件提交至“苏采云”系统，逾期提交的响应文件，“苏采云”系统将自动拒收。各供应商应在规定时间内凭CA证书进行网上解密。</w:t>
      </w:r>
      <w:r/>
    </w:p>
    <w:p>
      <w:pPr>
        <w:keepLines/>
        <w:keepNext/>
        <w:spacing w:line="360" w:lineRule="auto"/>
        <w:rPr>
          <w:rFonts w:hint="eastAsia" w:ascii="宋体" w:hAnsi="宋体" w:eastAsia="宋体" w:cs="宋体"/>
          <w:b/>
          <w:bCs/>
          <w:color w:val="auto"/>
          <w:sz w:val="24"/>
          <w:szCs w:val="24"/>
          <w:highlight w:val="none"/>
          <w:lang w:eastAsia="en-US"/>
        </w:rPr>
        <w:outlineLvl w:val="2"/>
      </w:pPr>
      <w:r>
        <w:rPr>
          <w:rFonts w:hint="eastAsia" w:ascii="宋体" w:hAnsi="宋体" w:eastAsia="宋体" w:cs="宋体"/>
          <w:b/>
          <w:bCs/>
          <w:color w:val="auto"/>
          <w:sz w:val="24"/>
          <w:szCs w:val="24"/>
          <w:highlight w:val="none"/>
          <w:lang w:eastAsia="en-US"/>
        </w:rPr>
        <w:t xml:space="preserve">（四）响应文件的提交</w:t>
      </w:r>
      <w:bookmarkEnd w:id="79"/>
      <w:r/>
      <w:bookmarkEnd w:id="80"/>
      <w:r/>
      <w:bookmarkEnd w:id="81"/>
      <w:r/>
      <w:bookmarkEnd w:id="82"/>
      <w:r/>
      <w:r/>
    </w:p>
    <w:p>
      <w:pPr>
        <w:keepNext/>
        <w:spacing w:line="360" w:lineRule="auto"/>
        <w:rPr>
          <w:rFonts w:hint="eastAsia" w:ascii="宋体" w:hAnsi="宋体" w:eastAsia="宋体" w:cs="宋体"/>
          <w:b/>
          <w:bCs/>
          <w:color w:val="auto"/>
          <w:sz w:val="24"/>
          <w:szCs w:val="24"/>
          <w:highlight w:val="none"/>
          <w:lang w:eastAsia="en-US"/>
        </w:rPr>
        <w:outlineLvl w:val="3"/>
      </w:pPr>
      <w:r/>
      <w:bookmarkStart w:id="83" w:name="_Toc20823297"/>
      <w:r/>
      <w:bookmarkStart w:id="84" w:name="_Toc513029225"/>
      <w:r/>
      <w:bookmarkStart w:id="85" w:name="_Toc462564084"/>
      <w:r/>
      <w:bookmarkStart w:id="86" w:name="_Toc16938541"/>
      <w:r/>
      <w:bookmarkStart w:id="87" w:name="_Toc513029229"/>
      <w:r/>
      <w:bookmarkStart w:id="88" w:name="_Toc20823301"/>
      <w:r/>
      <w:bookmarkStart w:id="89" w:name="_Toc16938545"/>
      <w:r/>
      <w:bookmarkStart w:id="90" w:name="_Toc120614218"/>
      <w:r>
        <w:rPr>
          <w:rFonts w:hint="eastAsia" w:ascii="宋体" w:hAnsi="宋体" w:eastAsia="宋体" w:cs="宋体"/>
          <w:color w:val="auto"/>
          <w:sz w:val="24"/>
          <w:szCs w:val="24"/>
          <w:highlight w:val="none"/>
          <w:lang w:eastAsia="en-US"/>
        </w:rPr>
        <w:t xml:space="preserve">1.响应文件</w:t>
      </w:r>
      <w:bookmarkEnd w:id="83"/>
      <w:r/>
      <w:bookmarkEnd w:id="84"/>
      <w:r/>
      <w:bookmarkEnd w:id="85"/>
      <w:r/>
      <w:bookmarkEnd w:id="86"/>
      <w:r>
        <w:rPr>
          <w:rFonts w:hint="eastAsia" w:ascii="宋体" w:hAnsi="宋体" w:eastAsia="宋体" w:cs="宋体"/>
          <w:color w:val="auto"/>
          <w:sz w:val="24"/>
          <w:szCs w:val="24"/>
          <w:highlight w:val="none"/>
          <w:lang w:eastAsia="en-US"/>
        </w:rPr>
        <w:t xml:space="preserve">的提交</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1.1线上提交与接收地点：供应商应当通过“苏采云”系统提交数据电文形式的响应文件（即电子投标），“苏采云”系统自动接收。</w:t>
      </w:r>
      <w:r/>
    </w:p>
    <w:p>
      <w:pPr>
        <w:ind w:firstLine="482"/>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说明：电子响应文件应由其法定代表人或</w:t>
      </w: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eastAsia="en-US"/>
        </w:rPr>
        <w:t xml:space="preserve">在规定的网上投标时间内，凭CA证书登录“苏采云”系统在线编制响应文件（电子数据），并在响应文件提交截止时间之前上传磋商响应文件。供应商应在达到开标时间后，使用CA数字证书解密各自</w:t>
      </w:r>
      <w:r>
        <w:rPr>
          <w:rFonts w:hint="eastAsia" w:ascii="宋体" w:hAnsi="宋体" w:eastAsia="宋体" w:cs="宋体"/>
          <w:b/>
          <w:bCs/>
          <w:color w:val="auto"/>
          <w:sz w:val="24"/>
          <w:szCs w:val="24"/>
          <w:highlight w:val="none"/>
        </w:rPr>
        <w:t xml:space="preserve">磋商</w:t>
      </w:r>
      <w:r>
        <w:rPr>
          <w:rFonts w:hint="eastAsia" w:ascii="宋体" w:hAnsi="宋体" w:eastAsia="宋体" w:cs="宋体"/>
          <w:b/>
          <w:bCs/>
          <w:color w:val="auto"/>
          <w:sz w:val="24"/>
          <w:szCs w:val="24"/>
          <w:highlight w:val="none"/>
          <w:lang w:eastAsia="en-US"/>
        </w:rPr>
        <w:t xml:space="preserve">响应文件。</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w:t>
      </w:r>
      <w:r>
        <w:rPr>
          <w:rFonts w:hint="eastAsia" w:ascii="宋体" w:hAnsi="宋体" w:eastAsia="宋体" w:cs="宋体"/>
          <w:bCs/>
          <w:color w:val="auto"/>
          <w:sz w:val="24"/>
          <w:szCs w:val="24"/>
          <w:highlight w:val="none"/>
        </w:rPr>
        <w:t xml:space="preserve">提交</w:t>
      </w:r>
      <w:r>
        <w:rPr>
          <w:rFonts w:hint="eastAsia" w:ascii="宋体" w:hAnsi="宋体" w:eastAsia="宋体" w:cs="宋体"/>
          <w:bCs/>
          <w:color w:val="auto"/>
          <w:sz w:val="24"/>
          <w:szCs w:val="24"/>
          <w:highlight w:val="none"/>
          <w:lang w:eastAsia="en-US"/>
        </w:rPr>
        <w:t xml:space="preserve">响应文件截止日期</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2.1 供应商上传电子响应文件的时间不得迟于</w:t>
      </w:r>
      <w:r>
        <w:rPr>
          <w:rFonts w:hint="eastAsia" w:ascii="宋体" w:hAnsi="宋体" w:eastAsia="宋体" w:cs="宋体"/>
          <w:bCs/>
          <w:color w:val="auto"/>
          <w:sz w:val="24"/>
          <w:szCs w:val="24"/>
          <w:highlight w:val="none"/>
        </w:rPr>
        <w:t xml:space="preserve">竞争性磋商</w:t>
      </w:r>
      <w:r>
        <w:rPr>
          <w:rFonts w:hint="eastAsia" w:ascii="宋体" w:hAnsi="宋体" w:eastAsia="宋体" w:cs="宋体"/>
          <w:bCs/>
          <w:color w:val="auto"/>
          <w:sz w:val="24"/>
          <w:szCs w:val="24"/>
          <w:highlight w:val="none"/>
          <w:lang w:eastAsia="en-US"/>
        </w:rPr>
        <w:t xml:space="preserve">公告中规定的响应文件提交截止时间。</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3.响应文件的密封（加密）要求：</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3.2供应商须通过“苏采云”系统提供的政府采购客户端工具（使用“CA数字证书”）加盖电子签章。</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说明：供应商应在用CA数字证书以及自备的能够登录“苏采云”系统的电脑，在达到开标时间后，使用CA数字证书解密各自响应文件。</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3.3供应商未按规定加密的响应文件，“苏采云”系统</w:t>
      </w:r>
      <w:r>
        <w:rPr>
          <w:rFonts w:hint="eastAsia" w:ascii="宋体" w:hAnsi="宋体" w:eastAsia="宋体" w:cs="宋体"/>
          <w:bCs/>
          <w:color w:val="auto"/>
          <w:sz w:val="24"/>
          <w:szCs w:val="24"/>
          <w:highlight w:val="none"/>
        </w:rPr>
        <w:t xml:space="preserve">将</w:t>
      </w:r>
      <w:r>
        <w:rPr>
          <w:rFonts w:hint="eastAsia" w:ascii="宋体" w:hAnsi="宋体" w:eastAsia="宋体" w:cs="宋体"/>
          <w:bCs/>
          <w:color w:val="auto"/>
          <w:sz w:val="24"/>
          <w:szCs w:val="24"/>
          <w:highlight w:val="none"/>
          <w:lang w:eastAsia="en-US"/>
        </w:rPr>
        <w:t xml:space="preserve">拒收并提示。</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4.响应文件的拒收</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4.1 采购代理机构拒绝接收在其规定的响应文件提交截止时间后上传的任何响应文件。</w:t>
      </w:r>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 响应文件的撤回和修改</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 响应文件的撤回</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5.1.1 电子响应文件的撤回</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5.1.2 供应商撤回电子响应文件，则认为其不再参与本项目</w:t>
      </w:r>
      <w:r>
        <w:rPr>
          <w:rFonts w:hint="eastAsia" w:ascii="宋体" w:hAnsi="宋体" w:eastAsia="宋体" w:cs="宋体"/>
          <w:bCs/>
          <w:color w:val="auto"/>
          <w:sz w:val="24"/>
          <w:szCs w:val="24"/>
          <w:highlight w:val="none"/>
        </w:rPr>
        <w:t xml:space="preserve">竞争性磋商</w:t>
      </w:r>
      <w:r>
        <w:rPr>
          <w:rFonts w:hint="eastAsia" w:ascii="宋体" w:hAnsi="宋体" w:eastAsia="宋体" w:cs="宋体"/>
          <w:bCs/>
          <w:color w:val="auto"/>
          <w:sz w:val="24"/>
          <w:szCs w:val="24"/>
          <w:highlight w:val="none"/>
          <w:lang w:eastAsia="en-US"/>
        </w:rPr>
        <w:t xml:space="preserve">活动。</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5.2 响应文件的修改</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5.3 在响应文件提交截止时间之后，供应商不得对其电子响应文件作任何修改。</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 在响应文件提交截止时间至</w:t>
      </w:r>
      <w:r>
        <w:rPr>
          <w:rFonts w:hint="eastAsia" w:ascii="宋体" w:hAnsi="宋体" w:eastAsia="宋体" w:cs="宋体"/>
          <w:bCs/>
          <w:color w:val="auto"/>
          <w:sz w:val="24"/>
          <w:szCs w:val="24"/>
          <w:highlight w:val="none"/>
        </w:rPr>
        <w:t xml:space="preserve">磋商</w:t>
      </w:r>
      <w:r>
        <w:rPr>
          <w:rFonts w:hint="eastAsia" w:ascii="宋体" w:hAnsi="宋体" w:eastAsia="宋体" w:cs="宋体"/>
          <w:bCs/>
          <w:color w:val="auto"/>
          <w:sz w:val="24"/>
          <w:szCs w:val="24"/>
          <w:highlight w:val="none"/>
          <w:lang w:eastAsia="en-US"/>
        </w:rPr>
        <w:t xml:space="preserve">文件中规定的</w:t>
      </w:r>
      <w:r>
        <w:rPr>
          <w:rFonts w:hint="eastAsia" w:ascii="宋体" w:hAnsi="宋体" w:eastAsia="宋体" w:cs="宋体"/>
          <w:bCs/>
          <w:color w:val="auto"/>
          <w:sz w:val="24"/>
          <w:szCs w:val="24"/>
          <w:highlight w:val="none"/>
        </w:rPr>
        <w:t xml:space="preserve">磋商</w:t>
      </w:r>
      <w:r>
        <w:rPr>
          <w:rFonts w:hint="eastAsia" w:ascii="宋体" w:hAnsi="宋体" w:eastAsia="宋体" w:cs="宋体"/>
          <w:bCs/>
          <w:color w:val="auto"/>
          <w:sz w:val="24"/>
          <w:szCs w:val="24"/>
          <w:highlight w:val="none"/>
          <w:lang w:eastAsia="en-US"/>
        </w:rPr>
        <w:t xml:space="preserve">响应有效期满之间的这段时间内，供应商不得撤回其响应文件。</w:t>
      </w:r>
      <w:r/>
    </w:p>
    <w:p>
      <w:pP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（五）</w:t>
      </w:r>
      <w:bookmarkEnd w:id="87"/>
      <w:r/>
      <w:bookmarkEnd w:id="88"/>
      <w:r/>
      <w:bookmarkEnd w:id="89"/>
      <w:r/>
      <w:bookmarkEnd w:id="90"/>
      <w:r/>
      <w:bookmarkStart w:id="91" w:name="_Toc513029230"/>
      <w:r/>
      <w:bookmarkStart w:id="92" w:name="_Toc16938546"/>
      <w:r/>
      <w:bookmarkStart w:id="93" w:name="_Toc20823302"/>
      <w:r>
        <w:rPr>
          <w:rFonts w:hint="eastAsia" w:ascii="宋体" w:hAnsi="宋体" w:eastAsia="宋体" w:cs="宋体"/>
          <w:b/>
          <w:bCs/>
          <w:color w:val="auto"/>
          <w:sz w:val="24"/>
          <w:szCs w:val="24"/>
          <w:highlight w:val="none"/>
          <w:lang w:eastAsia="en-US"/>
        </w:rPr>
        <w:t xml:space="preserve">磋商与评审</w:t>
      </w:r>
      <w:r/>
    </w:p>
    <w:p>
      <w:pPr>
        <w:ind w:firstLine="36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1.磋商仪式</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1.1采购人或采购代理机构将在磋商公告中规定的时间和地点组织磋商开始仪式。</w:t>
      </w:r>
      <w:r/>
    </w:p>
    <w:p>
      <w:pPr>
        <w:ind w:firstLine="482"/>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开标当天各供应商及时登录不见面开标大厅，响应文件提交截止时间后，采购</w:t>
      </w:r>
      <w:r>
        <w:rPr>
          <w:rFonts w:hint="eastAsia" w:ascii="宋体" w:hAnsi="宋体" w:eastAsia="宋体" w:cs="宋体"/>
          <w:b/>
          <w:color w:val="auto"/>
          <w:sz w:val="24"/>
          <w:szCs w:val="24"/>
          <w:highlight w:val="none"/>
        </w:rPr>
        <w:t xml:space="preserve">代理机构</w:t>
      </w:r>
      <w:r>
        <w:rPr>
          <w:rFonts w:hint="eastAsia" w:ascii="宋体" w:hAnsi="宋体" w:eastAsia="宋体" w:cs="宋体"/>
          <w:b/>
          <w:color w:val="auto"/>
          <w:sz w:val="24"/>
          <w:szCs w:val="24"/>
          <w:highlight w:val="none"/>
          <w:lang w:eastAsia="en-US"/>
        </w:rPr>
        <w:t xml:space="preserve">通过开标会议区发出响应文件解密的指令，</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eastAsia="en-US"/>
        </w:rPr>
        <w:t xml:space="preserve">按规定时间自行实施远程解密，</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eastAsia="en-US"/>
        </w:rPr>
        <w:t xml:space="preserve">解密限定在开标后</w:t>
      </w:r>
      <w:r>
        <w:rPr>
          <w:rFonts w:hint="eastAsia" w:ascii="宋体" w:hAnsi="宋体" w:eastAsia="宋体" w:cs="宋体"/>
          <w:b/>
          <w:color w:val="auto"/>
          <w:sz w:val="24"/>
          <w:szCs w:val="24"/>
          <w:highlight w:val="none"/>
          <w:u w:val="single"/>
          <w:lang w:eastAsia="en-US"/>
        </w:rPr>
        <w:t xml:space="preserve">30分钟</w:t>
      </w:r>
      <w:r>
        <w:rPr>
          <w:rFonts w:hint="eastAsia" w:ascii="宋体" w:hAnsi="宋体" w:eastAsia="宋体" w:cs="宋体"/>
          <w:b/>
          <w:color w:val="auto"/>
          <w:sz w:val="24"/>
          <w:szCs w:val="24"/>
          <w:highlight w:val="none"/>
          <w:lang w:eastAsia="en-US"/>
        </w:rPr>
        <w:t xml:space="preserve">之内完成。</w:t>
      </w:r>
      <w:r>
        <w:rPr>
          <w:rFonts w:hint="eastAsia" w:ascii="宋体" w:hAnsi="宋体" w:eastAsia="宋体" w:cs="宋体"/>
          <w:b/>
          <w:color w:val="auto"/>
          <w:sz w:val="24"/>
          <w:szCs w:val="24"/>
          <w:highlight w:val="none"/>
          <w:u w:val="single"/>
          <w:lang w:eastAsia="en-US"/>
        </w:rPr>
        <w:t xml:space="preserve">因</w:t>
      </w:r>
      <w:r>
        <w:rPr>
          <w:rFonts w:hint="eastAsia" w:ascii="宋体" w:hAnsi="宋体" w:eastAsia="宋体" w:cs="宋体"/>
          <w:b/>
          <w:color w:val="auto"/>
          <w:sz w:val="24"/>
          <w:szCs w:val="24"/>
          <w:highlight w:val="none"/>
          <w:u w:val="single"/>
        </w:rPr>
        <w:t xml:space="preserve">供应商</w:t>
      </w:r>
      <w:r>
        <w:rPr>
          <w:rFonts w:hint="eastAsia" w:ascii="宋体" w:hAnsi="宋体" w:eastAsia="宋体" w:cs="宋体"/>
          <w:b/>
          <w:color w:val="auto"/>
          <w:sz w:val="24"/>
          <w:szCs w:val="24"/>
          <w:highlight w:val="none"/>
          <w:u w:val="single"/>
          <w:lang w:eastAsia="en-US"/>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auto"/>
          <w:sz w:val="24"/>
          <w:szCs w:val="24"/>
          <w:highlight w:val="none"/>
          <w:u w:val="single"/>
        </w:rPr>
        <w:t xml:space="preserve">供应商</w:t>
      </w:r>
      <w:r>
        <w:rPr>
          <w:rFonts w:hint="eastAsia" w:ascii="宋体" w:hAnsi="宋体" w:eastAsia="宋体" w:cs="宋体"/>
          <w:b/>
          <w:color w:val="auto"/>
          <w:sz w:val="24"/>
          <w:szCs w:val="24"/>
          <w:highlight w:val="none"/>
          <w:u w:val="single"/>
          <w:lang w:eastAsia="en-US"/>
        </w:rPr>
        <w:t xml:space="preserve">撤销其响应文件，系统内响应文件将被退回；</w:t>
      </w:r>
      <w:r>
        <w:rPr>
          <w:rFonts w:hint="eastAsia" w:ascii="宋体" w:hAnsi="宋体" w:eastAsia="宋体" w:cs="宋体"/>
          <w:b/>
          <w:color w:val="auto"/>
          <w:sz w:val="24"/>
          <w:szCs w:val="24"/>
          <w:highlight w:val="none"/>
          <w:lang w:eastAsia="en-US"/>
        </w:rPr>
        <w:t xml:space="preserve">因采购人</w:t>
      </w:r>
      <w:r>
        <w:rPr>
          <w:rFonts w:hint="eastAsia" w:ascii="宋体" w:hAnsi="宋体" w:eastAsia="宋体" w:cs="宋体"/>
          <w:b/>
          <w:color w:val="auto"/>
          <w:sz w:val="24"/>
          <w:szCs w:val="24"/>
          <w:highlight w:val="none"/>
        </w:rPr>
        <w:t xml:space="preserve">（或采购代理机构）</w:t>
      </w:r>
      <w:r>
        <w:rPr>
          <w:rFonts w:hint="eastAsia" w:ascii="宋体" w:hAnsi="宋体" w:eastAsia="宋体" w:cs="宋体"/>
          <w:b/>
          <w:color w:val="auto"/>
          <w:sz w:val="24"/>
          <w:szCs w:val="24"/>
          <w:highlight w:val="none"/>
          <w:lang w:eastAsia="en-US"/>
        </w:rPr>
        <w:t xml:space="preserve">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 磋商活动的文件解密工作由采购代理机构组织。</w:t>
      </w:r>
      <w:r/>
    </w:p>
    <w:p>
      <w:pPr>
        <w:ind w:firstLine="482"/>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4"/>
          <w:szCs w:val="24"/>
          <w:highlight w:val="none"/>
          <w:u w:val="single"/>
        </w:rPr>
        <w:t xml:space="preserve">15</w:t>
      </w:r>
      <w:r>
        <w:rPr>
          <w:rFonts w:hint="eastAsia" w:ascii="宋体" w:hAnsi="宋体" w:eastAsia="宋体" w:cs="宋体"/>
          <w:b/>
          <w:color w:val="auto"/>
          <w:sz w:val="24"/>
          <w:szCs w:val="24"/>
          <w:highlight w:val="none"/>
          <w:u w:val="single"/>
          <w:lang w:eastAsia="en-US"/>
        </w:rPr>
        <w:t xml:space="preserve">分钟</w:t>
      </w:r>
      <w:r>
        <w:rPr>
          <w:rFonts w:hint="eastAsia" w:ascii="宋体" w:hAnsi="宋体" w:eastAsia="宋体" w:cs="宋体"/>
          <w:b/>
          <w:color w:val="auto"/>
          <w:sz w:val="24"/>
          <w:szCs w:val="24"/>
          <w:highlight w:val="none"/>
          <w:lang w:eastAsia="en-US"/>
        </w:rPr>
        <w:t xml:space="preserve">内填写并提交最后报价，未在规定时间内提交最后报价的，视作无效响应处理。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2.磋商小组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2.1磋商开始仪式结束后，采购人或采购代理机构将立即组织磋商小组进行评审。</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2.2磋商小组由采购人代表和评审专家共3人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en-US"/>
        </w:rPr>
        <w:t xml:space="preserve">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2.3超过公开招标限额标准的项目，磋商小组应当由5人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en-US"/>
        </w:rPr>
        <w:t xml:space="preserve">以上单数组成。</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2.5磋商小组独立工作，负责评审所有响应文件并确定成交</w:t>
      </w:r>
      <w:r>
        <w:rPr>
          <w:rFonts w:hint="eastAsia" w:ascii="宋体" w:hAnsi="宋体" w:eastAsia="宋体" w:cs="宋体"/>
          <w:color w:val="auto"/>
          <w:sz w:val="24"/>
          <w:szCs w:val="24"/>
          <w:highlight w:val="none"/>
        </w:rPr>
        <w:t xml:space="preserve">候</w:t>
      </w:r>
      <w:r>
        <w:rPr>
          <w:rFonts w:hint="eastAsia" w:ascii="宋体" w:hAnsi="宋体" w:eastAsia="宋体" w:cs="宋体"/>
          <w:color w:val="auto"/>
          <w:sz w:val="24"/>
          <w:szCs w:val="24"/>
          <w:highlight w:val="none"/>
          <w:lang w:eastAsia="en-US"/>
        </w:rPr>
        <w:t xml:space="preserve">选人。</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 磋商评审过程的保密与公正</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3.2在磋商评审过程中，磋商供应商不得以任何行为影响磋商评审过程，否则其响应文件将被作为无效响应文件。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3.5在评审期间，采购人或采购代理机构将设专门人员与供应商联系。</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3.6采购人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en-US"/>
        </w:rPr>
        <w:t xml:space="preserve">采购代理机构和</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en-US"/>
        </w:rPr>
        <w:t xml:space="preserve">小组不向未成交的供应商解释未成交原因，也不公布评审过程中的相关细节。</w:t>
      </w:r>
      <w:r/>
    </w:p>
    <w:p>
      <w:pPr>
        <w:ind w:firstLine="478"/>
        <w:spacing w:line="360" w:lineRule="auto"/>
        <w:tabs>
          <w:tab w:val="left" w:pos="900" w:leader="none"/>
        </w:tabs>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en-US"/>
        </w:rPr>
        <w:t xml:space="preserve">评审过程的澄清</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4.1</w:t>
      </w: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4.2</w:t>
      </w:r>
      <w:r>
        <w:rPr>
          <w:rFonts w:hint="eastAsia" w:ascii="宋体" w:hAnsi="宋体" w:eastAsia="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4.3 </w:t>
      </w:r>
      <w:r>
        <w:rPr>
          <w:rFonts w:hint="eastAsia" w:ascii="宋体" w:hAnsi="宋体" w:eastAsia="宋体" w:cs="宋体"/>
          <w:color w:val="auto"/>
          <w:sz w:val="24"/>
          <w:szCs w:val="24"/>
          <w:highlight w:val="none"/>
        </w:rPr>
        <w:t xml:space="preserve">接到磋商小组澄清、说明和更正要求的供应商如未按规定做出澄清、说明和更正，其风险由供应商自行承担。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en-US"/>
        </w:rPr>
        <w:t xml:space="preserve">5.对响应文件的</w:t>
      </w:r>
      <w:r>
        <w:rPr>
          <w:rFonts w:hint="eastAsia" w:ascii="宋体" w:hAnsi="宋体" w:eastAsia="宋体" w:cs="宋体"/>
          <w:bCs/>
          <w:color w:val="auto"/>
          <w:sz w:val="24"/>
          <w:szCs w:val="24"/>
          <w:highlight w:val="none"/>
        </w:rPr>
        <w:t xml:space="preserve">审查</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5.1响应文件初审分为资格性审查和符合性审查。</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eastAsia="en-US"/>
        </w:rPr>
        <w:t xml:space="preserve">5.1.1资格性检查：</w:t>
      </w:r>
      <w:r>
        <w:rPr>
          <w:rFonts w:hint="eastAsia" w:ascii="宋体" w:hAnsi="宋体" w:eastAsia="宋体" w:cs="宋体"/>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eastAsia="en-US"/>
        </w:rPr>
        <w:t xml:space="preserve">在进行资格性审查的同时，</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en-US"/>
        </w:rPr>
        <w:t xml:space="preserve">“信用中国”网站查询供应商的信用记录，以确定供应商是否具备磋商资格。</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eastAsia="en-US"/>
        </w:rPr>
        <w:t xml:space="preserve">5.1.3未通过资格审查或符合性审查的供应商，</w:t>
      </w:r>
      <w:r>
        <w:rPr>
          <w:rFonts w:hint="eastAsia" w:ascii="宋体" w:hAnsi="宋体" w:eastAsia="宋体" w:cs="宋体"/>
          <w:bCs/>
          <w:color w:val="auto"/>
          <w:sz w:val="24"/>
          <w:szCs w:val="21"/>
          <w:highlight w:val="none"/>
        </w:rPr>
        <w:t xml:space="preserve">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lang w:eastAsia="en-US"/>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（1）响应文件中报价总表内容与响应文件中相应内容不一致的，以报价总表为准。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（2）大写金额和小写金额不一致的，以大写金额为准。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（3）单价金额小数点或者百分比有明显错位的，以报价总表的总价为准，并修改单价。</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同时出现两种以上错误的，按照前款规定的顺序修正。</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5.5磋商小组将按上述修正错误的方法调整响应文件中的报价，</w:t>
      </w:r>
      <w:r>
        <w:rPr>
          <w:rFonts w:hint="eastAsia" w:ascii="宋体" w:hAnsi="宋体" w:eastAsia="宋体" w:cs="宋体"/>
          <w:bCs/>
          <w:color w:val="auto"/>
          <w:sz w:val="24"/>
          <w:szCs w:val="24"/>
          <w:highlight w:val="none"/>
        </w:rPr>
        <w:t xml:space="preserve">通过“苏采云系统”</w:t>
      </w:r>
      <w:r>
        <w:rPr>
          <w:rFonts w:hint="eastAsia" w:ascii="宋体" w:hAnsi="宋体" w:eastAsia="宋体" w:cs="宋体"/>
          <w:b/>
          <w:color w:val="auto"/>
          <w:sz w:val="24"/>
          <w:szCs w:val="24"/>
          <w:highlight w:val="none"/>
          <w:lang w:eastAsia="en-US"/>
        </w:rPr>
        <w:t xml:space="preserve">开标</w:t>
      </w:r>
      <w:r>
        <w:rPr>
          <w:rFonts w:hint="eastAsia" w:ascii="宋体" w:hAnsi="宋体" w:eastAsia="宋体" w:cs="宋体"/>
          <w:b/>
          <w:color w:val="auto"/>
          <w:sz w:val="24"/>
          <w:szCs w:val="24"/>
          <w:highlight w:val="none"/>
        </w:rPr>
        <w:t xml:space="preserve">大厅</w:t>
      </w:r>
      <w:r>
        <w:rPr>
          <w:rFonts w:hint="eastAsia" w:ascii="宋体" w:hAnsi="宋体" w:eastAsia="宋体" w:cs="宋体"/>
          <w:bCs/>
          <w:color w:val="auto"/>
          <w:sz w:val="24"/>
          <w:szCs w:val="24"/>
          <w:highlight w:val="none"/>
          <w:lang w:eastAsia="en-US"/>
        </w:rPr>
        <w:t xml:space="preserve">告知供应商，调整后的价格应对供应商具有约束力。如果供应商不接受修正后的价格，则其磋商</w:t>
      </w:r>
      <w:r>
        <w:rPr>
          <w:rFonts w:hint="eastAsia" w:ascii="宋体" w:hAnsi="宋体" w:eastAsia="宋体" w:cs="宋体"/>
          <w:bCs/>
          <w:color w:val="auto"/>
          <w:sz w:val="24"/>
          <w:szCs w:val="24"/>
          <w:highlight w:val="none"/>
        </w:rPr>
        <w:t xml:space="preserve">响应文件</w:t>
      </w:r>
      <w:r>
        <w:rPr>
          <w:rFonts w:hint="eastAsia" w:ascii="宋体" w:hAnsi="宋体" w:eastAsia="宋体" w:cs="宋体"/>
          <w:bCs/>
          <w:color w:val="auto"/>
          <w:sz w:val="24"/>
          <w:szCs w:val="24"/>
          <w:highlight w:val="none"/>
          <w:lang w:eastAsia="en-US"/>
        </w:rPr>
        <w:t xml:space="preserve">将被拒绝。</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en-US"/>
        </w:rPr>
        <w:t xml:space="preserve"> 供应商在评审全过程中应保持通讯畅通，并安排专人与采购人或采购代理机构及磋商小组联系</w:t>
      </w:r>
      <w:r>
        <w:rPr>
          <w:rFonts w:hint="eastAsia" w:ascii="宋体" w:hAnsi="宋体" w:eastAsia="宋体" w:cs="宋体"/>
          <w:color w:val="auto"/>
          <w:sz w:val="24"/>
          <w:szCs w:val="24"/>
          <w:highlight w:val="none"/>
          <w:lang w:eastAsia="en-US"/>
        </w:rPr>
        <w:t xml:space="preserve">。</w:t>
      </w:r>
      <w:r/>
    </w:p>
    <w:p>
      <w:pP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en-US"/>
        </w:rPr>
        <w:t xml:space="preserve">. 响应文件线上格式要求</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.1供应商应当通过“苏采云”系统提交数据电文形式的响应文件（即电子投标）。</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.2 通过“苏采云”系统提交政府采购客户端工具导出加密的响应文件（后缀名为zip）。响应文件不得超过150M！</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.3 本项目采用线上投标，即供应商响应文件从政府采购客户端工具制作通过“苏采云”系统提交，未提供线上响应文件的，投标无效。</w:t>
      </w:r>
      <w:bookmarkEnd w:id="91"/>
      <w:r/>
      <w:bookmarkEnd w:id="92"/>
      <w:r/>
      <w:bookmarkEnd w:id="93"/>
      <w:r/>
      <w:bookmarkStart w:id="94" w:name="_Toc120614219"/>
      <w:r/>
      <w:r/>
    </w:p>
    <w:p>
      <w:pPr>
        <w:ind w:firstLine="482"/>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（六）</w:t>
      </w:r>
      <w:bookmarkEnd w:id="94"/>
      <w:r>
        <w:rPr>
          <w:rFonts w:hint="eastAsia" w:ascii="宋体" w:hAnsi="宋体" w:eastAsia="宋体" w:cs="宋体"/>
          <w:b/>
          <w:bCs/>
          <w:color w:val="auto"/>
          <w:sz w:val="24"/>
          <w:szCs w:val="24"/>
          <w:highlight w:val="none"/>
          <w:lang w:eastAsia="en-US"/>
        </w:rPr>
        <w:t xml:space="preserve">成交</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1.确定成交单位</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1.1成交候选供应商的选取原则和数量见磋商文件第四部分规定。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1.2采购人授权磋商小组在成交候选供应商中直接确定成交供应商。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1.3 采购代理机构将在“江苏政府采购网”发布成交结果公告，公告期限为1个工作日。</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 若有充分证据证明，成交供应商出现下列情况之一的，一经查实，将被取消成交资格：</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1.4.1提供虚假材料谋取成交的。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1.4.2向采购人或采购代理机构行贿或者评审专家提供其他不正当利益的。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1.4.3恶意竞争，</w:t>
      </w:r>
      <w:r>
        <w:rPr>
          <w:rFonts w:hint="eastAsia" w:ascii="宋体" w:hAnsi="宋体" w:eastAsia="宋体" w:cs="宋体"/>
          <w:color w:val="auto"/>
          <w:sz w:val="24"/>
          <w:szCs w:val="24"/>
          <w:highlight w:val="none"/>
        </w:rPr>
        <w:t xml:space="preserve">最后报价</w:t>
      </w:r>
      <w:r>
        <w:rPr>
          <w:rFonts w:hint="eastAsia" w:ascii="宋体" w:hAnsi="宋体" w:eastAsia="宋体" w:cs="宋体"/>
          <w:color w:val="auto"/>
          <w:sz w:val="24"/>
          <w:szCs w:val="24"/>
          <w:highlight w:val="none"/>
          <w:lang w:eastAsia="en-US"/>
        </w:rPr>
        <w:t xml:space="preserve">明显低于其自身合理成本且又无法提供证明的。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1.4.4属于本文件规定的无效条件，但在评审过程中又未被磋商小组发现的。</w:t>
      </w:r>
      <w:r/>
    </w:p>
    <w:p>
      <w:pPr>
        <w:ind w:firstLine="480"/>
        <w:spacing w:line="360" w:lineRule="auto"/>
        <w:rPr>
          <w:rFonts w:hint="eastAsia" w:ascii="宋体" w:hAnsi="宋体" w:eastAsia="宋体" w:cs="宋体"/>
          <w:bCs/>
          <w:color w:val="auto"/>
          <w:sz w:val="24"/>
          <w:szCs w:val="21"/>
          <w:highlight w:val="none"/>
          <w:lang w:eastAsia="en-US"/>
        </w:rPr>
      </w:pPr>
      <w:r>
        <w:rPr>
          <w:rFonts w:hint="eastAsia" w:ascii="宋体" w:hAnsi="宋体" w:eastAsia="宋体" w:cs="宋体"/>
          <w:color w:val="auto"/>
          <w:sz w:val="24"/>
          <w:szCs w:val="24"/>
          <w:highlight w:val="none"/>
          <w:lang w:eastAsia="en-US"/>
        </w:rPr>
        <w:t xml:space="preserve">1.4.5</w:t>
      </w:r>
      <w:r>
        <w:rPr>
          <w:rFonts w:hint="eastAsia" w:ascii="宋体" w:hAnsi="宋体" w:eastAsia="宋体" w:cs="宋体"/>
          <w:bCs/>
          <w:color w:val="auto"/>
          <w:sz w:val="24"/>
          <w:szCs w:val="21"/>
          <w:highlight w:val="none"/>
        </w:rPr>
        <w:t xml:space="preserve">与评审专家、采购人、其他供应商或者采购中心工作人员恶意串通的</w:t>
      </w:r>
      <w:r>
        <w:rPr>
          <w:rFonts w:hint="eastAsia" w:ascii="宋体" w:hAnsi="宋体" w:eastAsia="宋体" w:cs="宋体"/>
          <w:bCs/>
          <w:color w:val="auto"/>
          <w:sz w:val="24"/>
          <w:szCs w:val="21"/>
          <w:highlight w:val="none"/>
          <w:lang w:eastAsia="en-US"/>
        </w:rPr>
        <w:t xml:space="preserve">。</w:t>
      </w:r>
      <w:r/>
    </w:p>
    <w:p>
      <w:pPr>
        <w:ind w:firstLine="480"/>
        <w:spacing w:line="360" w:lineRule="auto"/>
        <w:rPr>
          <w:rFonts w:hint="eastAsia" w:ascii="宋体" w:hAnsi="宋体" w:eastAsia="宋体" w:cs="宋体"/>
          <w:bCs/>
          <w:color w:val="auto"/>
          <w:sz w:val="24"/>
          <w:szCs w:val="21"/>
          <w:highlight w:val="none"/>
          <w:lang w:eastAsia="en-US"/>
        </w:rPr>
      </w:pPr>
      <w:r>
        <w:rPr>
          <w:rFonts w:hint="eastAsia" w:ascii="宋体" w:hAnsi="宋体" w:eastAsia="宋体" w:cs="宋体"/>
          <w:bCs/>
          <w:color w:val="auto"/>
          <w:sz w:val="24"/>
          <w:szCs w:val="21"/>
          <w:highlight w:val="none"/>
          <w:lang w:eastAsia="en-US"/>
        </w:rPr>
        <w:t xml:space="preserve">1.4.6采取不正当手段诋毁、排挤其他供应商的。</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1.4.7成交后无正当理由拒不与采购人签订政府采购合同或者未按照磋商文件确定的事项签订政府采购合同的。</w:t>
      </w:r>
      <w:r/>
    </w:p>
    <w:p>
      <w:pPr>
        <w:ind w:firstLine="480"/>
        <w:spacing w:line="360" w:lineRule="auto"/>
        <w:rPr>
          <w:rFonts w:hint="eastAsia" w:ascii="宋体" w:hAnsi="宋体" w:eastAsia="宋体" w:cs="宋体"/>
          <w:bCs/>
          <w:color w:val="auto"/>
          <w:sz w:val="24"/>
          <w:szCs w:val="21"/>
          <w:highlight w:val="none"/>
          <w:lang w:eastAsia="en-US"/>
        </w:rPr>
      </w:pPr>
      <w:r>
        <w:rPr>
          <w:rFonts w:hint="eastAsia" w:ascii="宋体" w:hAnsi="宋体" w:eastAsia="宋体" w:cs="宋体"/>
          <w:bCs/>
          <w:color w:val="auto"/>
          <w:sz w:val="24"/>
          <w:szCs w:val="21"/>
          <w:highlight w:val="none"/>
        </w:rPr>
        <w:t xml:space="preserve">1.4.8将政府采购合同转包的。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1.5.有下列情形之一的，视为供应商串通参与磋商，响应无效：</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1.5.1不同供应商的响应文件由同一单位或者个人编制；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1.5.2不同供应商委托同一单位或者个人办理磋商事宜；</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1.5.3不同供应商的响应文件载明的项目管理成员或者联系人员为同一人；</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1.5.4不同供应商的响应文件异常一致或者响应报价呈规律性差异。</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2.质疑处理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2.2.1对可以质疑的磋商文件提出质疑的，为收到磋商文件之日或者磋商文件公告期限届满之日；</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2.2.2对采购过程提出质疑的，为各采购程序环节结束之日；</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2.2.3对成交结果提出质疑的，为成交结果公告期限届满之日。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供应商应当在法定质疑期内一次性提出针对同一采购程序环节的质疑。</w:t>
      </w:r>
      <w:r>
        <w:rPr>
          <w:rFonts w:hint="eastAsia" w:ascii="宋体" w:hAnsi="宋体" w:eastAsia="宋体" w:cs="宋体"/>
          <w:color w:val="auto"/>
          <w:sz w:val="24"/>
          <w:szCs w:val="24"/>
          <w:highlight w:val="none"/>
        </w:rPr>
        <w:t xml:space="preserve">。供应商如在法定期限内对同一采购程序环节提出多次质疑的，采购人、采购代理机构将只对供应商第一次质疑作出答复。</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2.4质疑答复依据《政府采购质疑和投诉办法》（财政部令第94号）。</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采购人或采购代理机构质疑接收人及联系方式，见磋商文件第一部分。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 以下情形的质疑不予受理</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2.5.2 超出政府采购法定期限的质疑。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2.5.3 未参加磋商活动的供应商或在磋商活动中自身权益未受到损害的供应商所提出的质疑。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2.5.4供应商组成联合体参加磋商，联合体中任何一方或多方未按要求签字、盖章、加盖公章的质疑。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（七）</w:t>
      </w:r>
      <w:r>
        <w:rPr>
          <w:rFonts w:hint="eastAsia" w:ascii="宋体" w:hAnsi="宋体" w:eastAsia="宋体" w:cs="宋体"/>
          <w:color w:val="auto"/>
          <w:sz w:val="24"/>
          <w:szCs w:val="24"/>
          <w:highlight w:val="none"/>
          <w:lang w:eastAsia="en-US"/>
        </w:rPr>
        <w:t xml:space="preserve">成交通知书</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en-US"/>
        </w:rPr>
        <w:t xml:space="preserve">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7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特别说明：</w:t>
      </w:r>
      <w:r>
        <w:rPr>
          <w:rFonts w:hint="eastAsia" w:ascii="宋体" w:hAnsi="宋体" w:eastAsia="宋体" w:cs="宋体"/>
          <w:b/>
          <w:bCs/>
          <w:color w:val="auto"/>
          <w:sz w:val="24"/>
          <w:szCs w:val="24"/>
          <w:highlight w:val="none"/>
        </w:rPr>
        <w:t xml:space="preserve">成交供应商</w:t>
      </w:r>
      <w:r>
        <w:rPr>
          <w:rFonts w:hint="eastAsia" w:ascii="宋体" w:hAnsi="宋体" w:eastAsia="宋体" w:cs="宋体"/>
          <w:b/>
          <w:bCs/>
          <w:color w:val="auto"/>
          <w:sz w:val="24"/>
          <w:szCs w:val="24"/>
          <w:highlight w:val="none"/>
          <w:lang w:eastAsia="en-US"/>
        </w:rPr>
        <w:t xml:space="preserve">在</w:t>
      </w:r>
      <w:r>
        <w:rPr>
          <w:rFonts w:hint="eastAsia" w:ascii="宋体" w:hAnsi="宋体" w:eastAsia="宋体" w:cs="宋体"/>
          <w:b/>
          <w:bCs/>
          <w:color w:val="auto"/>
          <w:sz w:val="24"/>
          <w:szCs w:val="24"/>
          <w:highlight w:val="none"/>
        </w:rPr>
        <w:t xml:space="preserve">下载成交</w:t>
      </w:r>
      <w:r>
        <w:rPr>
          <w:rFonts w:hint="eastAsia" w:ascii="宋体" w:hAnsi="宋体" w:eastAsia="宋体" w:cs="宋体"/>
          <w:b/>
          <w:bCs/>
          <w:color w:val="auto"/>
          <w:sz w:val="24"/>
          <w:szCs w:val="24"/>
          <w:highlight w:val="none"/>
          <w:lang w:eastAsia="en-US"/>
        </w:rPr>
        <w:t xml:space="preserve">通知书</w:t>
      </w:r>
      <w:r>
        <w:rPr>
          <w:rFonts w:hint="eastAsia" w:ascii="宋体" w:hAnsi="宋体" w:eastAsia="宋体" w:cs="宋体"/>
          <w:b/>
          <w:bCs/>
          <w:color w:val="auto"/>
          <w:sz w:val="24"/>
          <w:szCs w:val="24"/>
          <w:highlight w:val="none"/>
        </w:rPr>
        <w:t xml:space="preserve">后须</w:t>
      </w:r>
      <w:r>
        <w:rPr>
          <w:rFonts w:hint="eastAsia" w:ascii="宋体" w:hAnsi="宋体" w:eastAsia="宋体" w:cs="宋体"/>
          <w:b/>
          <w:bCs/>
          <w:color w:val="auto"/>
          <w:sz w:val="24"/>
          <w:szCs w:val="24"/>
          <w:highlight w:val="none"/>
          <w:lang w:eastAsia="en-US"/>
        </w:rPr>
        <w:t xml:space="preserve">提供</w:t>
      </w:r>
      <w:r>
        <w:rPr>
          <w:rFonts w:hint="eastAsia" w:ascii="宋体" w:hAnsi="宋体" w:eastAsia="宋体" w:cs="宋体"/>
          <w:b/>
          <w:bCs/>
          <w:color w:val="auto"/>
          <w:sz w:val="24"/>
          <w:szCs w:val="24"/>
          <w:highlight w:val="none"/>
          <w:u w:val="single"/>
        </w:rPr>
        <w:t xml:space="preserve">2套</w:t>
      </w:r>
      <w:r>
        <w:rPr>
          <w:rFonts w:hint="eastAsia" w:ascii="宋体" w:hAnsi="宋体" w:eastAsia="宋体" w:cs="宋体"/>
          <w:b/>
          <w:bCs/>
          <w:color w:val="auto"/>
          <w:sz w:val="24"/>
          <w:szCs w:val="24"/>
          <w:highlight w:val="none"/>
          <w:lang w:eastAsia="en-US"/>
        </w:rPr>
        <w:t xml:space="preserve">加盖</w:t>
      </w:r>
      <w:r>
        <w:rPr>
          <w:rFonts w:hint="eastAsia" w:ascii="宋体" w:hAnsi="宋体" w:eastAsia="宋体" w:cs="宋体"/>
          <w:b/>
          <w:bCs/>
          <w:color w:val="auto"/>
          <w:sz w:val="24"/>
          <w:szCs w:val="24"/>
          <w:highlight w:val="none"/>
        </w:rPr>
        <w:t xml:space="preserve">红</w:t>
      </w:r>
      <w:r>
        <w:rPr>
          <w:rFonts w:hint="eastAsia" w:ascii="宋体" w:hAnsi="宋体" w:eastAsia="宋体" w:cs="宋体"/>
          <w:b/>
          <w:bCs/>
          <w:color w:val="auto"/>
          <w:sz w:val="24"/>
          <w:szCs w:val="24"/>
          <w:highlight w:val="none"/>
          <w:lang w:eastAsia="en-US"/>
        </w:rPr>
        <w:t xml:space="preserve">章的系统内打印的纸质</w:t>
      </w:r>
      <w:r>
        <w:rPr>
          <w:rFonts w:hint="eastAsia" w:ascii="宋体" w:hAnsi="宋体" w:eastAsia="宋体" w:cs="宋体"/>
          <w:b/>
          <w:bCs/>
          <w:color w:val="auto"/>
          <w:sz w:val="24"/>
          <w:szCs w:val="24"/>
          <w:highlight w:val="none"/>
        </w:rPr>
        <w:t xml:space="preserve">响应</w:t>
      </w:r>
      <w:r>
        <w:rPr>
          <w:rFonts w:hint="eastAsia" w:ascii="宋体" w:hAnsi="宋体" w:eastAsia="宋体" w:cs="宋体"/>
          <w:b/>
          <w:bCs/>
          <w:color w:val="auto"/>
          <w:sz w:val="24"/>
          <w:szCs w:val="24"/>
          <w:highlight w:val="none"/>
          <w:lang w:eastAsia="en-US"/>
        </w:rPr>
        <w:t xml:space="preserve">文件给采购代理机构。</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eastAsia="en-US"/>
        </w:rPr>
        <w:t xml:space="preserve">）授予合同</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1.签订合同</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1.l成交供应商应当在成交通知书发出之日起三十日内，按照磋商文件确定的事项与采购人签订政府采购合同。</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1.2磋商文件、成交供应商的响应文件及磋商过程中有关澄清、承诺文件均应作为合同附件。</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1.3签订合同后，成交供应商不得将合同标的进行转包。未经采购人同意，</w:t>
      </w:r>
      <w:r>
        <w:rPr>
          <w:rFonts w:hint="eastAsia" w:ascii="宋体" w:hAnsi="宋体" w:eastAsia="宋体" w:cs="宋体"/>
          <w:color w:val="auto"/>
          <w:sz w:val="24"/>
          <w:szCs w:val="24"/>
          <w:highlight w:val="none"/>
        </w:rPr>
        <w:t xml:space="preserve">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标的物的追加</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1"/>
        </w:numPr>
        <w:ind w:firstLine="480"/>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政府采购合同信用融资扶持政策</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lang w:eastAsia="en-US"/>
        </w:rPr>
        <w:t xml:space="preserve">根据《关于深入开展南通市政府采购线上合同信用融资业务的通知》（通财购〔2022〕68号），</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可通过中征应收账款融资服务平台（简称“中征平台”）办理“政采贷”融资贷款，具体业务操作流程如下： </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.1确定融资意向。</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取得</w:t>
      </w:r>
      <w:r>
        <w:rPr>
          <w:rFonts w:hint="eastAsia" w:ascii="宋体" w:hAnsi="宋体" w:eastAsia="宋体" w:cs="宋体"/>
          <w:b/>
          <w:color w:val="auto"/>
          <w:sz w:val="24"/>
          <w:szCs w:val="24"/>
          <w:highlight w:val="none"/>
        </w:rPr>
        <w:t xml:space="preserve">成交通知书</w:t>
      </w:r>
      <w:r>
        <w:rPr>
          <w:rFonts w:hint="eastAsia" w:ascii="宋体" w:hAnsi="宋体" w:eastAsia="宋体" w:cs="宋体"/>
          <w:b/>
          <w:color w:val="auto"/>
          <w:sz w:val="24"/>
          <w:szCs w:val="24"/>
          <w:highlight w:val="none"/>
          <w:lang w:eastAsia="en-US"/>
        </w:rPr>
        <w:t xml:space="preserve">后，联系意向金融机构，商治融资事项，确定融资意向。</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.2签订采购合同。</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与采购人签订政府采购合同时，应将自身融资需求告知采购人或其委托的采购代理机构，提醒 (或协助 ) 其当天在“苏采云”上传合同的同时将“供应商是否融资”选为“是”</w:t>
      </w:r>
      <w:r/>
    </w:p>
    <w:p>
      <w:pPr>
        <w:ind w:firstLine="482"/>
        <w:keepNext/>
        <w:spacing w:line="360" w:lineRule="auto"/>
        <w:rPr>
          <w:rFonts w:hint="eastAsia" w:ascii="宋体" w:hAnsi="宋体" w:eastAsia="宋体" w:cs="宋体"/>
          <w:b/>
          <w:color w:val="auto"/>
          <w:sz w:val="24"/>
          <w:szCs w:val="24"/>
          <w:highlight w:val="none"/>
          <w:lang w:eastAsia="en-US"/>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.3提交融资申请。</w:t>
      </w:r>
      <w:r>
        <w:rPr>
          <w:rFonts w:hint="eastAsia" w:ascii="宋体" w:hAnsi="宋体" w:eastAsia="宋体" w:cs="宋体"/>
          <w:b/>
          <w:color w:val="auto"/>
          <w:sz w:val="24"/>
          <w:szCs w:val="24"/>
          <w:highlight w:val="none"/>
        </w:rPr>
        <w:t xml:space="preserve">成交供应商</w:t>
      </w:r>
      <w:r>
        <w:rPr>
          <w:rFonts w:hint="eastAsia" w:ascii="宋体" w:hAnsi="宋体" w:eastAsia="宋体" w:cs="宋体"/>
          <w:b/>
          <w:color w:val="auto"/>
          <w:sz w:val="24"/>
          <w:szCs w:val="24"/>
          <w:highlight w:val="none"/>
          <w:lang w:eastAsia="en-US"/>
        </w:rPr>
        <w:t xml:space="preserve">登录“中征平台”进行用户注册，查看“政采贷”融资产品，向确定合作的金融机构提交融资申请。</w:t>
      </w:r>
      <w:r/>
    </w:p>
    <w:p>
      <w:pPr>
        <w:ind w:firstLine="482"/>
        <w:keepNext/>
        <w:spacing w:line="360" w:lineRule="auto"/>
        <w:rPr>
          <w:rFonts w:hint="eastAsia" w:ascii="宋体" w:hAnsi="宋体" w:eastAsia="宋体" w:cs="宋体"/>
          <w:b/>
          <w:color w:val="auto"/>
          <w:sz w:val="24"/>
          <w:szCs w:val="24"/>
          <w:highlight w:val="none"/>
          <w:u w:val="single"/>
        </w:rPr>
        <w:outlineLvl w:val="3"/>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eastAsia="en-US"/>
        </w:rPr>
        <w:t xml:space="preserve">.4确认回款账户。金融机构填写需要锁定的回款账户信息后</w:t>
      </w:r>
      <w:r>
        <w:rPr>
          <w:rFonts w:hint="eastAsia" w:ascii="宋体" w:hAnsi="宋体" w:eastAsia="宋体" w:cs="宋体"/>
          <w:b/>
          <w:color w:val="auto"/>
          <w:sz w:val="24"/>
          <w:szCs w:val="24"/>
          <w:highlight w:val="none"/>
        </w:rPr>
        <w:t xml:space="preserve">成交</w:t>
      </w:r>
      <w:r>
        <w:rPr>
          <w:rFonts w:hint="eastAsia" w:ascii="宋体" w:hAnsi="宋体" w:eastAsia="宋体" w:cs="宋体"/>
          <w:b/>
          <w:color w:val="auto"/>
          <w:sz w:val="24"/>
          <w:szCs w:val="24"/>
          <w:highlight w:val="none"/>
          <w:lang w:eastAsia="en-US"/>
        </w:rPr>
        <w:t xml:space="preserve">供应商应登录“中征平台”确认账户信息，以实现回款账户的锁定。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en-US"/>
        </w:rPr>
        <w:t xml:space="preserve">）电子招标投标交易平台</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"http://jszfcg.jsczt.cn/）相关要求是本采购文件的组成部分。"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en-US"/>
        </w:rPr>
        <w:t xml:space="preserve">http://jszfcg.jsczt.cn/）相关要求是本采购文件的组成部分。</w:t>
      </w:r>
      <w:r>
        <w:rPr>
          <w:rFonts w:hint="eastAsia" w:ascii="宋体" w:hAnsi="宋体" w:eastAsia="宋体" w:cs="宋体"/>
          <w:color w:val="auto"/>
          <w:sz w:val="24"/>
          <w:szCs w:val="24"/>
          <w:highlight w:val="none"/>
          <w:lang w:eastAsia="en-US"/>
        </w:rPr>
        <w:fldChar w:fldCharType="end"/>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eastAsia="en-US"/>
        </w:rPr>
        <w:t xml:space="preserve">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按《中华人民共和国政府采购法》《政府采购竞争性磋商采购方式管理暂行办法》及其他有关法律法规的规定执行。</w:t>
      </w:r>
      <w:r/>
    </w:p>
    <w:p>
      <w:pPr>
        <w:rPr>
          <w:rFonts w:hint="eastAsia" w:ascii="宋体" w:hAnsi="宋体" w:eastAsia="宋体" w:cs="宋体"/>
          <w:color w:val="auto"/>
          <w:highlight w:val="none"/>
        </w:rPr>
        <w:sectPr>
          <w:footerReference w:type="default" r:id="rId9"/>
          <w:footnotePr/>
          <w:endnotePr/>
          <w:type w:val="nextPage"/>
          <w:pgSz w:w="11906" w:h="16838" w:orient="portrait"/>
          <w:pgMar w:top="1247" w:right="1418" w:bottom="1247" w:left="1418" w:header="851" w:footer="992" w:gutter="0"/>
          <w:cols w:num="1" w:sep="0" w:space="720" w:equalWidth="1"/>
          <w:docGrid w:linePitch="360"/>
        </w:sectPr>
      </w:pPr>
      <w:r>
        <w:rPr>
          <w:rFonts w:hint="eastAsia" w:ascii="宋体" w:hAnsi="宋体" w:eastAsia="宋体" w:cs="宋体"/>
          <w:color w:val="auto"/>
          <w:highlight w:val="none"/>
        </w:rPr>
      </w:r>
      <w:r/>
    </w:p>
    <w:p>
      <w:pPr>
        <w:pStyle w:val="637"/>
        <w:jc w:val="center"/>
        <w:keepLines w:val="0"/>
        <w:keepNext w:val="0"/>
        <w:spacing w:before="0" w:after="0"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第三章  项目需求</w:t>
      </w:r>
      <w:bookmarkEnd w:id="28"/>
      <w:r/>
      <w:bookmarkStart w:id="95" w:name="二、项目具体需求说明"/>
      <w:r/>
      <w:bookmarkEnd w:id="9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一、项目概况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根据《“十四五”规划和2035年远景目标纲要》关于加强提升企业技术创新能力，完善企业创新服务体系的文件要求，深入落实《国家知识产权局关于持续严格规范专利申请行为的通知》（国知发保字〔2022〕7号）</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en-US"/>
        </w:rPr>
        <w:t xml:space="preserve">文件精神，进一步提升南通市专利申请的整体质量，帮助企业解决在申请阶段快确权的问题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优先支持事关高企申报、科创项目培育、具有产业化前景的企业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重点</w:t>
      </w:r>
      <w:r>
        <w:rPr>
          <w:rFonts w:hint="eastAsia" w:ascii="宋体" w:hAnsi="宋体" w:eastAsia="宋体" w:cs="宋体"/>
          <w:color w:val="auto"/>
          <w:sz w:val="24"/>
          <w:szCs w:val="24"/>
          <w:highlight w:val="none"/>
          <w:lang w:eastAsia="en-US"/>
        </w:rPr>
        <w:t xml:space="preserve">指导</w:t>
      </w:r>
      <w:r>
        <w:rPr>
          <w:rFonts w:hint="eastAsia" w:ascii="宋体" w:hAnsi="宋体" w:eastAsia="宋体" w:cs="宋体"/>
          <w:color w:val="auto"/>
          <w:sz w:val="24"/>
          <w:szCs w:val="24"/>
          <w:highlight w:val="none"/>
          <w:lang w:val="en-US" w:eastAsia="zh-CN"/>
        </w:rPr>
        <w:t xml:space="preserve">南通</w:t>
      </w:r>
      <w:r>
        <w:rPr>
          <w:rFonts w:hint="eastAsia" w:ascii="宋体" w:hAnsi="宋体" w:eastAsia="宋体" w:cs="宋体"/>
          <w:color w:val="auto"/>
          <w:sz w:val="24"/>
          <w:szCs w:val="24"/>
          <w:highlight w:val="none"/>
          <w:lang w:eastAsia="en-US"/>
        </w:rPr>
        <w:t xml:space="preserve">市知识产权试点示范企业、国家专精特新小巨人企业、重大创新载体、重点实验室等创新主体精准实施专利战略，帮助创新主体有效提升知识产权管理能力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切实</w:t>
      </w:r>
      <w:r>
        <w:rPr>
          <w:rFonts w:hint="eastAsia" w:ascii="宋体" w:hAnsi="宋体" w:eastAsia="宋体" w:cs="宋体"/>
          <w:color w:val="auto"/>
          <w:sz w:val="24"/>
          <w:szCs w:val="24"/>
          <w:highlight w:val="none"/>
          <w:lang w:eastAsia="en-US"/>
        </w:rPr>
        <w:t xml:space="preserve">防范非正常申请行为的发生。</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二、工作内容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1.专利申请前排查。</w:t>
      </w:r>
      <w:r>
        <w:rPr>
          <w:rFonts w:hint="eastAsia" w:ascii="宋体" w:hAnsi="宋体" w:eastAsia="宋体" w:cs="宋体"/>
          <w:color w:val="auto"/>
          <w:sz w:val="24"/>
          <w:szCs w:val="24"/>
          <w:highlight w:val="none"/>
          <w:lang w:eastAsia="en-US"/>
        </w:rPr>
        <w:t xml:space="preserve">从申请行为、撰写质量等维度对拟申请的南通市重点产业领域发明专利</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en-US"/>
        </w:rPr>
        <w:t xml:space="preserve">质量开展前端排查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排查数量不少于1000件；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2.专利申请前指导。建立专利特派员机制，对排查的重点</w:t>
      </w:r>
      <w:r>
        <w:rPr>
          <w:rFonts w:hint="eastAsia" w:ascii="宋体" w:hAnsi="宋体" w:cs="宋体"/>
          <w:color w:val="auto"/>
          <w:sz w:val="24"/>
          <w:szCs w:val="24"/>
          <w:highlight w:val="none"/>
          <w:lang w:val="en-US" w:eastAsia="zh-CN"/>
        </w:rPr>
        <w:t xml:space="preserve">创新技术</w:t>
      </w:r>
      <w:r>
        <w:rPr>
          <w:rFonts w:hint="eastAsia" w:ascii="宋体" w:hAnsi="宋体" w:eastAsia="宋体" w:cs="宋体"/>
          <w:color w:val="auto"/>
          <w:sz w:val="24"/>
          <w:szCs w:val="24"/>
          <w:highlight w:val="none"/>
          <w:lang w:eastAsia="en-US"/>
        </w:rPr>
        <w:t xml:space="preserve">提供高质量的创新指导咨询服务，帮助重点单位提升研发创新能力。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3.出具创新评估报告。制作</w:t>
      </w:r>
      <w:r>
        <w:rPr>
          <w:rFonts w:hint="eastAsia" w:ascii="宋体" w:hAnsi="宋体" w:eastAsia="宋体" w:cs="宋体"/>
          <w:color w:val="auto"/>
          <w:sz w:val="24"/>
          <w:szCs w:val="24"/>
          <w:highlight w:val="none"/>
          <w:lang w:eastAsia="en-US"/>
        </w:rPr>
        <w:t xml:space="preserve">专利</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en-US"/>
        </w:rPr>
        <w:t xml:space="preserve">前端质量排查评价报告及清单、重点企业创新咨询报告</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三、服务期限</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自合同签订之日</w:t>
      </w:r>
      <w:r>
        <w:rPr>
          <w:rFonts w:hint="eastAsia" w:ascii="宋体" w:hAnsi="宋体" w:eastAsia="宋体" w:cs="宋体"/>
          <w:color w:val="auto"/>
          <w:sz w:val="24"/>
          <w:szCs w:val="24"/>
          <w:highlight w:val="none"/>
          <w:lang w:val="en-US" w:eastAsia="zh-CN"/>
        </w:rPr>
        <w:t xml:space="preserve">起至2026年6月</w:t>
      </w:r>
      <w:r>
        <w:rPr>
          <w:rFonts w:hint="eastAsia" w:ascii="宋体" w:hAnsi="宋体" w:eastAsia="宋体" w:cs="宋体"/>
          <w:color w:val="auto"/>
          <w:sz w:val="24"/>
          <w:szCs w:val="24"/>
          <w:highlight w:val="none"/>
          <w:lang w:eastAsia="en-US"/>
        </w:rPr>
        <w:t xml:space="preserve">。</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四、付款方式</w:t>
      </w:r>
      <w:r/>
    </w:p>
    <w:p>
      <w:pPr>
        <w:ind w:firstLine="476"/>
        <w:keepLines w:val="0"/>
        <w:keepNext w:val="0"/>
        <w:pageBreakBefore w:val="0"/>
        <w:spacing w:line="52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合同签订后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pacing w:val="-1"/>
          <w:sz w:val="24"/>
          <w:szCs w:val="24"/>
          <w:highlight w:val="none"/>
          <w:lang w:val="en-US" w:eastAsia="zh-CN"/>
        </w:rPr>
        <w:t xml:space="preserve">支付合同总金额的50%；</w:t>
      </w:r>
      <w:r>
        <w:rPr>
          <w:rFonts w:hint="eastAsia" w:ascii="宋体" w:hAnsi="宋体" w:eastAsia="宋体" w:cs="宋体"/>
          <w:color w:val="auto"/>
          <w:sz w:val="24"/>
          <w:szCs w:val="24"/>
          <w:highlight w:val="none"/>
          <w:lang w:val="en-US" w:eastAsia="zh-CN"/>
        </w:rPr>
        <w:t xml:space="preserve">2025年年底，成交供应商排查500件以上后，采购人支付合同总金额的30%；服务期满后，采购人对</w:t>
      </w:r>
      <w:r>
        <w:rPr>
          <w:rFonts w:hint="eastAsia" w:ascii="宋体" w:hAnsi="宋体" w:eastAsia="宋体" w:cs="宋体"/>
          <w:color w:val="auto"/>
          <w:sz w:val="24"/>
          <w:szCs w:val="24"/>
          <w:highlight w:val="none"/>
          <w:lang w:eastAsia="en-US"/>
        </w:rPr>
        <w:t xml:space="preserve">照绩效验收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lang w:eastAsia="en-US"/>
        </w:rPr>
        <w:t xml:space="preserve">通过后支付尾款</w:t>
      </w:r>
      <w:r>
        <w:rPr>
          <w:rFonts w:hint="eastAsia" w:ascii="宋体" w:hAnsi="宋体" w:eastAsia="宋体" w:cs="宋体"/>
          <w:color w:val="auto"/>
          <w:spacing w:val="-1"/>
          <w:sz w:val="24"/>
          <w:szCs w:val="24"/>
          <w:highlight w:val="none"/>
        </w:rPr>
        <w:t xml:space="preserve">。</w:t>
      </w:r>
      <w:r/>
    </w:p>
    <w:p>
      <w:pPr>
        <w:ind w:firstLine="42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采购需求中必须满足的实质性要求</w:t>
      </w:r>
      <w:r/>
    </w:p>
    <w:p>
      <w:pPr>
        <w:ind w:firstLine="42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本项目招标文件项目需求的所有内容均为实质性要求，不接受负偏离。</w:t>
      </w:r>
      <w:r/>
    </w:p>
    <w:p>
      <w:pPr>
        <w:pStyle w:val="651"/>
        <w:numPr>
          <w:ilvl w:val="0"/>
          <w:numId w:val="0"/>
        </w:numPr>
        <w:ind w:firstLine="482"/>
        <w:keepLines w:val="0"/>
        <w:keepNext w:val="0"/>
        <w:pageBreakBefore w:val="0"/>
        <w:spacing w:before="120" w:after="120" w:line="520" w:lineRule="exact"/>
        <w:widowControl w:val="off"/>
        <w:tabs>
          <w:tab w:val="left" w:pos="0" w:leader="none"/>
        </w:tabs>
        <w:rPr>
          <w:rFonts w:hint="eastAsia" w:ascii="宋体" w:hAnsi="宋体" w:eastAsia="宋体" w:cs="宋体"/>
          <w:b/>
          <w:color w:val="auto"/>
          <w:sz w:val="24"/>
          <w:szCs w:val="24"/>
          <w:highlight w:val="none"/>
          <w:shd w:val="clear" w:color="auto" w:fill="auto"/>
          <w:lang w:val="en-US" w:eastAsia="zh-CN" w:bidi="ar-SA"/>
        </w:rPr>
      </w:pPr>
      <w:r>
        <w:rPr>
          <w:rFonts w:hint="eastAsia" w:ascii="宋体" w:hAnsi="宋体" w:eastAsia="宋体" w:cs="宋体"/>
          <w:b/>
          <w:color w:val="auto"/>
          <w:sz w:val="24"/>
          <w:szCs w:val="24"/>
          <w:highlight w:val="none"/>
          <w:shd w:val="clear" w:color="auto" w:fill="auto"/>
          <w:lang w:val="en-US" w:eastAsia="zh-CN" w:bidi="ar-SA"/>
        </w:rPr>
        <w:t xml:space="preserve">六、合同主要条款</w:t>
      </w:r>
      <w:r/>
    </w:p>
    <w:p>
      <w:pPr>
        <w:ind w:firstLine="480"/>
        <w:keepLines w:val="0"/>
        <w:keepNext w:val="0"/>
        <w:pageBreakBefore w:val="0"/>
        <w:spacing w:line="520" w:lineRule="exact"/>
        <w:widowControl w:val="off"/>
        <w:tabs>
          <w:tab w:val="left" w:pos="8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甲乙双方本着平等互利和诚实信用的原则，经协商一致同意签订本合同。 </w:t>
      </w:r>
      <w:bookmarkStart w:id="96" w:name="一、合同内容"/>
      <w:r/>
      <w:bookmarkEnd w:id="96"/>
      <w:r/>
      <w:r/>
    </w:p>
    <w:p>
      <w:pPr>
        <w:ind w:firstLine="482"/>
        <w:keepLines w:val="0"/>
        <w:keepNext w:val="0"/>
        <w:pageBreakBefore w:val="0"/>
        <w:spacing w:line="520" w:lineRule="exact"/>
        <w:widowControl w:val="off"/>
        <w:tabs>
          <w:tab w:val="left" w:pos="828"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第一条 服务内容及项目成果</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97" w:name="对通州湾示范区养殖用海现状调查技术服务项目进行围海养殖现状调查并编制相关报告和图"/>
      <w:r/>
      <w:bookmarkEnd w:id="97"/>
      <w:r/>
      <w:bookmarkStart w:id="98" w:name="（1）围海养殖现状调查报告5份"/>
      <w:r/>
      <w:bookmarkEnd w:id="98"/>
      <w:r>
        <w:rPr>
          <w:rFonts w:hint="eastAsia" w:ascii="宋体" w:hAnsi="宋体" w:eastAsia="宋体" w:cs="宋体"/>
          <w:color w:val="auto"/>
          <w:sz w:val="24"/>
          <w:szCs w:val="24"/>
          <w:highlight w:val="none"/>
        </w:rPr>
        <w:t xml:space="preserve">1.1 乙方服务内容：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 xml:space="preserve">专利申请前排查。</w:t>
      </w:r>
      <w:r>
        <w:rPr>
          <w:rFonts w:hint="eastAsia" w:ascii="宋体" w:hAnsi="宋体" w:eastAsia="宋体" w:cs="宋体"/>
          <w:color w:val="auto"/>
          <w:sz w:val="24"/>
          <w:szCs w:val="24"/>
          <w:highlight w:val="none"/>
          <w:lang w:eastAsia="en-US"/>
        </w:rPr>
        <w:t xml:space="preserve">从申请行为、撰写质量等维度对拟申请的南通市重点产业领域发明专利</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en-US"/>
        </w:rPr>
        <w:t xml:space="preserve">质量开展前端排查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排查数量不少于1000件；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专利申请前指导。建立专利特派员机制，对排查的重点</w:t>
      </w:r>
      <w:r>
        <w:rPr>
          <w:rFonts w:hint="eastAsia" w:ascii="宋体" w:hAnsi="宋体" w:cs="宋体"/>
          <w:color w:val="auto"/>
          <w:sz w:val="24"/>
          <w:szCs w:val="24"/>
          <w:highlight w:val="none"/>
          <w:lang w:val="en-US" w:eastAsia="zh-CN"/>
        </w:rPr>
        <w:t xml:space="preserve">创新技术</w:t>
      </w:r>
      <w:r>
        <w:rPr>
          <w:rFonts w:hint="eastAsia" w:ascii="宋体" w:hAnsi="宋体" w:eastAsia="宋体" w:cs="宋体"/>
          <w:color w:val="auto"/>
          <w:sz w:val="24"/>
          <w:szCs w:val="24"/>
          <w:highlight w:val="none"/>
          <w:lang w:eastAsia="en-US"/>
        </w:rPr>
        <w:t xml:space="preserve">提供高质量的创新指导咨询服务，帮助重点单位提升研发创新能力。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项目成果及交付物：</w:t>
      </w:r>
      <w:bookmarkStart w:id="99" w:name="bookmark11"/>
      <w:r/>
      <w:bookmarkStart w:id="100" w:name="bookmark12"/>
      <w:r/>
      <w:bookmarkStart w:id="101" w:name="bookmark10"/>
      <w:r>
        <w:rPr>
          <w:rFonts w:hint="eastAsia" w:ascii="宋体" w:hAnsi="宋体" w:eastAsia="宋体" w:cs="宋体"/>
          <w:color w:val="auto"/>
          <w:sz w:val="24"/>
          <w:szCs w:val="24"/>
          <w:highlight w:val="none"/>
          <w:lang w:val="en-US" w:eastAsia="zh-CN"/>
        </w:rPr>
        <w:t xml:space="preserve">出具创新评估报告。制作</w:t>
      </w:r>
      <w:r>
        <w:rPr>
          <w:rFonts w:hint="eastAsia" w:ascii="宋体" w:hAnsi="宋体" w:eastAsia="宋体" w:cs="宋体"/>
          <w:color w:val="auto"/>
          <w:sz w:val="24"/>
          <w:szCs w:val="24"/>
          <w:highlight w:val="none"/>
          <w:lang w:eastAsia="en-US"/>
        </w:rPr>
        <w:t xml:space="preserve">专利</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en-US"/>
        </w:rPr>
        <w:t xml:space="preserve">前端质量排查评价报告及清单、重点企业创新咨询报告</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 履行期限、地点和方式</w:t>
      </w:r>
      <w:bookmarkEnd w:id="99"/>
      <w:r/>
      <w:bookmarkEnd w:id="100"/>
      <w:r/>
      <w:bookmarkEnd w:id="101"/>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2.1 合同履行期限：乙方应在</w:t>
      </w:r>
      <w:r>
        <w:rPr>
          <w:rFonts w:hint="eastAsia" w:ascii="宋体" w:hAnsi="宋体" w:eastAsia="宋体" w:cs="宋体"/>
          <w:color w:val="auto"/>
          <w:sz w:val="24"/>
          <w:szCs w:val="24"/>
          <w:highlight w:val="none"/>
          <w:lang w:val="en-US" w:eastAsia="zh-CN"/>
        </w:rPr>
        <w:t xml:space="preserve">2026年6月</w:t>
      </w:r>
      <w:r>
        <w:rPr>
          <w:rFonts w:hint="eastAsia" w:ascii="宋体" w:hAnsi="宋体" w:cs="宋体"/>
          <w:color w:val="auto"/>
          <w:sz w:val="24"/>
          <w:szCs w:val="24"/>
          <w:highlight w:val="none"/>
          <w:lang w:val="en-US" w:eastAsia="zh-CN"/>
        </w:rPr>
        <w:t xml:space="preserve">底</w:t>
      </w:r>
      <w:r>
        <w:rPr>
          <w:rFonts w:hint="eastAsia" w:ascii="宋体" w:hAnsi="宋体" w:eastAsia="宋体" w:cs="宋体"/>
          <w:color w:val="auto"/>
          <w:sz w:val="24"/>
          <w:szCs w:val="24"/>
          <w:highlight w:val="none"/>
          <w:lang w:val="en-US" w:eastAsia="zh-CN"/>
        </w:rPr>
        <w:t xml:space="preserve">前</w:t>
      </w:r>
      <w:r>
        <w:rPr>
          <w:rFonts w:hint="eastAsia" w:ascii="宋体" w:hAnsi="宋体" w:eastAsia="宋体" w:cs="宋体"/>
          <w:color w:val="auto"/>
          <w:sz w:val="24"/>
          <w:szCs w:val="24"/>
          <w:highlight w:val="none"/>
        </w:rPr>
        <w:t xml:space="preserve">向甲方交付本合同第1.2条约定的项目成果。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 履约地点：</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 履行方式：甲方向乙方提供经费，乙方提供第一条约定的服务。</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02" w:name="（一）_甲方的权利和义务"/>
      <w:r/>
      <w:bookmarkEnd w:id="102"/>
      <w:r/>
      <w:bookmarkStart w:id="103" w:name="bookmark17"/>
      <w:r/>
      <w:bookmarkStart w:id="104" w:name="bookmark18"/>
      <w:r/>
      <w:bookmarkStart w:id="105" w:name="bookmark16"/>
      <w:r>
        <w:rPr>
          <w:rFonts w:hint="eastAsia" w:ascii="宋体" w:hAnsi="宋体" w:eastAsia="宋体" w:cs="宋体"/>
          <w:b/>
          <w:bCs/>
          <w:color w:val="auto"/>
          <w:sz w:val="24"/>
          <w:szCs w:val="24"/>
          <w:highlight w:val="none"/>
        </w:rPr>
        <w:t xml:space="preserve">第三条 甲方权利义务</w:t>
      </w:r>
      <w:bookmarkEnd w:id="103"/>
      <w:r/>
      <w:bookmarkEnd w:id="104"/>
      <w:r/>
      <w:bookmarkEnd w:id="10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甲方应根据乙方要求，及时、全面、客观、合法地提供乙方所必需的文件、资料、信息，并如实陈述全部相关事实，协助乙方开展工作并保证自身所提供的文件、资料和涉及的其他相关事实或陈述等的真实、完整、合法、客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在合同履行过程中，甲方有权督促乙方完成项目有关工作，有权获知项目的进展情况。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为乙方处理甲方委托的事项提供必要的条件和便利，如必要的资料、文件等事项。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对乙方提供的有关建议和方案，应及时反馈意见和做出决策，并对乙方提出的合理要求给予积极配合。</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尊重乙方职业操守，不强求乙方提供有违职业操守的服务，不干扰乙方独立、客观做出关于业务的专业判断。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合作过程中，甲方的联系地址或联系方式或联系人若发生变更，应及时以书面形式通知乙方。否则，因联系不畅产生的任何后果，由甲方承担。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甲方负责组织企业对于研发相关问题进行书面咨询。</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 甲方负责协调本区域内的企业创新研发问题的收集、整理和汇总。</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06" w:name="（二）_乙方的权利和义务"/>
      <w:r/>
      <w:bookmarkEnd w:id="106"/>
      <w:r/>
      <w:bookmarkStart w:id="107" w:name="bookmark26"/>
      <w:r/>
      <w:bookmarkStart w:id="108" w:name="bookmark25"/>
      <w:r/>
      <w:bookmarkStart w:id="109" w:name="bookmark24"/>
      <w:r>
        <w:rPr>
          <w:rFonts w:hint="eastAsia" w:ascii="宋体" w:hAnsi="宋体" w:eastAsia="宋体" w:cs="宋体"/>
          <w:b/>
          <w:bCs/>
          <w:color w:val="auto"/>
          <w:sz w:val="24"/>
          <w:szCs w:val="24"/>
          <w:highlight w:val="none"/>
        </w:rPr>
        <w:t xml:space="preserve">第四条 乙方权利义务</w:t>
      </w:r>
      <w:bookmarkEnd w:id="107"/>
      <w:r/>
      <w:bookmarkEnd w:id="108"/>
      <w:r/>
      <w:bookmarkEnd w:id="109"/>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4.1.乙方应在本合同履行过程中，勤勉尽责、保质保量完成甲方委托的事项，依据客观情况做出独立、专业的判断，并遵守相关竞业限制的规定。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4.2.乙方应就甲方提供的资料、信息承担保密责任。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4.3.乙方仅接受并处理甲方指定人员委托的事项，不得随意接受甲方其他人员的委托。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4.4.合作过程中，乙方的联系地址或联系方式或联系人若发生变更，应及时以书面形式通知甲方。否则，因联系不畅产生的任何后果，由乙方承担。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4.5.未经甲方事先同意，乙方不得转让本合同项下权利义务给第三方。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4.6.乙方应及时向甲方通报工作进展，对甲方提出的与本合同事项相关的要求、疑问，应当及时反馈。乙方基于本合同出具的报告应当真实、全面、客观、合法、完整、准确，不侵犯任何第三人的合法权益。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4.7.乙方保证在履行本合同的过程中以及本合同终止后不会以任何方式侵犯甲方知识产权等合法权益。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4.8.乙方保证因履行本合同已经取得了法律法规规章要求的许可资质，如未取得相关许可资质，乙方承担一切责任，甲方有权单方面解除合同、乙方应返还已收取的费用且甲方不承担责任。</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第五条 费用及支付方式</w:t>
      </w:r>
      <w:r/>
    </w:p>
    <w:p>
      <w:pPr>
        <w:ind w:firstLine="476"/>
        <w:keepLines w:val="0"/>
        <w:keepNext w:val="0"/>
        <w:pageBreakBefore w:val="0"/>
        <w:spacing w:line="520" w:lineRule="exact"/>
        <w:widowControl w:val="off"/>
        <w:rPr>
          <w:rFonts w:hint="eastAsia" w:ascii="宋体" w:hAnsi="宋体" w:eastAsia="宋体" w:cs="宋体"/>
          <w:color w:val="auto"/>
          <w:spacing w:val="-1"/>
          <w:sz w:val="24"/>
          <w:szCs w:val="24"/>
          <w:highlight w:val="none"/>
        </w:rPr>
      </w:pPr>
      <w:r/>
      <w:bookmarkStart w:id="110" w:name="三、服务范围"/>
      <w:r/>
      <w:bookmarkEnd w:id="110"/>
      <w:r>
        <w:rPr>
          <w:rFonts w:hint="eastAsia" w:ascii="宋体" w:hAnsi="宋体" w:eastAsia="宋体" w:cs="宋体"/>
          <w:color w:val="auto"/>
          <w:spacing w:val="-1"/>
          <w:sz w:val="24"/>
          <w:szCs w:val="24"/>
          <w:highlight w:val="none"/>
        </w:rPr>
        <w:t xml:space="preserve">本合同服务费用为：</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元整（人民币</w:t>
      </w:r>
      <w:r>
        <w:rPr>
          <w:rFonts w:hint="eastAsia" w:ascii="宋体" w:hAnsi="宋体" w:eastAsia="宋体" w:cs="宋体"/>
          <w:color w:val="auto"/>
          <w:spacing w:val="-1"/>
          <w:sz w:val="24"/>
          <w:szCs w:val="24"/>
          <w:highlight w:val="none"/>
          <w:lang w:val="en-US" w:eastAsia="zh-CN"/>
        </w:rPr>
        <w:t xml:space="preserve">大写：</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元整）。</w:t>
      </w:r>
      <w:r/>
    </w:p>
    <w:p>
      <w:pPr>
        <w:ind w:firstLine="476"/>
        <w:keepLines w:val="0"/>
        <w:keepNext w:val="0"/>
        <w:pageBreakBefore w:val="0"/>
        <w:spacing w:line="520" w:lineRule="exact"/>
        <w:widowControl w:val="off"/>
        <w:rPr>
          <w:rFonts w:hint="eastAsia" w:ascii="宋体" w:hAnsi="宋体" w:eastAsia="宋体" w:cs="宋体"/>
          <w:color w:val="auto"/>
          <w:spacing w:val="-1"/>
          <w:sz w:val="24"/>
          <w:szCs w:val="24"/>
          <w:highlight w:val="none"/>
        </w:rPr>
      </w:pPr>
      <w:r/>
      <w:bookmarkStart w:id="111" w:name="七、知识产权归属"/>
      <w:r/>
      <w:bookmarkEnd w:id="111"/>
      <w:r/>
      <w:bookmarkStart w:id="112" w:name="bookmark41"/>
      <w:r/>
      <w:bookmarkStart w:id="113" w:name="bookmark40"/>
      <w:r/>
      <w:bookmarkStart w:id="114" w:name="bookmark42"/>
      <w:r>
        <w:rPr>
          <w:rFonts w:hint="eastAsia" w:ascii="宋体" w:hAnsi="宋体" w:eastAsia="宋体" w:cs="宋体"/>
          <w:color w:val="auto"/>
          <w:spacing w:val="-1"/>
          <w:sz w:val="24"/>
          <w:szCs w:val="24"/>
          <w:highlight w:val="none"/>
          <w:lang w:val="en-US" w:eastAsia="zh-CN"/>
        </w:rPr>
        <w:t xml:space="preserve">合同签订后支付合同总金额的50%，</w:t>
      </w:r>
      <w:r>
        <w:rPr>
          <w:rFonts w:hint="eastAsia" w:ascii="宋体" w:hAnsi="宋体" w:eastAsia="宋体" w:cs="宋体"/>
          <w:color w:val="auto"/>
          <w:spacing w:val="-1"/>
          <w:sz w:val="24"/>
          <w:szCs w:val="24"/>
          <w:highlight w:val="none"/>
        </w:rPr>
        <w:t xml:space="preserve">即</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元整（人民币</w:t>
      </w:r>
      <w:r>
        <w:rPr>
          <w:rFonts w:hint="eastAsia" w:ascii="宋体" w:hAnsi="宋体" w:eastAsia="宋体" w:cs="宋体"/>
          <w:color w:val="auto"/>
          <w:spacing w:val="-1"/>
          <w:sz w:val="24"/>
          <w:szCs w:val="24"/>
          <w:highlight w:val="none"/>
          <w:lang w:val="en-US" w:eastAsia="zh-CN"/>
        </w:rPr>
        <w:t xml:space="preserve">大写：</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元整）。</w:t>
      </w:r>
      <w:r/>
    </w:p>
    <w:p>
      <w:pPr>
        <w:ind w:firstLine="480"/>
        <w:keepLines w:val="0"/>
        <w:keepNext w:val="0"/>
        <w:pageBreakBefore w:val="0"/>
        <w:spacing w:line="52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2025年年底，乙方排查500件以上后，甲方支付合同总金额的30%，</w:t>
      </w:r>
      <w:r>
        <w:rPr>
          <w:rFonts w:hint="eastAsia" w:ascii="宋体" w:hAnsi="宋体" w:eastAsia="宋体" w:cs="宋体"/>
          <w:color w:val="auto"/>
          <w:spacing w:val="-1"/>
          <w:sz w:val="24"/>
          <w:szCs w:val="24"/>
          <w:highlight w:val="none"/>
        </w:rPr>
        <w:t xml:space="preserve">即</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元整（人民币</w:t>
      </w:r>
      <w:r>
        <w:rPr>
          <w:rFonts w:hint="eastAsia" w:ascii="宋体" w:hAnsi="宋体" w:eastAsia="宋体" w:cs="宋体"/>
          <w:color w:val="auto"/>
          <w:spacing w:val="-1"/>
          <w:sz w:val="24"/>
          <w:szCs w:val="24"/>
          <w:highlight w:val="none"/>
          <w:lang w:val="en-US" w:eastAsia="zh-CN"/>
        </w:rPr>
        <w:t xml:space="preserve">大写：</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元整）。</w:t>
      </w:r>
      <w:r/>
    </w:p>
    <w:p>
      <w:pPr>
        <w:ind w:firstLine="480"/>
        <w:keepLines w:val="0"/>
        <w:keepNext w:val="0"/>
        <w:pageBreakBefore w:val="0"/>
        <w:spacing w:line="52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服务期满后，甲方对</w:t>
      </w:r>
      <w:r>
        <w:rPr>
          <w:rFonts w:hint="eastAsia" w:ascii="宋体" w:hAnsi="宋体" w:eastAsia="宋体" w:cs="宋体"/>
          <w:color w:val="auto"/>
          <w:sz w:val="24"/>
          <w:szCs w:val="24"/>
          <w:highlight w:val="none"/>
          <w:lang w:eastAsia="en-US"/>
        </w:rPr>
        <w:t xml:space="preserve">照绩效验收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验收</w:t>
      </w:r>
      <w:r>
        <w:rPr>
          <w:rFonts w:hint="eastAsia" w:ascii="宋体" w:hAnsi="宋体" w:eastAsia="宋体" w:cs="宋体"/>
          <w:color w:val="auto"/>
          <w:sz w:val="24"/>
          <w:szCs w:val="24"/>
          <w:highlight w:val="none"/>
          <w:lang w:eastAsia="en-US"/>
        </w:rPr>
        <w:t xml:space="preserve">通过后支付尾款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1"/>
          <w:sz w:val="24"/>
          <w:szCs w:val="24"/>
          <w:highlight w:val="none"/>
        </w:rPr>
        <w:t xml:space="preserve">即</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元整（人民币</w:t>
      </w:r>
      <w:r>
        <w:rPr>
          <w:rFonts w:hint="eastAsia" w:ascii="宋体" w:hAnsi="宋体" w:eastAsia="宋体" w:cs="宋体"/>
          <w:color w:val="auto"/>
          <w:spacing w:val="-1"/>
          <w:sz w:val="24"/>
          <w:szCs w:val="24"/>
          <w:highlight w:val="none"/>
          <w:lang w:val="en-US" w:eastAsia="zh-CN"/>
        </w:rPr>
        <w:t xml:space="preserve">大写：</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元整）。</w:t>
      </w:r>
      <w:r/>
    </w:p>
    <w:p>
      <w:pPr>
        <w:ind w:firstLine="480"/>
        <w:keepLines w:val="0"/>
        <w:keepNext w:val="0"/>
        <w:pageBreakBefore w:val="0"/>
        <w:spacing w:line="520" w:lineRule="exact"/>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val="en-US" w:eastAsia="zh-CN"/>
        </w:rPr>
        <w:t xml:space="preserve">每次付款前乙方须开具相应金额的</w:t>
      </w:r>
      <w:r>
        <w:rPr>
          <w:rFonts w:hint="eastAsia" w:ascii="宋体" w:hAnsi="宋体" w:eastAsia="宋体" w:cs="宋体"/>
          <w:color w:val="auto"/>
          <w:spacing w:val="-1"/>
          <w:sz w:val="24"/>
          <w:szCs w:val="24"/>
          <w:highlight w:val="none"/>
        </w:rPr>
        <w:t xml:space="preserve">正式税务发票（税率6%）</w:t>
      </w:r>
      <w:r>
        <w:rPr>
          <w:rFonts w:hint="eastAsia" w:ascii="宋体" w:hAnsi="宋体" w:eastAsia="宋体" w:cs="宋体"/>
          <w:color w:val="auto"/>
          <w:sz w:val="24"/>
          <w:szCs w:val="24"/>
          <w:highlight w:val="none"/>
          <w:lang w:val="en-US" w:eastAsia="zh-CN"/>
        </w:rPr>
        <w:t xml:space="preserve">，甲方收到发票后15个工作日内支付相应款项。</w:t>
      </w:r>
      <w:r>
        <w:rPr>
          <w:rFonts w:hint="eastAsia" w:ascii="宋体" w:hAnsi="宋体" w:eastAsia="宋体" w:cs="宋体"/>
          <w:color w:val="auto"/>
          <w:spacing w:val="-1"/>
          <w:sz w:val="24"/>
          <w:szCs w:val="24"/>
          <w:highlight w:val="none"/>
        </w:rPr>
        <w:t xml:space="preserve">乙方如果不能提供符合约定的发票，甲方有权拒绝支付。</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知识产权</w:t>
      </w:r>
      <w:bookmarkEnd w:id="112"/>
      <w:r/>
      <w:bookmarkEnd w:id="113"/>
      <w:r/>
      <w:bookmarkEnd w:id="114"/>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15" w:name="八、保密"/>
      <w:r/>
      <w:bookmarkEnd w:id="115"/>
      <w:r>
        <w:rPr>
          <w:rFonts w:hint="eastAsia" w:ascii="宋体" w:hAnsi="宋体" w:eastAsia="宋体" w:cs="宋体"/>
          <w:color w:val="auto"/>
          <w:sz w:val="24"/>
          <w:szCs w:val="24"/>
          <w:highlight w:val="none"/>
        </w:rPr>
        <w:t xml:space="preserve">6.1 除本合同明确约定或甲方书面许可外，甲方提供的所有材料、信息不构成对乙方任何形式的转让、许可。</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16" w:name="bookmark44"/>
      <w:r/>
      <w:bookmarkEnd w:id="116"/>
      <w:r>
        <w:rPr>
          <w:rFonts w:hint="eastAsia" w:ascii="宋体" w:hAnsi="宋体" w:eastAsia="宋体" w:cs="宋体"/>
          <w:color w:val="auto"/>
          <w:sz w:val="24"/>
          <w:szCs w:val="24"/>
          <w:highlight w:val="none"/>
        </w:rPr>
        <w:t xml:space="preserve">6.2</w:t>
      </w:r>
      <w:bookmarkStart w:id="117" w:name="bookmark45"/>
      <w:r/>
      <w:bookmarkEnd w:id="117"/>
      <w:r>
        <w:rPr>
          <w:rFonts w:hint="eastAsia" w:ascii="宋体" w:hAnsi="宋体" w:eastAsia="宋体" w:cs="宋体"/>
          <w:color w:val="auto"/>
          <w:sz w:val="24"/>
          <w:szCs w:val="24"/>
          <w:highlight w:val="none"/>
        </w:rPr>
        <w:t xml:space="preserve"> 乙方为履行本合同向甲方提供的所有阶段性和最终成果（包括但不限于所有计划、报告、计算和/或其他文件）及因履行本合同所产生的其他相关成果，其著作权、申请专利权和专利权等相关知识产权属于甲方所有。未经甲方同意，乙方不可将本项目的上述成果部分或全部的用于其他项目，不得泄露给第三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乙方应保证其向甲方提交的任何工作成果及其为实现该等成果所使用的必要方法不侵犯任何第三方的合法权益。甲方因乙方的工作成果被第三方指控侵权、提出权利主张的，乙方应当积极协助解决，免除甲方责任，如果因此给甲方造成损失的，乙方应当向甲方承担赔偿责任。</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18" w:name="bookmark48"/>
      <w:r/>
      <w:bookmarkStart w:id="119" w:name="bookmark47"/>
      <w:r/>
      <w:bookmarkStart w:id="120" w:name="bookmark46"/>
      <w:r>
        <w:rPr>
          <w:rFonts w:hint="eastAsia" w:ascii="宋体" w:hAnsi="宋体" w:eastAsia="宋体" w:cs="宋体"/>
          <w:b/>
          <w:bCs/>
          <w:color w:val="auto"/>
          <w:sz w:val="24"/>
          <w:szCs w:val="24"/>
          <w:highlight w:val="none"/>
        </w:rPr>
        <w:t xml:space="preserve">第七条数据的使用</w:t>
      </w:r>
      <w:bookmarkEnd w:id="118"/>
      <w:r/>
      <w:bookmarkEnd w:id="119"/>
      <w:r/>
      <w:bookmarkEnd w:id="120"/>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21" w:name="bookmark49"/>
      <w:r/>
      <w:bookmarkEnd w:id="121"/>
      <w:r>
        <w:rPr>
          <w:rFonts w:hint="eastAsia" w:ascii="宋体" w:hAnsi="宋体" w:eastAsia="宋体" w:cs="宋体"/>
          <w:color w:val="auto"/>
          <w:sz w:val="24"/>
          <w:szCs w:val="24"/>
          <w:highlight w:val="none"/>
        </w:rPr>
        <w:t xml:space="preserve">7.1 乙方为执行项目获取甲方或相关第三方、相关公众的数据（统称</w:t>
      </w:r>
      <w:r>
        <w:rPr>
          <w:rFonts w:hint="eastAsia" w:ascii="宋体" w:hAnsi="宋体" w:eastAsia="宋体" w:cs="宋体"/>
          <w:color w:val="auto"/>
          <w:sz w:val="24"/>
          <w:szCs w:val="24"/>
          <w:highlight w:val="none"/>
          <w:lang w:val="zh-CN"/>
        </w:rPr>
        <w:t xml:space="preserve">“数</w:t>
      </w:r>
      <w:r>
        <w:rPr>
          <w:rFonts w:hint="eastAsia" w:ascii="宋体" w:hAnsi="宋体" w:eastAsia="宋体" w:cs="宋体"/>
          <w:color w:val="auto"/>
          <w:sz w:val="24"/>
          <w:szCs w:val="24"/>
          <w:highlight w:val="none"/>
        </w:rPr>
        <w:t xml:space="preserve">据”）并进行使用的，应仅限于本合同之目的。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22" w:name="bookmark50"/>
      <w:r/>
      <w:bookmarkEnd w:id="122"/>
      <w:r>
        <w:rPr>
          <w:rFonts w:hint="eastAsia" w:ascii="宋体" w:hAnsi="宋体" w:eastAsia="宋体" w:cs="宋体"/>
          <w:color w:val="auto"/>
          <w:sz w:val="24"/>
          <w:szCs w:val="24"/>
          <w:highlight w:val="none"/>
        </w:rPr>
        <w:t xml:space="preserve">7.2 乙方对数据的使用不得违背现行有效的法律法规，不得侵犯第三方合法权益，因乙方收集、使用数据对第三方造成损害的，或导致第三方向甲方主张权利的，乙方应承担相应赔偿责任并使甲方免受该等追索。</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23" w:name="bookmark51"/>
      <w:r/>
      <w:bookmarkEnd w:id="123"/>
      <w:r>
        <w:rPr>
          <w:rFonts w:hint="eastAsia" w:ascii="宋体" w:hAnsi="宋体" w:eastAsia="宋体" w:cs="宋体"/>
          <w:color w:val="auto"/>
          <w:sz w:val="24"/>
          <w:szCs w:val="24"/>
          <w:highlight w:val="none"/>
        </w:rPr>
        <w:t xml:space="preserve">7.3 应甲方要求，乙方须采取一切合理必要的措施，在规定期限内妥善保管与本项目相关的资料。</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第八条 保密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双方均不得向第三方披露或泄漏在履行本合同过程中得知的秘密信息，由于任何一方或其员工违反本条项下保守秘密信息的义务而使另一方蒙受损害时，损害方承担向受损害方赔偿该损害的责任。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24" w:name="bookmark52"/>
      <w:r/>
      <w:bookmarkEnd w:id="124"/>
      <w:r>
        <w:rPr>
          <w:rFonts w:hint="eastAsia" w:ascii="宋体" w:hAnsi="宋体" w:eastAsia="宋体" w:cs="宋体"/>
          <w:color w:val="auto"/>
          <w:sz w:val="24"/>
          <w:szCs w:val="24"/>
          <w:highlight w:val="none"/>
        </w:rPr>
        <w:t xml:space="preserve">8.2 乙方对甲方提供的资料、信息（包括但不限于商业秘密、技术资料、图纸、数据，以及与业务有关的客户的信息及其他信息等） 负保密责任。未经甲方书面同意，乙方不得以任何方式进行利用、 向任何第三方披露或以其他方式予以公开。如乙方未履行本合同约定的保密义务，将承担违约责任。本条约定的保密义务不因本合同的无效、终止或被解除而终止。</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第九条 廉洁诚信承诺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甲乙双方承诺在履行本合同过程中秉持公正、公平原则，杜绝任何不廉洁行为。双方有责任抵制、反对合同履行过程中的违法、违规行为。</w:t>
      </w:r>
      <w:r>
        <w:rPr>
          <w:rFonts w:hint="eastAsia" w:ascii="宋体" w:hAnsi="宋体" w:eastAsia="宋体" w:cs="宋体"/>
          <w:color w:val="auto"/>
          <w:sz w:val="24"/>
          <w:szCs w:val="24"/>
          <w:highlight w:val="none"/>
        </w:rPr>
        <w:tab/>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乙方保证，在与甲方签订合同及合同履行过程中提供的资质证明、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证照、企业及个人资料、票据、权证、服务标准等资料均为真实，不存在虚假、欺骗、伪造、变造等行为。</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第十条 违约责任</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"1-5" \h \z </w:instrText>
      </w:r>
      <w:r>
        <w:rPr>
          <w:rFonts w:hint="eastAsia" w:ascii="宋体" w:hAnsi="宋体" w:eastAsia="宋体" w:cs="宋体"/>
          <w:color w:val="auto"/>
          <w:sz w:val="24"/>
          <w:szCs w:val="24"/>
          <w:highlight w:val="none"/>
        </w:rPr>
        <w:fldChar w:fldCharType="separate"/>
      </w:r>
      <w:bookmarkStart w:id="125" w:name="bookmark55"/>
      <w:r/>
      <w:bookmarkEnd w:id="125"/>
      <w:r/>
      <w:bookmarkStart w:id="126" w:name="bookmark53"/>
      <w:r/>
      <w:bookmarkEnd w:id="126"/>
      <w:r/>
      <w:bookmarkStart w:id="127" w:name="bookmark54"/>
      <w:r/>
      <w:bookmarkEnd w:id="127"/>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28" w:name="bookmark57"/>
      <w:r/>
      <w:bookmarkEnd w:id="128"/>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10.1 甲乙双方应正当行使权利，履行义务，保证本合同的顺利履行。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乙双方应严格遵守合同，正当行使权利，积极履行义务。如因一方违约（包括迟延履行、履行不当、拒绝履行）造成对方损失的，违约方应当承担损害赔偿责任。本合同中提及的损失包括但不限于守约方经济利益的减损、守约方为证实违约方之违约行为所支出的各项调查取证、公证费用，守约方为寻求救济而支付的诉讼费用、保全费、律师代理费、咨询费以及法院执行费用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若甲方无正当理由未按本合同约定履行付款义务的，乙方有权暂停提供服务，且甲方每迟延一日，应向乙方支付应付未付款项万分之二的违约金，如甲方迟延付款超过20个工作日的，乙方有权解除本合同，由此给乙方造成损失的，甲方应当予以赔偿。</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若因甲方履行合同约定的组织协调工作不到位、必要材料提供不到位等造成工作延误或项目质量问题，后果由甲方负责。</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若乙方不能达到甲方服务要求,或经甲方项目验收组验收服务质量不合格从而影响甲方按期正常使用的，除需向甲方返还已收服务费用外，还需向甲方偿付服务费用总额5%的违约金</w:t>
      </w:r>
      <w:r>
        <w:rPr>
          <w:rStyle w:val="668"/>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若乙方逾期交付项目成果的，每逾期一日，按照服务费用总额的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标准向甲方支付逾期交付违约金，乙方支付的违约金不足以弥补甲方因此遭致的损失的，乙方还应当赔偿损失。</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 若乙方逾期交付超过15日的，甲方有权解除合同并要求乙方按照合同第10.5条的约定承担违约责任，违约金不足以弥补甲方损失的，乙方还应当赔偿损失。</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29" w:name="bookmark59"/>
      <w:r/>
      <w:bookmarkStart w:id="130" w:name="bookmark58"/>
      <w:r/>
      <w:bookmarkStart w:id="131" w:name="bookmark60"/>
      <w:r>
        <w:rPr>
          <w:rFonts w:hint="eastAsia" w:ascii="宋体" w:hAnsi="宋体" w:eastAsia="宋体" w:cs="宋体"/>
          <w:b/>
          <w:bCs/>
          <w:color w:val="auto"/>
          <w:sz w:val="24"/>
          <w:szCs w:val="24"/>
          <w:highlight w:val="none"/>
        </w:rPr>
        <w:t xml:space="preserve">第十一条 不可抗力</w:t>
      </w:r>
      <w:bookmarkEnd w:id="129"/>
      <w:r/>
      <w:bookmarkEnd w:id="130"/>
      <w:r/>
      <w:bookmarkEnd w:id="131"/>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32" w:name="bookmark61"/>
      <w:r/>
      <w:bookmarkEnd w:id="132"/>
      <w:r>
        <w:rPr>
          <w:rFonts w:hint="eastAsia" w:ascii="宋体" w:hAnsi="宋体" w:eastAsia="宋体" w:cs="宋体"/>
          <w:color w:val="auto"/>
          <w:sz w:val="24"/>
          <w:szCs w:val="24"/>
          <w:highlight w:val="none"/>
        </w:rPr>
        <w:t xml:space="preserve">11.1 由于地震、台风、水灾、火灾、战争以及其他不能预见并且对其发生和后果不能避免且不能克服的不可抗力，致使直接影响本合同的履行或者不能按约定的条件履行时，遇有上述不可抗力的一方，应立即将不可抗力情况书面通知另一方，并应在30天内提供不可抗力详情及合同不能履行、或者部分不能履行、或者需要延期履行的理由的有效证明文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33" w:name="bookmark62"/>
      <w:r/>
      <w:bookmarkEnd w:id="133"/>
      <w:r>
        <w:rPr>
          <w:rFonts w:hint="eastAsia" w:ascii="宋体" w:hAnsi="宋体" w:eastAsia="宋体" w:cs="宋体"/>
          <w:color w:val="auto"/>
          <w:sz w:val="24"/>
          <w:szCs w:val="24"/>
          <w:highlight w:val="none"/>
        </w:rPr>
        <w:t xml:space="preserve">11.2 因不可抗力不能履行本合同的，双方可以协商免除部分或者全部责任。若甲方同意延期履行本合同的，则双方应在甲方同意的期限内按照本合同约定继续履行。</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34" w:name="bookmark63"/>
      <w:r/>
      <w:bookmarkStart w:id="135" w:name="bookmark64"/>
      <w:r/>
      <w:bookmarkStart w:id="136" w:name="bookmark65"/>
      <w:r>
        <w:rPr>
          <w:rFonts w:hint="eastAsia" w:ascii="宋体" w:hAnsi="宋体" w:eastAsia="宋体" w:cs="宋体"/>
          <w:b/>
          <w:bCs/>
          <w:color w:val="auto"/>
          <w:sz w:val="24"/>
          <w:szCs w:val="24"/>
          <w:highlight w:val="none"/>
        </w:rPr>
        <w:t xml:space="preserve">第十二条 争议解决</w:t>
      </w:r>
      <w:bookmarkEnd w:id="134"/>
      <w:r/>
      <w:bookmarkEnd w:id="135"/>
      <w:r/>
      <w:bookmarkEnd w:id="136"/>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双方应本着友好合作精神，共同履行本合同，如在履行合同中双方发生分歧，应通过友好协商的方式解决。协商不成，依法向甲方所在地有管辖权的人民法院提起诉讼。</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37" w:name="bookmark68"/>
      <w:r/>
      <w:bookmarkStart w:id="138" w:name="bookmark67"/>
      <w:r/>
      <w:bookmarkStart w:id="139" w:name="bookmark66"/>
      <w:r>
        <w:rPr>
          <w:rFonts w:hint="eastAsia" w:ascii="宋体" w:hAnsi="宋体" w:eastAsia="宋体" w:cs="宋体"/>
          <w:b/>
          <w:bCs/>
          <w:color w:val="auto"/>
          <w:sz w:val="24"/>
          <w:szCs w:val="24"/>
          <w:highlight w:val="none"/>
        </w:rPr>
        <w:t xml:space="preserve">第十三条 其他</w:t>
      </w:r>
      <w:bookmarkEnd w:id="137"/>
      <w:r/>
      <w:bookmarkEnd w:id="138"/>
      <w:r/>
      <w:bookmarkEnd w:id="139"/>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对于合同生效前，双方基于本合同目的已实际履行合同义务的行为受本合同约束。</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本合同一式</w:t>
      </w:r>
      <w:r>
        <w:rPr>
          <w:rFonts w:hint="eastAsia" w:ascii="宋体" w:hAnsi="宋体" w:eastAsia="宋体" w:cs="宋体"/>
          <w:color w:val="auto"/>
          <w:sz w:val="24"/>
          <w:szCs w:val="24"/>
          <w:highlight w:val="none"/>
          <w:u w:val="single"/>
        </w:rPr>
        <w:t xml:space="preserve"> 肆 </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份,合同于双方法定代表人或授权代表签字、单位盖章之日起生效。</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本合同履行期内，甲乙任何一方不得擅自变更或解除本合同。双方中任何一方欲变更或解除合同都必须采取书面形式通知对方。经双方协商一致方可变更或解除。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140" w:name="bookmark69"/>
      <w:r/>
      <w:bookmarkEnd w:id="140"/>
      <w:r>
        <w:rPr>
          <w:rFonts w:hint="eastAsia" w:ascii="宋体" w:hAnsi="宋体" w:eastAsia="宋体" w:cs="宋体"/>
          <w:color w:val="auto"/>
          <w:sz w:val="24"/>
          <w:szCs w:val="24"/>
          <w:highlight w:val="none"/>
        </w:rPr>
        <w:t xml:space="preserve">13.4 其他未尽事宜，双方应本着友好协商的原则解决。</w:t>
      </w:r>
      <w:r/>
    </w:p>
    <w:p>
      <w:pPr>
        <w:pStyle w:val="708"/>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（以下无正文，为本合同之签署页）</w:t>
      </w:r>
      <w:r/>
    </w:p>
    <w:p>
      <w:pPr>
        <w:pStyle w:val="708"/>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8"/>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8"/>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8"/>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08"/>
        <w:keepLines w:val="0"/>
        <w:keepNext w:val="0"/>
        <w:pageBreakBefore w:val="0"/>
        <w:spacing w:line="520" w:lineRule="exact"/>
        <w:widowControl w:val="off"/>
        <w:tabs>
          <w:tab w:val="left" w:pos="4908" w:leader="none"/>
        </w:tabs>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 xml:space="preserve">甲方（盖章）：</w:t>
      </w:r>
      <w:r>
        <w:rPr>
          <w:rFonts w:hint="eastAsia" w:ascii="宋体" w:hAnsi="宋体" w:eastAsia="宋体" w:cs="宋体"/>
          <w:color w:val="auto"/>
          <w:spacing w:val="-18"/>
          <w:sz w:val="24"/>
          <w:szCs w:val="24"/>
          <w:highlight w:val="none"/>
        </w:rPr>
        <w:tab/>
      </w:r>
      <w:r>
        <w:rPr>
          <w:rFonts w:hint="eastAsia" w:ascii="宋体" w:hAnsi="宋体" w:eastAsia="宋体" w:cs="宋体"/>
          <w:color w:val="auto"/>
          <w:spacing w:val="-18"/>
          <w:sz w:val="24"/>
          <w:szCs w:val="24"/>
          <w:highlight w:val="none"/>
        </w:rPr>
        <w:t xml:space="preserve">乙方（盖章）：</w:t>
      </w:r>
      <w:r/>
    </w:p>
    <w:p>
      <w:pPr>
        <w:ind w:firstLine="408"/>
        <w:keepLines w:val="0"/>
        <w:keepNext w:val="0"/>
        <w:pageBreakBefore w:val="0"/>
        <w:spacing w:line="520" w:lineRule="exact"/>
        <w:widowControl w:val="off"/>
        <w:tabs>
          <w:tab w:val="left" w:pos="4908" w:leader="none"/>
        </w:tabs>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r>
      <w:r/>
    </w:p>
    <w:p>
      <w:pPr>
        <w:ind w:firstLine="480"/>
        <w:keepLines w:val="0"/>
        <w:keepNext w:val="0"/>
        <w:pageBreakBefore w:val="0"/>
        <w:spacing w:line="520" w:lineRule="exact"/>
        <w:widowControl w:val="off"/>
        <w:tabs>
          <w:tab w:val="left" w:pos="49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法定代表人或授权代表：</w:t>
      </w:r>
      <w:r/>
    </w:p>
    <w:p>
      <w:pPr>
        <w:ind w:firstLine="480"/>
        <w:keepLines w:val="0"/>
        <w:keepNext w:val="0"/>
        <w:pageBreakBefore w:val="0"/>
        <w:spacing w:line="520" w:lineRule="exact"/>
        <w:widowControl w:val="off"/>
        <w:tabs>
          <w:tab w:val="left" w:pos="49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签订日期：</w:t>
      </w:r>
      <w:r/>
    </w:p>
    <w:p>
      <w:pPr>
        <w:pStyle w:val="708"/>
        <w:ind w:firstLine="0"/>
        <w:rPr>
          <w:rFonts w:ascii="宋体" w:hAnsi="宋体" w:cs="宋体"/>
          <w:color w:val="auto"/>
          <w:sz w:val="24"/>
          <w:highlight w:val="none"/>
        </w:rPr>
      </w:pPr>
      <w:r>
        <w:rPr>
          <w:rFonts w:ascii="宋体" w:hAnsi="宋体" w:cs="宋体"/>
          <w:color w:val="auto"/>
          <w:sz w:val="24"/>
          <w:highlight w:val="none"/>
        </w:rPr>
      </w:r>
      <w:r/>
    </w:p>
    <w:p>
      <w:pPr>
        <w:rPr>
          <w:color w:val="auto"/>
          <w:highlight w:val="none"/>
        </w:rPr>
      </w:pPr>
      <w:r>
        <w:rPr>
          <w:color w:val="auto"/>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jc w:val="center"/>
        <w:spacing w:line="360" w:lineRule="auto"/>
        <w:rPr>
          <w:rFonts w:hint="eastAsia" w:ascii="宋体" w:hAnsi="宋体" w:eastAsia="宋体" w:cs="宋体"/>
          <w:color w:val="auto"/>
          <w:szCs w:val="44"/>
          <w:highlight w:val="none"/>
        </w:rPr>
      </w:pPr>
      <w:r>
        <w:rPr>
          <w:rFonts w:hint="eastAsia" w:ascii="宋体" w:hAnsi="宋体" w:eastAsia="宋体" w:cs="宋体"/>
          <w:b/>
          <w:color w:val="auto"/>
          <w:sz w:val="44"/>
          <w:szCs w:val="44"/>
          <w:highlight w:val="none"/>
        </w:rPr>
        <w:t xml:space="preserve">第四章  </w:t>
      </w:r>
      <w:bookmarkStart w:id="141" w:name="_Toc43217893"/>
      <w:r/>
      <w:bookmarkStart w:id="142" w:name="_Toc38121794"/>
      <w:r/>
      <w:bookmarkStart w:id="143" w:name="_Toc37322565"/>
      <w:r/>
      <w:bookmarkStart w:id="144" w:name="_Toc182848996"/>
      <w:r/>
      <w:bookmarkStart w:id="145" w:name="_Toc85627670"/>
      <w:r>
        <w:rPr>
          <w:rFonts w:hint="eastAsia" w:ascii="宋体" w:hAnsi="宋体" w:eastAsia="宋体" w:cs="宋体"/>
          <w:b/>
          <w:color w:val="auto"/>
          <w:sz w:val="44"/>
          <w:szCs w:val="44"/>
          <w:highlight w:val="none"/>
        </w:rPr>
        <w:t xml:space="preserve">评审方法和程序</w:t>
      </w:r>
      <w:bookmarkEnd w:id="141"/>
      <w:bookmarkEnd w:id="142"/>
      <w:bookmarkEnd w:id="143"/>
      <w:bookmarkEnd w:id="144"/>
      <w:bookmarkEnd w:id="145"/>
      <w:r/>
    </w:p>
    <w:p>
      <w:pPr>
        <w:ind w:firstLine="482"/>
        <w:jc w:val="left"/>
        <w:spacing w:line="360" w:lineRule="auto"/>
        <w:rPr>
          <w:rFonts w:hint="eastAsia" w:ascii="宋体" w:hAnsi="宋体" w:eastAsia="宋体" w:cs="宋体"/>
          <w:b/>
          <w:color w:val="auto"/>
          <w:sz w:val="24"/>
          <w:szCs w:val="24"/>
          <w:highlight w:val="none"/>
        </w:rPr>
      </w:pPr>
      <w:r/>
      <w:bookmarkStart w:id="146" w:name="_Toc363573857"/>
      <w:r/>
      <w:bookmarkEnd w:id="146"/>
      <w:r>
        <w:rPr>
          <w:rFonts w:hint="eastAsia" w:ascii="宋体" w:hAnsi="宋体" w:eastAsia="宋体" w:cs="宋体"/>
          <w:b/>
          <w:color w:val="auto"/>
          <w:sz w:val="24"/>
          <w:szCs w:val="24"/>
          <w:highlight w:val="none"/>
          <w:lang w:eastAsia="en-US"/>
        </w:rPr>
        <w:t xml:space="preserve">一、磋商</w:t>
      </w:r>
      <w:r>
        <w:rPr>
          <w:rFonts w:hint="eastAsia" w:ascii="宋体" w:hAnsi="宋体" w:eastAsia="宋体" w:cs="宋体"/>
          <w:b/>
          <w:color w:val="auto"/>
          <w:sz w:val="24"/>
          <w:szCs w:val="24"/>
          <w:highlight w:val="none"/>
        </w:rPr>
        <w:t xml:space="preserve">模式</w:t>
      </w:r>
      <w:r/>
    </w:p>
    <w:p>
      <w:pPr>
        <w:ind w:firstLine="482"/>
        <w:jc w:val="left"/>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不见面远程</w:t>
      </w:r>
      <w:r>
        <w:rPr>
          <w:rFonts w:hint="eastAsia" w:ascii="宋体" w:hAnsi="宋体" w:eastAsia="宋体" w:cs="宋体"/>
          <w:bCs/>
          <w:color w:val="auto"/>
          <w:sz w:val="24"/>
          <w:szCs w:val="24"/>
          <w:highlight w:val="none"/>
        </w:rPr>
        <w:t xml:space="preserve">磋商</w:t>
      </w:r>
      <w:r>
        <w:rPr>
          <w:rFonts w:hint="eastAsia" w:ascii="宋体" w:hAnsi="宋体" w:eastAsia="宋体" w:cs="宋体"/>
          <w:bCs/>
          <w:color w:val="auto"/>
          <w:sz w:val="24"/>
          <w:szCs w:val="24"/>
          <w:highlight w:val="none"/>
          <w:lang w:eastAsia="en-US"/>
        </w:rPr>
        <w:t xml:space="preserve">模式：开标当天各供应商</w:t>
      </w:r>
      <w:r>
        <w:rPr>
          <w:rFonts w:hint="eastAsia" w:ascii="宋体" w:hAnsi="宋体" w:eastAsia="宋体" w:cs="宋体"/>
          <w:bCs/>
          <w:color w:val="auto"/>
          <w:sz w:val="24"/>
          <w:szCs w:val="24"/>
          <w:highlight w:val="none"/>
        </w:rPr>
        <w:t xml:space="preserve">在各自地点通过苏采云系统</w:t>
      </w:r>
      <w:r>
        <w:rPr>
          <w:rFonts w:hint="eastAsia" w:ascii="宋体" w:hAnsi="宋体" w:eastAsia="宋体" w:cs="宋体"/>
          <w:bCs/>
          <w:color w:val="auto"/>
          <w:sz w:val="24"/>
          <w:szCs w:val="24"/>
          <w:highlight w:val="none"/>
          <w:lang w:eastAsia="en-US"/>
        </w:rPr>
        <w:t xml:space="preserve">及时登录不见面开标大厅</w:t>
      </w:r>
      <w:r>
        <w:rPr>
          <w:rFonts w:hint="eastAsia" w:ascii="宋体" w:hAnsi="宋体" w:eastAsia="宋体" w:cs="宋体"/>
          <w:bCs/>
          <w:color w:val="auto"/>
          <w:sz w:val="24"/>
          <w:szCs w:val="24"/>
          <w:highlight w:val="none"/>
        </w:rPr>
        <w:t xml:space="preserve">，参加磋商活动</w:t>
      </w:r>
      <w:r>
        <w:rPr>
          <w:rFonts w:hint="eastAsia" w:ascii="宋体" w:hAnsi="宋体" w:eastAsia="宋体" w:cs="宋体"/>
          <w:bCs/>
          <w:color w:val="auto"/>
          <w:sz w:val="24"/>
          <w:szCs w:val="24"/>
          <w:highlight w:val="none"/>
          <w:lang w:eastAsia="en-US"/>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二、磋商组织及磋商小组职责</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2.磋商小组的职责：</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（2）磋商文件内容违反国家有关强制性规定的，磋商小组应当停止评审并向采购人或者采购代理机构说明情况</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（3）磋商小组成员应当遵守评审工作纪律，不得泄露评审情况和评审中获悉的商业秘密，对个人的评审意见承担法律责任；</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（4）磋商小组成员在评审过程中发现供应商有行贿、提供虚假材料或者串通等违法行为的，应当及时向财政部门报告。</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（5）磋商小组成员在评审过程中受到非法干涉的，应当及时向财政、监察等部门举报。</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（6）配合</w:t>
      </w:r>
      <w:r>
        <w:rPr>
          <w:rFonts w:hint="eastAsia" w:ascii="宋体" w:hAnsi="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答复供应商提出的质疑；配合财政部门的投诉处理和监督检查工作。</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3.评审有关记录由磋商小组成员签名，存档备查。</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三、评审步骤</w:t>
      </w:r>
      <w:r/>
    </w:p>
    <w:p>
      <w:pPr>
        <w:ind w:firstLine="494"/>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zh-CN"/>
        </w:rPr>
        <w:t xml:space="preserve">第一阶段：</w:t>
      </w:r>
      <w:r>
        <w:rPr>
          <w:rFonts w:hint="eastAsia" w:ascii="宋体" w:hAnsi="宋体" w:eastAsia="宋体" w:cs="宋体"/>
          <w:color w:val="auto"/>
          <w:sz w:val="24"/>
          <w:szCs w:val="24"/>
          <w:highlight w:val="none"/>
        </w:rPr>
        <w:t xml:space="preserve">磋商小组</w:t>
      </w:r>
      <w:r>
        <w:rPr>
          <w:rFonts w:hint="eastAsia" w:ascii="宋体" w:hAnsi="宋体" w:eastAsia="宋体" w:cs="宋体"/>
          <w:color w:val="auto"/>
          <w:sz w:val="24"/>
          <w:szCs w:val="24"/>
          <w:highlight w:val="none"/>
          <w:lang w:val="zh-CN"/>
        </w:rPr>
        <w:t xml:space="preserve">对每个供应商的资格进行审查。</w:t>
      </w:r>
      <w:r>
        <w:rPr>
          <w:rFonts w:hint="eastAsia" w:ascii="宋体" w:hAnsi="宋体" w:eastAsia="宋体" w:cs="宋体"/>
          <w:color w:val="auto"/>
          <w:sz w:val="24"/>
          <w:szCs w:val="24"/>
          <w:highlight w:val="none"/>
          <w:lang w:eastAsia="en-US"/>
        </w:rPr>
        <w:t xml:space="preserve">供应商资格不合格的，其响应文件判定为无效响应文件。</w:t>
      </w:r>
      <w:r/>
    </w:p>
    <w:p>
      <w:pPr>
        <w:ind w:firstLine="494"/>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zh-CN"/>
        </w:rPr>
        <w:t xml:space="preserve">第二阶段：</w:t>
      </w:r>
      <w:r>
        <w:rPr>
          <w:rFonts w:hint="eastAsia" w:ascii="宋体" w:hAnsi="宋体" w:eastAsia="宋体" w:cs="宋体"/>
          <w:color w:val="auto"/>
          <w:sz w:val="24"/>
          <w:szCs w:val="24"/>
          <w:highlight w:val="none"/>
          <w:lang w:eastAsia="en-US"/>
        </w:rPr>
        <w:t xml:space="preserve">依据磋商文件的规定，由磋商小组</w:t>
      </w:r>
      <w:r>
        <w:rPr>
          <w:rFonts w:hint="eastAsia" w:ascii="宋体" w:hAnsi="宋体" w:eastAsia="宋体" w:cs="宋体"/>
          <w:color w:val="auto"/>
          <w:sz w:val="24"/>
          <w:szCs w:val="24"/>
          <w:highlight w:val="none"/>
          <w:lang w:val="zh-CN"/>
        </w:rPr>
        <w:t xml:space="preserve">对每个符合资格要求的供应商</w:t>
      </w:r>
      <w:r>
        <w:rPr>
          <w:rFonts w:hint="eastAsia" w:ascii="宋体" w:hAnsi="宋体" w:eastAsia="宋体" w:cs="宋体"/>
          <w:color w:val="auto"/>
          <w:sz w:val="24"/>
          <w:szCs w:val="24"/>
          <w:highlight w:val="none"/>
          <w:lang w:eastAsia="en-US"/>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zh-CN"/>
        </w:rPr>
        <w:t xml:space="preserve">结束后，</w:t>
      </w:r>
      <w:r>
        <w:rPr>
          <w:rFonts w:hint="eastAsia" w:ascii="宋体" w:hAnsi="宋体" w:eastAsia="宋体" w:cs="宋体"/>
          <w:bCs/>
          <w:color w:val="auto"/>
          <w:sz w:val="24"/>
          <w:szCs w:val="24"/>
          <w:highlight w:val="none"/>
          <w:lang w:eastAsia="en-US"/>
        </w:rPr>
        <w:t xml:space="preserve">系统进入报价环节</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磋商程序见本章第四条</w:t>
      </w:r>
      <w:r>
        <w:rPr>
          <w:rFonts w:hint="eastAsia" w:ascii="宋体" w:hAnsi="宋体" w:eastAsia="宋体" w:cs="宋体"/>
          <w:color w:val="auto"/>
          <w:sz w:val="24"/>
          <w:szCs w:val="24"/>
          <w:highlight w:val="none"/>
          <w:lang w:val="zh-CN"/>
        </w:rPr>
        <w:t xml:space="preserve">）。</w:t>
      </w:r>
      <w:r/>
    </w:p>
    <w:p>
      <w:pPr>
        <w:ind w:firstLine="555"/>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color w:val="auto"/>
          <w:sz w:val="24"/>
          <w:szCs w:val="24"/>
          <w:highlight w:val="none"/>
          <w:lang w:val="zh-CN"/>
        </w:rPr>
        <w:t xml:space="preserve">第</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阶段：</w:t>
      </w:r>
      <w:r>
        <w:rPr>
          <w:rFonts w:hint="eastAsia" w:ascii="宋体" w:hAnsi="宋体" w:eastAsia="宋体" w:cs="宋体"/>
          <w:bCs/>
          <w:color w:val="auto"/>
          <w:sz w:val="24"/>
          <w:szCs w:val="24"/>
          <w:highlight w:val="none"/>
          <w:lang w:eastAsia="en-US"/>
        </w:rPr>
        <w:t xml:space="preserve">系统最后报价环节结束后，磋商小组对响应报价的供应商进行商务技术部分评审。</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en-US"/>
        </w:rPr>
        <w:t xml:space="preserve">、</w:t>
      </w:r>
      <w:r>
        <w:rPr>
          <w:rFonts w:hint="eastAsia" w:ascii="宋体" w:hAnsi="宋体" w:eastAsia="宋体" w:cs="宋体"/>
          <w:b/>
          <w:color w:val="auto"/>
          <w:sz w:val="24"/>
          <w:szCs w:val="24"/>
          <w:highlight w:val="none"/>
        </w:rPr>
        <w:t xml:space="preserve">磋商程序</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w:t>
      </w:r>
      <w:r>
        <w:rPr>
          <w:rFonts w:hint="eastAsia" w:ascii="宋体" w:hAnsi="宋体" w:eastAsia="宋体" w:cs="宋体"/>
          <w:b/>
          <w:bCs/>
          <w:color w:val="auto"/>
          <w:sz w:val="24"/>
          <w:szCs w:val="24"/>
          <w:highlight w:val="none"/>
          <w:u w:val="single"/>
        </w:rPr>
        <w:t xml:space="preserve">采购需求中的技术、服务要求以及合同草案条款。</w:t>
      </w:r>
      <w:r>
        <w:rPr>
          <w:rFonts w:hint="eastAsia" w:ascii="宋体" w:hAnsi="宋体" w:eastAsia="宋体" w:cs="宋体"/>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color w:val="auto"/>
          <w:sz w:val="24"/>
          <w:szCs w:val="24"/>
          <w:highlight w:val="none"/>
          <w:lang w:eastAsia="en-US"/>
        </w:rPr>
        <w:t xml:space="preserve">在</w:t>
      </w:r>
      <w:r>
        <w:rPr>
          <w:rFonts w:hint="eastAsia" w:ascii="宋体" w:hAnsi="宋体" w:eastAsia="宋体" w:cs="宋体"/>
          <w:b/>
          <w:color w:val="auto"/>
          <w:sz w:val="24"/>
          <w:szCs w:val="24"/>
          <w:highlight w:val="none"/>
        </w:rPr>
        <w:t xml:space="preserve">15</w:t>
      </w:r>
      <w:r>
        <w:rPr>
          <w:rFonts w:hint="eastAsia" w:ascii="宋体" w:hAnsi="宋体" w:eastAsia="宋体" w:cs="宋体"/>
          <w:b/>
          <w:color w:val="auto"/>
          <w:sz w:val="24"/>
          <w:szCs w:val="24"/>
          <w:highlight w:val="none"/>
          <w:lang w:eastAsia="en-US"/>
        </w:rPr>
        <w:t xml:space="preserve">分钟内</w:t>
      </w:r>
      <w:r>
        <w:rPr>
          <w:rFonts w:hint="eastAsia" w:ascii="宋体" w:hAnsi="宋体" w:eastAsia="宋体" w:cs="宋体"/>
          <w:color w:val="auto"/>
          <w:sz w:val="24"/>
          <w:szCs w:val="24"/>
          <w:highlight w:val="none"/>
        </w:rPr>
        <w:t xml:space="preserve">提交最后报价。</w:t>
      </w:r>
      <w:r/>
    </w:p>
    <w:p>
      <w:pPr>
        <w:ind w:firstLine="480"/>
        <w:spacing w:line="4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4.除非在磋商中磋商小组对采购需求中的技术、服务要求以及合同草案条款作了实质性变更，否则</w:t>
      </w:r>
      <w:r>
        <w:rPr>
          <w:rFonts w:hint="eastAsia" w:ascii="宋体" w:hAnsi="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不接受供应商高于自己前一轮的磋商报价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5.在磋商中，磋商的任何一方不得透露与磋商有关的其他响应磋商的供应商的技术资料、价格及其他信息。</w:t>
      </w:r>
      <w:r/>
    </w:p>
    <w:p>
      <w:pPr>
        <w:ind w:firstLine="482"/>
        <w:jc w:val="left"/>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en-US"/>
        </w:rPr>
        <w:t xml:space="preserve">评审方法</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lang w:eastAsia="en-US"/>
        </w:rPr>
        <w:t xml:space="preserve">评审方法</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综合评分法</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经磋商确定最终采购需求和提交最后报价的供应商后，由磋商小组采用综合评分法对系统提交最后报价</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eastAsia="en-US"/>
        </w:rPr>
        <w:t xml:space="preserve">供应商的</w:t>
      </w:r>
      <w:r>
        <w:rPr>
          <w:rFonts w:hint="eastAsia" w:ascii="宋体" w:hAnsi="宋体" w:eastAsia="宋体" w:cs="宋体"/>
          <w:bCs/>
          <w:color w:val="auto"/>
          <w:sz w:val="24"/>
          <w:szCs w:val="24"/>
          <w:highlight w:val="none"/>
        </w:rPr>
        <w:t xml:space="preserve">响应文件和最后报价</w:t>
      </w:r>
      <w:r>
        <w:rPr>
          <w:rFonts w:hint="eastAsia" w:ascii="宋体" w:hAnsi="宋体" w:eastAsia="宋体" w:cs="宋体"/>
          <w:bCs/>
          <w:color w:val="auto"/>
          <w:sz w:val="24"/>
          <w:szCs w:val="24"/>
          <w:highlight w:val="none"/>
          <w:lang w:eastAsia="en-US"/>
        </w:rPr>
        <w:t xml:space="preserve">进行综合评分。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en-U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auto"/>
          <w:sz w:val="24"/>
          <w:szCs w:val="24"/>
          <w:highlight w:val="none"/>
        </w:rPr>
        <w:t xml:space="preserve">（计算结果均四舍五入保留两位小数）。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3.本次项目磋商的商务技术和报价评审总分值为100分。两部分评审因素比重如下：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商务技术分值占总分值的比重为</w:t>
      </w:r>
      <w:r>
        <w:rPr>
          <w:rFonts w:hint="eastAsia" w:ascii="宋体" w:hAnsi="宋体" w:cs="宋体"/>
          <w:b/>
          <w:color w:val="auto"/>
          <w:sz w:val="24"/>
          <w:szCs w:val="24"/>
          <w:highlight w:val="none"/>
          <w:u w:val="single"/>
          <w:lang w:val="en-US" w:eastAsia="zh-CN"/>
        </w:rPr>
        <w:t xml:space="preserve">8</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%（权重）</w:t>
      </w:r>
      <w:r>
        <w:rPr>
          <w:rFonts w:hint="eastAsia" w:ascii="宋体" w:hAnsi="宋体" w:eastAsia="宋体" w:cs="宋体"/>
          <w:color w:val="auto"/>
          <w:sz w:val="24"/>
          <w:szCs w:val="24"/>
          <w:highlight w:val="none"/>
        </w:rPr>
        <w:t xml:space="preserve">（四舍五入保留两位小数）；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报价分值占总分值的比重为</w:t>
      </w:r>
      <w:r>
        <w:rPr>
          <w:rFonts w:hint="eastAsia" w:ascii="宋体" w:hAnsi="宋体" w:cs="宋体"/>
          <w:b/>
          <w:color w:val="auto"/>
          <w:sz w:val="24"/>
          <w:szCs w:val="24"/>
          <w:highlight w:val="none"/>
          <w:u w:val="single"/>
          <w:lang w:val="en-US" w:eastAsia="zh-CN"/>
        </w:rPr>
        <w:t xml:space="preserve">2</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%（权重）</w:t>
      </w:r>
      <w:r>
        <w:rPr>
          <w:rFonts w:hint="eastAsia" w:ascii="宋体" w:hAnsi="宋体" w:eastAsia="宋体" w:cs="宋体"/>
          <w:color w:val="auto"/>
          <w:sz w:val="24"/>
          <w:szCs w:val="24"/>
          <w:highlight w:val="none"/>
        </w:rPr>
        <w:t xml:space="preserve">（四舍五入保留两位小数）。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4.商务技术分按算术平均值计算，分值四舍五入保留两位小数。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lang w:eastAsia="en-US"/>
        </w:rPr>
        <w:t xml:space="preserve">供应商价格部分和商务技术部分的合计分值，为该供应商的评审总得分</w:t>
      </w:r>
      <w:r>
        <w:rPr>
          <w:rFonts w:hint="eastAsia" w:ascii="宋体" w:hAnsi="宋体" w:eastAsia="宋体" w:cs="宋体"/>
          <w:color w:val="auto"/>
          <w:sz w:val="24"/>
          <w:szCs w:val="24"/>
          <w:highlight w:val="none"/>
        </w:rPr>
        <w:t xml:space="preserve">（四舍五入保留两位小数）。</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评委在认真审阅响应文件的基础上，根据各响应文件的响应程度独立评判，不得统一打分</w:t>
      </w:r>
      <w:r>
        <w:rPr>
          <w:rFonts w:hint="eastAsia" w:ascii="宋体" w:hAnsi="宋体" w:eastAsia="宋体" w:cs="宋体"/>
          <w:color w:val="auto"/>
          <w:sz w:val="24"/>
          <w:szCs w:val="24"/>
          <w:highlight w:val="none"/>
          <w:lang w:eastAsia="en-US"/>
        </w:rPr>
        <w:t xml:space="preserve">。</w:t>
      </w:r>
      <w:r/>
    </w:p>
    <w:p>
      <w:pPr>
        <w:ind w:firstLine="482"/>
        <w:jc w:val="left"/>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en-US"/>
        </w:rPr>
        <w:t xml:space="preserve">、综合评分评审标准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（一）商务技术分（</w:t>
      </w: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tbl>
      <w:tblPr>
        <w:tblStyle w:val="662"/>
        <w:tblW w:w="9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718"/>
        <w:gridCol w:w="1726"/>
        <w:gridCol w:w="889"/>
        <w:gridCol w:w="5883"/>
      </w:tblGrid>
      <w:tr>
        <w:trPr>
          <w:trHeight w:val="810"/>
        </w:trPr>
        <w:tc>
          <w:tcPr>
            <w:shd w:val="clear" w:color="auto" w:fill="ffffff" w:themeFill="background1"/>
            <w:tcW w:w="718" w:type="dxa"/>
            <w:vAlign w:val="center"/>
            <w:textDirection w:val="lrTb"/>
            <w:noWrap w:val="false"/>
          </w:tcPr>
          <w:p>
            <w:pPr>
              <w:jc w:val="center"/>
              <w:spacing w:line="400" w:lineRule="exact"/>
              <w:rPr>
                <w:rFonts w:hint="eastAsia" w:ascii="宋体" w:hAnsi="宋体" w:cs="宋体"/>
                <w:b/>
                <w:color w:val="auto"/>
                <w:spacing w:val="-2"/>
                <w:sz w:val="24"/>
                <w:szCs w:val="22"/>
                <w:highlight w:val="none"/>
              </w:rPr>
            </w:pPr>
            <w:r>
              <w:rPr>
                <w:rFonts w:hint="eastAsia" w:ascii="宋体" w:hAnsi="宋体" w:cs="宋体"/>
                <w:b/>
                <w:color w:val="auto"/>
                <w:sz w:val="24"/>
                <w:szCs w:val="22"/>
                <w:highlight w:val="none"/>
              </w:rPr>
              <w:t xml:space="preserve">序号</w:t>
            </w:r>
            <w:r/>
          </w:p>
        </w:tc>
        <w:tc>
          <w:tcPr>
            <w:shd w:val="clear" w:color="auto" w:fill="ffffff" w:themeFill="background1"/>
            <w:tcW w:w="1726" w:type="dxa"/>
            <w:vAlign w:val="center"/>
            <w:textDirection w:val="lrTb"/>
            <w:noWrap w:val="false"/>
          </w:tcPr>
          <w:p>
            <w:pPr>
              <w:jc w:val="center"/>
              <w:spacing w:line="400" w:lineRule="exact"/>
              <w:rPr>
                <w:rFonts w:hint="eastAsia" w:ascii="宋体" w:hAnsi="宋体" w:cs="宋体"/>
                <w:b/>
                <w:color w:val="auto"/>
                <w:spacing w:val="-2"/>
                <w:sz w:val="24"/>
                <w:szCs w:val="22"/>
                <w:highlight w:val="none"/>
              </w:rPr>
            </w:pPr>
            <w:r>
              <w:rPr>
                <w:rFonts w:hint="eastAsia" w:ascii="宋体" w:hAnsi="宋体" w:cs="宋体"/>
                <w:b/>
                <w:bCs/>
                <w:color w:val="auto"/>
                <w:sz w:val="24"/>
                <w:szCs w:val="22"/>
                <w:highlight w:val="none"/>
              </w:rPr>
              <w:t xml:space="preserve">评审项目</w:t>
            </w:r>
            <w:r/>
          </w:p>
        </w:tc>
        <w:tc>
          <w:tcPr>
            <w:shd w:val="clear" w:color="auto" w:fill="ffffff" w:themeFill="background1"/>
            <w:tcW w:w="889" w:type="dxa"/>
            <w:vAlign w:val="center"/>
            <w:textDirection w:val="lrTb"/>
            <w:noWrap w:val="false"/>
          </w:tcPr>
          <w:p>
            <w:pPr>
              <w:jc w:val="center"/>
              <w:spacing w:line="400" w:lineRule="exact"/>
              <w:rPr>
                <w:rFonts w:hint="eastAsia" w:ascii="宋体" w:hAnsi="宋体" w:cs="宋体"/>
                <w:b/>
                <w:color w:val="auto"/>
                <w:spacing w:val="-2"/>
                <w:sz w:val="24"/>
                <w:szCs w:val="22"/>
                <w:highlight w:val="none"/>
              </w:rPr>
            </w:pPr>
            <w:r>
              <w:rPr>
                <w:rFonts w:hint="eastAsia" w:ascii="宋体" w:hAnsi="宋体" w:cs="宋体"/>
                <w:b/>
                <w:color w:val="auto"/>
                <w:sz w:val="24"/>
                <w:szCs w:val="22"/>
                <w:highlight w:val="none"/>
              </w:rPr>
              <w:t xml:space="preserve">最高得分</w:t>
            </w:r>
            <w:r/>
          </w:p>
        </w:tc>
        <w:tc>
          <w:tcPr>
            <w:shd w:val="clear" w:color="auto" w:fill="ffffff" w:themeFill="background1"/>
            <w:tcW w:w="5883" w:type="dxa"/>
            <w:vAlign w:val="center"/>
            <w:textDirection w:val="lrTb"/>
            <w:noWrap w:val="false"/>
          </w:tcPr>
          <w:p>
            <w:pPr>
              <w:jc w:val="center"/>
              <w:spacing w:line="400" w:lineRule="exact"/>
              <w:rPr>
                <w:rFonts w:hint="eastAsia" w:ascii="宋体" w:hAnsi="宋体" w:cs="宋体"/>
                <w:b/>
                <w:color w:val="auto"/>
                <w:spacing w:val="-2"/>
                <w:sz w:val="24"/>
                <w:szCs w:val="22"/>
                <w:highlight w:val="none"/>
              </w:rPr>
            </w:pPr>
            <w:r>
              <w:rPr>
                <w:rFonts w:hint="eastAsia" w:ascii="宋体" w:hAnsi="宋体" w:cs="宋体"/>
                <w:b/>
                <w:color w:val="auto"/>
                <w:sz w:val="24"/>
                <w:szCs w:val="22"/>
                <w:highlight w:val="none"/>
              </w:rPr>
              <w:t xml:space="preserve">技术评审因素及评分规定</w:t>
            </w:r>
            <w:r/>
          </w:p>
        </w:tc>
      </w:tr>
      <w:tr>
        <w:trPr>
          <w:trHeight w:val="3213"/>
        </w:trPr>
        <w:tc>
          <w:tcPr>
            <w:shd w:val="clear" w:color="auto" w:fill="ffffff" w:themeFill="background1"/>
            <w:tcW w:w="718"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rPr>
              <w:t xml:space="preserve">1</w:t>
            </w:r>
            <w:r/>
          </w:p>
        </w:tc>
        <w:tc>
          <w:tcPr>
            <w:shd w:val="clear" w:color="auto" w:fill="ffffff" w:themeFill="background1"/>
            <w:tcW w:w="1726"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rPr>
              <w:t xml:space="preserve">实施</w:t>
            </w:r>
            <w:r>
              <w:rPr>
                <w:rFonts w:hint="eastAsia" w:ascii="宋体" w:hAnsi="宋体" w:cs="宋体"/>
                <w:bCs/>
                <w:color w:val="auto"/>
                <w:sz w:val="24"/>
                <w:szCs w:val="22"/>
                <w:highlight w:val="none"/>
                <w:lang w:eastAsia="zh-Hans"/>
              </w:rPr>
              <w:t xml:space="preserve">保障</w:t>
            </w:r>
            <w:r>
              <w:rPr>
                <w:rFonts w:hint="eastAsia" w:ascii="宋体" w:hAnsi="宋体" w:cs="宋体"/>
                <w:bCs/>
                <w:color w:val="auto"/>
                <w:sz w:val="24"/>
                <w:szCs w:val="22"/>
                <w:highlight w:val="none"/>
              </w:rPr>
              <w:t xml:space="preserve">方案</w:t>
            </w:r>
            <w:r/>
          </w:p>
        </w:tc>
        <w:tc>
          <w:tcPr>
            <w:shd w:val="clear" w:color="auto" w:fill="ffffff" w:themeFill="background1"/>
            <w:tcW w:w="889"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lang w:val="en-US" w:eastAsia="zh-CN"/>
              </w:rPr>
              <w:t xml:space="preserve">10</w:t>
            </w:r>
            <w:r>
              <w:rPr>
                <w:rFonts w:hint="eastAsia" w:ascii="宋体" w:hAnsi="宋体" w:cs="宋体"/>
                <w:bCs/>
                <w:color w:val="auto"/>
                <w:sz w:val="24"/>
                <w:szCs w:val="22"/>
                <w:highlight w:val="none"/>
              </w:rPr>
              <w:t xml:space="preserve">分</w:t>
            </w:r>
            <w:r/>
          </w:p>
        </w:tc>
        <w:tc>
          <w:tcPr>
            <w:shd w:val="clear" w:color="auto" w:fill="ffffff" w:themeFill="background1"/>
            <w:tcW w:w="5883" w:type="dxa"/>
            <w:vAlign w:val="center"/>
            <w:textDirection w:val="lrTb"/>
            <w:noWrap w:val="false"/>
          </w:tcPr>
          <w:p>
            <w:pPr>
              <w:jc w:val="left"/>
              <w:spacing w:line="400" w:lineRule="exact"/>
              <w:widowControl/>
              <w:tabs>
                <w:tab w:val="left" w:pos="0" w:leader="none"/>
                <w:tab w:val="left" w:pos="993" w:leader="none"/>
                <w:tab w:val="left" w:pos="1134" w:leader="none"/>
              </w:tabs>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根据采购人的要求，对实施方案</w:t>
            </w:r>
            <w:r>
              <w:rPr>
                <w:rFonts w:hint="eastAsia" w:ascii="宋体" w:hAnsi="宋体" w:cs="宋体"/>
                <w:color w:val="auto"/>
                <w:sz w:val="24"/>
                <w:szCs w:val="22"/>
                <w:highlight w:val="none"/>
              </w:rPr>
              <w:t xml:space="preserve">进行综合评价：</w:t>
            </w:r>
            <w:r/>
          </w:p>
          <w:p>
            <w:pPr>
              <w:jc w:val="left"/>
              <w:spacing w:line="400" w:lineRule="exact"/>
              <w:rPr>
                <w:rFonts w:hint="eastAsia" w:ascii="宋体" w:hAnsi="宋体" w:cs="宋体"/>
                <w:bCs/>
                <w:color w:val="auto"/>
                <w:sz w:val="24"/>
                <w:szCs w:val="22"/>
                <w:highlight w:val="none"/>
                <w:lang w:bidi="ar"/>
              </w:rPr>
            </w:pPr>
            <w:r>
              <w:rPr>
                <w:rFonts w:hint="eastAsia" w:ascii="宋体" w:hAnsi="宋体" w:cs="宋体"/>
                <w:bCs/>
                <w:color w:val="auto"/>
                <w:sz w:val="24"/>
                <w:szCs w:val="22"/>
                <w:highlight w:val="none"/>
              </w:rPr>
              <w:t xml:space="preserve">准确理解采购人的需求，</w:t>
            </w:r>
            <w:r>
              <w:rPr>
                <w:rFonts w:hint="eastAsia" w:ascii="宋体" w:hAnsi="宋体" w:cs="宋体"/>
                <w:bCs/>
                <w:color w:val="auto"/>
                <w:sz w:val="24"/>
                <w:szCs w:val="22"/>
                <w:highlight w:val="none"/>
                <w:lang w:bidi="ar"/>
              </w:rPr>
              <w:t xml:space="preserve">实施方案思路完整清晰，条理清楚，有很强的可操作性，完全满足委托人的需求</w:t>
            </w:r>
            <w:r>
              <w:rPr>
                <w:rFonts w:hint="eastAsia" w:ascii="宋体" w:hAnsi="宋体" w:cs="宋体"/>
                <w:bCs/>
                <w:color w:val="auto"/>
                <w:sz w:val="24"/>
                <w:szCs w:val="22"/>
                <w:highlight w:val="none"/>
              </w:rPr>
              <w:t xml:space="preserve">，</w:t>
            </w:r>
            <w:r>
              <w:rPr>
                <w:rFonts w:hint="eastAsia" w:ascii="宋体" w:hAnsi="宋体" w:cs="宋体"/>
                <w:bCs/>
                <w:color w:val="auto"/>
                <w:sz w:val="24"/>
                <w:szCs w:val="22"/>
                <w:highlight w:val="none"/>
                <w:lang w:bidi="ar"/>
              </w:rPr>
              <w:t xml:space="preserve">得</w:t>
            </w:r>
            <w:r>
              <w:rPr>
                <w:rFonts w:hint="eastAsia" w:ascii="宋体" w:hAnsi="宋体" w:cs="宋体"/>
                <w:bCs/>
                <w:color w:val="auto"/>
                <w:sz w:val="24"/>
                <w:szCs w:val="22"/>
                <w:highlight w:val="none"/>
                <w:lang w:val="en-US" w:eastAsia="zh-CN" w:bidi="ar"/>
              </w:rPr>
              <w:t xml:space="preserve">10</w:t>
            </w:r>
            <w:r>
              <w:rPr>
                <w:rFonts w:hint="eastAsia" w:ascii="宋体" w:hAnsi="宋体" w:cs="宋体"/>
                <w:bCs/>
                <w:color w:val="auto"/>
                <w:sz w:val="24"/>
                <w:szCs w:val="22"/>
                <w:highlight w:val="none"/>
                <w:lang w:bidi="ar"/>
              </w:rPr>
              <w:t xml:space="preserve">分；</w:t>
            </w:r>
            <w:r/>
          </w:p>
          <w:p>
            <w:pPr>
              <w:jc w:val="left"/>
              <w:spacing w:line="400" w:lineRule="exact"/>
              <w:rPr>
                <w:rFonts w:hint="eastAsia" w:ascii="宋体" w:hAnsi="宋体" w:cs="宋体"/>
                <w:bCs/>
                <w:color w:val="auto"/>
                <w:sz w:val="24"/>
                <w:szCs w:val="22"/>
                <w:highlight w:val="none"/>
                <w:lang w:bidi="ar"/>
              </w:rPr>
            </w:pPr>
            <w:r>
              <w:rPr>
                <w:rFonts w:hint="eastAsia" w:ascii="宋体" w:hAnsi="宋体" w:cs="宋体"/>
                <w:bCs/>
                <w:color w:val="auto"/>
                <w:sz w:val="24"/>
                <w:szCs w:val="22"/>
                <w:highlight w:val="none"/>
                <w:lang w:bidi="ar"/>
              </w:rPr>
              <w:t xml:space="preserve">技术方案思路比较清晰，有一定可操作性，基本满足委托人的需求的得</w:t>
            </w:r>
            <w:r>
              <w:rPr>
                <w:rFonts w:hint="eastAsia" w:ascii="宋体" w:hAnsi="宋体" w:cs="宋体"/>
                <w:bCs/>
                <w:color w:val="auto"/>
                <w:sz w:val="24"/>
                <w:szCs w:val="22"/>
                <w:highlight w:val="none"/>
                <w:lang w:val="en-US" w:eastAsia="zh-CN" w:bidi="ar"/>
              </w:rPr>
              <w:t xml:space="preserve">7</w:t>
            </w:r>
            <w:r>
              <w:rPr>
                <w:rFonts w:hint="eastAsia" w:ascii="宋体" w:hAnsi="宋体" w:cs="宋体"/>
                <w:bCs/>
                <w:color w:val="auto"/>
                <w:sz w:val="24"/>
                <w:szCs w:val="22"/>
                <w:highlight w:val="none"/>
                <w:lang w:bidi="ar"/>
              </w:rPr>
              <w:t xml:space="preserve">分；</w:t>
            </w:r>
            <w:r/>
          </w:p>
          <w:p>
            <w:pPr>
              <w:jc w:val="left"/>
              <w:spacing w:line="400" w:lineRule="exact"/>
              <w:rPr>
                <w:rFonts w:hint="eastAsia" w:ascii="宋体" w:hAnsi="宋体" w:cs="宋体"/>
                <w:bCs/>
                <w:color w:val="auto"/>
                <w:sz w:val="24"/>
                <w:szCs w:val="22"/>
                <w:highlight w:val="none"/>
                <w:lang w:bidi="ar"/>
              </w:rPr>
            </w:pPr>
            <w:r>
              <w:rPr>
                <w:rFonts w:hint="eastAsia" w:ascii="宋体" w:hAnsi="宋体" w:cs="宋体"/>
                <w:bCs/>
                <w:color w:val="auto"/>
                <w:sz w:val="24"/>
                <w:szCs w:val="22"/>
                <w:highlight w:val="none"/>
                <w:lang w:bidi="ar"/>
              </w:rPr>
              <w:t xml:space="preserve">技术方案思路清晰度及操作性</w:t>
            </w:r>
            <w:r>
              <w:rPr>
                <w:rFonts w:hint="eastAsia" w:ascii="宋体" w:hAnsi="宋体" w:cs="宋体"/>
                <w:bCs/>
                <w:color w:val="auto"/>
                <w:sz w:val="24"/>
                <w:szCs w:val="22"/>
                <w:highlight w:val="none"/>
                <w:lang w:val="en-US" w:eastAsia="zh-CN" w:bidi="ar"/>
              </w:rPr>
              <w:t xml:space="preserve">一般</w:t>
            </w:r>
            <w:r>
              <w:rPr>
                <w:rFonts w:hint="eastAsia" w:ascii="宋体" w:hAnsi="宋体" w:cs="宋体"/>
                <w:bCs/>
                <w:color w:val="auto"/>
                <w:sz w:val="24"/>
                <w:szCs w:val="22"/>
                <w:highlight w:val="none"/>
                <w:lang w:bidi="ar"/>
              </w:rPr>
              <w:t xml:space="preserve">得</w:t>
            </w:r>
            <w:r>
              <w:rPr>
                <w:rFonts w:hint="eastAsia" w:ascii="宋体" w:hAnsi="宋体" w:cs="宋体"/>
                <w:bCs/>
                <w:color w:val="auto"/>
                <w:sz w:val="24"/>
                <w:szCs w:val="22"/>
                <w:highlight w:val="none"/>
                <w:lang w:val="en-US" w:eastAsia="zh-CN" w:bidi="ar"/>
              </w:rPr>
              <w:t xml:space="preserve">4</w:t>
            </w:r>
            <w:r>
              <w:rPr>
                <w:rFonts w:hint="eastAsia" w:ascii="宋体" w:hAnsi="宋体" w:cs="宋体"/>
                <w:bCs/>
                <w:color w:val="auto"/>
                <w:sz w:val="24"/>
                <w:szCs w:val="22"/>
                <w:highlight w:val="none"/>
                <w:lang w:bidi="ar"/>
              </w:rPr>
              <w:t xml:space="preserve">分；</w:t>
            </w:r>
            <w:r/>
          </w:p>
          <w:p>
            <w:pPr>
              <w:jc w:val="left"/>
              <w:spacing w:line="400" w:lineRule="exact"/>
              <w:rPr>
                <w:rFonts w:hint="eastAsia" w:ascii="宋体" w:hAnsi="宋体" w:cs="宋体"/>
                <w:bCs/>
                <w:color w:val="auto"/>
                <w:sz w:val="24"/>
                <w:szCs w:val="22"/>
                <w:highlight w:val="none"/>
                <w:lang w:val="en-US" w:eastAsia="zh-CN" w:bidi="ar"/>
              </w:rPr>
            </w:pPr>
            <w:r>
              <w:rPr>
                <w:rFonts w:hint="eastAsia" w:ascii="宋体" w:hAnsi="宋体" w:cs="宋体"/>
                <w:bCs/>
                <w:color w:val="auto"/>
                <w:sz w:val="24"/>
                <w:szCs w:val="22"/>
                <w:highlight w:val="none"/>
                <w:lang w:bidi="ar"/>
              </w:rPr>
              <w:t xml:space="preserve">技术方案思路清晰度及操作性</w:t>
            </w:r>
            <w:r>
              <w:rPr>
                <w:rFonts w:hint="eastAsia" w:ascii="宋体" w:hAnsi="宋体" w:cs="宋体"/>
                <w:bCs/>
                <w:color w:val="auto"/>
                <w:sz w:val="24"/>
                <w:szCs w:val="22"/>
                <w:highlight w:val="none"/>
                <w:lang w:val="en-US" w:eastAsia="zh-CN" w:bidi="ar"/>
              </w:rPr>
              <w:t xml:space="preserve">较差得1分；</w:t>
            </w:r>
            <w:r/>
          </w:p>
          <w:p>
            <w:pPr>
              <w:jc w:val="left"/>
              <w:spacing w:line="400" w:lineRule="exact"/>
              <w:rPr>
                <w:rFonts w:hint="eastAsia" w:ascii="宋体" w:hAnsi="宋体" w:cs="宋体"/>
                <w:color w:val="auto"/>
                <w:sz w:val="24"/>
                <w:szCs w:val="22"/>
                <w:highlight w:val="none"/>
                <w:lang w:val="zh-CN"/>
              </w:rPr>
            </w:pPr>
            <w:r>
              <w:rPr>
                <w:rFonts w:hint="eastAsia" w:ascii="宋体" w:hAnsi="宋体" w:cs="宋体"/>
                <w:bCs/>
                <w:color w:val="auto"/>
                <w:sz w:val="24"/>
                <w:szCs w:val="22"/>
                <w:highlight w:val="none"/>
                <w:lang w:val="en-US" w:eastAsia="zh-CN" w:bidi="ar"/>
              </w:rPr>
              <w:t xml:space="preserve">其他或</w:t>
            </w:r>
            <w:r>
              <w:rPr>
                <w:rFonts w:hint="eastAsia" w:ascii="宋体" w:hAnsi="宋体" w:cs="宋体"/>
                <w:bCs/>
                <w:color w:val="auto"/>
                <w:sz w:val="24"/>
                <w:szCs w:val="22"/>
                <w:highlight w:val="none"/>
              </w:rPr>
              <w:t xml:space="preserve">未提供不得分。</w:t>
            </w:r>
            <w:r/>
          </w:p>
        </w:tc>
      </w:tr>
      <w:tr>
        <w:trPr>
          <w:trHeight w:val="3233"/>
        </w:trPr>
        <w:tc>
          <w:tcPr>
            <w:shd w:val="clear" w:color="auto" w:fill="ffffff" w:themeFill="background1"/>
            <w:tcW w:w="718"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shd w:val="clear" w:color="auto" w:fill="ffffff" w:themeFill="background1"/>
            <w:tcW w:w="1726"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项目重点难点分析</w:t>
            </w:r>
            <w:r>
              <w:rPr>
                <w:rFonts w:hint="eastAsia" w:ascii="宋体" w:hAnsi="宋体" w:cs="宋体"/>
                <w:bCs/>
                <w:color w:val="auto"/>
                <w:sz w:val="24"/>
                <w:szCs w:val="22"/>
                <w:highlight w:val="none"/>
                <w:lang w:eastAsia="zh-CN"/>
              </w:rPr>
              <w:t xml:space="preserve">及解决措施</w:t>
            </w:r>
            <w:r/>
          </w:p>
        </w:tc>
        <w:tc>
          <w:tcPr>
            <w:shd w:val="clear" w:color="auto" w:fill="ffffff" w:themeFill="background1"/>
            <w:tcW w:w="889"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bCs/>
                <w:color w:val="auto"/>
                <w:sz w:val="24"/>
                <w:szCs w:val="22"/>
                <w:highlight w:val="none"/>
              </w:rPr>
            </w:pPr>
            <w:r>
              <w:rPr>
                <w:rFonts w:hint="eastAsia" w:ascii="宋体" w:hAnsi="宋体" w:cs="宋体"/>
                <w:bCs/>
                <w:color w:val="auto"/>
                <w:sz w:val="24"/>
                <w:szCs w:val="22"/>
                <w:highlight w:val="none"/>
                <w:lang w:val="en-US" w:eastAsia="zh-CN"/>
              </w:rPr>
              <w:t xml:space="preserve">10</w:t>
            </w:r>
            <w:r>
              <w:rPr>
                <w:rFonts w:hint="eastAsia" w:ascii="宋体" w:hAnsi="宋体" w:cs="宋体"/>
                <w:bCs/>
                <w:color w:val="auto"/>
                <w:sz w:val="24"/>
                <w:szCs w:val="22"/>
                <w:highlight w:val="none"/>
              </w:rPr>
              <w:t xml:space="preserve">分</w:t>
            </w:r>
            <w:r/>
          </w:p>
        </w:tc>
        <w:tc>
          <w:tcPr>
            <w:shd w:val="clear" w:color="auto" w:fill="ffffff" w:themeFill="background1"/>
            <w:tcW w:w="5883" w:type="dxa"/>
            <w:vAlign w:val="center"/>
            <w:textDirection w:val="lrTb"/>
            <w:noWrap w:val="false"/>
          </w:tcPr>
          <w:p>
            <w:pPr>
              <w:pStyle w:val="709"/>
              <w:jc w:val="both"/>
              <w:spacing w:line="40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根据投标人对本项目重点难点的分析进行综合评价：对整个项目工作的重难点问题把握准确，理解有深度，对于重难点问题能提出具有较强针对性的</w:t>
            </w:r>
            <w:r>
              <w:rPr>
                <w:rFonts w:hint="eastAsia" w:ascii="宋体" w:hAnsi="宋体" w:eastAsia="宋体" w:cs="宋体"/>
                <w:color w:val="auto"/>
                <w:sz w:val="24"/>
                <w:szCs w:val="24"/>
                <w:highlight w:val="none"/>
                <w:lang w:eastAsia="zh-CN"/>
              </w:rPr>
              <w:t xml:space="preserve">解决</w:t>
            </w:r>
            <w:r>
              <w:rPr>
                <w:rFonts w:hint="eastAsia" w:ascii="宋体" w:hAnsi="宋体" w:eastAsia="宋体" w:cs="宋体"/>
                <w:color w:val="auto"/>
                <w:sz w:val="24"/>
                <w:szCs w:val="24"/>
                <w:highlight w:val="none"/>
              </w:rPr>
              <w:t xml:space="preserve">措施，整个分析内容详实</w:t>
            </w:r>
            <w:r>
              <w:rPr>
                <w:rFonts w:hint="eastAsia" w:ascii="宋体" w:hAnsi="宋体" w:eastAsia="宋体" w:cs="宋体"/>
                <w:color w:val="auto"/>
                <w:sz w:val="24"/>
                <w:szCs w:val="24"/>
                <w:highlight w:val="none"/>
                <w:lang w:eastAsia="zh-CN"/>
              </w:rPr>
              <w:t xml:space="preserve">、解决措施</w:t>
            </w:r>
            <w:r>
              <w:rPr>
                <w:rFonts w:hint="eastAsia" w:ascii="宋体" w:hAnsi="宋体" w:eastAsia="宋体" w:cs="宋体"/>
                <w:color w:val="auto"/>
                <w:sz w:val="24"/>
                <w:szCs w:val="24"/>
                <w:highlight w:val="none"/>
              </w:rPr>
              <w:t xml:space="preserve">科学合理，高度贴合本项目需求的得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pStyle w:val="709"/>
              <w:jc w:val="both"/>
              <w:spacing w:line="40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基本掌握整个项目工作的重难点问题，对于重难点问题能提出比较有针对性的</w:t>
            </w:r>
            <w:r>
              <w:rPr>
                <w:rFonts w:hint="eastAsia" w:ascii="宋体" w:hAnsi="宋体" w:eastAsia="宋体" w:cs="宋体"/>
                <w:color w:val="auto"/>
                <w:sz w:val="24"/>
                <w:szCs w:val="24"/>
                <w:highlight w:val="none"/>
                <w:lang w:eastAsia="zh-CN"/>
              </w:rPr>
              <w:t xml:space="preserve">解决</w:t>
            </w:r>
            <w:r>
              <w:rPr>
                <w:rFonts w:hint="eastAsia" w:ascii="宋体" w:hAnsi="宋体" w:eastAsia="宋体" w:cs="宋体"/>
                <w:color w:val="auto"/>
                <w:sz w:val="24"/>
                <w:szCs w:val="24"/>
                <w:highlight w:val="none"/>
              </w:rPr>
              <w:t xml:space="preserve">措施，整个分析内容较详实</w:t>
            </w:r>
            <w:r>
              <w:rPr>
                <w:rFonts w:hint="eastAsia" w:ascii="宋体" w:hAnsi="宋体" w:eastAsia="宋体" w:cs="宋体"/>
                <w:color w:val="auto"/>
                <w:sz w:val="24"/>
                <w:szCs w:val="24"/>
                <w:highlight w:val="none"/>
                <w:lang w:eastAsia="zh-CN"/>
              </w:rPr>
              <w:t xml:space="preserve">、解决措施</w:t>
            </w:r>
            <w:r>
              <w:rPr>
                <w:rFonts w:hint="eastAsia" w:ascii="宋体" w:hAnsi="宋体" w:eastAsia="宋体" w:cs="宋体"/>
                <w:color w:val="auto"/>
                <w:sz w:val="24"/>
                <w:szCs w:val="24"/>
                <w:highlight w:val="none"/>
              </w:rPr>
              <w:t xml:space="preserve">科学合理，基本贴合本项目需求的得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709"/>
              <w:jc w:val="both"/>
              <w:spacing w:line="40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对整个项目工作的重难点把握一般，对重难点问题提出的</w:t>
            </w:r>
            <w:r>
              <w:rPr>
                <w:rFonts w:hint="eastAsia" w:ascii="宋体" w:hAnsi="宋体" w:eastAsia="宋体" w:cs="宋体"/>
                <w:color w:val="auto"/>
                <w:sz w:val="24"/>
                <w:szCs w:val="24"/>
                <w:highlight w:val="none"/>
                <w:lang w:eastAsia="zh-CN"/>
              </w:rPr>
              <w:t xml:space="preserve">解决</w:t>
            </w:r>
            <w:r>
              <w:rPr>
                <w:rFonts w:hint="eastAsia" w:ascii="宋体" w:hAnsi="宋体" w:eastAsia="宋体" w:cs="宋体"/>
                <w:color w:val="auto"/>
                <w:sz w:val="24"/>
                <w:szCs w:val="24"/>
                <w:highlight w:val="none"/>
              </w:rPr>
              <w:t xml:space="preserve">措施针对性有待提高，整个分析内容完整性有待提高的得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709"/>
              <w:jc w:val="both"/>
              <w:spacing w:line="40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对整个项目工作的重难点把握</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，对重难点问题提出的</w:t>
            </w:r>
            <w:r>
              <w:rPr>
                <w:rFonts w:hint="eastAsia" w:ascii="宋体" w:hAnsi="宋体" w:eastAsia="宋体" w:cs="宋体"/>
                <w:color w:val="auto"/>
                <w:sz w:val="24"/>
                <w:szCs w:val="24"/>
                <w:highlight w:val="none"/>
                <w:lang w:eastAsia="zh-CN"/>
              </w:rPr>
              <w:t xml:space="preserve">解决</w:t>
            </w:r>
            <w:r>
              <w:rPr>
                <w:rFonts w:hint="eastAsia" w:ascii="宋体" w:hAnsi="宋体" w:eastAsia="宋体" w:cs="宋体"/>
                <w:color w:val="auto"/>
                <w:sz w:val="24"/>
                <w:szCs w:val="24"/>
                <w:highlight w:val="none"/>
              </w:rPr>
              <w:t xml:space="preserve">措施针对性</w:t>
            </w:r>
            <w:r>
              <w:rPr>
                <w:rFonts w:hint="eastAsia" w:ascii="宋体" w:hAnsi="宋体" w:eastAsia="宋体" w:cs="宋体"/>
                <w:color w:val="auto"/>
                <w:sz w:val="24"/>
                <w:szCs w:val="24"/>
                <w:highlight w:val="none"/>
                <w:lang w:val="en-US" w:eastAsia="zh-CN"/>
              </w:rPr>
              <w:t xml:space="preserve">不完全</w:t>
            </w:r>
            <w:r>
              <w:rPr>
                <w:rFonts w:hint="eastAsia" w:ascii="宋体" w:hAnsi="宋体" w:eastAsia="宋体" w:cs="宋体"/>
                <w:color w:val="auto"/>
                <w:sz w:val="24"/>
                <w:szCs w:val="24"/>
                <w:highlight w:val="none"/>
              </w:rPr>
              <w:t xml:space="preserve">，整个分析内容</w:t>
            </w:r>
            <w:r>
              <w:rPr>
                <w:rFonts w:hint="eastAsia" w:ascii="宋体" w:hAnsi="宋体" w:eastAsia="宋体" w:cs="宋体"/>
                <w:color w:val="auto"/>
                <w:sz w:val="24"/>
                <w:szCs w:val="24"/>
                <w:highlight w:val="none"/>
                <w:lang w:val="en-US" w:eastAsia="zh-CN"/>
              </w:rPr>
              <w:t xml:space="preserve">完整性较差，不够贴合本项目需求的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09"/>
              <w:jc w:val="both"/>
              <w:spacing w:line="40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s>
              <w:rPr>
                <w:rFonts w:hint="eastAsia" w:ascii="宋体" w:hAnsi="宋体" w:eastAsia="宋体" w:cs="宋体"/>
                <w:bCs/>
                <w:color w:val="auto"/>
                <w:sz w:val="24"/>
                <w:szCs w:val="2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lang w:val="en-US" w:eastAsia="zh-CN"/>
              </w:rPr>
              <w:t xml:space="preserve">其他或</w:t>
            </w:r>
            <w:r>
              <w:rPr>
                <w:rFonts w:hint="eastAsia" w:ascii="宋体" w:hAnsi="宋体" w:eastAsia="宋体" w:cs="宋体"/>
                <w:color w:val="auto"/>
                <w:sz w:val="24"/>
                <w:szCs w:val="24"/>
                <w:highlight w:val="none"/>
              </w:rPr>
              <w:t xml:space="preserve">未提供不得分。</w:t>
            </w:r>
            <w:r/>
          </w:p>
        </w:tc>
      </w:tr>
      <w:tr>
        <w:trPr>
          <w:trHeight w:val="815"/>
        </w:trPr>
        <w:tc>
          <w:tcPr>
            <w:shd w:val="clear" w:color="auto" w:fill="ffffff" w:themeFill="background1"/>
            <w:tcW w:w="718"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rPr>
              <w:t xml:space="preserve">3</w:t>
            </w:r>
            <w:r/>
          </w:p>
        </w:tc>
        <w:tc>
          <w:tcPr>
            <w:shd w:val="clear" w:color="auto" w:fill="ffffff" w:themeFill="background1"/>
            <w:tcW w:w="1726"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lang w:val="en-US" w:eastAsia="zh-CN"/>
              </w:rPr>
              <w:t xml:space="preserve">质量保证措施、保密措施</w:t>
            </w:r>
            <w:r/>
          </w:p>
        </w:tc>
        <w:tc>
          <w:tcPr>
            <w:shd w:val="clear" w:color="auto" w:fill="ffffff" w:themeFill="background1"/>
            <w:tcW w:w="889"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lang w:val="en-US" w:eastAsia="zh-CN"/>
              </w:rPr>
              <w:t xml:space="preserve">10</w:t>
            </w:r>
            <w:r>
              <w:rPr>
                <w:rFonts w:hint="eastAsia" w:ascii="宋体" w:hAnsi="宋体" w:cs="宋体"/>
                <w:bCs/>
                <w:color w:val="auto"/>
                <w:sz w:val="24"/>
                <w:szCs w:val="22"/>
                <w:highlight w:val="none"/>
              </w:rPr>
              <w:t xml:space="preserve">分</w:t>
            </w:r>
            <w:r/>
          </w:p>
        </w:tc>
        <w:tc>
          <w:tcPr>
            <w:shd w:val="clear" w:color="auto" w:fill="ffffff" w:themeFill="background1"/>
            <w:tcW w:w="5883" w:type="dxa"/>
            <w:vAlign w:val="center"/>
            <w:textDirection w:val="lrTb"/>
            <w:noWrap w:val="false"/>
          </w:tcPr>
          <w:p>
            <w:pPr>
              <w:jc w:val="left"/>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根据采购人的要求，对服务质量保证措施、保密措施进行综合评价：</w:t>
            </w:r>
            <w:r/>
          </w:p>
          <w:p>
            <w:pPr>
              <w:pStyle w:val="708"/>
              <w:ind w:firstLine="0"/>
              <w:jc w:val="left"/>
              <w:spacing w:line="400" w:lineRule="exact"/>
              <w:rPr>
                <w:rFonts w:hint="eastAsia" w:ascii="宋体" w:hAnsi="宋体" w:cs="宋体"/>
                <w:color w:val="auto"/>
                <w:sz w:val="24"/>
                <w:szCs w:val="22"/>
                <w:highlight w:val="none"/>
                <w:lang w:val="en-US"/>
              </w:rPr>
            </w:pPr>
            <w:r>
              <w:rPr>
                <w:rFonts w:hint="eastAsia" w:ascii="宋体" w:hAnsi="宋体" w:cs="宋体"/>
                <w:color w:val="auto"/>
                <w:sz w:val="24"/>
                <w:szCs w:val="22"/>
                <w:highlight w:val="none"/>
                <w:lang w:val="en-US"/>
              </w:rPr>
              <w:t xml:space="preserve">项目的质量保证措施、保密措施全面严谨、科学完善、具备</w:t>
            </w:r>
            <w:r>
              <w:rPr>
                <w:rFonts w:hint="eastAsia" w:ascii="宋体" w:hAnsi="宋体" w:cs="宋体"/>
                <w:color w:val="auto"/>
                <w:sz w:val="24"/>
                <w:szCs w:val="22"/>
                <w:highlight w:val="none"/>
                <w:lang w:val="en-US" w:eastAsia="zh-CN"/>
              </w:rPr>
              <w:t xml:space="preserve">强</w:t>
            </w:r>
            <w:r>
              <w:rPr>
                <w:rFonts w:hint="eastAsia" w:ascii="宋体" w:hAnsi="宋体" w:cs="宋体"/>
                <w:color w:val="auto"/>
                <w:sz w:val="24"/>
                <w:szCs w:val="22"/>
                <w:highlight w:val="none"/>
                <w:lang w:val="en-US"/>
              </w:rPr>
              <w:t xml:space="preserve">可操作性，能够完全满足项目需求得</w:t>
            </w:r>
            <w:r>
              <w:rPr>
                <w:rFonts w:hint="eastAsia" w:ascii="宋体" w:hAnsi="宋体" w:cs="宋体"/>
                <w:color w:val="auto"/>
                <w:sz w:val="24"/>
                <w:szCs w:val="22"/>
                <w:highlight w:val="none"/>
                <w:lang w:val="en-US" w:eastAsia="zh-CN"/>
              </w:rPr>
              <w:t xml:space="preserve">10</w:t>
            </w:r>
            <w:r>
              <w:rPr>
                <w:rFonts w:hint="eastAsia" w:ascii="宋体" w:hAnsi="宋体" w:cs="宋体"/>
                <w:color w:val="auto"/>
                <w:sz w:val="24"/>
                <w:szCs w:val="22"/>
                <w:highlight w:val="none"/>
                <w:lang w:val="en-US"/>
              </w:rPr>
              <w:t xml:space="preserve">分；</w:t>
            </w:r>
            <w:r/>
          </w:p>
          <w:p>
            <w:pPr>
              <w:pStyle w:val="708"/>
              <w:ind w:firstLine="0"/>
              <w:jc w:val="left"/>
              <w:spacing w:line="400" w:lineRule="exact"/>
              <w:rPr>
                <w:rFonts w:hint="default"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rPr>
              <w:t xml:space="preserve">项目的质量保证措施、保密措施可操作性</w:t>
            </w:r>
            <w:r>
              <w:rPr>
                <w:rFonts w:hint="eastAsia" w:ascii="宋体" w:hAnsi="宋体" w:cs="宋体"/>
                <w:color w:val="auto"/>
                <w:sz w:val="24"/>
                <w:szCs w:val="22"/>
                <w:highlight w:val="none"/>
                <w:lang w:val="en-US" w:eastAsia="zh-CN"/>
              </w:rPr>
              <w:t xml:space="preserve">较强</w:t>
            </w:r>
            <w:r>
              <w:rPr>
                <w:rFonts w:hint="eastAsia" w:ascii="宋体" w:hAnsi="宋体" w:cs="宋体"/>
                <w:color w:val="auto"/>
                <w:sz w:val="24"/>
                <w:szCs w:val="22"/>
                <w:highlight w:val="none"/>
                <w:lang w:val="en-US"/>
              </w:rPr>
              <w:t xml:space="preserve">，</w:t>
            </w:r>
            <w:r>
              <w:rPr>
                <w:rFonts w:hint="eastAsia" w:ascii="宋体" w:hAnsi="宋体" w:cs="宋体"/>
                <w:color w:val="auto"/>
                <w:sz w:val="24"/>
                <w:szCs w:val="22"/>
                <w:highlight w:val="none"/>
                <w:lang w:val="en-US" w:eastAsia="zh-CN"/>
              </w:rPr>
              <w:t xml:space="preserve">能够基本</w:t>
            </w:r>
            <w:r>
              <w:rPr>
                <w:rFonts w:hint="eastAsia" w:ascii="宋体" w:hAnsi="宋体" w:cs="宋体"/>
                <w:color w:val="auto"/>
                <w:sz w:val="24"/>
                <w:szCs w:val="22"/>
                <w:highlight w:val="none"/>
                <w:lang w:val="en-US"/>
              </w:rPr>
              <w:t xml:space="preserve">满足项目需求得</w:t>
            </w:r>
            <w:r>
              <w:rPr>
                <w:rFonts w:hint="eastAsia" w:ascii="宋体" w:hAnsi="宋体" w:cs="宋体"/>
                <w:color w:val="auto"/>
                <w:sz w:val="24"/>
                <w:szCs w:val="22"/>
                <w:highlight w:val="none"/>
                <w:lang w:val="en-US" w:eastAsia="zh-CN"/>
              </w:rPr>
              <w:t xml:space="preserve">7分；</w:t>
            </w:r>
            <w:r/>
          </w:p>
          <w:p>
            <w:pPr>
              <w:pStyle w:val="708"/>
              <w:ind w:firstLine="0"/>
              <w:jc w:val="left"/>
              <w:spacing w:line="400" w:lineRule="exact"/>
              <w:rPr>
                <w:rFonts w:hint="eastAsia" w:cs="宋体"/>
                <w:color w:val="auto"/>
                <w:sz w:val="24"/>
                <w:szCs w:val="22"/>
                <w:highlight w:val="none"/>
                <w:lang w:val="en-US" w:eastAsia="zh-CN"/>
              </w:rPr>
            </w:pPr>
            <w:r>
              <w:rPr>
                <w:rFonts w:hint="eastAsia" w:ascii="宋体" w:hAnsi="宋体" w:cs="宋体"/>
                <w:color w:val="auto"/>
                <w:sz w:val="24"/>
                <w:szCs w:val="22"/>
                <w:highlight w:val="none"/>
                <w:lang w:val="en-US"/>
              </w:rPr>
              <w:t xml:space="preserve">项目的质量保证措施、保密措施可操作性一般的得</w:t>
            </w:r>
            <w:r>
              <w:rPr>
                <w:rFonts w:hint="eastAsia" w:cs="宋体"/>
                <w:color w:val="auto"/>
                <w:sz w:val="24"/>
                <w:szCs w:val="22"/>
                <w:highlight w:val="none"/>
                <w:lang w:val="en-US" w:eastAsia="zh-CN"/>
              </w:rPr>
              <w:t xml:space="preserve">4分；</w:t>
            </w:r>
            <w:r/>
          </w:p>
          <w:p>
            <w:pPr>
              <w:pStyle w:val="708"/>
              <w:ind w:firstLine="0"/>
              <w:jc w:val="left"/>
              <w:spacing w:line="400" w:lineRule="exact"/>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rPr>
              <w:t xml:space="preserve">不能满足委托人的大部分项目需求的得</w:t>
            </w:r>
            <w:r>
              <w:rPr>
                <w:rFonts w:hint="eastAsia" w:ascii="宋体" w:hAnsi="宋体" w:cs="宋体"/>
                <w:color w:val="auto"/>
                <w:sz w:val="24"/>
                <w:szCs w:val="22"/>
                <w:highlight w:val="none"/>
                <w:lang w:val="en-US" w:eastAsia="zh-CN"/>
              </w:rPr>
              <w:t xml:space="preserve">1</w:t>
            </w:r>
            <w:r>
              <w:rPr>
                <w:rFonts w:hint="eastAsia" w:ascii="宋体" w:hAnsi="宋体" w:cs="宋体"/>
                <w:color w:val="auto"/>
                <w:sz w:val="24"/>
                <w:szCs w:val="22"/>
                <w:highlight w:val="none"/>
                <w:lang w:val="en-US"/>
              </w:rPr>
              <w:t xml:space="preserve">分</w:t>
            </w:r>
            <w:r>
              <w:rPr>
                <w:rFonts w:hint="eastAsia" w:ascii="宋体" w:hAnsi="宋体" w:cs="宋体"/>
                <w:color w:val="auto"/>
                <w:sz w:val="24"/>
                <w:szCs w:val="22"/>
                <w:highlight w:val="none"/>
                <w:lang w:val="en-US" w:eastAsia="zh-CN"/>
              </w:rPr>
              <w:t xml:space="preserve">；</w:t>
            </w:r>
            <w:r/>
          </w:p>
          <w:p>
            <w:pPr>
              <w:pStyle w:val="708"/>
              <w:ind w:firstLine="0"/>
              <w:jc w:val="left"/>
              <w:spacing w:line="400" w:lineRule="exact"/>
              <w:rPr>
                <w:rFonts w:hint="eastAsia" w:ascii="宋体" w:hAnsi="宋体" w:cs="宋体"/>
                <w:color w:val="auto"/>
                <w:sz w:val="24"/>
                <w:szCs w:val="22"/>
                <w:highlight w:val="none"/>
              </w:rPr>
            </w:pPr>
            <w:r>
              <w:rPr>
                <w:rFonts w:hint="eastAsia" w:ascii="宋体" w:hAnsi="宋体" w:cs="宋体"/>
                <w:color w:val="auto"/>
                <w:sz w:val="24"/>
                <w:szCs w:val="22"/>
                <w:highlight w:val="none"/>
                <w:lang w:val="en-US" w:eastAsia="zh-CN"/>
              </w:rPr>
              <w:t xml:space="preserve">其他或</w:t>
            </w:r>
            <w:r>
              <w:rPr>
                <w:rFonts w:hint="eastAsia" w:ascii="宋体" w:hAnsi="宋体" w:cs="宋体"/>
                <w:color w:val="auto"/>
                <w:sz w:val="24"/>
                <w:szCs w:val="22"/>
                <w:highlight w:val="none"/>
                <w:lang w:val="en-US"/>
              </w:rPr>
              <w:t xml:space="preserve">未提供不得分。</w:t>
            </w:r>
            <w:r/>
          </w:p>
        </w:tc>
      </w:tr>
      <w:tr>
        <w:trPr>
          <w:trHeight w:val="4014"/>
        </w:trPr>
        <w:tc>
          <w:tcPr>
            <w:shd w:val="clear" w:color="auto" w:fill="ffffff" w:themeFill="background1"/>
            <w:tcW w:w="718"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rPr>
              <w:t xml:space="preserve">4</w:t>
            </w:r>
            <w:r/>
          </w:p>
        </w:tc>
        <w:tc>
          <w:tcPr>
            <w:shd w:val="clear" w:color="auto" w:fill="ffffff" w:themeFill="background1"/>
            <w:tcW w:w="1726"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lang w:val="en-US" w:eastAsia="zh-CN"/>
              </w:rPr>
              <w:t xml:space="preserve">项目</w:t>
            </w:r>
            <w:r>
              <w:rPr>
                <w:rFonts w:hint="eastAsia" w:ascii="宋体" w:hAnsi="宋体" w:cs="宋体"/>
                <w:bCs/>
                <w:color w:val="auto"/>
                <w:sz w:val="24"/>
                <w:szCs w:val="22"/>
                <w:highlight w:val="none"/>
              </w:rPr>
              <w:t xml:space="preserve">人员配备</w:t>
            </w:r>
            <w:r/>
          </w:p>
        </w:tc>
        <w:tc>
          <w:tcPr>
            <w:shd w:val="clear" w:color="auto" w:fill="ffffff" w:themeFill="background1"/>
            <w:tcW w:w="889"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lang w:val="en-US" w:eastAsia="zh-CN"/>
              </w:rPr>
              <w:t xml:space="preserve">20</w:t>
            </w:r>
            <w:r>
              <w:rPr>
                <w:rFonts w:hint="eastAsia" w:ascii="宋体" w:hAnsi="宋体" w:cs="宋体"/>
                <w:bCs/>
                <w:color w:val="auto"/>
                <w:sz w:val="24"/>
                <w:szCs w:val="22"/>
                <w:highlight w:val="none"/>
              </w:rPr>
              <w:t xml:space="preserve">分</w:t>
            </w:r>
            <w:r/>
          </w:p>
        </w:tc>
        <w:tc>
          <w:tcPr>
            <w:shd w:val="clear" w:color="auto" w:fill="ffffff" w:themeFill="background1"/>
            <w:tcW w:w="5883" w:type="dxa"/>
            <w:vAlign w:val="center"/>
            <w:textDirection w:val="lrTb"/>
            <w:noWrap w:val="false"/>
          </w:tcPr>
          <w:p>
            <w:pPr>
              <w:numPr>
                <w:ilvl w:val="0"/>
                <w:numId w:val="0"/>
              </w:numPr>
              <w:jc w:val="left"/>
              <w:spacing w:line="360" w:lineRule="auto"/>
              <w:rPr>
                <w:rFonts w:hint="eastAsia" w:ascii="宋体" w:hAnsi="宋体" w:cs="宋体"/>
                <w:color w:val="auto"/>
                <w:sz w:val="24"/>
                <w:szCs w:val="22"/>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2"/>
                <w:highlight w:val="none"/>
                <w:lang w:val="en-US" w:eastAsia="zh-CN"/>
              </w:rPr>
              <w:t xml:space="preserve">项目负责人具有知识产权专业正高级职称得5分，具备副高级职称的得2分，本项最高得5分。</w:t>
            </w:r>
            <w:r/>
          </w:p>
          <w:p>
            <w:pPr>
              <w:numPr>
                <w:ilvl w:val="0"/>
                <w:numId w:val="0"/>
              </w:numPr>
              <w:jc w:val="left"/>
              <w:spacing w:line="360" w:lineRule="auto"/>
              <w:rPr>
                <w:rFonts w:hint="eastAsia" w:ascii="宋体" w:hAnsi="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2、项目组员(不含项目负责人)每提供1名副高级及以上知识产权职称的人员，得3分，最多得15分；每提供1名中级知识产权职称的人员的，得1分，最多得5分；本项最高得15分。</w:t>
            </w:r>
            <w:bookmarkStart w:id="152" w:name="_GoBack"/>
            <w:r/>
            <w:bookmarkEnd w:id="152"/>
            <w:r/>
            <w:r/>
          </w:p>
          <w:p>
            <w:pPr>
              <w:jc w:val="left"/>
              <w:spacing w:line="360" w:lineRule="auto"/>
              <w:rPr>
                <w:rFonts w:hint="eastAsia"/>
                <w:color w:val="auto"/>
                <w:szCs w:val="22"/>
                <w:highlight w:val="none"/>
                <w:lang w:val="zh-CN"/>
              </w:rPr>
            </w:pPr>
            <w:r>
              <w:rPr>
                <w:rFonts w:hint="eastAsia" w:ascii="宋体" w:hAnsi="宋体" w:cs="宋体"/>
                <w:b/>
                <w:bCs/>
                <w:color w:val="auto"/>
                <w:sz w:val="24"/>
                <w:szCs w:val="22"/>
                <w:highlight w:val="none"/>
                <w:lang w:val="en-US" w:eastAsia="zh-CN"/>
              </w:rPr>
              <w:t xml:space="preserve">上述人员均需</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职称</w:t>
            </w:r>
            <w:r>
              <w:rPr>
                <w:rFonts w:hint="eastAsia" w:ascii="宋体" w:hAnsi="宋体" w:eastAsia="宋体" w:cs="宋体"/>
                <w:b/>
                <w:bCs/>
                <w:color w:val="auto"/>
                <w:sz w:val="24"/>
                <w:szCs w:val="24"/>
                <w:highlight w:val="none"/>
              </w:rPr>
              <w:t xml:space="preserve">证书复印件加盖单位公章</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同时提供</w:t>
            </w:r>
            <w:r>
              <w:rPr>
                <w:rFonts w:hint="eastAsia" w:ascii="宋体" w:hAnsi="宋体" w:eastAsia="宋体" w:cs="宋体"/>
                <w:b/>
                <w:bCs/>
                <w:color w:val="auto"/>
                <w:sz w:val="24"/>
                <w:szCs w:val="24"/>
                <w:highlight w:val="none"/>
                <w:lang w:val="en-US" w:eastAsia="zh-CN"/>
              </w:rPr>
              <w:t xml:space="preserve">投标单位为项目组成员缴纳的开标当月或上一个月</w:t>
            </w:r>
            <w:r>
              <w:rPr>
                <w:rFonts w:hint="eastAsia" w:ascii="宋体" w:hAnsi="宋体" w:eastAsia="宋体" w:cs="宋体"/>
                <w:b/>
                <w:bCs/>
                <w:color w:val="auto"/>
                <w:sz w:val="24"/>
                <w:szCs w:val="24"/>
                <w:highlight w:val="none"/>
              </w:rPr>
              <w:t xml:space="preserve">的社会保险缴费</w:t>
            </w:r>
            <w:r>
              <w:rPr>
                <w:rFonts w:hint="eastAsia" w:ascii="宋体" w:hAnsi="宋体" w:eastAsia="宋体" w:cs="宋体"/>
                <w:b/>
                <w:bCs/>
                <w:color w:val="auto"/>
                <w:sz w:val="24"/>
                <w:szCs w:val="24"/>
                <w:highlight w:val="none"/>
                <w:lang w:val="en-US" w:eastAsia="zh-CN"/>
              </w:rPr>
              <w:t xml:space="preserve">证明材料（社保缴纳证明需由社保机构出具）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证明材料不全或未提供的</w:t>
            </w:r>
            <w:r>
              <w:rPr>
                <w:rFonts w:hint="eastAsia" w:ascii="宋体" w:hAnsi="宋体" w:eastAsia="宋体" w:cs="宋体"/>
                <w:b/>
                <w:bCs/>
                <w:color w:val="auto"/>
                <w:sz w:val="24"/>
                <w:szCs w:val="24"/>
                <w:highlight w:val="none"/>
              </w:rPr>
              <w:t xml:space="preserve">不得分。</w:t>
            </w:r>
            <w:r/>
          </w:p>
        </w:tc>
      </w:tr>
      <w:tr>
        <w:trPr>
          <w:trHeight w:val="1611"/>
        </w:trPr>
        <w:tc>
          <w:tcPr>
            <w:shd w:val="clear" w:color="auto" w:fill="ffffff" w:themeFill="background1"/>
            <w:tcW w:w="718"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rPr>
              <w:t xml:space="preserve">5</w:t>
            </w:r>
            <w:r/>
          </w:p>
        </w:tc>
        <w:tc>
          <w:tcPr>
            <w:shd w:val="clear" w:color="auto" w:fill="ffffff" w:themeFill="background1"/>
            <w:tcW w:w="1726"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rPr>
              <w:t xml:space="preserve">企业业绩</w:t>
            </w:r>
            <w:r/>
          </w:p>
        </w:tc>
        <w:tc>
          <w:tcPr>
            <w:shd w:val="clear" w:color="auto" w:fill="ffffff" w:themeFill="background1"/>
            <w:tcW w:w="889"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lang w:val="en-US" w:eastAsia="zh-CN"/>
              </w:rPr>
              <w:t xml:space="preserve">20</w:t>
            </w:r>
            <w:r>
              <w:rPr>
                <w:rFonts w:hint="eastAsia" w:ascii="宋体" w:hAnsi="宋体" w:cs="宋体"/>
                <w:bCs/>
                <w:color w:val="auto"/>
                <w:sz w:val="24"/>
                <w:szCs w:val="22"/>
                <w:highlight w:val="none"/>
              </w:rPr>
              <w:t xml:space="preserve">分</w:t>
            </w:r>
            <w:r/>
          </w:p>
        </w:tc>
        <w:tc>
          <w:tcPr>
            <w:shd w:val="clear" w:color="auto" w:fill="ffffff" w:themeFill="background1"/>
            <w:tcW w:w="5883" w:type="dxa"/>
            <w:vAlign w:val="center"/>
            <w:textDirection w:val="lrTb"/>
            <w:noWrap w:val="false"/>
          </w:tcPr>
          <w:p>
            <w:pPr>
              <w:jc w:val="left"/>
              <w:spacing w:line="400" w:lineRule="exact"/>
              <w:widowControl/>
              <w:tabs>
                <w:tab w:val="left" w:pos="0" w:leader="none"/>
                <w:tab w:val="left" w:pos="993" w:leader="none"/>
                <w:tab w:val="left" w:pos="1134" w:leader="none"/>
              </w:tabs>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供应商</w:t>
            </w:r>
            <w:r>
              <w:rPr>
                <w:rFonts w:hint="eastAsia" w:ascii="宋体" w:hAnsi="宋体" w:cs="宋体"/>
                <w:bCs/>
                <w:color w:val="auto"/>
                <w:sz w:val="24"/>
                <w:szCs w:val="22"/>
                <w:highlight w:val="none"/>
                <w:lang w:val="en-US" w:eastAsia="zh-CN"/>
              </w:rPr>
              <w:t xml:space="preserve">自2022年</w:t>
            </w:r>
            <w:r>
              <w:rPr>
                <w:rFonts w:hint="eastAsia" w:ascii="宋体" w:hAnsi="宋体" w:cs="宋体"/>
                <w:color w:val="auto"/>
                <w:sz w:val="24"/>
                <w:szCs w:val="22"/>
                <w:highlight w:val="none"/>
                <w:lang w:bidi="ar"/>
              </w:rPr>
              <w:t xml:space="preserve">1月1日</w:t>
            </w:r>
            <w:r>
              <w:rPr>
                <w:rFonts w:hint="eastAsia" w:ascii="宋体" w:hAnsi="宋体" w:cs="宋体"/>
                <w:color w:val="auto"/>
                <w:sz w:val="24"/>
                <w:szCs w:val="22"/>
                <w:highlight w:val="none"/>
                <w:lang w:eastAsia="zh-CN" w:bidi="ar"/>
              </w:rPr>
              <w:t xml:space="preserve">（</w:t>
            </w:r>
            <w:r>
              <w:rPr>
                <w:rFonts w:hint="eastAsia" w:ascii="宋体" w:hAnsi="宋体" w:cs="宋体"/>
                <w:color w:val="auto"/>
                <w:sz w:val="24"/>
                <w:szCs w:val="22"/>
                <w:highlight w:val="none"/>
                <w:lang w:val="en-US" w:eastAsia="zh-CN" w:bidi="ar"/>
              </w:rPr>
              <w:t xml:space="preserve">以合同签订日期为准</w:t>
            </w:r>
            <w:r>
              <w:rPr>
                <w:rFonts w:hint="eastAsia" w:ascii="宋体" w:hAnsi="宋体" w:cs="宋体"/>
                <w:color w:val="auto"/>
                <w:sz w:val="24"/>
                <w:szCs w:val="22"/>
                <w:highlight w:val="none"/>
                <w:lang w:eastAsia="zh-CN" w:bidi="ar"/>
              </w:rPr>
              <w:t xml:space="preserve">）</w:t>
            </w:r>
            <w:r>
              <w:rPr>
                <w:rFonts w:hint="eastAsia" w:ascii="宋体" w:hAnsi="宋体" w:cs="宋体"/>
                <w:bCs/>
                <w:color w:val="auto"/>
                <w:sz w:val="24"/>
                <w:szCs w:val="22"/>
                <w:highlight w:val="none"/>
                <w:lang w:val="en-US" w:eastAsia="zh-CN"/>
              </w:rPr>
              <w:t xml:space="preserve">以来</w:t>
            </w:r>
            <w:r>
              <w:rPr>
                <w:rFonts w:hint="eastAsia" w:ascii="宋体" w:hAnsi="宋体" w:cs="宋体"/>
                <w:bCs/>
                <w:color w:val="auto"/>
                <w:sz w:val="24"/>
                <w:szCs w:val="22"/>
                <w:highlight w:val="none"/>
              </w:rPr>
              <w:t xml:space="preserve">承担过</w:t>
            </w:r>
            <w:r>
              <w:rPr>
                <w:rFonts w:hint="eastAsia" w:ascii="宋体" w:hAnsi="宋体" w:cs="宋体"/>
                <w:bCs/>
                <w:color w:val="auto"/>
                <w:sz w:val="24"/>
                <w:szCs w:val="22"/>
                <w:highlight w:val="none"/>
                <w:lang w:val="en-US" w:eastAsia="zh-CN"/>
              </w:rPr>
              <w:t xml:space="preserve">专利排查</w:t>
            </w:r>
            <w:r>
              <w:rPr>
                <w:rFonts w:hint="eastAsia" w:ascii="宋体" w:hAnsi="宋体" w:cs="宋体"/>
                <w:b w:val="0"/>
                <w:bCs/>
                <w:color w:val="auto"/>
                <w:sz w:val="24"/>
                <w:szCs w:val="22"/>
                <w:highlight w:val="none"/>
                <w:lang w:val="en-US" w:eastAsia="zh-CN"/>
              </w:rPr>
              <w:t xml:space="preserve">或</w:t>
            </w:r>
            <w:r>
              <w:rPr>
                <w:rFonts w:hint="eastAsia" w:ascii="宋体" w:hAnsi="宋体" w:cs="宋体"/>
                <w:bCs/>
                <w:color w:val="auto"/>
                <w:sz w:val="24"/>
                <w:szCs w:val="22"/>
                <w:highlight w:val="none"/>
                <w:lang w:val="en-US" w:eastAsia="zh-CN"/>
              </w:rPr>
              <w:t xml:space="preserve">专利质量监理</w:t>
            </w:r>
            <w:r>
              <w:rPr>
                <w:rFonts w:hint="eastAsia" w:ascii="宋体" w:hAnsi="宋体" w:cs="宋体"/>
                <w:b w:val="0"/>
                <w:bCs/>
                <w:color w:val="auto"/>
                <w:sz w:val="24"/>
                <w:szCs w:val="22"/>
                <w:highlight w:val="none"/>
                <w:lang w:val="en-US" w:eastAsia="zh-CN"/>
              </w:rPr>
              <w:t xml:space="preserve">或</w:t>
            </w:r>
            <w:r>
              <w:rPr>
                <w:rFonts w:hint="eastAsia" w:ascii="宋体" w:hAnsi="宋体" w:cs="宋体"/>
                <w:bCs/>
                <w:color w:val="auto"/>
                <w:sz w:val="24"/>
                <w:szCs w:val="22"/>
                <w:highlight w:val="none"/>
                <w:lang w:val="en-US" w:eastAsia="zh-CN"/>
              </w:rPr>
              <w:t xml:space="preserve">专利质量评价等类似项目的</w:t>
            </w:r>
            <w:r>
              <w:rPr>
                <w:rFonts w:hint="eastAsia" w:ascii="宋体" w:hAnsi="宋体" w:cs="宋体"/>
                <w:bCs/>
                <w:color w:val="auto"/>
                <w:sz w:val="24"/>
                <w:szCs w:val="22"/>
                <w:highlight w:val="none"/>
              </w:rPr>
              <w:t xml:space="preserve">，每提供一个</w:t>
            </w:r>
            <w:r>
              <w:rPr>
                <w:rFonts w:hint="eastAsia" w:ascii="宋体" w:hAnsi="宋体" w:cs="宋体"/>
                <w:bCs/>
                <w:color w:val="auto"/>
                <w:sz w:val="24"/>
                <w:szCs w:val="22"/>
                <w:highlight w:val="none"/>
                <w:lang w:val="en-US" w:eastAsia="zh-CN"/>
              </w:rPr>
              <w:t xml:space="preserve">合同</w:t>
            </w:r>
            <w:r>
              <w:rPr>
                <w:rFonts w:hint="eastAsia" w:ascii="宋体" w:hAnsi="宋体" w:cs="宋体"/>
                <w:bCs/>
                <w:color w:val="auto"/>
                <w:sz w:val="24"/>
                <w:szCs w:val="22"/>
                <w:highlight w:val="none"/>
              </w:rPr>
              <w:t xml:space="preserve">得</w:t>
            </w:r>
            <w:r>
              <w:rPr>
                <w:rFonts w:hint="eastAsia" w:ascii="宋体" w:hAnsi="宋体" w:cs="宋体"/>
                <w:bCs/>
                <w:color w:val="auto"/>
                <w:sz w:val="24"/>
                <w:szCs w:val="22"/>
                <w:highlight w:val="none"/>
                <w:lang w:val="en-US" w:eastAsia="zh-CN"/>
              </w:rPr>
              <w:t xml:space="preserve">4</w:t>
            </w:r>
            <w:r>
              <w:rPr>
                <w:rFonts w:hint="eastAsia" w:ascii="宋体" w:hAnsi="宋体" w:cs="宋体"/>
                <w:bCs/>
                <w:color w:val="auto"/>
                <w:sz w:val="24"/>
                <w:szCs w:val="22"/>
                <w:highlight w:val="none"/>
              </w:rPr>
              <w:t xml:space="preserve">分，最高得</w:t>
            </w:r>
            <w:r>
              <w:rPr>
                <w:rFonts w:hint="eastAsia" w:ascii="宋体" w:hAnsi="宋体" w:cs="宋体"/>
                <w:bCs/>
                <w:color w:val="auto"/>
                <w:sz w:val="24"/>
                <w:szCs w:val="22"/>
                <w:highlight w:val="none"/>
                <w:lang w:val="en-US" w:eastAsia="zh-CN"/>
              </w:rPr>
              <w:t xml:space="preserve">20</w:t>
            </w:r>
            <w:r>
              <w:rPr>
                <w:rFonts w:hint="eastAsia" w:ascii="宋体" w:hAnsi="宋体" w:cs="宋体"/>
                <w:bCs/>
                <w:color w:val="auto"/>
                <w:sz w:val="24"/>
                <w:szCs w:val="22"/>
                <w:highlight w:val="none"/>
              </w:rPr>
              <w:t xml:space="preserve">分。</w:t>
            </w:r>
            <w:r/>
          </w:p>
          <w:p>
            <w:pPr>
              <w:jc w:val="left"/>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lang w:val="zh-CN"/>
              </w:rPr>
            </w:pPr>
            <w:r>
              <w:rPr>
                <w:rFonts w:hint="eastAsia" w:ascii="宋体" w:hAnsi="宋体" w:cs="宋体"/>
                <w:bCs/>
                <w:color w:val="auto"/>
                <w:sz w:val="24"/>
                <w:szCs w:val="22"/>
                <w:highlight w:val="none"/>
              </w:rPr>
              <w:t xml:space="preserve">需提供相关合同复印件，</w:t>
            </w:r>
            <w:r>
              <w:rPr>
                <w:rFonts w:hint="eastAsia" w:ascii="宋体" w:hAnsi="宋体" w:cs="宋体"/>
                <w:bCs/>
                <w:color w:val="auto"/>
                <w:sz w:val="24"/>
                <w:szCs w:val="22"/>
                <w:highlight w:val="none"/>
                <w:lang w:val="en-US" w:eastAsia="zh-CN"/>
              </w:rPr>
              <w:t xml:space="preserve">合同</w:t>
            </w:r>
            <w:r>
              <w:rPr>
                <w:rFonts w:hint="eastAsia" w:ascii="宋体" w:hAnsi="宋体" w:cs="宋体"/>
                <w:bCs/>
                <w:color w:val="auto"/>
                <w:sz w:val="24"/>
                <w:szCs w:val="22"/>
                <w:highlight w:val="none"/>
              </w:rPr>
              <w:t xml:space="preserve">内容</w:t>
            </w:r>
            <w:r>
              <w:rPr>
                <w:rFonts w:hint="eastAsia" w:ascii="宋体" w:hAnsi="宋体" w:cs="宋体"/>
                <w:bCs/>
                <w:color w:val="auto"/>
                <w:sz w:val="24"/>
                <w:szCs w:val="22"/>
                <w:highlight w:val="none"/>
                <w:lang w:val="en-US" w:eastAsia="zh-CN"/>
              </w:rPr>
              <w:t xml:space="preserve">须</w:t>
            </w:r>
            <w:r>
              <w:rPr>
                <w:rFonts w:hint="eastAsia" w:ascii="宋体" w:hAnsi="宋体" w:cs="宋体"/>
                <w:bCs/>
                <w:color w:val="auto"/>
                <w:sz w:val="24"/>
                <w:szCs w:val="22"/>
                <w:highlight w:val="none"/>
              </w:rPr>
              <w:t xml:space="preserve">能够体现服务期限、服务内容等并加盖单位公章，不提供或提供不全的不得分。</w:t>
            </w:r>
            <w:r/>
          </w:p>
        </w:tc>
      </w:tr>
      <w:tr>
        <w:trPr>
          <w:trHeight w:val="1221"/>
        </w:trPr>
        <w:tc>
          <w:tcPr>
            <w:shd w:val="clear" w:color="auto" w:fill="ffffff" w:themeFill="background1"/>
            <w:tcW w:w="718"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rPr>
              <w:t xml:space="preserve">6</w:t>
            </w:r>
            <w:r/>
          </w:p>
        </w:tc>
        <w:tc>
          <w:tcPr>
            <w:shd w:val="clear" w:color="auto" w:fill="ffffff" w:themeFill="background1"/>
            <w:tcW w:w="1726"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eastAsia="宋体" w:cs="宋体"/>
                <w:color w:val="auto"/>
                <w:sz w:val="24"/>
                <w:szCs w:val="22"/>
                <w:highlight w:val="none"/>
                <w:lang w:eastAsia="zh-CN"/>
              </w:rPr>
            </w:pPr>
            <w:r>
              <w:rPr>
                <w:rFonts w:hint="eastAsia" w:ascii="宋体" w:hAnsi="宋体" w:cs="宋体"/>
                <w:bCs/>
                <w:color w:val="auto"/>
                <w:sz w:val="24"/>
                <w:szCs w:val="22"/>
                <w:highlight w:val="none"/>
                <w:lang w:eastAsia="zh-CN" w:bidi="ar"/>
              </w:rPr>
              <w:t xml:space="preserve">企业综合实力</w:t>
            </w:r>
            <w:r/>
          </w:p>
        </w:tc>
        <w:tc>
          <w:tcPr>
            <w:shd w:val="clear" w:color="auto" w:fill="ffffff" w:themeFill="background1"/>
            <w:tcW w:w="889" w:type="dxa"/>
            <w:vAlign w:val="center"/>
            <w:textDirection w:val="lrTb"/>
            <w:noWrap w:val="false"/>
          </w:tcPr>
          <w:p>
            <w:pPr>
              <w:jc w:val="center"/>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rPr>
            </w:pPr>
            <w:r>
              <w:rPr>
                <w:rFonts w:hint="eastAsia" w:ascii="宋体" w:hAnsi="宋体" w:cs="宋体"/>
                <w:bCs/>
                <w:color w:val="auto"/>
                <w:sz w:val="24"/>
                <w:szCs w:val="22"/>
                <w:highlight w:val="none"/>
                <w:lang w:val="en-US" w:eastAsia="zh-CN"/>
              </w:rPr>
              <w:t xml:space="preserve">10</w:t>
            </w:r>
            <w:r>
              <w:rPr>
                <w:rFonts w:hint="eastAsia" w:ascii="宋体" w:hAnsi="宋体" w:cs="宋体"/>
                <w:bCs/>
                <w:color w:val="auto"/>
                <w:sz w:val="24"/>
                <w:szCs w:val="22"/>
                <w:highlight w:val="none"/>
              </w:rPr>
              <w:t xml:space="preserve">分</w:t>
            </w:r>
            <w:r/>
          </w:p>
        </w:tc>
        <w:tc>
          <w:tcPr>
            <w:shd w:val="clear" w:color="auto" w:fill="ffffff" w:themeFill="background1"/>
            <w:tcW w:w="58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2"/>
                <w:highlight w:val="none"/>
                <w:lang w:val="zh-CN"/>
              </w:rPr>
              <w:t xml:space="preserve">供应商自202</w:t>
            </w: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lang w:val="zh-CN"/>
              </w:rPr>
              <w:t xml:space="preserve">年1月1日（</w:t>
            </w:r>
            <w:r>
              <w:rPr>
                <w:rFonts w:hint="eastAsia" w:ascii="宋体" w:hAnsi="宋体" w:cs="宋体"/>
                <w:color w:val="auto"/>
                <w:sz w:val="24"/>
                <w:szCs w:val="22"/>
                <w:highlight w:val="none"/>
                <w:lang w:val="en-US" w:eastAsia="zh-CN"/>
              </w:rPr>
              <w:t xml:space="preserve">以</w:t>
            </w:r>
            <w:r>
              <w:rPr>
                <w:rFonts w:hint="eastAsia" w:ascii="宋体" w:hAnsi="宋体" w:cs="宋体"/>
                <w:color w:val="auto"/>
                <w:sz w:val="24"/>
                <w:szCs w:val="22"/>
                <w:highlight w:val="none"/>
                <w:lang w:val="zh-CN"/>
              </w:rPr>
              <w:t xml:space="preserve">知识产权</w:t>
            </w:r>
            <w:r>
              <w:rPr>
                <w:rFonts w:hint="eastAsia" w:ascii="宋体" w:hAnsi="宋体" w:cs="宋体"/>
                <w:color w:val="auto"/>
                <w:sz w:val="24"/>
                <w:szCs w:val="22"/>
                <w:highlight w:val="none"/>
                <w:lang w:val="en-US" w:eastAsia="zh-CN"/>
              </w:rPr>
              <w:t xml:space="preserve">局公告公示或发文时间为准</w:t>
            </w:r>
            <w:r>
              <w:rPr>
                <w:rFonts w:hint="eastAsia" w:ascii="宋体" w:hAnsi="宋体" w:cs="宋体"/>
                <w:color w:val="auto"/>
                <w:sz w:val="24"/>
                <w:szCs w:val="22"/>
                <w:highlight w:val="none"/>
                <w:lang w:val="zh-CN"/>
              </w:rPr>
              <w:t xml:space="preserve">）以来，</w:t>
            </w:r>
            <w:r>
              <w:rPr>
                <w:rFonts w:hint="eastAsia" w:ascii="宋体" w:hAnsi="宋体" w:cs="宋体"/>
                <w:color w:val="auto"/>
                <w:sz w:val="24"/>
                <w:szCs w:val="22"/>
                <w:highlight w:val="none"/>
                <w:lang w:val="zh-CN"/>
              </w:rPr>
            </w:r>
            <w:r>
              <w:rPr>
                <w:rFonts w:ascii="SimSun" w:hAnsi="SimSun" w:eastAsia="SimSun" w:cs="SimSun"/>
                <w:color w:val="000000"/>
                <w:sz w:val="24"/>
              </w:rPr>
              <w:t xml:space="preserve">被各级知识产权部门确定</w:t>
            </w:r>
            <w:r/>
            <w:bookmarkStart w:id="147" w:name="OLE_LINK1"/>
            <w:r/>
            <w:bookmarkEnd w:id="147"/>
            <w:r>
              <w:rPr>
                <w:rFonts w:hint="eastAsia" w:ascii="宋体" w:hAnsi="宋体" w:cs="宋体"/>
                <w:color w:val="auto"/>
                <w:sz w:val="24"/>
                <w:szCs w:val="22"/>
                <w:highlight w:val="none"/>
                <w:lang w:val="en-US" w:eastAsia="zh-CN"/>
              </w:rPr>
              <w:t xml:space="preserve">为</w:t>
            </w:r>
            <w:r>
              <w:rPr>
                <w:rFonts w:hint="eastAsia" w:ascii="宋体" w:hAnsi="宋体" w:cs="宋体"/>
                <w:color w:val="auto"/>
                <w:sz w:val="24"/>
                <w:szCs w:val="22"/>
                <w:highlight w:val="none"/>
                <w:lang w:val="zh-CN"/>
              </w:rPr>
              <w:t xml:space="preserve">公共服务机构（</w:t>
            </w:r>
            <w:r>
              <w:rPr>
                <w:rFonts w:hint="eastAsia" w:ascii="宋体" w:hAnsi="宋体" w:cs="宋体"/>
                <w:color w:val="auto"/>
                <w:sz w:val="24"/>
                <w:szCs w:val="22"/>
                <w:highlight w:val="none"/>
                <w:lang w:val="en-US" w:eastAsia="zh-CN"/>
              </w:rPr>
              <w:t xml:space="preserve">网点</w:t>
            </w:r>
            <w:r>
              <w:rPr>
                <w:rFonts w:hint="eastAsia" w:ascii="宋体" w:hAnsi="宋体" w:cs="宋体"/>
                <w:color w:val="auto"/>
                <w:sz w:val="24"/>
                <w:szCs w:val="22"/>
                <w:highlight w:val="none"/>
                <w:lang w:val="zh-CN"/>
              </w:rPr>
              <w:t xml:space="preserve">）、筹建机构（</w:t>
            </w:r>
            <w:r>
              <w:rPr>
                <w:rFonts w:hint="eastAsia" w:ascii="宋体" w:hAnsi="宋体" w:cs="宋体"/>
                <w:color w:val="auto"/>
                <w:sz w:val="24"/>
                <w:szCs w:val="22"/>
                <w:highlight w:val="none"/>
                <w:lang w:val="en-US" w:eastAsia="zh-CN"/>
              </w:rPr>
              <w:t xml:space="preserve">网点</w:t>
            </w:r>
            <w:r>
              <w:rPr>
                <w:rFonts w:hint="eastAsia" w:ascii="宋体" w:hAnsi="宋体" w:cs="宋体"/>
                <w:color w:val="auto"/>
                <w:sz w:val="24"/>
                <w:szCs w:val="22"/>
                <w:highlight w:val="none"/>
                <w:lang w:val="zh-CN"/>
              </w:rPr>
              <w:t xml:space="preserve">）</w:t>
            </w:r>
            <w:r>
              <w:rPr>
                <w:rFonts w:hint="eastAsia" w:ascii="宋体" w:hAnsi="宋体" w:cs="宋体"/>
                <w:color w:val="auto"/>
                <w:sz w:val="24"/>
                <w:szCs w:val="22"/>
                <w:highlight w:val="none"/>
                <w:lang w:val="en-US" w:eastAsia="zh-CN"/>
              </w:rPr>
              <w:t xml:space="preserve">或培训基地</w:t>
            </w:r>
            <w:r>
              <w:rPr>
                <w:rFonts w:hint="eastAsia" w:ascii="宋体" w:hAnsi="宋体" w:cs="宋体"/>
                <w:color w:val="auto"/>
                <w:sz w:val="24"/>
                <w:szCs w:val="22"/>
                <w:highlight w:val="none"/>
                <w:lang w:val="zh-CN"/>
              </w:rPr>
              <w:t xml:space="preserve">的，每个</w:t>
            </w:r>
            <w:r>
              <w:rPr>
                <w:rFonts w:hint="eastAsia" w:ascii="宋体" w:hAnsi="宋体" w:cs="宋体"/>
                <w:color w:val="auto"/>
                <w:sz w:val="24"/>
                <w:szCs w:val="22"/>
                <w:highlight w:val="none"/>
                <w:lang w:val="en-US" w:eastAsia="zh-CN"/>
              </w:rPr>
              <w:t xml:space="preserve">公告或文件</w:t>
            </w:r>
            <w:r>
              <w:rPr>
                <w:rFonts w:hint="eastAsia" w:ascii="宋体" w:hAnsi="宋体" w:cs="宋体"/>
                <w:color w:val="auto"/>
                <w:sz w:val="24"/>
                <w:szCs w:val="22"/>
                <w:highlight w:val="none"/>
                <w:lang w:val="zh-CN"/>
              </w:rPr>
              <w:t xml:space="preserve">得3分；本项最高得1</w:t>
            </w:r>
            <w:r>
              <w:rPr>
                <w:rFonts w:hint="eastAsia" w:ascii="宋体" w:hAnsi="宋体" w:cs="宋体"/>
                <w:color w:val="auto"/>
                <w:sz w:val="24"/>
                <w:szCs w:val="22"/>
                <w:highlight w:val="none"/>
                <w:lang w:val="en-US" w:eastAsia="zh-CN"/>
              </w:rPr>
              <w:t xml:space="preserve">0</w:t>
            </w:r>
            <w:r>
              <w:rPr>
                <w:rFonts w:hint="eastAsia" w:ascii="宋体" w:hAnsi="宋体" w:cs="宋体"/>
                <w:color w:val="auto"/>
                <w:sz w:val="24"/>
                <w:szCs w:val="22"/>
                <w:highlight w:val="none"/>
                <w:lang w:val="zh-CN"/>
              </w:rPr>
              <w:t xml:space="preserve">分。</w:t>
            </w:r>
            <w:r/>
            <w:r/>
            <w:r>
              <w:rPr>
                <w:sz w:val="21"/>
              </w:rPr>
            </w:r>
          </w:p>
          <w:p>
            <w:pPr>
              <w:jc w:val="left"/>
              <w:spacing w:line="400" w:lineRule="exact"/>
              <w:widowControl/>
              <w:tabs>
                <w:tab w:val="left" w:pos="0" w:leader="none"/>
                <w:tab w:val="left" w:pos="993" w:leader="none"/>
                <w:tab w:val="left" w:pos="1134" w:leader="none"/>
              </w:tabs>
              <w:rPr>
                <w:rFonts w:hint="eastAsia" w:ascii="宋体" w:hAnsi="宋体" w:cs="宋体"/>
                <w:color w:val="auto"/>
                <w:sz w:val="24"/>
                <w:szCs w:val="22"/>
                <w:highlight w:val="none"/>
                <w:lang w:val="zh-CN"/>
              </w:rPr>
            </w:pPr>
            <w:r>
              <w:rPr>
                <w:rFonts w:hint="eastAsia" w:ascii="宋体" w:hAnsi="宋体" w:cs="宋体"/>
                <w:color w:val="auto"/>
                <w:sz w:val="24"/>
                <w:szCs w:val="22"/>
                <w:highlight w:val="none"/>
                <w:lang w:val="zh-CN"/>
              </w:rPr>
              <w:t xml:space="preserve">需提供证明材料，</w:t>
            </w:r>
            <w:r>
              <w:rPr>
                <w:rFonts w:hint="eastAsia" w:ascii="宋体" w:hAnsi="宋体" w:cs="宋体"/>
                <w:color w:val="auto"/>
                <w:sz w:val="24"/>
                <w:szCs w:val="22"/>
                <w:highlight w:val="none"/>
                <w:lang w:val="en-US" w:eastAsia="zh-CN"/>
              </w:rPr>
              <w:t xml:space="preserve">证明材料不全或未提供的</w:t>
            </w:r>
            <w:r>
              <w:rPr>
                <w:rFonts w:hint="eastAsia" w:ascii="宋体" w:hAnsi="宋体" w:cs="宋体"/>
                <w:color w:val="auto"/>
                <w:sz w:val="24"/>
                <w:szCs w:val="22"/>
                <w:highlight w:val="none"/>
                <w:lang w:val="zh-CN"/>
              </w:rPr>
              <w:t xml:space="preserve">不得分。</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9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（二）报价分：（</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p>
      <w:pPr>
        <w:ind w:firstLine="482"/>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rPr>
        <w:t xml:space="preserve">1.最高限价</w:t>
      </w:r>
      <w:r>
        <w:rPr>
          <w:rFonts w:hint="eastAsia" w:ascii="宋体" w:hAnsi="宋体" w:cs="宋体"/>
          <w:b/>
          <w:bCs/>
          <w:color w:val="auto"/>
          <w:sz w:val="24"/>
          <w:szCs w:val="24"/>
          <w:highlight w:val="none"/>
          <w:lang w:val="en-US" w:eastAsia="zh-CN"/>
        </w:rPr>
        <w:t xml:space="preserve">：160万元，</w:t>
      </w:r>
      <w:r>
        <w:rPr>
          <w:rFonts w:hint="eastAsia" w:ascii="宋体" w:hAnsi="宋体" w:eastAsia="宋体" w:cs="宋体"/>
          <w:b/>
          <w:bCs/>
          <w:color w:val="auto"/>
          <w:sz w:val="24"/>
          <w:szCs w:val="24"/>
          <w:highlight w:val="none"/>
          <w:lang w:val="en-US" w:eastAsia="zh-CN"/>
        </w:rPr>
        <w:t xml:space="preserve">报价超过</w:t>
      </w:r>
      <w:r>
        <w:rPr>
          <w:rFonts w:hint="eastAsia" w:ascii="宋体" w:hAnsi="宋体" w:eastAsia="宋体" w:cs="宋体"/>
          <w:b/>
          <w:bCs/>
          <w:color w:val="auto"/>
          <w:sz w:val="24"/>
          <w:szCs w:val="24"/>
          <w:highlight w:val="none"/>
        </w:rPr>
        <w:t xml:space="preserve">最高限价做无效标处理。</w:t>
      </w:r>
      <w:r/>
    </w:p>
    <w:p>
      <w:pPr>
        <w:ind w:firstLine="480"/>
        <w:spacing w:line="360" w:lineRule="auto"/>
        <w:rPr>
          <w:rFonts w:hint="eastAsia" w:ascii="宋体" w:hAnsi="宋体" w:eastAsia="宋体" w:cs="宋体"/>
          <w:color w:val="auto"/>
          <w:sz w:val="24"/>
          <w:szCs w:val="24"/>
          <w:highlight w:val="none"/>
        </w:rPr>
      </w:pPr>
      <w:r/>
      <w:bookmarkStart w:id="148" w:name="OLE_LINK13"/>
      <w:r>
        <w:rPr>
          <w:rFonts w:hint="eastAsia" w:ascii="宋体" w:hAnsi="宋体" w:eastAsia="宋体" w:cs="宋体"/>
          <w:color w:val="auto"/>
          <w:sz w:val="24"/>
          <w:szCs w:val="24"/>
          <w:highlight w:val="none"/>
        </w:rPr>
        <w:t xml:space="preserve">2.满足磋商文件要求且最后</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报价最低的供应商的价格为磋商基准价，其报价分为满分。其他供应商的报价分统一按照下列公式计算：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 =（磋商基准价/最后磋商报价）×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%×100。</w:t>
      </w:r>
      <w:bookmarkEnd w:id="148"/>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评审过程中出现下列情形之一的，磋商小组应当启动异常低价响应审查程序：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（1）报价低于采购项目预算50%的，即报价＜采购项目预算*50%；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（2）报价低于采购项目最高限价45%的，即报价＜采购项目最高限价*45%；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（3）磋商小组认定的供应商报价过低、有可能影响产品质量或者不能诚信履约的其他情形。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启动异常低价响应审查后，磋商小组应当要求相关供应商在评标现场合理的时间内，提供项目具体成本测算等与报价合理性相关的书面说明及相关证明材料，对响应价格做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情况应当在评审报告中进行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政府采购政策功能落实</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cs="宋体"/>
          <w:b/>
          <w:bCs/>
          <w:color w:val="auto"/>
          <w:sz w:val="24"/>
          <w:szCs w:val="24"/>
          <w:highlight w:val="none"/>
          <w:u w:val="single"/>
          <w:lang w:val="en-US" w:eastAsia="zh-CN"/>
        </w:rPr>
        <w:t xml:space="preserve">本项目</w:t>
      </w:r>
      <w:r>
        <w:rPr>
          <w:rFonts w:hint="eastAsia" w:ascii="宋体" w:hAnsi="宋体" w:eastAsia="宋体" w:cs="宋体"/>
          <w:b/>
          <w:bCs/>
          <w:color w:val="auto"/>
          <w:sz w:val="24"/>
          <w:szCs w:val="24"/>
          <w:highlight w:val="none"/>
          <w:u w:val="single"/>
        </w:rPr>
        <w:t xml:space="preserve">专门面向中小企业采购，不再执行价格评审优惠的扶持政策。</w:t>
      </w:r>
      <w:r/>
    </w:p>
    <w:p>
      <w:pPr>
        <w:ind w:firstLine="361"/>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en-US"/>
        </w:rPr>
        <w:t xml:space="preserve">）成交供应商的确定</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en-US"/>
        </w:rPr>
        <w:t xml:space="preserve">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2.磋商评审时，评委对评审的细则若</w:t>
      </w:r>
      <w:r>
        <w:rPr>
          <w:rFonts w:hint="eastAsia" w:ascii="宋体" w:hAnsi="宋体" w:eastAsia="宋体" w:cs="宋体"/>
          <w:color w:val="auto"/>
          <w:sz w:val="24"/>
          <w:szCs w:val="24"/>
          <w:highlight w:val="none"/>
          <w:lang w:eastAsia="en-US"/>
        </w:rPr>
        <w:t xml:space="preserve">有争议，由磋商小组集体讨论确定，并对未尽情况有最终解释权。</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en-US"/>
        </w:rPr>
        <w:t xml:space="preserve">.对落标的供应商不做落标原因的解释。</w:t>
      </w:r>
      <w:r/>
    </w:p>
    <w:p>
      <w:pPr>
        <w:ind w:firstLine="48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en-US"/>
        </w:rPr>
        <w:t xml:space="preserve">采购人委托磋商小组直接确定排名第一的成交候选人为成交供应商。</w:t>
      </w:r>
      <w:r/>
    </w:p>
    <w:p>
      <w:pPr>
        <w:ind w:firstLine="482"/>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en-US"/>
        </w:rPr>
        <w:t xml:space="preserve">）公告成交结果</w:t>
      </w:r>
      <w:r/>
    </w:p>
    <w:p>
      <w:pPr>
        <w:ind w:firstLine="57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自确定成交供应商之日起2个工作日内，在江苏政府采购网公告成交结果，公告期限为1个工作日。</w:t>
      </w:r>
      <w:r/>
    </w:p>
    <w:p>
      <w:pPr>
        <w:ind w:firstLine="480"/>
        <w:spacing w:line="360" w:lineRule="auto"/>
        <w:tabs>
          <w:tab w:val="left" w:pos="6555" w:leader="none"/>
          <w:tab w:val="right" w:pos="8306" w:leader="none"/>
        </w:tabs>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en-US"/>
        </w:rPr>
        <w:t xml:space="preserve"> 出现下列情形之一的，作无效响应处理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同一供应商提交两个（含两个）以上不同的响应报价的。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不具备磋商文件中规定的资格要求的。 </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响应报价超过了采购预算或最高限价的。 </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未通过符合性检查的。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不符合法律、法规和磋商文件中规定的其他实质性要求的。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响应文件含有采购人不能接受的附加条件的。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磋商小组认为供应商的报价明显低于其他通过符合性审查供应商的报价，有可能影响产品质量或者不能诚信履约的，应当要求其在</w:t>
      </w:r>
      <w:r>
        <w:rPr>
          <w:rFonts w:hint="eastAsia" w:ascii="宋体" w:hAnsi="宋体" w:eastAsia="宋体" w:cs="宋体"/>
          <w:bCs/>
          <w:color w:val="auto"/>
          <w:sz w:val="24"/>
          <w:szCs w:val="24"/>
          <w:highlight w:val="none"/>
        </w:rPr>
        <w:t xml:space="preserve">30分钟</w:t>
      </w:r>
      <w:r>
        <w:rPr>
          <w:rFonts w:hint="eastAsia" w:ascii="宋体" w:hAnsi="宋体" w:eastAsia="宋体" w:cs="宋体"/>
          <w:bCs/>
          <w:color w:val="auto"/>
          <w:sz w:val="24"/>
          <w:szCs w:val="24"/>
          <w:highlight w:val="none"/>
          <w:lang w:eastAsia="en-US"/>
        </w:rPr>
        <w:t xml:space="preserve">内提供书面说明，必要时提交相关证明材料；供应商不能证明其报价合理性的，</w:t>
      </w:r>
      <w:r>
        <w:rPr>
          <w:rFonts w:hint="eastAsia" w:ascii="宋体" w:hAnsi="宋体" w:eastAsia="宋体" w:cs="宋体"/>
          <w:bCs/>
          <w:color w:val="auto"/>
          <w:sz w:val="24"/>
          <w:szCs w:val="24"/>
          <w:highlight w:val="none"/>
        </w:rPr>
        <w:t xml:space="preserve">磋商小组</w:t>
      </w:r>
      <w:r>
        <w:rPr>
          <w:rFonts w:hint="eastAsia" w:ascii="宋体" w:hAnsi="宋体" w:eastAsia="宋体" w:cs="宋体"/>
          <w:bCs/>
          <w:color w:val="auto"/>
          <w:sz w:val="24"/>
          <w:szCs w:val="24"/>
          <w:highlight w:val="none"/>
          <w:lang w:eastAsia="en-US"/>
        </w:rPr>
        <w:t xml:space="preserve">应当将其作为</w:t>
      </w:r>
      <w:r>
        <w:rPr>
          <w:rFonts w:hint="eastAsia" w:ascii="宋体" w:hAnsi="宋体" w:eastAsia="宋体" w:cs="宋体"/>
          <w:bCs/>
          <w:color w:val="auto"/>
          <w:sz w:val="24"/>
          <w:szCs w:val="24"/>
          <w:highlight w:val="none"/>
        </w:rPr>
        <w:t xml:space="preserve">无效响应</w:t>
      </w:r>
      <w:r>
        <w:rPr>
          <w:rFonts w:hint="eastAsia" w:ascii="宋体" w:hAnsi="宋体" w:eastAsia="宋体" w:cs="宋体"/>
          <w:bCs/>
          <w:color w:val="auto"/>
          <w:sz w:val="24"/>
          <w:szCs w:val="24"/>
          <w:highlight w:val="none"/>
          <w:lang w:eastAsia="en-US"/>
        </w:rPr>
        <w:t xml:space="preserve">处理。</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color w:val="auto"/>
          <w:sz w:val="24"/>
          <w:szCs w:val="24"/>
          <w:highlight w:val="none"/>
        </w:rPr>
        <w:t xml:space="preserve">扫描件</w:t>
      </w:r>
      <w:r>
        <w:rPr>
          <w:rFonts w:hint="eastAsia" w:ascii="宋体" w:hAnsi="宋体" w:eastAsia="宋体" w:cs="宋体"/>
          <w:bCs/>
          <w:color w:val="auto"/>
          <w:sz w:val="24"/>
          <w:szCs w:val="24"/>
          <w:highlight w:val="none"/>
          <w:lang w:eastAsia="en-US"/>
        </w:rPr>
        <w:t xml:space="preserve">）。</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响应文件未按照磋商文件要求加盖电子签章。</w:t>
      </w:r>
      <w:r/>
    </w:p>
    <w:p>
      <w:pPr>
        <w:ind w:firstLine="480"/>
        <w:spacing w:line="360" w:lineRule="auto"/>
        <w:rPr>
          <w:rFonts w:hint="eastAsia" w:ascii="宋体" w:hAnsi="宋体" w:eastAsia="宋体" w:cs="宋体"/>
          <w:color w:val="auto"/>
          <w:highlight w:val="none"/>
          <w:lang w:eastAsia="en-US"/>
        </w:rPr>
      </w:pPr>
      <w:r>
        <w:rPr>
          <w:rFonts w:hint="eastAsia" w:ascii="宋体" w:hAnsi="宋体" w:eastAsia="宋体" w:cs="宋体"/>
          <w:bCs/>
          <w:color w:val="auto"/>
          <w:sz w:val="24"/>
          <w:szCs w:val="24"/>
          <w:highlight w:val="none"/>
          <w:lang w:eastAsia="en-US"/>
        </w:rPr>
        <w:t xml:space="preserve">11</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eastAsia="en-US"/>
        </w:rPr>
        <w:t xml:space="preserve">的商务技术部分得分相差悬殊，</w:t>
      </w:r>
      <w:r>
        <w:rPr>
          <w:rFonts w:hint="eastAsia" w:ascii="宋体" w:hAnsi="宋体" w:eastAsia="宋体" w:cs="宋体"/>
          <w:bCs/>
          <w:color w:val="auto"/>
          <w:sz w:val="24"/>
          <w:szCs w:val="24"/>
          <w:highlight w:val="none"/>
        </w:rPr>
        <w:t xml:space="preserve">磋商小组</w:t>
      </w:r>
      <w:r>
        <w:rPr>
          <w:rFonts w:hint="eastAsia" w:ascii="宋体" w:hAnsi="宋体" w:eastAsia="宋体" w:cs="宋体"/>
          <w:bCs/>
          <w:color w:val="auto"/>
          <w:sz w:val="24"/>
          <w:szCs w:val="24"/>
          <w:highlight w:val="none"/>
          <w:lang w:eastAsia="en-US"/>
        </w:rPr>
        <w:t xml:space="preserve">一致认为得分畸低者有可能影响产品质量或者不能诚信履约的。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en-US"/>
        </w:rPr>
        <w:t xml:space="preserve">供应商在系统规定的时间内未成功解密电子响应文件的。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eastAsia="en-US"/>
        </w:rPr>
        <w:t xml:space="preserve">供应商在规定的时间内未</w:t>
      </w:r>
      <w:r>
        <w:rPr>
          <w:rFonts w:hint="eastAsia" w:ascii="宋体" w:hAnsi="宋体" w:eastAsia="宋体" w:cs="宋体"/>
          <w:bCs/>
          <w:color w:val="auto"/>
          <w:sz w:val="24"/>
          <w:szCs w:val="24"/>
          <w:highlight w:val="none"/>
        </w:rPr>
        <w:t xml:space="preserve">提交最终报价</w:t>
      </w:r>
      <w:r>
        <w:rPr>
          <w:rFonts w:hint="eastAsia" w:ascii="宋体" w:hAnsi="宋体" w:eastAsia="宋体" w:cs="宋体"/>
          <w:bCs/>
          <w:color w:val="auto"/>
          <w:sz w:val="24"/>
          <w:szCs w:val="24"/>
          <w:highlight w:val="none"/>
          <w:lang w:eastAsia="en-US"/>
        </w:rPr>
        <w:t xml:space="preserve">的</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en-US"/>
        </w:rPr>
        <w:t xml:space="preserve">未完整上传响应文件电子文档的,或上传的文件打不开的。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en-US"/>
        </w:rPr>
        <w:t xml:space="preserve">不同的供应商响应文件制作机器码、文件创建标识码一致的。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1</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其他法律、法规及本磋商文件规定的属无效响应的情形。</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（六）出现下列情形之一的，本次竞争性磋商采购活动将被终止</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en-US"/>
        </w:rPr>
        <w:t xml:space="preserve">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en-US"/>
        </w:rPr>
        <w:t xml:space="preserve">出现影响采购公正的违法、违规行为的。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en-US"/>
        </w:rPr>
        <w:t xml:space="preserve">除《政府采购竞争性磋商采购方式理暂行办法》第三条第一款第四项及《财政部关于竞争性磋商采购方式管理暂行办法有关问题的补充通知》（财库[2015]124号）规定的情形外，在采购过程中符合要求的供应商或者最后报价未超过采购预算的供应商不足3家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en-US"/>
        </w:rPr>
        <w:t xml:space="preserve">在苏采云系统规定时间内成功解密电子响应文件的供应商不足3家的。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en-US"/>
        </w:rPr>
        <w:t xml:space="preserve">因重大变故，采购任务取消的。</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en-US"/>
        </w:rPr>
        <w:t xml:space="preserve">磋商小组认定磋商文件存在歧义、重大缺陷导致评审工作无法进行。</w:t>
      </w:r>
      <w:r/>
    </w:p>
    <w:p>
      <w:pPr>
        <w:ind w:firstLine="480"/>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en-US"/>
        </w:rPr>
        <w:t xml:space="preserve">因系统故障原因造成磋商</w:t>
      </w:r>
      <w:r>
        <w:rPr>
          <w:rFonts w:hint="eastAsia" w:ascii="宋体" w:hAnsi="宋体" w:eastAsia="宋体" w:cs="宋体"/>
          <w:bCs/>
          <w:color w:val="auto"/>
          <w:sz w:val="24"/>
          <w:szCs w:val="24"/>
          <w:highlight w:val="none"/>
        </w:rPr>
        <w:t xml:space="preserve">无法继续进行</w:t>
      </w:r>
      <w:r>
        <w:rPr>
          <w:rFonts w:hint="eastAsia" w:ascii="宋体" w:hAnsi="宋体" w:eastAsia="宋体" w:cs="宋体"/>
          <w:bCs/>
          <w:color w:val="auto"/>
          <w:sz w:val="24"/>
          <w:szCs w:val="24"/>
          <w:highlight w:val="none"/>
          <w:lang w:eastAsia="en-US"/>
        </w:rPr>
        <w:t xml:space="preserve">的。</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480" w:lineRule="exact"/>
        <w:rPr>
          <w:rFonts w:hint="eastAsia" w:ascii="宋体" w:hAnsi="宋体" w:eastAsia="宋体" w:cs="宋体"/>
          <w:b/>
          <w:color w:val="auto"/>
          <w:sz w:val="44"/>
          <w:szCs w:val="44"/>
          <w:highlight w:val="none"/>
        </w:rPr>
        <w:outlineLvl w:val="1"/>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第五章  响应文件组成及格式</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一、基本目录</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1.目录；</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2.磋商报价表</w:t>
      </w:r>
      <w:r>
        <w:rPr>
          <w:rFonts w:hint="eastAsia" w:ascii="宋体" w:hAnsi="宋体" w:eastAsia="宋体" w:cs="宋体"/>
          <w:color w:val="auto"/>
          <w:szCs w:val="24"/>
          <w:highlight w:val="none"/>
          <w:lang w:val="zh-CN"/>
        </w:rPr>
        <w:t xml:space="preserve">（格式见附件）</w:t>
      </w:r>
      <w:r>
        <w:rPr>
          <w:rFonts w:hint="eastAsia" w:ascii="宋体" w:hAnsi="宋体" w:eastAsia="宋体" w:cs="宋体"/>
          <w:color w:val="auto"/>
          <w:szCs w:val="24"/>
          <w:highlight w:val="none"/>
        </w:rPr>
        <w:t xml:space="preserve">；</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3.磋商报价</w:t>
      </w:r>
      <w:r>
        <w:rPr>
          <w:rFonts w:hint="eastAsia" w:ascii="宋体" w:hAnsi="宋体" w:eastAsia="宋体" w:cs="宋体"/>
          <w:color w:val="auto"/>
          <w:szCs w:val="24"/>
          <w:highlight w:val="none"/>
          <w:lang w:val="en-US" w:eastAsia="zh-CN"/>
        </w:rPr>
        <w:t xml:space="preserve">明细</w:t>
      </w:r>
      <w:r>
        <w:rPr>
          <w:rFonts w:hint="eastAsia" w:ascii="宋体" w:hAnsi="宋体" w:eastAsia="宋体" w:cs="宋体"/>
          <w:color w:val="auto"/>
          <w:szCs w:val="24"/>
          <w:highlight w:val="none"/>
        </w:rPr>
        <w:t xml:space="preserve">表</w:t>
      </w:r>
      <w:r>
        <w:rPr>
          <w:rFonts w:hint="eastAsia" w:ascii="宋体" w:hAnsi="宋体" w:eastAsia="宋体" w:cs="宋体"/>
          <w:color w:val="auto"/>
          <w:szCs w:val="24"/>
          <w:highlight w:val="none"/>
          <w:lang w:val="zh-CN"/>
        </w:rPr>
        <w:t xml:space="preserve">（格式见附件）；</w:t>
      </w:r>
      <w:r/>
    </w:p>
    <w:p>
      <w:pPr>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4.</w:t>
      </w:r>
      <w:r>
        <w:rPr>
          <w:rFonts w:hint="eastAsia" w:ascii="宋体" w:hAnsi="宋体" w:eastAsia="宋体" w:cs="宋体"/>
          <w:color w:val="auto"/>
          <w:szCs w:val="24"/>
          <w:highlight w:val="none"/>
          <w:lang w:eastAsia="en-US"/>
        </w:rPr>
        <w:t xml:space="preserve">法人授权书</w:t>
      </w:r>
      <w:r>
        <w:rPr>
          <w:rFonts w:hint="eastAsia" w:ascii="宋体" w:hAnsi="宋体" w:eastAsia="宋体" w:cs="宋体"/>
          <w:color w:val="auto"/>
          <w:szCs w:val="24"/>
          <w:highlight w:val="none"/>
          <w:lang w:val="zh-CN"/>
        </w:rPr>
        <w:t xml:space="preserve">（格式见附件）；</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5.其他材料。</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val="zh-CN"/>
        </w:rPr>
        <w:t xml:space="preserve">资格</w:t>
      </w:r>
      <w:r>
        <w:rPr>
          <w:rFonts w:hint="eastAsia" w:ascii="宋体" w:hAnsi="宋体" w:eastAsia="宋体" w:cs="宋体"/>
          <w:b/>
          <w:bCs/>
          <w:color w:val="auto"/>
          <w:highlight w:val="none"/>
        </w:rPr>
        <w:t xml:space="preserve">条件</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具有独立承担民事责任的能力（提供法人或者其他组织的营业执照；供应商为自然人的，提供其身份证）；</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cs="Times New Roman"/>
          <w:color w:val="auto"/>
          <w:sz w:val="21"/>
          <w:szCs w:val="21"/>
          <w:highlight w:val="none"/>
          <w:lang w:val="en-US" w:eastAsia="zh-CN"/>
        </w:rPr>
        <w:t xml:space="preserve">具有良好的商业信誉和健全的财务会计制度，提供2024年度经会计师事务所/审计机构审计的审计报告（含财务报表），公司成立不满一年，至少提供响应文件提交截止时间前近一个月的财务报表；或响应文件提交截止时间前六个月内银行出具的资信证明；或财政部门认可的政府采购专业担保机构出具的投标担保函</w:t>
      </w:r>
      <w:r>
        <w:rPr>
          <w:rFonts w:hint="eastAsia" w:ascii="宋体" w:hAnsi="宋体" w:eastAsia="宋体" w:cs="宋体"/>
          <w:color w:val="auto"/>
          <w:szCs w:val="21"/>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3.具有履行合同所必需的设备和专业技术能力</w:t>
      </w:r>
      <w:r>
        <w:rPr>
          <w:rFonts w:hint="eastAsia" w:ascii="宋体" w:hAnsi="宋体" w:eastAsia="宋体" w:cs="宋体"/>
          <w:color w:val="auto"/>
          <w:highlight w:val="none"/>
          <w:shd w:val="clear" w:color="auto" w:fill="auto"/>
        </w:rPr>
        <w:t xml:space="preserve">（提供承诺书</w:t>
      </w:r>
      <w:r>
        <w:rPr>
          <w:rFonts w:hint="eastAsia" w:ascii="宋体" w:hAnsi="宋体" w:eastAsia="宋体" w:cs="宋体"/>
          <w:color w:val="auto"/>
          <w:highlight w:val="none"/>
          <w:shd w:val="clear" w:color="auto" w:fill="auto"/>
          <w:lang w:eastAsia="zh-CN"/>
        </w:rPr>
        <w:t xml:space="preserve">，格式见附件</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4.</w:t>
      </w:r>
      <w:r>
        <w:rPr>
          <w:rFonts w:hint="eastAsia" w:ascii="宋体" w:hAnsi="宋体" w:cs="Times New Roman"/>
          <w:color w:val="auto"/>
          <w:sz w:val="21"/>
          <w:szCs w:val="21"/>
          <w:highlight w:val="none"/>
          <w:lang w:val="en-US" w:eastAsia="zh-CN"/>
        </w:rPr>
        <w:t xml:space="preserve">有依法缴纳税收和社会保障资金的良好记录[提供近半年内任意一个月的纳税证明文件（依法免税的应提供相应文件说明）；并提供近半年内任意一个月依法为员工缴纳社会保障资金的证明材料，证</w:t>
      </w:r>
      <w:r>
        <w:rPr>
          <w:rFonts w:hint="eastAsia" w:ascii="宋体" w:hAnsi="宋体" w:eastAsia="宋体" w:cs="宋体"/>
          <w:color w:val="auto"/>
          <w:highlight w:val="none"/>
          <w:shd w:val="clear" w:color="auto" w:fill="auto"/>
          <w:lang w:val="en-US" w:eastAsia="zh-CN"/>
        </w:rPr>
        <w:t xml:space="preserve">明材料可以是缴费的银行单据复印件、社保机构开具的证明（依法不需要缴纳社会保障资金的应提供相应文件说明）]</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参加政府采购活动前三年内，在经营活动中没有重大违法记录（提供</w:t>
      </w:r>
      <w:r>
        <w:rPr>
          <w:rFonts w:hint="eastAsia" w:ascii="宋体" w:hAnsi="宋体" w:eastAsia="宋体" w:cs="宋体"/>
          <w:color w:val="auto"/>
          <w:highlight w:val="none"/>
          <w:shd w:val="clear" w:color="auto" w:fill="auto"/>
          <w:lang w:val="en-US" w:eastAsia="zh-CN"/>
        </w:rPr>
        <w:t xml:space="preserve">书面声明，</w:t>
      </w:r>
      <w:r>
        <w:rPr>
          <w:rFonts w:hint="eastAsia" w:ascii="宋体" w:hAnsi="宋体" w:eastAsia="宋体" w:cs="宋体"/>
          <w:color w:val="auto"/>
          <w:highlight w:val="none"/>
          <w:shd w:val="clear" w:color="auto" w:fill="auto"/>
          <w:lang w:eastAsia="zh-CN"/>
        </w:rPr>
        <w:t xml:space="preserve">格式见附件</w:t>
      </w:r>
      <w:r>
        <w:rPr>
          <w:rFonts w:hint="eastAsia" w:ascii="宋体" w:hAnsi="宋体" w:eastAsia="宋体" w:cs="宋体"/>
          <w:color w:val="auto"/>
          <w:highlight w:val="none"/>
          <w:shd w:val="clear" w:color="auto" w:fill="auto"/>
        </w:rPr>
        <w:t xml:space="preserve">）；</w:t>
      </w:r>
      <w:r/>
    </w:p>
    <w:p>
      <w:pPr>
        <w:keepLines w:val="0"/>
        <w:keepNext w:val="0"/>
        <w:pageBreakBefore w:val="0"/>
        <w:spacing w:line="48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6.</w:t>
      </w:r>
      <w:r>
        <w:rPr>
          <w:rFonts w:hint="eastAsia" w:ascii="宋体" w:hAnsi="宋体" w:eastAsia="宋体" w:cs="宋体"/>
          <w:color w:val="auto"/>
          <w:highlight w:val="none"/>
          <w:shd w:val="clear" w:color="auto" w:fill="auto"/>
          <w:lang w:val="en-US" w:eastAsia="en-US"/>
        </w:rPr>
        <w:t xml:space="preserve">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三、符合条件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1.报价承诺函</w:t>
      </w:r>
      <w:r>
        <w:rPr>
          <w:rFonts w:hint="eastAsia" w:ascii="宋体" w:hAnsi="宋体" w:eastAsia="宋体" w:cs="宋体"/>
          <w:color w:val="auto"/>
          <w:highlight w:val="none"/>
          <w:lang w:val="zh-CN" w:eastAsia="en-US"/>
        </w:rPr>
        <w:t xml:space="preserve">（格式见附件）</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color w:val="auto"/>
          <w:highlight w:val="none"/>
          <w:lang w:val="zh-CN" w:eastAsia="en-US"/>
        </w:rPr>
      </w:pPr>
      <w:r>
        <w:rPr>
          <w:rFonts w:hint="eastAsia" w:ascii="宋体" w:hAnsi="宋体" w:eastAsia="宋体" w:cs="宋体"/>
          <w:color w:val="auto"/>
          <w:highlight w:val="none"/>
        </w:rPr>
        <w:t xml:space="preserve">2.竞争性磋商响应函</w:t>
      </w:r>
      <w:r>
        <w:rPr>
          <w:rFonts w:hint="eastAsia" w:ascii="宋体" w:hAnsi="宋体" w:eastAsia="宋体" w:cs="宋体"/>
          <w:color w:val="auto"/>
          <w:highlight w:val="none"/>
          <w:lang w:val="zh-CN" w:eastAsia="en-US"/>
        </w:rPr>
        <w:t xml:space="preserve">（格式见附件）；</w:t>
      </w:r>
      <w:r/>
    </w:p>
    <w:p>
      <w:pPr>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eastAsia="en-US"/>
        </w:rPr>
        <w:t xml:space="preserve">实质性</w:t>
      </w:r>
      <w:r>
        <w:rPr>
          <w:rFonts w:hint="eastAsia" w:ascii="宋体" w:hAnsi="宋体" w:eastAsia="宋体" w:cs="宋体"/>
          <w:color w:val="auto"/>
          <w:highlight w:val="none"/>
        </w:rPr>
        <w:t xml:space="preserve">响应承诺函</w:t>
      </w:r>
      <w:r>
        <w:rPr>
          <w:rFonts w:hint="eastAsia" w:ascii="宋体" w:hAnsi="宋体" w:eastAsia="宋体" w:cs="宋体"/>
          <w:color w:val="auto"/>
          <w:highlight w:val="none"/>
          <w:lang w:val="zh-CN" w:eastAsia="en-US"/>
        </w:rPr>
        <w:t xml:space="preserve">（格式见附件）；</w:t>
      </w:r>
      <w:r/>
    </w:p>
    <w:p>
      <w:pPr>
        <w:spacing w:line="360" w:lineRule="auto"/>
        <w:rPr>
          <w:rFonts w:hint="eastAsia" w:ascii="宋体" w:hAnsi="宋体" w:eastAsia="宋体" w:cs="宋体"/>
          <w:color w:val="auto"/>
          <w:highlight w:val="none"/>
          <w:lang w:val="zh-CN" w:eastAsia="en-US"/>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zh-CN" w:eastAsia="en-US"/>
        </w:rPr>
        <w:t xml:space="preserve">.商务部分正负偏离表（格式见附件）；</w:t>
      </w:r>
      <w:r/>
    </w:p>
    <w:p>
      <w:pPr>
        <w:spacing w:line="360" w:lineRule="auto"/>
        <w:rPr>
          <w:rFonts w:hint="eastAsia" w:ascii="宋体" w:hAnsi="宋体" w:eastAsia="宋体" w:cs="宋体"/>
          <w:color w:val="auto"/>
          <w:highlight w:val="none"/>
          <w:lang w:val="zh-CN" w:eastAsia="en-US"/>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zh-CN" w:eastAsia="en-US"/>
        </w:rPr>
        <w:t xml:space="preserve">.技术部分正负偏离表（格式见附件）；</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 xml:space="preserve">四、综合评审评分项</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商务技术分</w:t>
      </w:r>
      <w:r>
        <w:rPr>
          <w:rFonts w:hint="eastAsia" w:ascii="宋体" w:hAnsi="宋体" w:eastAsia="宋体" w:cs="宋体"/>
          <w:b w:val="0"/>
          <w:bCs w:val="0"/>
          <w:color w:val="auto"/>
          <w:highlight w:val="none"/>
          <w:lang w:eastAsia="en-US"/>
        </w:rPr>
        <w:t xml:space="preserve">评审标准中所涉及的事项需提供的所有资料</w:t>
      </w:r>
      <w:r>
        <w:rPr>
          <w:rFonts w:hint="eastAsia" w:ascii="宋体" w:hAnsi="宋体" w:eastAsia="宋体" w:cs="宋体"/>
          <w:b w:val="0"/>
          <w:bCs w:val="0"/>
          <w:color w:val="auto"/>
          <w:highlight w:val="none"/>
        </w:rPr>
        <w:t xml:space="preserve">。</w:t>
      </w:r>
      <w:r/>
    </w:p>
    <w:p>
      <w:pPr>
        <w:pStyle w:val="661"/>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附件：</w:t>
      </w:r>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一、磋商报价表</w:t>
      </w:r>
      <w:r/>
    </w:p>
    <w:p>
      <w:pPr>
        <w:pStyle w:val="638"/>
        <w:jc w:val="center"/>
        <w:keepLines w:val="0"/>
        <w:keepNext w:val="0"/>
        <w:widowControl/>
        <w:rPr>
          <w:rFonts w:hint="eastAsia" w:ascii="宋体" w:hAnsi="宋体" w:eastAsia="宋体" w:cs="宋体"/>
          <w:color w:val="auto"/>
          <w:sz w:val="21"/>
          <w:szCs w:val="21"/>
          <w:highlight w:val="none"/>
        </w:rPr>
      </w:pPr>
      <w:r>
        <w:rPr>
          <w:rStyle w:val="663"/>
          <w:rFonts w:hint="eastAsia" w:ascii="宋体" w:hAnsi="宋体" w:eastAsia="宋体" w:cs="宋体"/>
          <w:b/>
          <w:bCs/>
          <w:color w:val="auto"/>
          <w:sz w:val="21"/>
          <w:szCs w:val="21"/>
          <w:highlight w:val="none"/>
        </w:rPr>
        <w:t xml:space="preserve">磋商报价表</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本次为首次</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货币单位：人民币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元</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642"/>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265"/>
        <w:gridCol w:w="2260"/>
        <w:gridCol w:w="3365"/>
      </w:tblGrid>
      <w:tr>
        <w:trPr>
          <w:tblCellSpacing w:w="15" w:type="dxa"/>
          <w:trHeight w:val="567"/>
        </w:trPr>
        <w:tc>
          <w:tcPr>
            <w:shd w:val="clear" w:color="auto" w:fill="auto"/>
            <w:tcW w:w="2220" w:type="dxa"/>
            <w:vAlign w:val="center"/>
            <w:textDirection w:val="lrTb"/>
            <w:noWrap w:val="false"/>
          </w:tcPr>
          <w:p>
            <w:pPr>
              <w:pStyle w:val="65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230" w:type="dxa"/>
            <w:vAlign w:val="center"/>
            <w:textDirection w:val="lrTb"/>
            <w:noWrap w:val="false"/>
          </w:tcPr>
          <w:p>
            <w:pPr>
              <w:pStyle w:val="65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3320" w:type="dxa"/>
            <w:vAlign w:val="center"/>
            <w:textDirection w:val="lrTb"/>
            <w:noWrap w:val="false"/>
          </w:tcPr>
          <w:p>
            <w:pPr>
              <w:pStyle w:val="65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Height w:val="567"/>
        </w:trPr>
        <w:tc>
          <w:tcPr>
            <w:shd w:val="clear" w:color="auto" w:fill="auto"/>
            <w:tcW w:w="2220" w:type="dxa"/>
            <w:vAlign w:val="center"/>
            <w:textDirection w:val="lrTb"/>
            <w:noWrap w:val="false"/>
          </w:tcPr>
          <w:p>
            <w:pPr>
              <w:pStyle w:val="65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 </w:t>
            </w:r>
            <w:r/>
          </w:p>
        </w:tc>
        <w:tc>
          <w:tcPr>
            <w:shd w:val="clear" w:color="auto" w:fill="auto"/>
            <w:tcW w:w="2230" w:type="dxa"/>
            <w:vAlign w:val="center"/>
            <w:textDirection w:val="lrTb"/>
            <w:noWrap w:val="false"/>
          </w:tcPr>
          <w:p>
            <w:pPr>
              <w:pStyle w:val="65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shd w:val="clear" w:color="auto" w:fill="auto"/>
            <w:tcW w:w="3320" w:type="dxa"/>
            <w:vAlign w:val="center"/>
            <w:textDirection w:val="lrTb"/>
            <w:noWrap w:val="false"/>
          </w:tcPr>
          <w:p>
            <w:pPr>
              <w:pStyle w:val="65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lang w:val="en-US" w:eastAsia="zh-CN"/>
              </w:rPr>
              <w:t xml:space="preserve">____________ </w:t>
            </w:r>
            <w:r>
              <w:rPr>
                <w:rFonts w:hint="eastAsia" w:ascii="宋体" w:hAnsi="宋体" w:eastAsia="宋体" w:cs="宋体"/>
                <w:color w:val="auto"/>
                <w:highlight w:val="none"/>
              </w:rPr>
              <w:t xml:space="preserve">元</w:t>
            </w:r>
            <w:r/>
          </w:p>
        </w:tc>
      </w:tr>
      <w:tr>
        <w:trPr>
          <w:tblCellSpacing w:w="15" w:type="dxa"/>
          <w:trHeight w:val="567"/>
        </w:trPr>
        <w:tc>
          <w:tcPr>
            <w:shd w:val="clear" w:color="auto" w:fill="auto"/>
            <w:tcW w:w="2220" w:type="dxa"/>
            <w:vAlign w:val="center"/>
            <w:textDirection w:val="lrTb"/>
            <w:noWrap w:val="false"/>
          </w:tcPr>
          <w:p>
            <w:pPr>
              <w:pStyle w:val="65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shd w:val="clear" w:color="auto" w:fill="auto"/>
            <w:tcW w:w="5560" w:type="dxa"/>
            <w:vAlign w:val="center"/>
            <w:textDirection w:val="lrTb"/>
            <w:noWrap w:val="false"/>
          </w:tcPr>
          <w:p>
            <w:pPr>
              <w:pStyle w:val="659"/>
              <w:keepLines w:val="0"/>
              <w:keepNext w:val="0"/>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rPr>
              <w:t xml:space="preserve">金额大写</w:t>
            </w:r>
            <w:r>
              <w:rPr>
                <w:rFonts w:hint="eastAsia" w:ascii="宋体" w:hAnsi="宋体" w:eastAsia="宋体" w:cs="宋体"/>
                <w:color w:val="auto"/>
                <w:highlight w:val="none"/>
                <w:lang w:val="en-US" w:eastAsia="zh-CN"/>
              </w:rPr>
              <w:t xml:space="preserve">_____________</w:t>
            </w:r>
            <w:r/>
          </w:p>
        </w:tc>
      </w:tr>
    </w:tbl>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报价说明：</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报价包括完成项目的所有费用。采购人不再支付报价以外的任何费用。</w:t>
      </w:r>
      <w:r/>
    </w:p>
    <w:p>
      <w:pPr>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报价以总价为准，大小写</w:t>
      </w:r>
      <w:r>
        <w:rPr>
          <w:rFonts w:hint="eastAsia" w:ascii="宋体" w:hAnsi="宋体" w:cs="宋体"/>
          <w:color w:val="auto"/>
          <w:sz w:val="21"/>
          <w:szCs w:val="21"/>
          <w:highlight w:val="none"/>
          <w:lang w:val="en-US" w:eastAsia="zh-CN"/>
        </w:rPr>
        <w:t xml:space="preserve">金额</w:t>
      </w:r>
      <w:r>
        <w:rPr>
          <w:rFonts w:hint="eastAsia" w:ascii="宋体" w:hAnsi="宋体" w:eastAsia="宋体" w:cs="宋体"/>
          <w:color w:val="auto"/>
          <w:sz w:val="21"/>
          <w:szCs w:val="21"/>
          <w:highlight w:val="none"/>
        </w:rPr>
        <w:t xml:space="preserve">不一致以大写</w:t>
      </w:r>
      <w:r>
        <w:rPr>
          <w:rFonts w:hint="eastAsia" w:ascii="宋体" w:hAnsi="宋体" w:cs="宋体"/>
          <w:color w:val="auto"/>
          <w:sz w:val="21"/>
          <w:szCs w:val="21"/>
          <w:highlight w:val="none"/>
          <w:lang w:val="en-US" w:eastAsia="zh-CN"/>
        </w:rPr>
        <w:t xml:space="preserve">金额</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w:t>
      </w:r>
      <w:r/>
    </w:p>
    <w:p>
      <w:pPr>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偏离说明：详见《偏离表》</w:t>
      </w:r>
      <w:r>
        <w:rPr>
          <w:rFonts w:hint="eastAsia" w:ascii="宋体" w:hAnsi="宋体" w:eastAsia="宋体" w:cs="宋体"/>
          <w:color w:val="auto"/>
          <w:sz w:val="21"/>
          <w:szCs w:val="21"/>
          <w:highlight w:val="none"/>
          <w:lang w:eastAsia="zh-CN"/>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响应单位（</w:t>
      </w:r>
      <w:r>
        <w:rPr>
          <w:rFonts w:hint="eastAsia" w:ascii="宋体" w:hAnsi="宋体" w:eastAsia="宋体" w:cs="宋体"/>
          <w:color w:val="auto"/>
          <w:sz w:val="21"/>
          <w:szCs w:val="21"/>
          <w:highlight w:val="none"/>
          <w:shd w:val="clear" w:color="auto" w:fill="auto"/>
          <w:lang w:val="en-US" w:eastAsia="zh-CN"/>
        </w:rPr>
        <w:t xml:space="preserve">加盖CA电子</w:t>
      </w:r>
      <w:r>
        <w:rPr>
          <w:rFonts w:hint="eastAsia" w:ascii="宋体" w:hAnsi="宋体" w:eastAsia="宋体" w:cs="宋体"/>
          <w:color w:val="auto"/>
          <w:sz w:val="21"/>
          <w:szCs w:val="21"/>
          <w:highlight w:val="none"/>
          <w:shd w:val="clear" w:color="auto" w:fill="auto"/>
        </w:rPr>
        <w:t xml:space="preserve">公章</w:t>
      </w:r>
      <w:r>
        <w:rPr>
          <w:rFonts w:hint="eastAsia" w:ascii="宋体" w:hAnsi="宋体" w:eastAsia="宋体" w:cs="宋体"/>
          <w:color w:val="auto"/>
          <w:sz w:val="21"/>
          <w:szCs w:val="21"/>
          <w:highlight w:val="none"/>
        </w:rPr>
        <w:t xml:space="preserve">）：</w:t>
      </w:r>
      <w:r/>
    </w:p>
    <w:p>
      <w:pPr>
        <w:jc w:val="right"/>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法定代表人或授权代表（签字或盖章）：</w:t>
      </w:r>
      <w:r/>
    </w:p>
    <w:p>
      <w:pPr>
        <w:ind w:firstLine="48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clear="all"/>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二、磋商报价明细表</w:t>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磋商响应报价明细表</w:t>
      </w:r>
      <w:r/>
    </w:p>
    <w:tbl>
      <w:tblPr>
        <w:tblStyle w:val="642"/>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57"/>
        <w:gridCol w:w="1447"/>
        <w:gridCol w:w="1127"/>
        <w:gridCol w:w="1234"/>
        <w:gridCol w:w="1426"/>
        <w:gridCol w:w="1214"/>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65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44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7"/>
        </w:trPr>
        <w:tc>
          <w:tcPr>
            <w:gridSpan w:val="6"/>
            <w:tcW w:w="783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214" w:type="dxa"/>
            <w:vAlign w:val="top"/>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p>
      <w:pPr>
        <w:numPr>
          <w:ilvl w:val="0"/>
          <w:numId w:val="0"/>
        </w:numPr>
        <w:spacing w:line="42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磋商报价（以人民币计价）</w:t>
      </w:r>
      <w:r>
        <w:rPr>
          <w:rFonts w:hint="eastAsia" w:ascii="宋体" w:hAnsi="宋体" w:eastAsia="宋体" w:cs="宋体"/>
          <w:color w:val="auto"/>
          <w:szCs w:val="21"/>
          <w:highlight w:val="none"/>
        </w:rPr>
        <w:t xml:space="preserve">包括但不限于人员劳务、交通</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通讯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咨询、材料费、</w:t>
      </w:r>
      <w:r>
        <w:rPr>
          <w:rFonts w:hint="eastAsia" w:ascii="宋体" w:hAnsi="宋体" w:eastAsia="宋体" w:cs="宋体"/>
          <w:color w:val="auto"/>
          <w:szCs w:val="21"/>
          <w:highlight w:val="none"/>
        </w:rPr>
        <w:t xml:space="preserve">管理费用、利润、税金</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政策性文件规定及合同包含的所有风险、责任等各项应有费用。同时还包含为完成本项目所必须的其他辅助工作的相关费用及响应竞争性磋商文件要求的所有费用。</w:t>
      </w:r>
      <w:r/>
    </w:p>
    <w:p>
      <w:pPr>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最终报价</w:t>
      </w:r>
      <w:r>
        <w:rPr>
          <w:rFonts w:hint="eastAsia" w:ascii="宋体" w:hAnsi="宋体" w:eastAsia="宋体" w:cs="宋体"/>
          <w:b/>
          <w:color w:val="auto"/>
          <w:sz w:val="21"/>
          <w:szCs w:val="21"/>
          <w:highlight w:val="none"/>
          <w:lang w:val="en-US" w:eastAsia="zh-CN"/>
        </w:rPr>
        <w:t xml:space="preserve">提交后</w:t>
      </w:r>
      <w:r>
        <w:rPr>
          <w:rFonts w:hint="eastAsia" w:ascii="宋体" w:hAnsi="宋体" w:eastAsia="宋体" w:cs="宋体"/>
          <w:b/>
          <w:color w:val="auto"/>
          <w:sz w:val="21"/>
          <w:szCs w:val="21"/>
          <w:highlight w:val="none"/>
        </w:rPr>
        <w:t xml:space="preserve">，磋商响应报价明细表按同比例下浮。</w:t>
      </w:r>
      <w:r/>
    </w:p>
    <w:p>
      <w:pPr>
        <w:numPr>
          <w:ilvl w:val="0"/>
          <w:numId w:val="0"/>
        </w:numPr>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pStyle w:val="671"/>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right"/>
        <w:spacing w:line="52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供应商：（加盖CA电子公章）</w:t>
      </w:r>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clear="all"/>
      </w:r>
      <w:r/>
    </w:p>
    <w:p>
      <w:pPr>
        <w:spacing w:line="480" w:lineRule="auto"/>
        <w:rPr>
          <w:rFonts w:hint="eastAsia" w:ascii="宋体" w:hAnsi="宋体" w:eastAsia="宋体" w:cs="宋体"/>
          <w:b/>
          <w:bCs/>
          <w:color w:val="auto"/>
          <w:szCs w:val="21"/>
          <w:highlight w:val="none"/>
          <w:lang w:eastAsia="en-US"/>
        </w:rPr>
      </w:pPr>
      <w:r>
        <w:rPr>
          <w:rFonts w:hint="eastAsia" w:ascii="宋体" w:hAnsi="宋体" w:eastAsia="宋体" w:cs="宋体"/>
          <w:b/>
          <w:bCs/>
          <w:color w:val="auto"/>
          <w:szCs w:val="21"/>
          <w:highlight w:val="none"/>
        </w:rPr>
        <w:t xml:space="preserve">三、</w:t>
      </w:r>
      <w:r>
        <w:rPr>
          <w:rFonts w:hint="eastAsia" w:ascii="宋体" w:hAnsi="宋体" w:eastAsia="宋体" w:cs="宋体"/>
          <w:b/>
          <w:bCs/>
          <w:color w:val="auto"/>
          <w:szCs w:val="21"/>
          <w:highlight w:val="none"/>
          <w:lang w:eastAsia="en-US"/>
        </w:rPr>
        <w:t xml:space="preserve">法人授权书</w:t>
      </w:r>
      <w:r/>
    </w:p>
    <w:p>
      <w:pPr>
        <w:jc w:val="cente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法人授权书</w:t>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本授权书声明：</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（供应商名称）授权</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（被授权人的姓名）为我方 </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号（项目编号）______________项目（项目名称）采购活动的合法代理人，以本单位名义全权处理一切与该项目采购有关的事务。</w:t>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    被授权人身份证号码：</w:t>
      </w:r>
      <w:r>
        <w:rPr>
          <w:rFonts w:hint="eastAsia" w:ascii="宋体" w:hAnsi="宋体" w:eastAsia="宋体" w:cs="宋体"/>
          <w:iCs/>
          <w:color w:val="auto"/>
          <w:szCs w:val="21"/>
          <w:highlight w:val="none"/>
          <w:u w:val="single"/>
        </w:rPr>
        <w:t xml:space="preserve">                              </w:t>
      </w:r>
      <w:r/>
    </w:p>
    <w:p>
      <w:pPr>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    被授权人联系电话：（手机）</w:t>
      </w:r>
      <w:r>
        <w:rPr>
          <w:rFonts w:hint="eastAsia" w:ascii="宋体" w:hAnsi="宋体" w:eastAsia="宋体" w:cs="宋体"/>
          <w:iCs/>
          <w:color w:val="auto"/>
          <w:szCs w:val="21"/>
          <w:highlight w:val="none"/>
          <w:u w:val="single"/>
        </w:rPr>
        <w:t xml:space="preserve">                          </w:t>
      </w:r>
      <w:r/>
    </w:p>
    <w:p>
      <w:pPr>
        <w:ind w:firstLine="420"/>
        <w:spacing w:line="360" w:lineRule="auto"/>
        <w:tabs>
          <w:tab w:val="left" w:pos="360" w:leader="none"/>
        </w:tabs>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授权单位名称：</w:t>
      </w:r>
      <w:r>
        <w:rPr>
          <w:rFonts w:hint="eastAsia" w:ascii="宋体" w:hAnsi="宋体" w:eastAsia="宋体" w:cs="宋体"/>
          <w:iCs/>
          <w:color w:val="auto"/>
          <w:szCs w:val="21"/>
          <w:highlight w:val="none"/>
          <w:u w:val="single"/>
        </w:rPr>
        <w:t xml:space="preserve">（加盖CA电子公章）</w:t>
      </w:r>
      <w:r/>
    </w:p>
    <w:p>
      <w:pPr>
        <w:ind w:firstLine="420"/>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单位地址：</w:t>
      </w:r>
      <w:r>
        <w:rPr>
          <w:rFonts w:hint="eastAsia" w:ascii="宋体" w:hAnsi="宋体" w:eastAsia="宋体" w:cs="宋体"/>
          <w:iCs/>
          <w:color w:val="auto"/>
          <w:szCs w:val="21"/>
          <w:highlight w:val="none"/>
          <w:u w:val="single"/>
        </w:rPr>
        <w:t xml:space="preserve">                                         </w:t>
      </w:r>
      <w:r/>
    </w:p>
    <w:p>
      <w:pPr>
        <w:ind w:firstLine="420"/>
        <w:spacing w:line="360" w:lineRule="auto"/>
        <w:tabs>
          <w:tab w:val="left" w:pos="360" w:leader="none"/>
        </w:tabs>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日期：</w:t>
      </w:r>
      <w:bookmarkStart w:id="149" w:name="_Hlt26671380"/>
      <w:r/>
      <w:bookmarkEnd w:id="149"/>
      <w:r/>
      <w:bookmarkStart w:id="150" w:name="_Hlt26955070"/>
      <w:r/>
      <w:bookmarkEnd w:id="150"/>
      <w:r/>
      <w:bookmarkStart w:id="151" w:name="_格式3__银行出具的资信证明"/>
      <w:r/>
      <w:bookmarkEnd w:id="151"/>
      <w:r>
        <w:rPr>
          <w:rFonts w:hint="eastAsia" w:ascii="宋体" w:hAnsi="宋体" w:eastAsia="宋体" w:cs="宋体"/>
          <w:iCs/>
          <w:color w:val="auto"/>
          <w:szCs w:val="21"/>
          <w:highlight w:val="none"/>
          <w:u w:val="single"/>
        </w:rPr>
        <w:t xml:space="preserve">                                         </w:t>
      </w:r>
      <w:r/>
    </w:p>
    <w:p>
      <w:pPr>
        <w:ind w:firstLine="105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法定代表人身份证复印件</w:t>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cente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（粘贴此处）</w:t>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被授权人身份证复印件</w:t>
      </w:r>
      <w:r/>
    </w:p>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cente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p>
      <w:pPr>
        <w:jc w:val="center"/>
        <w:spacing w:line="360" w:lineRule="auto"/>
        <w:rPr>
          <w:rFonts w:hint="eastAsia" w:ascii="宋体" w:hAnsi="宋体" w:eastAsia="宋体" w:cs="宋体"/>
          <w:b/>
          <w:bCs/>
          <w:iCs/>
          <w:color w:val="auto"/>
          <w:szCs w:val="21"/>
          <w:highlight w:val="none"/>
        </w:rPr>
      </w:pPr>
      <w:r>
        <w:rPr>
          <w:rFonts w:hint="eastAsia" w:ascii="宋体" w:hAnsi="宋体" w:eastAsia="宋体" w:cs="宋体"/>
          <w:iCs/>
          <w:color w:val="auto"/>
          <w:szCs w:val="21"/>
          <w:highlight w:val="none"/>
        </w:rPr>
        <w:t xml:space="preserve">（粘贴此处）</w:t>
      </w:r>
      <w:r/>
    </w:p>
    <w:p>
      <w:pPr>
        <w:pStyle w:val="645"/>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5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四、</w:t>
      </w:r>
      <w:r>
        <w:rPr>
          <w:rFonts w:hint="eastAsia" w:ascii="宋体" w:hAnsi="宋体" w:eastAsia="宋体" w:cs="宋体"/>
          <w:b/>
          <w:bCs/>
          <w:color w:val="auto"/>
          <w:szCs w:val="21"/>
          <w:highlight w:val="none"/>
          <w:shd w:val="clear" w:color="auto" w:fill="auto"/>
          <w:lang w:eastAsia="zh-CN"/>
        </w:rPr>
        <w:t xml:space="preserve">具有履行合同所必需的设备和专业技术能力</w:t>
      </w:r>
      <w:r>
        <w:rPr>
          <w:rFonts w:hint="eastAsia" w:ascii="宋体" w:hAnsi="宋体" w:eastAsia="宋体" w:cs="宋体"/>
          <w:b/>
          <w:bCs/>
          <w:color w:val="auto"/>
          <w:szCs w:val="21"/>
          <w:highlight w:val="none"/>
          <w:shd w:val="clear" w:color="auto" w:fill="auto"/>
        </w:rPr>
        <w:t xml:space="preserve">的证明材料（提供承诺书）；</w:t>
      </w:r>
      <w:r/>
    </w:p>
    <w:p>
      <w:pPr>
        <w:jc w:val="center"/>
        <w:shd w:val="clear" w:color="auto"/>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承诺书</w:t>
      </w:r>
      <w:r/>
    </w:p>
    <w:p>
      <w:pPr>
        <w:spacing w:line="460" w:lineRule="exact"/>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eastAsia="zh-CN"/>
        </w:rPr>
        <w:t xml:space="preserve">南通市市场监督管理局</w:t>
      </w:r>
      <w:r>
        <w:rPr>
          <w:rFonts w:hint="eastAsia" w:ascii="宋体" w:hAnsi="宋体" w:eastAsia="宋体" w:cs="宋体"/>
          <w:color w:val="auto"/>
          <w:szCs w:val="21"/>
          <w:highlight w:val="none"/>
          <w:shd w:val="clear" w:color="auto" w:fill="auto"/>
        </w:rPr>
        <w:t xml:space="preserve">：</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我单位郑重承诺：我单位具</w:t>
      </w:r>
      <w:r>
        <w:rPr>
          <w:rFonts w:hint="eastAsia" w:ascii="宋体" w:hAnsi="宋体" w:eastAsia="宋体" w:cs="宋体"/>
          <w:b w:val="0"/>
          <w:bCs w:val="0"/>
          <w:color w:val="auto"/>
          <w:szCs w:val="21"/>
          <w:highlight w:val="none"/>
          <w:shd w:val="clear" w:color="auto" w:fill="auto"/>
          <w:lang w:eastAsia="zh-CN"/>
        </w:rPr>
        <w:t xml:space="preserve">有</w:t>
      </w:r>
      <w:r>
        <w:rPr>
          <w:rFonts w:hint="eastAsia" w:ascii="宋体" w:hAnsi="宋体" w:eastAsia="宋体" w:cs="宋体"/>
          <w:color w:val="auto"/>
          <w:szCs w:val="21"/>
          <w:highlight w:val="none"/>
          <w:shd w:val="clear" w:color="auto" w:fill="auto"/>
        </w:rPr>
        <w:t xml:space="preserve">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主要设备有：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w:t>
      </w:r>
      <w:r/>
    </w:p>
    <w:p>
      <w:pPr>
        <w:ind w:firstLine="492"/>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主要专业技术能力有：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w:t>
      </w:r>
      <w:r/>
    </w:p>
    <w:p>
      <w:pPr>
        <w:ind w:firstLine="492"/>
        <w:jc w:val="right"/>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供应商：（加盖CA电子公章）</w:t>
      </w:r>
      <w:r/>
    </w:p>
    <w:p>
      <w:pPr>
        <w:pStyle w:val="643"/>
        <w:jc w:val="righ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contextualSpacing/>
        <w:ind w:firstLine="540"/>
        <w:jc w:val="right"/>
        <w:spacing w:line="400" w:lineRule="exact"/>
        <w:rPr>
          <w:rFonts w:hint="eastAsia" w:ascii="宋体" w:hAnsi="宋体" w:eastAsia="宋体" w:cs="宋体"/>
          <w:b/>
          <w:color w:val="auto"/>
          <w:szCs w:val="21"/>
          <w:highlight w:val="none"/>
          <w:shd w:val="clear" w:color="auto" w:fill="auto"/>
          <w:lang w:val="zh-CN"/>
        </w:rPr>
      </w:pPr>
      <w:r>
        <w:rPr>
          <w:rFonts w:hint="eastAsia" w:ascii="宋体" w:hAnsi="宋体" w:eastAsia="宋体" w:cs="宋体"/>
          <w:color w:val="auto"/>
          <w:szCs w:val="21"/>
          <w:highlight w:val="none"/>
          <w:shd w:val="clear" w:color="auto" w:fill="auto"/>
        </w:rPr>
        <w:t xml:space="preserve">   年</w:t>
      </w:r>
      <w:r>
        <w:rPr>
          <w:rFonts w:hint="eastAsia" w:ascii="宋体" w:hAnsi="宋体" w:eastAsia="宋体" w:cs="宋体"/>
          <w:color w:val="auto"/>
          <w:szCs w:val="21"/>
          <w:highlight w:val="none"/>
          <w:shd w:val="clear" w:color="auto" w:fill="auto"/>
        </w:rPr>
        <w:tab/>
      </w:r>
      <w:r>
        <w:rPr>
          <w:rFonts w:hint="eastAsia" w:ascii="宋体" w:hAnsi="宋体" w:eastAsia="宋体" w:cs="宋体"/>
          <w:color w:val="auto"/>
          <w:szCs w:val="21"/>
          <w:highlight w:val="none"/>
          <w:shd w:val="clear" w:color="auto" w:fill="auto"/>
        </w:rPr>
        <w:t xml:space="preserve"> 月 </w:t>
      </w:r>
      <w:r>
        <w:rPr>
          <w:rFonts w:hint="eastAsia" w:ascii="宋体" w:hAnsi="宋体" w:eastAsia="宋体" w:cs="宋体"/>
          <w:color w:val="auto"/>
          <w:szCs w:val="21"/>
          <w:highlight w:val="none"/>
          <w:shd w:val="clear" w:color="auto" w:fill="auto"/>
        </w:rPr>
        <w:tab/>
      </w:r>
      <w:r>
        <w:rPr>
          <w:rFonts w:hint="eastAsia" w:ascii="宋体" w:hAnsi="宋体" w:eastAsia="宋体" w:cs="宋体"/>
          <w:color w:val="auto"/>
          <w:szCs w:val="21"/>
          <w:highlight w:val="none"/>
          <w:shd w:val="clear" w:color="auto" w:fill="auto"/>
        </w:rPr>
        <w:t xml:space="preserve">日</w:t>
      </w:r>
      <w:r/>
    </w:p>
    <w:p>
      <w:pP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br w:type="page" w:clear="all"/>
      </w:r>
      <w:r/>
    </w:p>
    <w:p>
      <w:pP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五、参加政府采购活动前3年内在经营活动中没有重大违法记录的书面声明</w:t>
      </w:r>
      <w:r/>
    </w:p>
    <w:p>
      <w:pPr>
        <w:pStyle w:val="640"/>
        <w:jc w:val="both"/>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无重大违法记录声明函</w:t>
      </w:r>
      <w:r/>
    </w:p>
    <w:p>
      <w:pPr>
        <w:spacing w:line="500" w:lineRule="exact"/>
        <w:rPr>
          <w:rStyle w:val="695"/>
          <w:rFonts w:hint="eastAsia" w:ascii="宋体" w:hAnsi="宋体" w:eastAsia="宋体" w:cs="宋体"/>
          <w:color w:val="auto"/>
          <w:szCs w:val="21"/>
          <w:highlight w:val="none"/>
          <w:shd w:val="clear" w:color="auto" w:fill="auto"/>
        </w:rPr>
      </w:pPr>
      <w:r>
        <w:rPr>
          <w:rStyle w:val="695"/>
          <w:rFonts w:hint="eastAsia" w:ascii="宋体" w:hAnsi="宋体" w:cs="宋体"/>
          <w:color w:val="auto"/>
          <w:szCs w:val="21"/>
          <w:highlight w:val="none"/>
          <w:shd w:val="clear" w:color="auto" w:fill="auto"/>
          <w:lang w:eastAsia="zh-CN"/>
        </w:rPr>
        <w:t xml:space="preserve">南通市市场监督管理局</w:t>
      </w:r>
      <w:r>
        <w:rPr>
          <w:rStyle w:val="695"/>
          <w:rFonts w:hint="eastAsia" w:ascii="宋体" w:hAnsi="宋体" w:eastAsia="宋体" w:cs="宋体"/>
          <w:color w:val="auto"/>
          <w:szCs w:val="21"/>
          <w:highlight w:val="none"/>
          <w:shd w:val="clear" w:color="auto" w:fill="auto"/>
        </w:rPr>
        <w:t xml:space="preserve">：</w:t>
      </w:r>
      <w:r/>
    </w:p>
    <w:p>
      <w:pPr>
        <w:spacing w:line="500" w:lineRule="exact"/>
        <w:rPr>
          <w:rStyle w:val="695"/>
          <w:rFonts w:hint="eastAsia" w:ascii="宋体" w:hAnsi="宋体" w:eastAsia="宋体" w:cs="宋体"/>
          <w:color w:val="auto"/>
          <w:szCs w:val="21"/>
          <w:highlight w:val="none"/>
          <w:shd w:val="clear" w:color="auto" w:fill="auto"/>
        </w:rPr>
      </w:pPr>
      <w:r>
        <w:rPr>
          <w:rStyle w:val="695"/>
          <w:rFonts w:hint="eastAsia" w:ascii="宋体" w:hAnsi="宋体" w:eastAsia="宋体" w:cs="宋体"/>
          <w:color w:val="auto"/>
          <w:szCs w:val="21"/>
          <w:highlight w:val="none"/>
          <w:shd w:val="clear" w:color="auto" w:fill="auto"/>
        </w:rPr>
        <w:t xml:space="preserve">    我单位</w:t>
      </w:r>
      <w:r>
        <w:rPr>
          <w:rStyle w:val="695"/>
          <w:rFonts w:hint="eastAsia" w:ascii="宋体" w:hAnsi="宋体" w:eastAsia="宋体" w:cs="宋体"/>
          <w:color w:val="auto"/>
          <w:szCs w:val="21"/>
          <w:highlight w:val="none"/>
          <w:shd w:val="clear" w:color="auto" w:fill="auto"/>
          <w:lang w:val="en-US" w:eastAsia="zh-CN"/>
        </w:rPr>
        <w:t xml:space="preserve">______________</w:t>
      </w:r>
      <w:r>
        <w:rPr>
          <w:rStyle w:val="695"/>
          <w:rFonts w:hint="eastAsia" w:ascii="宋体" w:hAnsi="宋体" w:eastAsia="宋体" w:cs="宋体"/>
          <w:color w:val="auto"/>
          <w:szCs w:val="21"/>
          <w:highlight w:val="none"/>
          <w:shd w:val="clear" w:color="auto" w:fill="auto"/>
        </w:rPr>
        <w:t xml:space="preserve">（供应商名称）郑重声明：</w:t>
      </w:r>
      <w:r/>
    </w:p>
    <w:p>
      <w:pPr>
        <w:spacing w:line="500" w:lineRule="exact"/>
        <w:rPr>
          <w:rStyle w:val="695"/>
          <w:rFonts w:hint="eastAsia" w:ascii="宋体" w:hAnsi="宋体" w:eastAsia="宋体" w:cs="宋体"/>
          <w:color w:val="auto"/>
          <w:szCs w:val="21"/>
          <w:highlight w:val="none"/>
          <w:shd w:val="clear" w:color="auto" w:fill="auto"/>
        </w:rPr>
      </w:pPr>
      <w:r>
        <w:rPr>
          <w:rStyle w:val="695"/>
          <w:rFonts w:hint="eastAsia" w:ascii="宋体" w:hAnsi="宋体" w:eastAsia="宋体" w:cs="宋体"/>
          <w:color w:val="auto"/>
          <w:szCs w:val="21"/>
          <w:highlight w:val="none"/>
          <w:shd w:val="clear" w:color="auto" w:fill="auto"/>
        </w:rPr>
        <w:t xml:space="preserve">    参加本次采购活动前3年内，我方在经营活动中没有因违法经营受到刑事处罚或者责令停产停业、吊销许可证或者执照、较大数额罚款等行政处罚。</w:t>
      </w:r>
      <w:r/>
    </w:p>
    <w:p>
      <w:pPr>
        <w:ind w:firstLine="420"/>
        <w:spacing w:line="500" w:lineRule="exact"/>
        <w:rPr>
          <w:rStyle w:val="695"/>
          <w:rFonts w:hint="eastAsia" w:ascii="宋体" w:hAnsi="宋体" w:eastAsia="宋体" w:cs="宋体"/>
          <w:color w:val="auto"/>
          <w:szCs w:val="21"/>
          <w:highlight w:val="none"/>
          <w:shd w:val="clear" w:color="auto" w:fill="auto"/>
        </w:rPr>
      </w:pPr>
      <w:r>
        <w:rPr>
          <w:rStyle w:val="695"/>
          <w:rFonts w:hint="eastAsia" w:ascii="宋体" w:hAnsi="宋体" w:eastAsia="宋体" w:cs="宋体"/>
          <w:color w:val="auto"/>
          <w:szCs w:val="21"/>
          <w:highlight w:val="none"/>
          <w:shd w:val="clear" w:color="auto" w:fill="auto"/>
        </w:rPr>
        <w:t xml:space="preserve">在本项目</w:t>
      </w:r>
      <w:r>
        <w:rPr>
          <w:rStyle w:val="695"/>
          <w:rFonts w:hint="eastAsia" w:ascii="宋体" w:hAnsi="宋体" w:eastAsia="宋体" w:cs="宋体"/>
          <w:color w:val="auto"/>
          <w:szCs w:val="21"/>
          <w:highlight w:val="none"/>
          <w:shd w:val="clear" w:color="auto" w:fill="auto"/>
          <w:lang w:eastAsia="zh-CN"/>
        </w:rPr>
        <w:t xml:space="preserve">磋商响应文件</w:t>
      </w:r>
      <w:r>
        <w:rPr>
          <w:rStyle w:val="695"/>
          <w:rFonts w:hint="eastAsia" w:ascii="宋体" w:hAnsi="宋体" w:eastAsia="宋体" w:cs="宋体"/>
          <w:color w:val="auto"/>
          <w:szCs w:val="21"/>
          <w:highlight w:val="none"/>
          <w:shd w:val="clear" w:color="auto" w:fill="auto"/>
        </w:rPr>
        <w:t xml:space="preserve">接收截止时间前，没有被“信用中国”（www.creditchina.gov.cn）、“中国政府采购网”（www.ccgp.gov.cn）网站列入失信被执行人、重大税收违法案件当事人名单、政府采购严重违法失信行为记录名单。</w:t>
      </w:r>
      <w:r/>
    </w:p>
    <w:p>
      <w:pPr>
        <w:ind w:firstLine="420"/>
        <w:spacing w:line="500" w:lineRule="exact"/>
        <w:rPr>
          <w:rStyle w:val="695"/>
          <w:rFonts w:hint="eastAsia" w:ascii="宋体" w:hAnsi="宋体" w:eastAsia="宋体" w:cs="宋体"/>
          <w:color w:val="auto"/>
          <w:szCs w:val="21"/>
          <w:highlight w:val="none"/>
          <w:shd w:val="clear" w:color="auto" w:fill="auto"/>
        </w:rPr>
      </w:pPr>
      <w:r>
        <w:rPr>
          <w:rStyle w:val="695"/>
          <w:rFonts w:hint="eastAsia" w:ascii="宋体" w:hAnsi="宋体" w:eastAsia="宋体" w:cs="宋体"/>
          <w:color w:val="auto"/>
          <w:highlight w:val="none"/>
          <w:shd w:val="clear" w:color="auto" w:fill="auto"/>
          <w:lang w:val="en-US" w:eastAsia="zh-CN"/>
        </w:rPr>
        <w:t xml:space="preserve">我单位满足</w:t>
      </w:r>
      <w:r>
        <w:rPr>
          <w:rStyle w:val="695"/>
          <w:rFonts w:hint="eastAsia" w:ascii="宋体" w:hAnsi="宋体" w:eastAsia="宋体" w:cs="宋体"/>
          <w:color w:val="auto"/>
          <w:highlight w:val="none"/>
          <w:shd w:val="clear" w:color="auto" w:fill="auto"/>
        </w:rPr>
        <w:t xml:space="preserve">法律、行政法规规定的其他条件</w:t>
      </w:r>
      <w:r>
        <w:rPr>
          <w:rStyle w:val="695"/>
          <w:rFonts w:hint="eastAsia" w:ascii="宋体" w:hAnsi="宋体" w:eastAsia="宋体" w:cs="宋体"/>
          <w:color w:val="auto"/>
          <w:highlight w:val="none"/>
          <w:shd w:val="clear" w:color="auto" w:fill="auto"/>
          <w:lang w:eastAsia="zh-CN"/>
        </w:rPr>
        <w:t xml:space="preserve">。</w:t>
      </w:r>
      <w:r/>
    </w:p>
    <w:p>
      <w:pPr>
        <w:spacing w:line="500" w:lineRule="exact"/>
        <w:rPr>
          <w:rStyle w:val="695"/>
          <w:rFonts w:hint="eastAsia" w:ascii="宋体" w:hAnsi="宋体" w:eastAsia="宋体" w:cs="宋体"/>
          <w:color w:val="auto"/>
          <w:szCs w:val="21"/>
          <w:highlight w:val="none"/>
          <w:shd w:val="clear" w:color="auto" w:fill="auto"/>
        </w:rPr>
      </w:pPr>
      <w:r>
        <w:rPr>
          <w:rStyle w:val="695"/>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 xml:space="preserve">（加盖CA电子公章）</w:t>
      </w:r>
      <w:r/>
    </w:p>
    <w:p>
      <w:pPr>
        <w:jc w:val="center"/>
        <w:spacing w:line="500" w:lineRule="exact"/>
        <w:rPr>
          <w:rStyle w:val="695"/>
          <w:rFonts w:hint="eastAsia" w:ascii="宋体" w:hAnsi="宋体" w:eastAsia="宋体" w:cs="宋体"/>
          <w:color w:val="auto"/>
          <w:szCs w:val="21"/>
          <w:highlight w:val="none"/>
          <w:shd w:val="clear" w:color="auto" w:fill="auto"/>
        </w:rPr>
      </w:pPr>
      <w:r>
        <w:rPr>
          <w:rStyle w:val="695"/>
          <w:rFonts w:hint="eastAsia" w:ascii="宋体" w:hAnsi="宋体" w:eastAsia="宋体" w:cs="宋体"/>
          <w:color w:val="auto"/>
          <w:szCs w:val="21"/>
          <w:highlight w:val="none"/>
          <w:shd w:val="clear" w:color="auto" w:fill="auto"/>
        </w:rPr>
        <w:t xml:space="preserve">                                                  年     月    日</w:t>
      </w:r>
      <w:r/>
    </w:p>
    <w:p>
      <w:pPr>
        <w:rPr>
          <w:rFonts w:hint="eastAsia"/>
          <w:color w:val="auto"/>
          <w:highlight w:val="none"/>
        </w:rPr>
      </w:pPr>
      <w:r>
        <w:rPr>
          <w:rFonts w:hint="eastAsia"/>
          <w:color w:val="auto"/>
          <w:highlight w:val="none"/>
        </w:rPr>
        <w:br w:type="page" w:clear="all"/>
      </w:r>
      <w:r/>
    </w:p>
    <w:p>
      <w:pPr>
        <w:spacing w:line="360" w:lineRule="auto"/>
        <w:widowControl/>
        <w:rPr>
          <w:rFonts w:hint="eastAsia" w:ascii="宋体" w:hAnsi="宋体" w:eastAsia="宋体" w:cs="宋体"/>
          <w:b/>
          <w:bCs w:val="0"/>
          <w:color w:val="auto"/>
          <w:szCs w:val="21"/>
          <w:highlight w:val="none"/>
          <w:shd w:val="clear" w:color="auto" w:fill="auto"/>
          <w:lang w:val="en-US" w:eastAsia="en-US"/>
        </w:rPr>
        <w:outlineLvl w:val="0"/>
      </w:pPr>
      <w:r>
        <w:rPr>
          <w:rFonts w:hint="eastAsia" w:ascii="宋体" w:hAnsi="宋体" w:eastAsia="宋体" w:cs="宋体"/>
          <w:b/>
          <w:color w:val="auto"/>
          <w:szCs w:val="21"/>
          <w:highlight w:val="none"/>
          <w:shd w:val="clear" w:color="auto" w:fill="auto"/>
          <w:lang w:val="en-US" w:eastAsia="zh-CN"/>
        </w:rPr>
        <w:t xml:space="preserve">六、</w:t>
      </w:r>
      <w:r>
        <w:rPr>
          <w:rFonts w:hint="eastAsia" w:ascii="宋体" w:hAnsi="宋体" w:eastAsia="宋体" w:cs="宋体"/>
          <w:b/>
          <w:bCs w:val="0"/>
          <w:color w:val="auto"/>
          <w:szCs w:val="21"/>
          <w:highlight w:val="none"/>
          <w:shd w:val="clear" w:color="auto" w:fill="auto"/>
          <w:lang w:val="en-US" w:eastAsia="zh-CN"/>
        </w:rPr>
        <w:t xml:space="preserve">本项目</w:t>
      </w:r>
      <w:r>
        <w:rPr>
          <w:rFonts w:hint="eastAsia" w:ascii="宋体" w:hAnsi="宋体" w:eastAsia="宋体" w:cs="宋体"/>
          <w:b/>
          <w:bCs w:val="0"/>
          <w:color w:val="auto"/>
          <w:szCs w:val="21"/>
          <w:highlight w:val="none"/>
          <w:shd w:val="clear" w:color="auto" w:fill="auto"/>
          <w:lang w:val="en-US" w:eastAsia="en-US"/>
        </w:rPr>
        <w:t xml:space="preserve">专门面向中小企业采购</w:t>
      </w:r>
      <w:r>
        <w:rPr>
          <w:rFonts w:hint="eastAsia" w:ascii="宋体" w:hAnsi="宋体" w:eastAsia="宋体" w:cs="宋体"/>
          <w:b/>
          <w:bCs w:val="0"/>
          <w:color w:val="auto"/>
          <w:szCs w:val="21"/>
          <w:highlight w:val="none"/>
          <w:shd w:val="clear" w:color="auto" w:fill="auto"/>
          <w:lang w:val="en-US" w:eastAsia="zh-CN"/>
        </w:rPr>
        <w:t xml:space="preserve">。本项目所有服务须全部由符合政策要求的中小企业承接。提供服务的供应商须为中小微企业、监狱企业或残疾人福利性单位</w:t>
      </w:r>
      <w:r>
        <w:rPr>
          <w:rFonts w:hint="eastAsia" w:ascii="宋体" w:hAnsi="宋体" w:eastAsia="宋体" w:cs="宋体"/>
          <w:b/>
          <w:bCs w:val="0"/>
          <w:color w:val="auto"/>
          <w:szCs w:val="21"/>
          <w:highlight w:val="none"/>
          <w:u w:val="single"/>
          <w:shd w:val="clear" w:color="auto" w:fill="auto"/>
          <w:lang w:val="en-US" w:eastAsia="zh-CN"/>
        </w:rPr>
        <w:t xml:space="preserve">，所有参与投标的供应商</w:t>
      </w:r>
      <w:r>
        <w:rPr>
          <w:rFonts w:hint="eastAsia" w:ascii="宋体" w:hAnsi="宋体" w:eastAsia="宋体" w:cs="宋体"/>
          <w:b/>
          <w:bCs w:val="0"/>
          <w:color w:val="auto"/>
          <w:szCs w:val="21"/>
          <w:highlight w:val="none"/>
          <w:shd w:val="clear" w:color="auto" w:fill="auto"/>
          <w:lang w:val="en-US" w:eastAsia="zh-CN"/>
        </w:rPr>
        <w:t xml:space="preserve">均需按照采购文件要求提供《中小企业声明函》《残疾人福利性单位声明函》或《监狱和戒毒企业证明材料》</w:t>
      </w:r>
      <w:r/>
    </w:p>
    <w:p>
      <w:pPr>
        <w:numPr>
          <w:ilvl w:val="0"/>
          <w:numId w:val="0"/>
        </w:numPr>
        <w:jc w:val="both"/>
        <w:keepLines w:val="0"/>
        <w:keepNext w:val="0"/>
        <w:pageBreakBefore w:val="0"/>
        <w:spacing w:line="480" w:lineRule="auto"/>
        <w:widowControl w:val="off"/>
        <w:rPr>
          <w:rFonts w:hint="eastAsia" w:ascii="宋体" w:hAnsi="宋体" w:eastAsia="宋体" w:cs="宋体"/>
          <w:b/>
          <w:color w:val="auto"/>
          <w:szCs w:val="21"/>
          <w:highlight w:val="none"/>
          <w:shd w:val="clear" w:color="auto" w:fill="auto"/>
          <w:lang w:val="en-US" w:eastAsia="zh-CN"/>
        </w:rPr>
      </w:pPr>
      <w:r>
        <w:rPr>
          <w:rFonts w:hint="eastAsia" w:ascii="宋体" w:hAnsi="宋体" w:eastAsia="宋体" w:cs="宋体"/>
          <w:b/>
          <w:color w:val="auto"/>
          <w:szCs w:val="21"/>
          <w:highlight w:val="none"/>
          <w:shd w:val="clear" w:color="auto" w:fill="auto"/>
          <w:lang w:val="en-US" w:eastAsia="zh-CN"/>
        </w:rPr>
      </w:r>
      <w:r/>
    </w:p>
    <w:p>
      <w:pPr>
        <w:jc w:val="center"/>
        <w:spacing w:line="300" w:lineRule="auto"/>
        <w:rPr>
          <w:rFonts w:hint="eastAsia" w:ascii="宋体" w:hAnsi="宋体" w:eastAsia="宋体" w:cs="宋体"/>
          <w:b/>
          <w:bCs/>
          <w:color w:val="auto"/>
          <w:sz w:val="21"/>
          <w:szCs w:val="21"/>
          <w:highlight w:val="none"/>
          <w:shd w:val="clear" w:color="auto" w:fill="auto"/>
          <w:lang w:bidi="zh-CN"/>
        </w:rPr>
        <w:outlineLvl w:val="0"/>
      </w:pPr>
      <w:r>
        <w:rPr>
          <w:rFonts w:hint="eastAsia" w:ascii="宋体" w:hAnsi="宋体" w:eastAsia="宋体" w:cs="宋体"/>
          <w:b/>
          <w:bCs/>
          <w:color w:val="auto"/>
          <w:sz w:val="21"/>
          <w:szCs w:val="21"/>
          <w:highlight w:val="none"/>
          <w:shd w:val="clear" w:color="auto" w:fill="auto"/>
          <w:lang w:bidi="zh-CN"/>
        </w:rPr>
      </w:r>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 xml:space="preserve">中小企业声明函</w:t>
      </w:r>
      <w:r/>
    </w:p>
    <w:p>
      <w:pPr>
        <w:pStyle w:val="645"/>
        <w:ind w:right="415"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本公司郑重声明，根据《政府采购促进中小企业发展管理办法》（财库﹝2020﹞46 号）的规定，本公司参加</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单位名称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的</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项目名称</w:t>
      </w:r>
      <w:r>
        <w:rPr>
          <w:rFonts w:hint="eastAsia" w:ascii="宋体" w:hAnsi="宋体" w:eastAsia="宋体" w:cs="宋体"/>
          <w:color w:val="auto"/>
          <w:sz w:val="21"/>
          <w:szCs w:val="21"/>
          <w:highlight w:val="none"/>
          <w:u w:val="single"/>
          <w:shd w:val="clear" w:color="auto" w:fill="auto"/>
        </w:rPr>
        <w:t xml:space="preserve">）</w:t>
      </w:r>
      <w:r>
        <w:rPr>
          <w:rFonts w:hint="eastAsia" w:ascii="宋体" w:hAnsi="宋体" w:eastAsia="宋体" w:cs="宋体"/>
          <w:color w:val="auto"/>
          <w:sz w:val="21"/>
          <w:szCs w:val="21"/>
          <w:highlight w:val="none"/>
          <w:shd w:val="clear" w:color="auto" w:fill="auto"/>
        </w:rPr>
        <w:t xml:space="preserve">采购活动，服务全部由符合政策要求的中小企业承接。相关企业的具体情况如下：</w:t>
      </w:r>
      <w:r/>
    </w:p>
    <w:p>
      <w:pPr>
        <w:pStyle w:val="675"/>
        <w:numPr>
          <w:ilvl w:val="0"/>
          <w:numId w:val="2"/>
        </w:numPr>
        <w:ind w:left="420" w:firstLine="0"/>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w:t>
      </w:r>
      <w:r>
        <w:rPr>
          <w:rFonts w:hint="eastAsia" w:ascii="宋体" w:hAnsi="宋体" w:eastAsia="宋体" w:cs="宋体"/>
          <w:color w:val="auto"/>
          <w:sz w:val="21"/>
          <w:szCs w:val="21"/>
          <w:highlight w:val="none"/>
          <w:u w:val="single"/>
          <w:shd w:val="clear" w:color="auto" w:fill="auto"/>
        </w:rPr>
        <w:t xml:space="preserve">（采购文件中明确的所属行业）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675"/>
        <w:numPr>
          <w:ilvl w:val="0"/>
          <w:numId w:val="0"/>
        </w:numPr>
        <w:spacing w:line="360" w:lineRule="auto"/>
        <w:tabs>
          <w:tab w:val="left" w:pos="124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（标的名称）</w:t>
      </w:r>
      <w:r>
        <w:rPr>
          <w:rFonts w:hint="eastAsia" w:ascii="宋体" w:hAnsi="宋体" w:eastAsia="宋体" w:cs="宋体"/>
          <w:color w:val="auto"/>
          <w:sz w:val="21"/>
          <w:szCs w:val="21"/>
          <w:highlight w:val="none"/>
          <w:shd w:val="clear" w:color="auto" w:fill="auto"/>
        </w:rPr>
        <w:t xml:space="preserve">，属于</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lang w:val="en-US" w:eastAsia="zh-CN"/>
        </w:rPr>
        <w:t xml:space="preserve">其他未列明行业（采</w:t>
      </w:r>
      <w:r>
        <w:rPr>
          <w:rFonts w:hint="eastAsia" w:ascii="宋体" w:hAnsi="宋体" w:eastAsia="宋体" w:cs="宋体"/>
          <w:color w:val="auto"/>
          <w:sz w:val="21"/>
          <w:szCs w:val="21"/>
          <w:highlight w:val="none"/>
          <w:u w:val="single"/>
          <w:shd w:val="clear" w:color="auto" w:fill="auto"/>
        </w:rPr>
        <w:t xml:space="preserve">购文件中明确的所属行业）</w:t>
      </w:r>
      <w:r>
        <w:rPr>
          <w:rFonts w:hint="eastAsia" w:ascii="宋体" w:hAnsi="宋体" w:eastAsia="宋体" w:cs="宋体"/>
          <w:color w:val="auto"/>
          <w:sz w:val="21"/>
          <w:szCs w:val="21"/>
          <w:highlight w:val="none"/>
          <w:shd w:val="clear" w:color="auto" w:fill="auto"/>
        </w:rPr>
        <w:t xml:space="preserve">；承接企业为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（企业名称）</w:t>
      </w:r>
      <w:r>
        <w:rPr>
          <w:rFonts w:hint="eastAsia" w:ascii="宋体" w:hAnsi="宋体" w:eastAsia="宋体" w:cs="宋体"/>
          <w:color w:val="auto"/>
          <w:sz w:val="21"/>
          <w:szCs w:val="21"/>
          <w:highlight w:val="none"/>
          <w:shd w:val="clear" w:color="auto" w:fill="auto"/>
        </w:rPr>
        <w:t xml:space="preserve">，从业人员</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人，营业</w:t>
      </w:r>
      <w:r>
        <w:rPr>
          <w:rFonts w:hint="eastAsia" w:ascii="宋体" w:hAnsi="宋体" w:eastAsia="宋体" w:cs="宋体"/>
          <w:color w:val="auto"/>
          <w:sz w:val="21"/>
          <w:szCs w:val="21"/>
          <w:highlight w:val="none"/>
          <w:shd w:val="clear" w:color="auto" w:fill="auto"/>
        </w:rPr>
        <w:t xml:space="preserve">收入为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万元，资产总额为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 xml:space="preserve">万元，属于</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 xml:space="preserve">（中型企业、</w:t>
      </w:r>
      <w:r>
        <w:rPr>
          <w:rFonts w:hint="eastAsia" w:ascii="宋体" w:hAnsi="宋体" w:eastAsia="宋体" w:cs="宋体"/>
          <w:color w:val="auto"/>
          <w:sz w:val="21"/>
          <w:szCs w:val="21"/>
          <w:highlight w:val="none"/>
          <w:u w:val="single"/>
          <w:shd w:val="clear" w:color="auto" w:fill="auto"/>
        </w:rPr>
        <w:t xml:space="preserve">小型企业、微型企业）</w:t>
      </w:r>
      <w:r>
        <w:rPr>
          <w:rFonts w:hint="eastAsia" w:ascii="宋体" w:hAnsi="宋体" w:eastAsia="宋体" w:cs="宋体"/>
          <w:color w:val="auto"/>
          <w:sz w:val="21"/>
          <w:szCs w:val="21"/>
          <w:highlight w:val="none"/>
          <w:shd w:val="clear" w:color="auto" w:fill="auto"/>
        </w:rPr>
        <w:t xml:space="preserve">；</w:t>
      </w:r>
      <w:r/>
    </w:p>
    <w:p>
      <w:pPr>
        <w:pStyle w:val="675"/>
        <w:ind w:left="420" w:right="258" w:firstLine="0"/>
        <w:spacing w:line="360" w:lineRule="auto"/>
        <w:tabs>
          <w:tab w:val="left" w:pos="1243" w:leader="none"/>
          <w:tab w:val="left" w:pos="1806" w:leader="none"/>
          <w:tab w:val="left" w:pos="5005" w:leader="none"/>
          <w:tab w:val="left" w:pos="7213"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645"/>
        <w:ind w:left="860"/>
        <w:spacing w:before="11"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w:t>
      </w:r>
      <w:r/>
    </w:p>
    <w:p>
      <w:pPr>
        <w:pStyle w:val="645"/>
        <w:ind w:right="417" w:firstLine="645"/>
        <w:spacing w:before="108"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以上企业，不属于大企业的分支机构，不存在控股股东</w:t>
      </w:r>
      <w:r>
        <w:rPr>
          <w:rFonts w:hint="eastAsia" w:ascii="宋体" w:hAnsi="宋体" w:eastAsia="宋体" w:cs="宋体"/>
          <w:color w:val="auto"/>
          <w:sz w:val="21"/>
          <w:szCs w:val="21"/>
          <w:highlight w:val="none"/>
          <w:shd w:val="clear" w:color="auto" w:fill="auto"/>
        </w:rPr>
        <w:t xml:space="preserve">为大企业的情形，也不存在与大企业的负责人为同一人的情</w:t>
      </w:r>
      <w:r>
        <w:rPr>
          <w:rFonts w:hint="eastAsia" w:ascii="宋体" w:hAnsi="宋体" w:eastAsia="宋体" w:cs="宋体"/>
          <w:color w:val="auto"/>
          <w:sz w:val="21"/>
          <w:szCs w:val="21"/>
          <w:highlight w:val="none"/>
          <w:shd w:val="clear" w:color="auto" w:fill="auto"/>
        </w:rPr>
        <w:t xml:space="preserve">形。</w:t>
      </w:r>
      <w:r/>
    </w:p>
    <w:p>
      <w:pPr>
        <w:pStyle w:val="645"/>
        <w:ind w:right="420" w:firstLine="64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本企业对上述声明内容的真实性负责。如有虚假，将依</w:t>
      </w:r>
      <w:r>
        <w:rPr>
          <w:rFonts w:hint="eastAsia" w:ascii="宋体" w:hAnsi="宋体" w:eastAsia="宋体" w:cs="宋体"/>
          <w:color w:val="auto"/>
          <w:sz w:val="21"/>
          <w:szCs w:val="21"/>
          <w:highlight w:val="none"/>
          <w:shd w:val="clear" w:color="auto" w:fill="auto"/>
        </w:rPr>
        <w:t xml:space="preserve">法承担相应责任。</w:t>
      </w:r>
      <w:r/>
    </w:p>
    <w:p>
      <w:pPr>
        <w:pStyle w:val="645"/>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pStyle w:val="645"/>
        <w:ind w:left="4060" w:right="2166"/>
        <w:spacing w:before="29"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 期：</w:t>
      </w:r>
      <w:r/>
    </w:p>
    <w:p>
      <w:pPr>
        <w:ind w:firstLine="432"/>
        <w:spacing w:line="420" w:lineRule="exact"/>
        <w:rPr>
          <w:rStyle w:val="695"/>
          <w:rFonts w:hint="eastAsia" w:ascii="宋体" w:hAnsi="宋体" w:eastAsia="宋体" w:cs="宋体"/>
          <w:bCs/>
          <w:color w:val="auto"/>
          <w:sz w:val="21"/>
          <w:szCs w:val="21"/>
          <w:highlight w:val="none"/>
          <w:shd w:val="clear" w:color="auto" w:fill="auto"/>
          <w:lang w:val="en-US" w:eastAsia="zh-CN"/>
        </w:rPr>
      </w:pPr>
      <w:r>
        <w:rPr>
          <w:rStyle w:val="695"/>
          <w:rFonts w:hint="eastAsia" w:ascii="宋体" w:hAnsi="宋体" w:eastAsia="宋体" w:cs="宋体"/>
          <w:bCs/>
          <w:color w:val="auto"/>
          <w:sz w:val="21"/>
          <w:szCs w:val="21"/>
          <w:highlight w:val="none"/>
          <w:shd w:val="clear" w:color="auto" w:fill="auto"/>
          <w:lang w:val="en-US" w:eastAsia="zh-CN"/>
        </w:rPr>
        <w:t xml:space="preserve">注：</w:t>
      </w:r>
      <w:r/>
    </w:p>
    <w:p>
      <w:pPr>
        <w:ind w:firstLine="432"/>
        <w:spacing w:line="420" w:lineRule="exact"/>
        <w:rPr>
          <w:rStyle w:val="695"/>
          <w:rFonts w:hint="eastAsia" w:ascii="宋体" w:hAnsi="宋体" w:eastAsia="宋体" w:cs="宋体"/>
          <w:bCs/>
          <w:color w:val="auto"/>
          <w:sz w:val="21"/>
          <w:szCs w:val="21"/>
          <w:highlight w:val="none"/>
          <w:shd w:val="clear" w:color="auto" w:fill="auto"/>
          <w:lang w:val="en-US" w:eastAsia="zh-CN"/>
        </w:rPr>
      </w:pPr>
      <w:r>
        <w:rPr>
          <w:rStyle w:val="695"/>
          <w:rFonts w:hint="eastAsia" w:ascii="宋体" w:hAnsi="宋体" w:eastAsia="宋体" w:cs="宋体"/>
          <w:bCs/>
          <w:color w:val="auto"/>
          <w:sz w:val="21"/>
          <w:szCs w:val="21"/>
          <w:highlight w:val="none"/>
          <w:shd w:val="clear" w:color="auto" w:fill="auto"/>
          <w:lang w:val="en-US" w:eastAsia="zh-CN"/>
        </w:rPr>
        <w:t xml:space="preserve">（1）从业人员、营业收入、资产总额填报2024年度数据，无上一年度</w:t>
      </w:r>
      <w:r>
        <w:rPr>
          <w:rStyle w:val="695"/>
          <w:rFonts w:hint="eastAsia" w:ascii="宋体" w:hAnsi="宋体" w:cs="宋体"/>
          <w:bCs/>
          <w:color w:val="auto"/>
          <w:sz w:val="21"/>
          <w:szCs w:val="21"/>
          <w:highlight w:val="none"/>
          <w:shd w:val="clear" w:color="auto" w:fill="auto"/>
          <w:lang w:val="en-US" w:eastAsia="zh-CN"/>
        </w:rPr>
        <w:t xml:space="preserve">（</w:t>
      </w:r>
      <w:r>
        <w:rPr>
          <w:rStyle w:val="695"/>
          <w:rFonts w:hint="eastAsia" w:ascii="宋体" w:hAnsi="宋体" w:eastAsia="宋体" w:cs="宋体"/>
          <w:bCs/>
          <w:color w:val="auto"/>
          <w:sz w:val="21"/>
          <w:szCs w:val="21"/>
          <w:highlight w:val="none"/>
          <w:shd w:val="clear" w:color="auto" w:fill="auto"/>
          <w:lang w:val="en-US" w:eastAsia="zh-CN"/>
        </w:rPr>
        <w:t xml:space="preserve">2024年度</w:t>
      </w:r>
      <w:r>
        <w:rPr>
          <w:rStyle w:val="695"/>
          <w:rFonts w:hint="eastAsia" w:ascii="宋体" w:hAnsi="宋体" w:cs="宋体"/>
          <w:bCs/>
          <w:color w:val="auto"/>
          <w:sz w:val="21"/>
          <w:szCs w:val="21"/>
          <w:highlight w:val="none"/>
          <w:shd w:val="clear" w:color="auto" w:fill="auto"/>
          <w:lang w:val="en-US" w:eastAsia="zh-CN"/>
        </w:rPr>
        <w:t xml:space="preserve">）</w:t>
      </w:r>
      <w:r>
        <w:rPr>
          <w:rStyle w:val="695"/>
          <w:rFonts w:hint="eastAsia" w:ascii="宋体" w:hAnsi="宋体" w:eastAsia="宋体" w:cs="宋体"/>
          <w:bCs/>
          <w:color w:val="auto"/>
          <w:sz w:val="21"/>
          <w:szCs w:val="21"/>
          <w:highlight w:val="none"/>
          <w:shd w:val="clear" w:color="auto" w:fill="auto"/>
          <w:lang w:val="en-US" w:eastAsia="zh-CN"/>
        </w:rPr>
        <w:t xml:space="preserve">数据的新成立企业可不填报。</w:t>
      </w:r>
      <w:r/>
    </w:p>
    <w:p>
      <w:pPr>
        <w:ind w:firstLine="432"/>
        <w:spacing w:line="420" w:lineRule="exact"/>
        <w:rPr>
          <w:rStyle w:val="695"/>
          <w:rFonts w:hint="eastAsia" w:ascii="宋体" w:hAnsi="宋体" w:eastAsia="宋体" w:cs="宋体"/>
          <w:bCs/>
          <w:color w:val="auto"/>
          <w:sz w:val="21"/>
          <w:szCs w:val="21"/>
          <w:highlight w:val="none"/>
          <w:lang w:val="en-US" w:eastAsia="zh-CN"/>
        </w:rPr>
      </w:pPr>
      <w:r>
        <w:rPr>
          <w:rStyle w:val="695"/>
          <w:rFonts w:hint="eastAsia" w:ascii="宋体" w:hAnsi="宋体" w:eastAsia="宋体" w:cs="宋体"/>
          <w:bCs/>
          <w:color w:val="auto"/>
          <w:sz w:val="21"/>
          <w:szCs w:val="21"/>
          <w:highlight w:val="none"/>
          <w:shd w:val="clear" w:color="auto" w:fill="auto"/>
          <w:lang w:val="en-US" w:eastAsia="zh-CN"/>
        </w:rPr>
        <w:t xml:space="preserve">（2）《关于印发中小企业划型标准规定的通知》中“其他未列明行业”中小企业划型标准规定：</w:t>
      </w:r>
      <w:r>
        <w:rPr>
          <w:rStyle w:val="695"/>
          <w:rFonts w:hint="eastAsia" w:ascii="宋体" w:hAnsi="宋体" w:eastAsia="宋体" w:cs="宋体"/>
          <w:bCs/>
          <w:color w:val="auto"/>
          <w:sz w:val="21"/>
          <w:szCs w:val="21"/>
          <w:highlight w:val="none"/>
          <w:lang w:val="en-US" w:eastAsia="zh-CN"/>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br w:type="page" w:clear="all"/>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残疾人福利性单位声明函</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 xml:space="preserve">项目采购活动由本单位提供服务，或者提供其他残疾人福利性单位制造的货物（不包括使用非残疾人福利性单位注册商标的货物）。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本单位对上述声明的真实性负责。如有虚假，将依法承担相应责任。</w:t>
      </w:r>
      <w:r/>
    </w:p>
    <w:p>
      <w:pPr>
        <w:ind w:firstLine="420"/>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（备注：</w:t>
      </w:r>
      <w:r>
        <w:rPr>
          <w:rFonts w:hint="eastAsia" w:ascii="宋体" w:hAnsi="宋体" w:eastAsia="宋体" w:cs="宋体"/>
          <w:color w:val="auto"/>
          <w:sz w:val="21"/>
          <w:szCs w:val="21"/>
          <w:highlight w:val="none"/>
          <w:shd w:val="clear" w:color="auto" w:fill="auto"/>
          <w:lang w:eastAsia="zh-CN"/>
        </w:rPr>
        <w:t xml:space="preserve">成交供应商</w:t>
      </w:r>
      <w:r>
        <w:rPr>
          <w:rFonts w:hint="eastAsia" w:ascii="宋体" w:hAnsi="宋体" w:eastAsia="宋体" w:cs="宋体"/>
          <w:color w:val="auto"/>
          <w:sz w:val="21"/>
          <w:szCs w:val="21"/>
          <w:highlight w:val="none"/>
          <w:shd w:val="clear" w:color="auto" w:fill="auto"/>
        </w:rPr>
        <w:t xml:space="preserve">为残疾人福利单位的，此声明函将随</w:t>
      </w:r>
      <w:r>
        <w:rPr>
          <w:rFonts w:hint="eastAsia" w:ascii="宋体" w:hAnsi="宋体" w:eastAsia="宋体" w:cs="宋体"/>
          <w:color w:val="auto"/>
          <w:sz w:val="21"/>
          <w:szCs w:val="21"/>
          <w:highlight w:val="none"/>
          <w:shd w:val="clear" w:color="auto" w:fill="auto"/>
          <w:lang w:eastAsia="zh-CN"/>
        </w:rPr>
        <w:t xml:space="preserve">成交结果</w:t>
      </w:r>
      <w:r>
        <w:rPr>
          <w:rFonts w:hint="eastAsia" w:ascii="宋体" w:hAnsi="宋体" w:eastAsia="宋体" w:cs="宋体"/>
          <w:color w:val="auto"/>
          <w:sz w:val="21"/>
          <w:szCs w:val="21"/>
          <w:highlight w:val="none"/>
          <w:shd w:val="clear" w:color="auto" w:fill="auto"/>
        </w:rPr>
        <w:t xml:space="preserve">同时公告，接受社会监督）</w:t>
      </w:r>
      <w:r/>
    </w:p>
    <w:p>
      <w:pPr>
        <w:ind w:firstLine="444"/>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r/>
    </w:p>
    <w:p>
      <w:pPr>
        <w:spacing w:line="360" w:lineRule="auto"/>
        <w:widowControl/>
        <w:rPr>
          <w:rFonts w:hint="eastAsia" w:ascii="宋体" w:hAnsi="宋体" w:eastAsia="宋体" w:cs="宋体"/>
          <w:color w:val="auto"/>
          <w:spacing w:val="6"/>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r>
      <w:r/>
    </w:p>
    <w:p>
      <w:pPr>
        <w:ind w:right="1560" w:firstLine="444"/>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 xml:space="preserve">企业名称</w:t>
      </w:r>
      <w:r>
        <w:rPr>
          <w:rFonts w:hint="eastAsia" w:ascii="宋体" w:hAnsi="宋体" w:eastAsia="宋体" w:cs="宋体"/>
          <w:color w:val="auto"/>
          <w:sz w:val="21"/>
          <w:szCs w:val="21"/>
          <w:highlight w:val="none"/>
        </w:rPr>
        <w:t xml:space="preserve">（加盖CA电子公章）</w:t>
      </w:r>
      <w:r/>
    </w:p>
    <w:p>
      <w:pPr>
        <w:ind w:right="1560" w:firstLine="420"/>
        <w:jc w:val="center"/>
        <w:spacing w:line="360" w:lineRule="auto"/>
        <w:widowControl/>
        <w:tabs>
          <w:tab w:val="left" w:pos="48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日  期：</w:t>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jc w:val="center"/>
        <w:spacing w:line="300" w:lineRule="auto"/>
        <w:rPr>
          <w:rFonts w:hint="eastAsia" w:ascii="宋体" w:hAnsi="宋体" w:eastAsia="宋体" w:cs="宋体"/>
          <w:b/>
          <w:bCs/>
          <w:color w:val="auto"/>
          <w:sz w:val="24"/>
          <w:szCs w:val="24"/>
          <w:highlight w:val="none"/>
          <w:shd w:val="clear" w:color="auto" w:fill="auto"/>
        </w:rPr>
        <w:outlineLvl w:val="0"/>
      </w:pPr>
      <w:r>
        <w:rPr>
          <w:rFonts w:hint="eastAsia" w:ascii="宋体" w:hAnsi="宋体" w:eastAsia="宋体" w:cs="宋体"/>
          <w:b/>
          <w:bCs/>
          <w:color w:val="auto"/>
          <w:sz w:val="24"/>
          <w:szCs w:val="24"/>
          <w:highlight w:val="none"/>
          <w:shd w:val="clear" w:color="auto" w:fill="auto"/>
        </w:rPr>
        <w:t xml:space="preserve">监狱和戒毒企业证明材料</w:t>
      </w:r>
      <w:r/>
    </w:p>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373"/>
        <w:jc w:val="center"/>
        <w:spacing w:line="360" w:lineRule="auto"/>
        <w:widowControl/>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（格式自拟）</w:t>
      </w:r>
      <w:r/>
    </w:p>
    <w:p>
      <w:pPr>
        <w:ind w:firstLine="371"/>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95"/>
        <w:spacing w:line="360" w:lineRule="auto"/>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rPr>
      </w:r>
      <w:r/>
    </w:p>
    <w:p>
      <w:pPr>
        <w:spacing w:line="360" w:lineRule="auto"/>
        <w:widowControl/>
        <w:rPr>
          <w:rFonts w:hint="eastAsia" w:ascii="宋体" w:hAnsi="宋体" w:eastAsia="宋体" w:cs="宋体"/>
          <w:color w:val="auto"/>
          <w:sz w:val="21"/>
          <w:szCs w:val="21"/>
          <w:highlight w:val="none"/>
          <w:shd w:val="clear" w:color="auto" w:fill="auto"/>
        </w:rPr>
        <w:outlineLvl w:val="0"/>
      </w:pPr>
      <w:r>
        <w:rPr>
          <w:rFonts w:hint="eastAsia" w:ascii="宋体" w:hAnsi="宋体" w:eastAsia="宋体" w:cs="宋体"/>
          <w:color w:val="auto"/>
          <w:sz w:val="21"/>
          <w:szCs w:val="21"/>
          <w:highlight w:val="none"/>
          <w:shd w:val="clear" w:color="auto" w:fill="auto"/>
          <w:lang w:bidi="zh-CN"/>
        </w:rPr>
        <w:t xml:space="preserve">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r/>
    </w:p>
    <w:p>
      <w:pPr>
        <w:spacing w:line="360" w:lineRule="auto"/>
        <w:widowControl/>
        <w:rPr>
          <w:rFonts w:hint="eastAsia" w:ascii="宋体" w:hAnsi="宋体" w:eastAsia="宋体" w:cs="宋体"/>
          <w:b/>
          <w:color w:val="auto"/>
          <w:szCs w:val="21"/>
          <w:highlight w:val="none"/>
          <w:shd w:val="clear" w:color="auto" w:fill="auto"/>
          <w:lang w:val="en-US" w:eastAsia="zh-CN"/>
        </w:rPr>
        <w:outlineLvl w:val="0"/>
      </w:pPr>
      <w:r>
        <w:rPr>
          <w:rFonts w:hint="eastAsia" w:ascii="宋体" w:hAnsi="宋体" w:eastAsia="宋体" w:cs="宋体"/>
          <w:b/>
          <w:color w:val="auto"/>
          <w:szCs w:val="21"/>
          <w:highlight w:val="none"/>
          <w:shd w:val="clear" w:color="auto" w:fill="auto"/>
          <w:lang w:val="en-US" w:eastAsia="zh-CN"/>
        </w:rPr>
      </w:r>
      <w:r/>
    </w:p>
    <w:p>
      <w:pPr>
        <w:rPr>
          <w:rFonts w:hint="eastAsia"/>
          <w:color w:val="auto"/>
          <w:highlight w:val="none"/>
        </w:rPr>
      </w:pPr>
      <w:r>
        <w:rPr>
          <w:rFonts w:hint="eastAsia" w:ascii="宋体" w:hAnsi="宋体" w:eastAsia="宋体" w:cs="宋体"/>
          <w:b/>
          <w:bCs/>
          <w:i w:val="0"/>
          <w:iCs w:val="0"/>
          <w:color w:val="auto"/>
          <w:sz w:val="21"/>
          <w:szCs w:val="21"/>
          <w:highlight w:val="none"/>
          <w:u w:val="none"/>
          <w:shd w:val="clear" w:color="auto" w:fill="auto"/>
          <w:lang w:val="en-US" w:eastAsia="zh-CN"/>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、报价承诺函</w:t>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28"/>
          <w:szCs w:val="24"/>
          <w:highlight w:val="none"/>
        </w:rPr>
        <w:t xml:space="preserve">报价承诺函</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 xml:space="preserve">南通市市场监督管理局</w:t>
      </w:r>
      <w:r>
        <w:rPr>
          <w:rFonts w:hint="eastAsia" w:ascii="宋体" w:hAnsi="宋体" w:eastAsia="宋体" w:cs="宋体"/>
          <w:color w:val="auto"/>
          <w:szCs w:val="21"/>
          <w:highlight w:val="none"/>
        </w:rPr>
        <w:t xml:space="preserve">：</w:t>
      </w:r>
      <w:r/>
    </w:p>
    <w:p>
      <w:pPr>
        <w:ind w:firstLine="4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我单位郑重承诺：</w:t>
      </w:r>
      <w:r/>
    </w:p>
    <w:p>
      <w:pPr>
        <w:ind w:firstLine="4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我单位报价未超过最高限价。我单位报价包括但不限于人员劳务、交通</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通讯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咨询、材料费、</w:t>
      </w:r>
      <w:r>
        <w:rPr>
          <w:rFonts w:hint="eastAsia" w:ascii="宋体" w:hAnsi="宋体" w:eastAsia="宋体" w:cs="宋体"/>
          <w:color w:val="auto"/>
          <w:szCs w:val="21"/>
          <w:highlight w:val="none"/>
        </w:rPr>
        <w:t xml:space="preserve">管理费用、利润、税金</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政策性文件规定及合同包含的所有风险、责任等各项应有费用。同时还包含为完成本项目所必须的其他辅助工作的相关费用及响应竞争性磋商文件要求的所有费用。</w:t>
      </w:r>
      <w:r/>
    </w:p>
    <w:p>
      <w:pPr>
        <w:ind w:firstLine="49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92"/>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供应商：（加盖CA电子公章）</w:t>
      </w:r>
      <w:r/>
    </w:p>
    <w:p>
      <w:pPr>
        <w:pStyle w:val="643"/>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pStyle w:val="643"/>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日</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、竞争性磋商响应函</w:t>
      </w:r>
      <w:r/>
    </w:p>
    <w:p>
      <w:pPr>
        <w:jc w:val="center"/>
        <w:spacing w:line="48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竞争性磋商响应函</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 xml:space="preserve">南通市市场监督管理局</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依据贵单位委托代理机构组织的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（磋商项目名称及项目编号)竞争性磋商的邀请，我方授权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（职务）为全权代表参加该项目的磋商工作，全权处理本次竞争性磋商的有关事宜。同时，我公司声明如下：</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1.同意并接受竞争性磋商文件的各项要求，遵守竞争性磋商文件中的各项规定，按竞争性磋商文件的要求提供报价。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3.我公司已毫无保留地向贵方提供一切所需的证明材料。</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4.我公司承诺在本次磋商响应中提供的一切文件，无论是原件还是复印件均真实有效，绝无任何虚假、伪造和夸大的成份。否则，愿承担相应的后果和法律责任。</w:t>
      </w:r>
      <w:r/>
    </w:p>
    <w:p>
      <w:pPr>
        <w:ind w:firstLine="420"/>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b/>
          <w:color w:val="auto"/>
          <w:szCs w:val="21"/>
          <w:highlight w:val="none"/>
        </w:rPr>
        <w:t xml:space="preserve">我公司尊重磋商小组所作的评定结果，同时清楚理解到报价最低并非意味着必定获得成交资格。</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6.一旦成交，我方承诺无正当理由拒绝签订合同，同意被贵方取消成交资格。</w:t>
      </w:r>
      <w:r/>
    </w:p>
    <w:p>
      <w:pPr>
        <w:ind w:firstLine="420"/>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
          <w:color w:val="auto"/>
          <w:szCs w:val="21"/>
          <w:highlight w:val="none"/>
        </w:rPr>
        <w:t xml:space="preserve">一旦成交，我方将根据竞争性磋商文件的规定，严格履行合同规定的责任和义务，并保证在合同约定的期限内完成全部合同项目。</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8.我方与本磋商有关的正式通讯地址为：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邮编：</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传真：</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供应商开户行：</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w:t>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竞争性磋商响应单位：（加盖CA电子公章）</w:t>
      </w:r>
      <w:r/>
    </w:p>
    <w:p>
      <w:pPr>
        <w:jc w:val="righ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48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、实质性响应承诺函</w:t>
      </w:r>
      <w:r/>
    </w:p>
    <w:p>
      <w:pPr>
        <w:contextualSpacing/>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contextualSpacing/>
        <w:jc w:val="center"/>
        <w:spacing w:line="40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实质性响应承诺函</w:t>
      </w:r>
      <w:r/>
    </w:p>
    <w:p>
      <w:pPr>
        <w:pStyle w:val="651"/>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Style w:val="695"/>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 xml:space="preserve">南通市市场监督管理局</w:t>
      </w:r>
      <w:r>
        <w:rPr>
          <w:rStyle w:val="695"/>
          <w:rFonts w:hint="eastAsia" w:ascii="宋体" w:hAnsi="宋体" w:eastAsia="宋体" w:cs="宋体"/>
          <w:color w:val="auto"/>
          <w:szCs w:val="21"/>
          <w:highlight w:val="none"/>
        </w:rPr>
        <w:t xml:space="preserve">：</w:t>
      </w:r>
      <w:r/>
    </w:p>
    <w:p>
      <w:pPr>
        <w:ind w:firstLine="420"/>
        <w:spacing w:line="500" w:lineRule="exact"/>
        <w:rPr>
          <w:rStyle w:val="695"/>
          <w:rFonts w:hint="eastAsia" w:ascii="宋体" w:hAnsi="宋体" w:eastAsia="宋体" w:cs="宋体"/>
          <w:color w:val="auto"/>
          <w:szCs w:val="21"/>
          <w:highlight w:val="none"/>
        </w:rPr>
      </w:pPr>
      <w:r>
        <w:rPr>
          <w:rStyle w:val="695"/>
          <w:rFonts w:hint="eastAsia" w:ascii="宋体" w:hAnsi="宋体" w:eastAsia="宋体" w:cs="宋体"/>
          <w:color w:val="auto"/>
          <w:szCs w:val="21"/>
          <w:highlight w:val="none"/>
        </w:rPr>
        <w:t xml:space="preserve">我单位_______（供应商名称）郑重承诺：</w:t>
      </w:r>
      <w:r/>
    </w:p>
    <w:p>
      <w:pPr>
        <w:ind w:firstLine="420"/>
        <w:spacing w:line="360" w:lineRule="auto"/>
        <w:rPr>
          <w:rStyle w:val="695"/>
          <w:rFonts w:hint="eastAsia" w:ascii="宋体" w:hAnsi="宋体" w:eastAsia="宋体" w:cs="宋体"/>
          <w:color w:val="auto"/>
          <w:szCs w:val="21"/>
          <w:highlight w:val="none"/>
          <w:lang w:val="en-US" w:eastAsia="zh-CN"/>
        </w:rPr>
      </w:pPr>
      <w:r>
        <w:rPr>
          <w:rStyle w:val="695"/>
          <w:rFonts w:hint="eastAsia" w:ascii="宋体" w:hAnsi="宋体" w:eastAsia="宋体" w:cs="宋体"/>
          <w:color w:val="auto"/>
          <w:szCs w:val="21"/>
          <w:highlight w:val="none"/>
        </w:rPr>
        <w:t xml:space="preserve">我单位完全实质性响应</w:t>
      </w:r>
      <w:r>
        <w:rPr>
          <w:rStyle w:val="695"/>
          <w:rFonts w:hint="eastAsia" w:ascii="宋体" w:hAnsi="宋体" w:eastAsia="宋体" w:cs="宋体"/>
          <w:color w:val="auto"/>
          <w:szCs w:val="21"/>
          <w:highlight w:val="none"/>
          <w:lang w:val="en-US" w:eastAsia="zh-CN"/>
        </w:rPr>
        <w:t xml:space="preserve">采购</w:t>
      </w:r>
      <w:r>
        <w:rPr>
          <w:rStyle w:val="695"/>
          <w:rFonts w:hint="eastAsia" w:ascii="宋体" w:hAnsi="宋体" w:eastAsia="宋体" w:cs="宋体"/>
          <w:color w:val="auto"/>
          <w:szCs w:val="21"/>
          <w:highlight w:val="none"/>
        </w:rPr>
        <w:t xml:space="preserve">文件第三章项目需求所有内容</w:t>
      </w:r>
      <w:r>
        <w:rPr>
          <w:rStyle w:val="695"/>
          <w:rFonts w:hint="eastAsia" w:ascii="宋体" w:hAnsi="宋体" w:eastAsia="宋体" w:cs="宋体"/>
          <w:color w:val="auto"/>
          <w:szCs w:val="21"/>
          <w:highlight w:val="none"/>
          <w:shd w:val="clear" w:color="auto" w:fill="auto"/>
          <w:lang w:val="en-US" w:eastAsia="zh-CN"/>
        </w:rPr>
        <w:t xml:space="preserve">，无负偏离</w:t>
      </w:r>
      <w:r>
        <w:rPr>
          <w:rStyle w:val="695"/>
          <w:rFonts w:hint="eastAsia" w:ascii="宋体" w:hAnsi="宋体" w:eastAsia="宋体" w:cs="宋体"/>
          <w:color w:val="auto"/>
          <w:szCs w:val="21"/>
          <w:highlight w:val="none"/>
        </w:rPr>
        <w:t xml:space="preserve">。</w:t>
      </w:r>
      <w:r/>
    </w:p>
    <w:p>
      <w:pPr>
        <w:pStyle w:val="645"/>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Style w:val="695"/>
          <w:rFonts w:hint="eastAsia" w:ascii="宋体" w:hAnsi="宋体" w:eastAsia="宋体" w:cs="宋体"/>
          <w:color w:val="auto"/>
          <w:szCs w:val="21"/>
          <w:highlight w:val="none"/>
        </w:rPr>
      </w:pPr>
      <w:r>
        <w:rPr>
          <w:rStyle w:val="695"/>
          <w:rFonts w:hint="eastAsia" w:ascii="宋体" w:hAnsi="宋体" w:eastAsia="宋体" w:cs="宋体"/>
          <w:color w:val="auto"/>
          <w:szCs w:val="21"/>
          <w:highlight w:val="none"/>
        </w:rPr>
        <w:t xml:space="preserve">                                                   声明人：</w:t>
      </w:r>
      <w:r>
        <w:rPr>
          <w:rFonts w:hint="eastAsia" w:ascii="宋体" w:hAnsi="宋体" w:eastAsia="宋体" w:cs="宋体"/>
          <w:color w:val="auto"/>
          <w:szCs w:val="21"/>
          <w:highlight w:val="none"/>
        </w:rPr>
        <w:t xml:space="preserve">（加盖CA电子公章）</w:t>
      </w:r>
      <w:r/>
    </w:p>
    <w:p>
      <w:pPr>
        <w:jc w:val="center"/>
        <w:spacing w:line="500" w:lineRule="exact"/>
        <w:rPr>
          <w:rStyle w:val="695"/>
          <w:rFonts w:hint="eastAsia" w:ascii="宋体" w:hAnsi="宋体" w:eastAsia="宋体" w:cs="宋体"/>
          <w:color w:val="auto"/>
          <w:szCs w:val="21"/>
          <w:highlight w:val="none"/>
        </w:rPr>
      </w:pPr>
      <w:r>
        <w:rPr>
          <w:rStyle w:val="695"/>
          <w:rFonts w:hint="eastAsia" w:ascii="宋体" w:hAnsi="宋体" w:eastAsia="宋体" w:cs="宋体"/>
          <w:color w:val="auto"/>
          <w:szCs w:val="21"/>
          <w:highlight w:val="none"/>
        </w:rPr>
        <w:t xml:space="preserve">                                                  年     月    日</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480" w:lineRule="auto"/>
        <w:rPr>
          <w:rFonts w:hint="eastAsia" w:ascii="宋体" w:hAnsi="宋体" w:eastAsia="宋体" w:cs="宋体"/>
          <w:b/>
          <w:bCs/>
          <w:color w:val="auto"/>
          <w:szCs w:val="21"/>
          <w:highlight w:val="none"/>
          <w:lang w:val="zh-CN" w:eastAsia="en-US"/>
        </w:rPr>
      </w:pPr>
      <w:r>
        <w:rPr>
          <w:rFonts w:hint="eastAsia" w:ascii="宋体" w:hAnsi="宋体" w:cs="宋体"/>
          <w:b/>
          <w:bCs/>
          <w:color w:val="auto"/>
          <w:szCs w:val="21"/>
          <w:highlight w:val="none"/>
          <w:lang w:val="en-US" w:eastAsia="zh-CN"/>
        </w:rPr>
        <w:t xml:space="preserve">十</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eastAsia="en-US"/>
        </w:rPr>
        <w:t xml:space="preserve">商务部分正负偏离表</w:t>
      </w:r>
      <w:r/>
    </w:p>
    <w:p>
      <w:pPr>
        <w:jc w:val="center"/>
        <w:spacing w:line="48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zh-CN" w:eastAsia="en-US"/>
        </w:rPr>
        <w:t xml:space="preserve">商务部分正负偏离表</w:t>
      </w:r>
      <w:r/>
    </w:p>
    <w:tbl>
      <w:tblPr>
        <w:tblStyle w:val="6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供应商：（加盖CA电子公章）</w:t>
      </w:r>
      <w:r/>
    </w:p>
    <w:p>
      <w:pPr>
        <w:pStyle w:val="643"/>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pStyle w:val="661"/>
        <w:ind w:left="840" w:firstLine="0"/>
        <w:jc w:val="right"/>
        <w:rPr>
          <w:rFonts w:hint="eastAsia" w:ascii="宋体" w:hAnsi="宋体" w:eastAsia="宋体" w:cs="宋体"/>
          <w:color w:val="auto"/>
          <w:highlight w:val="none"/>
          <w:lang w:eastAsia="en-US"/>
        </w:rPr>
      </w:pPr>
      <w:r>
        <w:rPr>
          <w:rFonts w:hint="eastAsia" w:ascii="宋体" w:hAnsi="宋体" w:eastAsia="宋体" w:cs="宋体"/>
          <w:color w:val="auto"/>
          <w:sz w:val="24"/>
          <w:szCs w:val="21"/>
          <w:highlight w:val="none"/>
        </w:rPr>
        <w:t xml:space="preserve">   年</w:t>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 xml:space="preserve"> 月 </w:t>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 xml:space="preserve">日</w:t>
      </w:r>
      <w:r/>
    </w:p>
    <w:p>
      <w:pPr>
        <w:ind w:firstLine="480"/>
        <w:spacing w:line="48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480" w:lineRule="auto"/>
        <w:rPr>
          <w:rFonts w:hint="eastAsia" w:ascii="宋体" w:hAnsi="宋体" w:eastAsia="宋体" w:cs="宋体"/>
          <w:b/>
          <w:bCs/>
          <w:color w:val="auto"/>
          <w:szCs w:val="21"/>
          <w:highlight w:val="none"/>
          <w:lang w:val="zh-CN" w:eastAsia="en-US"/>
        </w:rPr>
      </w:pPr>
      <w:r>
        <w:rPr>
          <w:rFonts w:hint="eastAsia" w:ascii="宋体" w:hAnsi="宋体" w:cs="宋体"/>
          <w:b/>
          <w:bCs/>
          <w:color w:val="auto"/>
          <w:szCs w:val="21"/>
          <w:highlight w:val="none"/>
          <w:lang w:val="en-US" w:eastAsia="zh-CN"/>
        </w:rPr>
        <w:t xml:space="preserve">十一</w:t>
      </w:r>
      <w:r>
        <w:rPr>
          <w:rFonts w:hint="eastAsia" w:ascii="宋体" w:hAnsi="宋体" w:eastAsia="宋体" w:cs="宋体"/>
          <w:b/>
          <w:bCs/>
          <w:color w:val="auto"/>
          <w:szCs w:val="21"/>
          <w:highlight w:val="none"/>
          <w:lang w:val="zh-CN" w:eastAsia="en-US"/>
        </w:rPr>
        <w:t xml:space="preserve">、技术部分正负偏离表</w:t>
      </w:r>
      <w:r/>
    </w:p>
    <w:p>
      <w:pPr>
        <w:jc w:val="center"/>
        <w:spacing w:line="48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zh-CN" w:eastAsia="en-US"/>
        </w:rPr>
        <w:t xml:space="preserve">技术部分正负偏离表</w:t>
      </w:r>
      <w:r/>
    </w:p>
    <w:tbl>
      <w:tblPr>
        <w:tblStyle w:val="6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ind w:firstLine="492"/>
        <w:jc w:val="right"/>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供应商：（加盖CA电子公章）</w:t>
      </w:r>
      <w:r/>
    </w:p>
    <w:p>
      <w:pPr>
        <w:pStyle w:val="643"/>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ind w:firstLine="420"/>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imSun">
    <w:panose1 w:val="02010600030101010101"/>
  </w:font>
  <w:font w:name="Helvetica">
    <w:panose1 w:val="020B0604020202020204"/>
  </w:font>
  <w:font w:name="Helvetica Neue">
    <w:panose1 w:val="020B0503020202020204"/>
  </w:font>
  <w:font w:name="微软雅黑">
    <w:panose1 w:val="020B0503020204020204"/>
  </w:font>
  <w:font w:name="方正仿宋_GBK">
    <w:panose1 w:val="020B0503020202020204"/>
  </w:font>
  <w:font w:name="Cambria">
    <w:panose1 w:val="02040503050406030204"/>
  </w:font>
  <w:font w:name="Trebuchet MS">
    <w:panose1 w:val="020B060302020202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楷体_GB2312">
    <w:panose1 w:val="02010609060101010101"/>
  </w:font>
  <w:font w:name="FuturaA Bk BT">
    <w:panose1 w:val="020B0503020202020204"/>
  </w:font>
  <w:font w:name="长城仿宋">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53"/>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1"/>
    <w:link w:val="637"/>
    <w:uiPriority w:val="9"/>
    <w:rPr>
      <w:rFonts w:ascii="Arial" w:hAnsi="Arial" w:eastAsia="Arial" w:cs="Arial"/>
      <w:sz w:val="40"/>
      <w:szCs w:val="40"/>
    </w:rPr>
  </w:style>
  <w:style w:type="character" w:styleId="15">
    <w:name w:val="Heading 2 Char"/>
    <w:basedOn w:val="641"/>
    <w:link w:val="638"/>
    <w:uiPriority w:val="9"/>
    <w:rPr>
      <w:rFonts w:ascii="Arial" w:hAnsi="Arial" w:eastAsia="Arial" w:cs="Arial"/>
      <w:sz w:val="34"/>
    </w:rPr>
  </w:style>
  <w:style w:type="character" w:styleId="17">
    <w:name w:val="Heading 3 Char"/>
    <w:basedOn w:val="641"/>
    <w:link w:val="639"/>
    <w:uiPriority w:val="9"/>
    <w:rPr>
      <w:rFonts w:ascii="Arial" w:hAnsi="Arial" w:eastAsia="Arial" w:cs="Arial"/>
      <w:sz w:val="30"/>
      <w:szCs w:val="30"/>
    </w:rPr>
  </w:style>
  <w:style w:type="character" w:styleId="19">
    <w:name w:val="Heading 4 Char"/>
    <w:basedOn w:val="641"/>
    <w:link w:val="640"/>
    <w:uiPriority w:val="9"/>
    <w:rPr>
      <w:rFonts w:ascii="Arial" w:hAnsi="Arial" w:eastAsia="Arial" w:cs="Arial"/>
      <w:b/>
      <w:bCs/>
      <w:sz w:val="26"/>
      <w:szCs w:val="26"/>
    </w:rPr>
  </w:style>
  <w:style w:type="paragraph" w:styleId="20">
    <w:name w:val="Heading 5"/>
    <w:basedOn w:val="636"/>
    <w:next w:val="6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6"/>
    <w:next w:val="6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6"/>
    <w:next w:val="6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6"/>
    <w:next w:val="6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6"/>
    <w:next w:val="6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6"/>
    <w:next w:val="636"/>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6"/>
    <w:next w:val="636"/>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54"/>
    <w:uiPriority w:val="99"/>
  </w:style>
  <w:style w:type="character" w:styleId="44">
    <w:name w:val="Footer Char"/>
    <w:basedOn w:val="641"/>
    <w:link w:val="653"/>
    <w:uiPriority w:val="99"/>
  </w:style>
  <w:style w:type="paragraph" w:styleId="45">
    <w:name w:val="Caption"/>
    <w:basedOn w:val="636"/>
    <w:next w:val="636"/>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1">
    <w:name w:val="toc 2"/>
    <w:basedOn w:val="636"/>
    <w:next w:val="636"/>
    <w:uiPriority w:val="39"/>
    <w:unhideWhenUsed/>
    <w:pPr>
      <w:ind w:left="283" w:right="0" w:firstLine="0"/>
      <w:spacing w:after="57"/>
    </w:pPr>
  </w:style>
  <w:style w:type="paragraph" w:styleId="183">
    <w:name w:val="toc 4"/>
    <w:basedOn w:val="636"/>
    <w:next w:val="636"/>
    <w:uiPriority w:val="39"/>
    <w:unhideWhenUsed/>
    <w:pPr>
      <w:ind w:left="850" w:right="0" w:firstLine="0"/>
      <w:spacing w:after="57"/>
    </w:pPr>
  </w:style>
  <w:style w:type="paragraph" w:styleId="184">
    <w:name w:val="toc 5"/>
    <w:basedOn w:val="636"/>
    <w:next w:val="636"/>
    <w:uiPriority w:val="39"/>
    <w:unhideWhenUsed/>
    <w:pPr>
      <w:ind w:left="1134" w:right="0" w:firstLine="0"/>
      <w:spacing w:after="57"/>
    </w:pPr>
  </w:style>
  <w:style w:type="paragraph" w:styleId="186">
    <w:name w:val="toc 7"/>
    <w:basedOn w:val="636"/>
    <w:next w:val="636"/>
    <w:uiPriority w:val="39"/>
    <w:unhideWhenUsed/>
    <w:pPr>
      <w:ind w:left="1701" w:right="0" w:firstLine="0"/>
      <w:spacing w:after="57"/>
    </w:pPr>
  </w:style>
  <w:style w:type="paragraph" w:styleId="187">
    <w:name w:val="toc 8"/>
    <w:basedOn w:val="636"/>
    <w:next w:val="636"/>
    <w:uiPriority w:val="39"/>
    <w:unhideWhenUsed/>
    <w:pPr>
      <w:ind w:left="1984" w:right="0" w:firstLine="0"/>
      <w:spacing w:after="57"/>
    </w:pPr>
  </w:style>
  <w:style w:type="paragraph" w:styleId="188">
    <w:name w:val="toc 9"/>
    <w:basedOn w:val="636"/>
    <w:next w:val="6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next w:val="637"/>
    <w:uiPriority w:val="0"/>
    <w:qFormat/>
    <w:pPr>
      <w:jc w:val="both"/>
      <w:widowControl w:val="off"/>
    </w:pPr>
    <w:rPr>
      <w:rFonts w:ascii="Times New Roman" w:hAnsi="Times New Roman" w:eastAsia="宋体" w:cs="Times New Roman"/>
      <w:sz w:val="21"/>
      <w:lang w:val="en-US" w:eastAsia="zh-CN" w:bidi="ar-SA"/>
    </w:rPr>
  </w:style>
  <w:style w:type="paragraph" w:styleId="637">
    <w:name w:val="Heading 1"/>
    <w:basedOn w:val="636"/>
    <w:next w:val="636"/>
    <w:uiPriority w:val="0"/>
    <w:qFormat/>
    <w:pPr>
      <w:keepLines/>
      <w:keepNext/>
      <w:spacing w:before="340" w:after="330" w:line="578" w:lineRule="auto"/>
      <w:outlineLvl w:val="0"/>
    </w:pPr>
    <w:rPr>
      <w:rFonts w:eastAsia="楷体_GB2312"/>
      <w:b/>
      <w:sz w:val="44"/>
    </w:rPr>
  </w:style>
  <w:style w:type="paragraph" w:styleId="638">
    <w:name w:val="Heading 2"/>
    <w:basedOn w:val="636"/>
    <w:next w:val="636"/>
    <w:uiPriority w:val="9"/>
    <w:qFormat/>
    <w:pPr>
      <w:keepLines/>
      <w:keepNext/>
      <w:spacing w:before="260" w:after="260" w:line="415" w:lineRule="auto"/>
      <w:outlineLvl w:val="1"/>
    </w:pPr>
    <w:rPr>
      <w:rFonts w:ascii="Arial" w:hAnsi="Arial" w:eastAsia="黑体"/>
      <w:b/>
      <w:bCs/>
      <w:sz w:val="32"/>
      <w:szCs w:val="32"/>
    </w:rPr>
  </w:style>
  <w:style w:type="paragraph" w:styleId="639">
    <w:name w:val="Heading 3"/>
    <w:basedOn w:val="636"/>
    <w:next w:val="636"/>
    <w:uiPriority w:val="9"/>
    <w:qFormat/>
    <w:pPr>
      <w:ind w:left="220"/>
      <w:outlineLvl w:val="2"/>
    </w:pPr>
    <w:rPr>
      <w:rFonts w:ascii="仿宋" w:hAnsi="仿宋" w:eastAsia="仿宋" w:cs="仿宋"/>
      <w:b/>
      <w:bCs/>
      <w:sz w:val="28"/>
      <w:szCs w:val="28"/>
    </w:rPr>
  </w:style>
  <w:style w:type="paragraph" w:styleId="640">
    <w:name w:val="Heading 4"/>
    <w:basedOn w:val="636"/>
    <w:next w:val="636"/>
    <w:uiPriority w:val="0"/>
    <w:qFormat/>
    <w:pPr>
      <w:keepLines/>
      <w:keepNext/>
      <w:spacing w:before="120" w:after="120"/>
      <w:outlineLvl w:val="3"/>
    </w:pPr>
    <w:rPr>
      <w:rFonts w:ascii="Arial" w:hAnsi="Arial" w:eastAsia="黑体"/>
      <w:b/>
      <w:sz w:val="20"/>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Normal Indent"/>
    <w:basedOn w:val="636"/>
    <w:next w:val="636"/>
    <w:uiPriority w:val="0"/>
    <w:qFormat/>
    <w:pPr>
      <w:ind w:firstLine="420"/>
      <w:jc w:val="left"/>
    </w:pPr>
    <w:rPr>
      <w:rFonts w:eastAsia="楷体_GB2312"/>
      <w:sz w:val="24"/>
    </w:rPr>
  </w:style>
  <w:style w:type="paragraph" w:styleId="644">
    <w:name w:val="annotation text"/>
    <w:basedOn w:val="636"/>
    <w:uiPriority w:val="0"/>
    <w:qFormat/>
    <w:pPr>
      <w:jc w:val="left"/>
    </w:pPr>
  </w:style>
  <w:style w:type="paragraph" w:styleId="645">
    <w:name w:val="Body Text"/>
    <w:basedOn w:val="636"/>
    <w:next w:val="646"/>
    <w:uiPriority w:val="0"/>
    <w:qFormat/>
    <w:pPr>
      <w:spacing w:after="120"/>
    </w:pPr>
  </w:style>
  <w:style w:type="paragraph" w:styleId="64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647">
    <w:name w:val="Body Text Indent"/>
    <w:basedOn w:val="636"/>
    <w:next w:val="648"/>
    <w:uiPriority w:val="99"/>
    <w:unhideWhenUsed/>
    <w:qFormat/>
    <w:pPr>
      <w:ind w:left="420"/>
      <w:spacing w:after="120"/>
    </w:pPr>
    <w:rPr>
      <w:szCs w:val="24"/>
    </w:rPr>
  </w:style>
  <w:style w:type="paragraph" w:styleId="648">
    <w:name w:val="envelope return"/>
    <w:basedOn w:val="636"/>
    <w:uiPriority w:val="99"/>
    <w:unhideWhenUsed/>
    <w:qFormat/>
    <w:rPr>
      <w:rFonts w:ascii="Arial" w:hAnsi="Arial"/>
    </w:rPr>
  </w:style>
  <w:style w:type="paragraph" w:styleId="649">
    <w:name w:val="index 4"/>
    <w:basedOn w:val="636"/>
    <w:next w:val="636"/>
    <w:uiPriority w:val="99"/>
    <w:unhideWhenUsed/>
    <w:qFormat/>
    <w:pPr>
      <w:ind w:left="600"/>
    </w:pPr>
  </w:style>
  <w:style w:type="paragraph" w:styleId="650">
    <w:name w:val="toc 3"/>
    <w:basedOn w:val="636"/>
    <w:next w:val="636"/>
    <w:uiPriority w:val="0"/>
    <w:qFormat/>
    <w:pPr>
      <w:ind w:left="840"/>
    </w:pPr>
  </w:style>
  <w:style w:type="paragraph" w:styleId="651">
    <w:name w:val="Plain Text"/>
    <w:basedOn w:val="636"/>
    <w:next w:val="636"/>
    <w:uiPriority w:val="99"/>
    <w:qFormat/>
    <w:rPr>
      <w:rFonts w:ascii="宋体" w:hAnsi="Courier New"/>
      <w:sz w:val="20"/>
      <w:szCs w:val="21"/>
    </w:rPr>
  </w:style>
  <w:style w:type="paragraph" w:styleId="652">
    <w:name w:val="Balloon Text"/>
    <w:basedOn w:val="636"/>
    <w:link w:val="700"/>
    <w:uiPriority w:val="0"/>
    <w:qFormat/>
    <w:rPr>
      <w:sz w:val="18"/>
      <w:szCs w:val="18"/>
    </w:rPr>
  </w:style>
  <w:style w:type="paragraph" w:styleId="653">
    <w:name w:val="Footer"/>
    <w:basedOn w:val="636"/>
    <w:uiPriority w:val="0"/>
    <w:qFormat/>
    <w:pPr>
      <w:jc w:val="left"/>
      <w:tabs>
        <w:tab w:val="center" w:pos="4153" w:leader="none"/>
        <w:tab w:val="right" w:pos="8306" w:leader="none"/>
      </w:tabs>
    </w:pPr>
    <w:rPr>
      <w:sz w:val="18"/>
      <w:szCs w:val="18"/>
    </w:rPr>
  </w:style>
  <w:style w:type="paragraph" w:styleId="654">
    <w:name w:val="Header"/>
    <w:basedOn w:val="636"/>
    <w:link w:val="674"/>
    <w:uiPriority w:val="0"/>
    <w:qFormat/>
    <w:pPr>
      <w:jc w:val="center"/>
      <w:tabs>
        <w:tab w:val="center" w:pos="4153" w:leader="none"/>
        <w:tab w:val="right" w:pos="8306" w:leader="none"/>
      </w:tabs>
      <w:pBdr>
        <w:bottom w:val="single" w:color="auto" w:sz="6" w:space="1"/>
      </w:pBdr>
    </w:pPr>
    <w:rPr>
      <w:sz w:val="18"/>
      <w:szCs w:val="18"/>
    </w:rPr>
  </w:style>
  <w:style w:type="paragraph" w:styleId="655">
    <w:name w:val="toc 1"/>
    <w:basedOn w:val="636"/>
    <w:next w:val="636"/>
    <w:uiPriority w:val="0"/>
    <w:qFormat/>
    <w:pPr>
      <w:jc w:val="left"/>
    </w:pPr>
    <w:rPr>
      <w:rFonts w:eastAsia="楷体_GB2312"/>
      <w:sz w:val="24"/>
    </w:rPr>
  </w:style>
  <w:style w:type="paragraph" w:styleId="656">
    <w:name w:val="toc 6"/>
    <w:basedOn w:val="636"/>
    <w:next w:val="636"/>
    <w:uiPriority w:val="0"/>
    <w:qFormat/>
    <w:pPr>
      <w:ind w:left="1050"/>
      <w:jc w:val="left"/>
    </w:pPr>
    <w:rPr>
      <w:sz w:val="18"/>
    </w:rPr>
  </w:style>
  <w:style w:type="paragraph" w:styleId="657">
    <w:name w:val="Body Text Indent 3"/>
    <w:basedOn w:val="636"/>
    <w:uiPriority w:val="0"/>
    <w:qFormat/>
    <w:pPr>
      <w:ind w:firstLine="539"/>
      <w:spacing w:line="520" w:lineRule="exact"/>
    </w:pPr>
    <w:rPr>
      <w:rFonts w:ascii="宋体"/>
      <w:b/>
      <w:spacing w:val="6"/>
      <w:sz w:val="28"/>
    </w:rPr>
  </w:style>
  <w:style w:type="paragraph" w:styleId="658">
    <w:name w:val="Message Header"/>
    <w:basedOn w:val="636"/>
    <w:uiPriority w:val="99"/>
    <w:qFormat/>
    <w:pPr>
      <w:ind w:left="1080" w:hanging="1080"/>
      <w:spacing w:before="100" w:beforeAutospacing="1" w:after="100" w:afterAutospacing="1"/>
      <w:shd w:val="clear" w:color="auto" w:fill="7f7f7f"/>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659">
    <w:name w:val="Normal (Web)"/>
    <w:basedOn w:val="636"/>
    <w:uiPriority w:val="99"/>
    <w:semiHidden/>
    <w:qFormat/>
    <w:pPr>
      <w:jc w:val="left"/>
      <w:spacing w:before="100" w:beforeAutospacing="1" w:after="100" w:afterAutospacing="1"/>
      <w:widowControl/>
    </w:pPr>
    <w:rPr>
      <w:rFonts w:ascii="宋体" w:hAnsi="宋体" w:cs="宋体"/>
      <w:sz w:val="24"/>
      <w:szCs w:val="24"/>
    </w:rPr>
  </w:style>
  <w:style w:type="paragraph" w:styleId="660">
    <w:name w:val="Body Text First Indent"/>
    <w:basedOn w:val="645"/>
    <w:next w:val="656"/>
    <w:uiPriority w:val="0"/>
    <w:qFormat/>
    <w:pPr>
      <w:ind w:firstLine="482"/>
      <w:spacing w:line="360" w:lineRule="auto"/>
    </w:pPr>
    <w:rPr>
      <w:b/>
      <w:sz w:val="24"/>
    </w:rPr>
  </w:style>
  <w:style w:type="paragraph" w:styleId="661">
    <w:name w:val="Body Text First Indent 2"/>
    <w:basedOn w:val="636"/>
    <w:next w:val="636"/>
    <w:uiPriority w:val="99"/>
    <w:unhideWhenUsed/>
    <w:qFormat/>
    <w:pPr>
      <w:ind w:firstLine="200"/>
    </w:pPr>
  </w:style>
  <w:style w:type="table" w:styleId="662">
    <w:name w:val="Table Grid"/>
    <w:basedOn w:val="642"/>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3">
    <w:name w:val="Strong"/>
    <w:basedOn w:val="641"/>
    <w:uiPriority w:val="22"/>
    <w:qFormat/>
    <w:rPr>
      <w:b/>
      <w:bCs/>
    </w:rPr>
  </w:style>
  <w:style w:type="character" w:styleId="664">
    <w:name w:val="page number"/>
    <w:basedOn w:val="641"/>
    <w:uiPriority w:val="0"/>
    <w:qFormat/>
  </w:style>
  <w:style w:type="character" w:styleId="665">
    <w:name w:val="FollowedHyperlink"/>
    <w:uiPriority w:val="0"/>
    <w:qFormat/>
    <w:rPr>
      <w:color w:val="771caa"/>
      <w:u w:val="none"/>
    </w:rPr>
  </w:style>
  <w:style w:type="character" w:styleId="666">
    <w:name w:val="Emphasis"/>
    <w:uiPriority w:val="0"/>
    <w:qFormat/>
    <w:rPr>
      <w:color w:val="f73131"/>
    </w:rPr>
  </w:style>
  <w:style w:type="character" w:styleId="667">
    <w:name w:val="Hyperlink"/>
    <w:uiPriority w:val="0"/>
    <w:qFormat/>
    <w:rPr>
      <w:color w:val="333333"/>
      <w:u w:val="none"/>
    </w:rPr>
  </w:style>
  <w:style w:type="character" w:styleId="668">
    <w:name w:val="annotation reference"/>
    <w:basedOn w:val="641"/>
    <w:uiPriority w:val="0"/>
    <w:semiHidden/>
    <w:unhideWhenUsed/>
    <w:qFormat/>
    <w:rPr>
      <w:sz w:val="21"/>
      <w:szCs w:val="21"/>
    </w:rPr>
  </w:style>
  <w:style w:type="character" w:styleId="669">
    <w:name w:val="HTML Cite"/>
    <w:uiPriority w:val="0"/>
    <w:qFormat/>
    <w:rPr>
      <w:color w:val="008000"/>
    </w:rPr>
  </w:style>
  <w:style w:type="paragraph" w:styleId="670" w:customStyle="1">
    <w:name w:val="无间隔1"/>
    <w:uiPriority w:val="99"/>
    <w:qFormat/>
    <w:pPr>
      <w:spacing w:line="300" w:lineRule="auto"/>
      <w:widowControl w:val="off"/>
    </w:pPr>
    <w:rPr>
      <w:rFonts w:ascii="Times New Roman" w:hAnsi="Times New Roman" w:eastAsia="华文仿宋" w:cs="Times New Roman"/>
      <w:sz w:val="24"/>
      <w:szCs w:val="21"/>
      <w:lang w:val="en-US" w:eastAsia="zh-CN" w:bidi="ar-SA"/>
    </w:rPr>
  </w:style>
  <w:style w:type="paragraph" w:styleId="671" w:customStyle="1">
    <w:name w:val="正文首行缩进 21"/>
    <w:basedOn w:val="672"/>
    <w:uiPriority w:val="99"/>
    <w:unhideWhenUsed/>
    <w:qFormat/>
    <w:pPr>
      <w:ind w:firstLine="200"/>
    </w:pPr>
  </w:style>
  <w:style w:type="paragraph" w:styleId="672" w:customStyle="1">
    <w:name w:val="正文文本缩进1"/>
    <w:basedOn w:val="636"/>
    <w:uiPriority w:val="99"/>
    <w:unhideWhenUsed/>
    <w:qFormat/>
    <w:pPr>
      <w:ind w:left="420"/>
      <w:spacing w:after="120"/>
    </w:pPr>
  </w:style>
  <w:style w:type="paragraph" w:styleId="673" w:customStyle="1">
    <w:name w:val="表格文字"/>
    <w:basedOn w:val="636"/>
    <w:next w:val="645"/>
    <w:uiPriority w:val="0"/>
    <w:qFormat/>
    <w:pPr>
      <w:jc w:val="left"/>
      <w:spacing w:line="420" w:lineRule="atLeast"/>
      <w:widowControl/>
    </w:pPr>
    <w:rPr>
      <w:szCs w:val="24"/>
    </w:rPr>
  </w:style>
  <w:style w:type="character" w:styleId="674" w:customStyle="1">
    <w:name w:val="页眉 Char"/>
    <w:link w:val="654"/>
    <w:uiPriority w:val="0"/>
    <w:qFormat/>
    <w:rPr>
      <w:rFonts w:ascii="Times New Roman" w:hAnsi="Times New Roman"/>
      <w:sz w:val="18"/>
      <w:szCs w:val="18"/>
    </w:rPr>
  </w:style>
  <w:style w:type="paragraph" w:styleId="675">
    <w:name w:val="List Paragraph"/>
    <w:basedOn w:val="636"/>
    <w:uiPriority w:val="34"/>
    <w:qFormat/>
    <w:pPr>
      <w:ind w:firstLine="420"/>
    </w:pPr>
    <w:rPr>
      <w:szCs w:val="22"/>
    </w:rPr>
  </w:style>
  <w:style w:type="paragraph" w:styleId="676" w:customStyle="1">
    <w:name w:val="正文缩进2格"/>
    <w:basedOn w:val="636"/>
    <w:uiPriority w:val="0"/>
    <w:qFormat/>
    <w:pPr>
      <w:ind w:firstLine="639"/>
      <w:spacing w:line="600" w:lineRule="exact"/>
    </w:pPr>
    <w:rPr>
      <w:rFonts w:ascii="仿宋_GB2312" w:hAnsi="宋体" w:eastAsia="仿宋_GB2312"/>
      <w:sz w:val="31"/>
      <w:szCs w:val="28"/>
    </w:rPr>
  </w:style>
  <w:style w:type="paragraph" w:styleId="677" w:customStyle="1">
    <w:name w:val="Table Paragraph"/>
    <w:basedOn w:val="636"/>
    <w:uiPriority w:val="1"/>
    <w:qFormat/>
    <w:pPr>
      <w:ind w:left="107"/>
      <w:spacing w:before="31"/>
    </w:pPr>
    <w:rPr>
      <w:rFonts w:ascii="微软雅黑" w:hAnsi="微软雅黑" w:eastAsia="微软雅黑" w:cs="微软雅黑"/>
    </w:rPr>
  </w:style>
  <w:style w:type="table" w:styleId="678" w:customStyle="1">
    <w:name w:val="Table Normal"/>
    <w:uiPriority w:val="2"/>
    <w:unhideWhenUsed/>
    <w:qFormat/>
    <w:tblPr>
      <w:tblCellMar>
        <w:left w:w="0" w:type="dxa"/>
        <w:top w:w="0" w:type="dxa"/>
        <w:right w:w="0" w:type="dxa"/>
        <w:bottom w:w="0" w:type="dxa"/>
      </w:tblCellMar>
    </w:tblPr>
  </w:style>
  <w:style w:type="paragraph" w:styleId="679" w:customStyle="1">
    <w:name w:val="普通正文"/>
    <w:basedOn w:val="636"/>
    <w:uiPriority w:val="99"/>
    <w:qFormat/>
    <w:pPr>
      <w:ind w:firstLine="480"/>
      <w:jc w:val="left"/>
      <w:spacing w:before="120" w:after="120" w:line="360" w:lineRule="auto"/>
    </w:pPr>
    <w:rPr>
      <w:rFonts w:ascii="Arial" w:hAnsi="Arial" w:cs="Arial"/>
      <w:sz w:val="24"/>
      <w:szCs w:val="24"/>
    </w:rPr>
  </w:style>
  <w:style w:type="character" w:styleId="680"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681" w:customStyle="1">
    <w:name w:val="font61"/>
    <w:uiPriority w:val="0"/>
    <w:qFormat/>
    <w:rPr>
      <w:rFonts w:hint="default" w:ascii="方正仿宋_GBK" w:hAnsi="方正仿宋_GBK" w:eastAsia="方正仿宋_GBK" w:cs="方正仿宋_GBK"/>
      <w:color w:val="000000"/>
      <w:sz w:val="22"/>
      <w:szCs w:val="22"/>
      <w:u w:val="none"/>
    </w:rPr>
  </w:style>
  <w:style w:type="character" w:styleId="682" w:customStyle="1">
    <w:name w:val="font71"/>
    <w:uiPriority w:val="0"/>
    <w:qFormat/>
    <w:rPr>
      <w:rFonts w:hint="default" w:ascii="Arial" w:hAnsi="Arial" w:cs="Arial"/>
      <w:color w:val="000000"/>
      <w:sz w:val="22"/>
      <w:szCs w:val="22"/>
      <w:u w:val="none"/>
    </w:rPr>
  </w:style>
  <w:style w:type="character" w:styleId="683" w:customStyle="1">
    <w:name w:val="font21"/>
    <w:uiPriority w:val="0"/>
    <w:qFormat/>
    <w:rPr>
      <w:rFonts w:hint="eastAsia" w:ascii="等线" w:hAnsi="等线" w:eastAsia="等线" w:cs="等线"/>
      <w:color w:val="000000"/>
      <w:sz w:val="22"/>
      <w:szCs w:val="22"/>
      <w:u w:val="none"/>
    </w:rPr>
  </w:style>
  <w:style w:type="character" w:styleId="684" w:customStyle="1">
    <w:name w:val="font31"/>
    <w:uiPriority w:val="0"/>
    <w:qFormat/>
    <w:rPr>
      <w:rFonts w:hint="default" w:ascii="方正仿宋_GBK" w:hAnsi="方正仿宋_GBK" w:eastAsia="方正仿宋_GBK" w:cs="方正仿宋_GBK"/>
      <w:color w:val="000000"/>
      <w:sz w:val="22"/>
      <w:szCs w:val="22"/>
      <w:u w:val="none"/>
    </w:rPr>
  </w:style>
  <w:style w:type="character" w:styleId="685" w:customStyle="1">
    <w:name w:val="font122"/>
    <w:uiPriority w:val="0"/>
    <w:qFormat/>
    <w:rPr>
      <w:rFonts w:hint="eastAsia" w:ascii="等线" w:hAnsi="等线" w:eastAsia="等线" w:cs="等线"/>
      <w:color w:val="000000"/>
      <w:sz w:val="22"/>
      <w:szCs w:val="22"/>
      <w:u w:val="none"/>
    </w:rPr>
  </w:style>
  <w:style w:type="character" w:styleId="686" w:customStyle="1">
    <w:name w:val="font51"/>
    <w:uiPriority w:val="0"/>
    <w:qFormat/>
    <w:rPr>
      <w:rFonts w:hint="default" w:ascii="Arial" w:hAnsi="Arial" w:cs="Arial"/>
      <w:b/>
      <w:bCs/>
      <w:color w:val="000000"/>
      <w:sz w:val="22"/>
      <w:szCs w:val="22"/>
      <w:u w:val="none"/>
    </w:rPr>
  </w:style>
  <w:style w:type="paragraph" w:styleId="687" w:customStyle="1">
    <w:name w:val="ZX-正文"/>
    <w:uiPriority w:val="0"/>
    <w:qFormat/>
    <w:pPr>
      <w:ind w:firstLine="480"/>
    </w:pPr>
    <w:rPr>
      <w:rFonts w:ascii="Trebuchet MS" w:hAnsi="FuturaA Bk BT" w:eastAsia="宋体" w:cs="Times New Roman"/>
      <w:sz w:val="24"/>
      <w:lang w:val="en-US" w:eastAsia="zh-CN" w:bidi="ar-SA"/>
    </w:rPr>
  </w:style>
  <w:style w:type="character" w:styleId="688" w:customStyle="1">
    <w:name w:val="c-icon"/>
    <w:uiPriority w:val="0"/>
    <w:qFormat/>
  </w:style>
  <w:style w:type="character" w:styleId="689" w:customStyle="1">
    <w:name w:val="ec_d20_recomm_link"/>
    <w:uiPriority w:val="0"/>
    <w:qFormat/>
    <w:rPr>
      <w:shd w:val="clear" w:color="auto" w:fill="f5f5f6"/>
    </w:rPr>
  </w:style>
  <w:style w:type="character" w:styleId="690" w:customStyle="1">
    <w:name w:val="hover28"/>
    <w:uiPriority w:val="0"/>
    <w:qFormat/>
    <w:rPr>
      <w:color w:val="315efb"/>
    </w:rPr>
  </w:style>
  <w:style w:type="character" w:styleId="691" w:customStyle="1">
    <w:name w:val="hover29"/>
    <w:uiPriority w:val="0"/>
    <w:qFormat/>
  </w:style>
  <w:style w:type="character" w:styleId="692" w:customStyle="1">
    <w:name w:val="c-icon32"/>
    <w:uiPriority w:val="0"/>
    <w:qFormat/>
  </w:style>
  <w:style w:type="paragraph" w:styleId="693" w:customStyle="1">
    <w:name w:val="正文1"/>
    <w:basedOn w:val="636"/>
    <w:uiPriority w:val="0"/>
    <w:qFormat/>
    <w:pPr>
      <w:ind w:firstLine="361"/>
      <w:spacing w:line="360" w:lineRule="auto"/>
    </w:pPr>
    <w:rPr>
      <w:rFonts w:ascii="宋体" w:hAnsi="宋体"/>
      <w:szCs w:val="24"/>
    </w:rPr>
  </w:style>
  <w:style w:type="paragraph" w:styleId="694" w:customStyle="1">
    <w:name w:val="正文自设"/>
    <w:basedOn w:val="643"/>
    <w:uiPriority w:val="0"/>
    <w:qFormat/>
    <w:pPr>
      <w:ind w:firstLine="502"/>
      <w:spacing w:line="350" w:lineRule="exact"/>
    </w:pPr>
    <w:rPr>
      <w:rFonts w:ascii="宋体" w:hAnsi="宋体"/>
      <w:b/>
      <w:bCs/>
      <w:sz w:val="25"/>
      <w:szCs w:val="25"/>
    </w:rPr>
  </w:style>
  <w:style w:type="character" w:styleId="695" w:customStyle="1">
    <w:name w:val="NormalCharacter"/>
    <w:uiPriority w:val="0"/>
    <w:qFormat/>
  </w:style>
  <w:style w:type="paragraph" w:styleId="696" w:customStyle="1">
    <w:name w:val="文档正文"/>
    <w:basedOn w:val="636"/>
    <w:uiPriority w:val="0"/>
    <w:qFormat/>
    <w:pPr>
      <w:ind w:firstLine="567"/>
      <w:spacing w:line="312" w:lineRule="atLeast"/>
    </w:pPr>
    <w:rPr>
      <w:rFonts w:ascii="长城仿宋" w:eastAsia="长城仿宋"/>
      <w:sz w:val="28"/>
    </w:rPr>
  </w:style>
  <w:style w:type="paragraph" w:styleId="697" w:customStyle="1">
    <w:name w:val="普通(网站) Char Char"/>
    <w:basedOn w:val="636"/>
    <w:uiPriority w:val="0"/>
    <w:qFormat/>
    <w:pPr>
      <w:jc w:val="left"/>
      <w:spacing w:before="100" w:beforeAutospacing="1" w:after="100" w:afterAutospacing="1"/>
      <w:widowControl/>
    </w:pPr>
    <w:rPr>
      <w:rFonts w:hint="eastAsia" w:ascii="宋体" w:hAnsi="宋体"/>
      <w:sz w:val="24"/>
      <w:szCs w:val="24"/>
    </w:rPr>
  </w:style>
  <w:style w:type="paragraph" w:styleId="698" w:customStyle="1">
    <w:name w:val="章正文"/>
    <w:basedOn w:val="636"/>
    <w:uiPriority w:val="0"/>
    <w:qFormat/>
    <w:pPr>
      <w:ind w:firstLine="480"/>
      <w:spacing w:after="120" w:line="300" w:lineRule="auto"/>
    </w:pPr>
    <w:rPr>
      <w:rFonts w:ascii="Helvetica" w:hAnsi="Helvetica"/>
      <w:sz w:val="24"/>
    </w:rPr>
  </w:style>
  <w:style w:type="paragraph" w:styleId="699"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700" w:customStyle="1">
    <w:name w:val="批注框文本 Char"/>
    <w:basedOn w:val="641"/>
    <w:link w:val="652"/>
    <w:uiPriority w:val="0"/>
    <w:qFormat/>
    <w:rPr>
      <w:sz w:val="18"/>
      <w:szCs w:val="18"/>
    </w:rPr>
  </w:style>
  <w:style w:type="paragraph" w:styleId="701" w:customStyle="1">
    <w:name w:val="普通(网站) Char"/>
    <w:basedOn w:val="636"/>
    <w:uiPriority w:val="0"/>
    <w:qFormat/>
    <w:pPr>
      <w:jc w:val="left"/>
      <w:spacing w:before="100" w:beforeAutospacing="1" w:after="100" w:afterAutospacing="1"/>
      <w:widowControl/>
    </w:pPr>
    <w:rPr>
      <w:rFonts w:hint="eastAsia" w:ascii="宋体" w:hAnsi="宋体"/>
      <w:sz w:val="24"/>
      <w:szCs w:val="24"/>
    </w:rPr>
  </w:style>
  <w:style w:type="paragraph" w:styleId="702" w:customStyle="1">
    <w:name w:val="正文首行缩进1"/>
    <w:basedOn w:val="636"/>
    <w:uiPriority w:val="0"/>
    <w:qFormat/>
    <w:pPr>
      <w:ind w:firstLine="200"/>
      <w:spacing w:line="360" w:lineRule="auto"/>
    </w:pPr>
    <w:rPr>
      <w:rFonts w:ascii="仿宋_GB2312" w:hAnsi="Arial" w:eastAsia="仿宋_GB2312"/>
      <w:sz w:val="30"/>
      <w:szCs w:val="30"/>
    </w:rPr>
  </w:style>
  <w:style w:type="character" w:styleId="703" w:customStyle="1">
    <w:name w:val="fontstyle01"/>
    <w:basedOn w:val="641"/>
    <w:uiPriority w:val="0"/>
    <w:qFormat/>
    <w:rPr>
      <w:rFonts w:hint="eastAsia" w:ascii="宋体" w:hAnsi="宋体" w:eastAsia="宋体"/>
      <w:color w:val="000000"/>
      <w:sz w:val="22"/>
      <w:szCs w:val="22"/>
    </w:rPr>
  </w:style>
  <w:style w:type="paragraph" w:styleId="704" w:customStyle="1">
    <w:name w:val="一级条标题"/>
    <w:next w:val="705"/>
    <w:uiPriority w:val="99"/>
    <w:qFormat/>
    <w:pPr>
      <w:ind w:left="710"/>
      <w:outlineLvl w:val="2"/>
    </w:pPr>
    <w:rPr>
      <w:rFonts w:ascii="Times New Roman" w:hAnsi="Times New Roman" w:eastAsia="黑体" w:cs="Times New Roman"/>
      <w:sz w:val="21"/>
      <w:szCs w:val="22"/>
      <w:lang w:val="en-US" w:eastAsia="zh-CN" w:bidi="ar-SA"/>
    </w:rPr>
  </w:style>
  <w:style w:type="paragraph" w:styleId="705" w:customStyle="1">
    <w:name w:val="段"/>
    <w:uiPriority w:val="99"/>
    <w:qFormat/>
    <w:pPr>
      <w:ind w:firstLine="420"/>
      <w:jc w:val="both"/>
      <w:tabs>
        <w:tab w:val="center" w:pos="4201" w:leader="none"/>
        <w:tab w:val="right" w:pos="9298" w:leader="dot"/>
      </w:tabs>
    </w:pPr>
    <w:rPr>
      <w:rFonts w:ascii="宋体" w:hAnsi="Times New Roman" w:eastAsia="Times New Roman" w:cs="Times New Roman"/>
      <w:sz w:val="22"/>
      <w:lang w:val="en-US" w:eastAsia="zh-CN" w:bidi="ar-SA"/>
    </w:rPr>
  </w:style>
  <w:style w:type="paragraph" w:styleId="706" w:customStyle="1">
    <w:name w:val="章标题"/>
    <w:next w:val="705"/>
    <w:uiPriority w:val="99"/>
    <w:qFormat/>
    <w:pPr>
      <w:ind w:left="720" w:hanging="720"/>
      <w:jc w:val="both"/>
      <w:tabs>
        <w:tab w:val="left" w:pos="720" w:leader="none"/>
      </w:tabs>
      <w:outlineLvl w:val="1"/>
    </w:pPr>
    <w:rPr>
      <w:rFonts w:ascii="黑体" w:hAnsi="Times New Roman" w:eastAsia="黑体" w:cs="黑体"/>
      <w:sz w:val="21"/>
      <w:szCs w:val="21"/>
      <w:lang w:val="en-US" w:eastAsia="zh-CN" w:bidi="ar-SA"/>
    </w:rPr>
  </w:style>
  <w:style w:type="paragraph" w:styleId="707" w:customStyle="1">
    <w:name w:val="方案正文"/>
    <w:basedOn w:val="636"/>
    <w:uiPriority w:val="0"/>
    <w:qFormat/>
    <w:pPr>
      <w:ind w:firstLine="538"/>
      <w:jc w:val="left"/>
      <w:spacing w:line="360" w:lineRule="auto"/>
    </w:pPr>
    <w:rPr>
      <w:rFonts w:ascii="仿宋_GB2312" w:hAnsi="仿宋" w:eastAsia="仿宋_GB2312"/>
      <w:color w:val="000000"/>
      <w:sz w:val="28"/>
      <w:szCs w:val="28"/>
    </w:rPr>
  </w:style>
  <w:style w:type="paragraph" w:styleId="708" w:customStyle="1">
    <w:name w:val="首行缩进"/>
    <w:basedOn w:val="636"/>
    <w:uiPriority w:val="99"/>
    <w:qFormat/>
    <w:pPr>
      <w:ind w:firstLine="480"/>
    </w:pPr>
    <w:rPr>
      <w:lang w:val="zh-CN"/>
    </w:rPr>
  </w:style>
  <w:style w:type="paragraph" w:styleId="709" w:customStyle="1">
    <w:name w:val="表格样式 2"/>
    <w:uiPriority w:val="0"/>
    <w:qFormat/>
    <w:rPr>
      <w:rFonts w:hint="default" w:ascii="Helvetica Neue" w:hAnsi="Helvetica Neue" w:eastAsia="Helvetica Neue" w:cs="Helvetica Neue"/>
      <w:color w:val="000000"/>
      <w:lang w:val="en-US" w:eastAsia="zh-CN" w:bidi="ar-SA"/>
    </w:rPr>
  </w:style>
  <w:style w:type="numbering" w:styleId="68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李艳梅</cp:lastModifiedBy>
  <cp:revision>48</cp:revision>
  <dcterms:created xsi:type="dcterms:W3CDTF">2022-10-24T06:54:00Z</dcterms:created>
  <dcterms:modified xsi:type="dcterms:W3CDTF">2025-11-06T07:40:29Z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BA86A4813AC74DF193566417D72C3BBD</vt:lpwstr>
  </property>
  <property fmtid="{D5CDD505-2E9C-101B-9397-08002B2CF9AE}" pid="4" name="KSOTemplateDocerSaveRecord">
    <vt:lpwstr>eyJoZGlkIjoiZDNhMzA1ZTY5NWY4MTdjNTQ1YWJlZGIxMzRkNTcyYWMiLCJ1c2VySWQiOiIxMzk0NzAxNzc5In0=</vt:lpwstr>
  </property>
</Properties>
</file>