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38"/>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38"/>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38"/>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38"/>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38"/>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JSZC-320206-JZCG-G2025-0060</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无锡市连元街小学物业管理项目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无锡市连元街小学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3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3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3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38"/>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无锡市惠山区政府采购中心</w:t>
      </w:r>
      <w:r/>
    </w:p>
    <w:p>
      <w:pPr>
        <w:pStyle w:val="93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二○二五年</w:t>
      </w:r>
      <w:r>
        <w:rPr>
          <w:rFonts w:hint="eastAsia" w:ascii="黑体" w:hAnsi="华文中宋" w:eastAsia="黑体"/>
          <w:bCs/>
          <w:color w:val="auto"/>
          <w:sz w:val="32"/>
          <w:szCs w:val="32"/>
          <w:highlight w:val="none"/>
          <w:lang w:eastAsia="zh-CN"/>
        </w:rPr>
        <w:t xml:space="preserve">十</w:t>
      </w:r>
      <w:r>
        <w:rPr>
          <w:rFonts w:hint="eastAsia" w:ascii="黑体" w:hAnsi="华文中宋" w:eastAsia="黑体"/>
          <w:bCs/>
          <w:color w:val="auto"/>
          <w:sz w:val="32"/>
          <w:szCs w:val="32"/>
          <w:highlight w:val="none"/>
        </w:rPr>
        <w:t xml:space="preserve">月</w:t>
      </w:r>
      <w:r/>
    </w:p>
    <w:p>
      <w:pPr>
        <w:pStyle w:val="938"/>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3</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7</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20</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25</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35</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42</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无锡市连元街小学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无锡市惠山区政府采购中心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无锡市连元街小学物业管理项目项目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JSZC-320206-JZCG-G2025-0060</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无锡市连元街小学物业管理项目项目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rPr>
        <w:t xml:space="preserve">2025年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7"/>
        <w:ind w:firstLine="452"/>
        <w:keepLines w:val="0"/>
        <w:keepNext w:val="0"/>
        <w:spacing w:before="0" w:after="0" w:line="500" w:lineRule="exact"/>
        <w:rPr>
          <w:color w:val="auto"/>
          <w:sz w:val="30"/>
          <w:szCs w:val="30"/>
          <w:highlight w:val="none"/>
        </w:rPr>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JSZC-320206-JZCG-G2025-0060</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无锡市连元街小学物业管理项目项目</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64.8</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64.8</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无锡市连元街小学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.本项目是否专门面向中小企业：</w:t>
      </w:r>
      <w:r>
        <w:rPr>
          <w:rFonts w:hint="eastAsia" w:ascii="宋体" w:hAnsi="宋体" w:cs="宋体"/>
          <w:b/>
          <w:color w:val="auto"/>
          <w:sz w:val="24"/>
          <w:szCs w:val="24"/>
          <w:highlight w:val="none"/>
        </w:rPr>
        <w:t xml:space="preserve">是</w:t>
      </w:r>
      <w:r/>
    </w:p>
    <w:p>
      <w:pPr>
        <w:pStyle w:val="857"/>
        <w:ind w:firstLine="452"/>
        <w:keepLines w:val="0"/>
        <w:keepNext w:val="0"/>
        <w:spacing w:before="0" w:after="0" w:line="500" w:lineRule="exact"/>
        <w:rPr>
          <w:color w:val="auto"/>
          <w:sz w:val="30"/>
          <w:szCs w:val="30"/>
          <w:highlight w:val="none"/>
        </w:rPr>
      </w:pPr>
      <w:r/>
      <w:bookmarkStart w:id="12" w:name="_Toc28359080"/>
      <w:r/>
      <w:bookmarkStart w:id="13" w:name="_Toc35393622"/>
      <w:r/>
      <w:bookmarkStart w:id="14" w:name="_Toc28359003"/>
      <w:r/>
      <w:bookmarkStart w:id="15" w:name="_Toc38985264"/>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2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5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2025年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18</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7"/>
        <w:ind w:firstLine="452"/>
        <w:keepLines w:val="0"/>
        <w:keepNext w:val="0"/>
        <w:spacing w:before="0" w:after="0" w:line="500" w:lineRule="exact"/>
        <w:rPr>
          <w:color w:val="auto"/>
          <w:sz w:val="30"/>
          <w:szCs w:val="30"/>
          <w:highlight w:val="none"/>
        </w:rPr>
      </w:pPr>
      <w:r/>
      <w:bookmarkStart w:id="27" w:name="_Toc28359084"/>
      <w:r/>
      <w:bookmarkStart w:id="28" w:name="_Toc35393794"/>
      <w:r/>
      <w:bookmarkStart w:id="29" w:name="_Toc28359007"/>
      <w:r/>
      <w:bookmarkStart w:id="30" w:name="_Toc35393625"/>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85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7"/>
        <w:ind w:firstLine="452"/>
        <w:keepLines w:val="0"/>
        <w:keepNext w:val="0"/>
        <w:spacing w:before="0" w:after="0" w:line="500" w:lineRule="exact"/>
        <w:rPr>
          <w:color w:val="auto"/>
          <w:sz w:val="30"/>
          <w:szCs w:val="30"/>
          <w:highlight w:val="none"/>
        </w:rPr>
      </w:pPr>
      <w:r/>
      <w:bookmarkStart w:id="35" w:name="_Toc28359085"/>
      <w:r/>
      <w:bookmarkStart w:id="36" w:name="_Toc35393796"/>
      <w:r/>
      <w:bookmarkStart w:id="37" w:name="_Toc35393627"/>
      <w:r/>
      <w:bookmarkStart w:id="38" w:name="_Toc38985269"/>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无锡市连元街小学</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址：无锡市连元街28号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无锡市惠山区政府采购中心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无锡市惠山区政和大道</w:t>
      </w:r>
      <w:r>
        <w:rPr>
          <w:rFonts w:hint="eastAsia" w:ascii="宋体" w:hAnsi="宋体" w:cs="宋体"/>
          <w:color w:val="auto"/>
          <w:sz w:val="24"/>
          <w:szCs w:val="24"/>
          <w:highlight w:val="none"/>
          <w:lang w:val="en-US" w:eastAsia="zh-CN"/>
        </w:rPr>
        <w:t xml:space="preserve">209号住建局4楼407室</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857"/>
        <w:ind w:firstLine="452"/>
        <w:keepLines w:val="0"/>
        <w:keepNext w:val="0"/>
        <w:spacing w:before="0" w:after="0"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采购人项目咨询联系人：冒静权；电话：15852752163</w:t>
      </w:r>
      <w:r/>
    </w:p>
    <w:p>
      <w:pPr>
        <w:pStyle w:val="857"/>
        <w:ind w:firstLine="452"/>
        <w:keepLines w:val="0"/>
        <w:keepNext w:val="0"/>
        <w:spacing w:before="0" w:after="0"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采购人质疑受理联系人：冒静权；电话：15852752163</w:t>
      </w:r>
      <w:r/>
    </w:p>
    <w:p>
      <w:pPr>
        <w:pStyle w:val="857"/>
        <w:ind w:firstLine="452"/>
        <w:keepLines w:val="0"/>
        <w:keepNext w:val="0"/>
        <w:spacing w:before="0" w:after="0" w:line="50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采购中心</w:t>
      </w:r>
      <w:r>
        <w:rPr>
          <w:rFonts w:hint="eastAsia" w:ascii="宋体" w:hAnsi="宋体" w:eastAsia="宋体" w:cs="宋体"/>
          <w:b w:val="0"/>
          <w:bCs w:val="0"/>
          <w:color w:val="auto"/>
          <w:sz w:val="24"/>
          <w:szCs w:val="24"/>
          <w:highlight w:val="none"/>
          <w:lang w:val="en-US" w:eastAsia="zh-CN" w:bidi="ar-SA"/>
        </w:rPr>
        <w:t xml:space="preserve">项目咨询联系人：</w:t>
      </w:r>
      <w:r>
        <w:rPr>
          <w:rFonts w:hint="eastAsia" w:ascii="宋体" w:hAnsi="宋体" w:cs="宋体"/>
          <w:b w:val="0"/>
          <w:bCs w:val="0"/>
          <w:color w:val="auto"/>
          <w:sz w:val="24"/>
          <w:szCs w:val="24"/>
          <w:highlight w:val="none"/>
          <w:lang w:val="en-US" w:eastAsia="zh-CN" w:bidi="ar-SA"/>
        </w:rPr>
        <w:t xml:space="preserve">马胜、薛云涌</w:t>
      </w:r>
      <w:r>
        <w:rPr>
          <w:rFonts w:hint="eastAsia" w:ascii="宋体" w:hAnsi="宋体" w:eastAsia="宋体" w:cs="宋体"/>
          <w:b w:val="0"/>
          <w:bCs w:val="0"/>
          <w:color w:val="auto"/>
          <w:sz w:val="24"/>
          <w:szCs w:val="24"/>
          <w:highlight w:val="none"/>
          <w:lang w:val="en-US" w:eastAsia="zh-CN" w:bidi="ar-SA"/>
        </w:rPr>
        <w:t xml:space="preserve">；电话：</w:t>
      </w:r>
      <w:r>
        <w:rPr>
          <w:rFonts w:hint="eastAsia" w:ascii="宋体" w:hAnsi="宋体" w:cs="宋体"/>
          <w:b w:val="0"/>
          <w:bCs w:val="0"/>
          <w:color w:val="auto"/>
          <w:sz w:val="24"/>
          <w:szCs w:val="24"/>
          <w:highlight w:val="none"/>
          <w:lang w:val="en-US" w:eastAsia="zh-CN" w:bidi="ar-SA"/>
        </w:rPr>
        <w:t xml:space="preserve">0510-83596131</w:t>
      </w:r>
      <w:r/>
    </w:p>
    <w:p>
      <w:pPr>
        <w:pStyle w:val="85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57"/>
        <w:ind w:firstLine="452"/>
        <w:keepLines w:val="0"/>
        <w:keepNext w:val="0"/>
        <w:spacing w:before="0" w:after="0" w:line="500" w:lineRule="exact"/>
        <w:rPr>
          <w:rFonts w:hint="eastAsia"/>
          <w:color w:val="auto"/>
          <w:sz w:val="30"/>
          <w:szCs w:val="30"/>
          <w:highlight w:val="none"/>
        </w:rPr>
      </w:pPr>
      <w:r/>
      <w:bookmarkStart w:id="47" w:name="_Toc120614214"/>
      <w:r/>
      <w:bookmarkStart w:id="48" w:name="_Toc20823275"/>
      <w:r/>
      <w:bookmarkStart w:id="49" w:name="_Toc16938519"/>
      <w:r/>
      <w:bookmarkStart w:id="50" w:name="_Toc513029203"/>
      <w:r>
        <w:rPr>
          <w:rFonts w:hint="eastAsia"/>
          <w:color w:val="auto"/>
          <w:sz w:val="30"/>
          <w:szCs w:val="30"/>
          <w:highlight w:val="none"/>
        </w:rPr>
        <w:t xml:space="preserve">一、总则</w:t>
      </w:r>
      <w:bookmarkEnd w:id="47"/>
      <w:r/>
      <w:bookmarkEnd w:id="48"/>
      <w:r/>
      <w:bookmarkEnd w:id="49"/>
      <w:r/>
      <w:bookmarkEnd w:id="50"/>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58" w:name="_Toc513029206"/>
      <w:r/>
      <w:bookmarkStart w:id="59" w:name="_Toc16938522"/>
      <w:r/>
      <w:bookmarkStart w:id="60" w:name="_Toc20823278"/>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61" w:name="_Toc462564067"/>
      <w:r/>
      <w:bookmarkStart w:id="62" w:name="_Toc16938523"/>
      <w:r/>
      <w:bookmarkStart w:id="63" w:name="_Toc20823279"/>
      <w:r/>
      <w:bookmarkStart w:id="64" w:name="_Toc513029207"/>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无锡市惠山区政府采购中心</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采购中心</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57"/>
        <w:ind w:firstLine="452"/>
        <w:keepLines w:val="0"/>
        <w:keepNext w:val="0"/>
        <w:spacing w:before="0" w:after="0" w:line="500" w:lineRule="exact"/>
        <w:rPr>
          <w:rFonts w:hint="eastAsia"/>
          <w:color w:val="auto"/>
          <w:sz w:val="30"/>
          <w:szCs w:val="30"/>
          <w:highlight w:val="none"/>
        </w:rPr>
      </w:pPr>
      <w:r/>
      <w:bookmarkStart w:id="65" w:name="_Toc120614215"/>
      <w:r/>
      <w:bookmarkStart w:id="66" w:name="_Toc20823281"/>
      <w:r/>
      <w:bookmarkStart w:id="67" w:name="_Toc16938525"/>
      <w:r/>
      <w:bookmarkStart w:id="68" w:name="_Toc513029209"/>
      <w:r>
        <w:rPr>
          <w:rFonts w:hint="eastAsia"/>
          <w:color w:val="auto"/>
          <w:sz w:val="30"/>
          <w:szCs w:val="30"/>
          <w:highlight w:val="none"/>
        </w:rPr>
        <w:t xml:space="preserve">二、招标文件</w:t>
      </w:r>
      <w:bookmarkEnd w:id="65"/>
      <w:r/>
      <w:bookmarkEnd w:id="66"/>
      <w:r/>
      <w:bookmarkEnd w:id="67"/>
      <w:r/>
      <w:bookmarkEnd w:id="68"/>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采购中心</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72" w:name="_Toc20823283"/>
      <w:r/>
      <w:bookmarkStart w:id="73" w:name="_Toc513029211"/>
      <w:r/>
      <w:bookmarkStart w:id="74" w:name="_Toc462564070"/>
      <w:r/>
      <w:bookmarkStart w:id="75" w:name="_Toc16938527"/>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根据采购人要求将于以下时间、地点公开组织召开开标前答疑会。投标人如有需要对招标文件要求澄清的问题，请于答疑会前</w:t>
      </w:r>
      <w:r>
        <w:rPr>
          <w:rFonts w:hint="eastAsia" w:ascii="宋体" w:hAnsi="宋体"/>
          <w:color w:val="auto"/>
          <w:sz w:val="24"/>
          <w:highlight w:val="none"/>
        </w:rPr>
        <w:t xml:space="preserve">按招标公告</w:t>
      </w:r>
      <w:r>
        <w:rPr>
          <w:rFonts w:hint="eastAsia" w:ascii="宋体" w:hAnsi="宋体"/>
          <w:bCs/>
          <w:color w:val="auto"/>
          <w:sz w:val="24"/>
          <w:highlight w:val="none"/>
        </w:rPr>
        <w:t xml:space="preserve">或招标文件中</w:t>
      </w:r>
      <w:r>
        <w:rPr>
          <w:rFonts w:hint="eastAsia" w:ascii="宋体" w:hAnsi="宋体"/>
          <w:color w:val="auto"/>
          <w:sz w:val="24"/>
          <w:highlight w:val="none"/>
        </w:rPr>
        <w:t xml:space="preserve">的联系方式以书面形式通知</w:t>
      </w:r>
      <w:r>
        <w:rPr>
          <w:rFonts w:hint="eastAsia" w:ascii="宋体" w:hAnsi="宋体"/>
          <w:color w:val="auto"/>
          <w:sz w:val="24"/>
          <w:highlight w:val="none"/>
          <w:lang w:eastAsia="zh-CN"/>
        </w:rPr>
        <w:t xml:space="preserve">采购中心</w:t>
      </w:r>
      <w:r>
        <w:rPr>
          <w:rFonts w:hint="eastAsia" w:ascii="宋体" w:hAnsi="宋体"/>
          <w:color w:val="auto"/>
          <w:sz w:val="24"/>
          <w:highlight w:val="none"/>
        </w:rPr>
        <w:t xml:space="preserve">，或可于答疑会时将其带至现场。</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76" w:name="_Toc513029212"/>
      <w:r/>
      <w:bookmarkStart w:id="77" w:name="_Toc16938528"/>
      <w:r/>
      <w:bookmarkStart w:id="78" w:name="_Toc20823284"/>
      <w:r/>
      <w:bookmarkStart w:id="79" w:name="_Toc462564071"/>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57"/>
        <w:ind w:firstLine="452"/>
        <w:keepLines w:val="0"/>
        <w:keepNext w:val="0"/>
        <w:spacing w:before="0" w:after="0" w:line="500" w:lineRule="exact"/>
        <w:rPr>
          <w:rFonts w:hint="eastAsia"/>
          <w:color w:val="auto"/>
          <w:sz w:val="30"/>
          <w:szCs w:val="30"/>
          <w:highlight w:val="none"/>
        </w:rPr>
      </w:pPr>
      <w:r/>
      <w:bookmarkStart w:id="80" w:name="_Toc16938529"/>
      <w:r/>
      <w:bookmarkStart w:id="81" w:name="_Toc462564072"/>
      <w:r/>
      <w:bookmarkStart w:id="82" w:name="_Toc120614216"/>
      <w:r/>
      <w:bookmarkStart w:id="83" w:name="_Toc513029213"/>
      <w:r/>
      <w:bookmarkStart w:id="84" w:name="_Toc20823285"/>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85" w:name="_Toc513029214"/>
      <w:r/>
      <w:bookmarkStart w:id="86" w:name="_Toc462564073"/>
      <w:r/>
      <w:bookmarkStart w:id="87" w:name="_Toc16938530"/>
      <w:r/>
      <w:bookmarkStart w:id="88" w:name="_Toc20823286"/>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bookmarkStart w:id="89" w:name="_Toc462564074"/>
      <w:r/>
      <w:bookmarkStart w:id="90" w:name="_Toc513029215"/>
      <w:r/>
      <w:bookmarkStart w:id="91" w:name="_Toc20823287"/>
      <w:r/>
      <w:bookmarkStart w:id="92" w:name="_Toc16938531"/>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采购中心</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513029216"/>
      <w:r/>
      <w:bookmarkStart w:id="100" w:name="_Toc49090507"/>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08" w:name="_Hlt26670403"/>
      <w:r/>
      <w:bookmarkEnd w:id="108"/>
      <w:r/>
      <w:bookmarkStart w:id="109" w:name="_Hlt26954846"/>
      <w:r/>
      <w:bookmarkEnd w:id="109"/>
      <w:r/>
      <w:bookmarkStart w:id="110" w:name="_Hlt26954844"/>
      <w:r/>
      <w:bookmarkEnd w:id="110"/>
      <w:r/>
      <w:bookmarkStart w:id="111" w:name="_Hlt26670482"/>
      <w:r/>
      <w:bookmarkEnd w:id="111"/>
      <w:r/>
      <w:bookmarkStart w:id="112" w:name="_Hlt26954842"/>
      <w:r/>
      <w:bookmarkEnd w:id="112"/>
      <w:r/>
      <w:bookmarkStart w:id="113" w:name="_Hlt26670486"/>
      <w:r/>
      <w:bookmarkEnd w:id="113"/>
      <w:r/>
      <w:bookmarkStart w:id="114" w:name="_Hlt26954848"/>
      <w:r/>
      <w:bookmarkEnd w:id="114"/>
      <w:r/>
      <w:bookmarkStart w:id="115" w:name="_Hlt26670425"/>
      <w:r/>
      <w:bookmarkEnd w:id="115"/>
      <w:r/>
      <w:bookmarkStart w:id="116" w:name="_Hlt26668983"/>
      <w:r/>
      <w:bookmarkEnd w:id="116"/>
      <w:r/>
      <w:bookmarkStart w:id="117" w:name="_Hlt26954731"/>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57"/>
        <w:ind w:firstLine="452"/>
        <w:keepLines w:val="0"/>
        <w:keepNext w:val="0"/>
        <w:spacing w:before="0" w:after="0" w:line="500" w:lineRule="exact"/>
        <w:rPr>
          <w:rFonts w:hint="eastAsia"/>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auto"/>
          <w:sz w:val="30"/>
          <w:szCs w:val="30"/>
          <w:highlight w:val="none"/>
        </w:rPr>
        <w:t xml:space="preserve">四、投标文件的递交</w:t>
      </w:r>
      <w:bookmarkEnd w:id="125"/>
      <w:r/>
      <w:bookmarkEnd w:id="126"/>
      <w:r/>
      <w:bookmarkEnd w:id="127"/>
      <w:r/>
      <w:bookmarkEnd w:id="128"/>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29" w:name="_Toc462564084"/>
      <w:r/>
      <w:bookmarkStart w:id="130" w:name="_Toc20823297"/>
      <w:r/>
      <w:bookmarkStart w:id="131" w:name="_Toc513029225"/>
      <w:r/>
      <w:bookmarkStart w:id="132" w:name="_Toc16938541"/>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6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拒绝接收在其规定的投标截止时间后上传的任何投标文件。</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57"/>
        <w:ind w:firstLine="452"/>
        <w:keepLines w:val="0"/>
        <w:keepNext w:val="0"/>
        <w:spacing w:before="0" w:after="0" w:line="500" w:lineRule="exact"/>
        <w:rPr>
          <w:rFonts w:hint="eastAsia"/>
          <w:color w:val="auto"/>
          <w:sz w:val="30"/>
          <w:szCs w:val="30"/>
          <w:highlight w:val="none"/>
        </w:rPr>
      </w:pPr>
      <w:r/>
      <w:bookmarkStart w:id="142" w:name="_Toc513029229"/>
      <w:r/>
      <w:bookmarkStart w:id="143" w:name="_Toc120614218"/>
      <w:r/>
      <w:bookmarkStart w:id="144" w:name="_Toc20823301"/>
      <w:r/>
      <w:bookmarkStart w:id="145" w:name="_Toc16938545"/>
      <w:r>
        <w:rPr>
          <w:rFonts w:hint="eastAsia"/>
          <w:color w:val="auto"/>
          <w:sz w:val="30"/>
          <w:szCs w:val="30"/>
          <w:highlight w:val="none"/>
        </w:rPr>
        <w:t xml:space="preserve">五、开标与评标</w:t>
      </w:r>
      <w:bookmarkEnd w:id="142"/>
      <w:r/>
      <w:bookmarkEnd w:id="143"/>
      <w:r/>
      <w:bookmarkEnd w:id="144"/>
      <w:r/>
      <w:bookmarkEnd w:id="145"/>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46" w:name="_Toc513029230"/>
      <w:r/>
      <w:bookmarkStart w:id="147" w:name="_Toc16938546"/>
      <w:r/>
      <w:bookmarkStart w:id="148" w:name="_Toc20823302"/>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采购中心</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采购中心</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52" w:name="_Toc20823304"/>
      <w:r/>
      <w:bookmarkStart w:id="153" w:name="_Toc16938548"/>
      <w:r/>
      <w:bookmarkStart w:id="154" w:name="_Toc513029232"/>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采购中心</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评标委员会启动异常低价投标（响应）审查的情形和具体要求，包括：</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（1）评审过程中出现下列情形之一的，评标委员会应当启动异常低价投标（响应）审查程序：</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①投标（响应）报价低于采购项目预算50%的，即投标（响应）报价&lt;采购项目预算×50%；</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②投标（响应）报价低于采购项目最高限价45%的，即投标（响应）报价&lt;采购项目最高限价×45%；</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③评标委员会认定的供应商报价过低、有可能影响产品质量或者不能诚信履约的其他情形。</w:t>
      </w:r>
      <w:r/>
    </w:p>
    <w:p>
      <w:pPr>
        <w:ind w:firstLine="480"/>
        <w:spacing w:line="500" w:lineRule="exact"/>
        <w:rPr>
          <w:rFonts w:hint="eastAsia" w:ascii="宋体" w:hAnsi="宋体"/>
          <w:bCs/>
          <w:color w:val="auto"/>
          <w:sz w:val="24"/>
          <w:highlight w:val="none"/>
          <w:shd w:val="clear" w:color="ffffff" w:fill="d9d9d9"/>
        </w:rPr>
      </w:pPr>
      <w:r>
        <w:rPr>
          <w:rFonts w:ascii="宋体" w:hAnsi="宋体" w:eastAsia="宋体" w:cs="宋体"/>
          <w:color w:val="auto"/>
          <w:sz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57"/>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7"/>
        <w:ind w:firstLine="452"/>
        <w:keepLines w:val="0"/>
        <w:keepNext w:val="0"/>
        <w:spacing w:before="0" w:after="0" w:line="500" w:lineRule="exact"/>
        <w:rPr>
          <w:rFonts w:hint="eastAsia"/>
          <w:color w:val="auto"/>
          <w:sz w:val="30"/>
          <w:szCs w:val="30"/>
          <w:highlight w:val="none"/>
        </w:rPr>
      </w:pPr>
      <w:r/>
      <w:bookmarkStart w:id="169" w:name="_Toc120614220"/>
      <w:r/>
      <w:bookmarkStart w:id="170" w:name="_Toc16938552"/>
      <w:r/>
      <w:bookmarkStart w:id="171" w:name="_Toc513029236"/>
      <w:r/>
      <w:bookmarkStart w:id="172" w:name="_Toc20823308"/>
      <w:r>
        <w:rPr>
          <w:rFonts w:hint="eastAsia"/>
          <w:color w:val="auto"/>
          <w:sz w:val="30"/>
          <w:szCs w:val="30"/>
          <w:highlight w:val="none"/>
        </w:rPr>
        <w:t xml:space="preserve">七、授予合同</w:t>
      </w:r>
      <w:bookmarkEnd w:id="169"/>
      <w:r/>
      <w:bookmarkEnd w:id="170"/>
      <w:bookmarkEnd w:id="171"/>
      <w:bookmarkEnd w:id="172"/>
      <w:r/>
    </w:p>
    <w:p>
      <w:pPr>
        <w:pStyle w:val="858"/>
        <w:ind w:firstLine="422"/>
        <w:keepLines w:val="0"/>
        <w:keepNext w:val="0"/>
        <w:spacing w:before="0" w:after="0" w:line="500" w:lineRule="exact"/>
        <w:rPr>
          <w:rFonts w:hint="eastAsia"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采购中心</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20823314"/>
      <w:r/>
      <w:bookmarkStart w:id="177" w:name="_Toc479757207"/>
      <w:r/>
      <w:bookmarkStart w:id="178" w:name="_Toc513029242"/>
      <w:r/>
      <w:bookmarkStart w:id="179" w:name="_Toc120614221"/>
      <w:r/>
      <w:bookmarkStart w:id="180" w:name="_Toc16938558"/>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16938559"/>
      <w:r/>
      <w:bookmarkStart w:id="182" w:name="_Toc513029243"/>
      <w:r/>
      <w:bookmarkStart w:id="183" w:name="_Toc20823315"/>
      <w:r>
        <w:rPr>
          <w:rFonts w:hint="eastAsia" w:ascii="宋体" w:hAnsi="宋体"/>
          <w:bCs/>
          <w:color w:val="auto"/>
          <w:sz w:val="24"/>
          <w:highlight w:val="none"/>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890"/>
        <w:spacing w:line="400" w:lineRule="exact"/>
        <w:rPr>
          <w:rFonts w:hAnsi="宋体"/>
          <w:color w:val="auto"/>
          <w:sz w:val="24"/>
          <w:szCs w:val="24"/>
          <w:highlight w:val="none"/>
        </w:rPr>
      </w:pPr>
      <w:r>
        <w:rPr>
          <w:rFonts w:hAnsi="宋体"/>
          <w:color w:val="auto"/>
          <w:sz w:val="24"/>
          <w:szCs w:val="24"/>
          <w:highlight w:val="none"/>
        </w:rPr>
        <w:t xml:space="preserve">项目名称：                                       项目编号：</w:t>
      </w:r>
      <w:r/>
    </w:p>
    <w:p>
      <w:pPr>
        <w:pStyle w:val="890"/>
        <w:spacing w:line="40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890"/>
        <w:spacing w:line="400" w:lineRule="exact"/>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890"/>
        <w:spacing w:line="40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lang w:eastAsia="zh-CN"/>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0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0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 或依照法律程序解除部分或全部合同。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400" w:lineRule="exact"/>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bookmarkStart w:id="191" w:name="_Toc26554093"/>
      <w:r/>
      <w:bookmarkStart w:id="192" w:name="_Toc49090575"/>
      <w:r>
        <w:rPr>
          <w:rFonts w:hint="eastAsia" w:ascii="黑体" w:hAnsi="黑体" w:eastAsia="黑体"/>
          <w:color w:val="auto"/>
          <w:sz w:val="30"/>
          <w:szCs w:val="30"/>
          <w:highlight w:val="none"/>
        </w:rPr>
        <w:t xml:space="preserve">本项目属性：服务类项目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本项目标的物所属行业：物业管理</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1.项目基本情况</w:t>
      </w:r>
      <w:r/>
    </w:p>
    <w:p>
      <w:pPr>
        <w:ind w:firstLine="482"/>
        <w:keepLines w:val="0"/>
        <w:keepNext w:val="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1.1  物业情况</w:t>
      </w:r>
      <w:r/>
    </w:p>
    <w:p>
      <w:pPr>
        <w:ind w:firstLine="482"/>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学校物业管理，主要包含以下内容：（1）校园环境卫生保洁服务；（2）绿化管理养护维护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（3）夜间秩序维护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（4）校园设施设备维修（水电泥瓦木漆等维修、给排水系统和空调清洗等。）</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 采购人提供供应商使用的场地、设施、设备、材料等。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（1）采购人可提供场地</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三个校区，连元街校区</w:t>
      </w:r>
      <w:r>
        <w:rPr>
          <w:rFonts w:hint="eastAsia" w:ascii="宋体" w:hAnsi="宋体" w:eastAsia="宋体" w:cs="Times New Roman"/>
          <w:bCs/>
          <w:color w:val="auto"/>
          <w:sz w:val="24"/>
          <w:szCs w:val="24"/>
          <w:highlight w:val="none"/>
        </w:rPr>
        <w:t xml:space="preserve">位于</w:t>
      </w:r>
      <w:r>
        <w:rPr>
          <w:rFonts w:hint="eastAsia" w:ascii="宋体" w:hAnsi="宋体" w:eastAsia="宋体" w:cs="Times New Roman"/>
          <w:bCs/>
          <w:color w:val="auto"/>
          <w:sz w:val="24"/>
          <w:szCs w:val="24"/>
          <w:highlight w:val="none"/>
          <w:lang w:val="en-US" w:eastAsia="zh-CN"/>
        </w:rPr>
        <w:t xml:space="preserve">连元街28号</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保利校区位于保利广场</w:t>
      </w:r>
      <w:r>
        <w:rPr>
          <w:rFonts w:hint="eastAsia" w:ascii="宋体" w:hAnsi="宋体" w:eastAsia="宋体" w:cs="Times New Roman"/>
          <w:bCs/>
          <w:color w:val="auto"/>
          <w:sz w:val="24"/>
          <w:szCs w:val="24"/>
          <w:highlight w:val="none"/>
          <w:lang w:val="en-US" w:eastAsia="zh-CN"/>
        </w:rPr>
        <w:t xml:space="preserve">12号，新开河校区位于</w:t>
      </w:r>
      <w:r>
        <w:rPr>
          <w:rFonts w:hint="eastAsia" w:ascii="宋体" w:hAnsi="宋体" w:eastAsia="宋体" w:cs="Times New Roman"/>
          <w:bCs/>
          <w:color w:val="auto"/>
          <w:sz w:val="24"/>
          <w:szCs w:val="24"/>
          <w:highlight w:val="none"/>
        </w:rPr>
        <w:t xml:space="preserve">梁溪区新开河</w:t>
      </w: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eastAsia="zh-CN"/>
        </w:rPr>
        <w:t xml:space="preserve">号。</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采购人可提供的零星维修材料</w:t>
      </w:r>
      <w:r/>
    </w:p>
    <w:p>
      <w:pPr>
        <w:ind w:firstLine="482"/>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 根据维修需求，按需提供。</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2.物业服务范围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s="Times New Roman"/>
          <w:bCs/>
          <w:color w:val="auto"/>
          <w:sz w:val="24"/>
          <w:szCs w:val="24"/>
          <w:highlight w:val="none"/>
        </w:rPr>
        <w:t xml:space="preserve">校园占地面积为</w:t>
      </w:r>
      <w:r>
        <w:rPr>
          <w:rFonts w:hint="eastAsia" w:ascii="宋体" w:hAnsi="宋体" w:cs="Times New Roman"/>
          <w:bCs/>
          <w:color w:val="auto"/>
          <w:sz w:val="24"/>
          <w:szCs w:val="24"/>
          <w:highlight w:val="none"/>
          <w:lang w:val="en-US" w:eastAsia="zh-CN"/>
        </w:rPr>
        <w:t xml:space="preserve">27472</w:t>
      </w:r>
      <w:r>
        <w:rPr>
          <w:rFonts w:hint="eastAsia" w:ascii="宋体" w:hAnsi="宋体" w:eastAsia="宋体" w:cs="Times New Roman"/>
          <w:bCs/>
          <w:color w:val="auto"/>
          <w:sz w:val="24"/>
          <w:szCs w:val="24"/>
          <w:highlight w:val="none"/>
        </w:rPr>
        <w:t xml:space="preserve">平方米，建筑面积约 </w:t>
      </w:r>
      <w:r>
        <w:rPr>
          <w:rFonts w:hint="eastAsia" w:ascii="宋体" w:hAnsi="宋体" w:eastAsia="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val="en-US" w:eastAsia="zh-CN"/>
        </w:rPr>
        <w:t xml:space="preserve">6700</w:t>
      </w:r>
      <w:r>
        <w:rPr>
          <w:rFonts w:hint="eastAsia" w:ascii="宋体" w:hAnsi="宋体" w:eastAsia="宋体" w:cs="Times New Roman"/>
          <w:bCs/>
          <w:color w:val="auto"/>
          <w:sz w:val="24"/>
          <w:szCs w:val="24"/>
          <w:highlight w:val="none"/>
        </w:rPr>
        <w:t xml:space="preserve">平方米，绿化面积约</w:t>
      </w:r>
      <w:r>
        <w:rPr>
          <w:rFonts w:hint="eastAsia" w:ascii="宋体" w:hAnsi="宋体" w:eastAsia="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00</w:t>
      </w:r>
      <w:r>
        <w:rPr>
          <w:rFonts w:hint="eastAsia" w:ascii="宋体" w:hAnsi="宋体" w:eastAsia="宋体" w:cs="Times New Roman"/>
          <w:bCs/>
          <w:color w:val="auto"/>
          <w:sz w:val="24"/>
          <w:szCs w:val="24"/>
          <w:highlight w:val="none"/>
        </w:rPr>
        <w:t xml:space="preserve">平方米，体育馆、操场、广场等场地约26300余平方米；学校约</w:t>
      </w:r>
      <w:r>
        <w:rPr>
          <w:rFonts w:hint="eastAsia" w:ascii="宋体" w:hAnsi="宋体" w:eastAsia="宋体" w:cs="Times New Roman"/>
          <w:bCs/>
          <w:color w:val="auto"/>
          <w:sz w:val="24"/>
          <w:szCs w:val="24"/>
          <w:highlight w:val="none"/>
          <w:lang w:val="en-US" w:eastAsia="zh-CN"/>
        </w:rPr>
        <w:t xml:space="preserve">120</w:t>
      </w:r>
      <w:r>
        <w:rPr>
          <w:rFonts w:hint="eastAsia" w:ascii="宋体" w:hAnsi="宋体" w:eastAsia="宋体" w:cs="Times New Roman"/>
          <w:bCs/>
          <w:color w:val="auto"/>
          <w:sz w:val="24"/>
          <w:szCs w:val="24"/>
          <w:highlight w:val="none"/>
        </w:rPr>
        <w:t xml:space="preserve">个班级规模，师生约</w:t>
      </w:r>
      <w:r>
        <w:rPr>
          <w:rFonts w:hint="eastAsia" w:ascii="宋体" w:hAnsi="宋体" w:eastAsia="宋体" w:cs="Times New Roman"/>
          <w:bCs/>
          <w:color w:val="auto"/>
          <w:sz w:val="24"/>
          <w:szCs w:val="24"/>
          <w:highlight w:val="none"/>
          <w:lang w:val="en-US" w:eastAsia="zh-CN"/>
        </w:rPr>
        <w:t xml:space="preserve">53</w:t>
      </w:r>
      <w:r>
        <w:rPr>
          <w:rFonts w:hint="eastAsia" w:ascii="宋体" w:hAnsi="宋体" w:eastAsia="宋体" w:cs="Times New Roman"/>
          <w:bCs/>
          <w:color w:val="auto"/>
          <w:sz w:val="24"/>
          <w:szCs w:val="24"/>
          <w:highlight w:val="none"/>
        </w:rPr>
        <w:t xml:space="preserve">00余人，各</w:t>
      </w:r>
      <w:r>
        <w:rPr>
          <w:rFonts w:hint="eastAsia" w:ascii="宋体" w:hAnsi="宋体" w:cs="Times New Roman"/>
          <w:bCs/>
          <w:color w:val="auto"/>
          <w:sz w:val="24"/>
          <w:szCs w:val="24"/>
          <w:highlight w:val="none"/>
          <w:lang w:val="en-US" w:eastAsia="zh-CN"/>
        </w:rPr>
        <w:t xml:space="preserve">类</w:t>
      </w:r>
      <w:r>
        <w:rPr>
          <w:rFonts w:hint="eastAsia" w:ascii="宋体" w:hAnsi="宋体" w:eastAsia="宋体" w:cs="Times New Roman"/>
          <w:bCs/>
          <w:color w:val="auto"/>
          <w:sz w:val="24"/>
          <w:szCs w:val="24"/>
          <w:highlight w:val="none"/>
        </w:rPr>
        <w:t xml:space="preserve">教室约</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0</w:t>
      </w:r>
      <w:r>
        <w:rPr>
          <w:rFonts w:hint="eastAsia" w:ascii="宋体" w:hAnsi="宋体" w:eastAsia="宋体" w:cs="Times New Roman"/>
          <w:bCs/>
          <w:color w:val="auto"/>
          <w:sz w:val="24"/>
          <w:szCs w:val="24"/>
          <w:highlight w:val="none"/>
        </w:rPr>
        <w:t xml:space="preserve">0间，办公室约</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0个，会议室约</w:t>
      </w: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个</w:t>
      </w:r>
      <w:r>
        <w:rPr>
          <w:rFonts w:hint="eastAsia" w:ascii="宋体" w:hAnsi="宋体" w:cs="Times New Roman"/>
          <w:bCs/>
          <w:color w:val="auto"/>
          <w:sz w:val="24"/>
          <w:szCs w:val="24"/>
          <w:highlight w:val="none"/>
          <w:lang w:eastAsia="zh-CN"/>
        </w:rPr>
        <w:t xml:space="preserve">，吊扇约600个，空调约330台。</w:t>
      </w:r>
      <w:r/>
    </w:p>
    <w:p>
      <w:pPr>
        <w:ind w:firstLine="482"/>
        <w:keepLines w:val="0"/>
        <w:keepNext w:val="0"/>
        <w:pageBreakBefore w:val="0"/>
        <w:spacing w:before="181"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3.物业管理服务内容及标准</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3.</w:t>
      </w: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  公用设施设备维护服务</w:t>
      </w:r>
      <w:r/>
    </w:p>
    <w:p>
      <w:pPr>
        <w:ind w:firstLine="480"/>
        <w:jc w:val="left"/>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（1）校园日常</w:t>
      </w:r>
      <w:r>
        <w:rPr>
          <w:rFonts w:ascii="宋体" w:hAnsi="宋体"/>
          <w:b w:val="0"/>
          <w:bCs/>
          <w:color w:val="auto"/>
          <w:sz w:val="24"/>
          <w:szCs w:val="24"/>
          <w:highlight w:val="none"/>
        </w:rPr>
        <w:t xml:space="preserve">维修（</w:t>
      </w:r>
      <w:r>
        <w:rPr>
          <w:rFonts w:hint="eastAsia" w:ascii="宋体" w:hAnsi="宋体" w:cs="宋体"/>
          <w:b w:val="0"/>
          <w:bCs/>
          <w:color w:val="auto"/>
          <w:sz w:val="24"/>
          <w:szCs w:val="24"/>
          <w:highlight w:val="none"/>
        </w:rPr>
        <w:t xml:space="preserve">水电</w:t>
      </w:r>
      <w:r>
        <w:rPr>
          <w:rFonts w:ascii="宋体" w:hAnsi="宋体" w:cs="宋体"/>
          <w:b w:val="0"/>
          <w:bCs/>
          <w:color w:val="auto"/>
          <w:sz w:val="24"/>
          <w:szCs w:val="24"/>
          <w:highlight w:val="none"/>
        </w:rPr>
        <w:t xml:space="preserve">泥瓦木漆</w:t>
      </w:r>
      <w:r>
        <w:rPr>
          <w:rFonts w:hint="eastAsia" w:ascii="宋体" w:hAnsi="宋体" w:cs="宋体"/>
          <w:b w:val="0"/>
          <w:bCs/>
          <w:color w:val="auto"/>
          <w:sz w:val="24"/>
          <w:szCs w:val="24"/>
          <w:highlight w:val="none"/>
        </w:rPr>
        <w:t xml:space="preserve">等</w:t>
      </w:r>
      <w:r>
        <w:rPr>
          <w:rFonts w:ascii="宋体" w:hAnsi="宋体"/>
          <w:b w:val="0"/>
          <w:bCs/>
          <w:color w:val="auto"/>
          <w:sz w:val="24"/>
          <w:szCs w:val="24"/>
          <w:highlight w:val="none"/>
        </w:rPr>
        <w:t xml:space="preserve">）</w:t>
      </w:r>
      <w:r>
        <w:rPr>
          <w:rFonts w:hint="eastAsia" w:ascii="宋体" w:hAnsi="宋体"/>
          <w:b w:val="0"/>
          <w:bCs/>
          <w:color w:val="auto"/>
          <w:sz w:val="24"/>
          <w:szCs w:val="24"/>
          <w:highlight w:val="none"/>
        </w:rPr>
        <w:t xml:space="preserve">范围：</w:t>
      </w:r>
      <w:r/>
    </w:p>
    <w:p>
      <w:pPr>
        <w:ind w:firstLine="480"/>
        <w:jc w:val="left"/>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校舍</w:t>
      </w:r>
      <w:r>
        <w:rPr>
          <w:rFonts w:ascii="宋体" w:hAnsi="宋体"/>
          <w:bCs/>
          <w:color w:val="auto"/>
          <w:sz w:val="24"/>
          <w:szCs w:val="24"/>
          <w:highlight w:val="none"/>
        </w:rPr>
        <w:t xml:space="preserve">室内的各类设施设备</w:t>
      </w:r>
      <w:r>
        <w:rPr>
          <w:rFonts w:hint="eastAsia" w:ascii="宋体" w:hAnsi="宋体"/>
          <w:bCs/>
          <w:color w:val="auto"/>
          <w:sz w:val="24"/>
          <w:szCs w:val="24"/>
          <w:highlight w:val="none"/>
        </w:rPr>
        <w:t xml:space="preserve">：门锁、窗帘、课桌椅、</w:t>
      </w:r>
      <w:r>
        <w:rPr>
          <w:rFonts w:hint="eastAsia" w:ascii="宋体" w:hAnsi="宋体" w:cs="宋体"/>
          <w:color w:val="auto"/>
          <w:sz w:val="24"/>
          <w:szCs w:val="24"/>
          <w:highlight w:val="none"/>
        </w:rPr>
        <w:t xml:space="preserve">家具</w:t>
      </w:r>
      <w:r>
        <w:rPr>
          <w:rFonts w:hint="eastAsia" w:ascii="宋体" w:hAnsi="宋体"/>
          <w:bCs/>
          <w:color w:val="auto"/>
          <w:sz w:val="24"/>
          <w:szCs w:val="24"/>
          <w:highlight w:val="none"/>
        </w:rPr>
        <w:t xml:space="preserve">等的日常巡查和维修。</w:t>
      </w:r>
      <w:r/>
    </w:p>
    <w:p>
      <w:pPr>
        <w:ind w:firstLine="480"/>
        <w:jc w:val="left"/>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）各类照明灯具、照明系统、公用电设备设施、电气管线、电源开关等低压用电设施，日常维修。</w:t>
      </w:r>
      <w:r/>
    </w:p>
    <w:p>
      <w:pPr>
        <w:ind w:firstLine="480"/>
        <w:jc w:val="left"/>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（2）维修人员</w:t>
      </w:r>
      <w:r>
        <w:rPr>
          <w:rFonts w:hint="eastAsia" w:ascii="宋体" w:hAnsi="宋体" w:cs="宋体"/>
          <w:color w:val="auto"/>
          <w:sz w:val="24"/>
          <w:szCs w:val="24"/>
          <w:highlight w:val="none"/>
        </w:rPr>
        <w:t xml:space="preserve">应</w:t>
      </w:r>
      <w:r>
        <w:rPr>
          <w:rFonts w:hint="eastAsia" w:ascii="宋体" w:hAnsi="宋体" w:cs="宋体"/>
          <w:color w:val="auto"/>
          <w:sz w:val="24"/>
          <w:szCs w:val="24"/>
          <w:highlight w:val="none"/>
          <w:lang w:val="en-US" w:eastAsia="zh-CN"/>
        </w:rPr>
        <w:t xml:space="preserve">定期</w:t>
      </w:r>
      <w:r>
        <w:rPr>
          <w:rFonts w:hint="eastAsia" w:ascii="宋体" w:hAnsi="宋体" w:cs="宋体"/>
          <w:color w:val="auto"/>
          <w:sz w:val="24"/>
          <w:szCs w:val="24"/>
          <w:highlight w:val="none"/>
        </w:rPr>
        <w:t xml:space="preserve">巡查、询问，发现门窗框松动、开关不灵活等应及时修复；家具等损坏后及时修复，给水系统漏水的应立即修理，无跑、冒、漏、滴现象，能正常使用；报修后</w:t>
      </w:r>
      <w:r>
        <w:rPr>
          <w:rFonts w:hint="eastAsia" w:ascii="宋体" w:hAnsi="宋体" w:cs="宋体"/>
          <w:color w:val="auto"/>
          <w:sz w:val="24"/>
          <w:szCs w:val="24"/>
          <w:highlight w:val="none"/>
          <w:lang w:val="en-US" w:eastAsia="zh-CN"/>
        </w:rPr>
        <w:t xml:space="preserve">24小时</w:t>
      </w:r>
      <w:r>
        <w:rPr>
          <w:rFonts w:hint="eastAsia" w:ascii="宋体" w:hAnsi="宋体" w:cs="宋体"/>
          <w:color w:val="auto"/>
          <w:sz w:val="24"/>
          <w:szCs w:val="24"/>
          <w:highlight w:val="none"/>
        </w:rPr>
        <w:t xml:space="preserve">内到达现场处理。</w:t>
      </w:r>
      <w:r/>
    </w:p>
    <w:p>
      <w:pPr>
        <w:ind w:firstLine="480"/>
        <w:jc w:val="left"/>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（3）每学期定期清理每栋楼顶的</w:t>
      </w:r>
      <w:r>
        <w:rPr>
          <w:rFonts w:ascii="宋体" w:hAnsi="宋体"/>
          <w:bCs/>
          <w:color w:val="auto"/>
          <w:sz w:val="24"/>
          <w:szCs w:val="24"/>
          <w:highlight w:val="none"/>
        </w:rPr>
        <w:t xml:space="preserve">天沟、平台</w:t>
      </w:r>
      <w:r>
        <w:rPr>
          <w:rFonts w:hint="eastAsia" w:ascii="宋体" w:hAnsi="宋体"/>
          <w:bCs/>
          <w:color w:val="auto"/>
          <w:sz w:val="24"/>
          <w:szCs w:val="24"/>
          <w:highlight w:val="none"/>
        </w:rPr>
        <w:t xml:space="preserve">的垃圾，及疏通落水管</w:t>
      </w:r>
      <w:r>
        <w:rPr>
          <w:rFonts w:ascii="宋体" w:hAnsi="宋体"/>
          <w:bCs/>
          <w:color w:val="auto"/>
          <w:sz w:val="24"/>
          <w:szCs w:val="24"/>
          <w:highlight w:val="none"/>
        </w:rPr>
        <w:t xml:space="preserve">不少于</w:t>
      </w:r>
      <w:r>
        <w:rPr>
          <w:rFonts w:hint="eastAsia" w:ascii="宋体" w:hAnsi="宋体"/>
          <w:bCs/>
          <w:color w:val="auto"/>
          <w:sz w:val="24"/>
          <w:szCs w:val="24"/>
          <w:highlight w:val="none"/>
        </w:rPr>
        <w:t xml:space="preserve">2次</w:t>
      </w:r>
      <w:r/>
    </w:p>
    <w:p>
      <w:pPr>
        <w:ind w:firstLine="480"/>
        <w:jc w:val="left"/>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（4）每年度保养、清洗学校内所有吊扇</w:t>
      </w:r>
      <w:r>
        <w:rPr>
          <w:rFonts w:ascii="宋体" w:hAnsi="宋体"/>
          <w:bCs/>
          <w:color w:val="auto"/>
          <w:sz w:val="24"/>
          <w:szCs w:val="24"/>
          <w:highlight w:val="none"/>
        </w:rPr>
        <w:t xml:space="preserve">不少于</w:t>
      </w:r>
      <w:r>
        <w:rPr>
          <w:rFonts w:hint="eastAsia" w:ascii="宋体" w:hAnsi="宋体"/>
          <w:bCs/>
          <w:color w:val="auto"/>
          <w:sz w:val="24"/>
          <w:szCs w:val="24"/>
          <w:highlight w:val="none"/>
        </w:rPr>
        <w:t xml:space="preserve">1次。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（5）维修</w:t>
      </w:r>
      <w:r>
        <w:rPr>
          <w:rFonts w:hint="eastAsia" w:ascii="宋体" w:hAnsi="宋体"/>
          <w:color w:val="auto"/>
          <w:sz w:val="24"/>
          <w:szCs w:val="24"/>
          <w:highlight w:val="none"/>
        </w:rPr>
        <w:t xml:space="preserve">若因与教学活动</w:t>
      </w:r>
      <w:r>
        <w:rPr>
          <w:rFonts w:ascii="宋体" w:hAnsi="宋体"/>
          <w:color w:val="auto"/>
          <w:sz w:val="24"/>
          <w:szCs w:val="24"/>
          <w:highlight w:val="none"/>
        </w:rPr>
        <w:t xml:space="preserve">等冲突</w:t>
      </w:r>
      <w:r>
        <w:rPr>
          <w:rFonts w:hint="eastAsia" w:ascii="宋体" w:hAnsi="宋体"/>
          <w:color w:val="auto"/>
          <w:sz w:val="24"/>
          <w:szCs w:val="24"/>
          <w:highlight w:val="none"/>
        </w:rPr>
        <w:t xml:space="preserve">，工作人员应根据校方要求调整维修时间，做好保障工作。</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（6）</w:t>
      </w:r>
      <w:r>
        <w:rPr>
          <w:rFonts w:hint="eastAsia" w:ascii="宋体" w:hAnsi="宋体"/>
          <w:bCs/>
          <w:color w:val="auto"/>
          <w:sz w:val="24"/>
          <w:szCs w:val="24"/>
          <w:highlight w:val="none"/>
        </w:rPr>
        <w:t xml:space="preserve">零星维修由</w:t>
      </w:r>
      <w:r>
        <w:rPr>
          <w:rFonts w:hint="eastAsia" w:ascii="宋体" w:hAnsi="宋体"/>
          <w:bCs/>
          <w:color w:val="auto"/>
          <w:sz w:val="24"/>
          <w:szCs w:val="24"/>
          <w:highlight w:val="none"/>
          <w:lang w:val="en-US" w:eastAsia="zh-CN"/>
        </w:rPr>
        <w:t xml:space="preserve">总务处统一</w:t>
      </w:r>
      <w:r>
        <w:rPr>
          <w:rFonts w:hint="eastAsia" w:ascii="宋体" w:hAnsi="宋体"/>
          <w:bCs/>
          <w:color w:val="auto"/>
          <w:sz w:val="24"/>
          <w:szCs w:val="24"/>
          <w:highlight w:val="none"/>
        </w:rPr>
        <w:t xml:space="preserve">报修，</w:t>
      </w:r>
      <w:r>
        <w:rPr>
          <w:rFonts w:hint="eastAsia" w:ascii="宋体" w:hAnsi="宋体"/>
          <w:bCs/>
          <w:color w:val="auto"/>
          <w:sz w:val="24"/>
          <w:szCs w:val="24"/>
          <w:highlight w:val="none"/>
          <w:lang w:val="en-US" w:eastAsia="zh-CN"/>
        </w:rPr>
        <w:t xml:space="preserve">公司派人</w:t>
      </w:r>
      <w:r>
        <w:rPr>
          <w:rFonts w:hint="eastAsia" w:ascii="宋体" w:hAnsi="宋体"/>
          <w:bCs/>
          <w:color w:val="auto"/>
          <w:sz w:val="24"/>
          <w:szCs w:val="24"/>
          <w:highlight w:val="none"/>
        </w:rPr>
        <w:t xml:space="preserve">及时维修，由</w:t>
      </w:r>
      <w:r>
        <w:rPr>
          <w:rFonts w:hint="eastAsia" w:ascii="宋体" w:hAnsi="宋体"/>
          <w:bCs/>
          <w:color w:val="auto"/>
          <w:sz w:val="24"/>
          <w:szCs w:val="24"/>
          <w:highlight w:val="none"/>
          <w:lang w:val="en-US" w:eastAsia="zh-CN"/>
        </w:rPr>
        <w:t xml:space="preserve">总务处</w:t>
      </w:r>
      <w:r>
        <w:rPr>
          <w:rFonts w:hint="eastAsia" w:ascii="宋体" w:hAnsi="宋体"/>
          <w:bCs/>
          <w:color w:val="auto"/>
          <w:sz w:val="24"/>
          <w:szCs w:val="24"/>
          <w:highlight w:val="none"/>
        </w:rPr>
        <w:t xml:space="preserve">验收签字。</w:t>
      </w:r>
      <w:r/>
    </w:p>
    <w:p>
      <w:pPr>
        <w:ind w:firstLine="480"/>
        <w:jc w:val="left"/>
        <w:spacing w:line="360" w:lineRule="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7</w:t>
      </w:r>
      <w:r>
        <w:rPr>
          <w:rFonts w:hint="eastAsia" w:ascii="宋体" w:hAnsi="宋体"/>
          <w:b w:val="0"/>
          <w:bCs w:val="0"/>
          <w:color w:val="auto"/>
          <w:sz w:val="24"/>
          <w:szCs w:val="24"/>
          <w:highlight w:val="none"/>
        </w:rPr>
        <w:t xml:space="preserve">）全部</w:t>
      </w:r>
      <w:r>
        <w:rPr>
          <w:rFonts w:hint="eastAsia" w:ascii="宋体" w:hAnsi="宋体" w:cs="宋体"/>
          <w:b w:val="0"/>
          <w:bCs w:val="0"/>
          <w:color w:val="auto"/>
          <w:sz w:val="24"/>
          <w:szCs w:val="24"/>
          <w:highlight w:val="none"/>
        </w:rPr>
        <w:t xml:space="preserve">空调的</w:t>
      </w:r>
      <w:r>
        <w:rPr>
          <w:rFonts w:hint="eastAsia" w:ascii="宋体" w:hAnsi="宋体"/>
          <w:b w:val="0"/>
          <w:bCs w:val="0"/>
          <w:color w:val="auto"/>
          <w:sz w:val="24"/>
          <w:szCs w:val="24"/>
          <w:highlight w:val="none"/>
        </w:rPr>
        <w:t xml:space="preserve">保养</w:t>
      </w:r>
      <w:r>
        <w:rPr>
          <w:rFonts w:ascii="宋体" w:hAnsi="宋体"/>
          <w:b w:val="0"/>
          <w:bCs w:val="0"/>
          <w:color w:val="auto"/>
          <w:sz w:val="24"/>
          <w:szCs w:val="24"/>
          <w:highlight w:val="none"/>
        </w:rPr>
        <w:t xml:space="preserve">与</w:t>
      </w:r>
      <w:r>
        <w:rPr>
          <w:rFonts w:hint="eastAsia" w:ascii="宋体" w:hAnsi="宋体" w:cs="宋体"/>
          <w:b w:val="0"/>
          <w:bCs w:val="0"/>
          <w:color w:val="auto"/>
          <w:sz w:val="24"/>
          <w:szCs w:val="24"/>
          <w:highlight w:val="none"/>
        </w:rPr>
        <w:t xml:space="preserve">维护</w:t>
      </w:r>
      <w:r/>
    </w:p>
    <w:p>
      <w:pPr>
        <w:pStyle w:val="969"/>
        <w:ind w:firstLine="480"/>
        <w:jc w:val="left"/>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1）服务范围：校园内所有空调设备</w:t>
      </w:r>
      <w:r>
        <w:rPr>
          <w:rFonts w:hint="eastAsia" w:hAnsi="宋体" w:cs="宋体"/>
          <w:color w:val="auto"/>
          <w:sz w:val="24"/>
          <w:szCs w:val="24"/>
          <w:highlight w:val="none"/>
          <w:lang w:eastAsia="zh-CN"/>
        </w:rPr>
        <w:t xml:space="preserve">。</w:t>
      </w:r>
      <w:r/>
    </w:p>
    <w:p>
      <w:pPr>
        <w:pStyle w:val="969"/>
        <w:ind w:firstLine="480"/>
        <w:jc w:val="left"/>
        <w:spacing w:line="360" w:lineRule="auto"/>
        <w:rPr>
          <w:rFonts w:hint="eastAsia" w:hAnsi="宋体" w:cs="宋体"/>
          <w:bCs/>
          <w:color w:val="auto"/>
          <w:sz w:val="24"/>
          <w:szCs w:val="24"/>
          <w:highlight w:val="none"/>
          <w:lang w:val="en-US" w:eastAsia="zh-CN"/>
        </w:rPr>
      </w:pPr>
      <w:r>
        <w:rPr>
          <w:rFonts w:hint="eastAsia" w:hAnsi="宋体" w:cs="宋体"/>
          <w:color w:val="auto"/>
          <w:sz w:val="24"/>
          <w:szCs w:val="24"/>
          <w:highlight w:val="none"/>
        </w:rPr>
        <w:t xml:space="preserve">2）服务内容:每学期对校园所有空调清洗2次</w:t>
      </w:r>
      <w:r>
        <w:rPr>
          <w:rFonts w:hint="eastAsia" w:hAnsi="宋体" w:cs="宋体"/>
          <w:color w:val="auto"/>
          <w:sz w:val="24"/>
          <w:szCs w:val="24"/>
          <w:highlight w:val="none"/>
          <w:lang w:eastAsia="zh-CN"/>
        </w:rPr>
        <w:t xml:space="preserve">，</w:t>
      </w:r>
      <w:r>
        <w:rPr>
          <w:rFonts w:hint="eastAsia" w:hAnsi="宋体" w:cs="宋体"/>
          <w:bCs/>
          <w:color w:val="auto"/>
          <w:sz w:val="24"/>
          <w:szCs w:val="24"/>
          <w:highlight w:val="none"/>
        </w:rPr>
        <w:t xml:space="preserve">清洗内置滤网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机壳</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lang w:val="en-US" w:eastAsia="zh-CN"/>
        </w:rPr>
        <w:t xml:space="preserve">外机风扇积灰等。</w:t>
      </w:r>
      <w:r/>
    </w:p>
    <w:p>
      <w:pPr>
        <w:pStyle w:val="969"/>
        <w:ind w:firstLine="480"/>
        <w:jc w:val="left"/>
        <w:spacing w:line="360" w:lineRule="auto"/>
        <w:rPr>
          <w:rFonts w:hint="default"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（8）需要安排维护人员，维护服务人员按需安排，能满足日常维护需要。</w:t>
      </w:r>
      <w:r>
        <w:rPr>
          <w:rFonts w:hint="eastAsia" w:ascii="宋体" w:hAnsi="宋体"/>
          <w:b/>
          <w:bCs w:val="0"/>
          <w:color w:val="auto"/>
          <w:sz w:val="24"/>
          <w:szCs w:val="24"/>
          <w:highlight w:val="none"/>
          <w:lang w:eastAsia="zh-CN"/>
        </w:rPr>
        <w:t xml:space="preserve">（</w:t>
      </w:r>
      <w:r>
        <w:rPr>
          <w:rFonts w:hint="eastAsia" w:hAnsi="宋体"/>
          <w:b/>
          <w:bCs w:val="0"/>
          <w:color w:val="auto"/>
          <w:sz w:val="24"/>
          <w:szCs w:val="24"/>
          <w:highlight w:val="none"/>
          <w:lang w:eastAsia="zh-CN"/>
        </w:rPr>
        <w:t xml:space="preserve">维护</w:t>
      </w:r>
      <w:r>
        <w:rPr>
          <w:rFonts w:hint="eastAsia" w:ascii="宋体" w:hAnsi="宋体"/>
          <w:b/>
          <w:bCs w:val="0"/>
          <w:color w:val="auto"/>
          <w:sz w:val="24"/>
          <w:szCs w:val="24"/>
          <w:highlight w:val="none"/>
          <w:lang w:eastAsia="zh-CN"/>
        </w:rPr>
        <w:t xml:space="preserve">服务人员不算在总人数内，</w:t>
      </w:r>
      <w:r>
        <w:rPr>
          <w:rFonts w:hint="eastAsia" w:hAnsi="宋体"/>
          <w:b/>
          <w:bCs w:val="0"/>
          <w:color w:val="auto"/>
          <w:sz w:val="24"/>
          <w:szCs w:val="24"/>
          <w:highlight w:val="none"/>
          <w:lang w:eastAsia="zh-CN"/>
        </w:rPr>
        <w:t xml:space="preserve">该支出</w:t>
      </w:r>
      <w:r>
        <w:rPr>
          <w:rFonts w:hint="eastAsia" w:ascii="宋体" w:hAnsi="宋体"/>
          <w:b/>
          <w:bCs w:val="0"/>
          <w:color w:val="auto"/>
          <w:sz w:val="24"/>
          <w:szCs w:val="24"/>
          <w:highlight w:val="none"/>
          <w:lang w:eastAsia="zh-CN"/>
        </w:rPr>
        <w:t xml:space="preserve">不作为人员经费</w:t>
      </w:r>
      <w:r>
        <w:rPr>
          <w:rFonts w:hint="eastAsia" w:hAnsi="宋体"/>
          <w:b/>
          <w:bCs w:val="0"/>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投标单位报价时需考虑到该项支出</w:t>
      </w:r>
      <w:r>
        <w:rPr>
          <w:rFonts w:hint="eastAsia" w:hAnsi="宋体"/>
          <w:b/>
          <w:bCs w:val="0"/>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3.</w:t>
      </w: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rPr>
        <w:t xml:space="preserve">  保洁服务</w:t>
      </w:r>
      <w:r/>
    </w:p>
    <w:p>
      <w:pPr>
        <w:ind w:firstLine="480"/>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服务</w:t>
      </w:r>
      <w:r>
        <w:rPr>
          <w:rFonts w:hint="eastAsia" w:ascii="宋体" w:hAnsi="宋体" w:cs="宋体"/>
          <w:b/>
          <w:bCs/>
          <w:color w:val="auto"/>
          <w:sz w:val="24"/>
          <w:szCs w:val="24"/>
          <w:highlight w:val="none"/>
        </w:rPr>
        <w:t xml:space="preserve">范围：</w:t>
      </w:r>
      <w:r>
        <w:rPr>
          <w:rFonts w:hint="eastAsia" w:ascii="宋体" w:hAnsi="宋体" w:cs="宋体"/>
          <w:b/>
          <w:bCs/>
          <w:color w:val="auto"/>
          <w:sz w:val="24"/>
          <w:szCs w:val="24"/>
          <w:highlight w:val="none"/>
          <w:u w:val="single"/>
          <w:lang w:val="en-US" w:eastAsia="zh-CN"/>
        </w:rPr>
        <w:t xml:space="preserve">无锡市连元街小学三个校区日常保洁和学期初开荒保洁。</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内容：</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宋体"/>
          <w:color w:val="auto"/>
          <w:sz w:val="24"/>
          <w:szCs w:val="24"/>
          <w:highlight w:val="none"/>
        </w:rPr>
        <w:t xml:space="preserve">大厅、楼道、连廊飘窗窗台，要求每日保洁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二次。做到地面、台阶无水渍、无污渍，无垃圾，无积尘；墙面无灰尘、无污渍，光亮，墙角无蛛网；公共设施表面</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如宣传窗、垃圾桶、装饰柱、灭火箱</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消防栓</w:t>
      </w:r>
      <w:r>
        <w:rPr>
          <w:rFonts w:hint="eastAsia" w:ascii="宋体" w:hAnsi="宋体" w:cs="宋体"/>
          <w:color w:val="auto"/>
          <w:sz w:val="24"/>
          <w:szCs w:val="24"/>
          <w:highlight w:val="none"/>
        </w:rPr>
        <w:t xml:space="preserve">等</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无积尘、无污渍、无手印、光亮；</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cs="宋体"/>
          <w:color w:val="auto"/>
          <w:sz w:val="24"/>
          <w:szCs w:val="24"/>
          <w:highlight w:val="none"/>
        </w:rPr>
        <w:t xml:space="preserve">体育馆</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报告厅、多功能室</w:t>
      </w:r>
      <w:r>
        <w:rPr>
          <w:rFonts w:hint="eastAsia" w:ascii="宋体" w:hAnsi="宋体" w:cs="宋体"/>
          <w:color w:val="auto"/>
          <w:sz w:val="24"/>
          <w:szCs w:val="24"/>
          <w:highlight w:val="none"/>
          <w:lang w:eastAsia="zh-CN"/>
        </w:rPr>
        <w:t xml:space="preserve">及专用教室</w:t>
      </w:r>
      <w:r>
        <w:rPr>
          <w:rFonts w:hint="eastAsia" w:ascii="宋体" w:hAnsi="宋体" w:cs="宋体"/>
          <w:color w:val="auto"/>
          <w:sz w:val="24"/>
          <w:szCs w:val="24"/>
          <w:highlight w:val="none"/>
        </w:rPr>
        <w:t xml:space="preserve">：每周保洁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一次，巡扫</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二次。根据学校活动要求，在活动前后及时完成保洁。墙面、地面、门窗、设备保洁按照上条标准。</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cs="宋体"/>
          <w:color w:val="auto"/>
          <w:sz w:val="24"/>
          <w:szCs w:val="24"/>
          <w:highlight w:val="none"/>
        </w:rPr>
        <w:t xml:space="preserve">公共卫生间每日保洁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cs="宋体"/>
          <w:color w:val="auto"/>
          <w:sz w:val="24"/>
          <w:szCs w:val="24"/>
          <w:highlight w:val="none"/>
        </w:rPr>
        <w:t xml:space="preserve">所有玻璃门窗，连廊封闭门窗，定期清理</w:t>
      </w:r>
      <w:r>
        <w:rPr>
          <w:rFonts w:ascii="宋体" w:hAnsi="宋体" w:cs="宋体"/>
          <w:color w:val="auto"/>
          <w:sz w:val="24"/>
          <w:szCs w:val="24"/>
          <w:highlight w:val="none"/>
        </w:rPr>
        <w:t xml:space="preserve">擦拭</w:t>
      </w:r>
      <w:r>
        <w:rPr>
          <w:rFonts w:hint="eastAsia" w:ascii="宋体" w:hAnsi="宋体" w:cs="宋体"/>
          <w:color w:val="auto"/>
          <w:sz w:val="24"/>
          <w:szCs w:val="24"/>
          <w:highlight w:val="none"/>
        </w:rPr>
        <w:t xml:space="preserve">：每学</w:t>
      </w:r>
      <w:r>
        <w:rPr>
          <w:rFonts w:hint="eastAsia" w:ascii="宋体" w:hAnsi="宋体" w:cs="宋体"/>
          <w:color w:val="auto"/>
          <w:sz w:val="24"/>
          <w:szCs w:val="24"/>
          <w:highlight w:val="none"/>
          <w:lang w:val="en-US" w:eastAsia="zh-CN"/>
        </w:rPr>
        <w:t xml:space="preserve">年</w:t>
      </w:r>
      <w:r>
        <w:rPr>
          <w:rFonts w:hint="eastAsia" w:ascii="宋体" w:hAnsi="宋体" w:cs="宋体"/>
          <w:color w:val="auto"/>
          <w:sz w:val="24"/>
          <w:szCs w:val="24"/>
          <w:highlight w:val="none"/>
        </w:rPr>
        <w:t xml:space="preserve">至少1次，时间可由校方定；各</w:t>
      </w:r>
      <w:r>
        <w:rPr>
          <w:rFonts w:ascii="宋体" w:hAnsi="宋体" w:cs="宋体"/>
          <w:color w:val="auto"/>
          <w:sz w:val="24"/>
          <w:szCs w:val="24"/>
          <w:highlight w:val="none"/>
        </w:rPr>
        <w:t xml:space="preserve">走廊通道</w:t>
      </w:r>
      <w:r>
        <w:rPr>
          <w:rFonts w:hint="eastAsia" w:ascii="宋体" w:hAnsi="宋体" w:cs="宋体"/>
          <w:color w:val="auto"/>
          <w:sz w:val="24"/>
          <w:szCs w:val="24"/>
          <w:highlight w:val="none"/>
        </w:rPr>
        <w:t xml:space="preserve">、楼梯等</w:t>
      </w:r>
      <w:r>
        <w:rPr>
          <w:rFonts w:ascii="宋体" w:hAnsi="宋体" w:cs="宋体"/>
          <w:color w:val="auto"/>
          <w:sz w:val="24"/>
          <w:szCs w:val="24"/>
          <w:highlight w:val="none"/>
        </w:rPr>
        <w:t xml:space="preserve">蜘蛛网每月清</w:t>
      </w:r>
      <w:r>
        <w:rPr>
          <w:rFonts w:hint="eastAsia" w:ascii="宋体" w:hAnsi="宋体" w:cs="宋体"/>
          <w:color w:val="auto"/>
          <w:sz w:val="24"/>
          <w:szCs w:val="24"/>
          <w:highlight w:val="none"/>
        </w:rPr>
        <w:t xml:space="preserve">掸</w:t>
      </w:r>
      <w:r>
        <w:rPr>
          <w:rFonts w:ascii="宋体" w:hAnsi="宋体" w:cs="宋体"/>
          <w:color w:val="auto"/>
          <w:sz w:val="24"/>
          <w:szCs w:val="24"/>
          <w:highlight w:val="none"/>
        </w:rPr>
        <w:t xml:space="preserve">一</w:t>
      </w:r>
      <w:r>
        <w:rPr>
          <w:rFonts w:hint="eastAsia" w:ascii="宋体" w:hAnsi="宋体" w:cs="宋体"/>
          <w:color w:val="auto"/>
          <w:sz w:val="24"/>
          <w:szCs w:val="24"/>
          <w:highlight w:val="none"/>
        </w:rPr>
        <w:t xml:space="preserve">遍（次）</w:t>
      </w:r>
      <w:r>
        <w:rPr>
          <w:rFonts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cs="宋体"/>
          <w:color w:val="auto"/>
          <w:sz w:val="24"/>
          <w:szCs w:val="24"/>
          <w:highlight w:val="none"/>
        </w:rPr>
        <w:t xml:space="preserve">公共区域的环境保洁（外场、</w:t>
      </w:r>
      <w:r>
        <w:rPr>
          <w:rFonts w:ascii="宋体" w:hAnsi="宋体" w:cs="宋体"/>
          <w:color w:val="auto"/>
          <w:sz w:val="24"/>
          <w:szCs w:val="24"/>
          <w:highlight w:val="none"/>
        </w:rPr>
        <w:t xml:space="preserve">广场、操场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校内路面等</w:t>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①空地、</w:t>
      </w:r>
      <w:r>
        <w:rPr>
          <w:rFonts w:ascii="宋体" w:hAnsi="宋体" w:cs="宋体"/>
          <w:color w:val="auto"/>
          <w:sz w:val="24"/>
          <w:szCs w:val="24"/>
          <w:highlight w:val="none"/>
        </w:rPr>
        <w:t xml:space="preserve">草坪、灌木</w:t>
      </w:r>
      <w:r>
        <w:rPr>
          <w:rFonts w:hint="eastAsia" w:ascii="宋体" w:hAnsi="宋体" w:cs="宋体"/>
          <w:color w:val="auto"/>
          <w:sz w:val="24"/>
          <w:szCs w:val="24"/>
          <w:highlight w:val="none"/>
        </w:rPr>
        <w:t xml:space="preserve">的日常保洁：地面干净，无纸屑，无白色污染，无烟头，无垃圾堆积物，无积水。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②操场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运动场馆的保洁：篮球场等学生日常活动场地，需保持地面干净，无纸屑，无白色污染，无烟头，无垃圾堆积物，无积水；主运动场扶手、栏杆等无陈灰陈垢，看台</w:t>
      </w:r>
      <w:r>
        <w:rPr>
          <w:rFonts w:ascii="宋体" w:hAnsi="宋体" w:cs="宋体"/>
          <w:color w:val="auto"/>
          <w:sz w:val="24"/>
          <w:szCs w:val="24"/>
          <w:highlight w:val="none"/>
        </w:rPr>
        <w:t xml:space="preserve">坐台</w:t>
      </w:r>
      <w:r>
        <w:rPr>
          <w:rFonts w:hint="eastAsia" w:ascii="宋体" w:hAnsi="宋体" w:cs="宋体"/>
          <w:color w:val="auto"/>
          <w:sz w:val="24"/>
          <w:szCs w:val="24"/>
          <w:highlight w:val="none"/>
        </w:rPr>
        <w:t xml:space="preserve">台阶干净、无纸屑、烟头等杂物，无白色垃圾。</w:t>
      </w:r>
      <w:r/>
    </w:p>
    <w:p>
      <w:pPr>
        <w:ind w:firstLine="480"/>
        <w:jc w:val="left"/>
        <w:spacing w:line="360" w:lineRule="auto"/>
        <w:rPr>
          <w:rFonts w:ascii="宋体" w:hAnsi="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垃圾箱站日常保洁：垃圾分类，一天2次清</w:t>
      </w:r>
      <w:r>
        <w:rPr>
          <w:rFonts w:ascii="宋体" w:hAnsi="宋体" w:cs="宋体"/>
          <w:color w:val="auto"/>
          <w:sz w:val="24"/>
          <w:szCs w:val="24"/>
          <w:highlight w:val="none"/>
        </w:rPr>
        <w:t xml:space="preserve">理，</w:t>
      </w:r>
      <w:r>
        <w:rPr>
          <w:rFonts w:hint="eastAsia" w:ascii="宋体" w:hAnsi="宋体" w:cs="宋体"/>
          <w:color w:val="auto"/>
          <w:sz w:val="24"/>
          <w:szCs w:val="24"/>
          <w:highlight w:val="none"/>
        </w:rPr>
        <w:t xml:space="preserve">无堆积垃圾，无异味，定期消毒。</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rPr>
        <w:t xml:space="preserve">绿化带日常保洁：清除各类废弃物和白色污染、石块，使其干净、整洁。</w:t>
      </w:r>
      <w:r/>
    </w:p>
    <w:p>
      <w:pPr>
        <w:ind w:firstLine="48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服务要求：</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宋体"/>
          <w:color w:val="auto"/>
          <w:sz w:val="24"/>
          <w:szCs w:val="24"/>
          <w:highlight w:val="none"/>
        </w:rPr>
        <w:t xml:space="preserve">校舍</w:t>
      </w:r>
      <w:r>
        <w:rPr>
          <w:rFonts w:ascii="宋体" w:hAnsi="宋体" w:cs="宋体"/>
          <w:color w:val="auto"/>
          <w:sz w:val="24"/>
          <w:szCs w:val="24"/>
          <w:highlight w:val="none"/>
        </w:rPr>
        <w:t xml:space="preserve">公共</w:t>
      </w:r>
      <w:r>
        <w:rPr>
          <w:rFonts w:hint="eastAsia" w:ascii="宋体" w:hAnsi="宋体" w:cs="宋体"/>
          <w:color w:val="auto"/>
          <w:sz w:val="24"/>
          <w:szCs w:val="24"/>
          <w:highlight w:val="none"/>
        </w:rPr>
        <w:t xml:space="preserve">区域的环境卫生每日清扫、保洁及垃圾收集与清运工作。每日清扫所有区域的厕所、过道、楼梯及扶手、窗台、走廊2次以上，不间断巡回保洁；每日清洁区域内门厅玻璃和按要求清洁其他玻璃；每日清洁区域内各会议室两次，不间断巡回保洁；每日清洁区域内阶梯教室、计算机机房、专用教室，不间断巡回保洁；每周对体育馆</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报告厅、演播厅及特殊会议场所清扫，按需要保洁</w:t>
      </w:r>
      <w:r>
        <w:rPr>
          <w:rFonts w:hint="eastAsia" w:ascii="宋体" w:hAnsi="宋体" w:cs="宋体"/>
          <w:color w:val="auto"/>
          <w:sz w:val="24"/>
          <w:szCs w:val="24"/>
          <w:highlight w:val="none"/>
          <w:lang w:eastAsia="zh-CN"/>
        </w:rPr>
        <w:t xml:space="preserve">；每月厕所门帘清洗一次。</w:t>
      </w:r>
      <w:r>
        <w:rPr>
          <w:rFonts w:hint="eastAsia" w:ascii="宋体" w:hAnsi="宋体" w:cs="宋体"/>
          <w:color w:val="auto"/>
          <w:sz w:val="24"/>
          <w:szCs w:val="24"/>
          <w:highlight w:val="none"/>
        </w:rPr>
        <w:t xml:space="preserve">要求做到：玻璃透明无污渍；墙面、窗台、护栏、楼梯及扶手、过道、走廊、天花板等无积尘、污垢、涂鸦，四周无蛛网；地面干净,无痰迹、积水、烟头、杂物；厕所无臭味,清洁无积垢；各台面、凳面清洁无涂鸦、桌内无纸屑杂物、排放整齐；灯具、宣传牌、标志牌、垃圾桶、收集房等洁净、无积尘。工作区发现有损坏及时报修；工作区无白日灯、无人灯、长流水；清洁工具放置到指定位置、安全有序、垃圾当日清理掉。雨天</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通道</w:t>
      </w:r>
      <w:r>
        <w:rPr>
          <w:rFonts w:ascii="宋体" w:hAnsi="宋体" w:cs="宋体"/>
          <w:color w:val="auto"/>
          <w:sz w:val="24"/>
          <w:szCs w:val="24"/>
          <w:highlight w:val="none"/>
        </w:rPr>
        <w:t xml:space="preserve">楼梯</w:t>
      </w:r>
      <w:r>
        <w:rPr>
          <w:rFonts w:hint="eastAsia" w:ascii="宋体" w:hAnsi="宋体" w:cs="宋体"/>
          <w:color w:val="auto"/>
          <w:sz w:val="24"/>
          <w:szCs w:val="24"/>
          <w:highlight w:val="none"/>
        </w:rPr>
        <w:t xml:space="preserve">等</w:t>
      </w:r>
      <w:r>
        <w:rPr>
          <w:rFonts w:ascii="宋体" w:hAnsi="宋体" w:cs="宋体"/>
          <w:color w:val="auto"/>
          <w:sz w:val="24"/>
          <w:szCs w:val="24"/>
          <w:highlight w:val="none"/>
        </w:rPr>
        <w:t xml:space="preserve">重点</w:t>
      </w:r>
      <w:r>
        <w:rPr>
          <w:rFonts w:hint="eastAsia" w:ascii="宋体" w:hAnsi="宋体" w:cs="宋体"/>
          <w:color w:val="auto"/>
          <w:sz w:val="24"/>
          <w:szCs w:val="24"/>
          <w:highlight w:val="none"/>
        </w:rPr>
        <w:t xml:space="preserve">地面</w:t>
      </w:r>
      <w:r>
        <w:rPr>
          <w:rFonts w:ascii="宋体" w:hAnsi="宋体" w:cs="宋体"/>
          <w:color w:val="auto"/>
          <w:sz w:val="24"/>
          <w:szCs w:val="24"/>
          <w:highlight w:val="none"/>
        </w:rPr>
        <w:t xml:space="preserve">及时清理积水，并设置防滑警示牌。</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暑寒假、</w:t>
      </w:r>
      <w:r>
        <w:rPr>
          <w:rFonts w:ascii="宋体" w:hAnsi="宋体" w:cs="宋体"/>
          <w:color w:val="auto"/>
          <w:sz w:val="24"/>
          <w:szCs w:val="24"/>
          <w:highlight w:val="none"/>
        </w:rPr>
        <w:t xml:space="preserve">国庆</w:t>
      </w:r>
      <w:r>
        <w:rPr>
          <w:rFonts w:hint="eastAsia" w:ascii="宋体" w:hAnsi="宋体" w:cs="宋体"/>
          <w:color w:val="auto"/>
          <w:sz w:val="24"/>
          <w:szCs w:val="24"/>
          <w:highlight w:val="none"/>
        </w:rPr>
        <w:t xml:space="preserve">等长</w:t>
      </w:r>
      <w:r>
        <w:rPr>
          <w:rFonts w:ascii="宋体" w:hAnsi="宋体" w:cs="宋体"/>
          <w:color w:val="auto"/>
          <w:sz w:val="24"/>
          <w:szCs w:val="24"/>
          <w:highlight w:val="none"/>
        </w:rPr>
        <w:t xml:space="preserve">假期</w:t>
      </w:r>
      <w:r>
        <w:rPr>
          <w:rFonts w:hint="eastAsia" w:ascii="宋体" w:hAnsi="宋体" w:cs="宋体"/>
          <w:color w:val="auto"/>
          <w:sz w:val="24"/>
          <w:szCs w:val="24"/>
          <w:highlight w:val="none"/>
        </w:rPr>
        <w:t xml:space="preserve">间，</w:t>
      </w:r>
      <w:r>
        <w:rPr>
          <w:rFonts w:ascii="宋体" w:hAnsi="宋体" w:cs="宋体"/>
          <w:color w:val="auto"/>
          <w:sz w:val="24"/>
          <w:szCs w:val="24"/>
          <w:highlight w:val="none"/>
        </w:rPr>
        <w:t xml:space="preserve">必须按</w:t>
      </w:r>
      <w:r>
        <w:rPr>
          <w:rFonts w:hint="eastAsia" w:ascii="宋体" w:hAnsi="宋体" w:cs="宋体"/>
          <w:color w:val="auto"/>
          <w:sz w:val="24"/>
          <w:szCs w:val="24"/>
          <w:highlight w:val="none"/>
        </w:rPr>
        <w:t xml:space="preserve">校方</w:t>
      </w:r>
      <w:r>
        <w:rPr>
          <w:rFonts w:ascii="宋体" w:hAnsi="宋体" w:cs="宋体"/>
          <w:color w:val="auto"/>
          <w:sz w:val="24"/>
          <w:szCs w:val="24"/>
          <w:highlight w:val="none"/>
        </w:rPr>
        <w:t xml:space="preserve">要求进行常规卫生打扫</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清理</w:t>
      </w:r>
      <w:r>
        <w:rPr>
          <w:rFonts w:hint="eastAsia" w:ascii="宋体" w:hAnsi="宋体" w:cs="宋体"/>
          <w:color w:val="auto"/>
          <w:sz w:val="24"/>
          <w:szCs w:val="24"/>
          <w:highlight w:val="none"/>
        </w:rPr>
        <w:t xml:space="preserve">和</w:t>
      </w:r>
      <w:r>
        <w:rPr>
          <w:rFonts w:ascii="宋体" w:hAnsi="宋体" w:cs="宋体"/>
          <w:color w:val="auto"/>
          <w:sz w:val="24"/>
          <w:szCs w:val="24"/>
          <w:highlight w:val="none"/>
        </w:rPr>
        <w:t xml:space="preserve">维护</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重点是</w:t>
      </w:r>
      <w:r>
        <w:rPr>
          <w:rFonts w:hint="eastAsia" w:ascii="宋体" w:hAnsi="宋体" w:cs="宋体"/>
          <w:color w:val="auto"/>
          <w:sz w:val="24"/>
          <w:szCs w:val="24"/>
          <w:highlight w:val="none"/>
        </w:rPr>
        <w:t xml:space="preserve">校门</w:t>
      </w:r>
      <w:r>
        <w:rPr>
          <w:rFonts w:ascii="宋体" w:hAnsi="宋体" w:cs="宋体"/>
          <w:color w:val="auto"/>
          <w:sz w:val="24"/>
          <w:szCs w:val="24"/>
          <w:highlight w:val="none"/>
        </w:rPr>
        <w:t xml:space="preserve">口、</w:t>
      </w:r>
      <w:r>
        <w:rPr>
          <w:rFonts w:hint="eastAsia" w:ascii="宋体" w:hAnsi="宋体" w:cs="宋体"/>
          <w:color w:val="auto"/>
          <w:sz w:val="24"/>
          <w:szCs w:val="24"/>
          <w:highlight w:val="none"/>
        </w:rPr>
        <w:t xml:space="preserve">校园场地</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行政楼各层</w:t>
      </w:r>
      <w:r>
        <w:rPr>
          <w:rFonts w:ascii="宋体" w:hAnsi="宋体" w:cs="宋体"/>
          <w:color w:val="auto"/>
          <w:sz w:val="24"/>
          <w:szCs w:val="24"/>
          <w:highlight w:val="none"/>
        </w:rPr>
        <w:t xml:space="preserve">及周边环境卫生工作。</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cs="宋体"/>
          <w:color w:val="auto"/>
          <w:sz w:val="24"/>
          <w:szCs w:val="24"/>
          <w:highlight w:val="none"/>
        </w:rPr>
        <w:t xml:space="preserve">学校区域内所有宣传栏、橱窗及有关环境</w:t>
      </w:r>
      <w:r>
        <w:rPr>
          <w:rFonts w:ascii="宋体" w:hAnsi="宋体" w:cs="宋体"/>
          <w:color w:val="auto"/>
          <w:sz w:val="24"/>
          <w:szCs w:val="24"/>
          <w:highlight w:val="none"/>
        </w:rPr>
        <w:t xml:space="preserve">布置</w:t>
      </w:r>
      <w:r>
        <w:rPr>
          <w:rFonts w:hint="eastAsia" w:ascii="宋体" w:hAnsi="宋体" w:cs="宋体"/>
          <w:color w:val="auto"/>
          <w:sz w:val="24"/>
          <w:szCs w:val="24"/>
          <w:highlight w:val="none"/>
        </w:rPr>
        <w:t xml:space="preserve">品</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建筑</w:t>
      </w:r>
      <w:r>
        <w:rPr>
          <w:rFonts w:ascii="宋体" w:hAnsi="宋体" w:cs="宋体"/>
          <w:color w:val="auto"/>
          <w:sz w:val="24"/>
          <w:szCs w:val="24"/>
          <w:highlight w:val="none"/>
        </w:rPr>
        <w:t xml:space="preserve">附着物</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雕塑，</w:t>
      </w:r>
      <w:r>
        <w:rPr>
          <w:rFonts w:hint="eastAsia" w:ascii="宋体" w:hAnsi="宋体" w:cs="宋体"/>
          <w:color w:val="auto"/>
          <w:sz w:val="24"/>
          <w:szCs w:val="24"/>
          <w:highlight w:val="none"/>
        </w:rPr>
        <w:t xml:space="preserve">每周擦洗一次；校园内景观绿化区域做到每日清洁一次，不间断巡回保洁；池塘水面做到每日一次清洁一次，不间断巡回保洁。做到无有形垃圾（如烟头、杂物、食品外包装等其他白色垃圾）和建筑垃圾、无堆积杂物、无积灰、无积水和淤泥、无阻塞；做到路边和路面、楼梯、墙角等无杂草；做到水面清洁，无垃圾、大片枯叶等；</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color w:val="auto"/>
          <w:sz w:val="24"/>
          <w:szCs w:val="24"/>
          <w:highlight w:val="none"/>
        </w:rPr>
        <w:t xml:space="preserve">建立“四害”消杀工作管理制度，根据实际情况定期开展消杀工作，有效控制鼠、蟑、蝇、蚊等害虫孳生，定期对各类病虫害进行预防控制，适时安全</w:t>
      </w:r>
      <w:r>
        <w:rPr>
          <w:rFonts w:ascii="宋体" w:hAnsi="宋体"/>
          <w:color w:val="auto"/>
          <w:sz w:val="24"/>
          <w:szCs w:val="24"/>
          <w:highlight w:val="none"/>
        </w:rPr>
        <w:t xml:space="preserve">地</w:t>
      </w:r>
      <w:r>
        <w:rPr>
          <w:rFonts w:hint="eastAsia" w:ascii="宋体" w:hAnsi="宋体"/>
          <w:color w:val="auto"/>
          <w:sz w:val="24"/>
          <w:szCs w:val="24"/>
          <w:highlight w:val="none"/>
        </w:rPr>
        <w:t xml:space="preserve">投放消杀药物和设施，每学期</w:t>
      </w:r>
      <w:r>
        <w:rPr>
          <w:rFonts w:ascii="宋体" w:hAnsi="宋体"/>
          <w:color w:val="auto"/>
          <w:sz w:val="24"/>
          <w:szCs w:val="24"/>
          <w:highlight w:val="none"/>
        </w:rPr>
        <w:t xml:space="preserve">不少于1</w:t>
      </w:r>
      <w:r>
        <w:rPr>
          <w:rFonts w:hint="eastAsia" w:ascii="宋体" w:hAnsi="宋体"/>
          <w:color w:val="auto"/>
          <w:sz w:val="24"/>
          <w:szCs w:val="24"/>
          <w:highlight w:val="none"/>
        </w:rPr>
        <w:t xml:space="preserve">次（并出具“四害”消杀相关报告）。</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cs="宋体"/>
          <w:color w:val="auto"/>
          <w:sz w:val="24"/>
          <w:szCs w:val="24"/>
          <w:highlight w:val="none"/>
        </w:rPr>
        <w:t xml:space="preserve">校区各楼宇门厅门窗幕墙玻璃日常保洁要求：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①行政楼：各</w:t>
      </w:r>
      <w:r>
        <w:rPr>
          <w:rFonts w:ascii="宋体" w:hAnsi="宋体" w:cs="宋体"/>
          <w:color w:val="auto"/>
          <w:sz w:val="24"/>
          <w:szCs w:val="24"/>
          <w:highlight w:val="none"/>
        </w:rPr>
        <w:t xml:space="preserve">层</w:t>
      </w:r>
      <w:r>
        <w:rPr>
          <w:rFonts w:hint="eastAsia" w:ascii="宋体" w:hAnsi="宋体" w:cs="宋体"/>
          <w:color w:val="auto"/>
          <w:sz w:val="24"/>
          <w:szCs w:val="24"/>
          <w:highlight w:val="none"/>
        </w:rPr>
        <w:t xml:space="preserve">门厅玻璃每日保洁；可借助简单工具擦洗的玻璃须每周清洁；其他玻璃（包括外墙、连廊、过道、楼梯、所有房间）每学期保洁一次。</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②教学楼、连廊、过道、楼梯玻璃每</w:t>
      </w:r>
      <w:r>
        <w:rPr>
          <w:rFonts w:ascii="宋体" w:hAnsi="宋体" w:cs="宋体"/>
          <w:color w:val="auto"/>
          <w:sz w:val="24"/>
          <w:szCs w:val="24"/>
          <w:highlight w:val="none"/>
        </w:rPr>
        <w:t xml:space="preserve">学期</w:t>
      </w:r>
      <w:r>
        <w:rPr>
          <w:rFonts w:hint="eastAsia" w:ascii="宋体" w:hAnsi="宋体" w:cs="宋体"/>
          <w:color w:val="auto"/>
          <w:sz w:val="24"/>
          <w:szCs w:val="24"/>
          <w:highlight w:val="none"/>
        </w:rPr>
        <w:t xml:space="preserve">保洁1次；办公室玻璃、楼阶梯教室玻璃每年保洁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1次；所有教室的外墙玻璃每年保洁1次（原则上安排在学年开学前）；公共区域内可借助简单工具擦洗的玻璃必须每周清洁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③体育馆：所有玻璃每年保洁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一次（原则上安排在学期初）</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④门卫及门岗亭: 所有玻璃每月保洁一次；（玻璃</w:t>
      </w:r>
      <w:r>
        <w:rPr>
          <w:rFonts w:ascii="宋体" w:hAnsi="宋体" w:cs="宋体"/>
          <w:color w:val="auto"/>
          <w:sz w:val="24"/>
          <w:szCs w:val="24"/>
          <w:highlight w:val="none"/>
        </w:rPr>
        <w:t xml:space="preserve">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玻璃窗等</w:t>
      </w:r>
      <w:r>
        <w:rPr>
          <w:rFonts w:hint="eastAsia" w:ascii="宋体" w:hAnsi="宋体" w:cs="宋体"/>
          <w:color w:val="auto"/>
          <w:sz w:val="24"/>
          <w:szCs w:val="24"/>
          <w:highlight w:val="none"/>
        </w:rPr>
        <w:t xml:space="preserve">可借助简单工具擦洗的玻璃必须每周清洁，确保门卫整洁明亮）。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⑤教学楼：门厅玻璃每日保洁；其他所有区域玻璃（包括外墙、连廊、过道、楼梯、所有房间）每年至少保洁1次；公共区域内可借助简单工具擦洗的玻璃必须每周清洁1次。</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室外围墙内的道路和门前“三包”及所有公共区域的地面，每日清扫两次，不间断巡回保洁。</w:t>
      </w:r>
      <w:r>
        <w:rPr>
          <w:rFonts w:hint="eastAsia" w:ascii="宋体" w:hAnsi="宋体"/>
          <w:bCs/>
          <w:color w:val="auto"/>
          <w:sz w:val="24"/>
          <w:szCs w:val="24"/>
          <w:highlight w:val="none"/>
        </w:rPr>
        <w:t xml:space="preserve">各</w:t>
      </w:r>
      <w:r>
        <w:rPr>
          <w:rFonts w:ascii="宋体" w:hAnsi="宋体"/>
          <w:bCs/>
          <w:color w:val="auto"/>
          <w:sz w:val="24"/>
          <w:szCs w:val="24"/>
          <w:highlight w:val="none"/>
        </w:rPr>
        <w:t xml:space="preserve">楼</w:t>
      </w:r>
      <w:r>
        <w:rPr>
          <w:rFonts w:hint="eastAsia" w:ascii="宋体" w:hAnsi="宋体"/>
          <w:bCs/>
          <w:color w:val="auto"/>
          <w:sz w:val="24"/>
          <w:szCs w:val="24"/>
          <w:highlight w:val="none"/>
        </w:rPr>
        <w:t xml:space="preserve">周边环境整洁，无杂物。每学期开学前</w:t>
      </w:r>
      <w:r>
        <w:rPr>
          <w:rFonts w:ascii="宋体" w:hAnsi="宋体"/>
          <w:bCs/>
          <w:color w:val="auto"/>
          <w:sz w:val="24"/>
          <w:szCs w:val="24"/>
          <w:highlight w:val="none"/>
        </w:rPr>
        <w:t xml:space="preserve">，对</w:t>
      </w:r>
      <w:r>
        <w:rPr>
          <w:rFonts w:hint="eastAsia" w:ascii="宋体" w:hAnsi="宋体"/>
          <w:bCs/>
          <w:color w:val="auto"/>
          <w:sz w:val="24"/>
          <w:szCs w:val="24"/>
          <w:highlight w:val="none"/>
        </w:rPr>
        <w:t xml:space="preserve">校内各</w:t>
      </w:r>
      <w:r>
        <w:rPr>
          <w:rFonts w:ascii="宋体" w:hAnsi="宋体"/>
          <w:bCs/>
          <w:color w:val="auto"/>
          <w:sz w:val="24"/>
          <w:szCs w:val="24"/>
          <w:highlight w:val="none"/>
        </w:rPr>
        <w:t xml:space="preserve">广场</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路面用高压水冲洗一次</w:t>
      </w:r>
      <w:r>
        <w:rPr>
          <w:rFonts w:hint="eastAsia" w:ascii="宋体" w:hAnsi="宋体"/>
          <w:bCs/>
          <w:color w:val="auto"/>
          <w:sz w:val="24"/>
          <w:szCs w:val="24"/>
          <w:highlight w:val="none"/>
        </w:rPr>
        <w:t xml:space="preserve">。</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做好课后服务的衔接工作，每日确保一名保洁人员到全校静堂后清理各楼层垃圾。</w:t>
      </w:r>
      <w:r/>
    </w:p>
    <w:p>
      <w:pPr>
        <w:numPr>
          <w:ilvl w:val="0"/>
          <w:numId w:val="0"/>
        </w:numPr>
        <w:ind w:firstLine="480"/>
        <w:jc w:val="left"/>
        <w:spacing w:line="360" w:lineRule="auto"/>
        <w:rPr>
          <w:rFonts w:hint="eastAsia"/>
          <w:color w:val="auto"/>
          <w:highlight w:val="none"/>
        </w:rPr>
      </w:pPr>
      <w:r>
        <w:rPr>
          <w:rFonts w:hint="eastAsia" w:ascii="宋体" w:hAnsi="宋体" w:eastAsia="宋体" w:cs="宋体"/>
          <w:color w:val="auto"/>
          <w:sz w:val="24"/>
          <w:szCs w:val="24"/>
          <w:highlight w:val="none"/>
          <w:lang w:val="en-US" w:eastAsia="zh-CN"/>
        </w:rPr>
        <w:t xml:space="preserve">（7）按学校要求做好各类应急处理事件。</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3.</w:t>
      </w: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rPr>
        <w:t xml:space="preserve">  绿化服务</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范围：</w:t>
      </w:r>
      <w:r>
        <w:rPr>
          <w:rFonts w:hint="eastAsia" w:ascii="宋体" w:hAnsi="宋体" w:cs="宋体"/>
          <w:color w:val="auto"/>
          <w:sz w:val="24"/>
          <w:szCs w:val="24"/>
          <w:highlight w:val="none"/>
          <w:u w:val="single"/>
          <w:lang w:val="en-US" w:eastAsia="zh-CN"/>
        </w:rPr>
        <w:t xml:space="preserve">无锡市连元街小学三个校区绿化管理养护服务及节假日校门口绿化摆放。</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服务内容：</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对</w:t>
      </w:r>
      <w:r>
        <w:rPr>
          <w:rFonts w:hint="eastAsia" w:ascii="宋体" w:hAnsi="宋体"/>
          <w:color w:val="auto"/>
          <w:sz w:val="24"/>
          <w:szCs w:val="24"/>
          <w:highlight w:val="none"/>
        </w:rPr>
        <w:t xml:space="preserve">校内所有绿化带种植的树木、花卉、草坪进行日常养护，包括病虫害防治和监测，浇灌排水，施肥除草，植物修剪，植物防护（防寒、旱、台、涝、高温等）、草坪</w:t>
      </w:r>
      <w:r>
        <w:rPr>
          <w:rFonts w:ascii="宋体" w:hAnsi="宋体"/>
          <w:color w:val="auto"/>
          <w:sz w:val="24"/>
          <w:szCs w:val="24"/>
          <w:highlight w:val="none"/>
        </w:rPr>
        <w:t xml:space="preserve">补种（</w:t>
      </w:r>
      <w:r>
        <w:rPr>
          <w:rFonts w:hint="eastAsia" w:ascii="宋体" w:hAnsi="宋体"/>
          <w:color w:val="auto"/>
          <w:sz w:val="24"/>
          <w:szCs w:val="24"/>
          <w:highlight w:val="none"/>
        </w:rPr>
        <w:t xml:space="preserve">一年200㎡</w:t>
      </w:r>
      <w:r>
        <w:rPr>
          <w:rFonts w:ascii="宋体" w:hAnsi="宋体"/>
          <w:color w:val="auto"/>
          <w:sz w:val="24"/>
          <w:szCs w:val="24"/>
          <w:highlight w:val="none"/>
        </w:rPr>
        <w:t xml:space="preserve">以内）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草籽播撒</w:t>
      </w:r>
      <w:r>
        <w:rPr>
          <w:rFonts w:hint="eastAsia" w:ascii="宋体" w:hAnsi="宋体"/>
          <w:color w:val="auto"/>
          <w:sz w:val="24"/>
          <w:szCs w:val="24"/>
          <w:highlight w:val="none"/>
        </w:rPr>
        <w:t xml:space="preserve">、绿地保洁</w:t>
      </w:r>
      <w:r>
        <w:rPr>
          <w:rFonts w:ascii="宋体" w:hAnsi="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服务要求</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建立定期除草、修剪、抗旱制度，确保绿化无杂草、造型规整；及时喷洒农药、浇水施肥，确保</w:t>
      </w:r>
      <w:r>
        <w:rPr>
          <w:rFonts w:hint="eastAsia" w:ascii="宋体" w:hAnsi="宋体"/>
          <w:bCs/>
          <w:color w:val="auto"/>
          <w:sz w:val="24"/>
          <w:szCs w:val="24"/>
          <w:highlight w:val="none"/>
        </w:rPr>
        <w:t xml:space="preserve">绿化管理维护</w:t>
      </w:r>
      <w:r>
        <w:rPr>
          <w:rFonts w:hint="eastAsia" w:ascii="宋体" w:hAnsi="宋体"/>
          <w:color w:val="auto"/>
          <w:sz w:val="24"/>
          <w:szCs w:val="24"/>
          <w:highlight w:val="none"/>
        </w:rPr>
        <w:t xml:space="preserve">期内</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存活。具体要求如下：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对树木、</w:t>
      </w:r>
      <w:r>
        <w:rPr>
          <w:rFonts w:ascii="宋体" w:hAnsi="宋体"/>
          <w:color w:val="auto"/>
          <w:sz w:val="24"/>
          <w:szCs w:val="24"/>
          <w:highlight w:val="none"/>
        </w:rPr>
        <w:t xml:space="preserve">竹林</w:t>
      </w:r>
      <w:r>
        <w:rPr>
          <w:rFonts w:hint="eastAsia" w:ascii="宋体" w:hAnsi="宋体"/>
          <w:color w:val="auto"/>
          <w:sz w:val="24"/>
          <w:szCs w:val="24"/>
          <w:highlight w:val="none"/>
        </w:rPr>
        <w:t xml:space="preserve">及灌木</w:t>
      </w:r>
      <w:r>
        <w:rPr>
          <w:rFonts w:ascii="宋体" w:hAnsi="宋体"/>
          <w:color w:val="auto"/>
          <w:sz w:val="24"/>
          <w:szCs w:val="24"/>
          <w:highlight w:val="none"/>
        </w:rPr>
        <w:t xml:space="preserve">花卉</w:t>
      </w:r>
      <w:r>
        <w:rPr>
          <w:rFonts w:hint="eastAsia" w:ascii="宋体" w:hAnsi="宋体"/>
          <w:color w:val="auto"/>
          <w:sz w:val="24"/>
          <w:szCs w:val="24"/>
          <w:highlight w:val="none"/>
        </w:rPr>
        <w:t xml:space="preserve">进行及时修剪，</w:t>
      </w:r>
      <w:r>
        <w:rPr>
          <w:rFonts w:ascii="宋体" w:hAnsi="宋体"/>
          <w:color w:val="auto"/>
          <w:sz w:val="24"/>
          <w:szCs w:val="24"/>
          <w:highlight w:val="none"/>
        </w:rPr>
        <w:t xml:space="preserve">以及围墙内法桐树灌木，保持适宜的高度和造型</w:t>
      </w:r>
      <w:r>
        <w:rPr>
          <w:rFonts w:hint="eastAsia" w:ascii="宋体" w:hAnsi="宋体"/>
          <w:color w:val="auto"/>
          <w:sz w:val="24"/>
          <w:szCs w:val="24"/>
          <w:highlight w:val="none"/>
        </w:rPr>
        <w:t xml:space="preserve">，包括</w:t>
      </w:r>
      <w:r>
        <w:rPr>
          <w:rFonts w:ascii="宋体" w:hAnsi="宋体"/>
          <w:color w:val="auto"/>
          <w:sz w:val="24"/>
          <w:szCs w:val="24"/>
          <w:highlight w:val="none"/>
        </w:rPr>
        <w:t xml:space="preserve">定期修剪</w:t>
      </w:r>
      <w:r>
        <w:rPr>
          <w:rFonts w:hint="eastAsia" w:ascii="宋体" w:hAnsi="宋体"/>
          <w:color w:val="auto"/>
          <w:sz w:val="24"/>
          <w:szCs w:val="24"/>
          <w:highlight w:val="none"/>
        </w:rPr>
        <w:t xml:space="preserve">影响</w:t>
      </w:r>
      <w:r>
        <w:rPr>
          <w:rFonts w:ascii="宋体" w:hAnsi="宋体"/>
          <w:color w:val="auto"/>
          <w:sz w:val="24"/>
          <w:szCs w:val="24"/>
          <w:highlight w:val="none"/>
        </w:rPr>
        <w:t xml:space="preserve">电子围栏</w:t>
      </w:r>
      <w:r>
        <w:rPr>
          <w:rFonts w:hint="eastAsia" w:ascii="宋体" w:hAnsi="宋体"/>
          <w:color w:val="auto"/>
          <w:sz w:val="24"/>
          <w:szCs w:val="24"/>
          <w:highlight w:val="none"/>
        </w:rPr>
        <w:t xml:space="preserve">正常</w:t>
      </w:r>
      <w:r>
        <w:rPr>
          <w:rFonts w:ascii="宋体" w:hAnsi="宋体"/>
          <w:color w:val="auto"/>
          <w:sz w:val="24"/>
          <w:szCs w:val="24"/>
          <w:highlight w:val="none"/>
        </w:rPr>
        <w:t xml:space="preserve">工作</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校内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校外树枝</w:t>
      </w:r>
      <w:r>
        <w:rPr>
          <w:rFonts w:hint="eastAsia" w:ascii="宋体" w:hAnsi="宋体"/>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草坪要及时</w:t>
      </w:r>
      <w:r>
        <w:rPr>
          <w:rFonts w:ascii="宋体" w:hAnsi="宋体"/>
          <w:color w:val="auto"/>
          <w:sz w:val="24"/>
          <w:szCs w:val="24"/>
          <w:highlight w:val="none"/>
        </w:rPr>
        <w:t xml:space="preserve">补种，</w:t>
      </w:r>
      <w:r>
        <w:rPr>
          <w:rFonts w:hint="eastAsia" w:ascii="宋体" w:hAnsi="宋体"/>
          <w:color w:val="auto"/>
          <w:sz w:val="24"/>
          <w:szCs w:val="24"/>
          <w:highlight w:val="none"/>
        </w:rPr>
        <w:t xml:space="preserve">保持修剪平整，即时拔除杂草，以免影响景观；夏季，草坪</w:t>
      </w:r>
      <w:r>
        <w:rPr>
          <w:rFonts w:ascii="宋体" w:hAnsi="宋体"/>
          <w:color w:val="auto"/>
          <w:sz w:val="24"/>
          <w:szCs w:val="24"/>
          <w:highlight w:val="none"/>
        </w:rPr>
        <w:t xml:space="preserve">要及时浇水</w:t>
      </w:r>
      <w:r>
        <w:rPr>
          <w:rFonts w:hint="eastAsia" w:ascii="宋体" w:hAnsi="宋体"/>
          <w:color w:val="auto"/>
          <w:sz w:val="24"/>
          <w:szCs w:val="24"/>
          <w:highlight w:val="none"/>
        </w:rPr>
        <w:t xml:space="preserve">（原则上每周</w:t>
      </w:r>
      <w:r>
        <w:rPr>
          <w:rFonts w:ascii="宋体" w:hAnsi="宋体"/>
          <w:color w:val="auto"/>
          <w:sz w:val="24"/>
          <w:szCs w:val="24"/>
          <w:highlight w:val="none"/>
        </w:rPr>
        <w:t xml:space="preserve">一次</w:t>
      </w:r>
      <w:r>
        <w:rPr>
          <w:rFonts w:hint="eastAsia" w:ascii="宋体" w:hAnsi="宋体"/>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color w:val="auto"/>
          <w:sz w:val="24"/>
          <w:szCs w:val="24"/>
          <w:highlight w:val="none"/>
        </w:rPr>
        <w:t xml:space="preserve">及时对树木、花卉、草坪进行浇水灌溉，水压要适中防止损坏花木及草坪。</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color w:val="auto"/>
          <w:sz w:val="24"/>
          <w:szCs w:val="24"/>
          <w:highlight w:val="none"/>
        </w:rPr>
        <w:t xml:space="preserve">做好树木、花卉及草坪病虫害的预防工作，防治结合。使用药品时，要加强对药品的管理，注意安全，科学用药，</w:t>
      </w:r>
      <w:r>
        <w:rPr>
          <w:rFonts w:ascii="宋体" w:hAnsi="宋体"/>
          <w:color w:val="auto"/>
          <w:sz w:val="24"/>
          <w:szCs w:val="24"/>
          <w:highlight w:val="none"/>
        </w:rPr>
        <w:t xml:space="preserve">避开上学时段，</w:t>
      </w:r>
      <w:r>
        <w:rPr>
          <w:rFonts w:hint="eastAsia" w:ascii="宋体" w:hAnsi="宋体"/>
          <w:color w:val="auto"/>
          <w:sz w:val="24"/>
          <w:szCs w:val="24"/>
          <w:highlight w:val="none"/>
        </w:rPr>
        <w:t xml:space="preserve">并避免产生对其他环境的影响。</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ascii="宋体" w:hAnsi="宋体"/>
          <w:color w:val="auto"/>
          <w:sz w:val="24"/>
          <w:szCs w:val="24"/>
          <w:highlight w:val="none"/>
        </w:rPr>
        <w:t xml:space="preserve">每年</w:t>
      </w:r>
      <w:r>
        <w:rPr>
          <w:rFonts w:hint="eastAsia" w:ascii="宋体" w:hAnsi="宋体"/>
          <w:color w:val="auto"/>
          <w:sz w:val="24"/>
          <w:szCs w:val="24"/>
          <w:highlight w:val="none"/>
        </w:rPr>
        <w:t xml:space="preserve">春季</w:t>
      </w:r>
      <w:r>
        <w:rPr>
          <w:rFonts w:ascii="宋体" w:hAnsi="宋体"/>
          <w:color w:val="auto"/>
          <w:sz w:val="24"/>
          <w:szCs w:val="24"/>
          <w:highlight w:val="none"/>
        </w:rPr>
        <w:t xml:space="preserve">要进行一次草籽播撒补种，减少</w:t>
      </w:r>
      <w:r>
        <w:rPr>
          <w:rFonts w:hint="eastAsia" w:ascii="宋体" w:hAnsi="宋体"/>
          <w:color w:val="auto"/>
          <w:sz w:val="24"/>
          <w:szCs w:val="24"/>
          <w:highlight w:val="none"/>
        </w:rPr>
        <w:t xml:space="preserve">因草坪缺失</w:t>
      </w:r>
      <w:r>
        <w:rPr>
          <w:rFonts w:ascii="宋体" w:hAnsi="宋体"/>
          <w:color w:val="auto"/>
          <w:sz w:val="24"/>
          <w:szCs w:val="24"/>
          <w:highlight w:val="none"/>
        </w:rPr>
        <w:t xml:space="preserve">泥土的裸露</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（6）绿化维护养护中损坏、死亡的植物，按照原有样式、品种补种。</w:t>
      </w:r>
      <w:r/>
    </w:p>
    <w:p>
      <w:pPr>
        <w:pStyle w:val="969"/>
        <w:ind w:firstLine="480"/>
        <w:jc w:val="left"/>
        <w:spacing w:line="360" w:lineRule="auto"/>
        <w:rPr>
          <w:rFonts w:hint="default" w:hAnsi="宋体" w:cs="宋体"/>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（7）</w:t>
      </w:r>
      <w:r>
        <w:rPr>
          <w:rFonts w:hint="eastAsia" w:ascii="宋体" w:hAnsi="宋体" w:cs="Times New Roman"/>
          <w:b/>
          <w:bCs/>
          <w:color w:val="auto"/>
          <w:sz w:val="24"/>
          <w:szCs w:val="24"/>
          <w:highlight w:val="none"/>
          <w:lang w:val="en-US" w:eastAsia="zh-CN"/>
        </w:rPr>
        <w:t xml:space="preserve">需配备绿化服务人员，</w:t>
      </w:r>
      <w:r>
        <w:rPr>
          <w:rFonts w:hint="eastAsia" w:ascii="宋体" w:hAnsi="宋体" w:eastAsia="宋体" w:cs="Times New Roman"/>
          <w:b/>
          <w:bCs/>
          <w:color w:val="auto"/>
          <w:sz w:val="24"/>
          <w:szCs w:val="24"/>
          <w:highlight w:val="none"/>
          <w:lang w:val="en-US" w:eastAsia="zh-CN"/>
        </w:rPr>
        <w:t xml:space="preserve">绿化服务人员按需安排，能按服务要求做好绿化维护。</w:t>
      </w:r>
      <w:r>
        <w:rPr>
          <w:rFonts w:hint="eastAsia" w:ascii="宋体" w:hAnsi="宋体"/>
          <w:b/>
          <w:bCs w:val="0"/>
          <w:color w:val="auto"/>
          <w:sz w:val="24"/>
          <w:szCs w:val="24"/>
          <w:highlight w:val="none"/>
          <w:lang w:eastAsia="zh-CN"/>
        </w:rPr>
        <w:t xml:space="preserve">（</w:t>
      </w:r>
      <w:r>
        <w:rPr>
          <w:rFonts w:hint="eastAsia" w:hAnsi="宋体"/>
          <w:b/>
          <w:bCs w:val="0"/>
          <w:color w:val="auto"/>
          <w:sz w:val="24"/>
          <w:szCs w:val="24"/>
          <w:highlight w:val="none"/>
          <w:lang w:eastAsia="zh-CN"/>
        </w:rPr>
        <w:t xml:space="preserve">绿化</w:t>
      </w:r>
      <w:r>
        <w:rPr>
          <w:rFonts w:hint="eastAsia" w:ascii="宋体" w:hAnsi="宋体"/>
          <w:b/>
          <w:bCs w:val="0"/>
          <w:color w:val="auto"/>
          <w:sz w:val="24"/>
          <w:szCs w:val="24"/>
          <w:highlight w:val="none"/>
          <w:lang w:eastAsia="zh-CN"/>
        </w:rPr>
        <w:t xml:space="preserve">服务人员不算在总人数内，</w:t>
      </w:r>
      <w:r>
        <w:rPr>
          <w:rFonts w:hint="eastAsia" w:hAnsi="宋体"/>
          <w:b/>
          <w:bCs w:val="0"/>
          <w:color w:val="auto"/>
          <w:sz w:val="24"/>
          <w:szCs w:val="24"/>
          <w:highlight w:val="none"/>
          <w:lang w:eastAsia="zh-CN"/>
        </w:rPr>
        <w:t xml:space="preserve">该支出</w:t>
      </w:r>
      <w:r>
        <w:rPr>
          <w:rFonts w:hint="eastAsia" w:ascii="宋体" w:hAnsi="宋体"/>
          <w:b/>
          <w:bCs w:val="0"/>
          <w:color w:val="auto"/>
          <w:sz w:val="24"/>
          <w:szCs w:val="24"/>
          <w:highlight w:val="none"/>
          <w:lang w:eastAsia="zh-CN"/>
        </w:rPr>
        <w:t xml:space="preserve">不作为人员经费</w:t>
      </w:r>
      <w:r>
        <w:rPr>
          <w:rFonts w:hint="eastAsia" w:hAnsi="宋体"/>
          <w:b/>
          <w:bCs w:val="0"/>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投标单位报价时需考虑到该项支出</w:t>
      </w:r>
      <w:r>
        <w:rPr>
          <w:rFonts w:hint="eastAsia" w:hAnsi="宋体"/>
          <w:b/>
          <w:bCs w:val="0"/>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3.</w:t>
      </w: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rPr>
        <w:t xml:space="preserve">  </w:t>
      </w:r>
      <w:r>
        <w:rPr>
          <w:rFonts w:hint="eastAsia" w:ascii="宋体" w:hAnsi="宋体"/>
          <w:b/>
          <w:bCs w:val="0"/>
          <w:color w:val="auto"/>
          <w:sz w:val="24"/>
          <w:szCs w:val="24"/>
          <w:highlight w:val="none"/>
          <w:lang w:eastAsia="zh-CN"/>
        </w:rPr>
        <w:t xml:space="preserve">夜间秩序维护</w:t>
      </w:r>
      <w:r/>
    </w:p>
    <w:p>
      <w:pPr>
        <w:ind w:firstLine="480"/>
        <w:jc w:val="left"/>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（1）服务</w:t>
      </w:r>
      <w:r>
        <w:rPr>
          <w:rFonts w:ascii="宋体" w:hAnsi="宋体"/>
          <w:color w:val="auto"/>
          <w:sz w:val="24"/>
          <w:szCs w:val="24"/>
          <w:highlight w:val="none"/>
        </w:rPr>
        <w:t xml:space="preserve">内容</w:t>
      </w:r>
      <w:r>
        <w:rPr>
          <w:rFonts w:hint="eastAsia" w:ascii="宋体" w:hAnsi="宋体"/>
          <w:color w:val="auto"/>
          <w:sz w:val="24"/>
          <w:szCs w:val="24"/>
          <w:highlight w:val="none"/>
        </w:rPr>
        <w:t xml:space="preserve">：遵照国</w:t>
      </w:r>
      <w:r>
        <w:rPr>
          <w:rFonts w:hint="eastAsia" w:ascii="宋体" w:hAnsi="宋体"/>
          <w:bCs/>
          <w:color w:val="auto"/>
          <w:sz w:val="24"/>
          <w:szCs w:val="24"/>
          <w:highlight w:val="none"/>
        </w:rPr>
        <w:t xml:space="preserve">务院颁布实施的《保安服务管理条例》，以及中华人民共和国公安部的《保安服务操作规程与质量控制》和有关安全（保安）规章制度执行；严格执行</w:t>
      </w:r>
      <w:r>
        <w:rPr>
          <w:rFonts w:hint="eastAsia" w:ascii="宋体" w:hAnsi="宋体"/>
          <w:bCs/>
          <w:color w:val="auto"/>
          <w:sz w:val="24"/>
          <w:szCs w:val="24"/>
          <w:highlight w:val="none"/>
          <w:lang w:val="en-US" w:eastAsia="zh-CN"/>
        </w:rPr>
        <w:t xml:space="preserve">学校</w:t>
      </w:r>
      <w:r>
        <w:rPr>
          <w:rFonts w:hint="eastAsia" w:ascii="宋体" w:hAnsi="宋体"/>
          <w:bCs/>
          <w:color w:val="auto"/>
          <w:sz w:val="24"/>
          <w:szCs w:val="24"/>
          <w:highlight w:val="none"/>
        </w:rPr>
        <w:t xml:space="preserve">的各相关规定。</w:t>
      </w:r>
      <w:r/>
    </w:p>
    <w:p>
      <w:pPr>
        <w:ind w:firstLine="480"/>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处理和应对公共秩序维护工作，正确使用各类消防、物防、技防器械和设备，能够熟悉、掌握各类刑事、治安案件和各类灾害事故的应急处置方法；来人来访的通报、证件检验、登记、报刊信件收发、快递及包裹传送等，确保收、发准确、及时传送到位不遗失，并按规范记录接收信息；门卫、守护和巡逻，维护公共秩序；监控、消控室检查记录；处理治安及其他突发事件；负责入校交通管理、机动车和非机动车停放管理；负责防盗、防火管理。积极主动的配合、服从对口管理部门的临时应急调度。</w:t>
      </w:r>
      <w:r/>
    </w:p>
    <w:p>
      <w:pPr>
        <w:pStyle w:val="969"/>
        <w:ind w:firstLine="60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 门</w:t>
      </w:r>
      <w:r>
        <w:rPr>
          <w:rFonts w:hint="eastAsia" w:hAnsi="宋体" w:cs="宋体"/>
          <w:color w:val="auto"/>
          <w:sz w:val="24"/>
          <w:szCs w:val="24"/>
          <w:highlight w:val="none"/>
          <w:lang w:val="en-US" w:eastAsia="zh-CN"/>
        </w:rPr>
        <w:t xml:space="preserve">卫</w:t>
      </w:r>
      <w:r>
        <w:rPr>
          <w:rFonts w:hint="eastAsia" w:hAnsi="宋体" w:cs="宋体"/>
          <w:color w:val="auto"/>
          <w:sz w:val="24"/>
          <w:szCs w:val="24"/>
          <w:highlight w:val="none"/>
        </w:rPr>
        <w:t xml:space="preserve">值班：</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上岗时按需求穿戴统一制服，装备佩戴规范，仪容仪表规范整齐。文明执勤，训练有素，言语规范，认真负责。出入口安排24小时值勤，严格验证、登记制度，杜绝闲杂人员进入相关区域内，维护校园安全和正常的教学环境。对物品进出实行审验、查询、登记制度，杜绝危险物品（含管制刀具等违禁品）进入校园区域。</w:t>
      </w:r>
      <w:r/>
    </w:p>
    <w:p>
      <w:pPr>
        <w:pStyle w:val="969"/>
        <w:ind w:firstLine="60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 安全巡查：</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做好安全巡查工作（含消防安全），重要区域内安排24小时巡查，明确巡查职责，规范巡视流程，制定巡视路线，对重要区域、部位、设备机房等进行重点巡视并记录巡视情况，及时发现、及时上报和处理各种安全和事故隐患。巡查时使用巡更设备，保留巡更记录。接到监控消控室预警后，值班人员应及时到达现场，采取相应措施妥善处理；如巡视时现异常情况，应立即通知有关部门并在现场采取必要措施，随时准备启动并执行相应的应急预案。服务区域内发生失窃并造成损失，视情况和职责承担相应经济赔偿。</w:t>
      </w:r>
      <w:r/>
    </w:p>
    <w:p>
      <w:pPr>
        <w:pStyle w:val="969"/>
        <w:ind w:firstLine="72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3）门卫室值班：</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① 值班人员必须持证上岗；</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② 确保</w:t>
      </w:r>
      <w:r>
        <w:rPr>
          <w:rFonts w:hint="eastAsia" w:hAnsi="宋体" w:cs="宋体"/>
          <w:color w:val="auto"/>
          <w:sz w:val="24"/>
          <w:szCs w:val="24"/>
          <w:highlight w:val="none"/>
          <w:lang w:val="en-US" w:eastAsia="zh-CN"/>
        </w:rPr>
        <w:t xml:space="preserve">值班人员按时</w:t>
      </w:r>
      <w:r>
        <w:rPr>
          <w:rFonts w:hint="eastAsia" w:hAnsi="宋体" w:cs="宋体"/>
          <w:color w:val="auto"/>
          <w:sz w:val="24"/>
          <w:szCs w:val="24"/>
          <w:highlight w:val="none"/>
        </w:rPr>
        <w:t xml:space="preserve">到位，严密观察各出入口、主要路段和重点部位视频，对异常可疑情况做好值班记录并录像；当值时不准睡觉，不得擅离岗位，不得玩游戏和手机或做其他与工作无关的事情；</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③ 对电话报案及发现刑事案件、治安案件、火灾、事故等应迅速按照程序上报处理；</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④ 禁止无关人员入</w:t>
      </w:r>
      <w:r>
        <w:rPr>
          <w:rFonts w:hint="eastAsia" w:hAnsi="宋体" w:cs="宋体"/>
          <w:color w:val="auto"/>
          <w:sz w:val="24"/>
          <w:szCs w:val="24"/>
          <w:highlight w:val="none"/>
          <w:lang w:val="en-US" w:eastAsia="zh-CN"/>
        </w:rPr>
        <w:t xml:space="preserve">校</w:t>
      </w:r>
      <w:r>
        <w:rPr>
          <w:rFonts w:hint="eastAsia" w:hAnsi="宋体" w:cs="宋体"/>
          <w:color w:val="auto"/>
          <w:sz w:val="24"/>
          <w:szCs w:val="24"/>
          <w:highlight w:val="none"/>
        </w:rPr>
        <w:t xml:space="preserve">，确因工作需要来监控室的人员均需在来访登记录上做好登记，录像资料未经许可不得随意外泄；</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⑤ 严禁在监控、消控室内吸烟；主动做好监控室、消控室的清洁卫生工作；严格遵守监控设备操作程序，爱护设备器材，不得擅自拆装；</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⑥ 熟练掌握消防控制系统、监控系统的使用方法；具备消防应急处置能力；</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⑦</w:t>
      </w: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交接班做好设施、设备的移交工作，并做好交接班记录。</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4）停车管理：</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按校方要求，规定车辆</w:t>
      </w:r>
      <w:r>
        <w:rPr>
          <w:rFonts w:hint="eastAsia" w:hAnsi="宋体" w:cs="宋体"/>
          <w:color w:val="auto"/>
          <w:sz w:val="24"/>
          <w:szCs w:val="24"/>
          <w:highlight w:val="none"/>
          <w:lang w:val="en-US" w:eastAsia="zh-CN"/>
        </w:rPr>
        <w:t xml:space="preserve">入校</w:t>
      </w:r>
      <w:r>
        <w:rPr>
          <w:rFonts w:hint="eastAsia" w:hAnsi="宋体" w:cs="宋体"/>
          <w:color w:val="auto"/>
          <w:sz w:val="24"/>
          <w:szCs w:val="24"/>
          <w:highlight w:val="none"/>
        </w:rPr>
        <w:t xml:space="preserve">行驶路线，指定车辆（含非机动车）停放，对进出管辖区域的各类车辆进行管理，维护</w:t>
      </w:r>
      <w:r>
        <w:rPr>
          <w:rFonts w:hint="eastAsia" w:hAnsi="宋体" w:cs="宋体"/>
          <w:color w:val="auto"/>
          <w:sz w:val="24"/>
          <w:szCs w:val="24"/>
          <w:highlight w:val="none"/>
          <w:lang w:val="en-US" w:eastAsia="zh-CN"/>
        </w:rPr>
        <w:t xml:space="preserve">校内</w:t>
      </w:r>
      <w:r>
        <w:rPr>
          <w:rFonts w:hint="eastAsia" w:hAnsi="宋体" w:cs="宋体"/>
          <w:color w:val="auto"/>
          <w:sz w:val="24"/>
          <w:szCs w:val="24"/>
          <w:highlight w:val="none"/>
        </w:rPr>
        <w:t xml:space="preserve">秩序，保证车辆有序通行、有序停放。</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5）突发事件处理：</w:t>
      </w:r>
      <w:r/>
    </w:p>
    <w:p>
      <w:pPr>
        <w:pStyle w:val="969"/>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按照</w:t>
      </w:r>
      <w:r>
        <w:rPr>
          <w:rFonts w:hint="eastAsia" w:hAnsi="宋体" w:cs="宋体"/>
          <w:color w:val="auto"/>
          <w:sz w:val="24"/>
          <w:szCs w:val="24"/>
          <w:highlight w:val="none"/>
          <w:lang w:val="en-US" w:eastAsia="zh-CN"/>
        </w:rPr>
        <w:t xml:space="preserve">学校</w:t>
      </w:r>
      <w:r>
        <w:rPr>
          <w:rFonts w:hint="eastAsia" w:hAnsi="宋体" w:cs="宋体"/>
          <w:color w:val="auto"/>
          <w:sz w:val="24"/>
          <w:szCs w:val="24"/>
          <w:highlight w:val="none"/>
        </w:rPr>
        <w:t xml:space="preserve">要求</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当发生台风、暴雨等灾害性天气及其他危害公共突发事件时，应采取以下应急措施:对设备机房、停车场、广告牌等设施进行检查。按规定实行警戒，根据不同突发事件的现场情况进行应变处理，在有关部门到达现场前，确保人身安全，减少财产损失，并全力协助处理相关事宜。对待上访人员做到耐心说服，及时报告有关部门予以妥善处置。</w:t>
      </w:r>
      <w:r/>
    </w:p>
    <w:p>
      <w:pPr>
        <w:pStyle w:val="969"/>
        <w:ind w:firstLine="480"/>
        <w:jc w:val="left"/>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6）其它相关秩序要求：</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确保全年</w:t>
      </w:r>
      <w:r>
        <w:rPr>
          <w:rFonts w:hint="eastAsia" w:ascii="宋体" w:hAnsi="宋体" w:cs="宋体"/>
          <w:color w:val="auto"/>
          <w:sz w:val="24"/>
          <w:szCs w:val="24"/>
          <w:highlight w:val="none"/>
          <w:lang w:val="en-US" w:eastAsia="zh-CN"/>
        </w:rPr>
        <w:t xml:space="preserve">平时</w:t>
      </w:r>
      <w:r>
        <w:rPr>
          <w:rFonts w:hint="eastAsia" w:ascii="宋体" w:hAnsi="宋体" w:cs="宋体"/>
          <w:color w:val="auto"/>
          <w:sz w:val="24"/>
          <w:szCs w:val="24"/>
          <w:highlight w:val="none"/>
        </w:rPr>
        <w:t xml:space="preserve">每日</w:t>
      </w:r>
      <w:r>
        <w:rPr>
          <w:rFonts w:hint="eastAsia" w:ascii="宋体" w:hAnsi="宋体" w:cs="宋体"/>
          <w:b/>
          <w:color w:val="auto"/>
          <w:sz w:val="24"/>
          <w:szCs w:val="24"/>
          <w:highlight w:val="none"/>
        </w:rPr>
        <w:t xml:space="preserve">夜间</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所有节假日或法定假日全天</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有一名保安</w:t>
      </w:r>
      <w:r>
        <w:rPr>
          <w:rFonts w:hint="eastAsia" w:ascii="宋体" w:hAnsi="宋体" w:cs="宋体"/>
          <w:color w:val="auto"/>
          <w:sz w:val="24"/>
          <w:szCs w:val="24"/>
          <w:highlight w:val="none"/>
        </w:rPr>
        <w:t xml:space="preserve">在岗，保安在岗时必须穿戴统一制服，整齐整洁</w:t>
      </w:r>
      <w:r>
        <w:rPr>
          <w:rFonts w:hint="eastAsia" w:ascii="宋体" w:hAnsi="宋体" w:cs="宋体"/>
          <w:color w:val="auto"/>
          <w:sz w:val="24"/>
          <w:szCs w:val="24"/>
          <w:highlight w:val="none"/>
          <w:lang w:eastAsia="zh-CN"/>
        </w:rPr>
        <w:t xml:space="preserve">，</w:t>
      </w:r>
      <w:r>
        <w:rPr>
          <w:rFonts w:hint="eastAsia" w:ascii="宋体" w:hAnsi="宋体" w:cs="仿宋"/>
          <w:color w:val="auto"/>
          <w:sz w:val="24"/>
          <w:szCs w:val="24"/>
          <w:highlight w:val="none"/>
        </w:rPr>
        <w:t xml:space="preserve">发现问题及时汇报校方。</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放学后还未接回的</w:t>
      </w:r>
      <w:r>
        <w:rPr>
          <w:rFonts w:hint="eastAsia" w:ascii="宋体" w:hAnsi="宋体"/>
          <w:color w:val="auto"/>
          <w:sz w:val="24"/>
          <w:szCs w:val="24"/>
          <w:highlight w:val="none"/>
        </w:rPr>
        <w:t xml:space="preserve">学生须由家长来领方可放行，凡</w:t>
      </w:r>
      <w:r>
        <w:rPr>
          <w:rFonts w:hint="eastAsia" w:ascii="宋体" w:hAnsi="宋体"/>
          <w:color w:val="auto"/>
          <w:sz w:val="24"/>
          <w:szCs w:val="24"/>
          <w:highlight w:val="none"/>
          <w:lang w:val="en-US" w:eastAsia="zh-CN"/>
        </w:rPr>
        <w:t xml:space="preserve">未有</w:t>
      </w:r>
      <w:r>
        <w:rPr>
          <w:rFonts w:hint="eastAsia" w:ascii="宋体" w:hAnsi="宋体"/>
          <w:color w:val="auto"/>
          <w:sz w:val="24"/>
          <w:szCs w:val="24"/>
          <w:highlight w:val="none"/>
        </w:rPr>
        <w:t xml:space="preserve">家长领的学生，安保人员</w:t>
      </w:r>
      <w:r>
        <w:rPr>
          <w:rFonts w:hint="eastAsia" w:ascii="宋体" w:hAnsi="宋体"/>
          <w:color w:val="auto"/>
          <w:sz w:val="24"/>
          <w:szCs w:val="24"/>
          <w:highlight w:val="none"/>
          <w:lang w:val="en-US" w:eastAsia="zh-CN"/>
        </w:rPr>
        <w:t xml:space="preserve">要注意学生安全，</w:t>
      </w:r>
      <w:r>
        <w:rPr>
          <w:rFonts w:hint="eastAsia" w:ascii="宋体" w:hAnsi="宋体"/>
          <w:color w:val="auto"/>
          <w:sz w:val="24"/>
          <w:szCs w:val="24"/>
          <w:highlight w:val="none"/>
        </w:rPr>
        <w:t xml:space="preserve">不得</w:t>
      </w:r>
      <w:r>
        <w:rPr>
          <w:rFonts w:hint="eastAsia" w:ascii="宋体" w:hAnsi="宋体"/>
          <w:color w:val="auto"/>
          <w:sz w:val="24"/>
          <w:szCs w:val="24"/>
          <w:highlight w:val="none"/>
          <w:lang w:val="en-US" w:eastAsia="zh-CN"/>
        </w:rPr>
        <w:t xml:space="preserve">随意</w:t>
      </w:r>
      <w:r>
        <w:rPr>
          <w:rFonts w:hint="eastAsia" w:ascii="宋体" w:hAnsi="宋体"/>
          <w:color w:val="auto"/>
          <w:sz w:val="24"/>
          <w:szCs w:val="24"/>
          <w:highlight w:val="none"/>
        </w:rPr>
        <w:t xml:space="preserve">放出校门。</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来访人员进校必须登记，保安要先电话联系校方人员</w:t>
      </w:r>
      <w:r>
        <w:rPr>
          <w:rFonts w:ascii="宋体" w:hAnsi="宋体"/>
          <w:color w:val="auto"/>
          <w:sz w:val="24"/>
          <w:szCs w:val="24"/>
          <w:highlight w:val="none"/>
        </w:rPr>
        <w:t xml:space="preserve">予</w:t>
      </w:r>
      <w:r>
        <w:rPr>
          <w:rFonts w:hint="eastAsia" w:ascii="宋体" w:hAnsi="宋体"/>
          <w:color w:val="auto"/>
          <w:sz w:val="24"/>
          <w:szCs w:val="24"/>
          <w:highlight w:val="none"/>
        </w:rPr>
        <w:t xml:space="preserve">确认或</w:t>
      </w:r>
      <w:r>
        <w:rPr>
          <w:rFonts w:ascii="宋体" w:hAnsi="宋体"/>
          <w:color w:val="auto"/>
          <w:sz w:val="24"/>
          <w:szCs w:val="24"/>
          <w:highlight w:val="none"/>
        </w:rPr>
        <w:t xml:space="preserve">同意</w:t>
      </w:r>
      <w:r>
        <w:rPr>
          <w:rFonts w:hint="eastAsia" w:ascii="宋体" w:hAnsi="宋体"/>
          <w:color w:val="auto"/>
          <w:sz w:val="24"/>
          <w:szCs w:val="24"/>
          <w:highlight w:val="none"/>
        </w:rPr>
        <w:t xml:space="preserve">，再核实来访人员</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身份证等证件是否有效，有大型活动另行通知。</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外来车辆原则上不进校内（除学校允许外），其它车辆进入必须经领导同意后进入，并提醒车辆正确停放位置。</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凡周六、周日学生放假或遇学校重大活动，保安人员必须无条件服从学校统一指挥，参与学校的管理工作。</w:t>
      </w:r>
      <w:r/>
    </w:p>
    <w:p>
      <w:pPr>
        <w:numPr>
          <w:ilvl w:val="0"/>
          <w:numId w:val="5"/>
        </w:numPr>
        <w:ind w:left="0" w:firstLine="422"/>
        <w:jc w:val="left"/>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夜间值班人员必须按学校规定时间进行值班查岗，做好巡更打更工作和记录。晚间巡逻从2</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点开始，每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小时1次，至次日5点结束。</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每晚</w:t>
      </w:r>
      <w:r>
        <w:rPr>
          <w:rFonts w:hint="eastAsia" w:ascii="宋体" w:hAnsi="宋体"/>
          <w:color w:val="auto"/>
          <w:sz w:val="24"/>
          <w:szCs w:val="24"/>
          <w:highlight w:val="none"/>
          <w:lang w:val="en-US" w:eastAsia="zh-CN"/>
        </w:rPr>
        <w:t xml:space="preserve">夜间巡视时</w:t>
      </w:r>
      <w:r>
        <w:rPr>
          <w:rFonts w:hint="eastAsia" w:ascii="宋体" w:hAnsi="宋体"/>
          <w:color w:val="auto"/>
          <w:sz w:val="24"/>
          <w:szCs w:val="24"/>
          <w:highlight w:val="none"/>
        </w:rPr>
        <w:t xml:space="preserve">要检查并关好</w:t>
      </w:r>
      <w:r>
        <w:rPr>
          <w:rFonts w:hint="eastAsia" w:ascii="宋体" w:hAnsi="宋体"/>
          <w:color w:val="auto"/>
          <w:sz w:val="24"/>
          <w:szCs w:val="24"/>
          <w:highlight w:val="none"/>
          <w:lang w:val="en-US" w:eastAsia="zh-CN"/>
        </w:rPr>
        <w:t xml:space="preserve">各场馆</w:t>
      </w:r>
      <w:r>
        <w:rPr>
          <w:rFonts w:hint="eastAsia" w:ascii="宋体" w:hAnsi="宋体"/>
          <w:color w:val="auto"/>
          <w:sz w:val="24"/>
          <w:szCs w:val="24"/>
          <w:highlight w:val="none"/>
        </w:rPr>
        <w:t xml:space="preserve">门窗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及时关闭各室的设备电源，公共区域照明等</w:t>
      </w:r>
      <w:r>
        <w:rPr>
          <w:rFonts w:hint="eastAsia" w:ascii="宋体" w:hAnsi="宋体"/>
          <w:color w:val="auto"/>
          <w:sz w:val="24"/>
          <w:szCs w:val="24"/>
          <w:highlight w:val="none"/>
        </w:rPr>
        <w:t xml:space="preserve">。</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每日做好门卫室及周边卫生工作，规整好门卫室内物品，确保整齐有序。</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值班人员在岗时严格学校物资出校园管理，运出校园的物资须有学校总务或相关部门的告知，门卫方可放行。</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值班人员休假必须书面形式向学校汇报（休假人员姓名、休假时间等）。</w:t>
      </w:r>
      <w:r/>
    </w:p>
    <w:p>
      <w:pPr>
        <w:numPr>
          <w:ilvl w:val="0"/>
          <w:numId w:val="5"/>
        </w:numPr>
        <w:ind w:left="0"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门卫室</w:t>
      </w:r>
      <w:r>
        <w:rPr>
          <w:rFonts w:ascii="宋体" w:hAnsi="宋体"/>
          <w:color w:val="auto"/>
          <w:sz w:val="24"/>
          <w:szCs w:val="24"/>
          <w:highlight w:val="none"/>
        </w:rPr>
        <w:t xml:space="preserve">原则上不寄存物品，若需则按照</w:t>
      </w:r>
      <w:r>
        <w:rPr>
          <w:rFonts w:hint="eastAsia" w:ascii="宋体" w:hAnsi="宋体"/>
          <w:color w:val="auto"/>
          <w:sz w:val="24"/>
          <w:szCs w:val="24"/>
          <w:highlight w:val="none"/>
        </w:rPr>
        <w:t xml:space="preserve">校方</w:t>
      </w:r>
      <w:r>
        <w:rPr>
          <w:rFonts w:ascii="宋体" w:hAnsi="宋体"/>
          <w:color w:val="auto"/>
          <w:sz w:val="24"/>
          <w:szCs w:val="24"/>
          <w:highlight w:val="none"/>
        </w:rPr>
        <w:t xml:space="preserve">的通知方可允许寄存</w:t>
      </w:r>
      <w:r>
        <w:rPr>
          <w:rFonts w:hint="eastAsia" w:ascii="宋体" w:hAnsi="宋体"/>
          <w:color w:val="auto"/>
          <w:sz w:val="24"/>
          <w:szCs w:val="24"/>
          <w:highlight w:val="none"/>
        </w:rPr>
        <w:t xml:space="preserve">（告之寄存者寄存不过夜）</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严禁私拿寄存物品，家长放置物品提醒登记清晰，学生拿走物品提醒确认。</w:t>
      </w:r>
      <w:r/>
    </w:p>
    <w:p>
      <w:pPr>
        <w:numPr>
          <w:ilvl w:val="0"/>
          <w:numId w:val="5"/>
        </w:numPr>
        <w:ind w:left="0" w:firstLine="42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olor w:val="auto"/>
          <w:sz w:val="24"/>
          <w:szCs w:val="24"/>
          <w:highlight w:val="none"/>
        </w:rPr>
        <w:t xml:space="preserve">值班人员对师生、家长遇到的安全问题，要求须及时快速响应，确保人身安全。</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值班人员</w:t>
      </w:r>
      <w:r>
        <w:rPr>
          <w:rFonts w:hint="eastAsia" w:ascii="宋体" w:hAnsi="宋体"/>
          <w:color w:val="auto"/>
          <w:sz w:val="24"/>
          <w:szCs w:val="24"/>
          <w:highlight w:val="none"/>
          <w:lang w:val="en-US" w:eastAsia="zh-CN"/>
        </w:rPr>
        <w:t xml:space="preserve">做</w:t>
      </w:r>
      <w:r>
        <w:rPr>
          <w:rFonts w:hint="eastAsia" w:ascii="宋体" w:hAnsi="宋体"/>
          <w:color w:val="auto"/>
          <w:sz w:val="24"/>
          <w:szCs w:val="24"/>
          <w:highlight w:val="none"/>
        </w:rPr>
        <w:t xml:space="preserve">好门卫值勤各类台账登记，每</w:t>
      </w:r>
      <w:r>
        <w:rPr>
          <w:rFonts w:hint="eastAsia" w:ascii="宋体" w:hAnsi="宋体"/>
          <w:color w:val="auto"/>
          <w:sz w:val="24"/>
          <w:szCs w:val="24"/>
          <w:highlight w:val="none"/>
          <w:lang w:val="en-US" w:eastAsia="zh-CN"/>
        </w:rPr>
        <w:t xml:space="preserve">日做好交接</w:t>
      </w:r>
      <w:r>
        <w:rPr>
          <w:rFonts w:hint="eastAsia" w:ascii="宋体" w:hAnsi="宋体"/>
          <w:color w:val="auto"/>
          <w:sz w:val="24"/>
          <w:szCs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4.物业管理服务人员需求</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本项目是否允许配置按国家规定可不缴纳社保的人员（是/否）：</w:t>
      </w:r>
      <w:r>
        <w:rPr>
          <w:rFonts w:hint="eastAsia" w:ascii="宋体" w:hAnsi="宋体"/>
          <w:color w:val="auto"/>
          <w:sz w:val="24"/>
          <w:szCs w:val="24"/>
          <w:highlight w:val="none"/>
          <w:u w:val="single"/>
        </w:rPr>
        <w:t xml:space="preserve"> 是 </w:t>
      </w:r>
      <w:r/>
    </w:p>
    <w:p>
      <w:pPr>
        <w:ind w:firstLine="480"/>
        <w:spacing w:line="360" w:lineRule="auto"/>
        <w:rPr>
          <w:rFonts w:hint="eastAsia" w:ascii="宋体" w:hAnsi="宋体"/>
          <w:b/>
          <w:color w:val="auto"/>
          <w:sz w:val="24"/>
          <w:highlight w:val="none"/>
          <w:u w:val="single"/>
        </w:rPr>
      </w:pPr>
      <w:r>
        <w:rPr>
          <w:rFonts w:hint="eastAsia" w:ascii="宋体" w:hAnsi="宋体"/>
          <w:color w:val="auto"/>
          <w:sz w:val="24"/>
          <w:szCs w:val="24"/>
          <w:highlight w:val="none"/>
        </w:rPr>
        <w:t xml:space="preserve">如允许配置，则该类人员最多不超过</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rPr>
        <w:t xml:space="preserve">人。</w:t>
      </w:r>
      <w:r>
        <w:rPr>
          <w:rFonts w:hint="eastAsia" w:ascii="宋体" w:hAnsi="宋体"/>
          <w:b/>
          <w:color w:val="auto"/>
          <w:sz w:val="24"/>
          <w:highlight w:val="none"/>
          <w:u w:val="single"/>
        </w:rPr>
        <w:t xml:space="preserve">须提供该类人员相关证明材料扫描件，否则投标文件无效。</w:t>
      </w:r>
      <w:r/>
    </w:p>
    <w:p>
      <w:pPr>
        <w:pStyle w:val="969"/>
        <w:ind w:firstLine="480"/>
        <w:jc w:val="left"/>
        <w:spacing w:line="360" w:lineRule="auto"/>
        <w:rPr>
          <w:rFonts w:hint="eastAsia" w:ascii="宋体" w:hAnsi="宋体"/>
          <w:b/>
          <w:bCs w:val="0"/>
          <w:color w:val="auto"/>
          <w:sz w:val="24"/>
          <w:highlight w:val="none"/>
          <w:u w:val="single"/>
        </w:rPr>
      </w:pPr>
      <w:r>
        <w:rPr>
          <w:rFonts w:hint="eastAsia" w:ascii="宋体" w:hAnsi="宋体"/>
          <w:b/>
          <w:bCs w:val="0"/>
          <w:color w:val="auto"/>
          <w:sz w:val="24"/>
          <w:highlight w:val="none"/>
          <w:u w:val="single"/>
          <w:lang w:eastAsia="zh-CN"/>
        </w:rPr>
        <w:t xml:space="preserve">本项目需要配置一名项目经理，每月</w:t>
      </w:r>
      <w:r>
        <w:rPr>
          <w:rFonts w:ascii="宋体" w:hAnsi="宋体"/>
          <w:b w:val="0"/>
          <w:bCs/>
          <w:color w:val="auto"/>
          <w:sz w:val="24"/>
          <w:szCs w:val="24"/>
          <w:highlight w:val="none"/>
        </w:rPr>
        <w:t xml:space="preserve">来校</w:t>
      </w:r>
      <w:r>
        <w:rPr>
          <w:rFonts w:hint="eastAsia" w:ascii="宋体" w:hAnsi="宋体"/>
          <w:b w:val="0"/>
          <w:bCs/>
          <w:color w:val="auto"/>
          <w:sz w:val="24"/>
          <w:szCs w:val="24"/>
          <w:highlight w:val="none"/>
        </w:rPr>
        <w:t xml:space="preserve">管理和</w:t>
      </w:r>
      <w:r>
        <w:rPr>
          <w:rFonts w:ascii="宋体" w:hAnsi="宋体"/>
          <w:b w:val="0"/>
          <w:bCs/>
          <w:color w:val="auto"/>
          <w:sz w:val="24"/>
          <w:szCs w:val="24"/>
          <w:highlight w:val="none"/>
        </w:rPr>
        <w:t xml:space="preserve">安排综合</w:t>
      </w:r>
      <w:r>
        <w:rPr>
          <w:rFonts w:hint="eastAsia" w:ascii="宋体" w:hAnsi="宋体"/>
          <w:b w:val="0"/>
          <w:bCs/>
          <w:color w:val="auto"/>
          <w:sz w:val="24"/>
          <w:szCs w:val="24"/>
          <w:highlight w:val="none"/>
        </w:rPr>
        <w:t xml:space="preserve">物业的各项</w:t>
      </w:r>
      <w:r>
        <w:rPr>
          <w:rFonts w:ascii="宋体" w:hAnsi="宋体"/>
          <w:b w:val="0"/>
          <w:bCs/>
          <w:color w:val="auto"/>
          <w:sz w:val="24"/>
          <w:szCs w:val="24"/>
          <w:highlight w:val="none"/>
        </w:rPr>
        <w:t xml:space="preserve">工作</w:t>
      </w:r>
      <w:r>
        <w:rPr>
          <w:rFonts w:hint="eastAsia" w:ascii="宋体" w:hAnsi="宋体"/>
          <w:b w:val="0"/>
          <w:bCs/>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w:t>
      </w:r>
      <w:r>
        <w:rPr>
          <w:rFonts w:hint="eastAsia" w:hAnsi="宋体"/>
          <w:b/>
          <w:bCs w:val="0"/>
          <w:color w:val="auto"/>
          <w:sz w:val="24"/>
          <w:szCs w:val="24"/>
          <w:highlight w:val="none"/>
          <w:lang w:eastAsia="zh-CN"/>
        </w:rPr>
        <w:t xml:space="preserve">项目经理</w:t>
      </w:r>
      <w:r>
        <w:rPr>
          <w:rFonts w:hint="eastAsia" w:ascii="宋体" w:hAnsi="宋体"/>
          <w:b/>
          <w:bCs w:val="0"/>
          <w:color w:val="auto"/>
          <w:sz w:val="24"/>
          <w:szCs w:val="24"/>
          <w:highlight w:val="none"/>
          <w:lang w:eastAsia="zh-CN"/>
        </w:rPr>
        <w:t xml:space="preserve">不算在总人数内，</w:t>
      </w:r>
      <w:r>
        <w:rPr>
          <w:rFonts w:hint="eastAsia" w:hAnsi="宋体"/>
          <w:b/>
          <w:bCs w:val="0"/>
          <w:color w:val="auto"/>
          <w:sz w:val="24"/>
          <w:szCs w:val="24"/>
          <w:highlight w:val="none"/>
          <w:lang w:eastAsia="zh-CN"/>
        </w:rPr>
        <w:t xml:space="preserve">该支出</w:t>
      </w:r>
      <w:r>
        <w:rPr>
          <w:rFonts w:hint="eastAsia" w:ascii="宋体" w:hAnsi="宋体"/>
          <w:b/>
          <w:bCs w:val="0"/>
          <w:color w:val="auto"/>
          <w:sz w:val="24"/>
          <w:szCs w:val="24"/>
          <w:highlight w:val="none"/>
          <w:lang w:eastAsia="zh-CN"/>
        </w:rPr>
        <w:t xml:space="preserve">不作为人员经费</w:t>
      </w:r>
      <w:r>
        <w:rPr>
          <w:rFonts w:hint="eastAsia" w:hAnsi="宋体"/>
          <w:b/>
          <w:bCs w:val="0"/>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投标单位报价时需考虑到该项支出</w:t>
      </w:r>
      <w:r>
        <w:rPr>
          <w:rFonts w:hint="eastAsia" w:hAnsi="宋体"/>
          <w:b/>
          <w:bCs w:val="0"/>
          <w:color w:val="auto"/>
          <w:sz w:val="24"/>
          <w:szCs w:val="24"/>
          <w:highlight w:val="none"/>
          <w:lang w:eastAsia="zh-CN"/>
        </w:rPr>
        <w:t xml:space="preserve">。</w:t>
      </w:r>
      <w:r>
        <w:rPr>
          <w:rFonts w:hint="eastAsia" w:ascii="宋体" w:hAnsi="宋体"/>
          <w:b/>
          <w:bCs w:val="0"/>
          <w:color w:val="auto"/>
          <w:sz w:val="24"/>
          <w:szCs w:val="24"/>
          <w:highlight w:val="none"/>
          <w:lang w:eastAsia="zh-CN"/>
        </w:rPr>
        <w:t xml:space="preserve">）</w:t>
      </w:r>
      <w:r/>
    </w:p>
    <w:tbl>
      <w:tblPr>
        <w:tblStyle w:val="681"/>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1401"/>
        <w:gridCol w:w="1718"/>
        <w:gridCol w:w="1230"/>
        <w:gridCol w:w="3252"/>
      </w:tblGrid>
      <w:tr>
        <w:trPr>
          <w:jc w:val="center"/>
        </w:trPr>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1266"/>
        </w:trPr>
        <w:tc>
          <w:tcPr>
            <w:tcBorders>
              <w:left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Borders>
              <w:left w:val="single" w:color="000000" w:sz="4" w:space="0"/>
              <w:right w:val="single" w:color="000000" w:sz="4" w:space="0"/>
            </w:tcBorders>
            <w:tcW w:w="140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保洁服务</w:t>
            </w:r>
            <w:r/>
          </w:p>
        </w:tc>
        <w:tc>
          <w:tcPr>
            <w:tcBorders>
              <w:top w:val="single" w:color="000000" w:sz="4" w:space="0"/>
              <w:left w:val="single" w:color="000000" w:sz="4" w:space="0"/>
              <w:right w:val="single" w:color="000000" w:sz="4" w:space="0"/>
            </w:tcBorders>
            <w:tcW w:w="17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保洁</w:t>
            </w:r>
            <w:r/>
          </w:p>
        </w:tc>
        <w:tc>
          <w:tcPr>
            <w:tcBorders>
              <w:top w:val="single" w:color="000000" w:sz="4" w:space="0"/>
              <w:left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right w:val="single" w:color="000000" w:sz="4" w:space="0"/>
            </w:tcBorders>
            <w:tcW w:w="3252"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连元街校区驻校，常日班；含领班一名，协调各项工作</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保利校区驻校，常日班；</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新开河校区驻校，常日班；</w:t>
            </w:r>
            <w:r/>
          </w:p>
        </w:tc>
      </w:tr>
      <w:tr>
        <w:trPr>
          <w:cantSplit/>
          <w:jc w:val="center"/>
          <w:trHeight w:val="1146"/>
        </w:trPr>
        <w:tc>
          <w:tcPr>
            <w:tcBorders>
              <w:left w:val="single" w:color="000000" w:sz="4" w:space="0"/>
              <w:right w:val="single" w:color="000000" w:sz="4" w:space="0"/>
            </w:tcBorders>
            <w:tcW w:w="1469"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left w:val="single" w:color="000000" w:sz="4" w:space="0"/>
              <w:right w:val="single" w:color="000000" w:sz="4" w:space="0"/>
            </w:tcBorders>
            <w:tcW w:w="1401"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夜间秩序维护</w:t>
            </w:r>
            <w:r/>
          </w:p>
        </w:tc>
        <w:tc>
          <w:tcPr>
            <w:tcBorders>
              <w:top w:val="single" w:color="000000" w:sz="4" w:space="0"/>
              <w:left w:val="single" w:color="000000" w:sz="4" w:space="0"/>
              <w:right w:val="single" w:color="000000" w:sz="4" w:space="0"/>
            </w:tcBorders>
            <w:tcW w:w="1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夜间秩序维护</w:t>
            </w:r>
            <w:r/>
          </w:p>
        </w:tc>
        <w:tc>
          <w:tcPr>
            <w:tcBorders>
              <w:top w:val="single" w:color="000000" w:sz="4" w:space="0"/>
              <w:left w:val="single" w:color="000000" w:sz="4" w:space="0"/>
              <w:right w:val="single" w:color="000000" w:sz="4" w:space="0"/>
            </w:tcBorders>
            <w:tcW w:w="123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right w:val="single" w:color="000000" w:sz="4" w:space="0"/>
            </w:tcBorders>
            <w:tcW w:w="3252"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按服务要求做好学校夜间秩序维护工作，每校区2人，60周岁以下。</w:t>
            </w:r>
            <w:r/>
          </w:p>
        </w:tc>
      </w:tr>
      <w:tr>
        <w:trPr>
          <w:cantSplit/>
          <w:jc w:val="center"/>
          <w:trHeight w:val="984"/>
        </w:trPr>
        <w:tc>
          <w:tcPr>
            <w:tcBorders>
              <w:left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合计</w:t>
            </w:r>
            <w:r/>
          </w:p>
        </w:tc>
        <w:tc>
          <w:tcPr>
            <w:tcBorders>
              <w:left w:val="single" w:color="000000" w:sz="4" w:space="0"/>
              <w:right w:val="single" w:color="000000" w:sz="4" w:space="0"/>
            </w:tcBorders>
            <w:tcW w:w="140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right w:val="single" w:color="000000" w:sz="4" w:space="0"/>
            </w:tcBorders>
            <w:tcW w:w="171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right w:val="single" w:color="000000" w:sz="4" w:space="0"/>
            </w:tcBorders>
            <w:tcW w:w="123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Borders>
              <w:top w:val="single" w:color="000000" w:sz="4" w:space="0"/>
              <w:left w:val="single" w:color="000000" w:sz="4" w:space="0"/>
              <w:right w:val="single" w:color="000000" w:sz="4" w:space="0"/>
            </w:tcBorders>
            <w:tcW w:w="325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2"/>
        <w:keepLines w:val="0"/>
        <w:keepNext w:val="0"/>
        <w:pageBreakBefore w:val="0"/>
        <w:spacing w:before="181"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项目针对项目技术要求中提及的物业服务人员及相应经验、证书等要求投标人无需在投标文件中逐一列出及提供相关证明材料，中标并且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numPr>
          <w:ilvl w:val="0"/>
          <w:numId w:val="6"/>
        </w:num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关于中标后项目进行分包的要求</w:t>
      </w:r>
      <w:r>
        <w:rPr>
          <w:rFonts w:hint="eastAsia" w:ascii="宋体" w:hAnsi="宋体"/>
          <w:b/>
          <w:bCs/>
          <w:color w:val="auto"/>
          <w:sz w:val="24"/>
          <w:szCs w:val="24"/>
          <w:highlight w:val="none"/>
          <w:lang w:eastAsia="zh-CN"/>
        </w:rPr>
        <w:t xml:space="preserve">：</w:t>
      </w:r>
      <w:r>
        <w:rPr>
          <w:rFonts w:hint="eastAsia" w:ascii="宋体" w:hAnsi="宋体"/>
          <w:b w:val="0"/>
          <w:bCs w:val="0"/>
          <w:color w:val="auto"/>
          <w:sz w:val="24"/>
          <w:szCs w:val="24"/>
          <w:highlight w:val="none"/>
          <w:lang w:eastAsia="zh-CN"/>
        </w:rPr>
        <w:t xml:space="preserve">无</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r>
      <w:r/>
    </w:p>
    <w:p>
      <w:pPr>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p>
    <w:p>
      <w:pPr>
        <w:numPr>
          <w:ilvl w:val="1"/>
          <w:numId w:val="7"/>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 w:val="0"/>
          <w:bCs/>
          <w:color w:val="auto"/>
          <w:sz w:val="24"/>
          <w:szCs w:val="24"/>
          <w:highlight w:val="none"/>
        </w:rPr>
      </w:pPr>
      <w:r>
        <w:rPr>
          <w:rFonts w:hint="eastAsia" w:ascii="宋体" w:hAnsi="宋体"/>
          <w:bCs/>
          <w:color w:val="auto"/>
          <w:sz w:val="24"/>
          <w:szCs w:val="24"/>
          <w:highlight w:val="none"/>
        </w:rPr>
        <w:t xml:space="preserve">服务期限</w:t>
      </w:r>
      <w:r>
        <w:rPr>
          <w:rFonts w:hint="eastAsia" w:ascii="宋体" w:hAnsi="宋体"/>
          <w:b w:val="0"/>
          <w:bCs/>
          <w:color w:val="auto"/>
          <w:sz w:val="24"/>
          <w:szCs w:val="24"/>
          <w:highlight w:val="none"/>
        </w:rPr>
        <w:t xml:space="preserve">：</w:t>
      </w:r>
      <w:r>
        <w:rPr>
          <w:rFonts w:hint="eastAsia" w:ascii="宋体" w:hAnsi="宋体" w:cs="宋体"/>
          <w:b w:val="0"/>
          <w:bCs/>
          <w:color w:val="auto"/>
          <w:sz w:val="24"/>
          <w:highlight w:val="none"/>
          <w:lang w:val="en-US" w:eastAsia="zh-CN"/>
        </w:rPr>
        <w:t xml:space="preserve">10</w:t>
      </w:r>
      <w:r>
        <w:rPr>
          <w:rFonts w:hint="eastAsia" w:ascii="宋体" w:hAnsi="宋体" w:cs="宋体"/>
          <w:b w:val="0"/>
          <w:bCs/>
          <w:color w:val="auto"/>
          <w:sz w:val="24"/>
          <w:highlight w:val="none"/>
        </w:rPr>
        <w:t xml:space="preserve">个月（具体时间以合同约定为准）</w:t>
      </w:r>
      <w:r>
        <w:rPr>
          <w:rFonts w:hint="eastAsia" w:ascii="宋体" w:hAnsi="宋体"/>
          <w:b w:val="0"/>
          <w:bCs/>
          <w:color w:val="auto"/>
          <w:sz w:val="24"/>
          <w:szCs w:val="24"/>
          <w:highlight w:val="none"/>
        </w:rPr>
        <w:t xml:space="preserve">。</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付款方式合同签订后，按</w:t>
      </w:r>
      <w:r>
        <w:rPr>
          <w:rFonts w:hint="eastAsia" w:ascii="宋体" w:hAnsi="宋体"/>
          <w:bCs/>
          <w:color w:val="auto"/>
          <w:sz w:val="24"/>
          <w:szCs w:val="24"/>
          <w:highlight w:val="none"/>
          <w:lang w:eastAsia="zh-CN"/>
        </w:rPr>
        <w:t xml:space="preserve">季度</w:t>
      </w:r>
      <w:r>
        <w:rPr>
          <w:rFonts w:hint="eastAsia" w:ascii="宋体" w:hAnsi="宋体"/>
          <w:bCs/>
          <w:color w:val="auto"/>
          <w:sz w:val="24"/>
          <w:szCs w:val="24"/>
          <w:highlight w:val="none"/>
        </w:rPr>
        <w:t xml:space="preserve">支付服务费。每次付款中标人须提供符合采购人财务要求的税金发票。采购人收到发票后10日内付款。</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3" w:name="OLE_LINK1"/>
      <w:r/>
      <w:bookmarkStart w:id="194" w:name="OLE_LINK2"/>
      <w:r>
        <w:rPr>
          <w:rFonts w:hint="eastAsia" w:ascii="宋体"/>
          <w:bCs/>
          <w:color w:val="auto"/>
          <w:sz w:val="24"/>
          <w:szCs w:val="24"/>
          <w:highlight w:val="none"/>
        </w:rPr>
        <w:t xml:space="preserve">《保障中小企业款项支付条例》（中华人民共和国国务院令第802号）</w:t>
      </w:r>
      <w:bookmarkEnd w:id="193"/>
      <w:r/>
      <w:bookmarkEnd w:id="194"/>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195" w:name="_Toc120614281"/>
      <w:r>
        <w:rPr>
          <w:rFonts w:hint="eastAsia" w:ascii="黑体" w:hAnsi="黑体" w:eastAsia="黑体"/>
          <w:color w:val="auto"/>
          <w:sz w:val="36"/>
          <w:szCs w:val="36"/>
          <w:highlight w:val="none"/>
        </w:rPr>
        <w:t xml:space="preserve">第五章  评标方法与评标标准</w:t>
      </w:r>
      <w:r/>
    </w:p>
    <w:p>
      <w:pPr>
        <w:pStyle w:val="938"/>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38"/>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38"/>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38"/>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8"/>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8"/>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3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938"/>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ind w:firstLine="480"/>
        <w:spacing w:line="500" w:lineRule="exact"/>
        <w:tabs>
          <w:tab w:val="left" w:pos="525" w:leader="none"/>
          <w:tab w:val="left" w:pos="945" w:leader="none"/>
          <w:tab w:val="left" w:pos="1155" w:leader="none"/>
          <w:tab w:val="left" w:pos="3823" w:leader="none"/>
        </w:tabs>
        <w:rPr>
          <w:rFonts w:ascii="宋体"/>
          <w:b/>
          <w:bCs/>
          <w:color w:val="auto"/>
          <w:sz w:val="24"/>
          <w:szCs w:val="24"/>
          <w:highlight w:val="none"/>
        </w:rPr>
      </w:pPr>
      <w:r>
        <w:rPr>
          <w:rFonts w:hint="eastAsia" w:ascii="宋体" w:hAnsi="宋体"/>
          <w:b/>
          <w:bCs/>
          <w:color w:val="auto"/>
          <w:sz w:val="24"/>
          <w:szCs w:val="24"/>
          <w:highlight w:val="none"/>
        </w:rPr>
        <w:t xml:space="preserve">2.投标供应商综合情况（</w:t>
      </w:r>
      <w:r>
        <w:rPr>
          <w:rFonts w:hint="eastAsia" w:ascii="宋体" w:hAnsi="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分）：相关证书、合同原件及其他证明材料上传至投标系统中。证书需在有效期内。</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.1 业绩（</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w:t>
      </w:r>
      <w:r>
        <w:rPr>
          <w:rFonts w:ascii="宋体" w:hAnsi="宋体" w:cs="宋体"/>
          <w:color w:val="auto"/>
          <w:sz w:val="24"/>
          <w:szCs w:val="24"/>
          <w:highlight w:val="none"/>
        </w:rPr>
        <w:t xml:space="preserve">投标人202</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年1月1日以来</w:t>
      </w:r>
      <w:r>
        <w:rPr>
          <w:rFonts w:hint="eastAsia" w:ascii="宋体" w:hAnsi="宋体" w:eastAsia="宋体" w:cs="宋体"/>
          <w:color w:val="auto"/>
          <w:sz w:val="24"/>
          <w:szCs w:val="24"/>
          <w:highlight w:val="none"/>
          <w:lang w:val="en-US" w:eastAsia="zh-CN"/>
        </w:rPr>
        <w:t xml:space="preserve">（以合同签订日期为准）承接的类似物业项目（非住宅项目），</w:t>
      </w:r>
      <w:r>
        <w:rPr>
          <w:rFonts w:ascii="宋体" w:hAnsi="宋体" w:cs="宋体"/>
          <w:color w:val="auto"/>
          <w:sz w:val="24"/>
          <w:szCs w:val="24"/>
          <w:highlight w:val="none"/>
        </w:rPr>
        <w:t xml:space="preserve">每提供一个得</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分。</w:t>
      </w:r>
      <w:r>
        <w:rPr>
          <w:rFonts w:ascii="宋体" w:hAnsi="宋体" w:cs="宋体"/>
          <w:b/>
          <w:bCs/>
          <w:color w:val="auto"/>
          <w:sz w:val="24"/>
          <w:szCs w:val="24"/>
          <w:highlight w:val="none"/>
        </w:rPr>
        <w:t xml:space="preserve">（以合同签订日期为准，有效合同扫描件上传至投标系统中，不提供不得分</w:t>
      </w:r>
      <w:r>
        <w:rPr>
          <w:rFonts w:hint="eastAsia" w:ascii="宋体" w:hAnsi="宋体" w:eastAsia="宋体" w:cs="宋体"/>
          <w:b/>
          <w:bCs/>
          <w:color w:val="auto"/>
          <w:sz w:val="24"/>
          <w:szCs w:val="24"/>
          <w:highlight w:val="none"/>
        </w:rPr>
        <w:t xml:space="preserve">。同一物业管理案例不重复得分</w:t>
      </w:r>
      <w:r>
        <w:rPr>
          <w:rFonts w:hint="eastAsia" w:ascii="宋体" w:hAnsi="宋体" w:eastAsia="宋体" w:cs="宋体"/>
          <w:b/>
          <w:bCs/>
          <w:color w:val="auto"/>
          <w:sz w:val="24"/>
          <w:szCs w:val="24"/>
          <w:highlight w:val="none"/>
          <w:lang w:eastAsia="zh-CN"/>
        </w:rPr>
        <w:t xml:space="preserve">）</w:t>
      </w:r>
      <w:r/>
    </w:p>
    <w:p>
      <w:pPr>
        <w:ind w:firstLine="480"/>
        <w:spacing w:line="500" w:lineRule="exact"/>
        <w:rPr>
          <w:rFonts w:hint="eastAsia" w:ascii="宋体" w:hAnsi="宋体" w:eastAsia="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.2</w:t>
      </w:r>
      <w:r>
        <w:rPr>
          <w:rFonts w:hint="eastAsia" w:ascii="宋体" w:hAnsi="宋体"/>
          <w:color w:val="auto"/>
          <w:sz w:val="24"/>
          <w:szCs w:val="24"/>
          <w:highlight w:val="none"/>
        </w:rPr>
        <w:t xml:space="preserve">证书</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投标人能够提供质量管理体系认证证书（有效期内）得1分、环境管理体系认证证书（有效期内）得1分、职业安全健康管理体系认证证书（有效期内）得1分；</w:t>
      </w:r>
      <w:r>
        <w:rPr>
          <w:rFonts w:hint="eastAsia" w:ascii="宋体" w:hAnsi="宋体" w:eastAsia="宋体"/>
          <w:color w:val="auto"/>
          <w:sz w:val="24"/>
          <w:highlight w:val="none"/>
        </w:rPr>
        <w:t xml:space="preserve">（投标时需提供相关证书</w:t>
      </w:r>
      <w:r>
        <w:rPr>
          <w:rFonts w:hint="eastAsia" w:ascii="宋体" w:hAnsi="宋体" w:eastAsia="宋体"/>
          <w:color w:val="auto"/>
          <w:sz w:val="24"/>
          <w:highlight w:val="none"/>
          <w:lang w:val="en-US" w:eastAsia="zh-CN"/>
        </w:rPr>
        <w:t xml:space="preserve">原件</w:t>
      </w:r>
      <w:r>
        <w:rPr>
          <w:rFonts w:hint="eastAsia" w:ascii="宋体" w:hAnsi="宋体" w:eastAsia="宋体"/>
          <w:color w:val="auto"/>
          <w:sz w:val="24"/>
          <w:highlight w:val="none"/>
        </w:rPr>
        <w:t xml:space="preserve">扫描件，同时还须提供该证书在“国家市场监督管理总局-全国认证认可信息公共服务平台”网站查询到的有效认证截图）。</w:t>
      </w:r>
      <w:r/>
    </w:p>
    <w:p>
      <w:pPr>
        <w:ind w:firstLine="480"/>
        <w:spacing w:line="500" w:lineRule="exact"/>
        <w:rPr>
          <w:rFonts w:hint="eastAsia" w:ascii="宋体" w:hAnsi="宋体" w:eastAsia="宋体"/>
          <w:color w:val="auto"/>
          <w:sz w:val="24"/>
          <w:highlight w:val="none"/>
        </w:rPr>
      </w:pPr>
      <w:r>
        <w:rPr>
          <w:rFonts w:hint="eastAsia" w:ascii="宋体" w:hAnsi="宋体"/>
          <w:color w:val="auto"/>
          <w:sz w:val="24"/>
          <w:highlight w:val="none"/>
        </w:rPr>
        <w:t xml:space="preserve">3.3</w:t>
      </w:r>
      <w:r>
        <w:rPr>
          <w:rFonts w:hint="eastAsia" w:ascii="宋体" w:hAnsi="宋体"/>
          <w:color w:val="auto"/>
          <w:sz w:val="24"/>
          <w:szCs w:val="24"/>
          <w:highlight w:val="none"/>
        </w:rPr>
        <w:t xml:space="preserve">投入本项</w:t>
      </w:r>
      <w:r>
        <w:rPr>
          <w:rFonts w:hint="eastAsia" w:ascii="宋体" w:hAnsi="宋体"/>
          <w:color w:val="auto"/>
          <w:sz w:val="24"/>
          <w:highlight w:val="none"/>
        </w:rPr>
        <w:t xml:space="preserve">目设备配备（</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eastAsia="宋体"/>
          <w:color w:val="auto"/>
          <w:sz w:val="24"/>
          <w:highlight w:val="none"/>
        </w:rPr>
        <w:t xml:space="preserve">投标人具备扫地吸干机的得1分、具备洗地机的得1分、具备扫地车的得1分，</w:t>
      </w:r>
      <w:r>
        <w:rPr>
          <w:rFonts w:hint="eastAsia" w:ascii="宋体" w:hAnsi="宋体" w:eastAsia="宋体"/>
          <w:b/>
          <w:bCs/>
          <w:color w:val="auto"/>
          <w:sz w:val="24"/>
          <w:highlight w:val="none"/>
        </w:rPr>
        <w:t xml:space="preserve">提供购买发票或租赁合同原</w:t>
      </w:r>
      <w:r>
        <w:rPr>
          <w:rFonts w:hint="eastAsia" w:ascii="宋体" w:hAnsi="宋体"/>
          <w:b/>
          <w:bCs/>
          <w:color w:val="auto"/>
          <w:sz w:val="24"/>
          <w:highlight w:val="none"/>
        </w:rPr>
        <w:t xml:space="preserve">件</w:t>
      </w:r>
      <w:r>
        <w:rPr>
          <w:rFonts w:hint="eastAsia" w:ascii="宋体" w:hAnsi="宋体"/>
          <w:b/>
          <w:bCs/>
          <w:color w:val="auto"/>
          <w:sz w:val="24"/>
          <w:highlight w:val="none"/>
          <w:lang w:eastAsia="zh-CN"/>
        </w:rPr>
        <w:t xml:space="preserve">及发票原件</w:t>
      </w:r>
      <w:r>
        <w:rPr>
          <w:rFonts w:hint="eastAsia" w:ascii="宋体" w:hAnsi="宋体"/>
          <w:b/>
          <w:bCs/>
          <w:color w:val="auto"/>
          <w:sz w:val="24"/>
          <w:highlight w:val="none"/>
        </w:rPr>
        <w:t xml:space="preserve">扫描件</w:t>
      </w:r>
      <w:r>
        <w:rPr>
          <w:rFonts w:hint="eastAsia" w:ascii="宋体" w:hAnsi="宋体"/>
          <w:b/>
          <w:bCs/>
          <w:color w:val="auto"/>
          <w:sz w:val="24"/>
          <w:highlight w:val="none"/>
          <w:lang w:eastAsia="zh-CN"/>
        </w:rPr>
        <w:t xml:space="preserve">（如设备为租赁设备，则租赁期需包含项目服务期）</w:t>
      </w:r>
      <w:r>
        <w:rPr>
          <w:rFonts w:hint="eastAsia" w:ascii="宋体" w:hAnsi="宋体"/>
          <w:color w:val="auto"/>
          <w:sz w:val="24"/>
          <w:highlight w:val="none"/>
        </w:rPr>
        <w:t xml:space="preserve">。</w:t>
      </w:r>
      <w:r>
        <w:rPr>
          <w:rFonts w:hint="eastAsia" w:ascii="宋体" w:hAnsi="宋体" w:eastAsia="宋体"/>
          <w:color w:val="auto"/>
          <w:sz w:val="24"/>
          <w:highlight w:val="none"/>
        </w:rPr>
        <w:t xml:space="preserve">每提供一项设备的得1分，未提供或提供对应设备资料不全者不得分。</w:t>
      </w:r>
      <w:r/>
    </w:p>
    <w:p>
      <w:pPr>
        <w:ind w:firstLine="480"/>
        <w:spacing w:line="50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荣誉（</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分）：投标人自2022年9月1日（以获奖日期为准）以来，获得过行政部门颁发的与物业管理有关的荣誉或奖励的得1分（非住宅）；须提供相应有效获奖证明，本项最高得2分。</w:t>
      </w:r>
      <w:r/>
    </w:p>
    <w:p>
      <w:pPr>
        <w:ind w:firstLine="480"/>
        <w:spacing w:line="500" w:lineRule="exact"/>
        <w:rPr>
          <w:rFonts w:ascii="宋体" w:hAnsi="宋体" w:cs="宋体"/>
          <w:color w:val="auto"/>
          <w:sz w:val="24"/>
          <w:szCs w:val="24"/>
          <w:highlight w:val="none"/>
        </w:rPr>
      </w:pPr>
      <w:r>
        <w:rPr>
          <w:rFonts w:hint="eastAsia" w:ascii="宋体" w:hAnsi="宋体"/>
          <w:color w:val="auto"/>
          <w:sz w:val="24"/>
          <w:highlight w:val="none"/>
          <w:lang w:val="en-US" w:eastAsia="zh-CN"/>
        </w:rPr>
        <w:t xml:space="preserve">2</w:t>
      </w: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rPr>
        <w:t xml:space="preserve"> 信息化管理（2分）：投标人使用物业管理信息化系统管理的得2分。须提供所用物业管理信息化系统软件的采购合同或发票原件的扫描件，如是自主开发软件的则提供软件著作权登记证书原件的扫描件，否则不得分。本项最高得2分。</w:t>
      </w:r>
      <w:r/>
    </w:p>
    <w:p>
      <w:pPr>
        <w:numPr>
          <w:ilvl w:val="0"/>
          <w:numId w:val="0"/>
        </w:numPr>
        <w:ind w:firstLine="482"/>
        <w:keepLines w:val="0"/>
        <w:keepNext w:val="0"/>
        <w:pageBreakBefore w:val="0"/>
        <w:spacing w:before="181" w:line="360" w:lineRule="auto"/>
        <w:widowControl w:val="off"/>
        <w:rPr>
          <w:rFonts w:hint="eastAsia" w:ascii="宋体" w:hAnsi="宋体" w:eastAsia="宋体"/>
          <w:b/>
          <w:bCs/>
          <w:color w:val="auto"/>
          <w:sz w:val="24"/>
          <w:highlight w:val="none"/>
          <w:lang w:eastAsia="zh-CN"/>
        </w:rPr>
      </w:pPr>
      <w:r>
        <w:rPr>
          <w:rFonts w:hint="eastAsia" w:ascii="宋体" w:hAnsi="宋体"/>
          <w:b/>
          <w:color w:val="auto"/>
          <w:sz w:val="24"/>
          <w:szCs w:val="24"/>
          <w:highlight w:val="none"/>
        </w:rPr>
        <w:t xml:space="preserve">3.</w:t>
      </w:r>
      <w:r>
        <w:rPr>
          <w:rFonts w:hint="eastAsia" w:ascii="宋体" w:hAnsi="宋体"/>
          <w:b/>
          <w:bCs/>
          <w:color w:val="auto"/>
          <w:sz w:val="24"/>
          <w:szCs w:val="24"/>
          <w:highlight w:val="none"/>
        </w:rPr>
        <w:t xml:space="preserve">项目人员配置情况</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分）：</w:t>
      </w:r>
      <w:r>
        <w:rPr>
          <w:rFonts w:hint="eastAsia" w:ascii="宋体" w:hAnsi="宋体"/>
          <w:b/>
          <w:bCs w:val="0"/>
          <w:color w:val="auto"/>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相关证书及其他证明材料上传至投标系统中，证书需在有效期内。</w:t>
      </w:r>
      <w:r>
        <w:rPr>
          <w:rFonts w:hint="eastAsia" w:ascii="宋体" w:hAnsi="宋体"/>
          <w:b/>
          <w:bCs/>
          <w:color w:val="auto"/>
          <w:sz w:val="24"/>
          <w:highlight w:val="none"/>
          <w:lang w:val="en-US" w:eastAsia="zh-CN"/>
        </w:rPr>
        <w:t xml:space="preserve">不同岗位</w:t>
      </w:r>
      <w:r>
        <w:rPr>
          <w:rFonts w:hint="eastAsia" w:ascii="宋体" w:hAnsi="宋体"/>
          <w:b/>
          <w:bCs/>
          <w:color w:val="auto"/>
          <w:sz w:val="24"/>
          <w:highlight w:val="none"/>
        </w:rPr>
        <w:t xml:space="preserve">人员不可兼任</w:t>
      </w:r>
      <w:r>
        <w:rPr>
          <w:rFonts w:hint="eastAsia" w:ascii="宋体" w:hAnsi="宋体"/>
          <w:b/>
          <w:bCs/>
          <w:color w:val="auto"/>
          <w:sz w:val="24"/>
          <w:highlight w:val="none"/>
          <w:lang w:eastAsia="zh-CN"/>
        </w:rPr>
        <w:t xml:space="preserve">。</w:t>
      </w:r>
      <w:r/>
    </w:p>
    <w:p>
      <w:pPr>
        <w:ind w:firstLine="482"/>
        <w:keepLines w:val="0"/>
        <w:keepNext w:val="0"/>
        <w:pageBreakBefore w:val="0"/>
        <w:spacing w:before="181"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夜间秩序维护人员（6分）：具备中级及以上保安员证，每有一个得1分，最高得6分。</w:t>
      </w:r>
      <w:r/>
    </w:p>
    <w:p>
      <w:pPr>
        <w:numPr>
          <w:ilvl w:val="0"/>
          <w:numId w:val="0"/>
        </w:numPr>
        <w:ind w:firstLine="482"/>
        <w:jc w:val="both"/>
        <w:spacing w:after="0" w:line="360" w:lineRule="auto"/>
        <w:widowControl w:val="off"/>
        <w:tabs>
          <w:tab w:val="left" w:pos="525" w:leader="none"/>
          <w:tab w:val="left" w:pos="945" w:leader="none"/>
          <w:tab w:val="left" w:pos="1155" w:leader="none"/>
          <w:tab w:val="left" w:pos="3823" w:leader="none"/>
        </w:tabs>
        <w:rPr>
          <w:rFonts w:ascii="宋体" w:hAnsi="宋体" w:eastAsia="宋体"/>
          <w:b/>
          <w:bCs/>
          <w:color w:val="auto"/>
          <w:sz w:val="24"/>
          <w:szCs w:val="24"/>
          <w:highlight w:val="none"/>
          <w:lang w:eastAsia="zh-CN"/>
        </w:rPr>
      </w:pPr>
      <w:r>
        <w:rPr>
          <w:rFonts w:hint="eastAsia" w:ascii="宋体" w:hAnsi="宋体" w:cs="宋体"/>
          <w:b/>
          <w:bCs/>
          <w:color w:val="auto"/>
          <w:sz w:val="24"/>
          <w:szCs w:val="24"/>
          <w:highlight w:val="none"/>
        </w:rPr>
        <w:t xml:space="preserve">4.项目方案（</w:t>
      </w:r>
      <w:r>
        <w:rPr>
          <w:rFonts w:hint="eastAsia" w:ascii="宋体" w:hAnsi="宋体" w:cs="宋体"/>
          <w:b/>
          <w:bCs/>
          <w:color w:val="auto"/>
          <w:sz w:val="24"/>
          <w:szCs w:val="24"/>
          <w:highlight w:val="none"/>
          <w:lang w:val="en-US" w:eastAsia="zh-CN"/>
        </w:rPr>
        <w:t xml:space="preserve">60</w:t>
      </w:r>
      <w:r>
        <w:rPr>
          <w:rFonts w:hint="eastAsia" w:ascii="宋体" w:hAnsi="宋体" w:cs="宋体"/>
          <w:b/>
          <w:bCs/>
          <w:color w:val="auto"/>
          <w:sz w:val="24"/>
          <w:szCs w:val="24"/>
          <w:highlight w:val="none"/>
        </w:rPr>
        <w:t xml:space="preserve">分）：在响应采购文件需求的基础上针对下列各部分进行评价，要求体现科学合理性、条理性、可行性、完善性、针对性，</w:t>
      </w:r>
      <w:r>
        <w:rPr>
          <w:rFonts w:hint="eastAsia" w:ascii="宋体" w:hAnsi="宋体" w:eastAsia="宋体"/>
          <w:b/>
          <w:bCs/>
          <w:color w:val="auto"/>
          <w:sz w:val="24"/>
          <w:szCs w:val="24"/>
          <w:highlight w:val="none"/>
          <w:lang w:eastAsia="zh-CN"/>
        </w:rPr>
        <w:t xml:space="preserve">投标方案不完整或无方案不得分。投标人编制服务方案时请按以下顺序编制，以便评审。</w:t>
      </w:r>
      <w:r/>
    </w:p>
    <w:p>
      <w:pPr>
        <w:ind w:firstLine="480"/>
        <w:jc w:val="both"/>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4.1</w:t>
      </w:r>
      <w:r>
        <w:rPr>
          <w:rFonts w:hint="eastAsia" w:ascii="宋体" w:hAnsi="宋体" w:eastAsia="宋体"/>
          <w:bCs/>
          <w:color w:val="auto"/>
          <w:sz w:val="24"/>
          <w:szCs w:val="24"/>
          <w:highlight w:val="none"/>
          <w:lang w:eastAsia="zh-CN"/>
        </w:rPr>
        <w:t xml:space="preserve">目标及整体设想（5分）：内容包含：①管理目标；②服务定位；③整体设想；根据方案定位的准确性、表述的完整性、条理性、目标的合理性、与服务需求贴合程度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color w:val="auto"/>
          <w:sz w:val="24"/>
          <w:szCs w:val="24"/>
          <w:highlight w:val="none"/>
          <w:lang w:eastAsia="zh-CN"/>
        </w:rPr>
        <w:t xml:space="preserve">4.2</w:t>
      </w:r>
      <w:r>
        <w:rPr>
          <w:rFonts w:hint="eastAsia" w:ascii="宋体" w:hAnsi="宋体" w:eastAsia="宋体"/>
          <w:bCs/>
          <w:color w:val="auto"/>
          <w:sz w:val="24"/>
          <w:szCs w:val="24"/>
          <w:highlight w:val="none"/>
          <w:lang w:eastAsia="zh-CN"/>
        </w:rPr>
        <w:t xml:space="preserve">管理服务体系（5分）：内容包括：①组织架构；②管理职责；根据体系建立的完整性、部门设立合理、条理清晰、逻辑通畅、与服务需求响应程度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4.3岗前培训及阶段性培训管理（5分）：内容包含：①人员管理；②培训计划及实施；根据岗位计划的完整性和合理性、可操作性、与服务需求贴合程度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4.4日常管理标准及措施（5分）：内容包含：①日常管理标准；②具体管理措施；根据管理标准设置的合理性、完整性、措施合理和针对性、与服务需求响应程度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4.5管理规章制度（5分）：内容包括：①公司规章制度；②针对本项目制定的各项管理规章制度；根据规章制度建立的完整程度，贴合服务需求响应程度，是否有针对性、可操作性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4.6物资装备的配备及日常保养使用方案（4分）：内容包括：①管理设备及物品的配备；②日常维护保养措施方案；根据物资配备的完整性、合理性、维护保养工作措施的清晰程度、内容贴合服务需求及现场实际可操作性进行打分。方案科学合理性强，设计清晰详细且针对性强，完全符合评审要求的得3分；方案科学合理性较强，设计较清晰详细，符合评审要求的得2分；方案科学合理性、设计的清晰详细程度等基本满足评审要求的得1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4.7管理重点</w:t>
      </w:r>
      <w:r>
        <w:rPr>
          <w:rFonts w:hint="eastAsia" w:ascii="宋体" w:hAnsi="宋体" w:eastAsia="宋体"/>
          <w:bCs/>
          <w:color w:val="auto"/>
          <w:sz w:val="24"/>
          <w:szCs w:val="24"/>
          <w:highlight w:val="none"/>
          <w:lang w:eastAsia="zh-CN"/>
        </w:rPr>
        <w:t xml:space="preserve">难点和措施（5分）：内容包括：①保洁服务重难点和措施；②绿化服务重难点和措施；③夜间秩序维护重难点和措施；④公用设施设备维护服务重难点和措施；根据对现场的重难点总结是否全面、应对措施是否得当、贴合服务需求、针对性程度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4.8与采购人以及其他单位、部门的综合协调方案（4分）：内容包括：①综合协调处理方案；②与各方沟通协调的主要内容和方式；根据工作思路是否清晰，沟通逻辑是否有效、各部门、单位的差异化沟通方案是否合理，贴合服务需求进行打分。方案科学合理性强，设计清晰详细且针对性强，完全符合评审要求的得3分；方案科学合理性较强，设计较清晰详细，符合评审要求的得2分；方案科学合理性、设计的清晰详细程度等基本满足评审要求的得1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4.9正式接管前具体措施（4分）：内容包括：①接管查验及基础资料收集整理方案；②接管入驻人员准备方案；③接管入驻物资保障方案；根据接管准备措施及保障措施的针对性、作业标准条理清晰度、贴合服务需求程度进行打分。方案科学合理性强，设计清晰详细且针对性强，完全符合评审要求的得3分；方案科学合理性较强，设计较清晰详细，符合评审要求的得2分；方案科学合理性、设计的清晰详细程度等基本满足评审要求的得1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4.10特殊情况应急预案及措施（5分）：内容包括：①整体思路；②特殊情况应急预案及措施；根据应急预案是否全面、应对措施有效性、针对性，与服务需求贴合程度进行打分。方案科学合理性强，设计清晰详细且针对性强，完全符合评审要求的得4分；方案科学合理性较强，设计较清晰详细，符合评审要求的得3分；方案科学合理性、设计的清晰详细程度等基本满足评审要求的得2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4.11过失及意外保障措施（4分）：内容包括：①过失及意外事件分类；②过失及意外事件保障措施；根据过失及意外事件的分类是否完善，应对措施有效性、针对性、应急处置思路合理性、与服务需求贴合程度进行打分。方案科学合理性强，设计清晰详细且针对性强，完全符合评审要求的得3分；方案科学合理性较强，设计较清晰详细，符合评审要求的得2分；方案科学合理性、设计的清晰详细程度等基本满足评审要求的得1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4.12档案资料管理（3分）：内容包括：①档案资料管理的基本要求；②档案管理分类目录；③档案资料管理的保障措施；根据档案分类目录的完整性、管理目标和条理的清晰程度、针对性、与服务需求贴合程度进行打分。方案科学合理性强，设计清晰详细且针对性强，完全符合评审要求的得2分；方案科学合理性较强，设计较清晰详细，符合评审要求的得1.5分；方案科学合理性、设计的清晰详细程度等基本满足评审要求的得1分；除此以外，投标人能提供与本评分标准有关、与采购需求有关的其他优化、细化方案的，优化细化方案得1分。</w:t>
      </w:r>
      <w:r/>
    </w:p>
    <w:p>
      <w:pPr>
        <w:ind w:firstLine="480"/>
        <w:jc w:val="both"/>
        <w:spacing w:line="360" w:lineRule="auto"/>
        <w:rPr>
          <w:rFonts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 xml:space="preserve">4.13服务响应时间（3分）：内容包括：①日常响应时间服务方案；②应急响应服务方案；根据响应时间设置合理性、针对性、保障措施完善程度、与服务需求贴合度进行打分。方案科学合理性强，设计清晰详细且针对性强，完全符合评审要求的得2分；方案科学合理性较强，设计较清晰详细，符合评审要求的得1.5分；方案科学合理性、设计的清晰详细程度等基本满足评审要求的得1分；除此以外，投标人能提供与本评分标准有关、与采购需求有关的其他优化、细化方案的，优化细化方案得1分。</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bCs/>
          <w:color w:val="auto"/>
          <w:sz w:val="24"/>
          <w:szCs w:val="24"/>
          <w:highlight w:val="none"/>
          <w:lang w:eastAsia="zh-CN"/>
        </w:rPr>
        <w:t xml:space="preserve">4.14特色与创新（3分）：内容包括：①管理特色；②创新措施；根据服务方案目标明确性、特色服务及创新性是否出色、计划合理性、实现可能性、与服务需求贴合程度进行打分。方案科学合理性强，设计清晰详细且针对性强，完全符合评审要求的得2分；方案科学合理性较强，设计较清晰详细，符合评审要求的得1.5分；方案科学合理性、设计的清晰详细程度等基本满足评审要求的得1分；除此以外，投标人能提供与本评分标准有关、与采购需求有关的其他优化、细化方案的，优化细化方案得1分。</w:t>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ind w:firstLine="480"/>
        <w:spacing w:line="360" w:lineRule="auto"/>
        <w:tabs>
          <w:tab w:val="left" w:pos="945" w:leader="none"/>
          <w:tab w:val="left" w:pos="1155"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第六章  </w:t>
      </w:r>
      <w:bookmarkEnd w:id="191"/>
      <w:r/>
      <w:bookmarkEnd w:id="192"/>
      <w:r/>
      <w:bookmarkEnd w:id="195"/>
      <w:r>
        <w:rPr>
          <w:rFonts w:hint="eastAsia" w:ascii="黑体" w:hAnsi="黑体" w:eastAsia="黑体"/>
          <w:color w:val="auto"/>
          <w:sz w:val="36"/>
          <w:szCs w:val="36"/>
          <w:highlight w:val="none"/>
        </w:rPr>
        <w:t xml:space="preserve">投标文件内容与格式</w:t>
      </w:r>
      <w:r/>
    </w:p>
    <w:p>
      <w:pPr>
        <w:pStyle w:val="938"/>
        <w:ind w:firstLine="602"/>
        <w:spacing w:before="0" w:after="0" w:line="500" w:lineRule="exact"/>
        <w:rPr>
          <w:rFonts w:hint="eastAsia" w:cs="Arial"/>
          <w:b/>
          <w:color w:val="auto"/>
          <w:sz w:val="30"/>
          <w:szCs w:val="30"/>
          <w:highlight w:val="none"/>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color w:val="auto"/>
          <w:sz w:val="30"/>
          <w:szCs w:val="30"/>
          <w:highlight w:val="none"/>
        </w:rPr>
        <w:t xml:space="preserve">第一部分  投标文件内容</w:t>
      </w:r>
      <w:r/>
    </w:p>
    <w:p>
      <w:pPr>
        <w:pStyle w:val="938"/>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8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38"/>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3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3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3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38"/>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38"/>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3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38"/>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3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tcPr>
          <w:p>
            <w:pPr>
              <w:pStyle w:val="93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tcPr>
          <w:p>
            <w:pPr>
              <w:pStyle w:val="93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tcPr>
          <w:p>
            <w:pPr>
              <w:pStyle w:val="93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tcPr>
          <w:p>
            <w:pPr>
              <w:pStyle w:val="938"/>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tcPr>
          <w:p>
            <w:pPr>
              <w:pStyle w:val="93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tcPr>
          <w:p>
            <w:pPr>
              <w:pStyle w:val="93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tcPr>
          <w:p>
            <w:pPr>
              <w:pStyle w:val="9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tcPr>
          <w:p>
            <w:pPr>
              <w:pStyle w:val="938"/>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tcPr>
          <w:p>
            <w:pPr>
              <w:pStyle w:val="9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tcPr>
          <w:p>
            <w:pPr>
              <w:pStyle w:val="93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tcPr>
          <w:p>
            <w:pPr>
              <w:pStyle w:val="9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tcPr>
          <w:p>
            <w:pPr>
              <w:pStyle w:val="938"/>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tcPr>
          <w:p>
            <w:pPr>
              <w:pStyle w:val="93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tcPr>
          <w:p>
            <w:pPr>
              <w:pStyle w:val="93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tcW w:w="823" w:type="dxa"/>
            <w:vAlign w:val="center"/>
            <w:textDirection w:val="lrTb"/>
            <w:noWrap/>
          </w:tcPr>
          <w:p>
            <w:pPr>
              <w:pStyle w:val="93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tcPr>
          <w:p>
            <w:pPr>
              <w:pStyle w:val="93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tcPr>
          <w:p>
            <w:pPr>
              <w:pStyle w:val="938"/>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3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JSZC-320206-JZCG-G2025-0060</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无锡市连元街小学物业管理项目项目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36"/>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JSZC-320206-JZCG-G2025-0060</w:t>
      </w:r>
      <w:r>
        <w:rPr>
          <w:rFonts w:hint="eastAsia" w:ascii="宋体" w:hAnsi="宋体"/>
          <w:bCs/>
          <w:color w:val="auto"/>
          <w:sz w:val="24"/>
          <w:szCs w:val="24"/>
          <w:highlight w:val="none"/>
        </w:rPr>
        <w:t xml:space="preserve">项目，兹授权：</w:t>
      </w:r>
      <w:r/>
    </w:p>
    <w:p>
      <w:pPr>
        <w:pStyle w:val="936"/>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36"/>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36"/>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36"/>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36"/>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36"/>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36"/>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36"/>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6"/>
        <w:ind w:firstLine="0"/>
        <w:rPr>
          <w:rFonts w:hint="eastAsia"/>
          <w:color w:val="auto"/>
          <w:sz w:val="21"/>
          <w:szCs w:val="21"/>
          <w:highlight w:val="none"/>
        </w:rPr>
      </w:pPr>
      <w:r>
        <w:rPr>
          <w:rFonts w:hint="eastAsia"/>
          <w:color w:val="auto"/>
          <w:sz w:val="21"/>
          <w:szCs w:val="21"/>
          <w:highlight w:val="none"/>
        </w:rPr>
      </w:r>
      <w:r/>
    </w:p>
    <w:p>
      <w:pPr>
        <w:pStyle w:val="936"/>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36"/>
        <w:numPr>
          <w:ilvl w:val="0"/>
          <w:numId w:val="12"/>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36"/>
        <w:numPr>
          <w:ilvl w:val="0"/>
          <w:numId w:val="12"/>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36"/>
        <w:numPr>
          <w:ilvl w:val="0"/>
          <w:numId w:val="12"/>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36"/>
        <w:numPr>
          <w:ilvl w:val="0"/>
          <w:numId w:val="12"/>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36"/>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1" w:name="报价方关于资格的声明函（格式）"/>
      <w:r/>
      <w:bookmarkEnd w:id="201"/>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JSZC-320206-JZCG-G2025-0060</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highlight w:val="none"/>
          <w:u w:val="single"/>
        </w:rPr>
        <w:t xml:space="preserve">“企业名称”应填报为提供该项服务的承建（承接）商，“企业名称（盖章）”处须盖有相应承建（承接）商企业公章（即电梯系统维保服务如中标后由分包供应商承建（承接）的，则“企业名称（盖章）”处还须盖有该分包供应商单位公章）。</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30"/>
          <w:szCs w:val="30"/>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JSZC-320206-JZCG-G2025-0060</w:t>
      </w:r>
      <w:r>
        <w:rPr>
          <w:rFonts w:hint="eastAsia" w:ascii="宋体" w:hAnsi="宋体"/>
          <w:bCs/>
          <w:color w:val="auto"/>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25"/>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无锡市惠山区政府采购中心</w:t>
      </w:r>
      <w:r>
        <w:rPr>
          <w:rFonts w:hint="eastAsia" w:ascii="宋体" w:hAnsi="宋体"/>
          <w:bCs/>
          <w:color w:val="auto"/>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采购中心</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JSZC-320206-JZCG-G2025-0060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JSZC-320206-JZCG-G2025-0060</w:t>
      </w:r>
      <w:r/>
    </w:p>
    <w:tbl>
      <w:tblPr>
        <w:tblStyle w:val="68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6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无锡市连元街小学物业管理项目</w:t>
            </w:r>
            <w:r/>
          </w:p>
        </w:tc>
        <w:tc>
          <w:tcPr>
            <w:tcW w:w="3188" w:type="dxa"/>
            <w:vAlign w:val="center"/>
            <w:textDirection w:val="lrTb"/>
            <w:noWrap w:val="false"/>
          </w:tcPr>
          <w:p>
            <w:pPr>
              <w:pStyle w:val="964"/>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JSZC-320206-JZCG-G2025-0060</w:t>
      </w:r>
      <w:r/>
    </w:p>
    <w:tbl>
      <w:tblPr>
        <w:tblStyle w:val="68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w:t>
            </w:r>
            <w:r>
              <w:rPr>
                <w:rFonts w:hint="eastAsia" w:ascii="宋体" w:hAnsi="宋体"/>
                <w:b/>
                <w:color w:val="auto"/>
                <w:highlight w:val="none"/>
                <w:lang w:eastAsia="zh-CN"/>
              </w:rPr>
              <w:t xml:space="preserve">十个月</w:t>
            </w:r>
            <w:bookmarkStart w:id="203" w:name="_GoBack"/>
            <w:r/>
            <w:bookmarkEnd w:id="203"/>
            <w:r>
              <w:rPr>
                <w:rFonts w:hint="eastAsia" w:ascii="宋体" w:hAnsi="宋体"/>
                <w:b/>
                <w:color w:val="auto"/>
                <w:highlight w:val="none"/>
              </w:rPr>
              <w:t xml:space="preserve">）</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2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highlight w:val="none"/>
          <w:lang w:eastAsia="zh-CN"/>
        </w:rPr>
        <w:t xml:space="preserve">无锡市惠山区政府采购中心</w:t>
      </w:r>
      <w:r>
        <w:rPr>
          <w:rFonts w:hint="eastAsia" w:ascii="宋体" w:hAnsi="Calibri"/>
          <w:bCs/>
          <w:color w:val="auto"/>
          <w:highlight w:val="none"/>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681"/>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w:t>
            </w:r>
            <w:r>
              <w:rPr>
                <w:rFonts w:hint="eastAsia" w:ascii="宋体" w:hAnsi="宋体"/>
                <w:b/>
                <w:color w:val="auto"/>
                <w:sz w:val="18"/>
                <w:szCs w:val="18"/>
                <w:highlight w:val="none"/>
                <w:lang w:eastAsia="zh-CN"/>
              </w:rPr>
              <w:t xml:space="preserve">十个月</w:t>
            </w:r>
            <w:r>
              <w:rPr>
                <w:rFonts w:hint="eastAsia" w:ascii="宋体" w:hAnsi="宋体"/>
                <w:b/>
                <w:color w:val="auto"/>
                <w:sz w:val="18"/>
                <w:szCs w:val="18"/>
                <w:highlight w:val="none"/>
              </w:rPr>
              <w:t xml:space="preserve">）</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（5）</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（6）</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color w:val="auto"/>
          <w:highlight w:val="none"/>
        </w:rPr>
      </w:pPr>
      <w:r>
        <w:rPr>
          <w:rFonts w:hint="eastAsia" w:ascii="宋体" w:hAnsi="宋体"/>
          <w:bCs/>
          <w:color w:val="auto"/>
          <w:highlight w:val="none"/>
        </w:rPr>
        <w:t xml:space="preserve">注：1、</w:t>
      </w:r>
      <w:r>
        <w:rPr>
          <w:rFonts w:hint="eastAsia" w:ascii="宋体" w:hAnsi="宋体"/>
          <w:bCs/>
          <w:color w:val="auto"/>
          <w:highlight w:val="none"/>
        </w:rPr>
        <w:t xml:space="preserve">本项目如有允许配置</w:t>
      </w:r>
      <w:r>
        <w:rPr>
          <w:rFonts w:ascii="宋体" w:hAnsi="宋体"/>
          <w:bCs/>
          <w:color w:val="auto"/>
          <w:highlight w:val="none"/>
        </w:rPr>
        <w:t xml:space="preserve">按国家规定可不缴纳社保的人员</w:t>
      </w:r>
      <w:r>
        <w:rPr>
          <w:rFonts w:hint="eastAsia" w:ascii="宋体" w:hAnsi="宋体"/>
          <w:bCs/>
          <w:color w:val="auto"/>
          <w:highlight w:val="none"/>
        </w:rPr>
        <w:t xml:space="preserve">（详见第四章《采购需求》），上表“法定计提费用”中的人员配置总数可扣除上述人员。</w:t>
      </w:r>
      <w:r/>
    </w:p>
    <w:p>
      <w:pPr>
        <w:ind w:firstLine="42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w:t>
      </w:r>
      <w:r>
        <w:rPr>
          <w:rFonts w:hint="eastAsia" w:ascii="宋体" w:hAnsi="宋体"/>
          <w:bCs/>
          <w:color w:val="auto"/>
          <w:highlight w:val="none"/>
        </w:rPr>
        <w:t xml:space="preserve">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81"/>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jc w:val="cente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w:t>
            </w:r>
            <w:r>
              <w:rPr>
                <w:rFonts w:hint="eastAsia" w:ascii="宋体" w:hAnsi="宋体"/>
                <w:b/>
                <w:color w:val="auto"/>
                <w:sz w:val="18"/>
                <w:szCs w:val="18"/>
                <w:highlight w:val="none"/>
                <w:lang w:eastAsia="zh-CN"/>
              </w:rPr>
              <w:t xml:space="preserve">十个月</w:t>
            </w:r>
            <w:r>
              <w:rPr>
                <w:rFonts w:hint="eastAsia" w:ascii="宋体" w:hAnsi="宋体"/>
                <w:b/>
                <w:color w:val="auto"/>
                <w:sz w:val="18"/>
                <w:szCs w:val="18"/>
                <w:highlight w:val="none"/>
              </w:rPr>
              <w:t xml:space="preserve">）</w:t>
            </w:r>
            <w:r/>
          </w:p>
        </w:tc>
        <w:tc>
          <w:tcPr>
            <w:tcW w:w="1134"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6"/>
            <w:tcW w:w="521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681"/>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jc w:val="cente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85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708"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27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w:t>
            </w:r>
            <w:r>
              <w:rPr>
                <w:rFonts w:hint="eastAsia" w:ascii="宋体" w:hAnsi="宋体"/>
                <w:b/>
                <w:color w:val="auto"/>
                <w:sz w:val="18"/>
                <w:szCs w:val="18"/>
                <w:highlight w:val="none"/>
                <w:lang w:eastAsia="zh-CN"/>
              </w:rPr>
              <w:t xml:space="preserve">十个月</w:t>
            </w:r>
            <w:r>
              <w:rPr>
                <w:rFonts w:hint="eastAsia" w:ascii="宋体" w:hAnsi="宋体"/>
                <w:b/>
                <w:color w:val="auto"/>
                <w:sz w:val="18"/>
                <w:szCs w:val="18"/>
                <w:highlight w:val="none"/>
              </w:rPr>
              <w:t xml:space="preserve">）</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6"/>
            <w:tcW w:w="507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681"/>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023"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21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1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w:t>
            </w:r>
            <w:r>
              <w:rPr>
                <w:rFonts w:hint="eastAsia" w:ascii="宋体" w:hAnsi="宋体"/>
                <w:b/>
                <w:color w:val="auto"/>
                <w:sz w:val="18"/>
                <w:szCs w:val="18"/>
                <w:highlight w:val="none"/>
                <w:lang w:eastAsia="zh-CN"/>
              </w:rPr>
              <w:t xml:space="preserve">十个月</w:t>
            </w:r>
            <w:r>
              <w:rPr>
                <w:rFonts w:hint="eastAsia" w:ascii="宋体" w:hAnsi="宋体"/>
                <w:b/>
                <w:color w:val="auto"/>
                <w:sz w:val="18"/>
                <w:szCs w:val="18"/>
                <w:highlight w:val="none"/>
              </w:rPr>
              <w:t xml:space="preserve">）</w:t>
            </w:r>
            <w:r/>
          </w:p>
        </w:tc>
        <w:tc>
          <w:tcPr>
            <w:tcW w:w="98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023"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cs="宋体"/>
          <w:color w:val="auto"/>
          <w:highlight w:val="none"/>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JSZC-320206-JZCG-G2025-0060</w:t>
      </w:r>
      <w:r/>
    </w:p>
    <w:tbl>
      <w:tblPr>
        <w:tblStyle w:val="68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02"/>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JSZC-320206-JZCG-G2025-0060</w:t>
      </w:r>
      <w:r/>
    </w:p>
    <w:tbl>
      <w:tblPr>
        <w:tblStyle w:val="68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592"/>
        <w:gridCol w:w="1078"/>
        <w:gridCol w:w="1028"/>
        <w:gridCol w:w="1849"/>
        <w:gridCol w:w="1863"/>
        <w:gridCol w:w="1438"/>
      </w:tblGrid>
      <w:tr>
        <w:trPr>
          <w:jc w:val="center"/>
          <w:trHeight w:val="865"/>
        </w:trPr>
        <w:tc>
          <w:tcPr>
            <w:tcW w:w="557" w:type="pct"/>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799" w:type="pct"/>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541" w:type="pct"/>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516" w:type="pct"/>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928" w:type="pct"/>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935" w:type="pct"/>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721" w:type="pct"/>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557"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99"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4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16"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28"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35"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57"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99"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4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16"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28"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35"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57"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99"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4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16"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28"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935"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57"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99"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4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16"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28"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35"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557"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99" w:type="pct"/>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4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516"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28"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35"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1" w:type="pct"/>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w:t>
      </w:r>
      <w:r>
        <w:rPr>
          <w:rFonts w:hint="eastAsia" w:ascii="宋体" w:hAnsi="宋体"/>
          <w:bCs/>
          <w:color w:val="auto"/>
          <w:highlight w:val="none"/>
        </w:rPr>
        <w:t xml:space="preserve">若上表中所填报人员有属于“按国家规定可不缴纳社保的人员”的，则该类人员须提供相关证明材料复印件。</w:t>
      </w:r>
      <w:r/>
    </w:p>
    <w:p>
      <w:pPr>
        <w:rPr>
          <w:rFonts w:hint="eastAsia" w:ascii="宋体" w:hAnsi="宋体"/>
          <w:bCs/>
          <w:color w:val="auto"/>
          <w:highlight w:val="none"/>
        </w:rPr>
      </w:pPr>
      <w:r>
        <w:rPr>
          <w:rFonts w:hint="eastAsia" w:ascii="宋体" w:hAnsi="宋体"/>
          <w:bCs/>
          <w:color w:val="auto"/>
          <w:highlight w:val="none"/>
        </w:rPr>
        <w:t xml:space="preserve">3.</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证明材料均请附在本表之后。</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3"/>
        <w:rFonts w:ascii="宋体" w:hAnsi="宋体"/>
      </w:rPr>
      <w:framePr w:wrap="around" w:vAnchor="text" w:hAnchor="margin" w:xAlign="center" w:y="1"/>
    </w:pPr>
    <w:r>
      <w:rPr>
        <w:rFonts w:ascii="宋体" w:hAnsi="宋体"/>
      </w:rPr>
      <w:fldChar w:fldCharType="begin"/>
    </w:r>
    <w:r>
      <w:rPr>
        <w:rStyle w:val="923"/>
        <w:rFonts w:ascii="宋体" w:hAnsi="宋体"/>
      </w:rPr>
      <w:instrText xml:space="preserve">PAGE  </w:instrText>
    </w:r>
    <w:r>
      <w:rPr>
        <w:rFonts w:ascii="宋体" w:hAnsi="宋体"/>
      </w:rPr>
      <w:fldChar w:fldCharType="separate"/>
    </w:r>
    <w:r>
      <w:rPr>
        <w:rStyle w:val="923"/>
        <w:rFonts w:ascii="宋体" w:hAnsi="宋体"/>
      </w:rPr>
      <w:t xml:space="preserve">５６</w:t>
    </w:r>
    <w:r>
      <w:rPr>
        <w:rFonts w:ascii="宋体" w:hAnsi="宋体"/>
      </w:rPr>
      <w:fldChar w:fldCharType="end"/>
    </w:r>
    <w:r/>
  </w:p>
  <w:p>
    <w:pPr>
      <w:pStyle w:val="89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0"/>
      <w:isLgl w:val="false"/>
      <w:suff w:val="nothing"/>
      <w:lvlText w:val=""/>
      <w:lvlJc w:val="left"/>
      <w:pPr>
        <w:ind w:left="0" w:firstLine="0"/>
      </w:pPr>
      <w:rPr>
        <w:rFonts w:hint="eastAsia"/>
      </w:rPr>
    </w:lvl>
    <w:lvl w:ilvl="6">
      <w:start w:val="1"/>
      <w:numFmt w:val="decimal"/>
      <w:pStyle w:val="861"/>
      <w:isLgl w:val="false"/>
      <w:suff w:val="nothing"/>
      <w:lvlText w:val=""/>
      <w:lvlJc w:val="left"/>
      <w:pPr>
        <w:ind w:left="0" w:firstLine="0"/>
      </w:pPr>
      <w:rPr>
        <w:rFonts w:hint="eastAsia"/>
      </w:rPr>
    </w:lvl>
    <w:lvl w:ilvl="7">
      <w:start w:val="1"/>
      <w:numFmt w:val="decimal"/>
      <w:pStyle w:val="862"/>
      <w:isLgl w:val="false"/>
      <w:suff w:val="nothing"/>
      <w:lvlText w:val=""/>
      <w:lvlJc w:val="left"/>
      <w:pPr>
        <w:ind w:left="0" w:firstLine="0"/>
      </w:pPr>
      <w:rPr>
        <w:rFonts w:hint="eastAsia"/>
      </w:rPr>
    </w:lvl>
    <w:lvl w:ilvl="8">
      <w:start w:val="1"/>
      <w:numFmt w:val="decimal"/>
      <w:pStyle w:val="863"/>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8"/>
  </w:num>
  <w:num w:numId="6">
    <w:abstractNumId w:val="1"/>
  </w:num>
  <w:num w:numId="7">
    <w:abstractNumId w:val="6"/>
  </w:num>
  <w:num w:numId="8">
    <w:abstractNumId w:val="7"/>
  </w:num>
  <w:num w:numId="9">
    <w:abstractNumId w:val="0"/>
  </w:num>
  <w:num w:numId="10">
    <w:abstractNumId w:val="12"/>
  </w:num>
  <w:num w:numId="11">
    <w:abstractNumId w:val="11"/>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06"/>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7"/>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8"/>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9"/>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1"/>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3"/>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4"/>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uiPriority w:val="0"/>
    <w:qFormat/>
    <w:rPr>
      <w:rFonts w:ascii="楷体_GB2312" w:hAnsi="Arial" w:eastAsia="楷体_GB2312"/>
      <w:sz w:val="28"/>
      <w:szCs w:val="28"/>
    </w:rPr>
  </w:style>
  <w:style w:type="paragraph" w:styleId="685">
    <w:name w:val="toc 5"/>
    <w:basedOn w:val="670"/>
    <w:next w:val="670"/>
    <w:uiPriority w:val="39"/>
    <w:unhideWhenUsed/>
    <w:qFormat/>
    <w:pPr>
      <w:ind w:left="1134" w:right="0" w:firstLine="0"/>
      <w:spacing w:after="57"/>
    </w:pPr>
  </w:style>
  <w:style w:type="paragraph" w:styleId="686">
    <w:name w:val="toc 3"/>
    <w:basedOn w:val="670"/>
    <w:next w:val="670"/>
    <w:uiPriority w:val="39"/>
    <w:unhideWhenUsed/>
    <w:qFormat/>
    <w:pPr>
      <w:ind w:left="567" w:right="0" w:firstLine="0"/>
      <w:spacing w:after="57"/>
    </w:pPr>
  </w:style>
  <w:style w:type="paragraph" w:styleId="687">
    <w:name w:val="toc 8"/>
    <w:basedOn w:val="670"/>
    <w:next w:val="670"/>
    <w:uiPriority w:val="39"/>
    <w:unhideWhenUsed/>
    <w:qFormat/>
    <w:pPr>
      <w:ind w:left="1984" w:right="0" w:firstLine="0"/>
      <w:spacing w:after="57"/>
    </w:pPr>
  </w:style>
  <w:style w:type="paragraph" w:styleId="688">
    <w:name w:val="endnote text"/>
    <w:basedOn w:val="670"/>
    <w:link w:val="852"/>
    <w:uiPriority w:val="99"/>
    <w:semiHidden/>
    <w:unhideWhenUsed/>
    <w:qFormat/>
    <w:pPr>
      <w:spacing w:after="0" w:line="240" w:lineRule="auto"/>
    </w:pPr>
    <w:rPr>
      <w:sz w:val="20"/>
    </w:rPr>
  </w:style>
  <w:style w:type="paragraph" w:styleId="689">
    <w:name w:val="Footer"/>
    <w:basedOn w:val="670"/>
    <w:next w:val="670"/>
    <w:link w:val="725"/>
    <w:uiPriority w:val="99"/>
    <w:unhideWhenUsed/>
    <w:qFormat/>
    <w:pPr>
      <w:spacing w:after="0" w:line="240" w:lineRule="auto"/>
      <w:tabs>
        <w:tab w:val="center" w:pos="7143" w:leader="none"/>
        <w:tab w:val="right" w:pos="14287" w:leader="none"/>
      </w:tabs>
    </w:pPr>
  </w:style>
  <w:style w:type="paragraph" w:styleId="690">
    <w:name w:val="Header"/>
    <w:basedOn w:val="670"/>
    <w:link w:val="723"/>
    <w:uiPriority w:val="99"/>
    <w:unhideWhenUsed/>
    <w:qFormat/>
    <w:pPr>
      <w:spacing w:after="0" w:line="240" w:lineRule="auto"/>
      <w:tabs>
        <w:tab w:val="center" w:pos="7143" w:leader="none"/>
        <w:tab w:val="right" w:pos="14287" w:leader="none"/>
      </w:tabs>
    </w:pPr>
  </w:style>
  <w:style w:type="paragraph" w:styleId="691">
    <w:name w:val="toc 1"/>
    <w:basedOn w:val="670"/>
    <w:next w:val="670"/>
    <w:uiPriority w:val="39"/>
    <w:unhideWhenUsed/>
    <w:qFormat/>
    <w:pPr>
      <w:ind w:left="0" w:right="0" w:firstLine="0"/>
      <w:spacing w:after="57"/>
    </w:pPr>
  </w:style>
  <w:style w:type="paragraph" w:styleId="692">
    <w:name w:val="toc 4"/>
    <w:basedOn w:val="670"/>
    <w:next w:val="670"/>
    <w:uiPriority w:val="39"/>
    <w:unhideWhenUsed/>
    <w:qFormat/>
    <w:pPr>
      <w:ind w:left="850" w:right="0" w:firstLine="0"/>
      <w:spacing w:after="57"/>
    </w:pPr>
  </w:style>
  <w:style w:type="paragraph" w:styleId="693">
    <w:name w:val="Subtitle"/>
    <w:basedOn w:val="670"/>
    <w:next w:val="670"/>
    <w:link w:val="718"/>
    <w:uiPriority w:val="11"/>
    <w:qFormat/>
    <w:pPr>
      <w:spacing w:before="200" w:after="200"/>
    </w:pPr>
    <w:rPr>
      <w:sz w:val="24"/>
      <w:szCs w:val="24"/>
    </w:rPr>
  </w:style>
  <w:style w:type="paragraph" w:styleId="694">
    <w:name w:val="footnote text"/>
    <w:basedOn w:val="670"/>
    <w:link w:val="851"/>
    <w:uiPriority w:val="99"/>
    <w:semiHidden/>
    <w:unhideWhenUsed/>
    <w:qFormat/>
    <w:pPr>
      <w:spacing w:after="40" w:line="240" w:lineRule="auto"/>
    </w:pPr>
    <w:rPr>
      <w:sz w:val="18"/>
    </w:rPr>
  </w:style>
  <w:style w:type="paragraph" w:styleId="695">
    <w:name w:val="toc 6"/>
    <w:basedOn w:val="670"/>
    <w:next w:val="670"/>
    <w:uiPriority w:val="39"/>
    <w:unhideWhenUsed/>
    <w:qFormat/>
    <w:pPr>
      <w:ind w:left="1417" w:right="0" w:firstLine="0"/>
      <w:spacing w:after="57"/>
    </w:pPr>
  </w:style>
  <w:style w:type="paragraph" w:styleId="696">
    <w:name w:val="table of figures"/>
    <w:basedOn w:val="670"/>
    <w:next w:val="670"/>
    <w:uiPriority w:val="99"/>
    <w:unhideWhenUsed/>
    <w:qFormat/>
    <w:pPr>
      <w:spacing w:after="0" w:afterAutospacing="0"/>
    </w:pPr>
  </w:style>
  <w:style w:type="paragraph" w:styleId="697">
    <w:name w:val="toc 2"/>
    <w:basedOn w:val="670"/>
    <w:next w:val="670"/>
    <w:uiPriority w:val="39"/>
    <w:unhideWhenUsed/>
    <w:qFormat/>
    <w:pPr>
      <w:ind w:left="283" w:right="0" w:firstLine="0"/>
      <w:spacing w:after="57"/>
    </w:pPr>
  </w:style>
  <w:style w:type="paragraph" w:styleId="698">
    <w:name w:val="toc 9"/>
    <w:basedOn w:val="670"/>
    <w:next w:val="670"/>
    <w:uiPriority w:val="39"/>
    <w:unhideWhenUsed/>
    <w:qFormat/>
    <w:pPr>
      <w:ind w:left="2268" w:right="0" w:firstLine="0"/>
      <w:spacing w:after="57"/>
    </w:pPr>
  </w:style>
  <w:style w:type="paragraph" w:styleId="699">
    <w:name w:val="Title"/>
    <w:basedOn w:val="670"/>
    <w:next w:val="670"/>
    <w:link w:val="717"/>
    <w:uiPriority w:val="10"/>
    <w:qFormat/>
    <w:pPr>
      <w:contextualSpacing/>
      <w:spacing w:before="300" w:after="200"/>
    </w:pPr>
    <w:rPr>
      <w:sz w:val="48"/>
      <w:szCs w:val="48"/>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endnote reference"/>
    <w:uiPriority w:val="99"/>
    <w:semiHidden/>
    <w:unhideWhenUsed/>
    <w:qFormat/>
    <w:rPr>
      <w:vertAlign w:val="superscript"/>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paragraph" w:styleId="704" w:customStyle="1">
    <w:name w:val="正文文本1"/>
    <w:basedOn w:val="670"/>
    <w:next w:val="705"/>
    <w:link w:val="884"/>
    <w:uiPriority w:val="0"/>
    <w:qFormat/>
    <w:rPr>
      <w:rFonts w:ascii="楷体_GB2312" w:hAnsi="Arial" w:eastAsia="楷体_GB2312"/>
      <w:sz w:val="28"/>
      <w:szCs w:val="28"/>
      <w:lang w:val="en-US" w:eastAsia="en-US"/>
    </w:rPr>
  </w:style>
  <w:style w:type="paragraph" w:styleId="705" w:customStyle="1">
    <w:name w:val="列表1"/>
    <w:basedOn w:val="670"/>
    <w:uiPriority w:val="0"/>
    <w:qFormat/>
    <w:pPr>
      <w:ind w:left="200" w:hanging="200"/>
    </w:pPr>
  </w:style>
  <w:style w:type="character" w:styleId="706" w:customStyle="1">
    <w:name w:val="Heading 1 Char"/>
    <w:link w:val="671"/>
    <w:uiPriority w:val="9"/>
    <w:qFormat/>
    <w:rPr>
      <w:rFonts w:ascii="Arial" w:hAnsi="Arial" w:eastAsia="Arial" w:cs="Arial"/>
      <w:sz w:val="40"/>
      <w:szCs w:val="40"/>
    </w:rPr>
  </w:style>
  <w:style w:type="character" w:styleId="707" w:customStyle="1">
    <w:name w:val="Heading 2 Char"/>
    <w:link w:val="672"/>
    <w:uiPriority w:val="9"/>
    <w:qFormat/>
    <w:rPr>
      <w:rFonts w:ascii="Arial" w:hAnsi="Arial" w:eastAsia="Arial" w:cs="Arial"/>
      <w:sz w:val="34"/>
    </w:rPr>
  </w:style>
  <w:style w:type="character" w:styleId="708" w:customStyle="1">
    <w:name w:val="Heading 3 Char"/>
    <w:link w:val="673"/>
    <w:uiPriority w:val="9"/>
    <w:qFormat/>
    <w:rPr>
      <w:rFonts w:ascii="Arial" w:hAnsi="Arial" w:eastAsia="Arial" w:cs="Arial"/>
      <w:sz w:val="30"/>
      <w:szCs w:val="30"/>
    </w:rPr>
  </w:style>
  <w:style w:type="character" w:styleId="709" w:customStyle="1">
    <w:name w:val="Heading 4 Char"/>
    <w:link w:val="674"/>
    <w:uiPriority w:val="9"/>
    <w:qFormat/>
    <w:rPr>
      <w:rFonts w:ascii="Arial" w:hAnsi="Arial" w:eastAsia="Arial" w:cs="Arial"/>
      <w:b/>
      <w:bCs/>
      <w:sz w:val="26"/>
      <w:szCs w:val="26"/>
    </w:rPr>
  </w:style>
  <w:style w:type="character" w:styleId="710" w:customStyle="1">
    <w:name w:val="Heading 5 Char"/>
    <w:link w:val="675"/>
    <w:uiPriority w:val="9"/>
    <w:qFormat/>
    <w:rPr>
      <w:rFonts w:ascii="Arial" w:hAnsi="Arial" w:eastAsia="Arial" w:cs="Arial"/>
      <w:b/>
      <w:bCs/>
      <w:sz w:val="24"/>
      <w:szCs w:val="24"/>
    </w:rPr>
  </w:style>
  <w:style w:type="character" w:styleId="711" w:customStyle="1">
    <w:name w:val="Heading 6 Char"/>
    <w:link w:val="676"/>
    <w:uiPriority w:val="9"/>
    <w:qFormat/>
    <w:rPr>
      <w:rFonts w:ascii="Arial" w:hAnsi="Arial" w:eastAsia="Arial" w:cs="Arial"/>
      <w:b/>
      <w:bCs/>
      <w:sz w:val="22"/>
      <w:szCs w:val="22"/>
    </w:rPr>
  </w:style>
  <w:style w:type="character" w:styleId="712" w:customStyle="1">
    <w:name w:val="Heading 7 Char"/>
    <w:link w:val="677"/>
    <w:uiPriority w:val="9"/>
    <w:qFormat/>
    <w:rPr>
      <w:rFonts w:ascii="Arial" w:hAnsi="Arial" w:eastAsia="Arial" w:cs="Arial"/>
      <w:b/>
      <w:bCs/>
      <w:i/>
      <w:iCs/>
      <w:sz w:val="22"/>
      <w:szCs w:val="22"/>
    </w:rPr>
  </w:style>
  <w:style w:type="character" w:styleId="713" w:customStyle="1">
    <w:name w:val="Heading 8 Char"/>
    <w:link w:val="678"/>
    <w:uiPriority w:val="9"/>
    <w:qFormat/>
    <w:rPr>
      <w:rFonts w:ascii="Arial" w:hAnsi="Arial" w:eastAsia="Arial" w:cs="Arial"/>
      <w:i/>
      <w:iCs/>
      <w:sz w:val="22"/>
      <w:szCs w:val="22"/>
    </w:rPr>
  </w:style>
  <w:style w:type="character" w:styleId="714" w:customStyle="1">
    <w:name w:val="Heading 9 Char"/>
    <w:link w:val="679"/>
    <w:uiPriority w:val="9"/>
    <w:qFormat/>
    <w:rPr>
      <w:rFonts w:ascii="Arial" w:hAnsi="Arial" w:eastAsia="Arial" w:cs="Arial"/>
      <w:i/>
      <w:iCs/>
      <w:sz w:val="21"/>
      <w:szCs w:val="21"/>
    </w:rPr>
  </w:style>
  <w:style w:type="paragraph" w:styleId="715">
    <w:name w:val="List Paragraph"/>
    <w:basedOn w:val="670"/>
    <w:uiPriority w:val="34"/>
    <w:qFormat/>
    <w:pPr>
      <w:contextualSpacing/>
      <w:ind w:left="720"/>
    </w:pPr>
  </w:style>
  <w:style w:type="paragraph" w:styleId="716">
    <w:name w:val="No Spacing"/>
    <w:uiPriority w:val="1"/>
    <w:qFormat/>
    <w:pPr>
      <w:spacing w:before="0" w:after="0" w:line="240" w:lineRule="auto"/>
    </w:pPr>
    <w:rPr>
      <w:rFonts w:hint="default" w:ascii="Calibri" w:hAnsi="Calibri" w:eastAsia="宋体" w:cs="Times New Roman"/>
    </w:rPr>
  </w:style>
  <w:style w:type="character" w:styleId="717" w:customStyle="1">
    <w:name w:val="Title Char"/>
    <w:link w:val="699"/>
    <w:uiPriority w:val="10"/>
    <w:qFormat/>
    <w:rPr>
      <w:sz w:val="48"/>
      <w:szCs w:val="48"/>
    </w:rPr>
  </w:style>
  <w:style w:type="character" w:styleId="718" w:customStyle="1">
    <w:name w:val="Subtitle Char"/>
    <w:link w:val="693"/>
    <w:uiPriority w:val="11"/>
    <w:qFormat/>
    <w:rPr>
      <w:sz w:val="24"/>
      <w:szCs w:val="24"/>
    </w:rPr>
  </w:style>
  <w:style w:type="paragraph" w:styleId="719">
    <w:name w:val="Quote"/>
    <w:basedOn w:val="670"/>
    <w:next w:val="670"/>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70"/>
    <w:next w:val="670"/>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link w:val="690"/>
    <w:uiPriority w:val="99"/>
    <w:qFormat/>
  </w:style>
  <w:style w:type="character" w:styleId="724" w:customStyle="1">
    <w:name w:val="Footer Char"/>
    <w:link w:val="689"/>
    <w:uiPriority w:val="99"/>
    <w:qFormat/>
  </w:style>
  <w:style w:type="character" w:styleId="725" w:customStyle="1">
    <w:name w:val="Caption Char"/>
    <w:link w:val="689"/>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94"/>
    <w:uiPriority w:val="99"/>
    <w:qFormat/>
    <w:rPr>
      <w:sz w:val="18"/>
    </w:rPr>
  </w:style>
  <w:style w:type="character" w:styleId="852" w:customStyle="1">
    <w:name w:val="Endnote Text Char"/>
    <w:link w:val="688"/>
    <w:uiPriority w:val="99"/>
    <w:qFormat/>
    <w:rPr>
      <w:sz w:val="20"/>
    </w:rPr>
  </w:style>
  <w:style w:type="paragraph" w:styleId="853" w:customStyle="1">
    <w:name w:val="TOC Heading"/>
    <w:uiPriority w:val="39"/>
    <w:unhideWhenUsed/>
    <w:qFormat/>
    <w:rPr>
      <w:rFonts w:hint="default" w:ascii="Calibri" w:hAnsi="Calibri" w:eastAsia="宋体" w:cs="Times New Roman"/>
    </w:rPr>
  </w:style>
  <w:style w:type="paragraph" w:styleId="854" w:customStyle="1">
    <w:name w:val="标题 11"/>
    <w:basedOn w:val="670"/>
    <w:next w:val="670"/>
    <w:link w:val="866"/>
    <w:uiPriority w:val="0"/>
    <w:qFormat/>
    <w:pPr>
      <w:jc w:val="center"/>
      <w:keepNext/>
      <w:outlineLvl w:val="0"/>
    </w:pPr>
    <w:rPr>
      <w:rFonts w:ascii="楷体_GB2312" w:eastAsia="楷体_GB2312"/>
      <w:sz w:val="28"/>
      <w:szCs w:val="28"/>
      <w:lang w:val="en-US" w:eastAsia="en-US"/>
    </w:rPr>
  </w:style>
  <w:style w:type="paragraph" w:styleId="855" w:customStyle="1">
    <w:name w:val="标题 21"/>
    <w:basedOn w:val="670"/>
    <w:next w:val="856"/>
    <w:link w:val="867"/>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56" w:customStyle="1">
    <w:name w:val="正文缩进1"/>
    <w:basedOn w:val="670"/>
    <w:link w:val="868"/>
    <w:uiPriority w:val="0"/>
    <w:qFormat/>
    <w:pPr>
      <w:ind w:firstLine="420"/>
    </w:pPr>
    <w:rPr>
      <w:sz w:val="20"/>
      <w:lang w:val="en-US" w:eastAsia="en-US"/>
    </w:rPr>
  </w:style>
  <w:style w:type="paragraph" w:styleId="857" w:customStyle="1">
    <w:name w:val="标题 31"/>
    <w:basedOn w:val="670"/>
    <w:next w:val="856"/>
    <w:link w:val="869"/>
    <w:uiPriority w:val="0"/>
    <w:qFormat/>
    <w:pPr>
      <w:keepLines/>
      <w:keepNext/>
      <w:spacing w:before="260" w:after="260" w:line="416" w:lineRule="auto"/>
      <w:outlineLvl w:val="2"/>
    </w:pPr>
    <w:rPr>
      <w:b/>
      <w:bCs/>
      <w:sz w:val="32"/>
      <w:szCs w:val="32"/>
      <w:lang w:val="en-US" w:eastAsia="en-US"/>
    </w:rPr>
  </w:style>
  <w:style w:type="paragraph" w:styleId="858" w:customStyle="1">
    <w:name w:val="标题 41"/>
    <w:basedOn w:val="670"/>
    <w:next w:val="856"/>
    <w:link w:val="870"/>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9" w:customStyle="1">
    <w:name w:val="标题 51"/>
    <w:basedOn w:val="670"/>
    <w:next w:val="856"/>
    <w:link w:val="871"/>
    <w:uiPriority w:val="0"/>
    <w:qFormat/>
    <w:pPr>
      <w:keepNext/>
      <w:outlineLvl w:val="4"/>
    </w:pPr>
    <w:rPr>
      <w:rFonts w:ascii="宋体"/>
      <w:color w:val="000000"/>
      <w:sz w:val="28"/>
      <w:szCs w:val="28"/>
      <w:lang w:val="en-US" w:eastAsia="en-US"/>
    </w:rPr>
  </w:style>
  <w:style w:type="paragraph" w:styleId="860" w:customStyle="1">
    <w:name w:val="标题 61"/>
    <w:basedOn w:val="670"/>
    <w:next w:val="670"/>
    <w:link w:val="872"/>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61" w:customStyle="1">
    <w:name w:val="标题 71"/>
    <w:basedOn w:val="670"/>
    <w:next w:val="670"/>
    <w:link w:val="873"/>
    <w:uiPriority w:val="0"/>
    <w:qFormat/>
    <w:pPr>
      <w:numPr>
        <w:ilvl w:val="6"/>
        <w:numId w:val="1"/>
      </w:numPr>
      <w:keepLines/>
      <w:keepNext/>
      <w:spacing w:before="240" w:after="64" w:line="320" w:lineRule="auto"/>
      <w:outlineLvl w:val="6"/>
    </w:pPr>
    <w:rPr>
      <w:b/>
      <w:bCs/>
      <w:sz w:val="24"/>
      <w:szCs w:val="24"/>
      <w:lang w:val="en-US" w:eastAsia="en-US"/>
    </w:rPr>
  </w:style>
  <w:style w:type="paragraph" w:styleId="862" w:customStyle="1">
    <w:name w:val="标题 81"/>
    <w:basedOn w:val="670"/>
    <w:next w:val="670"/>
    <w:link w:val="874"/>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63" w:customStyle="1">
    <w:name w:val="标题 91"/>
    <w:basedOn w:val="670"/>
    <w:next w:val="670"/>
    <w:link w:val="875"/>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64" w:customStyle="1">
    <w:name w:val="默认段落字体1"/>
    <w:link w:val="670"/>
    <w:uiPriority w:val="1"/>
    <w:unhideWhenUsed/>
    <w:qFormat/>
  </w:style>
  <w:style w:type="table" w:styleId="865" w:customStyle="1">
    <w:name w:val="普通表格1"/>
    <w:uiPriority w:val="99"/>
    <w:unhideWhenUsed/>
    <w:qFormat/>
    <w:tblPr/>
  </w:style>
  <w:style w:type="character" w:styleId="866" w:customStyle="1">
    <w:name w:val="标题 1 Char"/>
    <w:link w:val="854"/>
    <w:uiPriority w:val="0"/>
    <w:qFormat/>
    <w:rPr>
      <w:rFonts w:ascii="楷体_GB2312" w:hAnsi="Times New Roman" w:eastAsia="楷体_GB2312" w:cs="Times New Roman"/>
      <w:sz w:val="28"/>
      <w:szCs w:val="28"/>
    </w:rPr>
  </w:style>
  <w:style w:type="character" w:styleId="867" w:customStyle="1">
    <w:name w:val="标题 2 Char"/>
    <w:link w:val="855"/>
    <w:uiPriority w:val="0"/>
    <w:qFormat/>
    <w:rPr>
      <w:rFonts w:ascii="Arial" w:hAnsi="Arial" w:eastAsia="幼圆" w:cs="Arial"/>
      <w:b/>
      <w:bCs/>
      <w:sz w:val="44"/>
      <w:szCs w:val="44"/>
    </w:rPr>
  </w:style>
  <w:style w:type="character" w:styleId="868" w:customStyle="1">
    <w:name w:val="正文缩进 Char"/>
    <w:link w:val="856"/>
    <w:uiPriority w:val="0"/>
    <w:qFormat/>
    <w:rPr>
      <w:rFonts w:ascii="Times New Roman" w:hAnsi="Times New Roman" w:eastAsia="宋体" w:cs="Times New Roman"/>
      <w:szCs w:val="21"/>
    </w:rPr>
  </w:style>
  <w:style w:type="character" w:styleId="869" w:customStyle="1">
    <w:name w:val="标题 3 Char"/>
    <w:link w:val="857"/>
    <w:uiPriority w:val="0"/>
    <w:qFormat/>
    <w:rPr>
      <w:rFonts w:ascii="Times New Roman" w:hAnsi="Times New Roman" w:eastAsia="宋体" w:cs="Times New Roman"/>
      <w:b/>
      <w:bCs/>
      <w:sz w:val="32"/>
      <w:szCs w:val="32"/>
    </w:rPr>
  </w:style>
  <w:style w:type="character" w:styleId="870" w:customStyle="1">
    <w:name w:val="标题 4 Char"/>
    <w:link w:val="858"/>
    <w:uiPriority w:val="0"/>
    <w:qFormat/>
    <w:rPr>
      <w:rFonts w:ascii="Arial" w:hAnsi="Arial" w:eastAsia="黑体" w:cs="Arial"/>
      <w:b/>
      <w:bCs/>
      <w:sz w:val="28"/>
      <w:szCs w:val="28"/>
    </w:rPr>
  </w:style>
  <w:style w:type="character" w:styleId="871" w:customStyle="1">
    <w:name w:val="标题 5 Char"/>
    <w:link w:val="859"/>
    <w:uiPriority w:val="0"/>
    <w:qFormat/>
    <w:rPr>
      <w:rFonts w:ascii="宋体" w:hAnsi="Times New Roman" w:eastAsia="宋体" w:cs="Times New Roman"/>
      <w:color w:val="000000"/>
      <w:sz w:val="28"/>
      <w:szCs w:val="28"/>
    </w:rPr>
  </w:style>
  <w:style w:type="character" w:styleId="872" w:customStyle="1">
    <w:name w:val="标题 6 Char"/>
    <w:link w:val="860"/>
    <w:uiPriority w:val="0"/>
    <w:qFormat/>
    <w:rPr>
      <w:rFonts w:ascii="Arial" w:hAnsi="Arial" w:eastAsia="黑体" w:cs="Times New Roman"/>
      <w:b/>
      <w:bCs/>
      <w:sz w:val="24"/>
      <w:szCs w:val="24"/>
    </w:rPr>
  </w:style>
  <w:style w:type="character" w:styleId="873" w:customStyle="1">
    <w:name w:val="标题 7 Char"/>
    <w:link w:val="861"/>
    <w:uiPriority w:val="0"/>
    <w:qFormat/>
    <w:rPr>
      <w:rFonts w:ascii="Times New Roman" w:hAnsi="Times New Roman" w:eastAsia="宋体" w:cs="Times New Roman"/>
      <w:b/>
      <w:bCs/>
      <w:sz w:val="24"/>
      <w:szCs w:val="24"/>
    </w:rPr>
  </w:style>
  <w:style w:type="character" w:styleId="874" w:customStyle="1">
    <w:name w:val="标题 8 Char"/>
    <w:link w:val="862"/>
    <w:uiPriority w:val="0"/>
    <w:qFormat/>
    <w:rPr>
      <w:rFonts w:ascii="Arial" w:hAnsi="Arial" w:eastAsia="黑体" w:cs="Times New Roman"/>
      <w:sz w:val="24"/>
      <w:szCs w:val="24"/>
    </w:rPr>
  </w:style>
  <w:style w:type="character" w:styleId="875" w:customStyle="1">
    <w:name w:val="标题 9 Char"/>
    <w:link w:val="863"/>
    <w:uiPriority w:val="0"/>
    <w:qFormat/>
    <w:rPr>
      <w:rFonts w:ascii="Arial" w:hAnsi="Arial" w:eastAsia="黑体" w:cs="Times New Roman"/>
      <w:szCs w:val="21"/>
    </w:rPr>
  </w:style>
  <w:style w:type="paragraph" w:styleId="876" w:customStyle="1">
    <w:name w:val="列表 31"/>
    <w:basedOn w:val="670"/>
    <w:uiPriority w:val="0"/>
    <w:qFormat/>
    <w:pPr>
      <w:ind w:left="100" w:hanging="200"/>
    </w:pPr>
  </w:style>
  <w:style w:type="paragraph" w:styleId="877" w:customStyle="1">
    <w:name w:val="目录 71"/>
    <w:basedOn w:val="670"/>
    <w:next w:val="670"/>
    <w:uiPriority w:val="0"/>
    <w:semiHidden/>
    <w:qFormat/>
    <w:pPr>
      <w:ind w:left="1260"/>
      <w:jc w:val="left"/>
    </w:pPr>
  </w:style>
  <w:style w:type="paragraph" w:styleId="878" w:customStyle="1">
    <w:name w:val="文档结构图1"/>
    <w:basedOn w:val="670"/>
    <w:link w:val="879"/>
    <w:uiPriority w:val="0"/>
    <w:semiHidden/>
    <w:qFormat/>
    <w:pPr>
      <w:shd w:val="clear" w:color="auto" w:fill="000080"/>
    </w:pPr>
    <w:rPr>
      <w:sz w:val="20"/>
      <w:lang w:val="en-US" w:eastAsia="en-US"/>
    </w:rPr>
  </w:style>
  <w:style w:type="character" w:styleId="879" w:customStyle="1">
    <w:name w:val="文档结构图 Char"/>
    <w:link w:val="878"/>
    <w:uiPriority w:val="0"/>
    <w:semiHidden/>
    <w:qFormat/>
    <w:rPr>
      <w:rFonts w:ascii="Times New Roman" w:hAnsi="Times New Roman" w:eastAsia="宋体" w:cs="Times New Roman"/>
      <w:szCs w:val="21"/>
      <w:shd w:val="clear" w:color="auto" w:fill="000080"/>
    </w:rPr>
  </w:style>
  <w:style w:type="paragraph" w:styleId="880" w:customStyle="1">
    <w:name w:val="批注文字1"/>
    <w:basedOn w:val="670"/>
    <w:link w:val="881"/>
    <w:uiPriority w:val="0"/>
    <w:semiHidden/>
    <w:qFormat/>
    <w:pPr>
      <w:jc w:val="left"/>
    </w:pPr>
    <w:rPr>
      <w:sz w:val="20"/>
      <w:lang w:val="en-US" w:eastAsia="en-US"/>
    </w:rPr>
  </w:style>
  <w:style w:type="character" w:styleId="881" w:customStyle="1">
    <w:name w:val="批注文字 Char"/>
    <w:link w:val="880"/>
    <w:uiPriority w:val="0"/>
    <w:semiHidden/>
    <w:qFormat/>
    <w:rPr>
      <w:rFonts w:ascii="Times New Roman" w:hAnsi="Times New Roman" w:eastAsia="宋体" w:cs="Times New Roman"/>
      <w:szCs w:val="21"/>
    </w:rPr>
  </w:style>
  <w:style w:type="paragraph" w:styleId="882" w:customStyle="1">
    <w:name w:val="正文文本 31"/>
    <w:basedOn w:val="670"/>
    <w:link w:val="883"/>
    <w:uiPriority w:val="0"/>
    <w:qFormat/>
    <w:rPr>
      <w:rFonts w:ascii="仿宋_GB2312" w:hAnsi="Arial" w:eastAsia="仿宋_GB2312"/>
      <w:sz w:val="32"/>
      <w:szCs w:val="32"/>
      <w:lang w:val="en-US" w:eastAsia="en-US"/>
    </w:rPr>
  </w:style>
  <w:style w:type="character" w:styleId="883" w:customStyle="1">
    <w:name w:val="正文文本 3 Char"/>
    <w:link w:val="882"/>
    <w:uiPriority w:val="0"/>
    <w:qFormat/>
    <w:rPr>
      <w:rFonts w:ascii="仿宋_GB2312" w:hAnsi="Arial" w:eastAsia="仿宋_GB2312" w:cs="Times New Roman"/>
      <w:sz w:val="32"/>
      <w:szCs w:val="32"/>
    </w:rPr>
  </w:style>
  <w:style w:type="character" w:styleId="884" w:customStyle="1">
    <w:name w:val="正文文本 Char"/>
    <w:link w:val="704"/>
    <w:uiPriority w:val="0"/>
    <w:qFormat/>
    <w:rPr>
      <w:rFonts w:ascii="楷体_GB2312" w:hAnsi="Arial" w:eastAsia="楷体_GB2312" w:cs="Times New Roman"/>
      <w:sz w:val="28"/>
      <w:szCs w:val="28"/>
    </w:rPr>
  </w:style>
  <w:style w:type="paragraph" w:styleId="885" w:customStyle="1">
    <w:name w:val="正文文本缩进1"/>
    <w:basedOn w:val="670"/>
    <w:link w:val="886"/>
    <w:uiPriority w:val="0"/>
    <w:qFormat/>
    <w:pPr>
      <w:ind w:firstLine="645"/>
    </w:pPr>
    <w:rPr>
      <w:rFonts w:ascii="楷体_GB2312" w:eastAsia="楷体_GB2312"/>
      <w:sz w:val="32"/>
      <w:szCs w:val="32"/>
      <w:lang w:val="en-US" w:eastAsia="en-US"/>
    </w:rPr>
  </w:style>
  <w:style w:type="character" w:styleId="886" w:customStyle="1">
    <w:name w:val="正文文本缩进 Char"/>
    <w:link w:val="885"/>
    <w:uiPriority w:val="0"/>
    <w:qFormat/>
    <w:rPr>
      <w:rFonts w:ascii="楷体_GB2312" w:hAnsi="Times New Roman" w:eastAsia="楷体_GB2312" w:cs="Times New Roman"/>
      <w:sz w:val="32"/>
      <w:szCs w:val="32"/>
    </w:rPr>
  </w:style>
  <w:style w:type="paragraph" w:styleId="887" w:customStyle="1">
    <w:name w:val="列表 21"/>
    <w:basedOn w:val="670"/>
    <w:uiPriority w:val="0"/>
    <w:qFormat/>
    <w:pPr>
      <w:ind w:left="100" w:hanging="200"/>
    </w:pPr>
  </w:style>
  <w:style w:type="paragraph" w:styleId="888" w:customStyle="1">
    <w:name w:val="目录 51"/>
    <w:basedOn w:val="670"/>
    <w:next w:val="670"/>
    <w:uiPriority w:val="0"/>
    <w:semiHidden/>
    <w:qFormat/>
    <w:pPr>
      <w:ind w:left="840"/>
      <w:jc w:val="left"/>
    </w:pPr>
  </w:style>
  <w:style w:type="paragraph" w:styleId="889" w:customStyle="1">
    <w:name w:val="目录 31"/>
    <w:basedOn w:val="670"/>
    <w:next w:val="670"/>
    <w:uiPriority w:val="0"/>
    <w:semiHidden/>
    <w:qFormat/>
    <w:pPr>
      <w:ind w:left="420"/>
      <w:jc w:val="left"/>
    </w:pPr>
    <w:rPr>
      <w:i/>
      <w:iCs/>
      <w:szCs w:val="24"/>
    </w:rPr>
  </w:style>
  <w:style w:type="paragraph" w:styleId="890" w:customStyle="1">
    <w:name w:val="纯文本1"/>
    <w:basedOn w:val="670"/>
    <w:link w:val="891"/>
    <w:uiPriority w:val="0"/>
    <w:qFormat/>
    <w:rPr>
      <w:rFonts w:ascii="宋体" w:hAnsi="Courier New"/>
      <w:sz w:val="20"/>
      <w:lang w:val="en-US" w:eastAsia="en-US"/>
    </w:rPr>
  </w:style>
  <w:style w:type="character" w:styleId="891" w:customStyle="1">
    <w:name w:val="纯文本 Char"/>
    <w:link w:val="890"/>
    <w:uiPriority w:val="0"/>
    <w:qFormat/>
    <w:rPr>
      <w:rFonts w:ascii="宋体" w:hAnsi="Courier New" w:eastAsia="宋体" w:cs="Courier New"/>
      <w:szCs w:val="21"/>
    </w:rPr>
  </w:style>
  <w:style w:type="paragraph" w:styleId="892" w:customStyle="1">
    <w:name w:val="目录 81"/>
    <w:basedOn w:val="670"/>
    <w:next w:val="670"/>
    <w:uiPriority w:val="0"/>
    <w:semiHidden/>
    <w:qFormat/>
    <w:pPr>
      <w:ind w:left="1470"/>
      <w:jc w:val="left"/>
    </w:pPr>
  </w:style>
  <w:style w:type="paragraph" w:styleId="893" w:customStyle="1">
    <w:name w:val="日期1"/>
    <w:basedOn w:val="670"/>
    <w:next w:val="670"/>
    <w:link w:val="894"/>
    <w:uiPriority w:val="0"/>
    <w:qFormat/>
    <w:rPr>
      <w:sz w:val="24"/>
      <w:szCs w:val="24"/>
      <w:lang w:val="en-US" w:eastAsia="en-US"/>
    </w:rPr>
  </w:style>
  <w:style w:type="character" w:styleId="894" w:customStyle="1">
    <w:name w:val="日期 Char"/>
    <w:link w:val="893"/>
    <w:uiPriority w:val="0"/>
    <w:qFormat/>
    <w:rPr>
      <w:rFonts w:ascii="Times New Roman" w:hAnsi="Times New Roman" w:eastAsia="宋体" w:cs="Times New Roman"/>
      <w:sz w:val="24"/>
      <w:szCs w:val="24"/>
    </w:rPr>
  </w:style>
  <w:style w:type="paragraph" w:styleId="895" w:customStyle="1">
    <w:name w:val="正文文本缩进 21"/>
    <w:basedOn w:val="670"/>
    <w:link w:val="896"/>
    <w:uiPriority w:val="0"/>
    <w:qFormat/>
    <w:pPr>
      <w:ind w:left="630" w:firstLine="645"/>
    </w:pPr>
    <w:rPr>
      <w:rFonts w:ascii="Arial" w:hAnsi="Arial" w:eastAsia="仿宋_GB2312"/>
      <w:sz w:val="32"/>
      <w:szCs w:val="32"/>
      <w:lang w:val="en-US" w:eastAsia="en-US"/>
    </w:rPr>
  </w:style>
  <w:style w:type="character" w:styleId="896" w:customStyle="1">
    <w:name w:val="正文文本缩进 2 Char"/>
    <w:link w:val="895"/>
    <w:uiPriority w:val="0"/>
    <w:qFormat/>
    <w:rPr>
      <w:rFonts w:ascii="Arial" w:hAnsi="Arial" w:eastAsia="仿宋_GB2312" w:cs="Arial"/>
      <w:sz w:val="32"/>
      <w:szCs w:val="32"/>
    </w:rPr>
  </w:style>
  <w:style w:type="paragraph" w:styleId="897" w:customStyle="1">
    <w:name w:val="批注框文本1"/>
    <w:basedOn w:val="670"/>
    <w:link w:val="898"/>
    <w:uiPriority w:val="0"/>
    <w:semiHidden/>
    <w:qFormat/>
    <w:rPr>
      <w:sz w:val="18"/>
      <w:szCs w:val="18"/>
      <w:lang w:val="en-US" w:eastAsia="en-US"/>
    </w:rPr>
  </w:style>
  <w:style w:type="character" w:styleId="898" w:customStyle="1">
    <w:name w:val="批注框文本 Char"/>
    <w:link w:val="897"/>
    <w:uiPriority w:val="0"/>
    <w:semiHidden/>
    <w:qFormat/>
    <w:rPr>
      <w:rFonts w:ascii="Times New Roman" w:hAnsi="Times New Roman" w:eastAsia="宋体" w:cs="Times New Roman"/>
      <w:sz w:val="18"/>
      <w:szCs w:val="18"/>
    </w:rPr>
  </w:style>
  <w:style w:type="paragraph" w:styleId="899" w:customStyle="1">
    <w:name w:val="页脚1"/>
    <w:basedOn w:val="670"/>
    <w:link w:val="900"/>
    <w:uiPriority w:val="0"/>
    <w:qFormat/>
    <w:pPr>
      <w:jc w:val="left"/>
      <w:tabs>
        <w:tab w:val="center" w:pos="4153" w:leader="none"/>
        <w:tab w:val="right" w:pos="8306" w:leader="none"/>
      </w:tabs>
    </w:pPr>
    <w:rPr>
      <w:sz w:val="18"/>
      <w:szCs w:val="18"/>
      <w:lang w:val="en-US" w:eastAsia="en-US"/>
    </w:rPr>
  </w:style>
  <w:style w:type="character" w:styleId="900" w:customStyle="1">
    <w:name w:val="页脚 Char"/>
    <w:link w:val="899"/>
    <w:uiPriority w:val="0"/>
    <w:qFormat/>
    <w:rPr>
      <w:rFonts w:ascii="Times New Roman" w:hAnsi="Times New Roman" w:eastAsia="宋体" w:cs="Times New Roman"/>
      <w:sz w:val="18"/>
      <w:szCs w:val="18"/>
    </w:rPr>
  </w:style>
  <w:style w:type="paragraph" w:styleId="901" w:customStyle="1">
    <w:name w:val="页眉1"/>
    <w:basedOn w:val="670"/>
    <w:link w:val="90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2" w:customStyle="1">
    <w:name w:val="页眉 Char"/>
    <w:link w:val="901"/>
    <w:uiPriority w:val="99"/>
    <w:qFormat/>
    <w:rPr>
      <w:rFonts w:ascii="Times New Roman" w:hAnsi="Times New Roman" w:eastAsia="宋体" w:cs="Times New Roman"/>
      <w:sz w:val="18"/>
      <w:szCs w:val="18"/>
    </w:rPr>
  </w:style>
  <w:style w:type="paragraph" w:styleId="903"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04" w:customStyle="1">
    <w:name w:val="目录 41"/>
    <w:basedOn w:val="670"/>
    <w:next w:val="670"/>
    <w:uiPriority w:val="0"/>
    <w:semiHidden/>
    <w:qFormat/>
    <w:pPr>
      <w:ind w:left="630"/>
      <w:jc w:val="left"/>
    </w:pPr>
  </w:style>
  <w:style w:type="paragraph" w:styleId="905" w:customStyle="1">
    <w:name w:val="目录 61"/>
    <w:basedOn w:val="670"/>
    <w:next w:val="670"/>
    <w:uiPriority w:val="0"/>
    <w:semiHidden/>
    <w:qFormat/>
    <w:pPr>
      <w:ind w:left="1050"/>
      <w:jc w:val="left"/>
    </w:pPr>
  </w:style>
  <w:style w:type="paragraph" w:styleId="906" w:customStyle="1">
    <w:name w:val="正文文本缩进 31"/>
    <w:basedOn w:val="670"/>
    <w:link w:val="907"/>
    <w:uiPriority w:val="0"/>
    <w:qFormat/>
    <w:pPr>
      <w:ind w:left="645" w:firstLine="645"/>
    </w:pPr>
    <w:rPr>
      <w:rFonts w:ascii="Arial" w:hAnsi="Arial" w:eastAsia="仿宋_GB2312"/>
      <w:color w:val="ffff00"/>
      <w:sz w:val="32"/>
      <w:szCs w:val="32"/>
      <w:lang w:val="en-US" w:eastAsia="en-US"/>
    </w:rPr>
  </w:style>
  <w:style w:type="character" w:styleId="907" w:customStyle="1">
    <w:name w:val="正文文本缩进 3 Char"/>
    <w:link w:val="906"/>
    <w:uiPriority w:val="0"/>
    <w:qFormat/>
    <w:rPr>
      <w:rFonts w:ascii="Arial" w:hAnsi="Arial" w:eastAsia="仿宋_GB2312" w:cs="Arial"/>
      <w:color w:val="ffff00"/>
      <w:sz w:val="32"/>
      <w:szCs w:val="32"/>
    </w:rPr>
  </w:style>
  <w:style w:type="paragraph" w:styleId="908" w:customStyle="1">
    <w:name w:val="图表目录1"/>
    <w:basedOn w:val="670"/>
    <w:next w:val="670"/>
    <w:uiPriority w:val="0"/>
    <w:semiHidden/>
    <w:qFormat/>
    <w:pPr>
      <w:ind w:left="840" w:hanging="420"/>
    </w:pPr>
  </w:style>
  <w:style w:type="paragraph" w:styleId="909" w:customStyle="1">
    <w:name w:val="目录 21"/>
    <w:basedOn w:val="670"/>
    <w:next w:val="670"/>
    <w:uiPriority w:val="0"/>
    <w:semiHidden/>
    <w:qFormat/>
    <w:pPr>
      <w:ind w:left="210"/>
      <w:jc w:val="left"/>
    </w:pPr>
    <w:rPr>
      <w:smallCaps/>
      <w:szCs w:val="24"/>
    </w:rPr>
  </w:style>
  <w:style w:type="paragraph" w:styleId="910" w:customStyle="1">
    <w:name w:val="目录 91"/>
    <w:basedOn w:val="670"/>
    <w:next w:val="670"/>
    <w:uiPriority w:val="0"/>
    <w:semiHidden/>
    <w:qFormat/>
    <w:pPr>
      <w:ind w:left="1680"/>
      <w:jc w:val="left"/>
    </w:pPr>
  </w:style>
  <w:style w:type="paragraph" w:styleId="911" w:customStyle="1">
    <w:name w:val="正文文本 21"/>
    <w:basedOn w:val="670"/>
    <w:link w:val="912"/>
    <w:uiPriority w:val="0"/>
    <w:qFormat/>
    <w:pPr>
      <w:jc w:val="center"/>
      <w:widowControl/>
    </w:pPr>
    <w:rPr>
      <w:rFonts w:ascii="楷体_GB2312" w:eastAsia="楷体_GB2312"/>
      <w:sz w:val="28"/>
      <w:szCs w:val="28"/>
      <w:lang w:val="en-US" w:eastAsia="en-US"/>
    </w:rPr>
  </w:style>
  <w:style w:type="character" w:styleId="912" w:customStyle="1">
    <w:name w:val="正文文本 2 Char"/>
    <w:link w:val="911"/>
    <w:uiPriority w:val="0"/>
    <w:qFormat/>
    <w:rPr>
      <w:rFonts w:ascii="楷体_GB2312" w:hAnsi="Times New Roman" w:eastAsia="楷体_GB2312" w:cs="Times New Roman"/>
      <w:sz w:val="28"/>
      <w:szCs w:val="28"/>
    </w:rPr>
  </w:style>
  <w:style w:type="paragraph" w:styleId="913"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14" w:customStyle="1">
    <w:name w:val="索引 11"/>
    <w:basedOn w:val="670"/>
    <w:next w:val="670"/>
    <w:uiPriority w:val="0"/>
    <w:semiHidden/>
    <w:qFormat/>
    <w:pPr>
      <w:spacing w:line="240" w:lineRule="atLeast"/>
    </w:pPr>
    <w:rPr>
      <w:b/>
      <w:bCs/>
    </w:rPr>
  </w:style>
  <w:style w:type="paragraph" w:styleId="915" w:customStyle="1">
    <w:name w:val="批注主题1"/>
    <w:basedOn w:val="880"/>
    <w:next w:val="880"/>
    <w:link w:val="916"/>
    <w:uiPriority w:val="0"/>
    <w:semiHidden/>
    <w:qFormat/>
    <w:rPr>
      <w:b/>
      <w:bCs/>
    </w:rPr>
  </w:style>
  <w:style w:type="character" w:styleId="916" w:customStyle="1">
    <w:name w:val="批注主题 Char"/>
    <w:link w:val="915"/>
    <w:uiPriority w:val="0"/>
    <w:semiHidden/>
    <w:qFormat/>
    <w:rPr>
      <w:rFonts w:ascii="Times New Roman" w:hAnsi="Times New Roman" w:eastAsia="宋体" w:cs="Times New Roman"/>
      <w:b/>
      <w:bCs/>
      <w:szCs w:val="21"/>
    </w:rPr>
  </w:style>
  <w:style w:type="paragraph" w:styleId="917" w:customStyle="1">
    <w:name w:val="正文首行缩进1"/>
    <w:basedOn w:val="670"/>
    <w:link w:val="918"/>
    <w:uiPriority w:val="0"/>
    <w:qFormat/>
    <w:pPr>
      <w:ind w:firstLine="200"/>
      <w:spacing w:line="360" w:lineRule="auto"/>
    </w:pPr>
    <w:rPr>
      <w:rFonts w:ascii="仿宋_GB2312" w:eastAsia="仿宋_GB2312"/>
      <w:sz w:val="30"/>
      <w:szCs w:val="30"/>
      <w:lang w:val="en-US" w:eastAsia="en-US"/>
    </w:rPr>
  </w:style>
  <w:style w:type="character" w:styleId="918" w:customStyle="1">
    <w:name w:val="正文首行缩进 Char"/>
    <w:link w:val="917"/>
    <w:uiPriority w:val="0"/>
    <w:qFormat/>
    <w:rPr>
      <w:rFonts w:ascii="仿宋_GB2312" w:hAnsi="Times New Roman" w:eastAsia="仿宋_GB2312" w:cs="Times New Roman"/>
      <w:sz w:val="30"/>
      <w:szCs w:val="30"/>
    </w:rPr>
  </w:style>
  <w:style w:type="paragraph" w:styleId="919" w:customStyle="1">
    <w:name w:val="正文首行缩进 21"/>
    <w:basedOn w:val="885"/>
    <w:link w:val="920"/>
    <w:uiPriority w:val="0"/>
    <w:qFormat/>
    <w:pPr>
      <w:ind w:firstLine="420"/>
      <w:spacing w:line="360" w:lineRule="auto"/>
    </w:pPr>
    <w:rPr>
      <w:rFonts w:ascii="宋体" w:hAnsi="宋体" w:eastAsia="宋体"/>
      <w:szCs w:val="20"/>
    </w:rPr>
  </w:style>
  <w:style w:type="character" w:styleId="920" w:customStyle="1">
    <w:name w:val="正文首行缩进 2 Char"/>
    <w:link w:val="919"/>
    <w:uiPriority w:val="0"/>
    <w:qFormat/>
    <w:rPr>
      <w:rFonts w:ascii="宋体" w:hAnsi="宋体" w:eastAsia="宋体" w:cs="Times New Roman"/>
      <w:sz w:val="32"/>
      <w:szCs w:val="20"/>
    </w:rPr>
  </w:style>
  <w:style w:type="table" w:styleId="921" w:customStyle="1">
    <w:name w:val="网格型11"/>
    <w:basedOn w:val="865"/>
    <w:uiPriority w:val="59"/>
    <w:qFormat/>
    <w:pPr>
      <w:jc w:val="both"/>
      <w:widowControl w:val="off"/>
    </w:pPr>
    <w:rPr>
      <w:rFonts w:ascii="Times New Roman" w:hAnsi="Times New Roman" w:eastAsia="宋体" w:cs="Times New Roman"/>
      <w:sz w:val="20"/>
      <w:szCs w:val="20"/>
    </w:rPr>
    <w:tblPr/>
  </w:style>
  <w:style w:type="character" w:styleId="922" w:customStyle="1">
    <w:name w:val="要点1"/>
    <w:link w:val="670"/>
    <w:uiPriority w:val="0"/>
    <w:qFormat/>
    <w:rPr>
      <w:b/>
      <w:bCs/>
    </w:rPr>
  </w:style>
  <w:style w:type="character" w:styleId="923" w:customStyle="1">
    <w:name w:val="页码1"/>
    <w:link w:val="670"/>
    <w:uiPriority w:val="0"/>
    <w:qFormat/>
  </w:style>
  <w:style w:type="character" w:styleId="924" w:customStyle="1">
    <w:name w:val="已访问的超链接1"/>
    <w:link w:val="670"/>
    <w:uiPriority w:val="0"/>
    <w:qFormat/>
    <w:rPr>
      <w:color w:val="800080"/>
      <w:u w:val="single"/>
    </w:rPr>
  </w:style>
  <w:style w:type="character" w:styleId="925" w:customStyle="1">
    <w:name w:val="HTML 打字机1"/>
    <w:link w:val="670"/>
    <w:uiPriority w:val="99"/>
    <w:qFormat/>
    <w:rPr>
      <w:rFonts w:ascii="宋体" w:hAnsi="宋体" w:eastAsia="宋体" w:cs="宋体"/>
      <w:sz w:val="24"/>
      <w:szCs w:val="24"/>
    </w:rPr>
  </w:style>
  <w:style w:type="character" w:styleId="926" w:customStyle="1">
    <w:name w:val="超链接1"/>
    <w:link w:val="670"/>
    <w:uiPriority w:val="0"/>
    <w:qFormat/>
    <w:rPr>
      <w:color w:val="0000ff"/>
      <w:u w:val="single"/>
    </w:rPr>
  </w:style>
  <w:style w:type="character" w:styleId="927" w:customStyle="1">
    <w:name w:val="批注引用1"/>
    <w:link w:val="670"/>
    <w:uiPriority w:val="0"/>
    <w:semiHidden/>
    <w:qFormat/>
    <w:rPr>
      <w:sz w:val="21"/>
      <w:szCs w:val="21"/>
    </w:rPr>
  </w:style>
  <w:style w:type="character" w:styleId="928" w:customStyle="1">
    <w:name w:val="font5 Char"/>
    <w:link w:val="670"/>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lang w:val="en-US" w:eastAsia="zh-CN" w:bidi="ar-SA"/>
    </w:rPr>
  </w:style>
  <w:style w:type="paragraph" w:styleId="930" w:customStyle="1">
    <w:name w:val="二级目录"/>
    <w:next w:val="670"/>
    <w:link w:val="92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70"/>
    <w:link w:val="931"/>
    <w:uiPriority w:val="0"/>
    <w:qFormat/>
    <w:pPr>
      <w:contextualSpacing/>
      <w:ind w:left="720"/>
      <w:jc w:val="left"/>
      <w:widowControl/>
    </w:pPr>
    <w:rPr>
      <w:rFonts w:ascii="Calibri" w:hAnsi="Calibri"/>
      <w:sz w:val="24"/>
      <w:szCs w:val="24"/>
      <w:lang w:val="en-US" w:eastAsia="en-US" w:bidi="en-US"/>
    </w:rPr>
  </w:style>
  <w:style w:type="paragraph" w:styleId="933" w:customStyle="1">
    <w:name w:val="Body Text(ch)"/>
    <w:basedOn w:val="670"/>
    <w:next w:val="704"/>
    <w:uiPriority w:val="0"/>
    <w:qFormat/>
    <w:pPr>
      <w:spacing w:after="120"/>
    </w:pPr>
    <w:rPr>
      <w:rFonts w:ascii="宋体" w:hAnsi="Arial"/>
      <w:bCs/>
      <w:iCs/>
      <w:szCs w:val="24"/>
    </w:rPr>
  </w:style>
  <w:style w:type="paragraph" w:styleId="934"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70"/>
    <w:uiPriority w:val="0"/>
    <w:qFormat/>
    <w:pPr>
      <w:ind w:firstLine="200"/>
      <w:tabs>
        <w:tab w:val="left" w:pos="360" w:leader="none"/>
      </w:tabs>
    </w:pPr>
    <w:rPr>
      <w:sz w:val="28"/>
      <w:szCs w:val="30"/>
    </w:rPr>
  </w:style>
  <w:style w:type="paragraph" w:styleId="937" w:customStyle="1">
    <w:name w:val=" Char"/>
    <w:basedOn w:val="878"/>
    <w:uiPriority w:val="0"/>
    <w:qFormat/>
    <w:rPr>
      <w:rFonts w:ascii="Tahoma" w:hAnsi="Tahoma"/>
      <w:sz w:val="24"/>
      <w:szCs w:val="24"/>
    </w:rPr>
  </w:style>
  <w:style w:type="paragraph" w:styleId="93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70"/>
    <w:uiPriority w:val="0"/>
    <w:qFormat/>
    <w:pPr>
      <w:jc w:val="left"/>
      <w:widowControl/>
    </w:pPr>
    <w:rPr>
      <w:sz w:val="20"/>
      <w:szCs w:val="20"/>
      <w:lang w:val="de-DE" w:eastAsia="de-DE"/>
    </w:rPr>
  </w:style>
  <w:style w:type="paragraph" w:styleId="9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1"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 Char Char Char Char"/>
    <w:basedOn w:val="878"/>
    <w:uiPriority w:val="0"/>
    <w:qFormat/>
    <w:pPr>
      <w:spacing w:line="360" w:lineRule="auto"/>
    </w:pPr>
    <w:rPr>
      <w:rFonts w:ascii="Tahoma" w:hAnsi="Tahoma"/>
      <w:sz w:val="24"/>
      <w:szCs w:val="24"/>
    </w:rPr>
  </w:style>
  <w:style w:type="paragraph" w:styleId="943" w:customStyle="1">
    <w:name w:val="列出段落"/>
    <w:basedOn w:val="670"/>
    <w:uiPriority w:val="99"/>
    <w:qFormat/>
    <w:pPr>
      <w:contextualSpacing/>
      <w:ind w:left="720"/>
      <w:jc w:val="left"/>
      <w:widowControl/>
    </w:pPr>
    <w:rPr>
      <w:rFonts w:ascii="Calibri" w:hAnsi="Calibri"/>
      <w:sz w:val="24"/>
      <w:szCs w:val="24"/>
      <w:lang w:eastAsia="en-US" w:bidi="en-US"/>
    </w:rPr>
  </w:style>
  <w:style w:type="paragraph" w:styleId="944" w:customStyle="1">
    <w:name w:val="4"/>
    <w:basedOn w:val="670"/>
    <w:next w:val="906"/>
    <w:uiPriority w:val="0"/>
    <w:qFormat/>
    <w:pPr>
      <w:ind w:firstLine="420"/>
      <w:spacing w:line="360" w:lineRule="auto"/>
    </w:pPr>
    <w:rPr>
      <w:color w:val="ff0000"/>
      <w:sz w:val="24"/>
      <w:szCs w:val="24"/>
    </w:rPr>
  </w:style>
  <w:style w:type="paragraph" w:styleId="945"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46" w:customStyle="1">
    <w:name w:val=" Char Char Char Char Char Char Char Char Char Char"/>
    <w:basedOn w:val="670"/>
    <w:uiPriority w:val="0"/>
    <w:qFormat/>
    <w:pPr>
      <w:spacing w:line="360" w:lineRule="auto"/>
    </w:pPr>
    <w:rPr>
      <w:sz w:val="24"/>
      <w:szCs w:val="20"/>
    </w:rPr>
  </w:style>
  <w:style w:type="paragraph" w:styleId="947" w:customStyle="1">
    <w:name w:val="样式1"/>
    <w:basedOn w:val="670"/>
    <w:uiPriority w:val="0"/>
    <w:qFormat/>
    <w:pPr>
      <w:numPr>
        <w:ilvl w:val="0"/>
        <w:numId w:val="3"/>
      </w:numPr>
    </w:pPr>
    <w:rPr>
      <w:rFonts w:ascii="宋体" w:hAnsi="宋体"/>
    </w:rPr>
  </w:style>
  <w:style w:type="paragraph" w:styleId="948"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2"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4"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5"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7"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58" w:customStyle="1">
    <w:name w:val="Char Char Char Char"/>
    <w:basedOn w:val="878"/>
    <w:uiPriority w:val="0"/>
    <w:qFormat/>
    <w:pPr>
      <w:spacing w:line="360" w:lineRule="auto"/>
    </w:pPr>
    <w:rPr>
      <w:rFonts w:ascii="Tahoma" w:hAnsi="Tahoma"/>
      <w:sz w:val="24"/>
      <w:szCs w:val="24"/>
    </w:rPr>
  </w:style>
  <w:style w:type="paragraph" w:styleId="959" w:customStyle="1">
    <w:name w:val="table_1stline"/>
    <w:basedOn w:val="670"/>
    <w:uiPriority w:val="0"/>
    <w:qFormat/>
    <w:pPr>
      <w:jc w:val="left"/>
      <w:spacing w:before="120"/>
      <w:widowControl/>
    </w:pPr>
    <w:rPr>
      <w:bCs/>
      <w:sz w:val="20"/>
      <w:szCs w:val="20"/>
      <w:lang w:val="de-DE" w:eastAsia="de-DE"/>
    </w:rPr>
  </w:style>
  <w:style w:type="paragraph" w:styleId="960"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61"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4" w:customStyle="1">
    <w:name w:val="普通文字"/>
    <w:basedOn w:val="670"/>
    <w:next w:val="670"/>
    <w:uiPriority w:val="99"/>
    <w:qFormat/>
    <w:rPr>
      <w:rFonts w:ascii="宋体" w:hAnsi="Times New Roman" w:eastAsia="宋体" w:cs="Times New Roman"/>
      <w:sz w:val="24"/>
      <w:szCs w:val="20"/>
      <w:u w:val="none"/>
    </w:rPr>
  </w:style>
  <w:style w:type="paragraph" w:styleId="965" w:customStyle="1">
    <w:name w:val="目录 111"/>
    <w:basedOn w:val="670"/>
    <w:next w:val="670"/>
    <w:uiPriority w:val="39"/>
    <w:unhideWhenUsed/>
    <w:qFormat/>
    <w:pPr>
      <w:jc w:val="left"/>
      <w:spacing w:after="100" w:line="259" w:lineRule="auto"/>
      <w:widowControl/>
    </w:pPr>
    <w:rPr>
      <w:rFonts w:ascii="Calibri" w:hAnsi="Calibri" w:eastAsia="宋体"/>
      <w:sz w:val="22"/>
      <w:szCs w:val="22"/>
    </w:rPr>
  </w:style>
  <w:style w:type="table" w:styleId="966" w:customStyle="1">
    <w:name w:val="网格型1"/>
    <w:basedOn w:val="865"/>
    <w:uiPriority w:val="59"/>
    <w:qFormat/>
    <w:rPr>
      <w:rFonts w:ascii="Times New Roman" w:hAnsi="Times New Roman"/>
    </w:rPr>
    <w:tblPr/>
  </w:style>
  <w:style w:type="paragraph" w:styleId="967" w:customStyle="1">
    <w:name w:val="Table Text"/>
    <w:basedOn w:val="670"/>
    <w:uiPriority w:val="0"/>
    <w:semiHidden/>
    <w:qFormat/>
    <w:pPr>
      <w:jc w:val="left"/>
      <w:widowControl/>
    </w:pPr>
    <w:rPr>
      <w:rFonts w:ascii="宋体" w:hAnsi="宋体" w:cs="宋体"/>
      <w:color w:val="000000"/>
      <w:lang w:eastAsia="en-US"/>
    </w:rPr>
  </w:style>
  <w:style w:type="table" w:styleId="968" w:customStyle="1">
    <w:name w:val="Table Normal"/>
    <w:uiPriority w:val="0"/>
    <w:unhideWhenUsed/>
    <w:qFormat/>
    <w:rPr>
      <w:rFonts w:ascii="Arial" w:hAnsi="Arial" w:cs="Arial"/>
      <w:color w:val="000000"/>
      <w:szCs w:val="21"/>
      <w:lang w:val="en-US" w:eastAsia="en-US" w:bidi="ar-SA"/>
    </w:rPr>
    <w:tblPr/>
  </w:style>
  <w:style w:type="paragraph" w:styleId="969"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numbering" w:styleId="10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马胜</cp:lastModifiedBy>
  <cp:revision>724</cp:revision>
  <dcterms:created xsi:type="dcterms:W3CDTF">2023-03-16T02:16:00Z</dcterms:created>
  <dcterms:modified xsi:type="dcterms:W3CDTF">2025-10-31T05:10:35Z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8B769D645BA94F82A4C31DAEE9E39365_13</vt:lpwstr>
  </property>
  <property fmtid="{D5CDD505-2E9C-101B-9397-08002B2CF9AE}" pid="4" name="KSOTemplateDocerSaveRecord">
    <vt:lpwstr>eyJoZGlkIjoiOWMyNDI3ZWI4YmM0NjdlMGViOTE3ODY3YTk2NzY2YzYiLCJ1c2VySWQiOiI5MjgxOTkyNDUifQ==</vt:lpwstr>
  </property>
</Properties>
</file>