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7"/>
        <w:rPr>
          <w:rFonts w:ascii="楷体_GB2312" w:eastAsia="楷体_GB2312"/>
          <w:bCs/>
          <w:sz w:val="30"/>
        </w:rPr>
      </w:pPr>
      <w:r>
        <w:rPr>
          <w:rFonts w:ascii="楷体_GB2312" w:eastAsia="楷体_GB2312"/>
          <w:bCs/>
          <w:sz w:val="30"/>
        </w:rPr>
      </w:r>
      <w:r/>
    </w:p>
    <w:p>
      <w:pPr>
        <w:pStyle w:val="1296"/>
      </w:pPr>
      <w:r/>
      <w:r/>
    </w:p>
    <w:p>
      <w:pPr>
        <w:pStyle w:val="1277"/>
        <w:ind w:left="660"/>
        <w:rPr>
          <w:rFonts w:ascii="楷体_GB2312" w:eastAsia="楷体_GB2312"/>
          <w:bCs/>
          <w:sz w:val="30"/>
        </w:rPr>
      </w:pPr>
      <w:r>
        <w:rPr>
          <w:rFonts w:ascii="楷体_GB2312" w:eastAsia="楷体_GB2312"/>
          <w:bCs/>
          <w:sz w:val="30"/>
        </w:rPr>
      </w:r>
      <w:r/>
    </w:p>
    <w:p>
      <w:pPr>
        <w:pStyle w:val="1296"/>
      </w:pPr>
      <w:r/>
      <w:r/>
    </w:p>
    <w:p>
      <w:pPr>
        <w:pStyle w:val="1277"/>
        <w:jc w:val="center"/>
        <w:rPr>
          <w:b/>
          <w:sz w:val="96"/>
          <w:szCs w:val="96"/>
        </w:rPr>
      </w:pPr>
      <w:r>
        <w:rPr>
          <w:sz w:val="20"/>
          <w:szCs w:val="18"/>
        </w:rPr>
      </w:r>
      <w:bookmarkStart w:id="0" w:name="_Toc24222"/>
      <w:r>
        <w:rPr>
          <w:sz w:val="20"/>
          <w:szCs w:val="18"/>
        </w:rPr>
      </w:r>
      <w:bookmarkStart w:id="1" w:name="_Toc20707"/>
      <w:r>
        <w:rPr>
          <w:rFonts w:hint="eastAsia"/>
          <w:b/>
          <w:sz w:val="96"/>
          <w:szCs w:val="96"/>
        </w:rPr>
        <w:t xml:space="preserve">锡山区</w:t>
      </w:r>
      <w:r>
        <w:rPr>
          <w:b/>
          <w:sz w:val="96"/>
          <w:szCs w:val="96"/>
        </w:rPr>
        <w:t xml:space="preserve">政府采购</w:t>
      </w:r>
      <w:bookmarkEnd w:id="0"/>
      <w:r>
        <w:rPr>
          <w:sz w:val="20"/>
          <w:szCs w:val="18"/>
        </w:rPr>
      </w:r>
      <w:bookmarkEnd w:id="1"/>
      <w:r>
        <w:rPr>
          <w:b/>
          <w:sz w:val="96"/>
          <w:szCs w:val="96"/>
        </w:rPr>
      </w:r>
      <w:r>
        <w:rPr>
          <w:sz w:val="20"/>
          <w:szCs w:val="18"/>
        </w:rPr>
      </w:r>
    </w:p>
    <w:p>
      <w:pPr>
        <w:pStyle w:val="1277"/>
        <w:rPr>
          <w:rFonts w:hint="eastAsia"/>
          <w:b/>
          <w:sz w:val="28"/>
          <w:szCs w:val="28"/>
        </w:rPr>
      </w:pPr>
      <w:r>
        <w:rPr>
          <w:rFonts w:hint="eastAsia"/>
          <w:b/>
          <w:sz w:val="28"/>
          <w:szCs w:val="28"/>
        </w:rPr>
      </w:r>
      <w:r/>
    </w:p>
    <w:p>
      <w:pPr>
        <w:pStyle w:val="1311"/>
        <w:tabs>
          <w:tab w:val="center" w:pos="4153" w:leader="none"/>
          <w:tab w:val="right" w:pos="8306" w:leader="none"/>
        </w:tabs>
        <w:rPr>
          <w:rFonts w:hint="eastAsia"/>
          <w:b/>
          <w:sz w:val="28"/>
          <w:szCs w:val="28"/>
        </w:rPr>
      </w:pPr>
      <w:r>
        <w:rPr>
          <w:rFonts w:hint="eastAsia"/>
          <w:b/>
          <w:sz w:val="28"/>
          <w:szCs w:val="28"/>
        </w:rPr>
      </w:r>
      <w:r/>
    </w:p>
    <w:p>
      <w:pPr>
        <w:pStyle w:val="1277"/>
        <w:rPr>
          <w:rFonts w:hint="eastAsia"/>
          <w:b/>
          <w:sz w:val="28"/>
          <w:szCs w:val="28"/>
        </w:rPr>
      </w:pPr>
      <w:r>
        <w:rPr>
          <w:rFonts w:hint="eastAsia"/>
          <w:b/>
          <w:sz w:val="28"/>
          <w:szCs w:val="28"/>
        </w:rPr>
      </w:r>
      <w:r/>
    </w:p>
    <w:p>
      <w:pPr>
        <w:pStyle w:val="1311"/>
        <w:tabs>
          <w:tab w:val="center" w:pos="4153" w:leader="none"/>
          <w:tab w:val="right" w:pos="8306" w:leader="none"/>
        </w:tabs>
        <w:rPr>
          <w:rFonts w:hint="eastAsia"/>
        </w:rPr>
      </w:pPr>
      <w:r>
        <w:rPr>
          <w:rFonts w:hint="eastAsia"/>
        </w:rPr>
      </w:r>
      <w:r/>
    </w:p>
    <w:p>
      <w:pPr>
        <w:pStyle w:val="1311"/>
        <w:tabs>
          <w:tab w:val="center" w:pos="4153" w:leader="none"/>
          <w:tab w:val="right" w:pos="8306" w:leader="none"/>
        </w:tabs>
        <w:rPr>
          <w:rFonts w:hint="eastAsia"/>
        </w:rPr>
      </w:pPr>
      <w:r>
        <w:rPr>
          <w:rFonts w:hint="eastAsia"/>
        </w:rPr>
      </w:r>
      <w:r/>
    </w:p>
    <w:p>
      <w:pPr>
        <w:pStyle w:val="1277"/>
        <w:jc w:val="center"/>
        <w:rPr>
          <w:b/>
          <w:sz w:val="28"/>
          <w:szCs w:val="28"/>
        </w:rPr>
      </w:pPr>
      <w:r/>
      <w:bookmarkStart w:id="2" w:name="_Toc8186"/>
      <w:r/>
      <w:bookmarkStart w:id="3" w:name="_Toc6267"/>
      <w:r>
        <w:rPr>
          <w:rFonts w:hint="eastAsia"/>
          <w:b/>
          <w:sz w:val="72"/>
          <w:szCs w:val="72"/>
        </w:rPr>
        <w:t xml:space="preserve">公开招标</w:t>
      </w:r>
      <w:r>
        <w:rPr>
          <w:b/>
          <w:sz w:val="72"/>
          <w:szCs w:val="72"/>
        </w:rPr>
        <w:t xml:space="preserve">文</w:t>
      </w:r>
      <w:r>
        <w:rPr>
          <w:rFonts w:hint="eastAsia"/>
          <w:b/>
          <w:sz w:val="72"/>
          <w:szCs w:val="72"/>
        </w:rPr>
        <w:t xml:space="preserve">件</w:t>
      </w:r>
      <w:bookmarkEnd w:id="2"/>
      <w:r/>
      <w:bookmarkEnd w:id="3"/>
      <w:r>
        <w:rPr>
          <w:b/>
          <w:sz w:val="28"/>
          <w:szCs w:val="28"/>
        </w:rPr>
      </w:r>
      <w:r/>
    </w:p>
    <w:p>
      <w:pPr>
        <w:pStyle w:val="1277"/>
        <w:rPr>
          <w:bCs/>
          <w:sz w:val="28"/>
          <w:szCs w:val="28"/>
        </w:rPr>
      </w:pPr>
      <w:r>
        <w:rPr>
          <w:bCs/>
          <w:sz w:val="28"/>
          <w:szCs w:val="28"/>
        </w:rPr>
      </w:r>
      <w:r/>
    </w:p>
    <w:p>
      <w:pPr>
        <w:pStyle w:val="1302"/>
        <w:ind w:left="1260"/>
        <w:rPr>
          <w:b/>
          <w:sz w:val="28"/>
          <w:szCs w:val="28"/>
        </w:rPr>
      </w:pPr>
      <w:r>
        <w:rPr>
          <w:b/>
          <w:sz w:val="28"/>
          <w:szCs w:val="28"/>
        </w:rPr>
      </w:r>
      <w:r/>
    </w:p>
    <w:p>
      <w:pPr>
        <w:pStyle w:val="1277"/>
        <w:rPr>
          <w:b/>
          <w:sz w:val="28"/>
          <w:szCs w:val="28"/>
        </w:rPr>
      </w:pPr>
      <w:r>
        <w:rPr>
          <w:b/>
          <w:sz w:val="28"/>
          <w:szCs w:val="28"/>
        </w:rPr>
      </w:r>
      <w:r/>
    </w:p>
    <w:p>
      <w:pPr>
        <w:pStyle w:val="1277"/>
        <w:jc w:val="center"/>
        <w:rPr>
          <w:b/>
          <w:sz w:val="28"/>
          <w:szCs w:val="28"/>
        </w:rPr>
      </w:pPr>
      <w:r>
        <w:rPr>
          <w:b/>
          <w:sz w:val="28"/>
          <w:szCs w:val="28"/>
        </w:rPr>
      </w:r>
      <w:r/>
    </w:p>
    <w:p>
      <w:pPr>
        <w:pStyle w:val="1277"/>
        <w:jc w:val="center"/>
        <w:rPr>
          <w:rFonts w:hint="eastAsia"/>
          <w:b/>
          <w:sz w:val="28"/>
          <w:szCs w:val="28"/>
        </w:rPr>
      </w:pPr>
      <w:r/>
      <w:bookmarkStart w:id="4" w:name="_Toc9350"/>
      <w:r/>
      <w:bookmarkStart w:id="5" w:name="_Toc607"/>
      <w:r>
        <w:rPr>
          <w:rFonts w:hint="eastAsia"/>
          <w:b/>
          <w:sz w:val="28"/>
          <w:szCs w:val="28"/>
        </w:rPr>
        <w:t xml:space="preserve">（全流程电子化）</w:t>
      </w:r>
      <w:bookmarkEnd w:id="4"/>
      <w:r/>
      <w:bookmarkEnd w:id="5"/>
      <w:r>
        <w:rPr>
          <w:rFonts w:hint="eastAsia"/>
          <w:b/>
          <w:sz w:val="28"/>
          <w:szCs w:val="28"/>
        </w:rPr>
      </w:r>
      <w:r/>
    </w:p>
    <w:p>
      <w:pPr>
        <w:pStyle w:val="1353"/>
        <w:ind w:firstLine="0"/>
      </w:pPr>
      <w:r/>
      <w:r/>
    </w:p>
    <w:p>
      <w:pPr>
        <w:pStyle w:val="1353"/>
        <w:ind w:firstLine="0"/>
      </w:pPr>
      <w:r/>
      <w:r/>
    </w:p>
    <w:p>
      <w:pPr>
        <w:pStyle w:val="1353"/>
        <w:ind w:firstLine="0"/>
        <w:rPr>
          <w:rFonts w:hint="eastAsia" w:ascii="宋体" w:hAnsi="宋体" w:cs="宋体"/>
          <w:sz w:val="30"/>
          <w:szCs w:val="30"/>
        </w:rPr>
      </w:pPr>
      <w:r>
        <w:rPr>
          <w:rFonts w:hint="eastAsia" w:ascii="宋体" w:hAnsi="宋体" w:cs="宋体"/>
          <w:sz w:val="30"/>
          <w:szCs w:val="30"/>
        </w:rPr>
      </w:r>
      <w:r/>
    </w:p>
    <w:p>
      <w:pPr>
        <w:pStyle w:val="1277"/>
        <w:rPr>
          <w:rFonts w:hint="eastAsia" w:ascii="宋体" w:hAnsi="宋体" w:cs="宋体"/>
          <w:sz w:val="30"/>
          <w:szCs w:val="30"/>
        </w:rPr>
      </w:pPr>
      <w:r>
        <w:rPr>
          <w:rFonts w:hint="eastAsia" w:ascii="宋体" w:hAnsi="宋体" w:cs="宋体"/>
          <w:sz w:val="30"/>
          <w:szCs w:val="30"/>
        </w:rPr>
      </w:r>
      <w:r/>
    </w:p>
    <w:p>
      <w:pPr>
        <w:pStyle w:val="1277"/>
        <w:spacing w:line="360" w:lineRule="auto"/>
        <w:rPr>
          <w:rFonts w:hint="eastAsia" w:ascii="宋体" w:hAnsi="宋体" w:eastAsia="宋体" w:cs="宋体"/>
          <w:sz w:val="30"/>
          <w:szCs w:val="30"/>
          <w:highlight w:val="yellow"/>
          <w:lang w:eastAsia="zh-CN"/>
        </w:rPr>
      </w:pPr>
      <w:r/>
      <w:bookmarkStart w:id="6" w:name="_Toc158"/>
      <w:r/>
      <w:bookmarkStart w:id="7" w:name="_Toc30450"/>
      <w:r>
        <w:rPr>
          <w:rFonts w:hint="eastAsia" w:ascii="宋体" w:hAnsi="宋体" w:cs="宋体"/>
          <w:sz w:val="30"/>
          <w:szCs w:val="30"/>
        </w:rPr>
        <w:t xml:space="preserve">采购项目编号：</w:t>
      </w:r>
      <w:bookmarkEnd w:id="6"/>
      <w:r/>
      <w:bookmarkEnd w:id="7"/>
      <w:r>
        <w:rPr>
          <w:rFonts w:hint="eastAsia" w:ascii="宋体" w:hAnsi="宋体" w:cs="宋体"/>
          <w:sz w:val="30"/>
          <w:szCs w:val="30"/>
          <w:highlight w:val="none"/>
          <w:lang w:eastAsia="zh-CN"/>
        </w:rPr>
        <w:t xml:space="preserve">JSZC-320205-THGC-G2024-0080</w:t>
      </w:r>
      <w:r>
        <w:rPr>
          <w:rFonts w:hint="eastAsia" w:ascii="宋体" w:hAnsi="宋体" w:eastAsia="宋体" w:cs="宋体"/>
          <w:sz w:val="30"/>
          <w:szCs w:val="30"/>
          <w:highlight w:val="yellow"/>
          <w:lang w:eastAsia="zh-CN"/>
        </w:rPr>
      </w:r>
      <w:r/>
    </w:p>
    <w:p>
      <w:pPr>
        <w:pStyle w:val="1277"/>
        <w:ind w:left="2100" w:hanging="2100"/>
        <w:spacing w:line="360" w:lineRule="auto"/>
        <w:rPr>
          <w:rFonts w:hint="eastAsia" w:ascii="宋体" w:hAnsi="宋体" w:eastAsia="宋体"/>
          <w:bCs/>
          <w:sz w:val="30"/>
          <w:szCs w:val="30"/>
          <w:lang w:eastAsia="zh-CN"/>
        </w:rPr>
      </w:pPr>
      <w:r>
        <w:rPr>
          <w:rFonts w:hint="eastAsia" w:ascii="宋体" w:hAnsi="宋体"/>
          <w:bCs/>
          <w:sz w:val="30"/>
          <w:szCs w:val="30"/>
        </w:rPr>
        <w:t xml:space="preserve">采购项目名称：</w:t>
      </w:r>
      <w:r>
        <w:rPr>
          <w:rFonts w:hint="eastAsia" w:ascii="宋体" w:hAnsi="宋体"/>
          <w:bCs/>
          <w:sz w:val="30"/>
          <w:szCs w:val="30"/>
          <w:lang w:eastAsia="zh-CN"/>
        </w:rPr>
        <w:t xml:space="preserve">锡山区耕地保护专项规划编制技术服务项目</w:t>
      </w:r>
      <w:r>
        <w:rPr>
          <w:rFonts w:hint="eastAsia" w:ascii="宋体" w:hAnsi="宋体" w:eastAsia="宋体"/>
          <w:bCs/>
          <w:sz w:val="30"/>
          <w:szCs w:val="30"/>
          <w:lang w:eastAsia="zh-CN"/>
        </w:rPr>
      </w:r>
      <w:r/>
    </w:p>
    <w:p>
      <w:pPr>
        <w:pStyle w:val="1277"/>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sz w:val="30"/>
          <w:szCs w:val="30"/>
          <w:lang w:eastAsia="zh-CN"/>
        </w:rPr>
        <w:t xml:space="preserve">无锡市自然资源和规划局锡山分局</w:t>
      </w:r>
      <w:r>
        <w:rPr>
          <w:rFonts w:hint="eastAsia" w:ascii="宋体" w:hAnsi="宋体" w:eastAsia="宋体" w:cs="宋体"/>
          <w:sz w:val="30"/>
          <w:szCs w:val="30"/>
          <w:lang w:eastAsia="zh-CN"/>
        </w:rPr>
      </w:r>
      <w:r/>
    </w:p>
    <w:p>
      <w:pPr>
        <w:pStyle w:val="1277"/>
        <w:spacing w:line="360" w:lineRule="auto"/>
        <w:rPr>
          <w:rFonts w:hint="eastAsia" w:ascii="宋体" w:hAnsi="宋体" w:cs="宋体"/>
          <w:sz w:val="30"/>
          <w:szCs w:val="30"/>
        </w:rPr>
      </w:pPr>
      <w:r/>
      <w:bookmarkStart w:id="8" w:name="_Toc12700"/>
      <w:r/>
      <w:bookmarkStart w:id="9" w:name="_Toc22627"/>
      <w:r>
        <w:rPr>
          <w:rFonts w:hint="eastAsia" w:ascii="宋体" w:hAnsi="宋体" w:cs="宋体"/>
          <w:sz w:val="30"/>
          <w:szCs w:val="30"/>
        </w:rPr>
        <w:t xml:space="preserve">采购代理机构：江苏通汇工程管理咨询有限公司</w:t>
      </w:r>
      <w:bookmarkEnd w:id="8"/>
      <w:r/>
      <w:bookmarkEnd w:id="9"/>
      <w:r>
        <w:rPr>
          <w:rFonts w:hint="eastAsia" w:ascii="宋体" w:hAnsi="宋体" w:cs="宋体"/>
          <w:sz w:val="30"/>
          <w:szCs w:val="30"/>
        </w:rPr>
      </w:r>
      <w:r/>
    </w:p>
    <w:p>
      <w:pPr>
        <w:pStyle w:val="1277"/>
        <w:rPr>
          <w:rFonts w:ascii="华文中宋" w:hAnsi="华文中宋" w:eastAsia="华文中宋"/>
          <w:bCs/>
          <w:sz w:val="30"/>
        </w:rPr>
      </w:pPr>
      <w:r>
        <w:rPr>
          <w:rFonts w:ascii="华文中宋" w:hAnsi="华文中宋" w:eastAsia="华文中宋"/>
          <w:bCs/>
          <w:sz w:val="30"/>
        </w:rPr>
      </w:r>
      <w:r/>
    </w:p>
    <w:p>
      <w:pPr>
        <w:pStyle w:val="1277"/>
        <w:jc w:val="center"/>
        <w:rPr>
          <w:rStyle w:val="1332"/>
          <w:rFonts w:eastAsia="黑体"/>
          <w:bCs/>
          <w:sz w:val="48"/>
        </w:rPr>
      </w:pPr>
      <w:r>
        <w:rPr>
          <w:rFonts w:hint="eastAsia" w:ascii="黑体" w:hAnsi="华文中宋" w:eastAsia="黑体"/>
          <w:bCs/>
          <w:sz w:val="32"/>
          <w:szCs w:val="32"/>
        </w:rPr>
        <w:t xml:space="preserve">二○二四年</w:t>
      </w:r>
      <w:r>
        <w:rPr>
          <w:rFonts w:hint="eastAsia" w:ascii="黑体" w:hAnsi="华文中宋" w:eastAsia="黑体"/>
          <w:bCs/>
          <w:sz w:val="32"/>
          <w:szCs w:val="32"/>
          <w:lang w:val="en-US" w:eastAsia="zh-CN"/>
        </w:rPr>
        <w:t xml:space="preserve">十</w:t>
      </w:r>
      <w:r>
        <w:rPr>
          <w:rFonts w:hint="eastAsia" w:ascii="黑体" w:hAnsi="华文中宋" w:eastAsia="黑体"/>
          <w:bCs/>
          <w:sz w:val="32"/>
          <w:szCs w:val="32"/>
        </w:rPr>
        <w:t xml:space="preserve">月</w:t>
      </w:r>
      <w:r>
        <w:rPr>
          <w:rStyle w:val="1332"/>
          <w:rFonts w:eastAsia="黑体"/>
          <w:bCs/>
          <w:sz w:val="48"/>
        </w:rPr>
      </w:r>
      <w:r/>
    </w:p>
    <w:p>
      <w:pPr>
        <w:pStyle w:val="1277"/>
        <w:jc w:val="center"/>
        <w:rPr>
          <w:rStyle w:val="1332"/>
          <w:rFonts w:hint="eastAsia" w:eastAsia="黑体"/>
          <w:bCs/>
          <w:sz w:val="48"/>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Pr>
          <w:rStyle w:val="1332"/>
          <w:rFonts w:hint="eastAsia" w:eastAsia="黑体"/>
          <w:bCs/>
          <w:sz w:val="48"/>
        </w:rPr>
      </w:r>
      <w:r/>
    </w:p>
    <w:p>
      <w:pPr>
        <w:pStyle w:val="1311"/>
        <w:tabs>
          <w:tab w:val="center" w:pos="4153" w:leader="none"/>
          <w:tab w:val="right" w:pos="8306" w:leader="none"/>
        </w:tabs>
        <w:rPr>
          <w:rFonts w:hint="eastAsia"/>
        </w:rPr>
      </w:pPr>
      <w:r>
        <w:rPr>
          <w:rFonts w:hint="eastAsia"/>
        </w:rPr>
      </w:r>
      <w:r/>
    </w:p>
    <w:p>
      <w:pPr>
        <w:pStyle w:val="1313"/>
        <w:rPr>
          <w:rFonts w:hint="eastAsia"/>
        </w:rPr>
      </w:pPr>
      <w:r>
        <w:rPr>
          <w:rFonts w:hint="eastAsia"/>
        </w:rPr>
      </w:r>
      <w:r/>
    </w:p>
    <w:p>
      <w:pPr>
        <w:pStyle w:val="1277"/>
        <w:jc w:val="center"/>
        <w:rPr>
          <w:rStyle w:val="1332"/>
          <w:rFonts w:hint="eastAsia" w:ascii="宋体" w:hAnsi="宋体" w:cs="宋体"/>
          <w:b/>
          <w:sz w:val="44"/>
          <w:szCs w:val="44"/>
        </w:rPr>
      </w:pPr>
      <w:r/>
      <w:bookmarkStart w:id="11" w:name="_Toc23032"/>
      <w:r/>
      <w:bookmarkStart w:id="12" w:name="_Toc32576"/>
      <w:r/>
      <w:bookmarkStart w:id="13" w:name="_Toc15618"/>
      <w:r>
        <w:rPr>
          <w:rStyle w:val="1332"/>
          <w:rFonts w:hint="eastAsia" w:ascii="宋体" w:hAnsi="宋体" w:cs="宋体"/>
          <w:b/>
          <w:sz w:val="44"/>
          <w:szCs w:val="44"/>
        </w:rPr>
        <w:t xml:space="preserve">目     录</w:t>
      </w:r>
      <w:bookmarkEnd w:id="10"/>
      <w:r/>
      <w:bookmarkEnd w:id="11"/>
      <w:r/>
      <w:bookmarkEnd w:id="12"/>
      <w:r/>
      <w:bookmarkEnd w:id="13"/>
      <w:r>
        <w:rPr>
          <w:rStyle w:val="1332"/>
          <w:rFonts w:hint="eastAsia" w:ascii="宋体" w:hAnsi="宋体" w:cs="宋体"/>
          <w:b/>
          <w:sz w:val="44"/>
          <w:szCs w:val="44"/>
        </w:rPr>
      </w:r>
      <w:r/>
    </w:p>
    <w:p>
      <w:pPr>
        <w:pStyle w:val="1277"/>
      </w:p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\f \h \u </w:instrText>
      </w:r>
      <w:r>
        <w:rPr>
          <w:rFonts w:hint="eastAsia" w:ascii="宋体" w:hAnsi="宋体" w:cs="宋体"/>
          <w:bCs/>
          <w:sz w:val="28"/>
          <w:szCs w:val="28"/>
        </w:rPr>
        <w:fldChar w:fldCharType="separate"/>
      </w:r>
      <w:r>
        <w:rPr>
          <w:rFonts w:hint="eastAsia" w:ascii="宋体" w:hAnsi="宋体" w:cs="宋体"/>
          <w:bCs/>
          <w:sz w:val="28"/>
          <w:szCs w:val="28"/>
        </w:rPr>
        <w:fldChar w:fldCharType="begin"/>
      </w:r>
      <w:r>
        <w:rPr>
          <w:rFonts w:hint="eastAsia" w:ascii="宋体" w:hAnsi="宋体" w:cs="宋体"/>
          <w:bCs/>
          <w:sz w:val="28"/>
          <w:szCs w:val="28"/>
        </w:rPr>
        <w:instrText xml:space="preserve"> HYPERLINK \l _Toc622 </w:instrText>
      </w:r>
      <w:r>
        <w:rPr>
          <w:rFonts w:hint="eastAsia" w:ascii="宋体" w:hAnsi="宋体" w:cs="宋体"/>
          <w:bCs/>
          <w:sz w:val="28"/>
          <w:szCs w:val="28"/>
        </w:rPr>
        <w:fldChar w:fldCharType="separate"/>
      </w:r>
      <w:r>
        <w:rPr>
          <w:rFonts w:hint="eastAsia" w:ascii="宋体" w:hAnsi="宋体" w:cs="宋体"/>
          <w:bCs/>
          <w:sz w:val="28"/>
          <w:szCs w:val="28"/>
        </w:rPr>
        <w:t xml:space="preserve">一、投标邀请函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_Toc622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_Toc24863 </w:instrText>
      </w:r>
      <w:r>
        <w:rPr>
          <w:rFonts w:hint="eastAsia" w:ascii="宋体" w:hAnsi="宋体" w:cs="宋体"/>
          <w:bCs/>
          <w:sz w:val="28"/>
          <w:szCs w:val="28"/>
        </w:rPr>
        <w:fldChar w:fldCharType="separate"/>
      </w:r>
      <w:r>
        <w:rPr>
          <w:rFonts w:hint="eastAsia" w:ascii="宋体" w:hAnsi="宋体" w:cs="宋体"/>
          <w:bCs/>
          <w:sz w:val="28"/>
          <w:szCs w:val="28"/>
        </w:rPr>
        <w:t xml:space="preserve">二、投标人须知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_Toc24863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_Toc19762 </w:instrText>
      </w:r>
      <w:r>
        <w:rPr>
          <w:rFonts w:hint="eastAsia" w:ascii="宋体" w:hAnsi="宋体" w:cs="宋体"/>
          <w:bCs/>
          <w:sz w:val="28"/>
          <w:szCs w:val="28"/>
        </w:rPr>
        <w:fldChar w:fldCharType="separate"/>
      </w:r>
      <w:r>
        <w:rPr>
          <w:rFonts w:hint="eastAsia" w:ascii="宋体" w:hAnsi="宋体" w:cs="宋体"/>
          <w:bCs/>
          <w:sz w:val="28"/>
          <w:szCs w:val="28"/>
        </w:rPr>
        <w:t xml:space="preserve">三、项目技术要求和有关说明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_Toc19762 \h </w:instrText>
      </w:r>
      <w:r>
        <w:rPr>
          <w:rFonts w:hint="eastAsia" w:ascii="宋体" w:hAnsi="宋体" w:cs="宋体"/>
          <w:sz w:val="28"/>
          <w:szCs w:val="28"/>
        </w:rPr>
        <w:fldChar w:fldCharType="separate"/>
      </w:r>
      <w:r>
        <w:rPr>
          <w:rFonts w:hint="eastAsia" w:ascii="宋体" w:hAnsi="宋体" w:cs="宋体"/>
          <w:sz w:val="28"/>
          <w:szCs w:val="28"/>
        </w:rPr>
        <w:t xml:space="preserve">17</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_Toc12214 </w:instrText>
      </w:r>
      <w:r>
        <w:rPr>
          <w:rFonts w:hint="eastAsia" w:ascii="宋体" w:hAnsi="宋体" w:cs="宋体"/>
          <w:bCs/>
          <w:sz w:val="28"/>
          <w:szCs w:val="28"/>
        </w:rPr>
        <w:fldChar w:fldCharType="separate"/>
      </w:r>
      <w:r>
        <w:rPr>
          <w:rFonts w:hint="eastAsia" w:ascii="宋体" w:hAnsi="宋体" w:cs="宋体"/>
          <w:bCs/>
          <w:sz w:val="28"/>
          <w:szCs w:val="28"/>
        </w:rPr>
        <w:t xml:space="preserve">四、合同书（格式文本）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_Toc12214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_Toc5730 </w:instrText>
      </w:r>
      <w:r>
        <w:rPr>
          <w:rFonts w:hint="eastAsia" w:ascii="宋体" w:hAnsi="宋体" w:cs="宋体"/>
          <w:bCs/>
          <w:sz w:val="28"/>
          <w:szCs w:val="28"/>
        </w:rPr>
        <w:fldChar w:fldCharType="separate"/>
      </w:r>
      <w:r>
        <w:rPr>
          <w:rFonts w:hint="eastAsia" w:ascii="宋体" w:hAnsi="宋体" w:cs="宋体"/>
          <w:bCs/>
          <w:sz w:val="28"/>
          <w:szCs w:val="28"/>
        </w:rPr>
        <w:t xml:space="preserve">五、附件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_Toc5730 \h </w:instrText>
      </w:r>
      <w:r>
        <w:rPr>
          <w:rFonts w:hint="eastAsia" w:ascii="宋体" w:hAnsi="宋体" w:cs="宋体"/>
          <w:sz w:val="28"/>
          <w:szCs w:val="28"/>
        </w:rPr>
        <w:fldChar w:fldCharType="separate"/>
      </w:r>
      <w:r>
        <w:rPr>
          <w:rFonts w:hint="eastAsia" w:ascii="宋体" w:hAnsi="宋体" w:cs="宋体"/>
          <w:sz w:val="28"/>
          <w:szCs w:val="28"/>
        </w:rPr>
        <w:t xml:space="preserve">28</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277"/>
        <w:ind w:firstLine="420"/>
        <w:spacing w:line="360" w:lineRule="auto"/>
        <w:rPr>
          <w:rFonts w:ascii="宋体" w:hAnsi="宋体"/>
          <w:bCs/>
          <w:sz w:val="24"/>
          <w:szCs w:val="24"/>
        </w:rPr>
      </w:pPr>
      <w:r>
        <w:rPr>
          <w:rFonts w:hint="eastAsia" w:ascii="宋体" w:hAnsi="宋体" w:cs="宋体"/>
          <w:bCs/>
          <w:sz w:val="28"/>
          <w:szCs w:val="28"/>
        </w:rPr>
        <w:fldChar w:fldCharType="end"/>
      </w:r>
      <w:r>
        <w:rPr>
          <w:rFonts w:ascii="宋体" w:hAnsi="宋体"/>
          <w:bCs/>
          <w:sz w:val="24"/>
          <w:szCs w:val="24"/>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hint="eastAsia" w:ascii="宋体"/>
          <w:bCs/>
          <w:sz w:val="28"/>
          <w:szCs w:val="28"/>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bCs/>
          <w:sz w:val="28"/>
          <w:szCs w:val="28"/>
        </w:rPr>
      </w:r>
      <w:r/>
    </w:p>
    <w:p>
      <w:pPr>
        <w:pStyle w:val="1277"/>
        <w:jc w:val="center"/>
        <w:spacing w:line="360" w:lineRule="auto"/>
        <w:rPr>
          <w:rFonts w:hint="eastAsia" w:hAnsi="宋体" w:cs="宋体"/>
          <w:b/>
          <w:bCs/>
          <w:sz w:val="32"/>
          <w:szCs w:val="32"/>
        </w:rPr>
        <w:outlineLvl w:val="0"/>
      </w:pPr>
      <w:r/>
      <w:bookmarkStart w:id="16" w:name="_Toc622"/>
      <w:r/>
      <w:bookmarkStart w:id="17" w:name="_Toc13603"/>
      <w:r>
        <w:rPr>
          <w:rFonts w:hint="eastAsia" w:hAnsi="宋体" w:cs="宋体"/>
          <w:b/>
          <w:bCs/>
          <w:sz w:val="32"/>
          <w:szCs w:val="32"/>
        </w:rPr>
        <w:t xml:space="preserve">一、投标邀请函</w:t>
      </w:r>
      <w:bookmarkEnd w:id="15"/>
      <w:r/>
      <w:bookmarkEnd w:id="16"/>
      <w:r/>
      <w:bookmarkEnd w:id="17"/>
      <w:r>
        <w:rPr>
          <w:rFonts w:hint="eastAsia" w:hAnsi="宋体" w:cs="宋体"/>
          <w:b/>
          <w:bCs/>
          <w:sz w:val="32"/>
          <w:szCs w:val="32"/>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江苏通汇工程管理咨询有限公司受</w:t>
      </w:r>
      <w:r>
        <w:rPr>
          <w:rFonts w:hint="eastAsia" w:ascii="宋体" w:hAnsi="宋体" w:cs="宋体"/>
          <w:bCs/>
          <w:sz w:val="24"/>
          <w:szCs w:val="24"/>
          <w:lang w:eastAsia="zh-CN"/>
        </w:rPr>
        <w:t xml:space="preserve">无锡市自然资源和规划局锡山分局</w:t>
      </w:r>
      <w:r>
        <w:rPr>
          <w:rFonts w:hint="eastAsia" w:ascii="宋体" w:hAnsi="宋体" w:cs="宋体"/>
          <w:bCs/>
          <w:sz w:val="24"/>
          <w:szCs w:val="24"/>
        </w:rPr>
        <w:t xml:space="preserve">的委托，对</w:t>
      </w:r>
      <w:r>
        <w:rPr>
          <w:rFonts w:hint="eastAsia" w:ascii="宋体" w:hAnsi="宋体" w:cs="宋体"/>
          <w:bCs/>
          <w:sz w:val="24"/>
          <w:szCs w:val="24"/>
          <w:lang w:eastAsia="zh-CN"/>
        </w:rPr>
        <w:t xml:space="preserve">锡山区耕地保护专项规划编制技术服务项目</w:t>
      </w:r>
      <w:r>
        <w:rPr>
          <w:rFonts w:hint="eastAsia" w:ascii="宋体" w:hAnsi="宋体" w:cs="宋体"/>
          <w:bCs/>
          <w:sz w:val="24"/>
          <w:szCs w:val="24"/>
        </w:rPr>
        <w:t xml:space="preserve">进行公开招标采购，欢迎符合相关条件的供应商参加投标并提请注意下列相关事项：</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（一）招标项目信息</w:t>
      </w:r>
      <w:r>
        <w:rPr>
          <w:rFonts w:hint="eastAsia" w:ascii="宋体" w:hAnsi="宋体" w:cs="宋体"/>
          <w:b/>
          <w:sz w:val="24"/>
          <w:szCs w:val="24"/>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锡山区耕地保护专项规划编制技术服务项目</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JSZC-320205-THGC-G2024-0080</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3、项目投标预算价：</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22</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122</w:t>
      </w:r>
      <w:r>
        <w:rPr>
          <w:rFonts w:hint="eastAsia" w:ascii="宋体" w:hAnsi="宋体" w:cs="宋体"/>
          <w:bCs/>
          <w:sz w:val="24"/>
          <w:szCs w:val="24"/>
          <w:highlight w:val="none"/>
        </w:rPr>
        <w:t xml:space="preserve">万元；投标报价不得超过最高限价，否则作无效响应文件处理。</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自合同签订之日起八个月内完成工作</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无锡市自然资源和规划局锡山分局</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9、本项目是否专门面向</w:t>
      </w:r>
      <w:r>
        <w:rPr>
          <w:rFonts w:hint="eastAsia" w:cs="宋体"/>
          <w:bCs/>
          <w:sz w:val="24"/>
          <w:szCs w:val="24"/>
          <w:lang w:val="en-US" w:eastAsia="zh-CN"/>
        </w:rPr>
        <w:t xml:space="preserve">中小</w:t>
      </w:r>
      <w:r>
        <w:rPr>
          <w:rFonts w:hint="eastAsia" w:ascii="宋体" w:hAnsi="宋体" w:cs="宋体"/>
          <w:bCs/>
          <w:sz w:val="24"/>
          <w:szCs w:val="24"/>
        </w:rPr>
        <w:t xml:space="preserve">企业：</w:t>
      </w:r>
      <w:r>
        <w:rPr>
          <w:rFonts w:hint="eastAsia" w:cs="宋体"/>
          <w:bCs/>
          <w:sz w:val="24"/>
          <w:szCs w:val="24"/>
          <w:lang w:val="en-US" w:eastAsia="zh-CN"/>
        </w:rPr>
        <w:t xml:space="preserve">否</w:t>
      </w:r>
      <w:r>
        <w:rPr>
          <w:rFonts w:hint="eastAsia" w:ascii="宋体" w:hAnsi="宋体" w:eastAsia="宋体" w:cs="宋体"/>
          <w:bCs/>
          <w:sz w:val="24"/>
          <w:szCs w:val="24"/>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sz w:val="24"/>
          <w:szCs w:val="24"/>
          <w:highlight w:val="none"/>
          <w:u w:val="single"/>
        </w:rPr>
        <w:t xml:space="preserve">接受</w:t>
      </w:r>
      <w:r>
        <w:rPr>
          <w:rFonts w:hint="eastAsia" w:ascii="宋体" w:hAnsi="宋体" w:cs="宋体"/>
          <w:bCs/>
          <w:sz w:val="24"/>
          <w:szCs w:val="24"/>
          <w:highlight w:val="none"/>
        </w:rPr>
        <w:t xml:space="preserve">联合体投标</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（二）供应商资格要求</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1、满足《中华人民共和国政府采购法》第二十二条规定；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3、落实政府采购政策需满足的资格要求：</w:t>
      </w:r>
      <w:r>
        <w:rPr>
          <w:rFonts w:hint="eastAsia" w:ascii="宋体" w:hAnsi="宋体" w:cs="宋体"/>
          <w:bCs/>
          <w:sz w:val="24"/>
          <w:szCs w:val="24"/>
          <w:lang w:val="en-US" w:eastAsia="zh-CN"/>
        </w:rPr>
        <w:t xml:space="preserve">/</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4、本项目的特定资格要求：投标人须具备土地规划乙级</w:t>
      </w:r>
      <w:r>
        <w:rPr>
          <w:rFonts w:hint="eastAsia" w:ascii="宋体" w:hAnsi="宋体" w:cs="宋体"/>
          <w:bCs/>
          <w:sz w:val="24"/>
          <w:szCs w:val="24"/>
          <w:lang w:val="en-US" w:eastAsia="zh-CN"/>
        </w:rPr>
        <w:t xml:space="preserve">及</w:t>
      </w:r>
      <w:r>
        <w:rPr>
          <w:rFonts w:hint="eastAsia" w:ascii="宋体" w:hAnsi="宋体" w:cs="宋体"/>
          <w:bCs/>
          <w:sz w:val="24"/>
          <w:szCs w:val="24"/>
        </w:rPr>
        <w:t xml:space="preserve">以上资</w:t>
      </w:r>
      <w:r>
        <w:rPr>
          <w:rFonts w:hint="eastAsia" w:ascii="宋体" w:hAnsi="宋体" w:cs="宋体"/>
          <w:bCs/>
          <w:sz w:val="24"/>
          <w:szCs w:val="24"/>
          <w:highlight w:val="none"/>
        </w:rPr>
        <w:t xml:space="preserve">质</w:t>
      </w:r>
      <w:r>
        <w:rPr>
          <w:rFonts w:hint="eastAsia" w:ascii="宋体" w:hAnsi="宋体" w:cs="宋体"/>
          <w:bCs/>
          <w:sz w:val="24"/>
          <w:szCs w:val="24"/>
          <w:highlight w:val="none"/>
          <w:lang w:val="en-US" w:eastAsia="zh-CN"/>
        </w:rPr>
        <w:t xml:space="preserve">和</w:t>
      </w:r>
      <w:r>
        <w:rPr>
          <w:rFonts w:hint="eastAsia" w:ascii="宋体" w:hAnsi="宋体" w:cs="宋体"/>
          <w:bCs/>
          <w:sz w:val="24"/>
          <w:szCs w:val="24"/>
          <w:highlight w:val="none"/>
        </w:rPr>
        <w:t xml:space="preserve">城</w:t>
      </w:r>
      <w:r>
        <w:rPr>
          <w:rFonts w:hint="eastAsia" w:ascii="宋体" w:hAnsi="宋体" w:cs="宋体"/>
          <w:bCs/>
          <w:sz w:val="24"/>
          <w:szCs w:val="24"/>
        </w:rPr>
        <w:t xml:space="preserve">乡规划编制乙级</w:t>
      </w:r>
      <w:r>
        <w:rPr>
          <w:rFonts w:hint="eastAsia" w:ascii="宋体" w:hAnsi="宋体" w:cs="宋体"/>
          <w:bCs/>
          <w:sz w:val="24"/>
          <w:szCs w:val="24"/>
          <w:lang w:val="en-US" w:eastAsia="zh-CN"/>
        </w:rPr>
        <w:t xml:space="preserve">及</w:t>
      </w:r>
      <w:r>
        <w:rPr>
          <w:rFonts w:hint="eastAsia" w:ascii="宋体" w:hAnsi="宋体" w:cs="宋体"/>
          <w:bCs/>
          <w:sz w:val="24"/>
          <w:szCs w:val="24"/>
        </w:rPr>
        <w:t xml:space="preserve">以上资质（因政策原因导致的土地规划资质证书无法延期或换证的，原资质书视同有效，但须提供相关证明材料）</w:t>
      </w:r>
      <w:r>
        <w:rPr>
          <w:rFonts w:hint="eastAsia" w:ascii="宋体" w:hAnsi="宋体" w:cs="宋体"/>
          <w:bCs/>
          <w:sz w:val="24"/>
          <w:szCs w:val="24"/>
          <w:lang w:eastAsia="zh-CN"/>
        </w:rPr>
        <w:t xml:space="preserve">；</w:t>
      </w:r>
      <w:r>
        <w:rPr>
          <w:rFonts w:hint="eastAsia" w:ascii="宋体" w:hAnsi="宋体" w:eastAsia="宋体" w:cs="宋体"/>
          <w:bCs/>
          <w:sz w:val="24"/>
          <w:szCs w:val="24"/>
          <w:lang w:eastAsia="zh-CN"/>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（三）供应商主体信息库注册</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1、请有意参加本项目投标的供应商按以下流程进行操作：</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（1）访问“无锡政府采购网”点击“江苏省政府采购（苏采云）平台”—“用户注册”按钮进入注册界面，也可以直接通过http://jszfcg.jsczt.cn/jszc/login进入注册界面。</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（2）办理并领取CA和电子签章（办理地址：无锡市观山路市民中心12号楼2楼公共资源交易大厅9号10号窗口）。</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（3）“苏采云”系统供应商操作手册链接：</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  </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（4）CA驱动下载链接（政务CA方正签章控件驱动）：</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 </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技术服务QQ：3071474382（服务时间：工作日9:00-17:00）</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2、完成注册的供应商方可绑定CA，并使用CA登录苏采云平台，参与项目，上传投标文件，进行投标。</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3、如供应商未按上述要求操作，由此所产生的损失及风险由供应商自行承担。</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（四）获取采购文件</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供应商可在财政部门指定媒体发布的公告附件中查看公开招标文件，如确定参加本次采购活</w:t>
      </w:r>
      <w:r>
        <w:rPr>
          <w:rFonts w:hint="eastAsia" w:ascii="宋体" w:hAnsi="宋体" w:cs="宋体"/>
          <w:bCs/>
          <w:sz w:val="24"/>
          <w:szCs w:val="24"/>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（五）公开答疑时间、地点</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采</w:t>
      </w:r>
      <w:r>
        <w:rPr>
          <w:rFonts w:hint="eastAsia" w:ascii="宋体" w:hAnsi="宋体" w:cs="宋体"/>
          <w:bCs/>
          <w:sz w:val="24"/>
          <w:szCs w:val="24"/>
          <w:highlight w:val="none"/>
        </w:rPr>
        <w:t xml:space="preserve">购人、江苏通汇工程管理咨询有限公司将以电话咨询、邮箱（</w:t>
      </w:r>
      <w:r>
        <w:rPr>
          <w:rFonts w:hint="eastAsia" w:ascii="宋体" w:hAnsi="宋体" w:cs="宋体"/>
          <w:bCs/>
          <w:sz w:val="24"/>
          <w:szCs w:val="24"/>
          <w:highlight w:val="none"/>
          <w:lang w:eastAsia="zh-CN"/>
        </w:rPr>
        <w:t xml:space="preserve">312606411@qq.com</w:t>
      </w:r>
      <w:r>
        <w:rPr>
          <w:rFonts w:hint="eastAsia" w:ascii="宋体" w:hAnsi="宋体" w:cs="宋体"/>
          <w:bCs/>
          <w:sz w:val="24"/>
          <w:szCs w:val="24"/>
          <w:highlight w:val="none"/>
        </w:rPr>
        <w:t xml:space="preserve">）等方式开展线上不见面答疑服务。截止至2024年</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日10:00前，有关单位对于</w:t>
      </w:r>
      <w:r>
        <w:rPr>
          <w:rFonts w:hint="eastAsia" w:ascii="宋体" w:hAnsi="宋体" w:cs="宋体"/>
          <w:bCs/>
          <w:sz w:val="24"/>
          <w:szCs w:val="24"/>
        </w:rPr>
        <w:t xml:space="preserve">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JSZC-320205-THGC-G2024-0080</w:t>
      </w:r>
      <w:r>
        <w:rPr>
          <w:rFonts w:hint="eastAsia" w:ascii="宋体" w:hAnsi="宋体" w:cs="宋体"/>
          <w:bCs/>
          <w:sz w:val="24"/>
          <w:szCs w:val="24"/>
        </w:rPr>
        <w:t xml:space="preserve">项目需澄清问题”，并于答疑截止时间前邮</w:t>
      </w:r>
      <w:r>
        <w:rPr>
          <w:rFonts w:hint="eastAsia" w:ascii="宋体" w:hAnsi="宋体" w:cs="宋体"/>
          <w:bCs/>
          <w:sz w:val="24"/>
          <w:szCs w:val="24"/>
          <w:highlight w:val="none"/>
        </w:rPr>
        <w:t xml:space="preserve">箱（</w:t>
      </w:r>
      <w:r>
        <w:rPr>
          <w:rFonts w:hint="eastAsia" w:ascii="宋体" w:hAnsi="宋体" w:cs="宋体"/>
          <w:bCs/>
          <w:sz w:val="24"/>
          <w:szCs w:val="24"/>
          <w:highlight w:val="none"/>
          <w:lang w:eastAsia="zh-CN"/>
        </w:rPr>
        <w:t xml:space="preserve">312606411@qq.com</w:t>
      </w:r>
      <w:r>
        <w:rPr>
          <w:rFonts w:hint="eastAsia" w:ascii="宋体" w:hAnsi="宋体" w:cs="宋体"/>
          <w:bCs/>
          <w:sz w:val="24"/>
          <w:szCs w:val="24"/>
          <w:highlight w:val="none"/>
        </w:rPr>
        <w:t xml:space="preserve">）给项目联系人。若未在法定时间内提出澄清，由此造成的损失及风险由供应商自</w:t>
      </w:r>
      <w:r>
        <w:rPr>
          <w:rFonts w:hint="eastAsia" w:ascii="宋体" w:hAnsi="宋体" w:cs="宋体"/>
          <w:bCs/>
          <w:sz w:val="24"/>
          <w:szCs w:val="24"/>
        </w:rPr>
        <w:t xml:space="preserve">行承担。</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（六）现场踏勘</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（七）投标及开标、定标时间、地点</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rPr>
        <w:t xml:space="preserve">本项目进行线上采购活动，供应商准备好制作标书的笔记本电脑、CA锁（政务CA），在</w:t>
      </w:r>
      <w:r>
        <w:rPr>
          <w:rFonts w:hint="eastAsia" w:ascii="宋体" w:hAnsi="宋体" w:cs="宋体"/>
          <w:bCs/>
          <w:sz w:val="24"/>
          <w:szCs w:val="24"/>
          <w:highlight w:val="none"/>
        </w:rPr>
        <w:t xml:space="preserve">投标截止时间前半小时，登录苏采云网上开标大厅，在系统进入到标书解密环节后，方可解密，请在规定时间内登录网上开标大厅参与采购活动。</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投标截止时间（网上投标截止时间苏采云投标客户端投标）：2024年</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日09:30，投标截止时间后的投标文件恕不接受。</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w:t>
      </w:r>
      <w:r>
        <w:rPr>
          <w:rFonts w:hint="eastAsia" w:ascii="宋体" w:hAnsi="宋体" w:cs="宋体"/>
          <w:bCs/>
          <w:sz w:val="24"/>
          <w:szCs w:val="24"/>
          <w:highlight w:val="none"/>
        </w:rPr>
        <w:t xml:space="preserve">2024年</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定标时间：评标结束</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定标地点：无锡市锡山区东亭迎宾南路21号二楼</w:t>
      </w:r>
      <w:r>
        <w:rPr>
          <w:rFonts w:hint="eastAsia" w:ascii="宋体" w:hAnsi="宋体" w:cs="宋体"/>
          <w:bCs/>
          <w:sz w:val="24"/>
          <w:szCs w:val="24"/>
        </w:rPr>
      </w:r>
      <w:r/>
    </w:p>
    <w:p>
      <w:pPr>
        <w:pStyle w:val="1277"/>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（八）投标文件份数：</w:t>
      </w:r>
      <w:r>
        <w:rPr>
          <w:rFonts w:hint="eastAsia" w:ascii="宋体" w:hAnsi="宋体" w:cs="宋体"/>
          <w:bCs/>
          <w:sz w:val="24"/>
          <w:szCs w:val="24"/>
        </w:rPr>
        <w:t xml:space="preserve">请按规定上传电子响应文件，不接收纸质投标文件</w:t>
      </w:r>
      <w:r>
        <w:rPr>
          <w:rFonts w:hint="eastAsia" w:ascii="宋体" w:hAnsi="宋体" w:cs="宋体"/>
          <w:bCs/>
          <w:sz w:val="24"/>
          <w:szCs w:val="24"/>
        </w:rPr>
      </w:r>
      <w:r/>
    </w:p>
    <w:p>
      <w:pPr>
        <w:pStyle w:val="1277"/>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（九）投标有效期：</w:t>
      </w:r>
      <w:r>
        <w:rPr>
          <w:rFonts w:hint="eastAsia" w:ascii="宋体" w:hAnsi="宋体" w:cs="宋体"/>
          <w:bCs/>
          <w:sz w:val="24"/>
          <w:szCs w:val="24"/>
        </w:rPr>
        <w:t xml:space="preserve">开标之日起90天</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（十）采购方法</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本次采购采用“江苏省政府采购（苏采云）平台”进行招标投标活动，招标、投标、评标和中标结果发布全程电子化。</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（十一）其它</w:t>
      </w:r>
      <w:r>
        <w:rPr>
          <w:rFonts w:hint="eastAsia" w:ascii="宋体" w:hAnsi="宋体" w:cs="宋体"/>
          <w:b/>
          <w:sz w:val="24"/>
          <w:szCs w:val="24"/>
        </w:rPr>
      </w:r>
      <w:r/>
    </w:p>
    <w:p>
      <w:pPr>
        <w:pStyle w:val="1277"/>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采购人：</w:t>
      </w:r>
      <w:r>
        <w:rPr>
          <w:rFonts w:hint="eastAsia" w:ascii="宋体" w:hAnsi="宋体" w:cs="宋体"/>
          <w:bCs/>
          <w:sz w:val="24"/>
          <w:szCs w:val="24"/>
          <w:lang w:eastAsia="zh-CN"/>
        </w:rPr>
        <w:t xml:space="preserve">无锡市自然资源和规划局锡山分局</w:t>
      </w:r>
      <w:r>
        <w:rPr>
          <w:rFonts w:hint="eastAsia" w:ascii="宋体" w:hAnsi="宋体" w:eastAsia="宋体" w:cs="宋体"/>
          <w:bCs/>
          <w:sz w:val="24"/>
          <w:szCs w:val="24"/>
          <w:lang w:eastAsia="zh-CN"/>
        </w:rPr>
      </w:r>
      <w:r/>
    </w:p>
    <w:p>
      <w:pPr>
        <w:pStyle w:val="1277"/>
        <w:ind w:firstLine="480"/>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rPr>
        <w:t xml:space="preserve">联系人：</w:t>
      </w:r>
      <w:r>
        <w:rPr>
          <w:rFonts w:hint="eastAsia" w:ascii="宋体" w:hAnsi="宋体" w:cs="宋体"/>
          <w:bCs/>
          <w:sz w:val="24"/>
          <w:szCs w:val="24"/>
          <w:highlight w:val="none"/>
          <w:lang w:val="en-US" w:eastAsia="zh-CN"/>
        </w:rPr>
        <w:t xml:space="preserve">朱航鹰</w:t>
      </w:r>
      <w:r>
        <w:rPr>
          <w:rFonts w:hint="eastAsia" w:ascii="宋体" w:hAnsi="宋体" w:cs="宋体"/>
          <w:bCs/>
          <w:sz w:val="24"/>
          <w:szCs w:val="24"/>
          <w:highlight w:val="none"/>
          <w:lang w:val="en-US" w:eastAsia="zh-CN"/>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采购机构：江苏通汇工程管理咨询有限公司</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地址：无锡市锡山区万马广场59-102</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联系人：刘燕</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电  话：0510-88226300</w:t>
      </w:r>
      <w:r>
        <w:rPr>
          <w:rFonts w:hint="eastAsia" w:ascii="宋体" w:hAnsi="宋体" w:cs="宋体"/>
          <w:bCs/>
          <w:sz w:val="24"/>
          <w:szCs w:val="24"/>
        </w:rPr>
      </w:r>
      <w:r/>
    </w:p>
    <w:p>
      <w:pPr>
        <w:pStyle w:val="1277"/>
        <w:ind w:firstLine="480"/>
        <w:spacing w:line="360" w:lineRule="auto"/>
        <w:rPr>
          <w:rFonts w:ascii="宋体" w:hAnsi="宋体" w:eastAsia="宋体" w:cs="宋体"/>
          <w:bCs/>
          <w:sz w:val="24"/>
          <w:szCs w:val="24"/>
          <w:lang w:val="en-US" w:eastAsia="zh-CN"/>
        </w:rPr>
      </w:pPr>
      <w:r>
        <w:rPr>
          <w:rFonts w:hint="eastAsia" w:ascii="宋体" w:hAnsi="宋体" w:cs="宋体"/>
          <w:bCs/>
          <w:sz w:val="24"/>
          <w:szCs w:val="24"/>
        </w:rPr>
        <w:t xml:space="preserve">邮  编：214000</w:t>
      </w:r>
      <w:r>
        <w:rPr>
          <w:rFonts w:ascii="宋体" w:hAnsi="宋体" w:eastAsia="宋体" w:cs="宋体"/>
          <w:bCs/>
          <w:sz w:val="24"/>
          <w:szCs w:val="24"/>
          <w:lang w:val="en-US" w:eastAsia="zh-CN"/>
        </w:rPr>
      </w:r>
      <w:r/>
    </w:p>
    <w:p>
      <w:pPr>
        <w:pStyle w:val="1277"/>
        <w:ind w:firstLine="480"/>
        <w:spacing w:line="360" w:lineRule="auto"/>
        <w:rPr>
          <w:rFonts w:hint="eastAsia" w:ascii="宋体" w:hAnsi="宋体" w:cs="宋体"/>
          <w:bCs/>
          <w:sz w:val="24"/>
          <w:szCs w:val="24"/>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18" w:name="_Toc23923"/>
      <w:r>
        <w:rPr>
          <w:rFonts w:hint="eastAsia" w:ascii="宋体" w:hAnsi="宋体" w:cs="宋体"/>
          <w:bCs/>
          <w:sz w:val="24"/>
          <w:szCs w:val="24"/>
        </w:rPr>
      </w:r>
      <w:r/>
    </w:p>
    <w:p>
      <w:pPr>
        <w:pStyle w:val="1277"/>
        <w:jc w:val="center"/>
        <w:spacing w:line="360" w:lineRule="auto"/>
        <w:rPr>
          <w:rFonts w:hint="eastAsia" w:hAnsi="宋体" w:cs="宋体"/>
          <w:b/>
          <w:bCs/>
          <w:sz w:val="32"/>
          <w:szCs w:val="32"/>
        </w:rPr>
        <w:outlineLvl w:val="0"/>
      </w:pPr>
      <w:r/>
      <w:bookmarkStart w:id="19" w:name="_Toc24863"/>
      <w:r>
        <w:rPr>
          <w:rFonts w:hint="eastAsia" w:hAnsi="宋体" w:cs="宋体"/>
          <w:b/>
          <w:bCs/>
          <w:sz w:val="32"/>
          <w:szCs w:val="32"/>
        </w:rPr>
        <w:t xml:space="preserve">二、投标人须知</w:t>
      </w:r>
      <w:bookmarkEnd w:id="18"/>
      <w:r/>
      <w:bookmarkEnd w:id="19"/>
      <w:r>
        <w:rPr>
          <w:rFonts w:hint="eastAsia" w:hAnsi="宋体" w:cs="宋体"/>
          <w:b/>
          <w:bCs/>
          <w:sz w:val="32"/>
          <w:szCs w:val="32"/>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(一)遵循原则：</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公开透明原则、公平竞争原则、公正原则和诚实信用原则。</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(二)招标文件：</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1．招标文件包括本文件目录所列全部内容，投标人应仔细阅读，并在投标文件中充分响应招标文件的所有要求。</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3．投标人一旦参加本项目投标，即表明承诺接受了本招标文件中的所有条件和规定。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4．招标文件仅作为本次招投标使用。</w:t>
      </w:r>
      <w:r>
        <w:rPr>
          <w:rFonts w:hint="eastAsia" w:ascii="宋体" w:hAnsi="宋体" w:cs="宋体"/>
          <w:bCs/>
          <w:sz w:val="24"/>
          <w:szCs w:val="24"/>
        </w:rPr>
      </w:r>
      <w:r/>
    </w:p>
    <w:p>
      <w:pPr>
        <w:pStyle w:val="1360"/>
        <w:ind w:firstLine="480"/>
        <w:spacing w:line="360" w:lineRule="auto"/>
        <w:rPr>
          <w:rFonts w:hint="eastAsia" w:ascii="宋体" w:hAnsi="宋体" w:cs="宋体"/>
          <w:bCs/>
          <w:sz w:val="24"/>
          <w:szCs w:val="24"/>
        </w:rPr>
      </w:pPr>
      <w:r>
        <w:rPr>
          <w:rFonts w:hint="eastAsia" w:ascii="宋体" w:hAnsi="宋体" w:cs="宋体"/>
          <w:bCs/>
          <w:sz w:val="24"/>
          <w:szCs w:val="24"/>
        </w:rPr>
        <w:t xml:space="preserve">5．招标文件中的“法定代表人”是指投标人的营业执照或相关部门的登记证明文件中的“法定代表人”或“负责人”。</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(三)招标文件的解释：</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本文件的最终解释权归采购人及江苏通汇工程管理咨询有限公司。</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(四)招标文件的补充或修正：</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1．采购人或采购代理机构可在投标截止时间15日前对招标文件进行必要的澄清或者修改，不足15日的，将顺延提交投标文件的截止时间。</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cs="宋体"/>
          <w:bCs/>
          <w:sz w:val="24"/>
          <w:szCs w:val="24"/>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作出答复。投标人在法定质疑期限外送达的质疑函或法定质疑期限内送达的质疑函不符合上述要求的均为无效质疑，江苏通汇工程管理咨询有限公司对无效质疑不予受理。</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(五)投标文件的组成（相应内容上传至投标客户端）：</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1．投标函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2．资格、资信证明文件：</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（1）关于资格的声明函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（2）具有独立承担民事责任能力的投标人营业执照或相关部门的登记证明文件扫描件；</w:t>
      </w:r>
      <w:r>
        <w:rPr>
          <w:rFonts w:hint="eastAsia" w:ascii="宋体" w:hAnsi="宋体" w:cs="宋体"/>
          <w:bCs/>
          <w:sz w:val="24"/>
          <w:szCs w:val="24"/>
        </w:rPr>
      </w:r>
      <w:r/>
    </w:p>
    <w:p>
      <w:pPr>
        <w:pStyle w:val="1277"/>
        <w:ind w:firstLine="480"/>
        <w:spacing w:line="360" w:lineRule="auto"/>
        <w:tabs>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（3）投标人法定代表人授权委托书</w:t>
      </w:r>
      <w:r>
        <w:rPr>
          <w:rFonts w:hint="eastAsia" w:ascii="宋体" w:hAnsi="宋体" w:cs="宋体"/>
          <w:b/>
          <w:bCs/>
          <w:sz w:val="24"/>
          <w:szCs w:val="24"/>
        </w:rPr>
        <w:t xml:space="preserve">（格式见附件，法定代表人亲自参加投标的除外）</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（4）投标人法定代表人身份证扫描件（正、反面）；</w:t>
      </w:r>
      <w:r>
        <w:rPr>
          <w:rFonts w:hint="eastAsia" w:ascii="宋体" w:hAnsi="宋体" w:cs="宋体"/>
          <w:bCs/>
          <w:sz w:val="24"/>
          <w:szCs w:val="24"/>
        </w:rPr>
      </w:r>
      <w:r/>
    </w:p>
    <w:p>
      <w:pPr>
        <w:pStyle w:val="1277"/>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（5）投标人法定代表人授权代表身份证</w:t>
      </w:r>
      <w:r>
        <w:rPr>
          <w:rFonts w:hint="eastAsia" w:ascii="宋体" w:hAnsi="宋体" w:cs="宋体"/>
          <w:sz w:val="24"/>
          <w:szCs w:val="24"/>
        </w:rPr>
        <w:t xml:space="preserve">扫描件</w:t>
      </w:r>
      <w:r>
        <w:rPr>
          <w:rFonts w:hint="eastAsia" w:ascii="宋体" w:hAnsi="宋体" w:cs="宋体"/>
          <w:bCs/>
          <w:sz w:val="24"/>
          <w:szCs w:val="24"/>
        </w:rPr>
        <w:t xml:space="preserve">（正、反面，法定代表人亲自参加投标的除外）；</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bookmarkStart w:id="20" w:name="_Hlk39128912"/>
      <w:r>
        <w:rPr>
          <w:rFonts w:hint="eastAsia" w:ascii="宋体" w:hAnsi="宋体" w:cs="宋体"/>
          <w:bCs/>
          <w:sz w:val="24"/>
          <w:szCs w:val="24"/>
        </w:rPr>
        <w:t xml:space="preserve">（6）投标人近三个月中任意一个月份（不含开标当月）的财务状况报告（资产负债表和利润表）或由会计师事务所出具的近两年中任意一个年度的审计报告和所附已审财务报告扫描件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bCs/>
          <w:sz w:val="24"/>
          <w:szCs w:val="24"/>
          <w:lang w:eastAsia="zh-CN"/>
        </w:rPr>
        <w:t xml:space="preserve">，</w:t>
      </w:r>
      <w:r>
        <w:rPr>
          <w:rFonts w:hint="eastAsia" w:ascii="宋体" w:hAnsi="宋体" w:cs="宋体"/>
          <w:bCs/>
          <w:sz w:val="24"/>
          <w:szCs w:val="24"/>
        </w:rPr>
        <w:t xml:space="preserve">新成立的公司（企业）除外、法定代表人除外；</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（7）投标人近三个月中任意一个月份（不含开标当月）的依法缴纳税收的相关材料（提供相关主管部门证明或银行代扣证明）扫描件</w:t>
      </w:r>
      <w:r>
        <w:rPr>
          <w:rFonts w:hint="eastAsia" w:ascii="宋体" w:hAnsi="宋体" w:cs="宋体"/>
          <w:bCs/>
          <w:sz w:val="24"/>
          <w:szCs w:val="24"/>
          <w:lang w:eastAsia="zh-CN"/>
        </w:rPr>
        <w:t xml:space="preserve">，</w:t>
      </w:r>
      <w:r>
        <w:rPr>
          <w:rFonts w:hint="eastAsia" w:ascii="宋体" w:hAnsi="宋体" w:cs="宋体"/>
          <w:bCs/>
          <w:sz w:val="24"/>
          <w:szCs w:val="24"/>
        </w:rPr>
        <w:t xml:space="preserve">新成立的公司（企业）除外、法定代表人除外；</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（8）投标人近三个月中任意一个月份（不含开标当月）的依法缴纳社会保障资金的相关材料（提供相关主管部门证明或银行代扣证明）扫描件</w:t>
      </w:r>
      <w:bookmarkEnd w:id="20"/>
      <w:r>
        <w:rPr>
          <w:rFonts w:hint="eastAsia" w:ascii="宋体" w:hAnsi="宋体" w:cs="宋体"/>
          <w:bCs/>
          <w:sz w:val="24"/>
          <w:szCs w:val="24"/>
          <w:lang w:eastAsia="zh-CN"/>
        </w:rPr>
        <w:t xml:space="preserve">，</w:t>
      </w:r>
      <w:r>
        <w:rPr>
          <w:rFonts w:hint="eastAsia" w:ascii="宋体" w:hAnsi="宋体" w:cs="宋体"/>
          <w:bCs/>
          <w:sz w:val="24"/>
          <w:szCs w:val="24"/>
        </w:rPr>
        <w:t xml:space="preserve">新成立的公司（企业）除外、法定代表人除外；</w:t>
      </w:r>
      <w:r>
        <w:rPr>
          <w:rFonts w:hint="eastAsia" w:ascii="宋体" w:hAnsi="宋体" w:cs="宋体"/>
          <w:bCs/>
          <w:sz w:val="24"/>
          <w:szCs w:val="24"/>
        </w:rPr>
      </w:r>
      <w:r/>
    </w:p>
    <w:p>
      <w:pPr>
        <w:pStyle w:val="1277"/>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（9）承诺书</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lang w:eastAsia="zh-CN"/>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0</w:t>
      </w:r>
      <w:r>
        <w:rPr>
          <w:rFonts w:hint="eastAsia" w:ascii="宋体" w:hAnsi="宋体" w:cs="宋体"/>
          <w:bCs/>
          <w:sz w:val="24"/>
          <w:szCs w:val="24"/>
        </w:rPr>
        <w:t xml:space="preserve">）采购人要求的特定资质证明扫描件</w:t>
      </w:r>
      <w:r>
        <w:rPr>
          <w:rFonts w:hint="eastAsia" w:ascii="宋体" w:hAnsi="宋体" w:cs="宋体"/>
          <w:b/>
          <w:bCs w:val="0"/>
          <w:sz w:val="24"/>
          <w:szCs w:val="24"/>
        </w:rPr>
        <w:t xml:space="preserve">（详见“投标邀请函”-“供应商资格要求”之</w:t>
      </w:r>
      <w:r>
        <w:rPr>
          <w:rFonts w:hint="eastAsia" w:ascii="宋体" w:hAnsi="宋体" w:cs="宋体"/>
          <w:b/>
          <w:bCs w:val="0"/>
          <w:sz w:val="24"/>
          <w:szCs w:val="24"/>
          <w:lang w:val="en-US" w:eastAsia="zh-CN"/>
        </w:rPr>
        <w:t xml:space="preserve">4</w:t>
      </w:r>
      <w:r>
        <w:rPr>
          <w:rFonts w:hint="eastAsia" w:ascii="宋体" w:hAnsi="宋体" w:cs="宋体"/>
          <w:b/>
          <w:bCs w:val="0"/>
          <w:sz w:val="24"/>
          <w:szCs w:val="24"/>
        </w:rPr>
        <w:t xml:space="preserve">中要求）</w:t>
      </w:r>
      <w:r>
        <w:rPr>
          <w:rFonts w:hint="eastAsia" w:ascii="宋体" w:hAnsi="宋体" w:cs="宋体"/>
          <w:bCs/>
          <w:sz w:val="24"/>
          <w:szCs w:val="24"/>
          <w:lang w:eastAsia="zh-CN"/>
        </w:rPr>
        <w:t xml:space="preserve">；</w:t>
      </w:r>
      <w:r>
        <w:rPr>
          <w:rFonts w:hint="eastAsia" w:ascii="宋体" w:hAnsi="宋体" w:cs="宋体"/>
          <w:bCs/>
          <w:sz w:val="24"/>
          <w:szCs w:val="24"/>
          <w:lang w:eastAsia="zh-CN"/>
        </w:rPr>
      </w:r>
      <w:r/>
    </w:p>
    <w:p>
      <w:pPr>
        <w:pStyle w:val="1277"/>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）联合体投标协议</w:t>
      </w:r>
      <w:r>
        <w:rPr>
          <w:rFonts w:hint="eastAsia" w:ascii="宋体" w:hAnsi="宋体" w:eastAsia="宋体" w:cs="宋体"/>
          <w:b/>
          <w:bCs w:val="0"/>
          <w:sz w:val="24"/>
          <w:szCs w:val="24"/>
        </w:rPr>
        <w:t xml:space="preserve">（如为联合体投标必须提供，格式见附件）</w:t>
      </w:r>
      <w:r>
        <w:rPr>
          <w:rFonts w:hint="eastAsia" w:ascii="宋体" w:hAnsi="宋体" w:eastAsia="宋体" w:cs="宋体"/>
          <w:bCs/>
          <w:sz w:val="24"/>
          <w:szCs w:val="24"/>
        </w:rPr>
        <w:t xml:space="preserve">扫描件；</w:t>
      </w:r>
      <w:r>
        <w:rPr>
          <w:rFonts w:hint="eastAsia" w:ascii="宋体" w:hAnsi="宋体" w:eastAsia="宋体" w:cs="宋体"/>
          <w:bCs/>
          <w:sz w:val="24"/>
          <w:szCs w:val="24"/>
          <w:lang w:eastAsia="zh-CN"/>
        </w:rPr>
      </w:r>
      <w:r/>
    </w:p>
    <w:p>
      <w:pPr>
        <w:pStyle w:val="1277"/>
        <w:ind w:firstLine="480"/>
        <w:spacing w:line="360" w:lineRule="auto"/>
        <w:tabs>
          <w:tab w:val="left" w:pos="1050" w:leader="none"/>
        </w:tabs>
        <w:rPr>
          <w:rFonts w:hint="eastAsia" w:ascii="宋体" w:hAnsi="宋体" w:cs="宋体"/>
          <w:b/>
          <w:bCs/>
          <w:sz w:val="24"/>
          <w:szCs w:val="24"/>
        </w:rPr>
      </w:pPr>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r>
        <w:rPr>
          <w:rFonts w:hint="eastAsia" w:ascii="宋体" w:hAnsi="宋体" w:cs="宋体"/>
          <w:b/>
          <w:bCs/>
          <w:sz w:val="24"/>
          <w:szCs w:val="24"/>
        </w:rPr>
      </w:r>
      <w:r/>
    </w:p>
    <w:p>
      <w:pPr>
        <w:pStyle w:val="1277"/>
        <w:ind w:firstLine="480"/>
        <w:spacing w:line="360" w:lineRule="auto"/>
        <w:tabs>
          <w:tab w:val="left" w:pos="1260" w:leader="none"/>
        </w:tabs>
        <w:rPr>
          <w:rFonts w:hint="eastAsia" w:ascii="宋体" w:hAnsi="宋体" w:cs="宋体"/>
          <w:b/>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．服务保障承诺</w:t>
      </w:r>
      <w:r>
        <w:rPr>
          <w:rFonts w:hint="eastAsia" w:ascii="宋体" w:hAnsi="宋体" w:cs="宋体"/>
          <w:b/>
          <w:bCs/>
          <w:sz w:val="24"/>
          <w:szCs w:val="24"/>
        </w:rPr>
        <w:t xml:space="preserve">（格式见附件）</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．投标偏离表</w:t>
      </w:r>
      <w:r>
        <w:rPr>
          <w:rFonts w:hint="eastAsia" w:ascii="宋体" w:hAnsi="宋体" w:cs="宋体"/>
          <w:b/>
          <w:bCs/>
          <w:sz w:val="24"/>
          <w:szCs w:val="24"/>
        </w:rPr>
        <w:t xml:space="preserve">（格式见附件）</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．投标供应商</w:t>
      </w:r>
      <w:r>
        <w:rPr>
          <w:rFonts w:hint="eastAsia" w:ascii="宋体" w:hAnsi="宋体" w:cs="宋体"/>
          <w:bCs/>
          <w:sz w:val="24"/>
          <w:szCs w:val="24"/>
        </w:rPr>
        <w:t xml:space="preserve">基本</w:t>
      </w:r>
      <w:r>
        <w:rPr>
          <w:rFonts w:hint="eastAsia" w:ascii="宋体" w:hAnsi="宋体" w:cs="宋体"/>
          <w:bCs/>
          <w:sz w:val="24"/>
          <w:szCs w:val="24"/>
        </w:rPr>
        <w:t xml:space="preserve">情况表</w:t>
      </w:r>
      <w:r>
        <w:rPr>
          <w:rFonts w:hint="eastAsia" w:ascii="宋体" w:hAnsi="宋体" w:cs="宋体"/>
          <w:b/>
          <w:sz w:val="24"/>
          <w:szCs w:val="24"/>
        </w:rPr>
        <w:t xml:space="preserve">（格式见附件）</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w:t>
      </w:r>
      <w:r>
        <w:rPr>
          <w:rFonts w:hint="eastAsia" w:ascii="宋体" w:hAnsi="宋体" w:cs="宋体"/>
          <w:bCs/>
          <w:color w:val="000000"/>
          <w:sz w:val="24"/>
          <w:szCs w:val="24"/>
          <w:highlight w:val="none"/>
        </w:rPr>
        <w:t xml:space="preserve">主要人员配置表</w:t>
      </w:r>
      <w:r>
        <w:rPr>
          <w:rFonts w:hint="eastAsia" w:ascii="宋体" w:hAnsi="宋体" w:cs="宋体"/>
          <w:b/>
          <w:sz w:val="24"/>
          <w:szCs w:val="24"/>
        </w:rPr>
        <w:t xml:space="preserve">（格式见附件）</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．提供第三章项目需求和有关要求需提供的相关证明材料（如有，格式自拟并自行添加）</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9．中小企业声明函</w:t>
      </w:r>
      <w:r>
        <w:rPr>
          <w:rFonts w:hint="eastAsia" w:ascii="宋体" w:hAnsi="宋体" w:eastAsia="宋体" w:cs="宋体"/>
          <w:b/>
          <w:bCs w:val="0"/>
          <w:sz w:val="24"/>
          <w:szCs w:val="24"/>
          <w:lang w:val="en-US" w:eastAsia="zh-CN"/>
        </w:rPr>
        <w:t xml:space="preserve">（格式见附件）</w:t>
      </w:r>
      <w:r>
        <w:rPr>
          <w:rFonts w:hint="eastAsia" w:ascii="宋体" w:hAnsi="宋体" w:eastAsia="宋体" w:cs="宋体"/>
          <w:bCs/>
          <w:sz w:val="24"/>
          <w:szCs w:val="24"/>
          <w:lang w:val="en-US" w:eastAsia="zh-CN"/>
        </w:rPr>
        <w:t xml:space="preserve">或残疾人福利性单位声明函</w:t>
      </w:r>
      <w:r>
        <w:rPr>
          <w:rFonts w:hint="eastAsia" w:ascii="宋体" w:hAnsi="宋体" w:eastAsia="宋体" w:cs="宋体"/>
          <w:b/>
          <w:bCs w:val="0"/>
          <w:sz w:val="24"/>
          <w:szCs w:val="24"/>
          <w:lang w:val="en-US" w:eastAsia="zh-CN"/>
        </w:rPr>
        <w:t xml:space="preserve">（格式见附件）</w:t>
      </w:r>
      <w:r>
        <w:rPr>
          <w:rFonts w:hint="eastAsia" w:ascii="宋体" w:hAnsi="宋体" w:eastAsia="宋体" w:cs="宋体"/>
          <w:bCs/>
          <w:sz w:val="24"/>
          <w:szCs w:val="24"/>
          <w:lang w:val="en-US" w:eastAsia="zh-CN"/>
        </w:rPr>
        <w:t xml:space="preserve">或由省级以上监狱管理局、戒毒管理局出具的属于监狱企业的证明文件</w:t>
      </w:r>
      <w:r>
        <w:rPr>
          <w:rFonts w:hint="eastAsia" w:ascii="宋体" w:hAnsi="宋体" w:eastAsia="宋体" w:cs="宋体"/>
          <w:bCs/>
          <w:sz w:val="24"/>
          <w:szCs w:val="24"/>
          <w:lang w:val="en-US" w:eastAsia="zh-CN"/>
        </w:rPr>
      </w:r>
      <w:r/>
    </w:p>
    <w:p>
      <w:pPr>
        <w:pStyle w:val="1277"/>
        <w:ind w:firstLine="480"/>
        <w:spacing w:line="360" w:lineRule="auto"/>
        <w:tabs>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10．技术方案</w:t>
      </w:r>
      <w:r>
        <w:rPr>
          <w:rFonts w:hint="eastAsia" w:ascii="宋体" w:hAnsi="宋体" w:eastAsia="宋体" w:cs="宋体"/>
          <w:bCs/>
          <w:sz w:val="24"/>
          <w:szCs w:val="24"/>
          <w:lang w:val="en-US" w:eastAsia="zh-CN"/>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11．评分标准中对应的所需证明材料（如有自行添加，格式自拟）</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12．要求采购人提供的配合（如有自行添加，格式自拟）</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rPr>
        <w:t xml:space="preserve">13．</w:t>
      </w:r>
      <w:r>
        <w:rPr>
          <w:rFonts w:hint="eastAsia" w:ascii="宋体" w:hAnsi="宋体" w:cs="宋体"/>
          <w:bCs/>
          <w:sz w:val="24"/>
          <w:szCs w:val="24"/>
          <w:highlight w:val="none"/>
        </w:rPr>
        <w:t xml:space="preserve">其它（</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rPr>
          <w:rFonts w:hint="eastAsia" w:ascii="宋体" w:hAnsi="宋体" w:cs="宋体"/>
          <w:bCs/>
          <w:sz w:val="24"/>
          <w:szCs w:val="24"/>
          <w:highlight w:val="none"/>
        </w:rPr>
      </w:r>
      <w:r/>
    </w:p>
    <w:p>
      <w:pPr>
        <w:pStyle w:val="1277"/>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w:t>
      </w:r>
      <w:r>
        <w:rPr>
          <w:rFonts w:hint="eastAsia" w:ascii="宋体" w:hAnsi="宋体" w:cs="宋体"/>
          <w:sz w:val="24"/>
          <w:szCs w:val="24"/>
        </w:rPr>
        <w:t xml:space="preserve">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(六)投标文件的制作：</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2．投标文件由投标人按给定格式如实填写(编写)，须有法人(盖章)、法定代表人或法定代表人授权代表签字或盖章，方为有效，未尽事宜可自行补充。</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3．如无特别说明，投标人报价一律以人民币为投标结算货币，结算单位为“元”。</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4．投标文件格式部分，应由投标人按给定格式提供，不得更改。</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6．投标费用自理。</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(七)网上投标</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4.投标人应当对招标文件提出的要求和条件作出实质性响应，并在电子投标系统逐条应答。</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6.供应商进行网上投标请参照《政府采购项目电子交易管理操作指南</w:t>
      </w:r>
      <w:r>
        <w:rPr>
          <w:rFonts w:hint="eastAsia" w:ascii="宋体" w:hAnsi="宋体" w:cs="宋体"/>
          <w:bCs/>
          <w:sz w:val="24"/>
          <w:szCs w:val="24"/>
          <w:lang w:eastAsia="zh-CN"/>
        </w:rPr>
        <w:t xml:space="preserve">－</w:t>
      </w:r>
      <w:r>
        <w:rPr>
          <w:rFonts w:hint="eastAsia" w:ascii="宋体" w:hAnsi="宋体" w:cs="宋体"/>
          <w:bCs/>
          <w:sz w:val="24"/>
          <w:szCs w:val="24"/>
        </w:rPr>
        <w:t xml:space="preserve">供应商》。</w:t>
      </w:r>
      <w:r>
        <w:rPr>
          <w:rFonts w:hint="eastAsia" w:ascii="宋体" w:hAnsi="宋体" w:cs="宋体"/>
          <w:bCs/>
          <w:sz w:val="24"/>
          <w:szCs w:val="24"/>
        </w:rPr>
      </w:r>
      <w:r/>
    </w:p>
    <w:p>
      <w:pPr>
        <w:pStyle w:val="1277"/>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cs="宋体"/>
          <w:b/>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(八)无效投标文件的确认：</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供应商有下列情况之一者，投标文件无效：</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1.电子投标文件未按规定期限上传（递交）的；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2.电子投标文件未按招标文件要求签章的；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3.供应商未按招标文件要求解密电子投标文件的；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4.供应商的法定代表人授权代表，无法定代表人授权委托书的；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5.供应商的法定代表人或被授权代表，未准时参加开标会议的；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6.不具备招标文件中规定的资格要求或未按招标文件规定的要求提供资格、资信证明文件的；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7.被“信用中国”网站（www.creditchina.gov.cn）、中国政府采购网</w:t>
      </w:r>
      <w:r>
        <w:rPr>
          <w:rFonts w:hint="eastAsia" w:ascii="宋体" w:hAnsi="宋体" w:cs="宋体"/>
          <w:bCs/>
          <w:sz w:val="24"/>
          <w:szCs w:val="24"/>
          <w:lang w:eastAsia="zh-CN"/>
        </w:rPr>
        <w:t xml:space="preserve">（</w:t>
      </w:r>
      <w:r>
        <w:rPr>
          <w:rFonts w:hint="eastAsia" w:ascii="宋体" w:hAnsi="宋体" w:cs="宋体"/>
          <w:bCs/>
          <w:sz w:val="24"/>
          <w:szCs w:val="24"/>
        </w:rPr>
        <w:t xml:space="preserve">www.ccgp.gov.cn</w:t>
      </w:r>
      <w:r>
        <w:rPr>
          <w:rFonts w:hint="eastAsia" w:ascii="宋体" w:hAnsi="宋体" w:cs="宋体"/>
          <w:bCs/>
          <w:sz w:val="24"/>
          <w:szCs w:val="24"/>
          <w:lang w:eastAsia="zh-CN"/>
        </w:rPr>
        <w:t xml:space="preserve">）</w:t>
      </w:r>
      <w:r>
        <w:rPr>
          <w:rFonts w:hint="eastAsia" w:ascii="宋体" w:hAnsi="宋体" w:cs="宋体"/>
          <w:bCs/>
          <w:sz w:val="24"/>
          <w:szCs w:val="24"/>
        </w:rPr>
        <w:t xml:space="preserve">列入失信被执行人、重大税收违法案件当事人名单、政府采购严重违法失信行为记录名单的；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8.投标文件未按招标文件规定的内容和要求填写的；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9.投标文件书写潦草、字迹模糊不清、无法辨认的；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10.投标文件中有招标文件未允许提供的选择性内容；</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11.不同供应商委托同一单位或者个人办理投标事宜的；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12.不同供应商的单位负责人为同一人或者存在直接控股、管理关系的；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13.不同供应商的投标文件存在明显的相似性或一致性，特征显示由同一单位或者同一个人编制的；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16.供应商提交两个（含）以上不同的投标报价或项目（标段）投标总价超过本项目（标段）预算或最高限价的；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17.提供虚假材料的（包括工商营业执照、财务报表、资格证明文件等）；</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18.投标文件含有供应商不能接受的附加条件的；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19.评标委员会认定供应商的报价明显低于其他通过符合性审查供应商的报价，有可能影响产品质量或者不能诚信履约，应当要求其在合理的时间（半小时）内通过苏采云平台（使用“CA数字证书”</w:t>
      </w:r>
      <w:r>
        <w:rPr>
          <w:rFonts w:hint="eastAsia" w:ascii="宋体" w:hAnsi="宋体" w:cs="宋体"/>
          <w:bCs/>
          <w:sz w:val="24"/>
          <w:szCs w:val="24"/>
          <w:lang w:eastAsia="zh-CN"/>
        </w:rPr>
        <w:t xml:space="preserve">，</w:t>
      </w:r>
      <w:r>
        <w:rPr>
          <w:rFonts w:hint="eastAsia" w:ascii="宋体" w:hAnsi="宋体" w:cs="宋体"/>
          <w:bCs/>
          <w:sz w:val="24"/>
          <w:szCs w:val="24"/>
        </w:rPr>
        <w:t xml:space="preserve">加盖电子签章）提供书面说明，必要时提交相关证明材料；供应商不能证明其报价合理性的，评审小组应当将其作为无效响应处理；</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20.除单一来源采购项目外，为采购项目提供整体设计、规范编制或者项目管理、监理、检测等服务的；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21.未通过符合性审查的；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22.投标文件内容不全或不符合招标文件中规定的其他实质性要求的；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23.未按要求提供第三章项目要求和有关说明中须提供的相关证明材料的；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24.暗标未按招标文件要求编制的；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25.法律法规和招标文件规定的其他无效情形。</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bookmarkStart w:id="21" w:name="_Toc14884"/>
      <w:r>
        <w:rPr>
          <w:rFonts w:hint="eastAsia" w:ascii="宋体" w:hAnsi="宋体" w:cs="宋体"/>
          <w:b/>
          <w:sz w:val="24"/>
          <w:szCs w:val="24"/>
        </w:rPr>
        <w:t xml:space="preserve">(九)开标、评标：</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2．投标截止时间后参加投标的供应商或解密投标文件的供应商不足三家的，不开标；不进行开评标。</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3.投标文件的审查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(1)投标文件报价出现前后不一致的，按照下列规定修正：</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①投标文件中开标一览表（报价表）内容与投标文件中相应内容不一致的，以开标一览表（报价表）为准；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②大写金额和小写金额不一致的，以大写金额为准；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③单价金额小数点或者百分比有明显错位的，以开标一览表的总价为准，并修改单价；</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④总价金额与按单价汇总金额不一致的，以单价金额计算结果为准。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(2)对不同文字文本投标文件的解释发生异议的，以中文文本为准。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(3)投标人未参加开标的，视同认可开标结果。</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4．评标程序</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评标工作由采购人和采购代理机构负责组织，具体评标事务由依法组建的评标委员会负责。</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(1)投标文件初审。初审分为资格性检查和符合性检查。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Cs/>
          <w:sz w:val="24"/>
          <w:szCs w:val="24"/>
        </w:rPr>
      </w:r>
      <w:r/>
    </w:p>
    <w:p>
      <w:pPr>
        <w:pStyle w:val="1277"/>
        <w:jc w:val="center"/>
        <w:spacing w:line="360" w:lineRule="auto"/>
        <w:tabs>
          <w:tab w:val="left" w:pos="525" w:leader="none"/>
          <w:tab w:val="left" w:pos="1050" w:leader="none"/>
        </w:tabs>
        <w:rPr>
          <w:rFonts w:hint="eastAsia" w:ascii="宋体" w:hAnsi="宋体" w:cs="宋体"/>
          <w:bCs/>
          <w:sz w:val="24"/>
          <w:szCs w:val="24"/>
        </w:rPr>
      </w:pPr>
      <w:r>
        <w:rPr>
          <w:rFonts w:hint="eastAsia" w:ascii="宋体" w:hAnsi="宋体"/>
          <w:b/>
          <w:sz w:val="24"/>
        </w:rPr>
        <w:t xml:space="preserve">资格性审查表</w:t>
      </w:r>
      <w:r>
        <w:rPr>
          <w:rFonts w:hint="eastAsia" w:ascii="宋体" w:hAnsi="宋体" w:cs="宋体"/>
          <w:bCs/>
          <w:sz w:val="24"/>
          <w:szCs w:val="24"/>
        </w:rPr>
      </w:r>
      <w:r/>
    </w:p>
    <w:tbl>
      <w:tblPr>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277"/>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序号</w:t>
            </w:r>
            <w:r>
              <w:rPr>
                <w:rFonts w:hint="eastAsia" w:ascii="宋体" w:hAnsi="宋体" w:cs="宋体"/>
                <w:bCs/>
                <w:sz w:val="24"/>
                <w:szCs w:val="24"/>
              </w:rPr>
            </w:r>
            <w:r/>
          </w:p>
        </w:tc>
        <w:tc>
          <w:tcPr>
            <w:gridSpan w:val="2"/>
            <w:tcW w:w="8556" w:type="dxa"/>
            <w:vAlign w:val="center"/>
            <w:textDirection w:val="lrTb"/>
            <w:noWrap w:val="false"/>
          </w:tcPr>
          <w:p>
            <w:pPr>
              <w:pStyle w:val="1277"/>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资格审查内容</w:t>
            </w:r>
            <w:r>
              <w:rPr>
                <w:rFonts w:hint="eastAsia" w:ascii="宋体" w:hAnsi="宋体" w:cs="宋体"/>
                <w:bCs/>
                <w:sz w:val="24"/>
                <w:szCs w:val="24"/>
              </w:rPr>
            </w:r>
            <w:r/>
          </w:p>
        </w:tc>
      </w:tr>
      <w:tr>
        <w:trPr>
          <w:trHeight w:val="632"/>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1</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关于资格的声明函</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格式见附件</w:t>
            </w:r>
            <w:r>
              <w:rPr>
                <w:rFonts w:hint="eastAsia" w:ascii="宋体" w:hAnsi="宋体" w:cs="宋体"/>
                <w:bCs/>
                <w:sz w:val="24"/>
                <w:szCs w:val="24"/>
              </w:rPr>
            </w:r>
            <w:r/>
          </w:p>
        </w:tc>
      </w:tr>
      <w:tr>
        <w:trPr>
          <w:trHeight w:val="966"/>
        </w:trPr>
        <w:tc>
          <w:tcPr>
            <w:tcW w:w="923" w:type="dxa"/>
            <w:vAlign w:val="center"/>
            <w:textDirection w:val="lrTb"/>
            <w:noWrap w:val="false"/>
          </w:tcPr>
          <w:p>
            <w:pPr>
              <w:pStyle w:val="1277"/>
              <w:jc w:val="center"/>
              <w:rPr>
                <w:rFonts w:hint="eastAsia" w:ascii="宋体" w:hAnsi="宋体" w:cs="宋体"/>
                <w:bCs/>
                <w:sz w:val="24"/>
                <w:szCs w:val="24"/>
              </w:rPr>
            </w:pPr>
            <w:r>
              <w:rPr>
                <w:rFonts w:ascii="宋体" w:hAnsi="宋体"/>
                <w:sz w:val="24"/>
                <w:szCs w:val="24"/>
              </w:rPr>
              <w:t xml:space="preserve">2</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具有独立承担民事责任的能力</w:t>
            </w:r>
            <w:r>
              <w:rPr>
                <w:rFonts w:hint="eastAsia" w:ascii="宋体" w:hAnsi="宋体" w:cs="宋体"/>
                <w:bCs/>
                <w:sz w:val="24"/>
                <w:szCs w:val="24"/>
              </w:rPr>
            </w:r>
            <w:r/>
          </w:p>
        </w:tc>
        <w:tc>
          <w:tcPr>
            <w:tcW w:w="4911" w:type="dxa"/>
            <w:vAlign w:val="center"/>
            <w:textDirection w:val="lrTb"/>
            <w:noWrap w:val="false"/>
          </w:tcPr>
          <w:p>
            <w:pPr>
              <w:pStyle w:val="1277"/>
              <w:jc w:val="left"/>
              <w:tabs>
                <w:tab w:val="left" w:pos="1050" w:leader="none"/>
              </w:tabs>
              <w:rPr>
                <w:rFonts w:hint="eastAsia" w:ascii="宋体" w:hAnsi="宋体" w:cs="宋体"/>
                <w:bCs/>
                <w:sz w:val="24"/>
                <w:szCs w:val="24"/>
              </w:rPr>
            </w:pPr>
            <w:r>
              <w:rPr>
                <w:rFonts w:hint="eastAsia" w:ascii="宋体" w:hAnsi="宋体" w:cs="宋体"/>
                <w:bCs/>
                <w:sz w:val="24"/>
                <w:szCs w:val="24"/>
              </w:rPr>
              <w:t xml:space="preserve">具有独立承担民事责任能力的供应商营业执照或相关部门的登记证明文件扫描件</w:t>
            </w:r>
            <w:r>
              <w:rPr>
                <w:rFonts w:hint="eastAsia" w:ascii="宋体" w:hAnsi="宋体" w:cs="宋体"/>
                <w:bCs/>
                <w:sz w:val="24"/>
                <w:szCs w:val="24"/>
              </w:rPr>
            </w:r>
            <w:r/>
          </w:p>
        </w:tc>
      </w:tr>
      <w:tr>
        <w:trPr>
          <w:trHeight w:val="794"/>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3</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供应商法定代表人授权委托书</w:t>
            </w:r>
            <w:r>
              <w:rPr>
                <w:rFonts w:hint="eastAsia" w:ascii="宋体" w:hAnsi="宋体" w:cs="宋体"/>
                <w:bCs/>
                <w:sz w:val="24"/>
                <w:szCs w:val="24"/>
              </w:rPr>
            </w:r>
            <w:r/>
          </w:p>
        </w:tc>
        <w:tc>
          <w:tcPr>
            <w:tcW w:w="4911" w:type="dxa"/>
            <w:vAlign w:val="center"/>
            <w:textDirection w:val="lrTb"/>
            <w:noWrap w:val="false"/>
          </w:tcPr>
          <w:p>
            <w:pPr>
              <w:pStyle w:val="1277"/>
              <w:jc w:val="left"/>
              <w:tabs>
                <w:tab w:val="left" w:pos="1050" w:leader="none"/>
              </w:tabs>
              <w:rPr>
                <w:rFonts w:hint="eastAsia" w:ascii="宋体" w:hAnsi="宋体" w:cs="宋体"/>
                <w:bCs/>
                <w:sz w:val="24"/>
                <w:szCs w:val="24"/>
              </w:rPr>
            </w:pPr>
            <w:r>
              <w:rPr>
                <w:rFonts w:hint="eastAsia" w:ascii="宋体" w:hAnsi="宋体" w:cs="宋体"/>
                <w:b/>
                <w:bCs/>
                <w:sz w:val="24"/>
                <w:szCs w:val="24"/>
              </w:rPr>
              <w:t xml:space="preserve">法定代表人亲自参与投标的除外，格式见附件</w:t>
            </w:r>
            <w:r>
              <w:rPr>
                <w:rFonts w:hint="eastAsia" w:ascii="宋体" w:hAnsi="宋体" w:cs="宋体"/>
                <w:bCs/>
                <w:sz w:val="24"/>
                <w:szCs w:val="24"/>
              </w:rPr>
            </w:r>
            <w:r/>
          </w:p>
        </w:tc>
      </w:tr>
      <w:tr>
        <w:trPr>
          <w:trHeight w:val="572"/>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4</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供应商法定代表人身份证扫描件</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身份证应为正、反面</w:t>
            </w:r>
            <w:r>
              <w:rPr>
                <w:rFonts w:hint="eastAsia" w:ascii="宋体" w:hAnsi="宋体" w:cs="宋体"/>
                <w:bCs/>
                <w:sz w:val="24"/>
                <w:szCs w:val="24"/>
              </w:rPr>
            </w:r>
            <w:r/>
          </w:p>
        </w:tc>
      </w:tr>
      <w:tr>
        <w:trPr>
          <w:trHeight w:val="884"/>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5</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供应商法定代表人授权代表身份证扫描件</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身份证应为正、反面，法定代表人亲自参加投标的除外</w:t>
            </w:r>
            <w:r>
              <w:rPr>
                <w:rFonts w:hint="eastAsia" w:ascii="宋体" w:hAnsi="宋体" w:cs="宋体"/>
                <w:bCs/>
                <w:sz w:val="24"/>
                <w:szCs w:val="24"/>
              </w:rPr>
            </w:r>
            <w:r/>
          </w:p>
        </w:tc>
      </w:tr>
      <w:tr>
        <w:trPr>
          <w:trHeight w:val="1765"/>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6</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具有良好的商业信誉和健全的财务会计制度</w:t>
            </w:r>
            <w:r>
              <w:rPr>
                <w:rFonts w:hint="eastAsia" w:ascii="宋体" w:hAnsi="宋体" w:cs="宋体"/>
                <w:bCs/>
                <w:sz w:val="24"/>
                <w:szCs w:val="24"/>
              </w:rPr>
            </w:r>
            <w:r/>
          </w:p>
        </w:tc>
        <w:tc>
          <w:tcPr>
            <w:tcW w:w="4911" w:type="dxa"/>
            <w:vAlign w:val="center"/>
            <w:textDirection w:val="lrTb"/>
            <w:noWrap w:val="false"/>
          </w:tcPr>
          <w:p>
            <w:pPr>
              <w:pStyle w:val="1277"/>
              <w:jc w:val="left"/>
              <w:tabs>
                <w:tab w:val="left" w:pos="1050" w:leader="none"/>
              </w:tabs>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sz w:val="24"/>
                <w:szCs w:val="24"/>
              </w:rPr>
              <w:t xml:space="preserve">，新成立的公司（企业）除外</w:t>
            </w:r>
            <w:r>
              <w:rPr>
                <w:rFonts w:hint="eastAsia" w:ascii="宋体" w:hAnsi="宋体" w:cs="宋体"/>
                <w:bCs/>
                <w:sz w:val="24"/>
                <w:szCs w:val="24"/>
              </w:rPr>
            </w:r>
            <w:r/>
          </w:p>
        </w:tc>
      </w:tr>
      <w:tr>
        <w:trPr>
          <w:trHeight w:val="1508"/>
        </w:trPr>
        <w:tc>
          <w:tcPr>
            <w:tcW w:w="923" w:type="dxa"/>
            <w:vAlign w:val="center"/>
            <w:textDirection w:val="lrTb"/>
            <w:noWrap w:val="false"/>
          </w:tcPr>
          <w:p>
            <w:pPr>
              <w:pStyle w:val="1277"/>
              <w:jc w:val="center"/>
              <w:rPr>
                <w:rFonts w:hint="eastAsia" w:ascii="宋体" w:hAnsi="宋体" w:cs="宋体"/>
                <w:bCs/>
                <w:sz w:val="24"/>
                <w:szCs w:val="24"/>
              </w:rPr>
            </w:pPr>
            <w:r>
              <w:rPr>
                <w:rFonts w:ascii="宋体" w:hAnsi="宋体"/>
                <w:sz w:val="24"/>
                <w:szCs w:val="24"/>
              </w:rPr>
              <w:t xml:space="preserve">7</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具有依法缴纳税收的良好记录</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供应商近三个月中任意一个月份（不含开标当月）的依法缴纳税收的相关材料（提供相关主管部门证明或银行代扣证明）扫描件</w:t>
            </w:r>
            <w:r>
              <w:rPr>
                <w:rFonts w:hint="eastAsia" w:ascii="宋体" w:hAnsi="宋体" w:cs="宋体"/>
                <w:sz w:val="24"/>
                <w:szCs w:val="24"/>
              </w:rPr>
              <w:t xml:space="preserve">，新成立的公司（企业）除外</w:t>
            </w:r>
            <w:r>
              <w:rPr>
                <w:rFonts w:hint="eastAsia" w:ascii="宋体" w:hAnsi="宋体" w:cs="宋体"/>
                <w:bCs/>
                <w:sz w:val="24"/>
                <w:szCs w:val="24"/>
              </w:rPr>
            </w:r>
            <w:r/>
          </w:p>
        </w:tc>
      </w:tr>
      <w:tr>
        <w:trPr>
          <w:trHeight w:val="1498"/>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8</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具有依法缴纳社会保障资金的良好记录</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供应商近三个月中任意一个月份（不含开标当月）的依法缴纳社会保障资金的相关材料（提供相关主管部门证明或银行代扣证明）扫描件</w:t>
            </w:r>
            <w:r>
              <w:rPr>
                <w:rFonts w:hint="eastAsia" w:ascii="宋体" w:hAnsi="宋体" w:cs="宋体"/>
                <w:sz w:val="24"/>
                <w:szCs w:val="24"/>
              </w:rPr>
              <w:t xml:space="preserve">，新成立的公司（企业）除外</w:t>
            </w:r>
            <w:r>
              <w:rPr>
                <w:rFonts w:hint="eastAsia" w:ascii="宋体" w:hAnsi="宋体" w:cs="宋体"/>
                <w:bCs/>
                <w:sz w:val="24"/>
                <w:szCs w:val="24"/>
              </w:rPr>
            </w:r>
            <w:r/>
          </w:p>
        </w:tc>
      </w:tr>
      <w:tr>
        <w:trPr>
          <w:trHeight w:val="752"/>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9</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承诺书</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格式见附件</w:t>
            </w:r>
            <w:r>
              <w:rPr>
                <w:rFonts w:hint="eastAsia" w:ascii="宋体" w:hAnsi="宋体" w:cs="宋体"/>
                <w:bCs/>
                <w:sz w:val="24"/>
                <w:szCs w:val="24"/>
              </w:rPr>
            </w:r>
            <w:r/>
          </w:p>
        </w:tc>
      </w:tr>
      <w:tr>
        <w:trPr>
          <w:trHeight w:val="719"/>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落实政府采购政策需满足的资格要求</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w:t>
            </w:r>
            <w:r>
              <w:rPr>
                <w:rFonts w:hint="eastAsia" w:ascii="宋体" w:hAnsi="宋体" w:eastAsia="宋体" w:cs="宋体"/>
                <w:bCs/>
                <w:sz w:val="24"/>
                <w:szCs w:val="24"/>
                <w:lang w:eastAsia="zh-CN"/>
              </w:rPr>
            </w:r>
            <w:r/>
          </w:p>
        </w:tc>
      </w:tr>
      <w:tr>
        <w:trPr>
          <w:trHeight w:val="1358"/>
        </w:trPr>
        <w:tc>
          <w:tcPr>
            <w:tcW w:w="923" w:type="dxa"/>
            <w:vAlign w:val="center"/>
            <w:textDirection w:val="lrTb"/>
            <w:noWrap w:val="false"/>
          </w:tcPr>
          <w:p>
            <w:pPr>
              <w:pStyle w:val="1277"/>
              <w:jc w:val="center"/>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特定资格要求</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投标人须具备土地规划乙级及以上资</w:t>
            </w:r>
            <w:r>
              <w:rPr>
                <w:rFonts w:hint="eastAsia" w:ascii="宋体" w:hAnsi="宋体" w:cs="宋体"/>
                <w:bCs/>
                <w:sz w:val="24"/>
                <w:szCs w:val="24"/>
                <w:highlight w:val="none"/>
              </w:rPr>
              <w:t xml:space="preserve">质</w:t>
            </w:r>
            <w:r>
              <w:rPr>
                <w:rFonts w:hint="eastAsia" w:ascii="宋体" w:hAnsi="宋体" w:cs="宋体"/>
                <w:bCs/>
                <w:sz w:val="24"/>
                <w:szCs w:val="24"/>
                <w:highlight w:val="none"/>
                <w:lang w:val="en-US" w:eastAsia="zh-CN"/>
              </w:rPr>
              <w:t xml:space="preserve">和</w:t>
            </w:r>
            <w:r>
              <w:rPr>
                <w:rFonts w:hint="eastAsia" w:ascii="宋体" w:hAnsi="宋体" w:cs="宋体"/>
                <w:bCs/>
                <w:sz w:val="24"/>
                <w:szCs w:val="24"/>
              </w:rPr>
              <w:t xml:space="preserve">城乡规划编制乙级及以上资质（因政策原因导致的土地规划资质证书无法延期或换证的，原资质书视同有效，但须提供相关证明材料）</w:t>
            </w:r>
            <w:r>
              <w:rPr>
                <w:rFonts w:hint="eastAsia" w:ascii="宋体" w:hAnsi="宋体" w:cs="宋体"/>
                <w:bCs/>
                <w:sz w:val="24"/>
                <w:szCs w:val="24"/>
              </w:rPr>
            </w:r>
            <w:r/>
          </w:p>
        </w:tc>
      </w:tr>
      <w:tr>
        <w:trPr>
          <w:trHeight w:val="2923"/>
        </w:trPr>
        <w:tc>
          <w:tcPr>
            <w:tcW w:w="923" w:type="dxa"/>
            <w:vAlign w:val="center"/>
            <w:textDirection w:val="lrTb"/>
            <w:noWrap w:val="false"/>
          </w:tcPr>
          <w:p>
            <w:pPr>
              <w:pStyle w:val="1277"/>
              <w:jc w:val="center"/>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3645" w:type="dxa"/>
            <w:vAlign w:val="center"/>
            <w:textDirection w:val="lrTb"/>
            <w:noWrap w:val="false"/>
          </w:tcPr>
          <w:p>
            <w:pPr>
              <w:pStyle w:val="1277"/>
              <w:jc w:val="left"/>
              <w:rPr>
                <w:rFonts w:hint="eastAsia" w:ascii="宋体" w:hAnsi="宋体" w:cs="宋体"/>
                <w:sz w:val="24"/>
                <w:szCs w:val="24"/>
              </w:rPr>
            </w:pPr>
            <w:r>
              <w:rPr>
                <w:rFonts w:hint="eastAsia" w:ascii="宋体" w:hAnsi="宋体" w:cs="宋体"/>
                <w:sz w:val="24"/>
                <w:szCs w:val="24"/>
              </w:rPr>
              <w:t xml:space="preserve">信用记录</w:t>
            </w:r>
            <w:r>
              <w:rPr>
                <w:rFonts w:hint="eastAsia" w:ascii="宋体" w:hAnsi="宋体" w:cs="宋体"/>
                <w:sz w:val="24"/>
                <w:szCs w:val="24"/>
              </w:rPr>
            </w:r>
            <w:r/>
          </w:p>
          <w:p>
            <w:pPr>
              <w:pStyle w:val="1311"/>
              <w:tabs>
                <w:tab w:val="center" w:pos="4153" w:leader="none"/>
                <w:tab w:val="right" w:pos="8306" w:leader="none"/>
              </w:tabs>
              <w:rPr>
                <w:rFonts w:hint="eastAsia" w:ascii="宋体" w:hAnsi="宋体" w:cs="宋体"/>
                <w:bCs/>
                <w:sz w:val="24"/>
                <w:szCs w:val="24"/>
              </w:rPr>
            </w:pPr>
            <w:r>
              <w:rPr>
                <w:rFonts w:hint="eastAsia" w:ascii="宋体" w:hAnsi="宋体" w:cs="宋体"/>
                <w:color w:val="000000"/>
                <w:sz w:val="24"/>
                <w:szCs w:val="24"/>
              </w:rPr>
              <w:t xml:space="preserve">（由网上直接查询，供应商无需提供证明材料）</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供应商未被列入“信用中国”网站（www.creditchina.gov.cn</w:t>
            </w:r>
            <w:r>
              <w:rPr>
                <w:rFonts w:hint="eastAsia" w:ascii="宋体" w:hAnsi="宋体" w:cs="宋体"/>
                <w:sz w:val="24"/>
                <w:szCs w:val="24"/>
                <w:lang w:eastAsia="zh-CN"/>
              </w:rPr>
              <w:t xml:space="preserve">）</w:t>
            </w:r>
            <w:r>
              <w:rPr>
                <w:rFonts w:hint="eastAsia" w:ascii="宋体" w:hAnsi="宋体" w:cs="宋体"/>
                <w:sz w:val="24"/>
                <w:szCs w:val="24"/>
              </w:rPr>
              <w:t xml:space="preserve">“失信被执行人或重大税收违法失信主体或政府采购严重违法失信行为”记录名单；不处于中国政府采购网（www.ccgp.gov.cn</w:t>
            </w:r>
            <w:r>
              <w:rPr>
                <w:rFonts w:hint="eastAsia" w:ascii="宋体" w:hAnsi="宋体" w:cs="宋体"/>
                <w:sz w:val="24"/>
                <w:szCs w:val="24"/>
                <w:lang w:eastAsia="zh-CN"/>
              </w:rPr>
              <w:t xml:space="preserve">）</w:t>
            </w:r>
            <w:r>
              <w:rPr>
                <w:rFonts w:hint="eastAsia" w:ascii="宋体" w:hAnsi="宋体" w:cs="宋体"/>
                <w:sz w:val="24"/>
                <w:szCs w:val="24"/>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cs="宋体"/>
                <w:bCs/>
                <w:sz w:val="24"/>
                <w:szCs w:val="24"/>
              </w:rPr>
            </w:r>
            <w:r/>
          </w:p>
        </w:tc>
      </w:tr>
      <w:tr>
        <w:trPr>
          <w:trHeight w:val="834"/>
        </w:trPr>
        <w:tc>
          <w:tcPr>
            <w:tcW w:w="923" w:type="dxa"/>
            <w:vAlign w:val="center"/>
            <w:textDirection w:val="lrTb"/>
            <w:noWrap w:val="false"/>
          </w:tcPr>
          <w:p>
            <w:pPr>
              <w:pStyle w:val="1277"/>
              <w:jc w:val="center"/>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关于联合体投标</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本项目</w:t>
            </w:r>
            <w:r>
              <w:rPr>
                <w:rFonts w:hint="eastAsia" w:ascii="宋体" w:hAnsi="宋体" w:cs="宋体"/>
                <w:b/>
                <w:bCs/>
                <w:sz w:val="24"/>
                <w:szCs w:val="24"/>
                <w:u w:val="single"/>
              </w:rPr>
              <w:t xml:space="preserve">接受</w:t>
            </w:r>
            <w:r>
              <w:rPr>
                <w:rFonts w:hint="eastAsia" w:ascii="宋体" w:hAnsi="宋体" w:cs="宋体"/>
                <w:sz w:val="24"/>
                <w:szCs w:val="24"/>
              </w:rPr>
              <w:t xml:space="preserve">联合体投标；不允许分包、转包</w:t>
            </w:r>
            <w:r>
              <w:rPr>
                <w:rFonts w:hint="eastAsia" w:ascii="宋体" w:hAnsi="宋体" w:cs="宋体"/>
                <w:bCs/>
                <w:sz w:val="24"/>
                <w:szCs w:val="24"/>
              </w:rPr>
            </w:r>
            <w:r/>
          </w:p>
        </w:tc>
      </w:tr>
    </w:tbl>
    <w:p>
      <w:pPr>
        <w:pStyle w:val="1277"/>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特别提醒：资格审查不合格的投标供应商的投标文件不进入后续评审。</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s="宋体"/>
          <w:bCs/>
          <w:sz w:val="24"/>
          <w:szCs w:val="24"/>
          <w:highlight w:val="none"/>
        </w:rPr>
      </w:r>
      <w:r/>
    </w:p>
    <w:p>
      <w:pPr>
        <w:pStyle w:val="1277"/>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rPr>
          <w:rFonts w:hint="eastAsia" w:ascii="宋体" w:hAnsi="宋体"/>
          <w:b/>
          <w:sz w:val="24"/>
          <w:highlight w:val="none"/>
        </w:rPr>
      </w:r>
      <w:r/>
    </w:p>
    <w:tbl>
      <w:tblPr>
        <w:tblW w:w="929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trHeight w:val="459"/>
        </w:trPr>
        <w:tc>
          <w:tcPr>
            <w:tcW w:w="822" w:type="dxa"/>
            <w:vAlign w:val="center"/>
            <w:textDirection w:val="lrTb"/>
            <w:noWrap w:val="false"/>
          </w:tcPr>
          <w:p>
            <w:pPr>
              <w:pStyle w:val="1277"/>
              <w:jc w:val="center"/>
              <w:rPr>
                <w:rFonts w:ascii="宋体" w:hAnsi="宋体"/>
                <w:b/>
                <w:bCs/>
                <w:sz w:val="24"/>
                <w:szCs w:val="24"/>
              </w:rPr>
            </w:pPr>
            <w:r>
              <w:rPr>
                <w:rFonts w:ascii="宋体" w:hAnsi="宋体"/>
                <w:b/>
                <w:bCs/>
                <w:sz w:val="24"/>
                <w:szCs w:val="24"/>
              </w:rPr>
              <w:t xml:space="preserve">序号</w:t>
            </w:r>
            <w:r>
              <w:rPr>
                <w:rFonts w:ascii="宋体" w:hAnsi="宋体"/>
                <w:b/>
                <w:bCs/>
                <w:sz w:val="24"/>
                <w:szCs w:val="24"/>
              </w:rPr>
            </w:r>
            <w:r/>
          </w:p>
        </w:tc>
        <w:tc>
          <w:tcPr>
            <w:tcW w:w="2992" w:type="dxa"/>
            <w:vAlign w:val="center"/>
            <w:textDirection w:val="lrTb"/>
            <w:noWrap w:val="false"/>
          </w:tcPr>
          <w:p>
            <w:pPr>
              <w:pStyle w:val="1277"/>
              <w:jc w:val="center"/>
              <w:rPr>
                <w:rFonts w:ascii="宋体" w:hAnsi="宋体"/>
                <w:b/>
                <w:bCs/>
                <w:sz w:val="24"/>
                <w:szCs w:val="24"/>
              </w:rPr>
            </w:pPr>
            <w:r>
              <w:rPr>
                <w:rFonts w:ascii="宋体" w:hAnsi="宋体"/>
                <w:b/>
                <w:bCs/>
                <w:sz w:val="24"/>
                <w:szCs w:val="24"/>
              </w:rPr>
              <w:t xml:space="preserve">评审点要求概况</w:t>
            </w:r>
            <w:r>
              <w:rPr>
                <w:rFonts w:ascii="宋体" w:hAnsi="宋体"/>
                <w:b/>
                <w:bCs/>
                <w:sz w:val="24"/>
                <w:szCs w:val="24"/>
              </w:rPr>
            </w:r>
            <w:r/>
          </w:p>
        </w:tc>
        <w:tc>
          <w:tcPr>
            <w:tcW w:w="5485" w:type="dxa"/>
            <w:vAlign w:val="center"/>
            <w:textDirection w:val="lrTb"/>
            <w:noWrap w:val="false"/>
          </w:tcPr>
          <w:p>
            <w:pPr>
              <w:pStyle w:val="1277"/>
              <w:jc w:val="center"/>
              <w:rPr>
                <w:rFonts w:ascii="宋体" w:hAnsi="宋体"/>
                <w:b/>
                <w:bCs/>
                <w:sz w:val="24"/>
                <w:szCs w:val="24"/>
              </w:rPr>
            </w:pPr>
            <w:r>
              <w:rPr>
                <w:rFonts w:ascii="宋体" w:hAnsi="宋体"/>
                <w:b/>
                <w:bCs/>
                <w:sz w:val="24"/>
                <w:szCs w:val="24"/>
              </w:rPr>
              <w:t xml:space="preserve">评审点具体描述</w:t>
            </w:r>
            <w:r>
              <w:rPr>
                <w:rFonts w:ascii="宋体" w:hAnsi="宋体"/>
                <w:b/>
                <w:bCs/>
                <w:sz w:val="24"/>
                <w:szCs w:val="24"/>
              </w:rPr>
            </w:r>
            <w:r/>
          </w:p>
        </w:tc>
      </w:tr>
      <w:tr>
        <w:trPr>
          <w:trHeight w:val="648"/>
        </w:trPr>
        <w:tc>
          <w:tcPr>
            <w:tcW w:w="822" w:type="dxa"/>
            <w:vAlign w:val="center"/>
            <w:textDirection w:val="lrTb"/>
            <w:noWrap w:val="false"/>
          </w:tcPr>
          <w:p>
            <w:pPr>
              <w:pStyle w:val="1277"/>
              <w:jc w:val="center"/>
              <w:rPr>
                <w:rFonts w:ascii="宋体" w:hAnsi="宋体"/>
                <w:sz w:val="24"/>
                <w:szCs w:val="24"/>
              </w:rPr>
            </w:pPr>
            <w:r>
              <w:rPr>
                <w:rFonts w:ascii="宋体" w:hAnsi="宋体"/>
                <w:sz w:val="24"/>
                <w:szCs w:val="24"/>
              </w:rPr>
              <w:t xml:space="preserve">1</w:t>
            </w:r>
            <w:r>
              <w:rPr>
                <w:rFonts w:ascii="宋体" w:hAnsi="宋体"/>
                <w:sz w:val="24"/>
                <w:szCs w:val="24"/>
              </w:rPr>
            </w:r>
            <w:r/>
          </w:p>
        </w:tc>
        <w:tc>
          <w:tcPr>
            <w:tcW w:w="2992" w:type="dxa"/>
            <w:vAlign w:val="center"/>
            <w:textDirection w:val="lrTb"/>
            <w:noWrap w:val="false"/>
          </w:tcPr>
          <w:p>
            <w:pPr>
              <w:pStyle w:val="1277"/>
              <w:jc w:val="center"/>
              <w:rPr>
                <w:rFonts w:hint="eastAsia" w:ascii="宋体" w:hAnsi="宋体"/>
                <w:b/>
                <w:bCs/>
                <w:sz w:val="24"/>
                <w:szCs w:val="24"/>
              </w:rPr>
            </w:pPr>
            <w:r>
              <w:rPr>
                <w:rFonts w:hint="eastAsia" w:ascii="宋体" w:hAnsi="宋体"/>
                <w:sz w:val="24"/>
                <w:szCs w:val="24"/>
              </w:rPr>
              <w:t xml:space="preserve">投标函</w:t>
            </w:r>
            <w:r>
              <w:rPr>
                <w:rFonts w:hint="eastAsia" w:ascii="宋体" w:hAnsi="宋体"/>
                <w:b/>
                <w:bCs/>
                <w:sz w:val="24"/>
                <w:szCs w:val="24"/>
              </w:rPr>
            </w:r>
            <w:r/>
          </w:p>
        </w:tc>
        <w:tc>
          <w:tcPr>
            <w:tcW w:w="5485" w:type="dxa"/>
            <w:vAlign w:val="center"/>
            <w:textDirection w:val="lrTb"/>
            <w:noWrap w:val="false"/>
          </w:tcPr>
          <w:p>
            <w:pPr>
              <w:pStyle w:val="1277"/>
              <w:jc w:val="left"/>
              <w:rPr>
                <w:rFonts w:ascii="宋体" w:hAnsi="宋体"/>
                <w:b/>
                <w:bCs/>
                <w:sz w:val="24"/>
                <w:szCs w:val="24"/>
              </w:rPr>
            </w:pPr>
            <w:r>
              <w:rPr>
                <w:rFonts w:hint="eastAsia" w:ascii="宋体" w:hAnsi="宋体"/>
                <w:sz w:val="24"/>
                <w:szCs w:val="24"/>
              </w:rPr>
              <w:t xml:space="preserve">按招标文件填写，格式见附件</w:t>
            </w:r>
            <w:r>
              <w:rPr>
                <w:rFonts w:ascii="宋体" w:hAnsi="宋体"/>
                <w:b/>
                <w:bCs/>
                <w:sz w:val="24"/>
                <w:szCs w:val="24"/>
              </w:rPr>
            </w:r>
            <w:r/>
          </w:p>
        </w:tc>
      </w:tr>
      <w:tr>
        <w:trPr>
          <w:trHeight w:val="648"/>
        </w:trPr>
        <w:tc>
          <w:tcPr>
            <w:tcW w:w="822" w:type="dxa"/>
            <w:vAlign w:val="center"/>
            <w:textDirection w:val="lrTb"/>
            <w:noWrap w:val="false"/>
          </w:tcPr>
          <w:p>
            <w:pPr>
              <w:pStyle w:val="1277"/>
              <w:jc w:val="center"/>
              <w:rPr>
                <w:rFonts w:ascii="宋体" w:hAnsi="宋体"/>
                <w:sz w:val="24"/>
                <w:szCs w:val="24"/>
              </w:rPr>
            </w:pPr>
            <w:r>
              <w:rPr>
                <w:rFonts w:ascii="宋体" w:hAnsi="宋体"/>
                <w:sz w:val="24"/>
                <w:szCs w:val="24"/>
              </w:rPr>
              <w:t xml:space="preserve">2</w:t>
            </w:r>
            <w:r>
              <w:rPr>
                <w:rFonts w:ascii="宋体" w:hAnsi="宋体"/>
                <w:sz w:val="24"/>
                <w:szCs w:val="24"/>
              </w:rPr>
            </w:r>
            <w:r/>
          </w:p>
        </w:tc>
        <w:tc>
          <w:tcPr>
            <w:tcW w:w="2992" w:type="dxa"/>
            <w:vAlign w:val="center"/>
            <w:textDirection w:val="lrTb"/>
            <w:noWrap w:val="false"/>
          </w:tcPr>
          <w:p>
            <w:pPr>
              <w:pStyle w:val="1277"/>
              <w:jc w:val="center"/>
              <w:rPr>
                <w:rFonts w:hint="eastAsia" w:ascii="宋体" w:hAnsi="宋体"/>
                <w:sz w:val="24"/>
                <w:szCs w:val="24"/>
              </w:rPr>
            </w:pPr>
            <w:r>
              <w:rPr>
                <w:rFonts w:hint="eastAsia" w:ascii="宋体" w:hAnsi="宋体" w:cs="宋体"/>
                <w:bCs/>
                <w:sz w:val="24"/>
                <w:szCs w:val="24"/>
              </w:rPr>
              <w:t xml:space="preserve">开标一览表</w:t>
            </w:r>
            <w:r>
              <w:rPr>
                <w:rFonts w:hint="eastAsia" w:ascii="宋体" w:hAnsi="宋体"/>
                <w:sz w:val="24"/>
                <w:szCs w:val="24"/>
              </w:rPr>
            </w:r>
            <w:r/>
          </w:p>
        </w:tc>
        <w:tc>
          <w:tcPr>
            <w:tcW w:w="5485" w:type="dxa"/>
            <w:vAlign w:val="center"/>
            <w:textDirection w:val="lrTb"/>
            <w:noWrap w:val="false"/>
          </w:tcPr>
          <w:p>
            <w:pPr>
              <w:pStyle w:val="1277"/>
              <w:rPr>
                <w:rFonts w:hint="eastAsia" w:ascii="宋体" w:hAnsi="宋体"/>
                <w:sz w:val="24"/>
                <w:szCs w:val="24"/>
              </w:rPr>
            </w:pPr>
            <w:r>
              <w:rPr>
                <w:rFonts w:hint="eastAsia" w:ascii="宋体" w:hAnsi="宋体"/>
                <w:sz w:val="24"/>
                <w:szCs w:val="24"/>
              </w:rPr>
              <w:t xml:space="preserve">本表无需上传，评审时以苏采云系统自带的开标一览表为准</w:t>
            </w:r>
            <w:r>
              <w:rPr>
                <w:rFonts w:hint="eastAsia"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ascii="宋体" w:hAnsi="宋体" w:cs="宋体"/>
                <w:bCs/>
                <w:sz w:val="24"/>
                <w:szCs w:val="24"/>
              </w:rPr>
            </w:pPr>
            <w:r>
              <w:rPr>
                <w:rFonts w:hint="eastAsia" w:ascii="宋体" w:hAnsi="宋体" w:cs="宋体"/>
                <w:bCs/>
                <w:sz w:val="24"/>
                <w:szCs w:val="24"/>
              </w:rPr>
              <w:t xml:space="preserve">服务保障承诺书</w:t>
            </w:r>
            <w:r>
              <w:rPr>
                <w:rFonts w:ascii="宋体" w:hAnsi="宋体" w:cs="宋体"/>
                <w:bCs/>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ascii="宋体" w:hAnsi="宋体" w:cs="宋体"/>
                <w:bCs/>
                <w:sz w:val="24"/>
                <w:szCs w:val="24"/>
              </w:rPr>
            </w:pPr>
            <w:r>
              <w:rPr>
                <w:rFonts w:hint="eastAsia" w:ascii="宋体" w:hAnsi="宋体" w:cs="宋体"/>
                <w:bCs/>
                <w:sz w:val="24"/>
                <w:szCs w:val="24"/>
              </w:rPr>
              <w:t xml:space="preserve">投标偏离表</w:t>
            </w:r>
            <w:r>
              <w:rPr>
                <w:rFonts w:ascii="宋体" w:hAnsi="宋体" w:cs="宋体"/>
                <w:bCs/>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ascii="宋体" w:hAnsi="宋体" w:cs="宋体"/>
                <w:bCs/>
                <w:sz w:val="24"/>
                <w:szCs w:val="24"/>
              </w:rPr>
            </w:pPr>
            <w:r>
              <w:rPr>
                <w:rFonts w:hint="eastAsia" w:ascii="宋体" w:hAnsi="宋体" w:cs="宋体"/>
                <w:bCs/>
                <w:sz w:val="24"/>
                <w:szCs w:val="24"/>
              </w:rPr>
              <w:t xml:space="preserve">投标供应商基本情况表</w:t>
            </w:r>
            <w:r>
              <w:rPr>
                <w:rFonts w:ascii="宋体" w:hAnsi="宋体" w:cs="宋体"/>
                <w:bCs/>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color w:val="000000"/>
                <w:sz w:val="24"/>
                <w:szCs w:val="24"/>
                <w:highlight w:val="none"/>
              </w:rPr>
              <w:t xml:space="preserve">主要人员配置表</w:t>
            </w:r>
            <w:r>
              <w:rPr>
                <w:rFonts w:hint="eastAsia" w:ascii="宋体" w:hAnsi="宋体" w:cs="宋体"/>
                <w:bCs/>
                <w:sz w:val="24"/>
                <w:szCs w:val="24"/>
              </w:rPr>
            </w:r>
            <w:r/>
          </w:p>
        </w:tc>
        <w:tc>
          <w:tcPr>
            <w:tcW w:w="5485" w:type="dxa"/>
            <w:vAlign w:val="center"/>
            <w:textDirection w:val="lrTb"/>
            <w:noWrap w:val="false"/>
          </w:tcPr>
          <w:p>
            <w:pPr>
              <w:pStyle w:val="1277"/>
              <w:rPr>
                <w:rFonts w:hint="eastAsia" w:ascii="宋体" w:hAnsi="宋体"/>
                <w:sz w:val="24"/>
                <w:szCs w:val="24"/>
              </w:rPr>
            </w:pPr>
            <w:r>
              <w:rPr>
                <w:rFonts w:hint="eastAsia" w:ascii="宋体" w:hAnsi="宋体"/>
                <w:sz w:val="24"/>
                <w:szCs w:val="24"/>
              </w:rPr>
              <w:t xml:space="preserve">按招标文件填写，格式见附件</w:t>
            </w:r>
            <w:r>
              <w:rPr>
                <w:rFonts w:hint="eastAsia"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sz w:val="24"/>
                <w:szCs w:val="24"/>
              </w:rPr>
              <w:t xml:space="preserve">满足采购文件第三章项目技术要求和有关说明</w:t>
            </w:r>
            <w:r>
              <w:rPr>
                <w:rFonts w:hint="eastAsia" w:ascii="宋体" w:hAnsi="宋体" w:cs="宋体"/>
                <w:bCs/>
                <w:sz w:val="24"/>
                <w:szCs w:val="24"/>
              </w:rPr>
            </w:r>
            <w:r/>
          </w:p>
        </w:tc>
        <w:tc>
          <w:tcPr>
            <w:tcW w:w="5485" w:type="dxa"/>
            <w:vAlign w:val="center"/>
            <w:textDirection w:val="lrTb"/>
            <w:noWrap w:val="false"/>
          </w:tcPr>
          <w:p>
            <w:pPr>
              <w:pStyle w:val="1277"/>
              <w:rPr>
                <w:rFonts w:hint="eastAsia" w:ascii="宋体" w:hAnsi="宋体"/>
                <w:sz w:val="24"/>
                <w:szCs w:val="24"/>
              </w:rPr>
            </w:pPr>
            <w:r>
              <w:rPr>
                <w:rFonts w:hint="eastAsia" w:ascii="宋体" w:hAnsi="宋体" w:cs="宋体"/>
                <w:bCs/>
                <w:sz w:val="24"/>
                <w:szCs w:val="24"/>
              </w:rPr>
              <w:t xml:space="preserve">按招标文件要求</w:t>
            </w:r>
            <w:r>
              <w:rPr>
                <w:rFonts w:hint="eastAsia" w:ascii="宋体" w:hAnsi="宋体" w:cs="宋体"/>
                <w:sz w:val="24"/>
                <w:szCs w:val="24"/>
              </w:rPr>
              <w:t xml:space="preserve">提供相关证明材料</w:t>
            </w:r>
            <w:r>
              <w:rPr>
                <w:rFonts w:hint="eastAsia" w:ascii="宋体" w:hAnsi="宋体"/>
                <w:sz w:val="24"/>
                <w:szCs w:val="24"/>
              </w:rPr>
            </w:r>
            <w:r/>
          </w:p>
        </w:tc>
      </w:tr>
      <w:tr>
        <w:trPr>
          <w:trHeight w:val="653"/>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8</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hint="eastAsia" w:ascii="宋体" w:hAnsi="宋体"/>
                <w:sz w:val="24"/>
                <w:szCs w:val="24"/>
              </w:rPr>
            </w:pPr>
            <w:r>
              <w:rPr>
                <w:rFonts w:hint="eastAsia" w:ascii="宋体" w:hAnsi="宋体"/>
                <w:sz w:val="24"/>
                <w:szCs w:val="24"/>
              </w:rPr>
              <w:t xml:space="preserve">投标文件内容</w:t>
            </w:r>
            <w:r>
              <w:rPr>
                <w:rFonts w:hint="eastAsia" w:ascii="宋体" w:hAnsi="宋体"/>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不存在供应商须知第八条中的情形</w:t>
            </w:r>
            <w:r>
              <w:rPr>
                <w:rFonts w:ascii="宋体" w:hAnsi="宋体"/>
                <w:sz w:val="24"/>
                <w:szCs w:val="24"/>
              </w:rPr>
            </w:r>
            <w:r/>
          </w:p>
        </w:tc>
      </w:tr>
    </w:tbl>
    <w:p>
      <w:pPr>
        <w:pStyle w:val="1277"/>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特别提醒：符合性审查不合格的投标供应商的投标文件不进入后续评审。</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(3)比较与评价。评标委员会按招标文件中规定的评标方法和标准，对资格性检查和符合性检查合格的投标文件进行商务和技术评估，综合比较与评价。</w:t>
      </w:r>
      <w:r>
        <w:rPr>
          <w:rFonts w:hint="eastAsia" w:ascii="宋体" w:hAnsi="宋体" w:cs="宋体"/>
          <w:bCs/>
          <w:sz w:val="24"/>
          <w:szCs w:val="24"/>
        </w:rPr>
      </w:r>
      <w:r/>
    </w:p>
    <w:p>
      <w:pPr>
        <w:pStyle w:val="1277"/>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5．评标方法</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供应商通过初审的，方可进入比较与评价程序，本项目采用综合评分法。</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评标委员会遵循公平、公正、择优原则，独立按照评分标准分别评定供应商的分值</w:t>
      </w:r>
      <w:r>
        <w:rPr>
          <w:rFonts w:hint="eastAsia" w:ascii="宋体" w:hAnsi="宋体" w:cs="宋体"/>
          <w:bCs/>
          <w:sz w:val="24"/>
          <w:szCs w:val="24"/>
          <w:lang w:eastAsia="zh-CN"/>
        </w:rPr>
        <w:t xml:space="preserve">；</w:t>
      </w:r>
      <w:r>
        <w:rPr>
          <w:rFonts w:hint="eastAsia" w:ascii="宋体" w:hAnsi="宋体" w:cs="宋体"/>
          <w:bCs/>
          <w:sz w:val="24"/>
          <w:szCs w:val="24"/>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6．评标标准：详见附件。</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(十)定标：</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1．评标委员会根据招标文件规定的评标方法和评标标准进行评审，按评审得分由高到低的原则推荐中标候选人，江</w:t>
      </w:r>
      <w:r>
        <w:rPr>
          <w:rFonts w:hint="eastAsia" w:ascii="宋体" w:hAnsi="宋体" w:cs="宋体"/>
          <w:bCs/>
          <w:sz w:val="24"/>
          <w:szCs w:val="24"/>
        </w:rPr>
        <w:t xml:space="preserve">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无锡市公共资源交易中心锡山分中心政府采购专栏、无锡市公共资源交易中心政府采购专栏、无锡政府采购网和江苏政府采购网上发布中标公告。江苏通汇工程管理咨询有限公司和评标委员会对未中标原因不作解释。</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2．在发布中标公告的同时，江苏通汇工程管理咨询有限</w:t>
      </w:r>
      <w:r>
        <w:rPr>
          <w:rFonts w:hint="eastAsia" w:ascii="宋体" w:hAnsi="宋体" w:cs="宋体"/>
          <w:bCs/>
          <w:sz w:val="24"/>
          <w:szCs w:val="24"/>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3．投标供应商电子投标文件将作为电子档案保存。</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(十一)废标的确认：</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在招标采购中，出现下列情况之一的，应予废标：</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2．出现影响采购公正的违法、违规行为；</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3．投标人的报价均超过采购预算，采购人不能支付的；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4．因重大变故，采购任务取消。</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(十二)中标无效的确认：</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若有充分证据证明，中标人出现下列情况之一的，一经查实，将被取消中标资格：</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①</w:t>
      </w:r>
      <w:r>
        <w:rPr>
          <w:rFonts w:hint="eastAsia" w:ascii="宋体" w:hAnsi="宋体" w:cs="宋体"/>
          <w:bCs/>
          <w:sz w:val="24"/>
          <w:szCs w:val="24"/>
        </w:rPr>
        <w:t xml:space="preserve">提供虚假材料谋取中标的；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②</w:t>
      </w:r>
      <w:r>
        <w:rPr>
          <w:rFonts w:hint="eastAsia" w:ascii="宋体" w:hAnsi="宋体" w:cs="宋体"/>
          <w:bCs/>
          <w:sz w:val="24"/>
          <w:szCs w:val="24"/>
        </w:rPr>
        <w:t xml:space="preserve">采取不正当手段诋毁、排挤其他投标人的；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③</w:t>
      </w:r>
      <w:r>
        <w:rPr>
          <w:rFonts w:hint="eastAsia" w:ascii="宋体" w:hAnsi="宋体" w:cs="宋体"/>
          <w:bCs/>
          <w:sz w:val="24"/>
          <w:szCs w:val="24"/>
        </w:rPr>
        <w:t xml:space="preserve">与招标采购单位、其他投标人恶意串通的；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④</w:t>
      </w:r>
      <w:r>
        <w:rPr>
          <w:rFonts w:hint="eastAsia" w:ascii="宋体" w:hAnsi="宋体" w:cs="宋体"/>
          <w:bCs/>
          <w:sz w:val="24"/>
          <w:szCs w:val="24"/>
        </w:rPr>
        <w:t xml:space="preserve">向招标采购单位行贿或者提供其他不正当利益的；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⑤</w:t>
      </w:r>
      <w:r>
        <w:rPr>
          <w:rFonts w:hint="eastAsia" w:ascii="宋体" w:hAnsi="宋体" w:cs="宋体"/>
          <w:bCs/>
          <w:sz w:val="24"/>
          <w:szCs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⑥</w:t>
      </w:r>
      <w:r>
        <w:rPr>
          <w:rFonts w:hint="eastAsia" w:ascii="宋体" w:hAnsi="宋体" w:cs="宋体"/>
          <w:bCs/>
          <w:sz w:val="24"/>
          <w:szCs w:val="24"/>
        </w:rPr>
        <w:t xml:space="preserve">拒绝有关部门监督检查或者提供虚假情况的。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投标人有上述</w:t>
      </w:r>
      <w:r>
        <w:rPr>
          <w:rFonts w:hint="eastAsia" w:ascii="宋体" w:hAnsi="宋体" w:cs="宋体"/>
          <w:bCs/>
          <w:sz w:val="24"/>
          <w:szCs w:val="24"/>
          <w:lang w:val="en-US" w:eastAsia="zh-CN"/>
        </w:rPr>
        <w:t xml:space="preserve">①</w:t>
      </w:r>
      <w:r>
        <w:rPr>
          <w:rFonts w:hint="eastAsia" w:ascii="宋体" w:hAnsi="宋体" w:cs="宋体"/>
          <w:bCs/>
          <w:sz w:val="24"/>
          <w:szCs w:val="24"/>
        </w:rPr>
        <w:t xml:space="preserve">至</w:t>
      </w:r>
      <w:r>
        <w:rPr>
          <w:rFonts w:hint="eastAsia" w:ascii="宋体" w:hAnsi="宋体" w:cs="宋体"/>
          <w:bCs/>
          <w:sz w:val="24"/>
          <w:szCs w:val="24"/>
          <w:lang w:val="en-US" w:eastAsia="zh-CN"/>
        </w:rPr>
        <w:t xml:space="preserve">⑤</w:t>
      </w:r>
      <w:r>
        <w:rPr>
          <w:rFonts w:hint="eastAsia" w:ascii="宋体" w:hAnsi="宋体" w:cs="宋体"/>
          <w:bCs/>
          <w:sz w:val="24"/>
          <w:szCs w:val="24"/>
        </w:rPr>
        <w:t xml:space="preserve">项情形之一的，中标无效。有上述</w:t>
      </w:r>
      <w:r>
        <w:rPr>
          <w:rFonts w:hint="eastAsia" w:ascii="宋体" w:hAnsi="宋体" w:cs="宋体"/>
          <w:bCs/>
          <w:sz w:val="24"/>
          <w:szCs w:val="24"/>
          <w:lang w:val="en-US" w:eastAsia="zh-CN"/>
        </w:rPr>
        <w:t xml:space="preserve">①</w:t>
      </w:r>
      <w:r>
        <w:rPr>
          <w:rFonts w:hint="eastAsia" w:ascii="宋体" w:hAnsi="宋体" w:cs="宋体"/>
          <w:bCs/>
          <w:sz w:val="24"/>
          <w:szCs w:val="24"/>
        </w:rPr>
        <w:t xml:space="preserve">至</w:t>
      </w:r>
      <w:r>
        <w:rPr>
          <w:rFonts w:hint="eastAsia" w:ascii="宋体" w:hAnsi="宋体" w:cs="宋体"/>
          <w:bCs/>
          <w:sz w:val="24"/>
          <w:szCs w:val="24"/>
          <w:lang w:val="en-US" w:eastAsia="zh-CN"/>
        </w:rPr>
        <w:t xml:space="preserve">⑥</w:t>
      </w:r>
      <w:r>
        <w:rPr>
          <w:rFonts w:hint="eastAsia" w:ascii="宋体" w:hAnsi="宋体" w:cs="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cs="宋体"/>
          <w:bCs/>
          <w:sz w:val="24"/>
          <w:szCs w:val="24"/>
        </w:rPr>
        <w:t xml:space="preserve">2．</w:t>
      </w:r>
      <w:r>
        <w:rPr>
          <w:rFonts w:hint="eastAsia" w:ascii="宋体" w:hAnsi="宋体" w:eastAsia="宋体" w:cs="宋体"/>
          <w:bCs/>
          <w:sz w:val="24"/>
          <w:szCs w:val="24"/>
        </w:rPr>
        <w:t xml:space="preserve">有下列情形之一的，视为投标人串通投标，投标无效：</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①</w:t>
      </w:r>
      <w:r>
        <w:rPr>
          <w:rFonts w:hint="eastAsia" w:ascii="宋体" w:hAnsi="宋体" w:eastAsia="宋体" w:cs="宋体"/>
          <w:bCs/>
          <w:sz w:val="24"/>
          <w:szCs w:val="24"/>
        </w:rPr>
        <w:t xml:space="preserve">不同投标人的投标文件由同一单位或者个人编制。</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②</w:t>
      </w:r>
      <w:r>
        <w:rPr>
          <w:rFonts w:hint="eastAsia" w:ascii="宋体" w:hAnsi="宋体" w:eastAsia="宋体" w:cs="宋体"/>
          <w:bCs/>
          <w:sz w:val="24"/>
          <w:szCs w:val="24"/>
        </w:rPr>
        <w:t xml:space="preserve">不同投标人委托同一单位或者个人办理投标事宜。</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③</w:t>
      </w:r>
      <w:r>
        <w:rPr>
          <w:rFonts w:hint="eastAsia" w:ascii="宋体" w:hAnsi="宋体" w:eastAsia="宋体" w:cs="宋体"/>
          <w:bCs/>
          <w:sz w:val="24"/>
          <w:szCs w:val="24"/>
        </w:rPr>
        <w:t xml:space="preserve">不同投标人的投标文件载明的项目管理成员或者联系人员为同一人。</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④</w:t>
      </w:r>
      <w:r>
        <w:rPr>
          <w:rFonts w:hint="eastAsia" w:ascii="宋体" w:hAnsi="宋体" w:eastAsia="宋体" w:cs="宋体"/>
          <w:bCs/>
          <w:sz w:val="24"/>
          <w:szCs w:val="24"/>
        </w:rPr>
        <w:t xml:space="preserve">不同投标人的投标文件异常一致或者投标报价呈规律性差异。</w:t>
      </w:r>
      <w:r>
        <w:rPr>
          <w:rFonts w:hint="eastAsia" w:ascii="宋体" w:hAnsi="宋体" w:eastAsia="宋体" w:cs="宋体"/>
          <w:bCs/>
          <w:sz w:val="24"/>
          <w:szCs w:val="24"/>
        </w:rPr>
      </w:r>
      <w:r/>
    </w:p>
    <w:p>
      <w:pPr>
        <w:pStyle w:val="1277"/>
        <w:ind w:firstLine="482"/>
        <w:spacing w:line="360" w:lineRule="auto"/>
        <w:rPr>
          <w:rFonts w:hint="eastAsia" w:ascii="宋体" w:hAnsi="宋体" w:cs="宋体"/>
          <w:b/>
          <w:sz w:val="24"/>
          <w:szCs w:val="24"/>
        </w:rPr>
        <w:outlineLvl w:val="1"/>
      </w:pPr>
      <w:r/>
      <w:bookmarkStart w:id="22" w:name="_Toc32174"/>
      <w:r/>
      <w:bookmarkStart w:id="23" w:name="_Toc21337"/>
      <w:r>
        <w:rPr>
          <w:rFonts w:hint="eastAsia" w:ascii="宋体" w:hAnsi="宋体" w:cs="宋体"/>
          <w:b/>
          <w:sz w:val="24"/>
          <w:szCs w:val="24"/>
        </w:rPr>
        <w:t xml:space="preserve">(十三)签订、履行合同：</w:t>
      </w:r>
      <w:bookmarkEnd w:id="22"/>
      <w:r/>
      <w:bookmarkEnd w:id="23"/>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3．中标供应商非因不可抗力未履行招、投标文件和合同规定的义务，一经查实，江苏通汇工程管理咨询有限公司将根据具体情况提请政府采购管理部门作出相应处理。</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bookmarkStart w:id="24" w:name="_Toc28715"/>
      <w:r/>
      <w:bookmarkStart w:id="25" w:name="_Toc598"/>
      <w:r>
        <w:rPr>
          <w:rFonts w:hint="eastAsia" w:ascii="宋体" w:hAnsi="宋体" w:cs="宋体"/>
          <w:b/>
          <w:sz w:val="24"/>
          <w:szCs w:val="24"/>
        </w:rPr>
        <w:t xml:space="preserve">(十四)注意事项：</w:t>
      </w:r>
      <w:bookmarkEnd w:id="24"/>
      <w:r/>
      <w:bookmarkEnd w:id="25"/>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中标供应商有下列情形之一的，情节严重的，由财政部门将其列入不良行为记录名单，在一至三年内禁止参加政府采购活动，并予以通报：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（1）中标后无正当理由不与采购人签订合同的；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（2）将中标项目转让给他人，或者在投标文件中未说明，且未经过采购人同意，将中标项目分包给他人的；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（3）拒绝履行合同义务的。</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(十五)质疑处理：</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1.提出质疑的供应商应当是参与所</w:t>
      </w:r>
      <w:r>
        <w:rPr>
          <w:rFonts w:hint="eastAsia" w:ascii="宋体" w:hAnsi="宋体" w:cs="宋体"/>
          <w:bCs/>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（1）对可以质疑的采购文件提出质疑的，为收到采购文件之日或者采购文件公告期限届满之日；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（2）对采购过程提出质疑的，为各采购程序环节结束之日；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（3）对中标或者成交结果提出质疑的，为中标或者成交结果公告期限届满之日。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采购人、采购代理只接收以纸质原件形式送达的质疑</w:t>
      </w:r>
      <w:r>
        <w:rPr>
          <w:rFonts w:hint="eastAsia" w:ascii="宋体" w:hAnsi="宋体" w:cs="宋体"/>
          <w:bCs/>
          <w:sz w:val="24"/>
          <w:szCs w:val="24"/>
          <w:lang w:eastAsia="zh-CN"/>
        </w:rPr>
        <w:t xml:space="preserve">，</w:t>
      </w:r>
      <w:r>
        <w:rPr>
          <w:rFonts w:hint="eastAsia" w:ascii="宋体" w:hAnsi="宋体" w:cs="宋体"/>
          <w:bCs/>
          <w:sz w:val="24"/>
          <w:szCs w:val="24"/>
        </w:rPr>
        <w:t xml:space="preserve">质疑供应商可通过面交或邮寄方式送达（采购人和采购代理不接受未填写快递运单的快件）。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采购人、采购代理联系人、联系方式、通信地址见招标文件第一章。</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5.以下情形的质疑不予受理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（1）内容不符合《政府采购质疑和投诉办法》第十二条规定的质疑。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（2）超出政府采购法定期限的质疑。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（3）以传真、电子邮件等方式递交的非原件形式的质疑。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（4）未参加投标活动的供应商或在投标活动中自身权益未受到损害的供应商所提出的质疑。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（5）供应商组成联合体参加投标，联合体中任何一方或多方未按要求签字、盖章、加盖公章的质疑。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(十六)代理服务费：</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本项目代理费由采购人支付。</w:t>
      </w:r>
      <w:r>
        <w:rPr>
          <w:rFonts w:hint="eastAsia" w:ascii="宋体" w:hAnsi="宋体" w:eastAsia="宋体" w:cs="宋体"/>
          <w:b w:val="0"/>
          <w:bCs w:val="0"/>
          <w:color w:val="000000"/>
          <w:sz w:val="24"/>
          <w:szCs w:val="24"/>
          <w:highlight w:val="none"/>
        </w:rPr>
        <w:t xml:space="preserve">采购代理服务费收费标准为：按以下规定的标准和差额定率累进法进行计算收取，100万以下费率为1.5%，100万-500万费率为0.8%；按以上规定的</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%计取，以中标价作为计算基数。</w:t>
      </w:r>
      <w:r>
        <w:rPr>
          <w:rFonts w:hint="eastAsia" w:ascii="宋体" w:hAnsi="宋体" w:cs="宋体"/>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(十七)其他：</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s="宋体"/>
          <w:sz w:val="24"/>
          <w:szCs w:val="24"/>
        </w:rPr>
      </w:r>
      <w:r/>
    </w:p>
    <w:p>
      <w:pPr>
        <w:pStyle w:val="1277"/>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pStyle w:val="1296"/>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277"/>
        <w:ind w:firstLine="480"/>
        <w:jc w:val="center"/>
        <w:spacing w:line="36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27586"/>
      <w:r>
        <w:rPr>
          <w:rFonts w:hint="eastAsia" w:ascii="宋体" w:hAnsi="宋体" w:cs="宋体"/>
          <w:sz w:val="24"/>
          <w:szCs w:val="24"/>
        </w:rPr>
      </w:r>
      <w:r/>
    </w:p>
    <w:p>
      <w:pPr>
        <w:pStyle w:val="1277"/>
        <w:jc w:val="center"/>
        <w:spacing w:line="360" w:lineRule="auto"/>
        <w:rPr>
          <w:rFonts w:hint="eastAsia" w:hAnsi="宋体" w:cs="宋体"/>
          <w:b/>
          <w:bCs/>
          <w:sz w:val="32"/>
          <w:szCs w:val="32"/>
        </w:rPr>
        <w:outlineLvl w:val="0"/>
      </w:pPr>
      <w:r/>
      <w:bookmarkStart w:id="27" w:name="_Toc19762"/>
      <w:r>
        <w:rPr>
          <w:rFonts w:hint="eastAsia" w:hAnsi="宋体" w:cs="宋体"/>
          <w:b/>
          <w:bCs/>
          <w:sz w:val="32"/>
          <w:szCs w:val="32"/>
        </w:rPr>
        <w:t xml:space="preserve">三、项目技术要求和有关说明</w:t>
      </w:r>
      <w:bookmarkEnd w:id="21"/>
      <w:r/>
      <w:bookmarkEnd w:id="26"/>
      <w:r/>
      <w:bookmarkEnd w:id="27"/>
      <w:r>
        <w:rPr>
          <w:rFonts w:hint="eastAsia" w:hAnsi="宋体" w:cs="宋体"/>
          <w:b/>
          <w:bCs/>
          <w:sz w:val="32"/>
          <w:szCs w:val="32"/>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rPr>
      </w:pPr>
      <w:r/>
      <w:bookmarkStart w:id="28" w:name="_Toc26"/>
      <w:r>
        <w:rPr>
          <w:rFonts w:hint="eastAsia" w:ascii="宋体" w:hAnsi="宋体" w:eastAsia="宋体" w:cs="宋体"/>
          <w:b/>
          <w:bCs/>
          <w:sz w:val="24"/>
          <w:szCs w:val="24"/>
          <w:highlight w:val="none"/>
        </w:rPr>
        <w:t xml:space="preserve">一、项目背景</w:t>
      </w:r>
      <w:r>
        <w:rPr>
          <w:rFonts w:hint="eastAsia" w:ascii="宋体" w:hAnsi="宋体" w:eastAsia="宋体" w:cs="宋体"/>
          <w:b/>
          <w:bCs/>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党的十八大以来，习近平总书记高度重视粮食安全和耕地保护，对耕地保护做出了一系列指示批示，强调“牢牢守住18亿亩耕地红线，确保中国人的饭碗牢牢端在自己手中”。中央也已部署开展耕地占补平衡制度改革，要求“以补定占”。</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2024年4月，无锡市政府召开全市耕地保护“三提两严”行动推进会，明确以“提增数量、提优布局、提升质量”为目标、“严格执法、严守底线”为保障，扎实开展“三提两严”五大专项行动；2024年7月，区政府组织召开全区耕地保护“三提两严”行动推进会，确定了全区未来4年耕地恢复和高标准农田建设的目标，并分解下达各板块相应的任务。</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上，需要以各镇（街道）为基础，编制覆盖锡山区全域、展望至2035年的耕地保护专项规划，落实耕地保护目标，推动锡山区完成耕地保护“三提两严”行动各项目标任务，不断优化全区耕地和永久基本农田布局。</w:t>
      </w:r>
      <w:r>
        <w:rPr>
          <w:rFonts w:hint="eastAsia" w:ascii="宋体" w:hAnsi="宋体" w:eastAsia="宋体" w:cs="宋体"/>
          <w:sz w:val="24"/>
          <w:szCs w:val="24"/>
          <w:highlight w:val="none"/>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二、主要工作内容</w:t>
      </w:r>
      <w:r>
        <w:rPr>
          <w:rFonts w:hint="eastAsia" w:ascii="宋体" w:hAnsi="宋体" w:eastAsia="宋体" w:cs="宋体"/>
          <w:b/>
          <w:bCs/>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综合评价</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第三次全国国土变更调查成果作为规划现状底数和基础底图，综合历年国土变更调查、耕地恢复潜力调查评价、耕地后备资源调查、“三区三线”等成果，评估补充耕地和恢复耕地潜力，分析规划期内农业、生态、城镇等占用耕地需求以及永久基本农田整改、补足要求等内容。</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科学分解耕地保护各项工作任务</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技术分析和实地调查，将耕地保护目标任务和未来的耕地恢复整治任务细化分解至各板块，落实到图斑地块，支撑各板块和全区完成锡山区耕地保护和粮食安全责任考核，支撑各板块完成锡山区耕地保护“三提两严”行动各项任务。</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汇总全区耕地集中连片整治单元方案</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提供技术服务，通过内业分析和实地调查、对接等，帮助各板块划定集中连片整治单元的划定，汇总集中连片整治单元方案。</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三、人员最低配置要求</w:t>
      </w:r>
      <w:r>
        <w:rPr>
          <w:rFonts w:hint="eastAsia" w:ascii="宋体" w:hAnsi="宋体" w:eastAsia="宋体" w:cs="宋体"/>
          <w:b/>
          <w:bCs/>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3055"/>
        <w:gridCol w:w="1706"/>
        <w:gridCol w:w="1619"/>
      </w:tblGrid>
      <w:tr>
        <w:trPr>
          <w:trHeight w:val="425" w:hRule="exact"/>
        </w:trPr>
        <w:tc>
          <w:tcPr>
            <w:tcW w:w="1523"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序号</w:t>
            </w:r>
            <w:r>
              <w:rPr>
                <w:rFonts w:hint="eastAsia" w:ascii="宋体" w:hAnsi="宋体" w:eastAsia="宋体" w:cs="宋体"/>
                <w:color w:val="000000"/>
                <w:sz w:val="24"/>
                <w:szCs w:val="20"/>
                <w:highlight w:val="none"/>
              </w:rPr>
            </w:r>
            <w:r/>
          </w:p>
        </w:tc>
        <w:tc>
          <w:tcPr>
            <w:tcW w:w="3055"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项目</w:t>
            </w:r>
            <w:r>
              <w:rPr>
                <w:rFonts w:hint="eastAsia" w:ascii="宋体" w:hAnsi="宋体" w:eastAsia="宋体" w:cs="宋体"/>
                <w:color w:val="000000"/>
                <w:sz w:val="24"/>
                <w:szCs w:val="20"/>
                <w:highlight w:val="none"/>
              </w:rPr>
            </w:r>
            <w:r/>
          </w:p>
        </w:tc>
        <w:tc>
          <w:tcPr>
            <w:tcW w:w="1706"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计量单位</w:t>
            </w:r>
            <w:r>
              <w:rPr>
                <w:rFonts w:hint="eastAsia" w:ascii="宋体" w:hAnsi="宋体" w:eastAsia="宋体" w:cs="宋体"/>
                <w:color w:val="000000"/>
                <w:sz w:val="24"/>
                <w:szCs w:val="20"/>
                <w:highlight w:val="none"/>
              </w:rPr>
            </w:r>
            <w:r/>
          </w:p>
        </w:tc>
        <w:tc>
          <w:tcPr>
            <w:tcW w:w="1619"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数量</w:t>
            </w:r>
            <w:r>
              <w:rPr>
                <w:rFonts w:hint="eastAsia" w:ascii="宋体" w:hAnsi="宋体" w:eastAsia="宋体" w:cs="宋体"/>
                <w:color w:val="000000"/>
                <w:sz w:val="24"/>
                <w:szCs w:val="20"/>
                <w:highlight w:val="none"/>
              </w:rPr>
            </w:r>
            <w:r/>
          </w:p>
        </w:tc>
      </w:tr>
      <w:tr>
        <w:trPr>
          <w:trHeight w:val="425" w:hRule="exact"/>
        </w:trPr>
        <w:tc>
          <w:tcPr>
            <w:tcW w:w="1523"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1</w:t>
            </w:r>
            <w:r>
              <w:rPr>
                <w:rFonts w:hint="eastAsia" w:ascii="宋体" w:hAnsi="宋体" w:eastAsia="宋体" w:cs="宋体"/>
                <w:color w:val="000000"/>
                <w:sz w:val="24"/>
                <w:szCs w:val="20"/>
                <w:highlight w:val="none"/>
                <w:lang w:bidi="ar"/>
              </w:rPr>
            </w:r>
            <w:r/>
          </w:p>
        </w:tc>
        <w:tc>
          <w:tcPr>
            <w:tcW w:w="3055"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lang w:bidi="ar"/>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color w:val="000000"/>
                <w:sz w:val="24"/>
                <w:szCs w:val="20"/>
                <w:highlight w:val="none"/>
                <w:lang w:bidi="ar"/>
              </w:rPr>
            </w:r>
            <w:r/>
          </w:p>
        </w:tc>
        <w:tc>
          <w:tcPr>
            <w:tcW w:w="1706"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人</w:t>
            </w:r>
            <w:r>
              <w:rPr>
                <w:rFonts w:hint="eastAsia" w:ascii="宋体" w:hAnsi="宋体" w:eastAsia="宋体" w:cs="宋体"/>
                <w:color w:val="000000"/>
                <w:sz w:val="24"/>
                <w:szCs w:val="20"/>
                <w:highlight w:val="none"/>
              </w:rPr>
            </w:r>
            <w:r/>
          </w:p>
        </w:tc>
        <w:tc>
          <w:tcPr>
            <w:tcW w:w="1619"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bidi="ar"/>
              </w:rPr>
              <w:t xml:space="preserve">1</w:t>
            </w:r>
            <w:r>
              <w:rPr>
                <w:rFonts w:hint="eastAsia" w:ascii="宋体" w:hAnsi="宋体" w:eastAsia="宋体" w:cs="宋体"/>
                <w:color w:val="000000"/>
                <w:sz w:val="24"/>
                <w:szCs w:val="20"/>
                <w:highlight w:val="none"/>
                <w:lang w:val="en-US" w:eastAsia="zh-CN"/>
              </w:rPr>
            </w:r>
            <w:r/>
          </w:p>
        </w:tc>
      </w:tr>
      <w:tr>
        <w:trPr>
          <w:trHeight w:val="425" w:hRule="exact"/>
        </w:trPr>
        <w:tc>
          <w:tcPr>
            <w:tcW w:w="1523"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lang w:eastAsia="zh-CN" w:bidi="ar"/>
              </w:rPr>
            </w:pPr>
            <w:r>
              <w:rPr>
                <w:rFonts w:hint="eastAsia" w:ascii="宋体" w:hAnsi="宋体" w:eastAsia="宋体" w:cs="宋体"/>
                <w:color w:val="000000"/>
                <w:sz w:val="24"/>
                <w:szCs w:val="20"/>
                <w:highlight w:val="none"/>
                <w:lang w:val="en-US" w:eastAsia="zh-CN" w:bidi="ar"/>
              </w:rPr>
              <w:t xml:space="preserve">2</w:t>
            </w:r>
            <w:r>
              <w:rPr>
                <w:rFonts w:hint="eastAsia" w:ascii="宋体" w:hAnsi="宋体" w:eastAsia="宋体" w:cs="宋体"/>
                <w:color w:val="000000"/>
                <w:sz w:val="24"/>
                <w:szCs w:val="20"/>
                <w:highlight w:val="none"/>
                <w:lang w:eastAsia="zh-CN" w:bidi="ar"/>
              </w:rPr>
            </w:r>
            <w:r/>
          </w:p>
        </w:tc>
        <w:tc>
          <w:tcPr>
            <w:tcW w:w="3055" w:type="dxa"/>
            <w:vAlign w:val="center"/>
            <w:textDirection w:val="lrTb"/>
            <w:noWrap w:val="false"/>
          </w:tcPr>
          <w:p>
            <w:pPr>
              <w:pStyle w:val="1277"/>
              <w:ind w:left="0" w:right="0" w:firstLine="0"/>
              <w:jc w:val="center"/>
              <w:keepLines w:val="0"/>
              <w:keepNext w:val="0"/>
              <w:pageBreakBefore w:val="0"/>
              <w:spacing w:line="360" w:lineRule="auto"/>
              <w:widowControl/>
              <w:rPr>
                <w:rFonts w:ascii="宋体" w:hAnsi="宋体" w:eastAsia="宋体" w:cs="宋体"/>
                <w:color w:val="000000"/>
                <w:sz w:val="24"/>
                <w:szCs w:val="20"/>
                <w:highlight w:val="none"/>
                <w:lang w:val="en-US" w:bidi="ar"/>
              </w:rPr>
            </w:pPr>
            <w:r>
              <w:rPr>
                <w:rFonts w:hint="eastAsia" w:ascii="宋体" w:hAnsi="宋体" w:eastAsia="宋体" w:cs="宋体"/>
                <w:bCs/>
                <w:color w:val="000000"/>
                <w:sz w:val="24"/>
                <w:szCs w:val="24"/>
                <w:highlight w:val="none"/>
                <w:lang w:val="en-US" w:eastAsia="zh-CN"/>
              </w:rPr>
              <w:t xml:space="preserve">项目组成员</w:t>
            </w:r>
            <w:r>
              <w:rPr>
                <w:rFonts w:ascii="宋体" w:hAnsi="宋体" w:eastAsia="宋体" w:cs="宋体"/>
                <w:color w:val="000000"/>
                <w:sz w:val="24"/>
                <w:szCs w:val="20"/>
                <w:highlight w:val="none"/>
                <w:lang w:val="en-US" w:bidi="ar"/>
              </w:rPr>
            </w:r>
            <w:r/>
          </w:p>
        </w:tc>
        <w:tc>
          <w:tcPr>
            <w:tcW w:w="1706"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bidi="ar"/>
              </w:rPr>
              <w:t xml:space="preserve">人</w:t>
            </w:r>
            <w:r>
              <w:rPr>
                <w:rFonts w:hint="eastAsia" w:ascii="宋体" w:hAnsi="宋体" w:eastAsia="宋体" w:cs="宋体"/>
                <w:color w:val="000000"/>
                <w:sz w:val="24"/>
                <w:szCs w:val="20"/>
                <w:highlight w:val="none"/>
              </w:rPr>
            </w:r>
            <w:r/>
          </w:p>
        </w:tc>
        <w:tc>
          <w:tcPr>
            <w:tcW w:w="1619"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val="en-US" w:eastAsia="zh-CN" w:bidi="ar"/>
              </w:rPr>
              <w:t xml:space="preserve">9</w:t>
            </w:r>
            <w:r>
              <w:rPr>
                <w:rFonts w:hint="eastAsia" w:ascii="宋体" w:hAnsi="宋体" w:eastAsia="宋体" w:cs="宋体"/>
                <w:color w:val="000000"/>
                <w:sz w:val="24"/>
                <w:szCs w:val="20"/>
                <w:highlight w:val="none"/>
                <w:lang w:eastAsia="zh-CN"/>
              </w:rPr>
            </w:r>
            <w:r/>
          </w:p>
        </w:tc>
      </w:tr>
      <w:tr>
        <w:trPr>
          <w:trHeight w:val="425" w:hRule="exact"/>
        </w:trPr>
        <w:tc>
          <w:tcPr>
            <w:gridSpan w:val="2"/>
            <w:tcW w:w="4578"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合计</w:t>
            </w:r>
            <w:r>
              <w:rPr>
                <w:rFonts w:hint="eastAsia" w:ascii="宋体" w:hAnsi="宋体" w:eastAsia="宋体" w:cs="宋体"/>
                <w:bCs/>
                <w:color w:val="000000"/>
                <w:sz w:val="24"/>
                <w:szCs w:val="24"/>
                <w:highlight w:val="none"/>
                <w:lang w:val="en-US" w:eastAsia="zh-CN"/>
              </w:rPr>
            </w:r>
            <w:r/>
          </w:p>
        </w:tc>
        <w:tc>
          <w:tcPr>
            <w:tcW w:w="1706" w:type="dxa"/>
            <w:vAlign w:val="center"/>
            <w:textDirection w:val="lrTb"/>
            <w:noWrap w:val="false"/>
          </w:tcPr>
          <w:p>
            <w:pPr>
              <w:pStyle w:val="1277"/>
              <w:ind w:left="0" w:right="0" w:firstLine="0"/>
              <w:jc w:val="center"/>
              <w:keepLines w:val="0"/>
              <w:keepNext w:val="0"/>
              <w:pageBreakBefore w:val="0"/>
              <w:spacing w:line="360" w:lineRule="auto"/>
              <w:widowControl/>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 xml:space="preserve">人</w:t>
            </w:r>
            <w:r>
              <w:rPr>
                <w:rFonts w:hint="eastAsia" w:ascii="宋体" w:hAnsi="宋体" w:eastAsia="宋体" w:cs="宋体"/>
                <w:color w:val="000000"/>
                <w:sz w:val="24"/>
                <w:szCs w:val="20"/>
                <w:highlight w:val="none"/>
                <w:lang w:bidi="ar"/>
              </w:rPr>
            </w:r>
            <w:r/>
          </w:p>
        </w:tc>
        <w:tc>
          <w:tcPr>
            <w:tcW w:w="1619" w:type="dxa"/>
            <w:vAlign w:val="center"/>
            <w:textDirection w:val="lrTb"/>
            <w:noWrap w:val="false"/>
          </w:tcPr>
          <w:p>
            <w:pPr>
              <w:pStyle w:val="1277"/>
              <w:ind w:left="0" w:right="0" w:firstLine="0"/>
              <w:jc w:val="center"/>
              <w:keepLines w:val="0"/>
              <w:keepNext w:val="0"/>
              <w:pageBreakBefore w:val="0"/>
              <w:spacing w:line="360" w:lineRule="auto"/>
              <w:widowControl/>
              <w:rPr>
                <w:rFonts w:ascii="宋体" w:hAnsi="宋体" w:eastAsia="宋体" w:cs="宋体"/>
                <w:color w:val="000000"/>
                <w:sz w:val="24"/>
                <w:szCs w:val="20"/>
                <w:highlight w:val="none"/>
                <w:lang w:val="en-US" w:eastAsia="zh-CN" w:bidi="ar"/>
              </w:rPr>
            </w:pPr>
            <w:r>
              <w:rPr>
                <w:rFonts w:hint="eastAsia" w:ascii="宋体" w:hAnsi="宋体" w:eastAsia="宋体" w:cs="宋体"/>
                <w:color w:val="000000"/>
                <w:sz w:val="24"/>
                <w:szCs w:val="20"/>
                <w:highlight w:val="none"/>
                <w:lang w:val="en-US" w:eastAsia="zh-CN" w:bidi="ar"/>
              </w:rPr>
              <w:t xml:space="preserve">10</w:t>
            </w:r>
            <w:r>
              <w:rPr>
                <w:rFonts w:ascii="宋体" w:hAnsi="宋体" w:eastAsia="宋体" w:cs="宋体"/>
                <w:color w:val="000000"/>
                <w:sz w:val="24"/>
                <w:szCs w:val="20"/>
                <w:highlight w:val="none"/>
                <w:lang w:val="en-US" w:eastAsia="zh-CN" w:bidi="ar"/>
              </w:rPr>
            </w:r>
            <w:r/>
          </w:p>
        </w:tc>
      </w:tr>
    </w:tbl>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备注：以上为最低人员配置，投标单位人员配置不得低于此人数配置，否则视为未响应</w:t>
      </w:r>
      <w:r>
        <w:rPr>
          <w:rFonts w:hint="eastAsia" w:ascii="宋体" w:hAnsi="宋体" w:eastAsia="宋体" w:cs="宋体"/>
          <w:sz w:val="24"/>
          <w:szCs w:val="24"/>
          <w:highlight w:val="none"/>
          <w:lang w:val="en-US" w:eastAsia="zh-CN"/>
        </w:rPr>
        <w:t xml:space="preserve">招标</w:t>
      </w:r>
      <w:r>
        <w:rPr>
          <w:rFonts w:ascii="宋体" w:hAnsi="宋体" w:eastAsia="宋体" w:cs="宋体"/>
          <w:sz w:val="24"/>
          <w:szCs w:val="24"/>
          <w:highlight w:val="none"/>
          <w:lang w:val="en-US" w:eastAsia="zh-CN"/>
        </w:rPr>
        <w:t xml:space="preserve">文件要求。</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四、成果要求</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形成专项规划成果，成果提交包括文本、数据库、表格、图件等。</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五、其他要求</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1、服务期：自合同签订之日起八个月内完成工作；</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2、付款方式：合同签订后支付30%，成果经采购人认可后支付60%，通过上级主管部门审核后支付剩余10%。</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应以人民币报价，投标总价一次报定，报价均已包括完成本项目所需的人员（包括工资和补贴）、设备、办公场所及设施、劳保、管理、各种税费、利润、税金、政策性文件规定及合同包含的所有风险、责任等各项应有费用；</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4、本项目不需要履约保证金。</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pStyle w:val="1277"/>
        <w:spacing w:line="360" w:lineRule="auto"/>
        <w:rPr>
          <w:rFonts w:hint="eastAsia" w:ascii="宋体" w:hAnsi="宋体" w:cs="宋体"/>
          <w:b/>
          <w:bCs/>
          <w:sz w:val="24"/>
          <w:szCs w:val="24"/>
        </w:rPr>
        <w:outlineLvl w:val="1"/>
      </w:pPr>
      <w:r>
        <w:rPr>
          <w:rFonts w:hint="eastAsia" w:ascii="宋体" w:hAnsi="宋体" w:cs="宋体"/>
          <w:b/>
          <w:bCs/>
          <w:sz w:val="24"/>
          <w:szCs w:val="24"/>
        </w:rPr>
        <w:t xml:space="preserve">附：政府采购政策（包括但不限于下列具体政策要求）</w:t>
      </w:r>
      <w:r>
        <w:rPr>
          <w:rFonts w:hint="eastAsia" w:ascii="宋体" w:hAnsi="宋体" w:cs="宋体"/>
          <w:b/>
          <w:bCs/>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3.采购产品属于《节能产品政府采购品目清单</w:t>
      </w:r>
      <w:r>
        <w:rPr>
          <w:rFonts w:hint="eastAsia" w:ascii="宋体" w:hAnsi="宋体" w:cs="宋体"/>
          <w:sz w:val="24"/>
          <w:szCs w:val="24"/>
          <w:lang w:eastAsia="zh-CN"/>
        </w:rPr>
        <w:t xml:space="preserve">》《</w:t>
      </w:r>
      <w:r>
        <w:rPr>
          <w:rFonts w:hint="eastAsia" w:ascii="宋体" w:hAnsi="宋体" w:cs="宋体"/>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cs="宋体"/>
          <w:sz w:val="24"/>
          <w:szCs w:val="24"/>
        </w:rPr>
      </w:r>
      <w:r/>
    </w:p>
    <w:p>
      <w:pPr>
        <w:pStyle w:val="1277"/>
        <w:ind w:firstLine="480"/>
        <w:spacing w:line="360" w:lineRule="auto"/>
        <w:rPr>
          <w:rFonts w:hint="eastAsia" w:ascii="宋体" w:hAnsi="宋体" w:cs="宋体"/>
          <w:b/>
          <w:sz w:val="32"/>
          <w:szCs w:val="32"/>
        </w:rPr>
      </w:pPr>
      <w:r>
        <w:rPr>
          <w:rFonts w:hint="eastAsia" w:ascii="宋体" w:hAnsi="宋体" w:cs="宋体"/>
          <w:sz w:val="24"/>
          <w:szCs w:val="24"/>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sz w:val="32"/>
          <w:szCs w:val="32"/>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6.中标、成交供应商可采用合同融资形式，中标人可凭政府采购合同办理融资贷款，详见政府采购网“政采贷”专栏。</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lang w:eastAsia="zh-CN"/>
        </w:rPr>
        <w:t xml:space="preserve">，</w:t>
      </w:r>
      <w:r>
        <w:rPr>
          <w:rFonts w:hint="eastAsia" w:ascii="宋体" w:hAnsi="宋体" w:cs="宋体"/>
          <w:sz w:val="24"/>
          <w:szCs w:val="24"/>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8.本项目中如有涉及数据库、操作系</w:t>
      </w:r>
      <w:r>
        <w:rPr>
          <w:rFonts w:hint="eastAsia" w:ascii="宋体" w:hAnsi="宋体" w:cs="宋体"/>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val="en"/>
        </w:rPr>
        <w:t xml:space="preserve">采购人原则上应当自收到发票后10个工作日内将资金支付到合同约定的供应商账户。</w:t>
      </w:r>
      <w:r>
        <w:rPr>
          <w:rFonts w:hint="eastAsia" w:ascii="宋体" w:hAnsi="宋体" w:cs="宋体"/>
          <w:sz w:val="24"/>
          <w:szCs w:val="24"/>
        </w:rPr>
      </w:r>
      <w:r/>
    </w:p>
    <w:p>
      <w:pPr>
        <w:pStyle w:val="1277"/>
        <w:spacing w:line="360" w:lineRule="auto"/>
        <w:rPr>
          <w:rFonts w:hint="eastAsia" w:ascii="宋体" w:hAnsi="宋体" w:cs="宋体"/>
          <w:sz w:val="24"/>
          <w:szCs w:val="24"/>
        </w:rPr>
      </w:pPr>
      <w:r>
        <w:rPr>
          <w:rFonts w:hint="eastAsia" w:ascii="宋体" w:hAnsi="宋体" w:cs="宋体"/>
          <w:sz w:val="24"/>
          <w:szCs w:val="24"/>
        </w:rPr>
      </w:r>
      <w:r/>
    </w:p>
    <w:p>
      <w:pPr>
        <w:pStyle w:val="1277"/>
        <w:spacing w:line="360" w:lineRule="auto"/>
        <w:rPr>
          <w:rFonts w:hint="eastAsia" w:ascii="宋体" w:hAnsi="宋体" w:cs="宋体"/>
          <w:sz w:val="24"/>
          <w:szCs w:val="24"/>
        </w:rPr>
      </w:pPr>
      <w:r>
        <w:rPr>
          <w:rFonts w:hint="eastAsia" w:ascii="宋体" w:hAnsi="宋体" w:cs="宋体"/>
          <w:sz w:val="24"/>
          <w:szCs w:val="24"/>
        </w:rPr>
      </w:r>
      <w:r/>
    </w:p>
    <w:p>
      <w:pPr>
        <w:pStyle w:val="1277"/>
        <w:ind w:firstLine="480"/>
        <w:spacing w:line="36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szCs w:val="24"/>
        </w:rPr>
      </w:r>
      <w:r/>
    </w:p>
    <w:p>
      <w:pPr>
        <w:pStyle w:val="1277"/>
        <w:jc w:val="center"/>
        <w:spacing w:line="360" w:lineRule="auto"/>
        <w:rPr>
          <w:rFonts w:hint="eastAsia" w:hAnsi="宋体" w:cs="宋体"/>
          <w:b/>
          <w:bCs/>
          <w:sz w:val="32"/>
          <w:szCs w:val="32"/>
        </w:rPr>
        <w:outlineLvl w:val="0"/>
      </w:pPr>
      <w:r/>
      <w:bookmarkStart w:id="29" w:name="_Toc12214"/>
      <w:r/>
      <w:bookmarkStart w:id="30" w:name="_Toc21985"/>
      <w:r>
        <w:rPr>
          <w:rFonts w:hint="eastAsia" w:hAnsi="宋体" w:cs="宋体"/>
          <w:b/>
          <w:bCs/>
          <w:sz w:val="32"/>
          <w:szCs w:val="32"/>
        </w:rPr>
        <w:t xml:space="preserve">四、合同书（格式文本）</w:t>
      </w:r>
      <w:bookmarkEnd w:id="28"/>
      <w:r/>
      <w:bookmarkEnd w:id="29"/>
      <w:r/>
      <w:bookmarkEnd w:id="30"/>
      <w:r>
        <w:rPr>
          <w:rFonts w:hint="eastAsia" w:hAnsi="宋体" w:cs="宋体"/>
          <w:b/>
          <w:bCs/>
          <w:sz w:val="32"/>
          <w:szCs w:val="32"/>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bookmarkStart w:id="31" w:name="_Toc17918"/>
      <w:r/>
      <w:bookmarkStart w:id="32" w:name="_Toc4709"/>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t xml:space="preserve">合 同 书</w:t>
      </w:r>
      <w:r>
        <w:rPr>
          <w:rFonts w:ascii="Times New Roman" w:hAnsi="Arial" w:eastAsia="宋体" w:cs="Times New Roman"/>
          <w:b/>
          <w:color w:val="000000"/>
          <w:sz w:val="72"/>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ind w:firstLine="1446"/>
        <w:spacing w:line="360" w:lineRule="auto"/>
        <w:rPr>
          <w:rFonts w:ascii="宋体" w:hAnsi="宋体" w:eastAsia="宋体" w:cs="Times New Roman"/>
          <w:b/>
          <w:color w:val="000000"/>
          <w:sz w:val="24"/>
          <w:szCs w:val="24"/>
          <w:highlight w:val="none"/>
        </w:rPr>
        <w:outlineLvl w:val="9"/>
      </w:pPr>
      <w:r>
        <w:rPr>
          <w:rFonts w:ascii="宋体" w:hAnsi="宋体" w:eastAsia="宋体" w:cs="Times New Roman"/>
          <w:b/>
          <w:color w:val="000000"/>
          <w:sz w:val="24"/>
          <w:szCs w:val="24"/>
          <w:highlight w:val="none"/>
        </w:rPr>
        <w:t xml:space="preserve">项目名称</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锡山区耕地保护专项规划编制技术服务项目</w:t>
      </w:r>
      <w:r>
        <w:rPr>
          <w:rFonts w:ascii="宋体" w:hAnsi="宋体" w:eastAsia="宋体" w:cs="Times New Roman"/>
          <w:b/>
          <w:color w:val="000000"/>
          <w:sz w:val="24"/>
          <w:szCs w:val="24"/>
          <w:highlight w:val="none"/>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甲方（采购人）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无锡市自然资源和规划局锡山分局</w:t>
      </w:r>
      <w:r>
        <w:rPr>
          <w:rFonts w:ascii="宋体" w:hAnsi="宋体" w:eastAsia="宋体" w:cs="Times New Roman"/>
          <w:b/>
          <w:color w:val="000000"/>
          <w:sz w:val="24"/>
          <w:szCs w:val="24"/>
          <w:highlight w:val="none"/>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乙方（中标人）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446"/>
        <w:spacing w:line="36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签约日期</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r>
      <w:r/>
    </w:p>
    <w:p>
      <w:pPr>
        <w:pStyle w:val="1277"/>
        <w:ind w:firstLine="1928"/>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928"/>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无锡市自然资源和规划局锡山分局</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乙方（中标人）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val="en-US" w:eastAsia="zh-CN"/>
        </w:rPr>
        <w:t xml:space="preserve">锡山区耕地保护专项规划编制技术服务项目</w:t>
      </w:r>
      <w:r>
        <w:rPr>
          <w:rFonts w:hint="eastAsia" w:ascii="宋体" w:hAnsi="宋体" w:eastAsia="宋体" w:cs="宋体"/>
          <w:color w:val="000000"/>
          <w:sz w:val="24"/>
          <w:szCs w:val="24"/>
          <w:highlight w:val="none"/>
        </w:rPr>
        <w:t xml:space="preserve">的招标采购结果及采购文件的要求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经协商一致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达成如下采购服务合同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一、采购标的</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1、服务名称：</w:t>
      </w:r>
      <w:r>
        <w:rPr>
          <w:rFonts w:hint="eastAsia" w:ascii="宋体" w:hAnsi="宋体" w:eastAsia="宋体" w:cs="宋体"/>
          <w:color w:val="000000"/>
          <w:sz w:val="24"/>
          <w:szCs w:val="24"/>
          <w:highlight w:val="none"/>
          <w:u w:val="single"/>
          <w:lang w:val="en-US" w:eastAsia="zh-CN"/>
        </w:rPr>
        <w:t xml:space="preserve">锡山区耕地保护专项规划编制技术服务项目</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2、服务内容：</w:t>
      </w:r>
      <w:r>
        <w:rPr>
          <w:rFonts w:hint="eastAsia" w:ascii="宋体" w:hAnsi="宋体" w:eastAsia="宋体" w:cs="宋体"/>
          <w:color w:val="000000"/>
          <w:sz w:val="24"/>
          <w:szCs w:val="24"/>
          <w:highlight w:val="none"/>
          <w:u w:val="single"/>
          <w:lang w:val="en-US" w:eastAsia="zh-CN"/>
        </w:rPr>
        <w:t xml:space="preserve">①综合评价：采用第三次全国国土变更调查成果作为规划现状底数和基础底图，综合历年国土变更调查、耕地恢复潜力调查评价、耕地后备资源调查</w:t>
      </w:r>
      <w:r>
        <w:rPr>
          <w:rFonts w:hint="eastAsia" w:ascii="宋体" w:hAnsi="宋体" w:eastAsia="宋体" w:cs="宋体"/>
          <w:color w:val="000000"/>
          <w:sz w:val="24"/>
          <w:szCs w:val="24"/>
          <w:highlight w:val="none"/>
          <w:u w:val="single"/>
          <w:lang w:val="en-US" w:eastAsia="zh-CN"/>
        </w:rPr>
        <w:t xml:space="preserve">、“三区三线”等成果，评估补充耕地和恢复耕地潜力，分析规划期内农业、生态、城镇等占用耕地需求以及永久基本农田整改、补足要求等内容；②科学分解耕地保护各项工作任务：经技术分析和实地调查，将耕地保护目标任务和未来的耕地恢复整治任务细化分解至各板块，落实到图斑地块，支撑各板块和全区完成锡山区耕地保护和粮食安全责任考核，支撑各板块完成锡山区耕地保护“三提两严”行动各项任务；③汇总全区耕地集中连片整治单元方案：提供技术服务，通过内业分析和实地调查、对接等，帮助各板块划定集中连片整治单元的划定，汇总集中连片整治单元方案</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3、服务期限：</w:t>
      </w:r>
      <w:r>
        <w:rPr>
          <w:rFonts w:hint="eastAsia" w:ascii="宋体" w:hAnsi="宋体" w:eastAsia="宋体" w:cs="宋体"/>
          <w:color w:val="000000"/>
          <w:sz w:val="24"/>
          <w:szCs w:val="24"/>
          <w:highlight w:val="none"/>
          <w:u w:val="single"/>
          <w:lang w:val="en-US" w:eastAsia="zh-CN"/>
        </w:rPr>
        <w:t xml:space="preserve">自合同签订之日起八个月内完成工作</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二、合同价款及支付方式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1.本项目最终价格按照乙方中标价计。合同价款总计为人民币大写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2.总费用包含了人员的报酬、差旅费等费用。除了以上费用以外，除非另外达成其他协议，甲方不再为本项目向乙方支付其他任何费用。</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3.合同付款方式：合同签订后支付30%，成果经甲方认可后支付60%，通过上级主管部门审核后支付剩余10%。</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实际支付进度以资金拨付进度为准，如果资金到位不及时，甲方不承担违约责任，乙方不得以此作为延迟履行合同的依据或理由。乙方每次申请付款前，须向甲方提供相应阶段成果的纸质成果文件，并提供符合财务要求的相应金额的发票，否则甲方有权顺延付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三、合同履行：本合同项下服务的提供参照招标文件的具体要求履行，甲乙双方通过补充条款进行特殊约定的从其约定。</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四、交付成果要求</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形成专项规划成果，成果提交包括文本、数据库、表格、图件等。</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五、验收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项目成果通过甲方审查验收。乙方应保证成果质量，若验收不合格，乙方应无条件重新修改，直至合格，由此产生的一切费用由乙方承担。</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六、合同责任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1、甲方应当为乙方履行合同提供必要的支持。</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3、乙方在履行合同中产生的一切非因甲方过错导致的损失，均由乙方自行承担责任。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均应指定专人作为本合同履行期间双方之间的联络人，所有一方向相对方正式知会事项的通知到达相对方指定联络人即视为到达对方。如本合同履行期间联络人发生变更，变更的一方应在变更前5个工作日内通知对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七、成果权属</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1、甲方拥有本合同项目的所有中间成果和最终成果，以及与之相关的所有权利。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2、乙方有权要求甲方在公开成果时注明乙方为本合同项目受委托人，并可享有与甲方共同获得与本合同项目成果相关的荣誉证书和奖励的权利。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3、经甲方同意，乙方可以享有本合同项目中间成果或最终成果的下列相关权利：利用本合同项目中间成果或最终成果用于学术研究，发表论文或著作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八、保密条款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1、甲乙双方应遵守国家的有关保密规定，妥善保管对方提供的资料，保守对方的各项秘密，并保护对方的知识产权。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3、本保密条款长期有效。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2、由于乙方工作的错误或遗漏造成本项目成果质量损失的，乙方除负责及时采取有效补救措施外，并赔偿由此导致的甲方的全部损失。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履行期间，乙方遇到妨碍按时提交成果的情况时，应及时以书面形式将拖延的事实、原因、可能拖延的时间和解决方案通知甲方。甲方在收到乙方通知后，应尽快对情况进行核实，并有权根据情况确定是否酌情延缓提交成果的时间。延期应通过签订补充合同的方式由双方认可并履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4、本合同履行期间，除不可抗力外乙方未能按合同约定的日期（含协商延缓的日期）提交成果的，甲方有权要求乙方支付合同总价款每日2‰的逾期违约金，逾期违约金总额不超过合同总价款的20%。</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5、乙方提供的工作成果不符合合同约定条件的，应当减收或免收报酬；不提交工作成果，或者所提交的工作成果水平低劣，无参考价值的，应当返还报酬，同时支付数额为合同总价款15%的违约金。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6、如遭遇不可抗力事件，遭遇不可抗力的一方应尽快以书面形式将不可抗力的情况和原因通知另一方，并积极采取措施防止损失扩大。因不可抗力造成的损失，甲、乙双方按照法律规定处理。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十、解决争议的方式：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2、合同在执行过程中出现的未尽事宜，双方在不违背本合同和采购文件的原则下协商解决，协商结果以书面形式签订补充协议，且补充协议与本合同具有同等效力；</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3、合同中未有约定的按照有关的法律法规以及国家行业标准或技术文件规定予以解决。</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十一、合同终止：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（一）因解除而终止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3、合同一方依本合同约定行使解除权的，合同自解除通知送达之日起终止。违约方应当向守约方支付违约金或赔偿损失。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4、合同终止后，不妨碍守约方向违约方追究违约责任。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（二）有下列情形之一的，合同权利义务终止：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1、本合同已按约定履行完毕；</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2、本合同经各方协商一致而终止；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3、本合同因一方出现本条第（一）款的违约情况（包括一方擅自转让本合同项下权利义务行为），另一方发出解除合同的通知；</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4、法律法规规定终止的其他情形。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十二、合同生效：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1、合同经甲乙双方代表签字盖章</w:t>
      </w:r>
      <w:r>
        <w:rPr>
          <w:rFonts w:hint="eastAsia" w:ascii="宋体" w:hAnsi="宋体" w:eastAsia="宋体" w:cs="宋体"/>
          <w:color w:val="000000"/>
          <w:sz w:val="24"/>
          <w:szCs w:val="24"/>
          <w:highlight w:val="none"/>
          <w:lang w:eastAsia="zh-CN"/>
        </w:rPr>
        <w:t xml:space="preserve">，并经</w:t>
      </w:r>
      <w:r>
        <w:rPr>
          <w:rFonts w:hint="eastAsia" w:ascii="宋体" w:hAnsi="宋体" w:eastAsia="宋体" w:cs="宋体"/>
          <w:color w:val="000000"/>
          <w:sz w:val="24"/>
          <w:szCs w:val="24"/>
          <w:highlight w:val="none"/>
          <w:u w:val="single"/>
          <w:lang w:eastAsia="zh-CN"/>
        </w:rPr>
        <w:t xml:space="preserve">江苏通汇工程管理咨询有限公司</w:t>
      </w:r>
      <w:r>
        <w:rPr>
          <w:rFonts w:hint="eastAsia" w:ascii="宋体" w:hAnsi="宋体" w:eastAsia="宋体" w:cs="宋体"/>
          <w:color w:val="000000"/>
          <w:sz w:val="24"/>
          <w:szCs w:val="24"/>
          <w:highlight w:val="none"/>
          <w:lang w:eastAsia="zh-CN"/>
        </w:rPr>
        <w:t xml:space="preserve">见证后</w:t>
      </w:r>
      <w:r>
        <w:rPr>
          <w:rFonts w:hint="eastAsia" w:ascii="宋体" w:hAnsi="宋体" w:eastAsia="宋体" w:cs="宋体"/>
          <w:color w:val="000000"/>
          <w:sz w:val="24"/>
          <w:szCs w:val="24"/>
          <w:highlight w:val="none"/>
        </w:rPr>
        <w:t xml:space="preserve">即生效；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2、甲乙双方确认：对本合同条款及后果均已知悉，一致确认不存在欺诈、胁迫、乘人之危、重大误解、显失公平等任何可能导致合同无效或被撤销的情形。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十三、合同修改：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（1）甲方内部工作安排、计划调整等自身原因；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（3）其他甲方原因。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十四、组成本合同的文件包括：</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（二）采购文件和乙方的投标文件；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（三）中标通知书；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（四）甲乙双方商定的其他必要文件。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上述合同文件内容互为补充，如有不明确，由甲方负责解释。</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十五、合同备案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本合同一式伍份，甲乙双方各执贰份，代理机构执壹份。</w:t>
      </w:r>
      <w:r>
        <w:rPr>
          <w:rFonts w:hint="eastAsia" w:ascii="宋体" w:hAnsi="宋体" w:eastAsia="宋体" w:cs="宋体"/>
          <w:color w:val="000000"/>
          <w:sz w:val="24"/>
          <w:szCs w:val="24"/>
          <w:highlight w:val="none"/>
        </w:rPr>
      </w:r>
      <w:r/>
    </w:p>
    <w:p>
      <w:pPr>
        <w:pStyle w:val="1277"/>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lang w:val="en-US" w:eastAsia="zh-CN" w:bidi="ar-SA"/>
        </w:rPr>
      </w:r>
      <w:r/>
    </w:p>
    <w:tbl>
      <w:tblPr>
        <w:tblStyle w:val="1329"/>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10"/>
        <w:gridCol w:w="4510"/>
      </w:tblGrid>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甲方公章（合同章）</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乙方公章（合同章）</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bl>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见证方（</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pStyle w:val="1277"/>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pStyle w:val="1277"/>
        <w:spacing w:line="360" w:lineRule="auto"/>
        <w:rPr>
          <w:rFonts w:hint="eastAsia" w:ascii="宋体" w:hAnsi="宋体"/>
          <w:b/>
          <w:sz w:val="24"/>
          <w:szCs w:val="24"/>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u w:val="single"/>
        </w:rPr>
      </w:r>
      <w:r/>
    </w:p>
    <w:p>
      <w:pPr>
        <w:pStyle w:val="1277"/>
        <w:jc w:val="center"/>
        <w:spacing w:line="360" w:lineRule="auto"/>
        <w:rPr>
          <w:rFonts w:hint="eastAsia" w:hAnsi="宋体" w:cs="宋体"/>
          <w:b/>
          <w:bCs/>
          <w:sz w:val="32"/>
          <w:szCs w:val="32"/>
          <w:highlight w:val="none"/>
        </w:rPr>
        <w:outlineLvl w:val="0"/>
      </w:pPr>
      <w:r/>
      <w:bookmarkStart w:id="33" w:name="_Toc5730"/>
      <w:r>
        <w:rPr>
          <w:rFonts w:hint="eastAsia" w:hAnsi="宋体" w:cs="宋体"/>
          <w:b/>
          <w:bCs/>
          <w:sz w:val="32"/>
          <w:szCs w:val="32"/>
          <w:highlight w:val="none"/>
        </w:rPr>
        <w:t xml:space="preserve">五、附件</w:t>
      </w:r>
      <w:bookmarkEnd w:id="31"/>
      <w:r/>
      <w:bookmarkEnd w:id="32"/>
      <w:r/>
      <w:bookmarkEnd w:id="33"/>
      <w:r>
        <w:rPr>
          <w:rFonts w:hint="eastAsia" w:hAnsi="宋体" w:cs="宋体"/>
          <w:b/>
          <w:bCs/>
          <w:sz w:val="32"/>
          <w:szCs w:val="32"/>
          <w:highlight w:val="none"/>
        </w:rPr>
      </w:r>
      <w:r/>
    </w:p>
    <w:p>
      <w:pPr>
        <w:pStyle w:val="1277"/>
        <w:jc w:val="left"/>
        <w:spacing w:line="360" w:lineRule="auto"/>
        <w:rPr>
          <w:rFonts w:hint="eastAsia" w:ascii="宋体" w:hAnsi="宋体" w:cs="宋体"/>
          <w:bCs/>
          <w:sz w:val="24"/>
          <w:szCs w:val="24"/>
        </w:rPr>
        <w:outlineLvl w:val="1"/>
      </w:pPr>
      <w:r>
        <w:rPr>
          <w:rFonts w:hint="eastAsia" w:ascii="宋体" w:hAnsi="宋体" w:cs="宋体"/>
          <w:bCs/>
          <w:sz w:val="24"/>
          <w:szCs w:val="24"/>
        </w:rPr>
        <w:t xml:space="preserve">附件一：</w:t>
      </w:r>
      <w:r>
        <w:rPr>
          <w:rFonts w:hint="eastAsia" w:ascii="宋体" w:hAnsi="宋体" w:cs="宋体"/>
          <w:bCs/>
          <w:sz w:val="24"/>
          <w:szCs w:val="24"/>
        </w:rPr>
      </w:r>
      <w:r/>
    </w:p>
    <w:p>
      <w:pPr>
        <w:pStyle w:val="1277"/>
        <w:ind w:firstLine="480"/>
        <w:jc w:val="left"/>
        <w:spacing w:line="360" w:lineRule="auto"/>
        <w:rPr>
          <w:rFonts w:hint="eastAsia" w:ascii="宋体" w:hAnsi="宋体" w:cs="宋体"/>
          <w:bCs/>
          <w:sz w:val="24"/>
          <w:szCs w:val="24"/>
        </w:rPr>
        <w:outlineLvl w:val="2"/>
      </w:pPr>
      <w:r>
        <w:rPr>
          <w:rFonts w:hint="eastAsia" w:ascii="宋体" w:hAnsi="宋体" w:cs="宋体"/>
          <w:bCs/>
          <w:sz w:val="24"/>
          <w:szCs w:val="24"/>
        </w:rPr>
        <w:t xml:space="preserve">一、评标方法</w:t>
      </w:r>
      <w:r>
        <w:rPr>
          <w:rFonts w:hint="eastAsia"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cs="宋体"/>
          <w:bCs/>
          <w:sz w:val="24"/>
          <w:szCs w:val="24"/>
        </w:rPr>
      </w:r>
      <w:r/>
    </w:p>
    <w:p>
      <w:pPr>
        <w:pStyle w:val="1277"/>
        <w:ind w:firstLine="480"/>
        <w:jc w:val="left"/>
        <w:spacing w:line="360" w:lineRule="auto"/>
        <w:rPr>
          <w:rFonts w:hint="eastAsia" w:ascii="宋体" w:hAnsi="宋体" w:cs="宋体"/>
          <w:bCs/>
          <w:sz w:val="24"/>
          <w:szCs w:val="24"/>
        </w:rPr>
        <w:outlineLvl w:val="2"/>
      </w:pPr>
      <w:r>
        <w:rPr>
          <w:rFonts w:hint="eastAsia" w:ascii="宋体" w:hAnsi="宋体" w:cs="宋体"/>
          <w:bCs/>
          <w:sz w:val="24"/>
          <w:szCs w:val="24"/>
        </w:rPr>
        <w:t xml:space="preserve">二、评分标准</w:t>
      </w:r>
      <w:r>
        <w:rPr>
          <w:rFonts w:hint="eastAsia" w:ascii="宋体" w:hAnsi="宋体" w:cs="宋体"/>
          <w:bCs/>
          <w:sz w:val="24"/>
          <w:szCs w:val="24"/>
        </w:rPr>
      </w:r>
      <w:r/>
    </w:p>
    <w:p>
      <w:pPr>
        <w:pStyle w:val="1277"/>
        <w:ind w:firstLine="480"/>
        <w:jc w:val="left"/>
        <w:spacing w:line="360" w:lineRule="auto"/>
        <w:rPr>
          <w:rFonts w:hint="eastAsia" w:ascii="宋体" w:hAnsi="宋体" w:cs="宋体"/>
          <w:sz w:val="24"/>
          <w:szCs w:val="24"/>
        </w:rPr>
      </w:pPr>
      <w:r>
        <w:rPr>
          <w:rFonts w:hint="eastAsia" w:ascii="宋体" w:hAnsi="宋体" w:cs="宋体"/>
          <w:sz w:val="24"/>
          <w:szCs w:val="24"/>
        </w:rPr>
        <w:t xml:space="preserve">（一）评分项目及分值（总分100分）</w:t>
      </w:r>
      <w:r>
        <w:rPr>
          <w:rFonts w:hint="eastAsia" w:ascii="宋体" w:hAnsi="宋体" w:cs="宋体"/>
          <w:sz w:val="24"/>
          <w:szCs w:val="24"/>
        </w:rPr>
      </w:r>
      <w:r/>
    </w:p>
    <w:p>
      <w:pPr>
        <w:pStyle w:val="1277"/>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bCs/>
          <w:sz w:val="24"/>
          <w:szCs w:val="24"/>
        </w:rPr>
        <w:t xml:space="preserve">价格分</w:t>
      </w:r>
      <w:r>
        <w:rPr>
          <w:rFonts w:hint="eastAsia" w:ascii="宋体" w:hAnsi="宋体" w:cs="宋体"/>
          <w:b/>
          <w:sz w:val="24"/>
          <w:szCs w:val="24"/>
        </w:rPr>
        <w:t xml:space="preserve">                                   </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0</w:t>
      </w:r>
      <w:r>
        <w:rPr>
          <w:rFonts w:hint="eastAsia" w:ascii="宋体" w:hAnsi="宋体" w:cs="宋体"/>
          <w:b/>
          <w:sz w:val="24"/>
          <w:szCs w:val="24"/>
        </w:rPr>
        <w:t xml:space="preserve">分</w:t>
      </w:r>
      <w:r>
        <w:rPr>
          <w:rFonts w:hint="eastAsia" w:ascii="宋体" w:hAnsi="宋体" w:cs="宋体"/>
          <w:b/>
          <w:sz w:val="24"/>
          <w:szCs w:val="24"/>
        </w:rPr>
      </w:r>
      <w:r/>
    </w:p>
    <w:p>
      <w:pPr>
        <w:pStyle w:val="1277"/>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2、投标供应商综合情况                       </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0</w:t>
      </w:r>
      <w:r>
        <w:rPr>
          <w:rFonts w:hint="eastAsia" w:ascii="宋体" w:hAnsi="宋体" w:cs="宋体"/>
          <w:b/>
          <w:sz w:val="24"/>
          <w:szCs w:val="24"/>
        </w:rPr>
        <w:t xml:space="preserve">分</w:t>
      </w:r>
      <w:r>
        <w:rPr>
          <w:rFonts w:hint="eastAsia" w:ascii="宋体" w:hAnsi="宋体" w:cs="宋体"/>
          <w:b/>
          <w:sz w:val="24"/>
          <w:szCs w:val="24"/>
        </w:rPr>
      </w:r>
      <w:r/>
    </w:p>
    <w:p>
      <w:pPr>
        <w:pStyle w:val="1277"/>
        <w:ind w:firstLine="480"/>
        <w:jc w:val="left"/>
        <w:spacing w:line="360" w:lineRule="auto"/>
        <w:rPr>
          <w:rFonts w:ascii="宋体" w:hAnsi="宋体" w:cs="宋体"/>
          <w:b/>
          <w:sz w:val="24"/>
          <w:szCs w:val="24"/>
        </w:rPr>
      </w:pPr>
      <w:r>
        <w:rPr>
          <w:rFonts w:hint="eastAsia" w:ascii="宋体" w:hAnsi="宋体" w:cs="宋体"/>
          <w:b/>
          <w:sz w:val="24"/>
          <w:szCs w:val="24"/>
        </w:rPr>
        <w:t xml:space="preserve">3、技术方案                                 </w:t>
      </w:r>
      <w:r>
        <w:rPr>
          <w:rFonts w:hint="eastAsia" w:ascii="宋体" w:hAnsi="宋体" w:cs="宋体"/>
          <w:b/>
          <w:sz w:val="24"/>
          <w:szCs w:val="24"/>
          <w:lang w:val="en-US" w:eastAsia="zh-CN"/>
        </w:rPr>
        <w:t xml:space="preserve">6</w:t>
      </w:r>
      <w:r>
        <w:rPr>
          <w:rFonts w:hint="eastAsia" w:ascii="宋体" w:hAnsi="宋体" w:cs="宋体"/>
          <w:b/>
          <w:sz w:val="24"/>
          <w:szCs w:val="24"/>
          <w:lang w:val="en-US" w:eastAsia="zh-CN"/>
        </w:rPr>
        <w:t xml:space="preserve">0</w:t>
      </w:r>
      <w:r>
        <w:rPr>
          <w:rFonts w:hint="eastAsia" w:ascii="宋体" w:hAnsi="宋体" w:cs="宋体"/>
          <w:b/>
          <w:sz w:val="24"/>
          <w:szCs w:val="24"/>
        </w:rPr>
        <w:t xml:space="preserve">分</w:t>
      </w:r>
      <w:r>
        <w:rPr>
          <w:rFonts w:ascii="宋体" w:hAnsi="宋体" w:cs="宋体"/>
          <w:b/>
          <w:sz w:val="24"/>
          <w:szCs w:val="24"/>
        </w:rPr>
      </w:r>
      <w:r/>
    </w:p>
    <w:p>
      <w:pPr>
        <w:pStyle w:val="1277"/>
        <w:ind w:firstLine="480"/>
        <w:jc w:val="left"/>
        <w:spacing w:line="360" w:lineRule="auto"/>
        <w:rPr>
          <w:rFonts w:hint="eastAsia" w:ascii="宋体" w:hAnsi="宋体" w:cs="宋体"/>
          <w:sz w:val="24"/>
          <w:szCs w:val="24"/>
        </w:rPr>
      </w:pPr>
      <w:r>
        <w:rPr>
          <w:rFonts w:hint="eastAsia" w:ascii="宋体" w:hAnsi="宋体" w:cs="宋体"/>
          <w:sz w:val="24"/>
          <w:szCs w:val="24"/>
        </w:rPr>
        <w:t xml:space="preserve">（二)各项目评分标准</w:t>
      </w:r>
      <w:r>
        <w:rPr>
          <w:rFonts w:hint="eastAsia" w:ascii="宋体" w:hAnsi="宋体" w:cs="宋体"/>
          <w:sz w:val="24"/>
          <w:szCs w:val="24"/>
        </w:rPr>
      </w:r>
      <w:r/>
    </w:p>
    <w:p>
      <w:pPr>
        <w:pStyle w:val="1326"/>
        <w:ind w:firstLine="480"/>
        <w:jc w:val="left"/>
        <w:spacing w:after="0" w:line="360" w:lineRule="auto"/>
        <w:rPr>
          <w:rFonts w:hint="eastAsia" w:ascii="宋体" w:hAnsi="宋体" w:cs="宋体"/>
          <w:b/>
          <w:sz w:val="24"/>
        </w:rPr>
        <w:outlineLvl w:val="3"/>
      </w:pPr>
      <w:r>
        <w:rPr>
          <w:rFonts w:hint="eastAsia" w:ascii="宋体" w:hAnsi="宋体" w:cs="宋体"/>
          <w:b/>
          <w:sz w:val="24"/>
        </w:rPr>
        <w:t xml:space="preserve">1、价格分（</w:t>
      </w:r>
      <w:r>
        <w:rPr>
          <w:rFonts w:hint="eastAsia" w:ascii="宋体" w:hAnsi="宋体" w:cs="宋体"/>
          <w:b/>
          <w:sz w:val="24"/>
          <w:lang w:val="en-US" w:eastAsia="zh-CN"/>
        </w:rPr>
        <w:t xml:space="preserve">2</w:t>
      </w:r>
      <w:r>
        <w:rPr>
          <w:rFonts w:hint="eastAsia" w:ascii="宋体" w:hAnsi="宋体" w:cs="宋体"/>
          <w:b/>
          <w:sz w:val="24"/>
        </w:rPr>
        <w:t xml:space="preserve">0分）</w:t>
      </w:r>
      <w:r>
        <w:rPr>
          <w:rFonts w:hint="eastAsia" w:ascii="宋体" w:hAnsi="宋体" w:cs="宋体"/>
          <w:b/>
          <w:sz w:val="24"/>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rPr>
          <w:rFonts w:hint="eastAsia"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a.对小型和微型企业产品的价格给予10</w:t>
      </w:r>
      <w:r>
        <w:rPr>
          <w:rFonts w:hint="eastAsia" w:ascii="宋体" w:hAnsi="宋体" w:eastAsia="宋体" w:cs="宋体"/>
          <w:bCs/>
          <w:sz w:val="24"/>
          <w:szCs w:val="24"/>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w:t>
      </w:r>
      <w:r>
        <w:rPr>
          <w:rFonts w:hint="eastAsia" w:ascii="宋体" w:hAnsi="宋体" w:eastAsia="宋体" w:cs="宋体"/>
          <w:bCs/>
          <w:sz w:val="24"/>
          <w:szCs w:val="24"/>
          <w:lang w:val="en-US" w:eastAsia="zh-CN"/>
        </w:rPr>
        <w:t xml:space="preserve">除</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d.大中型企业与小微企业（监狱企业、残疾人福利性）组成联合体共同参加投标联合协议中约定小微企业（监狱企业、残疾人福利性）的协议合同金额占到联合体协议合同总金额30%以上的，给予联合体5%的价格扣除，用扣除后的价格参与评审。</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注：同一报价人，上述三项价格扣除优惠不得重复享受。</w:t>
      </w:r>
      <w:r>
        <w:rPr>
          <w:rFonts w:hint="eastAsia" w:ascii="宋体" w:hAnsi="宋体" w:eastAsia="宋体" w:cs="宋体"/>
          <w:bCs/>
          <w:sz w:val="24"/>
          <w:szCs w:val="24"/>
        </w:rPr>
      </w:r>
      <w:r/>
    </w:p>
    <w:p>
      <w:pPr>
        <w:pStyle w:val="1277"/>
        <w:ind w:firstLine="480"/>
        <w:spacing w:line="360" w:lineRule="auto"/>
        <w:tabs>
          <w:tab w:val="left" w:pos="840" w:leader="none"/>
          <w:tab w:val="left" w:pos="1050" w:leader="none"/>
        </w:tabs>
        <w:rPr>
          <w:rFonts w:hint="eastAsia" w:ascii="宋体" w:hAnsi="宋体" w:cs="宋体"/>
          <w:sz w:val="24"/>
          <w:szCs w:val="24"/>
        </w:rPr>
      </w:pPr>
      <w:r>
        <w:rPr>
          <w:rFonts w:hint="eastAsia" w:ascii="宋体" w:hAnsi="宋体" w:cs="宋体"/>
          <w:b/>
          <w:sz w:val="24"/>
          <w:szCs w:val="24"/>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 w:val="24"/>
          <w:szCs w:val="24"/>
        </w:rPr>
      </w:r>
      <w:r/>
    </w:p>
    <w:p>
      <w:pPr>
        <w:pStyle w:val="1326"/>
        <w:ind w:firstLine="480"/>
        <w:jc w:val="left"/>
        <w:spacing w:after="0" w:line="360" w:lineRule="auto"/>
        <w:rPr>
          <w:rFonts w:hint="eastAsia" w:ascii="宋体" w:hAnsi="宋体" w:cs="宋体"/>
          <w:b/>
          <w:sz w:val="24"/>
          <w:lang w:val="zh-CN"/>
        </w:rPr>
        <w:outlineLvl w:val="3"/>
      </w:pPr>
      <w:r>
        <w:rPr>
          <w:rFonts w:hint="eastAsia" w:ascii="宋体" w:hAnsi="宋体" w:cs="宋体"/>
          <w:b/>
          <w:sz w:val="24"/>
        </w:rPr>
        <w:t xml:space="preserve">2、</w:t>
      </w:r>
      <w:r>
        <w:rPr>
          <w:rFonts w:hint="eastAsia" w:ascii="宋体" w:hAnsi="宋体" w:cs="宋体"/>
          <w:b/>
          <w:sz w:val="24"/>
          <w:lang w:val="zh-CN"/>
        </w:rPr>
        <w:t xml:space="preserve">投标供应商综合情况（</w:t>
      </w:r>
      <w:r>
        <w:rPr>
          <w:rFonts w:hint="eastAsia" w:ascii="宋体" w:hAnsi="宋体" w:eastAsia="宋体" w:cs="宋体"/>
          <w:b/>
          <w:bCs w:val="0"/>
          <w:color w:val="000000"/>
          <w:sz w:val="24"/>
          <w:szCs w:val="24"/>
          <w:highlight w:val="none"/>
          <w:lang w:val="en-US" w:eastAsia="zh-CN"/>
        </w:rPr>
        <w:t xml:space="preserve">20</w:t>
      </w:r>
      <w:r>
        <w:rPr>
          <w:rFonts w:hint="eastAsia" w:ascii="宋体" w:hAnsi="宋体" w:cs="宋体"/>
          <w:b/>
          <w:sz w:val="24"/>
          <w:lang w:val="zh-CN"/>
        </w:rPr>
        <w:t xml:space="preserve">分）</w:t>
      </w:r>
      <w:r>
        <w:rPr>
          <w:rFonts w:hint="eastAsia" w:ascii="宋体" w:hAnsi="宋体" w:cs="宋体"/>
          <w:b/>
          <w:sz w:val="24"/>
          <w:lang w:val="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highlight w:val="none"/>
          <w:lang w:val="zh-CN"/>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企业证书（1分）</w:t>
      </w:r>
      <w:r>
        <w:rPr>
          <w:rFonts w:hint="eastAsia" w:ascii="宋体" w:hAnsi="宋体" w:eastAsia="宋体" w:cs="宋体"/>
          <w:b/>
          <w:bCs w:val="0"/>
          <w:sz w:val="24"/>
          <w:szCs w:val="24"/>
          <w:highlight w:val="none"/>
          <w:lang w:val="zh-CN"/>
        </w:rPr>
      </w:r>
      <w:r/>
    </w:p>
    <w:p>
      <w:pPr>
        <w:pStyle w:val="1277"/>
        <w:ind w:firstLine="480"/>
        <w:jc w:val="left"/>
        <w:spacing w:line="360" w:lineRule="auto"/>
        <w:tabs>
          <w:tab w:val="left" w:pos="945" w:leader="none"/>
          <w:tab w:val="left" w:pos="1155" w:leader="none"/>
        </w:tabs>
        <w:rPr>
          <w:rFonts w:ascii="宋体" w:hAnsi="宋体" w:eastAsia="宋体" w:cs="宋体"/>
          <w:bCs/>
          <w:sz w:val="24"/>
          <w:szCs w:val="24"/>
          <w:lang w:val="en-US" w:eastAsia="zh-CN"/>
        </w:rPr>
      </w:pPr>
      <w:r>
        <w:rPr>
          <w:rFonts w:hint="eastAsia" w:ascii="宋体" w:hAnsi="宋体" w:eastAsia="宋体" w:cs="宋体"/>
          <w:bCs/>
          <w:sz w:val="24"/>
          <w:szCs w:val="24"/>
          <w:lang w:val="zh-CN"/>
        </w:rPr>
        <w:t xml:space="preserve">供应商</w:t>
      </w:r>
      <w:r>
        <w:rPr>
          <w:rFonts w:hint="eastAsia" w:ascii="宋体" w:hAnsi="宋体" w:eastAsia="宋体" w:cs="宋体"/>
          <w:bCs/>
          <w:sz w:val="24"/>
          <w:szCs w:val="24"/>
          <w:lang w:val="en-US" w:eastAsia="zh-CN"/>
        </w:rPr>
        <w:t xml:space="preserve">具备</w:t>
      </w:r>
      <w:r>
        <w:rPr>
          <w:rFonts w:hint="eastAsia" w:ascii="宋体" w:hAnsi="宋体" w:eastAsia="宋体" w:cs="宋体"/>
          <w:bCs/>
          <w:sz w:val="24"/>
          <w:szCs w:val="24"/>
          <w:lang w:val="zh-CN"/>
        </w:rPr>
        <w:t xml:space="preserve">有效期内的质量管理体系认证证书</w:t>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lang w:val="zh-CN"/>
        </w:rPr>
        <w:t xml:space="preserve">，</w:t>
      </w:r>
      <w:r>
        <w:rPr>
          <w:rFonts w:hint="eastAsia" w:ascii="宋体" w:hAnsi="宋体" w:cs="宋体"/>
          <w:bCs/>
          <w:sz w:val="24"/>
          <w:szCs w:val="24"/>
          <w:lang w:val="en-US" w:eastAsia="zh-CN"/>
        </w:rPr>
        <w:t xml:space="preserve">得1分</w:t>
      </w:r>
      <w:r>
        <w:rPr>
          <w:rFonts w:hint="eastAsia" w:ascii="宋体" w:hAnsi="宋体" w:cs="宋体"/>
          <w:bCs/>
          <w:sz w:val="24"/>
          <w:szCs w:val="24"/>
        </w:rPr>
        <w:t xml:space="preserve">。</w:t>
      </w:r>
      <w:r>
        <w:rPr>
          <w:rFonts w:ascii="宋体" w:hAnsi="宋体" w:eastAsia="宋体" w:cs="宋体"/>
          <w:bCs/>
          <w:sz w:val="24"/>
          <w:szCs w:val="24"/>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val="zh-CN"/>
        </w:rPr>
      </w:pPr>
      <w:r>
        <w:rPr>
          <w:rFonts w:hint="eastAsia" w:ascii="宋体" w:hAnsi="宋体" w:eastAsia="宋体" w:cs="宋体"/>
          <w:b/>
          <w:bCs w:val="0"/>
          <w:sz w:val="24"/>
          <w:szCs w:val="24"/>
          <w:lang w:val="en-US" w:eastAsia="zh-CN"/>
        </w:rPr>
        <w:t xml:space="preserve">注：</w:t>
      </w:r>
      <w:r>
        <w:rPr>
          <w:rFonts w:hint="eastAsia" w:ascii="宋体" w:hAnsi="宋体" w:eastAsia="宋体" w:cs="宋体"/>
          <w:b/>
          <w:bCs w:val="0"/>
          <w:color w:val="000000"/>
          <w:sz w:val="24"/>
          <w:szCs w:val="24"/>
          <w:highlight w:val="none"/>
        </w:rPr>
        <w:t xml:space="preserve">提供有效期内的证书</w:t>
      </w:r>
      <w:r>
        <w:rPr>
          <w:rFonts w:hint="eastAsia" w:ascii="宋体" w:hAnsi="宋体" w:eastAsia="宋体" w:cs="宋体"/>
          <w:b/>
          <w:bCs w:val="0"/>
          <w:sz w:val="24"/>
          <w:szCs w:val="24"/>
        </w:rPr>
        <w:t xml:space="preserve">证明扫描件上传至投标文件并电子签章，未按要求提供不得分</w:t>
      </w:r>
      <w:r>
        <w:rPr>
          <w:rFonts w:hint="eastAsia" w:ascii="宋体" w:hAnsi="宋体" w:eastAsia="宋体" w:cs="宋体"/>
          <w:b/>
          <w:bCs w:val="0"/>
          <w:sz w:val="24"/>
          <w:szCs w:val="24"/>
          <w:lang w:eastAsia="zh-CN"/>
        </w:rPr>
        <w:t xml:space="preserve">。</w:t>
      </w:r>
      <w:r>
        <w:rPr>
          <w:rFonts w:hint="eastAsia" w:ascii="宋体" w:hAnsi="宋体" w:eastAsia="宋体" w:cs="宋体"/>
          <w:bCs/>
          <w:sz w:val="24"/>
          <w:szCs w:val="24"/>
          <w:lang w:val="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2</w:t>
      </w:r>
      <w:r>
        <w:rPr>
          <w:rFonts w:hint="eastAsia" w:ascii="宋体" w:hAnsi="宋体" w:cs="宋体"/>
          <w:b/>
          <w:sz w:val="24"/>
          <w:szCs w:val="24"/>
          <w:lang w:val="zh-CN"/>
        </w:rPr>
        <w:t xml:space="preserve">）</w:t>
      </w:r>
      <w:r>
        <w:rPr>
          <w:rFonts w:hint="eastAsia" w:ascii="宋体" w:hAnsi="宋体" w:eastAsia="宋体" w:cs="宋体"/>
          <w:b/>
          <w:bCs w:val="0"/>
          <w:color w:val="000000"/>
          <w:sz w:val="24"/>
          <w:szCs w:val="24"/>
          <w:highlight w:val="none"/>
          <w:lang w:val="en-US" w:eastAsia="zh-CN"/>
        </w:rPr>
        <w:t xml:space="preserve">企业业绩（4分）</w:t>
      </w:r>
      <w:r>
        <w:rPr>
          <w:rFonts w:hint="eastAsia" w:ascii="宋体" w:hAnsi="宋体" w:cs="宋体"/>
          <w:b/>
          <w:sz w:val="24"/>
          <w:szCs w:val="24"/>
          <w:lang w:val="zh-CN"/>
        </w:rPr>
      </w:r>
      <w:r/>
    </w:p>
    <w:p>
      <w:pPr>
        <w:pStyle w:val="1277"/>
        <w:ind w:firstLine="480"/>
        <w:jc w:val="left"/>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rPr>
        <w:t xml:space="preserve">投</w:t>
      </w:r>
      <w:r>
        <w:rPr>
          <w:rFonts w:hint="eastAsia" w:ascii="宋体" w:hAnsi="宋体" w:cs="宋体"/>
          <w:bCs/>
          <w:sz w:val="24"/>
          <w:szCs w:val="24"/>
          <w:highlight w:val="none"/>
        </w:rPr>
        <w:t xml:space="preserve">标人自</w:t>
      </w:r>
      <w:r>
        <w:rPr>
          <w:rFonts w:hint="eastAsia" w:ascii="宋体" w:hAnsi="宋体" w:eastAsia="宋体" w:cs="宋体"/>
          <w:bCs/>
          <w:color w:val="000000"/>
          <w:sz w:val="24"/>
          <w:szCs w:val="24"/>
          <w:highlight w:val="none"/>
          <w:lang w:val="en-US" w:eastAsia="zh-CN"/>
        </w:rPr>
        <w:t xml:space="preserve">2020年1月1日</w:t>
      </w:r>
      <w:r>
        <w:rPr>
          <w:rFonts w:hint="eastAsia" w:ascii="宋体" w:hAnsi="宋体" w:cs="宋体"/>
          <w:bCs/>
          <w:sz w:val="24"/>
          <w:szCs w:val="24"/>
          <w:highlight w:val="none"/>
        </w:rPr>
        <w:t xml:space="preserve">（时间以合同签订时间为准</w:t>
      </w:r>
      <w:r>
        <w:rPr>
          <w:rFonts w:hint="eastAsia" w:ascii="宋体" w:hAnsi="宋体" w:cs="宋体"/>
          <w:bCs/>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无签订时间的以合同开始履行日期为准</w:t>
      </w:r>
      <w:r>
        <w:rPr>
          <w:rFonts w:hint="eastAsia" w:ascii="宋体" w:hAnsi="宋体" w:cs="宋体"/>
          <w:bCs/>
          <w:sz w:val="24"/>
          <w:szCs w:val="24"/>
          <w:highlight w:val="none"/>
        </w:rPr>
        <w:t xml:space="preserve">）以来</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承担过类似项目的，有1个得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分，本项最高得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w:t>
      </w:r>
      <w:r>
        <w:rPr>
          <w:rFonts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注：提供有效合同扫描件上传至投标文件并电子签章，未按要求提供不得分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lang w:eastAsia="zh-CN"/>
        </w:rPr>
        <w:t xml:space="preserve">）企业荣誉（</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eastAsia="zh-CN"/>
        </w:rPr>
        <w:t xml:space="preserve">分）</w:t>
      </w:r>
      <w:r>
        <w:rPr>
          <w:rFonts w:hint="eastAsia" w:ascii="宋体" w:hAnsi="宋体" w:eastAsia="宋体" w:cs="宋体"/>
          <w:b/>
          <w:bCs w:val="0"/>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投标供应商自</w:t>
      </w:r>
      <w:r>
        <w:rPr>
          <w:rFonts w:hint="eastAsia" w:ascii="宋体" w:hAnsi="宋体" w:eastAsia="宋体" w:cs="宋体"/>
          <w:bCs/>
          <w:sz w:val="24"/>
          <w:szCs w:val="24"/>
          <w:highlight w:val="none"/>
          <w:lang w:val="en-US" w:eastAsia="zh-CN"/>
        </w:rPr>
        <w:t xml:space="preserve">2020</w:t>
      </w:r>
      <w:r>
        <w:rPr>
          <w:rFonts w:hint="eastAsia" w:ascii="宋体" w:hAnsi="宋体" w:eastAsia="宋体" w:cs="宋体"/>
          <w:bCs/>
          <w:sz w:val="24"/>
          <w:szCs w:val="24"/>
          <w:highlight w:val="none"/>
          <w:lang w:eastAsia="zh-CN"/>
        </w:rPr>
        <w:t xml:space="preserve">年1月1日以来（时间以奖项落款时间为准）获得过国土资源相关专题研究的奖项，</w:t>
      </w:r>
      <w:r>
        <w:rPr>
          <w:rFonts w:hint="eastAsia" w:ascii="宋体" w:hAnsi="宋体" w:eastAsia="宋体" w:cs="宋体"/>
          <w:bCs/>
          <w:sz w:val="24"/>
          <w:szCs w:val="24"/>
          <w:highlight w:val="none"/>
          <w:lang w:val="en-US" w:eastAsia="zh-CN"/>
        </w:rPr>
        <w:t xml:space="preserve">省</w:t>
      </w:r>
      <w:r>
        <w:rPr>
          <w:rFonts w:hint="eastAsia" w:ascii="宋体" w:hAnsi="宋体" w:eastAsia="宋体" w:cs="宋体"/>
          <w:bCs/>
          <w:sz w:val="24"/>
          <w:szCs w:val="24"/>
          <w:highlight w:val="none"/>
          <w:lang w:eastAsia="zh-CN"/>
        </w:rPr>
        <w:t xml:space="preserve">级及以上单位颁发的有</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个得2分，</w:t>
      </w:r>
      <w:r>
        <w:rPr>
          <w:rFonts w:hint="eastAsia" w:ascii="宋体" w:hAnsi="宋体" w:eastAsia="宋体" w:cs="宋体"/>
          <w:bCs/>
          <w:sz w:val="24"/>
          <w:szCs w:val="24"/>
          <w:highlight w:val="none"/>
          <w:lang w:val="en-US" w:eastAsia="zh-CN"/>
        </w:rPr>
        <w:t xml:space="preserve">省</w:t>
      </w:r>
      <w:r>
        <w:rPr>
          <w:rFonts w:hint="eastAsia" w:ascii="宋体" w:hAnsi="宋体" w:eastAsia="宋体" w:cs="宋体"/>
          <w:bCs/>
          <w:sz w:val="24"/>
          <w:szCs w:val="24"/>
          <w:highlight w:val="none"/>
          <w:lang w:eastAsia="zh-CN"/>
        </w:rPr>
        <w:t xml:space="preserve">级以下单位颁发的有</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个得1分，本项最高得4分。</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注：提供荣誉获奖材料扫描件上传至投标文件并电子签章，未按要求提供不得分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rPr>
        <w:t xml:space="preserve">）现场项目管理机构（</w:t>
      </w:r>
      <w:r>
        <w:rPr>
          <w:rFonts w:hint="eastAsia" w:ascii="宋体" w:hAnsi="宋体" w:eastAsia="宋体" w:cs="宋体"/>
          <w:b/>
          <w:bCs w:val="0"/>
          <w:sz w:val="24"/>
          <w:szCs w:val="24"/>
          <w:highlight w:val="none"/>
          <w:lang w:val="en-US" w:eastAsia="zh-CN"/>
        </w:rPr>
        <w:t xml:space="preserve">11</w:t>
      </w:r>
      <w:r>
        <w:rPr>
          <w:rFonts w:hint="eastAsia" w:ascii="宋体" w:hAnsi="宋体" w:eastAsia="宋体" w:cs="宋体"/>
          <w:b/>
          <w:bCs w:val="0"/>
          <w:sz w:val="24"/>
          <w:szCs w:val="24"/>
          <w:highlight w:val="none"/>
        </w:rPr>
        <w:t xml:space="preserve">分）</w:t>
      </w:r>
      <w:r>
        <w:rPr>
          <w:rFonts w:hint="eastAsia" w:ascii="宋体" w:hAnsi="宋体" w:eastAsia="宋体" w:cs="宋体"/>
          <w:b/>
          <w:bCs w:val="0"/>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①项目负责人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具备土地（国土）正高级职称的得2分，</w:t>
      </w:r>
      <w:r>
        <w:rPr>
          <w:rFonts w:hint="eastAsia" w:ascii="宋体" w:hAnsi="宋体" w:eastAsia="宋体" w:cs="宋体"/>
          <w:bCs/>
          <w:sz w:val="24"/>
          <w:szCs w:val="24"/>
          <w:highlight w:val="none"/>
          <w:lang w:val="en-US" w:eastAsia="zh-CN"/>
        </w:rPr>
        <w:t xml:space="preserve">具备</w:t>
      </w:r>
      <w:r>
        <w:rPr>
          <w:rFonts w:hint="eastAsia" w:ascii="宋体" w:hAnsi="宋体" w:eastAsia="宋体" w:cs="宋体"/>
          <w:bCs/>
          <w:sz w:val="24"/>
          <w:szCs w:val="24"/>
          <w:highlight w:val="none"/>
        </w:rPr>
        <w:t xml:space="preserve">土地（国土）高级职称的得1分，本项最高得2分。</w:t>
      </w:r>
      <w:r>
        <w:rPr>
          <w:rFonts w:hint="eastAsia" w:ascii="宋体" w:hAnsi="宋体" w:eastAsia="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②项目组成员中（项目负责人除外）</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9分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a.</w:t>
      </w:r>
      <w:r>
        <w:rPr>
          <w:rFonts w:hint="eastAsia" w:ascii="宋体" w:hAnsi="宋体" w:eastAsia="宋体" w:cs="宋体"/>
          <w:bCs/>
          <w:sz w:val="24"/>
          <w:szCs w:val="24"/>
          <w:highlight w:val="none"/>
        </w:rPr>
        <w:t xml:space="preserve">具备土地、测绘或规划专业高级</w:t>
      </w:r>
      <w:r>
        <w:rPr>
          <w:rFonts w:hint="eastAsia" w:ascii="宋体" w:hAnsi="宋体" w:eastAsia="宋体" w:cs="宋体"/>
          <w:bCs/>
          <w:sz w:val="24"/>
          <w:szCs w:val="24"/>
          <w:highlight w:val="none"/>
          <w:lang w:val="en-US" w:eastAsia="zh-CN"/>
        </w:rPr>
        <w:t xml:space="preserve">及以上</w:t>
      </w:r>
      <w:r>
        <w:rPr>
          <w:rFonts w:hint="eastAsia" w:ascii="宋体" w:hAnsi="宋体" w:eastAsia="宋体" w:cs="宋体"/>
          <w:bCs/>
          <w:sz w:val="24"/>
          <w:szCs w:val="24"/>
          <w:highlight w:val="none"/>
        </w:rPr>
        <w:t xml:space="preserve">工程师职称的，</w:t>
      </w:r>
      <w:r>
        <w:rPr>
          <w:rFonts w:hint="eastAsia" w:ascii="宋体" w:hAnsi="宋体" w:eastAsia="宋体" w:cs="宋体"/>
          <w:bCs/>
          <w:sz w:val="24"/>
          <w:szCs w:val="24"/>
          <w:highlight w:val="none"/>
          <w:lang w:val="en-US" w:eastAsia="zh-CN"/>
        </w:rPr>
        <w:t xml:space="preserve">有</w:t>
      </w:r>
      <w:r>
        <w:rPr>
          <w:rFonts w:hint="eastAsia" w:ascii="宋体" w:hAnsi="宋体" w:eastAsia="宋体" w:cs="宋体"/>
          <w:bCs/>
          <w:sz w:val="24"/>
          <w:szCs w:val="24"/>
          <w:highlight w:val="none"/>
        </w:rPr>
        <w:t xml:space="preserve">1人得1分，</w:t>
      </w:r>
      <w:r>
        <w:rPr>
          <w:rFonts w:hint="eastAsia" w:ascii="宋体" w:hAnsi="宋体"/>
          <w:sz w:val="24"/>
          <w:highlight w:val="none"/>
          <w:lang w:eastAsia="zh-CN"/>
        </w:rPr>
        <w:t xml:space="preserve">本项最高得</w:t>
      </w:r>
      <w:r>
        <w:rPr>
          <w:rFonts w:hint="eastAsia" w:ascii="宋体" w:hAnsi="宋体" w:eastAsia="宋体" w:cs="宋体"/>
          <w:bCs/>
          <w:sz w:val="24"/>
          <w:szCs w:val="24"/>
          <w:highlight w:val="none"/>
        </w:rPr>
        <w:t xml:space="preserve">5分；</w:t>
      </w:r>
      <w:r>
        <w:rPr>
          <w:rFonts w:hint="eastAsia" w:ascii="宋体" w:hAnsi="宋体" w:eastAsia="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b.</w:t>
      </w:r>
      <w:r>
        <w:rPr>
          <w:rFonts w:hint="eastAsia" w:ascii="宋体" w:hAnsi="宋体" w:eastAsia="宋体" w:cs="宋体"/>
          <w:bCs/>
          <w:sz w:val="24"/>
          <w:szCs w:val="24"/>
          <w:highlight w:val="none"/>
        </w:rPr>
        <w:t xml:space="preserve">具备注册测绘师注册证书的，</w:t>
      </w:r>
      <w:r>
        <w:rPr>
          <w:rFonts w:hint="eastAsia" w:ascii="宋体" w:hAnsi="宋体" w:eastAsia="宋体" w:cs="宋体"/>
          <w:bCs/>
          <w:sz w:val="24"/>
          <w:szCs w:val="24"/>
          <w:highlight w:val="none"/>
          <w:lang w:val="en-US" w:eastAsia="zh-CN"/>
        </w:rPr>
        <w:t xml:space="preserve">有</w:t>
      </w:r>
      <w:r>
        <w:rPr>
          <w:rFonts w:hint="eastAsia" w:ascii="宋体" w:hAnsi="宋体" w:eastAsia="宋体" w:cs="宋体"/>
          <w:bCs/>
          <w:sz w:val="24"/>
          <w:szCs w:val="24"/>
          <w:highlight w:val="none"/>
        </w:rPr>
        <w:t xml:space="preserve">1人得1分，</w:t>
      </w:r>
      <w:r>
        <w:rPr>
          <w:rFonts w:hint="eastAsia" w:ascii="宋体" w:hAnsi="宋体"/>
          <w:sz w:val="24"/>
          <w:highlight w:val="none"/>
          <w:lang w:eastAsia="zh-CN"/>
        </w:rPr>
        <w:t xml:space="preserve">本项最高得</w:t>
      </w:r>
      <w:r>
        <w:rPr>
          <w:rFonts w:hint="eastAsia" w:ascii="宋体" w:hAnsi="宋体" w:eastAsia="宋体" w:cs="宋体"/>
          <w:bCs/>
          <w:sz w:val="24"/>
          <w:szCs w:val="24"/>
          <w:highlight w:val="none"/>
        </w:rPr>
        <w:t xml:space="preserve">2分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c.具备</w:t>
      </w:r>
      <w:r>
        <w:rPr>
          <w:rFonts w:hint="eastAsia" w:ascii="宋体" w:hAnsi="宋体" w:eastAsia="宋体" w:cs="宋体"/>
          <w:bCs/>
          <w:sz w:val="24"/>
          <w:szCs w:val="24"/>
          <w:highlight w:val="none"/>
        </w:rPr>
        <w:t xml:space="preserve">注册城乡规划师证书的，</w:t>
      </w:r>
      <w:r>
        <w:rPr>
          <w:rFonts w:hint="eastAsia" w:ascii="宋体" w:hAnsi="宋体" w:eastAsia="宋体" w:cs="宋体"/>
          <w:bCs/>
          <w:sz w:val="24"/>
          <w:szCs w:val="24"/>
          <w:highlight w:val="none"/>
          <w:lang w:val="en-US" w:eastAsia="zh-CN"/>
        </w:rPr>
        <w:t xml:space="preserve">有</w:t>
      </w:r>
      <w:r>
        <w:rPr>
          <w:rFonts w:hint="eastAsia" w:ascii="宋体" w:hAnsi="宋体" w:eastAsia="宋体" w:cs="宋体"/>
          <w:bCs/>
          <w:sz w:val="24"/>
          <w:szCs w:val="24"/>
          <w:highlight w:val="none"/>
        </w:rPr>
        <w:t xml:space="preserve">1人得1分，本项最高得2分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注：同一人不可重复得分。</w:t>
      </w:r>
      <w:r>
        <w:rPr>
          <w:rFonts w:hint="eastAsia" w:ascii="宋体" w:hAnsi="宋体" w:eastAsia="宋体" w:cs="宋体"/>
          <w:b/>
          <w:bCs w:val="0"/>
          <w:color w:val="000000"/>
          <w:sz w:val="24"/>
          <w:szCs w:val="24"/>
          <w:highlight w:val="none"/>
          <w:lang w:val="en-US" w:eastAsia="zh-CN"/>
        </w:rPr>
        <w:t xml:space="preserve">提供</w:t>
      </w:r>
      <w:r>
        <w:rPr>
          <w:rFonts w:hint="eastAsia" w:ascii="宋体" w:hAnsi="宋体" w:eastAsia="宋体" w:cs="宋体"/>
          <w:b/>
          <w:bCs w:val="0"/>
          <w:sz w:val="24"/>
          <w:szCs w:val="24"/>
          <w:lang w:val="en-US" w:eastAsia="zh-CN"/>
        </w:rPr>
        <w:t xml:space="preserve">以上人员相关证书等证明材料扫描件</w:t>
      </w:r>
      <w:r>
        <w:rPr>
          <w:rFonts w:hint="eastAsia" w:ascii="宋体" w:hAnsi="宋体" w:eastAsia="宋体" w:cs="宋体"/>
          <w:b/>
          <w:bCs w:val="0"/>
          <w:sz w:val="24"/>
          <w:szCs w:val="24"/>
        </w:rPr>
        <w:t xml:space="preserve">上传至投标文件并电子签章</w:t>
      </w:r>
      <w:r>
        <w:rPr>
          <w:rFonts w:hint="eastAsia" w:ascii="宋体" w:hAnsi="宋体" w:eastAsia="宋体" w:cs="宋体"/>
          <w:b/>
          <w:bCs w:val="0"/>
          <w:sz w:val="24"/>
          <w:szCs w:val="24"/>
          <w:lang w:eastAsia="zh-CN"/>
        </w:rPr>
        <w:t xml:space="preserve">（如职称证书未体现专业另需提供学历证书扫描件</w:t>
      </w:r>
      <w:r>
        <w:rPr>
          <w:rFonts w:hint="eastAsia" w:ascii="宋体" w:hAnsi="宋体" w:eastAsia="宋体" w:cs="宋体"/>
          <w:b/>
          <w:bCs w:val="0"/>
          <w:sz w:val="24"/>
          <w:szCs w:val="24"/>
        </w:rPr>
        <w:t xml:space="preserve">上传至投标文件并电子签章</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同时提供由法定的社保收缴部门出具的近三个月（不含开标当月）的社保缴费证明扫描件上传至投标文件并电子签章，否则不得分。</w:t>
      </w:r>
      <w:r>
        <w:rPr>
          <w:rFonts w:hint="eastAsia" w:ascii="宋体" w:hAnsi="宋体" w:eastAsia="宋体" w:cs="宋体"/>
          <w:b/>
          <w:bCs w:val="0"/>
          <w:sz w:val="24"/>
          <w:szCs w:val="24"/>
          <w:lang w:val="en-US" w:eastAsia="zh-CN"/>
        </w:rPr>
      </w:r>
      <w:r/>
    </w:p>
    <w:p>
      <w:pPr>
        <w:pStyle w:val="1326"/>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3、技术方案（</w:t>
      </w:r>
      <w:r>
        <w:rPr>
          <w:rFonts w:hint="eastAsia" w:ascii="宋体" w:hAnsi="宋体" w:cs="宋体"/>
          <w:b/>
          <w:sz w:val="24"/>
          <w:highlight w:val="none"/>
          <w:lang w:val="en-US" w:eastAsia="zh-CN"/>
        </w:rPr>
        <w:t xml:space="preserve">6</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分）无方案不得分</w:t>
      </w:r>
      <w:r>
        <w:rPr>
          <w:rFonts w:hint="eastAsia" w:ascii="宋体" w:hAnsi="宋体" w:cs="宋体"/>
          <w:b/>
          <w:sz w:val="24"/>
          <w:highlight w:val="none"/>
        </w:rPr>
      </w:r>
      <w:r/>
    </w:p>
    <w:p>
      <w:pPr>
        <w:pStyle w:val="1277"/>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（1）对项目背景的理解与分析（9分），包含：</w:t>
      </w:r>
      <w:r>
        <w:rPr>
          <w:rFonts w:hint="eastAsia" w:ascii="宋体" w:hAnsi="宋体" w:cs="宋体"/>
          <w:b/>
          <w:sz w:val="24"/>
          <w:szCs w:val="24"/>
        </w:rPr>
      </w:r>
      <w:r/>
    </w:p>
    <w:p>
      <w:pPr>
        <w:pStyle w:val="1277"/>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①对项目背景的理解</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3分</w:t>
      </w:r>
      <w:r>
        <w:rPr>
          <w:rFonts w:hint="eastAsia" w:ascii="宋体" w:hAnsi="宋体" w:cs="宋体"/>
          <w:bCs/>
          <w:sz w:val="24"/>
          <w:szCs w:val="24"/>
          <w:lang w:eastAsia="zh-CN"/>
        </w:rPr>
        <w:t xml:space="preserve">）</w:t>
      </w:r>
      <w:r>
        <w:rPr>
          <w:rFonts w:hint="eastAsia" w:ascii="宋体" w:hAnsi="宋体" w:cs="宋体"/>
          <w:bCs/>
          <w:sz w:val="24"/>
          <w:szCs w:val="24"/>
        </w:rPr>
        <w:t xml:space="preserve">；②对项目需求的理解</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3分</w:t>
      </w:r>
      <w:r>
        <w:rPr>
          <w:rFonts w:hint="eastAsia" w:ascii="宋体" w:hAnsi="宋体" w:cs="宋体"/>
          <w:bCs/>
          <w:sz w:val="24"/>
          <w:szCs w:val="24"/>
          <w:lang w:eastAsia="zh-CN"/>
        </w:rPr>
        <w:t xml:space="preserve">）</w:t>
      </w:r>
      <w:r>
        <w:rPr>
          <w:rFonts w:hint="eastAsia" w:ascii="宋体" w:hAnsi="宋体" w:cs="宋体"/>
          <w:bCs/>
          <w:sz w:val="24"/>
          <w:szCs w:val="24"/>
        </w:rPr>
        <w:t xml:space="preserve">；③应对措施</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3分</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rPr>
          <w:rFonts w:ascii="宋体" w:hAnsi="宋体" w:cs="宋体"/>
          <w:bCs/>
          <w:sz w:val="24"/>
          <w:szCs w:val="24"/>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
          <w:sz w:val="24"/>
          <w:szCs w:val="24"/>
        </w:rPr>
        <w:t xml:space="preserve">（2）工作方案（20分）</w:t>
      </w:r>
      <w:r>
        <w:rPr>
          <w:rFonts w:hint="eastAsia" w:ascii="宋体" w:hAnsi="宋体" w:cs="宋体"/>
          <w:b/>
          <w:sz w:val="24"/>
          <w:szCs w:val="24"/>
        </w:rPr>
        <w:t xml:space="preserve">，包含：</w:t>
      </w:r>
      <w:r>
        <w:rPr>
          <w:rFonts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①技术方案（5分）；②规划重点分析</w:t>
      </w:r>
      <w:r>
        <w:rPr>
          <w:rFonts w:hint="eastAsia" w:ascii="宋体" w:hAnsi="宋体" w:eastAsia="宋体" w:cs="宋体"/>
          <w:bCs/>
          <w:color w:val="000000"/>
          <w:sz w:val="24"/>
          <w:szCs w:val="24"/>
          <w:highlight w:val="none"/>
          <w:lang w:val="en-US" w:eastAsia="zh-CN"/>
        </w:rPr>
        <w:t xml:space="preserve">（5分）</w:t>
      </w:r>
      <w:r>
        <w:rPr>
          <w:rFonts w:hint="eastAsia" w:ascii="宋体" w:hAnsi="宋体" w:eastAsia="宋体" w:cs="宋体"/>
          <w:bCs/>
          <w:color w:val="000000"/>
          <w:sz w:val="24"/>
          <w:szCs w:val="24"/>
          <w:highlight w:val="none"/>
          <w:lang w:val="en-US" w:eastAsia="zh-CN"/>
        </w:rPr>
        <w:t xml:space="preserve">；③成果形式</w:t>
      </w:r>
      <w:r>
        <w:rPr>
          <w:rFonts w:hint="eastAsia" w:ascii="宋体" w:hAnsi="宋体" w:eastAsia="宋体" w:cs="宋体"/>
          <w:bCs/>
          <w:color w:val="000000"/>
          <w:sz w:val="24"/>
          <w:szCs w:val="24"/>
          <w:highlight w:val="none"/>
          <w:lang w:val="en-US" w:eastAsia="zh-CN"/>
        </w:rPr>
        <w:t xml:space="preserve">（5分）</w:t>
      </w:r>
      <w:r>
        <w:rPr>
          <w:rFonts w:hint="eastAsia" w:ascii="宋体" w:hAnsi="宋体" w:eastAsia="宋体" w:cs="宋体"/>
          <w:bCs/>
          <w:color w:val="000000"/>
          <w:sz w:val="24"/>
          <w:szCs w:val="24"/>
          <w:highlight w:val="none"/>
          <w:lang w:val="en-US" w:eastAsia="zh-CN"/>
        </w:rPr>
        <w:t xml:space="preserve">；④成果目标要求</w:t>
      </w:r>
      <w:r>
        <w:rPr>
          <w:rFonts w:hint="eastAsia" w:ascii="宋体" w:hAnsi="宋体" w:eastAsia="宋体" w:cs="宋体"/>
          <w:bCs/>
          <w:color w:val="000000"/>
          <w:sz w:val="24"/>
          <w:szCs w:val="24"/>
          <w:highlight w:val="none"/>
          <w:lang w:val="en-US" w:eastAsia="zh-CN"/>
        </w:rPr>
        <w:t xml:space="preserve">（5分）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5分；以上内容存在1处瑕疵的该条得3分；以上内容存在2处瑕疵的该条得1分；未进行阐述或不满足采购需求或内容存在3处及以上瑕疵的该条得0分；本项最高得20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（3）时间进度（9分），包含：</w:t>
      </w:r>
      <w:r>
        <w:rPr>
          <w:rFonts w:hint="eastAsia" w:ascii="宋体" w:hAnsi="宋体" w:cs="宋体"/>
          <w:b/>
          <w:sz w:val="24"/>
          <w:szCs w:val="24"/>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①工作进度计划</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3分</w:t>
      </w:r>
      <w:r>
        <w:rPr>
          <w:rFonts w:hint="eastAsia" w:ascii="宋体" w:hAnsi="宋体" w:cs="宋体"/>
          <w:bCs/>
          <w:sz w:val="24"/>
          <w:szCs w:val="24"/>
          <w:lang w:eastAsia="zh-CN"/>
        </w:rPr>
        <w:t xml:space="preserve">）</w:t>
      </w:r>
      <w:r>
        <w:rPr>
          <w:rFonts w:hint="eastAsia" w:ascii="宋体" w:hAnsi="宋体" w:cs="宋体"/>
          <w:bCs/>
          <w:sz w:val="24"/>
          <w:szCs w:val="24"/>
        </w:rPr>
        <w:t xml:space="preserve">；②工作组织安排</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3分</w:t>
      </w:r>
      <w:r>
        <w:rPr>
          <w:rFonts w:hint="eastAsia" w:ascii="宋体" w:hAnsi="宋体" w:cs="宋体"/>
          <w:bCs/>
          <w:sz w:val="24"/>
          <w:szCs w:val="24"/>
          <w:lang w:eastAsia="zh-CN"/>
        </w:rPr>
        <w:t xml:space="preserve">）</w:t>
      </w:r>
      <w:r>
        <w:rPr>
          <w:rFonts w:hint="eastAsia" w:ascii="宋体" w:hAnsi="宋体" w:cs="宋体"/>
          <w:bCs/>
          <w:sz w:val="24"/>
          <w:szCs w:val="24"/>
        </w:rPr>
        <w:t xml:space="preserve">；③人员组织分工、岗位责任落实措施</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3分</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rPr>
          <w:rFonts w:hint="eastAsia" w:ascii="宋体" w:hAnsi="宋体" w:cs="宋体"/>
          <w:bCs/>
          <w:sz w:val="24"/>
          <w:szCs w:val="24"/>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lang w:val="en-US" w:eastAsia="zh-CN"/>
        </w:rPr>
      </w:r>
      <w:r/>
    </w:p>
    <w:p>
      <w:pPr>
        <w:pStyle w:val="1277"/>
        <w:ind w:firstLine="480"/>
        <w:keepLines w:val="0"/>
        <w:keepNext w:val="0"/>
        <w:pageBreakBefore w:val="0"/>
        <w:spacing w:line="360" w:lineRule="auto"/>
        <w:tabs>
          <w:tab w:val="left" w:pos="525" w:leader="none"/>
          <w:tab w:val="left" w:pos="94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（4）质量保证</w:t>
      </w:r>
      <w:r>
        <w:rPr>
          <w:rFonts w:hint="eastAsia" w:ascii="宋体" w:hAnsi="宋体" w:cs="宋体"/>
          <w:b/>
          <w:bCs w:val="0"/>
          <w:sz w:val="24"/>
          <w:szCs w:val="24"/>
        </w:rPr>
        <w:t xml:space="preserve">（</w:t>
      </w:r>
      <w:r>
        <w:rPr>
          <w:rFonts w:hint="eastAsia" w:ascii="宋体" w:hAnsi="宋体" w:cs="宋体"/>
          <w:b/>
          <w:bCs w:val="0"/>
          <w:sz w:val="24"/>
          <w:szCs w:val="24"/>
          <w:lang w:val="en-US" w:eastAsia="zh-CN"/>
        </w:rPr>
        <w:t xml:space="preserve">8</w:t>
      </w:r>
      <w:r>
        <w:rPr>
          <w:rFonts w:hint="eastAsia" w:ascii="宋体" w:hAnsi="宋体" w:cs="宋体"/>
          <w:b/>
          <w:bCs w:val="0"/>
          <w:sz w:val="24"/>
          <w:szCs w:val="24"/>
        </w:rPr>
        <w:t xml:space="preserve">分），包含：</w:t>
      </w:r>
      <w:r>
        <w:rPr>
          <w:rFonts w:hint="eastAsia" w:ascii="宋体" w:hAnsi="宋体" w:eastAsia="宋体" w:cs="宋体"/>
          <w:b/>
          <w:bCs w:val="0"/>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eastAsia="宋体" w:cs="宋体"/>
          <w:bCs/>
          <w:sz w:val="24"/>
          <w:szCs w:val="24"/>
          <w:lang w:val="en-US" w:eastAsia="zh-CN"/>
        </w:rPr>
      </w:pPr>
      <w:r>
        <w:rPr>
          <w:rFonts w:hint="eastAsia" w:ascii="宋体" w:hAnsi="宋体" w:eastAsia="宋体" w:cs="宋体"/>
          <w:bCs/>
          <w:sz w:val="24"/>
          <w:szCs w:val="24"/>
        </w:rPr>
        <w:t xml:space="preserve">①质量管理方案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；②质量保证措施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ascii="宋体" w:hAnsi="宋体" w:eastAsia="宋体" w:cs="宋体"/>
          <w:bCs/>
          <w:sz w:val="24"/>
          <w:szCs w:val="24"/>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8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lang w:val="en-US" w:eastAsia="zh-CN"/>
        </w:rPr>
      </w:r>
      <w:r/>
    </w:p>
    <w:p>
      <w:pPr>
        <w:pStyle w:val="1277"/>
        <w:ind w:firstLine="480"/>
        <w:keepLines w:val="0"/>
        <w:keepNext w:val="0"/>
        <w:pageBreakBefore w:val="0"/>
        <w:spacing w:line="360" w:lineRule="auto"/>
        <w:tabs>
          <w:tab w:val="left" w:pos="525" w:leader="none"/>
          <w:tab w:val="left" w:pos="94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（5）安全防护措施与应急方案（6分）</w:t>
      </w:r>
      <w:r>
        <w:rPr>
          <w:rFonts w:hint="eastAsia" w:ascii="宋体" w:hAnsi="宋体" w:cs="宋体"/>
          <w:b/>
          <w:bCs w:val="0"/>
          <w:sz w:val="24"/>
          <w:szCs w:val="24"/>
        </w:rPr>
        <w:t xml:space="preserve">，包含：</w:t>
      </w:r>
      <w:r>
        <w:rPr>
          <w:rFonts w:hint="eastAsia" w:ascii="宋体" w:hAnsi="宋体" w:eastAsia="宋体" w:cs="宋体"/>
          <w:b/>
          <w:bCs w:val="0"/>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①安全防护措施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；②应急方案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val="en-US" w:eastAsia="zh-CN"/>
        </w:rPr>
      </w:pPr>
      <w:r>
        <w:rPr>
          <w:rFonts w:hint="eastAsia" w:ascii="宋体" w:hAnsi="宋体" w:eastAsia="宋体" w:cs="宋体"/>
          <w:b/>
          <w:bCs w:val="0"/>
          <w:color w:val="000000"/>
          <w:sz w:val="24"/>
          <w:szCs w:val="24"/>
          <w:highlight w:val="none"/>
          <w:lang w:val="en-US" w:eastAsia="zh-CN"/>
        </w:rPr>
        <w:t xml:space="preserve">（6）服务承诺（6分）</w:t>
      </w:r>
      <w:r>
        <w:rPr>
          <w:rFonts w:hint="eastAsia" w:ascii="宋体" w:hAnsi="宋体" w:cs="宋体"/>
          <w:b/>
          <w:sz w:val="24"/>
          <w:szCs w:val="24"/>
        </w:rPr>
        <w:t xml:space="preserve">，包含：</w:t>
      </w:r>
      <w:r>
        <w:rPr>
          <w:rFonts w:hint="eastAsia" w:ascii="宋体" w:hAnsi="宋体" w:eastAsia="宋体" w:cs="宋体"/>
          <w:bCs/>
          <w:sz w:val="24"/>
          <w:szCs w:val="24"/>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①响应时间及方式，后续服务人员安排</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；②服务期间协助、联络、服务保障</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lang w:val="en-US" w:eastAsia="zh-CN"/>
        </w:rPr>
      </w:r>
      <w:r/>
    </w:p>
    <w:p>
      <w:pPr>
        <w:pStyle w:val="1277"/>
        <w:ind w:firstLine="480"/>
        <w:keepLines w:val="0"/>
        <w:keepNext w:val="0"/>
        <w:pageBreakBefore w:val="0"/>
        <w:spacing w:line="360" w:lineRule="auto"/>
        <w:tabs>
          <w:tab w:val="left" w:pos="525" w:leader="none"/>
          <w:tab w:val="left" w:pos="94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（7）保密方案（2分）</w:t>
      </w:r>
      <w:r>
        <w:rPr>
          <w:rFonts w:hint="eastAsia" w:ascii="宋体" w:hAnsi="宋体" w:eastAsia="宋体" w:cs="宋体"/>
          <w:b/>
          <w:bCs w:val="0"/>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针对服务过程中合同管理、进度管理、信息管理等方面，提供切实可行的保密方案。</w:t>
      </w:r>
      <w:r>
        <w:rPr>
          <w:rFonts w:hint="eastAsia" w:ascii="宋体" w:hAnsi="宋体" w:eastAsia="宋体" w:cs="宋体"/>
          <w:bCs/>
          <w:sz w:val="24"/>
          <w:szCs w:val="24"/>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2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lang w:val="en-US" w:eastAsia="zh-CN"/>
        </w:rPr>
        <w:outlineLvl w:val="9"/>
      </w:pPr>
      <w:r>
        <w:rPr>
          <w:rFonts w:hint="eastAsia" w:ascii="宋体" w:hAnsi="宋体" w:eastAsia="宋体" w:cs="宋体"/>
          <w:bCs/>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lang w:val="en-US"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技术标评委在5人及5人以上的，取所有成员的平均值。评分办法及评分细则的解释权属采购人。未列入本评分细则的其他条件不作为评分内容。</w:t>
      </w:r>
      <w:r>
        <w:rPr>
          <w:rFonts w:hint="eastAsia"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rFonts w:hint="eastAsia" w:ascii="宋体" w:hAnsi="宋体" w:cs="宋体"/>
          <w:b/>
          <w:sz w:val="24"/>
          <w:szCs w:val="24"/>
        </w:rPr>
      </w:r>
      <w:r/>
    </w:p>
    <w:p>
      <w:pPr>
        <w:pStyle w:val="1277"/>
        <w:jc w:val="left"/>
        <w:spacing w:line="360" w:lineRule="auto"/>
        <w:tabs>
          <w:tab w:val="left" w:pos="945" w:leader="none"/>
          <w:tab w:val="left" w:pos="1155" w:leader="none"/>
        </w:tabs>
        <w:rPr>
          <w:rFonts w:hint="eastAsia" w:ascii="宋体" w:hAnsi="宋体" w:cs="宋体"/>
          <w:b/>
          <w:sz w:val="24"/>
          <w:szCs w:val="24"/>
          <w:lang w:val="zh-CN"/>
        </w:rPr>
      </w:pPr>
      <w:r>
        <w:rPr>
          <w:rFonts w:hint="eastAsia" w:ascii="宋体" w:hAnsi="宋体" w:cs="宋体"/>
          <w:b/>
          <w:sz w:val="24"/>
          <w:szCs w:val="24"/>
          <w:lang w:val="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jc w:val="left"/>
        <w:spacing w:line="360" w:lineRule="auto"/>
        <w:rPr>
          <w:rFonts w:hint="eastAsia" w:ascii="宋体" w:hAnsi="宋体" w:cs="宋体"/>
          <w:bCs/>
          <w:sz w:val="24"/>
          <w:szCs w:val="24"/>
        </w:rPr>
        <w:outlineLvl w:val="1"/>
      </w:pPr>
      <w:r>
        <w:rPr>
          <w:rFonts w:hint="eastAsia" w:ascii="宋体" w:hAnsi="宋体" w:cs="宋体"/>
          <w:bCs/>
          <w:sz w:val="24"/>
          <w:szCs w:val="24"/>
        </w:rPr>
        <w:t xml:space="preserve">附件二：投标文件格式</w:t>
      </w:r>
      <w:r>
        <w:rPr>
          <w:rFonts w:hint="eastAsia" w:ascii="宋体" w:hAnsi="宋体" w:cs="宋体"/>
          <w:bCs/>
          <w:sz w:val="24"/>
          <w:szCs w:val="24"/>
        </w:rPr>
      </w:r>
      <w:r/>
    </w:p>
    <w:p>
      <w:pPr>
        <w:pStyle w:val="1277"/>
        <w:rPr>
          <w:rFonts w:ascii="黑体" w:eastAsia="黑体"/>
          <w:bCs/>
          <w:sz w:val="32"/>
        </w:rPr>
      </w:pPr>
      <w:r>
        <w:rPr>
          <w:rFonts w:ascii="黑体" w:eastAsia="黑体"/>
          <w:bCs/>
          <w:sz w:val="32"/>
        </w:rPr>
      </w:r>
      <w:r/>
    </w:p>
    <w:p>
      <w:pPr>
        <w:pStyle w:val="1277"/>
        <w:jc w:val="center"/>
        <w:rPr>
          <w:rFonts w:hint="eastAsia" w:ascii="宋体" w:hAnsi="宋体" w:cs="宋体"/>
          <w:b/>
          <w:sz w:val="52"/>
          <w:szCs w:val="52"/>
        </w:rPr>
      </w:pPr>
      <w:r>
        <w:rPr>
          <w:rFonts w:hint="eastAsia" w:ascii="宋体" w:hAnsi="宋体" w:cs="宋体"/>
          <w:b/>
          <w:sz w:val="52"/>
          <w:szCs w:val="52"/>
        </w:rPr>
        <w:t xml:space="preserve">投</w:t>
      </w:r>
      <w:r>
        <w:rPr>
          <w:rFonts w:hint="eastAsia" w:ascii="宋体" w:hAnsi="宋体" w:cs="宋体"/>
          <w:b/>
          <w:sz w:val="52"/>
          <w:szCs w:val="52"/>
        </w:rPr>
      </w:r>
      <w:r/>
    </w:p>
    <w:p>
      <w:pPr>
        <w:pStyle w:val="1277"/>
        <w:jc w:val="center"/>
        <w:rPr>
          <w:rFonts w:hint="eastAsia" w:ascii="宋体" w:hAnsi="宋体" w:cs="宋体"/>
          <w:b/>
          <w:sz w:val="72"/>
        </w:rPr>
      </w:pPr>
      <w:r>
        <w:rPr>
          <w:rFonts w:hint="eastAsia" w:ascii="宋体" w:hAnsi="宋体" w:cs="宋体"/>
          <w:b/>
          <w:sz w:val="72"/>
        </w:rPr>
      </w:r>
      <w:r/>
    </w:p>
    <w:p>
      <w:pPr>
        <w:pStyle w:val="1277"/>
        <w:jc w:val="center"/>
        <w:rPr>
          <w:rFonts w:hint="eastAsia" w:ascii="宋体" w:hAnsi="宋体" w:cs="宋体"/>
          <w:b/>
          <w:sz w:val="52"/>
          <w:szCs w:val="52"/>
        </w:rPr>
      </w:pPr>
      <w:r>
        <w:rPr>
          <w:rFonts w:hint="eastAsia" w:ascii="宋体" w:hAnsi="宋体" w:cs="宋体"/>
          <w:b/>
          <w:sz w:val="52"/>
          <w:szCs w:val="52"/>
        </w:rPr>
        <w:t xml:space="preserve">标</w:t>
      </w:r>
      <w:r>
        <w:rPr>
          <w:rFonts w:hint="eastAsia" w:ascii="宋体" w:hAnsi="宋体" w:cs="宋体"/>
          <w:b/>
          <w:sz w:val="52"/>
          <w:szCs w:val="52"/>
        </w:rPr>
      </w:r>
      <w:r/>
    </w:p>
    <w:p>
      <w:pPr>
        <w:pStyle w:val="1277"/>
        <w:jc w:val="center"/>
        <w:rPr>
          <w:rFonts w:hint="eastAsia" w:ascii="宋体" w:hAnsi="宋体" w:cs="宋体"/>
          <w:b/>
          <w:sz w:val="72"/>
        </w:rPr>
      </w:pPr>
      <w:r>
        <w:rPr>
          <w:rFonts w:hint="eastAsia" w:ascii="宋体" w:hAnsi="宋体" w:cs="宋体"/>
          <w:b/>
          <w:sz w:val="72"/>
        </w:rPr>
      </w:r>
      <w:r/>
    </w:p>
    <w:p>
      <w:pPr>
        <w:pStyle w:val="1277"/>
        <w:jc w:val="center"/>
        <w:rPr>
          <w:rFonts w:hint="eastAsia" w:ascii="宋体" w:hAnsi="宋体" w:cs="宋体"/>
          <w:b/>
          <w:sz w:val="52"/>
          <w:szCs w:val="52"/>
        </w:rPr>
      </w:pPr>
      <w:r>
        <w:rPr>
          <w:rFonts w:hint="eastAsia" w:ascii="宋体" w:hAnsi="宋体" w:cs="宋体"/>
          <w:b/>
          <w:sz w:val="52"/>
          <w:szCs w:val="52"/>
        </w:rPr>
        <w:t xml:space="preserve">文</w:t>
      </w:r>
      <w:r>
        <w:rPr>
          <w:rFonts w:hint="eastAsia" w:ascii="宋体" w:hAnsi="宋体" w:cs="宋体"/>
          <w:b/>
          <w:sz w:val="52"/>
          <w:szCs w:val="52"/>
        </w:rPr>
      </w:r>
      <w:r/>
    </w:p>
    <w:p>
      <w:pPr>
        <w:pStyle w:val="1277"/>
        <w:jc w:val="center"/>
        <w:rPr>
          <w:rFonts w:hint="eastAsia" w:ascii="宋体" w:hAnsi="宋体" w:cs="宋体"/>
          <w:b/>
          <w:sz w:val="52"/>
          <w:szCs w:val="52"/>
        </w:rPr>
      </w:pPr>
      <w:r>
        <w:rPr>
          <w:rFonts w:hint="eastAsia" w:ascii="宋体" w:hAnsi="宋体" w:cs="宋体"/>
          <w:b/>
          <w:sz w:val="52"/>
          <w:szCs w:val="52"/>
        </w:rPr>
      </w:r>
      <w:r/>
    </w:p>
    <w:p>
      <w:pPr>
        <w:pStyle w:val="1277"/>
        <w:jc w:val="center"/>
        <w:rPr>
          <w:rFonts w:hint="eastAsia" w:ascii="宋体" w:hAnsi="宋体" w:cs="宋体"/>
          <w:b/>
          <w:sz w:val="52"/>
          <w:szCs w:val="52"/>
        </w:rPr>
      </w:pPr>
      <w:r>
        <w:rPr>
          <w:rFonts w:hint="eastAsia" w:ascii="宋体" w:hAnsi="宋体" w:cs="宋体"/>
          <w:b/>
          <w:sz w:val="52"/>
          <w:szCs w:val="52"/>
        </w:rPr>
        <w:t xml:space="preserve">件</w:t>
      </w:r>
      <w:r>
        <w:rPr>
          <w:rFonts w:hint="eastAsia" w:ascii="宋体" w:hAnsi="宋体" w:cs="宋体"/>
          <w:b/>
          <w:sz w:val="52"/>
          <w:szCs w:val="52"/>
        </w:rPr>
      </w:r>
      <w:r/>
    </w:p>
    <w:p>
      <w:pPr>
        <w:pStyle w:val="1277"/>
        <w:jc w:val="center"/>
        <w:rPr>
          <w:rFonts w:hint="eastAsia" w:ascii="宋体" w:hAnsi="宋体" w:cs="宋体"/>
          <w:b/>
          <w:sz w:val="52"/>
          <w:szCs w:val="52"/>
        </w:rPr>
      </w:pPr>
      <w:r>
        <w:rPr>
          <w:rFonts w:hint="eastAsia" w:ascii="宋体" w:hAnsi="宋体" w:cs="宋体"/>
          <w:b/>
          <w:sz w:val="52"/>
          <w:szCs w:val="52"/>
        </w:rPr>
      </w:r>
      <w:r/>
    </w:p>
    <w:p>
      <w:pPr>
        <w:pStyle w:val="1311"/>
        <w:jc w:val="center"/>
        <w:tabs>
          <w:tab w:val="center" w:pos="4153" w:leader="none"/>
          <w:tab w:val="right" w:pos="8306" w:leader="none"/>
        </w:tabs>
        <w:rPr>
          <w:rFonts w:hint="eastAsia" w:ascii="宋体" w:hAnsi="宋体" w:cs="宋体"/>
          <w:bCs/>
          <w:sz w:val="52"/>
          <w:szCs w:val="52"/>
        </w:rPr>
      </w:pPr>
      <w:r>
        <w:rPr>
          <w:rFonts w:hint="eastAsia" w:ascii="宋体" w:hAnsi="宋体" w:cs="宋体"/>
          <w:bCs/>
          <w:sz w:val="52"/>
          <w:szCs w:val="52"/>
        </w:rPr>
      </w:r>
      <w:r/>
    </w:p>
    <w:p>
      <w:pPr>
        <w:pStyle w:val="1277"/>
        <w:rPr>
          <w:rFonts w:hint="eastAsia" w:ascii="宋体" w:hAnsi="宋体" w:cs="宋体"/>
        </w:rPr>
      </w:pPr>
      <w:r>
        <w:rPr>
          <w:rFonts w:hint="eastAsia" w:ascii="宋体" w:hAnsi="宋体" w:cs="宋体"/>
        </w:rPr>
      </w:r>
      <w:r/>
    </w:p>
    <w:p>
      <w:pPr>
        <w:pStyle w:val="1277"/>
        <w:rPr>
          <w:rFonts w:hint="eastAsia" w:ascii="宋体" w:hAnsi="宋体" w:cs="宋体"/>
        </w:rPr>
      </w:pPr>
      <w:r>
        <w:rPr>
          <w:rFonts w:hint="eastAsia" w:ascii="宋体" w:hAnsi="宋体" w:cs="宋体"/>
        </w:rPr>
      </w:r>
      <w:r/>
    </w:p>
    <w:p>
      <w:pPr>
        <w:pStyle w:val="1277"/>
        <w:rPr>
          <w:rFonts w:hint="eastAsia" w:ascii="宋体" w:hAnsi="宋体" w:cs="宋体"/>
        </w:rPr>
      </w:pPr>
      <w:r>
        <w:rPr>
          <w:rFonts w:hint="eastAsia" w:ascii="宋体" w:hAnsi="宋体" w:cs="宋体"/>
        </w:rPr>
      </w:r>
      <w:r/>
    </w:p>
    <w:p>
      <w:pPr>
        <w:pStyle w:val="1277"/>
        <w:rPr>
          <w:rFonts w:hint="eastAsia" w:ascii="宋体" w:hAnsi="宋体" w:cs="宋体"/>
        </w:rPr>
      </w:pPr>
      <w:r>
        <w:rPr>
          <w:rFonts w:hint="eastAsia" w:ascii="宋体" w:hAnsi="宋体" w:cs="宋体"/>
        </w:rPr>
      </w:r>
      <w:r/>
    </w:p>
    <w:p>
      <w:pPr>
        <w:pStyle w:val="1277"/>
        <w:spacing w:line="360" w:lineRule="auto"/>
        <w:rPr>
          <w:rFonts w:hint="eastAsia" w:ascii="宋体" w:hAnsi="宋体" w:eastAsia="宋体" w:cs="宋体"/>
          <w:bCs/>
          <w:sz w:val="30"/>
          <w:szCs w:val="30"/>
          <w:highlight w:val="yellow"/>
          <w:lang w:eastAsia="zh-CN"/>
        </w:rPr>
      </w:pPr>
      <w:r/>
      <w:bookmarkStart w:id="34" w:name="_Toc3725"/>
      <w:r/>
      <w:bookmarkStart w:id="35" w:name="_Toc31708"/>
      <w:r>
        <w:rPr>
          <w:rFonts w:hint="eastAsia" w:ascii="宋体" w:hAnsi="宋体" w:cs="宋体"/>
          <w:bCs/>
          <w:sz w:val="30"/>
          <w:szCs w:val="30"/>
        </w:rPr>
        <w:t xml:space="preserve">采购项目编号：</w:t>
      </w:r>
      <w:bookmarkEnd w:id="34"/>
      <w:r/>
      <w:bookmarkEnd w:id="35"/>
      <w:r>
        <w:rPr>
          <w:rFonts w:hint="eastAsia" w:ascii="宋体" w:hAnsi="宋体" w:cs="宋体"/>
          <w:sz w:val="30"/>
          <w:szCs w:val="30"/>
          <w:highlight w:val="none"/>
          <w:lang w:eastAsia="zh-CN"/>
        </w:rPr>
        <w:t xml:space="preserve">JSZC-320205-THGC-G2024-0080</w:t>
      </w:r>
      <w:r>
        <w:rPr>
          <w:rFonts w:hint="eastAsia" w:ascii="宋体" w:hAnsi="宋体" w:eastAsia="宋体" w:cs="宋体"/>
          <w:bCs/>
          <w:sz w:val="30"/>
          <w:szCs w:val="30"/>
          <w:highlight w:val="yellow"/>
          <w:lang w:eastAsia="zh-CN"/>
        </w:rPr>
      </w:r>
      <w:r/>
    </w:p>
    <w:p>
      <w:pPr>
        <w:pStyle w:val="1277"/>
        <w:ind w:left="2100" w:hanging="2100"/>
        <w:spacing w:line="360" w:lineRule="auto"/>
        <w:rPr>
          <w:rFonts w:hint="eastAsia" w:ascii="宋体" w:hAnsi="宋体" w:eastAsia="宋体"/>
          <w:bCs/>
          <w:sz w:val="30"/>
          <w:szCs w:val="30"/>
          <w:lang w:eastAsia="zh-CN"/>
        </w:rPr>
      </w:pPr>
      <w:r>
        <w:rPr>
          <w:rFonts w:hint="eastAsia" w:ascii="宋体" w:hAnsi="宋体"/>
          <w:bCs/>
          <w:sz w:val="30"/>
          <w:szCs w:val="30"/>
        </w:rPr>
        <w:t xml:space="preserve">采购项目名称：</w:t>
      </w:r>
      <w:r>
        <w:rPr>
          <w:rFonts w:hint="eastAsia" w:ascii="宋体" w:hAnsi="宋体"/>
          <w:bCs/>
          <w:sz w:val="30"/>
          <w:szCs w:val="30"/>
          <w:lang w:eastAsia="zh-CN"/>
        </w:rPr>
        <w:t xml:space="preserve">锡山区耕地保护专项规划编制技术服务项目</w:t>
      </w:r>
      <w:r>
        <w:rPr>
          <w:rFonts w:hint="eastAsia" w:ascii="宋体" w:hAnsi="宋体" w:eastAsia="宋体"/>
          <w:bCs/>
          <w:sz w:val="30"/>
          <w:szCs w:val="30"/>
          <w:lang w:eastAsia="zh-CN"/>
        </w:rPr>
      </w:r>
      <w:r/>
    </w:p>
    <w:p>
      <w:pPr>
        <w:pStyle w:val="1277"/>
        <w:rPr>
          <w:rFonts w:hint="eastAsia" w:ascii="宋体" w:hAnsi="宋体" w:cs="宋体"/>
          <w:bCs/>
          <w:sz w:val="28"/>
          <w:szCs w:val="28"/>
        </w:rPr>
      </w:pPr>
      <w:r>
        <w:rPr>
          <w:rFonts w:hint="eastAsia" w:ascii="宋体" w:hAnsi="宋体" w:cs="宋体"/>
          <w:bCs/>
          <w:sz w:val="28"/>
          <w:szCs w:val="28"/>
        </w:rPr>
        <w:t xml:space="preserve">投标人：</w:t>
      </w:r>
      <w:r>
        <w:rPr>
          <w:rFonts w:hint="eastAsia" w:ascii="宋体" w:hAnsi="宋体" w:cs="宋体"/>
          <w:bCs/>
          <w:sz w:val="28"/>
          <w:szCs w:val="28"/>
        </w:rPr>
      </w:r>
      <w:r/>
    </w:p>
    <w:p>
      <w:pPr>
        <w:pStyle w:val="1277"/>
        <w:jc w:val="center"/>
        <w:rPr>
          <w:rFonts w:hint="eastAsia" w:ascii="宋体" w:hAnsi="宋体" w:cs="宋体"/>
          <w:bCs/>
          <w:sz w:val="28"/>
          <w:szCs w:val="28"/>
        </w:rPr>
      </w:pPr>
      <w:r>
        <w:rPr>
          <w:rFonts w:hint="eastAsia" w:ascii="宋体" w:hAnsi="宋体" w:cs="宋体"/>
          <w:bCs/>
          <w:sz w:val="28"/>
          <w:szCs w:val="28"/>
        </w:rPr>
        <w:t xml:space="preserve">年  月  日</w:t>
      </w:r>
      <w:bookmarkStart w:id="36" w:name="一．报价函（格式）"/>
      <w:r/>
      <w:bookmarkEnd w:id="36"/>
      <w:r>
        <w:rPr>
          <w:rFonts w:hint="eastAsia" w:ascii="宋体" w:hAnsi="宋体" w:cs="宋体"/>
          <w:bCs/>
          <w:sz w:val="28"/>
          <w:szCs w:val="28"/>
        </w:rPr>
      </w:r>
      <w:r/>
    </w:p>
    <w:p>
      <w:pPr>
        <w:pStyle w:val="1277"/>
        <w:jc w:val="center"/>
        <w:rPr>
          <w:rFonts w:hint="eastAsia" w:ascii="宋体" w:hAnsi="宋体" w:cs="宋体"/>
          <w:bCs/>
          <w:sz w:val="28"/>
          <w:szCs w:val="28"/>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8"/>
          <w:szCs w:val="28"/>
        </w:rPr>
      </w:r>
      <w:r/>
    </w:p>
    <w:p>
      <w:pPr>
        <w:pStyle w:val="1277"/>
        <w:rPr>
          <w:rFonts w:hint="eastAsia"/>
        </w:rPr>
        <w:outlineLvl w:val="2"/>
      </w:pPr>
      <w:r>
        <w:rPr>
          <w:rFonts w:hint="eastAsia" w:ascii="宋体" w:hAnsi="宋体" w:cs="宋体"/>
          <w:b/>
          <w:sz w:val="24"/>
          <w:szCs w:val="24"/>
        </w:rPr>
        <w:t xml:space="preserve">（一）投标函（格式）：</w:t>
      </w:r>
      <w:r>
        <w:rPr>
          <w:rFonts w:hint="eastAsia"/>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jc w:val="center"/>
        <w:spacing w:line="360" w:lineRule="auto"/>
        <w:rPr>
          <w:rFonts w:hint="eastAsia"/>
        </w:rPr>
      </w:pPr>
      <w:r>
        <w:rPr>
          <w:rFonts w:hint="eastAsia" w:ascii="宋体" w:hAnsi="宋体" w:cs="宋体"/>
          <w:bCs/>
          <w:sz w:val="24"/>
          <w:szCs w:val="24"/>
        </w:rPr>
        <w:t xml:space="preserve">投标函</w:t>
      </w:r>
      <w:r>
        <w:rPr>
          <w:rFonts w:hint="eastAsia"/>
        </w:rPr>
      </w:r>
      <w:r/>
    </w:p>
    <w:p>
      <w:pPr>
        <w:pStyle w:val="1277"/>
        <w:spacing w:line="360" w:lineRule="auto"/>
        <w:rPr>
          <w:rFonts w:hint="eastAsia" w:ascii="宋体" w:hAnsi="宋体" w:cs="宋体"/>
          <w:bCs/>
          <w:sz w:val="24"/>
          <w:szCs w:val="24"/>
          <w:u w:val="single"/>
        </w:rPr>
      </w:pPr>
      <w:r>
        <w:rPr>
          <w:rFonts w:hint="eastAsia" w:ascii="宋体" w:hAnsi="宋体" w:cs="宋体"/>
          <w:bCs/>
          <w:sz w:val="24"/>
          <w:szCs w:val="24"/>
        </w:rPr>
        <w:t xml:space="preserve">致：</w:t>
      </w:r>
      <w:r>
        <w:rPr>
          <w:rFonts w:hint="eastAsia" w:ascii="宋体" w:hAnsi="宋体" w:cs="宋体"/>
          <w:bCs/>
          <w:sz w:val="24"/>
          <w:szCs w:val="24"/>
          <w:u w:val="single"/>
        </w:rPr>
        <w:t xml:space="preserve">江苏通汇工程管理咨询有限公司</w:t>
      </w:r>
      <w:r>
        <w:rPr>
          <w:rFonts w:hint="eastAsia" w:ascii="宋体" w:hAnsi="宋体" w:cs="宋体"/>
          <w:bCs/>
          <w:sz w:val="24"/>
          <w:szCs w:val="24"/>
          <w:u w:val="single"/>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招标文件，经仔细阅读和研究，我方决定参加此次</w:t>
      </w:r>
      <w:r>
        <w:rPr>
          <w:rFonts w:hint="eastAsia" w:ascii="宋体" w:hAnsi="宋体" w:cs="宋体"/>
          <w:bCs/>
          <w:sz w:val="24"/>
          <w:szCs w:val="24"/>
          <w:u w:val="single"/>
        </w:rPr>
        <w:t xml:space="preserve">                     </w:t>
      </w:r>
      <w:r>
        <w:rPr>
          <w:rFonts w:hint="eastAsia" w:ascii="宋体" w:hAnsi="宋体" w:cs="宋体"/>
          <w:bCs/>
          <w:sz w:val="24"/>
          <w:szCs w:val="24"/>
        </w:rPr>
        <w:t xml:space="preserve">的投标。</w:t>
      </w:r>
      <w:r>
        <w:rPr>
          <w:rFonts w:hint="eastAsia" w:ascii="宋体" w:hAnsi="宋体" w:cs="宋体"/>
          <w:bCs/>
          <w:sz w:val="24"/>
          <w:szCs w:val="24"/>
        </w:rPr>
      </w:r>
      <w:r/>
    </w:p>
    <w:p>
      <w:pPr>
        <w:pStyle w:val="1277"/>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rPr>
      </w:pPr>
      <w:r>
        <w:rPr>
          <w:rFonts w:hint="eastAsia" w:ascii="宋体" w:hAnsi="宋体" w:cs="宋体"/>
          <w:bCs/>
          <w:sz w:val="24"/>
          <w:szCs w:val="24"/>
        </w:rPr>
        <w:t xml:space="preserve">一、我方愿意按照招标文件的一切要求，提供本项目的投标，投标总价见《开标一览表》。</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64"/>
          <w:rFonts w:hint="eastAsia"/>
          <w:bCs/>
        </w:rPr>
      </w:pPr>
      <w:r>
        <w:rPr>
          <w:rFonts w:hint="eastAsia" w:ascii="宋体" w:hAnsi="宋体" w:cs="宋体"/>
          <w:bCs/>
          <w:sz w:val="24"/>
          <w:szCs w:val="24"/>
        </w:rPr>
        <w:t xml:space="preserve">二、我方愿意提供江苏通汇工程管理咨询有限公司在招标文件中要求的文件、资料。</w:t>
      </w:r>
      <w:r>
        <w:rPr>
          <w:rStyle w:val="1364"/>
          <w:rFonts w:hint="eastAsia"/>
          <w:bCs/>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三、我方同意按招标文件中的规定，本投标文件投标的有效期限为开标之日起90天。</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四、如果我方的投标文件被接受，我方将履行招标文件中规定的每一项要求，按期、按质、按量，完成交货任务。</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五、我方愿意遵守《中华人民共和国政府采购法》，并按《中华人民共和国民法典》、财政部《政府采购货物和服务招标投标管理办法》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六、我方愿意向贵方提供任何与本项报价有关的数据、情况和技术资料。若贵方需要，我方愿意提供我方做出的一切承诺的证明材料。</w:t>
      </w:r>
      <w:r>
        <w:rPr>
          <w:rFonts w:hint="eastAsia" w:ascii="宋体" w:hAnsi="宋体" w:cs="宋体"/>
          <w:bCs/>
          <w:sz w:val="24"/>
          <w:szCs w:val="24"/>
        </w:rPr>
      </w:r>
      <w:r/>
    </w:p>
    <w:p>
      <w:pPr>
        <w:pStyle w:val="1277"/>
        <w:ind w:firstLine="480"/>
        <w:spacing w:line="360" w:lineRule="auto"/>
        <w:rPr>
          <w:rFonts w:hint="eastAsia" w:ascii="宋体" w:hAnsi="宋体" w:cs="宋体"/>
          <w:sz w:val="24"/>
          <w:szCs w:val="24"/>
        </w:rPr>
      </w:pPr>
      <w:r>
        <w:rPr>
          <w:rFonts w:hint="eastAsia" w:ascii="宋体" w:hAnsi="宋体" w:cs="宋体"/>
          <w:bCs/>
          <w:sz w:val="24"/>
          <w:szCs w:val="24"/>
        </w:rPr>
        <w:t xml:space="preserve">七、我方与其他供应商不存在单位负责人为同一人或者存在直接控股、管理关系。</w:t>
      </w:r>
      <w:r>
        <w:rPr>
          <w:rFonts w:hint="eastAsia" w:ascii="宋体" w:hAnsi="宋体" w:cs="宋体"/>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八、我方认可并遵守招标文件的所有规定，放弃对招标文件提出质疑的权利。</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九、如我方在投标截止期后撤回投标及中标后拒绝遵守投标承诺或拒绝在规定的时间内与采购人签订合同，则接受政府采购监督管理部门的处理。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十一、我方承诺不非法转包、分包。</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十二、我方不存在为本项目提供整体设计、规范编制或者项目管理、监理、检测等服务。</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以上条款，如有违反，愿依照国家相关法律处理，并承担由此给采购人带来的损失。</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投标人（盖章）：     </w:t>
      </w: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电话：                              传真：</w:t>
      </w: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通讯地址：                          邮编：</w:t>
      </w:r>
      <w:r>
        <w:rPr>
          <w:rFonts w:hint="eastAsia" w:ascii="宋体" w:hAnsi="宋体" w:cs="宋体"/>
          <w:bCs/>
          <w:sz w:val="24"/>
          <w:szCs w:val="24"/>
        </w:rPr>
      </w:r>
      <w:r/>
    </w:p>
    <w:p>
      <w:pPr>
        <w:pStyle w:val="1277"/>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（二）（投标人）关于资格的声明函（格式）：</w:t>
      </w:r>
      <w:r>
        <w:rPr>
          <w:rFonts w:hint="eastAsia" w:ascii="宋体" w:hAnsi="宋体" w:cs="宋体"/>
          <w:b/>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sz w:val="24"/>
          <w:szCs w:val="24"/>
        </w:rPr>
      </w:pPr>
      <w:r/>
      <w:bookmarkStart w:id="37" w:name="报价方关于资格的声明函（格式）"/>
      <w:r/>
      <w:bookmarkEnd w:id="37"/>
      <w:r>
        <w:rPr>
          <w:rFonts w:hint="eastAsia" w:ascii="宋体" w:hAnsi="宋体" w:cs="宋体"/>
          <w:bCs/>
          <w:sz w:val="24"/>
          <w:szCs w:val="24"/>
        </w:rPr>
        <w:t xml:space="preserve">关于资格的声明函</w:t>
      </w: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right"/>
        <w:spacing w:line="480" w:lineRule="auto"/>
        <w:rPr>
          <w:rFonts w:ascii="宋体" w:hAnsi="宋体" w:cs="宋体"/>
          <w:bCs/>
          <w:sz w:val="24"/>
          <w:szCs w:val="24"/>
        </w:rPr>
      </w:pPr>
      <w:r>
        <w:rPr>
          <w:rFonts w:hint="eastAsia" w:ascii="宋体" w:hAnsi="宋体" w:cs="宋体"/>
          <w:bCs/>
          <w:sz w:val="24"/>
          <w:szCs w:val="24"/>
        </w:rPr>
        <w:t xml:space="preserve">政府采购编号：       </w:t>
      </w:r>
      <w:r>
        <w:rPr>
          <w:rFonts w:ascii="宋体" w:hAnsi="宋体" w:cs="宋体"/>
          <w:bCs/>
          <w:sz w:val="24"/>
          <w:szCs w:val="24"/>
        </w:rPr>
      </w:r>
      <w:r/>
    </w:p>
    <w:p>
      <w:pPr>
        <w:pStyle w:val="1277"/>
        <w:jc w:val="right"/>
        <w:spacing w:line="480" w:lineRule="auto"/>
        <w:tabs>
          <w:tab w:val="left" w:pos="6300" w:leader="none"/>
        </w:tabs>
        <w:rPr>
          <w:rFonts w:ascii="宋体" w:hAnsi="宋体" w:cs="宋体"/>
          <w:bCs/>
          <w:sz w:val="24"/>
          <w:szCs w:val="24"/>
        </w:rPr>
      </w:pPr>
      <w:r>
        <w:rPr>
          <w:rFonts w:hint="eastAsia" w:ascii="宋体" w:hAnsi="宋体" w:cs="宋体"/>
          <w:bCs/>
          <w:sz w:val="24"/>
          <w:szCs w:val="24"/>
        </w:rPr>
        <w:t xml:space="preserve">日期：               </w:t>
      </w:r>
      <w:r>
        <w:rPr>
          <w:rFonts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我公司(单位)愿针对本次项目</w:t>
      </w:r>
      <w:r>
        <w:rPr>
          <w:rFonts w:hint="eastAsia" w:ascii="宋体" w:hAnsi="宋体" w:cs="宋体"/>
          <w:bCs/>
          <w:sz w:val="24"/>
          <w:szCs w:val="24"/>
          <w:u w:val="single"/>
        </w:rPr>
        <w:t xml:space="preserve">                                    </w:t>
      </w:r>
      <w:r>
        <w:rPr>
          <w:rFonts w:hint="eastAsia" w:ascii="宋体" w:hAnsi="宋体" w:cs="宋体"/>
          <w:bCs/>
          <w:sz w:val="24"/>
          <w:szCs w:val="24"/>
        </w:rPr>
        <w:t xml:space="preserve">进行投标。</w:t>
      </w:r>
      <w:r>
        <w:rPr>
          <w:rFonts w:hint="eastAsia" w:ascii="宋体" w:hAnsi="宋体" w:cs="宋体"/>
          <w:bCs/>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bCs/>
          <w:sz w:val="24"/>
          <w:szCs w:val="24"/>
        </w:rPr>
        <w:t xml:space="preserve">(单位)</w:t>
      </w:r>
      <w:r>
        <w:rPr>
          <w:rFonts w:hint="eastAsia" w:ascii="宋体" w:hAnsi="宋体" w:cs="宋体"/>
          <w:sz w:val="24"/>
          <w:szCs w:val="24"/>
        </w:rPr>
        <w:t xml:space="preserve">符合《中华人民共和国政府采购法》第二十二条的规定，在此郑重承诺具备以下条件：</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(一)具有独立承担民事责任的能力；</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(二)具有良好的商业信誉和健全的财务会计制度；</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(三)具有履行合同所必需的设备和专业技术能力；</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(四)有依法缴纳税收和社会保障资金的良好记录；</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(五)近三年内，在经营活动中没有重大违法记录；</w:t>
      </w:r>
      <w:r>
        <w:rPr>
          <w:rFonts w:hint="eastAsia" w:ascii="宋体" w:hAnsi="宋体" w:cs="宋体"/>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(六)投标文件中所有关于投标资格的文件、证明、陈述均是真实的、准确的。</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若有违背，我公司(单位)愿意承担由此而产生的一切后果。</w:t>
      </w: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0"/>
        <w:spacing w:line="360" w:lineRule="auto"/>
        <w:rPr>
          <w:rFonts w:hint="eastAsia" w:ascii="宋体" w:hAnsi="宋体" w:cs="宋体"/>
          <w:bCs/>
          <w:sz w:val="24"/>
          <w:szCs w:val="24"/>
        </w:rPr>
      </w:pPr>
      <w:r>
        <w:rPr>
          <w:rFonts w:hint="eastAsia" w:ascii="宋体" w:hAnsi="宋体" w:cs="宋体"/>
          <w:bCs/>
          <w:sz w:val="24"/>
          <w:szCs w:val="24"/>
        </w:rPr>
        <w:t xml:space="preserve">投标人(盖章)：</w:t>
      </w:r>
      <w:r>
        <w:rPr>
          <w:rFonts w:hint="eastAsia" w:ascii="宋体" w:hAnsi="宋体" w:cs="宋体"/>
          <w:bCs/>
          <w:sz w:val="24"/>
          <w:szCs w:val="24"/>
        </w:rPr>
      </w:r>
      <w:r/>
    </w:p>
    <w:p>
      <w:pPr>
        <w:pStyle w:val="1277"/>
        <w:ind w:firstLine="360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rPr>
          <w:rFonts w:hint="eastAsia" w:ascii="宋体" w:hAnsi="宋体" w:cs="宋体"/>
          <w:bCs/>
          <w:sz w:val="24"/>
          <w:szCs w:val="24"/>
        </w:rPr>
      </w:r>
      <w:r/>
    </w:p>
    <w:p>
      <w:pPr>
        <w:pStyle w:val="1277"/>
        <w:rPr>
          <w:rFonts w:hint="eastAsia" w:ascii="宋体" w:hAnsi="宋体" w:cs="宋体"/>
          <w:sz w:val="24"/>
          <w:szCs w:val="24"/>
        </w:rPr>
      </w:pPr>
      <w:r>
        <w:rPr>
          <w:rFonts w:hint="eastAsia" w:ascii="宋体" w:hAnsi="宋体" w:cs="宋体"/>
          <w:sz w:val="24"/>
          <w:szCs w:val="24"/>
        </w:rPr>
      </w:r>
      <w:r/>
    </w:p>
    <w:p>
      <w:pPr>
        <w:pStyle w:val="1302"/>
        <w:ind w:left="0"/>
        <w:rPr>
          <w:rFonts w:hint="eastAsia" w:ascii="宋体" w:hAnsi="宋体" w:cs="宋体"/>
          <w:sz w:val="24"/>
        </w:rPr>
      </w:pPr>
      <w:r>
        <w:rPr>
          <w:rFonts w:hint="eastAsia" w:ascii="宋体" w:hAnsi="宋体" w:cs="宋体"/>
          <w:sz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（三）</w:t>
      </w:r>
      <w:r>
        <w:rPr>
          <w:rFonts w:hint="eastAsia" w:ascii="宋体" w:hAnsi="宋体" w:cs="宋体"/>
          <w:b/>
          <w:sz w:val="24"/>
          <w:szCs w:val="24"/>
        </w:rPr>
        <w:t xml:space="preserve">（投标人）</w:t>
      </w:r>
      <w:r>
        <w:rPr>
          <w:rFonts w:hint="eastAsia" w:ascii="宋体" w:hAnsi="宋体" w:cs="宋体"/>
          <w:b/>
          <w:sz w:val="24"/>
          <w:szCs w:val="24"/>
        </w:rPr>
        <w:t xml:space="preserve">法定代表人授权委托书（格式）：</w:t>
      </w:r>
      <w:r>
        <w:rPr>
          <w:rFonts w:hint="eastAsia" w:ascii="宋体" w:hAnsi="宋体" w:cs="宋体"/>
          <w:b/>
          <w:sz w:val="24"/>
          <w:szCs w:val="24"/>
        </w:rPr>
      </w:r>
      <w:r/>
    </w:p>
    <w:p>
      <w:pPr>
        <w:pStyle w:val="1277"/>
        <w:spacing w:line="360" w:lineRule="auto"/>
        <w:rPr>
          <w:rFonts w:hint="eastAsia" w:ascii="宋体" w:hAnsi="宋体" w:cs="宋体"/>
          <w:bCs/>
          <w:sz w:val="24"/>
          <w:szCs w:val="24"/>
        </w:rPr>
      </w:pPr>
      <w:r/>
      <w:bookmarkStart w:id="38" w:name="_Toc2444"/>
      <w:r/>
      <w:bookmarkStart w:id="39" w:name="_Toc32348"/>
      <w:r>
        <w:rPr>
          <w:rFonts w:hint="eastAsia" w:ascii="宋体" w:hAnsi="宋体" w:cs="宋体"/>
          <w:bCs/>
          <w:sz w:val="24"/>
          <w:szCs w:val="24"/>
        </w:rPr>
      </w:r>
      <w:r/>
    </w:p>
    <w:p>
      <w:pPr>
        <w:pStyle w:val="1277"/>
        <w:jc w:val="center"/>
        <w:spacing w:line="360" w:lineRule="auto"/>
        <w:rPr>
          <w:rFonts w:hint="eastAsia" w:ascii="宋体" w:hAnsi="宋体" w:cs="宋体"/>
          <w:bCs/>
          <w:sz w:val="24"/>
          <w:szCs w:val="24"/>
        </w:rPr>
      </w:pPr>
      <w:r>
        <w:rPr>
          <w:rFonts w:hint="eastAsia" w:ascii="宋体" w:hAnsi="宋体" w:cs="宋体"/>
          <w:bCs/>
          <w:sz w:val="24"/>
          <w:szCs w:val="24"/>
        </w:rPr>
        <w:t xml:space="preserve">法定代表人授权委托书</w:t>
      </w:r>
      <w:bookmarkEnd w:id="38"/>
      <w:r/>
      <w:bookmarkEnd w:id="39"/>
      <w:r>
        <w:rPr>
          <w:rFonts w:hint="eastAsia" w:ascii="宋体" w:hAnsi="宋体" w:cs="宋体"/>
          <w:bCs/>
          <w:sz w:val="24"/>
          <w:szCs w:val="24"/>
        </w:rPr>
      </w:r>
      <w:r/>
    </w:p>
    <w:p>
      <w:pPr>
        <w:pStyle w:val="1277"/>
        <w:ind w:firstLine="4800"/>
        <w:spacing w:line="480" w:lineRule="auto"/>
        <w:rPr>
          <w:rFonts w:hint="eastAsia" w:ascii="宋体" w:hAnsi="宋体" w:cs="宋体"/>
          <w:bCs/>
          <w:sz w:val="24"/>
          <w:szCs w:val="24"/>
        </w:rPr>
      </w:pPr>
      <w:r>
        <w:rPr>
          <w:rFonts w:hint="eastAsia" w:ascii="宋体" w:hAnsi="宋体" w:cs="宋体"/>
          <w:bCs/>
          <w:sz w:val="24"/>
          <w:szCs w:val="24"/>
        </w:rPr>
        <w:t xml:space="preserve">政府采购编号：</w:t>
      </w:r>
      <w:r>
        <w:rPr>
          <w:rFonts w:hint="eastAsia" w:ascii="宋体" w:hAnsi="宋体" w:cs="宋体"/>
          <w:bCs/>
          <w:sz w:val="24"/>
          <w:szCs w:val="24"/>
        </w:rPr>
      </w:r>
      <w:r/>
    </w:p>
    <w:p>
      <w:pPr>
        <w:pStyle w:val="1277"/>
        <w:ind w:firstLine="4800"/>
        <w:spacing w:line="480" w:lineRule="auto"/>
        <w:rPr>
          <w:rFonts w:hint="eastAsia" w:ascii="宋体" w:hAnsi="宋体" w:cs="宋体"/>
          <w:bCs/>
          <w:sz w:val="24"/>
          <w:szCs w:val="24"/>
        </w:rPr>
      </w:pPr>
      <w:r>
        <w:rPr>
          <w:rFonts w:hint="eastAsia" w:ascii="宋体" w:hAnsi="宋体" w:cs="宋体"/>
          <w:bCs/>
          <w:sz w:val="24"/>
          <w:szCs w:val="24"/>
        </w:rPr>
        <w:t xml:space="preserve">日期：</w:t>
      </w: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w:t>
      </w:r>
      <w:r>
        <w:rPr>
          <w:rFonts w:hint="eastAsia" w:ascii="宋体" w:hAnsi="宋体" w:cs="宋体"/>
          <w:bCs/>
          <w:sz w:val="24"/>
          <w:szCs w:val="24"/>
        </w:rPr>
      </w:r>
      <w:r/>
    </w:p>
    <w:p>
      <w:pPr>
        <w:pStyle w:val="1277"/>
        <w:ind w:firstLine="240"/>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系中华人民共和国合法企业（单位），特授权</w:t>
      </w:r>
      <w:r>
        <w:rPr>
          <w:rFonts w:hint="eastAsia" w:ascii="宋体" w:hAnsi="宋体" w:cs="宋体"/>
          <w:bCs/>
          <w:sz w:val="24"/>
          <w:szCs w:val="24"/>
          <w:u w:val="single"/>
        </w:rPr>
        <w:t xml:space="preserve">         </w:t>
      </w:r>
      <w:r>
        <w:rPr>
          <w:rFonts w:hint="eastAsia" w:ascii="宋体" w:hAnsi="宋体" w:cs="宋体"/>
          <w:bCs/>
          <w:sz w:val="24"/>
          <w:szCs w:val="24"/>
        </w:rPr>
        <w:t xml:space="preserve">代表我公司(单位)全权办理针对本项目</w:t>
      </w:r>
      <w:r>
        <w:rPr>
          <w:rFonts w:hint="eastAsia" w:ascii="宋体" w:hAnsi="宋体" w:cs="宋体"/>
          <w:bCs/>
          <w:sz w:val="24"/>
          <w:szCs w:val="24"/>
          <w:u w:val="single"/>
        </w:rPr>
        <w:t xml:space="preserve">                      </w:t>
      </w:r>
      <w:r>
        <w:rPr>
          <w:rFonts w:hint="eastAsia" w:ascii="宋体" w:hAnsi="宋体" w:cs="宋体"/>
          <w:bCs/>
          <w:sz w:val="24"/>
          <w:szCs w:val="24"/>
        </w:rPr>
        <w:t xml:space="preserve">的投标、参与开标、评标、签约等具体工作，并签署全部有关的文件、协议及合同。</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我公司(单位)对被授权人的签名负全部责任。</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在撤销授权的书面通知送达你处以前，本授权书一直有效，被授权人签署的所有文件(在授权书有效期内签署的)不因授权的撤销而失效。</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被授权人情况：</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姓名：          性别：        电话：</w:t>
      </w:r>
      <w:r>
        <w:rPr>
          <w:rFonts w:hint="eastAsia" w:ascii="宋体" w:hAnsi="宋体" w:cs="宋体"/>
          <w:bCs/>
          <w:sz w:val="24"/>
          <w:szCs w:val="24"/>
        </w:rPr>
      </w:r>
      <w:r/>
    </w:p>
    <w:p>
      <w:pPr>
        <w:pStyle w:val="1277"/>
        <w:ind w:firstLine="5040"/>
        <w:spacing w:line="360" w:lineRule="auto"/>
        <w:rPr>
          <w:rFonts w:hint="eastAsia" w:ascii="宋体" w:hAnsi="宋体" w:cs="宋体"/>
          <w:bCs/>
          <w:sz w:val="24"/>
          <w:szCs w:val="24"/>
        </w:rPr>
      </w:pPr>
      <w:r>
        <w:rPr>
          <w:rFonts w:hint="eastAsia" w:ascii="宋体" w:hAnsi="宋体" w:cs="宋体"/>
          <w:bCs/>
          <w:sz w:val="24"/>
          <w:szCs w:val="24"/>
        </w:rPr>
        <w:t xml:space="preserve">单位名称(盖章)：</w:t>
      </w:r>
      <w:r>
        <w:rPr>
          <w:rFonts w:hint="eastAsia" w:ascii="宋体" w:hAnsi="宋体" w:cs="宋体"/>
          <w:bCs/>
          <w:sz w:val="24"/>
          <w:szCs w:val="24"/>
        </w:rPr>
      </w:r>
      <w:r/>
    </w:p>
    <w:p>
      <w:pPr>
        <w:pStyle w:val="1277"/>
        <w:ind w:firstLine="408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t xml:space="preserve">投标人法定代表人身份证扫描件：</w:t>
      </w: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3505"/>
                <wp:effectExtent l="0" t="0" r="0" b="0"/>
                <wp:docPr id="1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7"/>
                            </w:pPr>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7"/>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t xml:space="preserve">    </w:t>
      </w: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1570" cy="1375410"/>
                <wp:effectExtent l="0" t="0" r="0" b="0"/>
                <wp:docPr id="2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7"/>
                            </w:pPr>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7"/>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rPr>
      </w:pPr>
      <w:r>
        <w:rPr>
          <w:rFonts w:hint="eastAsia" w:ascii="宋体" w:hAnsi="宋体" w:cs="宋体"/>
          <w:bCs/>
          <w:sz w:val="24"/>
          <w:szCs w:val="24"/>
        </w:rPr>
        <w:t xml:space="preserve">法定代表人授权代表身份证扫描件：</w:t>
      </w:r>
      <w:r>
        <w:rPr>
          <w:rFonts w:hint="eastAsia" w:ascii="宋体" w:hAnsi="宋体" w:cs="宋体"/>
          <w:b/>
          <w:sz w:val="24"/>
          <w:szCs w:val="24"/>
        </w:rPr>
        <w:t xml:space="preserve">（</w:t>
      </w:r>
      <w:r>
        <w:rPr>
          <w:rFonts w:hint="eastAsia" w:ascii="宋体" w:hAnsi="宋体" w:cs="宋体"/>
          <w:b/>
          <w:bCs/>
          <w:sz w:val="24"/>
          <w:szCs w:val="24"/>
        </w:rPr>
        <w:t xml:space="preserve">法定代表人亲自参与投标的除外）</w:t>
      </w:r>
      <w:r>
        <w:rPr>
          <w:rFonts w:hint="eastAsia"/>
        </w:rPr>
      </w:r>
      <w:r/>
    </w:p>
    <w:p>
      <w:pPr>
        <w:pStyle w:val="1277"/>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5410"/>
                <wp:effectExtent l="0" t="0" r="0" b="0"/>
                <wp:docPr id="2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7"/>
                            </w:pPr>
                            <w:r/>
                            <w:r/>
                          </w:p>
                        </w:txbxContent>
                      </wps:txbx>
                      <wps:bodyPr wrap="square" upright="1"/>
                    </wps:wsp>
                  </a:graphicData>
                </a:graphic>
              </wp:inline>
            </w:drawing>
          </mc:Choice>
          <mc:Fallback>
            <w:pict>
              <v:shape id="shape 20" o:spid="_x0000_s20" o:spt="202" type="#_x0000_t202" style="width:189.0pt;height:108.3pt;mso-wrap-distance-left:0.0pt;mso-wrap-distance-top:0.0pt;mso-wrap-distance-right:0.0pt;mso-wrap-distance-bottom:0.0pt;visibility:visible;" fillcolor="#FFFFFF" strokecolor="#000000">
                <v:textbox inset="0,0,0,0">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7"/>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t xml:space="preserve">    </w:t>
      </w: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5410"/>
                <wp:effectExtent l="0" t="0" r="0" b="0"/>
                <wp:docPr id="2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7"/>
                            </w:pPr>
                            <w:r/>
                            <w:r/>
                          </w:p>
                        </w:txbxContent>
                      </wps:txbx>
                      <wps:bodyPr wrap="square" upright="1"/>
                    </wps:wsp>
                  </a:graphicData>
                </a:graphic>
              </wp:inline>
            </w:drawing>
          </mc:Choice>
          <mc:Fallback>
            <w:pict>
              <v:shape id="shape 21" o:spid="_x0000_s21" o:spt="202" type="#_x0000_t202" style="width:189.0pt;height:108.3pt;mso-wrap-distance-left:0.0pt;mso-wrap-distance-top:0.0pt;mso-wrap-distance-right:0.0pt;mso-wrap-distance-bottom:0.0pt;visibility:visible;" fillcolor="#FFFFFF" strokecolor="#000000">
                <v:textbox inset="0,0,0,0">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7"/>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法定代表人亲自参加投标的需提供：</w:t>
      </w:r>
      <w:r>
        <w:rPr>
          <w:rFonts w:hint="eastAsia" w:ascii="宋体" w:hAnsi="宋体" w:cs="宋体"/>
          <w:b/>
          <w:sz w:val="24"/>
          <w:szCs w:val="24"/>
        </w:rPr>
      </w:r>
      <w:r/>
    </w:p>
    <w:p>
      <w:pPr>
        <w:pStyle w:val="1277"/>
        <w:jc w:val="center"/>
        <w:spacing w:line="360" w:lineRule="auto"/>
        <w:rPr>
          <w:rFonts w:ascii="宋体" w:hAnsi="宋体"/>
          <w:b/>
          <w:sz w:val="28"/>
          <w:szCs w:val="28"/>
        </w:rPr>
      </w:pPr>
      <w:r>
        <w:rPr>
          <w:rFonts w:ascii="宋体" w:hAnsi="宋体"/>
          <w:b/>
          <w:sz w:val="28"/>
          <w:szCs w:val="28"/>
        </w:rPr>
      </w:r>
      <w:r/>
    </w:p>
    <w:p>
      <w:pPr>
        <w:pStyle w:val="1277"/>
        <w:jc w:val="center"/>
        <w:spacing w:line="360" w:lineRule="auto"/>
        <w:rPr>
          <w:rFonts w:ascii="宋体" w:hAnsi="宋体"/>
          <w:b/>
          <w:sz w:val="28"/>
          <w:szCs w:val="28"/>
        </w:rPr>
      </w:pPr>
      <w:r>
        <w:rPr>
          <w:rFonts w:hint="eastAsia" w:ascii="宋体" w:hAnsi="宋体"/>
          <w:b/>
          <w:sz w:val="28"/>
          <w:szCs w:val="28"/>
        </w:rPr>
        <w:t xml:space="preserve">法定代表人身份证明书（格式）</w:t>
      </w:r>
      <w:r>
        <w:rPr>
          <w:rFonts w:ascii="宋体" w:hAnsi="宋体"/>
          <w:b/>
          <w:sz w:val="28"/>
          <w:szCs w:val="28"/>
        </w:rPr>
      </w:r>
      <w:r/>
    </w:p>
    <w:p>
      <w:pPr>
        <w:pStyle w:val="1277"/>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 xml:space="preserve">                                    </w:t>
      </w:r>
      <w:r>
        <w:rPr>
          <w:rFonts w:ascii="宋体" w:hAnsi="宋体"/>
          <w:sz w:val="24"/>
          <w:szCs w:val="24"/>
        </w:rPr>
      </w:r>
      <w:r/>
    </w:p>
    <w:p>
      <w:pPr>
        <w:pStyle w:val="1277"/>
        <w:ind w:firstLine="612"/>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性别：</w:t>
      </w:r>
      <w:r>
        <w:rPr>
          <w:rFonts w:hint="eastAsia" w:ascii="宋体" w:hAnsi="宋体"/>
          <w:sz w:val="24"/>
          <w:szCs w:val="24"/>
          <w:u w:val="single"/>
        </w:rPr>
        <w:t xml:space="preserve">        </w:t>
      </w:r>
      <w:r>
        <w:rPr>
          <w:rFonts w:hint="eastAsia" w:ascii="宋体" w:hAnsi="宋体"/>
          <w:sz w:val="24"/>
          <w:szCs w:val="24"/>
        </w:rPr>
        <w:t xml:space="preserve">年龄：</w:t>
      </w:r>
      <w:r>
        <w:rPr>
          <w:rFonts w:hint="eastAsia" w:ascii="宋体" w:hAnsi="宋体"/>
          <w:sz w:val="24"/>
          <w:szCs w:val="24"/>
          <w:u w:val="single"/>
        </w:rPr>
        <w:t xml:space="preserve">        </w:t>
      </w:r>
      <w:r>
        <w:rPr>
          <w:rFonts w:hint="eastAsia" w:ascii="宋体" w:hAnsi="宋体"/>
          <w:sz w:val="24"/>
          <w:szCs w:val="24"/>
        </w:rPr>
        <w:t xml:space="preserve">职务：</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rPr>
      </w:pPr>
      <w:r>
        <w:rPr>
          <w:rFonts w:hint="eastAsia" w:ascii="宋体" w:hAnsi="宋体"/>
          <w:sz w:val="24"/>
          <w:szCs w:val="24"/>
        </w:rPr>
        <w:t xml:space="preserve">系的法定代表人。</w:t>
      </w:r>
      <w:r>
        <w:rPr>
          <w:rFonts w:ascii="宋体" w:hAnsi="宋体"/>
          <w:sz w:val="24"/>
          <w:szCs w:val="24"/>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rPr>
      </w:pPr>
      <w:r>
        <w:rPr>
          <w:rFonts w:hint="eastAsia" w:ascii="宋体" w:hAnsi="宋体"/>
          <w:sz w:val="24"/>
          <w:szCs w:val="24"/>
        </w:rPr>
        <w:t xml:space="preserve">特此证明。</w:t>
      </w:r>
      <w:r>
        <w:rPr>
          <w:rFonts w:ascii="宋体" w:hAnsi="宋体"/>
          <w:sz w:val="24"/>
          <w:szCs w:val="24"/>
        </w:rPr>
      </w:r>
      <w:r/>
    </w:p>
    <w:p>
      <w:pPr>
        <w:pStyle w:val="1277"/>
        <w:ind w:firstLine="432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rPr>
          <w:rFonts w:ascii="宋体" w:hAnsi="宋体"/>
          <w:sz w:val="24"/>
          <w:szCs w:val="24"/>
        </w:rPr>
      </w:r>
      <w:r/>
    </w:p>
    <w:p>
      <w:pPr>
        <w:pStyle w:val="1277"/>
        <w:ind w:right="480" w:firstLine="5280"/>
        <w:widowControl/>
        <w:rPr>
          <w:rFonts w:ascii="宋体" w:hAnsi="宋体"/>
          <w:sz w:val="24"/>
          <w:szCs w:val="24"/>
        </w:rPr>
      </w:pPr>
      <w:r>
        <w:rPr>
          <w:rFonts w:hint="eastAsia" w:ascii="宋体" w:hAnsi="宋体"/>
          <w:sz w:val="24"/>
          <w:szCs w:val="24"/>
        </w:rPr>
        <w:t xml:space="preserve">日  期：  年  月  日</w:t>
      </w:r>
      <w:r>
        <w:rPr>
          <w:rFonts w:ascii="宋体" w:hAnsi="宋体"/>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t xml:space="preserve">投标人法定代表人身份证扫描件：</w:t>
      </w: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3505"/>
                <wp:effectExtent l="0" t="0" r="0" b="0"/>
                <wp:docPr id="2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7"/>
                            </w:pPr>
                            <w:r/>
                            <w:r/>
                          </w:p>
                        </w:txbxContent>
                      </wps:txbx>
                      <wps:bodyPr wrap="square" upright="1"/>
                    </wps:wsp>
                  </a:graphicData>
                </a:graphic>
              </wp:inline>
            </w:drawing>
          </mc:Choice>
          <mc:Fallback>
            <w:pict>
              <v:shape id="shape 22" o:spid="_x0000_s22" o:spt="202" type="#_x0000_t202" style="width:189.0pt;height:108.1pt;mso-wrap-distance-left:0.0pt;mso-wrap-distance-top:0.0pt;mso-wrap-distance-right:0.0pt;mso-wrap-distance-bottom:0.0pt;visibility:visible;" fillcolor="#FFFFFF" strokecolor="#000000">
                <v:textbox inset="0,0,0,0">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7"/>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t xml:space="preserve">    </w:t>
      </w: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1570" cy="1375410"/>
                <wp:effectExtent l="0" t="0" r="0" b="0"/>
                <wp:docPr id="2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7"/>
                            </w:pPr>
                            <w:r/>
                            <w:r/>
                          </w:p>
                        </w:txbxContent>
                      </wps:txbx>
                      <wps:bodyPr wrap="square" upright="1"/>
                    </wps:wsp>
                  </a:graphicData>
                </a:graphic>
              </wp:inline>
            </w:drawing>
          </mc:Choice>
          <mc:Fallback>
            <w:pict>
              <v:shape id="shape 23" o:spid="_x0000_s23" o:spt="202" type="#_x0000_t202" style="width:189.1pt;height:108.3pt;mso-wrap-distance-left:0.0pt;mso-wrap-distance-top:0.0pt;mso-wrap-distance-right:0.0pt;mso-wrap-distance-bottom:0.0pt;visibility:visible;" fillcolor="#FFFFFF" strokecolor="#000000">
                <v:textbox inset="0,0,0,0">
                  <w:txbxContent>
                    <w:p>
                      <w:pPr>
                        <w:pStyle w:val="127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7"/>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rPr>
          <w:rFonts w:hint="eastAsia" w:ascii="宋体" w:hAnsi="宋体" w:cs="宋体"/>
          <w:b/>
          <w:sz w:val="24"/>
          <w:szCs w:val="24"/>
        </w:rPr>
        <w:outlineLvl w:val="2"/>
      </w:pPr>
      <w:r/>
      <w:bookmarkStart w:id="40" w:name="_Toc7396"/>
      <w:r/>
      <w:bookmarkStart w:id="41" w:name="_Toc19047"/>
      <w:r>
        <w:rPr>
          <w:rFonts w:hint="eastAsia" w:ascii="宋体" w:hAnsi="宋体" w:cs="宋体"/>
          <w:b/>
          <w:sz w:val="24"/>
          <w:szCs w:val="24"/>
        </w:rPr>
        <w:t xml:space="preserve">（四）承诺书</w:t>
      </w:r>
      <w:bookmarkEnd w:id="40"/>
      <w:r/>
      <w:bookmarkEnd w:id="41"/>
      <w:r>
        <w:rPr>
          <w:rFonts w:hint="eastAsia" w:ascii="宋体" w:hAnsi="宋体" w:cs="宋体"/>
          <w:b/>
          <w:sz w:val="24"/>
          <w:szCs w:val="24"/>
        </w:rPr>
        <w:t xml:space="preserve">（格式）：</w:t>
      </w:r>
      <w:r>
        <w:rPr>
          <w:rFonts w:hint="eastAsia" w:ascii="宋体" w:hAnsi="宋体" w:cs="宋体"/>
          <w:b/>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sz w:val="24"/>
          <w:szCs w:val="24"/>
        </w:rPr>
      </w:pPr>
      <w:r>
        <w:rPr>
          <w:rFonts w:hint="eastAsia" w:ascii="宋体" w:hAnsi="宋体" w:cs="宋体"/>
          <w:sz w:val="24"/>
          <w:szCs w:val="24"/>
        </w:rPr>
        <w:t xml:space="preserve">承诺书</w:t>
      </w:r>
      <w:r>
        <w:rPr>
          <w:rFonts w:hint="eastAsia" w:ascii="宋体" w:hAnsi="宋体" w:cs="宋体"/>
          <w:sz w:val="24"/>
          <w:szCs w:val="24"/>
        </w:rPr>
      </w:r>
      <w:r/>
    </w:p>
    <w:p>
      <w:pPr>
        <w:pStyle w:val="1302"/>
        <w:ind w:left="1260"/>
        <w:rPr>
          <w:rFonts w:hint="eastAsia" w:ascii="宋体" w:hAnsi="宋体" w:cs="宋体"/>
          <w:sz w:val="24"/>
        </w:rPr>
      </w:pPr>
      <w:r>
        <w:rPr>
          <w:rFonts w:hint="eastAsia" w:ascii="宋体" w:hAnsi="宋体" w:cs="宋体"/>
          <w:sz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spacing w:line="480" w:lineRule="auto"/>
        <w:rPr>
          <w:rFonts w:hint="eastAsia" w:ascii="宋体" w:hAnsi="宋体" w:cs="宋体"/>
          <w:sz w:val="24"/>
          <w:szCs w:val="24"/>
        </w:rPr>
      </w:pPr>
      <w:r>
        <w:rPr>
          <w:rFonts w:hint="eastAsia" w:ascii="宋体" w:hAnsi="宋体" w:cs="宋体"/>
          <w:sz w:val="24"/>
          <w:szCs w:val="24"/>
          <w:u w:val="single"/>
        </w:rPr>
        <w:t xml:space="preserve">（投标人名称）  </w:t>
      </w:r>
      <w:r>
        <w:rPr>
          <w:rFonts w:hint="eastAsia" w:ascii="宋体" w:hAnsi="宋体" w:cs="宋体"/>
          <w:sz w:val="24"/>
          <w:szCs w:val="24"/>
        </w:rPr>
        <w:t xml:space="preserve">在此承诺：</w:t>
      </w:r>
      <w:r>
        <w:rPr>
          <w:rFonts w:hint="eastAsia" w:ascii="宋体" w:hAnsi="宋体" w:cs="宋体"/>
          <w:sz w:val="24"/>
          <w:szCs w:val="24"/>
        </w:rPr>
      </w:r>
      <w:r/>
    </w:p>
    <w:p>
      <w:pPr>
        <w:pStyle w:val="1277"/>
        <w:ind w:firstLine="480"/>
        <w:spacing w:line="480" w:lineRule="auto"/>
        <w:rPr>
          <w:rFonts w:hint="eastAsia" w:ascii="宋体" w:hAnsi="宋体" w:cs="宋体"/>
          <w:sz w:val="24"/>
          <w:szCs w:val="24"/>
        </w:rPr>
      </w:pPr>
      <w:r>
        <w:rPr>
          <w:rFonts w:hint="eastAsia" w:ascii="宋体" w:hAnsi="宋体" w:cs="宋体"/>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sz w:val="24"/>
          <w:szCs w:val="24"/>
        </w:rPr>
        <w:t xml:space="preserve">1．本公司（单位）</w:t>
      </w:r>
      <w:r>
        <w:rPr>
          <w:rFonts w:hint="eastAsia" w:ascii="宋体" w:hAnsi="宋体" w:cs="宋体"/>
          <w:bCs/>
          <w:sz w:val="24"/>
          <w:szCs w:val="24"/>
        </w:rPr>
        <w:t xml:space="preserve">具备履行合同所必需的设备和专业技术能力；</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网站（www.creditchina.gov.cn）、中国政府采购网</w:t>
      </w:r>
      <w:r>
        <w:rPr>
          <w:rFonts w:hint="eastAsia" w:ascii="宋体" w:hAnsi="宋体" w:cs="宋体"/>
          <w:bCs/>
          <w:sz w:val="24"/>
          <w:szCs w:val="24"/>
          <w:lang w:eastAsia="zh-CN"/>
        </w:rPr>
        <w:t xml:space="preserve">（</w:t>
      </w:r>
      <w:r>
        <w:rPr>
          <w:rFonts w:hint="eastAsia" w:ascii="宋体" w:hAnsi="宋体" w:cs="宋体"/>
          <w:bCs/>
          <w:sz w:val="24"/>
          <w:szCs w:val="24"/>
        </w:rPr>
        <w:t xml:space="preserve">www.ccgp.gov.cn</w:t>
      </w:r>
      <w:r>
        <w:rPr>
          <w:rFonts w:hint="eastAsia" w:ascii="宋体" w:hAnsi="宋体" w:cs="宋体"/>
          <w:bCs/>
          <w:sz w:val="24"/>
          <w:szCs w:val="24"/>
          <w:lang w:eastAsia="zh-CN"/>
        </w:rPr>
        <w:t xml:space="preserve">）</w:t>
      </w:r>
      <w:r>
        <w:rPr>
          <w:rFonts w:hint="eastAsia" w:ascii="宋体" w:hAnsi="宋体" w:cs="宋体"/>
          <w:sz w:val="24"/>
          <w:szCs w:val="24"/>
        </w:rPr>
        <w:t xml:space="preserve">列入失信被执行人、重大税收违法案件当事人名单、政府采购严重违法失信行为记录名单。</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rPr>
          <w:rFonts w:hint="eastAsia" w:ascii="宋体" w:hAnsi="宋体" w:cs="宋体"/>
          <w:bCs/>
          <w:sz w:val="24"/>
          <w:szCs w:val="24"/>
        </w:rPr>
      </w:r>
      <w:r/>
    </w:p>
    <w:p>
      <w:pPr>
        <w:pStyle w:val="1277"/>
        <w:spacing w:line="480" w:lineRule="auto"/>
        <w:rPr>
          <w:rFonts w:hint="eastAsia" w:ascii="宋体" w:hAnsi="宋体" w:cs="宋体"/>
          <w:sz w:val="24"/>
          <w:szCs w:val="24"/>
        </w:rPr>
      </w:pPr>
      <w:r>
        <w:rPr>
          <w:rFonts w:hint="eastAsia" w:ascii="宋体" w:hAnsi="宋体" w:cs="宋体"/>
          <w:sz w:val="24"/>
          <w:szCs w:val="24"/>
        </w:rPr>
      </w:r>
      <w:r/>
    </w:p>
    <w:p>
      <w:pPr>
        <w:pStyle w:val="1277"/>
        <w:ind w:firstLine="5400"/>
        <w:spacing w:line="480" w:lineRule="auto"/>
        <w:rPr>
          <w:rFonts w:hint="eastAsia" w:ascii="宋体" w:hAnsi="宋体" w:cs="宋体"/>
          <w:bCs/>
          <w:sz w:val="24"/>
          <w:szCs w:val="24"/>
        </w:rPr>
      </w:pPr>
      <w:r>
        <w:rPr>
          <w:rFonts w:hint="eastAsia" w:ascii="宋体" w:hAnsi="宋体" w:cs="宋体"/>
          <w:bCs/>
          <w:sz w:val="24"/>
          <w:szCs w:val="24"/>
        </w:rPr>
      </w:r>
      <w:r/>
    </w:p>
    <w:p>
      <w:pPr>
        <w:pStyle w:val="1277"/>
        <w:ind w:firstLine="3720"/>
        <w:spacing w:line="480" w:lineRule="auto"/>
        <w:rPr>
          <w:rFonts w:hint="eastAsia" w:ascii="宋体" w:hAnsi="宋体" w:cs="宋体"/>
          <w:bCs/>
          <w:sz w:val="24"/>
          <w:szCs w:val="24"/>
        </w:rPr>
      </w:pPr>
      <w:r>
        <w:rPr>
          <w:rFonts w:hint="eastAsia" w:ascii="宋体" w:hAnsi="宋体" w:cs="宋体"/>
          <w:bCs/>
          <w:sz w:val="24"/>
          <w:szCs w:val="24"/>
        </w:rPr>
        <w:t xml:space="preserve">投标人（盖章）：</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277"/>
        <w:spacing w:line="480" w:lineRule="auto"/>
        <w:rPr>
          <w:rFonts w:hint="eastAsia" w:ascii="宋体" w:hAnsi="宋体" w:eastAsia="宋体" w:cs="宋体"/>
          <w:sz w:val="24"/>
          <w:szCs w:val="24"/>
        </w:rPr>
      </w:pPr>
      <w:r>
        <w:rPr>
          <w:rFonts w:hint="eastAsia" w:ascii="宋体" w:hAnsi="宋体" w:eastAsia="宋体" w:cs="宋体"/>
          <w:sz w:val="24"/>
          <w:szCs w:val="24"/>
        </w:rPr>
      </w:r>
      <w:r/>
    </w:p>
    <w:p>
      <w:pPr>
        <w:pStyle w:val="1277"/>
        <w:spacing w:line="480" w:lineRule="auto"/>
        <w:rPr>
          <w:rFonts w:hint="eastAsia" w:ascii="宋体" w:hAnsi="宋体" w:eastAsia="宋体" w:cs="宋体"/>
          <w:sz w:val="24"/>
          <w:szCs w:val="24"/>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五</w:t>
      </w:r>
      <w:r>
        <w:rPr>
          <w:rFonts w:hint="eastAsia" w:ascii="宋体" w:hAnsi="宋体" w:cs="宋体"/>
          <w:b/>
          <w:sz w:val="24"/>
          <w:szCs w:val="24"/>
        </w:rPr>
        <w:t xml:space="preserve">）联合体投标协议（如有）（格式）</w:t>
      </w:r>
      <w:bookmarkStart w:id="42" w:name="_Hlk42768230"/>
      <w:r>
        <w:rPr>
          <w:rFonts w:hint="eastAsia" w:ascii="宋体" w:hAnsi="宋体" w:cs="宋体"/>
          <w:b/>
          <w:sz w:val="24"/>
          <w:szCs w:val="24"/>
        </w:rPr>
      </w:r>
      <w:r/>
    </w:p>
    <w:p>
      <w:pPr>
        <w:pStyle w:val="1277"/>
        <w:ind w:firstLine="244"/>
        <w:jc w:val="center"/>
        <w:rPr>
          <w:rFonts w:hint="eastAsia" w:ascii="宋体" w:hAnsi="宋体"/>
          <w:b/>
          <w:sz w:val="30"/>
          <w:szCs w:val="30"/>
        </w:rPr>
      </w:pPr>
      <w:r>
        <w:rPr>
          <w:rFonts w:hint="eastAsia" w:ascii="宋体" w:hAnsi="宋体"/>
          <w:b/>
          <w:sz w:val="30"/>
          <w:szCs w:val="30"/>
        </w:rPr>
        <w:t xml:space="preserve">联合体投标协议</w:t>
      </w:r>
      <w:r>
        <w:rPr>
          <w:rFonts w:hint="eastAsia" w:ascii="宋体" w:hAnsi="宋体"/>
          <w:b/>
          <w:sz w:val="30"/>
          <w:szCs w:val="30"/>
        </w:rPr>
      </w:r>
      <w:r/>
    </w:p>
    <w:p>
      <w:pPr>
        <w:pStyle w:val="1277"/>
        <w:ind w:firstLine="550"/>
        <w:spacing w:line="360" w:lineRule="auto"/>
        <w:rPr>
          <w:rFonts w:ascii="宋体" w:hAnsi="宋体" w:cs="Arial"/>
          <w:sz w:val="22"/>
          <w:szCs w:val="21"/>
        </w:rPr>
      </w:pPr>
      <w:r>
        <w:rPr>
          <w:rFonts w:hint="eastAsia" w:ascii="宋体" w:hAnsi="宋体" w:cs="Arial"/>
          <w:sz w:val="22"/>
          <w:szCs w:val="21"/>
          <w:u w:val="single"/>
        </w:rPr>
        <w:t xml:space="preserve">（联合体各方名称）</w:t>
      </w:r>
      <w:r>
        <w:rPr>
          <w:rFonts w:hint="eastAsia" w:ascii="宋体" w:hAnsi="宋体" w:cs="Arial"/>
          <w:sz w:val="22"/>
          <w:szCs w:val="21"/>
        </w:rPr>
        <w:t xml:space="preserve">在</w:t>
      </w:r>
      <w:r>
        <w:rPr>
          <w:rFonts w:hint="eastAsia" w:ascii="宋体" w:hAnsi="宋体" w:cs="Arial"/>
          <w:sz w:val="22"/>
          <w:szCs w:val="21"/>
          <w:u w:val="single"/>
        </w:rPr>
        <w:t xml:space="preserve">                          </w:t>
      </w:r>
      <w:r>
        <w:rPr>
          <w:rFonts w:hint="eastAsia" w:ascii="宋体" w:hAnsi="宋体" w:cs="Arial"/>
          <w:sz w:val="22"/>
          <w:szCs w:val="21"/>
        </w:rPr>
        <w:t xml:space="preserve">项目（项目编号：</w:t>
      </w:r>
      <w:r>
        <w:rPr>
          <w:rFonts w:hint="eastAsia" w:ascii="宋体" w:hAnsi="宋体" w:cs="Arial"/>
          <w:sz w:val="22"/>
          <w:szCs w:val="21"/>
          <w:u w:val="single"/>
        </w:rPr>
        <w:t xml:space="preserve">        </w:t>
      </w:r>
      <w:r>
        <w:rPr>
          <w:rFonts w:hint="eastAsia" w:ascii="宋体" w:hAnsi="宋体" w:cs="Arial"/>
          <w:sz w:val="22"/>
          <w:szCs w:val="21"/>
        </w:rPr>
        <w:t xml:space="preserve">）中组成联合体，共同参加投标。就本项目有关事宜，经各方充分协商一致，达成如下协议：</w:t>
      </w:r>
      <w:r>
        <w:rPr>
          <w:rFonts w:ascii="宋体" w:hAnsi="宋体" w:cs="Arial"/>
          <w:sz w:val="22"/>
          <w:szCs w:val="21"/>
        </w:rPr>
      </w:r>
      <w:r/>
    </w:p>
    <w:p>
      <w:pPr>
        <w:pStyle w:val="1277"/>
        <w:spacing w:line="360" w:lineRule="auto"/>
        <w:rPr>
          <w:rFonts w:ascii="宋体" w:hAnsi="宋体" w:cs="Arial"/>
          <w:sz w:val="22"/>
          <w:szCs w:val="21"/>
        </w:rPr>
      </w:pPr>
      <w:r/>
      <w:bookmarkEnd w:id="42"/>
      <w:r>
        <w:rPr>
          <w:rFonts w:hint="eastAsia" w:ascii="宋体" w:hAnsi="宋体" w:cs="Arial"/>
          <w:sz w:val="22"/>
          <w:szCs w:val="21"/>
        </w:rPr>
        <w:t xml:space="preserve">一、由</w:t>
      </w:r>
      <w:bookmarkStart w:id="43" w:name="_Hlk42768252"/>
      <w:r>
        <w:rPr>
          <w:rFonts w:hint="eastAsia" w:ascii="宋体" w:hAnsi="宋体" w:cs="Arial"/>
          <w:sz w:val="22"/>
          <w:szCs w:val="21"/>
          <w:u w:val="single"/>
        </w:rPr>
        <w:t xml:space="preserve">    （单位名称）      </w:t>
      </w:r>
      <w:bookmarkEnd w:id="43"/>
      <w:r>
        <w:rPr>
          <w:rFonts w:hint="eastAsia" w:ascii="宋体" w:hAnsi="宋体" w:cs="Arial"/>
          <w:sz w:val="22"/>
          <w:szCs w:val="21"/>
        </w:rPr>
        <w:t xml:space="preserve">为本次投标联合体主体方，</w:t>
      </w:r>
      <w:r>
        <w:rPr>
          <w:rFonts w:hint="eastAsia" w:ascii="宋体" w:hAnsi="宋体" w:cs="Arial"/>
          <w:sz w:val="22"/>
          <w:szCs w:val="21"/>
          <w:u w:val="single"/>
        </w:rPr>
        <w:t xml:space="preserve">   （单位名称）    </w:t>
      </w:r>
      <w:r>
        <w:rPr>
          <w:rFonts w:hint="eastAsia" w:ascii="宋体" w:hAnsi="宋体" w:cs="Arial"/>
          <w:sz w:val="22"/>
          <w:szCs w:val="21"/>
        </w:rPr>
        <w:t xml:space="preserve">为协办方，组成联合体共同进行本项目的投标报价、合同签订工作。</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二、</w:t>
      </w:r>
      <w:r>
        <w:rPr>
          <w:rFonts w:hint="eastAsia" w:ascii="宋体" w:hAnsi="宋体" w:cs="Arial"/>
          <w:sz w:val="22"/>
          <w:szCs w:val="21"/>
          <w:u w:val="single"/>
        </w:rPr>
        <w:t xml:space="preserve">    （单位名称）      </w:t>
      </w:r>
      <w:r>
        <w:rPr>
          <w:rFonts w:hint="eastAsia" w:ascii="宋体" w:hAnsi="宋体" w:cs="Arial"/>
          <w:sz w:val="22"/>
          <w:szCs w:val="21"/>
        </w:rPr>
        <w:t xml:space="preserve">为本项目工作的主体方，联合体以主体方的名义参加投标，中标后，联合体各方共同与采购人签订合同，就本项目对采购人承担连带责任。</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三、</w:t>
      </w:r>
      <w:bookmarkStart w:id="44" w:name="_Hlk42768259"/>
      <w:r>
        <w:rPr>
          <w:rFonts w:hint="eastAsia" w:ascii="宋体" w:hAnsi="宋体" w:cs="Arial"/>
          <w:sz w:val="22"/>
          <w:szCs w:val="21"/>
        </w:rPr>
        <w:t xml:space="preserve">主体方 </w:t>
      </w:r>
      <w:r>
        <w:rPr>
          <w:rFonts w:hint="eastAsia" w:ascii="宋体" w:hAnsi="宋体" w:cs="Arial"/>
          <w:sz w:val="22"/>
          <w:szCs w:val="21"/>
          <w:u w:val="single"/>
        </w:rPr>
        <w:t xml:space="preserve">               </w:t>
      </w:r>
      <w:r>
        <w:rPr>
          <w:rFonts w:hint="eastAsia" w:ascii="宋体" w:hAnsi="宋体" w:cs="Arial"/>
          <w:sz w:val="22"/>
          <w:szCs w:val="21"/>
        </w:rPr>
        <w:t xml:space="preserve">负责</w:t>
      </w:r>
      <w:r>
        <w:rPr>
          <w:rFonts w:hint="eastAsia" w:ascii="宋体" w:hAnsi="宋体" w:cs="Arial"/>
          <w:sz w:val="22"/>
          <w:szCs w:val="21"/>
          <w:u w:val="single"/>
        </w:rPr>
        <w:t xml:space="preserve">                         </w:t>
      </w:r>
      <w:r>
        <w:rPr>
          <w:rFonts w:hint="eastAsia" w:ascii="宋体" w:hAnsi="宋体" w:cs="Arial"/>
          <w:sz w:val="22"/>
          <w:szCs w:val="21"/>
        </w:rPr>
        <w:t xml:space="preserve">工作及联合体协办方所负责工作以外的所有内容，协办方负责</w:t>
      </w:r>
      <w:r>
        <w:rPr>
          <w:rFonts w:hint="eastAsia" w:ascii="宋体" w:hAnsi="宋体" w:cs="Arial"/>
          <w:sz w:val="22"/>
          <w:szCs w:val="21"/>
          <w:u w:val="single"/>
        </w:rPr>
        <w:t xml:space="preserve">                                   </w:t>
      </w:r>
      <w:r>
        <w:rPr>
          <w:rFonts w:hint="eastAsia" w:ascii="宋体" w:hAnsi="宋体" w:cs="Arial"/>
          <w:sz w:val="22"/>
          <w:szCs w:val="21"/>
        </w:rPr>
        <w:t xml:space="preserve">工作。具体工作范围、工作内容以合同为准。</w:t>
      </w:r>
      <w:bookmarkEnd w:id="44"/>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四、双方约定各方费用占合同总价的比例为：</w:t>
      </w:r>
      <w:r>
        <w:rPr>
          <w:rFonts w:hint="eastAsia" w:ascii="宋体" w:hAnsi="宋体" w:cs="Arial"/>
          <w:sz w:val="22"/>
          <w:szCs w:val="21"/>
          <w:u w:val="single"/>
        </w:rPr>
        <w:t xml:space="preserve"> 联合体主办方占    %，联合体协办单位占   %。</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五、各方的责任、权利和义务的详细内容和规定在中标后经各方协商后报采购人同意另行签署协议或者合同。</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六、联合体各方不得再以自己的名义在本项目中单独报价，联合体项目责任人不能作为其他联合体或单独报价单位的项目组成员。如因发生上述问题而导致联合体投标无效的，联合体其他成员可追究违约责任。</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七、如联合体未中标，本协议自动废止。</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八、其他约定：</w:t>
      </w:r>
      <w:r>
        <w:rPr>
          <w:rFonts w:hint="eastAsia" w:ascii="宋体" w:hAnsi="宋体" w:cs="Arial"/>
          <w:sz w:val="22"/>
          <w:szCs w:val="21"/>
          <w:u w:val="single"/>
        </w:rPr>
        <w:t xml:space="preserve">                                                                     </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主体方全称：（公章）</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协办方全称：（公章）</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法定代表人姓名：（签字）</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法定代表人姓名：（签字）</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地址：</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地址：</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邮政编码：</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邮政编码：</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联系电话：</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联系电话：</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签署日期：</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签署日期：</w:t>
      </w:r>
      <w:r>
        <w:rPr>
          <w:rFonts w:ascii="宋体" w:hAnsi="宋体" w:cs="Arial"/>
          <w:sz w:val="22"/>
          <w:szCs w:val="21"/>
        </w:rPr>
      </w:r>
      <w:r/>
    </w:p>
    <w:p>
      <w:pPr>
        <w:pStyle w:val="1277"/>
        <w:ind w:left="632" w:hanging="632"/>
        <w:spacing w:line="360" w:lineRule="auto"/>
        <w:rPr>
          <w:rFonts w:ascii="宋体" w:hAnsi="宋体" w:cs="Arial"/>
          <w:b/>
          <w:bCs/>
          <w:szCs w:val="21"/>
        </w:rPr>
      </w:pPr>
      <w:r>
        <w:rPr>
          <w:rFonts w:hint="eastAsia" w:ascii="宋体" w:hAnsi="宋体" w:cs="Arial"/>
          <w:b/>
          <w:bCs/>
          <w:szCs w:val="21"/>
        </w:rPr>
        <w:t xml:space="preserve">备注：</w:t>
      </w:r>
      <w:r>
        <w:rPr>
          <w:rFonts w:ascii="宋体" w:hAnsi="宋体" w:cs="Arial"/>
          <w:b/>
          <w:bCs/>
          <w:szCs w:val="21"/>
        </w:rPr>
      </w:r>
      <w:r/>
    </w:p>
    <w:p>
      <w:pPr>
        <w:pStyle w:val="1277"/>
        <w:numPr>
          <w:ilvl w:val="0"/>
          <w:numId w:val="0"/>
        </w:numPr>
        <w:keepLines w:val="0"/>
        <w:keepNext w:val="0"/>
        <w:pageBreakBefore w:val="0"/>
        <w:spacing w:line="360" w:lineRule="auto"/>
        <w:rPr>
          <w:rFonts w:hint="eastAsia" w:ascii="宋体" w:hAnsi="宋体" w:cs="Arial"/>
          <w:b/>
          <w:bCs/>
          <w:szCs w:val="21"/>
        </w:rPr>
      </w:pPr>
      <w:r>
        <w:rPr>
          <w:rFonts w:hint="eastAsia" w:ascii="宋体" w:hAnsi="宋体" w:cs="Arial"/>
          <w:b/>
          <w:bCs/>
          <w:szCs w:val="21"/>
        </w:rPr>
        <w:t xml:space="preserve">1.投标供应商以联合体投标时，联合体各方必须签署本协议并加盖各方公章，协议书须完全注明联合体各方成员，如由授权代表签名，须提交由法定代表人签署的授权委托书。</w:t>
      </w:r>
      <w:r>
        <w:rPr>
          <w:rFonts w:hint="eastAsia" w:ascii="宋体" w:hAnsi="宋体" w:cs="Arial"/>
          <w:b/>
          <w:bCs/>
          <w:szCs w:val="21"/>
        </w:rPr>
      </w:r>
      <w:r/>
    </w:p>
    <w:p>
      <w:pPr>
        <w:pStyle w:val="1277"/>
        <w:numPr>
          <w:ilvl w:val="0"/>
          <w:numId w:val="0"/>
        </w:numPr>
        <w:keepLines w:val="0"/>
        <w:keepNext w:val="0"/>
        <w:pageBreakBefore w:val="0"/>
        <w:spacing w:line="360" w:lineRule="auto"/>
        <w:rPr>
          <w:rFonts w:ascii="宋体" w:hAnsi="宋体" w:cs="Arial"/>
          <w:b/>
          <w:bCs/>
          <w:szCs w:val="21"/>
        </w:rPr>
      </w:pPr>
      <w:r>
        <w:rPr>
          <w:rFonts w:hint="eastAsia" w:ascii="宋体" w:hAnsi="宋体" w:cs="Arial"/>
          <w:b/>
          <w:bCs/>
          <w:szCs w:val="21"/>
          <w:lang w:val="en-US" w:eastAsia="zh-CN"/>
        </w:rPr>
        <w:t xml:space="preserve">2.</w:t>
      </w:r>
      <w:r>
        <w:rPr>
          <w:rFonts w:hint="eastAsia" w:ascii="宋体" w:hAnsi="宋体" w:cs="Arial"/>
          <w:b/>
          <w:bCs/>
          <w:szCs w:val="21"/>
        </w:rPr>
        <w:t xml:space="preserve">如联合体未按要求提交协议书，则将导致投标无效。</w:t>
      </w:r>
      <w:r>
        <w:rPr>
          <w:rFonts w:ascii="宋体" w:hAnsi="宋体" w:cs="Arial"/>
          <w:b/>
          <w:bCs/>
          <w:szCs w:val="21"/>
        </w:rPr>
      </w:r>
      <w:r/>
    </w:p>
    <w:p>
      <w:pPr>
        <w:pStyle w:val="1335"/>
        <w:keepLines w:val="0"/>
        <w:keepNext w:val="0"/>
        <w:pageBreakBefore w:val="0"/>
        <w:sectPr>
          <w:footnotePr/>
          <w:endnotePr/>
          <w:type w:val="nextPage"/>
          <w:pgSz w:w="11906" w:h="16838" w:orient="portrait"/>
          <w:pgMar w:top="1440" w:right="1270" w:bottom="1440" w:left="1440" w:header="794" w:footer="992" w:gutter="0"/>
          <w:cols w:num="1" w:sep="0" w:space="1701" w:equalWidth="1"/>
          <w:docGrid w:linePitch="360"/>
        </w:sectPr>
      </w:pPr>
      <w:r/>
      <w:r/>
    </w:p>
    <w:p>
      <w:pPr>
        <w:pStyle w:val="1277"/>
        <w:rPr>
          <w:rFonts w:hint="eastAsia"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六</w:t>
      </w:r>
      <w:r>
        <w:rPr>
          <w:rFonts w:hint="eastAsia" w:ascii="宋体" w:hAnsi="宋体" w:cs="宋体"/>
          <w:b/>
          <w:sz w:val="24"/>
          <w:szCs w:val="24"/>
        </w:rPr>
        <w:t xml:space="preserve">）开标一览表（格式）：</w:t>
      </w:r>
      <w:r>
        <w:rPr>
          <w:rFonts w:hint="eastAsia" w:ascii="宋体" w:hAnsi="宋体" w:cs="宋体"/>
          <w:b/>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296"/>
        <w:rPr>
          <w:rFonts w:hint="eastAsia"/>
          <w:color w:val="000000"/>
          <w:highlight w:val="none"/>
        </w:rPr>
        <w:outlineLvl w:val="9"/>
      </w:pPr>
      <w:r>
        <w:rPr>
          <w:rFonts w:hint="eastAsia"/>
          <w:color w:val="000000"/>
          <w:highlight w:val="none"/>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JSZC-320205-THGC-G2024-0080</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277"/>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77"/>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96"/>
        <w:ind w:left="0"/>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1296"/>
        <w:ind w:left="0"/>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1277"/>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355"/>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spacing w:before="5" w:line="360" w:lineRule="auto"/>
        <w:rPr>
          <w:rFonts w:hint="eastAsia" w:ascii="宋体" w:hAnsi="宋体" w:cs="宋体"/>
          <w:bCs/>
          <w:sz w:val="24"/>
          <w:szCs w:val="24"/>
        </w:rPr>
      </w:pPr>
      <w:r>
        <w:rPr>
          <w:rFonts w:hint="eastAsia" w:ascii="宋体" w:hAnsi="宋体" w:cs="宋体"/>
          <w:bCs/>
          <w:sz w:val="24"/>
          <w:szCs w:val="24"/>
        </w:rPr>
      </w:r>
      <w:r/>
    </w:p>
    <w:p>
      <w:pPr>
        <w:pStyle w:val="1277"/>
        <w:ind w:left="720" w:hanging="720"/>
        <w:spacing w:line="400" w:lineRule="exact"/>
        <w:rPr>
          <w:rFonts w:hint="eastAsia" w:ascii="宋体" w:hAnsi="宋体" w:cs="宋体"/>
          <w:bCs/>
          <w:sz w:val="24"/>
          <w:szCs w:val="24"/>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277"/>
        <w:rPr>
          <w:rFonts w:hint="eastAsia" w:ascii="宋体" w:hAnsi="宋体" w:cs="宋体"/>
          <w:b/>
          <w:sz w:val="24"/>
          <w:szCs w:val="24"/>
        </w:rPr>
        <w:outlineLvl w:val="2"/>
      </w:pPr>
      <w:r/>
      <w:bookmarkStart w:id="45" w:name="_Toc17818"/>
      <w:r/>
      <w:bookmarkStart w:id="46" w:name="_Toc11575"/>
      <w:r>
        <w:rPr>
          <w:rFonts w:hint="eastAsia" w:ascii="宋体" w:hAnsi="宋体" w:cs="宋体"/>
          <w:b/>
          <w:sz w:val="24"/>
          <w:szCs w:val="24"/>
        </w:rPr>
        <w:t xml:space="preserve">（</w:t>
      </w:r>
      <w:r>
        <w:rPr>
          <w:rFonts w:hint="eastAsia" w:ascii="宋体" w:hAnsi="宋体" w:cs="宋体"/>
          <w:b/>
          <w:sz w:val="24"/>
          <w:szCs w:val="24"/>
          <w:lang w:val="en-US" w:eastAsia="zh-CN"/>
        </w:rPr>
        <w:t xml:space="preserve">七</w:t>
      </w:r>
      <w:r>
        <w:rPr>
          <w:rFonts w:hint="eastAsia" w:ascii="宋体" w:hAnsi="宋体" w:cs="宋体"/>
          <w:b/>
          <w:sz w:val="24"/>
          <w:szCs w:val="24"/>
        </w:rPr>
        <w:t xml:space="preserve">）服务保障承诺书</w:t>
      </w:r>
      <w:bookmarkEnd w:id="45"/>
      <w:r/>
      <w:bookmarkEnd w:id="46"/>
      <w:r>
        <w:rPr>
          <w:rFonts w:hint="eastAsia" w:ascii="宋体" w:hAnsi="宋体" w:cs="宋体"/>
          <w:b/>
          <w:sz w:val="24"/>
          <w:szCs w:val="24"/>
        </w:rPr>
        <w:t xml:space="preserve">（格式）：</w:t>
      </w:r>
      <w:r>
        <w:rPr>
          <w:rFonts w:hint="eastAsia" w:ascii="宋体" w:hAnsi="宋体" w:cs="宋体"/>
          <w:b/>
          <w:sz w:val="24"/>
          <w:szCs w:val="24"/>
        </w:rPr>
      </w:r>
      <w:r/>
    </w:p>
    <w:p>
      <w:pPr>
        <w:pStyle w:val="1277"/>
        <w:jc w:val="center"/>
        <w:spacing w:line="360" w:lineRule="auto"/>
        <w:rPr>
          <w:rFonts w:hint="eastAsia" w:ascii="宋体" w:hAnsi="宋体" w:cs="宋体"/>
          <w:sz w:val="24"/>
          <w:szCs w:val="24"/>
        </w:rPr>
      </w:pPr>
      <w:r>
        <w:rPr>
          <w:rFonts w:hint="eastAsia" w:ascii="宋体" w:hAnsi="宋体" w:cs="宋体"/>
          <w:sz w:val="24"/>
          <w:szCs w:val="24"/>
        </w:rPr>
        <w:t xml:space="preserve">服务保障承诺</w:t>
      </w:r>
      <w:r>
        <w:rPr>
          <w:rFonts w:hint="eastAsia" w:ascii="宋体" w:hAnsi="宋体" w:cs="宋体"/>
          <w:sz w:val="24"/>
          <w:szCs w:val="24"/>
        </w:rPr>
      </w:r>
      <w:r/>
    </w:p>
    <w:p>
      <w:pPr>
        <w:pStyle w:val="1277"/>
        <w:jc w:val="left"/>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
        <w:spacing w:line="360" w:lineRule="auto"/>
        <w:rPr>
          <w:rFonts w:hint="eastAsia" w:ascii="宋体" w:hAnsi="宋体" w:cs="宋体"/>
          <w:sz w:val="24"/>
          <w:szCs w:val="24"/>
        </w:rPr>
      </w:pPr>
      <w:r>
        <w:rPr>
          <w:rFonts w:hint="eastAsia" w:ascii="宋体" w:hAnsi="宋体" w:cs="宋体"/>
          <w:bCs/>
          <w:sz w:val="24"/>
          <w:szCs w:val="24"/>
          <w:u w:val="single"/>
        </w:rPr>
        <w:t xml:space="preserve">                   (投标人)</w:t>
      </w:r>
      <w:r>
        <w:rPr>
          <w:rFonts w:hint="eastAsia" w:ascii="宋体" w:hAnsi="宋体" w:cs="宋体"/>
          <w:bCs/>
          <w:sz w:val="24"/>
          <w:szCs w:val="24"/>
        </w:rPr>
        <w:t xml:space="preserve">针对本项目</w:t>
      </w:r>
      <w:r>
        <w:rPr>
          <w:rFonts w:hint="eastAsia" w:ascii="宋体" w:hAnsi="宋体" w:cs="宋体"/>
          <w:bCs/>
          <w:sz w:val="24"/>
          <w:szCs w:val="24"/>
          <w:u w:val="single"/>
        </w:rPr>
        <w:t xml:space="preserve">                 </w:t>
      </w:r>
      <w:r>
        <w:rPr>
          <w:rFonts w:hint="eastAsia" w:ascii="宋体" w:hAnsi="宋体" w:cs="宋体"/>
          <w:sz w:val="24"/>
          <w:szCs w:val="24"/>
        </w:rPr>
        <w:t xml:space="preserve">在此承诺：</w:t>
      </w:r>
      <w:r>
        <w:rPr>
          <w:rFonts w:hint="eastAsia" w:ascii="宋体" w:hAnsi="宋体" w:cs="宋体"/>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1、本公司承诺所有人员无任何犯罪记录，承诺中标之后提供无犯罪记录证明。</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3、本公司承诺中标后器具、设备确保满足项目最低配置的要求</w:t>
      </w:r>
      <w:r>
        <w:rPr>
          <w:rFonts w:hint="eastAsia" w:ascii="宋体" w:hAnsi="宋体" w:cs="宋体"/>
          <w:sz w:val="24"/>
          <w:szCs w:val="24"/>
        </w:rPr>
        <w:t xml:space="preserve">。</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4、本公司承诺保质保量按时完成主管部门安排的指令性任务。</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5、本公司承诺中标之后人员配置按工种及人数要求配置到位。</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rPr>
          <w:rFonts w:hint="eastAsia" w:ascii="宋体" w:hAnsi="宋体" w:cs="宋体"/>
          <w:bCs/>
          <w:sz w:val="24"/>
          <w:szCs w:val="24"/>
        </w:rPr>
      </w:r>
      <w:r/>
    </w:p>
    <w:p>
      <w:pPr>
        <w:pStyle w:val="1277"/>
        <w:ind w:firstLine="5760"/>
        <w:spacing w:line="480" w:lineRule="auto"/>
        <w:rPr>
          <w:rFonts w:hint="eastAsia" w:ascii="宋体" w:hAnsi="宋体" w:cs="宋体"/>
          <w:bCs/>
          <w:sz w:val="24"/>
          <w:szCs w:val="24"/>
        </w:rPr>
      </w:pPr>
      <w:r>
        <w:rPr>
          <w:rFonts w:hint="eastAsia" w:ascii="宋体" w:hAnsi="宋体" w:cs="宋体"/>
          <w:sz w:val="24"/>
          <w:szCs w:val="24"/>
        </w:rPr>
        <w:t xml:space="preserve">投标人</w:t>
      </w:r>
      <w:r>
        <w:rPr>
          <w:rFonts w:hint="eastAsia" w:ascii="宋体" w:hAnsi="宋体" w:cs="宋体"/>
          <w:bCs/>
          <w:sz w:val="24"/>
          <w:szCs w:val="24"/>
        </w:rPr>
        <w:t xml:space="preserve">（盖章）：</w:t>
      </w:r>
      <w:r>
        <w:rPr>
          <w:rFonts w:hint="eastAsia" w:ascii="宋体" w:hAnsi="宋体" w:cs="宋体"/>
          <w:bCs/>
          <w:sz w:val="24"/>
          <w:szCs w:val="24"/>
        </w:rPr>
      </w:r>
      <w:r/>
    </w:p>
    <w:p>
      <w:pPr>
        <w:pStyle w:val="1277"/>
        <w:ind w:firstLine="264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296"/>
        <w:ind w:firstLine="6720"/>
        <w:rPr>
          <w:rFonts w:hint="eastAsia" w:eastAsia="宋体"/>
        </w:rPr>
      </w:pPr>
      <w:r>
        <w:rPr>
          <w:rFonts w:hint="eastAsia" w:ascii="宋体" w:hAnsi="宋体" w:eastAsia="宋体" w:cs="宋体"/>
          <w:sz w:val="24"/>
          <w:szCs w:val="24"/>
        </w:rPr>
        <w:t xml:space="preserve">日  期：</w:t>
      </w:r>
      <w:r>
        <w:rPr>
          <w:rFonts w:hint="eastAsia" w:eastAsia="宋体"/>
        </w:rPr>
      </w:r>
      <w:r/>
    </w:p>
    <w:p>
      <w:pPr>
        <w:pStyle w:val="1277"/>
        <w:ind w:firstLine="480"/>
        <w:spacing w:line="480" w:lineRule="auto"/>
        <w:rPr>
          <w:rFonts w:hint="eastAsia" w:ascii="宋体" w:hAnsi="宋体" w:cs="宋体"/>
          <w:b/>
          <w:sz w:val="24"/>
          <w:szCs w:val="24"/>
        </w:rPr>
      </w:pPr>
      <w:r>
        <w:rPr>
          <w:rFonts w:hint="eastAsia" w:ascii="宋体" w:hAnsi="宋体" w:cs="宋体"/>
          <w:b/>
          <w:sz w:val="24"/>
          <w:szCs w:val="24"/>
        </w:rPr>
        <w:t xml:space="preserve">注：以上内容由投标单位根据采购要求自行完善。</w:t>
      </w:r>
      <w:r>
        <w:rPr>
          <w:rFonts w:hint="eastAsia" w:ascii="宋体" w:hAnsi="宋体" w:cs="宋体"/>
          <w:b/>
          <w:sz w:val="24"/>
          <w:szCs w:val="24"/>
        </w:rPr>
      </w:r>
      <w:r/>
    </w:p>
    <w:p>
      <w:pPr>
        <w:pStyle w:val="1296"/>
        <w:rPr>
          <w:rFonts w:hint="eastAsia" w:ascii="宋体" w:hAnsi="宋体" w:eastAsia="宋体" w:cs="宋体"/>
          <w:b/>
          <w:sz w:val="24"/>
          <w:szCs w:val="24"/>
        </w:rPr>
      </w:pPr>
      <w:r>
        <w:rPr>
          <w:rFonts w:hint="eastAsia" w:ascii="宋体" w:hAnsi="宋体" w:eastAsia="宋体" w:cs="宋体"/>
          <w:b/>
          <w:sz w:val="24"/>
          <w:szCs w:val="24"/>
        </w:rPr>
      </w:r>
      <w:r/>
    </w:p>
    <w:p>
      <w:pPr>
        <w:pStyle w:val="1326"/>
        <w:ind w:firstLine="241"/>
        <w:rPr>
          <w:rFonts w:hint="eastAsia" w:ascii="宋体" w:hAnsi="宋体" w:cs="宋体"/>
          <w:b/>
          <w:sz w:val="24"/>
        </w:rPr>
      </w:pPr>
      <w:r>
        <w:rPr>
          <w:rFonts w:hint="eastAsia" w:ascii="宋体" w:hAnsi="宋体" w:cs="宋体"/>
          <w:b/>
          <w:sz w:val="24"/>
        </w:rPr>
      </w:r>
      <w:r/>
    </w:p>
    <w:p>
      <w:pPr>
        <w:pStyle w:val="1326"/>
        <w:ind w:firstLine="241"/>
        <w:rPr>
          <w:rFonts w:hint="eastAsia" w:ascii="宋体" w:hAnsi="宋体" w:cs="宋体"/>
          <w:b/>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sz w:val="24"/>
        </w:rPr>
      </w:r>
      <w:r/>
    </w:p>
    <w:p>
      <w:pPr>
        <w:pStyle w:val="1277"/>
        <w:rPr>
          <w:rFonts w:hint="eastAsia" w:ascii="宋体" w:hAnsi="宋体" w:cs="宋体"/>
          <w:b/>
          <w:sz w:val="24"/>
          <w:szCs w:val="24"/>
        </w:rPr>
        <w:outlineLvl w:val="2"/>
      </w:pPr>
      <w:r/>
      <w:bookmarkStart w:id="47" w:name="_Toc4377"/>
      <w:r/>
      <w:bookmarkStart w:id="48" w:name="_Toc28479"/>
      <w:r>
        <w:rPr>
          <w:rFonts w:hint="eastAsia" w:ascii="宋体" w:hAnsi="宋体" w:cs="宋体"/>
          <w:b/>
          <w:sz w:val="24"/>
          <w:szCs w:val="24"/>
        </w:rPr>
        <w:t xml:space="preserve">（</w:t>
      </w:r>
      <w:r>
        <w:rPr>
          <w:rFonts w:hint="eastAsia" w:ascii="宋体" w:hAnsi="宋体" w:cs="宋体"/>
          <w:b/>
          <w:sz w:val="24"/>
          <w:szCs w:val="24"/>
          <w:lang w:val="en-US" w:eastAsia="zh-CN"/>
        </w:rPr>
        <w:t xml:space="preserve">八</w:t>
      </w:r>
      <w:r>
        <w:rPr>
          <w:rFonts w:hint="eastAsia" w:ascii="宋体" w:hAnsi="宋体" w:cs="宋体"/>
          <w:b/>
          <w:sz w:val="24"/>
          <w:szCs w:val="24"/>
        </w:rPr>
        <w:t xml:space="preserve">）投标偏离表</w:t>
      </w:r>
      <w:bookmarkEnd w:id="47"/>
      <w:r/>
      <w:bookmarkEnd w:id="48"/>
      <w:r>
        <w:rPr>
          <w:rFonts w:hint="eastAsia" w:ascii="宋体" w:hAnsi="宋体" w:cs="宋体"/>
          <w:b/>
          <w:sz w:val="24"/>
          <w:szCs w:val="24"/>
        </w:rPr>
        <w:t xml:space="preserve">（格式）：</w:t>
      </w:r>
      <w:r>
        <w:rPr>
          <w:rFonts w:hint="eastAsia" w:ascii="宋体" w:hAnsi="宋体" w:cs="宋体"/>
          <w:b/>
          <w:sz w:val="24"/>
          <w:szCs w:val="24"/>
        </w:rPr>
      </w:r>
      <w:r/>
    </w:p>
    <w:p>
      <w:pPr>
        <w:pStyle w:val="1277"/>
        <w:ind w:firstLine="420"/>
        <w:jc w:val="left"/>
        <w:rPr>
          <w:rFonts w:hint="eastAsia" w:ascii="宋体" w:hAnsi="宋体" w:cs="宋体"/>
          <w:bCs/>
          <w:sz w:val="24"/>
          <w:szCs w:val="24"/>
        </w:rPr>
      </w:pPr>
      <w:r>
        <w:rPr>
          <w:rFonts w:hint="eastAsia" w:ascii="宋体" w:hAnsi="宋体" w:cs="宋体"/>
          <w:bCs/>
          <w:sz w:val="24"/>
          <w:szCs w:val="24"/>
        </w:rPr>
      </w:r>
      <w:r/>
    </w:p>
    <w:p>
      <w:pPr>
        <w:pStyle w:val="1277"/>
        <w:ind w:firstLine="420"/>
        <w:jc w:val="center"/>
        <w:rPr>
          <w:rFonts w:hint="eastAsia" w:ascii="宋体" w:hAnsi="宋体" w:cs="宋体"/>
          <w:bCs/>
          <w:sz w:val="24"/>
          <w:szCs w:val="24"/>
        </w:rPr>
      </w:pPr>
      <w:r/>
      <w:bookmarkStart w:id="49" w:name="_Toc25155"/>
      <w:r/>
      <w:bookmarkStart w:id="50" w:name="_Toc27971"/>
      <w:r>
        <w:rPr>
          <w:rFonts w:hint="eastAsia" w:ascii="宋体" w:hAnsi="宋体" w:cs="宋体"/>
          <w:bCs/>
          <w:sz w:val="24"/>
          <w:szCs w:val="24"/>
        </w:rPr>
        <w:t xml:space="preserve">投标偏离表</w:t>
      </w:r>
      <w:bookmarkEnd w:id="49"/>
      <w:r/>
      <w:bookmarkEnd w:id="50"/>
      <w:r>
        <w:rPr>
          <w:rFonts w:hint="eastAsia" w:ascii="宋体" w:hAnsi="宋体" w:cs="宋体"/>
          <w:bCs/>
          <w:sz w:val="24"/>
          <w:szCs w:val="24"/>
        </w:rPr>
      </w:r>
      <w:r/>
    </w:p>
    <w:p>
      <w:pPr>
        <w:pStyle w:val="1277"/>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1277"/>
        <w:spacing w:line="400" w:lineRule="exact"/>
        <w:rPr>
          <w:rFonts w:hint="eastAsia" w:ascii="宋体" w:hAnsi="宋体" w:cs="宋体"/>
          <w:bCs/>
          <w:sz w:val="24"/>
          <w:szCs w:val="24"/>
        </w:rPr>
      </w:pPr>
      <w:r>
        <w:rPr>
          <w:rFonts w:hint="eastAsia" w:ascii="宋体" w:hAnsi="宋体"/>
          <w:bCs/>
          <w:sz w:val="24"/>
          <w:szCs w:val="24"/>
        </w:rPr>
        <w:t xml:space="preserve">项目名称：</w:t>
      </w:r>
      <w:r>
        <w:rPr>
          <w:rFonts w:hint="eastAsia" w:ascii="宋体" w:hAnsi="宋体" w:cs="宋体"/>
          <w:bCs/>
          <w:sz w:val="24"/>
          <w:szCs w:val="24"/>
        </w:rPr>
      </w:r>
      <w:r/>
    </w:p>
    <w:p>
      <w:pPr>
        <w:pStyle w:val="1277"/>
        <w:spacing w:line="400" w:lineRule="exact"/>
        <w:rPr>
          <w:rFonts w:hint="eastAsia" w:ascii="宋体" w:hAnsi="宋体" w:cs="宋体"/>
          <w:bCs/>
          <w:sz w:val="24"/>
          <w:szCs w:val="24"/>
        </w:rPr>
      </w:pPr>
      <w:r>
        <w:rPr>
          <w:rFonts w:hint="eastAsia" w:ascii="宋体" w:hAnsi="宋体" w:cs="宋体"/>
          <w:bCs/>
          <w:sz w:val="24"/>
          <w:szCs w:val="24"/>
        </w:rPr>
        <w:t xml:space="preserve">政府采购编号：</w:t>
      </w:r>
      <w:r>
        <w:rPr>
          <w:rFonts w:hint="eastAsia" w:ascii="宋体" w:hAnsi="宋体" w:cs="宋体"/>
          <w:bCs/>
          <w:sz w:val="24"/>
          <w:szCs w:val="24"/>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名称</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采购要求</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实报内容</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偏离说明</w:t>
            </w: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bl>
    <w:p>
      <w:pPr>
        <w:pStyle w:val="1277"/>
        <w:rPr>
          <w:rFonts w:hint="eastAsia" w:ascii="宋体" w:hAnsi="宋体" w:cs="宋体"/>
          <w:bCs/>
          <w:sz w:val="24"/>
          <w:szCs w:val="24"/>
        </w:rPr>
      </w:pPr>
      <w:r>
        <w:rPr>
          <w:rFonts w:hint="eastAsia" w:ascii="宋体" w:hAnsi="宋体" w:cs="宋体"/>
          <w:bCs/>
          <w:sz w:val="24"/>
          <w:szCs w:val="24"/>
        </w:rPr>
      </w:r>
      <w:r/>
    </w:p>
    <w:p>
      <w:pPr>
        <w:pStyle w:val="1277"/>
        <w:ind w:firstLine="3120"/>
        <w:rPr>
          <w:rFonts w:hint="eastAsia" w:ascii="宋体" w:hAnsi="宋体" w:cs="宋体"/>
          <w:b/>
          <w:bCs/>
          <w:sz w:val="24"/>
          <w:szCs w:val="24"/>
        </w:rPr>
      </w:pPr>
      <w:r/>
      <w:bookmarkStart w:id="51" w:name="_Toc24453"/>
      <w:r/>
      <w:bookmarkStart w:id="52" w:name="_Toc31759"/>
      <w:r>
        <w:rPr>
          <w:rFonts w:hint="eastAsia" w:ascii="宋体" w:hAnsi="宋体" w:cs="宋体"/>
          <w:b/>
          <w:bCs/>
          <w:sz w:val="24"/>
          <w:szCs w:val="24"/>
        </w:rPr>
        <w:t xml:space="preserve">法定代表人或法定代表人授权代表签字或盖章：</w:t>
      </w:r>
      <w:bookmarkEnd w:id="51"/>
      <w:r/>
      <w:bookmarkEnd w:id="52"/>
      <w:r>
        <w:rPr>
          <w:rFonts w:hint="eastAsia" w:ascii="宋体" w:hAnsi="宋体" w:cs="宋体"/>
          <w:b/>
          <w:bCs/>
          <w:sz w:val="24"/>
          <w:szCs w:val="24"/>
        </w:rPr>
      </w:r>
      <w:r/>
    </w:p>
    <w:p>
      <w:pPr>
        <w:pStyle w:val="1296"/>
        <w:ind w:left="7228" w:hanging="7200"/>
        <w:rPr>
          <w:rFonts w:eastAsia="宋体"/>
        </w:rPr>
      </w:pPr>
      <w:r>
        <w:rPr>
          <w:rFonts w:hint="eastAsia" w:ascii="宋体" w:hAnsi="宋体" w:eastAsia="宋体" w:cs="宋体"/>
          <w:b/>
          <w:sz w:val="24"/>
          <w:szCs w:val="24"/>
        </w:rPr>
        <w:t xml:space="preserve">                                                                  日  期：</w:t>
      </w:r>
      <w:r>
        <w:rPr>
          <w:rFonts w:eastAsia="宋体"/>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Cs/>
          <w:sz w:val="24"/>
          <w:szCs w:val="24"/>
        </w:rPr>
      </w:pPr>
      <w:r/>
      <w:bookmarkStart w:id="53" w:name="_Toc8176"/>
      <w:r/>
      <w:bookmarkStart w:id="54" w:name="_Toc2067"/>
      <w:r>
        <w:rPr>
          <w:rFonts w:hint="eastAsia" w:ascii="宋体" w:hAnsi="宋体" w:cs="宋体"/>
          <w:bCs/>
          <w:sz w:val="24"/>
          <w:szCs w:val="24"/>
        </w:rPr>
        <w:t xml:space="preserve">注：（1）本表不得删除，可自行延长；</w:t>
      </w:r>
      <w:bookmarkEnd w:id="53"/>
      <w:r/>
      <w:bookmarkEnd w:id="54"/>
      <w:r>
        <w:rPr>
          <w:rFonts w:hint="eastAsia" w:ascii="宋体" w:hAnsi="宋体" w:cs="宋体"/>
          <w:bCs/>
          <w:sz w:val="24"/>
          <w:szCs w:val="24"/>
        </w:rPr>
      </w:r>
      <w:r/>
    </w:p>
    <w:p>
      <w:pPr>
        <w:pStyle w:val="1277"/>
        <w:ind w:left="-214" w:firstLine="720"/>
        <w:rPr>
          <w:rFonts w:hint="eastAsia" w:ascii="宋体" w:hAnsi="宋体" w:cs="宋体"/>
          <w:bCs/>
          <w:sz w:val="24"/>
          <w:szCs w:val="24"/>
        </w:rPr>
      </w:pPr>
      <w:r/>
      <w:bookmarkStart w:id="55" w:name="_Toc511"/>
      <w:r/>
      <w:bookmarkStart w:id="56" w:name="_Toc22220"/>
      <w:r>
        <w:rPr>
          <w:rFonts w:hint="eastAsia" w:ascii="宋体" w:hAnsi="宋体" w:cs="宋体"/>
          <w:bCs/>
          <w:sz w:val="24"/>
          <w:szCs w:val="24"/>
        </w:rPr>
        <w:t xml:space="preserve">（2）如无任何服务偏离，请于本表“偏离说明”中注明“无偏离”；</w:t>
      </w:r>
      <w:bookmarkEnd w:id="55"/>
      <w:r/>
      <w:bookmarkEnd w:id="56"/>
      <w:r>
        <w:rPr>
          <w:rFonts w:hint="eastAsia" w:ascii="宋体" w:hAnsi="宋体" w:cs="宋体"/>
          <w:bCs/>
          <w:sz w:val="24"/>
          <w:szCs w:val="24"/>
        </w:rPr>
      </w:r>
      <w:r/>
    </w:p>
    <w:p>
      <w:pPr>
        <w:pStyle w:val="1277"/>
        <w:ind w:firstLine="480"/>
        <w:rPr>
          <w:rFonts w:hint="eastAsia" w:ascii="宋体" w:hAnsi="宋体" w:cs="宋体"/>
          <w:bCs/>
          <w:sz w:val="24"/>
          <w:szCs w:val="24"/>
        </w:rPr>
      </w:pPr>
      <w:r/>
      <w:bookmarkStart w:id="57" w:name="_Toc9412"/>
      <w:r/>
      <w:bookmarkStart w:id="58" w:name="_Toc10188"/>
      <w:r>
        <w:rPr>
          <w:rFonts w:hint="eastAsia" w:ascii="宋体" w:hAnsi="宋体" w:cs="宋体"/>
          <w:bCs/>
          <w:sz w:val="24"/>
          <w:szCs w:val="24"/>
        </w:rPr>
        <w:t xml:space="preserve">（3）如有服务偏离项，请于本表中列明偏离内容以及相关证明材料，如需要可自行延长，其余无偏离内容不须赘述。</w:t>
      </w:r>
      <w:bookmarkEnd w:id="57"/>
      <w:r/>
      <w:bookmarkEnd w:id="58"/>
      <w:r>
        <w:rPr>
          <w:rFonts w:hint="eastAsia" w:ascii="宋体" w:hAnsi="宋体" w:cs="宋体"/>
          <w:bCs/>
          <w:sz w:val="24"/>
          <w:szCs w:val="24"/>
        </w:rPr>
      </w:r>
      <w:r/>
    </w:p>
    <w:p>
      <w:pPr>
        <w:pStyle w:val="1355"/>
        <w:ind w:firstLine="480"/>
        <w:rPr>
          <w:rFonts w:hint="eastAsia" w:ascii="宋体" w:hAnsi="宋体" w:cs="宋体"/>
          <w:sz w:val="24"/>
          <w:szCs w:val="24"/>
        </w:rPr>
      </w:pPr>
      <w:r>
        <w:rPr>
          <w:rFonts w:hint="eastAsia" w:ascii="宋体" w:hAnsi="宋体" w:cs="宋体"/>
          <w:sz w:val="24"/>
          <w:szCs w:val="24"/>
        </w:rPr>
      </w:r>
      <w:r/>
    </w:p>
    <w:p>
      <w:pPr>
        <w:pStyle w:val="1355"/>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pStyle w:val="1355"/>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pStyle w:val="1277"/>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九</w:t>
      </w:r>
      <w:r>
        <w:rPr>
          <w:rFonts w:hint="eastAsia" w:ascii="宋体" w:hAnsi="宋体" w:cs="宋体"/>
          <w:b/>
          <w:sz w:val="24"/>
          <w:szCs w:val="24"/>
        </w:rPr>
        <w:t xml:space="preserve">）投标供应商基本情况表（格式）：</w:t>
      </w:r>
      <w:r>
        <w:rPr>
          <w:rFonts w:hint="eastAsia" w:ascii="宋体" w:hAnsi="宋体" w:cs="宋体"/>
          <w:b/>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t xml:space="preserve">投标供应商基本情况表</w:t>
      </w:r>
      <w:r>
        <w:rPr>
          <w:rFonts w:hint="eastAsia" w:ascii="宋体" w:hAnsi="宋体" w:cs="宋体"/>
          <w:bCs/>
          <w:sz w:val="24"/>
          <w:szCs w:val="24"/>
        </w:rPr>
      </w:r>
      <w:r/>
    </w:p>
    <w:p>
      <w:pPr>
        <w:pStyle w:val="1277"/>
        <w:rPr>
          <w:rFonts w:hint="eastAsia" w:ascii="宋体" w:hAnsi="宋体" w:cs="宋体"/>
          <w:szCs w:val="22"/>
        </w:rPr>
        <w:outlineLvl w:val="9"/>
      </w:pPr>
      <w:r>
        <w:rPr>
          <w:rFonts w:hint="eastAsia" w:ascii="宋体" w:hAnsi="宋体" w:cs="宋体"/>
          <w:bCs/>
          <w:sz w:val="24"/>
          <w:szCs w:val="24"/>
        </w:rPr>
        <w:t xml:space="preserve">单位名称：（公章）</w:t>
      </w:r>
      <w:r>
        <w:rPr>
          <w:rFonts w:hint="eastAsia" w:ascii="宋体" w:hAnsi="宋体" w:cs="宋体"/>
          <w:szCs w:val="22"/>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法定代表人</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成立日期</w:t>
            </w: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503"/>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企业地址</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注册资本</w:t>
            </w:r>
            <w:r>
              <w:rPr>
                <w:rFonts w:hint="eastAsia" w:ascii="宋体" w:hAnsi="宋体" w:cs="宋体"/>
                <w:sz w:val="22"/>
                <w:szCs w:val="21"/>
              </w:rPr>
            </w:r>
            <w:r/>
          </w:p>
        </w:tc>
        <w:tc>
          <w:tcPr>
            <w:tcW w:w="3216" w:type="dxa"/>
            <w:vAlign w:val="top"/>
            <w:textDirection w:val="lrTb"/>
            <w:noWrap w:val="false"/>
          </w:tcPr>
          <w:p>
            <w:pPr>
              <w:pStyle w:val="1277"/>
              <w:ind w:firstLine="2160"/>
              <w:jc w:val="left"/>
              <w:spacing w:line="276" w:lineRule="auto"/>
              <w:rPr>
                <w:rFonts w:hint="eastAsia" w:ascii="宋体" w:hAnsi="宋体" w:cs="宋体"/>
                <w:sz w:val="22"/>
                <w:szCs w:val="21"/>
              </w:rPr>
            </w:pPr>
            <w:r>
              <w:rPr>
                <w:rFonts w:hint="eastAsia" w:ascii="宋体" w:hAnsi="宋体" w:cs="宋体"/>
                <w:sz w:val="22"/>
                <w:szCs w:val="21"/>
              </w:rPr>
              <w:t xml:space="preserve">万元</w:t>
            </w:r>
            <w:r>
              <w:rPr>
                <w:rFonts w:hint="eastAsia" w:ascii="宋体" w:hAnsi="宋体" w:cs="宋体"/>
                <w:sz w:val="22"/>
                <w:szCs w:val="21"/>
              </w:rPr>
            </w:r>
            <w:r/>
          </w:p>
        </w:tc>
      </w:tr>
      <w:tr>
        <w:trPr>
          <w:cantSplit/>
          <w:trHeight w:val="528"/>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经营范围</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541"/>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开户行</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银行账号</w:t>
            </w: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541"/>
        </w:trPr>
        <w:tc>
          <w:tcPr>
            <w:tcW w:w="2590"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资产总计</w:t>
            </w:r>
            <w:r>
              <w:rPr>
                <w:rFonts w:hint="eastAsia" w:ascii="宋体" w:hAnsi="宋体" w:cs="宋体"/>
                <w:sz w:val="22"/>
                <w:szCs w:val="21"/>
              </w:rPr>
            </w:r>
            <w:r/>
          </w:p>
        </w:tc>
        <w:tc>
          <w:tcPr>
            <w:tcW w:w="1925"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      万元</w:t>
            </w:r>
            <w:r>
              <w:rPr>
                <w:rFonts w:hint="eastAsia" w:ascii="宋体" w:hAnsi="宋体" w:cs="宋体"/>
                <w:sz w:val="22"/>
                <w:szCs w:val="21"/>
              </w:rPr>
            </w:r>
            <w:r/>
          </w:p>
        </w:tc>
        <w:tc>
          <w:tcPr>
            <w:tcW w:w="1537"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净资产</w:t>
            </w:r>
            <w:r>
              <w:rPr>
                <w:rFonts w:hint="eastAsia" w:ascii="宋体" w:hAnsi="宋体" w:cs="宋体"/>
                <w:sz w:val="22"/>
                <w:szCs w:val="21"/>
              </w:rPr>
            </w:r>
            <w:r/>
          </w:p>
        </w:tc>
        <w:tc>
          <w:tcPr>
            <w:tcW w:w="3216"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万元</w:t>
            </w:r>
            <w:r>
              <w:rPr>
                <w:rFonts w:hint="eastAsia" w:ascii="宋体" w:hAnsi="宋体" w:cs="宋体"/>
                <w:sz w:val="22"/>
                <w:szCs w:val="21"/>
              </w:rPr>
            </w:r>
            <w:r/>
          </w:p>
        </w:tc>
      </w:tr>
      <w:tr>
        <w:trPr>
          <w:cantSplit/>
          <w:trHeight w:val="515"/>
        </w:trPr>
        <w:tc>
          <w:tcPr>
            <w:tcW w:w="2590"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股东权益</w:t>
            </w:r>
            <w:r>
              <w:rPr>
                <w:rFonts w:hint="eastAsia" w:ascii="宋体" w:hAnsi="宋体" w:cs="宋体"/>
                <w:sz w:val="22"/>
                <w:szCs w:val="21"/>
              </w:rPr>
            </w:r>
            <w:r/>
          </w:p>
        </w:tc>
        <w:tc>
          <w:tcPr>
            <w:tcW w:w="1925"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     万元</w:t>
            </w:r>
            <w:r>
              <w:rPr>
                <w:rFonts w:hint="eastAsia" w:ascii="宋体" w:hAnsi="宋体" w:cs="宋体"/>
                <w:sz w:val="22"/>
                <w:szCs w:val="21"/>
              </w:rPr>
            </w:r>
            <w:r/>
          </w:p>
        </w:tc>
        <w:tc>
          <w:tcPr>
            <w:tcW w:w="1537"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主营收入</w:t>
            </w:r>
            <w:r>
              <w:rPr>
                <w:rFonts w:hint="eastAsia" w:ascii="宋体" w:hAnsi="宋体" w:cs="宋体"/>
                <w:sz w:val="22"/>
                <w:szCs w:val="21"/>
              </w:rPr>
            </w:r>
            <w:r/>
          </w:p>
        </w:tc>
        <w:tc>
          <w:tcPr>
            <w:tcW w:w="3216"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2023年     万元</w:t>
            </w:r>
            <w:r>
              <w:rPr>
                <w:rFonts w:hint="eastAsia" w:ascii="宋体" w:hAnsi="宋体" w:cs="宋体"/>
                <w:sz w:val="22"/>
                <w:szCs w:val="21"/>
              </w:rPr>
            </w:r>
            <w:r/>
          </w:p>
        </w:tc>
      </w:tr>
      <w:tr>
        <w:trPr>
          <w:cantSplit/>
          <w:trHeight w:val="564"/>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实现利润</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2023年 万元</w:t>
            </w: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营业面积</w:t>
            </w:r>
            <w:r>
              <w:rPr>
                <w:rFonts w:hint="eastAsia" w:ascii="宋体" w:hAnsi="宋体" w:cs="宋体"/>
                <w:sz w:val="22"/>
                <w:szCs w:val="21"/>
              </w:rPr>
            </w:r>
            <w:r/>
          </w:p>
        </w:tc>
        <w:tc>
          <w:tcPr>
            <w:tcW w:w="1925"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         平方米</w:t>
            </w: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其中：</w:t>
            </w: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自有面积平方米</w:t>
            </w:r>
            <w:r>
              <w:rPr>
                <w:rFonts w:hint="eastAsia" w:ascii="宋体" w:hAnsi="宋体" w:cs="宋体"/>
                <w:sz w:val="22"/>
                <w:szCs w:val="21"/>
              </w:rPr>
            </w:r>
            <w:r/>
          </w:p>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承租面积平方米</w:t>
            </w: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单位简历及内设机构情况</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703"/>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单位优势及特长</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近三年来完成或正在履行的重大合同情况</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最近2年内在经营过程中受到何种奖励或处分</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（包括财政、工商、税务、物价、技监部门稽查情况和结果）</w:t>
            </w: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最近3年内有无因售假、售劣或是其他原因被消费者投诉或起诉的情况及说明</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（包括解决方式和结果）</w:t>
            </w: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参加政府采购活动前三年内，在经营活动中有无重大违法记录情况及说明</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获得技术认证的工程师及简介</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947"/>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其他需要说明的情况</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bl>
    <w:p>
      <w:pPr>
        <w:pStyle w:val="1277"/>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277"/>
        <w:rPr>
          <w:rFonts w:hint="eastAsia" w:ascii="宋体" w:hAnsi="宋体" w:cs="宋体"/>
          <w:bCs/>
          <w:sz w:val="24"/>
          <w:szCs w:val="24"/>
        </w:rPr>
        <w:outlineLvl w:val="2"/>
      </w:pP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十</w:t>
      </w:r>
      <w:r>
        <w:rPr>
          <w:rFonts w:hint="eastAsia" w:ascii="宋体" w:hAnsi="宋体" w:cs="宋体"/>
          <w:b/>
          <w:sz w:val="24"/>
          <w:szCs w:val="24"/>
          <w:lang w:eastAsia="zh-CN"/>
        </w:rPr>
        <w:t xml:space="preserve">）</w:t>
      </w:r>
      <w:r>
        <w:rPr>
          <w:rFonts w:hint="eastAsia" w:ascii="宋体" w:hAnsi="宋体" w:cs="宋体"/>
          <w:b/>
          <w:sz w:val="24"/>
          <w:szCs w:val="24"/>
        </w:rPr>
        <w:t xml:space="preserve">主要人员配置表（格式）：</w:t>
      </w: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
          <w:sz w:val="24"/>
          <w:szCs w:val="24"/>
        </w:rPr>
      </w:pPr>
      <w:r>
        <w:rPr>
          <w:rFonts w:hint="eastAsia" w:ascii="宋体" w:hAnsi="宋体" w:cs="宋体"/>
          <w:bCs/>
          <w:sz w:val="24"/>
          <w:szCs w:val="24"/>
        </w:rPr>
        <w:t xml:space="preserve">主要人员配置表</w:t>
      </w:r>
      <w:r>
        <w:rPr>
          <w:rFonts w:hint="eastAsia" w:ascii="宋体" w:hAnsi="宋体" w:cs="宋体"/>
          <w:b/>
          <w:sz w:val="24"/>
          <w:szCs w:val="24"/>
        </w:rPr>
      </w:r>
      <w:r/>
    </w:p>
    <w:p>
      <w:pPr>
        <w:pStyle w:val="1277"/>
        <w:ind w:left="120"/>
        <w:spacing w:line="360" w:lineRule="auto"/>
        <w:rPr>
          <w:rFonts w:ascii="宋体" w:hAnsi="宋体" w:cs="宋体"/>
          <w:bCs/>
          <w:sz w:val="24"/>
          <w:szCs w:val="24"/>
        </w:rPr>
      </w:pPr>
      <w:r>
        <w:rPr>
          <w:rFonts w:hint="eastAsia" w:ascii="宋体" w:hAnsi="宋体" w:cs="宋体"/>
          <w:bCs/>
          <w:sz w:val="24"/>
          <w:szCs w:val="24"/>
        </w:rPr>
        <w:t xml:space="preserve">投标人（盖章）：                      政府采购编号：</w:t>
      </w:r>
      <w:r>
        <w:rPr>
          <w:rFonts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tc>
          <w:tcPr>
            <w:tcW w:w="556"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序号</w:t>
            </w:r>
            <w:r>
              <w:rPr>
                <w:rFonts w:hint="eastAsia" w:ascii="宋体" w:hAnsi="宋体" w:cs="宋体"/>
                <w:b/>
                <w:bCs/>
                <w:sz w:val="22"/>
                <w:szCs w:val="22"/>
              </w:rPr>
            </w:r>
            <w:r/>
          </w:p>
        </w:tc>
        <w:tc>
          <w:tcPr>
            <w:tcW w:w="1103"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姓名</w:t>
            </w:r>
            <w:r>
              <w:rPr>
                <w:rFonts w:hint="eastAsia" w:ascii="宋体" w:hAnsi="宋体" w:cs="宋体"/>
                <w:b/>
                <w:bCs/>
                <w:sz w:val="22"/>
                <w:szCs w:val="22"/>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性别</w:t>
            </w:r>
            <w:r>
              <w:rPr>
                <w:rFonts w:hint="eastAsia" w:ascii="宋体" w:hAnsi="宋体" w:cs="宋体"/>
                <w:b/>
                <w:bCs/>
                <w:sz w:val="22"/>
                <w:szCs w:val="22"/>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年龄</w:t>
            </w:r>
            <w:r>
              <w:rPr>
                <w:rFonts w:hint="eastAsia" w:ascii="宋体" w:hAnsi="宋体" w:cs="宋体"/>
                <w:b/>
                <w:bCs/>
                <w:sz w:val="22"/>
                <w:szCs w:val="22"/>
              </w:rPr>
            </w:r>
            <w:r/>
          </w:p>
        </w:tc>
        <w:tc>
          <w:tcPr>
            <w:tcW w:w="1075"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岗位</w:t>
            </w:r>
            <w:r>
              <w:rPr>
                <w:rFonts w:hint="eastAsia" w:ascii="宋体" w:hAnsi="宋体" w:cs="宋体"/>
                <w:b/>
                <w:bCs/>
                <w:sz w:val="22"/>
                <w:szCs w:val="22"/>
              </w:rPr>
            </w:r>
            <w:r/>
          </w:p>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名称</w:t>
            </w:r>
            <w:r>
              <w:rPr>
                <w:rFonts w:hint="eastAsia" w:ascii="宋体" w:hAnsi="宋体" w:cs="宋体"/>
                <w:b/>
                <w:bCs/>
                <w:sz w:val="22"/>
                <w:szCs w:val="22"/>
              </w:rPr>
            </w:r>
            <w:r/>
          </w:p>
        </w:tc>
        <w:tc>
          <w:tcPr>
            <w:tcW w:w="765" w:type="dxa"/>
            <w:vAlign w:val="center"/>
            <w:textDirection w:val="lrTb"/>
            <w:noWrap w:val="false"/>
          </w:tcPr>
          <w:p>
            <w:pPr>
              <w:pStyle w:val="1277"/>
              <w:jc w:val="center"/>
              <w:spacing w:line="420" w:lineRule="exact"/>
              <w:rPr>
                <w:rFonts w:ascii="宋体" w:hAnsi="宋体" w:cs="宋体"/>
                <w:b/>
                <w:bCs/>
                <w:sz w:val="22"/>
                <w:szCs w:val="22"/>
              </w:rPr>
            </w:pPr>
            <w:r>
              <w:rPr>
                <w:rFonts w:hint="eastAsia" w:ascii="宋体" w:hAnsi="宋体" w:cs="宋体"/>
                <w:b/>
                <w:bCs/>
                <w:sz w:val="22"/>
                <w:szCs w:val="22"/>
              </w:rPr>
              <w:t xml:space="preserve">学历</w:t>
            </w:r>
            <w:r>
              <w:rPr>
                <w:rFonts w:ascii="宋体" w:hAnsi="宋体" w:cs="宋体"/>
                <w:b/>
                <w:bCs/>
                <w:sz w:val="22"/>
                <w:szCs w:val="22"/>
              </w:rPr>
            </w:r>
            <w:r/>
          </w:p>
        </w:tc>
        <w:tc>
          <w:tcPr>
            <w:tcW w:w="1015"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证书</w:t>
            </w:r>
            <w:r>
              <w:rPr>
                <w:rFonts w:hint="eastAsia" w:ascii="宋体" w:hAnsi="宋体" w:cs="宋体"/>
                <w:b/>
                <w:bCs/>
                <w:sz w:val="22"/>
                <w:szCs w:val="22"/>
              </w:rPr>
            </w:r>
            <w:r/>
          </w:p>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名称</w:t>
            </w:r>
            <w:r>
              <w:rPr>
                <w:rFonts w:hint="eastAsia" w:ascii="宋体" w:hAnsi="宋体" w:cs="宋体"/>
                <w:b/>
                <w:bCs/>
                <w:sz w:val="22"/>
                <w:szCs w:val="22"/>
              </w:rPr>
            </w:r>
            <w:r/>
          </w:p>
        </w:tc>
        <w:tc>
          <w:tcPr>
            <w:tcW w:w="1194"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工作经验</w:t>
            </w:r>
            <w:r>
              <w:rPr>
                <w:rFonts w:hint="eastAsia" w:ascii="宋体" w:hAnsi="宋体" w:cs="宋体"/>
                <w:b/>
                <w:bCs/>
                <w:sz w:val="22"/>
                <w:szCs w:val="22"/>
              </w:rPr>
            </w:r>
            <w:r/>
          </w:p>
        </w:tc>
        <w:tc>
          <w:tcPr>
            <w:tcW w:w="1343"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备注</w:t>
            </w:r>
            <w:r>
              <w:rPr>
                <w:rFonts w:hint="eastAsia" w:ascii="宋体" w:hAnsi="宋体" w:cs="宋体"/>
                <w:b/>
                <w:bCs/>
                <w:sz w:val="22"/>
                <w:szCs w:val="22"/>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rHeight w:val="393"/>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rHeight w:val="526"/>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1277"/>
        <w:ind w:left="120"/>
        <w:spacing w:line="360" w:lineRule="auto"/>
        <w:rPr>
          <w:rFonts w:hint="eastAsia" w:ascii="宋体" w:hAnsi="宋体" w:cs="宋体"/>
          <w:b/>
          <w:bCs/>
          <w:sz w:val="24"/>
          <w:szCs w:val="24"/>
        </w:rPr>
      </w:pPr>
      <w:r>
        <w:rPr>
          <w:rFonts w:hint="eastAsia" w:ascii="宋体" w:hAnsi="宋体" w:cs="宋体"/>
          <w:b/>
          <w:bCs/>
          <w:sz w:val="24"/>
          <w:szCs w:val="24"/>
        </w:rPr>
      </w:r>
      <w:r/>
    </w:p>
    <w:p>
      <w:pPr>
        <w:pStyle w:val="1277"/>
        <w:ind w:firstLine="3120"/>
        <w:spacing w:line="360" w:lineRule="auto"/>
        <w:rPr>
          <w:rFonts w:hint="eastAsia" w:ascii="宋体" w:hAnsi="宋体" w:cs="宋体"/>
          <w:b/>
          <w:bCs/>
          <w:sz w:val="24"/>
          <w:szCs w:val="24"/>
        </w:rPr>
      </w:pPr>
      <w:r>
        <w:rPr>
          <w:rFonts w:hint="eastAsia" w:ascii="宋体" w:hAnsi="宋体" w:cs="宋体"/>
          <w:b/>
          <w:bCs/>
          <w:sz w:val="24"/>
          <w:szCs w:val="24"/>
        </w:rPr>
        <w:t xml:space="preserve">法定代表人或法定代表人授权代表签字或盖章：</w:t>
      </w:r>
      <w:r>
        <w:rPr>
          <w:rFonts w:hint="eastAsia" w:ascii="宋体" w:hAnsi="宋体" w:cs="宋体"/>
          <w:b/>
          <w:bCs/>
          <w:sz w:val="24"/>
          <w:szCs w:val="24"/>
        </w:rPr>
      </w:r>
      <w:r/>
    </w:p>
    <w:p>
      <w:pPr>
        <w:pStyle w:val="1277"/>
        <w:ind w:left="120"/>
        <w:spacing w:line="360" w:lineRule="auto"/>
        <w:rPr>
          <w:rFonts w:hint="eastAsia" w:ascii="宋体" w:hAnsi="宋体" w:cs="宋体"/>
          <w:bCs/>
          <w:sz w:val="24"/>
          <w:szCs w:val="24"/>
        </w:rPr>
      </w:pPr>
      <w:r>
        <w:rPr>
          <w:rFonts w:hint="eastAsia" w:ascii="宋体" w:hAnsi="宋体" w:cs="宋体"/>
          <w:bCs/>
          <w:sz w:val="24"/>
          <w:szCs w:val="24"/>
        </w:rPr>
        <w:t xml:space="preserve">备注：1.表格不够可自行延长。</w:t>
      </w:r>
      <w:r>
        <w:rPr>
          <w:rFonts w:hint="eastAsia" w:ascii="宋体" w:hAnsi="宋体" w:cs="宋体"/>
          <w:bCs/>
          <w:sz w:val="24"/>
          <w:szCs w:val="24"/>
        </w:rPr>
      </w:r>
      <w:r/>
    </w:p>
    <w:p>
      <w:pPr>
        <w:pStyle w:val="1277"/>
        <w:ind w:left="120" w:firstLine="480"/>
        <w:spacing w:line="360" w:lineRule="auto"/>
        <w:rPr>
          <w:rFonts w:hint="eastAsia" w:ascii="宋体" w:hAnsi="宋体" w:cs="宋体"/>
          <w:bCs/>
          <w:sz w:val="24"/>
          <w:szCs w:val="24"/>
        </w:rPr>
      </w:pPr>
      <w:r>
        <w:rPr>
          <w:rFonts w:hint="eastAsia" w:ascii="宋体" w:hAnsi="宋体" w:cs="宋体"/>
          <w:bCs/>
          <w:sz w:val="24"/>
          <w:szCs w:val="24"/>
        </w:rPr>
        <w:t xml:space="preserve">  2.相关材料请附本表之后。</w:t>
      </w:r>
      <w:r>
        <w:rPr>
          <w:rFonts w:hint="eastAsia" w:ascii="宋体" w:hAnsi="宋体" w:cs="宋体"/>
          <w:bCs/>
          <w:sz w:val="24"/>
          <w:szCs w:val="24"/>
        </w:rPr>
      </w:r>
      <w:r/>
    </w:p>
    <w:p>
      <w:pPr>
        <w:pStyle w:val="1277"/>
        <w:ind w:left="120"/>
        <w:spacing w:line="360" w:lineRule="auto"/>
        <w:rPr>
          <w:rFonts w:hint="eastAsia" w:ascii="宋体" w:hAnsi="宋体" w:cs="宋体"/>
          <w:bCs/>
          <w:sz w:val="24"/>
          <w:szCs w:val="24"/>
        </w:rPr>
      </w:pPr>
      <w:r>
        <w:rPr>
          <w:rFonts w:hint="eastAsia" w:ascii="宋体" w:hAnsi="宋体" w:cs="宋体"/>
          <w:bCs/>
          <w:sz w:val="24"/>
          <w:szCs w:val="24"/>
        </w:rPr>
      </w:r>
      <w:r/>
    </w:p>
    <w:p>
      <w:pPr>
        <w:pStyle w:val="1302"/>
        <w:ind w:left="1260"/>
        <w:rPr>
          <w:rFonts w:hint="eastAsia" w:ascii="宋体" w:hAnsi="宋体" w:cs="宋体"/>
          <w:sz w:val="24"/>
        </w:rPr>
      </w:pPr>
      <w:r>
        <w:rPr>
          <w:rFonts w:hint="eastAsia" w:ascii="宋体" w:hAnsi="宋体" w:cs="宋体"/>
          <w:sz w:val="24"/>
        </w:rPr>
      </w:r>
      <w:r/>
    </w:p>
    <w:p>
      <w:pPr>
        <w:pStyle w:val="1277"/>
        <w:rPr>
          <w:rFonts w:hint="eastAsia" w:ascii="宋体" w:hAnsi="宋体" w:cs="宋体"/>
          <w:sz w:val="24"/>
          <w:szCs w:val="24"/>
        </w:rPr>
      </w:pPr>
      <w:r>
        <w:rPr>
          <w:rFonts w:hint="eastAsia" w:ascii="宋体" w:hAnsi="宋体" w:cs="宋体"/>
          <w:sz w:val="24"/>
          <w:szCs w:val="24"/>
        </w:rPr>
      </w:r>
      <w:r/>
    </w:p>
    <w:p>
      <w:pPr>
        <w:pStyle w:val="1302"/>
        <w:ind w:left="1260"/>
        <w:rPr>
          <w:rFonts w:hint="eastAsia" w:ascii="宋体" w:hAnsi="宋体" w:cs="宋体"/>
          <w:sz w:val="24"/>
        </w:rPr>
      </w:pPr>
      <w:r>
        <w:rPr>
          <w:rFonts w:hint="eastAsia" w:ascii="宋体" w:hAnsi="宋体" w:cs="宋体"/>
          <w:sz w:val="24"/>
        </w:rPr>
      </w:r>
      <w:r/>
    </w:p>
    <w:p>
      <w:pPr>
        <w:pStyle w:val="1277"/>
        <w:rPr>
          <w:rFonts w:hint="eastAsia" w:ascii="宋体" w:hAnsi="宋体" w:cs="宋体"/>
          <w:sz w:val="24"/>
          <w:szCs w:val="24"/>
        </w:rPr>
      </w:pPr>
      <w:r>
        <w:rPr>
          <w:rFonts w:hint="eastAsia" w:ascii="宋体" w:hAnsi="宋体" w:cs="宋体"/>
          <w:sz w:val="24"/>
          <w:szCs w:val="24"/>
        </w:rPr>
      </w:r>
      <w:r/>
    </w:p>
    <w:p>
      <w:pPr>
        <w:pStyle w:val="1302"/>
        <w:ind w:left="1260"/>
        <w:rPr>
          <w:rFonts w:hint="eastAsia" w:ascii="宋体" w:hAnsi="宋体" w:cs="宋体"/>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一</w:t>
      </w:r>
      <w:r>
        <w:rPr>
          <w:rFonts w:hint="eastAsia" w:ascii="宋体" w:hAnsi="宋体" w:cs="宋体"/>
          <w:b/>
          <w:sz w:val="24"/>
          <w:szCs w:val="24"/>
        </w:rPr>
        <w:t xml:space="preserve">）中小企业声明函（格式）：</w:t>
      </w:r>
      <w:r>
        <w:rPr>
          <w:rFonts w:hint="eastAsia" w:ascii="宋体" w:hAnsi="宋体" w:cs="宋体"/>
          <w:b/>
          <w:sz w:val="24"/>
          <w:szCs w:val="24"/>
        </w:rPr>
      </w:r>
      <w:r/>
    </w:p>
    <w:p>
      <w:pPr>
        <w:pStyle w:val="1277"/>
        <w:rPr>
          <w:rFonts w:hint="eastAsia" w:ascii="宋体" w:hAnsi="宋体" w:cs="宋体"/>
          <w:sz w:val="24"/>
          <w:szCs w:val="24"/>
        </w:rPr>
      </w:pPr>
      <w:r>
        <w:rPr>
          <w:rFonts w:hint="eastAsia" w:ascii="宋体" w:hAnsi="宋体" w:cs="宋体"/>
          <w:sz w:val="24"/>
          <w:szCs w:val="24"/>
        </w:rPr>
      </w:r>
      <w:r/>
    </w:p>
    <w:p>
      <w:pPr>
        <w:pStyle w:val="1277"/>
        <w:jc w:val="center"/>
        <w:spacing w:line="360" w:lineRule="auto"/>
        <w:rPr>
          <w:rFonts w:hint="eastAsia" w:ascii="宋体" w:hAnsi="宋体" w:cs="宋体"/>
          <w:bCs/>
          <w:color w:val="000000"/>
          <w:sz w:val="24"/>
          <w:szCs w:val="24"/>
          <w:highlight w:val="none"/>
        </w:rPr>
        <w:outlineLvl w:val="9"/>
      </w:pPr>
      <w:r/>
      <w:bookmarkStart w:id="59" w:name="OLE_LINK13"/>
      <w:r/>
      <w:bookmarkStart w:id="60" w:name="OLE_LINK14"/>
      <w:r/>
      <w:bookmarkStart w:id="61" w:name="_Hlk6917152"/>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277"/>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77"/>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11"/>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277"/>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rPr>
          <w:rFonts w:hint="eastAsia" w:ascii="宋体" w:hAnsi="宋体" w:cs="宋体"/>
          <w:color w:val="000000"/>
          <w:sz w:val="24"/>
          <w:highlight w:val="none"/>
        </w:rPr>
      </w:r>
      <w:r/>
    </w:p>
    <w:p>
      <w:pPr>
        <w:pStyle w:val="1277"/>
        <w:rPr>
          <w:rFonts w:hint="eastAsia" w:ascii="宋体" w:hAnsi="宋体" w:cs="宋体"/>
          <w:b/>
          <w:sz w:val="24"/>
          <w:szCs w:val="24"/>
        </w:rPr>
        <w:outlineLvl w:val="2"/>
      </w:pPr>
      <w:r>
        <w:rPr>
          <w:rFonts w:hint="eastAsia" w:ascii="宋体" w:hAnsi="宋体" w:cs="宋体"/>
          <w:b/>
          <w:sz w:val="24"/>
          <w:szCs w:val="24"/>
        </w:rPr>
        <w:t xml:space="preserve">（投标人）残疾人福利性单位声明函（格式）：</w:t>
      </w:r>
      <w:r>
        <w:rPr>
          <w:rFonts w:hint="eastAsia" w:ascii="宋体" w:hAnsi="宋体" w:cs="宋体"/>
          <w:b/>
          <w:sz w:val="24"/>
          <w:szCs w:val="24"/>
        </w:rPr>
      </w:r>
      <w:r/>
    </w:p>
    <w:p>
      <w:pPr>
        <w:pStyle w:val="1277"/>
        <w:spacing w:line="588" w:lineRule="exact"/>
        <w:rPr>
          <w:rFonts w:hint="eastAsia" w:ascii="宋体" w:hAnsi="宋体" w:cs="宋体"/>
          <w:b/>
          <w:spacing w:val="6"/>
          <w:sz w:val="24"/>
          <w:szCs w:val="24"/>
        </w:rPr>
      </w:pPr>
      <w:r/>
      <w:bookmarkEnd w:id="59"/>
      <w:r/>
      <w:bookmarkEnd w:id="60"/>
      <w:r>
        <w:rPr>
          <w:rFonts w:hint="eastAsia" w:ascii="宋体" w:hAnsi="宋体" w:cs="宋体"/>
          <w:b/>
          <w:spacing w:val="6"/>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t xml:space="preserve">残疾人福利性单位声明函</w:t>
      </w: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hint="eastAsia" w:ascii="宋体" w:hAnsi="宋体" w:cs="宋体"/>
          <w:bCs/>
          <w:sz w:val="24"/>
          <w:szCs w:val="24"/>
        </w:rPr>
        <w:t xml:space="preserve">单位的</w:t>
      </w:r>
      <w:r>
        <w:rPr>
          <w:rFonts w:hint="eastAsia" w:ascii="宋体" w:hAnsi="宋体" w:cs="宋体"/>
          <w:bCs/>
          <w:sz w:val="24"/>
          <w:szCs w:val="24"/>
          <w:u w:val="single"/>
        </w:rPr>
        <w:t xml:space="preserve">             </w:t>
      </w:r>
      <w:r>
        <w:rPr>
          <w:rFonts w:hint="eastAsia" w:ascii="宋体" w:hAnsi="宋体" w:cs="宋体"/>
          <w:bCs/>
          <w:sz w:val="24"/>
          <w:szCs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1277"/>
        <w:jc w:val="right"/>
        <w:spacing w:line="580" w:lineRule="exact"/>
        <w:rPr>
          <w:rFonts w:hint="eastAsia" w:ascii="宋体" w:hAnsi="宋体" w:cs="宋体"/>
          <w:bCs/>
          <w:sz w:val="24"/>
          <w:szCs w:val="24"/>
        </w:rPr>
      </w:pPr>
      <w:r>
        <w:rPr>
          <w:rFonts w:hint="eastAsia" w:ascii="宋体" w:hAnsi="宋体" w:eastAsia="宋体" w:cs="宋体"/>
          <w:bCs/>
          <w:sz w:val="24"/>
          <w:szCs w:val="24"/>
        </w:rPr>
        <w:t xml:space="preserve">单位名称（盖章）</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6720"/>
        <w:jc w:val="right"/>
        <w:spacing w:line="580" w:lineRule="exact"/>
        <w:rPr>
          <w:rFonts w:hint="eastAsia"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rPr>
      </w:r>
      <w:r/>
    </w:p>
    <w:p>
      <w:pPr>
        <w:pStyle w:val="1355"/>
        <w:ind w:firstLine="480"/>
        <w:rPr>
          <w:rFonts w:hint="eastAsia" w:ascii="宋体" w:hAnsi="宋体" w:cs="宋体"/>
          <w:sz w:val="24"/>
          <w:szCs w:val="24"/>
        </w:rPr>
      </w:pPr>
      <w:r/>
      <w:bookmarkEnd w:id="61"/>
      <w:r>
        <w:rPr>
          <w:rFonts w:hint="eastAsia" w:ascii="宋体" w:hAnsi="宋体" w:cs="宋体"/>
          <w:sz w:val="24"/>
          <w:szCs w:val="24"/>
        </w:rPr>
      </w:r>
      <w:r/>
    </w:p>
    <w:p>
      <w:pPr>
        <w:pStyle w:val="1355"/>
        <w:ind w:firstLine="480"/>
        <w:rPr>
          <w:rFonts w:hint="eastAsia" w:ascii="宋体" w:hAnsi="宋体" w:cs="宋体"/>
          <w:sz w:val="24"/>
          <w:szCs w:val="24"/>
        </w:rPr>
      </w:pPr>
      <w:r>
        <w:rPr>
          <w:rFonts w:hint="eastAsia" w:ascii="宋体" w:hAnsi="宋体" w:cs="宋体"/>
          <w:sz w:val="24"/>
          <w:szCs w:val="24"/>
        </w:rPr>
      </w:r>
      <w:r/>
    </w:p>
    <w:p>
      <w:pPr>
        <w:pStyle w:val="1355"/>
        <w:ind w:firstLine="480"/>
        <w:rPr>
          <w:rFonts w:hint="eastAsia" w:ascii="宋体" w:hAnsi="宋体" w:cs="宋体"/>
          <w:sz w:val="24"/>
          <w:szCs w:val="24"/>
        </w:rPr>
      </w:pPr>
      <w:r>
        <w:rPr>
          <w:rFonts w:hint="eastAsia" w:ascii="宋体" w:hAnsi="宋体" w:cs="宋体"/>
          <w:sz w:val="24"/>
          <w:szCs w:val="24"/>
        </w:rPr>
      </w:r>
      <w:r/>
    </w:p>
    <w:p>
      <w:pPr>
        <w:pStyle w:val="1355"/>
        <w:ind w:firstLine="480"/>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）技术方案：</w:t>
      </w:r>
      <w:r>
        <w:rPr>
          <w:rFonts w:hint="eastAsia" w:ascii="宋体" w:hAnsi="宋体" w:cs="宋体"/>
          <w:b/>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r>
      <w:r/>
    </w:p>
    <w:p>
      <w:pPr>
        <w:pStyle w:val="1355"/>
        <w:ind w:firstLine="480"/>
        <w:jc w:val="center"/>
        <w:rPr>
          <w:rFonts w:hint="eastAsia" w:ascii="宋体" w:hAnsi="宋体" w:cs="宋体"/>
          <w:bCs/>
          <w:sz w:val="24"/>
          <w:szCs w:val="24"/>
        </w:rPr>
      </w:pPr>
      <w:r>
        <w:rPr>
          <w:rFonts w:hint="eastAsia" w:ascii="宋体" w:hAnsi="宋体" w:cs="宋体"/>
          <w:bCs/>
          <w:sz w:val="24"/>
          <w:szCs w:val="24"/>
        </w:rPr>
        <w:t xml:space="preserve">技术方案</w:t>
      </w:r>
      <w:r>
        <w:rPr>
          <w:rFonts w:hint="eastAsia" w:ascii="宋体" w:hAnsi="宋体" w:cs="宋体"/>
          <w:bCs/>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t xml:space="preserve">投标人应按评分点编制完整的技术方案，以便评审。</w:t>
      </w:r>
      <w:r>
        <w:rPr>
          <w:rFonts w:hint="eastAsia" w:ascii="宋体" w:hAnsi="宋体" w:cs="宋体"/>
          <w:bCs/>
          <w:sz w:val="24"/>
          <w:szCs w:val="24"/>
        </w:rPr>
      </w:r>
      <w:r/>
    </w:p>
    <w:p>
      <w:pPr>
        <w:pStyle w:val="1277"/>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rPr>
      </w:r>
      <w:r/>
    </w:p>
    <w:p>
      <w:pPr>
        <w:pStyle w:val="1277"/>
        <w:rPr>
          <w:rFonts w:hint="eastAsia" w:ascii="宋体" w:hAnsi="宋体" w:cs="宋体"/>
          <w:b/>
          <w:sz w:val="30"/>
          <w:szCs w:val="30"/>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cs="宋体"/>
          <w:b/>
          <w:sz w:val="24"/>
          <w:szCs w:val="24"/>
        </w:rPr>
        <w:t xml:space="preserve">）其他</w:t>
      </w:r>
      <w:r>
        <w:rPr>
          <w:rFonts w:hint="eastAsia" w:ascii="宋体" w:hAnsi="宋体" w:cs="宋体"/>
          <w:b/>
          <w:bCs/>
          <w:sz w:val="24"/>
          <w:szCs w:val="24"/>
        </w:rPr>
        <w:t xml:space="preserve">（投标人认为有必要提供的声明和文件，如有格式自拟）：</w:t>
      </w:r>
      <w:r>
        <w:rPr>
          <w:rFonts w:hint="eastAsia" w:ascii="宋体" w:hAnsi="宋体" w:cs="宋体"/>
          <w:b/>
          <w:sz w:val="30"/>
          <w:szCs w:val="30"/>
        </w:rPr>
      </w:r>
      <w:r/>
    </w:p>
    <w:p>
      <w:pPr>
        <w:pStyle w:val="1296"/>
        <w:rPr>
          <w:rFonts w:hint="eastAsia"/>
        </w:rPr>
      </w:pPr>
      <w:r>
        <w:rPr>
          <w:rFonts w:hint="eastAsia"/>
        </w:rPr>
      </w:r>
      <w:r/>
    </w:p>
    <w:p>
      <w:pPr>
        <w:pStyle w:val="1298"/>
        <w:tabs>
          <w:tab w:val="left" w:pos="420" w:leader="none"/>
        </w:tabs>
        <w:rPr>
          <w:rFonts w:hint="eastAsia"/>
        </w:rPr>
      </w:pPr>
      <w:r>
        <w:rPr>
          <w:rFonts w:hint="eastAsia"/>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t xml:space="preserve">供应商认为有必要提供的声明和文件，如有自拟并自行添加</w:t>
      </w:r>
      <w:r>
        <w:rPr>
          <w:rFonts w:hint="eastAsia" w:ascii="宋体" w:hAnsi="宋体" w:cs="宋体"/>
          <w:bCs/>
          <w:sz w:val="24"/>
          <w:szCs w:val="24"/>
        </w:rPr>
      </w:r>
      <w:r/>
    </w:p>
    <w:p>
      <w:pPr>
        <w:pStyle w:val="1298"/>
        <w:tabs>
          <w:tab w:val="left" w:pos="420" w:leader="none"/>
        </w:tabs>
        <w:rPr>
          <w:rFonts w:hint="eastAsia"/>
        </w:rPr>
      </w:pPr>
      <w:r>
        <w:rPr>
          <w:rFonts w:hint="eastAsia"/>
        </w:rPr>
      </w:r>
      <w:r/>
    </w:p>
    <w:p>
      <w:pPr>
        <w:pStyle w:val="1298"/>
        <w:tabs>
          <w:tab w:val="left" w:pos="420" w:leader="none"/>
        </w:tabs>
        <w:rPr>
          <w:rFonts w:hint="eastAsia"/>
        </w:rPr>
      </w:pPr>
      <w:r>
        <w:rPr>
          <w:rFonts w:hint="eastAsia"/>
        </w:rPr>
      </w:r>
      <w:r/>
    </w:p>
    <w:p>
      <w:pPr>
        <w:pStyle w:val="1298"/>
        <w:tabs>
          <w:tab w:val="left" w:pos="420" w:leader="none"/>
        </w:tabs>
        <w:rPr>
          <w:rFonts w:hint="eastAsia"/>
        </w:rPr>
      </w:pPr>
      <w:r>
        <w:rPr>
          <w:rFonts w:hint="eastAsia"/>
        </w:rPr>
      </w:r>
      <w:r/>
    </w:p>
    <w:p>
      <w:pPr>
        <w:pStyle w:val="1277"/>
        <w:ind w:firstLine="4440"/>
        <w:spacing w:line="360" w:lineRule="auto"/>
        <w:rPr>
          <w:rFonts w:hint="eastAsia" w:ascii="宋体" w:hAnsi="宋体" w:cs="宋体"/>
          <w:sz w:val="24"/>
          <w:szCs w:val="24"/>
        </w:rPr>
      </w:pPr>
      <w:r>
        <w:rPr>
          <w:rFonts w:hint="eastAsia" w:ascii="宋体" w:hAnsi="宋体" w:cs="宋体"/>
          <w:sz w:val="24"/>
          <w:szCs w:val="24"/>
        </w:rPr>
        <w:t xml:space="preserve">供应商名称(公章)：</w:t>
      </w:r>
      <w:r>
        <w:rPr>
          <w:rFonts w:hint="eastAsia" w:ascii="宋体" w:hAnsi="宋体" w:cs="宋体"/>
          <w:sz w:val="24"/>
          <w:szCs w:val="24"/>
        </w:rPr>
      </w:r>
      <w:r/>
    </w:p>
    <w:p>
      <w:pPr>
        <w:pStyle w:val="1277"/>
        <w:ind w:firstLine="4440"/>
        <w:spacing w:line="360" w:lineRule="auto"/>
        <w:rPr>
          <w:rFonts w:hint="eastAsia" w:ascii="宋体" w:hAnsi="宋体" w:cs="宋体"/>
          <w:sz w:val="24"/>
          <w:szCs w:val="24"/>
        </w:rPr>
      </w:pPr>
      <w:r>
        <w:rPr>
          <w:rFonts w:hint="eastAsia" w:ascii="宋体" w:hAnsi="宋体" w:cs="宋体"/>
          <w:sz w:val="24"/>
          <w:szCs w:val="24"/>
        </w:rPr>
        <w:t xml:space="preserve">法定代表人或授权委托人(签字)：</w:t>
      </w:r>
      <w:r>
        <w:rPr>
          <w:rFonts w:hint="eastAsia" w:ascii="宋体" w:hAnsi="宋体" w:cs="宋体"/>
          <w:sz w:val="24"/>
          <w:szCs w:val="24"/>
        </w:rPr>
      </w:r>
      <w:r/>
    </w:p>
    <w:p>
      <w:pPr>
        <w:pStyle w:val="1277"/>
        <w:ind w:firstLine="4440"/>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separate"/>
    </w:r>
    <w:r>
      <w:rPr>
        <w:rStyle w:val="1331"/>
      </w:rPr>
      <w:t xml:space="preserve">1</w:t>
    </w:r>
    <w:r>
      <w:fldChar w:fldCharType="end"/>
    </w:r>
    <w:r>
      <w:rPr>
        <w:rStyle w:val="1331"/>
      </w:rPr>
    </w:r>
    <w:r/>
  </w:p>
  <w:p>
    <w:pPr>
      <w:pStyle w:val="131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end"/>
    </w:r>
    <w:r>
      <w:rPr>
        <w:rStyle w:val="1331"/>
      </w:rPr>
    </w:r>
    <w:r/>
  </w:p>
  <w:p>
    <w:pPr>
      <w:pStyle w:val="1311"/>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both"/>
      <w:tabs>
        <w:tab w:val="center" w:pos="4153" w:leader="none"/>
        <w:tab w:val="right" w:pos="8306" w:leader="none"/>
      </w:tabs>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both"/>
      <w:tabs>
        <w:tab w:val="center" w:pos="4153" w:leader="none"/>
        <w:tab w:val="right" w:pos="8306" w:leader="none"/>
      </w:tabs>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both"/>
      <w:tabs>
        <w:tab w:val="center" w:pos="4153" w:leader="none"/>
        <w:tab w:val="right" w:pos="8306" w:leader="none"/>
      </w:tabs>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82"/>
      <w:isLgl w:val="false"/>
      <w:suff w:val="tab"/>
      <w:lvlText w:val="%1."/>
      <w:lvlJc w:val="left"/>
      <w:pPr>
        <w:pStyle w:val="1277"/>
        <w:ind w:left="360" w:hanging="360"/>
        <w:tabs>
          <w:tab w:val="num" w:pos="360" w:leader="none"/>
        </w:tabs>
      </w:pPr>
      <w:rPr>
        <w:rFonts w:cs="Times New Roman"/>
      </w:rPr>
    </w:lvl>
    <w:lvl w:ilvl="1">
      <w:start w:val="1"/>
      <w:numFmt w:val="lowerLetter"/>
      <w:isLgl w:val="false"/>
      <w:suff w:val="tab"/>
      <w:lvlText w:val="%2)"/>
      <w:lvlJc w:val="left"/>
      <w:pPr>
        <w:pStyle w:val="1277"/>
        <w:ind w:left="840" w:hanging="420"/>
        <w:tabs>
          <w:tab w:val="num" w:pos="840" w:leader="none"/>
        </w:tabs>
      </w:pPr>
      <w:rPr>
        <w:rFonts w:cs="Times New Roman"/>
      </w:rPr>
    </w:lvl>
    <w:lvl w:ilvl="2">
      <w:start w:val="1"/>
      <w:numFmt w:val="lowerRoman"/>
      <w:isLgl w:val="false"/>
      <w:suff w:val="tab"/>
      <w:lvlText w:val="%3."/>
      <w:lvlJc w:val="right"/>
      <w:pPr>
        <w:pStyle w:val="1277"/>
        <w:ind w:left="1260" w:hanging="420"/>
        <w:tabs>
          <w:tab w:val="num" w:pos="1260" w:leader="none"/>
        </w:tabs>
      </w:pPr>
      <w:rPr>
        <w:rFonts w:cs="Times New Roman"/>
      </w:rPr>
    </w:lvl>
    <w:lvl w:ilvl="3">
      <w:start w:val="1"/>
      <w:numFmt w:val="decimal"/>
      <w:isLgl w:val="false"/>
      <w:suff w:val="tab"/>
      <w:lvlText w:val="%4."/>
      <w:lvlJc w:val="left"/>
      <w:pPr>
        <w:pStyle w:val="1277"/>
        <w:ind w:left="1680" w:hanging="420"/>
        <w:tabs>
          <w:tab w:val="num" w:pos="1680" w:leader="none"/>
        </w:tabs>
      </w:pPr>
      <w:rPr>
        <w:rFonts w:cs="Times New Roman"/>
      </w:rPr>
    </w:lvl>
    <w:lvl w:ilvl="4">
      <w:start w:val="1"/>
      <w:numFmt w:val="lowerLetter"/>
      <w:isLgl w:val="false"/>
      <w:suff w:val="tab"/>
      <w:lvlText w:val="%5)"/>
      <w:lvlJc w:val="left"/>
      <w:pPr>
        <w:pStyle w:val="1277"/>
        <w:ind w:left="2100" w:hanging="420"/>
        <w:tabs>
          <w:tab w:val="num" w:pos="2100" w:leader="none"/>
        </w:tabs>
      </w:pPr>
      <w:rPr>
        <w:rFonts w:cs="Times New Roman"/>
      </w:rPr>
    </w:lvl>
    <w:lvl w:ilvl="5">
      <w:start w:val="1"/>
      <w:numFmt w:val="lowerRoman"/>
      <w:isLgl w:val="false"/>
      <w:suff w:val="tab"/>
      <w:lvlText w:val="%6."/>
      <w:lvlJc w:val="right"/>
      <w:pPr>
        <w:pStyle w:val="1277"/>
        <w:ind w:left="2520" w:hanging="420"/>
        <w:tabs>
          <w:tab w:val="num" w:pos="2520" w:leader="none"/>
        </w:tabs>
      </w:pPr>
      <w:rPr>
        <w:rFonts w:cs="Times New Roman"/>
      </w:rPr>
    </w:lvl>
    <w:lvl w:ilvl="6">
      <w:start w:val="1"/>
      <w:numFmt w:val="decimal"/>
      <w:isLgl w:val="false"/>
      <w:suff w:val="tab"/>
      <w:lvlText w:val="%7."/>
      <w:lvlJc w:val="left"/>
      <w:pPr>
        <w:pStyle w:val="1277"/>
        <w:ind w:left="2940" w:hanging="420"/>
        <w:tabs>
          <w:tab w:val="num" w:pos="2940" w:leader="none"/>
        </w:tabs>
      </w:pPr>
      <w:rPr>
        <w:rFonts w:cs="Times New Roman"/>
      </w:rPr>
    </w:lvl>
    <w:lvl w:ilvl="7">
      <w:start w:val="1"/>
      <w:numFmt w:val="lowerLetter"/>
      <w:isLgl w:val="false"/>
      <w:suff w:val="tab"/>
      <w:lvlText w:val="%8)"/>
      <w:lvlJc w:val="left"/>
      <w:pPr>
        <w:pStyle w:val="1277"/>
        <w:ind w:left="3360" w:hanging="420"/>
        <w:tabs>
          <w:tab w:val="num" w:pos="3360" w:leader="none"/>
        </w:tabs>
      </w:pPr>
      <w:rPr>
        <w:rFonts w:cs="Times New Roman"/>
      </w:rPr>
    </w:lvl>
    <w:lvl w:ilvl="8">
      <w:start w:val="1"/>
      <w:numFmt w:val="lowerRoman"/>
      <w:isLgl w:val="false"/>
      <w:suff w:val="tab"/>
      <w:lvlText w:val="%9."/>
      <w:lvlJc w:val="right"/>
      <w:pPr>
        <w:pStyle w:val="1277"/>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77"/>
    <w:next w:val="12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77"/>
    <w:next w:val="12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77"/>
    <w:next w:val="12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77"/>
    <w:next w:val="12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77"/>
    <w:next w:val="12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77"/>
    <w:next w:val="12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77"/>
    <w:next w:val="12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77"/>
    <w:next w:val="12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77"/>
    <w:next w:val="12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77"/>
    <w:next w:val="12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77"/>
    <w:next w:val="12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77"/>
    <w:next w:val="1277"/>
    <w:link w:val="38"/>
    <w:uiPriority w:val="29"/>
    <w:qFormat/>
    <w:pPr>
      <w:ind w:left="720" w:right="720"/>
    </w:pPr>
    <w:rPr>
      <w:i/>
    </w:rPr>
  </w:style>
  <w:style w:type="character" w:styleId="38">
    <w:name w:val="Quote Char"/>
    <w:link w:val="37"/>
    <w:uiPriority w:val="29"/>
    <w:rPr>
      <w:i/>
    </w:rPr>
  </w:style>
  <w:style w:type="paragraph" w:styleId="39">
    <w:name w:val="Intense Quote"/>
    <w:basedOn w:val="1277"/>
    <w:next w:val="12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77"/>
    <w:next w:val="12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77"/>
    <w:next w:val="1277"/>
    <w:uiPriority w:val="39"/>
    <w:unhideWhenUsed/>
    <w:pPr>
      <w:ind w:left="0" w:right="0" w:firstLine="0"/>
      <w:spacing w:after="57"/>
    </w:pPr>
  </w:style>
  <w:style w:type="paragraph" w:styleId="181">
    <w:name w:val="toc 2"/>
    <w:basedOn w:val="1277"/>
    <w:next w:val="1277"/>
    <w:uiPriority w:val="39"/>
    <w:unhideWhenUsed/>
    <w:pPr>
      <w:ind w:left="283" w:right="0" w:firstLine="0"/>
      <w:spacing w:after="57"/>
    </w:pPr>
  </w:style>
  <w:style w:type="paragraph" w:styleId="182">
    <w:name w:val="toc 3"/>
    <w:basedOn w:val="1277"/>
    <w:next w:val="1277"/>
    <w:uiPriority w:val="39"/>
    <w:unhideWhenUsed/>
    <w:pPr>
      <w:ind w:left="567" w:right="0" w:firstLine="0"/>
      <w:spacing w:after="57"/>
    </w:pPr>
  </w:style>
  <w:style w:type="paragraph" w:styleId="183">
    <w:name w:val="toc 4"/>
    <w:basedOn w:val="1277"/>
    <w:next w:val="1277"/>
    <w:uiPriority w:val="39"/>
    <w:unhideWhenUsed/>
    <w:pPr>
      <w:ind w:left="850" w:right="0" w:firstLine="0"/>
      <w:spacing w:after="57"/>
    </w:pPr>
  </w:style>
  <w:style w:type="paragraph" w:styleId="184">
    <w:name w:val="toc 5"/>
    <w:basedOn w:val="1277"/>
    <w:next w:val="1277"/>
    <w:uiPriority w:val="39"/>
    <w:unhideWhenUsed/>
    <w:pPr>
      <w:ind w:left="1134" w:right="0" w:firstLine="0"/>
      <w:spacing w:after="57"/>
    </w:pPr>
  </w:style>
  <w:style w:type="paragraph" w:styleId="185">
    <w:name w:val="toc 6"/>
    <w:basedOn w:val="1277"/>
    <w:next w:val="1277"/>
    <w:uiPriority w:val="39"/>
    <w:unhideWhenUsed/>
    <w:pPr>
      <w:ind w:left="1417" w:right="0" w:firstLine="0"/>
      <w:spacing w:after="57"/>
    </w:pPr>
  </w:style>
  <w:style w:type="paragraph" w:styleId="186">
    <w:name w:val="toc 7"/>
    <w:basedOn w:val="1277"/>
    <w:next w:val="1277"/>
    <w:uiPriority w:val="39"/>
    <w:unhideWhenUsed/>
    <w:pPr>
      <w:ind w:left="1701" w:right="0" w:firstLine="0"/>
      <w:spacing w:after="57"/>
    </w:pPr>
  </w:style>
  <w:style w:type="paragraph" w:styleId="187">
    <w:name w:val="toc 8"/>
    <w:basedOn w:val="1277"/>
    <w:next w:val="1277"/>
    <w:uiPriority w:val="39"/>
    <w:unhideWhenUsed/>
    <w:pPr>
      <w:ind w:left="1984" w:right="0" w:firstLine="0"/>
      <w:spacing w:after="57"/>
    </w:pPr>
  </w:style>
  <w:style w:type="paragraph" w:styleId="188">
    <w:name w:val="toc 9"/>
    <w:basedOn w:val="1277"/>
    <w:next w:val="12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77"/>
    <w:next w:val="1277"/>
    <w:uiPriority w:val="99"/>
    <w:unhideWhenUsed/>
    <w:pPr>
      <w:spacing w:after="0" w:afterAutospacing="0"/>
    </w:pPr>
  </w:style>
  <w:style w:type="paragraph" w:styleId="1277" w:default="1">
    <w:name w:val="Normal"/>
    <w:next w:val="1277"/>
    <w:link w:val="1277"/>
    <w:qFormat/>
    <w:pPr>
      <w:jc w:val="both"/>
      <w:widowControl w:val="off"/>
    </w:pPr>
    <w:rPr>
      <w:sz w:val="21"/>
      <w:lang w:val="en-US" w:eastAsia="zh-CN" w:bidi="ar-SA"/>
    </w:rPr>
  </w:style>
  <w:style w:type="paragraph" w:styleId="1278">
    <w:name w:val="标题 1"/>
    <w:basedOn w:val="1277"/>
    <w:next w:val="1277"/>
    <w:link w:val="1285"/>
    <w:qFormat/>
    <w:pPr>
      <w:jc w:val="center"/>
      <w:keepNext/>
      <w:outlineLvl w:val="0"/>
    </w:pPr>
    <w:rPr>
      <w:rFonts w:ascii="楷体_GB2312" w:hAnsi="楷体_GB2312" w:eastAsia="宋体"/>
      <w:b/>
      <w:sz w:val="28"/>
      <w:szCs w:val="32"/>
    </w:rPr>
  </w:style>
  <w:style w:type="paragraph" w:styleId="1279">
    <w:name w:val="标题 2"/>
    <w:basedOn w:val="1277"/>
    <w:next w:val="1277"/>
    <w:link w:val="1286"/>
    <w:qFormat/>
    <w:pPr>
      <w:jc w:val="center"/>
      <w:keepNext/>
      <w:outlineLvl w:val="1"/>
    </w:pPr>
    <w:rPr>
      <w:rFonts w:ascii="楷体_GB2312" w:eastAsia="楷体_GB2312"/>
      <w:b/>
      <w:bCs/>
      <w:sz w:val="18"/>
    </w:rPr>
  </w:style>
  <w:style w:type="paragraph" w:styleId="1280">
    <w:name w:val="标题 3"/>
    <w:basedOn w:val="1277"/>
    <w:next w:val="1277"/>
    <w:link w:val="1287"/>
    <w:qFormat/>
    <w:pPr>
      <w:jc w:val="center"/>
      <w:keepNext/>
      <w:outlineLvl w:val="2"/>
    </w:pPr>
    <w:rPr>
      <w:rFonts w:eastAsia="楷体_GB2312"/>
      <w:b/>
      <w:bCs/>
      <w:sz w:val="15"/>
    </w:rPr>
  </w:style>
  <w:style w:type="paragraph" w:styleId="1281">
    <w:name w:val="标题 4"/>
    <w:basedOn w:val="1277"/>
    <w:next w:val="1277"/>
    <w:link w:val="1288"/>
    <w:qFormat/>
    <w:pPr>
      <w:jc w:val="center"/>
      <w:keepNext/>
      <w:outlineLvl w:val="3"/>
    </w:pPr>
    <w:rPr>
      <w:rFonts w:eastAsia="楷体_GB2312"/>
      <w:b/>
      <w:bCs/>
      <w:sz w:val="13"/>
    </w:rPr>
  </w:style>
  <w:style w:type="paragraph" w:styleId="1282">
    <w:name w:val="标题 5"/>
    <w:basedOn w:val="1277"/>
    <w:next w:val="1277"/>
    <w:link w:val="1289"/>
    <w:qFormat/>
    <w:pPr>
      <w:numPr>
        <w:ilvl w:val="0"/>
        <w:numId w:val="1"/>
      </w:numPr>
      <w:keepNext/>
      <w:tabs>
        <w:tab w:val="left" w:pos="360" w:leader="none"/>
      </w:tabs>
      <w:outlineLvl w:val="4"/>
    </w:pPr>
    <w:rPr>
      <w:rFonts w:ascii="楷体_GB2312" w:eastAsia="楷体_GB2312"/>
      <w:bCs/>
      <w:sz w:val="28"/>
    </w:rPr>
  </w:style>
  <w:style w:type="character" w:styleId="1283">
    <w:name w:val="默认段落字体"/>
    <w:next w:val="1283"/>
    <w:link w:val="1277"/>
    <w:uiPriority w:val="1"/>
    <w:unhideWhenUsed/>
  </w:style>
  <w:style w:type="table" w:styleId="1284">
    <w:name w:val="普通表格"/>
    <w:next w:val="1284"/>
    <w:link w:val="1277"/>
    <w:uiPriority w:val="99"/>
    <w:unhideWhenUsed/>
    <w:qFormat/>
    <w:tblPr/>
  </w:style>
  <w:style w:type="character" w:styleId="1285">
    <w:name w:val="标题 1 字符"/>
    <w:next w:val="1285"/>
    <w:link w:val="1278"/>
    <w:qFormat/>
    <w:rPr>
      <w:rFonts w:ascii="楷体_GB2312" w:hAnsi="楷体_GB2312" w:eastAsia="宋体" w:cs="Times New Roman"/>
      <w:b/>
      <w:sz w:val="28"/>
      <w:szCs w:val="32"/>
    </w:rPr>
  </w:style>
  <w:style w:type="character" w:styleId="1286">
    <w:name w:val="标题 2 字符"/>
    <w:next w:val="1286"/>
    <w:link w:val="1279"/>
    <w:qFormat/>
    <w:rPr>
      <w:rFonts w:ascii="楷体_GB2312" w:hAnsi="Times New Roman" w:eastAsia="楷体_GB2312" w:cs="Times New Roman"/>
      <w:b/>
      <w:bCs/>
      <w:sz w:val="18"/>
      <w:szCs w:val="20"/>
    </w:rPr>
  </w:style>
  <w:style w:type="character" w:styleId="1287">
    <w:name w:val="标题 3 字符"/>
    <w:next w:val="1287"/>
    <w:link w:val="1280"/>
    <w:qFormat/>
    <w:rPr>
      <w:rFonts w:ascii="Times New Roman" w:hAnsi="Times New Roman" w:eastAsia="楷体_GB2312" w:cs="Times New Roman"/>
      <w:b/>
      <w:bCs/>
      <w:sz w:val="15"/>
      <w:szCs w:val="20"/>
    </w:rPr>
  </w:style>
  <w:style w:type="character" w:styleId="1288">
    <w:name w:val="标题 4 字符"/>
    <w:next w:val="1288"/>
    <w:link w:val="1281"/>
    <w:qFormat/>
    <w:rPr>
      <w:rFonts w:ascii="Times New Roman" w:hAnsi="Times New Roman" w:eastAsia="楷体_GB2312" w:cs="Times New Roman"/>
      <w:b/>
      <w:bCs/>
      <w:sz w:val="13"/>
      <w:szCs w:val="20"/>
    </w:rPr>
  </w:style>
  <w:style w:type="character" w:styleId="1289">
    <w:name w:val="标题 5 字符"/>
    <w:next w:val="1289"/>
    <w:link w:val="1282"/>
    <w:qFormat/>
    <w:rPr>
      <w:rFonts w:ascii="楷体_GB2312" w:hAnsi="Times New Roman" w:eastAsia="楷体_GB2312" w:cs="Times New Roman"/>
      <w:bCs/>
      <w:sz w:val="28"/>
      <w:szCs w:val="20"/>
    </w:rPr>
  </w:style>
  <w:style w:type="paragraph" w:styleId="1290">
    <w:name w:val="正文缩进"/>
    <w:basedOn w:val="1277"/>
    <w:next w:val="1290"/>
    <w:link w:val="1291"/>
    <w:unhideWhenUsed/>
    <w:qFormat/>
    <w:pPr>
      <w:ind w:firstLine="420"/>
    </w:pPr>
  </w:style>
  <w:style w:type="character" w:styleId="1291">
    <w:name w:val="正文缩进 字符"/>
    <w:next w:val="1291"/>
    <w:link w:val="1290"/>
    <w:semiHidden/>
    <w:qFormat/>
    <w:rPr>
      <w:rFonts w:ascii="Times New Roman" w:hAnsi="Times New Roman"/>
      <w:sz w:val="21"/>
    </w:rPr>
  </w:style>
  <w:style w:type="paragraph" w:styleId="1292">
    <w:name w:val="文档结构图"/>
    <w:basedOn w:val="1277"/>
    <w:next w:val="1292"/>
    <w:link w:val="1293"/>
    <w:semiHidden/>
    <w:qFormat/>
    <w:pPr>
      <w:shd w:val="clear" w:color="auto" w:fill="000080"/>
    </w:pPr>
    <w:rPr>
      <w:sz w:val="20"/>
    </w:rPr>
  </w:style>
  <w:style w:type="character" w:styleId="1293">
    <w:name w:val="文档结构图 字符"/>
    <w:next w:val="1293"/>
    <w:link w:val="1292"/>
    <w:semiHidden/>
    <w:qFormat/>
    <w:rPr>
      <w:rFonts w:ascii="Times New Roman" w:hAnsi="Times New Roman" w:eastAsia="宋体" w:cs="Times New Roman"/>
      <w:szCs w:val="20"/>
      <w:shd w:val="clear" w:color="auto" w:fill="000080"/>
    </w:rPr>
  </w:style>
  <w:style w:type="paragraph" w:styleId="1294">
    <w:name w:val="批注文字"/>
    <w:basedOn w:val="1277"/>
    <w:next w:val="1294"/>
    <w:link w:val="1295"/>
    <w:uiPriority w:val="99"/>
    <w:semiHidden/>
    <w:qFormat/>
    <w:pPr>
      <w:jc w:val="left"/>
    </w:pPr>
    <w:rPr>
      <w:sz w:val="20"/>
      <w:szCs w:val="24"/>
    </w:rPr>
  </w:style>
  <w:style w:type="character" w:styleId="1295">
    <w:name w:val="批注文字 字符"/>
    <w:next w:val="1295"/>
    <w:link w:val="1294"/>
    <w:uiPriority w:val="99"/>
    <w:semiHidden/>
    <w:qFormat/>
    <w:rPr>
      <w:rFonts w:ascii="Times New Roman" w:hAnsi="Times New Roman" w:eastAsia="宋体" w:cs="Times New Roman"/>
      <w:szCs w:val="24"/>
    </w:rPr>
  </w:style>
  <w:style w:type="paragraph" w:styleId="1296">
    <w:name w:val="正文文本"/>
    <w:basedOn w:val="1277"/>
    <w:next w:val="1298"/>
    <w:link w:val="1297"/>
    <w:uiPriority w:val="99"/>
    <w:qFormat/>
    <w:rPr>
      <w:rFonts w:ascii="华文中宋" w:eastAsia="华文中宋"/>
      <w:bCs/>
      <w:sz w:val="28"/>
    </w:rPr>
  </w:style>
  <w:style w:type="character" w:styleId="1297">
    <w:name w:val="正文文本 字符"/>
    <w:next w:val="1297"/>
    <w:link w:val="1296"/>
    <w:uiPriority w:val="99"/>
    <w:qFormat/>
    <w:rPr>
      <w:rFonts w:ascii="华文中宋" w:hAnsi="Times New Roman" w:eastAsia="华文中宋" w:cs="Times New Roman"/>
      <w:bCs/>
      <w:sz w:val="28"/>
      <w:szCs w:val="20"/>
    </w:rPr>
  </w:style>
  <w:style w:type="paragraph" w:styleId="1298">
    <w:name w:val="列表"/>
    <w:basedOn w:val="1277"/>
    <w:next w:val="1298"/>
    <w:link w:val="1277"/>
    <w:qFormat/>
    <w:pPr>
      <w:ind w:left="420" w:hanging="420"/>
      <w:spacing w:after="20" w:line="288" w:lineRule="auto"/>
      <w:tabs>
        <w:tab w:val="left" w:pos="420" w:leader="none"/>
      </w:tabs>
    </w:pPr>
    <w:rPr>
      <w:szCs w:val="20"/>
      <w:lang w:val="en-GB"/>
    </w:rPr>
  </w:style>
  <w:style w:type="paragraph" w:styleId="1299">
    <w:name w:val="正文文本缩进"/>
    <w:basedOn w:val="1277"/>
    <w:next w:val="1301"/>
    <w:link w:val="1300"/>
    <w:qFormat/>
    <w:pPr>
      <w:ind w:firstLine="576"/>
    </w:pPr>
    <w:rPr>
      <w:b/>
      <w:sz w:val="30"/>
    </w:rPr>
  </w:style>
  <w:style w:type="character" w:styleId="1300">
    <w:name w:val="正文文本缩进 字符"/>
    <w:next w:val="1300"/>
    <w:link w:val="1299"/>
    <w:qFormat/>
    <w:rPr>
      <w:rFonts w:ascii="Times New Roman" w:hAnsi="Times New Roman" w:eastAsia="宋体" w:cs="Times New Roman"/>
      <w:b/>
      <w:sz w:val="30"/>
      <w:szCs w:val="20"/>
    </w:rPr>
  </w:style>
  <w:style w:type="paragraph" w:styleId="1301">
    <w:name w:val="寄信人地址"/>
    <w:basedOn w:val="1277"/>
    <w:next w:val="1301"/>
    <w:link w:val="1277"/>
    <w:qFormat/>
    <w:rPr>
      <w:rFonts w:ascii="Arial" w:hAnsi="Arial"/>
    </w:rPr>
  </w:style>
  <w:style w:type="paragraph" w:styleId="1302">
    <w:name w:val="索引 4"/>
    <w:basedOn w:val="1277"/>
    <w:next w:val="1277"/>
    <w:link w:val="1277"/>
    <w:uiPriority w:val="99"/>
    <w:qFormat/>
    <w:pPr>
      <w:ind w:left="600"/>
    </w:pPr>
    <w:rPr>
      <w:szCs w:val="24"/>
    </w:rPr>
  </w:style>
  <w:style w:type="paragraph" w:styleId="1303">
    <w:name w:val="纯文本"/>
    <w:basedOn w:val="1277"/>
    <w:next w:val="1303"/>
    <w:link w:val="1304"/>
    <w:qFormat/>
    <w:rPr>
      <w:rFonts w:ascii="宋体" w:hAnsi="Courier New"/>
    </w:rPr>
  </w:style>
  <w:style w:type="character" w:styleId="1304">
    <w:name w:val="纯文本 字符"/>
    <w:next w:val="1304"/>
    <w:link w:val="1303"/>
    <w:rPr>
      <w:rFonts w:ascii="宋体" w:hAnsi="Courier New"/>
      <w:sz w:val="21"/>
    </w:rPr>
  </w:style>
  <w:style w:type="paragraph" w:styleId="1305">
    <w:name w:val="日期"/>
    <w:basedOn w:val="1277"/>
    <w:next w:val="1277"/>
    <w:link w:val="1306"/>
    <w:qFormat/>
    <w:rPr>
      <w:rFonts w:eastAsia="黑体"/>
      <w:b/>
      <w:sz w:val="36"/>
    </w:rPr>
  </w:style>
  <w:style w:type="character" w:styleId="1306">
    <w:name w:val="日期 字符"/>
    <w:next w:val="1306"/>
    <w:link w:val="1305"/>
    <w:qFormat/>
    <w:rPr>
      <w:rFonts w:ascii="Times New Roman" w:hAnsi="Times New Roman" w:eastAsia="黑体" w:cs="Times New Roman"/>
      <w:b/>
      <w:sz w:val="36"/>
      <w:szCs w:val="20"/>
    </w:rPr>
  </w:style>
  <w:style w:type="paragraph" w:styleId="1307">
    <w:name w:val="正文文本缩进 2"/>
    <w:basedOn w:val="1277"/>
    <w:next w:val="1307"/>
    <w:link w:val="1308"/>
    <w:qFormat/>
    <w:pPr>
      <w:ind w:left="900"/>
    </w:pPr>
    <w:rPr>
      <w:rFonts w:ascii="楷体_GB2312" w:eastAsia="楷体_GB2312"/>
      <w:b/>
      <w:sz w:val="28"/>
    </w:rPr>
  </w:style>
  <w:style w:type="character" w:styleId="1308">
    <w:name w:val="正文文本缩进 2 字符"/>
    <w:next w:val="1308"/>
    <w:link w:val="1307"/>
    <w:qFormat/>
    <w:rPr>
      <w:rFonts w:ascii="楷体_GB2312" w:hAnsi="Times New Roman" w:eastAsia="楷体_GB2312" w:cs="Times New Roman"/>
      <w:b/>
      <w:sz w:val="28"/>
      <w:szCs w:val="20"/>
    </w:rPr>
  </w:style>
  <w:style w:type="paragraph" w:styleId="1309">
    <w:name w:val="批注框文本"/>
    <w:basedOn w:val="1277"/>
    <w:next w:val="1309"/>
    <w:link w:val="1310"/>
    <w:uiPriority w:val="99"/>
    <w:unhideWhenUsed/>
    <w:qFormat/>
    <w:rPr>
      <w:sz w:val="18"/>
      <w:szCs w:val="18"/>
    </w:rPr>
  </w:style>
  <w:style w:type="character" w:styleId="1310">
    <w:name w:val="批注框文本 字符"/>
    <w:next w:val="1310"/>
    <w:link w:val="1309"/>
    <w:uiPriority w:val="99"/>
    <w:semiHidden/>
    <w:qFormat/>
    <w:rPr>
      <w:rFonts w:ascii="Times New Roman" w:hAnsi="Times New Roman" w:eastAsia="宋体" w:cs="Times New Roman"/>
      <w:sz w:val="18"/>
      <w:szCs w:val="18"/>
    </w:rPr>
  </w:style>
  <w:style w:type="paragraph" w:styleId="1311">
    <w:name w:val="页脚"/>
    <w:basedOn w:val="1277"/>
    <w:next w:val="1313"/>
    <w:link w:val="1312"/>
    <w:unhideWhenUsed/>
    <w:qFormat/>
    <w:pPr>
      <w:jc w:val="left"/>
      <w:tabs>
        <w:tab w:val="center" w:pos="4153" w:leader="none"/>
        <w:tab w:val="right" w:pos="8306" w:leader="none"/>
      </w:tabs>
    </w:pPr>
    <w:rPr>
      <w:sz w:val="18"/>
      <w:szCs w:val="18"/>
    </w:rPr>
  </w:style>
  <w:style w:type="character" w:styleId="1312">
    <w:name w:val="页脚 字符"/>
    <w:next w:val="1312"/>
    <w:link w:val="1311"/>
    <w:qFormat/>
    <w:rPr>
      <w:sz w:val="18"/>
      <w:szCs w:val="18"/>
    </w:rPr>
  </w:style>
  <w:style w:type="paragraph" w:styleId="1313">
    <w:name w:val="TOC Heading1"/>
    <w:next w:val="1277"/>
    <w:link w:val="1277"/>
    <w:qFormat/>
    <w:rPr>
      <w:sz w:val="32"/>
      <w:lang w:val="en-US" w:eastAsia="zh-CN" w:bidi="ar-SA"/>
    </w:rPr>
  </w:style>
  <w:style w:type="paragraph" w:styleId="1314">
    <w:name w:val="页眉"/>
    <w:basedOn w:val="1277"/>
    <w:next w:val="1314"/>
    <w:link w:val="1315"/>
    <w:unhideWhenUsed/>
    <w:qFormat/>
    <w:pPr>
      <w:jc w:val="center"/>
      <w:tabs>
        <w:tab w:val="center" w:pos="4153" w:leader="none"/>
        <w:tab w:val="right" w:pos="8306" w:leader="none"/>
      </w:tabs>
      <w:pBdr>
        <w:bottom w:val="single" w:color="000000" w:sz="6" w:space="1"/>
      </w:pBdr>
    </w:pPr>
    <w:rPr>
      <w:sz w:val="18"/>
      <w:szCs w:val="18"/>
    </w:rPr>
  </w:style>
  <w:style w:type="character" w:styleId="1315">
    <w:name w:val="页眉 字符"/>
    <w:next w:val="1315"/>
    <w:link w:val="1314"/>
    <w:qFormat/>
    <w:rPr>
      <w:sz w:val="18"/>
      <w:szCs w:val="18"/>
    </w:rPr>
  </w:style>
  <w:style w:type="paragraph" w:styleId="1316">
    <w:name w:val="目录 1"/>
    <w:basedOn w:val="1277"/>
    <w:next w:val="1277"/>
    <w:link w:val="1277"/>
    <w:uiPriority w:val="39"/>
    <w:unhideWhenUsed/>
  </w:style>
  <w:style w:type="paragraph" w:styleId="1317">
    <w:name w:val="副标题"/>
    <w:basedOn w:val="1277"/>
    <w:next w:val="1277"/>
    <w:link w:val="1277"/>
    <w:uiPriority w:val="11"/>
    <w:qFormat/>
    <w:pPr>
      <w:spacing w:before="200" w:after="200"/>
    </w:pPr>
    <w:rPr>
      <w:sz w:val="24"/>
      <w:szCs w:val="24"/>
    </w:rPr>
  </w:style>
  <w:style w:type="paragraph" w:styleId="1318">
    <w:name w:val="正文文本缩进 3"/>
    <w:basedOn w:val="1277"/>
    <w:next w:val="1318"/>
    <w:link w:val="1319"/>
    <w:qFormat/>
    <w:pPr>
      <w:ind w:left="359" w:firstLine="359"/>
    </w:pPr>
    <w:rPr>
      <w:sz w:val="20"/>
    </w:rPr>
  </w:style>
  <w:style w:type="character" w:styleId="1319">
    <w:name w:val="正文文本缩进 3 字符"/>
    <w:next w:val="1319"/>
    <w:link w:val="1318"/>
    <w:qFormat/>
    <w:rPr>
      <w:rFonts w:ascii="Times New Roman" w:hAnsi="Times New Roman" w:eastAsia="宋体" w:cs="Times New Roman"/>
      <w:szCs w:val="20"/>
    </w:rPr>
  </w:style>
  <w:style w:type="paragraph" w:styleId="1320">
    <w:name w:val="目录 2"/>
    <w:basedOn w:val="1277"/>
    <w:next w:val="1277"/>
    <w:link w:val="1277"/>
    <w:uiPriority w:val="39"/>
    <w:qFormat/>
    <w:pPr>
      <w:ind w:left="210" w:firstLine="150"/>
      <w:jc w:val="left"/>
      <w:tabs>
        <w:tab w:val="right" w:pos="9170" w:leader="dot"/>
      </w:tabs>
    </w:pPr>
    <w:rPr>
      <w:smallCaps/>
      <w:sz w:val="20"/>
    </w:rPr>
  </w:style>
  <w:style w:type="paragraph" w:styleId="1321">
    <w:name w:val="正文文本 2"/>
    <w:basedOn w:val="1277"/>
    <w:next w:val="1321"/>
    <w:link w:val="1322"/>
    <w:qFormat/>
    <w:pPr>
      <w:spacing w:after="120" w:line="480" w:lineRule="auto"/>
    </w:pPr>
    <w:rPr>
      <w:sz w:val="20"/>
    </w:rPr>
  </w:style>
  <w:style w:type="character" w:styleId="1322">
    <w:name w:val="正文文本 2 字符"/>
    <w:next w:val="1322"/>
    <w:link w:val="1321"/>
    <w:qFormat/>
    <w:rPr>
      <w:rFonts w:ascii="Times New Roman" w:hAnsi="Times New Roman" w:eastAsia="宋体" w:cs="Times New Roman"/>
      <w:szCs w:val="20"/>
    </w:rPr>
  </w:style>
  <w:style w:type="paragraph" w:styleId="1323">
    <w:name w:val="普通(网站)"/>
    <w:basedOn w:val="1277"/>
    <w:next w:val="1323"/>
    <w:link w:val="1277"/>
    <w:uiPriority w:val="99"/>
    <w:qFormat/>
    <w:pPr>
      <w:jc w:val="left"/>
      <w:spacing w:before="100" w:beforeAutospacing="1" w:after="100" w:afterAutospacing="1"/>
      <w:widowControl/>
    </w:pPr>
    <w:rPr>
      <w:rFonts w:ascii="宋体" w:hAnsi="宋体" w:cs="宋体"/>
      <w:sz w:val="24"/>
      <w:szCs w:val="24"/>
    </w:rPr>
  </w:style>
  <w:style w:type="paragraph" w:styleId="1324">
    <w:name w:val="批注主题"/>
    <w:basedOn w:val="1294"/>
    <w:next w:val="1294"/>
    <w:link w:val="1325"/>
    <w:uiPriority w:val="99"/>
    <w:semiHidden/>
    <w:qFormat/>
    <w:rPr>
      <w:b/>
      <w:bCs/>
    </w:rPr>
  </w:style>
  <w:style w:type="character" w:styleId="1325">
    <w:name w:val="批注主题 字符"/>
    <w:next w:val="1325"/>
    <w:link w:val="1324"/>
    <w:uiPriority w:val="99"/>
    <w:semiHidden/>
    <w:qFormat/>
    <w:rPr>
      <w:rFonts w:ascii="Times New Roman" w:hAnsi="Times New Roman" w:eastAsia="宋体" w:cs="Times New Roman"/>
      <w:b/>
      <w:bCs/>
      <w:szCs w:val="24"/>
    </w:rPr>
  </w:style>
  <w:style w:type="paragraph" w:styleId="1326">
    <w:name w:val="正文首行缩进"/>
    <w:basedOn w:val="1296"/>
    <w:next w:val="1326"/>
    <w:link w:val="1327"/>
    <w:pPr>
      <w:ind w:firstLine="420"/>
      <w:spacing w:after="120"/>
    </w:pPr>
    <w:rPr>
      <w:rFonts w:ascii="Times New Roman" w:eastAsia="宋体"/>
      <w:sz w:val="21"/>
      <w:szCs w:val="24"/>
    </w:rPr>
  </w:style>
  <w:style w:type="character" w:styleId="1327">
    <w:name w:val="正文文本首行缩进 字符"/>
    <w:next w:val="1327"/>
    <w:link w:val="1326"/>
    <w:qFormat/>
    <w:rPr>
      <w:rFonts w:ascii="Times New Roman" w:eastAsia="宋体"/>
      <w:sz w:val="21"/>
      <w:szCs w:val="24"/>
    </w:rPr>
  </w:style>
  <w:style w:type="paragraph" w:styleId="1328">
    <w:name w:val="正文首行缩进 2"/>
    <w:basedOn w:val="1299"/>
    <w:next w:val="1277"/>
    <w:link w:val="127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29">
    <w:name w:val="网格型"/>
    <w:basedOn w:val="1284"/>
    <w:next w:val="1329"/>
    <w:link w:val="1277"/>
    <w:qFormat/>
    <w:pPr>
      <w:jc w:val="both"/>
      <w:widowControl w:val="off"/>
    </w:pPr>
    <w:tblPr/>
  </w:style>
  <w:style w:type="character" w:styleId="1330">
    <w:name w:val="要点"/>
    <w:next w:val="1330"/>
    <w:link w:val="1277"/>
    <w:uiPriority w:val="99"/>
    <w:qFormat/>
    <w:rPr>
      <w:rFonts w:cs="Times New Roman"/>
      <w:b/>
      <w:bCs/>
    </w:rPr>
  </w:style>
  <w:style w:type="character" w:styleId="1331">
    <w:name w:val="页码"/>
    <w:next w:val="1331"/>
    <w:link w:val="1277"/>
    <w:rPr>
      <w:rFonts w:cs="Times New Roman"/>
    </w:rPr>
  </w:style>
  <w:style w:type="character" w:styleId="1332">
    <w:name w:val="已访问的超链接"/>
    <w:next w:val="1332"/>
    <w:link w:val="1277"/>
    <w:uiPriority w:val="99"/>
    <w:qFormat/>
    <w:rPr>
      <w:rFonts w:cs="Times New Roman"/>
      <w:color w:val="000000"/>
      <w:u w:val="none"/>
    </w:rPr>
  </w:style>
  <w:style w:type="character" w:styleId="1333">
    <w:name w:val="HTML 打字机"/>
    <w:next w:val="1333"/>
    <w:link w:val="1277"/>
    <w:uiPriority w:val="99"/>
    <w:qFormat/>
    <w:rPr>
      <w:rFonts w:ascii="宋体" w:hAnsi="宋体" w:eastAsia="宋体" w:cs="宋体"/>
      <w:sz w:val="24"/>
      <w:szCs w:val="24"/>
    </w:rPr>
  </w:style>
  <w:style w:type="character" w:styleId="1334">
    <w:name w:val="超链接"/>
    <w:next w:val="1334"/>
    <w:link w:val="1277"/>
    <w:qFormat/>
    <w:rPr>
      <w:color w:val="000000"/>
      <w:u w:val="none"/>
    </w:rPr>
  </w:style>
  <w:style w:type="paragraph" w:styleId="1335">
    <w:name w:val="段"/>
    <w:next w:val="1277"/>
    <w:link w:val="1277"/>
    <w:qFormat/>
    <w:pPr>
      <w:ind w:firstLine="200"/>
      <w:jc w:val="both"/>
    </w:pPr>
    <w:rPr>
      <w:rFonts w:ascii="宋体"/>
      <w:sz w:val="21"/>
      <w:lang w:val="en-US" w:eastAsia="zh-CN" w:bidi="ar-SA"/>
    </w:rPr>
  </w:style>
  <w:style w:type="character" w:styleId="1336">
    <w:name w:val="font31"/>
    <w:next w:val="1336"/>
    <w:link w:val="1277"/>
    <w:qFormat/>
    <w:rPr>
      <w:rFonts w:hint="eastAsia" w:ascii="仿宋" w:hAnsi="仿宋" w:eastAsia="仿宋" w:cs="仿宋"/>
      <w:color w:val="000000"/>
      <w:sz w:val="24"/>
      <w:szCs w:val="24"/>
      <w:u w:val="none"/>
    </w:rPr>
  </w:style>
  <w:style w:type="character" w:styleId="1337">
    <w:name w:val="font11"/>
    <w:next w:val="1337"/>
    <w:link w:val="1277"/>
    <w:rPr>
      <w:rFonts w:hint="eastAsia" w:ascii="宋体" w:hAnsi="宋体" w:eastAsia="宋体" w:cs="宋体"/>
      <w:color w:val="000000"/>
      <w:sz w:val="20"/>
      <w:szCs w:val="20"/>
      <w:u w:val="none"/>
    </w:rPr>
  </w:style>
  <w:style w:type="character" w:styleId="1338">
    <w:name w:val="正文文本缩进 2 Char1"/>
    <w:next w:val="1338"/>
    <w:link w:val="1277"/>
    <w:semiHidden/>
    <w:qFormat/>
    <w:rPr>
      <w:rFonts w:ascii="Times New Roman" w:hAnsi="Times New Roman" w:eastAsia="宋体" w:cs="Times New Roman"/>
      <w:szCs w:val="20"/>
    </w:rPr>
  </w:style>
  <w:style w:type="character" w:styleId="1339">
    <w:name w:val="批注框文本 Char1"/>
    <w:next w:val="1339"/>
    <w:link w:val="1277"/>
    <w:uiPriority w:val="99"/>
    <w:semiHidden/>
    <w:rPr>
      <w:rFonts w:ascii="Times New Roman" w:hAnsi="Times New Roman" w:eastAsia="宋体" w:cs="Times New Roman"/>
      <w:sz w:val="18"/>
      <w:szCs w:val="18"/>
    </w:rPr>
  </w:style>
  <w:style w:type="character" w:styleId="1340">
    <w:name w:val="NormalCharacter1"/>
    <w:next w:val="1340"/>
    <w:link w:val="1341"/>
    <w:uiPriority w:val="99"/>
    <w:qFormat/>
    <w:rPr>
      <w:sz w:val="20"/>
    </w:rPr>
  </w:style>
  <w:style w:type="paragraph" w:styleId="1341">
    <w:name w:val="UserStyle_4"/>
    <w:basedOn w:val="1277"/>
    <w:next w:val="1341"/>
    <w:link w:val="1340"/>
    <w:uiPriority w:val="99"/>
    <w:qFormat/>
    <w:pPr>
      <w:widowControl/>
    </w:pPr>
    <w:rPr>
      <w:sz w:val="20"/>
    </w:rPr>
  </w:style>
  <w:style w:type="character" w:styleId="1342">
    <w:name w:val="正文文本缩进 Char1"/>
    <w:next w:val="1342"/>
    <w:link w:val="1277"/>
    <w:semiHidden/>
    <w:qFormat/>
    <w:rPr>
      <w:rFonts w:ascii="Times New Roman" w:hAnsi="Times New Roman" w:eastAsia="宋体" w:cs="Times New Roman"/>
      <w:szCs w:val="20"/>
    </w:rPr>
  </w:style>
  <w:style w:type="character" w:styleId="1343">
    <w:name w:val="case31"/>
    <w:next w:val="1343"/>
    <w:link w:val="1277"/>
    <w:qFormat/>
    <w:rPr>
      <w:spacing w:val="390"/>
      <w:sz w:val="21"/>
      <w:szCs w:val="21"/>
    </w:rPr>
  </w:style>
  <w:style w:type="character" w:styleId="1344">
    <w:name w:val="正文首行缩进两字 Char"/>
    <w:next w:val="1344"/>
    <w:link w:val="1345"/>
    <w:qFormat/>
    <w:rPr>
      <w:sz w:val="24"/>
      <w:szCs w:val="24"/>
      <w:lang w:val="en-US" w:eastAsia="zh-CN" w:bidi="ar-SA"/>
    </w:rPr>
  </w:style>
  <w:style w:type="paragraph" w:styleId="1345">
    <w:name w:val="正文首行缩进两字"/>
    <w:next w:val="1345"/>
    <w:link w:val="1344"/>
    <w:qFormat/>
    <w:pPr>
      <w:ind w:left="240" w:right="240" w:firstLine="480"/>
      <w:spacing w:line="300" w:lineRule="auto"/>
    </w:pPr>
    <w:rPr>
      <w:sz w:val="24"/>
      <w:szCs w:val="24"/>
      <w:lang w:val="en-US" w:eastAsia="zh-CN" w:bidi="ar-SA"/>
    </w:rPr>
  </w:style>
  <w:style w:type="character" w:styleId="1346">
    <w:name w:val="正文文本缩进 3 Char1"/>
    <w:next w:val="1346"/>
    <w:link w:val="1277"/>
    <w:semiHidden/>
    <w:qFormat/>
    <w:rPr>
      <w:rFonts w:ascii="Times New Roman" w:hAnsi="Times New Roman" w:eastAsia="宋体" w:cs="Times New Roman"/>
      <w:sz w:val="16"/>
      <w:szCs w:val="16"/>
    </w:rPr>
  </w:style>
  <w:style w:type="character" w:styleId="1347">
    <w:name w:val="日期 Char1"/>
    <w:next w:val="1347"/>
    <w:link w:val="1277"/>
    <w:semiHidden/>
    <w:qFormat/>
    <w:rPr>
      <w:rFonts w:ascii="Times New Roman" w:hAnsi="Times New Roman" w:eastAsia="宋体" w:cs="Times New Roman"/>
      <w:szCs w:val="20"/>
    </w:rPr>
  </w:style>
  <w:style w:type="character" w:styleId="1348">
    <w:name w:val="文档结构图 Char1"/>
    <w:next w:val="1348"/>
    <w:link w:val="1277"/>
    <w:semiHidden/>
    <w:qFormat/>
    <w:rPr>
      <w:rFonts w:ascii="宋体" w:hAnsi="Times New Roman" w:eastAsia="宋体" w:cs="Times New Roman"/>
      <w:sz w:val="18"/>
      <w:szCs w:val="18"/>
    </w:rPr>
  </w:style>
  <w:style w:type="character" w:styleId="1349">
    <w:name w:val="正文文本 2 Char1"/>
    <w:next w:val="1349"/>
    <w:link w:val="1277"/>
    <w:semiHidden/>
    <w:qFormat/>
    <w:rPr>
      <w:rFonts w:ascii="Times New Roman" w:hAnsi="Times New Roman" w:eastAsia="宋体" w:cs="Times New Roman"/>
      <w:szCs w:val="20"/>
    </w:rPr>
  </w:style>
  <w:style w:type="character" w:styleId="1350">
    <w:name w:val="font21"/>
    <w:next w:val="1350"/>
    <w:link w:val="1277"/>
    <w:qFormat/>
    <w:rPr>
      <w:rFonts w:hint="eastAsia" w:ascii="仿宋" w:hAnsi="仿宋" w:eastAsia="仿宋" w:cs="仿宋"/>
      <w:color w:val="000000"/>
      <w:sz w:val="24"/>
      <w:szCs w:val="24"/>
      <w:u w:val="none"/>
    </w:rPr>
  </w:style>
  <w:style w:type="paragraph" w:styleId="1351">
    <w:name w:val="列表段落"/>
    <w:basedOn w:val="1277"/>
    <w:next w:val="1351"/>
    <w:link w:val="1277"/>
    <w:uiPriority w:val="34"/>
    <w:qFormat/>
    <w:pPr>
      <w:ind w:firstLine="420"/>
    </w:pPr>
  </w:style>
  <w:style w:type="paragraph" w:styleId="1352">
    <w:name w:val="一级条标题"/>
    <w:next w:val="1277"/>
    <w:link w:val="1277"/>
    <w:qFormat/>
    <w:pPr>
      <w:ind w:left="552" w:hanging="420"/>
      <w:tabs>
        <w:tab w:val="left" w:pos="552" w:leader="none"/>
      </w:tabs>
      <w:outlineLvl w:val="2"/>
    </w:pPr>
    <w:rPr>
      <w:rFonts w:ascii="黑体" w:eastAsia="黑体"/>
      <w:sz w:val="21"/>
      <w:szCs w:val="21"/>
      <w:lang w:val="en-US" w:eastAsia="zh-CN" w:bidi="ar-SA"/>
    </w:rPr>
  </w:style>
  <w:style w:type="paragraph" w:styleId="1353">
    <w:name w:val="_Style 1"/>
    <w:basedOn w:val="1277"/>
    <w:next w:val="1353"/>
    <w:link w:val="1277"/>
    <w:uiPriority w:val="99"/>
    <w:qFormat/>
    <w:pPr>
      <w:ind w:firstLine="420"/>
    </w:pPr>
    <w:rPr>
      <w:rFonts w:ascii="Calibri" w:hAnsi="Calibri" w:eastAsia="宋体" w:cs="Calibri"/>
      <w:sz w:val="34"/>
      <w:szCs w:val="34"/>
    </w:rPr>
  </w:style>
  <w:style w:type="paragraph" w:styleId="1354">
    <w:name w:val="首行缩进"/>
    <w:basedOn w:val="1277"/>
    <w:next w:val="1354"/>
    <w:link w:val="1277"/>
    <w:qFormat/>
    <w:pPr>
      <w:ind w:firstLine="480"/>
    </w:pPr>
    <w:rPr>
      <w:szCs w:val="20"/>
      <w:lang w:val="zh-CN"/>
    </w:rPr>
  </w:style>
  <w:style w:type="paragraph" w:styleId="1355">
    <w:name w:val="List Paragraph1"/>
    <w:basedOn w:val="1277"/>
    <w:next w:val="1355"/>
    <w:link w:val="1277"/>
    <w:qFormat/>
    <w:pPr>
      <w:ind w:firstLine="420"/>
    </w:pPr>
    <w:rPr>
      <w:szCs w:val="21"/>
    </w:rPr>
  </w:style>
  <w:style w:type="paragraph" w:styleId="1356">
    <w:name w:val="普通文字"/>
    <w:basedOn w:val="1277"/>
    <w:next w:val="1277"/>
    <w:link w:val="1277"/>
    <w:rPr>
      <w:rFonts w:ascii="宋体"/>
      <w:sz w:val="24"/>
    </w:rPr>
  </w:style>
  <w:style w:type="paragraph" w:styleId="1357">
    <w:name w:val="二级无"/>
    <w:basedOn w:val="1277"/>
    <w:next w:val="1357"/>
    <w:link w:val="1277"/>
    <w:qFormat/>
    <w:pPr>
      <w:ind w:left="552" w:hanging="420"/>
      <w:jc w:val="left"/>
      <w:widowControl/>
      <w:tabs>
        <w:tab w:val="left" w:pos="552" w:leader="none"/>
      </w:tabs>
      <w:outlineLvl w:val="3"/>
    </w:pPr>
    <w:rPr>
      <w:rFonts w:ascii="宋体"/>
      <w:szCs w:val="21"/>
    </w:rPr>
  </w:style>
  <w:style w:type="paragraph" w:styleId="1358">
    <w:name w:val="正文文本1"/>
    <w:basedOn w:val="1277"/>
    <w:next w:val="1277"/>
    <w:link w:val="1277"/>
    <w:qFormat/>
    <w:rPr>
      <w:rFonts w:ascii="仿宋_GB2312" w:hAnsi="Times New Roman" w:eastAsia="仿宋_GB2312"/>
      <w:sz w:val="28"/>
      <w:szCs w:val="20"/>
    </w:rPr>
  </w:style>
  <w:style w:type="paragraph" w:styleId="1359">
    <w:name w:val="p0 paragraphindent"/>
    <w:basedOn w:val="1277"/>
    <w:next w:val="1359"/>
    <w:link w:val="1277"/>
    <w:qFormat/>
    <w:pPr>
      <w:jc w:val="left"/>
      <w:spacing w:before="100" w:beforeAutospacing="1" w:after="100" w:afterAutospacing="1"/>
      <w:widowControl/>
    </w:pPr>
    <w:rPr>
      <w:rFonts w:ascii="宋体" w:hAnsi="宋体" w:cs="宋体"/>
      <w:sz w:val="24"/>
      <w:szCs w:val="24"/>
    </w:rPr>
  </w:style>
  <w:style w:type="paragraph" w:styleId="1360">
    <w:name w:val="List Paragraph"/>
    <w:basedOn w:val="1277"/>
    <w:next w:val="1360"/>
    <w:link w:val="1277"/>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61">
    <w:name w:val="字母编号列项（一级）"/>
    <w:next w:val="1361"/>
    <w:link w:val="1277"/>
    <w:qFormat/>
    <w:pPr>
      <w:ind w:left="552" w:hanging="420"/>
      <w:jc w:val="both"/>
      <w:tabs>
        <w:tab w:val="left" w:pos="552" w:leader="none"/>
        <w:tab w:val="left" w:pos="840" w:leader="none"/>
      </w:tabs>
    </w:pPr>
    <w:rPr>
      <w:rFonts w:ascii="宋体"/>
      <w:sz w:val="21"/>
      <w:lang w:val="en-US" w:eastAsia="zh-CN" w:bidi="ar-SA"/>
    </w:rPr>
  </w:style>
  <w:style w:type="paragraph" w:styleId="1362">
    <w:name w:val="标题 41"/>
    <w:basedOn w:val="1277"/>
    <w:next w:val="1277"/>
    <w:link w:val="1277"/>
    <w:qFormat/>
    <w:pPr>
      <w:jc w:val="center"/>
      <w:keepNext/>
      <w:outlineLvl w:val="3"/>
    </w:pPr>
    <w:rPr>
      <w:rFonts w:eastAsia="楷体_GB2312"/>
      <w:b/>
      <w:bCs/>
      <w:sz w:val="13"/>
    </w:rPr>
  </w:style>
  <w:style w:type="paragraph" w:styleId="1363">
    <w:name w:val="样式 小四 段前: 5 磅 段后: 5 磅 首行缩进:  2 字符"/>
    <w:basedOn w:val="1277"/>
    <w:next w:val="1363"/>
    <w:link w:val="1277"/>
    <w:qFormat/>
    <w:pPr>
      <w:jc w:val="center"/>
      <w:spacing w:line="360" w:lineRule="auto"/>
    </w:pPr>
    <w:rPr>
      <w:rFonts w:ascii="宋体" w:hAnsi="宋体"/>
      <w:bCs/>
      <w:color w:val="ff0000"/>
      <w:sz w:val="24"/>
      <w:szCs w:val="24"/>
    </w:rPr>
  </w:style>
  <w:style w:type="character" w:styleId="1364">
    <w:name w:val="HTML 打字机1"/>
    <w:next w:val="1364"/>
    <w:link w:val="1277"/>
    <w:qFormat/>
    <w:rPr>
      <w:rFonts w:ascii="宋体" w:hAnsi="宋体" w:eastAsia="宋体" w:cs="宋体"/>
      <w:sz w:val="24"/>
      <w:szCs w:val="24"/>
    </w:rPr>
  </w:style>
  <w:style w:type="paragraph" w:styleId="1365">
    <w:name w:val="正文缩进1"/>
    <w:basedOn w:val="1277"/>
    <w:next w:val="1277"/>
    <w:link w:val="1277"/>
    <w:qFormat/>
    <w:pPr>
      <w:ind w:firstLine="420"/>
    </w:pPr>
    <w:rPr>
      <w:rFonts w:ascii="Times New Roman" w:hAnsi="Times New Roman" w:eastAsia="宋体" w:cs="Times New Roman"/>
      <w:szCs w:val="20"/>
    </w:rPr>
  </w:style>
  <w:style w:type="character" w:styleId="9218" w:default="1">
    <w:name w:val="Default Paragraph Font"/>
    <w:uiPriority w:val="1"/>
    <w:semiHidden/>
    <w:unhideWhenUsed/>
  </w:style>
  <w:style w:type="numbering" w:styleId="9219" w:default="1">
    <w:name w:val="No List"/>
    <w:uiPriority w:val="99"/>
    <w:semiHidden/>
    <w:unhideWhenUsed/>
  </w:style>
  <w:style w:type="table" w:styleId="92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陆翠芹</cp:lastModifiedBy>
  <cp:revision>4</cp:revision>
  <dcterms:created xsi:type="dcterms:W3CDTF">2023-03-28T06:55:00Z</dcterms:created>
  <dcterms:modified xsi:type="dcterms:W3CDTF">2024-10-11T06:15:33Z</dcterms:modified>
</cp:coreProperties>
</file>