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3CE90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jc w:val="center"/>
        <w:textAlignment w:val="auto"/>
        <w:rPr>
          <w:rFonts w:hint="eastAsia" w:ascii="黑体" w:hAnsi="黑体" w:eastAsia="黑体"/>
          <w:spacing w:val="-19"/>
          <w:sz w:val="44"/>
          <w:szCs w:val="44"/>
        </w:rPr>
      </w:pPr>
      <w:r>
        <w:rPr>
          <w:rFonts w:hint="eastAsia" w:ascii="黑体" w:hAnsi="黑体" w:eastAsia="黑体"/>
          <w:spacing w:val="-19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/>
          <w:spacing w:val="-19"/>
          <w:sz w:val="44"/>
          <w:szCs w:val="44"/>
        </w:rPr>
        <w:t>镇江经开区纵览专版宣传服务项目</w:t>
      </w:r>
    </w:p>
    <w:p w14:paraId="49CFAFA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jc w:val="center"/>
        <w:textAlignment w:val="auto"/>
        <w:rPr>
          <w:rFonts w:hint="eastAsia" w:ascii="黑体" w:hAnsi="黑体" w:eastAsia="黑体"/>
          <w:spacing w:val="-19"/>
          <w:sz w:val="44"/>
          <w:szCs w:val="44"/>
        </w:rPr>
      </w:pPr>
      <w:r>
        <w:rPr>
          <w:rFonts w:hint="eastAsia" w:ascii="黑体" w:hAnsi="黑体" w:eastAsia="黑体"/>
          <w:spacing w:val="-19"/>
          <w:sz w:val="44"/>
          <w:szCs w:val="44"/>
        </w:rPr>
        <w:t>――预算合理性分析报告</w:t>
      </w:r>
    </w:p>
    <w:p w14:paraId="22AE3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8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4"/>
          <w:szCs w:val="24"/>
        </w:rPr>
        <w:t>本项目预算由镇江经开区纵览专版宣传费、版面编辑设计费、人力劳务成本及其他费用四部分构成，具体分析如下：</w:t>
      </w:r>
    </w:p>
    <w:p w14:paraId="1BD73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</w:t>
      </w:r>
      <w:r>
        <w:rPr>
          <w:rFonts w:hint="eastAsia" w:ascii="黑体" w:hAnsi="黑体" w:eastAsia="黑体" w:cs="黑体"/>
          <w:sz w:val="28"/>
          <w:szCs w:val="28"/>
        </w:rPr>
        <w:t>年度镇江经开区纵览专版宣传费：</w:t>
      </w:r>
    </w:p>
    <w:p w14:paraId="69F1C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1.每周一至周五在镇江日报4版刊出半个版专版。</w:t>
      </w:r>
    </w:p>
    <w:p w14:paraId="2D43559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</w:rPr>
        <w:t>“学习强国”省级平台发稿不少于20篇，协助甲方在“学习强国”市级平台发稿不少于200篇。</w:t>
      </w:r>
    </w:p>
    <w:p w14:paraId="3CE7134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color w:val="000000"/>
          <w:sz w:val="24"/>
          <w:szCs w:val="24"/>
        </w:rPr>
        <w:t>镇江</w:t>
      </w:r>
      <w:r>
        <w:rPr>
          <w:rFonts w:hint="eastAsia" w:ascii="宋体" w:hAnsi="宋体"/>
          <w:sz w:val="24"/>
          <w:szCs w:val="24"/>
        </w:rPr>
        <w:t>经开区</w:t>
      </w:r>
      <w:r>
        <w:rPr>
          <w:rFonts w:hint="eastAsia" w:ascii="宋体" w:hAnsi="宋体"/>
          <w:color w:val="000000"/>
          <w:sz w:val="24"/>
          <w:szCs w:val="24"/>
        </w:rPr>
        <w:t>的新闻报道每月在镇江日报刊登数为：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头版稿件4篇，争取头版头条2篇</w:t>
      </w:r>
      <w:r>
        <w:rPr>
          <w:rFonts w:hint="eastAsia" w:ascii="宋体" w:hAnsi="宋体"/>
          <w:color w:val="000000"/>
          <w:sz w:val="24"/>
          <w:szCs w:val="24"/>
        </w:rPr>
        <w:t>，赠送五个整版宣传版面。</w:t>
      </w:r>
    </w:p>
    <w:p w14:paraId="1C5B8A6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4.另协助创建微信公众号及小红书账号“圌山”，结合营商环境、产业发展等内容进行创作及账号维护，图文内容年内不少于100条。</w:t>
      </w:r>
    </w:p>
    <w:p w14:paraId="171B0E6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共</w:t>
      </w:r>
      <w:r>
        <w:rPr>
          <w:rFonts w:hint="eastAsia" w:ascii="宋体" w:hAnsi="宋体"/>
          <w:color w:val="auto"/>
          <w:sz w:val="24"/>
          <w:szCs w:val="24"/>
        </w:rPr>
        <w:t>计：125万元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/年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64D93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二、版面编辑设计费：</w:t>
      </w:r>
    </w:p>
    <w:p w14:paraId="45B0F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92" w:rightChars="-44" w:firstLine="240" w:firstLineChars="1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其中</w:t>
      </w:r>
      <w:r>
        <w:rPr>
          <w:rFonts w:hint="eastAsia" w:ascii="宋体" w:hAnsi="宋体"/>
          <w:color w:val="auto"/>
          <w:sz w:val="24"/>
          <w:szCs w:val="24"/>
        </w:rPr>
        <w:t>包含服务期内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所有版面</w:t>
      </w:r>
      <w:r>
        <w:rPr>
          <w:rFonts w:hint="eastAsia" w:ascii="宋体" w:hAnsi="宋体"/>
          <w:color w:val="auto"/>
          <w:sz w:val="24"/>
          <w:szCs w:val="24"/>
        </w:rPr>
        <w:t>编辑、印刷、校对、排版等费用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共计18万元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/年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1A823A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人力劳务成本：</w:t>
      </w:r>
    </w:p>
    <w:p w14:paraId="79325F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本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投入5名记者编辑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组成专属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团队，人员劳务成本（含五险一金），共计52万元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/年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4709F6D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综上:总费用为195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/年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，考虑到 “长期合作、互利共赢”的原则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</w:rPr>
        <w:t>在日常新闻报道中，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配合</w:t>
      </w:r>
      <w:r>
        <w:rPr>
          <w:rFonts w:hint="eastAsia" w:ascii="宋体" w:hAnsi="宋体"/>
          <w:color w:val="auto"/>
          <w:sz w:val="24"/>
          <w:szCs w:val="24"/>
        </w:rPr>
        <w:t>一些重要活动，在重要版面、重要位置给予保障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="宋体" w:hAnsi="宋体"/>
          <w:color w:val="auto"/>
          <w:sz w:val="24"/>
          <w:szCs w:val="24"/>
        </w:rPr>
        <w:t>，同时赠送的五个宣传整版，此成本由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承担。</w:t>
      </w:r>
    </w:p>
    <w:p w14:paraId="186BA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本项目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合作内容明确，最终</w:t>
      </w:r>
      <w:r>
        <w:rPr>
          <w:rFonts w:hint="eastAsia" w:ascii="宋体" w:hAnsi="宋体"/>
          <w:color w:val="auto"/>
          <w:sz w:val="24"/>
          <w:szCs w:val="24"/>
        </w:rPr>
        <w:t>预算拟定为188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万</w:t>
      </w:r>
      <w:r>
        <w:rPr>
          <w:rFonts w:hint="eastAsia" w:ascii="宋体" w:hAnsi="宋体"/>
          <w:color w:val="auto"/>
          <w:sz w:val="24"/>
          <w:szCs w:val="24"/>
        </w:rPr>
        <w:t>元，安排合理。</w:t>
      </w:r>
      <w:bookmarkStart w:id="0" w:name="_GoBack"/>
      <w:bookmarkEnd w:id="0"/>
    </w:p>
    <w:sectPr>
      <w:pgSz w:w="11906" w:h="16838"/>
      <w:pgMar w:top="1270" w:right="1463" w:bottom="127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5620D"/>
    <w:rsid w:val="0097288E"/>
    <w:rsid w:val="00F808CB"/>
    <w:rsid w:val="029C3B08"/>
    <w:rsid w:val="07CE27D0"/>
    <w:rsid w:val="0828199A"/>
    <w:rsid w:val="09F61EFD"/>
    <w:rsid w:val="116972AB"/>
    <w:rsid w:val="142A0B68"/>
    <w:rsid w:val="1912647A"/>
    <w:rsid w:val="1D3B5982"/>
    <w:rsid w:val="1E0740D4"/>
    <w:rsid w:val="1F0C571A"/>
    <w:rsid w:val="20471C2A"/>
    <w:rsid w:val="22405E06"/>
    <w:rsid w:val="231E77CA"/>
    <w:rsid w:val="322C5A5F"/>
    <w:rsid w:val="32FD564D"/>
    <w:rsid w:val="33E47B20"/>
    <w:rsid w:val="3FFD0A3B"/>
    <w:rsid w:val="41FA16D6"/>
    <w:rsid w:val="46256F3D"/>
    <w:rsid w:val="46A9191C"/>
    <w:rsid w:val="5406215C"/>
    <w:rsid w:val="56784DA0"/>
    <w:rsid w:val="58F94866"/>
    <w:rsid w:val="5B667984"/>
    <w:rsid w:val="5F976164"/>
    <w:rsid w:val="66252916"/>
    <w:rsid w:val="6B0A61AB"/>
    <w:rsid w:val="6E1A4550"/>
    <w:rsid w:val="712D7639"/>
    <w:rsid w:val="71D15700"/>
    <w:rsid w:val="7E584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眉 Char"/>
    <w:link w:val="3"/>
    <w:uiPriority w:val="0"/>
    <w:rPr>
      <w:rFonts w:ascii="Calibri" w:hAnsi="Calibri" w:cs="黑体"/>
      <w:kern w:val="2"/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0">
    <w:name w:val="p18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493</Words>
  <Characters>517</Characters>
  <Lines>3</Lines>
  <Paragraphs>1</Paragraphs>
  <TotalTime>4</TotalTime>
  <ScaleCrop>false</ScaleCrop>
  <LinksUpToDate>false</LinksUpToDate>
  <CharactersWithSpaces>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2024-09-26T01:57:00Z</dcterms:created>
  <dc:creator>mm</dc:creator>
  <cp:lastModifiedBy>刘冲</cp:lastModifiedBy>
  <dcterms:modified xsi:type="dcterms:W3CDTF">2025-10-16T07:17:15Z</dcterms:modified>
  <dc:title>mm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eyJoZGlkIjoiNGEwYTIyOGE5ZTAwNTA4NzM0MTU1M2UxNGQyOWE5NDciLCJ1c2VySWQiOiI1MTE2MTU4MjQifQ==</vt:lpwstr>
  </property>
  <property fmtid="{D5CDD505-2E9C-101B-9397-08002B2CF9AE}" pid="4" name="ICV">
    <vt:lpwstr>1FBC27C85D0F43729FBCA4AC215B21E8_13</vt:lpwstr>
  </property>
</Properties>
</file>