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spacing w:before="120" w:beforeAutospacing="0" w:after="12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120" w:beforeAutospacing="0" w:after="120" w:afterAutospacing="0" w:line="360" w:lineRule="auto"/>
        <w:rPr>
          <w:rFonts w:hint="eastAsia" w:ascii="新宋体" w:hAnsi="新宋体" w:eastAsia="新宋体" w:cs="新宋体"/>
          <w:b/>
          <w:color w:val="000000"/>
          <w:sz w:val="84"/>
          <w:szCs w:val="84"/>
          <w:highlight w:val="none"/>
        </w:rPr>
      </w:pPr>
      <w:r>
        <w:rPr>
          <w:rFonts w:hint="eastAsia" w:ascii="新宋体" w:hAnsi="新宋体" w:eastAsia="新宋体" w:cs="新宋体"/>
          <w:b/>
          <w:color w:val="000000"/>
          <w:sz w:val="84"/>
          <w:szCs w:val="84"/>
          <w:highlight w:val="none"/>
        </w:rPr>
      </w:r>
      <w:r/>
    </w:p>
    <w:p>
      <w:pPr>
        <w:pStyle w:val="718"/>
        <w:jc w:val="center"/>
        <w:spacing w:before="120" w:beforeAutospacing="0" w:after="120"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84"/>
          <w:szCs w:val="84"/>
          <w:highlight w:val="none"/>
        </w:rPr>
        <w:t xml:space="preserve">招 标 文 件</w:t>
      </w:r>
      <w:r/>
    </w:p>
    <w:p>
      <w:pPr>
        <w:pStyle w:val="718"/>
        <w:ind w:firstLine="843"/>
        <w:spacing w:before="120" w:beforeAutospacing="0" w:after="120" w:afterAutospacing="0" w:line="360" w:lineRule="auto"/>
        <w:rPr>
          <w:rFonts w:hint="eastAsia" w:ascii="新宋体" w:hAnsi="新宋体" w:eastAsia="新宋体" w:cs="新宋体"/>
          <w:b/>
          <w:color w:val="000000" w:themeColor="text1"/>
          <w:sz w:val="28"/>
          <w:szCs w:val="28"/>
          <w:highlight w:val="none"/>
          <w14:textFill>
            <w14:solidFill>
              <w14:schemeClr w14:val="tx1"/>
            </w14:solidFill>
          </w14:textFill>
        </w:rPr>
      </w:pPr>
      <w:r>
        <w:rPr>
          <w:rFonts w:hint="eastAsia" w:ascii="新宋体" w:hAnsi="新宋体" w:eastAsia="新宋体" w:cs="新宋体"/>
          <w:b/>
          <w:color w:val="000000" w:themeColor="text1"/>
          <w:sz w:val="28"/>
          <w:szCs w:val="28"/>
          <w:highlight w:val="none"/>
          <w14:textFill>
            <w14:solidFill>
              <w14:schemeClr w14:val="tx1"/>
            </w14:solidFill>
          </w14:textFill>
        </w:rPr>
      </w:r>
      <w:r/>
    </w:p>
    <w:p>
      <w:pPr>
        <w:pStyle w:val="718"/>
        <w:ind w:firstLine="843"/>
        <w:spacing w:before="120" w:beforeAutospacing="0" w:after="120" w:afterAutospacing="0" w:line="360" w:lineRule="auto"/>
        <w:rPr>
          <w:rFonts w:hint="eastAsia" w:ascii="新宋体" w:hAnsi="新宋体" w:eastAsia="新宋体" w:cs="新宋体"/>
          <w:b/>
          <w:color w:val="000000" w:themeColor="text1"/>
          <w:sz w:val="28"/>
          <w:szCs w:val="28"/>
          <w:highlight w:val="none"/>
          <w14:textFill>
            <w14:solidFill>
              <w14:schemeClr w14:val="tx1"/>
            </w14:solidFill>
          </w14:textFill>
        </w:rPr>
      </w:pPr>
      <w:r>
        <w:rPr>
          <w:rFonts w:hint="eastAsia" w:ascii="新宋体" w:hAnsi="新宋体" w:eastAsia="新宋体" w:cs="新宋体"/>
          <w:b/>
          <w:color w:val="000000" w:themeColor="text1"/>
          <w:sz w:val="28"/>
          <w:szCs w:val="28"/>
          <w:highlight w:val="none"/>
          <w14:textFill>
            <w14:solidFill>
              <w14:schemeClr w14:val="tx1"/>
            </w14:solidFill>
          </w14:textFill>
        </w:rPr>
      </w:r>
      <w:r/>
    </w:p>
    <w:p>
      <w:pPr>
        <w:pStyle w:val="718"/>
        <w:ind w:firstLine="1124"/>
        <w:spacing w:before="120" w:beforeAutospacing="0" w:after="12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b/>
          <w:color w:val="000000" w:themeColor="text1"/>
          <w:sz w:val="28"/>
          <w:szCs w:val="28"/>
          <w:highlight w:val="none"/>
          <w14:textFill>
            <w14:solidFill>
              <w14:schemeClr w14:val="tx1"/>
            </w14:solidFill>
          </w14:textFill>
        </w:rPr>
        <w:t xml:space="preserve">项目名称</w:t>
      </w:r>
      <w:r>
        <w:rPr>
          <w:rFonts w:hint="eastAsia" w:ascii="新宋体" w:hAnsi="新宋体" w:eastAsia="新宋体" w:cs="新宋体"/>
          <w:b/>
          <w:color w:val="000000" w:themeColor="text1"/>
          <w:sz w:val="32"/>
          <w:szCs w:val="32"/>
          <w:highlight w:val="none"/>
          <w14:textFill>
            <w14:solidFill>
              <w14:schemeClr w14:val="tx1"/>
            </w14:solidFill>
          </w14:textFill>
        </w:rPr>
        <w:t xml:space="preserve">：</w:t>
      </w:r>
      <w:r>
        <w:rPr>
          <w:rFonts w:hint="eastAsia" w:ascii="新宋体" w:hAnsi="新宋体" w:eastAsia="新宋体" w:cs="新宋体"/>
          <w:b/>
          <w:color w:val="000000" w:themeColor="text1"/>
          <w:sz w:val="28"/>
          <w:szCs w:val="28"/>
          <w:highlight w:val="none"/>
          <w14:textFill>
            <w14:solidFill>
              <w14:schemeClr w14:val="tx1"/>
            </w14:solidFill>
          </w14:textFill>
        </w:rPr>
        <w:t xml:space="preserve">盐城市第四人民医院信息化建设项目</w:t>
      </w:r>
      <w:r/>
    </w:p>
    <w:p>
      <w:pPr>
        <w:pStyle w:val="718"/>
        <w:ind w:firstLine="1124"/>
        <w:jc w:val="both"/>
        <w:spacing w:before="120" w:beforeAutospacing="0" w:after="120" w:afterAutospacing="0" w:line="360" w:lineRule="auto"/>
        <w:rPr>
          <w:rFonts w:hint="eastAsia" w:ascii="新宋体" w:hAnsi="新宋体" w:eastAsia="新宋体" w:cs="新宋体"/>
          <w:color w:val="000000" w:themeColor="text1"/>
          <w:highlight w:val="none"/>
          <w14:textFill>
            <w14:solidFill>
              <w14:schemeClr w14:val="tx1"/>
            </w14:solidFill>
          </w14:textFill>
        </w:rPr>
      </w:pPr>
      <w:r>
        <w:rPr>
          <w:rFonts w:hint="eastAsia" w:ascii="新宋体" w:hAnsi="新宋体" w:eastAsia="新宋体" w:cs="新宋体"/>
          <w:b/>
          <w:color w:val="000000" w:themeColor="text1"/>
          <w:sz w:val="28"/>
          <w:szCs w:val="28"/>
          <w:highlight w:val="none"/>
          <w14:textFill>
            <w14:solidFill>
              <w14:schemeClr w14:val="tx1"/>
            </w14:solidFill>
          </w14:textFill>
        </w:rPr>
        <w:t xml:space="preserve">项目编号</w:t>
      </w:r>
      <w:r>
        <w:rPr>
          <w:rFonts w:hint="eastAsia" w:ascii="新宋体" w:hAnsi="新宋体" w:eastAsia="新宋体" w:cs="新宋体"/>
          <w:b/>
          <w:color w:val="000000" w:themeColor="text1"/>
          <w:sz w:val="32"/>
          <w:szCs w:val="32"/>
          <w:highlight w:val="none"/>
          <w14:textFill>
            <w14:solidFill>
              <w14:schemeClr w14:val="tx1"/>
            </w14:solidFill>
          </w14:textFill>
        </w:rPr>
        <w:t xml:space="preserve">：</w:t>
      </w:r>
      <w:r>
        <w:rPr>
          <w:rFonts w:hint="eastAsia" w:ascii="新宋体" w:hAnsi="新宋体" w:eastAsia="新宋体" w:cs="新宋体"/>
          <w:b/>
          <w:i w:val="0"/>
          <w:iCs w:val="0"/>
          <w:caps w:val="0"/>
          <w:color w:val="000000" w:themeColor="text1"/>
          <w:spacing w:val="0"/>
          <w:sz w:val="28"/>
          <w:szCs w:val="28"/>
          <w:highlight w:val="none"/>
          <w:u w:val="none"/>
          <w:shd w:val="clear" w:color="auto"/>
          <w14:textFill>
            <w14:solidFill>
              <w14:schemeClr w14:val="tx1"/>
            </w14:solidFill>
          </w14:textFill>
        </w:rPr>
        <w:t xml:space="preserve">JSZC-320900-JZCG-G2025-0005</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120" w:beforeAutospacing="0" w:after="120" w:afterAutospacing="0" w:line="360" w:lineRule="auto"/>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盐城市第四人民医院</w:t>
      </w:r>
      <w:r/>
    </w:p>
    <w:p>
      <w:pPr>
        <w:pStyle w:val="718"/>
        <w:jc w:val="center"/>
        <w:spacing w:before="120" w:beforeAutospacing="0" w:after="120"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36"/>
          <w:szCs w:val="36"/>
          <w:highlight w:val="none"/>
          <w:lang w:val="en-US" w:eastAsia="zh-CN"/>
        </w:rPr>
        <w:t xml:space="preserve">2025</w:t>
      </w:r>
      <w:r>
        <w:rPr>
          <w:rFonts w:hint="eastAsia" w:ascii="新宋体" w:hAnsi="新宋体" w:eastAsia="新宋体" w:cs="新宋体"/>
          <w:b/>
          <w:color w:val="000000"/>
          <w:sz w:val="36"/>
          <w:szCs w:val="36"/>
          <w:highlight w:val="none"/>
        </w:rPr>
        <w:t xml:space="preserve">年</w:t>
      </w:r>
      <w:r>
        <w:rPr>
          <w:rFonts w:hint="eastAsia" w:ascii="新宋体" w:hAnsi="新宋体" w:eastAsia="新宋体" w:cs="新宋体"/>
          <w:b/>
          <w:color w:val="000000"/>
          <w:sz w:val="36"/>
          <w:szCs w:val="36"/>
          <w:highlight w:val="none"/>
          <w:lang w:val="en-US" w:eastAsia="zh-CN"/>
        </w:rPr>
        <w:t xml:space="preserve">2</w:t>
      </w:r>
      <w:r>
        <w:rPr>
          <w:rFonts w:hint="eastAsia" w:ascii="新宋体" w:hAnsi="新宋体" w:eastAsia="新宋体" w:cs="新宋体"/>
          <w:b/>
          <w:color w:val="000000"/>
          <w:sz w:val="36"/>
          <w:szCs w:val="36"/>
          <w:highlight w:val="none"/>
        </w:rPr>
        <w:t xml:space="preserve">月</w:t>
      </w:r>
      <w:r/>
    </w:p>
    <w:p>
      <w:pPr>
        <w:pStyle w:val="718"/>
        <w:spacing w:before="120" w:beforeAutospacing="0" w:after="12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                        </w:t>
      </w:r>
      <w:r/>
    </w:p>
    <w:p>
      <w:pPr>
        <w:pStyle w:val="718"/>
        <w:jc w:val="center"/>
        <w:spacing w:before="120" w:beforeAutospacing="0" w:after="120" w:afterAutospacing="0" w:line="36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480" w:lineRule="auto"/>
        <w:rPr>
          <w:rFonts w:hint="eastAsia" w:ascii="新宋体" w:hAnsi="新宋体" w:eastAsia="新宋体" w:cs="新宋体"/>
          <w:highlight w:val="none"/>
        </w:rPr>
      </w:pPr>
      <w:r>
        <w:rPr>
          <w:rFonts w:hint="eastAsia" w:ascii="新宋体" w:hAnsi="新宋体" w:eastAsia="新宋体" w:cs="新宋体"/>
          <w:color w:val="000000"/>
          <w:sz w:val="21"/>
          <w:szCs w:val="21"/>
          <w:highlight w:val="none"/>
        </w:rPr>
        <w:br w:type="page" w:clear="all"/>
      </w:r>
      <w:r>
        <w:rPr>
          <w:rFonts w:hint="eastAsia" w:ascii="新宋体" w:hAnsi="新宋体" w:eastAsia="新宋体" w:cs="新宋体"/>
          <w:color w:val="000000"/>
          <w:sz w:val="21"/>
          <w:szCs w:val="21"/>
          <w:highlight w:val="none"/>
        </w:rPr>
        <w:t xml:space="preserve"> </w:t>
      </w:r>
      <w:bookmarkStart w:id="0" w:name="_Toc20823272"/>
      <w:r/>
      <w:bookmarkStart w:id="1" w:name="_Toc523127445"/>
      <w:r/>
      <w:bookmarkStart w:id="2" w:name="_Toc513029200"/>
      <w:r/>
      <w:bookmarkStart w:id="3" w:name="_Toc120614210"/>
      <w:r/>
      <w:bookmarkStart w:id="4" w:name="_Toc479757206"/>
      <w:r/>
      <w:bookmarkStart w:id="5" w:name="_Toc16938516"/>
      <w:r>
        <w:rPr>
          <w:rFonts w:hint="eastAsia" w:ascii="新宋体" w:hAnsi="新宋体" w:eastAsia="新宋体" w:cs="新宋体"/>
          <w:color w:val="000000"/>
          <w:sz w:val="21"/>
          <w:szCs w:val="21"/>
          <w:highlight w:val="none"/>
        </w:rPr>
        <w:t xml:space="preserve"> </w:t>
      </w:r>
      <w:r>
        <w:rPr>
          <w:rFonts w:hint="eastAsia" w:ascii="新宋体" w:hAnsi="新宋体" w:eastAsia="新宋体" w:cs="新宋体"/>
          <w:b/>
          <w:color w:val="000000"/>
          <w:sz w:val="44"/>
          <w:szCs w:val="44"/>
          <w:highlight w:val="none"/>
        </w:rPr>
        <w:t xml:space="preserve">总  目  录</w:t>
      </w:r>
      <w:bookmarkEnd w:id="0"/>
      <w:r/>
      <w:bookmarkEnd w:id="1"/>
      <w:r/>
      <w:bookmarkEnd w:id="2"/>
      <w:r/>
      <w:bookmarkEnd w:id="3"/>
      <w:r/>
      <w:bookmarkEnd w:id="4"/>
      <w:r/>
      <w:bookmarkEnd w:id="5"/>
      <w:r/>
      <w:r/>
    </w:p>
    <w:p>
      <w:pPr>
        <w:pStyle w:val="718"/>
        <w:jc w:val="both"/>
        <w:spacing w:beforeAutospacing="0" w:afterAutospacing="0" w:line="48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line="480" w:lineRule="auto"/>
        <w:tabs>
          <w:tab w:val="left" w:pos="1441" w:leader="none"/>
        </w:tabs>
        <w:rPr>
          <w:rFonts w:hint="eastAsia" w:ascii="新宋体" w:hAnsi="新宋体" w:eastAsia="新宋体" w:cs="新宋体"/>
          <w:highlight w:val="none"/>
        </w:rPr>
      </w:pPr>
      <w:r>
        <w:rPr>
          <w:rFonts w:hint="eastAsia" w:ascii="新宋体" w:hAnsi="新宋体" w:eastAsia="新宋体" w:cs="新宋体"/>
          <w:color w:val="000000"/>
          <w:sz w:val="36"/>
          <w:szCs w:val="36"/>
          <w:highlight w:val="none"/>
          <w:lang w:val="en-US" w:eastAsia="zh-CN"/>
        </w:rPr>
        <w:t xml:space="preserve">第一章  招标公告 </w:t>
      </w:r>
      <w:r>
        <w:rPr>
          <w:rFonts w:hint="eastAsia" w:ascii="新宋体" w:hAnsi="新宋体" w:eastAsia="新宋体" w:cs="新宋体"/>
          <w:color w:val="000000"/>
          <w:sz w:val="36"/>
          <w:szCs w:val="36"/>
          <w:highlight w:val="none"/>
        </w:rPr>
        <w:t xml:space="preserve">…………………………………</w:t>
      </w:r>
      <w:r>
        <w:rPr>
          <w:rFonts w:hint="eastAsia" w:ascii="新宋体" w:hAnsi="新宋体" w:eastAsia="新宋体" w:cs="新宋体"/>
          <w:color w:val="000000"/>
          <w:sz w:val="36"/>
          <w:szCs w:val="36"/>
          <w:highlight w:val="none"/>
          <w:lang w:val="en-US" w:eastAsia="zh-CN"/>
        </w:rPr>
        <w:t xml:space="preserve">3</w:t>
      </w:r>
      <w:r>
        <w:rPr>
          <w:rFonts w:hint="eastAsia" w:ascii="新宋体" w:hAnsi="新宋体" w:eastAsia="新宋体" w:cs="新宋体"/>
          <w:color w:val="000000"/>
          <w:sz w:val="36"/>
          <w:szCs w:val="36"/>
          <w:highlight w:val="none"/>
        </w:rPr>
        <w:t xml:space="preserve"> </w:t>
      </w:r>
      <w:r/>
    </w:p>
    <w:p>
      <w:pPr>
        <w:pStyle w:val="718"/>
        <w:jc w:val="both"/>
        <w:spacing w:beforeAutospacing="0" w:afterAutospacing="0" w:line="480" w:lineRule="auto"/>
        <w:tabs>
          <w:tab w:val="left" w:pos="1441" w:leader="none"/>
        </w:tabs>
        <w:rPr>
          <w:rFonts w:hint="eastAsia" w:ascii="新宋体" w:hAnsi="新宋体" w:eastAsia="新宋体" w:cs="新宋体"/>
          <w:highlight w:val="none"/>
        </w:rPr>
      </w:pPr>
      <w:r>
        <w:rPr>
          <w:rFonts w:hint="eastAsia" w:ascii="新宋体" w:hAnsi="新宋体" w:eastAsia="新宋体" w:cs="新宋体"/>
          <w:color w:val="000000"/>
          <w:sz w:val="36"/>
          <w:szCs w:val="36"/>
          <w:highlight w:val="none"/>
          <w:lang w:val="en-US" w:eastAsia="zh-CN"/>
        </w:rPr>
        <w:t xml:space="preserve">第二章  </w:t>
      </w:r>
      <w:r>
        <w:rPr>
          <w:rFonts w:hint="eastAsia" w:ascii="新宋体" w:hAnsi="新宋体" w:eastAsia="新宋体" w:cs="新宋体"/>
          <w:color w:val="000000"/>
          <w:sz w:val="36"/>
          <w:szCs w:val="36"/>
          <w:highlight w:val="none"/>
        </w:rPr>
        <w:t xml:space="preserve">投标人须知</w:t>
      </w:r>
      <w:r>
        <w:rPr>
          <w:rFonts w:hint="eastAsia" w:ascii="新宋体" w:hAnsi="新宋体" w:eastAsia="新宋体" w:cs="新宋体"/>
          <w:color w:val="000000"/>
          <w:sz w:val="36"/>
          <w:szCs w:val="36"/>
          <w:highlight w:val="none"/>
          <w:lang w:val="en-US" w:eastAsia="zh-CN"/>
        </w:rPr>
        <w:t xml:space="preserve"> </w:t>
      </w:r>
      <w:r>
        <w:rPr>
          <w:rFonts w:hint="eastAsia" w:ascii="新宋体" w:hAnsi="新宋体" w:eastAsia="新宋体" w:cs="新宋体"/>
          <w:color w:val="000000"/>
          <w:sz w:val="36"/>
          <w:szCs w:val="36"/>
          <w:highlight w:val="none"/>
        </w:rPr>
        <w:t xml:space="preserve">………………………………</w:t>
      </w:r>
      <w:r>
        <w:rPr>
          <w:rFonts w:hint="eastAsia" w:ascii="新宋体" w:hAnsi="新宋体" w:eastAsia="新宋体" w:cs="新宋体"/>
          <w:color w:val="000000"/>
          <w:sz w:val="36"/>
          <w:szCs w:val="36"/>
          <w:highlight w:val="none"/>
          <w:lang w:val="en-US" w:eastAsia="zh-CN"/>
        </w:rPr>
        <w:t xml:space="preserve">8</w:t>
      </w:r>
      <w:r>
        <w:rPr>
          <w:rFonts w:hint="eastAsia" w:ascii="新宋体" w:hAnsi="新宋体" w:eastAsia="新宋体" w:cs="新宋体"/>
          <w:color w:val="000000"/>
          <w:sz w:val="36"/>
          <w:szCs w:val="36"/>
          <w:highlight w:val="none"/>
        </w:rPr>
        <w:t xml:space="preserve"> </w:t>
      </w:r>
      <w:r/>
    </w:p>
    <w:p>
      <w:pPr>
        <w:pStyle w:val="718"/>
        <w:jc w:val="both"/>
        <w:spacing w:beforeAutospacing="0" w:afterAutospacing="0" w:line="480" w:lineRule="auto"/>
        <w:tabs>
          <w:tab w:val="left" w:pos="1441" w:leader="none"/>
        </w:tabs>
        <w:rPr>
          <w:rFonts w:hint="default" w:ascii="新宋体" w:hAnsi="新宋体" w:eastAsia="新宋体" w:cs="新宋体"/>
          <w:highlight w:val="none"/>
          <w:lang w:val="en-US" w:eastAsia="zh-CN"/>
        </w:rPr>
      </w:pPr>
      <w:r>
        <w:rPr>
          <w:rFonts w:hint="eastAsia" w:ascii="新宋体" w:hAnsi="新宋体" w:eastAsia="新宋体" w:cs="新宋体"/>
          <w:color w:val="000000"/>
          <w:sz w:val="36"/>
          <w:szCs w:val="36"/>
          <w:highlight w:val="none"/>
          <w:lang w:val="en-US" w:eastAsia="zh-CN"/>
        </w:rPr>
        <w:t xml:space="preserve">第三章  </w:t>
      </w:r>
      <w:r>
        <w:rPr>
          <w:rFonts w:hint="eastAsia" w:ascii="新宋体" w:hAnsi="新宋体" w:eastAsia="新宋体" w:cs="新宋体"/>
          <w:color w:val="000000"/>
          <w:sz w:val="36"/>
          <w:szCs w:val="36"/>
          <w:highlight w:val="none"/>
        </w:rPr>
        <w:t xml:space="preserve">合同文本…………………………………</w:t>
      </w:r>
      <w:r>
        <w:rPr>
          <w:rFonts w:hint="eastAsia" w:ascii="新宋体" w:hAnsi="新宋体" w:eastAsia="新宋体" w:cs="新宋体"/>
          <w:color w:val="000000"/>
          <w:sz w:val="36"/>
          <w:szCs w:val="36"/>
          <w:highlight w:val="none"/>
          <w:lang w:val="en-US" w:eastAsia="zh-CN"/>
        </w:rPr>
        <w:t xml:space="preserve">19</w:t>
      </w:r>
      <w:r/>
    </w:p>
    <w:p>
      <w:pPr>
        <w:pStyle w:val="718"/>
        <w:jc w:val="both"/>
        <w:spacing w:beforeAutospacing="0" w:afterAutospacing="0" w:line="480" w:lineRule="auto"/>
        <w:tabs>
          <w:tab w:val="left" w:pos="1441" w:leader="none"/>
        </w:tabs>
        <w:rPr>
          <w:rFonts w:hint="default" w:ascii="新宋体" w:hAnsi="新宋体" w:eastAsia="新宋体" w:cs="新宋体"/>
          <w:highlight w:val="none"/>
          <w:lang w:val="en-US" w:eastAsia="zh-CN"/>
        </w:rPr>
      </w:pPr>
      <w:r>
        <w:rPr>
          <w:rFonts w:hint="eastAsia" w:ascii="新宋体" w:hAnsi="新宋体" w:eastAsia="新宋体" w:cs="新宋体"/>
          <w:color w:val="000000"/>
          <w:sz w:val="36"/>
          <w:szCs w:val="36"/>
          <w:highlight w:val="none"/>
          <w:lang w:val="en-US" w:eastAsia="zh-CN"/>
        </w:rPr>
        <w:t xml:space="preserve">第四章  </w:t>
      </w:r>
      <w:r>
        <w:rPr>
          <w:rFonts w:hint="eastAsia" w:ascii="新宋体" w:hAnsi="新宋体" w:eastAsia="新宋体" w:cs="新宋体"/>
          <w:color w:val="000000"/>
          <w:sz w:val="36"/>
          <w:szCs w:val="36"/>
          <w:highlight w:val="none"/>
        </w:rPr>
        <w:t xml:space="preserve">采购需求…………………………………</w:t>
      </w:r>
      <w:r>
        <w:rPr>
          <w:rFonts w:hint="eastAsia" w:ascii="新宋体" w:hAnsi="新宋体" w:eastAsia="新宋体" w:cs="新宋体"/>
          <w:color w:val="000000"/>
          <w:sz w:val="36"/>
          <w:szCs w:val="36"/>
          <w:highlight w:val="none"/>
          <w:lang w:val="en-US" w:eastAsia="zh-CN"/>
        </w:rPr>
        <w:t xml:space="preserve">23</w:t>
      </w:r>
      <w:r/>
    </w:p>
    <w:p>
      <w:pPr>
        <w:pStyle w:val="718"/>
        <w:jc w:val="both"/>
        <w:spacing w:beforeAutospacing="0" w:afterAutospacing="0" w:line="480" w:lineRule="auto"/>
        <w:tabs>
          <w:tab w:val="left" w:pos="1441" w:leader="none"/>
        </w:tabs>
        <w:rPr>
          <w:rFonts w:hint="default" w:ascii="新宋体" w:hAnsi="新宋体" w:eastAsia="新宋体" w:cs="新宋体"/>
          <w:highlight w:val="none"/>
          <w:lang w:val="en-US" w:eastAsia="zh-CN"/>
        </w:rPr>
      </w:pPr>
      <w:r>
        <w:rPr>
          <w:rFonts w:hint="eastAsia" w:ascii="新宋体" w:hAnsi="新宋体" w:eastAsia="新宋体" w:cs="新宋体"/>
          <w:color w:val="000000"/>
          <w:sz w:val="36"/>
          <w:szCs w:val="36"/>
          <w:highlight w:val="none"/>
          <w:lang w:val="en-US" w:eastAsia="zh-CN"/>
        </w:rPr>
        <w:t xml:space="preserve">第五章  </w:t>
      </w:r>
      <w:r>
        <w:rPr>
          <w:rFonts w:hint="eastAsia" w:ascii="新宋体" w:hAnsi="新宋体" w:eastAsia="新宋体" w:cs="新宋体"/>
          <w:color w:val="000000"/>
          <w:sz w:val="36"/>
          <w:szCs w:val="36"/>
          <w:highlight w:val="none"/>
        </w:rPr>
        <w:t xml:space="preserve">评标方法与评标标准……………………</w:t>
      </w:r>
      <w:r>
        <w:rPr>
          <w:rFonts w:hint="eastAsia" w:ascii="新宋体" w:hAnsi="新宋体" w:eastAsia="新宋体" w:cs="新宋体"/>
          <w:color w:val="000000"/>
          <w:sz w:val="36"/>
          <w:szCs w:val="36"/>
          <w:highlight w:val="none"/>
          <w:lang w:val="en-US" w:eastAsia="zh-CN"/>
        </w:rPr>
        <w:t xml:space="preserve">27</w:t>
      </w:r>
      <w:r/>
    </w:p>
    <w:p>
      <w:pPr>
        <w:pStyle w:val="718"/>
        <w:jc w:val="both"/>
        <w:spacing w:beforeAutospacing="0" w:afterAutospacing="0" w:line="480" w:lineRule="auto"/>
        <w:tabs>
          <w:tab w:val="left" w:pos="1441" w:leader="none"/>
        </w:tabs>
        <w:rPr>
          <w:rFonts w:hint="default" w:ascii="新宋体" w:hAnsi="新宋体" w:eastAsia="新宋体" w:cs="新宋体"/>
          <w:highlight w:val="none"/>
          <w:lang w:val="en-US" w:eastAsia="zh-CN"/>
        </w:rPr>
      </w:pPr>
      <w:r>
        <w:rPr>
          <w:rFonts w:hint="eastAsia" w:ascii="新宋体" w:hAnsi="新宋体" w:eastAsia="新宋体" w:cs="新宋体"/>
          <w:color w:val="000000"/>
          <w:sz w:val="36"/>
          <w:szCs w:val="36"/>
          <w:highlight w:val="none"/>
          <w:lang w:val="en-US" w:eastAsia="zh-CN"/>
        </w:rPr>
        <w:t xml:space="preserve">第六章  </w:t>
      </w:r>
      <w:r>
        <w:rPr>
          <w:rFonts w:hint="eastAsia" w:ascii="新宋体" w:hAnsi="新宋体" w:eastAsia="新宋体" w:cs="新宋体"/>
          <w:color w:val="000000"/>
          <w:sz w:val="36"/>
          <w:szCs w:val="36"/>
          <w:highlight w:val="none"/>
        </w:rPr>
        <w:t xml:space="preserve">投标文件格式……………………………</w:t>
      </w:r>
      <w:r>
        <w:rPr>
          <w:rFonts w:hint="eastAsia" w:ascii="新宋体" w:hAnsi="新宋体" w:eastAsia="新宋体" w:cs="新宋体"/>
          <w:color w:val="000000"/>
          <w:sz w:val="36"/>
          <w:szCs w:val="36"/>
          <w:highlight w:val="none"/>
          <w:lang w:val="en-US" w:eastAsia="zh-CN"/>
        </w:rPr>
        <w:t xml:space="preserve">30</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rPr>
          <w:rFonts w:hint="eastAsia" w:ascii="新宋体" w:hAnsi="新宋体" w:eastAsia="新宋体" w:cs="新宋体"/>
          <w:highlight w:val="none"/>
        </w:rPr>
      </w:pPr>
      <w:r>
        <w:rPr>
          <w:rFonts w:hint="eastAsia" w:ascii="新宋体" w:hAnsi="新宋体" w:eastAsia="新宋体" w:cs="新宋体"/>
          <w:highlight w:val="none"/>
        </w:rPr>
        <w:br w:type="page" w:clear="all"/>
      </w:r>
      <w:r/>
    </w:p>
    <w:p>
      <w:pPr>
        <w:pStyle w:val="718"/>
        <w:jc w:val="center"/>
        <w:keepNext/>
        <w:spacing w:beforeAutospacing="0" w:afterAutospacing="0"/>
        <w:rPr>
          <w:rFonts w:hint="eastAsia" w:ascii="新宋体" w:hAnsi="新宋体" w:eastAsia="新宋体" w:cs="新宋体"/>
          <w:highlight w:val="none"/>
          <w:lang w:val="en-US" w:eastAsia="zh-CN"/>
        </w:rPr>
      </w:pPr>
      <w:r>
        <w:rPr>
          <w:rFonts w:hint="eastAsia" w:ascii="新宋体" w:hAnsi="新宋体" w:eastAsia="新宋体" w:cs="新宋体"/>
          <w:color w:val="000000"/>
          <w:sz w:val="44"/>
          <w:szCs w:val="44"/>
          <w:highlight w:val="none"/>
        </w:rPr>
        <w:t xml:space="preserve">第一章 </w:t>
      </w:r>
      <w:r>
        <w:rPr>
          <w:rFonts w:hint="eastAsia" w:ascii="新宋体" w:hAnsi="新宋体" w:eastAsia="新宋体" w:cs="新宋体"/>
          <w:color w:val="000000"/>
          <w:sz w:val="44"/>
          <w:szCs w:val="44"/>
          <w:highlight w:val="none"/>
          <w:lang w:val="en-US" w:eastAsia="zh-CN"/>
        </w:rPr>
        <w:t xml:space="preserve">招标公告</w:t>
      </w:r>
      <w:r/>
    </w:p>
    <w:p>
      <w:pPr>
        <w:pStyle w:val="718"/>
        <w:ind w:firstLine="480"/>
        <w:jc w:val="both"/>
        <w:spacing w:beforeAutospacing="0" w:afterAutospacing="0" w:line="360" w:lineRule="auto"/>
        <w:rPr>
          <w:rFonts w:hint="eastAsia" w:ascii="新宋体" w:hAnsi="新宋体" w:eastAsia="新宋体" w:cs="新宋体"/>
          <w:sz w:val="28"/>
          <w:szCs w:val="28"/>
          <w:highlight w:val="none"/>
        </w:rPr>
        <w:pBdr>
          <w:top w:val="single" w:color="000000" w:sz="4" w:space="0"/>
          <w:left w:val="single" w:color="000000" w:sz="4" w:space="0"/>
          <w:bottom w:val="single" w:color="000000" w:sz="4" w:space="0"/>
          <w:right w:val="single" w:color="000000" w:sz="4" w:space="0"/>
        </w:pBdr>
      </w:pPr>
      <w:r>
        <w:rPr>
          <w:rFonts w:hint="eastAsia" w:ascii="新宋体" w:hAnsi="新宋体" w:eastAsia="新宋体" w:cs="新宋体"/>
          <w:color w:val="000000"/>
          <w:sz w:val="28"/>
          <w:szCs w:val="28"/>
          <w:highlight w:val="none"/>
        </w:rPr>
        <w:t xml:space="preserve">项目概况</w:t>
      </w:r>
      <w:r/>
    </w:p>
    <w:p>
      <w:pPr>
        <w:pStyle w:val="718"/>
        <w:ind w:firstLine="480"/>
        <w:jc w:val="both"/>
        <w:spacing w:beforeAutospacing="0" w:afterAutospacing="0" w:line="360" w:lineRule="auto"/>
        <w:rPr>
          <w:rFonts w:hint="eastAsia" w:ascii="新宋体" w:hAnsi="新宋体" w:eastAsia="新宋体" w:cs="新宋体"/>
          <w:sz w:val="28"/>
          <w:szCs w:val="28"/>
          <w:highlight w:val="none"/>
        </w:rPr>
        <w:pBdr>
          <w:top w:val="single" w:color="000000" w:sz="4" w:space="0"/>
          <w:left w:val="single" w:color="000000" w:sz="4" w:space="0"/>
          <w:bottom w:val="single" w:color="000000" w:sz="4" w:space="0"/>
          <w:right w:val="single" w:color="000000" w:sz="4" w:space="0"/>
        </w:pBdr>
      </w:pPr>
      <w:r>
        <w:rPr>
          <w:rFonts w:hint="eastAsia" w:ascii="新宋体" w:hAnsi="新宋体" w:eastAsia="新宋体" w:cs="新宋体"/>
          <w:color w:val="000000"/>
          <w:sz w:val="28"/>
          <w:szCs w:val="28"/>
          <w:highlight w:val="none"/>
          <w:u w:val="single"/>
        </w:rPr>
        <w:t xml:space="preserve">盐城市第四人民医院信息化建设</w:t>
      </w:r>
      <w:r>
        <w:rPr>
          <w:rFonts w:hint="eastAsia" w:ascii="新宋体" w:hAnsi="新宋体" w:eastAsia="新宋体" w:cs="新宋体"/>
          <w:color w:val="000000"/>
          <w:sz w:val="28"/>
          <w:szCs w:val="28"/>
          <w:highlight w:val="none"/>
        </w:rPr>
        <w:t xml:space="preserve">招标项目的潜在投标人可在</w:t>
      </w:r>
      <w:r>
        <w:rPr>
          <w:rFonts w:hint="eastAsia" w:ascii="新宋体" w:hAnsi="新宋体" w:eastAsia="新宋体" w:cs="新宋体"/>
          <w:i w:val="0"/>
          <w:iCs w:val="0"/>
          <w:caps w:val="0"/>
          <w:color w:val="333333"/>
          <w:spacing w:val="0"/>
          <w:sz w:val="28"/>
          <w:szCs w:val="28"/>
          <w:highlight w:val="none"/>
          <w:shd w:val="clear" w:color="auto" w:fill="ffffff"/>
        </w:rPr>
        <w:t xml:space="preserve">“苏采云”系统内免费下载（投标人必须在苏采云系统中获取采购文件，方能参与政府采购项目）</w:t>
      </w:r>
      <w:r>
        <w:rPr>
          <w:rFonts w:hint="eastAsia" w:ascii="新宋体" w:hAnsi="新宋体" w:eastAsia="新宋体" w:cs="新宋体"/>
          <w:color w:val="000000"/>
          <w:sz w:val="28"/>
          <w:szCs w:val="28"/>
          <w:highlight w:val="none"/>
        </w:rPr>
        <w:t xml:space="preserve">，并于</w:t>
      </w:r>
      <w:r>
        <w:rPr>
          <w:rFonts w:hint="eastAsia" w:ascii="新宋体" w:hAnsi="新宋体" w:eastAsia="新宋体" w:cs="新宋体"/>
          <w:color w:val="000000" w:themeColor="text1"/>
          <w:sz w:val="28"/>
          <w:szCs w:val="28"/>
          <w:highlight w:val="none"/>
          <w:u w:val="single"/>
          <w:lang w:val="en-US" w:eastAsia="zh-CN"/>
        </w:rPr>
        <w:t xml:space="preserve">2025</w:t>
      </w:r>
      <w:r>
        <w:rPr>
          <w:rFonts w:hint="eastAsia" w:ascii="新宋体" w:hAnsi="新宋体" w:eastAsia="新宋体" w:cs="新宋体"/>
          <w:color w:val="000000" w:themeColor="text1"/>
          <w:sz w:val="28"/>
          <w:szCs w:val="28"/>
          <w:highlight w:val="none"/>
          <w:u w:val="single"/>
        </w:rPr>
        <w:t xml:space="preserve">年</w:t>
      </w:r>
      <w:r>
        <w:rPr>
          <w:rFonts w:hint="eastAsia" w:ascii="新宋体" w:hAnsi="新宋体" w:eastAsia="新宋体" w:cs="新宋体"/>
          <w:color w:val="000000" w:themeColor="text1"/>
          <w:sz w:val="28"/>
          <w:szCs w:val="28"/>
          <w:highlight w:val="none"/>
          <w:u w:val="single"/>
          <w:lang w:val="en-US" w:eastAsia="zh-CN"/>
        </w:rPr>
        <w:t xml:space="preserve">3</w:t>
      </w:r>
      <w:r>
        <w:rPr>
          <w:rFonts w:hint="eastAsia" w:ascii="新宋体" w:hAnsi="新宋体" w:eastAsia="新宋体" w:cs="新宋体"/>
          <w:color w:val="000000" w:themeColor="text1"/>
          <w:sz w:val="28"/>
          <w:szCs w:val="28"/>
          <w:highlight w:val="none"/>
          <w:u w:val="single"/>
        </w:rPr>
        <w:t xml:space="preserve">月20</w:t>
      </w:r>
      <w:r>
        <w:rPr>
          <w:rFonts w:hint="eastAsia" w:ascii="新宋体" w:hAnsi="新宋体" w:eastAsia="新宋体" w:cs="新宋体"/>
          <w:color w:val="000000" w:themeColor="text1"/>
          <w:sz w:val="28"/>
          <w:szCs w:val="28"/>
          <w:highlight w:val="none"/>
          <w:u w:val="single"/>
        </w:rPr>
        <w:t xml:space="preserve">日</w:t>
      </w:r>
      <w:r>
        <w:rPr>
          <w:rFonts w:hint="eastAsia" w:ascii="新宋体" w:hAnsi="新宋体" w:eastAsia="新宋体" w:cs="新宋体"/>
          <w:color w:val="000000" w:themeColor="text1"/>
          <w:sz w:val="28"/>
          <w:szCs w:val="28"/>
          <w:highlight w:val="none"/>
          <w:u w:val="single"/>
          <w:lang w:val="en-US" w:eastAsia="zh-CN"/>
        </w:rPr>
        <w:t xml:space="preserve">09</w:t>
      </w:r>
      <w:r>
        <w:rPr>
          <w:rFonts w:hint="eastAsia" w:ascii="新宋体" w:hAnsi="新宋体" w:eastAsia="新宋体" w:cs="新宋体"/>
          <w:color w:val="000000" w:themeColor="text1"/>
          <w:sz w:val="28"/>
          <w:szCs w:val="28"/>
          <w:highlight w:val="none"/>
          <w:u w:val="single"/>
        </w:rPr>
        <w:t xml:space="preserve">点</w:t>
      </w:r>
      <w:r>
        <w:rPr>
          <w:rFonts w:hint="eastAsia" w:ascii="新宋体" w:hAnsi="新宋体" w:eastAsia="新宋体" w:cs="新宋体"/>
          <w:color w:val="000000" w:themeColor="text1"/>
          <w:sz w:val="28"/>
          <w:szCs w:val="28"/>
          <w:highlight w:val="none"/>
          <w:u w:val="single"/>
          <w:lang w:val="en-US" w:eastAsia="zh-CN"/>
        </w:rPr>
        <w:t xml:space="preserve">30</w:t>
      </w:r>
      <w:r>
        <w:rPr>
          <w:rFonts w:hint="eastAsia" w:ascii="新宋体" w:hAnsi="新宋体" w:eastAsia="新宋体" w:cs="新宋体"/>
          <w:color w:val="000000" w:themeColor="text1"/>
          <w:sz w:val="28"/>
          <w:szCs w:val="28"/>
          <w:highlight w:val="none"/>
          <w:u w:val="single"/>
        </w:rPr>
        <w:t xml:space="preserve">分</w:t>
      </w:r>
      <w:r>
        <w:rPr>
          <w:rFonts w:hint="eastAsia" w:ascii="新宋体" w:hAnsi="新宋体" w:eastAsia="新宋体" w:cs="新宋体"/>
          <w:color w:val="000000"/>
          <w:sz w:val="28"/>
          <w:szCs w:val="28"/>
          <w:highlight w:val="none"/>
          <w:u w:val="none"/>
        </w:rPr>
        <w:t xml:space="preserve">（</w:t>
      </w:r>
      <w:r>
        <w:rPr>
          <w:rFonts w:hint="eastAsia" w:ascii="新宋体" w:hAnsi="新宋体" w:eastAsia="新宋体" w:cs="新宋体"/>
          <w:color w:val="000000"/>
          <w:sz w:val="28"/>
          <w:szCs w:val="28"/>
          <w:highlight w:val="none"/>
        </w:rPr>
        <w:t xml:space="preserve">北京时间）前递交投标文件。</w:t>
      </w:r>
      <w:r/>
    </w:p>
    <w:p>
      <w:pPr>
        <w:pStyle w:val="718"/>
        <w:ind w:firstLine="498"/>
        <w:jc w:val="both"/>
        <w:keepLines/>
        <w:keepNext/>
        <w:spacing w:before="145" w:beforeAutospacing="0" w:after="145" w:afterAutospacing="0" w:line="360" w:lineRule="auto"/>
        <w:rPr>
          <w:rFonts w:hint="eastAsia" w:ascii="新宋体" w:hAnsi="新宋体" w:eastAsia="新宋体" w:cs="新宋体"/>
          <w:highlight w:val="none"/>
        </w:rPr>
      </w:pPr>
      <w:r/>
      <w:bookmarkStart w:id="6" w:name="_Toc35393621"/>
      <w:r/>
      <w:bookmarkStart w:id="7" w:name="_Toc38985263"/>
      <w:r/>
      <w:bookmarkStart w:id="8" w:name="_Toc28359079"/>
      <w:r/>
      <w:bookmarkStart w:id="9" w:name="_Toc35393790"/>
      <w:r/>
      <w:bookmarkStart w:id="10" w:name="_Hlk24379207"/>
      <w:r/>
      <w:bookmarkStart w:id="11" w:name="_Toc28359002"/>
      <w:r>
        <w:rPr>
          <w:rFonts w:hint="eastAsia" w:ascii="新宋体" w:hAnsi="新宋体" w:eastAsia="新宋体" w:cs="新宋体"/>
          <w:b/>
          <w:color w:val="000000"/>
          <w:sz w:val="32"/>
          <w:szCs w:val="32"/>
          <w:highlight w:val="none"/>
        </w:rPr>
        <w:t xml:space="preserve">一、项目基本情况</w:t>
      </w:r>
      <w:bookmarkEnd w:id="6"/>
      <w:r/>
      <w:bookmarkEnd w:id="7"/>
      <w:r/>
      <w:bookmarkEnd w:id="8"/>
      <w:r/>
      <w:bookmarkEnd w:id="9"/>
      <w:r/>
      <w:bookmarkEnd w:id="10"/>
      <w:r/>
      <w:bookmarkEnd w:id="11"/>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14:ligatures w14:val="none"/>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1.项目编号：JSZC-320900-JZCG-G2025-0005</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14:ligatures w14:val="none"/>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2.项目名称：盐城市第四人民医院信息化建设项目</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14:ligatures w14:val="none"/>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3.采购方式：公开招标</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4.预算金额：65万元</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5.最高限价：65万元</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14:ligatures w14:val="none"/>
        </w:rPr>
      </w:pPr>
      <w:r>
        <w:rPr>
          <w:rFonts w:hint="eastAsia" w:ascii="新宋体" w:hAnsi="新宋体" w:eastAsia="新宋体" w:cs="新宋体"/>
          <w:color w:val="000000" w:themeColor="text1"/>
          <w:sz w:val="28"/>
          <w:szCs w:val="28"/>
          <w:highlight w:val="none"/>
          <w:lang w:val="en-US" w:eastAsia="zh-CN"/>
          <w14:textFill>
            <w14:solidFill>
              <w14:schemeClr w14:val="tx1"/>
            </w14:solidFill>
          </w14:textFill>
        </w:rPr>
        <w:t xml:space="preserve">6</w:t>
      </w:r>
      <w:r>
        <w:rPr>
          <w:rFonts w:hint="eastAsia" w:ascii="新宋体" w:hAnsi="新宋体" w:eastAsia="新宋体" w:cs="新宋体"/>
          <w:color w:val="000000" w:themeColor="text1"/>
          <w:sz w:val="28"/>
          <w:szCs w:val="28"/>
          <w:highlight w:val="none"/>
          <w14:textFill>
            <w14:solidFill>
              <w14:schemeClr w14:val="tx1"/>
            </w14:solidFill>
          </w14:textFill>
        </w:rPr>
        <w:t xml:space="preserve">.采购需求（简介）：详见项目需求</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14:ligatures w14:val="none"/>
        </w:rPr>
      </w:pPr>
      <w:r>
        <w:rPr>
          <w:rFonts w:hint="eastAsia" w:ascii="新宋体" w:hAnsi="新宋体" w:eastAsia="新宋体" w:cs="新宋体"/>
          <w:color w:val="000000" w:themeColor="text1"/>
          <w:sz w:val="28"/>
          <w:szCs w:val="28"/>
          <w:highlight w:val="none"/>
          <w:lang w:val="en-US" w:eastAsia="zh-CN"/>
          <w14:textFill>
            <w14:solidFill>
              <w14:schemeClr w14:val="tx1"/>
            </w14:solidFill>
          </w14:textFill>
        </w:rPr>
        <w:t xml:space="preserve">7</w:t>
      </w:r>
      <w:r>
        <w:rPr>
          <w:rFonts w:hint="eastAsia" w:ascii="新宋体" w:hAnsi="新宋体" w:eastAsia="新宋体" w:cs="新宋体"/>
          <w:color w:val="000000" w:themeColor="text1"/>
          <w:sz w:val="28"/>
          <w:szCs w:val="28"/>
          <w:highlight w:val="none"/>
          <w14:textFill>
            <w14:solidFill>
              <w14:schemeClr w14:val="tx1"/>
            </w14:solidFill>
          </w14:textFill>
        </w:rPr>
        <w:t xml:space="preserve">.合同履行期限：1年</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rPr>
      </w:pPr>
      <w:r>
        <w:rPr>
          <w:rFonts w:hint="eastAsia" w:ascii="新宋体" w:hAnsi="新宋体" w:eastAsia="新宋体" w:cs="新宋体"/>
          <w:color w:val="000000" w:themeColor="text1"/>
          <w:sz w:val="28"/>
          <w:szCs w:val="28"/>
          <w:highlight w:val="none"/>
          <w:lang w:val="en-US" w:eastAsia="zh-CN"/>
          <w14:textFill>
            <w14:solidFill>
              <w14:schemeClr w14:val="tx1"/>
            </w14:solidFill>
          </w14:textFill>
        </w:rPr>
        <w:t xml:space="preserve">8.</w:t>
      </w:r>
      <w:r>
        <w:rPr>
          <w:rFonts w:hint="eastAsia" w:ascii="新宋体" w:hAnsi="新宋体" w:eastAsia="新宋体" w:cs="新宋体"/>
          <w:color w:val="000000" w:themeColor="text1"/>
          <w:sz w:val="28"/>
          <w:szCs w:val="28"/>
          <w:highlight w:val="none"/>
          <w14:textFill>
            <w14:solidFill>
              <w14:schemeClr w14:val="tx1"/>
            </w14:solidFill>
          </w14:textFill>
        </w:rPr>
        <w:t xml:space="preserve">本项目不接受联合体参与招标。</w:t>
      </w:r>
      <w:r/>
    </w:p>
    <w:p>
      <w:pPr>
        <w:pStyle w:val="718"/>
        <w:ind w:firstLine="498"/>
        <w:jc w:val="both"/>
        <w:keepLines/>
        <w:keepNext/>
        <w:spacing w:before="145" w:beforeAutospacing="0" w:after="145" w:afterAutospacing="0" w:line="360" w:lineRule="auto"/>
        <w:rPr>
          <w:rFonts w:hint="eastAsia" w:ascii="新宋体" w:hAnsi="新宋体" w:eastAsia="新宋体" w:cs="新宋体"/>
          <w:highlight w:val="none"/>
        </w:rPr>
      </w:pPr>
      <w:r/>
      <w:bookmarkStart w:id="12" w:name="_Toc28359080"/>
      <w:r/>
      <w:bookmarkStart w:id="13" w:name="_Toc38985264"/>
      <w:r/>
      <w:bookmarkStart w:id="14" w:name="_Toc35393791"/>
      <w:r/>
      <w:bookmarkStart w:id="15" w:name="_Toc35393622"/>
      <w:r/>
      <w:bookmarkStart w:id="16" w:name="_Toc28359003"/>
      <w:r>
        <w:rPr>
          <w:rFonts w:hint="eastAsia" w:ascii="新宋体" w:hAnsi="新宋体" w:eastAsia="新宋体" w:cs="新宋体"/>
          <w:b/>
          <w:color w:val="000000"/>
          <w:sz w:val="32"/>
          <w:szCs w:val="32"/>
          <w:highlight w:val="none"/>
        </w:rPr>
        <w:t xml:space="preserve">二、申请人的资格要求：</w:t>
      </w:r>
      <w:bookmarkEnd w:id="12"/>
      <w:r/>
      <w:bookmarkEnd w:id="13"/>
      <w:r/>
      <w:bookmarkEnd w:id="14"/>
      <w:r/>
      <w:bookmarkEnd w:id="15"/>
      <w:r/>
      <w:bookmarkEnd w:id="16"/>
      <w:r/>
      <w:r/>
    </w:p>
    <w:p>
      <w:pPr>
        <w:pStyle w:val="718"/>
        <w:ind w:firstLine="480"/>
        <w:jc w:val="both"/>
        <w:spacing w:beforeAutospacing="0" w:afterAutospacing="0" w:line="360" w:lineRule="auto"/>
        <w:rPr>
          <w:rFonts w:hint="eastAsia" w:ascii="新宋体" w:hAnsi="新宋体" w:eastAsia="新宋体" w:cs="新宋体"/>
          <w:sz w:val="28"/>
          <w:szCs w:val="28"/>
          <w:highlight w:val="none"/>
        </w:rPr>
      </w:pPr>
      <w:r>
        <w:rPr>
          <w:rFonts w:hint="eastAsia" w:ascii="新宋体" w:hAnsi="新宋体" w:eastAsia="新宋体" w:cs="新宋体"/>
          <w:color w:val="000000"/>
          <w:sz w:val="28"/>
          <w:szCs w:val="28"/>
          <w:highlight w:val="none"/>
        </w:rPr>
        <w:t xml:space="preserve">1.满足《中华人民共和国政府采购法》第二十二条规定，并提供下列材料：</w:t>
      </w:r>
      <w:r/>
    </w:p>
    <w:p>
      <w:pPr>
        <w:pStyle w:val="718"/>
        <w:ind w:firstLine="480"/>
        <w:jc w:val="both"/>
        <w:spacing w:beforeAutospacing="0" w:afterAutospacing="0" w:line="360" w:lineRule="auto"/>
        <w:rPr>
          <w:rFonts w:hint="eastAsia" w:ascii="新宋体" w:hAnsi="新宋体" w:eastAsia="新宋体" w:cs="新宋体"/>
          <w:sz w:val="28"/>
          <w:szCs w:val="28"/>
          <w:highlight w:val="none"/>
        </w:rPr>
      </w:pPr>
      <w:r>
        <w:rPr>
          <w:rFonts w:hint="eastAsia" w:ascii="新宋体" w:hAnsi="新宋体" w:eastAsia="新宋体" w:cs="新宋体"/>
          <w:color w:val="000000"/>
          <w:sz w:val="28"/>
          <w:szCs w:val="28"/>
          <w:highlight w:val="none"/>
        </w:rPr>
        <w:t xml:space="preserve">1.1法人或者其他组织的营业执照等证明文件，自然人的身份证明</w:t>
      </w:r>
      <w:r>
        <w:rPr>
          <w:rFonts w:hint="eastAsia" w:ascii="新宋体" w:hAnsi="新宋体" w:eastAsia="新宋体" w:cs="新宋体"/>
          <w:color w:val="000000"/>
          <w:sz w:val="28"/>
          <w:szCs w:val="28"/>
          <w:highlight w:val="none"/>
        </w:rPr>
        <w:t xml:space="preserve">。</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rPr>
      </w:pPr>
      <w:r>
        <w:rPr>
          <w:rFonts w:hint="eastAsia" w:ascii="新宋体" w:hAnsi="新宋体" w:eastAsia="新宋体" w:cs="新宋体"/>
          <w:color w:val="000000"/>
          <w:sz w:val="28"/>
          <w:szCs w:val="28"/>
          <w:highlight w:val="none"/>
        </w:rPr>
        <w:t xml:space="preserve">1.2上一年度的财务状况报表（成立不满一年无需提供）</w:t>
      </w:r>
      <w:r>
        <w:rPr>
          <w:rFonts w:hint="eastAsia" w:ascii="新宋体" w:hAnsi="新宋体" w:eastAsia="新宋体" w:cs="新宋体"/>
          <w:color w:val="000000"/>
          <w:sz w:val="28"/>
          <w:szCs w:val="28"/>
          <w:highlight w:val="none"/>
        </w:rPr>
        <w:t xml:space="preserve">。</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lang w:val="en-US" w:eastAsia="zh-CN"/>
        </w:rPr>
      </w:pPr>
      <w:r>
        <w:rPr>
          <w:rFonts w:hint="eastAsia" w:ascii="新宋体" w:hAnsi="新宋体" w:eastAsia="新宋体" w:cs="新宋体"/>
          <w:color w:val="000000"/>
          <w:sz w:val="28"/>
          <w:szCs w:val="28"/>
          <w:highlight w:val="none"/>
          <w:lang w:val="en-US" w:eastAsia="zh-CN"/>
        </w:rPr>
        <w:t xml:space="preserve">1.3</w:t>
      </w:r>
      <w:r>
        <w:rPr>
          <w:rFonts w:hint="eastAsia" w:ascii="新宋体" w:hAnsi="新宋体" w:eastAsia="新宋体" w:cs="新宋体"/>
          <w:color w:val="000000"/>
          <w:sz w:val="28"/>
          <w:szCs w:val="28"/>
          <w:highlight w:val="none"/>
        </w:rPr>
        <w:t xml:space="preserve">具备履行合同所必需的设备和专业技术能力的书面声明</w:t>
      </w:r>
      <w:r>
        <w:rPr>
          <w:rFonts w:hint="eastAsia" w:ascii="新宋体" w:hAnsi="新宋体" w:eastAsia="新宋体" w:cs="新宋体"/>
          <w:color w:val="000000"/>
          <w:sz w:val="28"/>
          <w:szCs w:val="28"/>
          <w:highlight w:val="none"/>
        </w:rPr>
        <w:t xml:space="preserve">。</w:t>
      </w:r>
      <w:r/>
    </w:p>
    <w:p>
      <w:pPr>
        <w:pStyle w:val="718"/>
        <w:ind w:firstLine="480"/>
        <w:jc w:val="both"/>
        <w:spacing w:beforeAutospacing="0" w:afterAutospacing="0" w:line="360" w:lineRule="auto"/>
        <w:rPr>
          <w:rFonts w:hint="eastAsia" w:ascii="新宋体" w:hAnsi="新宋体" w:eastAsia="新宋体" w:cs="新宋体"/>
          <w:sz w:val="28"/>
          <w:szCs w:val="28"/>
          <w:highlight w:val="none"/>
        </w:rPr>
      </w:pPr>
      <w:r>
        <w:rPr>
          <w:rFonts w:hint="eastAsia" w:ascii="新宋体" w:hAnsi="新宋体" w:eastAsia="新宋体" w:cs="新宋体"/>
          <w:color w:val="000000"/>
          <w:sz w:val="28"/>
          <w:szCs w:val="28"/>
          <w:highlight w:val="none"/>
        </w:rPr>
        <w:t xml:space="preserve">1.</w:t>
      </w:r>
      <w:r>
        <w:rPr>
          <w:rFonts w:hint="eastAsia" w:ascii="新宋体" w:hAnsi="新宋体" w:eastAsia="新宋体" w:cs="新宋体"/>
          <w:color w:val="000000"/>
          <w:sz w:val="28"/>
          <w:szCs w:val="28"/>
          <w:highlight w:val="none"/>
          <w:lang w:val="en-US" w:eastAsia="zh-CN"/>
        </w:rPr>
        <w:t xml:space="preserve">4</w:t>
      </w:r>
      <w:r>
        <w:rPr>
          <w:rFonts w:hint="eastAsia" w:ascii="新宋体" w:hAnsi="新宋体" w:eastAsia="新宋体" w:cs="新宋体"/>
          <w:color w:val="000000"/>
          <w:sz w:val="28"/>
          <w:szCs w:val="28"/>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rPr>
      </w:pPr>
      <w:r>
        <w:rPr>
          <w:rFonts w:hint="eastAsia" w:ascii="新宋体" w:hAnsi="新宋体" w:eastAsia="新宋体" w:cs="新宋体"/>
          <w:color w:val="000000"/>
          <w:sz w:val="28"/>
          <w:szCs w:val="28"/>
          <w:highlight w:val="none"/>
          <w:lang w:val="en-US" w:eastAsia="zh-CN"/>
        </w:rPr>
        <w:t xml:space="preserve">1</w:t>
      </w:r>
      <w:r>
        <w:rPr>
          <w:rFonts w:hint="eastAsia" w:ascii="新宋体" w:hAnsi="新宋体" w:eastAsia="新宋体" w:cs="新宋体"/>
          <w:color w:val="000000"/>
          <w:sz w:val="28"/>
          <w:szCs w:val="28"/>
          <w:highlight w:val="none"/>
        </w:rPr>
        <w:t xml:space="preserve">.5参加政府采购活动前3年内在经营活动中没有重大违法记录的书面声明。</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lang w:val="en-US" w:eastAsia="zh-CN"/>
        </w:rPr>
      </w:pPr>
      <w:r>
        <w:rPr>
          <w:rFonts w:hint="eastAsia" w:ascii="新宋体" w:hAnsi="新宋体" w:eastAsia="新宋体" w:cs="新宋体"/>
          <w:color w:val="000000"/>
          <w:sz w:val="28"/>
          <w:szCs w:val="28"/>
          <w:highlight w:val="none"/>
          <w:lang w:val="en-US" w:eastAsia="zh-CN"/>
        </w:rPr>
        <w:t xml:space="preserve">1.6法律、行政法规规定的其他条件。</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rPr>
      </w:pPr>
      <w:r>
        <w:rPr>
          <w:rFonts w:hint="eastAsia" w:ascii="新宋体" w:hAnsi="新宋体" w:eastAsia="新宋体" w:cs="新宋体"/>
          <w:color w:val="000000"/>
          <w:sz w:val="28"/>
          <w:szCs w:val="28"/>
          <w:highlight w:val="none"/>
          <w:lang w:val="en-US" w:eastAsia="zh-CN"/>
        </w:rPr>
        <w:t xml:space="preserve">1.7</w:t>
      </w:r>
      <w:r>
        <w:rPr>
          <w:rFonts w:hint="eastAsia" w:ascii="新宋体" w:hAnsi="新宋体" w:eastAsia="新宋体" w:cs="新宋体"/>
          <w:color w:val="000000"/>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lang w:val="en-US" w:eastAsia="zh-CN"/>
          <w14:ligatures w14:val="none"/>
        </w:rPr>
      </w:pPr>
      <w:r>
        <w:rPr>
          <w:rFonts w:hint="eastAsia" w:ascii="新宋体" w:hAnsi="新宋体" w:eastAsia="新宋体" w:cs="新宋体"/>
          <w:color w:val="000000"/>
          <w:sz w:val="28"/>
          <w:szCs w:val="28"/>
          <w:highlight w:val="none"/>
          <w:lang w:val="en-US" w:eastAsia="zh-CN"/>
        </w:rPr>
        <w:t xml:space="preserve">1.8单位负责人为同一人或者存在直接控股、管理关系的不同供应商，不得参加同一合同项下的政府采购活动。</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lang w:val="en-US" w:eastAsia="zh-CN"/>
          <w14:ligatures w14:val="none"/>
        </w:rPr>
      </w:pPr>
      <w:r>
        <w:rPr>
          <w:rFonts w:hint="eastAsia" w:ascii="新宋体" w:hAnsi="新宋体" w:eastAsia="新宋体" w:cs="新宋体"/>
          <w:color w:val="000000"/>
          <w:sz w:val="28"/>
          <w:szCs w:val="28"/>
          <w:highlight w:val="none"/>
          <w:lang w:val="en-US" w:eastAsia="zh-CN"/>
        </w:rPr>
        <w:t xml:space="preserve">2.落实政府采购政策需满足的资格要求：无。</w:t>
      </w:r>
      <w:r/>
    </w:p>
    <w:p>
      <w:pPr>
        <w:pStyle w:val="718"/>
        <w:ind w:firstLine="480"/>
        <w:jc w:val="both"/>
        <w:spacing w:beforeAutospacing="0" w:afterAutospacing="0" w:line="360" w:lineRule="auto"/>
        <w:rPr>
          <w:rFonts w:hint="eastAsia" w:ascii="新宋体" w:hAnsi="新宋体" w:eastAsia="新宋体" w:cs="新宋体"/>
          <w:color w:val="000000"/>
          <w:sz w:val="28"/>
          <w:szCs w:val="28"/>
          <w:highlight w:val="none"/>
          <w:lang w:val="en-US" w:eastAsia="zh-CN"/>
          <w14:ligatures w14:val="none"/>
        </w:rPr>
        <w:pBdr>
          <w:top w:val="none" w:color="auto" w:sz="0" w:space="0"/>
          <w:left w:val="none" w:color="auto" w:sz="0" w:space="0"/>
          <w:bottom w:val="none" w:color="auto" w:sz="0" w:space="0"/>
          <w:right w:val="none" w:color="auto" w:sz="0" w:space="0"/>
        </w:pBdr>
        <w:suppressLineNumbers w:val="0"/>
      </w:pPr>
      <w:r>
        <w:rPr>
          <w:rFonts w:hint="eastAsia" w:ascii="新宋体" w:hAnsi="新宋体" w:eastAsia="新宋体" w:cs="新宋体"/>
          <w:color w:val="000000"/>
          <w:sz w:val="28"/>
          <w:szCs w:val="28"/>
          <w:highlight w:val="none"/>
          <w:lang w:val="en-US" w:eastAsia="zh-CN"/>
        </w:rPr>
        <w:t xml:space="preserve">3.本项目的特定资格要求：无。</w:t>
      </w:r>
      <w:r/>
    </w:p>
    <w:p>
      <w:pPr>
        <w:pStyle w:val="718"/>
        <w:ind w:firstLine="498"/>
        <w:jc w:val="both"/>
        <w:keepLines/>
        <w:keepNext/>
        <w:spacing w:before="145" w:beforeAutospacing="0" w:after="145"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32"/>
          <w:szCs w:val="32"/>
          <w:highlight w:val="none"/>
        </w:rPr>
        <w:t xml:space="preserve">三、获取招标文件</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bookmarkStart w:id="17" w:name="_Toc28359082"/>
      <w:r/>
      <w:bookmarkStart w:id="18" w:name="_Toc35393793"/>
      <w:r/>
      <w:bookmarkStart w:id="19" w:name="_Toc38985266"/>
      <w:r/>
      <w:bookmarkStart w:id="20" w:name="_Toc28359005"/>
      <w:r/>
      <w:bookmarkStart w:id="21" w:name="_Toc35393624"/>
      <w:r>
        <w:rPr>
          <w:rFonts w:hint="eastAsia" w:ascii="新宋体" w:hAnsi="新宋体" w:eastAsia="新宋体" w:cs="新宋体"/>
          <w:color w:val="000000"/>
          <w:sz w:val="28"/>
          <w:szCs w:val="28"/>
          <w:highlight w:val="none"/>
        </w:rPr>
        <w:t xml:space="preserve">1.时间</w:t>
      </w:r>
      <w:r>
        <w:rPr>
          <w:rFonts w:hint="eastAsia" w:ascii="新宋体" w:hAnsi="新宋体" w:eastAsia="新宋体" w:cs="新宋体"/>
          <w:color w:val="000000"/>
          <w:sz w:val="28"/>
          <w:szCs w:val="28"/>
          <w:highlight w:val="none"/>
          <w:lang w:val="en-US" w:eastAsia="zh-CN" w:bidi="ar-SA"/>
        </w:rPr>
        <w:t xml:space="preserve">：</w:t>
      </w:r>
      <w:bookmarkEnd w:id="17"/>
      <w:r/>
      <w:bookmarkEnd w:id="18"/>
      <w:r/>
      <w:bookmarkEnd w:id="19"/>
      <w:r/>
      <w:bookmarkEnd w:id="20"/>
      <w:r/>
      <w:bookmarkEnd w:id="21"/>
      <w:r>
        <w:rPr>
          <w:rFonts w:hint="eastAsia" w:ascii="新宋体" w:hAnsi="新宋体" w:eastAsia="新宋体" w:cs="新宋体"/>
          <w:color w:val="000000"/>
          <w:sz w:val="28"/>
          <w:szCs w:val="28"/>
          <w:highlight w:val="none"/>
          <w:lang w:val="en-US" w:eastAsia="zh-CN" w:bidi="ar-SA"/>
        </w:rPr>
        <w:t xml:space="preserve">自招标文件公告发布之日起5个工作日</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2.地点：“苏采云”系统内免费下载（投标人必须在苏采云系统中获取采购文件，方能参与政府采购项目）</w:t>
      </w:r>
      <w:r>
        <w:rPr>
          <w:rFonts w:hint="eastAsia" w:ascii="新宋体" w:hAnsi="新宋体" w:eastAsia="新宋体" w:cs="新宋体"/>
          <w:color w:val="000000"/>
          <w:sz w:val="28"/>
          <w:szCs w:val="28"/>
          <w:highlight w:val="none"/>
          <w:lang w:val="en-US" w:eastAsia="zh-CN" w:bidi="ar-SA"/>
        </w:rPr>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3.方式：本项目采用网上注册登记方式 </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4.售价：0元</w:t>
      </w:r>
      <w:r/>
    </w:p>
    <w:p>
      <w:pPr>
        <w:pStyle w:val="718"/>
        <w:ind w:firstLine="498"/>
        <w:jc w:val="both"/>
        <w:keepLines/>
        <w:keepNext/>
        <w:spacing w:before="145" w:beforeAutospacing="0" w:after="145"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32"/>
          <w:szCs w:val="32"/>
          <w:highlight w:val="none"/>
        </w:rPr>
        <w:t xml:space="preserve">四、提交投标文件截止时间、开标时间和地点</w:t>
      </w:r>
      <w:r/>
    </w:p>
    <w:p>
      <w:pPr>
        <w:pStyle w:val="718"/>
        <w:ind w:firstLine="540"/>
        <w:jc w:val="both"/>
        <w:spacing w:beforeAutospacing="0" w:afterAutospacing="0" w:line="360" w:lineRule="auto"/>
        <w:shd w:val="clear" w:color="auto" w:fill="ffffff"/>
        <w:widowControl/>
        <w:rPr>
          <w:rFonts w:hint="eastAsia" w:ascii="新宋体" w:hAnsi="新宋体" w:eastAsia="新宋体" w:cs="新宋体"/>
          <w:color w:val="ff0000"/>
          <w:sz w:val="28"/>
          <w:szCs w:val="28"/>
          <w:highlight w:val="none"/>
        </w:rPr>
      </w:pPr>
      <w:r/>
      <w:bookmarkStart w:id="22" w:name="_Toc38985267"/>
      <w:r/>
      <w:bookmarkStart w:id="23" w:name="_Toc35393794"/>
      <w:r/>
      <w:bookmarkStart w:id="24" w:name="_Toc35393625"/>
      <w:r/>
      <w:bookmarkStart w:id="25" w:name="_Toc28359084"/>
      <w:r/>
      <w:bookmarkStart w:id="26" w:name="_Toc28359007"/>
      <w:r>
        <w:rPr>
          <w:rFonts w:hint="eastAsia" w:ascii="新宋体" w:hAnsi="新宋体" w:eastAsia="新宋体" w:cs="新宋体"/>
          <w:color w:val="000000" w:themeColor="text1"/>
          <w:sz w:val="28"/>
          <w:szCs w:val="28"/>
          <w:highlight w:val="none"/>
          <w14:textFill>
            <w14:solidFill>
              <w14:schemeClr w14:val="tx1"/>
            </w14:solidFill>
          </w14:textFill>
        </w:rPr>
        <w:t xml:space="preserve">1.时间：</w:t>
      </w:r>
      <w:r>
        <w:rPr>
          <w:rFonts w:hint="eastAsia" w:ascii="新宋体" w:hAnsi="新宋体" w:eastAsia="新宋体" w:cs="新宋体"/>
          <w:color w:val="000000" w:themeColor="text1"/>
          <w:sz w:val="28"/>
          <w:szCs w:val="28"/>
          <w:highlight w:val="none"/>
        </w:rPr>
        <w:t xml:space="preserve"> </w:t>
      </w:r>
      <w:r>
        <w:rPr>
          <w:rFonts w:hint="eastAsia" w:ascii="新宋体" w:hAnsi="新宋体" w:eastAsia="新宋体" w:cs="新宋体"/>
          <w:color w:val="000000" w:themeColor="text1"/>
          <w:sz w:val="28"/>
          <w:szCs w:val="28"/>
          <w:highlight w:val="none"/>
          <w:u w:val="single"/>
          <w:lang w:val="en-US" w:eastAsia="zh-CN"/>
        </w:rPr>
        <w:t xml:space="preserve">2025</w:t>
      </w:r>
      <w:r>
        <w:rPr>
          <w:rFonts w:hint="eastAsia" w:ascii="新宋体" w:hAnsi="新宋体" w:eastAsia="新宋体" w:cs="新宋体"/>
          <w:color w:val="000000" w:themeColor="text1"/>
          <w:sz w:val="28"/>
          <w:szCs w:val="28"/>
          <w:highlight w:val="none"/>
          <w:u w:val="single"/>
        </w:rPr>
        <w:t xml:space="preserve">年</w:t>
      </w:r>
      <w:r>
        <w:rPr>
          <w:rFonts w:hint="eastAsia" w:ascii="新宋体" w:hAnsi="新宋体" w:eastAsia="新宋体" w:cs="新宋体"/>
          <w:color w:val="000000" w:themeColor="text1"/>
          <w:sz w:val="28"/>
          <w:szCs w:val="28"/>
          <w:highlight w:val="none"/>
          <w:u w:val="single"/>
          <w:lang w:val="en-US" w:eastAsia="zh-CN"/>
        </w:rPr>
        <w:t xml:space="preserve">3</w:t>
      </w:r>
      <w:r>
        <w:rPr>
          <w:rFonts w:hint="eastAsia" w:ascii="新宋体" w:hAnsi="新宋体" w:eastAsia="新宋体" w:cs="新宋体"/>
          <w:color w:val="000000" w:themeColor="text1"/>
          <w:sz w:val="28"/>
          <w:szCs w:val="28"/>
          <w:highlight w:val="none"/>
          <w:u w:val="single"/>
        </w:rPr>
        <w:t xml:space="preserve">月</w:t>
      </w:r>
      <w:r>
        <w:rPr>
          <w:rFonts w:hint="eastAsia" w:ascii="新宋体" w:hAnsi="新宋体" w:eastAsia="新宋体" w:cs="新宋体"/>
          <w:color w:val="000000" w:themeColor="text1"/>
          <w:sz w:val="28"/>
          <w:szCs w:val="28"/>
          <w:highlight w:val="none"/>
          <w:u w:val="single"/>
          <w:lang w:val="en-US" w:eastAsia="zh-CN"/>
        </w:rPr>
        <w:t xml:space="preserve">20</w:t>
      </w:r>
      <w:r>
        <w:rPr>
          <w:rFonts w:hint="eastAsia" w:ascii="新宋体" w:hAnsi="新宋体" w:eastAsia="新宋体" w:cs="新宋体"/>
          <w:color w:val="000000" w:themeColor="text1"/>
          <w:sz w:val="28"/>
          <w:szCs w:val="28"/>
          <w:highlight w:val="none"/>
          <w:u w:val="single"/>
        </w:rPr>
        <w:t xml:space="preserve">日</w:t>
      </w:r>
      <w:r>
        <w:rPr>
          <w:rFonts w:hint="eastAsia" w:ascii="新宋体" w:hAnsi="新宋体" w:eastAsia="新宋体" w:cs="新宋体"/>
          <w:color w:val="000000" w:themeColor="text1"/>
          <w:sz w:val="28"/>
          <w:szCs w:val="28"/>
          <w:highlight w:val="none"/>
          <w:u w:val="single"/>
          <w:lang w:val="en-US" w:eastAsia="zh-CN"/>
        </w:rPr>
        <w:t xml:space="preserve">09</w:t>
      </w:r>
      <w:r>
        <w:rPr>
          <w:rFonts w:hint="eastAsia" w:ascii="新宋体" w:hAnsi="新宋体" w:eastAsia="新宋体" w:cs="新宋体"/>
          <w:color w:val="000000" w:themeColor="text1"/>
          <w:sz w:val="28"/>
          <w:szCs w:val="28"/>
          <w:highlight w:val="none"/>
          <w:u w:val="single"/>
        </w:rPr>
        <w:t xml:space="preserve">点</w:t>
      </w:r>
      <w:r>
        <w:rPr>
          <w:rFonts w:hint="eastAsia" w:ascii="新宋体" w:hAnsi="新宋体" w:eastAsia="新宋体" w:cs="新宋体"/>
          <w:color w:val="000000" w:themeColor="text1"/>
          <w:sz w:val="28"/>
          <w:szCs w:val="28"/>
          <w:highlight w:val="none"/>
          <w:u w:val="single"/>
          <w:lang w:val="en-US" w:eastAsia="zh-CN"/>
        </w:rPr>
        <w:t xml:space="preserve">30</w:t>
      </w:r>
      <w:r>
        <w:rPr>
          <w:rFonts w:hint="eastAsia" w:ascii="新宋体" w:hAnsi="新宋体" w:eastAsia="新宋体" w:cs="新宋体"/>
          <w:color w:val="000000" w:themeColor="text1"/>
          <w:sz w:val="28"/>
          <w:szCs w:val="28"/>
          <w:highlight w:val="none"/>
          <w:u w:val="single"/>
        </w:rPr>
        <w:t xml:space="preserve">分</w:t>
      </w:r>
      <w:r>
        <w:rPr>
          <w:rFonts w:hint="eastAsia" w:ascii="新宋体" w:hAnsi="新宋体" w:eastAsia="新宋体" w:cs="新宋体"/>
          <w:color w:val="000000" w:themeColor="text1"/>
          <w:sz w:val="28"/>
          <w:szCs w:val="28"/>
          <w:highlight w:val="none"/>
        </w:rPr>
        <w:t xml:space="preserve">（北京时间）</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2.地点：“苏采云”政府采购交易系统网上开标大厅</w:t>
      </w:r>
      <w:r/>
    </w:p>
    <w:p>
      <w:pPr>
        <w:pStyle w:val="718"/>
        <w:ind w:firstLine="498"/>
        <w:jc w:val="both"/>
        <w:keepLines/>
        <w:keepNext/>
        <w:spacing w:before="145" w:beforeAutospacing="0" w:after="145"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32"/>
          <w:szCs w:val="32"/>
          <w:highlight w:val="none"/>
        </w:rPr>
        <w:t xml:space="preserve">五、公告期限</w:t>
      </w:r>
      <w:bookmarkEnd w:id="22"/>
      <w:r/>
      <w:bookmarkEnd w:id="23"/>
      <w:r/>
      <w:bookmarkEnd w:id="24"/>
      <w:r/>
      <w:bookmarkEnd w:id="25"/>
      <w:r/>
      <w:bookmarkEnd w:id="26"/>
      <w:r/>
      <w:r/>
    </w:p>
    <w:p>
      <w:pPr>
        <w:pStyle w:val="718"/>
        <w:ind w:left="0" w:right="0" w:firstLine="560"/>
        <w:jc w:val="both"/>
        <w:keepLines w:val="0"/>
        <w:keepNext w:val="0"/>
        <w:spacing w:before="0" w:beforeAutospacing="0" w:after="0" w:afterAutospacing="0"/>
        <w:shd w:val="clear" w:color="auto" w:fill="ffffff"/>
        <w:widowControl/>
        <w:rPr>
          <w:rFonts w:hint="eastAsia" w:ascii="新宋体" w:hAnsi="新宋体" w:eastAsia="新宋体" w:cs="新宋体"/>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自本公告发布之日起5个工作日。</w:t>
      </w:r>
      <w:bookmarkEnd w:id="27"/>
      <w:r/>
      <w:bookmarkEnd w:id="28"/>
      <w:r/>
      <w:bookmarkEnd w:id="29"/>
      <w:r/>
      <w:r/>
    </w:p>
    <w:p>
      <w:pPr>
        <w:pStyle w:val="718"/>
        <w:ind w:firstLine="498"/>
        <w:jc w:val="both"/>
        <w:keepLines/>
        <w:keepNext/>
        <w:spacing w:before="145" w:beforeAutospacing="0" w:after="145"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32"/>
          <w:szCs w:val="32"/>
          <w:highlight w:val="none"/>
        </w:rPr>
        <w:t xml:space="preserve">六、其他补充事宜</w:t>
      </w:r>
      <w:r/>
    </w:p>
    <w:p>
      <w:pPr>
        <w:pStyle w:val="718"/>
        <w:ind w:left="0" w:right="0" w:firstLine="560"/>
        <w:jc w:val="both"/>
        <w:keepLines w:val="0"/>
        <w:keepNext w:val="0"/>
        <w:spacing w:before="0" w:beforeAutospacing="0" w:after="0" w:afterAutospacing="0" w:line="360" w:lineRule="auto"/>
        <w:shd w:val="clear" w:color="auto" w:fill="ffffff"/>
        <w:widowControl/>
        <w:rPr>
          <w:rFonts w:hint="eastAsia" w:ascii="新宋体" w:hAnsi="新宋体" w:eastAsia="新宋体" w:cs="新宋体"/>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18"/>
        <w:ind w:left="0" w:right="0" w:firstLine="560"/>
        <w:jc w:val="both"/>
        <w:keepLines w:val="0"/>
        <w:keepNext w:val="0"/>
        <w:spacing w:before="0" w:beforeAutospacing="0" w:after="0" w:afterAutospacing="0" w:line="360" w:lineRule="auto"/>
        <w:shd w:val="clear" w:color="auto" w:fill="ffffff"/>
        <w:widowControl/>
        <w:rPr>
          <w:rFonts w:hint="eastAsia" w:ascii="新宋体" w:hAnsi="新宋体" w:eastAsia="新宋体" w:cs="新宋体"/>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2. 潜在供应商访问电子招标响应交易平台的网络地址和方法： </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2.2 潜在投标人访问“苏采云”系统方法：江苏省政府采购网首页-“苏采云”链接。 </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2.3 采购文件（后缀名为“.kedt”）、供应商操作手册及政府采购客户端 工具可通过“苏采云”系统相应链接进行下载。 </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2.4 采购代理机构将数据电文形式的采购文件加载至“苏采云”系统，供潜在供应商下载或者查阅。 </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如潜在投标人未按上述要求操作，将自行承担所产生的风险。</w:t>
      </w:r>
      <w:r/>
    </w:p>
    <w:p>
      <w:pPr>
        <w:ind w:firstLine="560"/>
        <w:jc w:val="left"/>
        <w:keepLines w:val="0"/>
        <w:keepNext w:val="0"/>
        <w:spacing w:line="360" w:lineRule="auto"/>
        <w:widowControl/>
        <w:rPr>
          <w:rFonts w:hint="eastAsia" w:ascii="新宋体" w:hAnsi="新宋体" w:eastAsia="新宋体" w:cs="新宋体"/>
          <w:color w:val="000000"/>
          <w:sz w:val="28"/>
          <w:szCs w:val="28"/>
          <w:highlight w:val="none"/>
          <w:lang w:val="en-US" w:eastAsia="zh-CN" w:bidi="ar-SA"/>
        </w:rPr>
        <w:suppressLineNumbers w:val="0"/>
      </w:pPr>
      <w:r>
        <w:rPr>
          <w:rFonts w:hint="eastAsia" w:ascii="新宋体" w:hAnsi="新宋体" w:eastAsia="新宋体" w:cs="新宋体"/>
          <w:color w:val="000000"/>
          <w:sz w:val="28"/>
          <w:szCs w:val="28"/>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718"/>
        <w:ind w:left="0" w:right="0" w:firstLine="560"/>
        <w:jc w:val="both"/>
        <w:keepLines w:val="0"/>
        <w:keepNext w:val="0"/>
        <w:spacing w:before="0" w:beforeAutospacing="0" w:after="0" w:afterAutospacing="0" w:line="360" w:lineRule="auto"/>
        <w:shd w:val="clear" w:color="auto" w:fill="ffffff"/>
        <w:widowControl/>
        <w:rPr>
          <w:rFonts w:hint="eastAsia" w:ascii="新宋体" w:hAnsi="新宋体" w:eastAsia="新宋体" w:cs="新宋体"/>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4.本次招标不收取投标保证金，不收取质量保证金。</w:t>
      </w:r>
      <w:r/>
    </w:p>
    <w:p>
      <w:pPr>
        <w:pStyle w:val="691"/>
        <w:ind w:left="0" w:right="0" w:firstLine="560"/>
        <w:jc w:val="both"/>
        <w:keepLines w:val="0"/>
        <w:keepNext w:val="0"/>
        <w:spacing w:before="0" w:beforeAutospacing="0" w:after="0" w:afterAutospacing="0" w:line="360" w:lineRule="auto"/>
        <w:shd w:val="clear" w:color="auto" w:fill="ffffff"/>
        <w:widowControl/>
        <w:rPr>
          <w:rFonts w:hint="eastAsia" w:ascii="新宋体" w:hAnsi="新宋体" w:eastAsia="新宋体" w:cs="新宋体"/>
          <w:b w:val="0"/>
          <w:bCs w:val="0"/>
          <w:i w:val="0"/>
          <w:iCs w:val="0"/>
          <w:caps w:val="0"/>
          <w:color w:val="333333"/>
          <w:spacing w:val="0"/>
          <w:sz w:val="27"/>
          <w:szCs w:val="27"/>
          <w:highlight w:val="none"/>
        </w:rPr>
        <w:pBdr>
          <w:top w:val="none" w:color="auto" w:sz="0" w:space="0"/>
          <w:left w:val="none" w:color="auto" w:sz="0" w:space="0"/>
          <w:bottom w:val="none" w:color="auto" w:sz="0" w:space="0"/>
          <w:right w:val="none" w:color="auto" w:sz="0" w:space="0"/>
        </w:pBdr>
        <w:suppressLineNumbers w:val="0"/>
      </w:pPr>
      <w:r>
        <w:rPr>
          <w:rFonts w:hint="eastAsia" w:ascii="新宋体" w:hAnsi="新宋体" w:eastAsia="新宋体" w:cs="新宋体"/>
          <w:b w:val="0"/>
          <w:bCs w:val="0"/>
          <w:i w:val="0"/>
          <w:iCs w:val="0"/>
          <w:caps w:val="0"/>
          <w:color w:val="333333"/>
          <w:spacing w:val="0"/>
          <w:sz w:val="28"/>
          <w:szCs w:val="28"/>
          <w:highlight w:val="none"/>
          <w:u w:val="none"/>
          <w:shd w:val="clear" w:color="auto" w:fill="ffffff"/>
          <w:lang w:val="en-US" w:eastAsia="zh-CN"/>
        </w:rPr>
        <w:t xml:space="preserve">七</w:t>
      </w:r>
      <w:r>
        <w:rPr>
          <w:rFonts w:hint="eastAsia" w:ascii="新宋体" w:hAnsi="新宋体" w:eastAsia="新宋体" w:cs="新宋体"/>
          <w:b w:val="0"/>
          <w:bCs w:val="0"/>
          <w:i w:val="0"/>
          <w:iCs w:val="0"/>
          <w:caps w:val="0"/>
          <w:color w:val="333333"/>
          <w:spacing w:val="0"/>
          <w:sz w:val="28"/>
          <w:szCs w:val="28"/>
          <w:highlight w:val="none"/>
          <w:u w:val="none"/>
          <w:shd w:val="clear" w:color="auto" w:fill="ffffff"/>
        </w:rPr>
        <w:t xml:space="preserve">、对本次</w:t>
      </w:r>
      <w:r>
        <w:rPr>
          <w:rFonts w:hint="eastAsia" w:ascii="新宋体" w:hAnsi="新宋体" w:eastAsia="新宋体" w:cs="新宋体"/>
          <w:b w:val="0"/>
          <w:bCs w:val="0"/>
          <w:i w:val="0"/>
          <w:iCs w:val="0"/>
          <w:caps w:val="0"/>
          <w:color w:val="333333"/>
          <w:spacing w:val="0"/>
          <w:sz w:val="28"/>
          <w:szCs w:val="28"/>
          <w:highlight w:val="none"/>
          <w:u w:val="none"/>
          <w:shd w:val="clear" w:color="auto" w:fill="ffffff"/>
          <w:lang w:val="en-US" w:eastAsia="zh-CN"/>
        </w:rPr>
        <w:t xml:space="preserve">招标</w:t>
      </w:r>
      <w:r>
        <w:rPr>
          <w:rFonts w:hint="eastAsia" w:ascii="新宋体" w:hAnsi="新宋体" w:eastAsia="新宋体" w:cs="新宋体"/>
          <w:b w:val="0"/>
          <w:bCs w:val="0"/>
          <w:i w:val="0"/>
          <w:iCs w:val="0"/>
          <w:caps w:val="0"/>
          <w:color w:val="333333"/>
          <w:spacing w:val="0"/>
          <w:sz w:val="28"/>
          <w:szCs w:val="28"/>
          <w:highlight w:val="none"/>
          <w:u w:val="none"/>
          <w:shd w:val="clear" w:color="auto" w:fill="ffffff"/>
        </w:rPr>
        <w:t xml:space="preserve">提出询问，请按以下方式联系。</w:t>
      </w:r>
      <w:bookmarkEnd w:id="30"/>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1.采购人信息</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名 称：盐城市第四人民医院</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地址：江苏省盐城市开放大道北路112号</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联系人：万先生  </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联系方式：</w:t>
      </w:r>
      <w:r>
        <w:rPr>
          <w:rFonts w:hint="eastAsia" w:ascii="新宋体" w:hAnsi="新宋体" w:eastAsia="新宋体" w:cs="新宋体"/>
          <w:color w:val="000000" w:themeColor="text1"/>
          <w:szCs w:val="28"/>
          <w:highlight w:val="none"/>
          <w:shd w:val="clear" w:color="auto" w:fill="ffffff"/>
          <w14:textFill>
            <w14:solidFill>
              <w14:schemeClr w14:val="tx1"/>
            </w14:solidFill>
          </w14:textFill>
        </w:rPr>
        <w:t xml:space="preserve">0515-68668917</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2.采购代理机构信息</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名 称：盐城市政府采购中心</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地 址： 盐城市府西路1号市公共资源交易中心5楼</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联系人：</w:t>
      </w:r>
      <w:r>
        <w:rPr>
          <w:rFonts w:hint="eastAsia" w:ascii="新宋体" w:hAnsi="新宋体" w:eastAsia="新宋体" w:cs="新宋体"/>
          <w:color w:val="000000" w:themeColor="text1"/>
          <w:sz w:val="28"/>
          <w:szCs w:val="28"/>
          <w:highlight w:val="none"/>
          <w:lang w:val="en-US" w:eastAsia="zh-CN"/>
          <w14:textFill>
            <w14:solidFill>
              <w14:schemeClr w14:val="tx1"/>
            </w14:solidFill>
          </w14:textFill>
        </w:rPr>
        <w:t xml:space="preserve">范女士</w:t>
      </w:r>
      <w:r>
        <w:rPr>
          <w:rFonts w:hint="eastAsia" w:ascii="新宋体" w:hAnsi="新宋体" w:eastAsia="新宋体" w:cs="新宋体"/>
          <w:color w:val="000000" w:themeColor="text1"/>
          <w:sz w:val="28"/>
          <w:szCs w:val="28"/>
          <w:highlight w:val="none"/>
          <w14:textFill>
            <w14:solidFill>
              <w14:schemeClr w14:val="tx1"/>
            </w14:solidFill>
          </w14:textFill>
        </w:rPr>
        <w:t xml:space="preserve">                </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联系方式：</w:t>
      </w:r>
      <w:bookmarkStart w:id="31" w:name="_Toc28359010"/>
      <w:r/>
      <w:bookmarkStart w:id="32" w:name="_Toc28359087"/>
      <w:r>
        <w:rPr>
          <w:rFonts w:hint="eastAsia" w:ascii="新宋体" w:hAnsi="新宋体" w:eastAsia="新宋体" w:cs="新宋体"/>
          <w:color w:val="000000" w:themeColor="text1"/>
          <w:sz w:val="28"/>
          <w:szCs w:val="28"/>
          <w:highlight w:val="none"/>
          <w14:textFill>
            <w14:solidFill>
              <w14:schemeClr w14:val="tx1"/>
            </w14:solidFill>
          </w14:textFill>
        </w:rPr>
        <w:t xml:space="preserve">0515-</w:t>
      </w:r>
      <w:r>
        <w:rPr>
          <w:rFonts w:hint="eastAsia" w:ascii="新宋体" w:hAnsi="新宋体" w:eastAsia="新宋体" w:cs="新宋体"/>
          <w:color w:val="000000" w:themeColor="text1"/>
          <w:sz w:val="28"/>
          <w:szCs w:val="28"/>
          <w:highlight w:val="none"/>
          <w:lang w:val="en-US" w:eastAsia="zh-CN"/>
          <w14:textFill>
            <w14:solidFill>
              <w14:schemeClr w14:val="tx1"/>
            </w14:solidFill>
          </w14:textFill>
        </w:rPr>
        <w:t xml:space="preserve">69083506</w:t>
      </w:r>
      <w:r>
        <w:rPr>
          <w:rFonts w:hint="eastAsia" w:ascii="新宋体" w:hAnsi="新宋体" w:eastAsia="新宋体" w:cs="新宋体"/>
          <w:color w:val="000000" w:themeColor="text1"/>
          <w:sz w:val="28"/>
          <w:szCs w:val="28"/>
          <w:highlight w:val="none"/>
          <w14:textFill>
            <w14:solidFill>
              <w14:schemeClr w14:val="tx1"/>
            </w14:solidFill>
          </w14:textFill>
        </w:rPr>
        <w:t xml:space="preserve">      </w:t>
      </w:r>
      <w:bookmarkEnd w:id="31"/>
      <w:r/>
      <w:bookmarkEnd w:id="32"/>
      <w:r>
        <w:rPr>
          <w:rFonts w:hint="eastAsia" w:ascii="新宋体" w:hAnsi="新宋体" w:eastAsia="新宋体" w:cs="新宋体"/>
          <w:color w:val="000000" w:themeColor="text1"/>
          <w:sz w:val="28"/>
          <w:szCs w:val="28"/>
          <w:highlight w:val="none"/>
          <w14:textFill>
            <w14:solidFill>
              <w14:schemeClr w14:val="tx1"/>
            </w14:solidFill>
          </w14:textFill>
        </w:rPr>
        <w:t xml:space="preserve">            </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bookmarkStart w:id="33" w:name="_Toc28359021"/>
      <w:r>
        <w:rPr>
          <w:rFonts w:hint="eastAsia" w:ascii="新宋体" w:hAnsi="新宋体" w:eastAsia="新宋体" w:cs="新宋体"/>
          <w:color w:val="000000" w:themeColor="text1"/>
          <w:sz w:val="28"/>
          <w:szCs w:val="28"/>
          <w:highlight w:val="none"/>
          <w14:textFill>
            <w14:solidFill>
              <w14:schemeClr w14:val="tx1"/>
            </w14:solidFill>
          </w14:textFill>
        </w:rPr>
        <w:t xml:space="preserve">3.</w:t>
      </w:r>
      <w:bookmarkEnd w:id="33"/>
      <w:r>
        <w:rPr>
          <w:rFonts w:hint="eastAsia" w:ascii="新宋体" w:hAnsi="新宋体" w:eastAsia="新宋体" w:cs="新宋体"/>
          <w:color w:val="000000" w:themeColor="text1"/>
          <w:sz w:val="28"/>
          <w:szCs w:val="28"/>
          <w:highlight w:val="none"/>
          <w14:textFill>
            <w14:solidFill>
              <w14:schemeClr w14:val="tx1"/>
            </w14:solidFill>
          </w14:textFill>
        </w:rPr>
        <w:t xml:space="preserve">项目联系方式</w:t>
      </w:r>
      <w:r/>
    </w:p>
    <w:p>
      <w:pPr>
        <w:pStyle w:val="718"/>
        <w:ind w:firstLine="480"/>
        <w:jc w:val="both"/>
        <w:spacing w:beforeAutospacing="0" w:afterAutospacing="0" w:line="360" w:lineRule="auto"/>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 xml:space="preserve">项目联系人：</w:t>
      </w:r>
      <w:r>
        <w:rPr>
          <w:rFonts w:hint="eastAsia" w:ascii="新宋体" w:hAnsi="新宋体" w:eastAsia="新宋体" w:cs="新宋体"/>
          <w:color w:val="000000" w:themeColor="text1"/>
          <w:sz w:val="28"/>
          <w:szCs w:val="28"/>
          <w:highlight w:val="none"/>
          <w:lang w:val="en-US" w:eastAsia="zh-CN"/>
          <w14:textFill>
            <w14:solidFill>
              <w14:schemeClr w14:val="tx1"/>
            </w14:solidFill>
          </w14:textFill>
        </w:rPr>
        <w:t xml:space="preserve">范女士</w:t>
      </w:r>
      <w:r/>
    </w:p>
    <w:p>
      <w:pPr>
        <w:pStyle w:val="718"/>
        <w:ind w:left="0" w:right="0" w:firstLine="560"/>
        <w:jc w:val="both"/>
        <w:keepLines w:val="0"/>
        <w:keepNext w:val="0"/>
        <w:spacing w:before="0" w:beforeAutospacing="0" w:after="0" w:afterAutospacing="0"/>
        <w:shd w:val="clear" w:color="auto" w:fill="ffffff"/>
        <w:widowControl/>
        <w:rPr>
          <w:rFonts w:hint="eastAsia" w:ascii="新宋体" w:hAnsi="新宋体" w:eastAsia="新宋体" w:cs="新宋体"/>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新宋体" w:hAnsi="新宋体" w:eastAsia="新宋体" w:cs="新宋体"/>
          <w:color w:val="000000" w:themeColor="text1"/>
          <w:sz w:val="28"/>
          <w:szCs w:val="28"/>
          <w:highlight w:val="none"/>
          <w14:textFill>
            <w14:solidFill>
              <w14:schemeClr w14:val="tx1"/>
            </w14:solidFill>
          </w14:textFill>
        </w:rPr>
        <w:t xml:space="preserve">电　　 话：0515-</w:t>
      </w:r>
      <w:r>
        <w:rPr>
          <w:rFonts w:hint="eastAsia" w:ascii="新宋体" w:hAnsi="新宋体" w:eastAsia="新宋体" w:cs="新宋体"/>
          <w:color w:val="000000" w:themeColor="text1"/>
          <w:sz w:val="28"/>
          <w:szCs w:val="28"/>
          <w:highlight w:val="none"/>
          <w:lang w:val="en-US" w:eastAsia="zh-CN"/>
          <w14:textFill>
            <w14:solidFill>
              <w14:schemeClr w14:val="tx1"/>
            </w14:solidFill>
          </w14:textFill>
        </w:rPr>
        <w:t xml:space="preserve">69083506</w:t>
      </w:r>
      <w:r>
        <w:rPr>
          <w:rFonts w:hint="eastAsia" w:ascii="新宋体" w:hAnsi="新宋体" w:eastAsia="新宋体" w:cs="新宋体"/>
          <w:color w:val="000000" w:themeColor="text1"/>
          <w:sz w:val="28"/>
          <w:szCs w:val="28"/>
          <w:highlight w:val="none"/>
          <w14:textFill>
            <w14:solidFill>
              <w14:schemeClr w14:val="tx1"/>
            </w14:solidFill>
          </w14:textFill>
        </w:rPr>
        <w:t xml:space="preserve"> </w:t>
      </w:r>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　　　　　　　　　　　　</w:t>
      </w:r>
      <w:r/>
    </w:p>
    <w:p>
      <w:pPr>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right="840"/>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br w:type="page" w:clear="all"/>
      </w:r>
      <w:r>
        <w:rPr>
          <w:rFonts w:hint="eastAsia" w:ascii="新宋体" w:hAnsi="新宋体" w:eastAsia="新宋体" w:cs="新宋体"/>
          <w:color w:val="000000"/>
          <w:highlight w:val="none"/>
        </w:rPr>
        <w:t xml:space="preserve"> </w:t>
      </w:r>
      <w:bookmarkStart w:id="34" w:name="_Toc120614211"/>
      <w:r>
        <w:rPr>
          <w:rFonts w:hint="eastAsia" w:ascii="新宋体" w:hAnsi="新宋体" w:eastAsia="新宋体" w:cs="新宋体"/>
          <w:b/>
          <w:color w:val="000000"/>
          <w:sz w:val="44"/>
          <w:szCs w:val="44"/>
          <w:highlight w:val="none"/>
        </w:rPr>
        <w:t xml:space="preserve">第二章  </w:t>
      </w:r>
      <w:bookmarkEnd w:id="34"/>
      <w:r/>
      <w:bookmarkStart w:id="35" w:name="_Toc120614213"/>
      <w:r/>
      <w:bookmarkStart w:id="36" w:name="_Toc20823274"/>
      <w:r/>
      <w:bookmarkStart w:id="37" w:name="_Toc16938518"/>
      <w:r/>
      <w:bookmarkStart w:id="38" w:name="_Toc513029202"/>
      <w:r>
        <w:rPr>
          <w:rFonts w:hint="eastAsia" w:ascii="新宋体" w:hAnsi="新宋体" w:eastAsia="新宋体" w:cs="新宋体"/>
          <w:b/>
          <w:color w:val="000000"/>
          <w:sz w:val="44"/>
          <w:szCs w:val="44"/>
          <w:highlight w:val="none"/>
        </w:rPr>
        <w:t xml:space="preserve">投标人须知</w:t>
      </w:r>
      <w:bookmarkEnd w:id="35"/>
      <w:r/>
      <w:bookmarkEnd w:id="36"/>
      <w:r/>
      <w:bookmarkEnd w:id="37"/>
      <w:r/>
      <w:bookmarkEnd w:id="38"/>
      <w:r/>
      <w:r/>
    </w:p>
    <w:p>
      <w:pPr>
        <w:pStyle w:val="718"/>
        <w:ind w:firstLine="498"/>
        <w:jc w:val="both"/>
        <w:keepLines/>
        <w:keepNext/>
        <w:spacing w:before="145" w:beforeAutospacing="0" w:after="145" w:afterAutospacing="0" w:line="360" w:lineRule="auto"/>
        <w:rPr>
          <w:rFonts w:hint="eastAsia" w:ascii="新宋体" w:hAnsi="新宋体" w:eastAsia="新宋体" w:cs="新宋体"/>
          <w:highlight w:val="none"/>
        </w:rPr>
      </w:pPr>
      <w:r/>
      <w:bookmarkStart w:id="39" w:name="_Toc16938519"/>
      <w:r/>
      <w:bookmarkStart w:id="40" w:name="_Toc513029203"/>
      <w:r/>
      <w:bookmarkStart w:id="41" w:name="_Toc120614214"/>
      <w:r/>
      <w:bookmarkStart w:id="42" w:name="_Toc20823275"/>
      <w:r>
        <w:rPr>
          <w:rFonts w:hint="eastAsia" w:ascii="新宋体" w:hAnsi="新宋体" w:eastAsia="新宋体" w:cs="新宋体"/>
          <w:b/>
          <w:color w:val="000000"/>
          <w:sz w:val="32"/>
          <w:szCs w:val="32"/>
          <w:highlight w:val="none"/>
        </w:rPr>
        <w:t xml:space="preserve">一、总则</w:t>
      </w:r>
      <w:bookmarkEnd w:id="39"/>
      <w:r/>
      <w:bookmarkEnd w:id="40"/>
      <w:r/>
      <w:bookmarkEnd w:id="41"/>
      <w:r/>
      <w:bookmarkEnd w:id="42"/>
      <w:r/>
      <w:r/>
    </w:p>
    <w:p>
      <w:pPr>
        <w:pStyle w:val="718"/>
        <w:ind w:firstLine="420"/>
        <w:jc w:val="both"/>
        <w:keepLines/>
        <w:keepNext/>
        <w:spacing w:beforeAutospacing="0" w:afterAutospacing="0"/>
        <w:rPr>
          <w:rFonts w:hint="eastAsia" w:ascii="新宋体" w:hAnsi="新宋体" w:eastAsia="新宋体" w:cs="新宋体"/>
          <w:highlight w:val="none"/>
        </w:rPr>
      </w:pPr>
      <w:r/>
      <w:bookmarkStart w:id="43" w:name="_Toc16938520"/>
      <w:r/>
      <w:bookmarkStart w:id="44" w:name="_Toc458694821"/>
      <w:r/>
      <w:bookmarkStart w:id="45" w:name="_Toc20823276"/>
      <w:r/>
      <w:bookmarkStart w:id="46" w:name="_Toc513029204"/>
      <w:r>
        <w:rPr>
          <w:rFonts w:hint="eastAsia" w:ascii="新宋体" w:hAnsi="新宋体" w:eastAsia="新宋体" w:cs="新宋体"/>
          <w:color w:val="000000"/>
          <w:sz w:val="28"/>
          <w:szCs w:val="28"/>
          <w:highlight w:val="none"/>
        </w:rPr>
        <w:t xml:space="preserve">1</w:t>
      </w:r>
      <w:bookmarkEnd w:id="43"/>
      <w:r>
        <w:rPr>
          <w:rFonts w:hint="eastAsia" w:ascii="新宋体" w:hAnsi="新宋体" w:eastAsia="新宋体" w:cs="新宋体"/>
          <w:color w:val="000000"/>
          <w:sz w:val="28"/>
          <w:szCs w:val="28"/>
          <w:highlight w:val="none"/>
        </w:rPr>
        <w:t xml:space="preserve">、招标方式</w:t>
      </w:r>
      <w:bookmarkEnd w:id="44"/>
      <w:r/>
      <w:bookmarkEnd w:id="45"/>
      <w:r/>
      <w:bookmarkEnd w:id="46"/>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1.1本次招标采取公开招标方式，本招标文件仅适用于招标公告中所述项目。</w:t>
      </w:r>
      <w:r/>
    </w:p>
    <w:p>
      <w:pPr>
        <w:pStyle w:val="718"/>
        <w:ind w:firstLine="420"/>
        <w:jc w:val="both"/>
        <w:keepLines/>
        <w:keepNext/>
        <w:spacing w:beforeAutospacing="0" w:afterAutospacing="0"/>
        <w:rPr>
          <w:rFonts w:hint="eastAsia" w:ascii="新宋体" w:hAnsi="新宋体" w:eastAsia="新宋体" w:cs="新宋体"/>
          <w:highlight w:val="none"/>
        </w:rPr>
      </w:pPr>
      <w:r/>
      <w:bookmarkStart w:id="47" w:name="_Toc513029205"/>
      <w:r/>
      <w:bookmarkStart w:id="48" w:name="_Toc20823277"/>
      <w:r/>
      <w:bookmarkStart w:id="49" w:name="_Toc16938521"/>
      <w:r>
        <w:rPr>
          <w:rFonts w:hint="eastAsia" w:ascii="新宋体" w:hAnsi="新宋体" w:eastAsia="新宋体" w:cs="新宋体"/>
          <w:color w:val="000000"/>
          <w:sz w:val="28"/>
          <w:szCs w:val="28"/>
          <w:highlight w:val="none"/>
        </w:rPr>
        <w:t xml:space="preserve">2、合格的投标人</w:t>
      </w:r>
      <w:bookmarkEnd w:id="47"/>
      <w:r/>
      <w:bookmarkEnd w:id="48"/>
      <w:r/>
      <w:bookmarkEnd w:id="49"/>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2.1满足招标公告中供应商的资格要求的规定。</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2.2满足本文件实质性要求和条件的规定。</w:t>
      </w:r>
      <w:r/>
    </w:p>
    <w:p>
      <w:pPr>
        <w:pStyle w:val="718"/>
        <w:ind w:firstLine="420"/>
        <w:jc w:val="both"/>
        <w:keepLines/>
        <w:keepNext/>
        <w:spacing w:beforeAutospacing="0" w:afterAutospacing="0"/>
        <w:rPr>
          <w:rFonts w:hint="eastAsia" w:ascii="新宋体" w:hAnsi="新宋体" w:eastAsia="新宋体" w:cs="新宋体"/>
          <w:highlight w:val="none"/>
        </w:rPr>
      </w:pPr>
      <w:r/>
      <w:bookmarkStart w:id="50" w:name="_Toc513029206"/>
      <w:r/>
      <w:bookmarkStart w:id="51" w:name="_Toc16938522"/>
      <w:r/>
      <w:bookmarkStart w:id="52" w:name="_Toc20823278"/>
      <w:r>
        <w:rPr>
          <w:rFonts w:hint="eastAsia" w:ascii="新宋体" w:hAnsi="新宋体" w:eastAsia="新宋体" w:cs="新宋体"/>
          <w:color w:val="000000"/>
          <w:sz w:val="28"/>
          <w:szCs w:val="28"/>
          <w:highlight w:val="none"/>
        </w:rPr>
        <w:t xml:space="preserve">3、适用法律</w:t>
      </w:r>
      <w:bookmarkEnd w:id="50"/>
      <w:r/>
      <w:bookmarkEnd w:id="51"/>
      <w:r/>
      <w:bookmarkEnd w:id="52"/>
      <w:r/>
      <w:r/>
    </w:p>
    <w:p>
      <w:pPr>
        <w:pStyle w:val="718"/>
        <w:ind w:firstLine="42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3.1本次招标及由此产生的合同受中华人民共和国有关的法律法规制约和保护。</w:t>
      </w:r>
      <w:r/>
    </w:p>
    <w:p>
      <w:pPr>
        <w:pStyle w:val="718"/>
        <w:ind w:firstLine="420"/>
        <w:jc w:val="both"/>
        <w:keepLines/>
        <w:keepNext/>
        <w:spacing w:beforeAutospacing="0" w:afterAutospacing="0"/>
        <w:rPr>
          <w:rFonts w:hint="eastAsia" w:ascii="新宋体" w:hAnsi="新宋体" w:eastAsia="新宋体" w:cs="新宋体"/>
          <w:highlight w:val="none"/>
        </w:rPr>
      </w:pPr>
      <w:r/>
      <w:bookmarkStart w:id="53" w:name="_Toc513029207"/>
      <w:r/>
      <w:bookmarkStart w:id="54" w:name="_Toc16938523"/>
      <w:r/>
      <w:bookmarkStart w:id="55" w:name="_Toc20823279"/>
      <w:r/>
      <w:bookmarkStart w:id="56" w:name="_Toc462564067"/>
      <w:r>
        <w:rPr>
          <w:rFonts w:hint="eastAsia" w:ascii="新宋体" w:hAnsi="新宋体" w:eastAsia="新宋体" w:cs="新宋体"/>
          <w:color w:val="000000"/>
          <w:sz w:val="28"/>
          <w:szCs w:val="28"/>
          <w:highlight w:val="none"/>
        </w:rPr>
        <w:t xml:space="preserve">4、投标费用</w:t>
      </w:r>
      <w:bookmarkEnd w:id="53"/>
      <w:r/>
      <w:bookmarkEnd w:id="54"/>
      <w:r/>
      <w:bookmarkEnd w:id="55"/>
      <w:r/>
      <w:bookmarkEnd w:id="56"/>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4.2本次招标采购中心和采购人不收取标书工本费与中标服务费。</w:t>
      </w:r>
      <w:r/>
    </w:p>
    <w:p>
      <w:pPr>
        <w:pStyle w:val="718"/>
        <w:ind w:firstLine="602"/>
        <w:jc w:val="both"/>
        <w:keepLines/>
        <w:keepNext/>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sz w:val="30"/>
          <w:szCs w:val="30"/>
          <w:highlight w:val="none"/>
        </w:rPr>
        <w:t xml:space="preserve">5、</w:t>
      </w:r>
      <w:r>
        <w:rPr>
          <w:rFonts w:hint="eastAsia" w:ascii="新宋体" w:hAnsi="新宋体" w:eastAsia="新宋体" w:cs="新宋体"/>
          <w:color w:val="000000"/>
          <w:sz w:val="28"/>
          <w:szCs w:val="28"/>
          <w:highlight w:val="none"/>
        </w:rPr>
        <w:t xml:space="preserve">招标文件的约束力</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5.1投标人一旦参加本项目采购活动，即被认为接受了本招标文件的规定和约束。</w:t>
      </w:r>
      <w:r/>
    </w:p>
    <w:p>
      <w:pPr>
        <w:pStyle w:val="718"/>
        <w:ind w:firstLine="321"/>
        <w:jc w:val="both"/>
        <w:keepLines/>
        <w:keepNext/>
        <w:spacing w:before="145" w:beforeAutospacing="0" w:after="145" w:afterAutospacing="0" w:line="360" w:lineRule="auto"/>
        <w:rPr>
          <w:rFonts w:hint="eastAsia" w:ascii="新宋体" w:hAnsi="新宋体" w:eastAsia="新宋体" w:cs="新宋体"/>
          <w:highlight w:val="none"/>
        </w:rPr>
      </w:pPr>
      <w:r/>
      <w:bookmarkStart w:id="57" w:name="_Toc20823281"/>
      <w:r/>
      <w:bookmarkStart w:id="58" w:name="_Toc513029209"/>
      <w:r/>
      <w:bookmarkStart w:id="59" w:name="_Toc120614215"/>
      <w:r/>
      <w:bookmarkStart w:id="60" w:name="_Toc16938525"/>
      <w:r>
        <w:rPr>
          <w:rFonts w:hint="eastAsia" w:ascii="新宋体" w:hAnsi="新宋体" w:eastAsia="新宋体" w:cs="新宋体"/>
          <w:b/>
          <w:color w:val="000000"/>
          <w:sz w:val="32"/>
          <w:szCs w:val="32"/>
          <w:highlight w:val="none"/>
        </w:rPr>
        <w:t xml:space="preserve">二、招标文件</w:t>
      </w:r>
      <w:bookmarkEnd w:id="57"/>
      <w:r/>
      <w:bookmarkEnd w:id="58"/>
      <w:r/>
      <w:bookmarkEnd w:id="59"/>
      <w:r/>
      <w:bookmarkEnd w:id="60"/>
      <w:r/>
      <w:r/>
    </w:p>
    <w:p>
      <w:pPr>
        <w:pStyle w:val="718"/>
        <w:ind w:firstLine="420"/>
        <w:jc w:val="both"/>
        <w:keepLines/>
        <w:keepNext/>
        <w:spacing w:beforeAutospacing="0" w:afterAutospacing="0"/>
        <w:rPr>
          <w:rFonts w:hint="eastAsia" w:ascii="新宋体" w:hAnsi="新宋体" w:eastAsia="新宋体" w:cs="新宋体"/>
          <w:highlight w:val="none"/>
        </w:rPr>
      </w:pPr>
      <w:r/>
      <w:bookmarkStart w:id="61" w:name="_Toc16938526"/>
      <w:r/>
      <w:bookmarkStart w:id="62" w:name="_Toc20823282"/>
      <w:r/>
      <w:bookmarkStart w:id="63" w:name="_Toc513029210"/>
      <w:r>
        <w:rPr>
          <w:rFonts w:hint="eastAsia" w:ascii="新宋体" w:hAnsi="新宋体" w:eastAsia="新宋体" w:cs="新宋体"/>
          <w:color w:val="000000"/>
          <w:sz w:val="28"/>
          <w:szCs w:val="28"/>
          <w:highlight w:val="none"/>
        </w:rPr>
        <w:t xml:space="preserve">6、招标文件构成</w:t>
      </w:r>
      <w:bookmarkEnd w:id="61"/>
      <w:r/>
      <w:bookmarkEnd w:id="62"/>
      <w:r/>
      <w:bookmarkEnd w:id="63"/>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6.1 招标文件由以下部分组成：</w:t>
      </w:r>
      <w:r/>
    </w:p>
    <w:p>
      <w:pPr>
        <w:pStyle w:val="718"/>
        <w:ind w:firstLine="360"/>
        <w:jc w:val="both"/>
        <w:spacing w:beforeAutospacing="0" w:afterAutospacing="0" w:line="0" w:lineRule="atLeast"/>
        <w:rPr>
          <w:rFonts w:hint="eastAsia" w:ascii="新宋体" w:hAnsi="新宋体" w:eastAsia="新宋体" w:cs="新宋体"/>
          <w:highlight w:val="none"/>
          <w:lang w:val="en-US" w:eastAsia="zh-CN"/>
        </w:rPr>
      </w:pPr>
      <w:r>
        <w:rPr>
          <w:rFonts w:hint="eastAsia" w:ascii="新宋体" w:hAnsi="新宋体" w:eastAsia="新宋体" w:cs="新宋体"/>
          <w:color w:val="000000"/>
          <w:highlight w:val="none"/>
        </w:rPr>
        <w:t xml:space="preserve">（1）</w:t>
      </w:r>
      <w:r>
        <w:rPr>
          <w:rFonts w:hint="eastAsia" w:ascii="新宋体" w:hAnsi="新宋体" w:eastAsia="新宋体" w:cs="新宋体"/>
          <w:color w:val="000000"/>
          <w:highlight w:val="none"/>
          <w:lang w:val="en-US" w:eastAsia="zh-CN"/>
        </w:rPr>
        <w:t xml:space="preserve">招标公告</w:t>
      </w:r>
      <w:r/>
    </w:p>
    <w:p>
      <w:pPr>
        <w:pStyle w:val="718"/>
        <w:ind w:firstLine="36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（2）投标人须知</w:t>
      </w:r>
      <w:r/>
    </w:p>
    <w:p>
      <w:pPr>
        <w:pStyle w:val="718"/>
        <w:ind w:firstLine="36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（3）合同文本</w:t>
      </w:r>
      <w:r/>
    </w:p>
    <w:p>
      <w:pPr>
        <w:pStyle w:val="718"/>
        <w:ind w:firstLine="36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（4）采购需求</w:t>
      </w:r>
      <w:r/>
    </w:p>
    <w:p>
      <w:pPr>
        <w:pStyle w:val="718"/>
        <w:ind w:firstLine="360"/>
        <w:jc w:val="both"/>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（5）评标方法与评标标准</w:t>
      </w:r>
      <w:r/>
    </w:p>
    <w:p>
      <w:pPr>
        <w:pStyle w:val="718"/>
        <w:ind w:firstLine="36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（6）投标文件格式</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请仔细检查招标文件是否齐全，如有缺漏请立即与采购中心联系解决。</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8"/>
        <w:ind w:firstLine="560"/>
        <w:jc w:val="both"/>
        <w:keepLines/>
        <w:keepNext/>
        <w:spacing w:beforeAutospacing="0" w:afterAutospacing="0"/>
        <w:rPr>
          <w:rFonts w:hint="eastAsia" w:ascii="新宋体" w:hAnsi="新宋体" w:eastAsia="新宋体" w:cs="新宋体"/>
          <w:highlight w:val="none"/>
        </w:rPr>
      </w:pPr>
      <w:r/>
      <w:bookmarkStart w:id="64" w:name="_Toc462564070"/>
      <w:r/>
      <w:bookmarkStart w:id="65" w:name="_Toc16938527"/>
      <w:r/>
      <w:bookmarkStart w:id="66" w:name="_Toc513029211"/>
      <w:r/>
      <w:bookmarkStart w:id="67" w:name="_Toc20823283"/>
      <w:r>
        <w:rPr>
          <w:rFonts w:hint="eastAsia" w:ascii="新宋体" w:hAnsi="新宋体" w:eastAsia="新宋体" w:cs="新宋体"/>
          <w:color w:val="000000"/>
          <w:sz w:val="28"/>
          <w:szCs w:val="28"/>
          <w:highlight w:val="none"/>
        </w:rPr>
        <w:t xml:space="preserve">7、招标文件的澄清</w:t>
      </w:r>
      <w:bookmarkEnd w:id="64"/>
      <w:r/>
      <w:bookmarkEnd w:id="65"/>
      <w:r/>
      <w:bookmarkEnd w:id="66"/>
      <w:r/>
      <w:bookmarkEnd w:id="67"/>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7.1任何要求对招标文件进行澄清的投标人，应在投标截止期</w:t>
      </w:r>
      <w:r>
        <w:rPr>
          <w:rFonts w:hint="eastAsia" w:ascii="新宋体" w:hAnsi="新宋体" w:eastAsia="新宋体" w:cs="新宋体"/>
          <w:b/>
          <w:color w:val="000000"/>
          <w:highlight w:val="none"/>
        </w:rPr>
        <w:t xml:space="preserve">十日</w:t>
      </w:r>
      <w:r>
        <w:rPr>
          <w:rFonts w:hint="eastAsia" w:ascii="新宋体" w:hAnsi="新宋体" w:eastAsia="新宋体" w:cs="新宋体"/>
          <w:color w:val="000000"/>
          <w:highlight w:val="none"/>
        </w:rPr>
        <w:t xml:space="preserve">前按招标公告中的通讯地址，以书面形式通知采购中心。</w:t>
      </w:r>
      <w:r/>
    </w:p>
    <w:p>
      <w:pPr>
        <w:pStyle w:val="718"/>
        <w:ind w:firstLine="560"/>
        <w:jc w:val="both"/>
        <w:keepLines/>
        <w:keepNext/>
        <w:spacing w:beforeAutospacing="0" w:afterAutospacing="0"/>
        <w:rPr>
          <w:rFonts w:hint="eastAsia" w:ascii="新宋体" w:hAnsi="新宋体" w:eastAsia="新宋体" w:cs="新宋体"/>
          <w:highlight w:val="none"/>
        </w:rPr>
      </w:pPr>
      <w:r/>
      <w:bookmarkStart w:id="68" w:name="_Toc16938528"/>
      <w:r/>
      <w:bookmarkStart w:id="69" w:name="_Toc20823284"/>
      <w:r/>
      <w:bookmarkStart w:id="70" w:name="_Toc513029212"/>
      <w:r/>
      <w:bookmarkStart w:id="71" w:name="_Toc462564071"/>
      <w:r>
        <w:rPr>
          <w:rFonts w:hint="eastAsia" w:ascii="新宋体" w:hAnsi="新宋体" w:eastAsia="新宋体" w:cs="新宋体"/>
          <w:color w:val="000000"/>
          <w:sz w:val="28"/>
          <w:szCs w:val="28"/>
          <w:highlight w:val="none"/>
        </w:rPr>
        <w:t xml:space="preserve">8、招标文件的修改</w:t>
      </w:r>
      <w:bookmarkEnd w:id="68"/>
      <w:r/>
      <w:bookmarkEnd w:id="69"/>
      <w:r/>
      <w:bookmarkEnd w:id="70"/>
      <w:r/>
      <w:bookmarkEnd w:id="71"/>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8.1在投标截止时间前，采购中心可以对招标文件进行修改。</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8.2采购中心有权按照法定的要求推迟投标截止日期和开标日期。</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8.3招标文件的修改将在</w:t>
      </w:r>
      <w:r>
        <w:rPr>
          <w:rFonts w:hint="eastAsia" w:ascii="新宋体" w:hAnsi="新宋体" w:eastAsia="新宋体" w:cs="新宋体"/>
          <w:color w:val="000000"/>
          <w:sz w:val="28"/>
          <w:szCs w:val="28"/>
          <w:highlight w:val="none"/>
          <w:lang w:val="en-US" w:eastAsia="zh-CN" w:bidi="ar-SA"/>
        </w:rPr>
        <w:t xml:space="preserve">中国政府采购网</w:t>
      </w:r>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w:t>
      </w:r>
      <w:r>
        <w:rPr>
          <w:rFonts w:hint="eastAsia" w:ascii="新宋体" w:hAnsi="新宋体" w:eastAsia="新宋体" w:cs="新宋体"/>
          <w:color w:val="000000"/>
          <w:highlight w:val="none"/>
        </w:rPr>
        <w:t xml:space="preserve">江苏政府采购网</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盐城市政府采购网公布，补充文件将作为招标文件的组成部分，并对投标人具有约束力。</w:t>
      </w:r>
      <w:r/>
    </w:p>
    <w:p>
      <w:pPr>
        <w:pStyle w:val="718"/>
        <w:ind w:firstLine="482"/>
        <w:jc w:val="both"/>
        <w:keepLines/>
        <w:keepNext/>
        <w:spacing w:before="145" w:beforeAutospacing="0" w:after="145" w:afterAutospacing="0" w:line="360" w:lineRule="auto"/>
        <w:rPr>
          <w:rFonts w:hint="eastAsia" w:ascii="新宋体" w:hAnsi="新宋体" w:eastAsia="新宋体" w:cs="新宋体"/>
          <w:highlight w:val="none"/>
        </w:rPr>
      </w:pPr>
      <w:r/>
      <w:bookmarkStart w:id="72" w:name="_Toc16938529"/>
      <w:r/>
      <w:bookmarkStart w:id="73" w:name="_Toc20823285"/>
      <w:r/>
      <w:bookmarkStart w:id="74" w:name="_Toc462564072"/>
      <w:r/>
      <w:bookmarkStart w:id="75" w:name="_Toc120614216"/>
      <w:r/>
      <w:bookmarkStart w:id="76" w:name="_Toc513029213"/>
      <w:r>
        <w:rPr>
          <w:rFonts w:hint="eastAsia" w:ascii="新宋体" w:hAnsi="新宋体" w:eastAsia="新宋体" w:cs="新宋体"/>
          <w:b/>
          <w:color w:val="000000"/>
          <w:sz w:val="32"/>
          <w:szCs w:val="32"/>
          <w:highlight w:val="none"/>
        </w:rPr>
        <w:t xml:space="preserve">三、投标文件的编制</w:t>
      </w:r>
      <w:bookmarkEnd w:id="72"/>
      <w:r/>
      <w:bookmarkEnd w:id="73"/>
      <w:r/>
      <w:bookmarkEnd w:id="74"/>
      <w:r/>
      <w:bookmarkEnd w:id="75"/>
      <w:r/>
      <w:bookmarkEnd w:id="76"/>
      <w:r/>
      <w:r/>
    </w:p>
    <w:p>
      <w:pPr>
        <w:pStyle w:val="718"/>
        <w:ind w:firstLine="560"/>
        <w:jc w:val="both"/>
        <w:keepLines/>
        <w:keepNext/>
        <w:spacing w:beforeAutospacing="0" w:afterAutospacing="0"/>
        <w:rPr>
          <w:rFonts w:hint="eastAsia" w:ascii="新宋体" w:hAnsi="新宋体" w:eastAsia="新宋体" w:cs="新宋体"/>
          <w:highlight w:val="none"/>
        </w:rPr>
      </w:pPr>
      <w:r/>
      <w:bookmarkStart w:id="77" w:name="_Toc16938530"/>
      <w:r/>
      <w:bookmarkStart w:id="78" w:name="_Toc462564073"/>
      <w:r/>
      <w:bookmarkStart w:id="79" w:name="_Toc20823286"/>
      <w:r/>
      <w:bookmarkStart w:id="80" w:name="_Toc513029214"/>
      <w:r>
        <w:rPr>
          <w:rFonts w:hint="eastAsia" w:ascii="新宋体" w:hAnsi="新宋体" w:eastAsia="新宋体" w:cs="新宋体"/>
          <w:color w:val="000000"/>
          <w:sz w:val="28"/>
          <w:szCs w:val="28"/>
          <w:highlight w:val="none"/>
        </w:rPr>
        <w:t xml:space="preserve">9、投标文件的语言及度量衡单位</w:t>
      </w:r>
      <w:bookmarkEnd w:id="77"/>
      <w:r/>
      <w:bookmarkEnd w:id="78"/>
      <w:r/>
      <w:bookmarkEnd w:id="79"/>
      <w:r/>
      <w:bookmarkEnd w:id="80"/>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9.1投标人提交的投标文件以及投标人与采购中心就有关投标的所有来往通知、函件和文件均应使用</w:t>
      </w:r>
      <w:r>
        <w:rPr>
          <w:rFonts w:hint="eastAsia" w:ascii="新宋体" w:hAnsi="新宋体" w:eastAsia="新宋体" w:cs="新宋体"/>
          <w:b/>
          <w:color w:val="000000"/>
          <w:highlight w:val="none"/>
        </w:rPr>
        <w:t xml:space="preserve">简体中文</w:t>
      </w:r>
      <w:r>
        <w:rPr>
          <w:rFonts w:hint="eastAsia" w:ascii="新宋体" w:hAnsi="新宋体" w:eastAsia="新宋体" w:cs="新宋体"/>
          <w:color w:val="000000"/>
          <w:highlight w:val="none"/>
        </w:rPr>
        <w:t xml:space="preserve">。</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9.2除技术性能另有规定外，投标文件所使用的度量衡单位，均须采用国家法定计量单位。</w:t>
      </w:r>
      <w:r/>
    </w:p>
    <w:p>
      <w:pPr>
        <w:pStyle w:val="718"/>
        <w:ind w:firstLine="420"/>
        <w:jc w:val="both"/>
        <w:keepLines/>
        <w:keepNext/>
        <w:spacing w:beforeAutospacing="0" w:afterAutospacing="0"/>
        <w:rPr>
          <w:rFonts w:hint="eastAsia" w:ascii="新宋体" w:hAnsi="新宋体" w:eastAsia="新宋体" w:cs="新宋体"/>
          <w:highlight w:val="none"/>
        </w:rPr>
      </w:pPr>
      <w:r/>
      <w:bookmarkStart w:id="81" w:name="_Toc462564074"/>
      <w:r/>
      <w:bookmarkStart w:id="82" w:name="_Toc513029215"/>
      <w:r/>
      <w:bookmarkStart w:id="83" w:name="_Toc16938531"/>
      <w:r/>
      <w:bookmarkStart w:id="84" w:name="_Toc20823287"/>
      <w:r>
        <w:rPr>
          <w:rFonts w:hint="eastAsia" w:ascii="新宋体" w:hAnsi="新宋体" w:eastAsia="新宋体" w:cs="新宋体"/>
          <w:color w:val="000000"/>
          <w:sz w:val="28"/>
          <w:szCs w:val="28"/>
          <w:highlight w:val="none"/>
        </w:rPr>
        <w:t xml:space="preserve">10、投标文件构成</w:t>
      </w:r>
      <w:bookmarkEnd w:id="81"/>
      <w:r/>
      <w:bookmarkEnd w:id="82"/>
      <w:r/>
      <w:bookmarkEnd w:id="83"/>
      <w:r/>
      <w:bookmarkEnd w:id="84"/>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10.2如标书制作工具中格式和内容与</w:t>
      </w:r>
      <w:r>
        <w:rPr>
          <w:rFonts w:hint="eastAsia" w:ascii="新宋体" w:hAnsi="新宋体" w:eastAsia="新宋体" w:cs="新宋体"/>
          <w:color w:val="000000"/>
          <w:highlight w:val="none"/>
          <w:lang w:val="en-US" w:eastAsia="zh-CN"/>
        </w:rPr>
        <w:t xml:space="preserve">“中国政府采购网”</w:t>
      </w:r>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w:t>
      </w:r>
      <w:r>
        <w:rPr>
          <w:rFonts w:hint="eastAsia" w:ascii="新宋体" w:hAnsi="新宋体" w:eastAsia="新宋体" w:cs="新宋体"/>
          <w:color w:val="000000"/>
          <w:highlight w:val="none"/>
        </w:rPr>
        <w:t xml:space="preserve">“江苏政府采购网”、“盐城市政府采购网”发布的招标文件不一致，请以</w:t>
      </w:r>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w:t>
      </w:r>
      <w:r>
        <w:rPr>
          <w:rFonts w:hint="eastAsia" w:ascii="新宋体" w:hAnsi="新宋体" w:eastAsia="新宋体" w:cs="新宋体"/>
          <w:color w:val="000000"/>
          <w:sz w:val="28"/>
          <w:szCs w:val="28"/>
          <w:highlight w:val="none"/>
          <w:lang w:val="en-US" w:eastAsia="zh-CN" w:bidi="ar-SA"/>
        </w:rPr>
        <w:t xml:space="preserve">中国政府采购网</w:t>
      </w:r>
      <w:r>
        <w:rPr>
          <w:rFonts w:hint="eastAsia" w:ascii="新宋体" w:hAnsi="新宋体" w:eastAsia="新宋体" w:cs="新宋体"/>
          <w:i w:val="0"/>
          <w:iCs w:val="0"/>
          <w:caps w:val="0"/>
          <w:color w:val="333333"/>
          <w:spacing w:val="0"/>
          <w:sz w:val="28"/>
          <w:szCs w:val="28"/>
          <w:highlight w:val="none"/>
          <w:shd w:val="clear" w:color="auto" w:fill="ffffff"/>
          <w:lang w:val="en-US" w:eastAsia="zh-CN"/>
        </w:rPr>
        <w:t xml:space="preserve">”、</w:t>
      </w:r>
      <w:r>
        <w:rPr>
          <w:rFonts w:hint="eastAsia" w:ascii="新宋体" w:hAnsi="新宋体" w:eastAsia="新宋体" w:cs="新宋体"/>
          <w:color w:val="000000"/>
          <w:highlight w:val="none"/>
        </w:rPr>
        <w:t xml:space="preserve">“江苏政府采购网”、“盐城市政府采购网”发布的招标文件为准。</w:t>
      </w:r>
      <w:r/>
    </w:p>
    <w:p>
      <w:pPr>
        <w:pStyle w:val="718"/>
        <w:ind w:firstLine="420"/>
        <w:jc w:val="both"/>
        <w:keepLines/>
        <w:keepNext/>
        <w:spacing w:beforeAutospacing="0" w:afterAutospacing="0"/>
        <w:rPr>
          <w:rFonts w:hint="eastAsia" w:ascii="新宋体" w:hAnsi="新宋体" w:eastAsia="新宋体" w:cs="新宋体"/>
          <w:highlight w:val="none"/>
        </w:rPr>
      </w:pPr>
      <w:r/>
      <w:bookmarkStart w:id="85" w:name="_Toc14577357"/>
      <w:r/>
      <w:bookmarkStart w:id="86" w:name="_Toc14577354"/>
      <w:r/>
      <w:bookmarkStart w:id="87" w:name="_Toc49090509"/>
      <w:r/>
      <w:bookmarkStart w:id="88" w:name="_Toc513029219"/>
      <w:r/>
      <w:bookmarkStart w:id="89" w:name="_Toc49090507"/>
      <w:r/>
      <w:bookmarkStart w:id="90" w:name="_Toc513029216"/>
      <w:r>
        <w:rPr>
          <w:rFonts w:hint="eastAsia" w:ascii="新宋体" w:hAnsi="新宋体" w:eastAsia="新宋体" w:cs="新宋体"/>
          <w:color w:val="000000"/>
          <w:sz w:val="28"/>
          <w:szCs w:val="28"/>
          <w:highlight w:val="none"/>
        </w:rPr>
        <w:t xml:space="preserve">11、证明投标人及投标标的符合招标文件规定的文件</w:t>
      </w:r>
      <w:bookmarkEnd w:id="85"/>
      <w:r/>
      <w:bookmarkEnd w:id="86"/>
      <w:r/>
      <w:bookmarkEnd w:id="87"/>
      <w:r/>
      <w:bookmarkEnd w:id="88"/>
      <w:r/>
      <w:bookmarkEnd w:id="89"/>
      <w:r/>
      <w:bookmarkEnd w:id="90"/>
      <w:r/>
      <w:r/>
    </w:p>
    <w:p>
      <w:pPr>
        <w:pStyle w:val="718"/>
        <w:jc w:val="both"/>
        <w:spacing w:beforeAutospacing="0" w:afterAutospacing="0" w:line="0" w:lineRule="atLeast"/>
        <w:rPr>
          <w:rFonts w:hint="eastAsia" w:ascii="新宋体" w:hAnsi="新宋体" w:eastAsia="新宋体" w:cs="新宋体"/>
          <w:highlight w:val="none"/>
        </w:rPr>
      </w:pPr>
      <w:r/>
      <w:bookmarkStart w:id="91" w:name="_Toc14577355"/>
      <w:r/>
      <w:bookmarkStart w:id="92" w:name="_Toc49090508"/>
      <w:r>
        <w:rPr>
          <w:rFonts w:hint="eastAsia" w:ascii="新宋体" w:hAnsi="新宋体" w:eastAsia="新宋体" w:cs="新宋体"/>
          <w:color w:val="000000"/>
          <w:highlight w:val="none"/>
        </w:rPr>
        <w:t xml:space="preserve">    11.1投标人应按照法律、法规、规章和规范性文件以及招标文件要求提交证明文件，证明其及投标标的符合招标文件规定。</w:t>
      </w:r>
      <w:bookmarkEnd w:id="91"/>
      <w:r/>
      <w:bookmarkEnd w:id="92"/>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11.2招标文件对证明文件无明确形式要求的，证明文件可以以文字资料、图纸和数据等形式提交。</w:t>
      </w:r>
      <w:r/>
    </w:p>
    <w:p>
      <w:pPr>
        <w:pStyle w:val="718"/>
        <w:ind w:firstLine="420"/>
        <w:jc w:val="both"/>
        <w:keepLines/>
        <w:keepNext/>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sz w:val="28"/>
          <w:szCs w:val="28"/>
          <w:highlight w:val="none"/>
        </w:rPr>
        <w:t xml:space="preserve">12、投标分项报价表</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12.1投标人应按照招标文件规定格式填报投标分项报价表。</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12.2投标货币。投标文件中的单价和总价无特殊规定的采用人民币报价，以元为单位标注。招标文件中另有规定的按规定执行。</w:t>
      </w:r>
      <w:r/>
    </w:p>
    <w:p>
      <w:pPr>
        <w:pStyle w:val="718"/>
        <w:ind w:firstLine="420"/>
        <w:jc w:val="both"/>
        <w:keepLines/>
        <w:keepNext/>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sz w:val="28"/>
          <w:szCs w:val="28"/>
          <w:highlight w:val="none"/>
        </w:rPr>
        <w:t xml:space="preserve">13、技术要求响应及偏离表、商务要求响应及偏离表</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13.1投标人需对招标文件中的技术要求与商务要求逐项作出响应或偏离，并说明原因。</w:t>
      </w:r>
      <w:r/>
    </w:p>
    <w:p>
      <w:pPr>
        <w:pStyle w:val="718"/>
        <w:ind w:firstLine="480"/>
        <w:jc w:val="both"/>
        <w:spacing w:beforeAutospacing="0" w:afterAutospacing="0" w:line="0" w:lineRule="atLeast"/>
        <w:tabs>
          <w:tab w:val="left" w:pos="1036" w:leader="none"/>
        </w:tabs>
        <w:rPr>
          <w:rFonts w:hint="eastAsia" w:ascii="新宋体" w:hAnsi="新宋体" w:eastAsia="新宋体" w:cs="新宋体"/>
          <w:highlight w:val="none"/>
        </w:rPr>
      </w:pPr>
      <w:r>
        <w:rPr>
          <w:rFonts w:hint="eastAsia" w:ascii="新宋体" w:hAnsi="新宋体" w:eastAsia="新宋体" w:cs="新宋体"/>
          <w:color w:val="000000"/>
          <w:highlight w:val="none"/>
        </w:rPr>
        <w:t xml:space="preserve">13.2投标人可在投标文件中提供认为需要的其他技术文件或说明。</w:t>
      </w:r>
      <w:r/>
    </w:p>
    <w:p>
      <w:pPr>
        <w:pStyle w:val="718"/>
        <w:ind w:firstLine="420"/>
        <w:jc w:val="both"/>
        <w:keepLines/>
        <w:keepNext/>
        <w:spacing w:beforeAutospacing="0" w:afterAutospacing="0"/>
        <w:rPr>
          <w:rFonts w:hint="eastAsia" w:ascii="新宋体" w:hAnsi="新宋体" w:eastAsia="新宋体" w:cs="新宋体"/>
          <w:highlight w:val="none"/>
        </w:rPr>
      </w:pPr>
      <w:r/>
      <w:bookmarkStart w:id="93" w:name="_Toc49090510"/>
      <w:r/>
      <w:bookmarkStart w:id="94" w:name="_Toc14577359"/>
      <w:r>
        <w:rPr>
          <w:rFonts w:hint="eastAsia" w:ascii="新宋体" w:hAnsi="新宋体" w:eastAsia="新宋体" w:cs="新宋体"/>
          <w:color w:val="000000"/>
          <w:sz w:val="28"/>
          <w:szCs w:val="28"/>
          <w:highlight w:val="none"/>
        </w:rPr>
        <w:t xml:space="preserve">14、投标函和开标一览表</w:t>
      </w:r>
      <w:bookmarkEnd w:id="93"/>
      <w:r/>
      <w:bookmarkEnd w:id="94"/>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14.1投标人应按照招标文件中提供的格式完整、正确填写投标函、开标一览表。</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新宋体" w:hAnsi="新宋体" w:eastAsia="新宋体" w:cs="新宋体"/>
          <w:b/>
          <w:color w:val="000000"/>
          <w:highlight w:val="none"/>
        </w:rPr>
        <w:t xml:space="preserve">。</w:t>
      </w:r>
      <w:r/>
    </w:p>
    <w:p>
      <w:pPr>
        <w:pStyle w:val="718"/>
        <w:ind w:firstLine="420"/>
        <w:jc w:val="both"/>
        <w:keepLines/>
        <w:keepNext/>
        <w:spacing w:beforeAutospacing="0" w:afterAutospacing="0"/>
        <w:rPr>
          <w:rFonts w:hint="eastAsia" w:ascii="新宋体" w:hAnsi="新宋体" w:eastAsia="新宋体" w:cs="新宋体"/>
          <w:highlight w:val="none"/>
        </w:rPr>
      </w:pPr>
      <w:r/>
      <w:bookmarkStart w:id="95" w:name="_Toc14577360"/>
      <w:r/>
      <w:bookmarkStart w:id="96" w:name="_Toc49090511"/>
      <w:r>
        <w:rPr>
          <w:rFonts w:hint="eastAsia" w:ascii="新宋体" w:hAnsi="新宋体" w:eastAsia="新宋体" w:cs="新宋体"/>
          <w:color w:val="000000"/>
          <w:sz w:val="28"/>
          <w:szCs w:val="28"/>
          <w:highlight w:val="none"/>
        </w:rPr>
        <w:t xml:space="preserve">15、投标有效期</w:t>
      </w:r>
      <w:bookmarkEnd w:id="95"/>
      <w:r/>
      <w:bookmarkEnd w:id="96"/>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15.1投标有效期为采购中心规定的开标之日后</w:t>
      </w:r>
      <w:r>
        <w:rPr>
          <w:rFonts w:hint="eastAsia" w:ascii="新宋体" w:hAnsi="新宋体" w:eastAsia="新宋体" w:cs="新宋体"/>
          <w:b/>
          <w:color w:val="auto"/>
          <w:highlight w:val="none"/>
          <w:u w:val="single"/>
          <w:lang w:val="en-US" w:eastAsia="zh-CN"/>
        </w:rPr>
        <w:t xml:space="preserve">九</w:t>
      </w:r>
      <w:r>
        <w:rPr>
          <w:rFonts w:hint="eastAsia" w:ascii="新宋体" w:hAnsi="新宋体" w:eastAsia="新宋体" w:cs="新宋体"/>
          <w:b/>
          <w:color w:val="auto"/>
          <w:highlight w:val="none"/>
          <w:u w:val="single"/>
        </w:rPr>
        <w:t xml:space="preserve">十（</w:t>
      </w:r>
      <w:r>
        <w:rPr>
          <w:rFonts w:hint="eastAsia" w:ascii="新宋体" w:hAnsi="新宋体" w:eastAsia="新宋体" w:cs="新宋体"/>
          <w:b/>
          <w:color w:val="auto"/>
          <w:highlight w:val="none"/>
          <w:u w:val="single"/>
          <w:lang w:val="en-US" w:eastAsia="zh-CN"/>
        </w:rPr>
        <w:t xml:space="preserve">9</w:t>
      </w:r>
      <w:r>
        <w:rPr>
          <w:rFonts w:hint="eastAsia" w:ascii="新宋体" w:hAnsi="新宋体" w:eastAsia="新宋体" w:cs="新宋体"/>
          <w:b/>
          <w:color w:val="auto"/>
          <w:highlight w:val="none"/>
          <w:u w:val="single"/>
        </w:rPr>
        <w:t xml:space="preserve">0）天</w:t>
      </w:r>
      <w:r>
        <w:rPr>
          <w:rFonts w:hint="eastAsia" w:ascii="新宋体" w:hAnsi="新宋体" w:eastAsia="新宋体" w:cs="新宋体"/>
          <w:color w:val="000000"/>
          <w:highlight w:val="none"/>
        </w:rPr>
        <w:t xml:space="preserve">。投标有效期比规定短的将被视为未实质性响应招标文件而予以拒绝。</w:t>
      </w:r>
      <w:r/>
    </w:p>
    <w:p>
      <w:pPr>
        <w:pStyle w:val="718"/>
        <w:ind w:firstLine="420"/>
        <w:jc w:val="both"/>
        <w:keepLines/>
        <w:keepNext/>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sz w:val="28"/>
          <w:szCs w:val="28"/>
          <w:highlight w:val="none"/>
        </w:rPr>
        <w:t xml:space="preserve">16、投标有效期的延长</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18"/>
        <w:ind w:firstLine="482"/>
        <w:jc w:val="both"/>
        <w:keepLines/>
        <w:keepNext/>
        <w:spacing w:before="145" w:beforeAutospacing="0" w:after="145" w:afterAutospacing="0" w:line="360" w:lineRule="auto"/>
        <w:rPr>
          <w:rFonts w:hint="eastAsia" w:ascii="新宋体" w:hAnsi="新宋体" w:eastAsia="新宋体" w:cs="新宋体"/>
          <w:highlight w:val="none"/>
        </w:rPr>
      </w:pPr>
      <w:r/>
      <w:bookmarkStart w:id="97" w:name="_Toc16938540"/>
      <w:r/>
      <w:bookmarkStart w:id="98" w:name="_Toc20823296"/>
      <w:r/>
      <w:bookmarkStart w:id="99" w:name="_Toc513029224"/>
      <w:r/>
      <w:bookmarkStart w:id="100" w:name="_Toc120614217"/>
      <w:r>
        <w:rPr>
          <w:rFonts w:hint="eastAsia" w:ascii="新宋体" w:hAnsi="新宋体" w:eastAsia="新宋体" w:cs="新宋体"/>
          <w:b/>
          <w:color w:val="000000"/>
          <w:sz w:val="32"/>
          <w:szCs w:val="32"/>
          <w:highlight w:val="none"/>
        </w:rPr>
        <w:t xml:space="preserve">四、投标文件的递交</w:t>
      </w:r>
      <w:bookmarkEnd w:id="97"/>
      <w:r/>
      <w:bookmarkEnd w:id="98"/>
      <w:r/>
      <w:bookmarkEnd w:id="99"/>
      <w:r/>
      <w:bookmarkEnd w:id="100"/>
      <w:r/>
      <w:r/>
    </w:p>
    <w:p>
      <w:pPr>
        <w:pStyle w:val="718"/>
        <w:ind w:firstLine="560"/>
        <w:jc w:val="both"/>
        <w:keepLines/>
        <w:keepNext/>
        <w:spacing w:beforeAutospacing="0" w:afterAutospacing="0"/>
        <w:rPr>
          <w:rFonts w:hint="eastAsia" w:ascii="新宋体" w:hAnsi="新宋体" w:eastAsia="新宋体" w:cs="新宋体"/>
          <w:highlight w:val="none"/>
        </w:rPr>
      </w:pPr>
      <w:r/>
      <w:bookmarkStart w:id="101" w:name="_Toc513029225"/>
      <w:r/>
      <w:bookmarkStart w:id="102" w:name="_Toc20823297"/>
      <w:r/>
      <w:bookmarkStart w:id="103" w:name="_Toc462564084"/>
      <w:r/>
      <w:bookmarkStart w:id="104" w:name="_Toc16938541"/>
      <w:r>
        <w:rPr>
          <w:rFonts w:hint="eastAsia" w:ascii="新宋体" w:hAnsi="新宋体" w:eastAsia="新宋体" w:cs="新宋体"/>
          <w:color w:val="000000"/>
          <w:sz w:val="28"/>
          <w:szCs w:val="28"/>
          <w:highlight w:val="none"/>
        </w:rPr>
        <w:t xml:space="preserve">17、投标文件</w:t>
      </w:r>
      <w:bookmarkEnd w:id="101"/>
      <w:r/>
      <w:bookmarkEnd w:id="102"/>
      <w:r/>
      <w:bookmarkEnd w:id="103"/>
      <w:r/>
      <w:bookmarkEnd w:id="104"/>
      <w:r>
        <w:rPr>
          <w:rFonts w:hint="eastAsia" w:ascii="新宋体" w:hAnsi="新宋体" w:eastAsia="新宋体" w:cs="新宋体"/>
          <w:color w:val="000000"/>
          <w:sz w:val="28"/>
          <w:szCs w:val="28"/>
          <w:highlight w:val="none"/>
        </w:rPr>
        <w:t xml:space="preserve">的递交</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17.1 电子投标文件的递交</w:t>
      </w:r>
      <w:r/>
    </w:p>
    <w:p>
      <w:pPr>
        <w:pStyle w:val="718"/>
        <w:ind w:left="525"/>
        <w:jc w:val="both"/>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投标人应当按照《操作手册》规定，在投标截止时间前制作并上传电子投标文件。</w:t>
      </w:r>
      <w:bookmarkStart w:id="105" w:name="_Toc16938542"/>
      <w:r/>
      <w:bookmarkEnd w:id="105"/>
      <w:r/>
      <w:bookmarkStart w:id="106" w:name="_Toc20823298"/>
      <w:r/>
      <w:bookmarkEnd w:id="106"/>
      <w:r/>
      <w:r/>
    </w:p>
    <w:p>
      <w:pPr>
        <w:pStyle w:val="718"/>
        <w:ind w:firstLine="420"/>
        <w:jc w:val="both"/>
        <w:keepLines/>
        <w:keepNext/>
        <w:spacing w:before="280" w:beforeAutospacing="0" w:after="290" w:afterAutospacing="0" w:line="374" w:lineRule="auto"/>
        <w:rPr>
          <w:rFonts w:hint="eastAsia" w:ascii="新宋体" w:hAnsi="新宋体" w:eastAsia="新宋体" w:cs="新宋体"/>
          <w:highlight w:val="none"/>
        </w:rPr>
      </w:pPr>
      <w:r>
        <w:rPr>
          <w:rFonts w:hint="eastAsia" w:ascii="新宋体" w:hAnsi="新宋体" w:eastAsia="新宋体" w:cs="新宋体"/>
          <w:color w:val="000000"/>
          <w:sz w:val="28"/>
          <w:szCs w:val="28"/>
          <w:highlight w:val="none"/>
        </w:rPr>
        <w:t xml:space="preserve">18、投标截止时间</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i/>
          <w:color w:val="000000"/>
          <w:highlight w:val="none"/>
          <w:u w:val="single"/>
        </w:rPr>
        <w:t xml:space="preserve">18.1投标人上传电子投标文件的时间不得迟于招标公告中规定的投标截止时间。</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718"/>
        <w:ind w:firstLine="420"/>
        <w:jc w:val="both"/>
        <w:keepLines/>
        <w:keepNext/>
        <w:spacing w:beforeAutospacing="0" w:afterAutospacing="0"/>
        <w:rPr>
          <w:rFonts w:hint="eastAsia" w:ascii="新宋体" w:hAnsi="新宋体" w:eastAsia="新宋体" w:cs="新宋体"/>
          <w:highlight w:val="none"/>
        </w:rPr>
      </w:pPr>
      <w:r/>
      <w:bookmarkStart w:id="107" w:name="_Toc20823299"/>
      <w:r/>
      <w:bookmarkStart w:id="108" w:name="_Toc513029227"/>
      <w:r/>
      <w:bookmarkStart w:id="109" w:name="_Toc16938543"/>
      <w:r>
        <w:rPr>
          <w:rFonts w:hint="eastAsia" w:ascii="新宋体" w:hAnsi="新宋体" w:eastAsia="新宋体" w:cs="新宋体"/>
          <w:color w:val="000000"/>
          <w:sz w:val="28"/>
          <w:szCs w:val="28"/>
          <w:highlight w:val="none"/>
        </w:rPr>
        <w:t xml:space="preserve">19、投标文件</w:t>
      </w:r>
      <w:bookmarkEnd w:id="107"/>
      <w:r/>
      <w:bookmarkEnd w:id="108"/>
      <w:r/>
      <w:bookmarkEnd w:id="109"/>
      <w:r>
        <w:rPr>
          <w:rFonts w:hint="eastAsia" w:ascii="新宋体" w:hAnsi="新宋体" w:eastAsia="新宋体" w:cs="新宋体"/>
          <w:color w:val="000000"/>
          <w:sz w:val="28"/>
          <w:szCs w:val="28"/>
          <w:highlight w:val="none"/>
        </w:rPr>
        <w:t xml:space="preserve">的拒收</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19.1采购中心拒绝接收在其规定的投标截止时间后上传的任何投标文件。</w:t>
      </w:r>
      <w:r/>
    </w:p>
    <w:p>
      <w:pPr>
        <w:pStyle w:val="718"/>
        <w:ind w:firstLine="420"/>
        <w:jc w:val="both"/>
        <w:keepLines/>
        <w:keepNext/>
        <w:spacing w:beforeAutospacing="0" w:afterAutospacing="0"/>
        <w:rPr>
          <w:rFonts w:hint="eastAsia" w:ascii="新宋体" w:hAnsi="新宋体" w:eastAsia="新宋体" w:cs="新宋体"/>
          <w:highlight w:val="none"/>
        </w:rPr>
      </w:pPr>
      <w:r/>
      <w:bookmarkStart w:id="110" w:name="_Toc513029228"/>
      <w:r/>
      <w:bookmarkStart w:id="111" w:name="_Toc20823300"/>
      <w:r/>
      <w:bookmarkStart w:id="112" w:name="_Toc16938544"/>
      <w:r>
        <w:rPr>
          <w:rFonts w:hint="eastAsia" w:ascii="新宋体" w:hAnsi="新宋体" w:eastAsia="新宋体" w:cs="新宋体"/>
          <w:color w:val="000000"/>
          <w:sz w:val="28"/>
          <w:szCs w:val="28"/>
          <w:highlight w:val="none"/>
        </w:rPr>
        <w:t xml:space="preserve">20、投标文件的撤回和修改</w:t>
      </w:r>
      <w:bookmarkEnd w:id="110"/>
      <w:r/>
      <w:bookmarkEnd w:id="111"/>
      <w:r/>
      <w:bookmarkEnd w:id="112"/>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20.1投标文件的撤回</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w:t>
      </w:r>
      <w:r>
        <w:rPr>
          <w:rFonts w:hint="eastAsia" w:ascii="新宋体" w:hAnsi="新宋体" w:eastAsia="新宋体" w:cs="新宋体"/>
          <w:color w:val="000000"/>
          <w:highlight w:val="none"/>
          <w:lang w:val="en-US" w:eastAsia="zh-CN"/>
        </w:rPr>
        <w:t xml:space="preserve">0</w:t>
      </w:r>
      <w:r>
        <w:rPr>
          <w:rFonts w:hint="eastAsia" w:ascii="新宋体" w:hAnsi="新宋体" w:eastAsia="新宋体" w:cs="新宋体"/>
          <w:color w:val="000000"/>
          <w:highlight w:val="none"/>
        </w:rPr>
        <w:t xml:space="preserve">.1.1电子投标文件的撤回</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投标人可在投标截止时间前，撤回其电子投标文件，具体操作方法见《操作手册》。</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w:t>
      </w:r>
      <w:r>
        <w:rPr>
          <w:rFonts w:hint="eastAsia" w:ascii="新宋体" w:hAnsi="新宋体" w:eastAsia="新宋体" w:cs="新宋体"/>
          <w:color w:val="000000"/>
          <w:highlight w:val="none"/>
          <w:lang w:val="en-US" w:eastAsia="zh-CN"/>
        </w:rPr>
        <w:t xml:space="preserve">0</w:t>
      </w:r>
      <w:r>
        <w:rPr>
          <w:rFonts w:hint="eastAsia" w:ascii="新宋体" w:hAnsi="新宋体" w:eastAsia="新宋体" w:cs="新宋体"/>
          <w:color w:val="000000"/>
          <w:highlight w:val="none"/>
        </w:rPr>
        <w:t xml:space="preserve">.1.2投标人撤回电子投标文件，则认为其不再参与本项目投标活动。</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20.2 投标文件的修改</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20.2.1投标人可在投标截止时间前，对其电子投标文件进行修改，具体操作方法见《操作手册》。</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20.2.2在投标截止时间之后，投标人不得对其电子投标文件作任何修改。</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20.3在投标截止时间至招标文件中规定的投标有效期满之间的这段时间内，投标人不得撤回其投标。</w:t>
      </w:r>
      <w:r/>
    </w:p>
    <w:p>
      <w:pPr>
        <w:pStyle w:val="718"/>
        <w:ind w:firstLine="482"/>
        <w:jc w:val="both"/>
        <w:keepLines/>
        <w:keepNext/>
        <w:spacing w:before="145" w:beforeAutospacing="0" w:after="145" w:afterAutospacing="0" w:line="360" w:lineRule="auto"/>
        <w:rPr>
          <w:rFonts w:hint="eastAsia" w:ascii="新宋体" w:hAnsi="新宋体" w:eastAsia="新宋体" w:cs="新宋体"/>
          <w:highlight w:val="none"/>
        </w:rPr>
      </w:pPr>
      <w:r/>
      <w:bookmarkStart w:id="113" w:name="_Toc20823301"/>
      <w:r/>
      <w:bookmarkStart w:id="114" w:name="_Toc513029229"/>
      <w:r/>
      <w:bookmarkStart w:id="115" w:name="_Toc16938545"/>
      <w:r/>
      <w:bookmarkStart w:id="116" w:name="_Toc120614218"/>
      <w:r>
        <w:rPr>
          <w:rFonts w:hint="eastAsia" w:ascii="新宋体" w:hAnsi="新宋体" w:eastAsia="新宋体" w:cs="新宋体"/>
          <w:b/>
          <w:color w:val="000000"/>
          <w:sz w:val="32"/>
          <w:szCs w:val="32"/>
          <w:highlight w:val="none"/>
        </w:rPr>
        <w:t xml:space="preserve">五、开标与评标</w:t>
      </w:r>
      <w:bookmarkEnd w:id="113"/>
      <w:r/>
      <w:bookmarkEnd w:id="114"/>
      <w:r/>
      <w:bookmarkEnd w:id="115"/>
      <w:r/>
      <w:bookmarkEnd w:id="116"/>
      <w:r/>
      <w:r/>
    </w:p>
    <w:p>
      <w:pPr>
        <w:pStyle w:val="718"/>
        <w:ind w:firstLine="420"/>
        <w:jc w:val="both"/>
        <w:keepLines/>
        <w:keepNext/>
        <w:spacing w:beforeAutospacing="0" w:afterAutospacing="0"/>
        <w:rPr>
          <w:rFonts w:hint="eastAsia" w:ascii="新宋体" w:hAnsi="新宋体" w:eastAsia="新宋体" w:cs="新宋体"/>
          <w:color w:val="auto"/>
          <w:highlight w:val="none"/>
        </w:rPr>
      </w:pPr>
      <w:r/>
      <w:bookmarkStart w:id="117" w:name="_Toc16938546"/>
      <w:r/>
      <w:bookmarkStart w:id="118" w:name="_Toc20823302"/>
      <w:r/>
      <w:bookmarkStart w:id="119" w:name="_Toc513029230"/>
      <w:r>
        <w:rPr>
          <w:rFonts w:hint="eastAsia" w:ascii="新宋体" w:hAnsi="新宋体" w:eastAsia="新宋体" w:cs="新宋体"/>
          <w:color w:val="auto"/>
          <w:sz w:val="28"/>
          <w:szCs w:val="28"/>
          <w:highlight w:val="none"/>
        </w:rPr>
        <w:t xml:space="preserve">21、开标</w:t>
      </w:r>
      <w:bookmarkEnd w:id="117"/>
      <w:r/>
      <w:bookmarkEnd w:id="118"/>
      <w:r/>
      <w:bookmarkEnd w:id="119"/>
      <w:r/>
      <w:r/>
    </w:p>
    <w:p>
      <w:pPr>
        <w:pStyle w:val="718"/>
        <w:ind w:firstLine="360"/>
        <w:jc w:val="both"/>
        <w:spacing w:beforeAutospacing="0" w:afterAutospacing="0"/>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21.1采购中心将在招标公告中规定的时间和地点组织公开开标。投标人应当按照《操作手册》规定，参加开标活动和在苏采云系统规定的时间内对投标文件进行解密。</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21.2开标仪式由采购中心组织。苏采云系统将自动对项目进行开标，并宣布各投标人名称和投标价格。</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21.3投标人在开标过程中涉及到的投标文件解密、开标结果确认等工作，应按照《操作手册》规定执行。</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718"/>
        <w:ind w:firstLine="420"/>
        <w:jc w:val="both"/>
        <w:keepLines/>
        <w:keepNext/>
        <w:spacing w:beforeAutospacing="0" w:afterAutospacing="0"/>
        <w:rPr>
          <w:rFonts w:hint="eastAsia" w:ascii="新宋体" w:hAnsi="新宋体" w:eastAsia="新宋体" w:cs="新宋体"/>
          <w:color w:val="auto"/>
          <w:highlight w:val="none"/>
        </w:rPr>
      </w:pPr>
      <w:r/>
      <w:bookmarkStart w:id="120" w:name="_Toc513029231"/>
      <w:r/>
      <w:bookmarkStart w:id="121" w:name="_Toc16938547"/>
      <w:r/>
      <w:bookmarkStart w:id="122" w:name="_Toc20823303"/>
      <w:r>
        <w:rPr>
          <w:rFonts w:hint="eastAsia" w:ascii="新宋体" w:hAnsi="新宋体" w:eastAsia="新宋体" w:cs="新宋体"/>
          <w:color w:val="auto"/>
          <w:sz w:val="28"/>
          <w:szCs w:val="28"/>
          <w:highlight w:val="none"/>
        </w:rPr>
        <w:t xml:space="preserve">22、评标委员会</w:t>
      </w:r>
      <w:bookmarkEnd w:id="120"/>
      <w:r/>
      <w:bookmarkEnd w:id="121"/>
      <w:r/>
      <w:bookmarkEnd w:id="122"/>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  </w:t>
      </w:r>
      <w:r>
        <w:rPr>
          <w:rFonts w:hint="eastAsia" w:ascii="新宋体" w:hAnsi="新宋体" w:eastAsia="新宋体" w:cs="新宋体"/>
          <w:color w:val="000000"/>
          <w:highlight w:val="none"/>
        </w:rPr>
        <w:t xml:space="preserve">22.1开标后，采购中心将立即组织评标委员会（以下简称评委会）进行评标。</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  </w:t>
      </w:r>
      <w:r>
        <w:rPr>
          <w:rFonts w:hint="eastAsia" w:ascii="新宋体" w:hAnsi="新宋体" w:eastAsia="新宋体" w:cs="新宋体"/>
          <w:color w:val="000000"/>
          <w:highlight w:val="none"/>
        </w:rPr>
        <w:t xml:space="preserve">22.2评委会由采购人代表和有关技术、经济等方面的专家组成，且人员构成符合政府采购有关规定。</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  </w:t>
      </w:r>
      <w:r>
        <w:rPr>
          <w:rFonts w:hint="eastAsia" w:ascii="新宋体" w:hAnsi="新宋体" w:eastAsia="新宋体" w:cs="新宋体"/>
          <w:color w:val="000000"/>
          <w:highlight w:val="none"/>
        </w:rPr>
        <w:t xml:space="preserve">22.3评委会独立工作，负责评审所有投标文件并确定中标侯选人。</w:t>
      </w:r>
      <w:r/>
    </w:p>
    <w:p>
      <w:pPr>
        <w:pStyle w:val="718"/>
        <w:ind w:firstLine="420"/>
        <w:jc w:val="both"/>
        <w:keepLines/>
        <w:keepNext/>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sz w:val="28"/>
          <w:szCs w:val="28"/>
          <w:highlight w:val="none"/>
        </w:rPr>
        <w:t xml:space="preserve">23、评标过程的保密与公正</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23.1凡是与审查、澄清、评价和比较投标的有关资料以及授标建议等，采购人、评委、采购中心均不得向投标人或与评标无关的其他人员透露。</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23.2在评标过程中，投标人不得以任何行为影响评标过程，否则其投标文件将被作为无效投标文件。</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000000"/>
          <w:highlight w:val="none"/>
        </w:rPr>
        <w:t xml:space="preserve">23.</w:t>
      </w:r>
      <w:r>
        <w:rPr>
          <w:rFonts w:hint="eastAsia" w:ascii="新宋体" w:hAnsi="新宋体" w:eastAsia="新宋体" w:cs="新宋体"/>
          <w:color w:val="auto"/>
          <w:highlight w:val="none"/>
        </w:rPr>
        <w:t xml:space="preserve">3采购中心和评标委员会不向未中标的投标人解释未中标原因，也不公布评标过程中的相关细节。</w:t>
      </w:r>
      <w:r/>
    </w:p>
    <w:p>
      <w:pPr>
        <w:pStyle w:val="718"/>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auto"/>
          <w:highlight w:val="none"/>
        </w:rPr>
        <w:t xml:space="preserve">23.4采用综合评分法的项目，未中标的</w:t>
      </w:r>
      <w:r>
        <w:rPr>
          <w:rFonts w:hint="eastAsia" w:ascii="新宋体" w:hAnsi="新宋体" w:eastAsia="新宋体" w:cs="新宋体"/>
          <w:color w:val="000000"/>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718"/>
        <w:ind w:firstLine="420"/>
        <w:jc w:val="both"/>
        <w:keepLines/>
        <w:keepNext/>
        <w:spacing w:beforeAutospacing="0" w:afterAutospacing="0"/>
        <w:rPr>
          <w:rFonts w:hint="eastAsia" w:ascii="新宋体" w:hAnsi="新宋体" w:eastAsia="新宋体" w:cs="新宋体"/>
          <w:highlight w:val="none"/>
        </w:rPr>
      </w:pPr>
      <w:r/>
      <w:bookmarkStart w:id="123" w:name="_Toc20823304"/>
      <w:r/>
      <w:bookmarkStart w:id="124" w:name="_Toc16938548"/>
      <w:r/>
      <w:bookmarkStart w:id="125" w:name="_Toc513029232"/>
      <w:r>
        <w:rPr>
          <w:rFonts w:hint="eastAsia" w:ascii="新宋体" w:hAnsi="新宋体" w:eastAsia="新宋体" w:cs="新宋体"/>
          <w:color w:val="000000"/>
          <w:sz w:val="28"/>
          <w:szCs w:val="28"/>
          <w:highlight w:val="none"/>
        </w:rPr>
        <w:t xml:space="preserve">24、投标文件的澄清</w:t>
      </w:r>
      <w:bookmarkEnd w:id="123"/>
      <w:r/>
      <w:bookmarkEnd w:id="124"/>
      <w:r/>
      <w:bookmarkEnd w:id="125"/>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24.1评标期间，评委会对投标文件中含义不明确、同类问题表述不一致或者有明显文字和计算错误的内容 ，有权要求投标人作出必要的澄清、说明或者补正。</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000000"/>
          <w:highlight w:val="none"/>
        </w:rPr>
        <w:t xml:space="preserve">投标人的澄清、说明或者补正不得超出投标文件的范围或者改变投标文件的实质性内容。</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评标委员会并非对每个投标人都做澄清要求。</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新宋体" w:hAnsi="新宋体" w:eastAsia="新宋体" w:cs="新宋体"/>
          <w:color w:val="000000"/>
          <w:highlight w:val="none"/>
        </w:rPr>
        <w:t xml:space="preserve">投标文件的补充部分，具体操作方式见《操作手册》。</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    24.3接到评委会澄清、说明和补正要求的投标人如未按规定做出澄清、说明和补正，其风险由投标人自行承担。</w:t>
      </w:r>
      <w:r/>
    </w:p>
    <w:p>
      <w:pPr>
        <w:pStyle w:val="718"/>
        <w:ind w:firstLine="420"/>
        <w:jc w:val="both"/>
        <w:keepLines/>
        <w:keepNext/>
        <w:spacing w:beforeAutospacing="0" w:afterAutospacing="0"/>
        <w:rPr>
          <w:rFonts w:hint="eastAsia" w:ascii="新宋体" w:hAnsi="新宋体" w:eastAsia="新宋体" w:cs="新宋体"/>
          <w:highlight w:val="none"/>
        </w:rPr>
      </w:pPr>
      <w:r/>
      <w:bookmarkStart w:id="126" w:name="_Toc513029233"/>
      <w:r/>
      <w:bookmarkStart w:id="127" w:name="_Toc20823305"/>
      <w:r/>
      <w:bookmarkStart w:id="128" w:name="_Toc16938549"/>
      <w:r>
        <w:rPr>
          <w:rFonts w:hint="eastAsia" w:ascii="新宋体" w:hAnsi="新宋体" w:eastAsia="新宋体" w:cs="新宋体"/>
          <w:color w:val="000000"/>
          <w:sz w:val="28"/>
          <w:szCs w:val="28"/>
          <w:highlight w:val="none"/>
        </w:rPr>
        <w:t xml:space="preserve">25、对投标文件的初审</w:t>
      </w:r>
      <w:bookmarkEnd w:id="126"/>
      <w:r/>
      <w:bookmarkEnd w:id="127"/>
      <w:r/>
      <w:bookmarkEnd w:id="128"/>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25.1投标文件初审分为资格审查和符合性审查。</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25.1.1资格审查：依据法律法规和招标文件的规定，由采购人对投标文件中的资格证明文件进行审查。资格审查的结论，采购人以书面形式向评委会进行反馈。</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采购人在进行资格性审查的同时，将在“信用中国”网站（www.creditchina.gov.cn）查询投标人的信用记录，以确定投标人是否具备投标资格,查询结果留存并归档。</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000000"/>
          <w:highlight w:val="none"/>
        </w:rPr>
        <w:t xml:space="preserve">25.1.2符合性审查：依据招标文件的规定，由评委会从投标文件的有效性、完整性和对招标文件的响应程度进行审查，以确定是否对招标文件的实质性要求作出响应。</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auto"/>
          <w:highlight w:val="none"/>
        </w:rPr>
        <w:t xml:space="preserve">25.1.3未通过资格审查或符合性审查的投标人，采购中心将在苏采云系统中告知未通过资格审查或符合性审查的原因，评标结束后，采购中心将不再告知</w:t>
      </w:r>
      <w:r>
        <w:rPr>
          <w:rFonts w:hint="eastAsia" w:ascii="新宋体" w:hAnsi="新宋体" w:eastAsia="新宋体" w:cs="新宋体"/>
          <w:color w:val="000000"/>
          <w:highlight w:val="none"/>
        </w:rPr>
        <w:t xml:space="preserve">未通过资格审查和符合性审查的原因。</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25.3如果投标文件实质上没有响应招标文件的要求，评委会将予以拒绝，投标人不得通过修改或撤销不合要求的偏离或保留而使其投标成为实质性响应的投标。</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25.4评委会将对确定为实质性响应的投标进行进一步审核，确定其是否有计算上或累加上的算术错误，修正错误的原则如下：</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（1）投标文件中开标一览表内容与投标文件中相应内容不一致的，以开标一览表为准。</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（2）大写金额和小写金额不一致的，以大写金额为准。</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（3）单价金额小数点或者百分比有明显错位的，以开标一览表的总价为准，并修改单价。</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（4）总价金额与按单价汇总金额不一致的，以单价金额计算结果为准。</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同时出现两种以上错误的，按照前款规定的顺序修正。</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8"/>
        <w:ind w:firstLine="420"/>
        <w:jc w:val="both"/>
        <w:spacing w:beforeAutospacing="0" w:afterAutospacing="0" w:line="0" w:lineRule="atLeast"/>
        <w:rPr>
          <w:rFonts w:hint="eastAsia" w:ascii="新宋体" w:hAnsi="新宋体" w:eastAsia="新宋体" w:cs="新宋体"/>
          <w:color w:val="auto"/>
          <w:highlight w:val="none"/>
        </w:rPr>
      </w:pPr>
      <w:r/>
      <w:bookmarkStart w:id="129" w:name="_Toc16938550"/>
      <w:r/>
      <w:bookmarkStart w:id="130" w:name="_Toc513029234"/>
      <w:r/>
      <w:bookmarkStart w:id="131" w:name="_Toc20823306"/>
      <w:r>
        <w:rPr>
          <w:rFonts w:hint="eastAsia" w:ascii="新宋体" w:hAnsi="新宋体" w:eastAsia="新宋体" w:cs="新宋体"/>
          <w:color w:val="auto"/>
          <w:highlight w:val="none"/>
        </w:rPr>
        <w:t xml:space="preserve">25.6投标人在开、评标全过程中应保持通讯畅通，及时登录苏采云系统查阅、答复相关信息，并安排专人与采购中心及评标委员会联系。</w:t>
      </w:r>
      <w:bookmarkEnd w:id="129"/>
      <w:r/>
      <w:bookmarkEnd w:id="130"/>
      <w:r/>
      <w:bookmarkEnd w:id="131"/>
      <w:r/>
      <w:r/>
    </w:p>
    <w:p>
      <w:pPr>
        <w:pStyle w:val="718"/>
        <w:ind w:firstLine="420"/>
        <w:jc w:val="both"/>
        <w:keepLines/>
        <w:keepNext/>
        <w:spacing w:beforeAutospacing="0" w:afterAutospacing="0"/>
        <w:rPr>
          <w:rFonts w:hint="eastAsia" w:ascii="新宋体" w:hAnsi="新宋体" w:eastAsia="新宋体" w:cs="新宋体"/>
          <w:color w:val="auto"/>
          <w:highlight w:val="none"/>
        </w:rPr>
      </w:pPr>
      <w:r>
        <w:rPr>
          <w:rFonts w:hint="eastAsia" w:ascii="新宋体" w:hAnsi="新宋体" w:eastAsia="新宋体" w:cs="新宋体"/>
          <w:color w:val="auto"/>
          <w:sz w:val="28"/>
          <w:szCs w:val="28"/>
          <w:highlight w:val="none"/>
        </w:rPr>
        <w:t xml:space="preserve">26、无效投标条款和废标条款</w:t>
      </w:r>
      <w:r/>
    </w:p>
    <w:p>
      <w:pPr>
        <w:pStyle w:val="718"/>
        <w:ind w:left="479"/>
        <w:jc w:val="both"/>
        <w:spacing w:beforeAutospacing="0" w:afterAutospacing="0" w:line="0" w:lineRule="atLeast"/>
        <w:rPr>
          <w:rFonts w:hint="eastAsia" w:ascii="新宋体" w:hAnsi="新宋体" w:eastAsia="新宋体" w:cs="新宋体"/>
          <w:color w:val="auto"/>
          <w:highlight w:val="none"/>
        </w:rPr>
      </w:pPr>
      <w:r/>
      <w:bookmarkStart w:id="132" w:name="_Toc513029235"/>
      <w:r/>
      <w:bookmarkStart w:id="133" w:name="_Toc16938551"/>
      <w:r/>
      <w:bookmarkStart w:id="134" w:name="_Toc20823307"/>
      <w:r>
        <w:rPr>
          <w:rFonts w:hint="eastAsia" w:ascii="新宋体" w:hAnsi="新宋体" w:eastAsia="新宋体" w:cs="新宋体"/>
          <w:color w:val="auto"/>
          <w:highlight w:val="none"/>
        </w:rPr>
        <w:t xml:space="preserve">26.1无效投标条款</w:t>
      </w:r>
      <w:bookmarkEnd w:id="132"/>
      <w:r/>
      <w:bookmarkEnd w:id="133"/>
      <w:r/>
      <w:bookmarkEnd w:id="134"/>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26.1.1投标人在苏采云系统规定的时间内未成功解密电子投标文件的。</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26.1.2投标人未按照招标文件要求上传电子投标文件的。</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26.1.3同一投标人提交两个（含两个）以上不同的投标报价的。</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26.1.4投标人不具备招标文件中规定资格要求的。</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26.1.5投标人的报价超过了采购预算或最高限价的。</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26.1.6未通过符合性审查的。</w:t>
      </w:r>
      <w:r/>
    </w:p>
    <w:p>
      <w:pPr>
        <w:pStyle w:val="718"/>
        <w:ind w:firstLine="36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26.1.7不符合招标文件中规定的实质性要求和条件的（</w:t>
      </w:r>
      <w:r>
        <w:rPr>
          <w:rFonts w:hint="eastAsia" w:ascii="新宋体" w:hAnsi="新宋体" w:eastAsia="新宋体" w:cs="新宋体"/>
          <w:i/>
          <w:color w:val="000000"/>
          <w:highlight w:val="none"/>
          <w:u w:val="single"/>
        </w:rPr>
        <w:t xml:space="preserve">本招标文件中斜体且有下划线部分为实质性要求和条件）。</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26.1.9投标文件含有采购人不能接受的附加条件的。</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000000"/>
          <w:highlight w:val="none"/>
        </w:rPr>
        <w:t xml:space="preserve">26.1.10评标委员会认为投标人的报价明显低于其他通过符合性审查投标人的报价，有可能影响产品质量或者不能诚信履约</w:t>
      </w:r>
      <w:r>
        <w:rPr>
          <w:rFonts w:hint="eastAsia" w:ascii="新宋体" w:hAnsi="新宋体" w:eastAsia="新宋体" w:cs="新宋体"/>
          <w:color w:val="auto"/>
          <w:highlight w:val="none"/>
        </w:rPr>
        <w:t xml:space="preserve">的，将通过苏采云系统要求其在合理的时间内提供说明，必要时提交相关证明材料；投标人不能证明其报价合理性的，评标委员会应当将其作为无效投标处理。</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26.1.11投标文件未按照招标文件要求加盖CA电子公章的。</w:t>
      </w:r>
      <w:r/>
    </w:p>
    <w:p>
      <w:pPr>
        <w:pStyle w:val="718"/>
        <w:ind w:firstLine="48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26.1.12其他法律、法规及本招标文件规定的属无效投标的情形。</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26.2废标条款</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26.2.1符合专业条件的供应商或者对招标文件作实质响应的供应商不足三家的。</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26.2.2出现影响采购公正的违法、违规行为的。</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26.2.3因重大变故，采购任务取消的。</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26.2.4评标委员会认定招标文件存在歧义、重大缺陷导致评审工作无法进行。</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26.2.5因苏采云系统系统故障原因造成开标不成功的。</w:t>
      </w:r>
      <w:r/>
    </w:p>
    <w:p>
      <w:pPr>
        <w:pStyle w:val="718"/>
        <w:ind w:left="479"/>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26.3 投标截止时间结束后参加投标的供应商不足三家的处理：</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26.3.1如出现投标截止时间结束后参加投标的供应商或者在评标期间对招标文件做出实质响应的供应商不足三家情况，按政府采购相关规定执行。</w:t>
      </w:r>
      <w:r/>
    </w:p>
    <w:p>
      <w:pPr>
        <w:pStyle w:val="718"/>
        <w:ind w:firstLine="482"/>
        <w:jc w:val="both"/>
        <w:keepLines/>
        <w:keepNext/>
        <w:spacing w:before="145" w:beforeAutospacing="0" w:after="145" w:afterAutospacing="0" w:line="360" w:lineRule="auto"/>
        <w:rPr>
          <w:rFonts w:hint="eastAsia" w:ascii="新宋体" w:hAnsi="新宋体" w:eastAsia="新宋体" w:cs="新宋体"/>
          <w:highlight w:val="none"/>
        </w:rPr>
      </w:pPr>
      <w:r/>
      <w:bookmarkStart w:id="135" w:name="_Toc120614219"/>
      <w:r>
        <w:rPr>
          <w:rFonts w:hint="eastAsia" w:ascii="新宋体" w:hAnsi="新宋体" w:eastAsia="新宋体" w:cs="新宋体"/>
          <w:b/>
          <w:color w:val="000000"/>
          <w:sz w:val="32"/>
          <w:szCs w:val="32"/>
          <w:highlight w:val="none"/>
        </w:rPr>
        <w:t xml:space="preserve">六、定标</w:t>
      </w:r>
      <w:bookmarkEnd w:id="135"/>
      <w:r/>
      <w:r/>
    </w:p>
    <w:p>
      <w:pPr>
        <w:pStyle w:val="718"/>
        <w:ind w:firstLine="600"/>
        <w:jc w:val="both"/>
        <w:keepLines/>
        <w:keepNext/>
        <w:spacing w:beforeAutospacing="0" w:afterAutospacing="0"/>
        <w:rPr>
          <w:rFonts w:hint="eastAsia" w:ascii="新宋体" w:hAnsi="新宋体" w:eastAsia="新宋体" w:cs="新宋体"/>
          <w:sz w:val="24"/>
          <w:szCs w:val="24"/>
          <w:highlight w:val="none"/>
        </w:rPr>
      </w:pPr>
      <w:r/>
      <w:bookmarkStart w:id="136" w:name="_Toc20823310"/>
      <w:r/>
      <w:bookmarkStart w:id="137" w:name="_Toc16938554"/>
      <w:r/>
      <w:bookmarkStart w:id="138" w:name="_Toc513029238"/>
      <w:r>
        <w:rPr>
          <w:rFonts w:hint="eastAsia" w:ascii="新宋体" w:hAnsi="新宋体" w:eastAsia="新宋体" w:cs="新宋体"/>
          <w:color w:val="000000"/>
          <w:sz w:val="24"/>
          <w:szCs w:val="24"/>
          <w:highlight w:val="none"/>
        </w:rPr>
        <w:t xml:space="preserve">27、</w:t>
      </w:r>
      <w:bookmarkEnd w:id="136"/>
      <w:r>
        <w:rPr>
          <w:rFonts w:hint="eastAsia" w:ascii="新宋体" w:hAnsi="新宋体" w:eastAsia="新宋体" w:cs="新宋体"/>
          <w:color w:val="000000"/>
          <w:sz w:val="24"/>
          <w:szCs w:val="24"/>
          <w:highlight w:val="none"/>
        </w:rPr>
        <w:t xml:space="preserve">确定</w:t>
      </w:r>
      <w:bookmarkEnd w:id="137"/>
      <w:r/>
      <w:bookmarkEnd w:id="138"/>
      <w:r>
        <w:rPr>
          <w:rFonts w:hint="eastAsia" w:ascii="新宋体" w:hAnsi="新宋体" w:eastAsia="新宋体" w:cs="新宋体"/>
          <w:color w:val="000000"/>
          <w:sz w:val="24"/>
          <w:szCs w:val="24"/>
          <w:highlight w:val="none"/>
        </w:rPr>
        <w:t xml:space="preserve">中标单位</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27.1中标候选人的选取原则和数量见招标文件第五章规定。 </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27.2采购人应根据评委会推荐的中标候选人确定中标人。</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27.3采购中心将在</w:t>
      </w:r>
      <w:r>
        <w:rPr>
          <w:rFonts w:hint="eastAsia" w:ascii="新宋体" w:hAnsi="新宋体" w:eastAsia="新宋体" w:cs="新宋体"/>
          <w:color w:val="000000"/>
          <w:sz w:val="24"/>
          <w:szCs w:val="24"/>
          <w:highlight w:val="none"/>
          <w:lang w:eastAsia="zh-CN"/>
        </w:rPr>
        <w:t xml:space="preserve">“</w:t>
      </w:r>
      <w:r>
        <w:rPr>
          <w:rFonts w:hint="eastAsia" w:ascii="新宋体" w:hAnsi="新宋体" w:eastAsia="新宋体" w:cs="新宋体"/>
          <w:color w:val="000000"/>
          <w:sz w:val="24"/>
          <w:szCs w:val="24"/>
          <w:highlight w:val="none"/>
          <w:lang w:val="en-US" w:eastAsia="zh-CN"/>
        </w:rPr>
        <w:t xml:space="preserve">中国政府采购网”、</w:t>
      </w:r>
      <w:r>
        <w:rPr>
          <w:rFonts w:hint="eastAsia" w:ascii="新宋体" w:hAnsi="新宋体" w:eastAsia="新宋体" w:cs="新宋体"/>
          <w:color w:val="000000"/>
          <w:sz w:val="24"/>
          <w:szCs w:val="24"/>
          <w:highlight w:val="none"/>
        </w:rPr>
        <w:t xml:space="preserve">“江苏政府采购网”、“盐城市政府采购网”发布中标公告，公告期限为1个工作日。</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27.4若有充分证据证明，中标人出现下列情况之一的，一经查实，将被取消中标资格：</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27.4.1提供虚假材料谋取中标的。</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27.4.2向采购人、采购中心行贿或者提供其他不正当利益的。</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27.4.3属于本文件规定的无效条件，但在评标过程中又未被评委会发现的。</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27.4.4与采购人或者其他供应商恶意串通的。</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27.4.5采取不正当手段诋毁、排挤其他供应商的。</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bookmarkStart w:id="139" w:name="_Toc200451960"/>
      <w:r>
        <w:rPr>
          <w:rFonts w:hint="eastAsia" w:ascii="新宋体" w:hAnsi="新宋体" w:eastAsia="新宋体" w:cs="新宋体"/>
          <w:color w:val="000000"/>
          <w:sz w:val="24"/>
          <w:szCs w:val="24"/>
          <w:highlight w:val="none"/>
        </w:rPr>
        <w:t xml:space="preserve">27.5 有下列情形之一的，视为投标人串通投标，投标无效：</w:t>
      </w:r>
      <w:bookmarkEnd w:id="139"/>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27.5.1不同投标人的投标文件由同一单位或者个人编制。</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27.5.2不同投标人委托同一单位或者个人办理投标事宜。</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27.5.3不同投标人的投标文件载明的项目管理成员或者联系人员为同一人。</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27.5.4不同投标人的投标文件异常一致或者投标报价呈规律性差异。</w:t>
      </w:r>
      <w:r/>
    </w:p>
    <w:p>
      <w:pPr>
        <w:pStyle w:val="718"/>
        <w:ind w:firstLine="600"/>
        <w:jc w:val="both"/>
        <w:keepLines/>
        <w:keepNext/>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28、质疑处理</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28.2.1对可以质疑的采购文件提出质疑的，为收到采购文件之日或者采购文件公告期限届满之日；</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28.2.2对采购过程提出质疑的，为各采购程序环节结束之日；</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28.2.3对中标或者成交结果提出质疑的，为中标或者成交结果公告期限届满之日。</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8"/>
        <w:ind w:firstLine="482"/>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28.4</w:t>
      </w:r>
      <w:r>
        <w:rPr>
          <w:rFonts w:hint="eastAsia" w:ascii="新宋体" w:hAnsi="新宋体" w:eastAsia="新宋体" w:cs="新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新宋体" w:hAnsi="新宋体" w:eastAsia="新宋体" w:cs="新宋体"/>
          <w:color w:val="000000"/>
          <w:sz w:val="24"/>
          <w:szCs w:val="24"/>
          <w:highlight w:val="none"/>
        </w:rPr>
        <w:t xml:space="preserve">供应商对除上述事项以外其他事项的询问、质疑请向采购中心提出，由采购中心负责答复。</w:t>
      </w:r>
      <w:r/>
    </w:p>
    <w:p>
      <w:pPr>
        <w:ind w:firstLine="480"/>
        <w:jc w:val="left"/>
        <w:tabs>
          <w:tab w:val="left" w:pos="1331" w:leader="none"/>
        </w:tabs>
        <w:rPr>
          <w:rFonts w:hint="eastAsia"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28.5 以下情形的质疑不予受理</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28.5.1内容不符合《政府采购质疑和投诉办法》第十二条规定的质疑。</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28.5.2超出政府采购法定期限的质疑。</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28.5.3以传真、电子邮件等方式递交的非原件形式的质疑。</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28.5.4未参加投标活动的供应商或在投标活动中自身权益未受到损害的供应商所提出的质疑。</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28.5.5供应商组成联合体参加投标，联合体中任何一方或多方未按要求签字、盖章、加盖公章的质疑。</w:t>
      </w:r>
      <w:r/>
    </w:p>
    <w:p>
      <w:pPr>
        <w:pStyle w:val="718"/>
        <w:ind w:firstLine="468"/>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8"/>
        <w:ind w:firstLine="600"/>
        <w:jc w:val="both"/>
        <w:keepLines/>
        <w:keepNext/>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29、中标通知书</w:t>
      </w:r>
      <w:r/>
    </w:p>
    <w:p>
      <w:pPr>
        <w:pStyle w:val="718"/>
        <w:ind w:firstLine="600"/>
        <w:jc w:val="both"/>
        <w:spacing w:beforeAutospacing="0" w:afterAutospacing="0"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000000"/>
          <w:sz w:val="24"/>
          <w:szCs w:val="24"/>
          <w:highlight w:val="none"/>
        </w:rPr>
        <w:t xml:space="preserve">29.l中标结果确定后，采购中心将向中标人发</w:t>
      </w:r>
      <w:r>
        <w:rPr>
          <w:rFonts w:hint="eastAsia" w:ascii="新宋体" w:hAnsi="新宋体" w:eastAsia="新宋体" w:cs="新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8"/>
        <w:ind w:firstLine="60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auto"/>
          <w:sz w:val="24"/>
          <w:szCs w:val="24"/>
          <w:highlight w:val="none"/>
        </w:rPr>
        <w:t xml:space="preserve">29.2中标通知书将是合同的一个组成部分。对采购人和中标人均具有法律</w:t>
      </w:r>
      <w:r>
        <w:rPr>
          <w:rFonts w:hint="eastAsia" w:ascii="新宋体" w:hAnsi="新宋体" w:eastAsia="新宋体" w:cs="新宋体"/>
          <w:color w:val="000000"/>
          <w:sz w:val="24"/>
          <w:szCs w:val="24"/>
          <w:highlight w:val="none"/>
        </w:rPr>
        <w:t xml:space="preserve">效力。中标通知书发出后，采购人改变中标结果的，或者中标人放弃中标项目的，应当依法承担法律责任。</w:t>
      </w:r>
      <w:r/>
    </w:p>
    <w:p>
      <w:pPr>
        <w:pStyle w:val="718"/>
        <w:jc w:val="both"/>
        <w:keepLines/>
        <w:keepNext/>
        <w:spacing w:before="145" w:beforeAutospacing="0" w:after="145" w:afterAutospacing="0" w:line="360" w:lineRule="auto"/>
        <w:rPr>
          <w:rFonts w:hint="eastAsia" w:ascii="新宋体" w:hAnsi="新宋体" w:eastAsia="新宋体" w:cs="新宋体"/>
          <w:highlight w:val="none"/>
        </w:rPr>
      </w:pPr>
      <w:r/>
      <w:bookmarkStart w:id="140" w:name="_Toc513029236"/>
      <w:r/>
      <w:bookmarkStart w:id="141" w:name="_Toc20823308"/>
      <w:r/>
      <w:bookmarkStart w:id="142" w:name="_Toc16938552"/>
      <w:r/>
      <w:bookmarkStart w:id="143" w:name="_Toc120614220"/>
      <w:r>
        <w:rPr>
          <w:rFonts w:hint="eastAsia" w:ascii="新宋体" w:hAnsi="新宋体" w:eastAsia="新宋体" w:cs="新宋体"/>
          <w:b/>
          <w:color w:val="000000"/>
          <w:sz w:val="32"/>
          <w:szCs w:val="32"/>
          <w:highlight w:val="none"/>
        </w:rPr>
        <w:t xml:space="preserve">七、授予合同</w:t>
      </w:r>
      <w:bookmarkEnd w:id="140"/>
      <w:r/>
      <w:bookmarkEnd w:id="141"/>
      <w:r/>
      <w:bookmarkEnd w:id="142"/>
      <w:r/>
      <w:bookmarkEnd w:id="143"/>
      <w:r/>
      <w:r/>
    </w:p>
    <w:p>
      <w:pPr>
        <w:pStyle w:val="718"/>
        <w:ind w:firstLine="600"/>
        <w:jc w:val="both"/>
        <w:keepLines/>
        <w:keepNext/>
        <w:spacing w:beforeAutospacing="0" w:afterAutospacing="0"/>
        <w:rPr>
          <w:rFonts w:hint="eastAsia" w:ascii="新宋体" w:hAnsi="新宋体" w:eastAsia="新宋体" w:cs="新宋体"/>
          <w:sz w:val="24"/>
          <w:szCs w:val="24"/>
          <w:highlight w:val="none"/>
        </w:rPr>
      </w:pPr>
      <w:r/>
      <w:bookmarkStart w:id="144" w:name="_Toc513029237"/>
      <w:r/>
      <w:bookmarkStart w:id="145" w:name="_Toc16938553"/>
      <w:r/>
      <w:bookmarkStart w:id="146" w:name="_Toc20823309"/>
      <w:r>
        <w:rPr>
          <w:rFonts w:hint="eastAsia" w:ascii="新宋体" w:hAnsi="新宋体" w:eastAsia="新宋体" w:cs="新宋体"/>
          <w:color w:val="000000"/>
          <w:sz w:val="24"/>
          <w:szCs w:val="24"/>
          <w:highlight w:val="none"/>
        </w:rPr>
        <w:t xml:space="preserve">30.签订合同</w:t>
      </w:r>
      <w:bookmarkEnd w:id="144"/>
      <w:r/>
      <w:bookmarkEnd w:id="145"/>
      <w:r/>
      <w:bookmarkEnd w:id="146"/>
      <w:r/>
      <w:r/>
    </w:p>
    <w:p>
      <w:pPr>
        <w:pStyle w:val="718"/>
        <w:ind w:firstLine="60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30.l中标人应当在中标通知书发出之日起三十日内，按照招标文件确定的事项与采购人签订政府采购合同。</w:t>
      </w:r>
      <w:r/>
    </w:p>
    <w:p>
      <w:pPr>
        <w:pStyle w:val="718"/>
        <w:ind w:firstLine="60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30.2招标文件、中标人的投标文件及招标过程中有关澄清、承诺文件均应作为合同附件。</w:t>
      </w:r>
      <w:r/>
    </w:p>
    <w:p>
      <w:pPr>
        <w:pStyle w:val="718"/>
        <w:ind w:firstLine="600"/>
        <w:jc w:val="both"/>
        <w:spacing w:beforeAutospacing="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30.3签订合同后，</w:t>
      </w:r>
      <w:r>
        <w:rPr>
          <w:rFonts w:hint="eastAsia" w:ascii="新宋体" w:hAnsi="新宋体" w:eastAsia="新宋体" w:cs="新宋体"/>
          <w:i/>
          <w:color w:val="000000"/>
          <w:sz w:val="24"/>
          <w:szCs w:val="24"/>
          <w:highlight w:val="none"/>
          <w:u w:val="single"/>
        </w:rPr>
        <w:t xml:space="preserve">中标人不得将合同标的进行转包</w:t>
      </w:r>
      <w:r>
        <w:rPr>
          <w:rFonts w:hint="eastAsia" w:ascii="新宋体" w:hAnsi="新宋体" w:eastAsia="新宋体" w:cs="新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18"/>
        <w:ind w:firstLine="600"/>
        <w:jc w:val="both"/>
        <w:spacing w:beforeAutospacing="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（备注：项目经办人在发标前应与采购人商定是否允许中标人分包履行合同，确定后该备注删除）</w:t>
      </w:r>
      <w:r/>
    </w:p>
    <w:p>
      <w:pPr>
        <w:pStyle w:val="718"/>
        <w:ind w:firstLine="600"/>
        <w:jc w:val="both"/>
        <w:keepLines/>
        <w:keepNext/>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31、服务（包含与服务相关的货物）的追加</w:t>
      </w:r>
      <w:r/>
    </w:p>
    <w:p>
      <w:pPr>
        <w:pStyle w:val="718"/>
        <w:ind w:firstLine="480"/>
        <w:jc w:val="both"/>
        <w:spacing w:beforeAutospacing="0" w:afterAutospacing="0" w:line="0" w:lineRule="atLeast"/>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8"/>
        <w:ind w:firstLine="600"/>
        <w:jc w:val="both"/>
        <w:keepLines/>
        <w:keepNext/>
        <w:spacing w:beforeAutospacing="0" w:afterAutospacing="0"/>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33.政府采购政策功能落实</w:t>
      </w:r>
      <w:r/>
    </w:p>
    <w:p>
      <w:pPr>
        <w:pStyle w:val="718"/>
        <w:ind w:firstLine="600"/>
        <w:jc w:val="both"/>
        <w:keepLines/>
        <w:keepNext/>
        <w:spacing w:beforeAutospacing="0" w:afterAutospacing="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val="en-US" w:eastAsia="zh-CN"/>
        </w:rPr>
        <w:t xml:space="preserve">33.1</w:t>
      </w:r>
      <w:r>
        <w:rPr>
          <w:rFonts w:hint="eastAsia" w:ascii="新宋体" w:hAnsi="新宋体" w:eastAsia="新宋体" w:cs="新宋体"/>
          <w:color w:val="000000"/>
          <w:sz w:val="24"/>
          <w:szCs w:val="24"/>
          <w:highlight w:val="none"/>
        </w:rPr>
        <w:t xml:space="preserve">政府采购</w:t>
      </w:r>
      <w:r>
        <w:rPr>
          <w:rFonts w:hint="eastAsia" w:ascii="新宋体" w:hAnsi="新宋体" w:eastAsia="新宋体" w:cs="新宋体"/>
          <w:color w:val="000000"/>
          <w:sz w:val="24"/>
          <w:szCs w:val="24"/>
          <w:highlight w:val="none"/>
          <w:lang w:eastAsia="zh-CN"/>
        </w:rPr>
        <w:t xml:space="preserve">线上合同信用融资</w:t>
      </w:r>
      <w:r>
        <w:rPr>
          <w:rFonts w:hint="eastAsia" w:ascii="新宋体" w:hAnsi="新宋体" w:eastAsia="新宋体" w:cs="新宋体"/>
          <w:color w:val="000000"/>
          <w:sz w:val="24"/>
          <w:szCs w:val="24"/>
          <w:highlight w:val="none"/>
        </w:rPr>
        <w:t xml:space="preserve">政策</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spacing w:line="480" w:lineRule="exact"/>
        <w:tabs>
          <w:tab w:val="left" w:pos="1381" w:leader="none"/>
        </w:tabs>
        <w:rPr>
          <w:rFonts w:hint="eastAsia"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bidi="ar-SA"/>
        </w:rPr>
        <w:t xml:space="preserve">33.2进口产品</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val="en-US" w:eastAsia="zh-CN"/>
        </w:rPr>
        <w:t xml:space="preserve">进口产品</w:t>
      </w:r>
      <w:r>
        <w:rPr>
          <w:rFonts w:hint="eastAsia" w:ascii="新宋体" w:hAnsi="新宋体" w:eastAsia="新宋体" w:cs="新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bidi="ar-SA"/>
        </w:rPr>
        <w:t xml:space="preserve">33.3中小企业、监狱企业及残疾人福利性单位</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33.3.1中小企业定义：</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中小企业是</w:t>
      </w:r>
      <w:r>
        <w:rPr>
          <w:rFonts w:hint="eastAsia" w:ascii="新宋体" w:hAnsi="新宋体" w:eastAsia="新宋体" w:cs="新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33.3.2供应商提供的货物、工程或者服务符合下列情形的，享受中小企业扶持政策：</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33.3.2.1在货物采购项目中，货物由中小企业制造，即货物由中小企业生产且使用该中小企业商号或者注册商标；</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33.3.2.2在工程采购项目中，工程由中小企业承建，即工程施工单位为中小企业；</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33.3.2.3在服务采购项目中，服务由中小企业承接，即提供服务的人员为中小企业依照《中华人民共和国劳动合同法》订立劳动合同的从业人员。</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33.3.3在货物采购项目中，供应商提供的货物既有中小企业制造货物，也有大型企业制造货物的，不享受中小企业扶持政策。</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33.3.4以联合体形式参加政府采购活动，联合体各方均为中小企业的，联合体视同中小企业。其中，联合体各方均为小微企业的，联合体视同小微企业。</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33.3.6残疾人福利单位定义：享受政府采购支持政策的残疾人福利性单位应当同时满足以下条件：</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33.3.6.1安置的残疾人占本单位在职职工人数的比例不低于25%（含25%），并且安置的残疾人人数不少于10 人（含10 人）；</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33.3.6.2依法与安置的每位残疾人签订了一年以上（含一年）的劳动合同或服务协议；</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33.3.6.3为安置的每位残疾人按月足额缴纳了基本养老保险、基本医疗保险、失业保险、工伤保险和生育保险等社会保险费；</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33.3.6.4通过银行等金融机构向安置的每位残疾人，按月支付了不低于单位所在区县适用的经省级人民政府批准的月最低工资标准的工资；</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33.3.7本项目是否专门面向中小企业预留采购份额见第一章《</w:t>
      </w:r>
      <w:r>
        <w:rPr>
          <w:rFonts w:hint="eastAsia" w:ascii="新宋体" w:hAnsi="新宋体" w:eastAsia="新宋体" w:cs="新宋体"/>
          <w:color w:val="auto"/>
          <w:sz w:val="24"/>
          <w:szCs w:val="24"/>
          <w:highlight w:val="none"/>
          <w:lang w:val="en-US" w:eastAsia="zh-CN"/>
        </w:rPr>
        <w:t xml:space="preserve">招标公告</w:t>
      </w:r>
      <w:r>
        <w:rPr>
          <w:rFonts w:hint="eastAsia" w:ascii="新宋体" w:hAnsi="新宋体" w:eastAsia="新宋体" w:cs="新宋体"/>
          <w:color w:val="000000"/>
          <w:sz w:val="24"/>
          <w:szCs w:val="24"/>
          <w:highlight w:val="none"/>
          <w:lang w:val="en-US" w:eastAsia="zh-CN"/>
        </w:rPr>
        <w:t xml:space="preserve">》。</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33.3.8采购标的对应的中小企业划分标准所属行业见第四章《采购需求》。</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33.3.9小微企业价格评审优惠的政策：见第五章《评标方法和评标标准》。</w:t>
      </w:r>
      <w:r/>
    </w:p>
    <w:p>
      <w:pPr>
        <w:pStyle w:val="718"/>
        <w:ind w:firstLine="600"/>
        <w:jc w:val="both"/>
        <w:keepLines/>
        <w:keepNext/>
        <w:spacing w:beforeAutospacing="0" w:afterAutospacing="0"/>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33.4政府采购节能产品、环境标志产品</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33.4.1严格执行政府采购关于支持</w:t>
      </w:r>
      <w:r>
        <w:rPr>
          <w:rFonts w:hint="eastAsia" w:ascii="新宋体" w:hAnsi="新宋体" w:eastAsia="新宋体" w:cs="新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33.5绿色包装</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bidi="ar-SA"/>
        </w:rPr>
        <w:t xml:space="preserve">33.6政府采购创新产品</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bidi="ar-SA"/>
        </w:rPr>
        <w:t xml:space="preserve">33.7绿色数据中心政策 </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新宋体" w:hAnsi="新宋体" w:eastAsia="新宋体" w:cs="新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bidi="ar-SA"/>
        </w:rPr>
        <w:t xml:space="preserve">33.8履约保证金政策</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确需收取履约保证金的，履约保证金的缴纳形式：</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34. 预付款制度</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本项目落实预付款制度，预付款比例为</w:t>
      </w:r>
      <w:r>
        <w:rPr>
          <w:rFonts w:hint="eastAsia" w:ascii="新宋体" w:hAnsi="新宋体" w:eastAsia="新宋体" w:cs="新宋体"/>
          <w:color w:val="000000" w:themeColor="text1"/>
          <w:sz w:val="24"/>
          <w:szCs w:val="24"/>
          <w:highlight w:val="none"/>
          <w:u w:val="single"/>
          <w:lang w:val="en-US" w:eastAsia="zh-CN"/>
        </w:rPr>
        <w:t xml:space="preserve">30</w:t>
      </w:r>
      <w:r>
        <w:rPr>
          <w:rFonts w:hint="eastAsia" w:ascii="新宋体" w:hAnsi="新宋体" w:eastAsia="新宋体" w:cs="新宋体"/>
          <w:color w:val="000000" w:themeColor="text1"/>
          <w:sz w:val="24"/>
          <w:szCs w:val="24"/>
          <w:highlight w:val="none"/>
          <w:u w:val="none"/>
          <w:lang w:val="en-US" w:eastAsia="zh-CN"/>
        </w:rPr>
        <w:t xml:space="preserve">%</w:t>
      </w:r>
      <w:r>
        <w:rPr>
          <w:rFonts w:hint="eastAsia" w:ascii="新宋体" w:hAnsi="新宋体" w:eastAsia="新宋体" w:cs="新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718"/>
        <w:ind w:firstLine="480"/>
        <w:jc w:val="both"/>
        <w:spacing w:beforeAutospacing="0" w:afterAutospacing="0" w:line="0" w:lineRule="atLeast"/>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r>
      <w:r/>
    </w:p>
    <w:p>
      <w:pPr>
        <w:pStyle w:val="718"/>
        <w:jc w:val="both"/>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w:t>
      </w:r>
      <w:r/>
    </w:p>
    <w:p>
      <w:pPr>
        <w:pStyle w:val="718"/>
        <w:jc w:val="both"/>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w:t>
      </w:r>
      <w:r/>
    </w:p>
    <w:p>
      <w:pPr>
        <w:pStyle w:val="718"/>
        <w:jc w:val="both"/>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w:t>
      </w:r>
      <w:r/>
    </w:p>
    <w:p>
      <w:pPr>
        <w:pStyle w:val="718"/>
        <w:jc w:val="both"/>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w:t>
      </w:r>
      <w:r/>
    </w:p>
    <w:p>
      <w:pPr>
        <w:pStyle w:val="718"/>
        <w:jc w:val="both"/>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w:t>
      </w:r>
      <w:r/>
    </w:p>
    <w:p>
      <w:pPr>
        <w:pStyle w:val="718"/>
        <w:jc w:val="both"/>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w:t>
      </w:r>
      <w:r/>
    </w:p>
    <w:p>
      <w:pPr>
        <w:pStyle w:val="718"/>
        <w:jc w:val="both"/>
        <w:spacing w:beforeAutospacing="0" w:afterAutospacing="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718"/>
        <w:jc w:val="center"/>
        <w:keepNext/>
        <w:spacing w:beforeAutospacing="0" w:afterAutospacing="0"/>
        <w:rPr>
          <w:rFonts w:hint="eastAsia" w:ascii="新宋体" w:hAnsi="新宋体" w:eastAsia="新宋体" w:cs="新宋体"/>
          <w:color w:val="000000"/>
          <w:sz w:val="44"/>
          <w:szCs w:val="44"/>
          <w:highlight w:val="none"/>
        </w:rPr>
      </w:pPr>
      <w:r>
        <w:rPr>
          <w:rFonts w:hint="eastAsia" w:ascii="新宋体" w:hAnsi="新宋体" w:eastAsia="新宋体" w:cs="新宋体"/>
          <w:color w:val="000000"/>
          <w:sz w:val="44"/>
          <w:szCs w:val="44"/>
          <w:highlight w:val="none"/>
        </w:rPr>
      </w:r>
      <w:r/>
    </w:p>
    <w:p>
      <w:pPr>
        <w:rPr>
          <w:rFonts w:hint="eastAsia" w:ascii="新宋体" w:hAnsi="新宋体" w:eastAsia="新宋体" w:cs="新宋体"/>
          <w:color w:val="000000"/>
          <w:sz w:val="44"/>
          <w:szCs w:val="44"/>
          <w:highlight w:val="none"/>
        </w:rPr>
      </w:pPr>
      <w:r>
        <w:rPr>
          <w:rFonts w:hint="eastAsia" w:ascii="新宋体" w:hAnsi="新宋体" w:eastAsia="新宋体" w:cs="新宋体"/>
          <w:color w:val="000000"/>
          <w:sz w:val="44"/>
          <w:szCs w:val="44"/>
          <w:highlight w:val="none"/>
        </w:rPr>
        <w:br w:type="page" w:clear="all"/>
      </w:r>
      <w:r/>
    </w:p>
    <w:p>
      <w:pPr>
        <w:jc w:val="center"/>
        <w:rPr>
          <w:rFonts w:hint="eastAsia" w:ascii="新宋体" w:hAnsi="新宋体" w:eastAsia="新宋体" w:cs="新宋体"/>
          <w:highlight w:val="none"/>
        </w:rPr>
      </w:pPr>
      <w:r>
        <w:rPr>
          <w:rFonts w:hint="eastAsia" w:ascii="新宋体" w:hAnsi="新宋体" w:eastAsia="新宋体" w:cs="新宋体"/>
          <w:color w:val="000000"/>
          <w:sz w:val="44"/>
          <w:szCs w:val="44"/>
          <w:highlight w:val="none"/>
        </w:rPr>
        <w:t xml:space="preserve">第三章  合同文本</w:t>
      </w:r>
      <w:r/>
    </w:p>
    <w:p>
      <w:pPr>
        <w:pStyle w:val="718"/>
        <w:ind w:firstLine="480"/>
        <w:jc w:val="both"/>
        <w:spacing w:beforeAutospacing="0" w:afterAutospacing="0" w:line="0" w:lineRule="atLeast"/>
        <w:rPr>
          <w:rFonts w:hint="eastAsia" w:ascii="新宋体" w:hAnsi="新宋体" w:eastAsia="新宋体" w:cs="新宋体"/>
          <w:highlight w:val="none"/>
        </w:rPr>
      </w:pPr>
      <w:r/>
      <w:bookmarkStart w:id="147" w:name="_Toc513029243"/>
      <w:r/>
      <w:bookmarkStart w:id="148" w:name="_Toc20823315"/>
      <w:r/>
      <w:bookmarkStart w:id="149" w:name="_Toc16938559"/>
      <w:r>
        <w:rPr>
          <w:rFonts w:hint="eastAsia" w:ascii="新宋体" w:hAnsi="新宋体" w:eastAsia="新宋体" w:cs="新宋体"/>
          <w:color w:val="000000"/>
          <w:highlight w:val="none"/>
        </w:rPr>
        <w:t xml:space="preserve">以下为中标后签定本项目合同的通用条款，中标人不得提出实质性的修改。</w:t>
      </w:r>
      <w:bookmarkEnd w:id="147"/>
      <w:r/>
      <w:bookmarkEnd w:id="148"/>
      <w:r/>
      <w:bookmarkEnd w:id="149"/>
      <w:r/>
      <w:r/>
    </w:p>
    <w:p>
      <w:pPr>
        <w:pStyle w:val="718"/>
        <w:jc w:val="center"/>
        <w:spacing w:before="145" w:beforeAutospacing="0" w:after="145"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145" w:beforeAutospacing="0" w:after="145" w:afterAutospacing="0"/>
        <w:rPr>
          <w:rFonts w:hint="eastAsia" w:ascii="新宋体" w:hAnsi="新宋体" w:eastAsia="新宋体" w:cs="新宋体"/>
          <w:highlight w:val="none"/>
        </w:rPr>
      </w:pPr>
      <w:r>
        <w:rPr>
          <w:rFonts w:hint="eastAsia" w:ascii="新宋体" w:hAnsi="新宋体" w:eastAsia="新宋体" w:cs="新宋体"/>
          <w:b/>
          <w:color w:val="000000"/>
          <w:sz w:val="30"/>
          <w:szCs w:val="30"/>
          <w:highlight w:val="none"/>
        </w:rPr>
        <w:t xml:space="preserve">盐城市政府采购合同（服务）（合同编号）</w:t>
      </w:r>
      <w:r/>
    </w:p>
    <w:p>
      <w:pPr>
        <w:pStyle w:val="718"/>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项目名称：</w:t>
      </w:r>
      <w:r>
        <w:rPr>
          <w:rFonts w:hint="eastAsia" w:ascii="新宋体" w:hAnsi="新宋体" w:eastAsia="新宋体" w:cs="新宋体"/>
          <w:color w:val="000000" w:themeColor="text1"/>
          <w:sz w:val="24"/>
          <w:highlight w:val="none"/>
          <w:u w:val="single"/>
          <w14:textFill>
            <w14:solidFill>
              <w14:schemeClr w14:val="tx1"/>
            </w14:solidFill>
          </w14:textFill>
        </w:rPr>
        <w:t xml:space="preserve">盐城市第四人民医院信息化建设项目</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项目编号：</w:t>
      </w:r>
      <w:r/>
    </w:p>
    <w:p>
      <w:pPr>
        <w:pStyle w:val="718"/>
        <w:jc w:val="both"/>
        <w:spacing w:before="120" w:beforeAutospacing="0" w:after="120" w:afterAutospacing="0"/>
        <w:rPr>
          <w:rFonts w:hint="eastAsia" w:ascii="新宋体" w:hAnsi="新宋体" w:eastAsia="新宋体" w:cs="新宋体"/>
          <w:color w:val="000000" w:themeColor="text1"/>
          <w:sz w:val="24"/>
          <w:highlight w:val="none"/>
          <w:u w:val="single"/>
          <w14:textFill>
            <w14:solidFill>
              <w14:schemeClr w14:val="tx1"/>
            </w14:solidFill>
          </w14:textFill>
        </w:rPr>
      </w:pPr>
      <w:r>
        <w:rPr>
          <w:rFonts w:hint="eastAsia" w:ascii="新宋体" w:hAnsi="新宋体" w:eastAsia="新宋体" w:cs="新宋体"/>
          <w:color w:val="000000"/>
          <w:highlight w:val="none"/>
        </w:rPr>
        <w:t xml:space="preserve">甲方：（买方）</w:t>
      </w:r>
      <w:r>
        <w:rPr>
          <w:rFonts w:hint="eastAsia" w:ascii="新宋体" w:hAnsi="新宋体" w:eastAsia="新宋体" w:cs="新宋体"/>
          <w:color w:val="000000" w:themeColor="text1"/>
          <w:sz w:val="24"/>
          <w:highlight w:val="none"/>
          <w:u w:val="single"/>
          <w14:textFill>
            <w14:solidFill>
              <w14:schemeClr w14:val="tx1"/>
            </w14:solidFill>
          </w14:textFill>
        </w:rPr>
        <w:t xml:space="preserve">盐城市第四人民医院</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乙方：（卖方）_________</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   </w:t>
      </w:r>
      <w:r>
        <w:rPr>
          <w:rFonts w:hint="eastAsia" w:ascii="新宋体" w:hAnsi="新宋体" w:eastAsia="新宋体" w:cs="新宋体"/>
          <w:color w:val="000000"/>
          <w:highlight w:val="none"/>
        </w:rPr>
        <w:t xml:space="preserve">甲、乙双方根据盐城市政府采购中心</w:t>
      </w:r>
      <w:r>
        <w:rPr>
          <w:rFonts w:hint="eastAsia" w:ascii="新宋体" w:hAnsi="新宋体" w:eastAsia="新宋体" w:cs="新宋体"/>
          <w:color w:val="000000" w:themeColor="text1"/>
          <w:sz w:val="24"/>
          <w:highlight w:val="none"/>
          <w:u w:val="single"/>
          <w14:textFill>
            <w14:solidFill>
              <w14:schemeClr w14:val="tx1"/>
            </w14:solidFill>
          </w14:textFill>
        </w:rPr>
        <w:t xml:space="preserve">盐城市第四人民医院信息化建设项目</w:t>
      </w:r>
      <w:r>
        <w:rPr>
          <w:rFonts w:hint="eastAsia" w:ascii="新宋体" w:hAnsi="新宋体" w:eastAsia="新宋体" w:cs="新宋体"/>
          <w:color w:val="000000"/>
          <w:highlight w:val="none"/>
        </w:rPr>
        <w:t xml:space="preserve">项目公开招标的结果，签署本合同。</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一、合同内容</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1.1 标的名称：</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1.2标的质量：</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1.3 标的数量（规模）：</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1.4 履行时间（期限）：</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1.5 履行地点：</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1.6履行方式：</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二、合同金额</w:t>
      </w:r>
      <w:r/>
    </w:p>
    <w:p>
      <w:pPr>
        <w:pStyle w:val="718"/>
        <w:ind w:left="410" w:hanging="410"/>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2.1本合同金额为（大写）：____________________________________圆（_______________元）人民币或其他币种。</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三、技术资料</w:t>
      </w:r>
      <w:r/>
    </w:p>
    <w:p>
      <w:pPr>
        <w:pStyle w:val="718"/>
        <w:ind w:left="410" w:hanging="410"/>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3.1乙方应按招标文件规定的时间向甲方提供服务（包含与服务相关的货物）的有关技术资料。</w:t>
      </w:r>
      <w:r/>
    </w:p>
    <w:p>
      <w:pPr>
        <w:pStyle w:val="718"/>
        <w:ind w:left="410" w:hanging="410"/>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8"/>
        <w:ind w:left="412" w:hanging="412"/>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四、知识产权</w:t>
      </w:r>
      <w:r/>
    </w:p>
    <w:p>
      <w:pPr>
        <w:pStyle w:val="718"/>
        <w:ind w:firstLine="480"/>
        <w:jc w:val="both"/>
        <w:spacing w:beforeAutospacing="0" w:afterAutospacing="0" w:line="0" w:lineRule="atLeast"/>
        <w:rPr>
          <w:rFonts w:hint="eastAsia" w:ascii="新宋体" w:hAnsi="新宋体" w:eastAsia="新宋体" w:cs="新宋体"/>
          <w:color w:val="000000" w:themeColor="text1"/>
          <w:highlight w:val="none"/>
        </w:rPr>
      </w:pPr>
      <w:r>
        <w:rPr>
          <w:rFonts w:hint="eastAsia" w:ascii="新宋体" w:hAnsi="新宋体" w:eastAsia="新宋体" w:cs="新宋体"/>
          <w:color w:val="000000" w:themeColor="text1"/>
          <w:highlight w:val="none"/>
        </w:rPr>
        <w:t xml:space="preserve">4.1乙方应保证甲方在使用、接受本合同服务（包含与服务相关的货物）或其任何一部分时不受第三方提出侵犯其专利权、版权、商标权和工业设计权等知</w:t>
      </w:r>
      <w:r>
        <w:rPr>
          <w:rFonts w:hint="eastAsia" w:ascii="新宋体" w:hAnsi="新宋体" w:eastAsia="新宋体" w:cs="新宋体"/>
          <w:color w:val="000000" w:themeColor="text1"/>
          <w:highlight w:val="none"/>
          <w:lang w:val="en-US" w:eastAsia="zh-CN"/>
        </w:rPr>
        <w:t xml:space="preserve">识产权的起诉。一旦出现侵权，由乙方负全部责任。</w:t>
      </w:r>
      <w:r>
        <w:rPr>
          <w:color w:val="000000" w:themeColor="text1"/>
        </w:rPr>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五、产权担保</w:t>
      </w:r>
      <w:r/>
    </w:p>
    <w:p>
      <w:pPr>
        <w:pStyle w:val="718"/>
        <w:ind w:left="408" w:hanging="40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5.1乙方保证所交付的服务（包含与服务相关的货物）的所有权完全属于乙方且无任何抵押、查封等产权瑕疵。</w:t>
      </w:r>
      <w:r/>
    </w:p>
    <w:p>
      <w:pPr>
        <w:pStyle w:val="718"/>
        <w:ind w:left="410" w:hanging="410"/>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六、履约保证金</w:t>
      </w:r>
      <w:r/>
    </w:p>
    <w:p>
      <w:pPr>
        <w:ind w:firstLine="480"/>
        <w:jc w:val="left"/>
        <w:spacing w:line="360" w:lineRule="auto"/>
        <w:widowControl/>
        <w:rPr>
          <w:rFonts w:hint="eastAsia" w:ascii="新宋体" w:hAnsi="新宋体" w:eastAsia="新宋体" w:cs="新宋体"/>
          <w:color w:val="000000" w:themeColor="text1"/>
          <w:highlight w:val="none"/>
        </w:rPr>
      </w:pPr>
      <w:r>
        <w:rPr>
          <w:rFonts w:hint="eastAsia" w:ascii="新宋体" w:hAnsi="新宋体" w:eastAsia="新宋体" w:cs="新宋体"/>
          <w:color w:val="000000" w:themeColor="text1"/>
          <w:highlight w:val="none"/>
        </w:rPr>
        <w:t xml:space="preserve">6.1</w:t>
      </w:r>
      <w:r>
        <w:rPr>
          <w:rFonts w:hint="eastAsia" w:ascii="新宋体" w:hAnsi="新宋体" w:eastAsia="新宋体" w:cs="新宋体"/>
          <w:color w:val="000000" w:themeColor="text1"/>
          <w:sz w:val="24"/>
          <w:highlight w:val="none"/>
        </w:rPr>
        <w:t xml:space="preserve">本项目不收取</w:t>
      </w:r>
      <w:r>
        <w:rPr>
          <w:rFonts w:hint="eastAsia" w:ascii="新宋体" w:hAnsi="新宋体" w:eastAsia="新宋体" w:cs="新宋体"/>
          <w:color w:val="000000" w:themeColor="text1"/>
          <w:sz w:val="24"/>
          <w:highlight w:val="none"/>
          <w:lang w:val="en-US" w:eastAsia="zh-CN"/>
        </w:rPr>
        <w:t xml:space="preserve">履约保证金</w:t>
      </w:r>
      <w:r>
        <w:rPr>
          <w:rFonts w:hint="eastAsia" w:ascii="新宋体" w:hAnsi="新宋体" w:eastAsia="新宋体" w:cs="新宋体"/>
          <w:color w:val="000000" w:themeColor="text1"/>
          <w:sz w:val="24"/>
          <w:highlight w:val="none"/>
        </w:rPr>
        <w:t xml:space="preserve">。</w:t>
      </w:r>
      <w:r>
        <w:rPr>
          <w:color w:val="000000" w:themeColor="text1"/>
        </w:rPr>
      </w:r>
      <w:r/>
    </w:p>
    <w:p>
      <w:pPr>
        <w:pStyle w:val="718"/>
        <w:jc w:val="both"/>
        <w:spacing w:before="145" w:beforeAutospacing="0" w:after="145"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七、合同转包或分包</w:t>
      </w:r>
      <w:r/>
    </w:p>
    <w:p>
      <w:pPr>
        <w:ind w:firstLine="480"/>
        <w:spacing w:line="360" w:lineRule="auto"/>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7.1本合同范围的货物，应由乙方直接供应，不得转让他人供应；</w:t>
      </w:r>
      <w:r/>
    </w:p>
    <w:p>
      <w:pPr>
        <w:ind w:firstLine="480"/>
        <w:spacing w:line="360" w:lineRule="auto"/>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7.2除非得到甲方的书面同意，乙方不得部分分包给他人供应。</w:t>
      </w:r>
      <w:r/>
    </w:p>
    <w:p>
      <w:pPr>
        <w:ind w:firstLine="480"/>
        <w:spacing w:line="360" w:lineRule="auto"/>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7.3如有转让和未经甲方同意的分包行为，甲方有权给予终止合同。</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八、合同款项支付</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8.1合同款项的支付方式及进度安排</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 合同预付款比例为</w:t>
      </w:r>
      <w:r>
        <w:rPr>
          <w:rFonts w:hint="eastAsia" w:ascii="新宋体" w:hAnsi="新宋体" w:eastAsia="新宋体" w:cs="新宋体"/>
          <w:b/>
          <w:bCs/>
          <w:color w:val="000000" w:themeColor="text1"/>
          <w:sz w:val="24"/>
          <w:highlight w:val="none"/>
          <w:u w:val="single"/>
          <w14:textFill>
            <w14:solidFill>
              <w14:schemeClr w14:val="tx1"/>
            </w14:solidFill>
          </w14:textFill>
        </w:rPr>
        <w:t xml:space="preserve">30%</w:t>
      </w:r>
      <w:r>
        <w:rPr>
          <w:rFonts w:hint="eastAsia" w:ascii="新宋体" w:hAnsi="新宋体" w:eastAsia="新宋体" w:cs="新宋体"/>
          <w:color w:val="000000" w:themeColor="text1"/>
          <w:sz w:val="24"/>
          <w:highlight w:val="none"/>
          <w14:textFill>
            <w14:solidFill>
              <w14:schemeClr w14:val="tx1"/>
            </w14:solidFill>
          </w14:textFill>
        </w:rPr>
        <w:t xml:space="preserve">，合同签订后，采购人在收到发票后 10 个工作日内，将预付款支付到合同约定的中标人账户；</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2 中标人完成所有项目内容后，试运行一个月，采购人组织验收；验收合格后且采购人收到发票后 10 个工作日内，支付合同总价的</w:t>
      </w:r>
      <w:r>
        <w:rPr>
          <w:rFonts w:hint="eastAsia" w:ascii="新宋体" w:hAnsi="新宋体" w:eastAsia="新宋体" w:cs="新宋体"/>
          <w:b/>
          <w:bCs/>
          <w:color w:val="000000" w:themeColor="text1"/>
          <w:sz w:val="24"/>
          <w:highlight w:val="none"/>
          <w:u w:val="single"/>
          <w14:textFill>
            <w14:solidFill>
              <w14:schemeClr w14:val="tx1"/>
            </w14:solidFill>
          </w14:textFill>
        </w:rPr>
        <w:t xml:space="preserve">60%</w:t>
      </w:r>
      <w:r>
        <w:rPr>
          <w:rFonts w:hint="eastAsia" w:ascii="新宋体" w:hAnsi="新宋体" w:eastAsia="新宋体" w:cs="新宋体"/>
          <w:b/>
          <w:bCs/>
          <w:color w:val="000000" w:themeColor="text1"/>
          <w:sz w:val="24"/>
          <w:highlight w:val="none"/>
          <w14:textFill>
            <w14:solidFill>
              <w14:schemeClr w14:val="tx1"/>
            </w14:solidFill>
          </w14:textFill>
        </w:rPr>
        <w:t xml:space="preserve">；</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3 维护期满6个月，采购人收到发票后 10 个工作日内，采购人向中标人支付合同金额的余款</w:t>
      </w:r>
      <w:r>
        <w:rPr>
          <w:rFonts w:hint="eastAsia" w:ascii="新宋体" w:hAnsi="新宋体" w:eastAsia="新宋体" w:cs="新宋体"/>
          <w:color w:val="000000" w:themeColor="text1"/>
          <w:sz w:val="24"/>
          <w:highlight w:val="none"/>
          <w:u w:val="single"/>
          <w14:textFill>
            <w14:solidFill>
              <w14:schemeClr w14:val="tx1"/>
            </w14:solidFill>
          </w14:textFill>
        </w:rPr>
        <w:t xml:space="preserve">10</w:t>
      </w:r>
      <w:r>
        <w:rPr>
          <w:rFonts w:hint="eastAsia" w:ascii="新宋体" w:hAnsi="新宋体" w:eastAsia="新宋体" w:cs="新宋体"/>
          <w:b/>
          <w:bCs/>
          <w:color w:val="000000" w:themeColor="text1"/>
          <w:sz w:val="24"/>
          <w:highlight w:val="none"/>
          <w:u w:val="singl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w:t>
      </w:r>
      <w:r/>
    </w:p>
    <w:p>
      <w:pPr>
        <w:pStyle w:val="718"/>
        <w:jc w:val="both"/>
        <w:spacing w:before="145" w:beforeAutospacing="0" w:after="145"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九、税费</w:t>
      </w:r>
      <w:r/>
    </w:p>
    <w:p>
      <w:pPr>
        <w:pStyle w:val="718"/>
        <w:jc w:val="both"/>
        <w:spacing w:before="145" w:beforeAutospacing="0" w:after="145"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9.1本合同执行中相关的一切税费均由乙方负担。</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十、项目验收</w:t>
      </w:r>
      <w:r/>
    </w:p>
    <w:p>
      <w:pPr>
        <w:pStyle w:val="718"/>
        <w:ind w:left="480" w:hanging="480"/>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10.1甲方依法组织履约验收工作。</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10.3对于实际使用人和甲方分离的项目，甲方邀请实际使用人参与验收。</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10.4如有必要，甲方邀请参加本项目的其他供应商或第三方专业机构及专家参与验收，相关意见将作为验收书的参考资料。</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十一、违约责任</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11.</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1</w:t>
      </w:r>
      <w:r>
        <w:rPr>
          <w:rFonts w:hint="eastAsia" w:ascii="新宋体" w:hAnsi="新宋体" w:eastAsia="新宋体" w:cs="新宋体"/>
          <w:color w:val="000000" w:themeColor="text1"/>
          <w:sz w:val="24"/>
          <w:highlight w:val="none"/>
          <w14:textFill>
            <w14:solidFill>
              <w14:schemeClr w14:val="tx1"/>
            </w14:solidFill>
          </w14:textFill>
        </w:rPr>
        <w:t xml:space="preserve">甲方无故逾期验收和办理合同款项支付手续的,甲方应按逾期付款总额</w:t>
      </w:r>
      <w:r>
        <w:rPr>
          <w:rFonts w:hint="eastAsia" w:ascii="新宋体" w:hAnsi="新宋体" w:eastAsia="新宋体" w:cs="新宋体"/>
          <w:color w:val="000000" w:themeColor="text1"/>
          <w:sz w:val="24"/>
          <w:highlight w:val="none"/>
          <w:u w:val="single"/>
          <w14:textFill>
            <w14:solidFill>
              <w14:schemeClr w14:val="tx1"/>
            </w14:solidFill>
          </w14:textFill>
        </w:rPr>
        <w:t xml:space="preserve">万分之一</w:t>
      </w:r>
      <w:r>
        <w:rPr>
          <w:rFonts w:hint="eastAsia" w:ascii="新宋体" w:hAnsi="新宋体" w:eastAsia="新宋体" w:cs="新宋体"/>
          <w:color w:val="000000" w:themeColor="text1"/>
          <w:sz w:val="24"/>
          <w:highlight w:val="none"/>
          <w14:textFill>
            <w14:solidFill>
              <w14:schemeClr w14:val="tx1"/>
            </w14:solidFill>
          </w14:textFill>
        </w:rPr>
        <w:t xml:space="preserve">向每日向乙方支付违约金。</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11.</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2</w:t>
      </w:r>
      <w:r>
        <w:rPr>
          <w:rFonts w:hint="eastAsia" w:ascii="新宋体" w:hAnsi="新宋体" w:eastAsia="新宋体" w:cs="新宋体"/>
          <w:color w:val="000000" w:themeColor="text1"/>
          <w:sz w:val="24"/>
          <w:highlight w:val="none"/>
          <w14:textFill>
            <w14:solidFill>
              <w14:schemeClr w14:val="tx1"/>
            </w14:solidFill>
          </w14:textFill>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新宋体" w:hAnsi="新宋体" w:eastAsia="新宋体" w:cs="新宋体"/>
          <w:color w:val="000000" w:themeColor="text1"/>
          <w:sz w:val="24"/>
          <w:highlight w:val="none"/>
          <w:u w:val="single"/>
          <w:lang w:val="en-US" w:eastAsia="zh-CN"/>
          <w14:textFill>
            <w14:solidFill>
              <w14:schemeClr w14:val="tx1"/>
            </w14:solidFill>
          </w14:textFill>
        </w:rPr>
        <w:t xml:space="preserve">5%</w:t>
      </w:r>
      <w:r>
        <w:rPr>
          <w:rFonts w:hint="eastAsia" w:ascii="新宋体" w:hAnsi="新宋体" w:eastAsia="新宋体" w:cs="新宋体"/>
          <w:color w:val="000000" w:themeColor="text1"/>
          <w:sz w:val="24"/>
          <w:highlight w:val="none"/>
          <w14:textFill>
            <w14:solidFill>
              <w14:schemeClr w14:val="tx1"/>
            </w14:solidFill>
          </w14:textFill>
        </w:rPr>
        <w:t xml:space="preserve">的违约金，如造成甲方损失超过违约金的，超出部分由乙方继续承担赔偿责任。 </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11.</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3</w:t>
      </w:r>
      <w:r>
        <w:rPr>
          <w:rFonts w:hint="eastAsia" w:ascii="新宋体" w:hAnsi="新宋体" w:eastAsia="新宋体" w:cs="新宋体"/>
          <w:color w:val="000000" w:themeColor="text1"/>
          <w:sz w:val="24"/>
          <w:highlight w:val="none"/>
          <w14:textFill>
            <w14:solidFill>
              <w14:schemeClr w14:val="tx1"/>
            </w14:solidFill>
          </w14:textFill>
        </w:rPr>
        <w:t xml:space="preserve">乙方所提供服务的标准不符合合同规定及招标文件规定标准的，甲方有权拒绝接受服务，并可单方面解除合同。</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十二、不可抗力事件处理</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12.1在合同有效期内，任何一方因不可抗力事件导致不能履行合同，则合同履行期可延长，其延长期与不可抗力影响 期相同。</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12.2不可抗力事件发生后，应立即通知对方，并寄送有关权威机构出具的证明。</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12.3不可抗力事件延续120天以上，双方应通过友好协商，确定是否继续履行合同。</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十三、解决争议的方法</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13.1双方在签订、履行合同中所发生的一切争议，应通过友好协商解决。如协商不成，由甲方住所地人民法院管辖。</w:t>
      </w:r>
      <w:r/>
    </w:p>
    <w:p>
      <w:pPr>
        <w:pStyle w:val="718"/>
        <w:jc w:val="both"/>
        <w:spacing w:before="120" w:beforeAutospacing="0" w:after="120" w:afterAutospacing="0"/>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十四、合同生效及其它</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14.1合同经双方法定代表人或授权委托代表人签字并加盖单位公章后生效。</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14.2本合同未尽事宜，遵照《民法典》、《政府采购法》有关条文执行。</w:t>
      </w:r>
      <w:r/>
    </w:p>
    <w:p>
      <w:pPr>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14.3 本合同正本一式两份，具有同等法律效力，甲方、乙方各执一份。</w:t>
      </w:r>
      <w:r/>
    </w:p>
    <w:p>
      <w:pPr>
        <w:pStyle w:val="718"/>
        <w:ind w:left="480" w:hanging="480"/>
        <w:jc w:val="both"/>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  甲方：               乙方： </w:t>
      </w:r>
      <w:r/>
    </w:p>
    <w:p>
      <w:pPr>
        <w:pStyle w:val="718"/>
        <w:jc w:val="both"/>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  地址：               地址： </w:t>
      </w:r>
      <w:r/>
    </w:p>
    <w:p>
      <w:pPr>
        <w:pStyle w:val="718"/>
        <w:jc w:val="both"/>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  法定代表人或授权代表：       法定代表人或授权代表：</w:t>
      </w:r>
      <w:r/>
    </w:p>
    <w:p>
      <w:pPr>
        <w:pStyle w:val="718"/>
        <w:ind w:firstLine="240"/>
        <w:jc w:val="both"/>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联系电话：         </w:t>
      </w:r>
      <w:r>
        <w:rPr>
          <w:rFonts w:hint="eastAsia" w:ascii="新宋体" w:hAnsi="新宋体" w:eastAsia="新宋体" w:cs="新宋体"/>
          <w:color w:val="000000"/>
          <w:highlight w:val="none"/>
          <w:lang w:val="en-US" w:eastAsia="zh-CN"/>
        </w:rPr>
        <w:t xml:space="preserve">       </w:t>
      </w:r>
      <w:r>
        <w:rPr>
          <w:rFonts w:hint="eastAsia" w:ascii="新宋体" w:hAnsi="新宋体" w:eastAsia="新宋体" w:cs="新宋体"/>
          <w:color w:val="000000"/>
          <w:highlight w:val="none"/>
        </w:rPr>
        <w:t xml:space="preserve"> 联系电话：          </w:t>
      </w:r>
      <w:r/>
    </w:p>
    <w:p>
      <w:pPr>
        <w:pStyle w:val="718"/>
        <w:jc w:val="center"/>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sz w:val="21"/>
          <w:szCs w:val="21"/>
          <w:highlight w:val="none"/>
        </w:rPr>
        <w:t xml:space="preserve">                                        </w:t>
      </w:r>
      <w:r>
        <w:rPr>
          <w:rFonts w:hint="eastAsia" w:ascii="新宋体" w:hAnsi="新宋体" w:eastAsia="新宋体" w:cs="新宋体"/>
          <w:color w:val="000000" w:themeColor="text1"/>
          <w:sz w:val="24"/>
          <w:szCs w:val="24"/>
          <w:highlight w:val="none"/>
          <w:lang w:val="en-US" w:eastAsia="zh-CN" w:bidi="ar-SA"/>
          <w14:textFill>
            <w14:solidFill>
              <w14:schemeClr w14:val="tx1"/>
            </w14:solidFill>
          </w14:textFill>
        </w:rPr>
        <w:t xml:space="preserve">  签订日期：      年    月   日</w:t>
      </w:r>
      <w:bookmarkStart w:id="150" w:name="_Toc479757211"/>
      <w:r/>
      <w:bookmarkStart w:id="151" w:name="_Toc120614244"/>
      <w:r/>
      <w:bookmarkStart w:id="152" w:name="_Toc16938590"/>
      <w:r/>
      <w:bookmarkStart w:id="153" w:name="_Toc462564139"/>
      <w:r/>
      <w:bookmarkStart w:id="154" w:name="_Hlt16619350"/>
      <w:r/>
      <w:bookmarkStart w:id="155" w:name="_Toc20823346"/>
      <w:r>
        <w:rPr>
          <w:rFonts w:hint="eastAsia" w:ascii="新宋体" w:hAnsi="新宋体" w:eastAsia="新宋体" w:cs="新宋体"/>
          <w:color w:val="000000" w:themeColor="text1"/>
          <w:sz w:val="24"/>
          <w:szCs w:val="24"/>
          <w:highlight w:val="none"/>
          <w:lang w:val="en-US" w:eastAsia="zh-CN" w:bidi="ar-SA"/>
          <w14:textFill>
            <w14:solidFill>
              <w14:schemeClr w14:val="tx1"/>
            </w14:solidFill>
          </w14:textFill>
        </w:rPr>
        <w:br w:type="page" w:clear="all"/>
      </w:r>
      <w:r>
        <w:rPr>
          <w:rFonts w:hint="eastAsia" w:ascii="新宋体" w:hAnsi="新宋体" w:eastAsia="新宋体" w:cs="新宋体"/>
          <w:color w:val="000000"/>
          <w:sz w:val="44"/>
          <w:szCs w:val="44"/>
          <w:highlight w:val="none"/>
        </w:rPr>
        <w:t xml:space="preserve"> 第</w:t>
      </w:r>
      <w:bookmarkEnd w:id="150"/>
      <w:r>
        <w:rPr>
          <w:rFonts w:hint="eastAsia" w:ascii="新宋体" w:hAnsi="新宋体" w:eastAsia="新宋体" w:cs="新宋体"/>
          <w:color w:val="000000"/>
          <w:sz w:val="44"/>
          <w:szCs w:val="44"/>
          <w:highlight w:val="none"/>
        </w:rPr>
        <w:t xml:space="preserve">四章 采购需求</w:t>
      </w:r>
      <w:bookmarkEnd w:id="151"/>
      <w:r/>
      <w:bookmarkEnd w:id="152"/>
      <w:r/>
      <w:bookmarkEnd w:id="153"/>
      <w:r/>
      <w:bookmarkEnd w:id="154"/>
      <w:r/>
      <w:bookmarkEnd w:id="155"/>
      <w:r/>
      <w:r/>
    </w:p>
    <w:p>
      <w:pPr>
        <w:pStyle w:val="718"/>
        <w:ind w:firstLine="480"/>
        <w:jc w:val="both"/>
        <w:spacing w:beforeAutospacing="0" w:afterAutospacing="0" w:line="0" w:lineRule="atLeast"/>
        <w:rPr>
          <w:rFonts w:hint="eastAsia" w:ascii="新宋体" w:hAnsi="新宋体" w:eastAsia="新宋体" w:cs="新宋体"/>
          <w:color w:val="000000"/>
          <w:highlight w:val="none"/>
          <w:lang w:val="en-US" w:eastAsia="zh-CN"/>
        </w:rPr>
      </w:pPr>
      <w:r/>
      <w:bookmarkStart w:id="156" w:name="_Toc26554093"/>
      <w:r/>
      <w:bookmarkStart w:id="157" w:name="_Toc49090575"/>
      <w:r>
        <w:rPr>
          <w:rFonts w:hint="eastAsia" w:ascii="新宋体" w:hAnsi="新宋体" w:eastAsia="新宋体" w:cs="新宋体"/>
          <w:color w:val="000000"/>
          <w:highlight w:val="none"/>
        </w:rPr>
        <w:t xml:space="preserve">项目属性:服务类项目。</w:t>
      </w:r>
      <w:bookmarkEnd w:id="156"/>
      <w:r/>
      <w:bookmarkEnd w:id="157"/>
      <w:r>
        <w:rPr>
          <w:rFonts w:hint="eastAsia" w:ascii="新宋体" w:hAnsi="新宋体" w:eastAsia="新宋体" w:cs="新宋体"/>
          <w:color w:val="000000"/>
          <w:highlight w:val="none"/>
          <w:lang w:val="en-US" w:eastAsia="zh-CN"/>
        </w:rPr>
        <w:t xml:space="preserve"> </w:t>
      </w:r>
      <w:r/>
    </w:p>
    <w:p>
      <w:pPr>
        <w:ind w:firstLine="0"/>
        <w:jc w:val="left"/>
        <w:spacing w:line="560" w:lineRule="exact"/>
        <w:widowControl/>
        <w:rPr>
          <w:rFonts w:hint="eastAsia" w:ascii="新宋体" w:hAnsi="新宋体" w:eastAsia="新宋体" w:cs="新宋体"/>
          <w:b/>
          <w:bCs/>
          <w:color w:val="000000" w:themeColor="text1"/>
          <w:highlight w:val="none"/>
          <w14:textFill>
            <w14:solidFill>
              <w14:schemeClr w14:val="tx1"/>
            </w14:solidFill>
          </w14:textFill>
        </w:rPr>
      </w:pPr>
      <w:r>
        <w:rPr>
          <w:rFonts w:hint="eastAsia" w:ascii="新宋体" w:hAnsi="新宋体" w:eastAsia="新宋体" w:cs="新宋体"/>
          <w:b/>
          <w:bCs/>
          <w:color w:val="000000" w:themeColor="text1"/>
          <w:highlight w:val="none"/>
          <w14:textFill>
            <w14:solidFill>
              <w14:schemeClr w14:val="tx1"/>
            </w14:solidFill>
          </w14:textFill>
        </w:rPr>
        <w:t xml:space="preserve">一、项目建设内容</w:t>
      </w:r>
      <w:r/>
    </w:p>
    <w:p>
      <w:pPr>
        <w:ind w:firstLine="480"/>
        <w:jc w:val="left"/>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盐城市第四人民医院根据近期省市医保及卫健部门相关工作要求，需开展包括江苏省卫生健康云临床检验平台对接等一批信息化建设项目，具体包含：</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1、江苏省卫生健康云临床检验平台对接；</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省卫健委关于推进省卫生健康云临床检验平台建设的规划要求，配合完成对接江苏省卫生健康云临床检验平台，实现省内医疗机构之间检验结果的互认及跨域共享交换；实现临床检验数据的采集、标化和上传。患者的临床检验数据存储在医院检验LIS系统中，平台需要通过访问检验LIS系统内数据源获得相关数据；后续数据集内容更新、修改、删除时，同步更新接口。</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技术参数：《江苏省卫生健康云临床检验平台交互接口规范V1.7》、《江苏省卫生健康云临床检验平台共享数据集标准V1.6》</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2、医保医疗收费电子结算凭证接口改造及上传；</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国家医疗保障局办公室关于印发&lt;深化医疗收费电子结算凭证在医保领域应用实施方案&gt;的通知》(医保办发〔2022〕23号)、《关于加快推进医疗收费电子结算凭证在医保和医疗领域应用工作的通知》（苏医保发〔2024〕43号）相关要求，配合医院完成电子结算凭证接口改造并全量上传电子结算凭证。</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3、药品追溯码程序改造及“网采率”接口升级</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关于开展医保药品追溯码信息采集应用工作的通知》（苏医保函〔2024〕102号）文件精神及盐城市医保局在定点医疗机构开展医保药品追溯码信息采集应用工作相关要求，配合医院完成接口改造并全量上传药品追溯码数据，实现在入库及发药环节实时采集药品追溯信息并上传至省平台。</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技术参数：详见《江苏省医疗保障信息平台定点医药机构接口规范》2102、3501、3502、3505、3506、3512、3513、4701等接口。</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4、医保“信用支付”接口改造项目；</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总体要求:根据《盐城市医疗保障局关于推进“信用就医”工作的通知》（盐医保发〔2024〕39号）文件精神，配合医院接入市医保局“信用就医”平台，开通信用就医服务。</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技术参数：详见《信用就医平台接口文档_v1.1.0》</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5、医保码就医购药全流程应用程序改造；</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总体要求：根据省市医保局关于医保码就医购药全流程应用相关工作要求，配合医院完成医保码在门诊建档、挂号、诊室就诊、医保支付、检查化验、自助设备、入院登记等14个场景的全流程应用工作。</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6、国家传染病智能监测预警软件集成对接；</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总体要求：根据《关于部署运用国家传染病智能监测预警前置软件的通知》（（苏疾控〔2024〕3号））文件精神，配合医院完成国家传染病智能监测前置软件集成部署与应用相关工作。</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技术参数：《国家传染病智能监测预警前置软件数据集成和API接口规范(试行)-20240730版》</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7、医院自建应用移动支付接口改造；</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总体要求：根据省市医保局关于推行医保移动支付相关工作要求，配合医院完成自建应用的移动支付接口改造工作。</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技术参数：《江苏医保移动支付定点医药机构测接口规范文档》</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8、门（急）诊诊疗信息页程序改造；</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总体要求：根据《国家卫生健康委员会办公厅关于印发门（急）诊诊疗信息页质量管理规定（试行）的通知》（国卫办医政发〔2024〕16号）相关要求，配合医院完成HIS系统中相关接口改造工作。</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9、医院门户网站IPv6升级改造；</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根据省委网信委《关于印发江苏省深入推进IPv6规模部署和应用的实施意见的通知》文件精神和省市卫健委相关工作要求，配合医院完成门户网站IPv6升级改造工作，保证IPv6用户访问支持稳定性，确保做到二、三级链接支持率不低于90%。</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技术参数：《江苏省PV6规模部署升级改造实施指南》</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10、网站可信认证SSL证书更新（3年期）</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总体要求:因上游数字证书管理服务厂商对免费SSL证书策略进行调整，需配合医院重新配置一张“通配符域名OV”可信认证SSL证书，有效期3年。保证信任等级、安全性、稳定性、兼容性，并协助医院做好部署工作。</w:t>
      </w:r>
      <w:r/>
    </w:p>
    <w:p>
      <w:pPr>
        <w:ind w:firstLine="480"/>
        <w:spacing w:line="480" w:lineRule="exact"/>
        <w:rPr>
          <w:rFonts w:hint="eastAsia" w:ascii="新宋体" w:hAnsi="新宋体" w:eastAsia="新宋体" w:cs="新宋体"/>
          <w:b/>
          <w:bCs/>
          <w:i/>
          <w:color w:val="000000" w:themeColor="text1"/>
          <w:sz w:val="24"/>
          <w:highlight w:val="none"/>
          <w:u w:val="single"/>
        </w:rPr>
      </w:pPr>
      <w:r>
        <w:rPr>
          <w:rFonts w:hint="eastAsia" w:ascii="新宋体" w:hAnsi="新宋体" w:eastAsia="新宋体" w:cs="新宋体"/>
          <w:b/>
          <w:bCs/>
          <w:i/>
          <w:iCs/>
          <w:color w:val="000000" w:themeColor="text1"/>
          <w:sz w:val="24"/>
          <w:highlight w:val="none"/>
          <w:u w:val="single"/>
        </w:rPr>
        <w:t xml:space="preserve">本章有带星号（“★”）的内容为实质性要求，不允许负偏离，否则作为无效投标。（提供承诺函，格式自制）同时技术响应偏离表中星号部分不允许负偏离</w:t>
      </w:r>
      <w:r>
        <w:rPr>
          <w:rFonts w:hint="eastAsia" w:ascii="新宋体" w:hAnsi="新宋体" w:eastAsia="新宋体" w:cs="新宋体"/>
          <w:b/>
          <w:bCs/>
          <w:i/>
          <w:iCs/>
          <w:color w:val="000000" w:themeColor="text1"/>
          <w:sz w:val="24"/>
          <w:highlight w:val="none"/>
          <w:u w:val="single"/>
          <w:lang w:eastAsia="zh-CN"/>
        </w:rPr>
        <w:t xml:space="preserve">。</w:t>
      </w:r>
      <w:r>
        <w:rPr>
          <w:i/>
          <w:iCs/>
          <w:color w:val="000000" w:themeColor="text1"/>
          <w:u w:val="single"/>
        </w:rPr>
      </w:r>
      <w:r/>
    </w:p>
    <w:p>
      <w:pPr>
        <w:pStyle w:val="718"/>
        <w:jc w:val="both"/>
        <w:spacing w:beforeAutospacing="0" w:afterAutospacing="0" w:line="480" w:lineRule="exact"/>
        <w:rPr>
          <w:rFonts w:hint="eastAsia" w:ascii="新宋体" w:hAnsi="新宋体" w:eastAsia="新宋体" w:cs="新宋体"/>
          <w:b/>
          <w:bCs/>
          <w:color w:val="000000" w:themeColor="text1"/>
          <w:highlight w:val="none"/>
          <w14:textFill>
            <w14:solidFill>
              <w14:schemeClr w14:val="tx1"/>
            </w14:solidFill>
          </w14:textFill>
        </w:rPr>
      </w:pPr>
      <w:r/>
      <w:bookmarkStart w:id="158" w:name="_Hlk189637213"/>
      <w:r>
        <w:rPr>
          <w:rFonts w:hint="eastAsia" w:ascii="新宋体" w:hAnsi="新宋体" w:eastAsia="新宋体" w:cs="新宋体"/>
          <w:b/>
          <w:bCs/>
          <w:color w:val="000000" w:themeColor="text1"/>
          <w:highlight w:val="none"/>
          <w14:textFill>
            <w14:solidFill>
              <w14:schemeClr w14:val="tx1"/>
            </w14:solidFill>
          </w14:textFill>
        </w:rPr>
        <w:t xml:space="preserve">二、投标人投标时应提供以下方案</w:t>
      </w:r>
      <w:r/>
    </w:p>
    <w:p>
      <w:pPr>
        <w:ind w:firstLine="480"/>
        <w:jc w:val="left"/>
        <w:spacing w:line="560" w:lineRule="exact"/>
        <w:widowControl/>
        <w:rPr>
          <w:rFonts w:hint="eastAsia" w:ascii="新宋体" w:hAnsi="新宋体" w:eastAsia="新宋体" w:cs="新宋体"/>
          <w:color w:val="000000" w:themeColor="text1"/>
          <w:sz w:val="24"/>
          <w:szCs w:val="20"/>
          <w:highlight w:val="none"/>
          <w14:textFill>
            <w14:solidFill>
              <w14:schemeClr w14:val="tx1"/>
            </w14:solidFill>
          </w14:textFill>
        </w:rPr>
      </w:pPr>
      <w:r>
        <w:rPr>
          <w:rFonts w:hint="eastAsia" w:ascii="新宋体" w:hAnsi="新宋体" w:eastAsia="新宋体" w:cs="新宋体"/>
          <w:color w:val="000000" w:themeColor="text1"/>
          <w:sz w:val="24"/>
          <w:szCs w:val="20"/>
          <w:highlight w:val="none"/>
          <w14:textFill>
            <w14:solidFill>
              <w14:schemeClr w14:val="tx1"/>
            </w14:solidFill>
          </w14:textFill>
        </w:rPr>
        <w:t xml:space="preserve">投标人应根据采购需求和本项目实际，制订相应的服务方案包括但不限于以下内容：</w:t>
      </w:r>
      <w:r/>
    </w:p>
    <w:p>
      <w:pPr>
        <w:numPr>
          <w:ilvl w:val="0"/>
          <w:numId w:val="2"/>
        </w:numPr>
        <w:ind w:firstLine="480"/>
        <w:jc w:val="left"/>
        <w:spacing w:line="52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对本项目的理解：根据本项目特点提供对本项目的理解，内容包括但不限于对本次项目涉及的建设内容和要求的了解等。要求方案细致完整、针对性强、措施有力，方案的贯彻应能满足本项目要求。</w:t>
      </w:r>
      <w:r/>
    </w:p>
    <w:p>
      <w:pPr>
        <w:jc w:val="left"/>
        <w:spacing w:line="52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    2.</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应用系统</w:t>
      </w:r>
      <w:r>
        <w:rPr>
          <w:rFonts w:hint="eastAsia" w:ascii="新宋体" w:hAnsi="新宋体" w:eastAsia="新宋体" w:cs="新宋体"/>
          <w:color w:val="000000" w:themeColor="text1"/>
          <w:sz w:val="24"/>
          <w:highlight w:val="none"/>
          <w14:textFill>
            <w14:solidFill>
              <w14:schemeClr w14:val="tx1"/>
            </w14:solidFill>
          </w14:textFill>
        </w:rPr>
        <w:t xml:space="preserve">接口</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对接</w:t>
      </w:r>
      <w:r>
        <w:rPr>
          <w:rFonts w:hint="eastAsia" w:ascii="新宋体" w:hAnsi="新宋体" w:eastAsia="新宋体" w:cs="新宋体"/>
          <w:color w:val="000000" w:themeColor="text1"/>
          <w:sz w:val="24"/>
          <w:highlight w:val="none"/>
          <w14:textFill>
            <w14:solidFill>
              <w14:schemeClr w14:val="tx1"/>
            </w14:solidFill>
          </w14:textFill>
        </w:rPr>
        <w:t xml:space="preserve">方案：根据本项目特点提供有效的接口</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对接</w:t>
      </w:r>
      <w:r>
        <w:rPr>
          <w:rFonts w:hint="eastAsia" w:ascii="新宋体" w:hAnsi="新宋体" w:eastAsia="新宋体" w:cs="新宋体"/>
          <w:color w:val="000000" w:themeColor="text1"/>
          <w:sz w:val="24"/>
          <w:highlight w:val="none"/>
          <w14:textFill>
            <w14:solidFill>
              <w14:schemeClr w14:val="tx1"/>
            </w14:solidFill>
          </w14:textFill>
        </w:rPr>
        <w:t xml:space="preserve">方案，包括但不限于接口服务清单、系统架构、数据模型、安全性等接口开发设计等内容。要求方案细致完整、针对性强、措施有力，方案的贯彻应能满足本项目服务要求。</w:t>
      </w:r>
      <w:r/>
    </w:p>
    <w:p>
      <w:pPr>
        <w:ind w:firstLine="480"/>
        <w:spacing w:line="52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3.</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应用系统改造</w:t>
      </w:r>
      <w:r>
        <w:rPr>
          <w:rFonts w:hint="eastAsia" w:ascii="新宋体" w:hAnsi="新宋体" w:eastAsia="新宋体" w:cs="新宋体"/>
          <w:color w:val="000000" w:themeColor="text1"/>
          <w:sz w:val="24"/>
          <w:highlight w:val="none"/>
          <w14:textFill>
            <w14:solidFill>
              <w14:schemeClr w14:val="tx1"/>
            </w14:solidFill>
          </w14:textFill>
        </w:rPr>
        <w:t xml:space="preserve">方案：根据本项目特点提供应用系统改造方案，内容包含但不限于采购需求对</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系统功能</w:t>
      </w:r>
      <w:r>
        <w:rPr>
          <w:rFonts w:hint="eastAsia" w:ascii="新宋体" w:hAnsi="新宋体" w:eastAsia="新宋体" w:cs="新宋体"/>
          <w:color w:val="000000" w:themeColor="text1"/>
          <w:sz w:val="24"/>
          <w:highlight w:val="none"/>
          <w14:textFill>
            <w14:solidFill>
              <w14:schemeClr w14:val="tx1"/>
            </w14:solidFill>
          </w14:textFill>
        </w:rPr>
        <w:t xml:space="preserve">、</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系统</w:t>
      </w:r>
      <w:r>
        <w:rPr>
          <w:rFonts w:hint="eastAsia" w:ascii="新宋体" w:hAnsi="新宋体" w:eastAsia="新宋体" w:cs="新宋体"/>
          <w:color w:val="000000" w:themeColor="text1"/>
          <w:sz w:val="24"/>
          <w:highlight w:val="none"/>
          <w14:textFill>
            <w14:solidFill>
              <w14:schemeClr w14:val="tx1"/>
            </w14:solidFill>
          </w14:textFill>
        </w:rPr>
        <w:t xml:space="preserve">页面、IPv6升级</w:t>
      </w:r>
      <w:r>
        <w:rPr>
          <w:rFonts w:hint="eastAsia" w:ascii="新宋体" w:hAnsi="新宋体" w:eastAsia="新宋体" w:cs="新宋体"/>
          <w:color w:val="000000" w:themeColor="text1"/>
          <w:sz w:val="24"/>
          <w:highlight w:val="none"/>
          <w:lang w:eastAsia="zh-CN"/>
          <w14:textFill>
            <w14:solidFill>
              <w14:schemeClr w14:val="tx1"/>
            </w14:solidFill>
          </w14:textFill>
        </w:rPr>
        <w:t xml:space="preserve">、</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https升级</w:t>
      </w:r>
      <w:r>
        <w:rPr>
          <w:rFonts w:hint="eastAsia" w:ascii="新宋体" w:hAnsi="新宋体" w:eastAsia="新宋体" w:cs="新宋体"/>
          <w:color w:val="000000" w:themeColor="text1"/>
          <w:sz w:val="24"/>
          <w:highlight w:val="none"/>
          <w14:textFill>
            <w14:solidFill>
              <w14:schemeClr w14:val="tx1"/>
            </w14:solidFill>
          </w14:textFill>
        </w:rPr>
        <w:t xml:space="preserve">等</w:t>
      </w:r>
      <w:r>
        <w:rPr>
          <w:rFonts w:hint="eastAsia" w:ascii="新宋体" w:hAnsi="新宋体" w:eastAsia="新宋体" w:cs="新宋体"/>
          <w:color w:val="000000" w:themeColor="text1"/>
          <w:sz w:val="24"/>
          <w:highlight w:val="none"/>
          <w:lang w:val="en-US" w:eastAsia="zh-CN"/>
          <w14:textFill>
            <w14:solidFill>
              <w14:schemeClr w14:val="tx1"/>
            </w14:solidFill>
          </w14:textFill>
        </w:rPr>
        <w:t xml:space="preserve">应用系统改造</w:t>
      </w:r>
      <w:r>
        <w:rPr>
          <w:rFonts w:hint="eastAsia" w:ascii="新宋体" w:hAnsi="新宋体" w:eastAsia="新宋体" w:cs="新宋体"/>
          <w:color w:val="000000" w:themeColor="text1"/>
          <w:sz w:val="24"/>
          <w:highlight w:val="none"/>
          <w14:textFill>
            <w14:solidFill>
              <w14:schemeClr w14:val="tx1"/>
            </w14:solidFill>
          </w14:textFill>
        </w:rPr>
        <w:t xml:space="preserve">内容。</w:t>
      </w:r>
      <w:r/>
    </w:p>
    <w:p>
      <w:pPr>
        <w:pStyle w:val="878"/>
        <w:ind w:firstLine="480"/>
        <w:spacing w:line="3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4.项目组织管理方案：针对本项目提出项目组织管理方案，包括但不限于项目人员组织（含组织机构图）、实施进度计划（含进度计划表）、项目实施保障措施、质量管理描述等说明。</w:t>
      </w:r>
      <w:r/>
    </w:p>
    <w:p>
      <w:pPr>
        <w:ind w:firstLine="480"/>
        <w:spacing w:line="50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5.培训方案：投标人针对本项目提出项目培训方案，包括培训内容、培训方式、培训计划、培训对象、培训教材、培训师资等内容。</w:t>
      </w:r>
      <w:r/>
    </w:p>
    <w:p>
      <w:pPr>
        <w:jc w:val="left"/>
        <w:spacing w:line="50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   6.售后服务方案：根据本项目特点提供投标人针对本项目提出售后服务方案，包括但不限于售后服务保障体系、售后服务保障措施、售后服务流程、售后服务内容、售后服务方式等的描述和说明。</w:t>
      </w:r>
      <w:r/>
    </w:p>
    <w:p>
      <w:pPr>
        <w:ind w:firstLine="480"/>
        <w:jc w:val="left"/>
        <w:spacing w:line="500" w:lineRule="exact"/>
        <w:rPr>
          <w:rFonts w:hint="eastAsia"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lang w:val="en-US" w:eastAsia="zh-CN"/>
        </w:rPr>
        <w:t xml:space="preserve">7、</w:t>
      </w:r>
      <w:r>
        <w:rPr>
          <w:rFonts w:hint="eastAsia" w:ascii="新宋体" w:hAnsi="新宋体" w:eastAsia="新宋体" w:cs="新宋体"/>
          <w:color w:val="000000" w:themeColor="text1"/>
          <w:sz w:val="24"/>
          <w:highlight w:val="none"/>
        </w:rPr>
        <w:t xml:space="preserve">人员管理方案</w:t>
      </w:r>
      <w:r>
        <w:rPr>
          <w:rFonts w:hint="eastAsia" w:ascii="新宋体" w:hAnsi="新宋体" w:eastAsia="新宋体" w:cs="新宋体"/>
          <w:color w:val="000000" w:themeColor="text1"/>
          <w:sz w:val="24"/>
          <w:highlight w:val="none"/>
          <w:lang w:eastAsia="zh-CN"/>
        </w:rPr>
        <w:t xml:space="preserve">：</w:t>
      </w:r>
      <w:r>
        <w:rPr>
          <w:rFonts w:hint="eastAsia" w:ascii="新宋体" w:hAnsi="新宋体" w:eastAsia="新宋体" w:cs="新宋体"/>
          <w:color w:val="000000" w:themeColor="text1"/>
          <w:sz w:val="24"/>
          <w:highlight w:val="none"/>
          <w:lang w:val="en-US" w:eastAsia="zh-CN"/>
        </w:rPr>
        <w:t xml:space="preserve">投标人针对本项目提出</w:t>
      </w:r>
      <w:r>
        <w:rPr>
          <w:rFonts w:hint="eastAsia" w:ascii="新宋体" w:hAnsi="新宋体" w:eastAsia="新宋体" w:cs="新宋体"/>
          <w:color w:val="000000" w:themeColor="text1"/>
          <w:sz w:val="24"/>
          <w:highlight w:val="none"/>
        </w:rPr>
        <w:t xml:space="preserve">人员安排合理详尽，组织机构设置科学，人事制度健全</w:t>
      </w:r>
      <w:r>
        <w:rPr>
          <w:rFonts w:hint="eastAsia" w:ascii="新宋体" w:hAnsi="新宋体" w:eastAsia="新宋体" w:cs="新宋体"/>
          <w:color w:val="000000" w:themeColor="text1"/>
          <w:sz w:val="24"/>
          <w:highlight w:val="none"/>
          <w:lang w:val="en-US" w:eastAsia="zh-CN"/>
        </w:rPr>
        <w:t xml:space="preserve">的完整方案等。</w:t>
      </w:r>
      <w:r>
        <w:rPr>
          <w:color w:val="000000" w:themeColor="text1"/>
        </w:rPr>
      </w:r>
      <w:r/>
    </w:p>
    <w:p>
      <w:pPr>
        <w:ind w:firstLine="480"/>
        <w:jc w:val="left"/>
        <w:spacing w:line="500" w:lineRule="exact"/>
        <w:rPr>
          <w:rFonts w:hint="eastAsia"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lang w:val="en-US" w:eastAsia="zh-CN"/>
        </w:rPr>
        <w:t xml:space="preserve">8、投标人需具备良好的质量管理能力，优化资源利用效率，保障员工健康和安全，以确保本项目的顺利实施。供应商具备完善的质量管理体系、</w:t>
      </w:r>
      <w:r>
        <w:rPr>
          <w:rFonts w:hint="eastAsia" w:ascii="新宋体" w:hAnsi="新宋体" w:eastAsia="新宋体" w:cs="新宋体"/>
          <w:color w:val="000000" w:themeColor="text1"/>
          <w:sz w:val="24"/>
          <w:highlight w:val="none"/>
        </w:rPr>
        <w:t xml:space="preserve">信息技术服务管理体系认证</w:t>
      </w:r>
      <w:r>
        <w:rPr>
          <w:rFonts w:hint="eastAsia" w:ascii="新宋体" w:hAnsi="新宋体" w:eastAsia="新宋体" w:cs="新宋体"/>
          <w:color w:val="000000" w:themeColor="text1"/>
          <w:sz w:val="24"/>
          <w:highlight w:val="none"/>
          <w:lang w:eastAsia="zh-CN"/>
        </w:rPr>
        <w:t xml:space="preserve">；</w:t>
      </w:r>
      <w:r>
        <w:rPr>
          <w:rFonts w:hint="eastAsia" w:ascii="新宋体" w:hAnsi="新宋体" w:eastAsia="新宋体" w:cs="新宋体"/>
          <w:color w:val="000000" w:themeColor="text1"/>
          <w:sz w:val="24"/>
          <w:highlight w:val="none"/>
        </w:rPr>
        <w:t xml:space="preserve">信息安全管理体系认证；隐私信息管理体系认证</w:t>
      </w:r>
      <w:r>
        <w:rPr>
          <w:rFonts w:hint="eastAsia" w:ascii="新宋体" w:hAnsi="新宋体" w:eastAsia="新宋体" w:cs="新宋体"/>
          <w:color w:val="000000" w:themeColor="text1"/>
          <w:sz w:val="24"/>
          <w:highlight w:val="none"/>
          <w:lang w:val="en-US" w:eastAsia="zh-CN"/>
        </w:rPr>
        <w:t xml:space="preserve">的优先。</w:t>
      </w:r>
      <w:r>
        <w:rPr>
          <w:color w:val="000000" w:themeColor="text1"/>
        </w:rPr>
      </w:r>
      <w:r/>
    </w:p>
    <w:p>
      <w:pPr>
        <w:ind w:firstLine="480"/>
        <w:jc w:val="left"/>
        <w:spacing w:line="500" w:lineRule="exact"/>
        <w:rPr>
          <w:rFonts w:hint="default"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lang w:val="en-US" w:eastAsia="zh-CN"/>
        </w:rPr>
        <w:t xml:space="preserve">9、本项目为信息化建设项目根据招标文件要求及本项目特点投标人的项目组成员需具备信息系统项目管理师证书、系统规划和管理师证书，以及除项目负责人和技术负责人外，其他项目组成员具有系统架构设计师、软件性能测试高级工程师证书、信息系统项目管理师证书</w:t>
      </w:r>
      <w:bookmarkStart w:id="173" w:name="_GoBack"/>
      <w:r>
        <w:rPr>
          <w:color w:val="000000" w:themeColor="text1"/>
        </w:rPr>
      </w:r>
      <w:bookmarkEnd w:id="173"/>
      <w:r>
        <w:rPr>
          <w:rFonts w:hint="eastAsia" w:ascii="新宋体" w:hAnsi="新宋体" w:eastAsia="新宋体" w:cs="新宋体"/>
          <w:color w:val="000000" w:themeColor="text1"/>
          <w:sz w:val="24"/>
          <w:highlight w:val="none"/>
          <w:lang w:val="en-US" w:eastAsia="zh-CN"/>
        </w:rPr>
        <w:t xml:space="preserve">等证书优先。</w:t>
      </w:r>
      <w:r>
        <w:rPr>
          <w:color w:val="000000" w:themeColor="text1"/>
        </w:rPr>
      </w:r>
      <w:r/>
    </w:p>
    <w:p>
      <w:pPr>
        <w:ind w:firstLine="480"/>
        <w:jc w:val="left"/>
        <w:spacing w:line="500" w:lineRule="exact"/>
        <w:rPr>
          <w:rFonts w:hint="eastAsia"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lang w:val="en-US" w:eastAsia="zh-CN"/>
        </w:rPr>
        <w:t xml:space="preserve">10、投标人需具备丰富的信息化的相关承接经验，确保本项目的顺利实施，投标人自2021年1月1日以来具有类似项目业绩的优先。</w:t>
      </w:r>
      <w:bookmarkEnd w:id="158"/>
      <w:r>
        <w:rPr>
          <w:color w:val="000000" w:themeColor="text1"/>
        </w:rPr>
      </w:r>
      <w:r/>
    </w:p>
    <w:p>
      <w:pPr>
        <w:pStyle w:val="718"/>
        <w:jc w:val="both"/>
        <w:spacing w:beforeAutospacing="0" w:afterAutospacing="0" w:line="480" w:lineRule="exact"/>
        <w:rPr>
          <w:rFonts w:hint="eastAsia" w:ascii="新宋体" w:hAnsi="新宋体" w:eastAsia="新宋体" w:cs="新宋体"/>
          <w:b/>
          <w:bCs/>
          <w:color w:val="000000" w:themeColor="text1"/>
          <w:highlight w:val="none"/>
          <w14:textFill>
            <w14:solidFill>
              <w14:schemeClr w14:val="tx1"/>
            </w14:solidFill>
          </w14:textFill>
        </w:rPr>
      </w:pPr>
      <w:r>
        <w:rPr>
          <w:rFonts w:hint="eastAsia" w:ascii="新宋体" w:hAnsi="新宋体" w:eastAsia="新宋体" w:cs="新宋体"/>
          <w:b/>
          <w:bCs/>
          <w:color w:val="000000" w:themeColor="text1"/>
          <w:highlight w:val="none"/>
          <w14:textFill>
            <w14:solidFill>
              <w14:schemeClr w14:val="tx1"/>
            </w14:solidFill>
          </w14:textFill>
        </w:rPr>
        <w:t xml:space="preserve">三、商务条款</w:t>
      </w:r>
      <w:r/>
    </w:p>
    <w:p>
      <w:pPr>
        <w:ind w:firstLine="480"/>
        <w:spacing w:line="480" w:lineRule="exact"/>
        <w:rPr>
          <w:rFonts w:hint="eastAsia"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rPr>
        <w:t xml:space="preserve">1.投标人须对所投标内所有产品进行投标报价，否则视为无效投标。</w:t>
      </w:r>
      <w:r>
        <w:rPr>
          <w:color w:val="000000" w:themeColor="text1"/>
        </w:rPr>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2.报价包含与医院集成平台、HIS、LIS等系统对接的一切费用。</w:t>
      </w:r>
      <w:r/>
    </w:p>
    <w:p>
      <w:pPr>
        <w:ind w:firstLine="480"/>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3.付款方式：</w:t>
      </w:r>
      <w:r/>
    </w:p>
    <w:p>
      <w:pPr>
        <w:ind w:firstLine="480"/>
        <w:spacing w:line="480" w:lineRule="exact"/>
        <w:rPr>
          <w:rFonts w:hint="eastAsia" w:ascii="新宋体" w:hAnsi="新宋体" w:eastAsia="新宋体" w:cs="新宋体"/>
          <w:bCs/>
          <w:color w:val="000000" w:themeColor="text1"/>
          <w:sz w:val="24"/>
          <w:highlight w:val="none"/>
          <w14:textFill>
            <w14:solidFill>
              <w14:schemeClr w14:val="tx1"/>
            </w14:solidFill>
          </w14:textFill>
        </w:rPr>
      </w:pPr>
      <w:r>
        <w:rPr>
          <w:rFonts w:hint="eastAsia" w:ascii="新宋体" w:hAnsi="新宋体" w:eastAsia="新宋体" w:cs="新宋体"/>
          <w:bCs/>
          <w:color w:val="000000" w:themeColor="text1"/>
          <w:sz w:val="24"/>
          <w:highlight w:val="none"/>
          <w14:textFill>
            <w14:solidFill>
              <w14:schemeClr w14:val="tx1"/>
            </w14:solidFill>
          </w14:textFill>
        </w:rPr>
        <w:t xml:space="preserve">3.1 合同预付款比例为30%，合同签订后，采购人在收到发票后 10 个工作日内，将预付款支付到合同约定的中标人账户；</w:t>
      </w:r>
      <w:r/>
    </w:p>
    <w:p>
      <w:pPr>
        <w:ind w:firstLine="480"/>
        <w:spacing w:line="480" w:lineRule="exact"/>
        <w:rPr>
          <w:rFonts w:hint="eastAsia" w:ascii="新宋体" w:hAnsi="新宋体" w:eastAsia="新宋体" w:cs="新宋体"/>
          <w:bCs/>
          <w:color w:val="000000" w:themeColor="text1"/>
          <w:sz w:val="24"/>
          <w:highlight w:val="none"/>
          <w14:textFill>
            <w14:solidFill>
              <w14:schemeClr w14:val="tx1"/>
            </w14:solidFill>
          </w14:textFill>
        </w:rPr>
      </w:pPr>
      <w:r>
        <w:rPr>
          <w:rFonts w:hint="eastAsia" w:ascii="新宋体" w:hAnsi="新宋体" w:eastAsia="新宋体" w:cs="新宋体"/>
          <w:bCs/>
          <w:color w:val="000000" w:themeColor="text1"/>
          <w:sz w:val="24"/>
          <w:highlight w:val="none"/>
          <w14:textFill>
            <w14:solidFill>
              <w14:schemeClr w14:val="tx1"/>
            </w14:solidFill>
          </w14:textFill>
        </w:rPr>
        <w:t xml:space="preserve">3.2 中标人完成所有项目内容后，试运行一个月，采购人组织验收；验收合格后且采购人收到发票后 10 个工作日内，支付合同总价的60%；</w:t>
      </w:r>
      <w:r/>
    </w:p>
    <w:p>
      <w:pPr>
        <w:ind w:firstLine="480"/>
        <w:spacing w:line="480" w:lineRule="exact"/>
        <w:rPr>
          <w:rFonts w:hint="eastAsia" w:ascii="新宋体" w:hAnsi="新宋体" w:eastAsia="新宋体" w:cs="新宋体"/>
          <w:bCs/>
          <w:color w:val="000000" w:themeColor="text1"/>
          <w:sz w:val="24"/>
          <w:highlight w:val="none"/>
          <w14:textFill>
            <w14:solidFill>
              <w14:schemeClr w14:val="tx1"/>
            </w14:solidFill>
          </w14:textFill>
        </w:rPr>
      </w:pPr>
      <w:r>
        <w:rPr>
          <w:rFonts w:hint="eastAsia" w:ascii="新宋体" w:hAnsi="新宋体" w:eastAsia="新宋体" w:cs="新宋体"/>
          <w:bCs/>
          <w:color w:val="000000" w:themeColor="text1"/>
          <w:sz w:val="24"/>
          <w:highlight w:val="none"/>
          <w14:textFill>
            <w14:solidFill>
              <w14:schemeClr w14:val="tx1"/>
            </w14:solidFill>
          </w14:textFill>
        </w:rPr>
        <w:t xml:space="preserve">3.3 维护期满6个月，采购人收到发票后10个工作日内，采购人向中标人支付合同金额余款的10%。</w:t>
      </w:r>
      <w:r/>
    </w:p>
    <w:p>
      <w:pPr>
        <w:ind w:firstLine="480"/>
        <w:spacing w:line="480" w:lineRule="exact"/>
        <w:rPr>
          <w:rFonts w:hint="eastAsia" w:ascii="新宋体" w:hAnsi="新宋体" w:eastAsia="新宋体" w:cs="新宋体"/>
          <w:bCs/>
          <w:color w:val="000000" w:themeColor="text1"/>
          <w:sz w:val="24"/>
          <w:highlight w:val="none"/>
          <w14:textFill>
            <w14:solidFill>
              <w14:schemeClr w14:val="tx1"/>
            </w14:solidFill>
          </w14:textFill>
        </w:rPr>
      </w:pPr>
      <w:r>
        <w:rPr>
          <w:rFonts w:hint="eastAsia" w:ascii="新宋体" w:hAnsi="新宋体" w:eastAsia="新宋体" w:cs="新宋体"/>
          <w:bCs/>
          <w:color w:val="000000" w:themeColor="text1"/>
          <w:sz w:val="24"/>
          <w:highlight w:val="none"/>
          <w14:textFill>
            <w14:solidFill>
              <w14:schemeClr w14:val="tx1"/>
            </w14:solidFill>
          </w14:textFill>
        </w:rPr>
        <w:t xml:space="preserve">3.4 本合同执行中相关的一切税费均由中标人负担。</w:t>
      </w:r>
      <w:r/>
    </w:p>
    <w:p>
      <w:pPr>
        <w:ind w:firstLine="482"/>
        <w:spacing w:line="480" w:lineRule="exact"/>
        <w:rPr>
          <w:rFonts w:hint="eastAsia"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14:textFill>
            <w14:solidFill>
              <w14:schemeClr w14:val="tx1"/>
            </w14:solidFill>
          </w14:textFill>
        </w:rPr>
        <w:t xml:space="preserve">4．交货期、交货方式及交货地点：盐城市第四人民医院，现场交付。</w:t>
      </w:r>
      <w:r/>
    </w:p>
    <w:p>
      <w:pPr>
        <w:pStyle w:val="690"/>
        <w:numPr>
          <w:ilvl w:val="0"/>
          <w:numId w:val="0"/>
        </w:numPr>
        <w:ind w:left="0" w:firstLine="0"/>
        <w:pageBreakBefore w:val="0"/>
        <w:spacing w:line="500" w:lineRule="exact"/>
        <w:rPr>
          <w:rFonts w:hint="eastAsia" w:ascii="新宋体" w:hAnsi="新宋体" w:eastAsia="新宋体" w:cs="新宋体"/>
          <w:color w:val="auto"/>
          <w:sz w:val="24"/>
          <w:szCs w:val="24"/>
        </w:rPr>
      </w:pPr>
      <w:r>
        <w:rPr>
          <w:rFonts w:hint="eastAsia" w:ascii="新宋体" w:hAnsi="新宋体" w:eastAsia="新宋体" w:cs="新宋体"/>
          <w:color w:val="auto"/>
          <w:sz w:val="24"/>
          <w:szCs w:val="24"/>
          <w:lang w:val="en-US" w:eastAsia="zh-CN"/>
        </w:rPr>
        <w:t xml:space="preserve">四、采购标的对应的中小企业划分标准所属行业一览表</w:t>
      </w:r>
      <w:r/>
    </w:p>
    <w:tbl>
      <w:tblPr>
        <w:tblStyle w:val="700"/>
        <w:tblW w:w="775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01"/>
        <w:gridCol w:w="3670"/>
        <w:gridCol w:w="3181"/>
      </w:tblGrid>
      <w:tr>
        <w:trPr>
          <w:jc w:val="center"/>
          <w:tblCellSpacing w:w="0" w:type="dxa"/>
          <w:trHeight w:val="704"/>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181"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对应中小企业划分标准所属行业</w:t>
            </w:r>
            <w:r/>
          </w:p>
        </w:tc>
      </w:tr>
      <w:tr>
        <w:trPr>
          <w:jc w:val="center"/>
          <w:tblCellSpacing w:w="0" w:type="dxa"/>
          <w:trHeight w:val="364"/>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center"/>
              <w:rPr>
                <w:rFonts w:hint="eastAsia" w:ascii="新宋体" w:hAnsi="新宋体" w:eastAsia="新宋体" w:cs="新宋体"/>
                <w:color w:val="auto"/>
                <w:sz w:val="24"/>
                <w:highlight w:val="none"/>
              </w:rPr>
            </w:pPr>
            <w:r>
              <w:rPr>
                <w:rFonts w:hint="eastAsia" w:ascii="新宋体" w:hAnsi="新宋体" w:eastAsia="新宋体" w:cs="新宋体"/>
                <w:b w:val="0"/>
                <w:color w:val="auto"/>
                <w:sz w:val="24"/>
                <w:szCs w:val="24"/>
                <w:highlight w:val="none"/>
              </w:rPr>
              <w:t xml:space="preserve">盐城市第四人民医院信息化建设项目</w:t>
            </w:r>
            <w:r/>
          </w:p>
        </w:tc>
        <w:tc>
          <w:tcPr>
            <w:shd w:val="clear" w:color="auto" w:fill="auto"/>
            <w:tcBorders>
              <w:top w:val="single" w:color="000000" w:sz="4" w:space="0"/>
              <w:left w:val="single" w:color="000000" w:sz="4" w:space="0"/>
              <w:bottom w:val="single" w:color="000000" w:sz="4" w:space="0"/>
              <w:right w:val="single" w:color="000000" w:sz="4" w:space="0"/>
            </w:tcBorders>
            <w:tcW w:w="3181" w:type="dxa"/>
            <w:vAlign w:val="center"/>
            <w:textDirection w:val="lrTb"/>
            <w:noWrap w:val="false"/>
          </w:tcPr>
          <w:p>
            <w:pPr>
              <w:jc w:val="center"/>
              <w:rPr>
                <w:rFonts w:hint="eastAsia" w:ascii="新宋体" w:hAnsi="新宋体" w:eastAsia="新宋体" w:cs="新宋体"/>
                <w:color w:val="auto"/>
                <w:sz w:val="24"/>
                <w:highlight w:val="none"/>
              </w:rPr>
            </w:pPr>
            <w:r>
              <w:rPr>
                <w:rFonts w:hint="eastAsia" w:ascii="新宋体" w:hAnsi="新宋体" w:eastAsia="新宋体" w:cs="新宋体"/>
                <w:b w:val="0"/>
                <w:color w:val="auto"/>
                <w:sz w:val="24"/>
                <w:highlight w:val="none"/>
                <w:u w:val="none"/>
              </w:rPr>
              <w:t xml:space="preserve">软件和信息技术服务行业</w:t>
            </w:r>
            <w:r/>
          </w:p>
        </w:tc>
      </w:tr>
    </w:tbl>
    <w:p>
      <w:pPr>
        <w:pStyle w:val="718"/>
        <w:jc w:val="center"/>
        <w:keepNext/>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sz w:val="44"/>
          <w:szCs w:val="44"/>
          <w:highlight w:val="none"/>
        </w:rPr>
        <w:t xml:space="preserve">第五章  </w:t>
      </w:r>
      <w:r>
        <w:rPr>
          <w:rFonts w:hint="eastAsia" w:ascii="新宋体" w:hAnsi="新宋体" w:eastAsia="新宋体" w:cs="新宋体"/>
          <w:b/>
          <w:color w:val="000000"/>
          <w:sz w:val="44"/>
          <w:szCs w:val="44"/>
          <w:highlight w:val="none"/>
        </w:rPr>
        <w:t xml:space="preserve">评标方法与评标标准</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一、定标原则</w:t>
      </w:r>
      <w:r/>
    </w:p>
    <w:p>
      <w:pPr>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bCs/>
          <w:color w:val="000000"/>
          <w:sz w:val="24"/>
          <w:szCs w:val="24"/>
          <w:highlight w:val="none"/>
        </w:rPr>
        <w:t xml:space="preserve">本项目采用</w:t>
      </w:r>
      <w:r>
        <w:rPr>
          <w:rFonts w:hint="eastAsia" w:ascii="新宋体" w:hAnsi="新宋体" w:eastAsia="新宋体" w:cs="新宋体"/>
          <w:bCs/>
          <w:color w:val="000000"/>
          <w:sz w:val="24"/>
          <w:szCs w:val="24"/>
          <w:highlight w:val="none"/>
          <w:u w:val="single"/>
        </w:rPr>
        <w:t xml:space="preserve"> 综合评分 </w:t>
      </w:r>
      <w:r>
        <w:rPr>
          <w:rFonts w:hint="eastAsia" w:ascii="新宋体" w:hAnsi="新宋体" w:eastAsia="新宋体" w:cs="新宋体"/>
          <w:bCs/>
          <w:color w:val="000000"/>
          <w:sz w:val="24"/>
          <w:szCs w:val="24"/>
          <w:highlight w:val="none"/>
        </w:rPr>
        <w:t xml:space="preserve">法。</w:t>
      </w:r>
      <w:r>
        <w:rPr>
          <w:rFonts w:hint="eastAsia" w:ascii="新宋体" w:hAnsi="新宋体" w:eastAsia="新宋体" w:cs="新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18"/>
        <w:ind w:firstLine="441"/>
        <w:spacing w:before="120" w:beforeAutospacing="0" w:after="120"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政府采购政策功能落实</w:t>
      </w:r>
      <w:r/>
    </w:p>
    <w:p>
      <w:pPr>
        <w:pStyle w:val="718"/>
        <w:ind w:firstLine="48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1、小微型企业价格扣除</w:t>
      </w:r>
      <w:r/>
    </w:p>
    <w:p>
      <w:pPr>
        <w:pStyle w:val="875"/>
        <w:ind w:firstLine="360"/>
        <w:rPr>
          <w:rFonts w:hint="eastAsia" w:ascii="新宋体" w:hAnsi="新宋体" w:eastAsia="新宋体" w:cs="新宋体"/>
          <w:highlight w:val="white"/>
        </w:rPr>
      </w:pPr>
      <w:r>
        <w:rPr>
          <w:rFonts w:hint="eastAsia" w:ascii="新宋体" w:hAnsi="新宋体" w:eastAsia="新宋体" w:cs="新宋体"/>
          <w:highlight w:val="white"/>
        </w:rPr>
        <w:t xml:space="preserve">（1）本项目不专门面向中小企业采购，对</w:t>
      </w:r>
      <w:r>
        <w:rPr>
          <w:rFonts w:hint="eastAsia" w:ascii="新宋体" w:hAnsi="新宋体" w:eastAsia="新宋体" w:cs="新宋体"/>
          <w:highlight w:val="white"/>
          <w:lang w:val="en-US" w:eastAsia="zh-CN"/>
        </w:rPr>
        <w:t xml:space="preserve">符合规定的</w:t>
      </w:r>
      <w:r>
        <w:rPr>
          <w:rFonts w:hint="eastAsia" w:ascii="新宋体" w:hAnsi="新宋体" w:eastAsia="新宋体" w:cs="新宋体"/>
          <w:highlight w:val="white"/>
        </w:rPr>
        <w:t xml:space="preserve">小型和微型企业</w:t>
      </w:r>
      <w:r>
        <w:rPr>
          <w:rFonts w:hint="eastAsia" w:ascii="新宋体" w:hAnsi="新宋体" w:eastAsia="新宋体" w:cs="新宋体"/>
          <w:highlight w:val="white"/>
          <w:lang w:val="en-US" w:eastAsia="zh-CN"/>
        </w:rPr>
        <w:t xml:space="preserve">报价</w:t>
      </w:r>
      <w:r>
        <w:rPr>
          <w:rFonts w:hint="eastAsia" w:ascii="新宋体" w:hAnsi="新宋体" w:eastAsia="新宋体" w:cs="新宋体"/>
          <w:highlight w:val="white"/>
        </w:rPr>
        <w:t xml:space="preserve">给予20%的扣除价格，用扣除后的价格参与评审</w:t>
      </w:r>
      <w:r>
        <w:rPr>
          <w:rFonts w:hint="eastAsia" w:ascii="新宋体" w:hAnsi="新宋体" w:eastAsia="新宋体" w:cs="新宋体"/>
          <w:highlight w:val="white"/>
        </w:rPr>
        <w:t xml:space="preserve">。</w:t>
      </w:r>
      <w:r>
        <w:rPr>
          <w:highlight w:val="white"/>
        </w:rPr>
      </w:r>
      <w:r>
        <w:rPr>
          <w:highlight w:val="white"/>
        </w:rPr>
      </w:r>
    </w:p>
    <w:p>
      <w:pPr>
        <w:pStyle w:val="718"/>
        <w:ind w:firstLine="36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（2）供应商需按照采购文件的要求提供相应的</w:t>
      </w:r>
      <w:r>
        <w:rPr>
          <w:rFonts w:hint="eastAsia" w:ascii="新宋体" w:hAnsi="新宋体" w:eastAsia="新宋体" w:cs="新宋体"/>
          <w:color w:val="auto"/>
          <w:highlight w:val="none"/>
        </w:rPr>
        <w:t xml:space="preserve">《</w:t>
      </w:r>
      <w:r>
        <w:rPr>
          <w:rFonts w:hint="eastAsia" w:ascii="新宋体" w:hAnsi="新宋体" w:eastAsia="新宋体" w:cs="新宋体"/>
          <w:color w:val="auto"/>
          <w:highlight w:val="none"/>
          <w:lang w:val="en-US" w:eastAsia="zh-CN"/>
        </w:rPr>
        <w:t xml:space="preserve">中小</w:t>
      </w:r>
      <w:r>
        <w:rPr>
          <w:rFonts w:hint="eastAsia" w:ascii="新宋体" w:hAnsi="新宋体" w:eastAsia="新宋体" w:cs="新宋体"/>
          <w:color w:val="auto"/>
          <w:highlight w:val="none"/>
        </w:rPr>
        <w:t xml:space="preserve">企业声明函》。</w:t>
      </w:r>
      <w:r/>
    </w:p>
    <w:p>
      <w:pPr>
        <w:pStyle w:val="718"/>
        <w:ind w:firstLine="36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（3）企业标准请参照《关于印发中小企业划型标准规定的通知》（工信部联企业[2011]300号）文件规定自行填写。</w:t>
      </w:r>
      <w:r/>
    </w:p>
    <w:p>
      <w:pPr>
        <w:pStyle w:val="718"/>
        <w:ind w:firstLine="48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2、残疾人福利单位价格扣除</w:t>
      </w:r>
      <w:r/>
    </w:p>
    <w:p>
      <w:pPr>
        <w:pStyle w:val="718"/>
        <w:ind w:left="120" w:firstLine="360"/>
        <w:spacing w:before="120" w:beforeAutospacing="0" w:after="120" w:afterAutospacing="0" w:line="0" w:lineRule="atLeast"/>
        <w:rPr>
          <w:rFonts w:hint="eastAsia" w:ascii="新宋体" w:hAnsi="新宋体" w:eastAsia="新宋体" w:cs="新宋体"/>
          <w:color w:val="000000"/>
          <w:highlight w:val="none"/>
          <w:u w:val="single"/>
          <w:lang w:eastAsia="zh-CN"/>
        </w:rPr>
      </w:pPr>
      <w:r>
        <w:rPr>
          <w:rFonts w:hint="eastAsia" w:ascii="新宋体" w:hAnsi="新宋体" w:eastAsia="新宋体" w:cs="新宋体"/>
          <w:color w:val="000000"/>
          <w:highlight w:val="none"/>
        </w:rPr>
        <w:t xml:space="preserve">（1）本项目对残疾人福利性单位视同小型、微型企业，给予</w:t>
      </w:r>
      <w:r>
        <w:rPr>
          <w:rFonts w:hint="eastAsia" w:ascii="新宋体" w:hAnsi="新宋体" w:eastAsia="新宋体" w:cs="新宋体"/>
          <w:color w:val="000000"/>
          <w:highlight w:val="none"/>
          <w:u w:val="single"/>
        </w:rPr>
        <w:t xml:space="preserve">20%</w:t>
      </w:r>
      <w:r>
        <w:rPr>
          <w:rFonts w:hint="eastAsia" w:ascii="新宋体" w:hAnsi="新宋体" w:eastAsia="新宋体" w:cs="新宋体"/>
          <w:color w:val="000000"/>
          <w:highlight w:val="none"/>
          <w:u w:val="single"/>
          <w:lang w:eastAsia="zh-CN"/>
        </w:rPr>
        <w:t xml:space="preserve">的价格扣除。</w:t>
      </w:r>
      <w:r/>
    </w:p>
    <w:p>
      <w:pPr>
        <w:pStyle w:val="718"/>
        <w:ind w:left="120" w:firstLine="36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（2）残疾人福利单位需按照采购文件的要求提供《残疾人福利性单位声明函》。</w:t>
      </w:r>
      <w:r/>
    </w:p>
    <w:p>
      <w:pPr>
        <w:pStyle w:val="718"/>
        <w:ind w:left="120" w:firstLine="36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（3）残疾人福利单位标准请参照《关于促进残疾人就业政府采购政策的通知》（财库〔2017〕141号）。</w:t>
      </w:r>
      <w:r/>
    </w:p>
    <w:p>
      <w:pPr>
        <w:pStyle w:val="718"/>
        <w:ind w:firstLine="48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3、监狱和戒毒企业价格扣除</w:t>
      </w:r>
      <w:r/>
    </w:p>
    <w:p>
      <w:pPr>
        <w:pStyle w:val="718"/>
        <w:ind w:left="120" w:firstLine="360"/>
        <w:spacing w:before="120" w:beforeAutospacing="0" w:after="120" w:afterAutospacing="0" w:line="0" w:lineRule="atLeast"/>
        <w:rPr>
          <w:rFonts w:hint="eastAsia" w:ascii="新宋体" w:hAnsi="新宋体" w:eastAsia="新宋体" w:cs="新宋体"/>
          <w:color w:val="000000"/>
          <w:highlight w:val="none"/>
          <w:u w:val="single"/>
        </w:rPr>
      </w:pPr>
      <w:r>
        <w:rPr>
          <w:rFonts w:hint="eastAsia" w:ascii="新宋体" w:hAnsi="新宋体" w:eastAsia="新宋体" w:cs="新宋体"/>
          <w:color w:val="000000"/>
          <w:highlight w:val="none"/>
        </w:rPr>
        <w:t xml:space="preserve">（1）本项目对监狱和戒毒企业（简称监狱企业）视同小型、微型企业，给予</w:t>
      </w:r>
      <w:r>
        <w:rPr>
          <w:rFonts w:hint="eastAsia" w:ascii="新宋体" w:hAnsi="新宋体" w:eastAsia="新宋体" w:cs="新宋体"/>
          <w:color w:val="000000"/>
          <w:highlight w:val="none"/>
          <w:u w:val="single"/>
        </w:rPr>
        <w:t xml:space="preserve">20%</w:t>
      </w:r>
      <w:r>
        <w:rPr>
          <w:rFonts w:hint="eastAsia" w:ascii="新宋体" w:hAnsi="新宋体" w:eastAsia="新宋体" w:cs="新宋体"/>
          <w:color w:val="000000"/>
          <w:highlight w:val="none"/>
          <w:u w:val="single"/>
          <w:lang w:eastAsia="zh-CN"/>
        </w:rPr>
        <w:t xml:space="preserve">的价格扣除。</w:t>
      </w:r>
      <w:r/>
    </w:p>
    <w:p>
      <w:pPr>
        <w:pStyle w:val="718"/>
        <w:ind w:firstLine="48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8"/>
        <w:ind w:firstLine="480"/>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（3）监狱企业标准请参照《关于政府采购支持监狱企业发展有关问题的通知》（财库[2014]68号）。</w:t>
      </w:r>
      <w:r/>
    </w:p>
    <w:p>
      <w:pPr>
        <w:ind w:firstLine="480"/>
        <w:spacing w:line="360" w:lineRule="auto"/>
        <w:rPr>
          <w:rFonts w:hint="eastAsia" w:ascii="新宋体" w:hAnsi="新宋体" w:eastAsia="新宋体" w:cs="新宋体"/>
          <w:bCs/>
          <w:color w:val="000000" w:themeColor="text1"/>
          <w:sz w:val="24"/>
          <w:highlight w:val="none"/>
          <w14:textFill>
            <w14:solidFill>
              <w14:schemeClr w14:val="tx1"/>
            </w14:solidFill>
          </w14:textFill>
        </w:rPr>
      </w:pPr>
      <w:r>
        <w:rPr>
          <w:rFonts w:hint="eastAsia" w:ascii="新宋体" w:hAnsi="新宋体" w:eastAsia="新宋体" w:cs="新宋体"/>
          <w:bCs/>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spacing w:line="360" w:lineRule="auto"/>
        <w:rPr>
          <w:rFonts w:hint="eastAsia" w:ascii="新宋体" w:hAnsi="新宋体" w:eastAsia="新宋体" w:cs="新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新宋体" w:hAnsi="新宋体" w:eastAsia="新宋体" w:cs="新宋体"/>
          <w:b/>
          <w:bCs/>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新宋体" w:hAnsi="新宋体" w:eastAsia="新宋体" w:cs="新宋体"/>
          <w:color w:val="000000" w:themeColor="text1"/>
          <w:sz w:val="24"/>
          <w:highlight w:val="none"/>
          <w14:textFill>
            <w14:solidFill>
              <w14:schemeClr w14:val="tx1"/>
            </w14:solidFill>
          </w14:textFill>
        </w:rPr>
        <w:t xml:space="preserve">其他条件相同情况下，应当优先采购节能产品、环境标志产品。</w:t>
      </w:r>
      <w:r/>
    </w:p>
    <w:p>
      <w:pPr>
        <w:pStyle w:val="718"/>
        <w:ind w:firstLine="482"/>
        <w:spacing w:before="120" w:beforeAutospacing="0" w:after="12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评标方法与评标标准</w:t>
      </w:r>
      <w:r/>
    </w:p>
    <w:p>
      <w:pPr>
        <w:ind w:firstLine="480"/>
        <w:spacing w:line="360" w:lineRule="auto"/>
        <w:rPr>
          <w:rFonts w:hint="eastAsia" w:ascii="新宋体" w:hAnsi="新宋体" w:eastAsia="新宋体" w:cs="新宋体"/>
          <w:bCs/>
          <w:color w:val="000000" w:themeColor="text1"/>
          <w:sz w:val="24"/>
          <w:highlight w:val="none"/>
          <w14:textFill>
            <w14:solidFill>
              <w14:schemeClr w14:val="tx1"/>
            </w14:solidFill>
          </w14:textFill>
        </w:rPr>
      </w:pPr>
      <w:r>
        <w:rPr>
          <w:rFonts w:hint="eastAsia" w:ascii="新宋体" w:hAnsi="新宋体" w:eastAsia="新宋体" w:cs="新宋体"/>
          <w:bCs/>
          <w:color w:val="000000" w:themeColor="text1"/>
          <w:sz w:val="24"/>
          <w:highlight w:val="none"/>
          <w14:textFill>
            <w14:solidFill>
              <w14:schemeClr w14:val="tx1"/>
            </w14:solidFill>
          </w14:textFill>
        </w:rPr>
        <w:t xml:space="preserve">本项目</w:t>
      </w:r>
      <w:r>
        <w:rPr>
          <w:rFonts w:hint="eastAsia" w:ascii="新宋体" w:hAnsi="新宋体" w:eastAsia="新宋体" w:cs="新宋体"/>
          <w:bCs/>
          <w:color w:val="000000" w:themeColor="text1"/>
          <w:sz w:val="24"/>
          <w:highlight w:val="none"/>
          <w14:textFill>
            <w14:solidFill>
              <w14:schemeClr w14:val="tx1"/>
            </w14:solidFill>
          </w14:textFill>
        </w:rPr>
        <w:t xml:space="preserve">总分值为100分。</w:t>
      </w:r>
      <w:r/>
    </w:p>
    <w:tbl>
      <w:tblPr>
        <w:tblStyle w:val="700"/>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80"/>
        <w:gridCol w:w="1215"/>
        <w:gridCol w:w="7839"/>
      </w:tblGrid>
      <w:tr>
        <w:trPr>
          <w:jc w:val="center"/>
          <w:trHeight w:val="285"/>
          <w:tblHeader/>
        </w:trPr>
        <w:tc>
          <w:tcPr>
            <w:tcMar>
              <w:left w:w="15" w:type="dxa"/>
              <w:top w:w="15" w:type="dxa"/>
              <w:right w:w="15" w:type="dxa"/>
            </w:tcMar>
            <w:tcW w:w="580" w:type="dxa"/>
            <w:vAlign w:val="center"/>
            <w:textDirection w:val="lrTb"/>
            <w:noWrap w:val="false"/>
          </w:tcPr>
          <w:p>
            <w:pPr>
              <w:widowControl/>
              <w:rPr>
                <w:rFonts w:hint="eastAsia" w:ascii="新宋体" w:hAnsi="新宋体" w:eastAsia="新宋体" w:cs="新宋体"/>
                <w:b/>
                <w:color w:val="000000" w:themeColor="text1"/>
                <w:highlight w:val="none"/>
                <w14:textFill>
                  <w14:solidFill>
                    <w14:schemeClr w14:val="tx1"/>
                  </w14:solidFill>
                </w14:textFill>
              </w:rPr>
            </w:pPr>
            <w:r>
              <w:rPr>
                <w:rFonts w:hint="eastAsia" w:ascii="新宋体" w:hAnsi="新宋体" w:eastAsia="新宋体" w:cs="新宋体"/>
                <w:b/>
                <w:color w:val="000000" w:themeColor="text1"/>
                <w:highlight w:val="none"/>
                <w:lang w:bidi="ar"/>
                <w14:textFill>
                  <w14:solidFill>
                    <w14:schemeClr w14:val="tx1"/>
                  </w14:solidFill>
                </w14:textFill>
              </w:rPr>
              <w:t xml:space="preserve">序号</w:t>
            </w:r>
            <w:r/>
          </w:p>
        </w:tc>
        <w:tc>
          <w:tcPr>
            <w:tcMar>
              <w:left w:w="15" w:type="dxa"/>
              <w:top w:w="15" w:type="dxa"/>
              <w:right w:w="15" w:type="dxa"/>
            </w:tcMar>
            <w:tcW w:w="1215" w:type="dxa"/>
            <w:vAlign w:val="center"/>
            <w:textDirection w:val="lrTb"/>
            <w:noWrap w:val="false"/>
          </w:tcPr>
          <w:p>
            <w:pPr>
              <w:jc w:val="center"/>
              <w:widowControl/>
              <w:rPr>
                <w:rFonts w:hint="eastAsia" w:ascii="新宋体" w:hAnsi="新宋体" w:eastAsia="新宋体" w:cs="新宋体"/>
                <w:b/>
                <w:color w:val="000000" w:themeColor="text1"/>
                <w:highlight w:val="none"/>
                <w14:textFill>
                  <w14:solidFill>
                    <w14:schemeClr w14:val="tx1"/>
                  </w14:solidFill>
                </w14:textFill>
              </w:rPr>
            </w:pPr>
            <w:r>
              <w:rPr>
                <w:rFonts w:hint="eastAsia" w:ascii="新宋体" w:hAnsi="新宋体" w:eastAsia="新宋体" w:cs="新宋体"/>
                <w:b/>
                <w:color w:val="000000" w:themeColor="text1"/>
                <w:highlight w:val="none"/>
                <w:lang w:bidi="ar"/>
                <w14:textFill>
                  <w14:solidFill>
                    <w14:schemeClr w14:val="tx1"/>
                  </w14:solidFill>
                </w14:textFill>
              </w:rPr>
              <w:t xml:space="preserve">评审因素</w:t>
            </w:r>
            <w:r/>
          </w:p>
        </w:tc>
        <w:tc>
          <w:tcPr>
            <w:tcMar>
              <w:left w:w="15" w:type="dxa"/>
              <w:top w:w="15" w:type="dxa"/>
              <w:right w:w="15" w:type="dxa"/>
            </w:tcMar>
            <w:tcW w:w="7839" w:type="dxa"/>
            <w:vAlign w:val="center"/>
            <w:textDirection w:val="lrTb"/>
            <w:noWrap w:val="false"/>
          </w:tcPr>
          <w:p>
            <w:pPr>
              <w:jc w:val="center"/>
              <w:widowControl/>
              <w:rPr>
                <w:rFonts w:hint="eastAsia" w:ascii="新宋体" w:hAnsi="新宋体" w:eastAsia="新宋体" w:cs="新宋体"/>
                <w:b/>
                <w:color w:val="000000" w:themeColor="text1"/>
                <w:highlight w:val="none"/>
                <w14:textFill>
                  <w14:solidFill>
                    <w14:schemeClr w14:val="tx1"/>
                  </w14:solidFill>
                </w14:textFill>
              </w:rPr>
            </w:pPr>
            <w:r>
              <w:rPr>
                <w:rFonts w:hint="eastAsia" w:ascii="新宋体" w:hAnsi="新宋体" w:eastAsia="新宋体" w:cs="新宋体"/>
                <w:b/>
                <w:color w:val="000000" w:themeColor="text1"/>
                <w:highlight w:val="none"/>
                <w:lang w:bidi="ar"/>
                <w14:textFill>
                  <w14:solidFill>
                    <w14:schemeClr w14:val="tx1"/>
                  </w14:solidFill>
                </w14:textFill>
              </w:rPr>
              <w:t xml:space="preserve">评分标准说明</w:t>
            </w:r>
            <w:r/>
          </w:p>
        </w:tc>
      </w:tr>
      <w:tr>
        <w:trPr>
          <w:jc w:val="center"/>
          <w:trHeight w:val="450"/>
        </w:trPr>
        <w:tc>
          <w:tcPr>
            <w:tcMar>
              <w:left w:w="15" w:type="dxa"/>
              <w:top w:w="15" w:type="dxa"/>
              <w:right w:w="15" w:type="dxa"/>
            </w:tcMar>
            <w:tcW w:w="580" w:type="dxa"/>
            <w:vAlign w:val="center"/>
            <w:textDirection w:val="lrTb"/>
            <w:noWrap w:val="false"/>
          </w:tcPr>
          <w:p>
            <w:pPr>
              <w:jc w:val="center"/>
              <w:widowControl/>
              <w:rPr>
                <w:rFonts w:hint="eastAsia" w:ascii="新宋体" w:hAnsi="新宋体" w:eastAsia="新宋体" w:cs="新宋体"/>
                <w:color w:val="000000" w:themeColor="text1"/>
                <w:highlight w:val="none"/>
                <w14:textFill>
                  <w14:solidFill>
                    <w14:schemeClr w14:val="tx1"/>
                  </w14:solidFill>
                </w14:textFill>
              </w:rPr>
            </w:pPr>
            <w:r>
              <w:rPr>
                <w:rFonts w:hint="eastAsia" w:ascii="新宋体" w:hAnsi="新宋体" w:eastAsia="新宋体" w:cs="新宋体"/>
                <w:color w:val="000000" w:themeColor="text1"/>
                <w:highlight w:val="none"/>
                <w:lang w:bidi="ar"/>
                <w14:textFill>
                  <w14:solidFill>
                    <w14:schemeClr w14:val="tx1"/>
                  </w14:solidFill>
                </w14:textFill>
              </w:rPr>
              <w:t xml:space="preserve">1</w:t>
            </w:r>
            <w:r/>
          </w:p>
        </w:tc>
        <w:tc>
          <w:tcPr>
            <w:tcMar>
              <w:left w:w="15" w:type="dxa"/>
              <w:top w:w="15" w:type="dxa"/>
              <w:right w:w="15" w:type="dxa"/>
            </w:tcMar>
            <w:tcW w:w="1215" w:type="dxa"/>
            <w:vAlign w:val="center"/>
            <w:textDirection w:val="lrTb"/>
            <w:noWrap w:val="false"/>
          </w:tcPr>
          <w:p>
            <w:pPr>
              <w:pStyle w:val="878"/>
              <w:ind w:firstLine="0"/>
              <w:jc w:val="center"/>
              <w:spacing w:line="380" w:lineRule="exact"/>
              <w:rPr>
                <w:rFonts w:hint="eastAsia" w:ascii="新宋体" w:hAnsi="新宋体" w:eastAsia="新宋体" w:cs="新宋体"/>
                <w:color w:val="000000" w:themeColor="text1"/>
                <w:sz w:val="21"/>
                <w:szCs w:val="21"/>
                <w:lang w:bidi="ar"/>
                <w14:textFill>
                  <w14:solidFill>
                    <w14:schemeClr w14:val="tx1"/>
                  </w14:solidFill>
                </w14:textFill>
              </w:rPr>
            </w:pPr>
            <w:r>
              <w:rPr>
                <w:rFonts w:hint="eastAsia" w:ascii="新宋体" w:hAnsi="新宋体" w:eastAsia="新宋体" w:cs="新宋体"/>
                <w:color w:val="000000" w:themeColor="text1"/>
                <w:sz w:val="21"/>
                <w:szCs w:val="21"/>
                <w:lang w:bidi="ar"/>
                <w14:textFill>
                  <w14:solidFill>
                    <w14:schemeClr w14:val="tx1"/>
                  </w14:solidFill>
                </w14:textFill>
              </w:rPr>
              <w:t xml:space="preserve">投标报价</w:t>
            </w:r>
            <w:r/>
          </w:p>
          <w:p>
            <w:pPr>
              <w:pStyle w:val="878"/>
              <w:ind w:firstLine="0"/>
              <w:jc w:val="center"/>
              <w:spacing w:line="380" w:lineRule="exact"/>
              <w:rPr>
                <w:rFonts w:hint="eastAsia" w:ascii="新宋体" w:hAnsi="新宋体" w:eastAsia="新宋体" w:cs="新宋体"/>
                <w:color w:val="000000" w:themeColor="text1"/>
                <w:sz w:val="21"/>
                <w:szCs w:val="21"/>
                <w14:textFill>
                  <w14:solidFill>
                    <w14:schemeClr w14:val="tx1"/>
                  </w14:solidFill>
                </w14:textFill>
              </w:rPr>
            </w:pPr>
            <w:r>
              <w:rPr>
                <w:rFonts w:hint="eastAsia" w:ascii="新宋体" w:hAnsi="新宋体" w:eastAsia="新宋体" w:cs="新宋体"/>
                <w:color w:val="000000" w:themeColor="text1"/>
                <w:sz w:val="21"/>
                <w:szCs w:val="21"/>
                <w:lang w:bidi="ar"/>
                <w14:textFill>
                  <w14:solidFill>
                    <w14:schemeClr w14:val="tx1"/>
                  </w14:solidFill>
                </w14:textFill>
              </w:rPr>
              <w:t xml:space="preserve">（20分）</w:t>
            </w:r>
            <w:r/>
          </w:p>
        </w:tc>
        <w:tc>
          <w:tcPr>
            <w:tcMar>
              <w:left w:w="15" w:type="dxa"/>
              <w:top w:w="15" w:type="dxa"/>
              <w:right w:w="15" w:type="dxa"/>
            </w:tcMar>
            <w:tcW w:w="7839" w:type="dxa"/>
            <w:vAlign w:val="center"/>
            <w:textDirection w:val="lrTb"/>
            <w:noWrap w:val="false"/>
          </w:tcPr>
          <w:p>
            <w:pPr>
              <w:pStyle w:val="878"/>
              <w:ind w:firstLine="420"/>
              <w:spacing w:line="380" w:lineRule="exact"/>
              <w:rPr>
                <w:rFonts w:hint="eastAsia" w:ascii="新宋体" w:hAnsi="新宋体" w:eastAsia="新宋体" w:cs="新宋体"/>
                <w:color w:val="000000" w:themeColor="text1"/>
                <w:sz w:val="21"/>
                <w:szCs w:val="21"/>
                <w:lang w:bidi="ar"/>
                <w14:textFill>
                  <w14:solidFill>
                    <w14:schemeClr w14:val="tx1"/>
                  </w14:solidFill>
                </w14:textFill>
              </w:rPr>
            </w:pPr>
            <w:r>
              <w:rPr>
                <w:rFonts w:hint="eastAsia" w:ascii="新宋体" w:hAnsi="新宋体" w:eastAsia="新宋体" w:cs="新宋体"/>
                <w:color w:val="000000" w:themeColor="text1"/>
                <w:sz w:val="21"/>
                <w:szCs w:val="21"/>
                <w:lang w:bidi="ar"/>
                <w14:textFill>
                  <w14:solidFill>
                    <w14:schemeClr w14:val="tx1"/>
                  </w14:solidFill>
                </w14:textFill>
              </w:rPr>
              <w:t xml:space="preserve">满足招标文件要求且投标价格最低的投标报价为评标基准价，其价格分为满分。其他投标人的价格分统一按照下列公式计算：</w:t>
            </w:r>
            <w:r/>
          </w:p>
          <w:p>
            <w:pPr>
              <w:pStyle w:val="878"/>
              <w:ind w:firstLine="420"/>
              <w:spacing w:line="380" w:lineRule="exact"/>
              <w:rPr>
                <w:rFonts w:hint="eastAsia" w:ascii="新宋体" w:hAnsi="新宋体" w:eastAsia="新宋体" w:cs="新宋体"/>
                <w:color w:val="000000" w:themeColor="text1"/>
                <w:sz w:val="21"/>
                <w:szCs w:val="21"/>
                <w14:textFill>
                  <w14:solidFill>
                    <w14:schemeClr w14:val="tx1"/>
                  </w14:solidFill>
                </w14:textFill>
              </w:rPr>
            </w:pPr>
            <w:r>
              <w:rPr>
                <w:rFonts w:hint="eastAsia" w:ascii="新宋体" w:hAnsi="新宋体" w:eastAsia="新宋体" w:cs="新宋体"/>
                <w:color w:val="000000" w:themeColor="text1"/>
                <w:sz w:val="21"/>
                <w:szCs w:val="21"/>
                <w:lang w:bidi="ar"/>
                <w14:textFill>
                  <w14:solidFill>
                    <w14:schemeClr w14:val="tx1"/>
                  </w14:solidFill>
                </w14:textFill>
              </w:rPr>
              <w:t xml:space="preserve">投标报价得分=(评标基准价／投标报价)×20（该结果四舍五入，保留两位小数）</w:t>
            </w:r>
            <w:r/>
          </w:p>
        </w:tc>
      </w:tr>
      <w:tr>
        <w:trPr>
          <w:jc w:val="center"/>
          <w:trHeight w:val="465"/>
        </w:trPr>
        <w:tc>
          <w:tcPr>
            <w:tcMar>
              <w:left w:w="15" w:type="dxa"/>
              <w:top w:w="15" w:type="dxa"/>
              <w:right w:w="15" w:type="dxa"/>
            </w:tcMar>
            <w:tcW w:w="580" w:type="dxa"/>
            <w:vAlign w:val="center"/>
            <w:textDirection w:val="lrTb"/>
            <w:noWrap w:val="false"/>
          </w:tcPr>
          <w:p>
            <w:pPr>
              <w:jc w:val="center"/>
              <w:widowControl/>
              <w:rPr>
                <w:rFonts w:hint="eastAsia" w:ascii="新宋体" w:hAnsi="新宋体" w:eastAsia="新宋体" w:cs="新宋体"/>
                <w:color w:val="000000" w:themeColor="text1"/>
                <w:highlight w:val="none"/>
                <w:lang w:val="en-US" w:eastAsia="zh-CN" w:bidi="ar"/>
                <w14:textFill>
                  <w14:solidFill>
                    <w14:schemeClr w14:val="tx1"/>
                  </w14:solidFill>
                </w14:textFill>
              </w:rPr>
            </w:pPr>
            <w:r>
              <w:rPr>
                <w:rFonts w:hint="eastAsia" w:ascii="新宋体" w:hAnsi="新宋体" w:eastAsia="新宋体" w:cs="新宋体"/>
                <w:color w:val="000000" w:themeColor="text1"/>
                <w:highlight w:val="none"/>
                <w:lang w:val="en-US" w:eastAsia="zh-CN" w:bidi="ar"/>
                <w14:textFill>
                  <w14:solidFill>
                    <w14:schemeClr w14:val="tx1"/>
                  </w14:solidFill>
                </w14:textFill>
              </w:rPr>
              <w:t xml:space="preserve">2</w:t>
            </w:r>
            <w:r/>
          </w:p>
        </w:tc>
        <w:tc>
          <w:tcPr>
            <w:tcMar>
              <w:left w:w="15" w:type="dxa"/>
              <w:top w:w="15" w:type="dxa"/>
              <w:right w:w="15" w:type="dxa"/>
            </w:tcMar>
            <w:tcW w:w="1215" w:type="dxa"/>
            <w:vAlign w:val="center"/>
            <w:textDirection w:val="lrTb"/>
            <w:noWrap w:val="false"/>
          </w:tcPr>
          <w:p>
            <w:pPr>
              <w:pStyle w:val="878"/>
              <w:ind w:firstLine="0"/>
              <w:jc w:val="center"/>
              <w:spacing w:line="380" w:lineRule="exact"/>
              <w:rPr>
                <w:rFonts w:hint="eastAsia" w:ascii="新宋体" w:hAnsi="新宋体" w:eastAsia="新宋体" w:cs="新宋体"/>
                <w:color w:val="000000" w:themeColor="text1"/>
                <w:sz w:val="21"/>
                <w:szCs w:val="21"/>
                <w:lang w:val="en-US" w:eastAsia="zh-CN" w:bidi="ar"/>
                <w14:textFill>
                  <w14:solidFill>
                    <w14:schemeClr w14:val="tx1"/>
                  </w14:solidFill>
                </w14:textFill>
              </w:rPr>
            </w:pPr>
            <w:r>
              <w:rPr>
                <w:rFonts w:hint="eastAsia" w:ascii="新宋体" w:hAnsi="新宋体" w:eastAsia="新宋体" w:cs="新宋体"/>
                <w:color w:val="000000" w:themeColor="text1"/>
                <w:sz w:val="21"/>
                <w:szCs w:val="21"/>
                <w:lang w:val="en-US" w:eastAsia="zh-CN" w:bidi="ar"/>
                <w14:textFill>
                  <w14:solidFill>
                    <w14:schemeClr w14:val="tx1"/>
                  </w14:solidFill>
                </w14:textFill>
              </w:rPr>
              <w:t xml:space="preserve">企业资质要求（4分）</w:t>
            </w:r>
            <w:r/>
          </w:p>
        </w:tc>
        <w:tc>
          <w:tcPr>
            <w:tcMar>
              <w:left w:w="15" w:type="dxa"/>
              <w:top w:w="15" w:type="dxa"/>
              <w:right w:w="15" w:type="dxa"/>
            </w:tcMar>
            <w:tcW w:w="7839" w:type="dxa"/>
            <w:vAlign w:val="center"/>
            <w:textDirection w:val="lrTb"/>
            <w:noWrap w:val="false"/>
          </w:tcPr>
          <w:p>
            <w:pPr>
              <w:pStyle w:val="878"/>
              <w:ind w:firstLine="420"/>
              <w:spacing w:line="380" w:lineRule="exact"/>
              <w:rPr>
                <w:rFonts w:hint="eastAsia" w:ascii="新宋体" w:hAnsi="新宋体" w:eastAsia="新宋体" w:cs="新宋体"/>
                <w:sz w:val="21"/>
                <w:szCs w:val="21"/>
                <w:highlight w:val="white"/>
                <w14:textFill>
                  <w14:solidFill>
                    <w14:schemeClr w14:val="tx1"/>
                  </w14:solidFill>
                </w14:textFill>
                <w14:ligatures w14:val="none"/>
              </w:rPr>
              <w:pBdr>
                <w:top w:val="none" w:color="000000" w:sz="4" w:space="0"/>
                <w:left w:val="none" w:color="000000" w:sz="4" w:space="0"/>
                <w:bottom w:val="none" w:color="000000" w:sz="4" w:space="0"/>
                <w:right w:val="none" w:color="000000" w:sz="4" w:space="0"/>
              </w:pBdr>
            </w:pPr>
            <w:r>
              <w:rPr>
                <w:rFonts w:hint="eastAsia" w:ascii="新宋体" w:hAnsi="新宋体" w:eastAsia="新宋体" w:cs="新宋体"/>
                <w:sz w:val="21"/>
                <w:szCs w:val="21"/>
                <w:highlight w:val="white"/>
                <w:lang w:bidi="ar"/>
                <w14:textFill>
                  <w14:solidFill>
                    <w14:schemeClr w14:val="tx1"/>
                  </w14:solidFill>
                </w14:textFill>
              </w:rPr>
              <w:t xml:space="preserve">（1）质量管理体系认证；（2）信息技术服务管理体系认证；（3）信息安全管理体系认证；（4）隐私信息管理体系认证。满足一个得1分，最高得4分。</w:t>
            </w:r>
            <w:r>
              <w:rPr>
                <w:highlight w:val="white"/>
              </w:rPr>
            </w:r>
            <w:r>
              <w:rPr>
                <w:highlight w:val="white"/>
              </w:rPr>
            </w:r>
          </w:p>
          <w:p>
            <w:pPr>
              <w:pStyle w:val="878"/>
              <w:ind w:firstLine="420"/>
              <w:spacing w:line="380" w:lineRule="exact"/>
              <w:rPr>
                <w:rFonts w:hint="eastAsia" w:ascii="新宋体" w:hAnsi="新宋体" w:eastAsia="新宋体" w:cs="新宋体"/>
                <w:szCs w:val="21"/>
                <w:highlight w:val="white"/>
                <w14:textFill>
                  <w14:solidFill>
                    <w14:schemeClr w14:val="tx1"/>
                  </w14:solidFill>
                </w14:textFill>
                <w14:ligatures w14:val="none"/>
              </w:rPr>
              <w:pBdr>
                <w:top w:val="none" w:color="000000" w:sz="4" w:space="0"/>
                <w:left w:val="none" w:color="000000" w:sz="4" w:space="0"/>
                <w:bottom w:val="none" w:color="000000" w:sz="4" w:space="0"/>
                <w:right w:val="none" w:color="000000" w:sz="4" w:space="0"/>
              </w:pBdr>
            </w:pPr>
            <w:r>
              <w:rPr>
                <w:rFonts w:hint="eastAsia" w:ascii="新宋体" w:hAnsi="新宋体" w:eastAsia="新宋体" w:cs="新宋体"/>
                <w:sz w:val="21"/>
                <w:szCs w:val="21"/>
                <w:highlight w:val="white"/>
                <w:lang w:bidi="ar"/>
                <w14:textFill>
                  <w14:solidFill>
                    <w14:schemeClr w14:val="tx1"/>
                  </w14:solidFill>
                </w14:textFill>
              </w:rPr>
              <w:t xml:space="preserve">注：投标人提供有效期内认证证书扫描件并加盖单位公章（投标人应当确保证书开标当天处于有效期内）</w:t>
            </w:r>
            <w:r>
              <w:rPr>
                <w:highlight w:val="white"/>
              </w:rPr>
            </w:r>
            <w:r>
              <w:rPr>
                <w:highlight w:val="white"/>
              </w:rPr>
            </w:r>
          </w:p>
        </w:tc>
      </w:tr>
      <w:tr>
        <w:trPr>
          <w:jc w:val="center"/>
          <w:trHeight w:val="465"/>
        </w:trPr>
        <w:tc>
          <w:tcPr>
            <w:tcMar>
              <w:left w:w="15" w:type="dxa"/>
              <w:top w:w="15" w:type="dxa"/>
              <w:right w:w="15" w:type="dxa"/>
            </w:tcMar>
            <w:tcW w:w="580" w:type="dxa"/>
            <w:vAlign w:val="center"/>
            <w:textDirection w:val="lrTb"/>
            <w:noWrap w:val="false"/>
          </w:tcPr>
          <w:p>
            <w:pPr>
              <w:jc w:val="center"/>
              <w:widowControl/>
              <w:rPr>
                <w:rFonts w:hint="eastAsia" w:ascii="新宋体" w:hAnsi="新宋体" w:eastAsia="新宋体" w:cs="新宋体"/>
                <w:color w:val="000000" w:themeColor="text1"/>
                <w:highlight w:val="none"/>
                <w14:textFill>
                  <w14:solidFill>
                    <w14:schemeClr w14:val="tx1"/>
                  </w14:solidFill>
                </w14:textFill>
              </w:rPr>
            </w:pPr>
            <w:r>
              <w:rPr>
                <w:rFonts w:hint="eastAsia" w:ascii="新宋体" w:hAnsi="新宋体" w:eastAsia="新宋体" w:cs="新宋体"/>
                <w:color w:val="000000" w:themeColor="text1"/>
                <w:highlight w:val="none"/>
                <w:lang w:val="en-US" w:eastAsia="zh-CN" w:bidi="ar"/>
                <w14:textFill>
                  <w14:solidFill>
                    <w14:schemeClr w14:val="tx1"/>
                  </w14:solidFill>
                </w14:textFill>
              </w:rPr>
              <w:t xml:space="preserve">3</w:t>
            </w:r>
            <w:r/>
          </w:p>
        </w:tc>
        <w:tc>
          <w:tcPr>
            <w:tcMar>
              <w:left w:w="15" w:type="dxa"/>
              <w:top w:w="15" w:type="dxa"/>
              <w:right w:w="15" w:type="dxa"/>
            </w:tcMar>
            <w:tcW w:w="1215" w:type="dxa"/>
            <w:vAlign w:val="center"/>
            <w:textDirection w:val="lrTb"/>
            <w:noWrap w:val="false"/>
          </w:tcPr>
          <w:p>
            <w:pPr>
              <w:jc w:val="center"/>
              <w:widowControl/>
              <w:rPr>
                <w:rFonts w:hint="eastAsia" w:ascii="新宋体" w:hAnsi="新宋体" w:eastAsia="新宋体" w:cs="新宋体"/>
                <w:color w:val="000000" w:themeColor="text1"/>
                <w:highlight w:val="none"/>
                <w:lang w:bidi="ar"/>
                <w14:textFill>
                  <w14:solidFill>
                    <w14:schemeClr w14:val="tx1"/>
                  </w14:solidFill>
                </w14:textFill>
              </w:rPr>
            </w:pPr>
            <w:r>
              <w:rPr>
                <w:rFonts w:hint="eastAsia" w:ascii="新宋体" w:hAnsi="新宋体" w:eastAsia="新宋体" w:cs="新宋体"/>
                <w:color w:val="000000" w:themeColor="text1"/>
                <w:highlight w:val="none"/>
                <w:lang w:bidi="ar"/>
                <w14:textFill>
                  <w14:solidFill>
                    <w14:schemeClr w14:val="tx1"/>
                  </w14:solidFill>
                </w14:textFill>
              </w:rPr>
              <w:t xml:space="preserve">项目方案</w:t>
            </w:r>
            <w:r/>
          </w:p>
          <w:p>
            <w:pPr>
              <w:jc w:val="center"/>
              <w:widowControl/>
              <w:rPr>
                <w:rFonts w:hint="eastAsia" w:ascii="新宋体" w:hAnsi="新宋体" w:eastAsia="新宋体" w:cs="新宋体"/>
                <w:color w:val="000000" w:themeColor="text1"/>
                <w:highlight w:val="none"/>
                <w14:textFill>
                  <w14:solidFill>
                    <w14:schemeClr w14:val="tx1"/>
                  </w14:solidFill>
                </w14:textFill>
              </w:rPr>
            </w:pPr>
            <w:r>
              <w:rPr>
                <w:rFonts w:hint="eastAsia" w:ascii="新宋体" w:hAnsi="新宋体" w:eastAsia="新宋体" w:cs="新宋体"/>
                <w:color w:val="000000" w:themeColor="text1"/>
                <w:highlight w:val="none"/>
                <w:lang w:bidi="ar"/>
                <w14:textFill>
                  <w14:solidFill>
                    <w14:schemeClr w14:val="tx1"/>
                  </w14:solidFill>
                </w14:textFill>
              </w:rPr>
              <w:t xml:space="preserve">（</w:t>
            </w:r>
            <w:r>
              <w:rPr>
                <w:rFonts w:hint="eastAsia" w:ascii="新宋体" w:hAnsi="新宋体" w:eastAsia="新宋体" w:cs="新宋体"/>
                <w:color w:val="000000" w:themeColor="text1"/>
                <w:highlight w:val="none"/>
                <w:lang w:val="en-US" w:eastAsia="zh-CN" w:bidi="ar"/>
                <w14:textFill>
                  <w14:solidFill>
                    <w14:schemeClr w14:val="tx1"/>
                  </w14:solidFill>
                </w14:textFill>
              </w:rPr>
              <w:t xml:space="preserve">42</w:t>
            </w:r>
            <w:r>
              <w:rPr>
                <w:rFonts w:hint="eastAsia" w:ascii="新宋体" w:hAnsi="新宋体" w:eastAsia="新宋体" w:cs="新宋体"/>
                <w:color w:val="000000" w:themeColor="text1"/>
                <w:highlight w:val="none"/>
                <w:lang w:bidi="ar"/>
                <w14:textFill>
                  <w14:solidFill>
                    <w14:schemeClr w14:val="tx1"/>
                  </w14:solidFill>
                </w14:textFill>
              </w:rPr>
              <w:t xml:space="preserve">分)</w:t>
            </w:r>
            <w:r/>
          </w:p>
        </w:tc>
        <w:tc>
          <w:tcPr>
            <w:tcMar>
              <w:left w:w="15" w:type="dxa"/>
              <w:top w:w="15" w:type="dxa"/>
              <w:right w:w="15" w:type="dxa"/>
            </w:tcMar>
            <w:tcW w:w="7839" w:type="dxa"/>
            <w:vAlign w:val="center"/>
            <w:textDirection w:val="lrTb"/>
            <w:noWrap w:val="false"/>
          </w:tcPr>
          <w:p>
            <w:pPr>
              <w:pStyle w:val="878"/>
              <w:numPr>
                <w:ilvl w:val="-1"/>
                <w:numId w:val="0"/>
              </w:numPr>
              <w:ind w:firstLine="422"/>
              <w:spacing w:line="380" w:lineRule="exact"/>
              <w:rPr>
                <w:rFonts w:hint="eastAsia" w:ascii="新宋体" w:hAnsi="新宋体" w:eastAsia="新宋体" w:cs="新宋体"/>
                <w:b/>
                <w:bCs/>
                <w:color w:val="000000" w:themeColor="text1"/>
                <w:sz w:val="21"/>
                <w:szCs w:val="21"/>
                <w:highlight w:val="none"/>
                <w14:textFill>
                  <w14:solidFill>
                    <w14:schemeClr w14:val="tx1"/>
                  </w14:solidFill>
                </w14:textFill>
              </w:rPr>
            </w:pP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1、对项目的理解（满分</w:t>
            </w:r>
            <w:r>
              <w:rPr>
                <w:rFonts w:hint="eastAsia" w:ascii="新宋体" w:hAnsi="新宋体" w:eastAsia="新宋体" w:cs="新宋体"/>
                <w:b/>
                <w:bCs/>
                <w:color w:val="000000" w:themeColor="text1"/>
                <w:sz w:val="21"/>
                <w:szCs w:val="21"/>
                <w:highlight w:val="none"/>
                <w:lang w:val="en-US" w:eastAsia="zh-CN"/>
                <w14:textFill>
                  <w14:solidFill>
                    <w14:schemeClr w14:val="tx1"/>
                  </w14:solidFill>
                </w14:textFill>
              </w:rPr>
              <w:t xml:space="preserve">10</w:t>
            </w: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分）</w:t>
            </w:r>
            <w:r/>
          </w:p>
          <w:p>
            <w:pPr>
              <w:pStyle w:val="878"/>
              <w:ind w:firstLine="420"/>
              <w:spacing w:line="380" w:lineRule="exact"/>
              <w:rPr>
                <w:rFonts w:hint="eastAsia" w:ascii="新宋体" w:hAnsi="新宋体" w:eastAsia="新宋体" w:cs="新宋体"/>
                <w:color w:val="000000" w:themeColor="text1"/>
                <w:sz w:val="21"/>
                <w:szCs w:val="21"/>
                <w14:textFill>
                  <w14:solidFill>
                    <w14:schemeClr w14:val="tx1"/>
                  </w14:solidFill>
                </w14:textFill>
              </w:rPr>
            </w:pPr>
            <w:r>
              <w:rPr>
                <w:rFonts w:hint="eastAsia" w:ascii="新宋体" w:hAnsi="新宋体" w:eastAsia="新宋体" w:cs="新宋体"/>
                <w:color w:val="000000" w:themeColor="text1"/>
                <w:sz w:val="21"/>
                <w:szCs w:val="21"/>
                <w14:textFill>
                  <w14:solidFill>
                    <w14:schemeClr w14:val="tx1"/>
                  </w14:solidFill>
                </w14:textFill>
              </w:rPr>
              <w:t xml:space="preserve">由评标委员会根据投标人对项目理解情况进行评分，投标人对本项目的建设背景、建设意义、建设目标、建设依据、建设思路等有明确、清晰的认识并能秉承这一思路对项目的设计、建设。优于项目需求得</w:t>
            </w:r>
            <w:r>
              <w:rPr>
                <w:rFonts w:hint="eastAsia" w:ascii="新宋体" w:hAnsi="新宋体" w:eastAsia="新宋体" w:cs="新宋体"/>
                <w:color w:val="000000" w:themeColor="text1"/>
                <w:sz w:val="21"/>
                <w:szCs w:val="21"/>
                <w:lang w:val="en-US" w:eastAsia="zh-CN"/>
                <w14:textFill>
                  <w14:solidFill>
                    <w14:schemeClr w14:val="tx1"/>
                  </w14:solidFill>
                </w14:textFill>
              </w:rPr>
              <w:t xml:space="preserve">10</w:t>
            </w:r>
            <w:r>
              <w:rPr>
                <w:rFonts w:hint="eastAsia" w:ascii="新宋体" w:hAnsi="新宋体" w:eastAsia="新宋体" w:cs="新宋体"/>
                <w:color w:val="000000" w:themeColor="text1"/>
                <w:sz w:val="21"/>
                <w:szCs w:val="21"/>
                <w14:textFill>
                  <w14:solidFill>
                    <w14:schemeClr w14:val="tx1"/>
                  </w14:solidFill>
                </w14:textFill>
              </w:rPr>
              <w:t xml:space="preserve">分，满足项目需求得</w:t>
            </w:r>
            <w:r>
              <w:rPr>
                <w:rFonts w:hint="eastAsia" w:ascii="新宋体" w:hAnsi="新宋体" w:eastAsia="新宋体" w:cs="新宋体"/>
                <w:color w:val="000000" w:themeColor="text1"/>
                <w:sz w:val="21"/>
                <w:szCs w:val="21"/>
                <w:lang w:val="en-US" w:eastAsia="zh-CN"/>
                <w14:textFill>
                  <w14:solidFill>
                    <w14:schemeClr w14:val="tx1"/>
                  </w14:solidFill>
                </w14:textFill>
              </w:rPr>
              <w:t xml:space="preserve">9</w:t>
            </w:r>
            <w:r>
              <w:rPr>
                <w:rFonts w:hint="eastAsia" w:ascii="新宋体" w:hAnsi="新宋体" w:eastAsia="新宋体" w:cs="新宋体"/>
                <w:color w:val="000000" w:themeColor="text1"/>
                <w:sz w:val="21"/>
                <w:szCs w:val="21"/>
                <w14:textFill>
                  <w14:solidFill>
                    <w14:schemeClr w14:val="tx1"/>
                  </w14:solidFill>
                </w14:textFill>
              </w:rPr>
              <w:t xml:space="preserve">分，不满足或不提供得0分。</w:t>
            </w:r>
            <w:r/>
          </w:p>
          <w:p>
            <w:pPr>
              <w:pStyle w:val="878"/>
              <w:ind w:firstLine="422"/>
              <w:spacing w:line="380" w:lineRule="exact"/>
              <w:rPr>
                <w:rFonts w:hint="eastAsia" w:ascii="新宋体" w:hAnsi="新宋体" w:eastAsia="新宋体" w:cs="新宋体"/>
                <w:b/>
                <w:bCs/>
                <w:color w:val="000000" w:themeColor="text1"/>
                <w:sz w:val="21"/>
                <w:szCs w:val="21"/>
                <w:highlight w:val="none"/>
                <w14:textFill>
                  <w14:solidFill>
                    <w14:schemeClr w14:val="tx1"/>
                  </w14:solidFill>
                </w14:textFill>
              </w:rPr>
            </w:pP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2、应用系统接口对接设计</w:t>
            </w:r>
            <w:r>
              <w:rPr>
                <w:rFonts w:hint="eastAsia" w:ascii="新宋体" w:hAnsi="新宋体" w:eastAsia="新宋体" w:cs="新宋体"/>
                <w:b/>
                <w:bCs/>
                <w:color w:val="000000" w:themeColor="text1"/>
                <w:sz w:val="21"/>
                <w:szCs w:val="21"/>
                <w:highlight w:val="none"/>
                <w:lang w:val="en-US" w:eastAsia="zh-CN"/>
                <w14:textFill>
                  <w14:solidFill>
                    <w14:schemeClr w14:val="tx1"/>
                  </w14:solidFill>
                </w14:textFill>
              </w:rPr>
              <w:t xml:space="preserve">方案</w:t>
            </w: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（满分</w:t>
            </w:r>
            <w:r>
              <w:rPr>
                <w:rFonts w:hint="eastAsia" w:ascii="新宋体" w:hAnsi="新宋体" w:eastAsia="新宋体" w:cs="新宋体"/>
                <w:b/>
                <w:bCs/>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分）</w:t>
            </w:r>
            <w:r/>
          </w:p>
          <w:p>
            <w:pPr>
              <w:pStyle w:val="878"/>
              <w:ind w:firstLine="420"/>
              <w:spacing w:line="380" w:lineRule="exact"/>
              <w:rPr>
                <w:rFonts w:hint="eastAsia" w:ascii="新宋体" w:hAnsi="新宋体" w:eastAsia="新宋体" w:cs="新宋体"/>
                <w:color w:val="000000" w:themeColor="text1"/>
                <w:sz w:val="21"/>
                <w:szCs w:val="21"/>
                <w:highlight w:val="none"/>
                <w:lang w:eastAsia="zh-CN"/>
                <w14:textFill>
                  <w14:solidFill>
                    <w14:schemeClr w14:val="tx1"/>
                  </w14:solidFill>
                </w14:textFill>
              </w:rPr>
            </w:pPr>
            <w:r>
              <w:rPr>
                <w:rFonts w:hint="eastAsia" w:ascii="新宋体" w:hAnsi="新宋体" w:eastAsia="新宋体" w:cs="新宋体"/>
                <w:color w:val="000000" w:themeColor="text1"/>
                <w:sz w:val="21"/>
                <w:szCs w:val="21"/>
                <w:highlight w:val="none"/>
                <w14:textFill>
                  <w14:solidFill>
                    <w14:schemeClr w14:val="tx1"/>
                  </w14:solidFill>
                </w14:textFill>
              </w:rPr>
              <w:t xml:space="preserve">由评标委员会根据投标人</w:t>
            </w: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系统接口对接</w:t>
            </w:r>
            <w:r>
              <w:rPr>
                <w:rFonts w:hint="eastAsia" w:ascii="新宋体" w:hAnsi="新宋体" w:eastAsia="新宋体" w:cs="新宋体"/>
                <w:color w:val="000000" w:themeColor="text1"/>
                <w:sz w:val="21"/>
                <w:szCs w:val="21"/>
                <w:highlight w:val="none"/>
                <w14:textFill>
                  <w14:solidFill>
                    <w14:schemeClr w14:val="tx1"/>
                  </w14:solidFill>
                </w14:textFill>
              </w:rPr>
              <w:t xml:space="preserve">设计情况进行评分，投标人能结合采购需求并进行综合全面的分析给出接口服务清单、</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系统</w:t>
            </w:r>
            <w:r>
              <w:rPr>
                <w:rFonts w:hint="eastAsia" w:ascii="新宋体" w:hAnsi="新宋体" w:eastAsia="新宋体" w:cs="新宋体"/>
                <w:color w:val="000000" w:themeColor="text1"/>
                <w:sz w:val="21"/>
                <w:szCs w:val="21"/>
                <w:highlight w:val="none"/>
                <w14:textFill>
                  <w14:solidFill>
                    <w14:schemeClr w14:val="tx1"/>
                  </w14:solidFill>
                </w14:textFill>
              </w:rPr>
              <w:t xml:space="preserve">架构、数据</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模型、安全性</w:t>
            </w:r>
            <w:r>
              <w:rPr>
                <w:rFonts w:hint="eastAsia" w:ascii="新宋体" w:hAnsi="新宋体" w:eastAsia="新宋体" w:cs="新宋体"/>
                <w:color w:val="000000" w:themeColor="text1"/>
                <w:sz w:val="21"/>
                <w:szCs w:val="21"/>
                <w:highlight w:val="none"/>
                <w14:textFill>
                  <w14:solidFill>
                    <w14:schemeClr w14:val="tx1"/>
                  </w14:solidFill>
                </w14:textFill>
              </w:rPr>
              <w:t xml:space="preserve">等接口设计</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方案</w:t>
            </w:r>
            <w:r>
              <w:rPr>
                <w:rFonts w:hint="eastAsia" w:ascii="新宋体" w:hAnsi="新宋体" w:eastAsia="新宋体" w:cs="新宋体"/>
                <w:color w:val="000000" w:themeColor="text1"/>
                <w:sz w:val="21"/>
                <w:szCs w:val="21"/>
                <w:highlight w:val="none"/>
                <w14:textFill>
                  <w14:solidFill>
                    <w14:schemeClr w14:val="tx1"/>
                  </w14:solidFill>
                </w14:textFill>
              </w:rPr>
              <w:t xml:space="preserve">。接口服务清单、</w:t>
            </w:r>
            <w:r>
              <w:rPr>
                <w:rFonts w:hint="eastAsia" w:ascii="新宋体" w:hAnsi="新宋体" w:eastAsia="新宋体" w:cs="新宋体"/>
                <w:color w:val="000000" w:themeColor="text1"/>
                <w:sz w:val="21"/>
                <w:szCs w:val="21"/>
                <w:highlight w:val="none"/>
                <w:lang w:eastAsia="zh-CN"/>
                <w14:textFill>
                  <w14:solidFill>
                    <w14:schemeClr w14:val="tx1"/>
                  </w14:solidFill>
                </w14:textFill>
              </w:rPr>
              <w:t xml:space="preserve">系统架构</w:t>
            </w:r>
            <w:r>
              <w:rPr>
                <w:rFonts w:hint="eastAsia" w:ascii="新宋体" w:hAnsi="新宋体" w:eastAsia="新宋体" w:cs="新宋体"/>
                <w:color w:val="000000" w:themeColor="text1"/>
                <w:sz w:val="21"/>
                <w:szCs w:val="21"/>
                <w:highlight w:val="none"/>
                <w14:textFill>
                  <w14:solidFill>
                    <w14:schemeClr w14:val="tx1"/>
                  </w14:solidFill>
                </w14:textFill>
              </w:rPr>
              <w:t xml:space="preserve">、数据</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模型、安全性</w:t>
            </w:r>
            <w:r>
              <w:rPr>
                <w:rFonts w:hint="eastAsia" w:ascii="新宋体" w:hAnsi="新宋体" w:eastAsia="新宋体" w:cs="新宋体"/>
                <w:color w:val="000000" w:themeColor="text1"/>
                <w:sz w:val="21"/>
                <w:szCs w:val="21"/>
                <w:highlight w:val="none"/>
                <w14:textFill>
                  <w14:solidFill>
                    <w14:schemeClr w14:val="tx1"/>
                  </w14:solidFill>
                </w14:textFill>
              </w:rPr>
              <w:t xml:space="preserve">设计合理，对接内容与用户需求贴合度高，对接技术路线明确、先进</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且</w:t>
            </w:r>
            <w:r>
              <w:rPr>
                <w:rFonts w:hint="eastAsia" w:ascii="新宋体" w:hAnsi="新宋体" w:eastAsia="新宋体" w:cs="新宋体"/>
                <w:color w:val="000000" w:themeColor="text1"/>
                <w:sz w:val="21"/>
                <w:szCs w:val="21"/>
                <w:highlight w:val="none"/>
                <w14:textFill>
                  <w14:solidFill>
                    <w14:schemeClr w14:val="tx1"/>
                  </w14:solidFill>
                </w14:textFill>
              </w:rPr>
              <w:t xml:space="preserve">优于项目需求得</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color w:val="000000" w:themeColor="text1"/>
                <w:sz w:val="21"/>
                <w:szCs w:val="21"/>
                <w:highlight w:val="none"/>
                <w14:textFill>
                  <w14:solidFill>
                    <w14:schemeClr w14:val="tx1"/>
                  </w14:solidFill>
                </w14:textFill>
              </w:rPr>
              <w:t xml:space="preserve">分，满足项目需求得</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7</w:t>
            </w:r>
            <w:r>
              <w:rPr>
                <w:rFonts w:hint="eastAsia" w:ascii="新宋体" w:hAnsi="新宋体" w:eastAsia="新宋体" w:cs="新宋体"/>
                <w:color w:val="000000" w:themeColor="text1"/>
                <w:sz w:val="21"/>
                <w:szCs w:val="21"/>
                <w:highlight w:val="none"/>
                <w14:textFill>
                  <w14:solidFill>
                    <w14:schemeClr w14:val="tx1"/>
                  </w14:solidFill>
                </w14:textFill>
              </w:rPr>
              <w:t xml:space="preserve">分，不满足或不提供得0分</w:t>
            </w:r>
            <w:r>
              <w:rPr>
                <w:rFonts w:hint="eastAsia" w:ascii="新宋体" w:hAnsi="新宋体" w:eastAsia="新宋体" w:cs="新宋体"/>
                <w:color w:val="000000" w:themeColor="text1"/>
                <w:sz w:val="21"/>
                <w:szCs w:val="21"/>
                <w:highlight w:val="none"/>
                <w:lang w:eastAsia="zh-CN"/>
                <w14:textFill>
                  <w14:solidFill>
                    <w14:schemeClr w14:val="tx1"/>
                  </w14:solidFill>
                </w14:textFill>
              </w:rPr>
              <w:t xml:space="preserve">。</w:t>
            </w:r>
            <w:r/>
          </w:p>
          <w:p>
            <w:pPr>
              <w:pStyle w:val="878"/>
              <w:ind w:firstLine="422"/>
              <w:spacing w:line="380" w:lineRule="exact"/>
              <w:rPr>
                <w:rFonts w:hint="eastAsia" w:ascii="新宋体" w:hAnsi="新宋体" w:eastAsia="新宋体" w:cs="新宋体"/>
                <w:b/>
                <w:bCs/>
                <w:color w:val="000000" w:themeColor="text1"/>
                <w:sz w:val="21"/>
                <w:szCs w:val="21"/>
                <w:highlight w:val="none"/>
                <w14:textFill>
                  <w14:solidFill>
                    <w14:schemeClr w14:val="tx1"/>
                  </w14:solidFill>
                </w14:textFill>
              </w:rPr>
            </w:pP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3、应用系统改造设计方案（满分</w:t>
            </w:r>
            <w:r>
              <w:rPr>
                <w:rFonts w:hint="eastAsia" w:ascii="新宋体" w:hAnsi="新宋体" w:eastAsia="新宋体" w:cs="新宋体"/>
                <w:b/>
                <w:bCs/>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分）</w:t>
            </w:r>
            <w:r/>
          </w:p>
          <w:p>
            <w:pPr>
              <w:pStyle w:val="878"/>
              <w:ind w:firstLine="420"/>
              <w:spacing w:line="380" w:lineRule="exact"/>
              <w:rPr>
                <w:rFonts w:hint="eastAsia" w:ascii="新宋体" w:hAnsi="新宋体" w:eastAsia="新宋体" w:cs="新宋体"/>
                <w:color w:val="000000" w:themeColor="text1"/>
                <w:sz w:val="21"/>
                <w:szCs w:val="21"/>
                <w:highlight w:val="none"/>
                <w:lang w:eastAsia="zh-CN"/>
                <w14:textFill>
                  <w14:solidFill>
                    <w14:schemeClr w14:val="tx1"/>
                  </w14:solidFill>
                </w14:textFill>
              </w:rPr>
            </w:pPr>
            <w:r>
              <w:rPr>
                <w:rFonts w:hint="eastAsia" w:ascii="新宋体" w:hAnsi="新宋体" w:eastAsia="新宋体" w:cs="新宋体"/>
                <w:color w:val="000000" w:themeColor="text1"/>
                <w:sz w:val="21"/>
                <w:szCs w:val="21"/>
                <w:highlight w:val="none"/>
                <w14:textFill>
                  <w14:solidFill>
                    <w14:schemeClr w14:val="tx1"/>
                  </w14:solidFill>
                </w14:textFill>
              </w:rPr>
              <w:t xml:space="preserve">由评标委员会根据投标人对系统</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改造</w:t>
            </w:r>
            <w:r>
              <w:rPr>
                <w:rFonts w:hint="eastAsia" w:ascii="新宋体" w:hAnsi="新宋体" w:eastAsia="新宋体" w:cs="新宋体"/>
                <w:color w:val="000000" w:themeColor="text1"/>
                <w:sz w:val="21"/>
                <w:szCs w:val="21"/>
                <w:highlight w:val="none"/>
                <w14:textFill>
                  <w14:solidFill>
                    <w14:schemeClr w14:val="tx1"/>
                  </w14:solidFill>
                </w14:textFill>
              </w:rPr>
              <w:t xml:space="preserve">设计情况进行评分，投标人能结合采购需求对系统功能、系统页面、IPv6升级、https升级等应用系统改造内容进行设计，提供</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详细</w:t>
            </w:r>
            <w:r>
              <w:rPr>
                <w:rFonts w:hint="eastAsia" w:ascii="新宋体" w:hAnsi="新宋体" w:eastAsia="新宋体" w:cs="新宋体"/>
                <w:color w:val="000000" w:themeColor="text1"/>
                <w:sz w:val="21"/>
                <w:szCs w:val="21"/>
                <w:highlight w:val="none"/>
                <w14:textFill>
                  <w14:solidFill>
                    <w14:schemeClr w14:val="tx1"/>
                  </w14:solidFill>
                </w14:textFill>
              </w:rPr>
              <w:t xml:space="preserve">描述。方案完善合理、专业性强、操作性高、与用户需求贴合度高</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且</w:t>
            </w:r>
            <w:r>
              <w:rPr>
                <w:rFonts w:hint="eastAsia" w:ascii="新宋体" w:hAnsi="新宋体" w:eastAsia="新宋体" w:cs="新宋体"/>
                <w:color w:val="000000" w:themeColor="text1"/>
                <w:sz w:val="21"/>
                <w:szCs w:val="21"/>
                <w:highlight w:val="none"/>
                <w14:textFill>
                  <w14:solidFill>
                    <w14:schemeClr w14:val="tx1"/>
                  </w14:solidFill>
                </w14:textFill>
              </w:rPr>
              <w:t xml:space="preserve">优于项目需求得</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color w:val="000000" w:themeColor="text1"/>
                <w:sz w:val="21"/>
                <w:szCs w:val="21"/>
                <w:highlight w:val="none"/>
                <w14:textFill>
                  <w14:solidFill>
                    <w14:schemeClr w14:val="tx1"/>
                  </w14:solidFill>
                </w14:textFill>
              </w:rPr>
              <w:t xml:space="preserve">分，满足项目需求得</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7</w:t>
            </w:r>
            <w:r>
              <w:rPr>
                <w:rFonts w:hint="eastAsia" w:ascii="新宋体" w:hAnsi="新宋体" w:eastAsia="新宋体" w:cs="新宋体"/>
                <w:color w:val="000000" w:themeColor="text1"/>
                <w:sz w:val="21"/>
                <w:szCs w:val="21"/>
                <w:highlight w:val="none"/>
                <w14:textFill>
                  <w14:solidFill>
                    <w14:schemeClr w14:val="tx1"/>
                  </w14:solidFill>
                </w14:textFill>
              </w:rPr>
              <w:t xml:space="preserve">分，不满足或不提供得0分</w:t>
            </w:r>
            <w:r>
              <w:rPr>
                <w:rFonts w:hint="eastAsia" w:ascii="新宋体" w:hAnsi="新宋体" w:eastAsia="新宋体" w:cs="新宋体"/>
                <w:color w:val="000000" w:themeColor="text1"/>
                <w:sz w:val="21"/>
                <w:szCs w:val="21"/>
                <w:highlight w:val="none"/>
                <w:lang w:eastAsia="zh-CN"/>
                <w14:textFill>
                  <w14:solidFill>
                    <w14:schemeClr w14:val="tx1"/>
                  </w14:solidFill>
                </w14:textFill>
              </w:rPr>
              <w:t xml:space="preserve">。</w:t>
            </w:r>
            <w:r/>
          </w:p>
          <w:p>
            <w:pPr>
              <w:pStyle w:val="878"/>
              <w:ind w:firstLine="422"/>
              <w:spacing w:line="380" w:lineRule="exact"/>
              <w:rPr>
                <w:rFonts w:hint="eastAsia" w:ascii="新宋体" w:hAnsi="新宋体" w:eastAsia="新宋体" w:cs="新宋体"/>
                <w:b/>
                <w:bCs/>
                <w:color w:val="000000" w:themeColor="text1"/>
                <w:sz w:val="21"/>
                <w:szCs w:val="21"/>
                <w:highlight w:val="none"/>
                <w14:textFill>
                  <w14:solidFill>
                    <w14:schemeClr w14:val="tx1"/>
                  </w14:solidFill>
                </w14:textFill>
              </w:rPr>
            </w:pP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4、项目组织管理方案（满分</w:t>
            </w:r>
            <w:r>
              <w:rPr>
                <w:rFonts w:hint="eastAsia" w:ascii="新宋体" w:hAnsi="新宋体" w:eastAsia="新宋体" w:cs="新宋体"/>
                <w:b/>
                <w:bCs/>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分）</w:t>
            </w:r>
            <w:r/>
          </w:p>
          <w:p>
            <w:pPr>
              <w:pStyle w:val="878"/>
              <w:ind w:firstLine="420"/>
              <w:spacing w:line="380" w:lineRule="exact"/>
              <w:rPr>
                <w:rFonts w:hint="eastAsia" w:ascii="新宋体" w:hAnsi="新宋体" w:eastAsia="新宋体" w:cs="新宋体"/>
                <w:color w:val="000000" w:themeColor="text1"/>
                <w:sz w:val="21"/>
                <w:szCs w:val="21"/>
                <w:highlight w:val="none"/>
                <w:lang w:eastAsia="zh-CN"/>
                <w14:textFill>
                  <w14:solidFill>
                    <w14:schemeClr w14:val="tx1"/>
                  </w14:solidFill>
                </w14:textFill>
              </w:rPr>
            </w:pPr>
            <w:r>
              <w:rPr>
                <w:rFonts w:hint="eastAsia" w:ascii="新宋体" w:hAnsi="新宋体" w:eastAsia="新宋体" w:cs="新宋体"/>
                <w:color w:val="000000" w:themeColor="text1"/>
                <w:sz w:val="21"/>
                <w:szCs w:val="21"/>
                <w:highlight w:val="none"/>
                <w14:textFill>
                  <w14:solidFill>
                    <w14:schemeClr w14:val="tx1"/>
                  </w14:solidFill>
                </w14:textFill>
              </w:rPr>
              <w:t xml:space="preserve">投标人</w:t>
            </w:r>
            <w:bookmarkStart w:id="160" w:name="_Hlk189637370"/>
            <w:r>
              <w:rPr>
                <w:rFonts w:hint="eastAsia" w:ascii="新宋体" w:hAnsi="新宋体" w:eastAsia="新宋体" w:cs="新宋体"/>
                <w:color w:val="000000" w:themeColor="text1"/>
                <w:sz w:val="21"/>
                <w:szCs w:val="21"/>
                <w:highlight w:val="none"/>
                <w14:textFill>
                  <w14:solidFill>
                    <w14:schemeClr w14:val="tx1"/>
                  </w14:solidFill>
                </w14:textFill>
              </w:rPr>
              <w:t xml:space="preserve">针对本项目提出项目组织管理方案，包括但不限于项目人员组织（含组织机构图）、实施进度计划（含进度计划表）、项目实施保障措施、质量管理描述等说明。</w:t>
            </w:r>
            <w:bookmarkEnd w:id="160"/>
            <w:r>
              <w:rPr>
                <w:rFonts w:hint="eastAsia" w:ascii="新宋体" w:hAnsi="新宋体" w:eastAsia="新宋体" w:cs="新宋体"/>
                <w:color w:val="000000" w:themeColor="text1"/>
                <w:sz w:val="21"/>
                <w:szCs w:val="21"/>
                <w:highlight w:val="none"/>
                <w14:textFill>
                  <w14:solidFill>
                    <w14:schemeClr w14:val="tx1"/>
                  </w14:solidFill>
                </w14:textFill>
              </w:rPr>
              <w:t xml:space="preserve">方案完善合理、专业性强、操作性高、与用户需求贴合度高，同时具备应急相应措施及承诺效率高</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且</w:t>
            </w:r>
            <w:r>
              <w:rPr>
                <w:rFonts w:hint="eastAsia" w:ascii="新宋体" w:hAnsi="新宋体" w:eastAsia="新宋体" w:cs="新宋体"/>
                <w:color w:val="000000" w:themeColor="text1"/>
                <w:sz w:val="21"/>
                <w:szCs w:val="21"/>
                <w:highlight w:val="none"/>
                <w14:textFill>
                  <w14:solidFill>
                    <w14:schemeClr w14:val="tx1"/>
                  </w14:solidFill>
                </w14:textFill>
              </w:rPr>
              <w:t xml:space="preserve">优于项目需求得</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color w:val="000000" w:themeColor="text1"/>
                <w:sz w:val="21"/>
                <w:szCs w:val="21"/>
                <w:highlight w:val="none"/>
                <w14:textFill>
                  <w14:solidFill>
                    <w14:schemeClr w14:val="tx1"/>
                  </w14:solidFill>
                </w14:textFill>
              </w:rPr>
              <w:t xml:space="preserve">分，满足项目需求得</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7</w:t>
            </w:r>
            <w:r>
              <w:rPr>
                <w:rFonts w:hint="eastAsia" w:ascii="新宋体" w:hAnsi="新宋体" w:eastAsia="新宋体" w:cs="新宋体"/>
                <w:color w:val="000000" w:themeColor="text1"/>
                <w:sz w:val="21"/>
                <w:szCs w:val="21"/>
                <w:highlight w:val="none"/>
                <w14:textFill>
                  <w14:solidFill>
                    <w14:schemeClr w14:val="tx1"/>
                  </w14:solidFill>
                </w14:textFill>
              </w:rPr>
              <w:t xml:space="preserve">分，不满足或不提供得0分</w:t>
            </w:r>
            <w:r>
              <w:rPr>
                <w:rFonts w:hint="eastAsia" w:ascii="新宋体" w:hAnsi="新宋体" w:eastAsia="新宋体" w:cs="新宋体"/>
                <w:color w:val="000000" w:themeColor="text1"/>
                <w:sz w:val="21"/>
                <w:szCs w:val="21"/>
                <w:highlight w:val="none"/>
                <w:lang w:eastAsia="zh-CN"/>
                <w14:textFill>
                  <w14:solidFill>
                    <w14:schemeClr w14:val="tx1"/>
                  </w14:solidFill>
                </w14:textFill>
              </w:rPr>
              <w:t xml:space="preserve">。</w:t>
            </w:r>
            <w:r/>
          </w:p>
          <w:p>
            <w:pPr>
              <w:pStyle w:val="878"/>
              <w:ind w:firstLine="422"/>
              <w:spacing w:line="380" w:lineRule="exact"/>
              <w:rPr>
                <w:rFonts w:hint="eastAsia" w:ascii="新宋体" w:hAnsi="新宋体" w:eastAsia="新宋体" w:cs="新宋体"/>
                <w:color w:val="000000" w:themeColor="text1"/>
                <w:sz w:val="21"/>
                <w:szCs w:val="21"/>
                <w:highlight w:val="none"/>
                <w14:textFill>
                  <w14:solidFill>
                    <w14:schemeClr w14:val="tx1"/>
                  </w14:solidFill>
                </w14:textFill>
              </w:rPr>
            </w:pP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5、培训方案（满分</w:t>
            </w:r>
            <w:r>
              <w:rPr>
                <w:rFonts w:hint="eastAsia" w:ascii="新宋体" w:hAnsi="新宋体" w:eastAsia="新宋体" w:cs="新宋体"/>
                <w:b/>
                <w:bCs/>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b/>
                <w:bCs/>
                <w:color w:val="000000" w:themeColor="text1"/>
                <w:sz w:val="21"/>
                <w:szCs w:val="21"/>
                <w:highlight w:val="none"/>
                <w14:textFill>
                  <w14:solidFill>
                    <w14:schemeClr w14:val="tx1"/>
                  </w14:solidFill>
                </w14:textFill>
              </w:rPr>
              <w:t xml:space="preserve">分）</w:t>
            </w:r>
            <w:r/>
          </w:p>
          <w:p>
            <w:pPr>
              <w:pStyle w:val="878"/>
              <w:ind w:firstLine="420"/>
              <w:spacing w:line="380" w:lineRule="exact"/>
              <w:rPr>
                <w:rFonts w:hint="eastAsia" w:ascii="新宋体" w:hAnsi="新宋体" w:eastAsia="新宋体" w:cs="新宋体"/>
                <w:color w:val="000000" w:themeColor="text1"/>
                <w:szCs w:val="21"/>
                <w:highlight w:val="none"/>
                <w14:textFill>
                  <w14:solidFill>
                    <w14:schemeClr w14:val="tx1"/>
                  </w14:solidFill>
                </w14:textFill>
              </w:rPr>
            </w:pPr>
            <w:r>
              <w:rPr>
                <w:rFonts w:hint="eastAsia" w:ascii="新宋体" w:hAnsi="新宋体" w:eastAsia="新宋体" w:cs="新宋体"/>
                <w:color w:val="000000" w:themeColor="text1"/>
                <w:sz w:val="21"/>
                <w:szCs w:val="21"/>
                <w:highlight w:val="none"/>
                <w14:textFill>
                  <w14:solidFill>
                    <w14:schemeClr w14:val="tx1"/>
                  </w14:solidFill>
                </w14:textFill>
              </w:rPr>
              <w:t xml:space="preserve">投标人针对本项目提出项目培训方案，包括培训内容、培训方式、培训计划、培训对象、培训教材、培训师资等内容。方案完善合理、专业性强、操作性高、与用户需求贴合度高</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且</w:t>
            </w:r>
            <w:r>
              <w:rPr>
                <w:rFonts w:hint="eastAsia" w:ascii="新宋体" w:hAnsi="新宋体" w:eastAsia="新宋体" w:cs="新宋体"/>
                <w:color w:val="000000" w:themeColor="text1"/>
                <w:sz w:val="21"/>
                <w:szCs w:val="21"/>
                <w:highlight w:val="none"/>
                <w14:textFill>
                  <w14:solidFill>
                    <w14:schemeClr w14:val="tx1"/>
                  </w14:solidFill>
                </w14:textFill>
              </w:rPr>
              <w:t xml:space="preserve">优于项目需求得</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color w:val="000000" w:themeColor="text1"/>
                <w:sz w:val="21"/>
                <w:szCs w:val="21"/>
                <w:highlight w:val="none"/>
                <w14:textFill>
                  <w14:solidFill>
                    <w14:schemeClr w14:val="tx1"/>
                  </w14:solidFill>
                </w14:textFill>
              </w:rPr>
              <w:t xml:space="preserve">分，满足项目需求得</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7</w:t>
            </w:r>
            <w:r>
              <w:rPr>
                <w:rFonts w:hint="eastAsia" w:ascii="新宋体" w:hAnsi="新宋体" w:eastAsia="新宋体" w:cs="新宋体"/>
                <w:color w:val="000000" w:themeColor="text1"/>
                <w:sz w:val="21"/>
                <w:szCs w:val="21"/>
                <w:highlight w:val="none"/>
                <w14:textFill>
                  <w14:solidFill>
                    <w14:schemeClr w14:val="tx1"/>
                  </w14:solidFill>
                </w14:textFill>
              </w:rPr>
              <w:t xml:space="preserve">分，不满足或不提供得0分</w:t>
            </w:r>
            <w:r>
              <w:rPr>
                <w:rFonts w:hint="eastAsia" w:ascii="新宋体" w:hAnsi="新宋体" w:eastAsia="新宋体" w:cs="新宋体"/>
                <w:color w:val="000000" w:themeColor="text1"/>
                <w:szCs w:val="21"/>
                <w:highlight w:val="none"/>
                <w14:textFill>
                  <w14:solidFill>
                    <w14:schemeClr w14:val="tx1"/>
                  </w14:solidFill>
                </w14:textFill>
              </w:rPr>
              <w:t xml:space="preserve">。</w:t>
            </w:r>
            <w:r/>
          </w:p>
        </w:tc>
      </w:tr>
      <w:tr>
        <w:trPr>
          <w:jc w:val="center"/>
          <w:trHeight w:val="90"/>
        </w:trPr>
        <w:tc>
          <w:tcPr>
            <w:tcMar>
              <w:left w:w="15" w:type="dxa"/>
              <w:top w:w="15" w:type="dxa"/>
              <w:right w:w="15" w:type="dxa"/>
            </w:tcMar>
            <w:tcW w:w="580" w:type="dxa"/>
            <w:vAlign w:val="center"/>
            <w:textDirection w:val="lrTb"/>
            <w:noWrap w:val="false"/>
          </w:tcPr>
          <w:p>
            <w:pPr>
              <w:jc w:val="center"/>
              <w:widowControl/>
              <w:rPr>
                <w:rFonts w:hint="eastAsia" w:ascii="新宋体" w:hAnsi="新宋体" w:eastAsia="新宋体" w:cs="新宋体"/>
                <w:color w:val="000000" w:themeColor="text1"/>
                <w:highlight w:val="none"/>
                <w:lang w:bidi="ar"/>
                <w14:textFill>
                  <w14:solidFill>
                    <w14:schemeClr w14:val="tx1"/>
                  </w14:solidFill>
                </w14:textFill>
              </w:rPr>
            </w:pPr>
            <w:r>
              <w:rPr>
                <w:rFonts w:hint="eastAsia" w:ascii="新宋体" w:hAnsi="新宋体" w:eastAsia="新宋体" w:cs="新宋体"/>
                <w:color w:val="000000" w:themeColor="text1"/>
                <w:highlight w:val="none"/>
                <w:lang w:val="en-US" w:eastAsia="zh-CN" w:bidi="ar"/>
                <w14:textFill>
                  <w14:solidFill>
                    <w14:schemeClr w14:val="tx1"/>
                  </w14:solidFill>
                </w14:textFill>
              </w:rPr>
              <w:t xml:space="preserve">4</w:t>
            </w:r>
            <w:r/>
          </w:p>
        </w:tc>
        <w:tc>
          <w:tcPr>
            <w:tcMar>
              <w:left w:w="15" w:type="dxa"/>
              <w:top w:w="15" w:type="dxa"/>
              <w:right w:w="15" w:type="dxa"/>
            </w:tcMar>
            <w:tcW w:w="1215" w:type="dxa"/>
            <w:vAlign w:val="center"/>
            <w:textDirection w:val="lrTb"/>
            <w:noWrap w:val="false"/>
          </w:tcPr>
          <w:p>
            <w:pPr>
              <w:widowControl/>
              <w:rPr>
                <w:rFonts w:hint="eastAsia" w:ascii="新宋体" w:hAnsi="新宋体" w:eastAsia="新宋体" w:cs="新宋体"/>
                <w:color w:val="000000" w:themeColor="text1"/>
                <w:highlight w:val="none"/>
                <w:lang w:bidi="ar"/>
                <w14:textFill>
                  <w14:solidFill>
                    <w14:schemeClr w14:val="tx1"/>
                  </w14:solidFill>
                </w14:textFill>
              </w:rPr>
            </w:pPr>
            <w:r>
              <w:rPr>
                <w:rFonts w:hint="eastAsia" w:ascii="新宋体" w:hAnsi="新宋体" w:eastAsia="新宋体" w:cs="新宋体"/>
                <w:color w:val="000000" w:themeColor="text1"/>
                <w:szCs w:val="21"/>
                <w:highlight w:val="none"/>
                <w14:textFill>
                  <w14:solidFill>
                    <w14:schemeClr w14:val="tx1"/>
                  </w14:solidFill>
                </w14:textFill>
              </w:rPr>
              <w:t xml:space="preserve">售后服务方案（</w:t>
            </w:r>
            <w:r>
              <w:rPr>
                <w:rFonts w:hint="eastAsia" w:ascii="新宋体" w:hAnsi="新宋体" w:eastAsia="新宋体" w:cs="新宋体"/>
                <w:color w:val="000000" w:themeColor="text1"/>
                <w:szCs w:val="21"/>
                <w:highlight w:val="none"/>
                <w:lang w:val="en-US" w:eastAsia="zh-CN"/>
                <w14:textFill>
                  <w14:solidFill>
                    <w14:schemeClr w14:val="tx1"/>
                  </w14:solidFill>
                </w14:textFill>
              </w:rPr>
              <w:t xml:space="preserve">18</w:t>
            </w:r>
            <w:r>
              <w:rPr>
                <w:rFonts w:hint="eastAsia" w:ascii="新宋体" w:hAnsi="新宋体" w:eastAsia="新宋体" w:cs="新宋体"/>
                <w:color w:val="000000" w:themeColor="text1"/>
                <w:szCs w:val="21"/>
                <w:highlight w:val="none"/>
                <w14:textFill>
                  <w14:solidFill>
                    <w14:schemeClr w14:val="tx1"/>
                  </w14:solidFill>
                </w14:textFill>
              </w:rPr>
              <w:t xml:space="preserve">分）</w:t>
            </w:r>
            <w:r/>
          </w:p>
        </w:tc>
        <w:tc>
          <w:tcPr>
            <w:tcMar>
              <w:left w:w="15" w:type="dxa"/>
              <w:top w:w="15" w:type="dxa"/>
              <w:right w:w="15" w:type="dxa"/>
            </w:tcMar>
            <w:tcW w:w="7839" w:type="dxa"/>
            <w:vAlign w:val="center"/>
            <w:textDirection w:val="lrTb"/>
            <w:noWrap w:val="false"/>
          </w:tcPr>
          <w:p>
            <w:pPr>
              <w:pStyle w:val="878"/>
              <w:ind w:firstLine="420"/>
              <w:spacing w:line="380" w:lineRule="exact"/>
              <w:rPr>
                <w:rFonts w:hint="eastAsia" w:ascii="新宋体" w:hAnsi="新宋体" w:eastAsia="新宋体" w:cs="新宋体"/>
                <w:b w:val="0"/>
                <w:bCs w:val="0"/>
                <w:color w:val="000000" w:themeColor="text1"/>
                <w:sz w:val="21"/>
                <w:szCs w:val="21"/>
                <w:highlight w:val="none"/>
                <w14:textFill>
                  <w14:solidFill>
                    <w14:schemeClr w14:val="tx1"/>
                  </w14:solidFill>
                </w14:textFill>
              </w:rPr>
            </w:pP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1</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售后服务方案（满分</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10</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分）</w:t>
            </w:r>
            <w:r/>
          </w:p>
          <w:p>
            <w:pPr>
              <w:pStyle w:val="878"/>
              <w:ind w:firstLine="420"/>
              <w:spacing w:line="380" w:lineRule="exact"/>
              <w:rPr>
                <w:rFonts w:hint="eastAsia" w:ascii="新宋体" w:hAnsi="新宋体" w:eastAsia="新宋体" w:cs="新宋体"/>
                <w:b w:val="0"/>
                <w:bCs w:val="0"/>
                <w:color w:val="000000" w:themeColor="text1"/>
                <w:sz w:val="21"/>
                <w:szCs w:val="21"/>
                <w:highlight w:val="none"/>
                <w14:textFill>
                  <w14:solidFill>
                    <w14:schemeClr w14:val="tx1"/>
                  </w14:solidFill>
                </w14:textFill>
              </w:rPr>
            </w:pP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投标人针对本项目提出售后服务方案，包括但不限于售后服务保障体系、售后服务保障措施、售后服务流程、售后服务内容、售后服务方式等的描述和说明。方案完善合理、专业性强、操作性高、与用户需求贴合度高，服务相应效率高</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且</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优于项目需求得</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10</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分，满足项目需求得</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9</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分，不满足或不提供得0分。</w:t>
            </w:r>
            <w:r/>
          </w:p>
          <w:p>
            <w:pPr>
              <w:pStyle w:val="878"/>
              <w:ind w:firstLine="420"/>
              <w:spacing w:line="380" w:lineRule="exact"/>
              <w:rPr>
                <w:rFonts w:hint="eastAsia" w:ascii="新宋体" w:hAnsi="新宋体" w:eastAsia="新宋体" w:cs="新宋体"/>
                <w:b w:val="0"/>
                <w:bCs w:val="0"/>
                <w:color w:val="000000" w:themeColor="text1"/>
                <w:sz w:val="21"/>
                <w:szCs w:val="21"/>
                <w:highlight w:val="none"/>
                <w14:textFill>
                  <w14:solidFill>
                    <w14:schemeClr w14:val="tx1"/>
                  </w14:solidFill>
                </w14:textFill>
              </w:rPr>
            </w:pP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2、</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人员管理方案（满分</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分）</w:t>
            </w:r>
            <w:r/>
          </w:p>
          <w:p>
            <w:pPr>
              <w:pStyle w:val="878"/>
              <w:ind w:firstLine="420"/>
              <w:spacing w:line="380" w:lineRule="exact"/>
              <w:rPr>
                <w:rFonts w:hint="eastAsia" w:ascii="新宋体" w:hAnsi="新宋体" w:eastAsia="新宋体" w:cs="新宋体"/>
                <w:color w:val="000000" w:themeColor="text1"/>
                <w:highlight w:val="none"/>
                <w14:textFill>
                  <w14:solidFill>
                    <w14:schemeClr w14:val="tx1"/>
                  </w14:solidFill>
                </w14:textFill>
              </w:rPr>
            </w:pP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投标人针对本项目提出</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人员安排合理详尽，组织机构设置科学，人事制度健全</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的完整方案。</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优于项目需求得</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8</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分，满足项目需求得</w:t>
            </w:r>
            <w:r>
              <w:rPr>
                <w:rFonts w:hint="eastAsia" w:ascii="新宋体" w:hAnsi="新宋体" w:eastAsia="新宋体" w:cs="新宋体"/>
                <w:b w:val="0"/>
                <w:bCs w:val="0"/>
                <w:color w:val="000000" w:themeColor="text1"/>
                <w:sz w:val="21"/>
                <w:szCs w:val="21"/>
                <w:highlight w:val="none"/>
                <w:lang w:val="en-US" w:eastAsia="zh-CN"/>
                <w14:textFill>
                  <w14:solidFill>
                    <w14:schemeClr w14:val="tx1"/>
                  </w14:solidFill>
                </w14:textFill>
              </w:rPr>
              <w:t xml:space="preserve">7</w:t>
            </w:r>
            <w:r>
              <w:rPr>
                <w:rFonts w:hint="eastAsia" w:ascii="新宋体" w:hAnsi="新宋体" w:eastAsia="新宋体" w:cs="新宋体"/>
                <w:b w:val="0"/>
                <w:bCs w:val="0"/>
                <w:color w:val="000000" w:themeColor="text1"/>
                <w:sz w:val="21"/>
                <w:szCs w:val="21"/>
                <w:highlight w:val="none"/>
                <w14:textFill>
                  <w14:solidFill>
                    <w14:schemeClr w14:val="tx1"/>
                  </w14:solidFill>
                </w14:textFill>
              </w:rPr>
              <w:t xml:space="preserve">分，不满足或不提供得0分</w:t>
            </w:r>
            <w:r>
              <w:rPr>
                <w:rFonts w:hint="eastAsia" w:ascii="新宋体" w:hAnsi="新宋体" w:eastAsia="新宋体" w:cs="新宋体"/>
                <w:b w:val="0"/>
                <w:bCs w:val="0"/>
                <w:color w:val="000000" w:themeColor="text1"/>
                <w:sz w:val="21"/>
                <w:szCs w:val="21"/>
                <w:highlight w:val="none"/>
                <w:lang w:eastAsia="zh-CN"/>
                <w14:textFill>
                  <w14:solidFill>
                    <w14:schemeClr w14:val="tx1"/>
                  </w14:solidFill>
                </w14:textFill>
              </w:rPr>
              <w:t xml:space="preserve">。</w:t>
            </w:r>
            <w:r/>
          </w:p>
        </w:tc>
      </w:tr>
      <w:tr>
        <w:trPr>
          <w:jc w:val="center"/>
          <w:trHeight w:val="90"/>
        </w:trPr>
        <w:tc>
          <w:tcPr>
            <w:tcMar>
              <w:left w:w="15" w:type="dxa"/>
              <w:top w:w="15" w:type="dxa"/>
              <w:right w:w="15" w:type="dxa"/>
            </w:tcMar>
            <w:tcW w:w="580" w:type="dxa"/>
            <w:vAlign w:val="center"/>
            <w:textDirection w:val="lrTb"/>
            <w:noWrap w:val="false"/>
          </w:tcPr>
          <w:p>
            <w:pPr>
              <w:jc w:val="center"/>
              <w:widowControl/>
              <w:rPr>
                <w:rFonts w:hint="eastAsia" w:ascii="新宋体" w:hAnsi="新宋体" w:eastAsia="新宋体" w:cs="新宋体"/>
                <w:color w:val="000000" w:themeColor="text1"/>
                <w:highlight w:val="none"/>
                <w:lang w:bidi="ar"/>
                <w14:textFill>
                  <w14:solidFill>
                    <w14:schemeClr w14:val="tx1"/>
                  </w14:solidFill>
                </w14:textFill>
              </w:rPr>
            </w:pPr>
            <w:r>
              <w:rPr>
                <w:rFonts w:hint="eastAsia" w:ascii="新宋体" w:hAnsi="新宋体" w:eastAsia="新宋体" w:cs="新宋体"/>
                <w:color w:val="000000" w:themeColor="text1"/>
                <w:highlight w:val="none"/>
                <w:lang w:val="en-US" w:eastAsia="zh-CN" w:bidi="ar"/>
                <w14:textFill>
                  <w14:solidFill>
                    <w14:schemeClr w14:val="tx1"/>
                  </w14:solidFill>
                </w14:textFill>
              </w:rPr>
              <w:t xml:space="preserve">5</w:t>
            </w:r>
            <w:r/>
          </w:p>
        </w:tc>
        <w:tc>
          <w:tcPr>
            <w:shd w:val="clear" w:color="auto" w:fill="auto"/>
            <w:tcMar>
              <w:left w:w="15" w:type="dxa"/>
              <w:top w:w="15" w:type="dxa"/>
              <w:right w:w="15" w:type="dxa"/>
            </w:tcMar>
            <w:tcW w:w="1215" w:type="dxa"/>
            <w:vAlign w:val="center"/>
            <w:textDirection w:val="lrTb"/>
            <w:noWrap w:val="false"/>
          </w:tcPr>
          <w:p>
            <w:pPr>
              <w:jc w:val="center"/>
              <w:widowControl/>
              <w:rPr>
                <w:rFonts w:hint="eastAsia" w:ascii="新宋体" w:hAnsi="新宋体" w:eastAsia="新宋体" w:cs="新宋体"/>
                <w:color w:val="000000" w:themeColor="text1"/>
                <w:highlight w:val="none"/>
                <w14:textFill>
                  <w14:solidFill>
                    <w14:schemeClr w14:val="tx1"/>
                  </w14:solidFill>
                </w14:textFill>
              </w:rPr>
            </w:pPr>
            <w:r>
              <w:rPr>
                <w:rFonts w:hint="eastAsia" w:ascii="新宋体" w:hAnsi="新宋体" w:eastAsia="新宋体" w:cs="新宋体"/>
                <w:color w:val="000000" w:themeColor="text1"/>
                <w:highlight w:val="none"/>
                <w:lang w:bidi="ar"/>
                <w14:textFill>
                  <w14:solidFill>
                    <w14:schemeClr w14:val="tx1"/>
                  </w14:solidFill>
                </w14:textFill>
              </w:rPr>
              <w:t xml:space="preserve">项目组成员（</w:t>
            </w:r>
            <w:r>
              <w:rPr>
                <w:rFonts w:hint="eastAsia" w:ascii="新宋体" w:hAnsi="新宋体" w:eastAsia="新宋体" w:cs="新宋体"/>
                <w:color w:val="000000" w:themeColor="text1"/>
                <w:highlight w:val="none"/>
                <w:lang w:val="en-US" w:eastAsia="zh-CN" w:bidi="ar"/>
                <w14:textFill>
                  <w14:solidFill>
                    <w14:schemeClr w14:val="tx1"/>
                  </w14:solidFill>
                </w14:textFill>
              </w:rPr>
              <w:t xml:space="preserve">10</w:t>
            </w:r>
            <w:r>
              <w:rPr>
                <w:rFonts w:hint="eastAsia" w:ascii="新宋体" w:hAnsi="新宋体" w:eastAsia="新宋体" w:cs="新宋体"/>
                <w:color w:val="000000" w:themeColor="text1"/>
                <w:highlight w:val="none"/>
                <w:lang w:bidi="ar"/>
                <w14:textFill>
                  <w14:solidFill>
                    <w14:schemeClr w14:val="tx1"/>
                  </w14:solidFill>
                </w14:textFill>
              </w:rPr>
              <w:t xml:space="preserve">分）</w:t>
            </w:r>
            <w:r/>
          </w:p>
        </w:tc>
        <w:tc>
          <w:tcPr>
            <w:shd w:val="clear" w:color="auto" w:fill="auto"/>
            <w:tcMar>
              <w:left w:w="15" w:type="dxa"/>
              <w:top w:w="15" w:type="dxa"/>
              <w:right w:w="15" w:type="dxa"/>
            </w:tcMar>
            <w:tcW w:w="7839" w:type="dxa"/>
            <w:vAlign w:val="center"/>
            <w:textDirection w:val="lrTb"/>
            <w:noWrap w:val="false"/>
          </w:tcPr>
          <w:p>
            <w:pPr>
              <w:pStyle w:val="878"/>
              <w:ind w:firstLine="420"/>
              <w:spacing w:line="380" w:lineRule="exact"/>
              <w:rPr>
                <w:rFonts w:hint="eastAsia" w:ascii="新宋体" w:hAnsi="新宋体" w:eastAsia="新宋体" w:cs="新宋体"/>
                <w:color w:val="000000" w:themeColor="text1"/>
                <w:sz w:val="21"/>
                <w:szCs w:val="21"/>
                <w:highlight w:val="white"/>
                <w14:textFill>
                  <w14:solidFill>
                    <w14:schemeClr w14:val="tx1"/>
                  </w14:solidFill>
                </w14:textFill>
              </w:rPr>
            </w:pPr>
            <w:r>
              <w:rPr>
                <w:rFonts w:hint="eastAsia" w:ascii="新宋体" w:hAnsi="新宋体" w:eastAsia="新宋体" w:cs="新宋体"/>
                <w:color w:val="000000" w:themeColor="text1"/>
                <w:sz w:val="21"/>
                <w:szCs w:val="21"/>
                <w:highlight w:val="none"/>
                <w:lang w:bidi="ar"/>
                <w14:textFill>
                  <w14:solidFill>
                    <w14:schemeClr w14:val="tx1"/>
                  </w14:solidFill>
                </w14:textFill>
              </w:rPr>
              <w:t xml:space="preserve">1、项目技术负责人具备信息系统项目管理师证书、系统规划和管理师证书每提供1个证书得</w:t>
            </w:r>
            <w:r>
              <w:rPr>
                <w:rFonts w:hint="eastAsia" w:ascii="新宋体" w:hAnsi="新宋体" w:eastAsia="新宋体" w:cs="新宋体"/>
                <w:color w:val="000000" w:themeColor="text1"/>
                <w:sz w:val="21"/>
                <w:szCs w:val="21"/>
                <w:highlight w:val="none"/>
                <w:lang w:val="en-US" w:eastAsia="zh-CN" w:bidi="ar"/>
                <w14:textFill>
                  <w14:solidFill>
                    <w14:schemeClr w14:val="tx1"/>
                  </w14:solidFill>
                </w14:textFill>
              </w:rPr>
              <w:t xml:space="preserve">2</w:t>
            </w:r>
            <w:r>
              <w:rPr>
                <w:rFonts w:hint="eastAsia" w:ascii="新宋体" w:hAnsi="新宋体" w:eastAsia="新宋体" w:cs="新宋体"/>
                <w:color w:val="000000" w:themeColor="text1"/>
                <w:sz w:val="21"/>
                <w:szCs w:val="21"/>
                <w:highlight w:val="none"/>
                <w:lang w:bidi="ar"/>
                <w14:textFill>
                  <w14:solidFill>
                    <w14:schemeClr w14:val="tx1"/>
                  </w14:solidFill>
                </w14:textFill>
              </w:rPr>
              <w:t xml:space="preserve">分，最多得</w:t>
            </w:r>
            <w:r>
              <w:rPr>
                <w:rFonts w:hint="eastAsia" w:ascii="新宋体" w:hAnsi="新宋体" w:eastAsia="新宋体" w:cs="新宋体"/>
                <w:color w:val="000000" w:themeColor="text1"/>
                <w:sz w:val="21"/>
                <w:szCs w:val="21"/>
                <w:highlight w:val="none"/>
                <w:lang w:val="en-US" w:eastAsia="zh-CN" w:bidi="ar"/>
                <w14:textFill>
                  <w14:solidFill>
                    <w14:schemeClr w14:val="tx1"/>
                  </w14:solidFill>
                </w14:textFill>
              </w:rPr>
              <w:t xml:space="preserve">4</w:t>
            </w:r>
            <w:r>
              <w:rPr>
                <w:rFonts w:hint="eastAsia" w:ascii="新宋体" w:hAnsi="新宋体" w:eastAsia="新宋体" w:cs="新宋体"/>
                <w:color w:val="000000" w:themeColor="text1"/>
                <w:sz w:val="21"/>
                <w:szCs w:val="21"/>
                <w:highlight w:val="none"/>
                <w:lang w:bidi="ar"/>
                <w14:textFill>
                  <w14:solidFill>
                    <w14:schemeClr w14:val="tx1"/>
                  </w14:solidFill>
                </w14:textFill>
              </w:rPr>
              <w:t xml:space="preserve">分，投标时提</w:t>
            </w:r>
            <w:r>
              <w:rPr>
                <w:rFonts w:hint="eastAsia" w:ascii="新宋体" w:hAnsi="新宋体" w:eastAsia="新宋体" w:cs="新宋体"/>
                <w:color w:val="000000" w:themeColor="text1"/>
                <w:sz w:val="21"/>
                <w:szCs w:val="21"/>
                <w:highlight w:val="white"/>
                <w:lang w:bidi="ar"/>
                <w14:textFill>
                  <w14:solidFill>
                    <w14:schemeClr w14:val="tx1"/>
                  </w14:solidFill>
                </w14:textFill>
              </w:rPr>
              <w:t xml:space="preserve">供</w:t>
            </w:r>
            <w:r>
              <w:rPr>
                <w:rFonts w:hint="eastAsia" w:ascii="新宋体" w:hAnsi="新宋体" w:eastAsia="新宋体" w:cs="新宋体"/>
                <w:color w:val="000000" w:themeColor="text1"/>
                <w:sz w:val="21"/>
                <w:szCs w:val="21"/>
                <w:highlight w:val="white"/>
                <w:lang w:eastAsia="zh-CN" w:bidi="ar"/>
                <w14:textFill>
                  <w14:solidFill>
                    <w14:schemeClr w14:val="tx1"/>
                  </w14:solidFill>
                </w14:textFill>
              </w:rPr>
              <w:t xml:space="preserve">证书</w:t>
            </w:r>
            <w:r>
              <w:rPr>
                <w:rFonts w:hint="eastAsia" w:ascii="新宋体" w:hAnsi="新宋体" w:eastAsia="新宋体" w:cs="新宋体"/>
                <w:color w:val="000000" w:themeColor="text1"/>
                <w:sz w:val="21"/>
                <w:szCs w:val="21"/>
                <w:highlight w:val="white"/>
                <w:lang w:val="en-US" w:eastAsia="zh-CN" w:bidi="ar"/>
                <w14:textFill>
                  <w14:solidFill>
                    <w14:schemeClr w14:val="tx1"/>
                  </w14:solidFill>
                </w14:textFill>
              </w:rPr>
              <w:t xml:space="preserve">扫描件</w:t>
            </w:r>
            <w:r>
              <w:rPr>
                <w:rFonts w:hint="eastAsia" w:ascii="新宋体" w:hAnsi="新宋体" w:eastAsia="新宋体" w:cs="新宋体"/>
                <w:color w:val="000000" w:themeColor="text1"/>
                <w:sz w:val="21"/>
                <w:szCs w:val="21"/>
                <w:highlight w:val="white"/>
                <w:lang w:bidi="ar"/>
                <w14:textFill>
                  <w14:solidFill>
                    <w14:schemeClr w14:val="tx1"/>
                  </w14:solidFill>
                </w14:textFill>
              </w:rPr>
              <w:t xml:space="preserve">加盖投标人公章，不提供不得分。</w:t>
            </w:r>
            <w:r>
              <w:rPr>
                <w:highlight w:val="white"/>
              </w:rPr>
            </w:r>
            <w:r/>
          </w:p>
          <w:p>
            <w:pPr>
              <w:pStyle w:val="878"/>
              <w:ind w:firstLine="420"/>
              <w:spacing w:line="380" w:lineRule="exact"/>
              <w:rPr>
                <w:rFonts w:hint="eastAsia" w:ascii="新宋体" w:hAnsi="新宋体" w:eastAsia="新宋体" w:cs="新宋体"/>
                <w:color w:val="auto"/>
                <w:highlight w:val="white"/>
              </w:rPr>
            </w:pPr>
            <w:r>
              <w:rPr>
                <w:rFonts w:hint="eastAsia" w:ascii="新宋体" w:hAnsi="新宋体" w:eastAsia="新宋体" w:cs="新宋体"/>
                <w:color w:val="000000" w:themeColor="text1"/>
                <w:sz w:val="21"/>
                <w:szCs w:val="21"/>
                <w:highlight w:val="white"/>
                <w:lang w:bidi="ar"/>
                <w14:textFill>
                  <w14:solidFill>
                    <w14:schemeClr w14:val="tx1"/>
                  </w14:solidFill>
                </w14:textFill>
              </w:rPr>
              <w:t xml:space="preserve">2、除项目负责人和技术负责人外，项目组成员具有系统架构设计师、</w:t>
            </w:r>
            <w:r>
              <w:rPr>
                <w:rFonts w:hint="eastAsia" w:ascii="新宋体" w:hAnsi="新宋体" w:eastAsia="新宋体" w:cs="新宋体"/>
                <w:color w:val="000000" w:themeColor="text1"/>
                <w:sz w:val="21"/>
                <w:szCs w:val="21"/>
                <w:highlight w:val="white"/>
                <w:lang w:bidi="ar"/>
                <w14:textFill>
                  <w14:solidFill>
                    <w14:schemeClr w14:val="tx1"/>
                  </w14:solidFill>
                </w14:textFill>
              </w:rPr>
              <w:t xml:space="preserve">软件性能测试高级工程师证书</w:t>
            </w:r>
            <w:r>
              <w:rPr>
                <w:rFonts w:hint="eastAsia" w:ascii="新宋体" w:hAnsi="新宋体" w:eastAsia="新宋体" w:cs="新宋体"/>
                <w:color w:val="000000" w:themeColor="text1"/>
                <w:sz w:val="21"/>
                <w:szCs w:val="21"/>
                <w:highlight w:val="white"/>
                <w:lang w:bidi="ar"/>
                <w14:textFill>
                  <w14:solidFill>
                    <w14:schemeClr w14:val="tx1"/>
                  </w14:solidFill>
                </w14:textFill>
              </w:rPr>
              <w:t xml:space="preserve">、信息系统项目管理师证书等，</w:t>
            </w:r>
            <w:r>
              <w:rPr>
                <w:rFonts w:hint="eastAsia" w:ascii="新宋体" w:hAnsi="新宋体" w:eastAsia="新宋体" w:cs="新宋体"/>
                <w:color w:val="auto"/>
                <w:sz w:val="21"/>
                <w:szCs w:val="21"/>
                <w:highlight w:val="white"/>
                <w:lang w:bidi="ar"/>
              </w:rPr>
              <w:t xml:space="preserve">每有一个</w:t>
            </w:r>
            <w:r>
              <w:rPr>
                <w:rFonts w:hint="eastAsia" w:ascii="新宋体" w:hAnsi="新宋体" w:eastAsia="新宋体" w:cs="新宋体"/>
                <w:color w:val="auto"/>
                <w:sz w:val="21"/>
                <w:szCs w:val="21"/>
                <w:highlight w:val="white"/>
                <w:lang w:val="en-US" w:eastAsia="zh-CN" w:bidi="ar"/>
              </w:rPr>
              <w:t xml:space="preserve">证书</w:t>
            </w:r>
            <w:r>
              <w:rPr>
                <w:rFonts w:hint="eastAsia" w:ascii="新宋体" w:hAnsi="新宋体" w:eastAsia="新宋体" w:cs="新宋体"/>
                <w:color w:val="auto"/>
                <w:sz w:val="21"/>
                <w:szCs w:val="21"/>
                <w:highlight w:val="white"/>
                <w:lang w:bidi="ar"/>
              </w:rPr>
              <w:t xml:space="preserve">得</w:t>
            </w:r>
            <w:r>
              <w:rPr>
                <w:rFonts w:hint="eastAsia" w:ascii="新宋体" w:hAnsi="新宋体" w:eastAsia="新宋体" w:cs="新宋体"/>
                <w:color w:val="auto"/>
                <w:sz w:val="21"/>
                <w:szCs w:val="21"/>
                <w:highlight w:val="white"/>
                <w:lang w:val="en-US" w:eastAsia="zh-CN" w:bidi="ar"/>
              </w:rPr>
              <w:t xml:space="preserve">2</w:t>
            </w:r>
            <w:r>
              <w:rPr>
                <w:rFonts w:hint="eastAsia" w:ascii="新宋体" w:hAnsi="新宋体" w:eastAsia="新宋体" w:cs="新宋体"/>
                <w:color w:val="auto"/>
                <w:sz w:val="21"/>
                <w:szCs w:val="21"/>
                <w:highlight w:val="white"/>
                <w:lang w:bidi="ar"/>
              </w:rPr>
              <w:t xml:space="preserve">分，</w:t>
            </w:r>
            <w:r>
              <w:rPr>
                <w:rFonts w:hint="eastAsia" w:ascii="新宋体" w:hAnsi="新宋体" w:eastAsia="新宋体" w:cs="新宋体"/>
                <w:color w:val="auto"/>
                <w:sz w:val="21"/>
                <w:szCs w:val="21"/>
                <w:highlight w:val="white"/>
                <w:lang w:val="en-US" w:eastAsia="zh-CN" w:bidi="ar"/>
              </w:rPr>
              <w:t xml:space="preserve">最多得6</w:t>
            </w:r>
            <w:r>
              <w:rPr>
                <w:rFonts w:hint="eastAsia" w:ascii="新宋体" w:hAnsi="新宋体" w:eastAsia="新宋体" w:cs="新宋体"/>
                <w:color w:val="auto"/>
                <w:sz w:val="21"/>
                <w:szCs w:val="21"/>
                <w:highlight w:val="white"/>
                <w:lang w:bidi="ar"/>
              </w:rPr>
              <w:t xml:space="preserve">分</w:t>
            </w:r>
            <w:r>
              <w:rPr>
                <w:rFonts w:hint="eastAsia" w:ascii="新宋体" w:hAnsi="新宋体" w:eastAsia="新宋体" w:cs="新宋体"/>
                <w:color w:val="auto"/>
                <w:sz w:val="21"/>
                <w:szCs w:val="21"/>
                <w:highlight w:val="white"/>
                <w:lang w:bidi="ar"/>
              </w:rPr>
              <w:t xml:space="preserve">。投标时提供</w:t>
            </w:r>
            <w:r>
              <w:rPr>
                <w:rFonts w:hint="eastAsia" w:ascii="新宋体" w:hAnsi="新宋体" w:eastAsia="新宋体" w:cs="新宋体"/>
                <w:color w:val="auto"/>
                <w:sz w:val="21"/>
                <w:szCs w:val="21"/>
                <w:highlight w:val="white"/>
                <w:lang w:eastAsia="zh-CN" w:bidi="ar"/>
              </w:rPr>
              <w:t xml:space="preserve">证书</w:t>
            </w:r>
            <w:r>
              <w:rPr>
                <w:rFonts w:hint="eastAsia" w:ascii="新宋体" w:hAnsi="新宋体" w:eastAsia="新宋体" w:cs="新宋体"/>
                <w:color w:val="auto"/>
                <w:sz w:val="21"/>
                <w:szCs w:val="21"/>
                <w:highlight w:val="white"/>
                <w:lang w:val="en-US" w:eastAsia="zh-CN" w:bidi="ar"/>
              </w:rPr>
              <w:t xml:space="preserve">扫描件</w:t>
            </w:r>
            <w:r>
              <w:rPr>
                <w:rFonts w:hint="eastAsia" w:ascii="新宋体" w:hAnsi="新宋体" w:eastAsia="新宋体" w:cs="新宋体"/>
                <w:color w:val="auto"/>
                <w:sz w:val="21"/>
                <w:szCs w:val="21"/>
                <w:highlight w:val="white"/>
                <w:lang w:bidi="ar"/>
              </w:rPr>
              <w:t xml:space="preserve">加盖投标人公章，不提供不得分。</w:t>
            </w:r>
            <w:r>
              <w:rPr>
                <w:color w:val="auto"/>
                <w:highlight w:val="white"/>
              </w:rPr>
            </w:r>
            <w:r/>
          </w:p>
        </w:tc>
      </w:tr>
      <w:tr>
        <w:trPr>
          <w:jc w:val="center"/>
          <w:trHeight w:val="90"/>
        </w:trPr>
        <w:tc>
          <w:tcPr>
            <w:tcMar>
              <w:left w:w="15" w:type="dxa"/>
              <w:top w:w="15" w:type="dxa"/>
              <w:right w:w="15" w:type="dxa"/>
            </w:tcMar>
            <w:tcW w:w="580" w:type="dxa"/>
            <w:vAlign w:val="center"/>
            <w:textDirection w:val="lrTb"/>
            <w:noWrap w:val="false"/>
          </w:tcPr>
          <w:p>
            <w:pPr>
              <w:jc w:val="center"/>
              <w:widowControl/>
              <w:rPr>
                <w:rFonts w:hint="eastAsia" w:ascii="新宋体" w:hAnsi="新宋体" w:eastAsia="新宋体" w:cs="新宋体"/>
                <w:color w:val="000000" w:themeColor="text1"/>
                <w:highlight w:val="none"/>
                <w:lang w:val="en-US" w:eastAsia="zh-CN" w:bidi="ar"/>
                <w14:textFill>
                  <w14:solidFill>
                    <w14:schemeClr w14:val="tx1"/>
                  </w14:solidFill>
                </w14:textFill>
              </w:rPr>
            </w:pPr>
            <w:r>
              <w:rPr>
                <w:rFonts w:hint="eastAsia" w:ascii="新宋体" w:hAnsi="新宋体" w:eastAsia="新宋体" w:cs="新宋体"/>
                <w:color w:val="000000" w:themeColor="text1"/>
                <w:highlight w:val="none"/>
                <w:lang w:val="en-US" w:eastAsia="zh-CN" w:bidi="ar"/>
                <w14:textFill>
                  <w14:solidFill>
                    <w14:schemeClr w14:val="tx1"/>
                  </w14:solidFill>
                </w14:textFill>
              </w:rPr>
              <w:t xml:space="preserve">6</w:t>
            </w:r>
            <w:r/>
          </w:p>
        </w:tc>
        <w:tc>
          <w:tcPr>
            <w:shd w:val="clear" w:color="auto" w:fill="auto"/>
            <w:tcMar>
              <w:left w:w="15" w:type="dxa"/>
              <w:top w:w="15" w:type="dxa"/>
              <w:right w:w="15" w:type="dxa"/>
            </w:tcMar>
            <w:tcW w:w="1215" w:type="dxa"/>
            <w:vAlign w:val="center"/>
            <w:textDirection w:val="lrTb"/>
            <w:noWrap w:val="false"/>
          </w:tcPr>
          <w:p>
            <w:pPr>
              <w:pStyle w:val="878"/>
              <w:ind w:firstLine="210"/>
              <w:spacing w:line="380" w:lineRule="exact"/>
              <w:rPr>
                <w:rFonts w:hint="eastAsia" w:ascii="新宋体" w:hAnsi="新宋体" w:eastAsia="新宋体" w:cs="新宋体"/>
                <w:color w:val="000000" w:themeColor="text1"/>
                <w:sz w:val="21"/>
                <w:szCs w:val="21"/>
                <w:highlight w:val="none"/>
                <w:lang w:val="en-US" w:eastAsia="zh-CN" w:bidi="ar"/>
                <w14:textFill>
                  <w14:solidFill>
                    <w14:schemeClr w14:val="tx1"/>
                  </w14:solidFill>
                </w14:textFill>
              </w:rPr>
            </w:pPr>
            <w:r>
              <w:rPr>
                <w:rFonts w:hint="eastAsia" w:ascii="新宋体" w:hAnsi="新宋体" w:eastAsia="新宋体" w:cs="新宋体"/>
                <w:color w:val="000000" w:themeColor="text1"/>
                <w:sz w:val="21"/>
                <w:szCs w:val="21"/>
                <w:highlight w:val="none"/>
                <w:lang w:val="en-US" w:eastAsia="zh-CN" w:bidi="ar"/>
                <w14:textFill>
                  <w14:solidFill>
                    <w14:schemeClr w14:val="tx1"/>
                  </w14:solidFill>
                </w14:textFill>
              </w:rPr>
              <w:t xml:space="preserve">业绩（6）</w:t>
            </w:r>
            <w:r/>
          </w:p>
        </w:tc>
        <w:tc>
          <w:tcPr>
            <w:shd w:val="clear" w:color="auto" w:fill="auto"/>
            <w:tcMar>
              <w:left w:w="15" w:type="dxa"/>
              <w:top w:w="15" w:type="dxa"/>
              <w:right w:w="15" w:type="dxa"/>
            </w:tcMar>
            <w:tcW w:w="7839" w:type="dxa"/>
            <w:vAlign w:val="center"/>
            <w:textDirection w:val="lrTb"/>
            <w:noWrap w:val="false"/>
          </w:tcPr>
          <w:p>
            <w:pPr>
              <w:pStyle w:val="878"/>
              <w:ind w:firstLine="420"/>
              <w:spacing w:line="380" w:lineRule="exact"/>
              <w:rPr>
                <w:highlight w:val="white"/>
              </w:rPr>
              <w:pBdr>
                <w:top w:val="none" w:color="000000" w:sz="4" w:space="0"/>
                <w:left w:val="none" w:color="000000" w:sz="4" w:space="0"/>
                <w:bottom w:val="none" w:color="000000" w:sz="4" w:space="0"/>
                <w:right w:val="none" w:color="000000" w:sz="4" w:space="0"/>
              </w:pBdr>
            </w:pPr>
            <w:r>
              <w:rPr>
                <w:sz w:val="21"/>
                <w:szCs w:val="21"/>
                <w:highlight w:val="white"/>
              </w:rPr>
            </w:r>
            <w:r>
              <w:rPr>
                <w:sz w:val="21"/>
                <w:szCs w:val="21"/>
                <w:highlight w:val="white"/>
              </w:rPr>
              <w:t xml:space="preserve">投</w:t>
            </w:r>
            <w:r>
              <w:rPr>
                <w:sz w:val="21"/>
                <w:szCs w:val="21"/>
                <w:highlight w:val="white"/>
              </w:rPr>
              <w:t xml:space="preserve">标人自2021年1月1日以来具有类似项目业绩的（</w:t>
            </w:r>
            <w:r>
              <w:rPr>
                <w:sz w:val="21"/>
                <w:szCs w:val="21"/>
                <w:highlight w:val="white"/>
              </w:rPr>
              <w:t xml:space="preserve">类似</w:t>
            </w:r>
            <w:r>
              <w:rPr>
                <w:sz w:val="21"/>
                <w:szCs w:val="21"/>
                <w:highlight w:val="white"/>
              </w:rPr>
              <w:t xml:space="preserve">项目是指信息化建设或改造</w:t>
            </w:r>
            <w:r>
              <w:rPr>
                <w:sz w:val="21"/>
                <w:szCs w:val="21"/>
                <w:highlight w:val="white"/>
              </w:rPr>
              <w:t xml:space="preserve">项目</w:t>
            </w:r>
            <w:r>
              <w:rPr>
                <w:sz w:val="21"/>
                <w:szCs w:val="21"/>
                <w:highlight w:val="white"/>
              </w:rPr>
              <w:t xml:space="preserve">）,每提供一个得2分，本项最多得6分，没有不得分。</w:t>
            </w:r>
            <w:r>
              <w:rPr>
                <w:highlight w:val="white"/>
              </w:rPr>
            </w:r>
            <w:r>
              <w:rPr>
                <w:highlight w:val="white"/>
              </w:rPr>
            </w:r>
          </w:p>
          <w:p>
            <w:pPr>
              <w:pStyle w:val="878"/>
              <w:ind w:firstLine="420"/>
              <w:spacing w:line="380" w:lineRule="exact"/>
              <w:rPr>
                <w:sz w:val="21"/>
                <w:szCs w:val="21"/>
                <w:highlight w:val="yellow"/>
              </w:rPr>
              <w:pBdr>
                <w:top w:val="none" w:color="000000" w:sz="4" w:space="0"/>
                <w:left w:val="none" w:color="000000" w:sz="4" w:space="0"/>
                <w:bottom w:val="none" w:color="000000" w:sz="4" w:space="0"/>
                <w:right w:val="none" w:color="000000" w:sz="4" w:space="0"/>
              </w:pBdr>
            </w:pPr>
            <w:r>
              <w:rPr>
                <w:sz w:val="21"/>
                <w:szCs w:val="21"/>
                <w:highlight w:val="white"/>
              </w:rPr>
              <w:t xml:space="preserve">注：需提供合同扫描件并加盖投标人公章，合同扫描件未提供合同签订时间的不得分。</w:t>
            </w:r>
            <w:r>
              <w:rPr>
                <w:highlight w:val="white"/>
              </w:rPr>
            </w:r>
            <w:r/>
          </w:p>
        </w:tc>
      </w:tr>
    </w:tbl>
    <w:p>
      <w:pPr>
        <w:pStyle w:val="718"/>
        <w:jc w:val="both"/>
        <w:spacing w:beforeAutospacing="0" w:afterAutospacing="0"/>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rPr>
          <w:rFonts w:hint="eastAsia" w:ascii="新宋体" w:hAnsi="新宋体" w:eastAsia="新宋体" w:cs="新宋体"/>
          <w:highlight w:val="none"/>
        </w:rPr>
      </w:r>
      <w:r/>
    </w:p>
    <w:p>
      <w:pPr>
        <w:pStyle w:val="718"/>
        <w:jc w:val="center"/>
        <w:keepNext/>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sz w:val="44"/>
          <w:szCs w:val="44"/>
          <w:highlight w:val="none"/>
        </w:rPr>
      </w:r>
      <w:r>
        <w:rPr>
          <w:rFonts w:hint="eastAsia" w:ascii="新宋体" w:hAnsi="新宋体" w:eastAsia="新宋体" w:cs="新宋体"/>
          <w:color w:val="000000"/>
          <w:sz w:val="44"/>
          <w:szCs w:val="44"/>
          <w:highlight w:val="none"/>
        </w:rPr>
      </w:r>
      <w:r/>
    </w:p>
    <w:p>
      <w:pPr>
        <w:pStyle w:val="718"/>
        <w:jc w:val="center"/>
        <w:keepNext/>
        <w:spacing w:beforeAutospacing="0" w:afterAutospacing="0"/>
        <w:rPr>
          <w:rFonts w:hint="eastAsia" w:ascii="新宋体" w:hAnsi="新宋体" w:eastAsia="新宋体" w:cs="新宋体"/>
          <w:color w:val="000000"/>
          <w:sz w:val="44"/>
          <w:szCs w:val="44"/>
          <w:highlight w:val="none"/>
        </w:rPr>
      </w:pPr>
      <w:r>
        <w:rPr>
          <w:rFonts w:hint="eastAsia" w:ascii="新宋体" w:hAnsi="新宋体" w:eastAsia="新宋体" w:cs="新宋体"/>
          <w:color w:val="000000"/>
          <w:sz w:val="44"/>
          <w:szCs w:val="44"/>
          <w:highlight w:val="none"/>
        </w:rPr>
        <w:t xml:space="preserve">第六章  投标文件格式 </w:t>
      </w:r>
      <w:r/>
    </w:p>
    <w:p>
      <w:pPr>
        <w:pStyle w:val="718"/>
        <w:jc w:val="center"/>
        <w:spacing w:beforeAutospacing="0" w:afterAutospacing="0"/>
        <w:rPr>
          <w:rFonts w:hint="eastAsia" w:ascii="新宋体" w:hAnsi="新宋体" w:eastAsia="新宋体" w:cs="新宋体"/>
          <w:b/>
          <w:color w:val="000000"/>
          <w:sz w:val="72"/>
          <w:szCs w:val="72"/>
          <w:highlight w:val="none"/>
        </w:rPr>
      </w:pPr>
      <w:r/>
      <w:bookmarkStart w:id="161" w:name="_Hlt26671244"/>
      <w:r/>
      <w:bookmarkEnd w:id="161"/>
      <w:r/>
      <w:bookmarkStart w:id="162" w:name="_Hlt26955039"/>
      <w:r/>
      <w:bookmarkEnd w:id="162"/>
      <w:r/>
      <w:bookmarkStart w:id="163" w:name="_Toc26554094"/>
      <w:r/>
      <w:bookmarkEnd w:id="163"/>
      <w:r/>
      <w:r/>
    </w:p>
    <w:p>
      <w:pPr>
        <w:pStyle w:val="718"/>
        <w:jc w:val="center"/>
        <w:spacing w:beforeAutospacing="0" w:afterAutospacing="0"/>
        <w:rPr>
          <w:rFonts w:hint="eastAsia" w:ascii="新宋体" w:hAnsi="新宋体" w:eastAsia="新宋体" w:cs="新宋体"/>
          <w:b/>
          <w:color w:val="000000"/>
          <w:sz w:val="72"/>
          <w:szCs w:val="72"/>
          <w:highlight w:val="none"/>
        </w:rPr>
      </w:pPr>
      <w:r>
        <w:rPr>
          <w:rFonts w:hint="eastAsia" w:ascii="新宋体" w:hAnsi="新宋体" w:eastAsia="新宋体" w:cs="新宋体"/>
          <w:b/>
          <w:color w:val="000000"/>
          <w:sz w:val="72"/>
          <w:szCs w:val="72"/>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b/>
          <w:color w:val="000000"/>
          <w:sz w:val="72"/>
          <w:szCs w:val="72"/>
          <w:highlight w:val="none"/>
        </w:rPr>
        <w:t xml:space="preserve">投  标  文  件</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1084"/>
        <w:jc w:val="both"/>
        <w:spacing w:beforeAutospacing="0" w:afterAutospacing="0"/>
        <w:rPr>
          <w:rFonts w:hint="eastAsia" w:ascii="新宋体" w:hAnsi="新宋体" w:eastAsia="新宋体" w:cs="新宋体"/>
          <w:highlight w:val="none"/>
        </w:rPr>
      </w:pPr>
      <w:r>
        <w:rPr>
          <w:rFonts w:hint="eastAsia" w:ascii="新宋体" w:hAnsi="新宋体" w:eastAsia="新宋体" w:cs="新宋体"/>
          <w:b/>
          <w:color w:val="000000"/>
          <w:sz w:val="36"/>
          <w:szCs w:val="36"/>
          <w:highlight w:val="none"/>
        </w:rPr>
        <w:t xml:space="preserve">项目 名 称：</w:t>
      </w:r>
      <w:r>
        <w:rPr>
          <w:rFonts w:hint="eastAsia" w:ascii="新宋体" w:hAnsi="新宋体" w:eastAsia="新宋体" w:cs="新宋体"/>
          <w:b/>
          <w:color w:val="000000"/>
          <w:sz w:val="36"/>
          <w:szCs w:val="36"/>
          <w:highlight w:val="none"/>
          <w:u w:val="single"/>
        </w:rPr>
        <w:t xml:space="preserve">               </w:t>
      </w:r>
      <w:r/>
    </w:p>
    <w:p>
      <w:pPr>
        <w:pStyle w:val="718"/>
        <w:ind w:firstLine="1084"/>
        <w:jc w:val="both"/>
        <w:spacing w:beforeAutospacing="0" w:afterAutospacing="0"/>
        <w:rPr>
          <w:rFonts w:hint="eastAsia" w:ascii="新宋体" w:hAnsi="新宋体" w:eastAsia="新宋体" w:cs="新宋体"/>
          <w:highlight w:val="none"/>
        </w:rPr>
      </w:pPr>
      <w:r>
        <w:rPr>
          <w:rFonts w:hint="eastAsia" w:ascii="新宋体" w:hAnsi="新宋体" w:eastAsia="新宋体" w:cs="新宋体"/>
          <w:b/>
          <w:color w:val="000000"/>
          <w:sz w:val="36"/>
          <w:szCs w:val="36"/>
          <w:highlight w:val="none"/>
        </w:rPr>
        <w:t xml:space="preserve">项目 编 号：</w:t>
      </w:r>
      <w:r>
        <w:rPr>
          <w:rFonts w:hint="eastAsia" w:ascii="新宋体" w:hAnsi="新宋体" w:eastAsia="新宋体" w:cs="新宋体"/>
          <w:b/>
          <w:color w:val="000000"/>
          <w:sz w:val="36"/>
          <w:szCs w:val="36"/>
          <w:highlight w:val="none"/>
          <w:u w:val="singl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b/>
          <w:color w:val="000000"/>
          <w:sz w:val="36"/>
          <w:szCs w:val="36"/>
          <w:highlight w:val="none"/>
        </w:rPr>
        <w:t xml:space="preserve">      投标人名称 ：</w:t>
      </w:r>
      <w:r>
        <w:rPr>
          <w:rFonts w:hint="eastAsia" w:ascii="新宋体" w:hAnsi="新宋体" w:eastAsia="新宋体" w:cs="新宋体"/>
          <w:b/>
          <w:color w:val="000000"/>
          <w:sz w:val="36"/>
          <w:szCs w:val="36"/>
          <w:highlight w:val="none"/>
          <w:u w:val="single"/>
        </w:rPr>
        <w:t xml:space="preserve">（加盖CA电子公章）</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b/>
          <w:color w:val="000000"/>
          <w:sz w:val="36"/>
          <w:szCs w:val="36"/>
          <w:highlight w:val="none"/>
        </w:rPr>
        <w:t xml:space="preserve">      日   期 ：</w:t>
      </w:r>
      <w:r>
        <w:rPr>
          <w:rFonts w:hint="eastAsia" w:ascii="新宋体" w:hAnsi="新宋体" w:eastAsia="新宋体" w:cs="新宋体"/>
          <w:b/>
          <w:color w:val="000000"/>
          <w:sz w:val="36"/>
          <w:szCs w:val="36"/>
          <w:highlight w:val="none"/>
          <w:u w:val="singl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bCs/>
          <w:color w:val="000000"/>
          <w:sz w:val="36"/>
          <w:szCs w:val="36"/>
          <w:highlight w:val="none"/>
          <w:u w:val="single"/>
        </w:rPr>
      </w:pPr>
      <w:r>
        <w:rPr>
          <w:rFonts w:hint="eastAsia" w:ascii="新宋体" w:hAnsi="新宋体" w:eastAsia="新宋体" w:cs="新宋体"/>
          <w:b/>
          <w:color w:val="000000"/>
          <w:sz w:val="36"/>
          <w:szCs w:val="36"/>
          <w:highlight w:val="none"/>
          <w:u w:val="single"/>
        </w:rPr>
      </w: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bCs/>
          <w:color w:val="000000"/>
          <w:sz w:val="36"/>
          <w:szCs w:val="36"/>
          <w:highlight w:val="none"/>
          <w:u w:val="single"/>
        </w:rPr>
      </w:pPr>
      <w:r>
        <w:rPr>
          <w:rFonts w:hint="eastAsia" w:ascii="新宋体" w:hAnsi="新宋体" w:eastAsia="新宋体" w:cs="新宋体"/>
          <w:b/>
          <w:bCs/>
          <w:color w:val="000000"/>
          <w:sz w:val="36"/>
          <w:szCs w:val="36"/>
          <w:highlight w:val="none"/>
          <w:u w:val="single"/>
        </w:rPr>
      </w:r>
      <w:r>
        <w:rPr>
          <w:rFonts w:hint="eastAsia" w:ascii="新宋体" w:hAnsi="新宋体" w:eastAsia="新宋体" w:cs="新宋体"/>
          <w:b/>
          <w:bCs/>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b/>
          <w:bCs/>
          <w:color w:val="000000"/>
          <w:sz w:val="36"/>
          <w:szCs w:val="36"/>
          <w:highlight w:val="none"/>
          <w:u w:val="single"/>
        </w:rPr>
      </w:pPr>
      <w:r>
        <w:rPr>
          <w:rFonts w:hint="eastAsia" w:ascii="新宋体" w:hAnsi="新宋体" w:eastAsia="新宋体" w:cs="新宋体"/>
          <w:b/>
          <w:color w:val="000000"/>
          <w:sz w:val="36"/>
          <w:szCs w:val="36"/>
          <w:highlight w:val="none"/>
          <w:u w:val="singl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sz w:val="32"/>
          <w:szCs w:val="32"/>
          <w:highlight w:val="none"/>
        </w:rPr>
        <w:t xml:space="preserve">投标文件目录</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left="480"/>
        <w:jc w:val="both"/>
        <w:spacing w:beforeAutospacing="0" w:afterAutospacing="0"/>
        <w:rPr>
          <w:rFonts w:hint="eastAsia" w:ascii="新宋体" w:hAnsi="新宋体" w:eastAsia="新宋体" w:cs="新宋体"/>
          <w:i/>
          <w:color w:val="000000"/>
          <w:highlight w:val="none"/>
          <w:u w:val="single"/>
        </w:rPr>
      </w:pPr>
      <w:r>
        <w:rPr>
          <w:rFonts w:hint="eastAsia" w:ascii="新宋体" w:hAnsi="新宋体" w:eastAsia="新宋体" w:cs="新宋体"/>
          <w:i/>
          <w:color w:val="000000"/>
          <w:highlight w:val="none"/>
          <w:u w:val="single"/>
        </w:rPr>
        <w:t xml:space="preserve">一、法人或者其他组织的营业执照等证明文件，自然人的身份证明</w:t>
      </w:r>
      <w:r/>
    </w:p>
    <w:p>
      <w:pPr>
        <w:ind w:firstLine="480"/>
        <w:jc w:val="left"/>
        <w:tabs>
          <w:tab w:val="left" w:pos="1331" w:leader="none"/>
        </w:tabs>
        <w:rPr>
          <w:rFonts w:hint="eastAsia" w:ascii="新宋体" w:hAnsi="新宋体" w:eastAsia="新宋体" w:cs="新宋体"/>
          <w:i/>
          <w:color w:val="000000"/>
          <w:sz w:val="24"/>
          <w:szCs w:val="24"/>
          <w:highlight w:val="none"/>
          <w:u w:val="single"/>
          <w:lang w:val="en-US" w:eastAsia="zh-CN" w:bidi="ar-SA"/>
        </w:rPr>
      </w:pPr>
      <w:r>
        <w:rPr>
          <w:rFonts w:hint="eastAsia" w:ascii="新宋体" w:hAnsi="新宋体" w:eastAsia="新宋体" w:cs="新宋体"/>
          <w:i/>
          <w:color w:val="000000"/>
          <w:sz w:val="24"/>
          <w:szCs w:val="24"/>
          <w:highlight w:val="none"/>
          <w:u w:val="single"/>
          <w:lang w:val="en-US" w:eastAsia="zh-CN" w:bidi="ar-SA"/>
        </w:rPr>
        <w:t xml:space="preserve">二、上一年度的财务状况报表（至少提供资产负债表、利润表、现金流量表，</w:t>
      </w:r>
      <w:r/>
    </w:p>
    <w:p>
      <w:pPr>
        <w:pStyle w:val="718"/>
        <w:ind w:left="480"/>
        <w:jc w:val="both"/>
        <w:spacing w:beforeAutospacing="0" w:afterAutospacing="0"/>
        <w:rPr>
          <w:rFonts w:hint="eastAsia" w:ascii="新宋体" w:hAnsi="新宋体" w:eastAsia="新宋体" w:cs="新宋体"/>
          <w:i/>
          <w:color w:val="000000"/>
          <w:sz w:val="24"/>
          <w:szCs w:val="24"/>
          <w:highlight w:val="none"/>
          <w:u w:val="single"/>
          <w:lang w:val="en-US" w:eastAsia="zh-CN" w:bidi="ar-SA"/>
        </w:rPr>
      </w:pPr>
      <w:r>
        <w:rPr>
          <w:rFonts w:hint="eastAsia" w:ascii="新宋体" w:hAnsi="新宋体" w:eastAsia="新宋体" w:cs="新宋体"/>
          <w:i/>
          <w:color w:val="000000"/>
          <w:sz w:val="24"/>
          <w:szCs w:val="24"/>
          <w:highlight w:val="none"/>
          <w:u w:val="single"/>
          <w:lang w:val="en-US" w:eastAsia="zh-CN" w:bidi="ar-SA"/>
        </w:rPr>
        <w:t xml:space="preserve">投标人成立不满一年无需提供）</w:t>
      </w:r>
      <w:r/>
    </w:p>
    <w:p>
      <w:pPr>
        <w:pStyle w:val="718"/>
        <w:ind w:left="480"/>
        <w:jc w:val="both"/>
        <w:spacing w:beforeAutospacing="0" w:afterAutospacing="0"/>
        <w:rPr>
          <w:rFonts w:hint="eastAsia" w:ascii="新宋体" w:hAnsi="新宋体" w:eastAsia="新宋体" w:cs="新宋体"/>
          <w:i/>
          <w:color w:val="000000"/>
          <w:highlight w:val="none"/>
          <w:u w:val="single"/>
        </w:rPr>
      </w:pPr>
      <w:r>
        <w:rPr>
          <w:rFonts w:hint="eastAsia" w:ascii="新宋体" w:hAnsi="新宋体" w:eastAsia="新宋体" w:cs="新宋体"/>
          <w:i/>
          <w:color w:val="000000"/>
          <w:highlight w:val="none"/>
          <w:u w:val="single"/>
          <w:lang w:val="en-US" w:eastAsia="zh-CN"/>
        </w:rPr>
        <w:t xml:space="preserve">三</w:t>
      </w:r>
      <w:r>
        <w:rPr>
          <w:rFonts w:hint="eastAsia" w:ascii="新宋体" w:hAnsi="新宋体" w:eastAsia="新宋体" w:cs="新宋体"/>
          <w:i/>
          <w:color w:val="000000"/>
          <w:highlight w:val="none"/>
          <w:u w:val="single"/>
        </w:rPr>
        <w:t xml:space="preserve">、具备履行合同所必需的设备和专业技术能力的书面声明</w:t>
      </w:r>
      <w:r/>
    </w:p>
    <w:p>
      <w:pPr>
        <w:pStyle w:val="718"/>
        <w:ind w:left="480"/>
        <w:jc w:val="both"/>
        <w:spacing w:beforeAutospacing="0" w:afterAutospacing="0"/>
        <w:rPr>
          <w:rFonts w:hint="eastAsia" w:ascii="新宋体" w:hAnsi="新宋体" w:eastAsia="新宋体" w:cs="新宋体"/>
          <w:i/>
          <w:color w:val="000000"/>
          <w:highlight w:val="none"/>
          <w:u w:val="single"/>
        </w:rPr>
      </w:pPr>
      <w:r>
        <w:rPr>
          <w:rFonts w:hint="eastAsia" w:ascii="新宋体" w:hAnsi="新宋体" w:eastAsia="新宋体" w:cs="新宋体"/>
          <w:i/>
          <w:color w:val="000000"/>
          <w:highlight w:val="none"/>
          <w:u w:val="single"/>
          <w:lang w:val="en-US" w:eastAsia="zh-CN"/>
        </w:rPr>
        <w:t xml:space="preserve">四</w:t>
      </w:r>
      <w:r>
        <w:rPr>
          <w:rFonts w:hint="eastAsia" w:ascii="新宋体" w:hAnsi="新宋体" w:eastAsia="新宋体" w:cs="新宋体"/>
          <w:i/>
          <w:color w:val="000000"/>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8"/>
        <w:ind w:left="480"/>
        <w:jc w:val="both"/>
        <w:spacing w:beforeAutospacing="0" w:afterAutospacing="0"/>
        <w:rPr>
          <w:rFonts w:hint="eastAsia" w:ascii="新宋体" w:hAnsi="新宋体" w:eastAsia="新宋体" w:cs="新宋体"/>
          <w:i/>
          <w:color w:val="000000"/>
          <w:highlight w:val="none"/>
          <w:u w:val="single"/>
        </w:rPr>
      </w:pPr>
      <w:r>
        <w:rPr>
          <w:rFonts w:hint="eastAsia" w:ascii="新宋体" w:hAnsi="新宋体" w:eastAsia="新宋体" w:cs="新宋体"/>
          <w:i/>
          <w:color w:val="000000"/>
          <w:highlight w:val="none"/>
          <w:u w:val="single"/>
        </w:rPr>
        <w:t xml:space="preserve">五、参加政府采购活动前 3 年内在经营活动中没有重大违法记录的书面声明</w:t>
      </w:r>
      <w:r/>
    </w:p>
    <w:p>
      <w:pPr>
        <w:pStyle w:val="718"/>
        <w:ind w:left="480"/>
        <w:jc w:val="both"/>
        <w:spacing w:beforeAutospacing="0" w:afterAutospacing="0"/>
        <w:rPr>
          <w:rFonts w:hint="eastAsia" w:ascii="新宋体" w:hAnsi="新宋体" w:eastAsia="新宋体" w:cs="新宋体"/>
          <w:i/>
          <w:color w:val="000000"/>
          <w:highlight w:val="none"/>
          <w:u w:val="single"/>
        </w:rPr>
      </w:pPr>
      <w:r>
        <w:rPr>
          <w:rFonts w:hint="eastAsia" w:ascii="新宋体" w:hAnsi="新宋体" w:eastAsia="新宋体" w:cs="新宋体"/>
          <w:i/>
          <w:color w:val="000000"/>
          <w:highlight w:val="none"/>
          <w:u w:val="single"/>
        </w:rPr>
        <w:t xml:space="preserve">六、特定资格要求的证明文件（如果本项目设置特定资格要求，则需要提供）</w:t>
      </w:r>
      <w:r/>
    </w:p>
    <w:p>
      <w:pPr>
        <w:pStyle w:val="718"/>
        <w:ind w:left="480"/>
        <w:jc w:val="both"/>
        <w:spacing w:beforeAutospacing="0" w:afterAutospacing="0"/>
        <w:rPr>
          <w:rFonts w:hint="eastAsia" w:ascii="新宋体" w:hAnsi="新宋体" w:eastAsia="新宋体" w:cs="新宋体"/>
          <w:i/>
          <w:color w:val="000000"/>
          <w:highlight w:val="none"/>
          <w:u w:val="single"/>
        </w:rPr>
      </w:pPr>
      <w:r>
        <w:rPr>
          <w:rFonts w:hint="eastAsia" w:ascii="新宋体" w:hAnsi="新宋体" w:eastAsia="新宋体" w:cs="新宋体"/>
          <w:i/>
          <w:color w:val="000000"/>
          <w:highlight w:val="none"/>
          <w:u w:val="single"/>
        </w:rPr>
        <w:t xml:space="preserve">七、法人授权书</w:t>
      </w:r>
      <w:r/>
    </w:p>
    <w:p>
      <w:pPr>
        <w:pStyle w:val="718"/>
        <w:ind w:left="480"/>
        <w:jc w:val="both"/>
        <w:spacing w:beforeAutospacing="0" w:afterAutospacing="0"/>
        <w:rPr>
          <w:rFonts w:hint="eastAsia" w:ascii="新宋体" w:hAnsi="新宋体" w:eastAsia="新宋体" w:cs="新宋体"/>
          <w:i/>
          <w:color w:val="000000"/>
          <w:highlight w:val="none"/>
          <w:u w:val="single"/>
        </w:rPr>
      </w:pPr>
      <w:r>
        <w:rPr>
          <w:rFonts w:hint="eastAsia" w:ascii="新宋体" w:hAnsi="新宋体" w:eastAsia="新宋体" w:cs="新宋体"/>
          <w:i/>
          <w:color w:val="000000"/>
          <w:highlight w:val="none"/>
          <w:u w:val="single"/>
        </w:rPr>
        <w:t xml:space="preserve">八、投标函</w:t>
      </w:r>
      <w:r/>
    </w:p>
    <w:p>
      <w:pPr>
        <w:pStyle w:val="718"/>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九、</w:t>
      </w:r>
      <w:r>
        <w:rPr>
          <w:rFonts w:hint="eastAsia" w:ascii="新宋体" w:hAnsi="新宋体" w:eastAsia="新宋体" w:cs="新宋体"/>
          <w:color w:val="auto"/>
          <w:highlight w:val="none"/>
          <w:lang w:val="en-US" w:eastAsia="zh-CN"/>
        </w:rPr>
        <w:t xml:space="preserve">中小</w:t>
      </w:r>
      <w:r>
        <w:rPr>
          <w:rFonts w:hint="eastAsia" w:ascii="新宋体" w:hAnsi="新宋体" w:eastAsia="新宋体" w:cs="新宋体"/>
          <w:color w:val="auto"/>
          <w:highlight w:val="none"/>
        </w:rPr>
        <w:t xml:space="preserve">企业声明函</w:t>
      </w:r>
      <w:r/>
    </w:p>
    <w:p>
      <w:pPr>
        <w:pStyle w:val="718"/>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十、残疾人福利性单位声明函</w:t>
      </w:r>
      <w:r/>
    </w:p>
    <w:p>
      <w:pPr>
        <w:pStyle w:val="718"/>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十</w:t>
      </w:r>
      <w:r>
        <w:rPr>
          <w:rFonts w:hint="eastAsia" w:ascii="新宋体" w:hAnsi="新宋体" w:eastAsia="新宋体" w:cs="新宋体"/>
          <w:color w:val="000000"/>
          <w:highlight w:val="none"/>
          <w:lang w:val="en-US" w:eastAsia="zh-CN"/>
        </w:rPr>
        <w:t xml:space="preserve">一</w:t>
      </w:r>
      <w:r>
        <w:rPr>
          <w:rFonts w:hint="eastAsia" w:ascii="新宋体" w:hAnsi="新宋体" w:eastAsia="新宋体" w:cs="新宋体"/>
          <w:color w:val="000000"/>
          <w:highlight w:val="none"/>
        </w:rPr>
        <w:t xml:space="preserve">、投标分项报价表</w:t>
      </w:r>
      <w:r/>
    </w:p>
    <w:p>
      <w:pPr>
        <w:pStyle w:val="718"/>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十</w:t>
      </w:r>
      <w:r>
        <w:rPr>
          <w:rFonts w:hint="eastAsia" w:ascii="新宋体" w:hAnsi="新宋体" w:eastAsia="新宋体" w:cs="新宋体"/>
          <w:color w:val="000000"/>
          <w:highlight w:val="none"/>
          <w:lang w:val="en-US" w:eastAsia="zh-CN"/>
        </w:rPr>
        <w:t xml:space="preserve">二</w:t>
      </w:r>
      <w:r>
        <w:rPr>
          <w:rFonts w:hint="eastAsia" w:ascii="新宋体" w:hAnsi="新宋体" w:eastAsia="新宋体" w:cs="新宋体"/>
          <w:color w:val="000000"/>
          <w:highlight w:val="none"/>
        </w:rPr>
        <w:t xml:space="preserve">、技术要求响应及偏离表</w:t>
      </w:r>
      <w:r/>
    </w:p>
    <w:p>
      <w:pPr>
        <w:pStyle w:val="718"/>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十</w:t>
      </w:r>
      <w:r>
        <w:rPr>
          <w:rFonts w:hint="eastAsia" w:ascii="新宋体" w:hAnsi="新宋体" w:eastAsia="新宋体" w:cs="新宋体"/>
          <w:color w:val="000000"/>
          <w:highlight w:val="none"/>
          <w:lang w:val="en-US" w:eastAsia="zh-CN"/>
        </w:rPr>
        <w:t xml:space="preserve">三</w:t>
      </w:r>
      <w:r>
        <w:rPr>
          <w:rFonts w:hint="eastAsia" w:ascii="新宋体" w:hAnsi="新宋体" w:eastAsia="新宋体" w:cs="新宋体"/>
          <w:color w:val="000000"/>
          <w:highlight w:val="none"/>
        </w:rPr>
        <w:t xml:space="preserve">、商务要求响应及偏离表</w:t>
      </w:r>
      <w:r/>
    </w:p>
    <w:p>
      <w:pPr>
        <w:pStyle w:val="718"/>
        <w:ind w:left="480"/>
        <w:jc w:val="both"/>
        <w:spacing w:beforeAutospacing="0" w:afterAutospacing="0"/>
        <w:rPr>
          <w:rFonts w:hint="eastAsia" w:ascii="新宋体" w:hAnsi="新宋体" w:eastAsia="新宋体" w:cs="新宋体"/>
          <w:i/>
          <w:color w:val="000000"/>
          <w:highlight w:val="none"/>
          <w:u w:val="single"/>
        </w:rPr>
      </w:pPr>
      <w:r>
        <w:rPr>
          <w:rFonts w:hint="eastAsia" w:ascii="新宋体" w:hAnsi="新宋体" w:eastAsia="新宋体" w:cs="新宋体"/>
          <w:i/>
          <w:color w:val="000000"/>
          <w:highlight w:val="none"/>
          <w:u w:val="single"/>
        </w:rPr>
        <w:t xml:space="preserve">十</w:t>
      </w:r>
      <w:r>
        <w:rPr>
          <w:rFonts w:hint="eastAsia" w:ascii="新宋体" w:hAnsi="新宋体" w:eastAsia="新宋体" w:cs="新宋体"/>
          <w:i/>
          <w:color w:val="000000"/>
          <w:highlight w:val="none"/>
          <w:u w:val="single"/>
          <w:lang w:val="en-US" w:eastAsia="zh-CN"/>
        </w:rPr>
        <w:t xml:space="preserve">四</w:t>
      </w:r>
      <w:r>
        <w:rPr>
          <w:rFonts w:hint="eastAsia" w:ascii="新宋体" w:hAnsi="新宋体" w:eastAsia="新宋体" w:cs="新宋体"/>
          <w:i/>
          <w:color w:val="000000"/>
          <w:highlight w:val="none"/>
          <w:u w:val="single"/>
        </w:rPr>
        <w:t xml:space="preserve">、开标一览表</w:t>
      </w:r>
      <w:r/>
    </w:p>
    <w:p>
      <w:pPr>
        <w:ind w:firstLine="480"/>
        <w:spacing w:before="50" w:after="50"/>
        <w:widowControl/>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十</w:t>
      </w:r>
      <w:r>
        <w:rPr>
          <w:rFonts w:hint="eastAsia" w:ascii="新宋体" w:hAnsi="新宋体" w:eastAsia="新宋体" w:cs="新宋体"/>
          <w:color w:val="000000"/>
          <w:sz w:val="24"/>
          <w:highlight w:val="none"/>
          <w:lang w:val="en-US" w:eastAsia="zh-CN"/>
        </w:rPr>
        <w:t xml:space="preserve">五</w:t>
      </w:r>
      <w:r>
        <w:rPr>
          <w:rFonts w:hint="eastAsia" w:ascii="新宋体" w:hAnsi="新宋体" w:eastAsia="新宋体" w:cs="新宋体"/>
          <w:color w:val="000000"/>
          <w:sz w:val="24"/>
          <w:highlight w:val="none"/>
        </w:rPr>
        <w:t xml:space="preserve">、技术方案、服务承诺、培训承诺等</w:t>
      </w:r>
      <w:r/>
    </w:p>
    <w:p>
      <w:pPr>
        <w:pStyle w:val="718"/>
        <w:ind w:firstLine="480"/>
        <w:jc w:val="both"/>
        <w:spacing w:beforeAutospacing="0" w:afterAutospacing="0" w:line="360" w:lineRule="auto"/>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十</w:t>
      </w:r>
      <w:r>
        <w:rPr>
          <w:rFonts w:hint="eastAsia" w:ascii="新宋体" w:hAnsi="新宋体" w:eastAsia="新宋体" w:cs="新宋体"/>
          <w:color w:val="000000"/>
          <w:highlight w:val="none"/>
          <w:lang w:val="en-US" w:eastAsia="zh-CN"/>
        </w:rPr>
        <w:t xml:space="preserve">六</w:t>
      </w:r>
      <w:r>
        <w:rPr>
          <w:rFonts w:hint="eastAsia" w:ascii="新宋体" w:hAnsi="新宋体" w:eastAsia="新宋体" w:cs="新宋体"/>
          <w:color w:val="000000"/>
          <w:highlight w:val="none"/>
        </w:rPr>
        <w:t xml:space="preserve">、盐城市政府采购事前信用承诺书</w:t>
      </w:r>
      <w:r/>
    </w:p>
    <w:p>
      <w:pPr>
        <w:pStyle w:val="718"/>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r>
      <w:r/>
    </w:p>
    <w:p>
      <w:pPr>
        <w:pStyle w:val="718"/>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i/>
          <w:color w:val="000000"/>
          <w:sz w:val="32"/>
          <w:szCs w:val="32"/>
          <w:highlight w:val="none"/>
          <w:u w:val="single"/>
        </w:rPr>
        <w:t xml:space="preserve">一、法人或者其他组织的营业执照等证明文件，自然人的身份证明</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i/>
          <w:color w:val="000000"/>
          <w:sz w:val="32"/>
          <w:szCs w:val="32"/>
          <w:highlight w:val="none"/>
          <w:u w:val="single"/>
        </w:rPr>
      </w:r>
      <w:r>
        <w:rPr>
          <w:rFonts w:hint="eastAsia" w:ascii="新宋体" w:hAnsi="新宋体" w:eastAsia="新宋体" w:cs="新宋体"/>
          <w:i/>
          <w:color w:val="000000"/>
          <w:sz w:val="32"/>
          <w:szCs w:val="32"/>
          <w:highlight w:val="none"/>
          <w:u w:val="single"/>
        </w:rPr>
      </w:r>
      <w:r/>
    </w:p>
    <w:p>
      <w:pPr>
        <w:pStyle w:val="718"/>
        <w:jc w:val="both"/>
        <w:spacing w:beforeAutospacing="0" w:afterAutospacing="0"/>
        <w:rPr>
          <w:rFonts w:hint="eastAsia" w:ascii="新宋体" w:hAnsi="新宋体" w:eastAsia="新宋体" w:cs="新宋体"/>
          <w:bCs/>
          <w:i/>
          <w:color w:val="000000"/>
          <w:sz w:val="32"/>
          <w:szCs w:val="32"/>
          <w:highlight w:val="none"/>
          <w:u w:val="single"/>
        </w:rPr>
      </w:pPr>
      <w:r>
        <w:rPr>
          <w:rFonts w:hint="eastAsia" w:ascii="新宋体" w:hAnsi="新宋体" w:eastAsia="新宋体" w:cs="新宋体"/>
          <w:i/>
          <w:color w:val="000000"/>
          <w:sz w:val="32"/>
          <w:szCs w:val="32"/>
          <w:highlight w:val="none"/>
          <w:u w:val="single"/>
        </w:rPr>
        <w:t xml:space="preserve">二、上一年度的财务状况报表</w:t>
      </w:r>
      <w:r/>
    </w:p>
    <w:p>
      <w:pPr>
        <w:pStyle w:val="718"/>
        <w:ind w:firstLine="480"/>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投标人成立不满一年不需提供</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i/>
          <w:color w:val="000000"/>
          <w:sz w:val="32"/>
          <w:szCs w:val="32"/>
          <w:highlight w:val="none"/>
          <w:u w:val="single"/>
          <w:lang w:val="en-US" w:eastAsia="zh-CN"/>
        </w:rPr>
        <w:t xml:space="preserve">三</w:t>
      </w:r>
      <w:r>
        <w:rPr>
          <w:rFonts w:hint="eastAsia" w:ascii="新宋体" w:hAnsi="新宋体" w:eastAsia="新宋体" w:cs="新宋体"/>
          <w:i/>
          <w:color w:val="000000"/>
          <w:sz w:val="32"/>
          <w:szCs w:val="32"/>
          <w:highlight w:val="none"/>
          <w:u w:val="single"/>
        </w:rPr>
        <w:t xml:space="preserve">、具备履行合同所必需的设备和专业技术能力的书面声明</w:t>
      </w:r>
      <w:r/>
    </w:p>
    <w:p>
      <w:pPr>
        <w:pStyle w:val="718"/>
        <w:ind w:firstLine="492"/>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18"/>
        <w:ind w:firstLine="492"/>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主要设备有：</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rPr>
        <w:t xml:space="preserve">。</w:t>
      </w:r>
      <w:r/>
    </w:p>
    <w:p>
      <w:pPr>
        <w:pStyle w:val="718"/>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主要专业技术能力有：</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rPr>
        <w:t xml:space="preserve">。</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i/>
          <w:color w:val="000000"/>
          <w:sz w:val="32"/>
          <w:szCs w:val="32"/>
          <w:highlight w:val="none"/>
          <w:u w:val="single"/>
        </w:rPr>
      </w:r>
      <w:r>
        <w:rPr>
          <w:rFonts w:hint="eastAsia" w:ascii="新宋体" w:hAnsi="新宋体" w:eastAsia="新宋体" w:cs="新宋体"/>
          <w:i/>
          <w:color w:val="000000"/>
          <w:sz w:val="32"/>
          <w:szCs w:val="32"/>
          <w:highlight w:val="none"/>
          <w:u w:val="single"/>
        </w:rPr>
      </w:r>
      <w:r/>
    </w:p>
    <w:p>
      <w:pPr>
        <w:pStyle w:val="718"/>
        <w:jc w:val="both"/>
        <w:spacing w:beforeAutospacing="0" w:afterAutospacing="0"/>
        <w:rPr>
          <w:rFonts w:hint="eastAsia" w:ascii="新宋体" w:hAnsi="新宋体" w:eastAsia="新宋体" w:cs="新宋体"/>
          <w:bCs/>
          <w:i/>
          <w:color w:val="000000"/>
          <w:sz w:val="32"/>
          <w:szCs w:val="32"/>
          <w:highlight w:val="none"/>
          <w:u w:val="single"/>
        </w:rPr>
      </w:pPr>
      <w:r>
        <w:rPr>
          <w:rFonts w:hint="eastAsia" w:ascii="新宋体" w:hAnsi="新宋体" w:eastAsia="新宋体" w:cs="新宋体"/>
          <w:i/>
          <w:color w:val="000000"/>
          <w:sz w:val="32"/>
          <w:szCs w:val="32"/>
          <w:highlight w:val="none"/>
          <w:u w:val="single"/>
          <w:lang w:val="en-US" w:eastAsia="zh-CN"/>
        </w:rPr>
        <w:t xml:space="preserve">四</w:t>
      </w:r>
      <w:r>
        <w:rPr>
          <w:rFonts w:hint="eastAsia" w:ascii="新宋体" w:hAnsi="新宋体" w:eastAsia="新宋体" w:cs="新宋体"/>
          <w:i/>
          <w:color w:val="000000"/>
          <w:sz w:val="32"/>
          <w:szCs w:val="32"/>
          <w:highlight w:val="none"/>
          <w:u w:val="single"/>
        </w:rPr>
        <w:t xml:space="preserve">、依法缴纳税收和社会保障资金的相关材料</w:t>
      </w:r>
      <w:r/>
    </w:p>
    <w:p>
      <w:pPr>
        <w:pStyle w:val="718"/>
        <w:ind w:firstLine="480"/>
        <w:jc w:val="both"/>
        <w:spacing w:beforeAutospacing="0" w:afterAutospacing="0"/>
        <w:rPr>
          <w:rFonts w:hint="eastAsia" w:ascii="新宋体" w:hAnsi="新宋体" w:eastAsia="新宋体" w:cs="新宋体"/>
          <w:highlight w:val="none"/>
        </w:rPr>
      </w:pPr>
      <w:r/>
      <w:bookmarkStart w:id="164" w:name="_Toc120614284"/>
      <w:r>
        <w:rPr>
          <w:rFonts w:hint="eastAsia" w:ascii="新宋体" w:hAnsi="新宋体" w:eastAsia="新宋体" w:cs="新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64"/>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i/>
          <w:color w:val="000000"/>
          <w:sz w:val="32"/>
          <w:szCs w:val="32"/>
          <w:highlight w:val="none"/>
          <w:u w:val="single"/>
        </w:rPr>
      </w:r>
      <w:r>
        <w:rPr>
          <w:rFonts w:hint="eastAsia" w:ascii="新宋体" w:hAnsi="新宋体" w:eastAsia="新宋体" w:cs="新宋体"/>
          <w:i/>
          <w:color w:val="000000"/>
          <w:sz w:val="32"/>
          <w:szCs w:val="32"/>
          <w:highlight w:val="none"/>
          <w:u w:val="single"/>
        </w:rPr>
      </w:r>
      <w:r/>
    </w:p>
    <w:p>
      <w:pPr>
        <w:pStyle w:val="718"/>
        <w:jc w:val="both"/>
        <w:spacing w:beforeAutospacing="0" w:afterAutospacing="0"/>
        <w:rPr>
          <w:rFonts w:hint="eastAsia" w:ascii="新宋体" w:hAnsi="新宋体" w:eastAsia="新宋体" w:cs="新宋体"/>
          <w:bCs/>
          <w:i/>
          <w:color w:val="000000"/>
          <w:sz w:val="32"/>
          <w:szCs w:val="32"/>
          <w:highlight w:val="none"/>
          <w:u w:val="single"/>
        </w:rPr>
      </w:pPr>
      <w:r>
        <w:rPr>
          <w:rFonts w:hint="eastAsia" w:ascii="新宋体" w:hAnsi="新宋体" w:eastAsia="新宋体" w:cs="新宋体"/>
          <w:i/>
          <w:color w:val="000000"/>
          <w:sz w:val="32"/>
          <w:szCs w:val="32"/>
          <w:highlight w:val="none"/>
          <w:u w:val="single"/>
        </w:rPr>
        <w:t xml:space="preserve">五、参加政府采购活动前 3 年内在经营活动中没有重大违法记录的书面声明</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sz w:val="44"/>
          <w:szCs w:val="44"/>
          <w:highlight w:val="none"/>
        </w:rPr>
        <w:t xml:space="preserve">       声  明</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    </w:t>
      </w:r>
      <w:r>
        <w:rPr>
          <w:rFonts w:hint="eastAsia" w:ascii="新宋体" w:hAnsi="新宋体" w:eastAsia="新宋体" w:cs="新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i/>
          <w:color w:val="000000"/>
          <w:sz w:val="32"/>
          <w:szCs w:val="32"/>
          <w:highlight w:val="none"/>
          <w:u w:val="single"/>
        </w:rPr>
        <w:t xml:space="preserve">六、特定资格要求的证明文件</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    如果本项目申请人的特定资格要求中要求提供的，必须提供。</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bCs/>
          <w:i/>
          <w:color w:val="000000"/>
          <w:sz w:val="32"/>
          <w:szCs w:val="32"/>
          <w:highlight w:val="none"/>
          <w:u w:val="single"/>
        </w:rPr>
      </w:pPr>
      <w:r>
        <w:rPr>
          <w:rFonts w:hint="eastAsia" w:ascii="新宋体" w:hAnsi="新宋体" w:eastAsia="新宋体" w:cs="新宋体"/>
          <w:bCs/>
          <w:i/>
          <w:color w:val="000000"/>
          <w:sz w:val="32"/>
          <w:szCs w:val="32"/>
          <w:highlight w:val="none"/>
          <w:u w:val="single"/>
        </w:rPr>
      </w:r>
      <w:r/>
    </w:p>
    <w:p>
      <w:pPr>
        <w:pStyle w:val="718"/>
        <w:jc w:val="center"/>
        <w:spacing w:beforeAutospacing="0" w:afterAutospacing="0"/>
        <w:rPr>
          <w:rFonts w:hint="eastAsia" w:ascii="新宋体" w:hAnsi="新宋体" w:eastAsia="新宋体" w:cs="新宋体"/>
          <w:bCs/>
          <w:i/>
          <w:color w:val="000000"/>
          <w:sz w:val="32"/>
          <w:szCs w:val="32"/>
          <w:highlight w:val="none"/>
          <w:u w:val="single"/>
        </w:rPr>
      </w:pPr>
      <w:r>
        <w:rPr>
          <w:rFonts w:hint="eastAsia" w:ascii="新宋体" w:hAnsi="新宋体" w:eastAsia="新宋体" w:cs="新宋体"/>
          <w:bCs/>
          <w:i/>
          <w:color w:val="000000"/>
          <w:sz w:val="32"/>
          <w:szCs w:val="32"/>
          <w:highlight w:val="none"/>
          <w:u w:val="single"/>
        </w:rPr>
      </w:r>
      <w:r/>
    </w:p>
    <w:p>
      <w:pPr>
        <w:pStyle w:val="718"/>
        <w:jc w:val="center"/>
        <w:spacing w:beforeAutospacing="0" w:afterAutospacing="0"/>
        <w:rPr>
          <w:rFonts w:hint="eastAsia" w:ascii="新宋体" w:hAnsi="新宋体" w:eastAsia="新宋体" w:cs="新宋体"/>
          <w:bCs/>
          <w:i/>
          <w:color w:val="000000"/>
          <w:sz w:val="32"/>
          <w:szCs w:val="32"/>
          <w:highlight w:val="none"/>
          <w:u w:val="single"/>
        </w:rPr>
      </w:pPr>
      <w:r>
        <w:rPr>
          <w:rFonts w:hint="eastAsia" w:ascii="新宋体" w:hAnsi="新宋体" w:eastAsia="新宋体" w:cs="新宋体"/>
          <w:bCs/>
          <w:i/>
          <w:color w:val="000000"/>
          <w:sz w:val="32"/>
          <w:szCs w:val="32"/>
          <w:highlight w:val="none"/>
          <w:u w:val="single"/>
        </w:rPr>
      </w:r>
      <w:r/>
    </w:p>
    <w:p>
      <w:pPr>
        <w:pStyle w:val="718"/>
        <w:jc w:val="center"/>
        <w:spacing w:beforeAutospacing="0" w:afterAutospacing="0"/>
        <w:rPr>
          <w:rFonts w:hint="eastAsia" w:ascii="新宋体" w:hAnsi="新宋体" w:eastAsia="新宋体" w:cs="新宋体"/>
          <w:bCs/>
          <w:i/>
          <w:color w:val="000000"/>
          <w:sz w:val="32"/>
          <w:szCs w:val="32"/>
          <w:highlight w:val="none"/>
          <w:u w:val="single"/>
        </w:rPr>
      </w:pPr>
      <w:r>
        <w:rPr>
          <w:rFonts w:hint="eastAsia" w:ascii="新宋体" w:hAnsi="新宋体" w:eastAsia="新宋体" w:cs="新宋体"/>
          <w:bCs/>
          <w:i/>
          <w:color w:val="000000"/>
          <w:sz w:val="32"/>
          <w:szCs w:val="32"/>
          <w:highlight w:val="none"/>
          <w:u w:val="single"/>
        </w:rPr>
      </w:r>
      <w:r/>
    </w:p>
    <w:p>
      <w:pPr>
        <w:pStyle w:val="718"/>
        <w:jc w:val="center"/>
        <w:spacing w:beforeAutospacing="0" w:afterAutospacing="0"/>
        <w:rPr>
          <w:rFonts w:hint="eastAsia" w:ascii="新宋体" w:hAnsi="新宋体" w:eastAsia="新宋体" w:cs="新宋体"/>
          <w:i/>
          <w:color w:val="000000"/>
          <w:sz w:val="32"/>
          <w:szCs w:val="32"/>
          <w:highlight w:val="none"/>
          <w:u w:val="single"/>
        </w:rPr>
      </w:pPr>
      <w:r>
        <w:rPr>
          <w:rFonts w:hint="eastAsia" w:ascii="新宋体" w:hAnsi="新宋体" w:eastAsia="新宋体" w:cs="新宋体"/>
          <w:i/>
          <w:color w:val="000000"/>
          <w:sz w:val="32"/>
          <w:szCs w:val="32"/>
          <w:highlight w:val="none"/>
          <w:u w:val="single"/>
        </w:rPr>
      </w:r>
      <w:r/>
    </w:p>
    <w:p>
      <w:pPr>
        <w:pStyle w:val="718"/>
        <w:jc w:val="center"/>
        <w:spacing w:beforeAutospacing="0" w:afterAutospacing="0"/>
        <w:rPr>
          <w:rFonts w:hint="eastAsia" w:ascii="新宋体" w:hAnsi="新宋体" w:eastAsia="新宋体" w:cs="新宋体"/>
          <w:i/>
          <w:color w:val="000000"/>
          <w:sz w:val="32"/>
          <w:szCs w:val="32"/>
          <w:highlight w:val="none"/>
          <w:u w:val="single"/>
        </w:rPr>
      </w:pPr>
      <w:r>
        <w:rPr>
          <w:rFonts w:hint="eastAsia" w:ascii="新宋体" w:hAnsi="新宋体" w:eastAsia="新宋体" w:cs="新宋体"/>
          <w:i/>
          <w:color w:val="000000"/>
          <w:sz w:val="32"/>
          <w:szCs w:val="32"/>
          <w:highlight w:val="none"/>
          <w:u w:val="single"/>
        </w:rPr>
      </w:r>
      <w:r/>
    </w:p>
    <w:p>
      <w:pPr>
        <w:pStyle w:val="718"/>
        <w:jc w:val="center"/>
        <w:spacing w:beforeAutospacing="0" w:afterAutospacing="0"/>
        <w:rPr>
          <w:rFonts w:hint="eastAsia" w:ascii="新宋体" w:hAnsi="新宋体" w:eastAsia="新宋体" w:cs="新宋体"/>
          <w:bCs/>
          <w:i/>
          <w:color w:val="000000"/>
          <w:sz w:val="32"/>
          <w:szCs w:val="32"/>
          <w:highlight w:val="none"/>
          <w:u w:val="single"/>
        </w:rPr>
      </w:pPr>
      <w:r>
        <w:rPr>
          <w:rFonts w:hint="eastAsia" w:ascii="新宋体" w:hAnsi="新宋体" w:eastAsia="新宋体" w:cs="新宋体"/>
          <w:i/>
          <w:color w:val="000000"/>
          <w:sz w:val="32"/>
          <w:szCs w:val="32"/>
          <w:highlight w:val="none"/>
          <w:u w:val="single"/>
        </w:rPr>
        <w:t xml:space="preserve">七、法人授权书</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i/>
          <w:color w:val="000000"/>
          <w:sz w:val="32"/>
          <w:szCs w:val="32"/>
          <w:highlight w:val="none"/>
          <w:u w:val="single"/>
        </w:rPr>
      </w:r>
      <w:r>
        <w:rPr>
          <w:rFonts w:hint="eastAsia" w:ascii="新宋体" w:hAnsi="新宋体" w:eastAsia="新宋体" w:cs="新宋体"/>
          <w:i/>
          <w:color w:val="000000"/>
          <w:sz w:val="32"/>
          <w:szCs w:val="32"/>
          <w:highlight w:val="none"/>
          <w:u w:val="single"/>
        </w:rPr>
      </w:r>
      <w:r/>
    </w:p>
    <w:p>
      <w:pPr>
        <w:pStyle w:val="718"/>
        <w:ind w:firstLine="480"/>
        <w:jc w:val="left"/>
        <w:spacing w:beforeAutospacing="0" w:afterAutospacing="0" w:line="480" w:lineRule="auto"/>
        <w:tabs>
          <w:tab w:val="left" w:pos="360" w:leader="none"/>
        </w:tabs>
        <w:rPr>
          <w:rFonts w:hint="eastAsia" w:ascii="新宋体" w:hAnsi="新宋体" w:eastAsia="新宋体" w:cs="新宋体"/>
          <w:highlight w:val="none"/>
        </w:rPr>
      </w:pPr>
      <w:r>
        <w:rPr>
          <w:rFonts w:hint="eastAsia" w:ascii="新宋体" w:hAnsi="新宋体" w:eastAsia="新宋体" w:cs="新宋体"/>
          <w:color w:val="000000"/>
          <w:highlight w:val="none"/>
        </w:rPr>
        <w:t xml:space="preserve">本授权书声明：____________（投标人名称）授权________________（被授权人的姓名）为我方就</w:t>
      </w:r>
      <w:r>
        <w:rPr>
          <w:rFonts w:hint="eastAsia" w:ascii="新宋体" w:hAnsi="新宋体" w:eastAsia="新宋体" w:cs="新宋体"/>
          <w:color w:val="000000"/>
          <w:highlight w:val="none"/>
          <w:u w:val="single"/>
        </w:rPr>
        <w:t xml:space="preserve">JSZC-320900-JZCG-G2025-0005</w:t>
      </w:r>
      <w:r>
        <w:rPr>
          <w:rFonts w:hint="eastAsia" w:ascii="新宋体" w:hAnsi="新宋体" w:eastAsia="新宋体" w:cs="新宋体"/>
          <w:color w:val="000000"/>
          <w:highlight w:val="none"/>
        </w:rPr>
        <w:t xml:space="preserve">号项目采购活动的合法代理人，以本单位名义全权处理一切与该项目采购有关的事务。</w:t>
      </w:r>
      <w:r/>
    </w:p>
    <w:p>
      <w:pPr>
        <w:pStyle w:val="718"/>
        <w:ind w:firstLine="480"/>
        <w:jc w:val="left"/>
        <w:spacing w:beforeAutospacing="0" w:afterAutospacing="0" w:line="480" w:lineRule="auto"/>
        <w:tabs>
          <w:tab w:val="left" w:pos="360" w:leader="none"/>
        </w:tabs>
        <w:rPr>
          <w:rFonts w:hint="eastAsia" w:ascii="新宋体" w:hAnsi="新宋体" w:eastAsia="新宋体" w:cs="新宋体"/>
          <w:highlight w:val="none"/>
        </w:rPr>
      </w:pPr>
      <w:r>
        <w:rPr>
          <w:rFonts w:hint="eastAsia" w:ascii="新宋体" w:hAnsi="新宋体" w:eastAsia="新宋体" w:cs="新宋体"/>
          <w:color w:val="000000"/>
          <w:highlight w:val="none"/>
        </w:rPr>
        <w:t xml:space="preserve">本授权书于______年____月____日起生效，特此声明。</w:t>
      </w:r>
      <w:r/>
    </w:p>
    <w:p>
      <w:pPr>
        <w:pStyle w:val="718"/>
        <w:jc w:val="left"/>
        <w:spacing w:beforeAutospacing="0" w:afterAutospacing="0" w:line="480" w:lineRule="auto"/>
        <w:tabs>
          <w:tab w:val="left" w:pos="360" w:leader="none"/>
        </w:tabs>
        <w:rPr>
          <w:rFonts w:hint="eastAsia" w:ascii="新宋体" w:hAnsi="新宋体" w:eastAsia="新宋体" w:cs="新宋体"/>
          <w:highlight w:val="none"/>
        </w:rPr>
      </w:pPr>
      <w:r>
        <w:rPr>
          <w:rFonts w:hint="eastAsia" w:ascii="新宋体" w:hAnsi="新宋体" w:eastAsia="新宋体" w:cs="新宋体"/>
          <w:color w:val="000000"/>
          <w:highlight w:val="none"/>
        </w:rPr>
        <w:t xml:space="preserve">  被授权人身份证号码：</w:t>
      </w:r>
      <w:r>
        <w:rPr>
          <w:rFonts w:hint="eastAsia" w:ascii="新宋体" w:hAnsi="新宋体" w:eastAsia="新宋体" w:cs="新宋体"/>
          <w:color w:val="000000"/>
          <w:highlight w:val="none"/>
          <w:u w:val="single"/>
        </w:rPr>
        <w:t xml:space="preserve">               </w:t>
      </w:r>
      <w:r/>
    </w:p>
    <w:p>
      <w:pPr>
        <w:pStyle w:val="718"/>
        <w:jc w:val="left"/>
        <w:spacing w:beforeAutospacing="0" w:afterAutospacing="0" w:line="480" w:lineRule="auto"/>
        <w:tabs>
          <w:tab w:val="left" w:pos="360" w:leader="none"/>
        </w:tabs>
        <w:rPr>
          <w:rFonts w:hint="eastAsia" w:ascii="新宋体" w:hAnsi="新宋体" w:eastAsia="新宋体" w:cs="新宋体"/>
          <w:highlight w:val="none"/>
        </w:rPr>
      </w:pPr>
      <w:r>
        <w:rPr>
          <w:rFonts w:hint="eastAsia" w:ascii="新宋体" w:hAnsi="新宋体" w:eastAsia="新宋体" w:cs="新宋体"/>
          <w:color w:val="000000"/>
          <w:highlight w:val="none"/>
        </w:rPr>
        <w:t xml:space="preserve">  被授权人联系电话：（手机）</w:t>
      </w:r>
      <w:r>
        <w:rPr>
          <w:rFonts w:hint="eastAsia" w:ascii="新宋体" w:hAnsi="新宋体" w:eastAsia="新宋体" w:cs="新宋体"/>
          <w:color w:val="000000"/>
          <w:highlight w:val="none"/>
          <w:u w:val="single"/>
        </w:rPr>
        <w:t xml:space="preserve">             </w:t>
      </w:r>
      <w:r/>
    </w:p>
    <w:p>
      <w:pPr>
        <w:pStyle w:val="718"/>
        <w:ind w:firstLine="480"/>
        <w:jc w:val="left"/>
        <w:spacing w:beforeAutospacing="0" w:afterAutospacing="0" w:line="480" w:lineRule="auto"/>
        <w:tabs>
          <w:tab w:val="left" w:pos="360" w:leader="none"/>
        </w:tabs>
        <w:rPr>
          <w:rFonts w:hint="eastAsia" w:ascii="新宋体" w:hAnsi="新宋体" w:eastAsia="新宋体" w:cs="新宋体"/>
          <w:highlight w:val="none"/>
        </w:rPr>
      </w:pPr>
      <w:r>
        <w:rPr>
          <w:rFonts w:hint="eastAsia" w:ascii="新宋体" w:hAnsi="新宋体" w:eastAsia="新宋体" w:cs="新宋体"/>
          <w:color w:val="000000"/>
          <w:highlight w:val="none"/>
        </w:rPr>
        <w:t xml:space="preserve">授权单位名称：</w:t>
      </w:r>
      <w:r>
        <w:rPr>
          <w:rFonts w:hint="eastAsia" w:ascii="新宋体" w:hAnsi="新宋体" w:eastAsia="新宋体" w:cs="新宋体"/>
          <w:color w:val="000000"/>
          <w:highlight w:val="none"/>
          <w:u w:val="single"/>
        </w:rPr>
        <w:t xml:space="preserve">（加盖CA电子公</w:t>
      </w:r>
      <w:r>
        <w:rPr>
          <w:rFonts w:hint="eastAsia" w:ascii="新宋体" w:hAnsi="新宋体" w:eastAsia="新宋体" w:cs="新宋体"/>
          <w:color w:val="000000"/>
          <w:highlight w:val="none"/>
          <w:u w:val="single"/>
          <w:lang w:val="en-US" w:eastAsia="zh-CN"/>
        </w:rPr>
        <w:t xml:space="preserve"> </w:t>
      </w:r>
      <w:r>
        <w:rPr>
          <w:rFonts w:hint="eastAsia" w:ascii="新宋体" w:hAnsi="新宋体" w:eastAsia="新宋体" w:cs="新宋体"/>
          <w:color w:val="000000"/>
          <w:highlight w:val="none"/>
          <w:u w:val="single"/>
        </w:rPr>
        <w:t xml:space="preserve">章）</w:t>
      </w:r>
      <w:r/>
    </w:p>
    <w:p>
      <w:pPr>
        <w:pStyle w:val="718"/>
        <w:ind w:firstLine="480"/>
        <w:jc w:val="left"/>
        <w:spacing w:beforeAutospacing="0" w:afterAutospacing="0" w:line="480" w:lineRule="auto"/>
        <w:tabs>
          <w:tab w:val="left" w:pos="360" w:leader="none"/>
        </w:tabs>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单位地址：</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lang w:val="en-US" w:eastAsia="zh-CN"/>
        </w:rPr>
        <w:t xml:space="preserve"> </w:t>
      </w:r>
      <w:r>
        <w:rPr>
          <w:rFonts w:hint="eastAsia" w:ascii="新宋体" w:hAnsi="新宋体" w:eastAsia="新宋体" w:cs="新宋体"/>
          <w:color w:val="000000"/>
          <w:highlight w:val="none"/>
        </w:rPr>
        <w:t xml:space="preserve"> </w:t>
      </w:r>
      <w:r/>
    </w:p>
    <w:p>
      <w:pPr>
        <w:pStyle w:val="718"/>
        <w:ind w:firstLine="480"/>
        <w:jc w:val="left"/>
        <w:spacing w:beforeAutospacing="0" w:afterAutospacing="0" w:line="480" w:lineRule="auto"/>
        <w:tabs>
          <w:tab w:val="left" w:pos="360" w:leader="none"/>
        </w:tabs>
        <w:rPr>
          <w:rFonts w:hint="eastAsia" w:ascii="新宋体" w:hAnsi="新宋体" w:eastAsia="新宋体" w:cs="新宋体"/>
          <w:highlight w:val="none"/>
        </w:rPr>
      </w:pPr>
      <w:r>
        <w:rPr>
          <w:rFonts w:hint="eastAsia" w:ascii="新宋体" w:hAnsi="新宋体" w:eastAsia="新宋体" w:cs="新宋体"/>
          <w:color w:val="000000"/>
          <w:highlight w:val="none"/>
        </w:rPr>
        <w:t xml:space="preserve">日期：</w:t>
      </w:r>
      <w:r>
        <w:rPr>
          <w:rFonts w:hint="eastAsia" w:ascii="新宋体" w:hAnsi="新宋体" w:eastAsia="新宋体" w:cs="新宋体"/>
          <w:color w:val="000000"/>
          <w:highlight w:val="none"/>
          <w:u w:val="single"/>
        </w:rPr>
        <w:t xml:space="preserve">                   </w:t>
      </w:r>
      <w:r/>
    </w:p>
    <w:p>
      <w:pPr>
        <w:pStyle w:val="718"/>
        <w:ind w:firstLine="420"/>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3390"/>
        <w:jc w:val="both"/>
        <w:keepLines/>
        <w:keepNext/>
        <w:spacing w:before="260" w:beforeAutospacing="0" w:after="260" w:afterAutospacing="0" w:line="415" w:lineRule="auto"/>
        <w:rPr>
          <w:rFonts w:hint="eastAsia" w:ascii="新宋体" w:hAnsi="新宋体" w:eastAsia="新宋体" w:cs="新宋体"/>
          <w:b/>
          <w:color w:val="000000"/>
          <w:sz w:val="32"/>
          <w:szCs w:val="32"/>
          <w:highlight w:val="none"/>
        </w:rPr>
      </w:pPr>
      <w:r>
        <w:rPr>
          <w:rFonts w:hint="eastAsia" w:ascii="新宋体" w:hAnsi="新宋体" w:eastAsia="新宋体" w:cs="新宋体"/>
          <w:b/>
          <w:color w:val="000000"/>
          <w:highlight w:val="none"/>
        </w:rPr>
        <w:br w:type="page" w:clear="all"/>
      </w:r>
      <w:r>
        <w:rPr>
          <w:rFonts w:hint="eastAsia" w:ascii="新宋体" w:hAnsi="新宋体" w:eastAsia="新宋体" w:cs="新宋体"/>
          <w:b/>
          <w:color w:val="000000"/>
          <w:highlight w:val="none"/>
        </w:rPr>
        <w:t xml:space="preserve"> </w:t>
      </w:r>
      <w:r>
        <w:rPr>
          <w:rFonts w:hint="eastAsia" w:ascii="新宋体" w:hAnsi="新宋体" w:eastAsia="新宋体" w:cs="新宋体"/>
          <w:b/>
          <w:color w:val="000000"/>
          <w:sz w:val="32"/>
          <w:szCs w:val="32"/>
          <w:highlight w:val="none"/>
        </w:rPr>
        <w:t xml:space="preserve">八、投标函</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致：盐城市政府采购中心</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根据贵方的</w:t>
      </w:r>
      <w:r>
        <w:rPr>
          <w:rFonts w:ascii="Segoe UI" w:hAnsi="Segoe UI" w:eastAsia="Segoe UI" w:cs="Segoe UI"/>
          <w:i w:val="0"/>
          <w:iCs w:val="0"/>
          <w:caps w:val="0"/>
          <w:color w:val="auto"/>
          <w:spacing w:val="0"/>
          <w:sz w:val="21"/>
          <w:szCs w:val="21"/>
          <w:u w:val="single"/>
          <w:shd w:val="clear" w:color="auto" w:fill="ffffff"/>
        </w:rPr>
        <w:t xml:space="preserve">JSZC-320900-JZCG-G2025-0005</w:t>
      </w:r>
      <w:r>
        <w:rPr>
          <w:rFonts w:hint="eastAsia" w:ascii="新宋体" w:hAnsi="新宋体" w:eastAsia="新宋体" w:cs="新宋体"/>
          <w:color w:val="000000"/>
          <w:highlight w:val="none"/>
        </w:rPr>
        <w:t xml:space="preserve">号招标文件，正式授权下述签字人______(姓名)代表我方______________（投标人的名称），全权处理本次项目投标的有关事宜。</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据此函，__________签字人兹宣布同意如下：</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1.按招标文件规定的各项要求，向买方提供所需服务（包含与服务相关的货物）。</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2.我们完全理解贵方不一定将合同授予最低报价的投标人。</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3.我们已详细审核全部招标文件及其有效补充文件，我们知道必须放弃提出含糊不清或误解问题的权利。</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4.我们同意从规定的开标日期起遵循本投标文件，并在规定的投标有效期期满之前均具有约束力。</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5.同意向贵方提供贵方可能另外要求的与投标有关的任何证据或资料，并保证我方已提供和将要提供的文件是真实的、准确的。</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6.一旦我方中标,我方将根据招标文件的规定，严格履行合同的责任和义务,并保证在招标文件规定的时间完成项目，交付买方验收、使用。</w:t>
      </w:r>
      <w:r/>
    </w:p>
    <w:p>
      <w:pPr>
        <w:pStyle w:val="718"/>
        <w:ind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7.与本投标有关的正式通讯地址为：</w:t>
      </w:r>
      <w:r/>
    </w:p>
    <w:p>
      <w:pPr>
        <w:pStyle w:val="718"/>
        <w:ind w:left="420"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地          址：</w:t>
      </w:r>
      <w:r/>
    </w:p>
    <w:p>
      <w:pPr>
        <w:pStyle w:val="718"/>
        <w:ind w:left="420"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邮          编：</w:t>
      </w:r>
      <w:r/>
    </w:p>
    <w:p>
      <w:pPr>
        <w:pStyle w:val="718"/>
        <w:ind w:left="420"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电          话：</w:t>
      </w:r>
      <w:r/>
    </w:p>
    <w:p>
      <w:pPr>
        <w:pStyle w:val="718"/>
        <w:ind w:left="420"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传          真：</w:t>
      </w:r>
      <w:r/>
    </w:p>
    <w:p>
      <w:pPr>
        <w:pStyle w:val="718"/>
        <w:ind w:left="420"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投标人开户行：</w:t>
      </w:r>
      <w:r/>
    </w:p>
    <w:p>
      <w:pPr>
        <w:pStyle w:val="718"/>
        <w:ind w:left="420"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账          号： </w:t>
      </w:r>
      <w:r/>
    </w:p>
    <w:p>
      <w:pPr>
        <w:pStyle w:val="718"/>
        <w:ind w:left="420" w:firstLine="480"/>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日           期：________年____月____日</w:t>
      </w:r>
      <w:r/>
    </w:p>
    <w:p>
      <w:pPr>
        <w:pStyle w:val="718"/>
        <w:ind w:firstLine="240"/>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240"/>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240"/>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240"/>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360" w:lineRule="auto"/>
        <w:rPr>
          <w:rFonts w:hint="eastAsia" w:ascii="新宋体" w:hAnsi="新宋体" w:eastAsia="新宋体" w:cs="新宋体"/>
          <w:color w:val="auto"/>
          <w:highlight w:val="none"/>
        </w:rPr>
      </w:pPr>
      <w:r>
        <w:rPr>
          <w:rFonts w:hint="eastAsia" w:ascii="新宋体" w:hAnsi="新宋体" w:eastAsia="新宋体" w:cs="新宋体"/>
          <w:b/>
          <w:color w:val="auto"/>
          <w:sz w:val="32"/>
          <w:szCs w:val="32"/>
          <w:highlight w:val="none"/>
        </w:rPr>
        <w:t xml:space="preserve">九、</w:t>
      </w:r>
      <w:r>
        <w:rPr>
          <w:rFonts w:hint="eastAsia" w:ascii="新宋体" w:hAnsi="新宋体" w:eastAsia="新宋体" w:cs="新宋体"/>
          <w:b/>
          <w:color w:val="auto"/>
          <w:sz w:val="32"/>
          <w:szCs w:val="32"/>
          <w:highlight w:val="none"/>
          <w:lang w:val="en-US" w:eastAsia="zh-CN"/>
        </w:rPr>
        <w:t xml:space="preserve">中小</w:t>
      </w:r>
      <w:r>
        <w:rPr>
          <w:rFonts w:hint="eastAsia" w:ascii="新宋体" w:hAnsi="新宋体" w:eastAsia="新宋体" w:cs="新宋体"/>
          <w:b/>
          <w:color w:val="auto"/>
          <w:sz w:val="32"/>
          <w:szCs w:val="32"/>
          <w:highlight w:val="none"/>
        </w:rPr>
        <w:t xml:space="preserve">企业声明函（服务）</w:t>
      </w:r>
      <w:r/>
    </w:p>
    <w:p>
      <w:pPr>
        <w:ind w:firstLine="480"/>
        <w:jc w:val="both"/>
        <w:spacing w:line="500" w:lineRule="exac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本公司（联合体）郑重声明，根据《政府采购促进中小企业发展管理办法》（财库﹝2020﹞46 号）的规定，本公司（联合体）参加盐城市政府采购中心组织的</w:t>
      </w:r>
      <w:r>
        <w:rPr>
          <w:rFonts w:hint="eastAsia" w:ascii="新宋体" w:hAnsi="新宋体" w:eastAsia="新宋体" w:cs="新宋体"/>
          <w:color w:val="auto"/>
          <w:sz w:val="24"/>
          <w:highlight w:val="none"/>
          <w:u w:val="single"/>
        </w:rPr>
        <w:t xml:space="preserve">盐城市第四人民医院</w:t>
      </w:r>
      <w:r>
        <w:rPr>
          <w:rFonts w:hint="eastAsia" w:ascii="新宋体" w:hAnsi="新宋体" w:eastAsia="新宋体" w:cs="新宋体"/>
          <w:color w:val="auto"/>
          <w:sz w:val="24"/>
          <w:szCs w:val="20"/>
          <w:highlight w:val="none"/>
        </w:rPr>
        <w:t xml:space="preserve">，</w:t>
      </w:r>
      <w:r>
        <w:rPr>
          <w:rFonts w:hint="eastAsia" w:ascii="新宋体" w:hAnsi="新宋体" w:eastAsia="新宋体" w:cs="新宋体"/>
          <w:color w:val="auto"/>
          <w:sz w:val="24"/>
          <w:highlight w:val="none"/>
        </w:rPr>
        <w:t xml:space="preserve">采购编号为</w:t>
      </w:r>
      <w:r>
        <w:rPr>
          <w:rFonts w:hint="eastAsia" w:ascii="新宋体" w:hAnsi="新宋体" w:eastAsia="新宋体" w:cs="新宋体"/>
          <w:color w:val="auto"/>
          <w:sz w:val="24"/>
          <w:highlight w:val="none"/>
          <w:u w:val="single"/>
        </w:rPr>
        <w:t xml:space="preserve">JSZC-320900-JZCG-G2025-0005</w:t>
      </w:r>
      <w:r>
        <w:rPr>
          <w:rFonts w:hint="eastAsia" w:ascii="新宋体" w:hAnsi="新宋体" w:eastAsia="新宋体" w:cs="新宋体"/>
          <w:color w:val="auto"/>
          <w:sz w:val="24"/>
          <w:highlight w:val="none"/>
          <w:lang w:val="en-US" w:eastAsia="zh-CN"/>
        </w:rPr>
        <w:t xml:space="preserve">的</w:t>
      </w:r>
      <w:r>
        <w:rPr>
          <w:rFonts w:ascii="宋体" w:hAnsi="宋体" w:eastAsia="宋体" w:cs="宋体"/>
          <w:sz w:val="24"/>
          <w:szCs w:val="24"/>
        </w:rPr>
        <w:br/>
      </w:r>
      <w:r>
        <w:rPr>
          <w:rFonts w:hint="eastAsia" w:ascii="新宋体" w:hAnsi="新宋体" w:eastAsia="新宋体" w:cs="新宋体"/>
          <w:color w:val="auto"/>
          <w:sz w:val="24"/>
          <w:highlight w:val="none"/>
          <w:u w:val="single"/>
        </w:rPr>
        <w:t xml:space="preserve">盐城市第四人民医院信息化建设项目</w:t>
      </w:r>
      <w:r>
        <w:rPr>
          <w:rFonts w:hint="eastAsia" w:ascii="新宋体" w:hAnsi="新宋体" w:eastAsia="新宋体" w:cs="新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ascii="新宋体" w:hAnsi="新宋体" w:eastAsia="新宋体" w:cs="新宋体"/>
          <w:color w:val="auto"/>
          <w:sz w:val="24"/>
          <w:highlight w:val="none"/>
        </w:rPr>
      </w:pPr>
      <w:r>
        <w:rPr>
          <w:rFonts w:hint="eastAsia" w:ascii="新宋体" w:hAnsi="新宋体" w:eastAsia="新宋体" w:cs="新宋体"/>
          <w:i/>
          <w:iCs/>
          <w:color w:val="auto"/>
          <w:sz w:val="24"/>
          <w:highlight w:val="none"/>
          <w:u w:val="single"/>
        </w:rPr>
        <w:t xml:space="preserve">（标的名称）</w:t>
      </w:r>
      <w:r>
        <w:rPr>
          <w:rFonts w:hint="eastAsia" w:ascii="新宋体" w:hAnsi="新宋体" w:eastAsia="新宋体" w:cs="新宋体"/>
          <w:color w:val="auto"/>
          <w:sz w:val="24"/>
          <w:highlight w:val="none"/>
        </w:rPr>
        <w:t xml:space="preserve"> ，属于</w:t>
      </w:r>
      <w:r>
        <w:rPr>
          <w:rFonts w:hint="eastAsia" w:ascii="新宋体" w:hAnsi="新宋体" w:eastAsia="新宋体" w:cs="新宋体"/>
          <w:i/>
          <w:iCs/>
          <w:color w:val="auto"/>
          <w:sz w:val="24"/>
          <w:highlight w:val="none"/>
          <w:u w:val="single"/>
        </w:rPr>
        <w:t xml:space="preserve">（采购文件中明确的所属行业）</w:t>
      </w:r>
      <w:r>
        <w:rPr>
          <w:rFonts w:hint="eastAsia" w:ascii="新宋体" w:hAnsi="新宋体" w:eastAsia="新宋体" w:cs="新宋体"/>
          <w:color w:val="auto"/>
          <w:sz w:val="24"/>
          <w:highlight w:val="none"/>
        </w:rPr>
        <w:t xml:space="preserve">；承建（承接）企业为</w:t>
      </w:r>
      <w:r>
        <w:rPr>
          <w:rFonts w:hint="eastAsia" w:ascii="新宋体" w:hAnsi="新宋体" w:eastAsia="新宋体" w:cs="新宋体"/>
          <w:i/>
          <w:iCs/>
          <w:color w:val="auto"/>
          <w:sz w:val="24"/>
          <w:highlight w:val="none"/>
          <w:u w:val="single"/>
        </w:rPr>
        <w:t xml:space="preserve">（企业名称）</w:t>
      </w:r>
      <w:r>
        <w:rPr>
          <w:rFonts w:hint="eastAsia" w:ascii="新宋体" w:hAnsi="新宋体" w:eastAsia="新宋体" w:cs="新宋体"/>
          <w:color w:val="auto"/>
          <w:sz w:val="24"/>
          <w:highlight w:val="none"/>
        </w:rPr>
        <w:t xml:space="preserve">，从业人员</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rPr>
        <w:t xml:space="preserve">人，营业收入为</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rPr>
        <w:t xml:space="preserve">万元，资产总额为</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rPr>
        <w:t xml:space="preserve">万元，属于（</w:t>
      </w:r>
      <w:r>
        <w:rPr>
          <w:rFonts w:hint="eastAsia" w:ascii="新宋体" w:hAnsi="新宋体" w:eastAsia="新宋体" w:cs="新宋体"/>
          <w:i/>
          <w:iCs/>
          <w:color w:val="auto"/>
          <w:sz w:val="24"/>
          <w:highlight w:val="none"/>
          <w:u w:val="single"/>
        </w:rPr>
        <w:t xml:space="preserve">中型企业、小型企业、微型企业</w:t>
      </w:r>
      <w:r>
        <w:rPr>
          <w:rFonts w:hint="eastAsia" w:ascii="新宋体" w:hAnsi="新宋体" w:eastAsia="新宋体" w:cs="新宋体"/>
          <w:color w:val="auto"/>
          <w:sz w:val="24"/>
          <w:highlight w:val="none"/>
        </w:rPr>
        <w:t xml:space="preserve">）；</w:t>
      </w:r>
      <w:r/>
    </w:p>
    <w:p>
      <w:pPr>
        <w:numPr>
          <w:ilvl w:val="0"/>
          <w:numId w:val="3"/>
        </w:numPr>
        <w:ind w:left="0" w:firstLine="480"/>
        <w:jc w:val="both"/>
        <w:spacing w:line="500" w:lineRule="exact"/>
        <w:rPr>
          <w:rFonts w:hint="eastAsia" w:ascii="新宋体" w:hAnsi="新宋体" w:eastAsia="新宋体" w:cs="新宋体"/>
          <w:color w:val="auto"/>
          <w:sz w:val="24"/>
          <w:highlight w:val="none"/>
        </w:rPr>
      </w:pPr>
      <w:r>
        <w:rPr>
          <w:rFonts w:hint="eastAsia" w:ascii="新宋体" w:hAnsi="新宋体" w:eastAsia="新宋体" w:cs="新宋体"/>
          <w:i/>
          <w:iCs/>
          <w:color w:val="auto"/>
          <w:sz w:val="24"/>
          <w:highlight w:val="none"/>
          <w:u w:val="single"/>
        </w:rPr>
        <w:t xml:space="preserve">（标的名称）</w:t>
      </w:r>
      <w:r>
        <w:rPr>
          <w:rFonts w:hint="eastAsia" w:ascii="新宋体" w:hAnsi="新宋体" w:eastAsia="新宋体" w:cs="新宋体"/>
          <w:color w:val="auto"/>
          <w:sz w:val="24"/>
          <w:highlight w:val="none"/>
        </w:rPr>
        <w:t xml:space="preserve"> ，属于</w:t>
      </w:r>
      <w:r>
        <w:rPr>
          <w:rFonts w:hint="eastAsia" w:ascii="新宋体" w:hAnsi="新宋体" w:eastAsia="新宋体" w:cs="新宋体"/>
          <w:i/>
          <w:iCs/>
          <w:color w:val="auto"/>
          <w:sz w:val="24"/>
          <w:highlight w:val="none"/>
          <w:u w:val="single"/>
        </w:rPr>
        <w:t xml:space="preserve">（采购文件中明确的所属行业）</w:t>
      </w:r>
      <w:r>
        <w:rPr>
          <w:rFonts w:hint="eastAsia" w:ascii="新宋体" w:hAnsi="新宋体" w:eastAsia="新宋体" w:cs="新宋体"/>
          <w:color w:val="auto"/>
          <w:sz w:val="24"/>
          <w:highlight w:val="none"/>
        </w:rPr>
        <w:t xml:space="preserve">；承建（承接）企业为</w:t>
      </w:r>
      <w:r>
        <w:rPr>
          <w:rFonts w:hint="eastAsia" w:ascii="新宋体" w:hAnsi="新宋体" w:eastAsia="新宋体" w:cs="新宋体"/>
          <w:i/>
          <w:iCs/>
          <w:color w:val="auto"/>
          <w:sz w:val="24"/>
          <w:highlight w:val="none"/>
          <w:u w:val="single"/>
        </w:rPr>
        <w:t xml:space="preserve">（企业名称）</w:t>
      </w:r>
      <w:r>
        <w:rPr>
          <w:rFonts w:hint="eastAsia" w:ascii="新宋体" w:hAnsi="新宋体" w:eastAsia="新宋体" w:cs="新宋体"/>
          <w:color w:val="auto"/>
          <w:sz w:val="24"/>
          <w:highlight w:val="none"/>
        </w:rPr>
        <w:t xml:space="preserve">，从业人员</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rPr>
        <w:t xml:space="preserve">人，营业收入为</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rPr>
        <w:t xml:space="preserve">万元，资产总额为</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rPr>
        <w:t xml:space="preserve">万元，属于</w:t>
      </w:r>
      <w:r>
        <w:rPr>
          <w:rFonts w:hint="eastAsia" w:ascii="新宋体" w:hAnsi="新宋体" w:eastAsia="新宋体" w:cs="新宋体"/>
          <w:i/>
          <w:iCs/>
          <w:color w:val="auto"/>
          <w:sz w:val="24"/>
          <w:highlight w:val="none"/>
          <w:u w:val="single"/>
        </w:rPr>
        <w:t xml:space="preserve">（中型企业、小型企业、微型企业）</w:t>
      </w:r>
      <w:r>
        <w:rPr>
          <w:rFonts w:hint="eastAsia" w:ascii="新宋体" w:hAnsi="新宋体" w:eastAsia="新宋体" w:cs="新宋体"/>
          <w:color w:val="auto"/>
          <w:sz w:val="24"/>
          <w:highlight w:val="none"/>
        </w:rPr>
        <w:t xml:space="preserve">；</w:t>
      </w:r>
      <w:r/>
    </w:p>
    <w:p>
      <w:pPr>
        <w:numPr>
          <w:ilvl w:val="0"/>
          <w:numId w:val="0"/>
        </w:numPr>
        <w:ind w:firstLine="480"/>
        <w:jc w:val="both"/>
        <w:spacing w:line="500" w:lineRule="exac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w:t>
      </w:r>
      <w:r/>
    </w:p>
    <w:p>
      <w:pPr>
        <w:numPr>
          <w:ilvl w:val="0"/>
          <w:numId w:val="0"/>
        </w:numPr>
        <w:ind w:firstLine="480"/>
        <w:jc w:val="both"/>
        <w:spacing w:line="500" w:lineRule="exac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本企业对上述声明内容的真实性负责。如有虚假，将依法承担相应责任。</w:t>
      </w:r>
      <w:r/>
    </w:p>
    <w:p>
      <w:pPr>
        <w:pStyle w:val="718"/>
        <w:ind w:right="72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 </w:t>
      </w:r>
      <w:r/>
    </w:p>
    <w:p>
      <w:pPr>
        <w:pStyle w:val="718"/>
        <w:ind w:right="180" w:firstLine="360"/>
        <w:jc w:val="right"/>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企业名称（加盖CA电子公章）：</w:t>
      </w:r>
      <w:r/>
    </w:p>
    <w:p>
      <w:pPr>
        <w:pStyle w:val="718"/>
        <w:ind w:right="480" w:firstLine="540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日  期：</w:t>
      </w:r>
      <w:r/>
    </w:p>
    <w:p>
      <w:pPr>
        <w:pStyle w:val="718"/>
        <w:ind w:firstLine="240"/>
        <w:jc w:val="both"/>
        <w:spacing w:beforeAutospacing="0" w:afterAutospacing="0" w:line="0" w:lineRule="atLeas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 </w:t>
      </w:r>
      <w:r/>
    </w:p>
    <w:p>
      <w:pPr>
        <w:pStyle w:val="718"/>
        <w:ind w:firstLine="480"/>
        <w:jc w:val="both"/>
        <w:spacing w:beforeAutospacing="0" w:afterAutospacing="0" w:line="360" w:lineRule="auto"/>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备注1：从业人员、营业收入、资产总额填报上一年度数据，无上一年度数据的新成立企业可不填报。</w:t>
      </w:r>
      <w:r/>
    </w:p>
    <w:p>
      <w:pPr>
        <w:pStyle w:val="718"/>
        <w:ind w:firstLine="480"/>
        <w:jc w:val="both"/>
        <w:spacing w:beforeAutospacing="0" w:afterAutospacing="0" w:line="360" w:lineRule="auto"/>
        <w:rPr>
          <w:rFonts w:hint="eastAsia" w:ascii="新宋体" w:hAnsi="新宋体" w:eastAsia="新宋体" w:cs="新宋体"/>
          <w:color w:val="auto"/>
          <w:highlight w:val="red"/>
        </w:rPr>
      </w:pPr>
      <w:r>
        <w:rPr>
          <w:rFonts w:hint="eastAsia" w:ascii="新宋体" w:hAnsi="新宋体" w:eastAsia="新宋体" w:cs="新宋体"/>
          <w:color w:val="auto"/>
          <w:highlight w:val="none"/>
        </w:rPr>
        <w:t xml:space="preserve">备注2：供应商如不提供此声明函，价格将不做相应扣除</w:t>
      </w:r>
      <w:r>
        <w:rPr>
          <w:rFonts w:hint="eastAsia" w:ascii="新宋体" w:hAnsi="新宋体" w:eastAsia="新宋体" w:cs="新宋体"/>
          <w:color w:val="auto"/>
          <w:highlight w:val="none"/>
          <w:lang w:eastAsia="zh-CN"/>
        </w:rPr>
        <w:t xml:space="preserve">（如项目全面面向中小企业，则资格审查不通过）</w:t>
      </w:r>
      <w:r>
        <w:rPr>
          <w:rFonts w:hint="eastAsia" w:ascii="新宋体" w:hAnsi="新宋体" w:eastAsia="新宋体" w:cs="新宋体"/>
          <w:color w:val="auto"/>
          <w:highlight w:val="none"/>
        </w:rPr>
        <w:t xml:space="preserve">。</w:t>
      </w:r>
      <w:r/>
    </w:p>
    <w:p>
      <w:pPr>
        <w:pStyle w:val="718"/>
        <w:jc w:val="center"/>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b/>
          <w:color w:val="auto"/>
          <w:sz w:val="32"/>
          <w:szCs w:val="32"/>
          <w:highlight w:val="red"/>
        </w:rPr>
        <w:br w:type="page" w:clear="all"/>
      </w:r>
      <w:r>
        <w:rPr>
          <w:rFonts w:hint="eastAsia" w:ascii="新宋体" w:hAnsi="新宋体" w:eastAsia="新宋体" w:cs="新宋体"/>
          <w:b/>
          <w:color w:val="000000"/>
          <w:sz w:val="32"/>
          <w:szCs w:val="32"/>
          <w:highlight w:val="none"/>
        </w:rPr>
        <w:t xml:space="preserve"> 十、残疾人福利性单位声明函</w:t>
      </w:r>
      <w:r/>
    </w:p>
    <w:p>
      <w:pPr>
        <w:pStyle w:val="718"/>
        <w:ind w:firstLine="480"/>
        <w:jc w:val="both"/>
        <w:spacing w:beforeAutospacing="0" w:afterAutospacing="0" w:line="48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rPr>
        <w:t xml:space="preserve">项目（分包号：**）采购活动由本单位提供服务。</w:t>
      </w:r>
      <w:r/>
    </w:p>
    <w:p>
      <w:pPr>
        <w:pStyle w:val="718"/>
        <w:ind w:firstLine="480"/>
        <w:jc w:val="both"/>
        <w:spacing w:beforeAutospacing="0" w:afterAutospacing="0" w:line="48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本单位对上述声明的真实性负责。如有虚假，将依法承担相应责任。</w:t>
      </w:r>
      <w:r/>
    </w:p>
    <w:p>
      <w:pPr>
        <w:pStyle w:val="718"/>
        <w:ind w:firstLine="480"/>
        <w:jc w:val="both"/>
        <w:spacing w:beforeAutospacing="0" w:afterAutospacing="0" w:line="480" w:lineRule="auto"/>
        <w:rPr>
          <w:rFonts w:hint="eastAsia" w:ascii="新宋体" w:hAnsi="新宋体" w:eastAsia="新宋体" w:cs="新宋体"/>
          <w:highlight w:val="none"/>
          <w:lang w:eastAsia="zh-CN"/>
        </w:rPr>
      </w:pPr>
      <w:r>
        <w:rPr>
          <w:rFonts w:hint="eastAsia" w:ascii="新宋体" w:hAnsi="新宋体" w:eastAsia="新宋体" w:cs="新宋体"/>
          <w:color w:val="000000"/>
          <w:highlight w:val="none"/>
        </w:rPr>
        <w:t xml:space="preserve">备注：1、供应商如不提供此声明函，价格将不做相应扣除</w:t>
      </w:r>
      <w:r>
        <w:rPr>
          <w:rFonts w:hint="eastAsia" w:ascii="新宋体" w:hAnsi="新宋体" w:eastAsia="新宋体" w:cs="新宋体"/>
          <w:color w:val="000000"/>
          <w:highlight w:val="none"/>
          <w:lang w:eastAsia="zh-CN"/>
        </w:rPr>
        <w:t xml:space="preserve">（如项目全面面向中小企业，则资格审查不通过）。</w:t>
      </w:r>
      <w:r/>
    </w:p>
    <w:p>
      <w:pPr>
        <w:pStyle w:val="718"/>
        <w:ind w:firstLine="480"/>
        <w:jc w:val="both"/>
        <w:spacing w:beforeAutospacing="0" w:afterAutospacing="0" w:line="48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2、中标人为残疾人福利单位的，此声明函将随中标结果同时公告，接受社会监督</w:t>
      </w:r>
      <w:r/>
    </w:p>
    <w:p>
      <w:pPr>
        <w:pStyle w:val="718"/>
        <w:ind w:firstLine="624"/>
        <w:jc w:val="both"/>
        <w:spacing w:beforeAutospacing="0" w:afterAutospacing="0" w:line="48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right="1560" w:firstLine="624"/>
        <w:jc w:val="center"/>
        <w:spacing w:beforeAutospacing="0" w:afterAutospacing="0" w:line="480" w:lineRule="auto"/>
        <w:tabs>
          <w:tab w:val="left" w:pos="4864" w:leader="none"/>
        </w:tabs>
        <w:rPr>
          <w:rFonts w:hint="eastAsia" w:ascii="新宋体" w:hAnsi="新宋体" w:eastAsia="新宋体" w:cs="新宋体"/>
          <w:highlight w:val="none"/>
        </w:rPr>
      </w:pPr>
      <w:r>
        <w:rPr>
          <w:rFonts w:hint="eastAsia" w:ascii="新宋体" w:hAnsi="新宋体" w:eastAsia="新宋体" w:cs="新宋体"/>
          <w:color w:val="000000"/>
          <w:sz w:val="30"/>
          <w:szCs w:val="30"/>
          <w:highlight w:val="none"/>
        </w:rPr>
        <w:t xml:space="preserve">             </w:t>
      </w:r>
      <w:r>
        <w:rPr>
          <w:rFonts w:hint="eastAsia" w:ascii="新宋体" w:hAnsi="新宋体" w:eastAsia="新宋体" w:cs="新宋体"/>
          <w:color w:val="000000"/>
          <w:highlight w:val="none"/>
        </w:rPr>
        <w:t xml:space="preserve">    供应商全称（加盖CA电子公章）：</w:t>
      </w:r>
      <w:r/>
    </w:p>
    <w:p>
      <w:pPr>
        <w:pStyle w:val="718"/>
        <w:ind w:right="1560" w:firstLine="480"/>
        <w:jc w:val="center"/>
        <w:spacing w:beforeAutospacing="0" w:afterAutospacing="0" w:line="480" w:lineRule="auto"/>
        <w:tabs>
          <w:tab w:val="left" w:pos="4864" w:leader="none"/>
        </w:tabs>
        <w:rPr>
          <w:rFonts w:hint="eastAsia" w:ascii="新宋体" w:hAnsi="新宋体" w:eastAsia="新宋体" w:cs="新宋体"/>
          <w:highlight w:val="none"/>
        </w:rPr>
      </w:pPr>
      <w:r>
        <w:rPr>
          <w:rFonts w:hint="eastAsia" w:ascii="新宋体" w:hAnsi="新宋体" w:eastAsia="新宋体" w:cs="新宋体"/>
          <w:color w:val="000000"/>
          <w:highlight w:val="none"/>
        </w:rPr>
        <w:t xml:space="preserve">        日  期：</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32"/>
          <w:szCs w:val="32"/>
          <w:highlight w:val="none"/>
        </w:rPr>
        <w:t xml:space="preserve">十</w:t>
      </w:r>
      <w:r>
        <w:rPr>
          <w:rFonts w:hint="eastAsia" w:ascii="新宋体" w:hAnsi="新宋体" w:eastAsia="新宋体" w:cs="新宋体"/>
          <w:b/>
          <w:color w:val="000000"/>
          <w:sz w:val="32"/>
          <w:szCs w:val="32"/>
          <w:highlight w:val="none"/>
          <w:lang w:val="en-US" w:eastAsia="zh-CN"/>
        </w:rPr>
        <w:t xml:space="preserve">一</w:t>
      </w:r>
      <w:r>
        <w:rPr>
          <w:rFonts w:hint="eastAsia" w:ascii="新宋体" w:hAnsi="新宋体" w:eastAsia="新宋体" w:cs="新宋体"/>
          <w:b/>
          <w:color w:val="000000"/>
          <w:sz w:val="32"/>
          <w:szCs w:val="32"/>
          <w:highlight w:val="none"/>
        </w:rPr>
        <w:t xml:space="preserve">、投标分项报价表</w:t>
      </w:r>
      <w:r/>
    </w:p>
    <w:tbl>
      <w:tblPr>
        <w:tblStyle w:val="70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分项</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分项</w:t>
            </w:r>
            <w:r/>
          </w:p>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18"/>
              <w:jc w:val="center"/>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bl>
    <w:p>
      <w:pPr>
        <w:pStyle w:val="718"/>
        <w:ind w:firstLine="480"/>
        <w:jc w:val="both"/>
        <w:spacing w:beforeAutospacing="0" w:afterAutospacing="0" w:line="0" w:lineRule="atLeast"/>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新宋体" w:hAnsi="新宋体" w:eastAsia="新宋体" w:cs="新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718"/>
        <w:ind w:firstLine="480"/>
        <w:jc w:val="both"/>
        <w:spacing w:beforeAutospacing="0" w:afterAutospacing="0" w:line="0" w:lineRule="atLeast"/>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center"/>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32"/>
          <w:szCs w:val="32"/>
          <w:highlight w:val="none"/>
        </w:rPr>
        <w:t xml:space="preserve">十</w:t>
      </w:r>
      <w:r>
        <w:rPr>
          <w:rFonts w:hint="eastAsia" w:ascii="新宋体" w:hAnsi="新宋体" w:eastAsia="新宋体" w:cs="新宋体"/>
          <w:b/>
          <w:color w:val="000000"/>
          <w:sz w:val="32"/>
          <w:szCs w:val="32"/>
          <w:highlight w:val="none"/>
          <w:lang w:val="en-US" w:eastAsia="zh-CN"/>
        </w:rPr>
        <w:t xml:space="preserve">二</w:t>
      </w:r>
      <w:r>
        <w:rPr>
          <w:rFonts w:hint="eastAsia" w:ascii="新宋体" w:hAnsi="新宋体" w:eastAsia="新宋体" w:cs="新宋体"/>
          <w:b/>
          <w:color w:val="000000"/>
          <w:sz w:val="32"/>
          <w:szCs w:val="32"/>
          <w:highlight w:val="none"/>
        </w:rPr>
        <w:t xml:space="preserve">、技术要求响应及偏离表</w:t>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证明</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bl>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注： 行数不够，可自行添加。</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b/>
          <w:color w:val="000000"/>
          <w:sz w:val="32"/>
          <w:szCs w:val="32"/>
          <w:highlight w:val="none"/>
        </w:rPr>
        <w:t xml:space="preserve">十</w:t>
      </w:r>
      <w:r>
        <w:rPr>
          <w:rFonts w:hint="eastAsia" w:ascii="新宋体" w:hAnsi="新宋体" w:eastAsia="新宋体" w:cs="新宋体"/>
          <w:b/>
          <w:color w:val="000000"/>
          <w:sz w:val="32"/>
          <w:szCs w:val="32"/>
          <w:highlight w:val="none"/>
          <w:lang w:val="en-US" w:eastAsia="zh-CN"/>
        </w:rPr>
        <w:t xml:space="preserve">三</w:t>
      </w:r>
      <w:r>
        <w:rPr>
          <w:rFonts w:hint="eastAsia" w:ascii="新宋体" w:hAnsi="新宋体" w:eastAsia="新宋体" w:cs="新宋体"/>
          <w:b/>
          <w:color w:val="000000"/>
          <w:sz w:val="32"/>
          <w:szCs w:val="32"/>
          <w:highlight w:val="none"/>
        </w:rPr>
        <w:t xml:space="preserve">、商务要求响应及偏离表</w:t>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bookmarkStart w:id="165" w:name="_Hlt26955056"/>
            <w:r/>
            <w:bookmarkStart w:id="166" w:name="_Hlt26955064"/>
            <w:r/>
            <w:bookmarkStart w:id="167" w:name="_Hlt26609391"/>
            <w:r/>
            <w:bookmarkStart w:id="168" w:name="_Hlt26782999"/>
            <w:r/>
            <w:bookmarkStart w:id="169" w:name="_Hlt26671343"/>
            <w:r/>
            <w:bookmarkStart w:id="170" w:name="_Hlt24879081"/>
            <w:r/>
            <w:bookmarkStart w:id="171" w:name="_Hlt26580838"/>
            <w:r/>
            <w:bookmarkStart w:id="172" w:name="_Hlt26671372"/>
            <w:r>
              <w:rPr>
                <w:rFonts w:hint="eastAsia" w:ascii="新宋体" w:hAnsi="新宋体" w:eastAsia="新宋体" w:cs="新宋体"/>
                <w:color w:val="000000"/>
                <w:highlight w:val="none"/>
              </w:rPr>
              <w:t xml:space="preserve">序号</w:t>
            </w:r>
            <w:bookmarkEnd w:id="165"/>
            <w:r/>
            <w:bookmarkEnd w:id="166"/>
            <w:r/>
            <w:bookmarkEnd w:id="167"/>
            <w:r/>
            <w:bookmarkEnd w:id="168"/>
            <w:r/>
            <w:bookmarkEnd w:id="169"/>
            <w:r/>
            <w:bookmarkEnd w:id="170"/>
            <w:r/>
            <w:bookmarkEnd w:id="171"/>
            <w:r/>
            <w:bookmarkEnd w:id="172"/>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证明</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tc>
      </w:tr>
    </w:tbl>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注： 行数不够，可自行添加。</w:t>
      </w:r>
      <w:r/>
    </w:p>
    <w:p>
      <w:pPr>
        <w:pStyle w:val="718"/>
        <w:jc w:val="both"/>
        <w:spacing w:beforeAutospacing="0" w:afterAutospacing="0" w:line="48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line="480" w:lineRule="auto"/>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center"/>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r>
      <w:r/>
    </w:p>
    <w:p>
      <w:pPr>
        <w:pStyle w:val="718"/>
        <w:ind w:firstLine="2570"/>
        <w:jc w:val="both"/>
        <w:spacing w:beforeAutospacing="0" w:afterAutospacing="0"/>
        <w:rPr>
          <w:rFonts w:hint="eastAsia" w:ascii="新宋体" w:hAnsi="新宋体" w:eastAsia="新宋体" w:cs="新宋体"/>
          <w:color w:val="auto"/>
          <w:highlight w:val="none"/>
        </w:rPr>
      </w:pPr>
      <w:r>
        <w:rPr>
          <w:rFonts w:hint="eastAsia" w:ascii="新宋体" w:hAnsi="新宋体" w:eastAsia="新宋体" w:cs="新宋体"/>
          <w:b/>
          <w:i/>
          <w:color w:val="auto"/>
          <w:sz w:val="32"/>
          <w:szCs w:val="32"/>
          <w:highlight w:val="none"/>
          <w:u w:val="single"/>
        </w:rPr>
        <w:t xml:space="preserve">十</w:t>
      </w:r>
      <w:r>
        <w:rPr>
          <w:rFonts w:hint="eastAsia" w:ascii="新宋体" w:hAnsi="新宋体" w:eastAsia="新宋体" w:cs="新宋体"/>
          <w:b/>
          <w:i/>
          <w:color w:val="auto"/>
          <w:sz w:val="32"/>
          <w:szCs w:val="32"/>
          <w:highlight w:val="none"/>
          <w:u w:val="single"/>
          <w:lang w:val="en-US" w:eastAsia="zh-CN"/>
        </w:rPr>
        <w:t xml:space="preserve">四</w:t>
      </w:r>
      <w:r>
        <w:rPr>
          <w:rFonts w:hint="eastAsia" w:ascii="新宋体" w:hAnsi="新宋体" w:eastAsia="新宋体" w:cs="新宋体"/>
          <w:b/>
          <w:i/>
          <w:color w:val="auto"/>
          <w:sz w:val="32"/>
          <w:szCs w:val="32"/>
          <w:highlight w:val="none"/>
          <w:u w:val="single"/>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w:t>
      </w:r>
      <w:r>
        <w:rPr>
          <w:rFonts w:ascii="Arial" w:hAnsi="Arial" w:eastAsia="Arial" w:cs="Arial"/>
          <w:color w:val="000000"/>
          <w:sz w:val="21"/>
          <w:highlight w:val="white"/>
        </w:rPr>
        <w:t xml:space="preserve">JSZC-320900-JZCG-G2025-0005</w:t>
      </w:r>
      <w:r>
        <w:rPr>
          <w:rFonts w:ascii="Microsoft YaHei" w:hAnsi="Microsoft YaHei" w:eastAsia="Microsoft YaHei" w:cs="Microsoft YaHei"/>
          <w:color w:val="000000"/>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货币单位：人民币元</w:t>
      </w:r>
      <w:r>
        <w:rPr>
          <w:rFonts w:ascii="Microsoft YaHei" w:hAnsi="Microsoft YaHei" w:eastAsia="Microsoft YaHei" w:cs="Microsoft YaHei"/>
          <w:sz w:val="24"/>
        </w:rPr>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2"/>
        <w:gridCol w:w="2784"/>
        <w:gridCol w:w="351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szCs w:val="24"/>
              </w:rPr>
              <w:t xml:space="preserve">盐城市第四人民医院信息化建设项目</w:t>
            </w:r>
            <w:r>
              <w:rPr>
                <w:rFonts w:ascii="Microsoft YaHei" w:hAnsi="Microsoft YaHei" w:eastAsia="Microsoft YaHei" w:cs="Microsoft YaHei"/>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29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金额大写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投标人公章：                      （电子签章）              </w:t>
      </w:r>
      <w:r>
        <w:rPr>
          <w:rFonts w:ascii="Microsoft YaHei" w:hAnsi="Microsoft YaHei" w:eastAsia="Microsoft YaHei" w:cs="Microsoft YaHei"/>
          <w:color w:val="000000"/>
          <w:sz w:val="24"/>
        </w:rPr>
        <w:t xml:space="preserve">日期： 年 月 日</w:t>
      </w:r>
      <w:r>
        <w:rPr>
          <w:rFonts w:ascii="Microsoft YaHei" w:hAnsi="Microsoft YaHei" w:eastAsia="Microsoft YaHei" w:cs="Microsoft YaHei"/>
          <w:sz w:val="24"/>
        </w:rPr>
      </w:r>
      <w:r/>
    </w:p>
    <w:p>
      <w:pPr>
        <w:pStyle w:val="718"/>
        <w:ind w:firstLine="480"/>
        <w:jc w:val="both"/>
        <w:spacing w:beforeAutospacing="0" w:afterAutospacing="0"/>
        <w:rPr>
          <w:rFonts w:hint="eastAsia" w:ascii="新宋体" w:hAnsi="新宋体" w:eastAsia="新宋体" w:cs="新宋体"/>
          <w:color w:val="auto"/>
          <w:highlight w:val="none"/>
        </w:rPr>
      </w:pPr>
      <w:r>
        <w:rPr>
          <w:rFonts w:hint="eastAsia" w:ascii="新宋体" w:hAnsi="新宋体" w:eastAsia="新宋体" w:cs="新宋体"/>
          <w:color w:val="auto"/>
          <w:highlight w:val="none"/>
        </w:rPr>
      </w:r>
      <w:r/>
    </w:p>
    <w:p>
      <w:pPr>
        <w:pStyle w:val="718"/>
        <w:ind w:firstLine="480"/>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pStyle w:val="718"/>
        <w:ind w:firstLine="480"/>
        <w:jc w:val="both"/>
        <w:spacing w:beforeAutospacing="0" w:afterAutospacing="0" w:line="0" w:lineRule="atLeast"/>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tab/>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pStyle w:val="872"/>
        <w:rPr>
          <w:rFonts w:hint="eastAsia" w:ascii="新宋体" w:hAnsi="新宋体" w:eastAsia="新宋体" w:cs="新宋体"/>
          <w:highlight w:val="none"/>
        </w:rPr>
      </w:pPr>
      <w:r>
        <w:rPr>
          <w:rFonts w:hint="eastAsia" w:ascii="新宋体" w:hAnsi="新宋体" w:eastAsia="新宋体" w:cs="新宋体"/>
          <w:highlight w:val="none"/>
        </w:rPr>
      </w:r>
      <w:r/>
    </w:p>
    <w:p>
      <w:pPr>
        <w:pStyle w:val="872"/>
        <w:rPr>
          <w:rFonts w:hint="eastAsia" w:ascii="新宋体" w:hAnsi="新宋体" w:eastAsia="新宋体" w:cs="新宋体"/>
          <w:highlight w:val="none"/>
        </w:rPr>
      </w:pPr>
      <w:r>
        <w:rPr>
          <w:rFonts w:hint="eastAsia" w:ascii="新宋体" w:hAnsi="新宋体" w:eastAsia="新宋体" w:cs="新宋体"/>
          <w:highlight w:val="none"/>
        </w:rPr>
      </w:r>
      <w:r/>
    </w:p>
    <w:p>
      <w:pPr>
        <w:pStyle w:val="872"/>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highlight w:val="none"/>
        </w:rPr>
      </w:pPr>
      <w:r>
        <w:rPr>
          <w:rFonts w:hint="eastAsia" w:ascii="新宋体" w:hAnsi="新宋体" w:eastAsia="新宋体" w:cs="新宋体"/>
          <w:highlight w:val="none"/>
        </w:rPr>
      </w:r>
      <w:r/>
    </w:p>
    <w:p>
      <w:pPr>
        <w:jc w:val="center"/>
        <w:spacing w:before="50" w:after="50"/>
        <w:widowControl/>
        <w:rPr>
          <w:rFonts w:hint="eastAsia" w:ascii="新宋体" w:hAnsi="新宋体" w:eastAsia="新宋体" w:cs="新宋体"/>
          <w:sz w:val="24"/>
          <w:highlight w:val="none"/>
        </w:rPr>
      </w:pPr>
      <w:r>
        <w:rPr>
          <w:rFonts w:hint="eastAsia" w:ascii="新宋体" w:hAnsi="新宋体" w:eastAsia="新宋体" w:cs="新宋体"/>
          <w:color w:val="000000"/>
          <w:sz w:val="32"/>
          <w:szCs w:val="32"/>
          <w:highlight w:val="none"/>
        </w:rPr>
        <w:t xml:space="preserve">十</w:t>
      </w:r>
      <w:r>
        <w:rPr>
          <w:rFonts w:hint="eastAsia" w:ascii="新宋体" w:hAnsi="新宋体" w:eastAsia="新宋体" w:cs="新宋体"/>
          <w:color w:val="000000"/>
          <w:sz w:val="32"/>
          <w:szCs w:val="32"/>
          <w:highlight w:val="none"/>
          <w:lang w:val="en-US" w:eastAsia="zh-CN"/>
        </w:rPr>
        <w:t xml:space="preserve">五</w:t>
      </w:r>
      <w:r>
        <w:rPr>
          <w:rFonts w:hint="eastAsia" w:ascii="新宋体" w:hAnsi="新宋体" w:eastAsia="新宋体" w:cs="新宋体"/>
          <w:color w:val="000000"/>
          <w:sz w:val="32"/>
          <w:szCs w:val="32"/>
          <w:highlight w:val="none"/>
        </w:rPr>
        <w:t xml:space="preserve">、技术方案、服务承诺、培训承诺等</w:t>
      </w:r>
      <w:r/>
    </w:p>
    <w:p>
      <w:pPr>
        <w:pStyle w:val="718"/>
        <w:jc w:val="both"/>
        <w:spacing w:beforeAutospacing="0" w:afterAutospacing="0"/>
        <w:tabs>
          <w:tab w:val="left" w:pos="2160" w:leader="none"/>
        </w:tabs>
        <w:rPr>
          <w:rFonts w:hint="eastAsia" w:ascii="新宋体" w:hAnsi="新宋体" w:eastAsia="新宋体" w:cs="新宋体"/>
          <w:highlight w:val="none"/>
        </w:rPr>
      </w:pPr>
      <w:r>
        <w:rPr>
          <w:rFonts w:hint="eastAsia" w:ascii="新宋体" w:hAnsi="新宋体" w:eastAsia="新宋体" w:cs="新宋体"/>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r>
      <w:r/>
    </w:p>
    <w:p>
      <w:pPr>
        <w:shd w:val="clear" w:color="auto"/>
        <w:rPr>
          <w:rFonts w:hint="eastAsia" w:ascii="新宋体" w:hAnsi="新宋体" w:eastAsia="新宋体" w:cs="新宋体"/>
          <w:sz w:val="24"/>
          <w:szCs w:val="24"/>
          <w:highlight w:val="none"/>
        </w:rPr>
      </w:pPr>
      <w:r>
        <w:rPr>
          <w:rFonts w:hint="eastAsia" w:ascii="新宋体" w:hAnsi="新宋体" w:eastAsia="新宋体" w:cs="新宋体"/>
          <w:color w:val="000000"/>
          <w:sz w:val="32"/>
          <w:szCs w:val="32"/>
          <w:highlight w:val="none"/>
        </w:rPr>
        <w:br w:type="page" w:clear="all"/>
      </w:r>
      <w:r/>
    </w:p>
    <w:p>
      <w:pPr>
        <w:ind w:firstLine="1600"/>
        <w:spacing w:line="499" w:lineRule="atLeast"/>
        <w:widowControl/>
        <w:rPr>
          <w:rFonts w:hint="eastAsia" w:ascii="新宋体" w:hAnsi="新宋体" w:eastAsia="新宋体" w:cs="新宋体"/>
          <w:color w:val="000000"/>
          <w:sz w:val="32"/>
          <w:szCs w:val="32"/>
          <w:highlight w:val="none"/>
        </w:rPr>
      </w:pPr>
      <w:r>
        <w:rPr>
          <w:rFonts w:hint="eastAsia" w:ascii="新宋体" w:hAnsi="新宋体" w:eastAsia="新宋体" w:cs="新宋体"/>
          <w:color w:val="000000"/>
          <w:sz w:val="32"/>
          <w:szCs w:val="32"/>
          <w:highlight w:val="none"/>
        </w:rPr>
        <w:t xml:space="preserve">十</w:t>
      </w:r>
      <w:r>
        <w:rPr>
          <w:rFonts w:hint="eastAsia" w:ascii="新宋体" w:hAnsi="新宋体" w:eastAsia="新宋体" w:cs="新宋体"/>
          <w:color w:val="000000"/>
          <w:sz w:val="32"/>
          <w:szCs w:val="32"/>
          <w:highlight w:val="none"/>
          <w:lang w:val="en-US" w:eastAsia="zh-CN"/>
        </w:rPr>
        <w:t xml:space="preserve">六</w:t>
      </w:r>
      <w:r>
        <w:rPr>
          <w:rFonts w:hint="eastAsia" w:ascii="新宋体" w:hAnsi="新宋体" w:eastAsia="新宋体" w:cs="新宋体"/>
          <w:color w:val="000000"/>
          <w:sz w:val="32"/>
          <w:szCs w:val="32"/>
          <w:highlight w:val="none"/>
        </w:rPr>
        <w:t xml:space="preserve">、盐城市政府采购事前信用承诺书</w:t>
      </w:r>
      <w:r/>
    </w:p>
    <w:p>
      <w:pPr>
        <w:ind w:firstLine="640"/>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32"/>
          <w:szCs w:val="32"/>
          <w:highlight w:val="none"/>
        </w:rPr>
        <w:t xml:space="preserve"> </w:t>
      </w:r>
      <w:r/>
    </w:p>
    <w:p>
      <w:pPr>
        <w:ind w:firstLine="480"/>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   （六）自觉接受政府、行业组织、社会公众、新闻舆论的监督；</w:t>
      </w:r>
      <w:r/>
    </w:p>
    <w:p>
      <w:pPr>
        <w:ind w:firstLine="480"/>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   （八）本人已认真阅读了上述承诺，并向本单位员工作了宣传教育。</w:t>
      </w:r>
      <w:r/>
    </w:p>
    <w:p>
      <w:pPr>
        <w:jc w:val="right"/>
        <w:spacing w:line="480" w:lineRule="auto"/>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highlight w:val="none"/>
        </w:rPr>
        <w:t xml:space="preserve">                 </w:t>
      </w:r>
      <w:r/>
    </w:p>
    <w:p>
      <w:pPr>
        <w:jc w:val="right"/>
        <w:spacing w:line="480" w:lineRule="auto"/>
        <w:widowControl/>
        <w:rPr>
          <w:rFonts w:hint="eastAsia" w:ascii="新宋体" w:hAnsi="新宋体" w:eastAsia="新宋体" w:cs="新宋体"/>
          <w:sz w:val="24"/>
          <w:szCs w:val="24"/>
          <w:highlight w:val="none"/>
        </w:rPr>
      </w:pPr>
      <w:r>
        <w:rPr>
          <w:rFonts w:hint="eastAsia" w:ascii="新宋体" w:hAnsi="新宋体" w:eastAsia="新宋体" w:cs="新宋体"/>
          <w:color w:val="000000"/>
          <w:sz w:val="24"/>
          <w:highlight w:val="none"/>
        </w:rPr>
        <w:t xml:space="preserve"> 法定代表人签名：</w:t>
      </w:r>
      <w:r/>
    </w:p>
    <w:p>
      <w:pPr>
        <w:jc w:val="right"/>
        <w:spacing w:line="480" w:lineRule="auto"/>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                   单位名称（盖章）：</w:t>
      </w:r>
      <w:r/>
    </w:p>
    <w:p>
      <w:pPr>
        <w:jc w:val="center"/>
        <w:spacing w:line="480" w:lineRule="auto"/>
        <w:widowControl/>
        <w:rPr>
          <w:rFonts w:hint="eastAsia" w:ascii="新宋体" w:hAnsi="新宋体" w:eastAsia="新宋体" w:cs="新宋体"/>
          <w:sz w:val="24"/>
          <w:highlight w:val="none"/>
        </w:rPr>
      </w:pPr>
      <w:r>
        <w:rPr>
          <w:rFonts w:hint="eastAsia" w:ascii="新宋体" w:hAnsi="新宋体" w:eastAsia="新宋体" w:cs="新宋体"/>
          <w:color w:val="000000"/>
          <w:sz w:val="24"/>
          <w:highlight w:val="none"/>
        </w:rPr>
        <w:t xml:space="preserve">                                                   年   月   日</w:t>
      </w:r>
      <w:r/>
    </w:p>
    <w:p>
      <w:pPr>
        <w:pStyle w:val="718"/>
        <w:jc w:val="center"/>
        <w:spacing w:beforeAutospacing="0" w:afterAutospacing="0"/>
        <w:rPr>
          <w:rFonts w:hint="eastAsia" w:ascii="新宋体" w:hAnsi="新宋体" w:eastAsia="新宋体" w:cs="新宋体"/>
          <w:b/>
          <w:color w:val="000000"/>
          <w:sz w:val="32"/>
          <w:szCs w:val="32"/>
          <w:highlight w:val="none"/>
        </w:rPr>
      </w:pPr>
      <w:r>
        <w:rPr>
          <w:rFonts w:hint="eastAsia" w:ascii="新宋体" w:hAnsi="新宋体" w:eastAsia="新宋体" w:cs="新宋体"/>
          <w:b/>
          <w:color w:val="000000"/>
          <w:sz w:val="32"/>
          <w:szCs w:val="32"/>
          <w:highlight w:val="none"/>
        </w:rPr>
        <w:t xml:space="preserve">质疑函范本</w:t>
      </w:r>
      <w:r/>
    </w:p>
    <w:p>
      <w:pPr>
        <w:pStyle w:val="718"/>
        <w:jc w:val="both"/>
        <w:spacing w:before="290"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一、质疑供应商基本信息</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质疑供应商：</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color w:val="000000"/>
          <w:highlight w:val="none"/>
          <w:u w:val="single"/>
        </w:rPr>
      </w:pPr>
      <w:r>
        <w:rPr>
          <w:rFonts w:hint="eastAsia" w:ascii="新宋体" w:hAnsi="新宋体" w:eastAsia="新宋体" w:cs="新宋体"/>
          <w:color w:val="000000"/>
          <w:highlight w:val="none"/>
        </w:rPr>
        <w:t xml:space="preserve">地址：</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邮编：</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color w:val="000000"/>
          <w:highlight w:val="none"/>
          <w:u w:val="single"/>
        </w:rPr>
      </w:pPr>
      <w:r>
        <w:rPr>
          <w:rFonts w:hint="eastAsia" w:ascii="新宋体" w:hAnsi="新宋体" w:eastAsia="新宋体" w:cs="新宋体"/>
          <w:color w:val="000000"/>
          <w:highlight w:val="none"/>
        </w:rPr>
        <w:t xml:space="preserve">联系人：</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联系电话：</w:t>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授权代表：</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联系电话：</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color w:val="000000"/>
          <w:highlight w:val="none"/>
          <w:u w:val="single"/>
        </w:rPr>
      </w:pPr>
      <w:r>
        <w:rPr>
          <w:rFonts w:hint="eastAsia" w:ascii="新宋体" w:hAnsi="新宋体" w:eastAsia="新宋体" w:cs="新宋体"/>
          <w:color w:val="000000"/>
          <w:highlight w:val="none"/>
        </w:rPr>
        <w:t xml:space="preserve">地址： </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邮编：</w:t>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二、质疑项目基本情况</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质疑项目的名称：</w:t>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color w:val="000000"/>
          <w:highlight w:val="none"/>
          <w:u w:val="single"/>
        </w:rPr>
      </w:pPr>
      <w:r>
        <w:rPr>
          <w:rFonts w:hint="eastAsia" w:ascii="新宋体" w:hAnsi="新宋体" w:eastAsia="新宋体" w:cs="新宋体"/>
          <w:color w:val="000000"/>
          <w:highlight w:val="none"/>
        </w:rPr>
        <w:t xml:space="preserve">质疑项目的编号：</w:t>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包号：</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ab/>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采购人名称：</w:t>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采购文件获取日期：</w:t>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三、质疑事项具体内容</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质疑事项1：</w:t>
      </w:r>
      <w:r>
        <w:rPr>
          <w:rFonts w:hint="eastAsia" w:ascii="新宋体" w:hAnsi="新宋体" w:eastAsia="新宋体" w:cs="新宋体"/>
          <w:color w:val="000000"/>
          <w:highlight w:val="none"/>
          <w:u w:val="single"/>
        </w:rPr>
        <w:t xml:space="preserve">                             </w:t>
      </w:r>
      <w:r/>
    </w:p>
    <w:p>
      <w:pPr>
        <w:pStyle w:val="718"/>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事实依据：</w:t>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法律依据：</w:t>
      </w:r>
      <w:r>
        <w:rPr>
          <w:rFonts w:hint="eastAsia" w:ascii="新宋体" w:hAnsi="新宋体" w:eastAsia="新宋体" w:cs="新宋体"/>
          <w:color w:val="000000"/>
          <w:highlight w:val="none"/>
          <w:u w:val="single"/>
        </w:rPr>
        <w:t xml:space="preserve">                                                    </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质疑事项2</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四、与质疑事项相关的质疑请求</w:t>
      </w:r>
      <w:r/>
    </w:p>
    <w:p>
      <w:pPr>
        <w:pStyle w:val="718"/>
        <w:jc w:val="both"/>
        <w:spacing w:beforeAutospacing="0" w:afterAutospacing="0" w:line="360" w:lineRule="auto"/>
        <w:rPr>
          <w:rFonts w:hint="eastAsia" w:ascii="新宋体" w:hAnsi="新宋体" w:eastAsia="新宋体" w:cs="新宋体"/>
          <w:highlight w:val="none"/>
        </w:rPr>
      </w:pPr>
      <w:r>
        <w:rPr>
          <w:rFonts w:hint="eastAsia" w:ascii="新宋体" w:hAnsi="新宋体" w:eastAsia="新宋体" w:cs="新宋体"/>
          <w:color w:val="000000"/>
          <w:highlight w:val="none"/>
        </w:rPr>
        <w:t xml:space="preserve">请求：</w:t>
      </w:r>
      <w:r>
        <w:rPr>
          <w:rFonts w:hint="eastAsia" w:ascii="新宋体" w:hAnsi="新宋体" w:eastAsia="新宋体" w:cs="新宋体"/>
          <w:color w:val="000000"/>
          <w:highlight w:val="none"/>
          <w:u w:val="single"/>
        </w:rPr>
        <w:t xml:space="preserve">                                                          </w:t>
      </w:r>
      <w:r/>
    </w:p>
    <w:p>
      <w:pPr>
        <w:pStyle w:val="718"/>
        <w:jc w:val="both"/>
        <w:spacing w:beforeAutospacing="0" w:afterAutospacing="0"/>
        <w:rPr>
          <w:rFonts w:hint="eastAsia" w:ascii="新宋体" w:hAnsi="新宋体" w:eastAsia="新宋体" w:cs="新宋体"/>
          <w:highlight w:val="none"/>
        </w:rPr>
      </w:pPr>
      <w:r>
        <w:rPr>
          <w:rFonts w:hint="eastAsia" w:ascii="新宋体" w:hAnsi="新宋体" w:eastAsia="新宋体" w:cs="新宋体"/>
          <w:color w:val="000000"/>
          <w:highlight w:val="none"/>
        </w:rPr>
        <w:t xml:space="preserve">签字(签章)：                 公章：               日期：    </w:t>
      </w:r>
      <w:r/>
    </w:p>
    <w:p>
      <w:pPr>
        <w:pStyle w:val="718"/>
        <w:jc w:val="both"/>
        <w:spacing w:beforeAutospacing="0" w:afterAutospacing="0" w:line="0" w:lineRule="atLeast"/>
        <w:rPr>
          <w:rFonts w:hint="eastAsia" w:ascii="新宋体" w:hAnsi="新宋体" w:eastAsia="新宋体" w:cs="新宋体"/>
          <w:highlight w:val="none"/>
        </w:rPr>
      </w:pPr>
      <w:r>
        <w:rPr>
          <w:rFonts w:hint="eastAsia" w:ascii="新宋体" w:hAnsi="新宋体" w:eastAsia="新宋体" w:cs="新宋体"/>
          <w:b/>
          <w:color w:val="000000"/>
          <w:highlight w:val="none"/>
        </w:rPr>
        <w:t xml:space="preserve">质疑函制作说明：</w:t>
      </w:r>
      <w:r/>
    </w:p>
    <w:p>
      <w:pPr>
        <w:pStyle w:val="718"/>
        <w:ind w:firstLine="480"/>
        <w:spacing w:beforeAutospacing="0" w:afterAutospacing="0" w:line="0" w:lineRule="atLeast"/>
        <w:widowControl/>
        <w:rPr>
          <w:rFonts w:hint="eastAsia" w:ascii="新宋体" w:hAnsi="新宋体" w:eastAsia="新宋体" w:cs="新宋体"/>
          <w:highlight w:val="none"/>
        </w:rPr>
      </w:pPr>
      <w:r>
        <w:rPr>
          <w:rFonts w:hint="eastAsia" w:ascii="新宋体" w:hAnsi="新宋体" w:eastAsia="新宋体" w:cs="新宋体"/>
          <w:color w:val="000000"/>
          <w:highlight w:val="none"/>
        </w:rPr>
        <w:t xml:space="preserve">1.供应商提出质疑时，应提交质疑函和必要的证明材料。</w:t>
      </w:r>
      <w:r/>
    </w:p>
    <w:p>
      <w:pPr>
        <w:pStyle w:val="718"/>
        <w:ind w:firstLine="480"/>
        <w:spacing w:beforeAutospacing="0" w:afterAutospacing="0" w:line="0" w:lineRule="atLeast"/>
        <w:widowControl/>
        <w:rPr>
          <w:rFonts w:hint="eastAsia" w:ascii="新宋体" w:hAnsi="新宋体" w:eastAsia="新宋体" w:cs="新宋体"/>
          <w:highlight w:val="none"/>
        </w:rPr>
      </w:pPr>
      <w:r>
        <w:rPr>
          <w:rFonts w:hint="eastAsia" w:ascii="新宋体" w:hAnsi="新宋体" w:eastAsia="新宋体" w:cs="新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8"/>
        <w:ind w:firstLine="480"/>
        <w:spacing w:beforeAutospacing="0" w:afterAutospacing="0" w:line="0" w:lineRule="atLeast"/>
        <w:widowControl/>
        <w:rPr>
          <w:rFonts w:hint="eastAsia" w:ascii="新宋体" w:hAnsi="新宋体" w:eastAsia="新宋体" w:cs="新宋体"/>
          <w:highlight w:val="none"/>
        </w:rPr>
      </w:pPr>
      <w:r>
        <w:rPr>
          <w:rFonts w:hint="eastAsia" w:ascii="新宋体" w:hAnsi="新宋体" w:eastAsia="新宋体" w:cs="新宋体"/>
          <w:color w:val="000000"/>
          <w:highlight w:val="none"/>
        </w:rPr>
        <w:t xml:space="preserve">3.质疑供应商若对项目的某一分包进行质疑，质疑函中应列明具体分包号。</w:t>
      </w:r>
      <w:r/>
    </w:p>
    <w:p>
      <w:pPr>
        <w:pStyle w:val="718"/>
        <w:ind w:firstLine="480"/>
        <w:spacing w:beforeAutospacing="0" w:afterAutospacing="0" w:line="0" w:lineRule="atLeast"/>
        <w:widowControl/>
        <w:rPr>
          <w:rFonts w:hint="eastAsia" w:ascii="新宋体" w:hAnsi="新宋体" w:eastAsia="新宋体" w:cs="新宋体"/>
          <w:highlight w:val="none"/>
        </w:rPr>
      </w:pPr>
      <w:r>
        <w:rPr>
          <w:rFonts w:hint="eastAsia" w:ascii="新宋体" w:hAnsi="新宋体" w:eastAsia="新宋体" w:cs="新宋体"/>
          <w:color w:val="000000"/>
          <w:highlight w:val="none"/>
        </w:rPr>
        <w:t xml:space="preserve">4.质疑函的质疑事项应具体、明确，并有必要的事实依据和法律依据。</w:t>
      </w:r>
      <w:r/>
    </w:p>
    <w:p>
      <w:pPr>
        <w:pStyle w:val="718"/>
        <w:ind w:firstLine="480"/>
        <w:spacing w:beforeAutospacing="0" w:afterAutospacing="0" w:line="0" w:lineRule="atLeast"/>
        <w:widowControl/>
        <w:rPr>
          <w:rFonts w:hint="eastAsia" w:ascii="新宋体" w:hAnsi="新宋体" w:eastAsia="新宋体" w:cs="新宋体"/>
          <w:highlight w:val="none"/>
        </w:rPr>
      </w:pPr>
      <w:r>
        <w:rPr>
          <w:rFonts w:hint="eastAsia" w:ascii="新宋体" w:hAnsi="新宋体" w:eastAsia="新宋体" w:cs="新宋体"/>
          <w:color w:val="000000"/>
          <w:highlight w:val="none"/>
        </w:rPr>
        <w:t xml:space="preserve">5.质疑函的质疑请求应与质疑事项相关。</w:t>
      </w:r>
      <w:r/>
    </w:p>
    <w:p>
      <w:pPr>
        <w:pStyle w:val="718"/>
        <w:ind w:firstLine="480"/>
        <w:spacing w:beforeAutospacing="0" w:afterAutospacing="0" w:line="0" w:lineRule="atLeast"/>
        <w:widowControl/>
        <w:rPr>
          <w:rFonts w:hint="eastAsia" w:ascii="新宋体" w:hAnsi="新宋体" w:eastAsia="新宋体" w:cs="新宋体"/>
          <w:highlight w:val="none"/>
        </w:rPr>
      </w:pPr>
      <w:r>
        <w:rPr>
          <w:rFonts w:hint="eastAsia" w:ascii="新宋体" w:hAnsi="新宋体" w:eastAsia="新宋体" w:cs="新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8"/>
        <w:ind w:firstLine="420"/>
        <w:jc w:val="both"/>
        <w:spacing w:beforeAutospacing="0" w:afterAutospacing="0"/>
        <w:rPr>
          <w:rFonts w:hint="eastAsia" w:ascii="新宋体" w:hAnsi="新宋体" w:eastAsia="新宋体" w:cs="新宋体"/>
          <w:highlight w:val="none"/>
        </w:rPr>
      </w:pPr>
      <w:r>
        <w:rPr>
          <w:rFonts w:hint="eastAsia" w:ascii="新宋体" w:hAnsi="新宋体" w:eastAsia="新宋体" w:cs="新宋体"/>
          <w:highlight w:val="none"/>
        </w:rPr>
        <w:t xml:space="preserve"> </w:t>
      </w:r>
      <w:r/>
    </w:p>
    <w:p>
      <w:pPr>
        <w:rPr>
          <w:rFonts w:hint="eastAsia" w:ascii="新宋体" w:hAnsi="新宋体" w:eastAsia="新宋体" w:cs="新宋体"/>
          <w:highlight w:val="none"/>
        </w:rPr>
      </w:pPr>
      <w:r>
        <w:rPr>
          <w:rFonts w:hint="eastAsia" w:ascii="新宋体" w:hAnsi="新宋体" w:eastAsia="新宋体" w:cs="新宋体"/>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Arial">
    <w:panose1 w:val="020B0604020202020204"/>
  </w:font>
  <w:font w:name="隶书">
    <w:panose1 w:val="0201050906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565" cy="139526"/>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9656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1.0pt;mso-wrap-distance-left:9.0pt;mso-wrap-distance-top:0.0pt;mso-wrap-distance-right:9.0pt;mso-wrap-distance-bottom:0.0pt;v-text-anchor:top;visibility:visible;" filled="f" stroked="f" strokeweight="0.50pt">
              <v:textbox inset="0,0,0,0">
                <w:txbxContent>
                  <w:p>
                    <w:pPr>
                      <w:pStyle w:val="7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Pr>
        <w:rFonts w:eastAsia="隶书"/>
        <w:spacing w:val="40"/>
        <w:sz w:val="22"/>
        <w:szCs w:val="22"/>
      </w:rPr>
      <w:t xml:space="preserve">盐城市政府采购</w:t>
    </w:r>
    <w:r>
      <w:rPr>
        <w:rFonts w:hint="eastAsia"/>
        <w:b/>
        <w:bCs/>
        <w:sz w:val="22"/>
        <w:szCs w:val="22"/>
      </w:rPr>
      <w:t xml:space="preserve">（</w:t>
    </w:r>
    <w:r>
      <w:rPr>
        <w:rFonts w:eastAsia="隶书"/>
        <w:spacing w:val="40"/>
        <w:sz w:val="22"/>
        <w:szCs w:val="22"/>
      </w:rPr>
      <w:t xml:space="preserve">JSZC-320900-JZCG-G2025-0005</w:t>
    </w:r>
    <w:r>
      <w:rPr>
        <w:rFonts w:hint="eastAsia"/>
        <w:b/>
        <w:bCs/>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690"/>
      <w:isLgl w:val="false"/>
      <w:suff w:val="tab"/>
      <w:lvlText w:val="%1."/>
      <w:lvlJc w:val="left"/>
      <w:pPr>
        <w:ind w:left="0" w:firstLine="0"/>
        <w:tabs>
          <w:tab w:val="left" w:pos="0" w:leader="none"/>
        </w:tabs>
      </w:pPr>
      <w:rPr>
        <w:rFonts w:hint="eastAsia" w:ascii="宋体" w:hAnsi="宋体" w:eastAsia="宋体" w:cs="宋体"/>
        <w:b/>
        <w:sz w:val="28"/>
      </w:rPr>
    </w:lvl>
    <w:lvl w:ilvl="1">
      <w:start w:val="1"/>
      <w:numFmt w:val="decimal"/>
      <w:isLgl/>
      <w:suff w:val="tab"/>
      <w:lvlText w:val="%1.%2."/>
      <w:lvlJc w:val="left"/>
      <w:pPr>
        <w:ind w:left="567" w:hanging="567"/>
        <w:tabs>
          <w:tab w:val="left" w:pos="0" w:leader="none"/>
        </w:tabs>
      </w:pPr>
      <w:rPr>
        <w:rFonts w:hint="eastAsia" w:ascii="宋体" w:hAnsi="宋体" w:eastAsia="宋体" w:cs="宋体"/>
        <w:b/>
        <w:sz w:val="24"/>
      </w:rPr>
    </w:lvl>
    <w:lvl w:ilvl="2">
      <w:start w:val="1"/>
      <w:numFmt w:val="decimal"/>
      <w:isLgl/>
      <w:suff w:val="tab"/>
      <w:lvlText w:val="%1.%2.%3."/>
      <w:lvlJc w:val="left"/>
      <w:pPr>
        <w:ind w:left="0" w:firstLine="0"/>
        <w:tabs>
          <w:tab w:val="left" w:pos="0" w:leader="none"/>
        </w:tabs>
      </w:pPr>
      <w:rPr>
        <w:rFonts w:hint="eastAsia" w:ascii="宋体" w:hAnsi="宋体" w:eastAsia="宋体" w:cs="宋体"/>
        <w:b/>
        <w:sz w:val="24"/>
      </w:rPr>
    </w:lvl>
    <w:lvl w:ilvl="3">
      <w:start w:val="1"/>
      <w:numFmt w:val="decimal"/>
      <w:isLgl/>
      <w:suff w:val="tab"/>
      <w:lvlText w:val="%1.%2.%3.%4."/>
      <w:lvlJc w:val="left"/>
      <w:pPr>
        <w:ind w:left="0" w:firstLine="0"/>
        <w:tabs>
          <w:tab w:val="left" w:pos="0" w:leader="none"/>
        </w:tabs>
      </w:pPr>
      <w:rPr>
        <w:rFonts w:hint="eastAsia" w:ascii="宋体" w:hAnsi="宋体" w:eastAsia="宋体" w:cs="宋体"/>
        <w:b/>
        <w:sz w:val="24"/>
      </w:rPr>
    </w:lvl>
    <w:lvl w:ilvl="4">
      <w:start w:val="1"/>
      <w:numFmt w:val="decimal"/>
      <w:isLgl/>
      <w:suff w:val="tab"/>
      <w:lvlText w:val="%1.%2.%3.%4.%5."/>
      <w:lvlJc w:val="left"/>
      <w:pPr>
        <w:ind w:left="0" w:firstLine="0"/>
        <w:tabs>
          <w:tab w:val="left" w:pos="0" w:leader="none"/>
        </w:tabs>
      </w:pPr>
      <w:rPr>
        <w:rFonts w:hint="eastAsia" w:ascii="宋体" w:hAnsi="宋体" w:eastAsia="宋体" w:cs="宋体"/>
      </w:rPr>
    </w:lvl>
    <w:lvl w:ilvl="5">
      <w:start w:val="1"/>
      <w:numFmt w:val="decimal"/>
      <w:isLgl/>
      <w:suff w:val="tab"/>
      <w:lvlText w:val="%1.%2.%3.%4.%5.%6."/>
      <w:lvlJc w:val="left"/>
      <w:pPr>
        <w:ind w:left="0" w:firstLine="0"/>
        <w:tabs>
          <w:tab w:val="left" w:pos="0" w:leader="none"/>
        </w:tabs>
      </w:pPr>
      <w:rPr>
        <w:rFonts w:hint="eastAsia" w:ascii="宋体" w:hAnsi="宋体" w:eastAsia="宋体" w:cs="宋体"/>
        <w:b/>
        <w:sz w:val="24"/>
      </w:rPr>
    </w:lvl>
    <w:lvl w:ilvl="6">
      <w:start w:val="1"/>
      <w:numFmt w:val="decimal"/>
      <w:isLgl/>
      <w:suff w:val="tab"/>
      <w:lvlText w:val="%1.%2.%3.%4.%5.%6.%7."/>
      <w:lvlJc w:val="left"/>
      <w:pPr>
        <w:ind w:left="0" w:firstLine="0"/>
        <w:tabs>
          <w:tab w:val="left" w:pos="0" w:leader="none"/>
        </w:tabs>
      </w:pPr>
      <w:rPr>
        <w:rFonts w:hint="eastAsia" w:ascii="宋体" w:hAnsi="宋体" w:eastAsia="宋体" w:cs="宋体"/>
        <w:b/>
        <w:sz w:val="24"/>
      </w:rPr>
    </w:lvl>
    <w:lvl w:ilvl="7">
      <w:start w:val="1"/>
      <w:numFmt w:val="decimal"/>
      <w:isLgl/>
      <w:suff w:val="tab"/>
      <w:lvlText w:val="%1.%2.%3.%4.%5.%6.%7.%8."/>
      <w:lvlJc w:val="left"/>
      <w:pPr>
        <w:ind w:left="0" w:firstLine="0"/>
        <w:tabs>
          <w:tab w:val="left" w:pos="0" w:leader="none"/>
        </w:tabs>
      </w:pPr>
      <w:rPr>
        <w:rFonts w:hint="eastAsia" w:ascii="宋体" w:hAnsi="宋体" w:eastAsia="宋体" w:cs="宋体"/>
        <w:b/>
        <w:sz w:val="24"/>
      </w:rPr>
    </w:lvl>
    <w:lvl w:ilvl="8">
      <w:start w:val="1"/>
      <w:numFmt w:val="decimal"/>
      <w:isLgl w:val="false"/>
      <w:suff w:val="tab"/>
      <w:lvlText w:val="%1.%2.%3.%4.%5.%6.%7.%8.%9."/>
      <w:lvlJc w:val="left"/>
      <w:pPr>
        <w:ind w:left="1558" w:hanging="1558"/>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0">
    <w:name w:val="Heading 1"/>
    <w:basedOn w:val="689"/>
    <w:next w:val="689"/>
    <w:uiPriority w:val="0"/>
    <w:qFormat/>
    <w:pPr>
      <w:numPr>
        <w:ilvl w:val="0"/>
        <w:numId w:val="1"/>
      </w:numPr>
      <w:keepLines/>
      <w:keepNext/>
      <w:spacing w:before="40" w:after="40" w:line="360" w:lineRule="auto"/>
      <w:widowControl/>
      <w:outlineLvl w:val="0"/>
    </w:pPr>
    <w:rPr>
      <w:rFonts w:ascii="宋体" w:hAnsi="宋体" w:eastAsia="宋体"/>
      <w:b/>
      <w:bCs/>
      <w:sz w:val="28"/>
      <w:szCs w:val="32"/>
      <w14:ligatures w14:val="standardContextual"/>
    </w:rPr>
  </w:style>
  <w:style w:type="paragraph" w:styleId="691">
    <w:name w:val="Heading 2"/>
    <w:basedOn w:val="689"/>
    <w:next w:val="68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2">
    <w:name w:val="Heading 3"/>
    <w:basedOn w:val="689"/>
    <w:next w:val="689"/>
    <w:link w:val="726"/>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27"/>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28"/>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29"/>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31"/>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32"/>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3">
    <w:name w:val="annotation text"/>
    <w:basedOn w:val="689"/>
    <w:uiPriority w:val="0"/>
    <w:qFormat/>
    <w:pPr>
      <w:jc w:val="left"/>
    </w:pPr>
  </w:style>
  <w:style w:type="paragraph" w:styleId="704">
    <w:name w:val="toc 5"/>
    <w:basedOn w:val="689"/>
    <w:next w:val="689"/>
    <w:uiPriority w:val="39"/>
    <w:unhideWhenUsed/>
    <w:qFormat/>
    <w:pPr>
      <w:ind w:left="1134" w:right="0" w:firstLine="0"/>
      <w:spacing w:after="57"/>
    </w:pPr>
  </w:style>
  <w:style w:type="paragraph" w:styleId="705">
    <w:name w:val="toc 3"/>
    <w:basedOn w:val="689"/>
    <w:next w:val="689"/>
    <w:uiPriority w:val="39"/>
    <w:unhideWhenUsed/>
    <w:qFormat/>
    <w:pPr>
      <w:ind w:left="567" w:right="0" w:firstLine="0"/>
      <w:spacing w:after="57"/>
    </w:pPr>
  </w:style>
  <w:style w:type="paragraph" w:styleId="706">
    <w:name w:val="toc 8"/>
    <w:basedOn w:val="689"/>
    <w:next w:val="689"/>
    <w:uiPriority w:val="39"/>
    <w:unhideWhenUsed/>
    <w:qFormat/>
    <w:pPr>
      <w:ind w:left="1984" w:right="0" w:firstLine="0"/>
      <w:spacing w:after="57"/>
    </w:pPr>
  </w:style>
  <w:style w:type="paragraph" w:styleId="707">
    <w:name w:val="endnote text"/>
    <w:basedOn w:val="689"/>
    <w:link w:val="870"/>
    <w:uiPriority w:val="99"/>
    <w:semiHidden/>
    <w:unhideWhenUsed/>
    <w:qFormat/>
    <w:pPr>
      <w:spacing w:after="0" w:line="240" w:lineRule="auto"/>
    </w:pPr>
    <w:rPr>
      <w:sz w:val="20"/>
    </w:rPr>
  </w:style>
  <w:style w:type="paragraph" w:styleId="708">
    <w:name w:val="Footer"/>
    <w:basedOn w:val="689"/>
    <w:link w:val="874"/>
    <w:uiPriority w:val="0"/>
    <w:qFormat/>
    <w:pPr>
      <w:jc w:val="left"/>
      <w:tabs>
        <w:tab w:val="center" w:pos="4153" w:leader="none"/>
        <w:tab w:val="right" w:pos="8306" w:leader="none"/>
      </w:tabs>
    </w:pPr>
    <w:rPr>
      <w:sz w:val="18"/>
      <w:szCs w:val="18"/>
    </w:rPr>
  </w:style>
  <w:style w:type="paragraph" w:styleId="709">
    <w:name w:val="Header"/>
    <w:basedOn w:val="689"/>
    <w:link w:val="873"/>
    <w:uiPriority w:val="0"/>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9"/>
    <w:next w:val="689"/>
    <w:uiPriority w:val="39"/>
    <w:unhideWhenUsed/>
    <w:qFormat/>
    <w:pPr>
      <w:ind w:left="0" w:right="0" w:firstLine="0"/>
      <w:spacing w:after="57"/>
    </w:pPr>
  </w:style>
  <w:style w:type="paragraph" w:styleId="711">
    <w:name w:val="toc 4"/>
    <w:basedOn w:val="689"/>
    <w:next w:val="689"/>
    <w:uiPriority w:val="39"/>
    <w:unhideWhenUsed/>
    <w:qFormat/>
    <w:pPr>
      <w:ind w:left="850" w:right="0" w:firstLine="0"/>
      <w:spacing w:after="57"/>
    </w:pPr>
  </w:style>
  <w:style w:type="paragraph" w:styleId="712">
    <w:name w:val="Subtitle"/>
    <w:basedOn w:val="689"/>
    <w:next w:val="689"/>
    <w:link w:val="736"/>
    <w:uiPriority w:val="11"/>
    <w:qFormat/>
    <w:pPr>
      <w:spacing w:before="200" w:after="200"/>
    </w:pPr>
    <w:rPr>
      <w:sz w:val="24"/>
      <w:szCs w:val="24"/>
    </w:rPr>
  </w:style>
  <w:style w:type="paragraph" w:styleId="713">
    <w:name w:val="footnote text"/>
    <w:basedOn w:val="689"/>
    <w:link w:val="869"/>
    <w:uiPriority w:val="99"/>
    <w:semiHidden/>
    <w:unhideWhenUsed/>
    <w:qFormat/>
    <w:pPr>
      <w:spacing w:after="40" w:line="240" w:lineRule="auto"/>
    </w:pPr>
    <w:rPr>
      <w:sz w:val="18"/>
    </w:rPr>
  </w:style>
  <w:style w:type="paragraph" w:styleId="714">
    <w:name w:val="toc 6"/>
    <w:basedOn w:val="689"/>
    <w:next w:val="689"/>
    <w:uiPriority w:val="39"/>
    <w:unhideWhenUsed/>
    <w:qFormat/>
    <w:pPr>
      <w:ind w:left="1417" w:right="0" w:firstLine="0"/>
      <w:spacing w:after="57"/>
    </w:pPr>
  </w:style>
  <w:style w:type="paragraph" w:styleId="715">
    <w:name w:val="table of figures"/>
    <w:basedOn w:val="689"/>
    <w:next w:val="689"/>
    <w:uiPriority w:val="99"/>
    <w:unhideWhenUsed/>
    <w:qFormat/>
    <w:pPr>
      <w:spacing w:after="0" w:afterAutospacing="0"/>
    </w:pPr>
  </w:style>
  <w:style w:type="paragraph" w:styleId="716">
    <w:name w:val="toc 2"/>
    <w:basedOn w:val="689"/>
    <w:next w:val="689"/>
    <w:uiPriority w:val="39"/>
    <w:unhideWhenUsed/>
    <w:qFormat/>
    <w:pPr>
      <w:ind w:left="283" w:right="0" w:firstLine="0"/>
      <w:spacing w:after="57"/>
    </w:pPr>
  </w:style>
  <w:style w:type="paragraph" w:styleId="717">
    <w:name w:val="toc 9"/>
    <w:basedOn w:val="689"/>
    <w:next w:val="689"/>
    <w:uiPriority w:val="39"/>
    <w:unhideWhenUsed/>
    <w:qFormat/>
    <w:pPr>
      <w:ind w:left="2268" w:right="0" w:firstLine="0"/>
      <w:spacing w:after="57"/>
    </w:pPr>
  </w:style>
  <w:style w:type="paragraph" w:styleId="718">
    <w:name w:val="Normal (Web)"/>
    <w:basedOn w:val="689"/>
    <w:uiPriority w:val="0"/>
    <w:qFormat/>
    <w:pPr>
      <w:jc w:val="left"/>
      <w:spacing w:beforeAutospacing="1" w:afterAutospacing="1"/>
    </w:pPr>
    <w:rPr>
      <w:rFonts w:cs="Times New Roman"/>
      <w:sz w:val="24"/>
    </w:rPr>
  </w:style>
  <w:style w:type="paragraph" w:styleId="719">
    <w:name w:val="Title"/>
    <w:basedOn w:val="689"/>
    <w:next w:val="689"/>
    <w:link w:val="735"/>
    <w:uiPriority w:val="10"/>
    <w:qFormat/>
    <w:pPr>
      <w:contextualSpacing/>
      <w:spacing w:before="300" w:after="200"/>
    </w:pPr>
    <w:rPr>
      <w:sz w:val="48"/>
      <w:szCs w:val="48"/>
    </w:rPr>
  </w:style>
  <w:style w:type="table" w:styleId="720">
    <w:name w:val="Table Grid"/>
    <w:basedOn w:val="70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basedOn w:val="699"/>
    <w:uiPriority w:val="99"/>
    <w:semiHidden/>
    <w:unhideWhenUsed/>
    <w:qFormat/>
    <w:rPr>
      <w:vertAlign w:val="superscript"/>
    </w:rPr>
  </w:style>
  <w:style w:type="character" w:styleId="722">
    <w:name w:val="Hyperlink"/>
    <w:uiPriority w:val="99"/>
    <w:unhideWhenUsed/>
    <w:qFormat/>
    <w:rPr>
      <w:color w:val="0563c1" w:themeColor="hyperlink"/>
      <w:u w:val="single"/>
      <w14:textFill>
        <w14:solidFill>
          <w14:schemeClr w14:val="hlink"/>
        </w14:solidFill>
      </w14:textFill>
    </w:rPr>
  </w:style>
  <w:style w:type="character" w:styleId="723">
    <w:name w:val="footnote reference"/>
    <w:basedOn w:val="699"/>
    <w:uiPriority w:val="99"/>
    <w:unhideWhenUsed/>
    <w:qFormat/>
    <w:rPr>
      <w:vertAlign w:val="superscript"/>
    </w:rPr>
  </w:style>
  <w:style w:type="character" w:styleId="724" w:customStyle="1">
    <w:name w:val="Heading 1 Char"/>
    <w:basedOn w:val="699"/>
    <w:uiPriority w:val="9"/>
    <w:qFormat/>
    <w:rPr>
      <w:rFonts w:ascii="Arial" w:hAnsi="Arial" w:eastAsia="Arial" w:cs="Arial"/>
      <w:sz w:val="40"/>
      <w:szCs w:val="40"/>
    </w:rPr>
  </w:style>
  <w:style w:type="character" w:styleId="725" w:customStyle="1">
    <w:name w:val="Heading 2 Char"/>
    <w:basedOn w:val="699"/>
    <w:uiPriority w:val="9"/>
    <w:qFormat/>
    <w:rPr>
      <w:rFonts w:ascii="Arial" w:hAnsi="Arial" w:eastAsia="Arial" w:cs="Arial"/>
      <w:sz w:val="34"/>
    </w:rPr>
  </w:style>
  <w:style w:type="character" w:styleId="726" w:customStyle="1">
    <w:name w:val="Heading 3 Char"/>
    <w:basedOn w:val="699"/>
    <w:link w:val="692"/>
    <w:uiPriority w:val="9"/>
    <w:qFormat/>
    <w:rPr>
      <w:rFonts w:ascii="Arial" w:hAnsi="Arial" w:eastAsia="Arial" w:cs="Arial"/>
      <w:sz w:val="30"/>
      <w:szCs w:val="30"/>
    </w:rPr>
  </w:style>
  <w:style w:type="character" w:styleId="727" w:customStyle="1">
    <w:name w:val="Heading 4 Char"/>
    <w:basedOn w:val="699"/>
    <w:link w:val="693"/>
    <w:uiPriority w:val="9"/>
    <w:qFormat/>
    <w:rPr>
      <w:rFonts w:ascii="Arial" w:hAnsi="Arial" w:eastAsia="Arial" w:cs="Arial"/>
      <w:b/>
      <w:bCs/>
      <w:sz w:val="26"/>
      <w:szCs w:val="26"/>
    </w:rPr>
  </w:style>
  <w:style w:type="character" w:styleId="728" w:customStyle="1">
    <w:name w:val="Heading 5 Char"/>
    <w:basedOn w:val="699"/>
    <w:link w:val="694"/>
    <w:uiPriority w:val="9"/>
    <w:qFormat/>
    <w:rPr>
      <w:rFonts w:ascii="Arial" w:hAnsi="Arial" w:eastAsia="Arial" w:cs="Arial"/>
      <w:b/>
      <w:bCs/>
      <w:sz w:val="24"/>
      <w:szCs w:val="24"/>
    </w:rPr>
  </w:style>
  <w:style w:type="character" w:styleId="729" w:customStyle="1">
    <w:name w:val="Heading 6 Char"/>
    <w:basedOn w:val="699"/>
    <w:link w:val="695"/>
    <w:uiPriority w:val="9"/>
    <w:qFormat/>
    <w:rPr>
      <w:rFonts w:ascii="Arial" w:hAnsi="Arial" w:eastAsia="Arial" w:cs="Arial"/>
      <w:b/>
      <w:bCs/>
      <w:sz w:val="22"/>
      <w:szCs w:val="22"/>
    </w:rPr>
  </w:style>
  <w:style w:type="character" w:styleId="730" w:customStyle="1">
    <w:name w:val="Heading 7 Char"/>
    <w:basedOn w:val="699"/>
    <w:link w:val="696"/>
    <w:uiPriority w:val="9"/>
    <w:qFormat/>
    <w:rPr>
      <w:rFonts w:ascii="Arial" w:hAnsi="Arial" w:eastAsia="Arial" w:cs="Arial"/>
      <w:b/>
      <w:bCs/>
      <w:i/>
      <w:iCs/>
      <w:sz w:val="22"/>
      <w:szCs w:val="22"/>
    </w:rPr>
  </w:style>
  <w:style w:type="character" w:styleId="731" w:customStyle="1">
    <w:name w:val="Heading 8 Char"/>
    <w:basedOn w:val="699"/>
    <w:link w:val="697"/>
    <w:uiPriority w:val="9"/>
    <w:qFormat/>
    <w:rPr>
      <w:rFonts w:ascii="Arial" w:hAnsi="Arial" w:eastAsia="Arial" w:cs="Arial"/>
      <w:i/>
      <w:iCs/>
      <w:sz w:val="22"/>
      <w:szCs w:val="22"/>
    </w:rPr>
  </w:style>
  <w:style w:type="character" w:styleId="732" w:customStyle="1">
    <w:name w:val="Heading 9 Char"/>
    <w:basedOn w:val="699"/>
    <w:link w:val="698"/>
    <w:uiPriority w:val="9"/>
    <w:qFormat/>
    <w:rPr>
      <w:rFonts w:ascii="Arial" w:hAnsi="Arial" w:eastAsia="Arial" w:cs="Arial"/>
      <w:i/>
      <w:iCs/>
      <w:sz w:val="21"/>
      <w:szCs w:val="21"/>
    </w:rPr>
  </w:style>
  <w:style w:type="paragraph" w:styleId="733">
    <w:name w:val="List Paragraph"/>
    <w:basedOn w:val="689"/>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99"/>
    <w:link w:val="719"/>
    <w:uiPriority w:val="10"/>
    <w:qFormat/>
    <w:rPr>
      <w:sz w:val="48"/>
      <w:szCs w:val="48"/>
    </w:rPr>
  </w:style>
  <w:style w:type="character" w:styleId="736" w:customStyle="1">
    <w:name w:val="Subtitle Char"/>
    <w:basedOn w:val="699"/>
    <w:link w:val="712"/>
    <w:uiPriority w:val="11"/>
    <w:qFormat/>
    <w:rPr>
      <w:sz w:val="24"/>
      <w:szCs w:val="24"/>
    </w:rPr>
  </w:style>
  <w:style w:type="paragraph" w:styleId="737">
    <w:name w:val="Quote"/>
    <w:basedOn w:val="689"/>
    <w:next w:val="689"/>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9"/>
    <w:next w:val="689"/>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basedOn w:val="699"/>
    <w:uiPriority w:val="99"/>
    <w:qFormat/>
  </w:style>
  <w:style w:type="character" w:styleId="742" w:customStyle="1">
    <w:name w:val="Footer Char"/>
    <w:basedOn w:val="699"/>
    <w:uiPriority w:val="99"/>
    <w:qFormat/>
  </w:style>
  <w:style w:type="character" w:styleId="743" w:customStyle="1">
    <w:name w:val="Caption Char"/>
    <w:uiPriority w:val="99"/>
    <w:qFormat/>
  </w:style>
  <w:style w:type="table" w:styleId="744"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70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0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700"/>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70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70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700"/>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70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700"/>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3" w:customStyle="1">
    <w:name w:val="Grid Table 4 - Accent 2"/>
    <w:basedOn w:val="70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4" w:customStyle="1">
    <w:name w:val="Grid Table 4 - Accent 3"/>
    <w:basedOn w:val="700"/>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70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6" w:customStyle="1">
    <w:name w:val="Grid Table 4 - Accent 5"/>
    <w:basedOn w:val="70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70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70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70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700"/>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700"/>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70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70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70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70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700"/>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70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70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70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70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70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70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70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70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70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70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70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70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70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1" w:customStyle="1">
    <w:name w:val="List Table 2 - Accent 5"/>
    <w:basedOn w:val="70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70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70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70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70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70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70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70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70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70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700"/>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70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700"/>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70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70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70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70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70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70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70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6" w:customStyle="1">
    <w:name w:val="List Table 6 Colorful - Accent 2"/>
    <w:basedOn w:val="700"/>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7" w:customStyle="1">
    <w:name w:val="List Table 6 Colorful - Accent 3"/>
    <w:basedOn w:val="700"/>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8" w:customStyle="1">
    <w:name w:val="List Table 6 Colorful - Accent 4"/>
    <w:basedOn w:val="70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9" w:customStyle="1">
    <w:name w:val="List Table 6 Colorful - Accent 5"/>
    <w:basedOn w:val="700"/>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0" w:customStyle="1">
    <w:name w:val="List Table 6 Colorful - Accent 6"/>
    <w:basedOn w:val="70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1" w:customStyle="1">
    <w:name w:val="List Table 7 Colorful"/>
    <w:basedOn w:val="70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700"/>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70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70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70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70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70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7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70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70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Bordered &amp; Lined - Accent 2"/>
    <w:basedOn w:val="700"/>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Bordered &amp; Lined - Accent 3"/>
    <w:basedOn w:val="70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70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Bordered &amp; Lined - Accent 5"/>
    <w:basedOn w:val="70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70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5" w:customStyle="1">
    <w:name w:val="Bordered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7" w:customStyle="1">
    <w:name w:val="Bordered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8" w:customStyle="1">
    <w:name w:val="Bordered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9" w:customStyle="1">
    <w:name w:val="Footnote Text Char"/>
    <w:link w:val="713"/>
    <w:uiPriority w:val="99"/>
    <w:qFormat/>
    <w:rPr>
      <w:sz w:val="18"/>
    </w:rPr>
  </w:style>
  <w:style w:type="character" w:styleId="870" w:customStyle="1">
    <w:name w:val="Endnote Text Char"/>
    <w:link w:val="707"/>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Default"/>
    <w:basedOn w:val="689"/>
    <w:uiPriority w:val="0"/>
    <w:semiHidden/>
    <w:qFormat/>
    <w:pPr>
      <w:jc w:val="left"/>
    </w:pPr>
    <w:rPr>
      <w:rFonts w:ascii="宋体" w:hAnsi="Calibri" w:cs="宋体"/>
      <w:color w:val="000000"/>
      <w:sz w:val="24"/>
    </w:rPr>
  </w:style>
  <w:style w:type="character" w:styleId="873" w:customStyle="1">
    <w:name w:val="页眉 Char"/>
    <w:basedOn w:val="699"/>
    <w:link w:val="709"/>
    <w:uiPriority w:val="0"/>
    <w:qFormat/>
    <w:rPr>
      <w:rFonts w:asciiTheme="minorHAnsi" w:hAnsiTheme="minorHAnsi" w:eastAsiaTheme="minorEastAsia" w:cstheme="minorBidi"/>
      <w:sz w:val="18"/>
      <w:szCs w:val="18"/>
    </w:rPr>
  </w:style>
  <w:style w:type="character" w:styleId="874" w:customStyle="1">
    <w:name w:val="页脚 Char"/>
    <w:basedOn w:val="699"/>
    <w:link w:val="708"/>
    <w:uiPriority w:val="0"/>
    <w:qFormat/>
    <w:rPr>
      <w:rFonts w:asciiTheme="minorHAnsi" w:hAnsiTheme="minorHAnsi" w:eastAsiaTheme="minorEastAsia" w:cstheme="minorBidi"/>
      <w:sz w:val="18"/>
      <w:szCs w:val="18"/>
    </w:rPr>
  </w:style>
  <w:style w:type="paragraph" w:styleId="875" w:customStyle="1">
    <w:name w:val="普通正文"/>
    <w:basedOn w:val="689"/>
    <w:uiPriority w:val="0"/>
    <w:qFormat/>
    <w:pPr>
      <w:ind w:firstLine="480"/>
      <w:jc w:val="left"/>
      <w:spacing w:before="120" w:after="120" w:line="360" w:lineRule="auto"/>
    </w:pPr>
    <w:rPr>
      <w:rFonts w:ascii="Arial" w:hAnsi="Arial" w:eastAsia="等线" w:cs="Arial"/>
      <w:sz w:val="24"/>
      <w:szCs w:val="24"/>
    </w:rPr>
  </w:style>
  <w:style w:type="paragraph" w:styleId="876" w:customStyle="1">
    <w:name w:val="正文首行缩进 21"/>
    <w:basedOn w:val="877"/>
    <w:uiPriority w:val="0"/>
    <w:qFormat/>
    <w:pPr>
      <w:ind w:firstLine="420"/>
    </w:pPr>
  </w:style>
  <w:style w:type="paragraph" w:styleId="877" w:customStyle="1">
    <w:name w:val="正文文本缩进1"/>
    <w:basedOn w:val="689"/>
    <w:uiPriority w:val="0"/>
    <w:qFormat/>
    <w:pPr>
      <w:ind w:left="420"/>
      <w:spacing w:after="120"/>
    </w:pPr>
  </w:style>
  <w:style w:type="paragraph" w:styleId="878" w:customStyle="1">
    <w:name w:val="纯文本1"/>
    <w:basedOn w:val="689"/>
    <w:next w:val="689"/>
    <w:uiPriority w:val="0"/>
    <w:qFormat/>
    <w:rPr>
      <w:rFonts w:ascii="宋体" w:hAnsi="Courier New"/>
      <w:sz w:val="20"/>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288</cp:revision>
  <dcterms:created xsi:type="dcterms:W3CDTF">2014-10-31T04:08:00Z</dcterms:created>
  <dcterms:modified xsi:type="dcterms:W3CDTF">2025-02-27T07:40:25Z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848A56F2FA034617AFC52D12D4C9CF75_13</vt:lpwstr>
  </property>
  <property fmtid="{D5CDD505-2E9C-101B-9397-08002B2CF9AE}" pid="4" name="KSOTemplateDocerSaveRecord">
    <vt:lpwstr>eyJoZGlkIjoiNDVjOTViZDY3OTUxMWU4MDc5YTRmYWRhZWI0MTk1YTciLCJ1c2VySWQiOiIxNjcxMzU3Mzg2In0=</vt:lpwstr>
  </property>
</Properties>
</file>