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E2ECF">
      <w:pPr>
        <w:keepNext w:val="0"/>
        <w:keepLines w:val="0"/>
        <w:widowControl/>
        <w:suppressLineNumbers w:val="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val="0"/>
          <w:sz w:val="32"/>
          <w:szCs w:val="32"/>
          <w:lang w:val="en-US" w:eastAsia="zh-CN"/>
        </w:rPr>
        <w:t>蒋垛村游马岭区域节点建设</w:t>
      </w:r>
      <w:r>
        <w:rPr>
          <w:rFonts w:hint="eastAsia" w:ascii="仿宋_GB2312" w:hAnsi="仿宋_GB2312" w:eastAsia="仿宋_GB2312" w:cs="仿宋_GB2312"/>
          <w:b/>
          <w:bCs/>
          <w:color w:val="000000"/>
          <w:kern w:val="0"/>
          <w:sz w:val="32"/>
          <w:szCs w:val="32"/>
          <w:lang w:val="en-US" w:eastAsia="zh-CN" w:bidi="ar"/>
        </w:rPr>
        <w:t>项目</w:t>
      </w:r>
      <w:r>
        <w:rPr>
          <w:rFonts w:hint="eastAsia" w:ascii="仿宋_GB2312" w:hAnsi="仿宋_GB2312" w:eastAsia="仿宋_GB2312" w:cs="仿宋_GB2312"/>
          <w:b/>
          <w:bCs/>
          <w:sz w:val="32"/>
          <w:szCs w:val="32"/>
        </w:rPr>
        <w:t>编制说明</w:t>
      </w:r>
    </w:p>
    <w:p w14:paraId="29D6B629">
      <w:pPr>
        <w:numPr>
          <w:ilvl w:val="0"/>
          <w:numId w:val="1"/>
        </w:num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工程概况：</w:t>
      </w:r>
    </w:p>
    <w:p w14:paraId="100FBEEE">
      <w:pPr>
        <w:keepNext w:val="0"/>
        <w:keepLines w:val="0"/>
        <w:widowControl/>
        <w:suppressLineNumbers w:val="0"/>
        <w:ind w:firstLine="480"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蒋垛村游马岭区域节点建设</w:t>
      </w:r>
      <w:r>
        <w:rPr>
          <w:rFonts w:hint="eastAsia" w:ascii="仿宋_GB2312" w:hAnsi="仿宋_GB2312" w:eastAsia="仿宋_GB2312" w:cs="仿宋_GB2312"/>
          <w:b w:val="0"/>
          <w:bCs w:val="0"/>
          <w:color w:val="000000"/>
          <w:kern w:val="0"/>
          <w:sz w:val="24"/>
          <w:szCs w:val="24"/>
          <w:lang w:val="en-US" w:eastAsia="zh-CN" w:bidi="ar"/>
        </w:rPr>
        <w:t>项目</w:t>
      </w:r>
      <w:r>
        <w:rPr>
          <w:rFonts w:hint="eastAsia" w:ascii="仿宋_GB2312" w:hAnsi="仿宋_GB2312" w:eastAsia="仿宋_GB2312" w:cs="仿宋_GB2312"/>
          <w:b w:val="0"/>
          <w:bCs/>
          <w:sz w:val="24"/>
          <w:szCs w:val="24"/>
          <w:lang w:val="en-US" w:eastAsia="zh-CN"/>
        </w:rPr>
        <w:t>位于泰州市姜堰区蒋垛镇，建设内容主要包括1、</w:t>
      </w:r>
      <w:r>
        <w:rPr>
          <w:rFonts w:hint="eastAsia" w:ascii="仿宋_GB2312" w:hAnsi="仿宋_GB2312" w:eastAsia="仿宋_GB2312" w:cs="仿宋_GB2312"/>
          <w:color w:val="000000"/>
          <w:kern w:val="0"/>
          <w:sz w:val="24"/>
          <w:szCs w:val="24"/>
          <w:lang w:val="en-US" w:eastAsia="zh-CN" w:bidi="ar"/>
        </w:rPr>
        <w:t>河工记忆馆项目。结合现状百年老屋改造河工记忆馆约60㎡，对现有老屋进行改造加固，修缮屋面等。2、军粮驿站改造项目。结合现状农房改造军粮驿站公共服务邻里中心约 350 ㎡，对现有建</w:t>
      </w:r>
      <w:bookmarkStart w:id="0" w:name="_GoBack"/>
      <w:r>
        <w:rPr>
          <w:rFonts w:hint="eastAsia" w:ascii="仿宋_GB2312" w:hAnsi="仿宋_GB2312" w:eastAsia="仿宋_GB2312" w:cs="仿宋_GB2312"/>
          <w:color w:val="000000"/>
          <w:kern w:val="0"/>
          <w:sz w:val="24"/>
          <w:szCs w:val="24"/>
          <w:lang w:val="en-US" w:eastAsia="zh-CN" w:bidi="ar"/>
        </w:rPr>
        <w:t>筑</w:t>
      </w:r>
      <w:bookmarkEnd w:id="0"/>
      <w:r>
        <w:rPr>
          <w:rFonts w:hint="eastAsia" w:ascii="仿宋_GB2312" w:hAnsi="仿宋_GB2312" w:eastAsia="仿宋_GB2312" w:cs="仿宋_GB2312"/>
          <w:color w:val="000000"/>
          <w:kern w:val="0"/>
          <w:sz w:val="24"/>
          <w:szCs w:val="24"/>
          <w:lang w:val="en-US" w:eastAsia="zh-CN" w:bidi="ar"/>
        </w:rPr>
        <w:t>约进行改造加固，翻新屋面。3、蒋垛村游马岭区域地面硬质铺设。游马岭自然村内养马场、军粮驿站、河工记忆馆等 1000 ㎡地面硬质铺设。4、游马岭区域红色邻里及乡风文明提升建设。游马岭历史红色军粮文化、河工精神文化、红色故事、村规民约等展示；游马岭自然村人居环境整治建设；文明家庭、美丽庭院标识牌；小菜园文化，公益性广告等。</w:t>
      </w:r>
    </w:p>
    <w:p w14:paraId="4CCE6E6B">
      <w:pPr>
        <w:pStyle w:val="10"/>
        <w:spacing w:line="360" w:lineRule="auto"/>
        <w:ind w:firstLine="0"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二、工程量清单编制依据：</w:t>
      </w:r>
      <w:r>
        <w:rPr>
          <w:rFonts w:hint="eastAsia" w:ascii="仿宋_GB2312" w:hAnsi="仿宋_GB2312" w:eastAsia="仿宋_GB2312" w:cs="仿宋_GB2312"/>
          <w:sz w:val="24"/>
          <w:szCs w:val="24"/>
        </w:rPr>
        <w:t xml:space="preserve">               </w:t>
      </w:r>
    </w:p>
    <w:p w14:paraId="343D7B9F">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1、《建设工程工程量清单计价规范》</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"http://baike.baidu.com/link?url=mTbiNY1NEEw-ugMrfevpF9lR-J_LA27nR8a6drrRWbhZVpNzEdFzIaIlVQps9Wx6iVhSOJueuaqes1z3xRGqPK" \l "3_1"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GB50500-20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13。</w:t>
      </w:r>
    </w:p>
    <w:p w14:paraId="35BC40BA">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2、《房屋建筑与装饰工程工程量计算规范》GB50854-2013。</w:t>
      </w:r>
    </w:p>
    <w:p w14:paraId="291F20F4">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3、《通用安装工程工程量计算规范》GB50856-2013。</w:t>
      </w:r>
    </w:p>
    <w:p w14:paraId="120C01BB">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、《江苏省建筑与装饰工程计价定额》2014年版。</w:t>
      </w:r>
    </w:p>
    <w:p w14:paraId="3F9B0E1C">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5、《江苏省安装工程计价定额》</w:t>
      </w:r>
      <w:r>
        <w:rPr>
          <w:rFonts w:hint="eastAsia" w:ascii="仿宋_GB2312" w:hAnsi="仿宋_GB2312" w:eastAsia="仿宋_GB2312" w:cs="仿宋_GB2312"/>
          <w:sz w:val="24"/>
          <w:szCs w:val="24"/>
        </w:rPr>
        <w:t>2014年版。</w:t>
      </w:r>
    </w:p>
    <w:p w14:paraId="28BE75C0">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6、《江苏省市政工程计价定额》</w:t>
      </w:r>
      <w:r>
        <w:rPr>
          <w:rFonts w:hint="eastAsia" w:ascii="仿宋_GB2312" w:hAnsi="仿宋_GB2312" w:eastAsia="仿宋_GB2312" w:cs="仿宋_GB2312"/>
          <w:sz w:val="24"/>
          <w:szCs w:val="24"/>
        </w:rPr>
        <w:t>2014年版。</w:t>
      </w:r>
    </w:p>
    <w:p w14:paraId="0A198005">
      <w:pPr>
        <w:spacing w:line="360" w:lineRule="auto"/>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7、《江苏省园林定额》2007年版。</w:t>
      </w:r>
    </w:p>
    <w:p w14:paraId="76E4E928">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、《江苏省建设工程费用定额》2014版。</w:t>
      </w:r>
    </w:p>
    <w:p w14:paraId="48262E03">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、《省住房城乡建设厅关于建筑业实施营改增后江苏省建设工程计价依据调整的通知》（苏建价[2016]154号）</w:t>
      </w:r>
    </w:p>
    <w:p w14:paraId="384C3208">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r>
        <w:rPr>
          <w:rFonts w:hint="eastAsia" w:ascii="仿宋_GB2312" w:hAnsi="仿宋_GB2312" w:eastAsia="仿宋_GB2312" w:cs="仿宋_GB2312"/>
          <w:b w:val="0"/>
          <w:bCs/>
          <w:sz w:val="24"/>
          <w:szCs w:val="24"/>
          <w:lang w:val="en-US" w:eastAsia="zh-CN"/>
        </w:rPr>
        <w:t>蒋垛村游马岭区域节点建设</w:t>
      </w:r>
      <w:r>
        <w:rPr>
          <w:rFonts w:hint="eastAsia" w:ascii="仿宋_GB2312" w:hAnsi="仿宋_GB2312" w:eastAsia="仿宋_GB2312" w:cs="仿宋_GB2312"/>
          <w:b w:val="0"/>
          <w:bCs w:val="0"/>
          <w:color w:val="000000"/>
          <w:kern w:val="0"/>
          <w:sz w:val="24"/>
          <w:szCs w:val="24"/>
          <w:lang w:val="en-US" w:eastAsia="zh-CN" w:bidi="ar"/>
        </w:rPr>
        <w:t>项目</w:t>
      </w:r>
      <w:r>
        <w:rPr>
          <w:rFonts w:hint="eastAsia" w:ascii="仿宋_GB2312" w:hAnsi="仿宋_GB2312" w:eastAsia="仿宋_GB2312" w:cs="仿宋_GB2312"/>
          <w:sz w:val="24"/>
          <w:szCs w:val="24"/>
        </w:rPr>
        <w:t>设计施工图纸。</w:t>
      </w:r>
    </w:p>
    <w:p w14:paraId="46D18E61">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、材料价格参照《</w:t>
      </w:r>
      <w:r>
        <w:rPr>
          <w:rFonts w:hint="eastAsia" w:ascii="仿宋_GB2312" w:hAnsi="仿宋_GB2312" w:eastAsia="仿宋_GB2312" w:cs="仿宋_GB2312"/>
          <w:sz w:val="24"/>
          <w:szCs w:val="24"/>
          <w:lang w:val="en-US" w:eastAsia="zh-CN"/>
        </w:rPr>
        <w:t>泰州市建筑安装材料信息价</w:t>
      </w:r>
      <w:r>
        <w:rPr>
          <w:rFonts w:hint="eastAsia" w:ascii="仿宋_GB2312" w:hAnsi="仿宋_GB2312" w:eastAsia="仿宋_GB2312" w:cs="仿宋_GB2312"/>
          <w:sz w:val="24"/>
          <w:szCs w:val="24"/>
        </w:rPr>
        <w:t>》2025年第</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期及同期市场价，该价格已考虑营改增的调整内容，材料按信息价中含税价格除税。</w:t>
      </w:r>
    </w:p>
    <w:p w14:paraId="4735C463">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、《省住房城乡建设厅关于发布建设工程人工工资指导价的通知》（苏建函价【2025】66号文）。</w:t>
      </w:r>
    </w:p>
    <w:p w14:paraId="2AAB135C">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、省住房城乡建设厅关于调整建设工程计价增值税税率的通知（苏建函价【2019】178号文）。</w:t>
      </w:r>
    </w:p>
    <w:p w14:paraId="2E2F0168">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三、计税方法：</w:t>
      </w:r>
    </w:p>
    <w:p w14:paraId="5931F8E1">
      <w:pPr>
        <w:spacing w:line="360" w:lineRule="auto"/>
        <w:ind w:firstLine="480"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1、本工程执行营改增一般计税方法。</w:t>
      </w:r>
      <w:r>
        <w:rPr>
          <w:rFonts w:hint="eastAsia" w:ascii="仿宋_GB2312" w:hAnsi="仿宋_GB2312" w:eastAsia="仿宋_GB2312" w:cs="仿宋_GB2312"/>
          <w:b/>
          <w:sz w:val="24"/>
          <w:szCs w:val="24"/>
          <w:lang w:val="en-US" w:eastAsia="zh-CN"/>
        </w:rPr>
        <w:t xml:space="preserve">  </w:t>
      </w:r>
    </w:p>
    <w:p w14:paraId="4D31B097">
      <w:pPr>
        <w:spacing w:line="360" w:lineRule="auto"/>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4"/>
          <w:szCs w:val="24"/>
          <w14:textFill>
            <w14:solidFill>
              <w14:schemeClr w14:val="tx1"/>
            </w14:solidFill>
          </w14:textFill>
        </w:rPr>
        <w:t>、工程费率取定情况：</w:t>
      </w:r>
    </w:p>
    <w:p w14:paraId="1C45719C">
      <w:pPr>
        <w:snapToGrid w:val="0"/>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工程招标控制价中，不</w:t>
      </w:r>
      <w:r>
        <w:rPr>
          <w:rFonts w:hint="eastAsia" w:ascii="仿宋_GB2312" w:hAnsi="仿宋_GB2312" w:eastAsia="仿宋_GB2312" w:cs="仿宋_GB2312"/>
          <w:sz w:val="24"/>
          <w:szCs w:val="24"/>
        </w:rPr>
        <w:t>可竞争费按以下规定计取：（计算基础：A、为分部分项工程</w:t>
      </w:r>
      <w:r>
        <w:rPr>
          <w:rFonts w:hint="eastAsia" w:ascii="仿宋_GB2312" w:hAnsi="仿宋_GB2312" w:eastAsia="仿宋_GB2312" w:cs="仿宋_GB2312"/>
          <w:sz w:val="24"/>
          <w:szCs w:val="24"/>
        </w:rPr>
        <w:t>费</w:t>
      </w:r>
      <w:r>
        <w:rPr>
          <w:rFonts w:hint="eastAsia" w:ascii="仿宋_GB2312" w:hAnsi="仿宋_GB2312" w:eastAsia="仿宋_GB2312" w:cs="仿宋_GB2312"/>
          <w:sz w:val="24"/>
          <w:szCs w:val="24"/>
        </w:rPr>
        <w:t>，B、为措施项目费，C、为其它项目费用，D</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rPr>
        <w:t>设备费</w:t>
      </w:r>
      <w:r>
        <w:rPr>
          <w:rFonts w:hint="eastAsia" w:ascii="仿宋_GB2312" w:hAnsi="仿宋_GB2312" w:eastAsia="仿宋_GB2312" w:cs="仿宋_GB2312"/>
          <w:sz w:val="24"/>
          <w:szCs w:val="24"/>
        </w:rPr>
        <w:t>，E为单价措施项目费</w:t>
      </w:r>
      <w:r>
        <w:rPr>
          <w:rFonts w:hint="eastAsia" w:ascii="仿宋_GB2312" w:hAnsi="仿宋_GB2312" w:eastAsia="仿宋_GB2312" w:cs="仿宋_GB2312"/>
          <w:sz w:val="24"/>
          <w:szCs w:val="24"/>
        </w:rPr>
        <w:t>）</w:t>
      </w:r>
    </w:p>
    <w:tbl>
      <w:tblPr>
        <w:tblStyle w:val="5"/>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33"/>
        <w:gridCol w:w="1612"/>
        <w:gridCol w:w="1500"/>
        <w:gridCol w:w="1129"/>
        <w:gridCol w:w="1216"/>
        <w:gridCol w:w="1027"/>
      </w:tblGrid>
      <w:tr w14:paraId="626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blHeader/>
          <w:jc w:val="center"/>
        </w:trPr>
        <w:tc>
          <w:tcPr>
            <w:tcW w:w="1384" w:type="dxa"/>
            <w:tcBorders>
              <w:top w:val="single" w:color="auto" w:sz="4" w:space="0"/>
              <w:left w:val="single" w:color="auto" w:sz="4" w:space="0"/>
              <w:bottom w:val="single" w:color="auto" w:sz="4" w:space="0"/>
              <w:right w:val="single" w:color="auto" w:sz="4" w:space="0"/>
            </w:tcBorders>
            <w:vAlign w:val="center"/>
          </w:tcPr>
          <w:p w14:paraId="187D1BF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费用类别</w:t>
            </w:r>
          </w:p>
        </w:tc>
        <w:tc>
          <w:tcPr>
            <w:tcW w:w="1733" w:type="dxa"/>
            <w:tcBorders>
              <w:top w:val="single" w:color="auto" w:sz="4" w:space="0"/>
              <w:left w:val="single" w:color="auto" w:sz="4" w:space="0"/>
              <w:bottom w:val="single" w:color="auto" w:sz="4" w:space="0"/>
              <w:right w:val="single" w:color="auto" w:sz="4" w:space="0"/>
            </w:tcBorders>
            <w:vAlign w:val="center"/>
          </w:tcPr>
          <w:p w14:paraId="12A61BE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费用名称</w:t>
            </w:r>
          </w:p>
        </w:tc>
        <w:tc>
          <w:tcPr>
            <w:tcW w:w="1612" w:type="dxa"/>
            <w:tcBorders>
              <w:top w:val="single" w:color="auto" w:sz="4" w:space="0"/>
              <w:left w:val="single" w:color="auto" w:sz="4" w:space="0"/>
              <w:bottom w:val="single" w:color="auto" w:sz="4" w:space="0"/>
              <w:right w:val="single" w:color="auto" w:sz="4" w:space="0"/>
            </w:tcBorders>
            <w:vAlign w:val="center"/>
          </w:tcPr>
          <w:p w14:paraId="55E71AA3">
            <w:pPr>
              <w:spacing w:line="360" w:lineRule="auto"/>
              <w:ind w:firstLine="240" w:firstLineChars="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计费基数</w:t>
            </w:r>
          </w:p>
        </w:tc>
        <w:tc>
          <w:tcPr>
            <w:tcW w:w="1500" w:type="dxa"/>
            <w:tcBorders>
              <w:top w:val="single" w:color="auto" w:sz="4" w:space="0"/>
              <w:left w:val="single" w:color="auto" w:sz="4" w:space="0"/>
              <w:bottom w:val="single" w:color="auto" w:sz="4" w:space="0"/>
              <w:right w:val="single" w:color="auto" w:sz="4" w:space="0"/>
            </w:tcBorders>
            <w:vAlign w:val="center"/>
          </w:tcPr>
          <w:p w14:paraId="365E4C7F">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道路、排水</w:t>
            </w:r>
            <w:r>
              <w:rPr>
                <w:rFonts w:hint="eastAsia" w:ascii="仿宋_GB2312" w:hAnsi="仿宋_GB2312" w:eastAsia="仿宋_GB2312" w:cs="仿宋_GB2312"/>
                <w:sz w:val="24"/>
                <w:szCs w:val="24"/>
              </w:rPr>
              <w:t>(％)</w:t>
            </w:r>
          </w:p>
        </w:tc>
        <w:tc>
          <w:tcPr>
            <w:tcW w:w="1129" w:type="dxa"/>
            <w:tcBorders>
              <w:top w:val="single" w:color="auto" w:sz="4" w:space="0"/>
              <w:left w:val="single" w:color="auto" w:sz="4" w:space="0"/>
              <w:bottom w:val="single" w:color="auto" w:sz="4" w:space="0"/>
              <w:right w:val="single" w:color="auto" w:sz="4" w:space="0"/>
            </w:tcBorders>
            <w:vAlign w:val="center"/>
          </w:tcPr>
          <w:p w14:paraId="75DD6A5C">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安装</w:t>
            </w:r>
            <w:r>
              <w:rPr>
                <w:rFonts w:hint="eastAsia" w:ascii="仿宋_GB2312" w:hAnsi="仿宋_GB2312" w:eastAsia="仿宋_GB2312" w:cs="仿宋_GB2312"/>
                <w:sz w:val="24"/>
                <w:szCs w:val="24"/>
              </w:rPr>
              <w:t>(％)</w:t>
            </w:r>
          </w:p>
        </w:tc>
        <w:tc>
          <w:tcPr>
            <w:tcW w:w="1216" w:type="dxa"/>
            <w:tcBorders>
              <w:top w:val="single" w:color="auto" w:sz="4" w:space="0"/>
              <w:left w:val="single" w:color="auto" w:sz="4" w:space="0"/>
              <w:bottom w:val="single" w:color="auto" w:sz="4" w:space="0"/>
              <w:right w:val="single" w:color="auto" w:sz="4" w:space="0"/>
            </w:tcBorders>
            <w:vAlign w:val="center"/>
          </w:tcPr>
          <w:p w14:paraId="797734F7">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景观、园林（%）</w:t>
            </w:r>
          </w:p>
        </w:tc>
        <w:tc>
          <w:tcPr>
            <w:tcW w:w="1027" w:type="dxa"/>
            <w:tcBorders>
              <w:top w:val="single" w:color="auto" w:sz="4" w:space="0"/>
              <w:left w:val="single" w:color="auto" w:sz="4" w:space="0"/>
              <w:bottom w:val="single" w:color="auto" w:sz="4" w:space="0"/>
              <w:right w:val="single" w:color="auto" w:sz="4" w:space="0"/>
            </w:tcBorders>
            <w:vAlign w:val="center"/>
          </w:tcPr>
          <w:p w14:paraId="2CA123B4">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土建（%）</w:t>
            </w:r>
          </w:p>
        </w:tc>
      </w:tr>
      <w:tr w14:paraId="0D45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vMerge w:val="restart"/>
            <w:tcBorders>
              <w:left w:val="single" w:color="auto" w:sz="4" w:space="0"/>
              <w:right w:val="single" w:color="auto" w:sz="4" w:space="0"/>
            </w:tcBorders>
            <w:vAlign w:val="center"/>
          </w:tcPr>
          <w:p w14:paraId="04A5185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规费</w:t>
            </w:r>
          </w:p>
        </w:tc>
        <w:tc>
          <w:tcPr>
            <w:tcW w:w="1733" w:type="dxa"/>
            <w:tcBorders>
              <w:top w:val="single" w:color="auto" w:sz="4" w:space="0"/>
              <w:left w:val="single" w:color="auto" w:sz="4" w:space="0"/>
              <w:bottom w:val="single" w:color="auto" w:sz="4" w:space="0"/>
              <w:right w:val="single" w:color="auto" w:sz="4" w:space="0"/>
            </w:tcBorders>
            <w:vAlign w:val="center"/>
          </w:tcPr>
          <w:p w14:paraId="4CA2E8B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社会保险</w:t>
            </w:r>
            <w:r>
              <w:rPr>
                <w:rFonts w:hint="eastAsia" w:ascii="仿宋_GB2312" w:hAnsi="仿宋_GB2312" w:eastAsia="仿宋_GB2312" w:cs="仿宋_GB2312"/>
                <w:sz w:val="24"/>
                <w:szCs w:val="24"/>
              </w:rPr>
              <w:t>费</w:t>
            </w:r>
          </w:p>
        </w:tc>
        <w:tc>
          <w:tcPr>
            <w:tcW w:w="1612" w:type="dxa"/>
            <w:tcBorders>
              <w:top w:val="single" w:color="auto" w:sz="4" w:space="0"/>
              <w:left w:val="single" w:color="auto" w:sz="4" w:space="0"/>
              <w:bottom w:val="single" w:color="auto" w:sz="4" w:space="0"/>
              <w:right w:val="single" w:color="auto" w:sz="4" w:space="0"/>
            </w:tcBorders>
            <w:vAlign w:val="center"/>
          </w:tcPr>
          <w:p w14:paraId="20C78A88">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r>
              <w:rPr>
                <w:rFonts w:hint="eastAsia" w:ascii="仿宋_GB2312" w:hAnsi="仿宋_GB2312" w:eastAsia="仿宋_GB2312" w:cs="仿宋_GB2312"/>
                <w:sz w:val="24"/>
                <w:szCs w:val="24"/>
              </w:rPr>
              <w:t>B</w:t>
            </w:r>
            <w:r>
              <w:rPr>
                <w:rFonts w:hint="eastAsia" w:ascii="仿宋_GB2312" w:hAnsi="仿宋_GB2312" w:eastAsia="仿宋_GB2312" w:cs="仿宋_GB2312"/>
                <w:sz w:val="24"/>
                <w:szCs w:val="24"/>
              </w:rPr>
              <w:t>+C</w:t>
            </w:r>
            <w:r>
              <w:rPr>
                <w:rFonts w:hint="eastAsia" w:ascii="仿宋_GB2312" w:hAnsi="仿宋_GB2312" w:eastAsia="仿宋_GB2312" w:cs="仿宋_GB2312"/>
                <w:sz w:val="24"/>
                <w:szCs w:val="24"/>
              </w:rPr>
              <w:t>-D</w:t>
            </w:r>
          </w:p>
        </w:tc>
        <w:tc>
          <w:tcPr>
            <w:tcW w:w="1500" w:type="dxa"/>
            <w:tcBorders>
              <w:top w:val="single" w:color="auto" w:sz="4" w:space="0"/>
              <w:left w:val="single" w:color="auto" w:sz="4" w:space="0"/>
              <w:bottom w:val="single" w:color="auto" w:sz="4" w:space="0"/>
              <w:right w:val="single" w:color="auto" w:sz="4" w:space="0"/>
            </w:tcBorders>
            <w:vAlign w:val="center"/>
          </w:tcPr>
          <w:p w14:paraId="304A9469">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29" w:type="dxa"/>
            <w:tcBorders>
              <w:top w:val="single" w:color="auto" w:sz="4" w:space="0"/>
              <w:left w:val="single" w:color="auto" w:sz="4" w:space="0"/>
              <w:bottom w:val="single" w:color="auto" w:sz="4" w:space="0"/>
              <w:right w:val="single" w:color="auto" w:sz="4" w:space="0"/>
            </w:tcBorders>
            <w:vAlign w:val="center"/>
          </w:tcPr>
          <w:p w14:paraId="63CF213A">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216" w:type="dxa"/>
            <w:tcBorders>
              <w:top w:val="single" w:color="auto" w:sz="4" w:space="0"/>
              <w:left w:val="single" w:color="auto" w:sz="4" w:space="0"/>
              <w:bottom w:val="single" w:color="auto" w:sz="4" w:space="0"/>
              <w:right w:val="single" w:color="auto" w:sz="4" w:space="0"/>
            </w:tcBorders>
            <w:vAlign w:val="center"/>
          </w:tcPr>
          <w:p w14:paraId="5713B12B">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1027" w:type="dxa"/>
            <w:tcBorders>
              <w:top w:val="single" w:color="auto" w:sz="4" w:space="0"/>
              <w:left w:val="single" w:color="auto" w:sz="4" w:space="0"/>
              <w:bottom w:val="single" w:color="auto" w:sz="4" w:space="0"/>
              <w:right w:val="single" w:color="auto" w:sz="4" w:space="0"/>
            </w:tcBorders>
            <w:vAlign w:val="center"/>
          </w:tcPr>
          <w:p w14:paraId="2070BFA1">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r>
      <w:tr w14:paraId="73B0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84" w:type="dxa"/>
            <w:vMerge w:val="continue"/>
            <w:tcBorders>
              <w:left w:val="single" w:color="auto" w:sz="4" w:space="0"/>
              <w:bottom w:val="single" w:color="auto" w:sz="4" w:space="0"/>
              <w:right w:val="single" w:color="auto" w:sz="4" w:space="0"/>
            </w:tcBorders>
            <w:vAlign w:val="center"/>
          </w:tcPr>
          <w:p w14:paraId="0FC141B0">
            <w:pPr>
              <w:spacing w:line="360" w:lineRule="auto"/>
              <w:ind w:firstLine="200"/>
              <w:jc w:val="center"/>
              <w:rPr>
                <w:rFonts w:hint="eastAsia" w:ascii="仿宋_GB2312" w:hAnsi="仿宋_GB2312" w:eastAsia="仿宋_GB2312" w:cs="仿宋_GB2312"/>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14:paraId="0401A60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住房公积金</w:t>
            </w:r>
          </w:p>
        </w:tc>
        <w:tc>
          <w:tcPr>
            <w:tcW w:w="1612" w:type="dxa"/>
            <w:tcBorders>
              <w:top w:val="single" w:color="auto" w:sz="4" w:space="0"/>
              <w:left w:val="single" w:color="auto" w:sz="4" w:space="0"/>
              <w:bottom w:val="single" w:color="auto" w:sz="4" w:space="0"/>
              <w:right w:val="single" w:color="auto" w:sz="4" w:space="0"/>
            </w:tcBorders>
            <w:vAlign w:val="center"/>
          </w:tcPr>
          <w:p w14:paraId="4E4A1628">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w:t>
            </w:r>
            <w:r>
              <w:rPr>
                <w:rFonts w:hint="eastAsia" w:ascii="仿宋_GB2312" w:hAnsi="仿宋_GB2312" w:eastAsia="仿宋_GB2312" w:cs="仿宋_GB2312"/>
                <w:sz w:val="24"/>
                <w:szCs w:val="24"/>
              </w:rPr>
              <w:t>B</w:t>
            </w:r>
            <w:r>
              <w:rPr>
                <w:rFonts w:hint="eastAsia" w:ascii="仿宋_GB2312" w:hAnsi="仿宋_GB2312" w:eastAsia="仿宋_GB2312" w:cs="仿宋_GB2312"/>
                <w:sz w:val="24"/>
                <w:szCs w:val="24"/>
              </w:rPr>
              <w:t>+C</w:t>
            </w:r>
            <w:r>
              <w:rPr>
                <w:rFonts w:hint="eastAsia" w:ascii="仿宋_GB2312" w:hAnsi="仿宋_GB2312" w:eastAsia="仿宋_GB2312" w:cs="仿宋_GB2312"/>
                <w:sz w:val="24"/>
                <w:szCs w:val="24"/>
              </w:rPr>
              <w:t>-D</w:t>
            </w:r>
          </w:p>
        </w:tc>
        <w:tc>
          <w:tcPr>
            <w:tcW w:w="1500" w:type="dxa"/>
            <w:tcBorders>
              <w:top w:val="single" w:color="auto" w:sz="4" w:space="0"/>
              <w:left w:val="single" w:color="auto" w:sz="4" w:space="0"/>
              <w:bottom w:val="single" w:color="auto" w:sz="4" w:space="0"/>
              <w:right w:val="single" w:color="auto" w:sz="4" w:space="0"/>
            </w:tcBorders>
            <w:vAlign w:val="center"/>
          </w:tcPr>
          <w:p w14:paraId="18796ABD">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0.34</w:t>
            </w:r>
          </w:p>
        </w:tc>
        <w:tc>
          <w:tcPr>
            <w:tcW w:w="1129" w:type="dxa"/>
            <w:tcBorders>
              <w:top w:val="single" w:color="auto" w:sz="4" w:space="0"/>
              <w:left w:val="single" w:color="auto" w:sz="4" w:space="0"/>
              <w:bottom w:val="single" w:color="auto" w:sz="4" w:space="0"/>
              <w:right w:val="single" w:color="auto" w:sz="4" w:space="0"/>
            </w:tcBorders>
            <w:vAlign w:val="center"/>
          </w:tcPr>
          <w:p w14:paraId="50F6F17C">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0.42</w:t>
            </w:r>
          </w:p>
        </w:tc>
        <w:tc>
          <w:tcPr>
            <w:tcW w:w="1216" w:type="dxa"/>
            <w:tcBorders>
              <w:top w:val="single" w:color="auto" w:sz="4" w:space="0"/>
              <w:left w:val="single" w:color="auto" w:sz="4" w:space="0"/>
              <w:bottom w:val="single" w:color="auto" w:sz="4" w:space="0"/>
              <w:right w:val="single" w:color="auto" w:sz="4" w:space="0"/>
            </w:tcBorders>
            <w:vAlign w:val="center"/>
          </w:tcPr>
          <w:p w14:paraId="174883B4">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0.55</w:t>
            </w:r>
          </w:p>
        </w:tc>
        <w:tc>
          <w:tcPr>
            <w:tcW w:w="1027" w:type="dxa"/>
            <w:tcBorders>
              <w:top w:val="single" w:color="auto" w:sz="4" w:space="0"/>
              <w:left w:val="single" w:color="auto" w:sz="4" w:space="0"/>
              <w:bottom w:val="single" w:color="auto" w:sz="4" w:space="0"/>
              <w:right w:val="single" w:color="auto" w:sz="4" w:space="0"/>
            </w:tcBorders>
            <w:vAlign w:val="center"/>
          </w:tcPr>
          <w:p w14:paraId="7C7F2FC6">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0.53</w:t>
            </w:r>
          </w:p>
        </w:tc>
      </w:tr>
      <w:tr w14:paraId="0493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vMerge w:val="restart"/>
            <w:tcBorders>
              <w:top w:val="single" w:color="auto" w:sz="4" w:space="0"/>
              <w:left w:val="single" w:color="auto" w:sz="4" w:space="0"/>
              <w:right w:val="single" w:color="auto" w:sz="4" w:space="0"/>
            </w:tcBorders>
            <w:vAlign w:val="center"/>
          </w:tcPr>
          <w:p w14:paraId="52FFCB24">
            <w:pPr>
              <w:spacing w:line="360" w:lineRule="auto"/>
              <w:ind w:firstLine="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现场安全文明施工措施费</w:t>
            </w:r>
          </w:p>
        </w:tc>
        <w:tc>
          <w:tcPr>
            <w:tcW w:w="1733" w:type="dxa"/>
            <w:tcBorders>
              <w:top w:val="single" w:color="auto" w:sz="4" w:space="0"/>
              <w:left w:val="single" w:color="auto" w:sz="4" w:space="0"/>
              <w:right w:val="single" w:color="auto" w:sz="4" w:space="0"/>
            </w:tcBorders>
            <w:vAlign w:val="center"/>
          </w:tcPr>
          <w:p w14:paraId="3A210D21">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基本费费率</w:t>
            </w:r>
          </w:p>
        </w:tc>
        <w:tc>
          <w:tcPr>
            <w:tcW w:w="1612" w:type="dxa"/>
            <w:tcBorders>
              <w:top w:val="single" w:color="auto" w:sz="4" w:space="0"/>
              <w:left w:val="single" w:color="auto" w:sz="4" w:space="0"/>
              <w:bottom w:val="single" w:color="auto" w:sz="4" w:space="0"/>
              <w:right w:val="single" w:color="auto" w:sz="4" w:space="0"/>
            </w:tcBorders>
            <w:vAlign w:val="center"/>
          </w:tcPr>
          <w:p w14:paraId="210177CB">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A+E-D</w:t>
            </w:r>
          </w:p>
        </w:tc>
        <w:tc>
          <w:tcPr>
            <w:tcW w:w="1500" w:type="dxa"/>
            <w:tcBorders>
              <w:top w:val="single" w:color="auto" w:sz="4" w:space="0"/>
              <w:left w:val="single" w:color="auto" w:sz="4" w:space="0"/>
              <w:bottom w:val="single" w:color="auto" w:sz="4" w:space="0"/>
              <w:right w:val="single" w:color="auto" w:sz="4" w:space="0"/>
            </w:tcBorders>
            <w:vAlign w:val="center"/>
          </w:tcPr>
          <w:p w14:paraId="02DA9CB7">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129" w:type="dxa"/>
            <w:tcBorders>
              <w:top w:val="single" w:color="auto" w:sz="4" w:space="0"/>
              <w:left w:val="single" w:color="auto" w:sz="4" w:space="0"/>
              <w:bottom w:val="single" w:color="auto" w:sz="4" w:space="0"/>
              <w:right w:val="single" w:color="auto" w:sz="4" w:space="0"/>
            </w:tcBorders>
            <w:vAlign w:val="center"/>
          </w:tcPr>
          <w:p w14:paraId="2966625A">
            <w:pPr>
              <w:snapToGrid w:val="0"/>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p>
        </w:tc>
        <w:tc>
          <w:tcPr>
            <w:tcW w:w="1216" w:type="dxa"/>
            <w:tcBorders>
              <w:top w:val="single" w:color="auto" w:sz="4" w:space="0"/>
              <w:left w:val="single" w:color="auto" w:sz="4" w:space="0"/>
              <w:bottom w:val="single" w:color="auto" w:sz="4" w:space="0"/>
              <w:right w:val="single" w:color="auto" w:sz="4" w:space="0"/>
            </w:tcBorders>
            <w:vAlign w:val="center"/>
          </w:tcPr>
          <w:p w14:paraId="4D67E008">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27" w:type="dxa"/>
            <w:tcBorders>
              <w:top w:val="single" w:color="auto" w:sz="4" w:space="0"/>
              <w:left w:val="single" w:color="auto" w:sz="4" w:space="0"/>
              <w:bottom w:val="single" w:color="auto" w:sz="4" w:space="0"/>
              <w:right w:val="single" w:color="auto" w:sz="4" w:space="0"/>
            </w:tcBorders>
            <w:vAlign w:val="center"/>
          </w:tcPr>
          <w:p w14:paraId="70C8350C">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r>
      <w:tr w14:paraId="030C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84" w:type="dxa"/>
            <w:vMerge w:val="continue"/>
            <w:tcBorders>
              <w:left w:val="single" w:color="auto" w:sz="4" w:space="0"/>
              <w:right w:val="single" w:color="auto" w:sz="4" w:space="0"/>
            </w:tcBorders>
            <w:vAlign w:val="center"/>
          </w:tcPr>
          <w:p w14:paraId="1230A993">
            <w:pPr>
              <w:spacing w:line="360" w:lineRule="auto"/>
              <w:ind w:firstLine="200"/>
              <w:jc w:val="center"/>
              <w:rPr>
                <w:rFonts w:hint="eastAsia" w:ascii="仿宋_GB2312" w:hAnsi="仿宋_GB2312" w:eastAsia="仿宋_GB2312" w:cs="仿宋_GB2312"/>
                <w:sz w:val="24"/>
                <w:szCs w:val="24"/>
              </w:rPr>
            </w:pPr>
          </w:p>
        </w:tc>
        <w:tc>
          <w:tcPr>
            <w:tcW w:w="1733" w:type="dxa"/>
            <w:tcBorders>
              <w:top w:val="single" w:color="auto" w:sz="4" w:space="0"/>
              <w:left w:val="single" w:color="auto" w:sz="4" w:space="0"/>
              <w:right w:val="single" w:color="auto" w:sz="4" w:space="0"/>
            </w:tcBorders>
            <w:vAlign w:val="center"/>
          </w:tcPr>
          <w:p w14:paraId="6AEEA612">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标化增加费</w:t>
            </w:r>
          </w:p>
        </w:tc>
        <w:tc>
          <w:tcPr>
            <w:tcW w:w="1612" w:type="dxa"/>
            <w:tcBorders>
              <w:top w:val="single" w:color="auto" w:sz="4" w:space="0"/>
              <w:left w:val="single" w:color="auto" w:sz="4" w:space="0"/>
              <w:bottom w:val="single" w:color="auto" w:sz="4" w:space="0"/>
              <w:right w:val="single" w:color="auto" w:sz="4" w:space="0"/>
            </w:tcBorders>
            <w:vAlign w:val="center"/>
          </w:tcPr>
          <w:p w14:paraId="6065F640">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A+E-D</w:t>
            </w:r>
          </w:p>
        </w:tc>
        <w:tc>
          <w:tcPr>
            <w:tcW w:w="1500" w:type="dxa"/>
            <w:tcBorders>
              <w:top w:val="single" w:color="auto" w:sz="4" w:space="0"/>
              <w:left w:val="single" w:color="auto" w:sz="4" w:space="0"/>
              <w:bottom w:val="single" w:color="auto" w:sz="4" w:space="0"/>
              <w:right w:val="single" w:color="auto" w:sz="4" w:space="0"/>
            </w:tcBorders>
            <w:vAlign w:val="center"/>
          </w:tcPr>
          <w:p w14:paraId="742F47AD">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129" w:type="dxa"/>
            <w:tcBorders>
              <w:top w:val="single" w:color="auto" w:sz="4" w:space="0"/>
              <w:left w:val="single" w:color="auto" w:sz="4" w:space="0"/>
              <w:bottom w:val="single" w:color="auto" w:sz="4" w:space="0"/>
              <w:right w:val="single" w:color="auto" w:sz="4" w:space="0"/>
            </w:tcBorders>
            <w:vAlign w:val="center"/>
          </w:tcPr>
          <w:p w14:paraId="49BA5F3B">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16" w:type="dxa"/>
            <w:tcBorders>
              <w:top w:val="single" w:color="auto" w:sz="4" w:space="0"/>
              <w:left w:val="single" w:color="auto" w:sz="4" w:space="0"/>
              <w:bottom w:val="single" w:color="auto" w:sz="4" w:space="0"/>
              <w:right w:val="single" w:color="auto" w:sz="4" w:space="0"/>
            </w:tcBorders>
            <w:vAlign w:val="center"/>
          </w:tcPr>
          <w:p w14:paraId="0836402F">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027" w:type="dxa"/>
            <w:tcBorders>
              <w:top w:val="single" w:color="auto" w:sz="4" w:space="0"/>
              <w:left w:val="single" w:color="auto" w:sz="4" w:space="0"/>
              <w:bottom w:val="single" w:color="auto" w:sz="4" w:space="0"/>
              <w:right w:val="single" w:color="auto" w:sz="4" w:space="0"/>
            </w:tcBorders>
            <w:vAlign w:val="center"/>
          </w:tcPr>
          <w:p w14:paraId="1A926C2C">
            <w:pPr>
              <w:snapToGrid w:val="0"/>
              <w:spacing w:line="360" w:lineRule="auto"/>
              <w:jc w:val="center"/>
              <w:rPr>
                <w:rFonts w:hint="eastAsia" w:ascii="仿宋_GB2312" w:hAnsi="仿宋_GB2312" w:eastAsia="仿宋_GB2312" w:cs="仿宋_GB2312"/>
                <w:sz w:val="24"/>
                <w:szCs w:val="24"/>
                <w:lang w:val="en-US" w:eastAsia="zh-CN"/>
              </w:rPr>
            </w:pPr>
          </w:p>
        </w:tc>
      </w:tr>
      <w:tr w14:paraId="50C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384" w:type="dxa"/>
            <w:vMerge w:val="continue"/>
            <w:tcBorders>
              <w:left w:val="single" w:color="auto" w:sz="4" w:space="0"/>
              <w:right w:val="single" w:color="auto" w:sz="4" w:space="0"/>
            </w:tcBorders>
            <w:vAlign w:val="center"/>
          </w:tcPr>
          <w:p w14:paraId="07FDE45D">
            <w:pPr>
              <w:spacing w:line="360" w:lineRule="auto"/>
              <w:ind w:firstLine="200"/>
              <w:jc w:val="center"/>
              <w:rPr>
                <w:rFonts w:hint="eastAsia" w:ascii="仿宋_GB2312" w:hAnsi="仿宋_GB2312" w:eastAsia="仿宋_GB2312" w:cs="仿宋_GB2312"/>
                <w:sz w:val="24"/>
                <w:szCs w:val="24"/>
              </w:rPr>
            </w:pPr>
          </w:p>
        </w:tc>
        <w:tc>
          <w:tcPr>
            <w:tcW w:w="1733" w:type="dxa"/>
            <w:tcBorders>
              <w:top w:val="single" w:color="auto" w:sz="4" w:space="0"/>
              <w:left w:val="single" w:color="auto" w:sz="4" w:space="0"/>
              <w:right w:val="single" w:color="auto" w:sz="4" w:space="0"/>
            </w:tcBorders>
            <w:vAlign w:val="center"/>
          </w:tcPr>
          <w:p w14:paraId="322E6D5F">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扬尘污染防治增加费</w:t>
            </w:r>
          </w:p>
        </w:tc>
        <w:tc>
          <w:tcPr>
            <w:tcW w:w="1612" w:type="dxa"/>
            <w:tcBorders>
              <w:top w:val="single" w:color="auto" w:sz="4" w:space="0"/>
              <w:left w:val="single" w:color="auto" w:sz="4" w:space="0"/>
              <w:bottom w:val="single" w:color="auto" w:sz="4" w:space="0"/>
              <w:right w:val="single" w:color="auto" w:sz="4" w:space="0"/>
            </w:tcBorders>
            <w:vAlign w:val="center"/>
          </w:tcPr>
          <w:p w14:paraId="3A26A81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A+E-D</w:t>
            </w:r>
          </w:p>
        </w:tc>
        <w:tc>
          <w:tcPr>
            <w:tcW w:w="1500" w:type="dxa"/>
            <w:tcBorders>
              <w:top w:val="single" w:color="auto" w:sz="4" w:space="0"/>
              <w:left w:val="single" w:color="auto" w:sz="4" w:space="0"/>
              <w:bottom w:val="single" w:color="auto" w:sz="4" w:space="0"/>
              <w:right w:val="single" w:color="auto" w:sz="4" w:space="0"/>
            </w:tcBorders>
            <w:vAlign w:val="center"/>
          </w:tcPr>
          <w:p w14:paraId="568C17AE">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0.31</w:t>
            </w:r>
          </w:p>
        </w:tc>
        <w:tc>
          <w:tcPr>
            <w:tcW w:w="1129" w:type="dxa"/>
            <w:tcBorders>
              <w:top w:val="single" w:color="auto" w:sz="4" w:space="0"/>
              <w:left w:val="single" w:color="auto" w:sz="4" w:space="0"/>
              <w:bottom w:val="single" w:color="auto" w:sz="4" w:space="0"/>
              <w:right w:val="single" w:color="auto" w:sz="4" w:space="0"/>
            </w:tcBorders>
            <w:vAlign w:val="center"/>
          </w:tcPr>
          <w:p w14:paraId="5B218D24">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0.2</w:t>
            </w:r>
            <w:r>
              <w:rPr>
                <w:rFonts w:hint="eastAsia" w:ascii="仿宋_GB2312" w:hAnsi="仿宋_GB2312" w:eastAsia="仿宋_GB2312" w:cs="仿宋_GB2312"/>
                <w:sz w:val="24"/>
                <w:szCs w:val="24"/>
                <w:lang w:val="en-US" w:eastAsia="zh-CN"/>
              </w:rPr>
              <w:t>1</w:t>
            </w:r>
          </w:p>
        </w:tc>
        <w:tc>
          <w:tcPr>
            <w:tcW w:w="1216" w:type="dxa"/>
            <w:tcBorders>
              <w:top w:val="single" w:color="auto" w:sz="4" w:space="0"/>
              <w:left w:val="single" w:color="auto" w:sz="4" w:space="0"/>
              <w:bottom w:val="single" w:color="auto" w:sz="4" w:space="0"/>
              <w:right w:val="single" w:color="auto" w:sz="4" w:space="0"/>
            </w:tcBorders>
            <w:vAlign w:val="center"/>
          </w:tcPr>
          <w:p w14:paraId="619A26A0">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0.21</w:t>
            </w:r>
          </w:p>
        </w:tc>
        <w:tc>
          <w:tcPr>
            <w:tcW w:w="1027" w:type="dxa"/>
            <w:tcBorders>
              <w:top w:val="single" w:color="auto" w:sz="4" w:space="0"/>
              <w:left w:val="single" w:color="auto" w:sz="4" w:space="0"/>
              <w:bottom w:val="single" w:color="auto" w:sz="4" w:space="0"/>
              <w:right w:val="single" w:color="auto" w:sz="4" w:space="0"/>
            </w:tcBorders>
            <w:vAlign w:val="center"/>
          </w:tcPr>
          <w:p w14:paraId="22E88CE4">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0.31</w:t>
            </w:r>
          </w:p>
        </w:tc>
      </w:tr>
      <w:tr w14:paraId="4368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14:paraId="0B37C961">
            <w:pPr>
              <w:spacing w:line="360" w:lineRule="auto"/>
              <w:ind w:firstLine="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税</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金</w:t>
            </w:r>
          </w:p>
        </w:tc>
        <w:tc>
          <w:tcPr>
            <w:tcW w:w="1612" w:type="dxa"/>
            <w:tcBorders>
              <w:top w:val="single" w:color="auto" w:sz="4" w:space="0"/>
              <w:left w:val="single" w:color="auto" w:sz="4" w:space="0"/>
              <w:bottom w:val="single" w:color="auto" w:sz="4" w:space="0"/>
              <w:right w:val="single" w:color="auto" w:sz="4" w:space="0"/>
            </w:tcBorders>
            <w:vAlign w:val="center"/>
          </w:tcPr>
          <w:p w14:paraId="7635550B">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税前造价</w:t>
            </w:r>
          </w:p>
        </w:tc>
        <w:tc>
          <w:tcPr>
            <w:tcW w:w="1500" w:type="dxa"/>
            <w:tcBorders>
              <w:top w:val="single" w:color="auto" w:sz="4" w:space="0"/>
              <w:left w:val="single" w:color="auto" w:sz="4" w:space="0"/>
              <w:bottom w:val="single" w:color="auto" w:sz="4" w:space="0"/>
              <w:right w:val="single" w:color="auto" w:sz="4" w:space="0"/>
            </w:tcBorders>
            <w:vAlign w:val="center"/>
          </w:tcPr>
          <w:p w14:paraId="4D1CE112">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129" w:type="dxa"/>
            <w:tcBorders>
              <w:top w:val="single" w:color="auto" w:sz="4" w:space="0"/>
              <w:left w:val="single" w:color="auto" w:sz="4" w:space="0"/>
              <w:bottom w:val="single" w:color="auto" w:sz="4" w:space="0"/>
            </w:tcBorders>
            <w:vAlign w:val="center"/>
          </w:tcPr>
          <w:p w14:paraId="34A8F859">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216" w:type="dxa"/>
            <w:tcBorders>
              <w:top w:val="single" w:color="auto" w:sz="4" w:space="0"/>
              <w:left w:val="single" w:color="auto" w:sz="4" w:space="0"/>
              <w:bottom w:val="single" w:color="auto" w:sz="4" w:space="0"/>
            </w:tcBorders>
            <w:vAlign w:val="center"/>
          </w:tcPr>
          <w:p w14:paraId="21645EF6">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027" w:type="dxa"/>
            <w:tcBorders>
              <w:top w:val="single" w:color="auto" w:sz="4" w:space="0"/>
              <w:left w:val="single" w:color="auto" w:sz="4" w:space="0"/>
              <w:bottom w:val="single" w:color="auto" w:sz="4" w:space="0"/>
            </w:tcBorders>
            <w:vAlign w:val="center"/>
          </w:tcPr>
          <w:p w14:paraId="1FD76B10">
            <w:pPr>
              <w:snapToGrid w:val="0"/>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r>
    </w:tbl>
    <w:p w14:paraId="3D08F901">
      <w:pPr>
        <w:spacing w:line="360" w:lineRule="auto"/>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工程招标控制价其他费用：临时设施费</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道路、排水1.1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安装1%,景观、园林0.55%，土建1%。</w:t>
      </w:r>
    </w:p>
    <w:p w14:paraId="476033E6">
      <w:pPr>
        <w:numPr>
          <w:ilvl w:val="0"/>
          <w:numId w:val="2"/>
        </w:numPr>
        <w:spacing w:line="360" w:lineRule="auto"/>
        <w:jc w:val="left"/>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其他说明</w:t>
      </w:r>
    </w:p>
    <w:p w14:paraId="59B95DDA">
      <w:pPr>
        <w:numPr>
          <w:ilvl w:val="0"/>
          <w:numId w:val="0"/>
        </w:numPr>
        <w:spacing w:line="360" w:lineRule="auto"/>
        <w:ind w:firstLine="480" w:firstLineChars="200"/>
        <w:jc w:val="left"/>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1、成品健身器材、Φ2000*300mm荷花缸、木质标牌（大门两侧）、定制文字、定制标识、贴字（欢迎光临）、木栅栏、军粮驿站广告布展、军粮驿站展陈道具、河工记忆馆展陈道具、河工馆广告布展、村规民约、文明家庭、美丽庭院标识牌、实木门头牌匾、木结构工艺凉棚、公益性广告、小品等经建设单位确认需成品定制，由市场询价计入控制价。</w:t>
      </w:r>
    </w:p>
    <w:p w14:paraId="6889B424">
      <w:pPr>
        <w:spacing w:line="360" w:lineRule="auto"/>
        <w:jc w:val="left"/>
        <w:rPr>
          <w:rFonts w:hint="eastAsia" w:ascii="仿宋_GB2312" w:hAnsi="仿宋_GB2312" w:eastAsia="仿宋_GB2312" w:cs="仿宋_GB2312"/>
          <w:b w:val="0"/>
          <w:bCs w:val="0"/>
          <w:sz w:val="24"/>
          <w:szCs w:val="24"/>
          <w:u w:val="none"/>
          <w:lang w:val="en-US" w:eastAsia="zh-CN"/>
        </w:rPr>
      </w:pPr>
    </w:p>
    <w:p w14:paraId="531D8DD5">
      <w:pPr>
        <w:spacing w:line="360" w:lineRule="auto"/>
        <w:ind w:firstLine="4080" w:firstLineChars="1700"/>
        <w:jc w:val="left"/>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江苏巨臻工程管理有限公司</w:t>
      </w:r>
    </w:p>
    <w:p w14:paraId="6BB0A540">
      <w:pPr>
        <w:spacing w:line="360" w:lineRule="auto"/>
        <w:ind w:firstLine="3840" w:firstLineChars="1600"/>
        <w:jc w:val="left"/>
        <w:rPr>
          <w:rFonts w:hint="eastAsia" w:ascii="仿宋_GB2312" w:hAnsi="仿宋_GB2312" w:eastAsia="仿宋_GB2312" w:cs="仿宋_GB2312"/>
          <w:b w:val="0"/>
          <w:bCs w:val="0"/>
          <w:sz w:val="24"/>
          <w:szCs w:val="24"/>
          <w:highlight w:val="none"/>
          <w:u w:val="none"/>
          <w:lang w:val="en-US" w:eastAsia="zh-CN"/>
        </w:rPr>
      </w:pPr>
      <w:r>
        <w:rPr>
          <w:rFonts w:hint="eastAsia" w:ascii="仿宋_GB2312" w:hAnsi="仿宋_GB2312" w:eastAsia="仿宋_GB2312" w:cs="仿宋_GB2312"/>
          <w:b w:val="0"/>
          <w:bCs w:val="0"/>
          <w:sz w:val="24"/>
          <w:szCs w:val="24"/>
          <w:u w:val="none"/>
          <w:lang w:val="en-US" w:eastAsia="zh-CN"/>
        </w:rPr>
        <w:t xml:space="preserve">  </w:t>
      </w:r>
      <w:r>
        <w:rPr>
          <w:rFonts w:hint="eastAsia" w:ascii="仿宋_GB2312" w:hAnsi="仿宋_GB2312" w:eastAsia="仿宋_GB2312" w:cs="仿宋_GB2312"/>
          <w:b w:val="0"/>
          <w:bCs w:val="0"/>
          <w:sz w:val="24"/>
          <w:szCs w:val="24"/>
          <w:highlight w:val="none"/>
          <w:u w:val="none"/>
          <w:lang w:val="en-US" w:eastAsia="zh-CN"/>
        </w:rPr>
        <w:t xml:space="preserve">    2025年8月6日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D6E15"/>
    <w:multiLevelType w:val="singleLevel"/>
    <w:tmpl w:val="BD8D6E15"/>
    <w:lvl w:ilvl="0" w:tentative="0">
      <w:start w:val="1"/>
      <w:numFmt w:val="chineseCounting"/>
      <w:suff w:val="nothing"/>
      <w:lvlText w:val="%1、"/>
      <w:lvlJc w:val="left"/>
      <w:rPr>
        <w:rFonts w:hint="eastAsia"/>
      </w:rPr>
    </w:lvl>
  </w:abstractNum>
  <w:abstractNum w:abstractNumId="1">
    <w:nsid w:val="D9B9259D"/>
    <w:multiLevelType w:val="singleLevel"/>
    <w:tmpl w:val="D9B9259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ZDI4YTUyYzM3ZDQxZjQzYmQ5ZGY3MTNjNGRmMjYifQ=="/>
  </w:docVars>
  <w:rsids>
    <w:rsidRoot w:val="00E74FF8"/>
    <w:rsid w:val="000063FB"/>
    <w:rsid w:val="000177B3"/>
    <w:rsid w:val="00043F71"/>
    <w:rsid w:val="00054A5C"/>
    <w:rsid w:val="000B1AE7"/>
    <w:rsid w:val="000D1932"/>
    <w:rsid w:val="000D6BD8"/>
    <w:rsid w:val="00105473"/>
    <w:rsid w:val="001256BB"/>
    <w:rsid w:val="001817D5"/>
    <w:rsid w:val="00181886"/>
    <w:rsid w:val="001B1E5A"/>
    <w:rsid w:val="001C2278"/>
    <w:rsid w:val="001E74A1"/>
    <w:rsid w:val="001F1E21"/>
    <w:rsid w:val="001F7D0F"/>
    <w:rsid w:val="002034F0"/>
    <w:rsid w:val="002102B0"/>
    <w:rsid w:val="00213F69"/>
    <w:rsid w:val="002419EA"/>
    <w:rsid w:val="002420CE"/>
    <w:rsid w:val="002514FB"/>
    <w:rsid w:val="00261ED8"/>
    <w:rsid w:val="00274D84"/>
    <w:rsid w:val="00287B6F"/>
    <w:rsid w:val="00296EA6"/>
    <w:rsid w:val="002D5A3C"/>
    <w:rsid w:val="003055F4"/>
    <w:rsid w:val="00314B1A"/>
    <w:rsid w:val="00323012"/>
    <w:rsid w:val="00323798"/>
    <w:rsid w:val="00334140"/>
    <w:rsid w:val="003350CA"/>
    <w:rsid w:val="0034264E"/>
    <w:rsid w:val="0034720C"/>
    <w:rsid w:val="00372865"/>
    <w:rsid w:val="00385280"/>
    <w:rsid w:val="00387AD9"/>
    <w:rsid w:val="00393E92"/>
    <w:rsid w:val="003C3DCB"/>
    <w:rsid w:val="003E1457"/>
    <w:rsid w:val="003F4189"/>
    <w:rsid w:val="0040584A"/>
    <w:rsid w:val="004154FE"/>
    <w:rsid w:val="0043007C"/>
    <w:rsid w:val="00452C3F"/>
    <w:rsid w:val="00476B78"/>
    <w:rsid w:val="00495616"/>
    <w:rsid w:val="004B032A"/>
    <w:rsid w:val="004B31CC"/>
    <w:rsid w:val="004B39B1"/>
    <w:rsid w:val="004C1CF2"/>
    <w:rsid w:val="004C5561"/>
    <w:rsid w:val="004D084A"/>
    <w:rsid w:val="00532A84"/>
    <w:rsid w:val="005666ED"/>
    <w:rsid w:val="00575AF0"/>
    <w:rsid w:val="005765F5"/>
    <w:rsid w:val="00577D76"/>
    <w:rsid w:val="0059560E"/>
    <w:rsid w:val="005A494D"/>
    <w:rsid w:val="005F126E"/>
    <w:rsid w:val="005F6FDC"/>
    <w:rsid w:val="006319FE"/>
    <w:rsid w:val="006658E5"/>
    <w:rsid w:val="00684520"/>
    <w:rsid w:val="006C0380"/>
    <w:rsid w:val="006C1F9F"/>
    <w:rsid w:val="006C51D6"/>
    <w:rsid w:val="006E4219"/>
    <w:rsid w:val="006F575E"/>
    <w:rsid w:val="007159E6"/>
    <w:rsid w:val="007342A8"/>
    <w:rsid w:val="00734396"/>
    <w:rsid w:val="00773DC7"/>
    <w:rsid w:val="00792996"/>
    <w:rsid w:val="007B5A6A"/>
    <w:rsid w:val="007C13E6"/>
    <w:rsid w:val="007C6F49"/>
    <w:rsid w:val="007E083F"/>
    <w:rsid w:val="007F1429"/>
    <w:rsid w:val="00806204"/>
    <w:rsid w:val="00806788"/>
    <w:rsid w:val="00807A0F"/>
    <w:rsid w:val="00807D63"/>
    <w:rsid w:val="0082306D"/>
    <w:rsid w:val="008305FC"/>
    <w:rsid w:val="0085217A"/>
    <w:rsid w:val="0086457B"/>
    <w:rsid w:val="008874E1"/>
    <w:rsid w:val="00892201"/>
    <w:rsid w:val="008B0060"/>
    <w:rsid w:val="008B54CC"/>
    <w:rsid w:val="008D5A45"/>
    <w:rsid w:val="008E23F5"/>
    <w:rsid w:val="008F32D5"/>
    <w:rsid w:val="00903EB5"/>
    <w:rsid w:val="0091230E"/>
    <w:rsid w:val="009331BB"/>
    <w:rsid w:val="00936197"/>
    <w:rsid w:val="00952F02"/>
    <w:rsid w:val="00955A02"/>
    <w:rsid w:val="00963E24"/>
    <w:rsid w:val="009667B0"/>
    <w:rsid w:val="00971CF2"/>
    <w:rsid w:val="009765A1"/>
    <w:rsid w:val="0098469A"/>
    <w:rsid w:val="00992618"/>
    <w:rsid w:val="009A6BFD"/>
    <w:rsid w:val="009E0A8B"/>
    <w:rsid w:val="009E3958"/>
    <w:rsid w:val="009E6F96"/>
    <w:rsid w:val="009E7ABF"/>
    <w:rsid w:val="00A2705F"/>
    <w:rsid w:val="00A30A72"/>
    <w:rsid w:val="00A344D6"/>
    <w:rsid w:val="00A42C3F"/>
    <w:rsid w:val="00A44E16"/>
    <w:rsid w:val="00A548D2"/>
    <w:rsid w:val="00A55A78"/>
    <w:rsid w:val="00A96F49"/>
    <w:rsid w:val="00A97D93"/>
    <w:rsid w:val="00AA019C"/>
    <w:rsid w:val="00AA1C54"/>
    <w:rsid w:val="00AA4D1B"/>
    <w:rsid w:val="00AC660C"/>
    <w:rsid w:val="00AD4ECA"/>
    <w:rsid w:val="00AE0514"/>
    <w:rsid w:val="00AF0A62"/>
    <w:rsid w:val="00B01949"/>
    <w:rsid w:val="00B1014E"/>
    <w:rsid w:val="00B13A62"/>
    <w:rsid w:val="00B315C9"/>
    <w:rsid w:val="00B44226"/>
    <w:rsid w:val="00B658CD"/>
    <w:rsid w:val="00B72066"/>
    <w:rsid w:val="00B7661A"/>
    <w:rsid w:val="00B842B6"/>
    <w:rsid w:val="00BF0AD7"/>
    <w:rsid w:val="00BF453E"/>
    <w:rsid w:val="00C076EC"/>
    <w:rsid w:val="00C17D4F"/>
    <w:rsid w:val="00C33808"/>
    <w:rsid w:val="00C6373D"/>
    <w:rsid w:val="00C73CD0"/>
    <w:rsid w:val="00C74874"/>
    <w:rsid w:val="00CB3F79"/>
    <w:rsid w:val="00CC4CD1"/>
    <w:rsid w:val="00CD5745"/>
    <w:rsid w:val="00CE2568"/>
    <w:rsid w:val="00CF3A3A"/>
    <w:rsid w:val="00D01322"/>
    <w:rsid w:val="00D05CA0"/>
    <w:rsid w:val="00D33145"/>
    <w:rsid w:val="00D3461A"/>
    <w:rsid w:val="00D467F0"/>
    <w:rsid w:val="00D7016D"/>
    <w:rsid w:val="00D85953"/>
    <w:rsid w:val="00D862DB"/>
    <w:rsid w:val="00D873E4"/>
    <w:rsid w:val="00D92476"/>
    <w:rsid w:val="00D975AF"/>
    <w:rsid w:val="00DA0CA4"/>
    <w:rsid w:val="00DA1FDE"/>
    <w:rsid w:val="00DB3970"/>
    <w:rsid w:val="00DE2883"/>
    <w:rsid w:val="00E32267"/>
    <w:rsid w:val="00E41396"/>
    <w:rsid w:val="00E45148"/>
    <w:rsid w:val="00E55287"/>
    <w:rsid w:val="00E61F4C"/>
    <w:rsid w:val="00E74FF8"/>
    <w:rsid w:val="00E75C8F"/>
    <w:rsid w:val="00E8117C"/>
    <w:rsid w:val="00E83F78"/>
    <w:rsid w:val="00E86861"/>
    <w:rsid w:val="00EB7F72"/>
    <w:rsid w:val="00ED0167"/>
    <w:rsid w:val="00EF76F2"/>
    <w:rsid w:val="00F00117"/>
    <w:rsid w:val="00F1563E"/>
    <w:rsid w:val="00F25A0C"/>
    <w:rsid w:val="00F6786A"/>
    <w:rsid w:val="00F7057F"/>
    <w:rsid w:val="00F75A26"/>
    <w:rsid w:val="00F911CE"/>
    <w:rsid w:val="00F91F3B"/>
    <w:rsid w:val="00FB54D7"/>
    <w:rsid w:val="00FF71B4"/>
    <w:rsid w:val="020A11E5"/>
    <w:rsid w:val="02F37687"/>
    <w:rsid w:val="0F750BFC"/>
    <w:rsid w:val="137A43E1"/>
    <w:rsid w:val="15CC7E09"/>
    <w:rsid w:val="17EE1BFF"/>
    <w:rsid w:val="1B5B34CA"/>
    <w:rsid w:val="1E1D5EA0"/>
    <w:rsid w:val="2446522A"/>
    <w:rsid w:val="265C0D35"/>
    <w:rsid w:val="2920429C"/>
    <w:rsid w:val="3332061A"/>
    <w:rsid w:val="33822CF7"/>
    <w:rsid w:val="3A464B3D"/>
    <w:rsid w:val="3B7346FF"/>
    <w:rsid w:val="3B8B2975"/>
    <w:rsid w:val="3FAA26B9"/>
    <w:rsid w:val="416D1BF0"/>
    <w:rsid w:val="45E306D3"/>
    <w:rsid w:val="46340F2E"/>
    <w:rsid w:val="46F17923"/>
    <w:rsid w:val="48CE2D61"/>
    <w:rsid w:val="4B0E7FA0"/>
    <w:rsid w:val="4E01563E"/>
    <w:rsid w:val="4F1A188C"/>
    <w:rsid w:val="4FEC4CB2"/>
    <w:rsid w:val="5C9A2FB8"/>
    <w:rsid w:val="64B4350F"/>
    <w:rsid w:val="679F4C69"/>
    <w:rsid w:val="6B046E6C"/>
    <w:rsid w:val="72CC7113"/>
    <w:rsid w:val="730971C2"/>
    <w:rsid w:val="796E3945"/>
    <w:rsid w:val="7A0B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字符"/>
    <w:basedOn w:val="6"/>
    <w:link w:val="2"/>
    <w:qFormat/>
    <w:uiPriority w:val="0"/>
    <w:rPr>
      <w:rFonts w:ascii="宋体" w:hAnsi="Courier New" w:eastAsia="宋体" w:cs="Times New Roman"/>
      <w:szCs w:val="20"/>
    </w:rPr>
  </w:style>
  <w:style w:type="character" w:customStyle="1" w:styleId="1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1114</Words>
  <Characters>1275</Characters>
  <Lines>10</Lines>
  <Paragraphs>2</Paragraphs>
  <TotalTime>9</TotalTime>
  <ScaleCrop>false</ScaleCrop>
  <LinksUpToDate>false</LinksUpToDate>
  <CharactersWithSpaces>1305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2019-03-20T02:26:00Z</dcterms:created>
  <dc:creator>朱 剑林</dc:creator>
  <cp:lastModifiedBy>Grey </cp:lastModifiedBy>
  <cp:lastPrinted>2025-08-18T07:18:55Z</cp:lastPrinted>
  <dcterms:modified xsi:type="dcterms:W3CDTF">2025-08-18T07:19:24Z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12C5F954AAC8420488462A4649354BF4</vt:lpwstr>
  </property>
  <property fmtid="{D5CDD505-2E9C-101B-9397-08002B2CF9AE}" pid="4" name="KSOTemplateDocerSaveRecord">
    <vt:lpwstr>eyJoZGlkIjoiMTRmZWU4ZWM4MmU3NDk4MWQxYmM5OWQ4NjI3NjNiMWYiLCJ1c2VySWQiOiIxNTIxMTYwNjc1In0=</vt:lpwstr>
  </property>
</Properties>
</file>