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7"/>
        <w:ind w:firstLine="0"/>
        <w:rPr>
          <w:rFonts w:hint="eastAsia" w:ascii="宋体" w:hAnsi="宋体"/>
          <w:b/>
          <w:bCs/>
          <w:sz w:val="84"/>
        </w:rPr>
      </w:pPr>
      <w:r>
        <w:rPr>
          <w:rFonts w:hint="eastAsia" w:ascii="宋体" w:hAnsi="宋体"/>
          <w:b/>
          <w:bCs/>
          <w:sz w:val="84"/>
        </w:rPr>
      </w:r>
      <w:r/>
    </w:p>
    <w:p>
      <w:pPr>
        <w:pStyle w:val="1107"/>
        <w:ind w:firstLine="0"/>
        <w:rPr>
          <w:rFonts w:hint="eastAsia" w:ascii="宋体" w:hAnsi="宋体"/>
          <w:b/>
          <w:bCs/>
          <w:sz w:val="84"/>
        </w:rPr>
      </w:pPr>
      <w:r>
        <w:rPr>
          <w:rFonts w:hint="eastAsia" w:ascii="宋体" w:hAnsi="宋体"/>
          <w:b/>
          <w:bCs/>
          <w:sz w:val="84"/>
        </w:rPr>
      </w:r>
      <w:r/>
    </w:p>
    <w:p>
      <w:pPr>
        <w:pStyle w:val="1107"/>
        <w:ind w:firstLine="0"/>
        <w:jc w:val="center"/>
        <w:rPr>
          <w:rFonts w:hint="eastAsia" w:ascii="宋体" w:hAnsi="宋体"/>
          <w:b/>
          <w:bCs/>
          <w:sz w:val="84"/>
        </w:rPr>
      </w:pPr>
      <w:r>
        <w:rPr>
          <w:rFonts w:hint="eastAsia" w:ascii="宋体" w:hAnsi="宋体"/>
          <w:b/>
          <w:bCs/>
          <w:sz w:val="84"/>
        </w:rPr>
        <w:t xml:space="preserve">招　标　文　件</w:t>
      </w:r>
      <w:r/>
    </w:p>
    <w:p>
      <w:pPr>
        <w:pStyle w:val="1107"/>
        <w:ind w:firstLine="0"/>
        <w:jc w:val="center"/>
        <w:rPr>
          <w:rFonts w:hint="eastAsia" w:ascii="宋体" w:hAnsi="宋体"/>
          <w:b/>
          <w:bCs/>
          <w:sz w:val="32"/>
        </w:rPr>
      </w:pPr>
      <w:r>
        <w:rPr>
          <w:rFonts w:hint="eastAsia" w:ascii="宋体" w:hAnsi="宋体"/>
          <w:b/>
          <w:bCs/>
          <w:sz w:val="32"/>
        </w:rPr>
        <w:t xml:space="preserve">项目名称：南通经济技术开发区化工园区智慧园区项目</w:t>
      </w:r>
      <w:r/>
    </w:p>
    <w:p>
      <w:pPr>
        <w:jc w:val="center"/>
        <w:rPr>
          <w:rFonts w:hint="eastAsia" w:ascii="宋体" w:hAnsi="宋体"/>
          <w:b/>
          <w:bCs/>
          <w:sz w:val="32"/>
          <w:szCs w:val="24"/>
        </w:rPr>
      </w:pPr>
      <w:r>
        <w:rPr>
          <w:rFonts w:hint="eastAsia" w:ascii="宋体" w:hAnsi="宋体"/>
          <w:b/>
          <w:bCs/>
          <w:sz w:val="32"/>
          <w:szCs w:val="24"/>
        </w:rPr>
        <w:t xml:space="preserve">项目编号：</w:t>
      </w:r>
      <w:r>
        <w:rPr>
          <w:rFonts w:ascii="宋体" w:hAnsi="宋体"/>
          <w:b/>
          <w:bCs/>
          <w:sz w:val="32"/>
          <w:szCs w:val="24"/>
        </w:rPr>
        <w:t xml:space="preserve">JSZC-320690-JZCG-G2024-0018</w:t>
      </w:r>
      <w:r/>
    </w:p>
    <w:p>
      <w:pPr>
        <w:ind w:firstLine="1606"/>
        <w:rPr>
          <w:rFonts w:hint="eastAsia" w:ascii="宋体" w:hAnsi="宋体"/>
          <w:b/>
          <w:bCs/>
          <w:color w:val="ff0000"/>
          <w:sz w:val="32"/>
        </w:rPr>
      </w:pPr>
      <w:r>
        <w:rPr>
          <w:rFonts w:hint="eastAsia" w:ascii="宋体" w:hAnsi="宋体"/>
          <w:b/>
          <w:bCs/>
          <w:color w:val="ff0000"/>
          <w:sz w:val="32"/>
        </w:rPr>
      </w:r>
      <w:r/>
    </w:p>
    <w:p>
      <w:pPr>
        <w:pStyle w:val="1107"/>
        <w:ind w:firstLine="0"/>
        <w:spacing w:before="0" w:after="0"/>
        <w:rPr>
          <w:rFonts w:hint="eastAsia" w:ascii="宋体" w:hAnsi="宋体"/>
        </w:rPr>
      </w:pPr>
      <w:r>
        <w:rPr>
          <w:rFonts w:hint="eastAsia" w:ascii="宋体" w:hAnsi="宋体"/>
        </w:rPr>
      </w:r>
      <w:r/>
    </w:p>
    <w:p>
      <w:pPr>
        <w:pStyle w:val="1107"/>
        <w:ind w:firstLine="0"/>
        <w:spacing w:before="0" w:after="0"/>
        <w:rPr>
          <w:rFonts w:hint="eastAsia" w:ascii="宋体" w:hAnsi="宋体"/>
        </w:rPr>
      </w:pPr>
      <w:r>
        <w:rPr>
          <w:rFonts w:hint="eastAsia" w:ascii="宋体" w:hAnsi="宋体"/>
        </w:rPr>
      </w:r>
      <w:r/>
    </w:p>
    <w:p>
      <w:pPr>
        <w:pStyle w:val="1107"/>
        <w:ind w:firstLine="0"/>
        <w:spacing w:before="0" w:after="0"/>
        <w:rPr>
          <w:rFonts w:hint="eastAsia" w:ascii="宋体" w:hAnsi="宋体"/>
        </w:rPr>
      </w:pPr>
      <w:r>
        <w:rPr>
          <w:rFonts w:hint="eastAsia" w:ascii="宋体" w:hAnsi="宋体"/>
        </w:rPr>
      </w:r>
      <w:r/>
    </w:p>
    <w:p>
      <w:pPr>
        <w:pStyle w:val="1107"/>
        <w:ind w:firstLine="0"/>
        <w:spacing w:before="0" w:after="0"/>
        <w:rPr>
          <w:rFonts w:hint="eastAsia" w:ascii="宋体" w:hAnsi="宋体"/>
        </w:rPr>
      </w:pPr>
      <w:r>
        <w:rPr>
          <w:rFonts w:hint="eastAsia" w:ascii="宋体" w:hAnsi="宋体"/>
        </w:rPr>
      </w:r>
      <w:r/>
    </w:p>
    <w:p>
      <w:pPr>
        <w:pStyle w:val="1107"/>
        <w:ind w:firstLine="0"/>
        <w:spacing w:before="0" w:after="0"/>
        <w:rPr>
          <w:rFonts w:hint="eastAsia" w:ascii="宋体" w:hAnsi="宋体"/>
        </w:rPr>
      </w:pPr>
      <w:r>
        <w:rPr>
          <w:rFonts w:hint="eastAsia" w:ascii="宋体" w:hAnsi="宋体"/>
        </w:rPr>
      </w:r>
      <w:r/>
    </w:p>
    <w:p>
      <w:pPr>
        <w:pStyle w:val="1107"/>
        <w:ind w:firstLine="0"/>
        <w:spacing w:before="0" w:after="0"/>
        <w:rPr>
          <w:rFonts w:hint="eastAsia" w:ascii="宋体" w:hAnsi="宋体"/>
        </w:rPr>
      </w:pPr>
      <w:r>
        <w:rPr>
          <w:rFonts w:hint="eastAsia" w:ascii="宋体" w:hAnsi="宋体"/>
        </w:rPr>
      </w:r>
      <w:r/>
    </w:p>
    <w:p>
      <w:pPr>
        <w:pStyle w:val="1107"/>
        <w:ind w:firstLine="0"/>
        <w:spacing w:before="0" w:after="0"/>
        <w:rPr>
          <w:rFonts w:hint="eastAsia" w:ascii="宋体" w:hAnsi="宋体"/>
        </w:rPr>
      </w:pPr>
      <w:r>
        <w:rPr>
          <w:rFonts w:hint="eastAsia" w:ascii="宋体" w:hAnsi="宋体"/>
        </w:rPr>
      </w:r>
      <w:r/>
    </w:p>
    <w:p>
      <w:pPr>
        <w:pStyle w:val="1107"/>
        <w:ind w:firstLine="0"/>
        <w:spacing w:before="0" w:after="0"/>
        <w:rPr>
          <w:rFonts w:hint="eastAsia" w:ascii="宋体" w:hAnsi="宋体"/>
          <w:highlight w:val="yellow"/>
        </w:rPr>
      </w:pPr>
      <w:r>
        <w:rPr>
          <w:rFonts w:hint="eastAsia" w:ascii="宋体" w:hAnsi="宋体"/>
          <w:highlight w:val="yellow"/>
        </w:rPr>
      </w:r>
      <w:r/>
    </w:p>
    <w:p>
      <w:pPr>
        <w:jc w:val="center"/>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南通经济技术开发区应急管理局</w:t>
      </w:r>
      <w:r/>
    </w:p>
    <w:p>
      <w:pPr>
        <w:jc w:val="center"/>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2024年11月</w:t>
      </w:r>
      <w:r/>
    </w:p>
    <w:p>
      <w:pPr>
        <w:pStyle w:val="1107"/>
        <w:ind w:firstLine="0"/>
        <w:rPr>
          <w:rFonts w:hint="eastAsia" w:ascii="宋体" w:hAnsi="宋体"/>
          <w:u w:val="single"/>
        </w:rPr>
      </w:pPr>
      <w:r>
        <w:rPr>
          <w:rFonts w:hint="eastAsia" w:ascii="宋体" w:hAnsi="宋体"/>
          <w:u w:val="single"/>
        </w:rPr>
      </w:r>
      <w:r/>
    </w:p>
    <w:p>
      <w:pPr>
        <w:pStyle w:val="1107"/>
        <w:ind w:firstLine="0"/>
        <w:jc w:val="center"/>
        <w:rPr>
          <w:rFonts w:hint="eastAsia" w:ascii="宋体" w:hAnsi="宋体"/>
        </w:rPr>
      </w:pPr>
      <w:r>
        <w:rPr>
          <w:rFonts w:hint="eastAsia" w:ascii="宋体" w:hAnsi="宋体"/>
        </w:rPr>
      </w:r>
      <w:r/>
    </w:p>
    <w:p>
      <w:pPr>
        <w:jc w:val="center"/>
        <w:spacing w:line="480" w:lineRule="auto"/>
        <w:rPr>
          <w:rFonts w:hint="eastAsia" w:ascii="宋体" w:hAnsi="宋体"/>
          <w:b/>
          <w:sz w:val="44"/>
        </w:rPr>
        <w:outlineLvl w:val="0"/>
      </w:pPr>
      <w:r>
        <w:rPr>
          <w:rFonts w:ascii="宋体" w:hAnsi="宋体"/>
        </w:rPr>
        <w:br w:type="page" w:clear="all"/>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ascii="宋体" w:hAnsi="宋体"/>
          <w:b/>
          <w:sz w:val="44"/>
        </w:rPr>
        <w:t xml:space="preserve">总  目  录</w:t>
      </w:r>
      <w:r/>
    </w:p>
    <w:p>
      <w:pPr>
        <w:spacing w:line="480" w:lineRule="auto"/>
        <w:rPr>
          <w:rFonts w:hint="eastAsia" w:ascii="宋体" w:hAnsi="宋体"/>
          <w:b/>
          <w:sz w:val="28"/>
        </w:rPr>
      </w:pPr>
      <w:r>
        <w:rPr>
          <w:rFonts w:hint="eastAsia" w:ascii="宋体" w:hAnsi="宋体"/>
          <w:b/>
          <w:sz w:val="28"/>
        </w:rPr>
      </w:r>
      <w:r/>
    </w:p>
    <w:p>
      <w:pPr>
        <w:numPr>
          <w:ilvl w:val="0"/>
          <w:numId w:val="4"/>
        </w:numPr>
        <w:spacing w:line="480" w:lineRule="auto"/>
        <w:rPr>
          <w:rFonts w:hint="eastAsia" w:ascii="宋体" w:hAnsi="宋体"/>
          <w:sz w:val="32"/>
        </w:rPr>
        <w:outlineLvl w:val="0"/>
      </w:pPr>
      <w:r>
        <w:rPr>
          <w:rFonts w:hint="eastAsia" w:ascii="宋体" w:hAnsi="宋体"/>
          <w:sz w:val="36"/>
        </w:rPr>
        <w:t xml:space="preserve">投标邀请……</w:t>
      </w:r>
      <w:r>
        <w:rPr>
          <w:rFonts w:hint="eastAsia" w:ascii="宋体" w:hAnsi="宋体"/>
          <w:sz w:val="36"/>
        </w:rPr>
        <w:t xml:space="preserve">………………………………</w:t>
      </w:r>
      <w:r>
        <w:rPr>
          <w:rFonts w:hint="eastAsia" w:ascii="宋体" w:hAnsi="宋体"/>
          <w:sz w:val="36"/>
        </w:rPr>
        <w:t xml:space="preserve">3</w:t>
      </w:r>
      <w:r/>
    </w:p>
    <w:p>
      <w:pPr>
        <w:numPr>
          <w:ilvl w:val="0"/>
          <w:numId w:val="4"/>
        </w:numPr>
        <w:spacing w:line="480" w:lineRule="auto"/>
        <w:rPr>
          <w:rFonts w:hint="eastAsia" w:ascii="宋体" w:hAnsi="宋体"/>
          <w:sz w:val="36"/>
        </w:rPr>
        <w:outlineLvl w:val="0"/>
      </w:pPr>
      <w:r>
        <w:rPr>
          <w:rFonts w:hint="eastAsia" w:ascii="宋体" w:hAnsi="宋体"/>
          <w:bCs/>
          <w:sz w:val="36"/>
          <w:szCs w:val="36"/>
        </w:rPr>
        <w:t xml:space="preserve">投标人须知</w:t>
      </w:r>
      <w:r>
        <w:rPr>
          <w:rFonts w:hint="eastAsia" w:ascii="宋体" w:hAnsi="宋体"/>
          <w:sz w:val="36"/>
          <w:szCs w:val="36"/>
        </w:rPr>
        <w:t xml:space="preserve">…</w:t>
      </w:r>
      <w:r>
        <w:rPr>
          <w:rFonts w:hint="eastAsia" w:ascii="宋体" w:hAnsi="宋体"/>
          <w:sz w:val="36"/>
        </w:rPr>
        <w:t xml:space="preserve">…</w:t>
      </w:r>
      <w:r>
        <w:rPr>
          <w:rFonts w:hint="eastAsia" w:ascii="宋体" w:hAnsi="宋体"/>
          <w:sz w:val="36"/>
        </w:rPr>
        <w:t xml:space="preserve">……………………………</w:t>
      </w:r>
      <w:r>
        <w:rPr>
          <w:rFonts w:hint="eastAsia" w:ascii="宋体" w:hAnsi="宋体"/>
          <w:sz w:val="36"/>
        </w:rPr>
        <w:t xml:space="preserve">6  </w:t>
      </w:r>
      <w:r/>
    </w:p>
    <w:p>
      <w:pPr>
        <w:numPr>
          <w:ilvl w:val="0"/>
          <w:numId w:val="4"/>
        </w:numPr>
        <w:spacing w:line="480" w:lineRule="auto"/>
        <w:rPr>
          <w:rFonts w:hint="eastAsia" w:ascii="宋体" w:hAnsi="宋体"/>
          <w:sz w:val="36"/>
        </w:rPr>
        <w:outlineLvl w:val="0"/>
      </w:pPr>
      <w:r>
        <w:rPr>
          <w:rFonts w:hint="eastAsia" w:ascii="宋体" w:hAnsi="宋体"/>
          <w:sz w:val="36"/>
        </w:rPr>
        <w:t xml:space="preserve">合同授予……</w:t>
      </w:r>
      <w:r>
        <w:rPr>
          <w:rFonts w:hint="eastAsia" w:ascii="宋体" w:hAnsi="宋体"/>
          <w:sz w:val="36"/>
        </w:rPr>
        <w:t xml:space="preserve">………………………………</w:t>
      </w:r>
      <w:r>
        <w:rPr>
          <w:rFonts w:hint="eastAsia" w:ascii="宋体" w:hAnsi="宋体"/>
          <w:sz w:val="36"/>
        </w:rPr>
        <w:t xml:space="preserve">16</w:t>
      </w:r>
      <w:r/>
    </w:p>
    <w:p>
      <w:pPr>
        <w:numPr>
          <w:ilvl w:val="0"/>
          <w:numId w:val="4"/>
        </w:numPr>
        <w:spacing w:line="480" w:lineRule="auto"/>
        <w:rPr>
          <w:rFonts w:hint="eastAsia" w:ascii="宋体" w:hAnsi="宋体"/>
          <w:sz w:val="36"/>
        </w:rPr>
        <w:outlineLvl w:val="0"/>
      </w:pPr>
      <w:r>
        <w:rPr>
          <w:rFonts w:hint="eastAsia" w:ascii="宋体" w:hAnsi="宋体"/>
          <w:sz w:val="36"/>
        </w:rPr>
        <w:t xml:space="preserve">采购需求……</w:t>
      </w:r>
      <w:r>
        <w:rPr>
          <w:rFonts w:hint="eastAsia" w:ascii="宋体" w:hAnsi="宋体"/>
          <w:sz w:val="36"/>
        </w:rPr>
        <w:t xml:space="preserve">………………………………</w:t>
      </w:r>
      <w:r>
        <w:rPr>
          <w:rFonts w:ascii="宋体" w:hAnsi="宋体"/>
          <w:sz w:val="36"/>
        </w:rPr>
        <w:t xml:space="preserve">17</w:t>
      </w:r>
      <w:r/>
    </w:p>
    <w:p>
      <w:pPr>
        <w:numPr>
          <w:ilvl w:val="0"/>
          <w:numId w:val="4"/>
        </w:numPr>
        <w:spacing w:line="480" w:lineRule="auto"/>
        <w:rPr>
          <w:rFonts w:hint="eastAsia" w:ascii="宋体" w:hAnsi="宋体"/>
          <w:sz w:val="36"/>
        </w:rPr>
        <w:outlineLvl w:val="0"/>
      </w:pPr>
      <w:r>
        <w:rPr>
          <w:rFonts w:hint="eastAsia" w:ascii="宋体" w:hAnsi="宋体"/>
          <w:bCs/>
          <w:sz w:val="36"/>
          <w:szCs w:val="36"/>
        </w:rPr>
        <w:t xml:space="preserve">评标方法与评标标准</w:t>
      </w:r>
      <w:r>
        <w:rPr>
          <w:rFonts w:hint="eastAsia" w:ascii="宋体" w:hAnsi="宋体"/>
          <w:sz w:val="36"/>
        </w:rPr>
        <w:t xml:space="preserve">……</w:t>
      </w:r>
      <w:r>
        <w:rPr>
          <w:rFonts w:hint="eastAsia" w:ascii="宋体" w:hAnsi="宋体"/>
          <w:sz w:val="36"/>
        </w:rPr>
        <w:t xml:space="preserve">…………………</w:t>
      </w:r>
      <w:r>
        <w:rPr>
          <w:rFonts w:ascii="宋体" w:hAnsi="宋体"/>
          <w:sz w:val="36"/>
        </w:rPr>
        <w:t xml:space="preserve">156</w:t>
      </w:r>
      <w:r/>
    </w:p>
    <w:p>
      <w:pPr>
        <w:numPr>
          <w:ilvl w:val="0"/>
          <w:numId w:val="4"/>
        </w:numPr>
        <w:spacing w:line="480" w:lineRule="auto"/>
        <w:rPr>
          <w:rFonts w:hint="eastAsia" w:ascii="宋体" w:hAnsi="宋体"/>
          <w:sz w:val="36"/>
        </w:rPr>
        <w:outlineLvl w:val="0"/>
      </w:pPr>
      <w:r>
        <w:rPr>
          <w:rFonts w:hint="eastAsia" w:ascii="宋体" w:hAnsi="宋体"/>
          <w:sz w:val="36"/>
        </w:rPr>
        <w:t xml:space="preserve">投标文件格式……</w:t>
      </w:r>
      <w:r>
        <w:rPr>
          <w:rFonts w:hint="eastAsia" w:ascii="宋体" w:hAnsi="宋体"/>
          <w:sz w:val="36"/>
        </w:rPr>
        <w:t xml:space="preserve">…………………………</w:t>
      </w:r>
      <w:r>
        <w:rPr>
          <w:rFonts w:ascii="宋体" w:hAnsi="宋体"/>
          <w:sz w:val="36"/>
        </w:rPr>
        <w:t xml:space="preserve">168</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1023"/>
        <w:rPr>
          <w:rFonts w:hint="eastAsia" w:ascii="宋体" w:hAnsi="宋体" w:eastAsia="宋体"/>
          <w:bCs/>
          <w:sz w:val="44"/>
          <w:szCs w:val="44"/>
          <w:lang w:eastAsia="zh-CN"/>
        </w:rPr>
      </w:pPr>
      <w:r>
        <w:rPr>
          <w:rFonts w:hint="eastAsia" w:ascii="宋体" w:hAnsi="宋体" w:eastAsia="宋体"/>
          <w:sz w:val="44"/>
          <w:szCs w:val="44"/>
          <w:lang w:eastAsia="zh-CN"/>
        </w:rPr>
        <w:t xml:space="preserve">第一章  </w:t>
      </w:r>
      <w:bookmarkEnd w:id="0"/>
      <w:r>
        <w:rPr>
          <w:rFonts w:hint="eastAsia" w:ascii="宋体" w:hAnsi="宋体" w:eastAsia="宋体"/>
          <w:sz w:val="44"/>
          <w:szCs w:val="44"/>
          <w:lang w:eastAsia="zh-CN"/>
        </w:rPr>
        <w:t xml:space="preserve">投标邀请</w:t>
      </w:r>
      <w:r/>
    </w:p>
    <w:p>
      <w:pPr>
        <w:ind w:firstLine="540"/>
        <w:spacing w:line="360" w:lineRule="auto"/>
        <w:rPr>
          <w:rFonts w:hint="eastAsia" w:ascii="宋体" w:hAnsi="宋体" w:cs="宋体"/>
          <w:sz w:val="24"/>
          <w:szCs w:val="24"/>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宋体" w:hAnsi="宋体" w:cs="宋体"/>
          <w:sz w:val="24"/>
          <w:szCs w:val="24"/>
        </w:rPr>
        <w:t xml:space="preserve">项目概况：南通经济技术开发区化工园区智慧园区项目的潜在投标人应在江苏政府采购网站获取招标文件，并于</w:t>
      </w:r>
      <w:r>
        <w:rPr>
          <w:rFonts w:hint="eastAsia" w:ascii="宋体" w:hAnsi="宋体" w:cs="宋体"/>
          <w:sz w:val="24"/>
          <w:szCs w:val="24"/>
        </w:rPr>
        <w:t xml:space="preserve">2024年</w:t>
      </w:r>
      <w:r>
        <w:rPr>
          <w:rFonts w:hint="eastAsia" w:ascii="宋体" w:hAnsi="宋体" w:cs="宋体"/>
          <w:sz w:val="24"/>
          <w:szCs w:val="24"/>
        </w:rPr>
        <w:t xml:space="preserve">12</w:t>
      </w:r>
      <w:r>
        <w:rPr>
          <w:rFonts w:hint="eastAsia" w:ascii="宋体" w:hAnsi="宋体" w:cs="宋体"/>
          <w:sz w:val="24"/>
          <w:szCs w:val="24"/>
        </w:rPr>
        <w:t xml:space="preserve">月</w:t>
      </w:r>
      <w:r>
        <w:rPr>
          <w:rFonts w:hint="eastAsia" w:ascii="宋体" w:hAnsi="宋体" w:cs="宋体"/>
          <w:sz w:val="24"/>
          <w:szCs w:val="24"/>
        </w:rPr>
        <w:t xml:space="preserve">13</w:t>
      </w:r>
      <w:r>
        <w:rPr>
          <w:rFonts w:hint="eastAsia" w:ascii="宋体" w:hAnsi="宋体" w:cs="宋体"/>
          <w:sz w:val="24"/>
          <w:szCs w:val="24"/>
        </w:rPr>
        <w:t xml:space="preserve">日</w:t>
      </w:r>
      <w:r>
        <w:rPr>
          <w:rFonts w:hint="eastAsia" w:ascii="宋体" w:hAnsi="宋体" w:cs="宋体"/>
          <w:sz w:val="24"/>
          <w:szCs w:val="24"/>
        </w:rPr>
        <w:t xml:space="preserve">09点30分（北京时间）前递交投标文件。</w:t>
      </w:r>
      <w:r/>
    </w:p>
    <w:p>
      <w:pPr>
        <w:pStyle w:val="1029"/>
        <w:ind w:firstLine="498"/>
        <w:spacing w:before="145" w:after="145" w:line="360" w:lineRule="auto"/>
        <w:rPr>
          <w:rFonts w:hint="eastAsia" w:ascii="宋体" w:hAnsi="宋体"/>
          <w:lang w:eastAsia="zh-CN"/>
        </w:rPr>
      </w:pPr>
      <w:r>
        <w:rPr>
          <w:rFonts w:hint="eastAsia" w:ascii="宋体" w:hAnsi="宋体"/>
          <w:lang w:eastAsia="zh-CN"/>
        </w:rPr>
        <w:t xml:space="preserve">一、项目基本情况</w:t>
      </w:r>
      <w:bookmarkEnd w:id="6"/>
      <w:r/>
      <w:bookmarkEnd w:id="7"/>
      <w:r/>
      <w:bookmarkEnd w:id="8"/>
      <w:r/>
      <w:bookmarkEnd w:id="9"/>
      <w:r/>
      <w:bookmarkEnd w:id="10"/>
      <w:r/>
      <w:r/>
    </w:p>
    <w:p>
      <w:pPr>
        <w:ind w:firstLine="540"/>
        <w:spacing w:line="360" w:lineRule="auto"/>
        <w:rPr>
          <w:rFonts w:hint="eastAsia" w:ascii="宋体" w:hAnsi="宋体" w:cs="宋体"/>
          <w:sz w:val="24"/>
          <w:szCs w:val="24"/>
        </w:rPr>
      </w:pPr>
      <w:r/>
      <w:bookmarkStart w:id="12" w:name="_Toc28359080"/>
      <w:r/>
      <w:bookmarkStart w:id="13" w:name="_Toc38985264"/>
      <w:r/>
      <w:bookmarkStart w:id="14" w:name="_Toc28359003"/>
      <w:r/>
      <w:bookmarkStart w:id="15" w:name="_Toc35393622"/>
      <w:r/>
      <w:bookmarkStart w:id="16" w:name="_Toc35393791"/>
      <w:r/>
      <w:bookmarkEnd w:id="11"/>
      <w:r>
        <w:rPr>
          <w:rFonts w:hint="eastAsia" w:ascii="宋体" w:hAnsi="宋体" w:cs="宋体"/>
          <w:sz w:val="24"/>
          <w:szCs w:val="24"/>
        </w:rPr>
        <w:t xml:space="preserve">项目编号：</w:t>
      </w:r>
      <w:r>
        <w:rPr>
          <w:rFonts w:ascii="宋体" w:hAnsi="宋体" w:cs="宋体"/>
          <w:sz w:val="24"/>
          <w:szCs w:val="24"/>
        </w:rPr>
        <w:t xml:space="preserve">JSZC-320690-JZCG-G2024-0018</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项目名称：南通经济技术开发区化工园区智慧园区项目</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预算金额：</w:t>
      </w:r>
      <w:r>
        <w:rPr>
          <w:rFonts w:ascii="宋体" w:hAnsi="宋体" w:cs="宋体"/>
          <w:sz w:val="24"/>
          <w:szCs w:val="24"/>
        </w:rPr>
        <w:t xml:space="preserve">1400</w:t>
      </w:r>
      <w:r>
        <w:rPr>
          <w:rFonts w:hint="eastAsia" w:ascii="宋体" w:hAnsi="宋体" w:cs="宋体"/>
          <w:sz w:val="24"/>
          <w:szCs w:val="24"/>
        </w:rPr>
        <w:t xml:space="preserve">万元</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最高限价：本项目共分二个标段：</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南通经济技术开发区化工园区智慧园区</w:t>
      </w:r>
      <w:r>
        <w:rPr>
          <w:rFonts w:hint="eastAsia" w:ascii="宋体" w:hAnsi="宋体" w:cs="宋体"/>
          <w:sz w:val="24"/>
          <w:szCs w:val="24"/>
        </w:rPr>
        <w:t xml:space="preserve">项目标段</w:t>
      </w:r>
      <w:r>
        <w:rPr>
          <w:rFonts w:hint="eastAsia" w:ascii="宋体" w:hAnsi="宋体" w:cs="宋体"/>
          <w:sz w:val="24"/>
          <w:szCs w:val="24"/>
        </w:rPr>
        <w:t xml:space="preserve">1（</w:t>
      </w:r>
      <w:r>
        <w:rPr>
          <w:rFonts w:ascii="宋体" w:hAnsi="宋体" w:cs="宋体"/>
          <w:sz w:val="24"/>
          <w:szCs w:val="24"/>
        </w:rPr>
        <w:t xml:space="preserve">应用系统建设</w:t>
      </w:r>
      <w:r>
        <w:rPr>
          <w:rFonts w:hint="eastAsia" w:ascii="宋体" w:hAnsi="宋体" w:cs="宋体"/>
          <w:sz w:val="24"/>
          <w:szCs w:val="24"/>
        </w:rPr>
        <w:t xml:space="preserve">）：最高限价为</w:t>
      </w:r>
      <w:r>
        <w:rPr>
          <w:rFonts w:ascii="宋体" w:hAnsi="宋体" w:cs="宋体"/>
          <w:sz w:val="24"/>
          <w:szCs w:val="24"/>
        </w:rPr>
        <w:t xml:space="preserve">850万元；</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南通经济技术开发区化工园区智慧园区</w:t>
      </w:r>
      <w:r>
        <w:rPr>
          <w:rFonts w:hint="eastAsia" w:ascii="宋体" w:hAnsi="宋体" w:cs="宋体"/>
          <w:sz w:val="24"/>
          <w:szCs w:val="24"/>
        </w:rPr>
        <w:t xml:space="preserve">项目标段</w:t>
      </w:r>
      <w:r>
        <w:rPr>
          <w:rFonts w:ascii="宋体" w:hAnsi="宋体" w:cs="宋体"/>
          <w:sz w:val="24"/>
          <w:szCs w:val="24"/>
        </w:rPr>
        <w:t xml:space="preserve">2（</w:t>
      </w:r>
      <w:r>
        <w:rPr>
          <w:rFonts w:hint="eastAsia" w:ascii="宋体" w:hAnsi="宋体" w:cs="宋体"/>
          <w:sz w:val="24"/>
          <w:szCs w:val="24"/>
        </w:rPr>
        <w:t xml:space="preserve">基础支撑系统建设</w:t>
      </w:r>
      <w:r>
        <w:rPr>
          <w:rFonts w:ascii="宋体" w:hAnsi="宋体" w:cs="宋体"/>
          <w:sz w:val="24"/>
          <w:szCs w:val="24"/>
        </w:rPr>
        <w:t xml:space="preserve">）</w:t>
      </w:r>
      <w:r>
        <w:rPr>
          <w:rFonts w:hint="eastAsia" w:ascii="宋体" w:hAnsi="宋体" w:cs="宋体"/>
          <w:sz w:val="24"/>
          <w:szCs w:val="24"/>
        </w:rPr>
        <w:t xml:space="preserve">：最高限价为</w:t>
      </w:r>
      <w:r>
        <w:rPr>
          <w:rFonts w:ascii="宋体" w:hAnsi="宋体" w:cs="宋体"/>
          <w:sz w:val="24"/>
          <w:szCs w:val="24"/>
        </w:rPr>
        <w:t xml:space="preserve">550万元；</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每个标段分别报价，每个标段的报价超过该标段最高限价的，该标段为无效投标。</w:t>
      </w:r>
      <w:r/>
    </w:p>
    <w:p>
      <w:pPr>
        <w:ind w:firstLine="540"/>
        <w:spacing w:line="360" w:lineRule="auto"/>
        <w:rPr>
          <w:rFonts w:hint="eastAsia" w:ascii="宋体" w:hAnsi="宋体" w:cs="宋体"/>
          <w:sz w:val="24"/>
          <w:szCs w:val="24"/>
        </w:rPr>
      </w:pPr>
      <w:r>
        <w:rPr>
          <w:rFonts w:hint="eastAsia" w:ascii="宋体" w:hAnsi="宋体"/>
          <w:b/>
          <w:sz w:val="28"/>
          <w:szCs w:val="28"/>
        </w:rPr>
        <w:t xml:space="preserve">本项目共二个标段，投标单位</w:t>
      </w:r>
      <w:r>
        <w:rPr>
          <w:rFonts w:hint="eastAsia" w:ascii="宋体" w:hAnsi="宋体"/>
          <w:b/>
          <w:sz w:val="28"/>
          <w:szCs w:val="28"/>
        </w:rPr>
        <w:t xml:space="preserve">可兼投不可</w:t>
      </w:r>
      <w:r>
        <w:rPr>
          <w:rFonts w:hint="eastAsia" w:ascii="宋体" w:hAnsi="宋体"/>
          <w:b/>
          <w:sz w:val="28"/>
          <w:szCs w:val="28"/>
        </w:rPr>
        <w:t xml:space="preserve">兼中。</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采购需求：详见第四部分项目需求。</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合同履行期限：详见第四部分项目需求。</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所属行业：软件和信息技术服务。</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本项目不接受联合体投标。</w:t>
      </w:r>
      <w:r/>
    </w:p>
    <w:p>
      <w:pPr>
        <w:pStyle w:val="1029"/>
        <w:ind w:firstLine="498"/>
        <w:spacing w:before="145" w:after="145" w:line="360" w:lineRule="auto"/>
        <w:rPr>
          <w:rFonts w:hint="eastAsia" w:ascii="宋体" w:hAnsi="宋体"/>
          <w:lang w:eastAsia="zh-CN"/>
        </w:rPr>
      </w:pPr>
      <w:r>
        <w:rPr>
          <w:rFonts w:hint="eastAsia" w:ascii="宋体" w:hAnsi="宋体"/>
          <w:lang w:eastAsia="zh-CN"/>
        </w:rPr>
        <w:t xml:space="preserve">二、申请人的资格要求：</w:t>
      </w:r>
      <w:bookmarkEnd w:id="12"/>
      <w:r/>
      <w:bookmarkEnd w:id="13"/>
      <w:r/>
      <w:bookmarkEnd w:id="14"/>
      <w:r/>
      <w:bookmarkEnd w:id="15"/>
      <w:r/>
      <w:bookmarkEnd w:id="16"/>
      <w:r/>
      <w:r/>
    </w:p>
    <w:p>
      <w:pPr>
        <w:ind w:firstLine="540"/>
        <w:spacing w:line="360" w:lineRule="auto"/>
        <w:rPr>
          <w:rFonts w:hint="eastAsia" w:ascii="宋体" w:hAnsi="宋体" w:cs="宋体"/>
          <w:sz w:val="24"/>
          <w:szCs w:val="24"/>
        </w:rPr>
      </w:pPr>
      <w:r/>
      <w:bookmarkStart w:id="17" w:name="_Toc38985265"/>
      <w:r/>
      <w:bookmarkStart w:id="18" w:name="_Toc35393792"/>
      <w:r/>
      <w:bookmarkStart w:id="19" w:name="_Toc28359081"/>
      <w:r/>
      <w:bookmarkStart w:id="20" w:name="_Toc35393623"/>
      <w:r/>
      <w:bookmarkStart w:id="21" w:name="_Toc28359004"/>
      <w:r>
        <w:rPr>
          <w:rFonts w:hint="eastAsia" w:ascii="宋体" w:hAnsi="宋体" w:cs="宋体"/>
          <w:sz w:val="24"/>
          <w:szCs w:val="24"/>
        </w:rPr>
        <w:t xml:space="preserve">1.满足《中华人民共和国政府采购法》第二十二条规定；</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2.落实政府采购政策需满足的资格要求：是否专门面向中小</w:t>
      </w:r>
      <w:r>
        <w:rPr>
          <w:rFonts w:hint="eastAsia" w:ascii="宋体" w:hAnsi="宋体" w:cs="宋体"/>
          <w:sz w:val="24"/>
          <w:szCs w:val="24"/>
        </w:rPr>
        <w:t xml:space="preserve">微企业</w:t>
      </w:r>
      <w:r>
        <w:rPr>
          <w:rFonts w:hint="eastAsia" w:ascii="宋体" w:hAnsi="宋体" w:cs="宋体"/>
          <w:sz w:val="24"/>
          <w:szCs w:val="24"/>
        </w:rPr>
        <w:t xml:space="preserve">(否)；</w:t>
      </w:r>
      <w:r/>
    </w:p>
    <w:p>
      <w:pPr>
        <w:ind w:firstLine="54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.本项目的特定资格要求：</w:t>
      </w:r>
      <w:r>
        <w:rPr>
          <w:rFonts w:hint="eastAsia" w:ascii="宋体" w:hAnsi="宋体" w:cs="宋体"/>
          <w:sz w:val="24"/>
          <w:szCs w:val="24"/>
        </w:rPr>
        <w:t xml:space="preserve">投标人或其母公司具备基础电信业务经营许可证</w:t>
      </w:r>
      <w:r>
        <w:rPr>
          <w:rFonts w:hint="eastAsia" w:ascii="宋体" w:hAnsi="宋体" w:cs="宋体"/>
          <w:sz w:val="24"/>
          <w:szCs w:val="24"/>
        </w:rPr>
        <w:t xml:space="preserve">。</w:t>
      </w:r>
      <w:r>
        <w:rPr>
          <w:rFonts w:hint="eastAsia" w:ascii="宋体" w:hAnsi="宋体" w:cs="宋体"/>
          <w:sz w:val="24"/>
          <w:szCs w:val="24"/>
        </w:rPr>
        <w:t xml:space="preserve">若基础</w:t>
      </w:r>
      <w:r>
        <w:rPr>
          <w:rFonts w:hint="eastAsia" w:ascii="宋体" w:hAnsi="宋体" w:cs="宋体"/>
          <w:sz w:val="24"/>
          <w:szCs w:val="24"/>
        </w:rPr>
        <w:t xml:space="preserve">运营商子公司或分支机构投标的，须提供子公司或分支机构的营业执照及</w:t>
      </w:r>
      <w:r>
        <w:rPr>
          <w:rFonts w:hint="eastAsia" w:ascii="宋体" w:hAnsi="宋体" w:cs="宋体"/>
          <w:sz w:val="24"/>
          <w:szCs w:val="24"/>
        </w:rPr>
        <w:t xml:space="preserve">母</w:t>
      </w:r>
      <w:r>
        <w:rPr>
          <w:rFonts w:hint="eastAsia" w:ascii="宋体" w:hAnsi="宋体" w:cs="宋体"/>
          <w:sz w:val="24"/>
          <w:szCs w:val="24"/>
        </w:rPr>
        <w:t xml:space="preserve">公司出具给分支机构的授权书（同一家运营商只能一家分支机构参与投标）。</w:t>
      </w:r>
      <w:r/>
    </w:p>
    <w:p>
      <w:pPr>
        <w:pStyle w:val="1029"/>
        <w:ind w:firstLine="498"/>
        <w:spacing w:before="145" w:after="145" w:line="360" w:lineRule="auto"/>
        <w:rPr>
          <w:rFonts w:hint="eastAsia" w:ascii="宋体" w:hAnsi="宋体"/>
          <w:lang w:eastAsia="zh-CN"/>
        </w:rPr>
      </w:pPr>
      <w:r>
        <w:rPr>
          <w:rFonts w:hint="eastAsia" w:ascii="宋体" w:hAnsi="宋体"/>
          <w:lang w:eastAsia="zh-CN"/>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1029"/>
        <w:ind w:firstLine="498"/>
        <w:spacing w:before="145" w:after="145" w:line="360" w:lineRule="auto"/>
        <w:rPr>
          <w:rFonts w:hint="eastAsia" w:ascii="宋体" w:hAnsi="宋体"/>
          <w:lang w:eastAsia="zh-CN"/>
        </w:rPr>
      </w:pPr>
      <w:r>
        <w:rPr>
          <w:rFonts w:hint="eastAsia" w:ascii="宋体" w:hAnsi="宋体"/>
          <w:lang w:eastAsia="zh-CN"/>
        </w:rPr>
        <w:t xml:space="preserve">四、提交投标文件</w:t>
      </w:r>
      <w:bookmarkEnd w:id="22"/>
      <w:r/>
      <w:bookmarkEnd w:id="23"/>
      <w:r>
        <w:rPr>
          <w:rFonts w:hint="eastAsia" w:ascii="宋体" w:hAnsi="宋体"/>
          <w:lang w:eastAsia="zh-CN"/>
        </w:rPr>
        <w:t xml:space="preserve">截止时间、开标时间和地点</w:t>
      </w:r>
      <w:bookmarkEnd w:id="24"/>
      <w:r/>
      <w:bookmarkEnd w:id="25"/>
      <w:r/>
      <w:bookmarkEnd w:id="26"/>
      <w:r/>
      <w:r/>
    </w:p>
    <w:p>
      <w:pPr>
        <w:ind w:firstLine="480"/>
        <w:rPr>
          <w:rFonts w:hint="eastAsia"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2024年</w:t>
      </w:r>
      <w:r>
        <w:rPr>
          <w:rFonts w:hint="eastAsia" w:ascii="宋体" w:hAnsi="宋体"/>
          <w:bCs/>
          <w:sz w:val="24"/>
          <w:szCs w:val="24"/>
          <w:u w:val="single"/>
        </w:rPr>
        <w:t xml:space="preserve">12</w:t>
      </w:r>
      <w:r>
        <w:rPr>
          <w:rFonts w:hint="eastAsia" w:ascii="宋体" w:hAnsi="宋体"/>
          <w:bCs/>
          <w:sz w:val="24"/>
          <w:szCs w:val="24"/>
          <w:u w:val="single"/>
        </w:rPr>
        <w:t xml:space="preserve">月</w:t>
      </w:r>
      <w:r>
        <w:rPr>
          <w:rFonts w:hint="eastAsia" w:ascii="宋体" w:hAnsi="宋体"/>
          <w:bCs/>
          <w:sz w:val="24"/>
          <w:szCs w:val="24"/>
          <w:u w:val="single"/>
        </w:rPr>
        <w:t xml:space="preserve">13</w:t>
      </w:r>
      <w:r>
        <w:rPr>
          <w:rFonts w:hint="eastAsia" w:ascii="宋体" w:hAnsi="宋体"/>
          <w:bCs/>
          <w:sz w:val="24"/>
          <w:szCs w:val="24"/>
          <w:u w:val="single"/>
        </w:rPr>
        <w:t xml:space="preserve">日</w:t>
      </w:r>
      <w:r>
        <w:rPr>
          <w:rFonts w:hint="eastAsia" w:ascii="宋体" w:hAnsi="宋体"/>
          <w:bCs/>
          <w:sz w:val="24"/>
          <w:szCs w:val="24"/>
          <w:u w:val="single"/>
        </w:rPr>
        <w:t xml:space="preserve">09点30分</w:t>
      </w:r>
      <w:r>
        <w:rPr>
          <w:rFonts w:hint="eastAsia" w:ascii="宋体" w:hAnsi="宋体"/>
          <w:bCs/>
          <w:sz w:val="24"/>
          <w:szCs w:val="24"/>
        </w:rPr>
        <w:t xml:space="preserve">（北京时间）</w:t>
      </w:r>
      <w:r>
        <w:t xml:space="preserve">，逾时拒绝接收投标响应文件。</w:t>
      </w:r>
      <w:r/>
    </w:p>
    <w:p>
      <w:pPr>
        <w:ind w:firstLine="480"/>
        <w:rPr>
          <w:rFonts w:hint="eastAsia" w:ascii="宋体" w:hAnsi="宋体"/>
          <w:color w:val="000000"/>
          <w:sz w:val="24"/>
          <w:szCs w:val="24"/>
        </w:rPr>
      </w:pPr>
      <w:r>
        <w:rPr>
          <w:rFonts w:hint="eastAsia" w:ascii="宋体" w:hAnsi="宋体"/>
          <w:sz w:val="24"/>
          <w:szCs w:val="24"/>
        </w:rPr>
        <w:t xml:space="preserve">2.地</w:t>
      </w:r>
      <w:r>
        <w:rPr>
          <w:rFonts w:hint="eastAsia" w:ascii="宋体" w:hAnsi="宋体"/>
          <w:color w:val="000000"/>
          <w:sz w:val="24"/>
          <w:szCs w:val="24"/>
        </w:rPr>
        <w:t xml:space="preserve">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”政府采购交易系统网上开标大厅。</w:t>
      </w:r>
      <w:r/>
    </w:p>
    <w:p>
      <w:pPr>
        <w:ind w:firstLine="480"/>
        <w:rPr>
          <w:rFonts w:hint="eastAsia" w:ascii="宋体" w:hAnsi="宋体"/>
          <w:bCs/>
          <w:sz w:val="24"/>
          <w:szCs w:val="24"/>
          <w:u w:val="single"/>
        </w:rPr>
      </w:pPr>
      <w:r>
        <w:rPr>
          <w:rFonts w:hint="eastAsia" w:ascii="宋体" w:hAnsi="宋体"/>
          <w:bCs/>
          <w:sz w:val="24"/>
          <w:szCs w:val="24"/>
          <w:u w:val="single"/>
        </w:rPr>
        <w:t xml:space="preserve">3</w:t>
      </w:r>
      <w:r>
        <w:rPr>
          <w:rFonts w:ascii="宋体" w:hAnsi="宋体"/>
          <w:bCs/>
          <w:sz w:val="24"/>
          <w:szCs w:val="24"/>
          <w:u w:val="single"/>
        </w:rPr>
        <w:t xml:space="preserve">.</w:t>
      </w:r>
      <w:r>
        <w:rPr>
          <w:rFonts w:hint="eastAsia" w:ascii="宋体" w:hAnsi="宋体"/>
          <w:bCs/>
          <w:sz w:val="24"/>
          <w:szCs w:val="24"/>
          <w:u w:val="single"/>
        </w:rPr>
        <w:t xml:space="preserve">演示答辩签到截止时间及地点</w:t>
      </w:r>
      <w:r/>
    </w:p>
    <w:p>
      <w:pPr>
        <w:ind w:firstLine="480"/>
        <w:rPr>
          <w:rFonts w:hint="eastAsia" w:ascii="宋体" w:hAnsi="宋体"/>
          <w:bCs/>
          <w:sz w:val="24"/>
          <w:szCs w:val="24"/>
          <w:u w:val="single"/>
        </w:rPr>
      </w:pPr>
      <w:r>
        <w:rPr>
          <w:rFonts w:hint="eastAsia" w:ascii="宋体" w:hAnsi="宋体"/>
          <w:bCs/>
          <w:sz w:val="24"/>
          <w:szCs w:val="24"/>
          <w:u w:val="single"/>
        </w:rPr>
        <w:t xml:space="preserve">2024年12月13日</w:t>
      </w:r>
      <w:r>
        <w:rPr>
          <w:rFonts w:hint="eastAsia" w:ascii="宋体" w:hAnsi="宋体"/>
          <w:bCs/>
          <w:sz w:val="24"/>
          <w:szCs w:val="24"/>
          <w:u w:val="single"/>
        </w:rPr>
        <w:t xml:space="preserve">09点30分</w:t>
      </w:r>
      <w:r>
        <w:rPr>
          <w:rFonts w:hint="eastAsia" w:ascii="宋体" w:hAnsi="宋体"/>
          <w:bCs/>
          <w:sz w:val="24"/>
          <w:szCs w:val="24"/>
          <w:u w:val="single"/>
        </w:rPr>
        <w:t xml:space="preserve">（北京时间），逾时视为放弃演示答辩。</w:t>
      </w:r>
      <w:r/>
    </w:p>
    <w:p>
      <w:pPr>
        <w:ind w:firstLine="480"/>
        <w:rPr>
          <w:rFonts w:hint="eastAsia" w:ascii="宋体" w:hAnsi="宋体"/>
          <w:bCs/>
          <w:sz w:val="24"/>
          <w:szCs w:val="24"/>
          <w:u w:val="single"/>
        </w:rPr>
      </w:pPr>
      <w:r>
        <w:rPr>
          <w:rFonts w:hint="eastAsia" w:ascii="宋体" w:hAnsi="宋体"/>
          <w:bCs/>
          <w:sz w:val="24"/>
          <w:szCs w:val="24"/>
          <w:u w:val="single"/>
        </w:rPr>
        <w:t xml:space="preserve">地点：</w:t>
      </w:r>
      <w:r>
        <w:rPr>
          <w:rFonts w:hint="eastAsia" w:ascii="宋体" w:hAnsi="宋体"/>
          <w:bCs/>
          <w:sz w:val="24"/>
          <w:szCs w:val="24"/>
          <w:u w:val="single"/>
        </w:rPr>
        <w:t xml:space="preserve">南通市经济技术开发区宏兴路9号能达大厦东裙楼5楼（</w:t>
      </w:r>
      <w:r>
        <w:rPr>
          <w:rFonts w:hint="eastAsia" w:ascii="宋体" w:hAnsi="宋体"/>
          <w:bCs/>
          <w:sz w:val="24"/>
          <w:szCs w:val="24"/>
          <w:u w:val="single"/>
        </w:rPr>
        <w:t xml:space="preserve">开标室二</w:t>
      </w:r>
      <w:r>
        <w:rPr>
          <w:rFonts w:hint="eastAsia" w:ascii="宋体" w:hAnsi="宋体"/>
          <w:bCs/>
          <w:sz w:val="24"/>
          <w:szCs w:val="24"/>
          <w:u w:val="single"/>
        </w:rPr>
        <w:t xml:space="preserve">）</w:t>
      </w:r>
      <w:r>
        <w:rPr>
          <w:rFonts w:hint="eastAsia" w:ascii="宋体" w:hAnsi="宋体"/>
          <w:bCs/>
          <w:sz w:val="24"/>
          <w:szCs w:val="24"/>
          <w:u w:val="single"/>
        </w:rPr>
        <w:t xml:space="preserve">，</w:t>
      </w:r>
      <w:r>
        <w:rPr>
          <w:rFonts w:hint="eastAsia" w:ascii="宋体" w:hAnsi="宋体"/>
          <w:bCs/>
          <w:sz w:val="24"/>
          <w:szCs w:val="24"/>
          <w:u w:val="single"/>
        </w:rPr>
        <w:t xml:space="preserve">如有变动另行通知。</w:t>
      </w:r>
      <w:r/>
    </w:p>
    <w:p>
      <w:pPr>
        <w:pStyle w:val="1029"/>
        <w:ind w:firstLine="498"/>
        <w:spacing w:before="145" w:after="145" w:line="360" w:lineRule="auto"/>
        <w:rPr>
          <w:rFonts w:hint="eastAsia" w:ascii="宋体" w:hAnsi="宋体"/>
          <w:lang w:eastAsia="zh-CN"/>
        </w:rPr>
      </w:pPr>
      <w:r/>
      <w:bookmarkStart w:id="27" w:name="_Toc35393625"/>
      <w:r/>
      <w:bookmarkStart w:id="28" w:name="_Toc35393794"/>
      <w:r/>
      <w:bookmarkStart w:id="29" w:name="_Toc38985267"/>
      <w:r/>
      <w:bookmarkStart w:id="30" w:name="_Toc28359084"/>
      <w:r/>
      <w:bookmarkStart w:id="31" w:name="_Toc28359007"/>
      <w:r>
        <w:rPr>
          <w:rFonts w:hint="eastAsia" w:ascii="宋体" w:hAnsi="宋体"/>
          <w:lang w:eastAsia="zh-CN"/>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pStyle w:val="1029"/>
        <w:ind w:firstLine="498"/>
        <w:spacing w:before="145" w:after="145" w:line="360" w:lineRule="auto"/>
        <w:rPr>
          <w:rFonts w:hint="eastAsia" w:ascii="宋体" w:hAnsi="宋体"/>
          <w:lang w:eastAsia="zh-CN"/>
        </w:rPr>
      </w:pPr>
      <w:r>
        <w:rPr>
          <w:rFonts w:hint="eastAsia" w:ascii="宋体" w:hAnsi="宋体"/>
          <w:lang w:eastAsia="zh-CN"/>
        </w:rPr>
        <w:t xml:space="preserve">六、其他补充事宜</w:t>
      </w:r>
      <w:bookmarkEnd w:id="32"/>
      <w:r/>
      <w:bookmarkEnd w:id="33"/>
      <w:r/>
      <w:bookmarkEnd w:id="34"/>
      <w:r/>
      <w:r/>
    </w:p>
    <w:p>
      <w:pPr>
        <w:ind w:firstLine="560"/>
        <w:spacing w:line="480" w:lineRule="exact"/>
        <w:rPr>
          <w:rFonts w:hint="eastAsia" w:ascii="宋体" w:hAnsi="宋体" w:cs="宋体"/>
          <w:sz w:val="24"/>
          <w:szCs w:val="24"/>
        </w:rPr>
      </w:pPr>
      <w:r/>
      <w:bookmarkStart w:id="35" w:name="_Toc38985269"/>
      <w:r/>
      <w:bookmarkStart w:id="36" w:name="_Toc35393627"/>
      <w:r/>
      <w:bookmarkStart w:id="37" w:name="_Toc28359085"/>
      <w:r/>
      <w:bookmarkStart w:id="38" w:name="_Toc28359008"/>
      <w:r/>
      <w:bookmarkStart w:id="39" w:name="_Toc35393796"/>
      <w:r>
        <w:rPr>
          <w:rFonts w:hint="eastAsia" w:ascii="宋体" w:hAnsi="宋体" w:cs="宋体"/>
          <w:color w:val="000000"/>
          <w:sz w:val="24"/>
          <w:szCs w:val="24"/>
        </w:rPr>
        <w:t xml:space="preserve">1.</w:t>
      </w:r>
      <w:r>
        <w:rPr>
          <w:rFonts w:hint="eastAsia" w:ascii="宋体" w:hAnsi="宋体" w:cs="宋体"/>
          <w:sz w:val="24"/>
          <w:szCs w:val="24"/>
        </w:rPr>
        <w:t xml:space="preserve"> 投标保证金：免收</w:t>
      </w:r>
      <w:r/>
    </w:p>
    <w:p>
      <w:pPr>
        <w:ind w:firstLine="560"/>
        <w:spacing w:line="480" w:lineRule="exact"/>
        <w:rPr>
          <w:rFonts w:hint="eastAsia" w:ascii="宋体" w:hAnsi="宋体" w:cs="宋体"/>
          <w:sz w:val="24"/>
          <w:szCs w:val="24"/>
        </w:rPr>
      </w:pPr>
      <w:r>
        <w:rPr>
          <w:rFonts w:hint="eastAsia" w:ascii="宋体" w:hAnsi="宋体" w:cs="宋体"/>
          <w:sz w:val="24"/>
          <w:szCs w:val="24"/>
        </w:rPr>
        <w:t xml:space="preserve">2. 项目演示、样品、答辩等：有，</w:t>
      </w:r>
      <w:r>
        <w:rPr>
          <w:rFonts w:hint="eastAsia" w:ascii="宋体" w:hAnsi="宋体" w:cs="宋体"/>
          <w:sz w:val="24"/>
          <w:szCs w:val="24"/>
        </w:rPr>
        <w:t xml:space="preserve">演示答辩采用现场模式</w:t>
      </w:r>
      <w:r>
        <w:rPr>
          <w:rFonts w:hint="eastAsia" w:ascii="宋体" w:hAnsi="宋体" w:cs="宋体"/>
          <w:sz w:val="24"/>
          <w:szCs w:val="24"/>
        </w:rPr>
        <w:t xml:space="preserve">，演示环境须采用供应</w:t>
      </w:r>
      <w:r>
        <w:rPr>
          <w:rFonts w:hint="eastAsia" w:ascii="宋体" w:hAnsi="宋体" w:cs="宋体"/>
          <w:sz w:val="24"/>
          <w:szCs w:val="24"/>
        </w:rPr>
        <w:t xml:space="preserve">商部署</w:t>
      </w:r>
      <w:r>
        <w:rPr>
          <w:rFonts w:hint="eastAsia" w:ascii="宋体" w:hAnsi="宋体" w:cs="宋体"/>
          <w:sz w:val="24"/>
          <w:szCs w:val="24"/>
        </w:rPr>
        <w:t xml:space="preserve">的真实系统</w:t>
      </w:r>
      <w:r>
        <w:rPr>
          <w:rFonts w:hint="eastAsia" w:ascii="宋体" w:hAnsi="宋体" w:cs="宋体"/>
          <w:sz w:val="24"/>
          <w:szCs w:val="24"/>
        </w:rPr>
        <w:t xml:space="preserve">。</w:t>
      </w:r>
      <w:r/>
    </w:p>
    <w:p>
      <w:pPr>
        <w:ind w:firstLine="560"/>
        <w:spacing w:line="480" w:lineRule="exact"/>
        <w:rPr>
          <w:rFonts w:hint="eastAsia" w:ascii="宋体" w:hAnsi="宋体" w:cs="宋体"/>
          <w:sz w:val="24"/>
          <w:szCs w:val="24"/>
          <w:highlight w:val="red"/>
        </w:rPr>
      </w:pPr>
      <w:r>
        <w:rPr>
          <w:rFonts w:hint="eastAsia" w:ascii="宋体" w:hAnsi="宋体" w:cs="宋体"/>
          <w:sz w:val="24"/>
          <w:szCs w:val="24"/>
        </w:rPr>
        <w:t xml:space="preserve">3. 供应</w:t>
      </w:r>
      <w:r>
        <w:rPr>
          <w:rFonts w:hint="eastAsia" w:ascii="宋体" w:hAnsi="宋体" w:cs="宋体"/>
          <w:sz w:val="24"/>
          <w:szCs w:val="24"/>
        </w:rPr>
        <w:t xml:space="preserve">商系统</w:t>
      </w:r>
      <w:r>
        <w:rPr>
          <w:rFonts w:hint="eastAsia" w:ascii="宋体" w:hAnsi="宋体" w:cs="宋体"/>
          <w:sz w:val="24"/>
          <w:szCs w:val="24"/>
        </w:rPr>
        <w:t xml:space="preserve">操作过程中如遇问题，请致电“苏</w:t>
      </w:r>
      <w:r>
        <w:rPr>
          <w:rFonts w:hint="eastAsia" w:ascii="宋体" w:hAnsi="宋体" w:cs="宋体"/>
          <w:sz w:val="24"/>
          <w:szCs w:val="24"/>
        </w:rPr>
        <w:t xml:space="preserve">采云</w:t>
      </w:r>
      <w:r>
        <w:rPr>
          <w:rFonts w:hint="eastAsia" w:ascii="宋体" w:hAnsi="宋体" w:cs="宋体"/>
          <w:sz w:val="24"/>
          <w:szCs w:val="24"/>
        </w:rPr>
        <w:t xml:space="preserve">”客服0519-86722801。</w:t>
      </w:r>
      <w:r/>
    </w:p>
    <w:p>
      <w:pPr>
        <w:numPr>
          <w:ilvl w:val="0"/>
          <w:numId w:val="5"/>
        </w:numPr>
        <w:ind w:firstLine="560"/>
        <w:spacing w:line="480" w:lineRule="exact"/>
        <w:rPr>
          <w:rFonts w:hint="eastAsia" w:ascii="宋体" w:hAnsi="宋体" w:cs="宋体"/>
          <w:bCs/>
          <w:sz w:val="24"/>
          <w:szCs w:val="24"/>
        </w:rPr>
      </w:pPr>
      <w:r>
        <w:rPr>
          <w:rFonts w:hint="eastAsia" w:ascii="宋体" w:hAnsi="宋体" w:cs="宋体"/>
          <w:bCs/>
          <w:sz w:val="24"/>
          <w:szCs w:val="24"/>
        </w:rPr>
        <w:t xml:space="preserve">有关本次招标的事项若存在变动或修改，</w:t>
      </w:r>
      <w:r>
        <w:rPr>
          <w:rFonts w:hint="eastAsia" w:ascii="宋体" w:hAnsi="宋体" w:cs="宋体"/>
          <w:sz w:val="24"/>
          <w:szCs w:val="24"/>
        </w:rPr>
        <w:t xml:space="preserve">均以江苏政府采购网发布的更正或补充通知为准，</w:t>
      </w:r>
      <w:r>
        <w:rPr>
          <w:rFonts w:hint="eastAsia" w:ascii="宋体" w:hAnsi="宋体" w:cs="宋体"/>
          <w:bCs/>
          <w:sz w:val="24"/>
          <w:szCs w:val="24"/>
        </w:rPr>
        <w:t xml:space="preserve">敬请及时关注。</w:t>
      </w:r>
      <w:r/>
    </w:p>
    <w:p>
      <w:pPr>
        <w:numPr>
          <w:ilvl w:val="0"/>
          <w:numId w:val="5"/>
        </w:numPr>
        <w:ind w:firstLine="560"/>
        <w:spacing w:line="480" w:lineRule="exact"/>
        <w:rPr>
          <w:rFonts w:hint="eastAsia" w:ascii="宋体" w:hAnsi="宋体" w:cs="宋体"/>
          <w:bCs/>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w:t>
      </w:r>
      <w:r>
        <w:rPr>
          <w:rFonts w:hint="eastAsia" w:ascii="宋体" w:hAnsi="宋体" w:cs="宋体"/>
          <w:sz w:val="24"/>
          <w:szCs w:val="24"/>
        </w:rPr>
        <w:t xml:space="preserve">函相应</w:t>
      </w:r>
      <w:r>
        <w:rPr>
          <w:rFonts w:hint="eastAsia" w:ascii="宋体" w:hAnsi="宋体" w:cs="宋体"/>
          <w:sz w:val="24"/>
          <w:szCs w:val="24"/>
        </w:rPr>
        <w:t xml:space="preserve">原件的核查准备；核查后发现虚假或违背承诺的，依照相关法律法规规定处理。</w:t>
      </w:r>
      <w:r/>
    </w:p>
    <w:p>
      <w:pPr>
        <w:ind w:firstLine="560"/>
        <w:spacing w:line="480" w:lineRule="exact"/>
        <w:rPr>
          <w:rFonts w:hint="eastAsia" w:ascii="宋体" w:hAnsi="宋体" w:cs="宋体"/>
          <w:sz w:val="24"/>
          <w:szCs w:val="24"/>
        </w:rPr>
      </w:pPr>
      <w:r>
        <w:rPr>
          <w:rFonts w:hint="eastAsia" w:ascii="宋体" w:hAnsi="宋体" w:cs="宋体"/>
          <w:sz w:val="24"/>
          <w:szCs w:val="24"/>
        </w:rPr>
        <w:t xml:space="preserve">6. “苏</w:t>
      </w:r>
      <w:r>
        <w:rPr>
          <w:rFonts w:hint="eastAsia" w:ascii="宋体" w:hAnsi="宋体" w:cs="宋体"/>
          <w:sz w:val="24"/>
          <w:szCs w:val="24"/>
        </w:rPr>
        <w:t xml:space="preserve">采云</w:t>
      </w:r>
      <w:r>
        <w:rPr>
          <w:rFonts w:hint="eastAsia" w:ascii="宋体" w:hAnsi="宋体" w:cs="宋体"/>
          <w:sz w:val="24"/>
          <w:szCs w:val="24"/>
        </w:rPr>
        <w:t xml:space="preserve">”系统使用相关提醒</w:t>
      </w:r>
      <w:r/>
    </w:p>
    <w:p>
      <w:pPr>
        <w:ind w:firstLine="560"/>
        <w:spacing w:line="480" w:lineRule="exact"/>
        <w:tabs>
          <w:tab w:val="left" w:pos="900" w:leader="none"/>
        </w:tabs>
        <w:rPr>
          <w:rFonts w:hint="eastAsia" w:ascii="宋体" w:hAnsi="宋体" w:cs="宋体"/>
          <w:bCs/>
          <w:sz w:val="24"/>
          <w:szCs w:val="24"/>
        </w:rPr>
      </w:pPr>
      <w:r>
        <w:rPr>
          <w:rFonts w:hint="eastAsia" w:ascii="宋体" w:hAnsi="宋体" w:cs="宋体"/>
          <w:sz w:val="24"/>
          <w:szCs w:val="24"/>
        </w:rPr>
        <w:t xml:space="preserve">6.1.</w:t>
      </w:r>
      <w:r>
        <w:rPr>
          <w:rFonts w:hint="eastAsia" w:ascii="宋体" w:hAnsi="宋体" w:cs="宋体"/>
          <w:bCs/>
          <w:sz w:val="24"/>
          <w:szCs w:val="24"/>
        </w:rPr>
        <w:t xml:space="preserve">根据省财政厅《关于更换全省政府采购交易系统C A数字证书和电子签章的通知》（</w:t>
      </w:r>
      <w:r>
        <w:rPr>
          <w:rFonts w:hint="eastAsia" w:ascii="宋体" w:hAnsi="宋体" w:cs="宋体"/>
          <w:bCs/>
          <w:sz w:val="24"/>
          <w:szCs w:val="24"/>
        </w:rPr>
        <w:t xml:space="preserve">苏财购〔2023〕</w:t>
      </w:r>
      <w:r>
        <w:rPr>
          <w:rFonts w:hint="eastAsia" w:ascii="宋体" w:hAnsi="宋体" w:cs="宋体"/>
          <w:bCs/>
          <w:sz w:val="24"/>
          <w:szCs w:val="24"/>
        </w:rPr>
        <w:t xml:space="preserve">101号），</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”政府采购交易系统（以下简称苏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4"/>
        </w:rPr>
        <w:t xml:space="preserve">的CA数字证书、电子签章已更换为江苏省电子政务证书认证中心C A和方正国际软件（北京）有限公司电子签章。如果投标人通过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w:t>
      </w:r>
      <w:r>
        <w:rPr>
          <w:rFonts w:hint="eastAsia" w:ascii="宋体" w:hAnsi="宋体" w:cs="宋体"/>
          <w:b/>
          <w:bCs/>
          <w:sz w:val="24"/>
          <w:szCs w:val="24"/>
        </w:rPr>
        <w:t xml:space="preserve">http://www.ccgp-jiangsu.gov.cn/jiangsu/zlxz/ee/ee3a4bc5a3454aa2b0d9312230633ce9.html。</w:t>
      </w:r>
      <w:r/>
    </w:p>
    <w:p>
      <w:pPr>
        <w:ind w:firstLine="560"/>
        <w:spacing w:after="120" w:line="480" w:lineRule="exact"/>
        <w:rPr>
          <w:rFonts w:hint="eastAsia" w:ascii="宋体" w:hAnsi="宋体" w:cs="宋体"/>
          <w:sz w:val="24"/>
          <w:szCs w:val="24"/>
        </w:rPr>
      </w:pPr>
      <w:r>
        <w:rPr>
          <w:rFonts w:hint="eastAsia" w:ascii="宋体" w:hAnsi="宋体" w:cs="宋体"/>
          <w:bCs/>
          <w:sz w:val="24"/>
          <w:szCs w:val="24"/>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right="120" w:firstLine="562"/>
        <w:spacing w:after="120" w:line="480" w:lineRule="exact"/>
        <w:rPr>
          <w:rFonts w:hint="eastAsia" w:ascii="宋体" w:hAnsi="宋体" w:cs="宋体"/>
          <w:b/>
          <w:sz w:val="24"/>
          <w:szCs w:val="24"/>
        </w:rPr>
      </w:pPr>
      <w:r>
        <w:rPr>
          <w:rFonts w:hint="eastAsia" w:ascii="宋体" w:hAnsi="宋体" w:cs="宋体"/>
          <w:b/>
          <w:bCs/>
          <w:sz w:val="24"/>
          <w:szCs w:val="24"/>
        </w:rPr>
        <w:t xml:space="preserve">6.3</w:t>
      </w:r>
      <w:r>
        <w:rPr>
          <w:rFonts w:hint="eastAsia" w:ascii="宋体" w:hAnsi="宋体" w:cs="宋体"/>
          <w:sz w:val="24"/>
          <w:szCs w:val="24"/>
        </w:rPr>
        <w:t xml:space="preserve">开标当天投标供应商应及时登录“苏</w:t>
      </w:r>
      <w:r>
        <w:rPr>
          <w:rFonts w:hint="eastAsia" w:ascii="宋体" w:hAnsi="宋体" w:cs="宋体"/>
          <w:sz w:val="24"/>
          <w:szCs w:val="24"/>
        </w:rPr>
        <w:t xml:space="preserve">采云</w:t>
      </w:r>
      <w:r>
        <w:rPr>
          <w:rFonts w:hint="eastAsia" w:ascii="宋体" w:hAnsi="宋体" w:cs="宋体"/>
          <w:sz w:val="24"/>
          <w:szCs w:val="24"/>
        </w:rPr>
        <w:t xml:space="preserve">”不见面开标大厅，并在规定时间内自行实施远程解密。</w:t>
      </w:r>
      <w:r>
        <w:rPr>
          <w:rFonts w:hint="eastAsia" w:ascii="宋体" w:hAnsi="宋体" w:cs="宋体"/>
          <w:b/>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w:t>
      </w:r>
      <w:r>
        <w:rPr>
          <w:rFonts w:hint="eastAsia" w:ascii="宋体" w:hAnsi="宋体" w:cs="宋体"/>
          <w:b/>
          <w:sz w:val="24"/>
          <w:szCs w:val="24"/>
        </w:rPr>
        <w:t xml:space="preserve">解密锁用错</w:t>
      </w:r>
      <w:r>
        <w:rPr>
          <w:rFonts w:hint="eastAsia" w:ascii="宋体" w:hAnsi="宋体" w:cs="宋体"/>
          <w:b/>
          <w:sz w:val="24"/>
          <w:szCs w:val="24"/>
        </w:rPr>
        <w:t xml:space="preserve">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szCs w:val="24"/>
        </w:rPr>
        <w:t xml:space="preserve">因采购</w:t>
      </w:r>
      <w:r>
        <w:rPr>
          <w:rFonts w:hint="eastAsia" w:ascii="宋体" w:hAnsi="宋体" w:cs="宋体"/>
          <w:sz w:val="24"/>
          <w:szCs w:val="24"/>
        </w:rPr>
        <w:t xml:space="preserve">人原因</w:t>
      </w:r>
      <w:r>
        <w:rPr>
          <w:rFonts w:hint="eastAsia" w:ascii="宋体" w:hAnsi="宋体" w:cs="宋体"/>
          <w:sz w:val="24"/>
          <w:szCs w:val="24"/>
        </w:rPr>
        <w:t xml:space="preserve">或网上招投标平台发生故障，导致无法按时完成响应文件解密或开、评标工作无法进行的，可根据实际情况相应延迟解密时间或调整开、评标时间。</w:t>
      </w:r>
      <w:r/>
    </w:p>
    <w:p>
      <w:pPr>
        <w:pStyle w:val="1029"/>
        <w:ind w:firstLine="498"/>
        <w:spacing w:before="145" w:after="145" w:line="360" w:lineRule="auto"/>
        <w:rPr>
          <w:rFonts w:hint="eastAsia" w:ascii="宋体" w:hAnsi="宋体" w:cs="宋体"/>
          <w:sz w:val="24"/>
          <w:szCs w:val="24"/>
          <w:lang w:eastAsia="zh-CN"/>
        </w:rPr>
      </w:pPr>
      <w:r>
        <w:rPr>
          <w:rFonts w:hint="eastAsia" w:ascii="宋体" w:hAnsi="宋体" w:cs="宋体"/>
          <w:sz w:val="24"/>
          <w:szCs w:val="24"/>
          <w:lang w:eastAsia="zh-CN"/>
        </w:rPr>
        <w:t xml:space="preserve">七、本次招标联系方式</w:t>
      </w:r>
      <w:bookmarkEnd w:id="35"/>
      <w:r/>
      <w:bookmarkEnd w:id="36"/>
      <w:r/>
      <w:bookmarkEnd w:id="37"/>
      <w:r/>
      <w:bookmarkEnd w:id="38"/>
      <w:r/>
      <w:bookmarkEnd w:id="39"/>
      <w:r/>
      <w:r/>
    </w:p>
    <w:p>
      <w:pPr>
        <w:jc w:val="left"/>
        <w:widowControl/>
        <w:rPr>
          <w:rFonts w:hint="eastAsia" w:ascii="宋体" w:hAnsi="宋体" w:cs="宋体"/>
          <w:sz w:val="24"/>
          <w:szCs w:val="24"/>
        </w:rPr>
      </w:pPr>
      <w:r>
        <w:rPr>
          <w:rFonts w:hint="eastAsia" w:ascii="宋体" w:hAnsi="宋体" w:cs="宋体"/>
          <w:sz w:val="24"/>
          <w:szCs w:val="24"/>
        </w:rPr>
        <w:t xml:space="preserve">　　　1.采购人信息</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u w:val="single"/>
        </w:rPr>
        <w:t xml:space="preserve">南通经济技术开发区应急管理局</w:t>
      </w:r>
      <w:r>
        <w:rPr>
          <w:rFonts w:hint="eastAsia" w:ascii="宋体" w:hAnsi="宋体" w:cs="宋体"/>
          <w:sz w:val="24"/>
          <w:szCs w:val="24"/>
          <w:u w:val="single"/>
        </w:rPr>
        <w:t xml:space="preserve">　</w:t>
      </w:r>
      <w:r/>
    </w:p>
    <w:p>
      <w:pPr>
        <w:ind w:left="1079" w:hanging="300"/>
        <w:jc w:val="left"/>
        <w:spacing w:line="360" w:lineRule="auto"/>
        <w:rPr>
          <w:rFonts w:hint="eastAsia" w:ascii="宋体" w:hAnsi="宋体" w:cs="宋体"/>
          <w:sz w:val="24"/>
          <w:szCs w:val="24"/>
          <w:u w:val="single"/>
        </w:rPr>
      </w:pPr>
      <w:r>
        <w:rPr>
          <w:rFonts w:hint="eastAsia" w:ascii="宋体" w:hAnsi="宋体" w:cs="宋体"/>
          <w:sz w:val="24"/>
          <w:szCs w:val="24"/>
        </w:rPr>
        <w:t xml:space="preserve">地 址：</w:t>
      </w:r>
      <w:r>
        <w:rPr>
          <w:rFonts w:ascii="宋体" w:hAnsi="宋体" w:cs="宋体"/>
          <w:sz w:val="24"/>
          <w:szCs w:val="24"/>
          <w:u w:val="single"/>
        </w:rPr>
        <w:t xml:space="preserve">  </w:t>
      </w:r>
      <w:r>
        <w:rPr>
          <w:rFonts w:ascii="宋体" w:hAnsi="宋体" w:cs="宋体"/>
          <w:sz w:val="24"/>
          <w:szCs w:val="24"/>
          <w:u w:val="single"/>
        </w:rPr>
        <w:t xml:space="preserve">南</w:t>
      </w:r>
      <w:r>
        <w:rPr>
          <w:rFonts w:hint="eastAsia" w:ascii="宋体" w:hAnsi="宋体" w:cs="宋体"/>
          <w:sz w:val="24"/>
          <w:szCs w:val="24"/>
          <w:u w:val="single"/>
        </w:rPr>
        <w:t xml:space="preserve">通市经济技术开发区宏兴路9号</w:t>
      </w:r>
      <w:r>
        <w:rPr>
          <w:rFonts w:hint="eastAsia" w:ascii="宋体" w:hAnsi="宋体" w:cs="宋体"/>
          <w:sz w:val="24"/>
          <w:szCs w:val="24"/>
          <w:u w:val="single"/>
        </w:rPr>
        <w:t xml:space="preserve"> </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葛先生      </w:t>
      </w:r>
      <w:r>
        <w:rPr>
          <w:rFonts w:ascii="宋体" w:hAnsi="宋体" w:cs="宋体"/>
          <w:sz w:val="24"/>
          <w:szCs w:val="24"/>
          <w:u w:val="single"/>
        </w:rPr>
        <w:t xml:space="preserve">  </w:t>
      </w:r>
      <w:r>
        <w:rPr>
          <w:rFonts w:hint="eastAsia" w:ascii="宋体" w:hAnsi="宋体" w:cs="宋体"/>
          <w:sz w:val="24"/>
          <w:szCs w:val="24"/>
          <w:u w:val="single"/>
        </w:rPr>
        <w:t xml:space="preserve">    </w:t>
      </w:r>
      <w:r/>
    </w:p>
    <w:p>
      <w:pPr>
        <w:ind w:left="1079" w:hanging="300"/>
        <w:jc w:val="left"/>
        <w:spacing w:line="360" w:lineRule="auto"/>
        <w:rPr>
          <w:rFonts w:hint="eastAsia" w:ascii="宋体" w:hAnsi="宋体" w:cs="宋体"/>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　0513-83593855     　　</w:t>
      </w:r>
      <w:r>
        <w:rPr>
          <w:rFonts w:hint="eastAsia" w:ascii="宋体" w:hAnsi="宋体" w:cs="宋体"/>
          <w:sz w:val="24"/>
          <w:szCs w:val="24"/>
          <w:u w:val="single"/>
        </w:rPr>
        <w:t xml:space="preserve">　　</w:t>
      </w:r>
      <w:bookmarkStart w:id="40" w:name="_Toc28359086"/>
      <w:r/>
      <w:bookmarkStart w:id="41" w:name="_Toc28359009"/>
      <w:r/>
      <w:bookmarkEnd w:id="40"/>
      <w:r/>
      <w:bookmarkEnd w:id="41"/>
      <w:r/>
      <w:r/>
    </w:p>
    <w:p>
      <w:pPr>
        <w:ind w:firstLine="643"/>
        <w:spacing w:line="480" w:lineRule="exact"/>
        <w:rPr>
          <w:rFonts w:hint="eastAsia" w:ascii="宋体" w:hAnsi="宋体"/>
          <w:b/>
          <w:bCs/>
          <w:color w:val="000000"/>
          <w:sz w:val="32"/>
          <w:szCs w:val="32"/>
        </w:rPr>
      </w:pPr>
      <w:r>
        <w:rPr>
          <w:rFonts w:hint="eastAsia" w:ascii="宋体" w:hAnsi="宋体" w:cs="宋体"/>
          <w:b/>
          <w:bCs/>
          <w:sz w:val="24"/>
          <w:szCs w:val="24"/>
        </w:rPr>
        <w:t xml:space="preserve">2.软件技术支持：0519-86722801</w:t>
      </w:r>
      <w:r/>
    </w:p>
    <w:p>
      <w:pPr>
        <w:pStyle w:val="1045"/>
        <w:rPr>
          <w:rFonts w:hint="eastAsia" w:ascii="宋体" w:hAnsi="宋体" w:eastAsia="宋体"/>
          <w:lang w:eastAsia="zh-CN"/>
        </w:rPr>
      </w:pPr>
      <w:r>
        <w:rPr>
          <w:rFonts w:hint="eastAsia" w:ascii="宋体" w:hAnsi="宋体" w:eastAsia="宋体"/>
          <w:lang w:eastAsia="zh-CN"/>
        </w:rPr>
      </w:r>
      <w:r/>
    </w:p>
    <w:p>
      <w:pPr>
        <w:ind w:right="840"/>
        <w:rPr>
          <w:rFonts w:hint="eastAsia" w:ascii="宋体" w:hAnsi="宋体"/>
          <w:sz w:val="24"/>
          <w:szCs w:val="24"/>
        </w:rPr>
      </w:pPr>
      <w:r>
        <w:rPr>
          <w:rFonts w:hint="eastAsia" w:ascii="宋体" w:hAnsi="宋体"/>
          <w:sz w:val="24"/>
          <w:szCs w:val="24"/>
        </w:rPr>
      </w:r>
      <w:r/>
    </w:p>
    <w:p>
      <w:pPr>
        <w:pStyle w:val="1045"/>
        <w:rPr>
          <w:rFonts w:hint="eastAsia" w:ascii="宋体" w:hAnsi="宋体" w:eastAsia="宋体"/>
          <w:sz w:val="24"/>
          <w:szCs w:val="24"/>
          <w:lang w:eastAsia="zh-CN"/>
        </w:rPr>
      </w:pPr>
      <w:r>
        <w:rPr>
          <w:rFonts w:hint="eastAsia" w:ascii="宋体" w:hAnsi="宋体" w:eastAsia="宋体"/>
          <w:sz w:val="24"/>
          <w:szCs w:val="24"/>
          <w:lang w:eastAsia="zh-CN"/>
        </w:rPr>
      </w:r>
      <w:r/>
    </w:p>
    <w:p>
      <w:pPr>
        <w:pStyle w:val="1045"/>
        <w:rPr>
          <w:rFonts w:hint="eastAsia" w:ascii="宋体" w:hAnsi="宋体" w:eastAsia="宋体"/>
          <w:sz w:val="24"/>
          <w:szCs w:val="24"/>
          <w:lang w:eastAsia="zh-CN"/>
        </w:rPr>
      </w:pPr>
      <w:r>
        <w:rPr>
          <w:rFonts w:hint="eastAsia" w:ascii="宋体" w:hAnsi="宋体" w:eastAsia="宋体"/>
          <w:sz w:val="24"/>
          <w:szCs w:val="24"/>
          <w:lang w:eastAsia="zh-CN"/>
        </w:rPr>
      </w:r>
      <w:r/>
    </w:p>
    <w:p>
      <w:pPr>
        <w:pStyle w:val="1045"/>
        <w:rPr>
          <w:rFonts w:hint="eastAsia" w:ascii="宋体" w:hAnsi="宋体" w:eastAsia="宋体"/>
          <w:sz w:val="24"/>
          <w:szCs w:val="24"/>
          <w:lang w:eastAsia="zh-CN"/>
        </w:rPr>
      </w:pPr>
      <w:r>
        <w:rPr>
          <w:rFonts w:hint="eastAsia" w:ascii="宋体" w:hAnsi="宋体" w:eastAsia="宋体"/>
          <w:sz w:val="24"/>
          <w:szCs w:val="24"/>
          <w:lang w:eastAsia="zh-CN"/>
        </w:rPr>
      </w:r>
      <w:r/>
    </w:p>
    <w:p>
      <w:pPr>
        <w:pStyle w:val="1045"/>
        <w:rPr>
          <w:rFonts w:hint="eastAsia" w:ascii="宋体" w:hAnsi="宋体" w:eastAsia="宋体"/>
          <w:sz w:val="24"/>
          <w:szCs w:val="24"/>
          <w:lang w:eastAsia="zh-CN"/>
        </w:rPr>
      </w:pPr>
      <w:r>
        <w:rPr>
          <w:rFonts w:hint="eastAsia" w:ascii="宋体" w:hAnsi="宋体" w:eastAsia="宋体"/>
          <w:sz w:val="24"/>
          <w:szCs w:val="24"/>
          <w:lang w:eastAsia="zh-CN"/>
        </w:rPr>
      </w:r>
      <w:r/>
    </w:p>
    <w:p>
      <w:pPr>
        <w:pStyle w:val="1045"/>
        <w:rPr>
          <w:rFonts w:hint="eastAsia" w:ascii="宋体" w:hAnsi="宋体" w:eastAsia="宋体"/>
          <w:sz w:val="24"/>
          <w:szCs w:val="24"/>
          <w:lang w:eastAsia="zh-CN"/>
        </w:rPr>
      </w:pPr>
      <w:r>
        <w:rPr>
          <w:rFonts w:hint="eastAsia" w:ascii="宋体" w:hAnsi="宋体" w:eastAsia="宋体"/>
          <w:sz w:val="24"/>
          <w:szCs w:val="24"/>
          <w:lang w:eastAsia="zh-CN"/>
        </w:rPr>
      </w:r>
      <w:r/>
    </w:p>
    <w:p>
      <w:pPr>
        <w:pStyle w:val="1045"/>
        <w:rPr>
          <w:rFonts w:hint="eastAsia" w:ascii="宋体" w:hAnsi="宋体" w:eastAsia="宋体"/>
          <w:sz w:val="24"/>
          <w:szCs w:val="24"/>
          <w:lang w:eastAsia="zh-CN"/>
        </w:rPr>
      </w:pPr>
      <w:r>
        <w:rPr>
          <w:rFonts w:hint="eastAsia" w:ascii="宋体" w:hAnsi="宋体" w:eastAsia="宋体"/>
          <w:sz w:val="24"/>
          <w:szCs w:val="24"/>
          <w:lang w:eastAsia="zh-CN"/>
        </w:rPr>
      </w:r>
      <w:r/>
    </w:p>
    <w:p>
      <w:pPr>
        <w:pStyle w:val="1025"/>
        <w:rPr>
          <w:rFonts w:hint="eastAsia" w:ascii="宋体" w:hAnsi="宋体" w:eastAsia="宋体"/>
          <w:lang w:eastAsia="zh-CN"/>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pPr>
      <w:r/>
      <w:bookmarkStart w:id="42" w:name="_Toc120614211"/>
      <w:r/>
      <w:r/>
    </w:p>
    <w:p>
      <w:pPr>
        <w:pStyle w:val="1025"/>
        <w:rPr>
          <w:rFonts w:hint="eastAsia" w:ascii="宋体" w:hAnsi="宋体" w:eastAsia="宋体"/>
          <w:b w:val="0"/>
          <w:bCs w:val="0"/>
          <w:lang w:eastAsia="zh-CN"/>
        </w:rPr>
      </w:pPr>
      <w:r>
        <w:rPr>
          <w:rFonts w:hint="eastAsia" w:ascii="宋体" w:hAnsi="宋体" w:eastAsia="宋体"/>
          <w:lang w:eastAsia="zh-CN"/>
        </w:rPr>
        <w:t xml:space="preserve">第二章  </w:t>
      </w:r>
      <w:bookmarkStart w:id="43" w:name="_Toc513029202"/>
      <w:r/>
      <w:bookmarkStart w:id="44" w:name="_Toc20823274"/>
      <w:r/>
      <w:bookmarkStart w:id="45" w:name="_Toc16938518"/>
      <w:r/>
      <w:bookmarkStart w:id="46" w:name="_Toc120614213"/>
      <w:r/>
      <w:bookmarkEnd w:id="1"/>
      <w:r/>
      <w:bookmarkEnd w:id="2"/>
      <w:r/>
      <w:bookmarkEnd w:id="3"/>
      <w:r/>
      <w:bookmarkEnd w:id="4"/>
      <w:r/>
      <w:bookmarkEnd w:id="5"/>
      <w:r/>
      <w:bookmarkEnd w:id="42"/>
      <w:r>
        <w:rPr>
          <w:rFonts w:hint="eastAsia" w:ascii="宋体" w:hAnsi="宋体" w:eastAsia="宋体"/>
          <w:lang w:eastAsia="zh-CN"/>
        </w:rPr>
        <w:t xml:space="preserve">投标人须知</w:t>
      </w:r>
      <w:bookmarkEnd w:id="43"/>
      <w:r/>
      <w:bookmarkEnd w:id="44"/>
      <w:r/>
      <w:bookmarkEnd w:id="45"/>
      <w:r/>
      <w:bookmarkEnd w:id="46"/>
      <w:r/>
      <w:r/>
    </w:p>
    <w:p>
      <w:pPr>
        <w:pStyle w:val="1029"/>
        <w:ind w:firstLine="498"/>
        <w:spacing w:before="145" w:after="145" w:line="360" w:lineRule="auto"/>
        <w:rPr>
          <w:rFonts w:hint="eastAsia" w:ascii="宋体" w:hAnsi="宋体"/>
          <w:lang w:eastAsia="zh-CN"/>
        </w:rPr>
      </w:pPr>
      <w:r/>
      <w:bookmarkStart w:id="47" w:name="_Toc20823275"/>
      <w:r/>
      <w:bookmarkStart w:id="48" w:name="_Toc16938519"/>
      <w:r/>
      <w:bookmarkStart w:id="49" w:name="_Toc513029203"/>
      <w:r/>
      <w:bookmarkStart w:id="50" w:name="_Toc120614214"/>
      <w:r>
        <w:rPr>
          <w:rFonts w:hint="eastAsia" w:ascii="宋体" w:hAnsi="宋体"/>
          <w:lang w:eastAsia="zh-CN"/>
        </w:rPr>
        <w:t xml:space="preserve">一、总则</w:t>
      </w:r>
      <w:bookmarkEnd w:id="47"/>
      <w:r/>
      <w:bookmarkEnd w:id="48"/>
      <w:r/>
      <w:bookmarkEnd w:id="49"/>
      <w:r/>
      <w:bookmarkEnd w:id="50"/>
      <w:r/>
      <w:r/>
    </w:p>
    <w:p>
      <w:pPr>
        <w:pStyle w:val="1031"/>
        <w:ind w:firstLine="420"/>
        <w:spacing w:before="0" w:after="0" w:line="240" w:lineRule="auto"/>
        <w:rPr>
          <w:rFonts w:hint="eastAsia" w:ascii="宋体" w:hAnsi="宋体" w:eastAsia="宋体"/>
          <w:b w:val="0"/>
          <w:bCs w:val="0"/>
          <w:lang w:eastAsia="zh-CN"/>
        </w:rPr>
      </w:pPr>
      <w:r/>
      <w:bookmarkStart w:id="51" w:name="_Hlt16619475"/>
      <w:r/>
      <w:bookmarkStart w:id="52" w:name="_Toc458694821"/>
      <w:r/>
      <w:bookmarkStart w:id="53" w:name="_Toc513029204"/>
      <w:r/>
      <w:bookmarkStart w:id="54" w:name="_Toc16938520"/>
      <w:r/>
      <w:bookmarkStart w:id="55" w:name="_Toc20823276"/>
      <w:r/>
      <w:bookmarkEnd w:id="51"/>
      <w:r>
        <w:rPr>
          <w:rFonts w:hint="eastAsia" w:ascii="宋体" w:hAnsi="宋体" w:eastAsia="宋体"/>
          <w:b w:val="0"/>
          <w:bCs w:val="0"/>
          <w:lang w:eastAsia="zh-CN"/>
        </w:rPr>
        <w:t xml:space="preserve">1</w:t>
      </w:r>
      <w:bookmarkEnd w:id="52"/>
      <w:r>
        <w:rPr>
          <w:rFonts w:hint="eastAsia" w:ascii="宋体" w:hAnsi="宋体" w:eastAsia="宋体"/>
          <w:b w:val="0"/>
          <w:bCs w:val="0"/>
          <w:lang w:eastAsia="zh-CN"/>
        </w:rPr>
        <w:t xml:space="preserve">、招标方式</w:t>
      </w:r>
      <w:bookmarkEnd w:id="53"/>
      <w:r/>
      <w:bookmarkEnd w:id="54"/>
      <w:r/>
      <w:bookmarkEnd w:id="55"/>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31"/>
        <w:ind w:firstLine="420"/>
        <w:spacing w:before="0" w:after="0" w:line="240" w:lineRule="auto"/>
        <w:rPr>
          <w:rFonts w:hint="eastAsia" w:ascii="宋体" w:hAnsi="宋体" w:eastAsia="宋体"/>
          <w:b w:val="0"/>
          <w:bCs w:val="0"/>
          <w:lang w:eastAsia="zh-CN"/>
        </w:rPr>
      </w:pPr>
      <w:r/>
      <w:bookmarkStart w:id="56" w:name="_Toc16938521"/>
      <w:r/>
      <w:bookmarkStart w:id="57" w:name="_Toc20823277"/>
      <w:r/>
      <w:bookmarkStart w:id="58" w:name="_Toc513029205"/>
      <w:r>
        <w:rPr>
          <w:rFonts w:hint="eastAsia" w:ascii="宋体" w:hAnsi="宋体" w:eastAsia="宋体"/>
          <w:b w:val="0"/>
          <w:bCs w:val="0"/>
          <w:lang w:eastAsia="zh-CN"/>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1031"/>
        <w:ind w:firstLine="420"/>
        <w:spacing w:before="0" w:after="0" w:line="240" w:lineRule="auto"/>
        <w:rPr>
          <w:rFonts w:hint="eastAsia" w:ascii="宋体" w:hAnsi="宋体" w:eastAsia="宋体"/>
          <w:b w:val="0"/>
          <w:bCs w:val="0"/>
          <w:lang w:eastAsia="zh-CN"/>
        </w:rPr>
      </w:pPr>
      <w:r/>
      <w:bookmarkStart w:id="59" w:name="_Toc16938522"/>
      <w:r/>
      <w:bookmarkStart w:id="60" w:name="_Toc513029206"/>
      <w:r/>
      <w:bookmarkStart w:id="61" w:name="_Toc20823278"/>
      <w:r>
        <w:rPr>
          <w:rFonts w:hint="eastAsia" w:ascii="宋体" w:hAnsi="宋体" w:eastAsia="宋体"/>
          <w:b w:val="0"/>
          <w:bCs w:val="0"/>
          <w:lang w:eastAsia="zh-CN"/>
        </w:rPr>
        <w:t xml:space="preserve">3、适用法律</w:t>
      </w:r>
      <w:bookmarkEnd w:id="59"/>
      <w:r/>
      <w:bookmarkEnd w:id="60"/>
      <w:r/>
      <w:bookmarkEnd w:id="61"/>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31"/>
        <w:ind w:firstLine="420"/>
        <w:spacing w:before="0" w:after="0" w:line="240" w:lineRule="auto"/>
        <w:rPr>
          <w:rFonts w:hint="eastAsia" w:ascii="宋体" w:hAnsi="宋体" w:eastAsia="宋体"/>
          <w:b w:val="0"/>
          <w:bCs w:val="0"/>
          <w:lang w:eastAsia="zh-CN"/>
        </w:rPr>
      </w:pPr>
      <w:r/>
      <w:bookmarkStart w:id="62" w:name="_Toc462564067"/>
      <w:r/>
      <w:bookmarkStart w:id="63" w:name="_Toc513029207"/>
      <w:r/>
      <w:bookmarkStart w:id="64" w:name="_Toc16938523"/>
      <w:r/>
      <w:bookmarkStart w:id="65" w:name="_Toc20823279"/>
      <w:r>
        <w:rPr>
          <w:rFonts w:hint="eastAsia" w:ascii="宋体" w:hAnsi="宋体" w:eastAsia="宋体"/>
          <w:b w:val="0"/>
          <w:bCs w:val="0"/>
          <w:lang w:eastAsia="zh-CN"/>
        </w:rPr>
        <w:t xml:space="preserve">4、投标费用</w:t>
      </w:r>
      <w:bookmarkEnd w:id="62"/>
      <w:r/>
      <w:bookmarkEnd w:id="63"/>
      <w:r/>
      <w:bookmarkEnd w:id="64"/>
      <w:r/>
      <w:bookmarkEnd w:id="6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4.2本次招标采购人不收取标书工本费与中标服务费。</w:t>
      </w:r>
      <w:r/>
    </w:p>
    <w:p>
      <w:pPr>
        <w:pStyle w:val="1031"/>
        <w:ind w:firstLine="446"/>
        <w:spacing w:before="0" w:after="0" w:line="480" w:lineRule="exact"/>
        <w:rPr>
          <w:rFonts w:hint="eastAsia" w:ascii="宋体" w:hAnsi="宋体" w:eastAsia="宋体"/>
          <w:b w:val="0"/>
          <w:bCs w:val="0"/>
          <w:lang w:eastAsia="zh-CN"/>
        </w:rPr>
      </w:pPr>
      <w:r>
        <w:rPr>
          <w:rFonts w:hint="eastAsia" w:ascii="宋体" w:hAnsi="宋体" w:eastAsia="宋体"/>
          <w:sz w:val="30"/>
          <w:lang w:eastAsia="zh-CN"/>
        </w:rPr>
        <w:t xml:space="preserve">5、</w:t>
      </w:r>
      <w:r>
        <w:rPr>
          <w:rFonts w:hint="eastAsia" w:ascii="宋体" w:hAnsi="宋体" w:eastAsia="宋体"/>
          <w:b w:val="0"/>
          <w:bCs w:val="0"/>
          <w:lang w:eastAsia="zh-CN"/>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29"/>
        <w:ind w:firstLine="321"/>
        <w:spacing w:before="145" w:after="145" w:line="360" w:lineRule="auto"/>
        <w:rPr>
          <w:rFonts w:hint="eastAsia" w:ascii="宋体" w:hAnsi="宋体"/>
          <w:lang w:eastAsia="zh-CN"/>
        </w:rPr>
      </w:pPr>
      <w:r/>
      <w:bookmarkStart w:id="66" w:name="_Toc513029209"/>
      <w:r/>
      <w:bookmarkStart w:id="67" w:name="_Toc120614215"/>
      <w:r/>
      <w:bookmarkStart w:id="68" w:name="_Toc16938525"/>
      <w:r/>
      <w:bookmarkStart w:id="69" w:name="_Toc20823281"/>
      <w:r>
        <w:rPr>
          <w:rFonts w:hint="eastAsia" w:ascii="宋体" w:hAnsi="宋体"/>
          <w:lang w:eastAsia="zh-CN"/>
        </w:rPr>
        <w:t xml:space="preserve">二、招标文件</w:t>
      </w:r>
      <w:bookmarkEnd w:id="66"/>
      <w:r/>
      <w:bookmarkEnd w:id="67"/>
      <w:r/>
      <w:bookmarkEnd w:id="68"/>
      <w:r/>
      <w:bookmarkEnd w:id="69"/>
      <w:r/>
      <w:r/>
    </w:p>
    <w:p>
      <w:pPr>
        <w:pStyle w:val="1031"/>
        <w:ind w:firstLine="420"/>
        <w:spacing w:before="0" w:after="0" w:line="240" w:lineRule="auto"/>
        <w:rPr>
          <w:rFonts w:hint="eastAsia" w:ascii="宋体" w:hAnsi="宋体" w:eastAsia="宋体"/>
          <w:b w:val="0"/>
          <w:bCs w:val="0"/>
          <w:lang w:eastAsia="zh-CN"/>
        </w:rPr>
      </w:pPr>
      <w:r/>
      <w:bookmarkStart w:id="70" w:name="_Toc16938526"/>
      <w:r/>
      <w:bookmarkStart w:id="71" w:name="_Toc513029210"/>
      <w:r/>
      <w:bookmarkStart w:id="72" w:name="_Toc20823282"/>
      <w:r>
        <w:rPr>
          <w:rFonts w:hint="eastAsia" w:ascii="宋体" w:hAnsi="宋体" w:eastAsia="宋体"/>
          <w:b w:val="0"/>
          <w:bCs w:val="0"/>
          <w:lang w:eastAsia="zh-CN"/>
        </w:rPr>
        <w:t xml:space="preserve">6、招标文件构成</w:t>
      </w:r>
      <w:bookmarkEnd w:id="70"/>
      <w:r/>
      <w:bookmarkEnd w:id="71"/>
      <w:r/>
      <w:bookmarkEnd w:id="72"/>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立即与采购人联系解决。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1031"/>
        <w:ind w:firstLine="560"/>
        <w:spacing w:before="0" w:after="0" w:line="240" w:lineRule="auto"/>
        <w:rPr>
          <w:rFonts w:hint="eastAsia" w:ascii="宋体" w:hAnsi="宋体" w:eastAsia="宋体"/>
          <w:b w:val="0"/>
          <w:bCs w:val="0"/>
          <w:lang w:eastAsia="zh-CN"/>
        </w:rPr>
      </w:pPr>
      <w:r/>
      <w:bookmarkStart w:id="73" w:name="_Toc16938527"/>
      <w:r/>
      <w:bookmarkStart w:id="74" w:name="_Toc462564070"/>
      <w:r/>
      <w:bookmarkStart w:id="75" w:name="_Toc20823283"/>
      <w:r/>
      <w:bookmarkStart w:id="76" w:name="_Toc513029211"/>
      <w:r>
        <w:rPr>
          <w:rFonts w:hint="eastAsia" w:ascii="宋体" w:hAnsi="宋体" w:eastAsia="宋体"/>
          <w:b w:val="0"/>
          <w:bCs w:val="0"/>
          <w:lang w:eastAsia="zh-CN"/>
        </w:rPr>
        <w:t xml:space="preserve">7、招标文件的澄清</w:t>
      </w:r>
      <w:bookmarkEnd w:id="73"/>
      <w:r/>
      <w:bookmarkEnd w:id="74"/>
      <w:r/>
      <w:bookmarkEnd w:id="75"/>
      <w:r/>
      <w:bookmarkEnd w:id="76"/>
      <w:r/>
      <w:r/>
    </w:p>
    <w:p>
      <w:pPr>
        <w:ind w:firstLine="480"/>
        <w:spacing w:line="48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w:t>
      </w:r>
      <w:r>
        <w:rPr>
          <w:rFonts w:hint="eastAsia" w:ascii="宋体" w:hAnsi="宋体"/>
          <w:sz w:val="24"/>
        </w:rPr>
        <w:t xml:space="preserve">按招标公告中的通讯</w:t>
      </w:r>
      <w:r>
        <w:rPr>
          <w:rFonts w:hint="eastAsia" w:ascii="宋体" w:hAnsi="宋体"/>
          <w:sz w:val="24"/>
        </w:rPr>
        <w:t xml:space="preserve">地址，以书面形式通知采购人。采购人有权对发出的招标文件进行必要的澄清或修改。</w:t>
      </w:r>
      <w:r/>
    </w:p>
    <w:p>
      <w:pPr>
        <w:pStyle w:val="1031"/>
        <w:ind w:firstLine="560"/>
        <w:spacing w:before="0" w:after="0" w:line="240" w:lineRule="auto"/>
        <w:rPr>
          <w:rFonts w:hint="eastAsia" w:ascii="宋体" w:hAnsi="宋体" w:eastAsia="宋体"/>
          <w:b w:val="0"/>
          <w:bCs w:val="0"/>
          <w:lang w:eastAsia="zh-CN"/>
        </w:rPr>
      </w:pPr>
      <w:r/>
      <w:bookmarkStart w:id="77" w:name="_Toc513029212"/>
      <w:r/>
      <w:bookmarkStart w:id="78" w:name="_Toc462564071"/>
      <w:r/>
      <w:bookmarkStart w:id="79" w:name="_Toc16938528"/>
      <w:r/>
      <w:bookmarkStart w:id="80" w:name="_Toc20823284"/>
      <w:r>
        <w:rPr>
          <w:rFonts w:hint="eastAsia" w:ascii="宋体" w:hAnsi="宋体" w:eastAsia="宋体"/>
          <w:b w:val="0"/>
          <w:bCs w:val="0"/>
          <w:lang w:eastAsia="zh-CN"/>
        </w:rPr>
        <w:t xml:space="preserve">8、招标文件的修改</w:t>
      </w:r>
      <w:bookmarkEnd w:id="77"/>
      <w:r/>
      <w:bookmarkEnd w:id="78"/>
      <w:r/>
      <w:bookmarkEnd w:id="79"/>
      <w:r/>
      <w:bookmarkEnd w:id="80"/>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在投标截止时间前，采购人可以对招标文件进行修改。</w:t>
      </w:r>
      <w:r/>
    </w:p>
    <w:p>
      <w:pPr>
        <w:ind w:firstLine="480"/>
        <w:spacing w:line="500" w:lineRule="exact"/>
        <w:rPr>
          <w:rFonts w:hint="eastAsia" w:ascii="宋体" w:hAnsi="宋体"/>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29"/>
        <w:ind w:firstLine="482"/>
        <w:spacing w:before="145" w:after="145" w:line="360" w:lineRule="auto"/>
        <w:rPr>
          <w:rFonts w:hint="eastAsia" w:ascii="宋体" w:hAnsi="宋体"/>
          <w:lang w:eastAsia="zh-CN"/>
        </w:rPr>
      </w:pPr>
      <w:r/>
      <w:bookmarkStart w:id="81" w:name="_Toc20823285"/>
      <w:r/>
      <w:bookmarkStart w:id="82" w:name="_Toc462564072"/>
      <w:r/>
      <w:bookmarkStart w:id="83" w:name="_Toc16938529"/>
      <w:r/>
      <w:bookmarkStart w:id="84" w:name="_Toc513029213"/>
      <w:r/>
      <w:bookmarkStart w:id="85" w:name="_Toc120614216"/>
      <w:r>
        <w:rPr>
          <w:rFonts w:hint="eastAsia" w:ascii="宋体" w:hAnsi="宋体"/>
          <w:lang w:eastAsia="zh-CN"/>
        </w:rPr>
        <w:t xml:space="preserve">三、投标文件的编制</w:t>
      </w:r>
      <w:bookmarkEnd w:id="81"/>
      <w:r/>
      <w:bookmarkEnd w:id="82"/>
      <w:r/>
      <w:bookmarkEnd w:id="83"/>
      <w:r/>
      <w:bookmarkEnd w:id="84"/>
      <w:r/>
      <w:bookmarkEnd w:id="85"/>
      <w:r/>
      <w:r/>
    </w:p>
    <w:p>
      <w:pPr>
        <w:pStyle w:val="1031"/>
        <w:ind w:firstLine="560"/>
        <w:spacing w:before="0" w:after="0" w:line="240" w:lineRule="auto"/>
        <w:rPr>
          <w:rFonts w:hint="eastAsia" w:ascii="宋体" w:hAnsi="宋体" w:eastAsia="宋体"/>
          <w:bCs w:val="0"/>
          <w:lang w:eastAsia="zh-CN"/>
        </w:rPr>
      </w:pPr>
      <w:r/>
      <w:bookmarkStart w:id="86" w:name="_Toc16938530"/>
      <w:r/>
      <w:bookmarkStart w:id="87" w:name="_Toc513029214"/>
      <w:r/>
      <w:bookmarkStart w:id="88" w:name="_Toc20823286"/>
      <w:r/>
      <w:bookmarkStart w:id="89" w:name="_Toc462564073"/>
      <w:r>
        <w:rPr>
          <w:rFonts w:hint="eastAsia" w:ascii="宋体" w:hAnsi="宋体" w:eastAsia="宋体"/>
          <w:b w:val="0"/>
          <w:bCs w:val="0"/>
          <w:lang w:eastAsia="zh-CN"/>
        </w:rPr>
        <w:t xml:space="preserve">9、投标文件的语言及度量衡单位</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0"/>
        <w:spacing w:line="500" w:lineRule="exact"/>
        <w:rPr>
          <w:rFonts w:hint="eastAsia" w:ascii="宋体" w:hAnsi="宋体"/>
          <w:sz w:val="24"/>
        </w:rPr>
      </w:pPr>
      <w:r>
        <w:rPr>
          <w:rFonts w:hint="eastAsia" w:ascii="宋体" w:hAnsi="宋体"/>
          <w:sz w:val="24"/>
        </w:rPr>
        <w:t xml:space="preserve">9</w:t>
      </w:r>
      <w:r>
        <w:rPr>
          <w:rFonts w:ascii="宋体" w:hAnsi="宋体"/>
          <w:sz w:val="24"/>
        </w:rPr>
        <w:t xml:space="preserve">.3</w:t>
      </w:r>
      <w:r>
        <w:rPr>
          <w:rFonts w:hint="eastAsia" w:ascii="宋体" w:hAnsi="宋体"/>
          <w:sz w:val="24"/>
        </w:rPr>
        <w:t xml:space="preserve">商品包装环保要求：</w:t>
      </w:r>
      <w:r/>
    </w:p>
    <w:p>
      <w:pPr>
        <w:ind w:firstLine="480"/>
        <w:spacing w:line="500" w:lineRule="exact"/>
        <w:rPr>
          <w:rFonts w:hint="eastAsia" w:ascii="宋体" w:hAnsi="宋体"/>
          <w:sz w:val="24"/>
        </w:rPr>
      </w:pPr>
      <w:r>
        <w:rPr>
          <w:rFonts w:hint="eastAsia" w:ascii="宋体" w:hAnsi="宋体"/>
          <w:sz w:val="24"/>
        </w:rPr>
        <w:t xml:space="preserve">（1）商品包装层数不得超过 3 层，空隙率不大于 40%；</w:t>
      </w:r>
      <w:r/>
    </w:p>
    <w:p>
      <w:pPr>
        <w:ind w:firstLine="480"/>
        <w:spacing w:line="500" w:lineRule="exact"/>
        <w:rPr>
          <w:rFonts w:hint="eastAsia" w:ascii="宋体" w:hAnsi="宋体"/>
          <w:sz w:val="24"/>
        </w:rPr>
      </w:pPr>
      <w:r>
        <w:rPr>
          <w:rFonts w:hint="eastAsia" w:ascii="宋体" w:hAnsi="宋体"/>
          <w:sz w:val="24"/>
        </w:rPr>
        <w:t xml:space="preserve">（2）商品包装尽可能使用单一材质的包装材料，如因功能需求必需使用不同材质，不同材质间应便于分离；</w:t>
      </w:r>
      <w:r/>
    </w:p>
    <w:p>
      <w:pPr>
        <w:ind w:firstLine="480"/>
        <w:spacing w:line="500" w:lineRule="exact"/>
        <w:rPr>
          <w:rFonts w:hint="eastAsia" w:ascii="宋体" w:hAnsi="宋体"/>
          <w:sz w:val="24"/>
        </w:rPr>
      </w:pPr>
      <w:r>
        <w:rPr>
          <w:rFonts w:hint="eastAsia" w:ascii="宋体" w:hAnsi="宋体"/>
          <w:sz w:val="24"/>
        </w:rPr>
        <w:t xml:space="preserve">（3）商品包装中铅、汞、镉、六价铬的总含量应不大于100mg/kg；</w:t>
      </w:r>
      <w:r/>
    </w:p>
    <w:p>
      <w:pPr>
        <w:ind w:firstLine="480"/>
        <w:spacing w:line="500" w:lineRule="exact"/>
        <w:rPr>
          <w:rFonts w:hint="eastAsia" w:ascii="宋体" w:hAnsi="宋体"/>
          <w:sz w:val="24"/>
        </w:rPr>
      </w:pPr>
      <w:r>
        <w:rPr>
          <w:rFonts w:hint="eastAsia" w:ascii="宋体" w:hAnsi="宋体"/>
          <w:sz w:val="24"/>
        </w:rPr>
        <w:t xml:space="preserve">（4）商品包装印刷使用的油墨中挥发性有机化合物(VOCs)含量应不大于 5%（以重量计）；</w:t>
      </w:r>
      <w:r/>
    </w:p>
    <w:p>
      <w:pPr>
        <w:ind w:firstLine="480"/>
        <w:spacing w:line="500" w:lineRule="exact"/>
        <w:rPr>
          <w:rFonts w:hint="eastAsia" w:ascii="宋体" w:hAnsi="宋体"/>
          <w:sz w:val="24"/>
        </w:rPr>
      </w:pPr>
      <w:r>
        <w:rPr>
          <w:rFonts w:hint="eastAsia" w:ascii="宋体" w:hAnsi="宋体"/>
          <w:sz w:val="24"/>
        </w:rPr>
        <w:t xml:space="preserve">（5）塑料材质商品包装上呈现的印刷颜色不得超过 6 色；</w:t>
      </w:r>
      <w:r/>
    </w:p>
    <w:p>
      <w:pPr>
        <w:ind w:firstLine="480"/>
        <w:spacing w:line="500" w:lineRule="exact"/>
        <w:rPr>
          <w:rFonts w:hint="eastAsia" w:ascii="宋体" w:hAnsi="宋体"/>
          <w:sz w:val="24"/>
        </w:rPr>
      </w:pPr>
      <w:r>
        <w:rPr>
          <w:rFonts w:hint="eastAsia" w:ascii="宋体" w:hAnsi="宋体"/>
          <w:sz w:val="24"/>
        </w:rPr>
        <w:t xml:space="preserve">（6）纸质商品包装应使用 75%以上的可再生纤维原料生产；</w:t>
      </w:r>
      <w:r/>
    </w:p>
    <w:p>
      <w:pPr>
        <w:ind w:firstLine="480"/>
        <w:spacing w:line="500" w:lineRule="exact"/>
        <w:rPr>
          <w:rFonts w:hint="eastAsia" w:ascii="宋体" w:hAnsi="宋体"/>
          <w:sz w:val="24"/>
        </w:rPr>
      </w:pPr>
      <w:r>
        <w:rPr>
          <w:rFonts w:hint="eastAsia" w:ascii="宋体" w:hAnsi="宋体"/>
          <w:sz w:val="24"/>
        </w:rPr>
        <w:t xml:space="preserve">（7）木质商品包装的原料应来源于可持续性森林。</w:t>
      </w:r>
      <w:r/>
    </w:p>
    <w:p>
      <w:pPr>
        <w:ind w:firstLine="480"/>
        <w:spacing w:line="500" w:lineRule="exact"/>
        <w:rPr>
          <w:rFonts w:hint="eastAsia" w:ascii="宋体" w:hAnsi="宋体"/>
          <w:sz w:val="24"/>
        </w:rPr>
      </w:pPr>
      <w:r>
        <w:rPr>
          <w:rFonts w:hint="eastAsia" w:ascii="宋体" w:hAnsi="宋体"/>
          <w:sz w:val="24"/>
        </w:rPr>
        <w:t xml:space="preserve">9</w:t>
      </w:r>
      <w:r>
        <w:rPr>
          <w:rFonts w:ascii="宋体" w:hAnsi="宋体"/>
          <w:sz w:val="24"/>
        </w:rPr>
        <w:t xml:space="preserve">.4</w:t>
      </w:r>
      <w:r>
        <w:rPr>
          <w:rFonts w:hint="eastAsia" w:ascii="宋体" w:hAnsi="宋体"/>
          <w:sz w:val="24"/>
        </w:rPr>
        <w:t xml:space="preserve">快递包装环保要求：</w:t>
      </w:r>
      <w:r/>
    </w:p>
    <w:p>
      <w:pPr>
        <w:ind w:firstLine="480"/>
        <w:spacing w:line="500" w:lineRule="exact"/>
        <w:rPr>
          <w:rFonts w:hint="eastAsia" w:ascii="宋体" w:hAnsi="宋体"/>
          <w:sz w:val="24"/>
        </w:rPr>
      </w:pPr>
      <w:r>
        <w:rPr>
          <w:rFonts w:hint="eastAsia" w:ascii="宋体" w:hAnsi="宋体"/>
          <w:sz w:val="24"/>
        </w:rPr>
        <w:t xml:space="preserve">（1）快递包装中重金属（铅、汞、镉、六价铬）总量应不大于 100mg/kg；</w:t>
      </w:r>
      <w:r/>
    </w:p>
    <w:p>
      <w:pPr>
        <w:ind w:firstLine="480"/>
        <w:spacing w:line="500" w:lineRule="exact"/>
        <w:rPr>
          <w:rFonts w:hint="eastAsia" w:ascii="宋体" w:hAnsi="宋体"/>
          <w:sz w:val="24"/>
        </w:rPr>
      </w:pPr>
      <w:r>
        <w:rPr>
          <w:rFonts w:hint="eastAsia" w:ascii="宋体" w:hAnsi="宋体"/>
          <w:sz w:val="24"/>
        </w:rPr>
        <w:t xml:space="preserve">（2）快递包装印刷使用的油墨中不应添加邻苯二甲酸酯，其挥发性有机化合物(VOCs)含量应不大于5%（以重量计）；</w:t>
      </w:r>
      <w:r/>
    </w:p>
    <w:p>
      <w:pPr>
        <w:ind w:firstLine="480"/>
        <w:spacing w:line="500" w:lineRule="exact"/>
        <w:rPr>
          <w:rFonts w:hint="eastAsia" w:ascii="宋体" w:hAnsi="宋体"/>
          <w:sz w:val="24"/>
        </w:rPr>
      </w:pPr>
      <w:r>
        <w:rPr>
          <w:rFonts w:hint="eastAsia" w:ascii="宋体" w:hAnsi="宋体"/>
          <w:sz w:val="24"/>
        </w:rPr>
        <w:t xml:space="preserve">（3）快递包装中使用纸基材的包装材料，纸基材中的有机氯的含量应不大于 150 mg/kg；</w:t>
      </w:r>
      <w:r/>
    </w:p>
    <w:p>
      <w:pPr>
        <w:ind w:firstLine="480"/>
        <w:spacing w:line="500" w:lineRule="exact"/>
        <w:rPr>
          <w:rFonts w:hint="eastAsia" w:ascii="宋体" w:hAnsi="宋体"/>
          <w:sz w:val="24"/>
        </w:rPr>
      </w:pPr>
      <w:r>
        <w:rPr>
          <w:rFonts w:hint="eastAsia" w:ascii="宋体" w:hAnsi="宋体"/>
          <w:sz w:val="24"/>
        </w:rPr>
        <w:t xml:space="preserve">（4）快递包装中使用塑料基材的包装材料不得使用邻苯二甲酸二异壬酯、邻苯二甲酸</w:t>
      </w:r>
      <w:r>
        <w:rPr>
          <w:rFonts w:hint="eastAsia" w:ascii="宋体" w:hAnsi="宋体"/>
          <w:sz w:val="24"/>
        </w:rPr>
        <w:t xml:space="preserve">二正辛</w:t>
      </w:r>
      <w:r>
        <w:rPr>
          <w:rFonts w:hint="eastAsia" w:ascii="宋体" w:hAnsi="宋体"/>
          <w:sz w:val="24"/>
        </w:rPr>
        <w:t xml:space="preserve">酯、邻苯二甲酸二(2-乙基)己酯、邻苯二甲酸二异</w:t>
      </w:r>
      <w:r>
        <w:rPr>
          <w:rFonts w:hint="eastAsia" w:ascii="宋体" w:hAnsi="宋体"/>
          <w:sz w:val="24"/>
        </w:rPr>
        <w:t xml:space="preserve">癸</w:t>
      </w:r>
      <w:r>
        <w:rPr>
          <w:rFonts w:hint="eastAsia" w:ascii="宋体" w:hAnsi="宋体"/>
          <w:sz w:val="24"/>
        </w:rPr>
        <w:t xml:space="preserve">酯、邻苯二甲酸丁基苄基酯、邻苯二甲酸二丁酯等作为增塑剂；</w:t>
      </w:r>
      <w:r/>
    </w:p>
    <w:p>
      <w:pPr>
        <w:ind w:firstLine="480"/>
        <w:spacing w:line="500" w:lineRule="exact"/>
        <w:rPr>
          <w:rFonts w:hint="eastAsia" w:ascii="宋体" w:hAnsi="宋体"/>
          <w:sz w:val="24"/>
        </w:rPr>
      </w:pPr>
      <w:r>
        <w:rPr>
          <w:rFonts w:hint="eastAsia" w:ascii="宋体" w:hAnsi="宋体"/>
          <w:sz w:val="24"/>
        </w:rPr>
        <w:t xml:space="preserve">（5）快递中使用的塑料包装袋不得使用聚氯乙烯作为原料，</w:t>
      </w:r>
      <w:r>
        <w:rPr>
          <w:rFonts w:hint="eastAsia" w:ascii="宋体" w:hAnsi="宋体"/>
          <w:sz w:val="24"/>
        </w:rPr>
        <w:t xml:space="preserve">且原料</w:t>
      </w:r>
      <w:r>
        <w:rPr>
          <w:rFonts w:hint="eastAsia" w:ascii="宋体" w:hAnsi="宋体"/>
          <w:sz w:val="24"/>
        </w:rPr>
        <w:t xml:space="preserve">应为单一材质制成，生</w:t>
      </w:r>
      <w:r>
        <w:rPr>
          <w:rFonts w:hint="eastAsia" w:ascii="宋体" w:hAnsi="宋体"/>
          <w:sz w:val="24"/>
        </w:rPr>
        <w:t xml:space="preserve">物分解率大于60%；</w:t>
      </w:r>
      <w:r/>
    </w:p>
    <w:p>
      <w:pPr>
        <w:ind w:firstLine="480"/>
        <w:spacing w:line="500" w:lineRule="exact"/>
        <w:rPr>
          <w:rFonts w:hint="eastAsia" w:ascii="宋体" w:hAnsi="宋体"/>
          <w:sz w:val="24"/>
        </w:rPr>
      </w:pPr>
      <w:r>
        <w:rPr>
          <w:rFonts w:hint="eastAsia" w:ascii="宋体" w:hAnsi="宋体"/>
          <w:sz w:val="24"/>
        </w:rPr>
        <w:t xml:space="preserve">（6）快递中使用的充气类填充物不得使用聚氯乙烯作为 原料，</w:t>
      </w:r>
      <w:r>
        <w:rPr>
          <w:rFonts w:hint="eastAsia" w:ascii="宋体" w:hAnsi="宋体"/>
          <w:sz w:val="24"/>
        </w:rPr>
        <w:t xml:space="preserve">且原料</w:t>
      </w:r>
      <w:r>
        <w:rPr>
          <w:rFonts w:hint="eastAsia" w:ascii="宋体" w:hAnsi="宋体"/>
          <w:sz w:val="24"/>
        </w:rPr>
        <w:t xml:space="preserve">为单一材质制成，生物分解率大于60%；</w:t>
      </w:r>
      <w:r/>
    </w:p>
    <w:p>
      <w:pPr>
        <w:ind w:firstLine="480"/>
        <w:spacing w:line="500" w:lineRule="exact"/>
        <w:rPr>
          <w:rFonts w:hint="eastAsia" w:ascii="宋体" w:hAnsi="宋体"/>
          <w:sz w:val="24"/>
        </w:rPr>
      </w:pPr>
      <w:r>
        <w:rPr>
          <w:rFonts w:hint="eastAsia" w:ascii="宋体" w:hAnsi="宋体"/>
          <w:sz w:val="24"/>
        </w:rPr>
        <w:t xml:space="preserve">（7）快递中使用的集装袋应为单一材质制成，其重复使用次数应不小于 80 次；</w:t>
      </w:r>
      <w:r/>
    </w:p>
    <w:p>
      <w:pPr>
        <w:ind w:firstLine="480"/>
        <w:spacing w:line="500" w:lineRule="exact"/>
        <w:rPr>
          <w:rFonts w:hint="eastAsia" w:ascii="宋体" w:hAnsi="宋体"/>
          <w:sz w:val="24"/>
        </w:rPr>
      </w:pPr>
      <w:r>
        <w:rPr>
          <w:rFonts w:hint="eastAsia" w:ascii="宋体" w:hAnsi="宋体"/>
          <w:sz w:val="24"/>
        </w:rPr>
        <w:t xml:space="preserve">（8）快递中应使用幅宽不大于45mm 的生物降解胶带；</w:t>
      </w:r>
      <w:r/>
    </w:p>
    <w:p>
      <w:pPr>
        <w:ind w:firstLine="480"/>
        <w:spacing w:line="500" w:lineRule="exact"/>
        <w:rPr>
          <w:rFonts w:hint="eastAsia" w:ascii="宋体" w:hAnsi="宋体"/>
          <w:sz w:val="24"/>
        </w:rPr>
      </w:pPr>
      <w:r>
        <w:rPr>
          <w:rFonts w:hint="eastAsia" w:ascii="宋体" w:hAnsi="宋体"/>
          <w:sz w:val="24"/>
        </w:rPr>
        <w:t xml:space="preserve">（9）快递包装中不得使用溶剂型胶粘剂；</w:t>
      </w:r>
      <w:r/>
    </w:p>
    <w:p>
      <w:pPr>
        <w:ind w:firstLine="480"/>
        <w:spacing w:line="500" w:lineRule="exact"/>
        <w:rPr>
          <w:rFonts w:hint="eastAsia" w:ascii="宋体" w:hAnsi="宋体"/>
          <w:sz w:val="24"/>
        </w:rPr>
      </w:pPr>
      <w:r>
        <w:rPr>
          <w:rFonts w:hint="eastAsia" w:ascii="宋体" w:hAnsi="宋体"/>
          <w:sz w:val="24"/>
        </w:rPr>
        <w:t xml:space="preserve">（11）快递应使用电子面单；</w:t>
      </w:r>
      <w:r/>
    </w:p>
    <w:p>
      <w:pPr>
        <w:ind w:firstLine="480"/>
        <w:spacing w:line="500" w:lineRule="exact"/>
        <w:rPr>
          <w:rFonts w:hint="eastAsia" w:ascii="宋体" w:hAnsi="宋体"/>
          <w:sz w:val="24"/>
        </w:rPr>
      </w:pPr>
      <w:r>
        <w:rPr>
          <w:rFonts w:hint="eastAsia" w:ascii="宋体" w:hAnsi="宋体"/>
          <w:sz w:val="24"/>
        </w:rPr>
        <w:t xml:space="preserve">（12）直接使用商品包装作为快递包装的商品，其商品包装满足《商品包装政府采购需求标准（试行）》即可；</w:t>
      </w:r>
      <w:r/>
    </w:p>
    <w:p>
      <w:pPr>
        <w:ind w:firstLine="480"/>
        <w:spacing w:line="500" w:lineRule="exact"/>
        <w:rPr>
          <w:rFonts w:hint="eastAsia" w:ascii="宋体" w:hAnsi="宋体"/>
          <w:sz w:val="24"/>
        </w:rPr>
      </w:pPr>
      <w:r>
        <w:rPr>
          <w:rFonts w:hint="eastAsia" w:ascii="宋体" w:hAnsi="宋体"/>
          <w:sz w:val="24"/>
        </w:rPr>
        <w:t xml:space="preserve">（13）快递包装产品质量和封装方式应符合相关国家或行业标准技术指标要求。</w:t>
      </w:r>
      <w:r/>
    </w:p>
    <w:p>
      <w:pPr>
        <w:ind w:firstLine="480"/>
        <w:spacing w:line="500" w:lineRule="exact"/>
        <w:rPr>
          <w:rFonts w:hint="eastAsia" w:ascii="宋体" w:hAnsi="宋体"/>
          <w:sz w:val="24"/>
        </w:rPr>
      </w:pPr>
      <w:r>
        <w:rPr>
          <w:rFonts w:hint="eastAsia" w:ascii="宋体" w:hAnsi="宋体"/>
          <w:sz w:val="24"/>
        </w:rPr>
        <w:t xml:space="preserve">9</w:t>
      </w:r>
      <w:r>
        <w:rPr>
          <w:rFonts w:ascii="宋体" w:hAnsi="宋体"/>
          <w:sz w:val="24"/>
        </w:rPr>
        <w:t xml:space="preserve">.5</w:t>
      </w:r>
      <w:r>
        <w:rPr>
          <w:rFonts w:hint="eastAsia" w:ascii="宋体" w:hAnsi="宋体"/>
          <w:sz w:val="24"/>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pStyle w:val="1031"/>
        <w:ind w:firstLine="420"/>
        <w:spacing w:before="0" w:after="0" w:line="240" w:lineRule="auto"/>
        <w:rPr>
          <w:rFonts w:hint="eastAsia" w:ascii="宋体" w:hAnsi="宋体" w:eastAsia="宋体"/>
          <w:b w:val="0"/>
          <w:bCs w:val="0"/>
          <w:color w:val="000000"/>
          <w:lang w:eastAsia="zh-CN"/>
        </w:rPr>
      </w:pPr>
      <w:r/>
      <w:bookmarkStart w:id="90" w:name="_Toc20823287"/>
      <w:r/>
      <w:bookmarkStart w:id="91" w:name="_Toc513029215"/>
      <w:r/>
      <w:bookmarkStart w:id="92" w:name="_Toc16938531"/>
      <w:r/>
      <w:bookmarkStart w:id="93" w:name="_Toc462564074"/>
      <w:r>
        <w:rPr>
          <w:rFonts w:hint="eastAsia" w:ascii="宋体" w:hAnsi="宋体" w:eastAsia="宋体"/>
          <w:b w:val="0"/>
          <w:bCs w:val="0"/>
          <w:lang w:eastAsia="zh-CN"/>
        </w:rPr>
        <w:t xml:space="preserve">10、投标文件构成</w:t>
      </w:r>
      <w:bookmarkEnd w:id="90"/>
      <w:r/>
      <w:bookmarkEnd w:id="91"/>
      <w:r/>
      <w:bookmarkEnd w:id="92"/>
      <w:r/>
      <w:bookmarkEnd w:id="93"/>
      <w:r/>
      <w:r/>
    </w:p>
    <w:p>
      <w:pPr>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w:t>
      </w:r>
      <w:r>
        <w:rPr>
          <w:rFonts w:hint="eastAsia" w:ascii="宋体" w:hAnsi="宋体"/>
          <w:color w:val="000000"/>
          <w:sz w:val="28"/>
          <w:szCs w:val="28"/>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color w:val="000000"/>
          <w:sz w:val="24"/>
        </w:rPr>
        <w:t xml:space="preserve">10.2 如标书制作工具中格式和内容与“江苏政府采购</w:t>
      </w:r>
      <w:r>
        <w:rPr>
          <w:rFonts w:hint="eastAsia" w:ascii="宋体" w:hAnsi="宋体"/>
          <w:sz w:val="24"/>
        </w:rPr>
        <w:t xml:space="preserve">网”发布的招标文件不一致，请以“江苏政府采购网”发布的招标文件为准。</w:t>
      </w:r>
      <w:r/>
    </w:p>
    <w:p>
      <w:pPr>
        <w:pStyle w:val="1031"/>
        <w:ind w:firstLine="420"/>
        <w:spacing w:before="0" w:after="0" w:line="240" w:lineRule="auto"/>
        <w:rPr>
          <w:rFonts w:hint="eastAsia" w:ascii="宋体" w:hAnsi="宋体" w:eastAsia="宋体"/>
          <w:b w:val="0"/>
          <w:bCs w:val="0"/>
          <w:lang w:eastAsia="zh-CN"/>
        </w:rPr>
      </w:pPr>
      <w:r/>
      <w:bookmarkStart w:id="94" w:name="_Hlt26670360"/>
      <w:r/>
      <w:bookmarkStart w:id="95" w:name="_Hlt26668975"/>
      <w:r/>
      <w:bookmarkStart w:id="96" w:name="_Hlt26954838"/>
      <w:r/>
      <w:bookmarkStart w:id="97" w:name="_Toc49090509"/>
      <w:r/>
      <w:bookmarkStart w:id="98" w:name="_Toc14577357"/>
      <w:r/>
      <w:bookmarkStart w:id="99" w:name="_Toc513029219"/>
      <w:r/>
      <w:bookmarkStart w:id="100" w:name="_Toc49090507"/>
      <w:r/>
      <w:bookmarkStart w:id="101" w:name="_Toc513029216"/>
      <w:r/>
      <w:bookmarkStart w:id="102" w:name="_Toc14577354"/>
      <w:r/>
      <w:bookmarkEnd w:id="94"/>
      <w:r/>
      <w:bookmarkEnd w:id="95"/>
      <w:r/>
      <w:bookmarkEnd w:id="96"/>
      <w:r>
        <w:rPr>
          <w:rFonts w:hint="eastAsia" w:ascii="宋体" w:hAnsi="宋体" w:eastAsia="宋体"/>
          <w:b w:val="0"/>
          <w:bCs w:val="0"/>
          <w:lang w:eastAsia="zh-CN"/>
        </w:rPr>
        <w:t xml:space="preserve">11、证明投标人及投标标的符合招标文件规定的文件</w:t>
      </w:r>
      <w:bookmarkEnd w:id="97"/>
      <w:r/>
      <w:bookmarkEnd w:id="98"/>
      <w:r/>
      <w:bookmarkEnd w:id="99"/>
      <w:r/>
      <w:r/>
    </w:p>
    <w:p>
      <w:pPr>
        <w:spacing w:line="480" w:lineRule="exact"/>
        <w:rPr>
          <w:rFonts w:hint="eastAsia" w:ascii="宋体" w:hAnsi="宋体"/>
          <w:sz w:val="24"/>
          <w:szCs w:val="24"/>
        </w:rPr>
      </w:pPr>
      <w:r/>
      <w:bookmarkStart w:id="103" w:name="_Toc14577355"/>
      <w:r/>
      <w:bookmarkStart w:id="104" w:name="_Toc49090508"/>
      <w:r/>
      <w:bookmarkEnd w:id="100"/>
      <w:r/>
      <w:bookmarkEnd w:id="101"/>
      <w:r/>
      <w:bookmarkEnd w:id="102"/>
      <w:r>
        <w:rPr>
          <w:rFonts w:hint="eastAsia" w:ascii="宋体" w:hAnsi="宋体"/>
          <w:sz w:val="24"/>
          <w:szCs w:val="24"/>
        </w:rPr>
        <w:t xml:space="preserve">    11.1 投标人应按照招标文件要求提交证明文件，证明其及投标标的符合招标文件规定。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31"/>
        <w:ind w:firstLine="420"/>
        <w:spacing w:before="0" w:after="0" w:line="240" w:lineRule="auto"/>
        <w:rPr>
          <w:rFonts w:hint="eastAsia" w:ascii="宋体" w:hAnsi="宋体" w:eastAsia="宋体"/>
          <w:b w:val="0"/>
          <w:bCs w:val="0"/>
          <w:lang w:eastAsia="zh-CN"/>
        </w:rPr>
      </w:pPr>
      <w:r>
        <w:rPr>
          <w:rFonts w:hint="eastAsia" w:ascii="宋体" w:hAnsi="宋体" w:eastAsia="宋体"/>
          <w:b w:val="0"/>
          <w:bCs w:val="0"/>
          <w:lang w:eastAsia="zh-CN"/>
        </w:rPr>
        <w:t xml:space="preserve">12、投标分项报价</w:t>
      </w:r>
      <w:bookmarkStart w:id="105" w:name="_Hlt26670373"/>
      <w:r/>
      <w:bookmarkEnd w:id="103"/>
      <w:r/>
      <w:bookmarkEnd w:id="105"/>
      <w:r>
        <w:rPr>
          <w:rFonts w:hint="eastAsia" w:ascii="宋体" w:hAnsi="宋体" w:eastAsia="宋体"/>
          <w:b w:val="0"/>
          <w:bCs w:val="0"/>
          <w:lang w:eastAsia="zh-CN"/>
        </w:rPr>
        <w:t xml:space="preserve">表</w:t>
      </w:r>
      <w:bookmarkEnd w:id="104"/>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color w:val="000000"/>
          <w:sz w:val="28"/>
          <w:szCs w:val="28"/>
        </w:rPr>
        <w:t xml:space="preserve">投标人按照招标文件规定格式填报投标分项报价表。</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31"/>
        <w:ind w:firstLine="420"/>
        <w:spacing w:before="0" w:after="0" w:line="240" w:lineRule="auto"/>
        <w:rPr>
          <w:rFonts w:hint="eastAsia" w:ascii="宋体" w:hAnsi="宋体" w:eastAsia="宋体"/>
          <w:b w:val="0"/>
          <w:bCs w:val="0"/>
          <w:lang w:eastAsia="zh-CN"/>
        </w:rPr>
      </w:pPr>
      <w:r/>
      <w:bookmarkStart w:id="106" w:name="_Hlt26954848"/>
      <w:r/>
      <w:bookmarkStart w:id="107" w:name="_Hlt26670482"/>
      <w:r/>
      <w:bookmarkStart w:id="108" w:name="_Hlt26954842"/>
      <w:r/>
      <w:bookmarkStart w:id="109" w:name="_Hlt26668983"/>
      <w:r/>
      <w:bookmarkStart w:id="110" w:name="_Hlt26954731"/>
      <w:r/>
      <w:bookmarkStart w:id="111" w:name="_Hlt26670486"/>
      <w:r/>
      <w:bookmarkStart w:id="112" w:name="_Hlt26670425"/>
      <w:r/>
      <w:bookmarkStart w:id="113" w:name="_Hlt26954844"/>
      <w:r/>
      <w:bookmarkStart w:id="114" w:name="_Hlt26954846"/>
      <w:r/>
      <w:bookmarkStart w:id="115" w:name="_Hlt26670403"/>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b w:val="0"/>
          <w:bCs w:val="0"/>
          <w:lang w:eastAsia="zh-CN"/>
        </w:rPr>
        <w:t xml:space="preserve">13、技术要求响应及偏离表、商务要求响应及偏离表</w:t>
      </w:r>
      <w:r/>
    </w:p>
    <w:p>
      <w:pPr>
        <w:ind w:firstLine="480"/>
        <w:spacing w:line="500" w:lineRule="exact"/>
        <w:rPr>
          <w:rFonts w:hint="eastAsia" w:ascii="宋体" w:hAnsi="宋体" w:cs="宋体"/>
          <w:sz w:val="24"/>
          <w:lang w:val="zh-CN"/>
        </w:rPr>
      </w:pPr>
      <w:r>
        <w:rPr>
          <w:rFonts w:ascii="宋体" w:hAnsi="宋体" w:cs="宋体"/>
          <w:bCs/>
          <w:sz w:val="24"/>
          <w:lang w:val="zh-CN"/>
        </w:rPr>
        <w:t xml:space="preserve">1</w:t>
      </w:r>
      <w:r>
        <w:rPr>
          <w:rFonts w:hint="eastAsia" w:ascii="宋体" w:hAnsi="宋体" w:cs="宋体"/>
          <w:bCs/>
          <w:sz w:val="24"/>
          <w:lang w:val="zh-CN"/>
        </w:rPr>
        <w:t xml:space="preserve">3</w:t>
      </w:r>
      <w:r>
        <w:rPr>
          <w:rFonts w:ascii="宋体" w:hAnsi="宋体" w:cs="宋体"/>
          <w:bCs/>
          <w:sz w:val="24"/>
          <w:lang w:val="zh-CN"/>
        </w:rPr>
        <w:t xml:space="preserve">.1</w:t>
      </w:r>
      <w:r>
        <w:rPr>
          <w:rFonts w:hint="eastAsia" w:ascii="宋体" w:hAnsi="宋体" w:cs="宋体"/>
          <w:sz w:val="24"/>
          <w:lang w:val="zh-CN"/>
        </w:rPr>
        <w:t xml:space="preserve">投标人需对招标文件中的技术要求与商务要求逐项</w:t>
      </w:r>
      <w:r>
        <w:rPr>
          <w:rFonts w:hint="eastAsia" w:ascii="宋体" w:hAnsi="宋体" w:cs="宋体"/>
          <w:sz w:val="24"/>
          <w:lang w:val="zh-CN"/>
        </w:rPr>
        <w:t xml:space="preserve">作出</w:t>
      </w:r>
      <w:r>
        <w:rPr>
          <w:rFonts w:hint="eastAsia" w:ascii="宋体" w:hAnsi="宋体" w:cs="宋体"/>
          <w:sz w:val="24"/>
          <w:lang w:val="zh-CN"/>
        </w:rPr>
        <w:t xml:space="preserve">响应或偏离，并说明原因。</w:t>
      </w:r>
      <w:r/>
    </w:p>
    <w:p>
      <w:pPr>
        <w:ind w:firstLine="480"/>
        <w:spacing w:line="5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13.2 </w:t>
      </w:r>
      <w:r>
        <w:rPr>
          <w:rFonts w:hint="eastAsia" w:ascii="宋体" w:hAnsi="宋体" w:cs="宋体"/>
          <w:color w:val="000000"/>
          <w:sz w:val="28"/>
          <w:szCs w:val="28"/>
          <w:lang w:val="zh-CN"/>
        </w:rPr>
        <w:t xml:space="preserve">投标人需按照招标文件要求，在投标文件中提供与技术要求和商务要求相关的证明材料。</w:t>
      </w:r>
      <w:r/>
    </w:p>
    <w:p>
      <w:pPr>
        <w:pStyle w:val="1031"/>
        <w:ind w:firstLine="420"/>
        <w:spacing w:before="0" w:after="0" w:line="240" w:lineRule="auto"/>
        <w:rPr>
          <w:rFonts w:hint="eastAsia" w:ascii="宋体" w:hAnsi="宋体" w:eastAsia="宋体"/>
          <w:b w:val="0"/>
          <w:bCs w:val="0"/>
          <w:lang w:eastAsia="zh-CN"/>
        </w:rPr>
      </w:pPr>
      <w:r/>
      <w:bookmarkStart w:id="116" w:name="_Toc14577359"/>
      <w:r/>
      <w:bookmarkStart w:id="117" w:name="_Toc49090510"/>
      <w:r>
        <w:rPr>
          <w:rFonts w:hint="eastAsia" w:ascii="宋体" w:hAnsi="宋体" w:eastAsia="宋体"/>
          <w:b w:val="0"/>
          <w:bCs w:val="0"/>
          <w:lang w:eastAsia="zh-CN"/>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31"/>
        <w:ind w:firstLine="420"/>
        <w:spacing w:before="0" w:after="0" w:line="240" w:lineRule="auto"/>
        <w:rPr>
          <w:rFonts w:hint="eastAsia" w:ascii="宋体" w:hAnsi="宋体" w:eastAsia="宋体"/>
          <w:b w:val="0"/>
          <w:bCs w:val="0"/>
          <w:lang w:eastAsia="zh-CN"/>
        </w:rPr>
      </w:pPr>
      <w:r/>
      <w:bookmarkStart w:id="118" w:name="_Hlt26954850"/>
      <w:r/>
      <w:bookmarkStart w:id="119" w:name="_Hlt26954734"/>
      <w:r/>
      <w:bookmarkStart w:id="120" w:name="_Hlt26670489"/>
      <w:r/>
      <w:bookmarkStart w:id="121" w:name="_Toc49090511"/>
      <w:r/>
      <w:bookmarkStart w:id="122" w:name="_Toc14577360"/>
      <w:r/>
      <w:bookmarkEnd w:id="116"/>
      <w:r/>
      <w:bookmarkEnd w:id="117"/>
      <w:r/>
      <w:bookmarkEnd w:id="118"/>
      <w:r/>
      <w:bookmarkEnd w:id="119"/>
      <w:r/>
      <w:bookmarkEnd w:id="120"/>
      <w:r>
        <w:rPr>
          <w:rFonts w:hint="eastAsia" w:ascii="宋体" w:hAnsi="宋体" w:eastAsia="宋体"/>
          <w:b w:val="0"/>
          <w:bCs w:val="0"/>
          <w:lang w:eastAsia="zh-CN"/>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bCs/>
          <w:sz w:val="24"/>
        </w:rPr>
        <w:t xml:space="preserve">15.1</w:t>
      </w:r>
      <w:r>
        <w:rPr>
          <w:rFonts w:ascii="宋体" w:hAnsi="宋体"/>
          <w:bCs/>
          <w:sz w:val="24"/>
        </w:rPr>
        <w:t xml:space="preserve">从投标文件接收截止之日算起，</w:t>
      </w:r>
      <w:r>
        <w:rPr>
          <w:rFonts w:hint="eastAsia" w:ascii="宋体" w:hAnsi="宋体"/>
          <w:bCs/>
          <w:sz w:val="24"/>
        </w:rPr>
        <w:t xml:space="preserve">9</w:t>
      </w:r>
      <w:r>
        <w:rPr>
          <w:rFonts w:ascii="宋体" w:hAnsi="宋体"/>
          <w:bCs/>
          <w:sz w:val="24"/>
        </w:rPr>
        <w:t xml:space="preserve">0个“日历天”内投标书应保持有效。有效期短于这个规定期限的，投标将被拒绝。</w:t>
      </w:r>
      <w:r/>
    </w:p>
    <w:p>
      <w:pPr>
        <w:ind w:firstLine="480"/>
        <w:spacing w:line="500" w:lineRule="exact"/>
        <w:rPr>
          <w:rFonts w:hint="eastAsia" w:ascii="宋体" w:hAnsi="宋体"/>
          <w:bCs/>
          <w:sz w:val="24"/>
        </w:rPr>
      </w:pPr>
      <w:r>
        <w:rPr>
          <w:rFonts w:hint="eastAsia" w:ascii="宋体" w:hAnsi="宋体"/>
          <w:bCs/>
          <w:sz w:val="24"/>
        </w:rPr>
        <w:t xml:space="preserve">16、投标有效期的延长</w:t>
      </w:r>
      <w:r/>
    </w:p>
    <w:p>
      <w:pPr>
        <w:ind w:firstLine="480"/>
        <w:spacing w:line="500" w:lineRule="exact"/>
        <w:rPr>
          <w:rFonts w:hint="eastAsia" w:ascii="宋体" w:hAnsi="宋体"/>
          <w:sz w:val="24"/>
          <w:szCs w:val="24"/>
        </w:rPr>
      </w:pPr>
      <w:r>
        <w:rPr>
          <w:rFonts w:hint="eastAsia" w:ascii="宋体" w:hAnsi="宋体"/>
          <w:sz w:val="24"/>
          <w:szCs w:val="24"/>
        </w:rPr>
        <w:t xml:space="preserve">16.1</w:t>
      </w:r>
      <w:r>
        <w:rPr>
          <w:rFonts w:ascii="宋体" w:hAnsi="宋体"/>
          <w:sz w:val="24"/>
          <w:szCs w:val="24"/>
        </w:rPr>
        <w:t xml:space="preserve">在特殊情况下，采购</w:t>
      </w:r>
      <w:r>
        <w:rPr>
          <w:rFonts w:hint="eastAsia" w:ascii="宋体" w:hAnsi="宋体"/>
          <w:sz w:val="24"/>
          <w:szCs w:val="24"/>
        </w:rPr>
        <w:t xml:space="preserve">人</w:t>
      </w:r>
      <w:r>
        <w:rPr>
          <w:rFonts w:ascii="宋体" w:hAnsi="宋体"/>
          <w:sz w:val="24"/>
          <w:szCs w:val="24"/>
        </w:rPr>
        <w:t xml:space="preserve">可与投标供应商协商延长投标书的有效期。这种要求和答复都应以书面、传真、或电报的形式进行。同意延长有效期的投标供应商不能修改投标文件，拒绝接受延期要求的投标供应商的投标书将被拒绝。</w:t>
      </w:r>
      <w:r/>
    </w:p>
    <w:p>
      <w:pPr>
        <w:pStyle w:val="1029"/>
        <w:ind w:firstLine="482"/>
        <w:spacing w:before="145" w:after="145" w:line="360" w:lineRule="auto"/>
        <w:rPr>
          <w:rFonts w:hint="eastAsia" w:ascii="宋体" w:hAnsi="宋体"/>
          <w:lang w:eastAsia="zh-CN"/>
        </w:rPr>
      </w:pPr>
      <w:r/>
      <w:bookmarkStart w:id="123" w:name="_Hlt26954739"/>
      <w:r/>
      <w:bookmarkStart w:id="124" w:name="_Hlt26954852"/>
      <w:r/>
      <w:bookmarkStart w:id="125" w:name="_Toc513029224"/>
      <w:r/>
      <w:bookmarkStart w:id="126" w:name="_Toc120614217"/>
      <w:r/>
      <w:bookmarkStart w:id="127" w:name="_Toc20823296"/>
      <w:r/>
      <w:bookmarkStart w:id="128" w:name="_Toc16938540"/>
      <w:r/>
      <w:bookmarkEnd w:id="123"/>
      <w:r/>
      <w:bookmarkEnd w:id="124"/>
      <w:r>
        <w:rPr>
          <w:rFonts w:hint="eastAsia" w:ascii="宋体" w:hAnsi="宋体"/>
          <w:lang w:eastAsia="zh-CN"/>
        </w:rPr>
        <w:t xml:space="preserve">四、投标文件的递交</w:t>
      </w:r>
      <w:bookmarkEnd w:id="125"/>
      <w:r/>
      <w:bookmarkEnd w:id="126"/>
      <w:r/>
      <w:bookmarkEnd w:id="127"/>
      <w:r/>
      <w:bookmarkEnd w:id="128"/>
      <w:r/>
      <w:r/>
    </w:p>
    <w:p>
      <w:pPr>
        <w:pStyle w:val="1031"/>
        <w:ind w:firstLine="560"/>
        <w:spacing w:before="0" w:after="0" w:line="240" w:lineRule="auto"/>
        <w:rPr>
          <w:rFonts w:hint="eastAsia" w:ascii="宋体" w:hAnsi="宋体" w:eastAsia="宋体"/>
          <w:b w:val="0"/>
          <w:bCs w:val="0"/>
          <w:lang w:eastAsia="zh-CN"/>
        </w:rPr>
      </w:pPr>
      <w:r/>
      <w:bookmarkStart w:id="129" w:name="_Toc462564084"/>
      <w:r/>
      <w:bookmarkStart w:id="130" w:name="_Toc16938541"/>
      <w:r/>
      <w:bookmarkStart w:id="131" w:name="_Toc20823297"/>
      <w:r/>
      <w:bookmarkStart w:id="132" w:name="_Toc513029225"/>
      <w:r>
        <w:rPr>
          <w:rFonts w:hint="eastAsia" w:ascii="宋体" w:hAnsi="宋体" w:eastAsia="宋体"/>
          <w:b w:val="0"/>
          <w:bCs w:val="0"/>
          <w:lang w:eastAsia="zh-CN"/>
        </w:rPr>
        <w:t xml:space="preserve">17、</w:t>
      </w:r>
      <w:r>
        <w:rPr>
          <w:rFonts w:hint="eastAsia" w:ascii="宋体" w:hAnsi="宋体" w:eastAsia="宋体" w:cs="Arial"/>
          <w:b w:val="0"/>
          <w:bCs w:val="0"/>
          <w:lang w:eastAsia="zh-CN"/>
        </w:rPr>
        <w:t xml:space="preserve">投标</w:t>
      </w:r>
      <w:r>
        <w:rPr>
          <w:rFonts w:hint="eastAsia" w:ascii="宋体" w:hAnsi="宋体" w:eastAsia="宋体"/>
          <w:b w:val="0"/>
          <w:bCs w:val="0"/>
          <w:lang w:eastAsia="zh-CN"/>
        </w:rPr>
        <w:t xml:space="preserve">文件</w:t>
      </w:r>
      <w:bookmarkEnd w:id="129"/>
      <w:r/>
      <w:bookmarkEnd w:id="130"/>
      <w:r/>
      <w:bookmarkEnd w:id="131"/>
      <w:r/>
      <w:bookmarkEnd w:id="132"/>
      <w:r>
        <w:rPr>
          <w:rFonts w:hint="eastAsia" w:ascii="宋体" w:hAnsi="宋体" w:eastAsia="宋体"/>
          <w:b w:val="0"/>
          <w:bCs w:val="0"/>
          <w:lang w:eastAsia="zh-CN"/>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67"/>
        <w:ind w:left="525"/>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867"/>
        <w:ind w:left="525"/>
        <w:rPr>
          <w:rFonts w:hint="eastAsia" w:ascii="宋体" w:hAnsi="宋体"/>
          <w:bCs/>
          <w:sz w:val="24"/>
        </w:rPr>
      </w:pPr>
      <w:r>
        <w:rPr>
          <w:rFonts w:ascii="宋体" w:hAnsi="宋体"/>
          <w:bCs/>
          <w:sz w:val="24"/>
        </w:rPr>
        <w:t xml:space="preserve">17.2现场演示</w:t>
      </w:r>
      <w:r/>
    </w:p>
    <w:p>
      <w:pPr>
        <w:pStyle w:val="867"/>
        <w:ind w:firstLine="480"/>
        <w:rPr>
          <w:rFonts w:hint="eastAsia" w:ascii="宋体" w:hAnsi="宋体"/>
          <w:bCs/>
          <w:sz w:val="24"/>
        </w:rPr>
      </w:pPr>
      <w:r>
        <w:rPr>
          <w:rFonts w:hint="eastAsia" w:ascii="宋体" w:hAnsi="宋体"/>
          <w:bCs/>
          <w:sz w:val="24"/>
        </w:rPr>
        <w:t xml:space="preserve">本项目采用现场演示答辩的模式。投标人须提前准备远程演示环境，自备演示设备。进行现场系统演示，演示时长不超过15分钟。演示答辩顺序按投标人的现场签到顺序。因场地有限，一家投标人委派二名代表参加。</w:t>
      </w:r>
      <w:r/>
    </w:p>
    <w:p>
      <w:pPr>
        <w:pStyle w:val="1031"/>
        <w:ind w:firstLine="420"/>
        <w:rPr>
          <w:rFonts w:hint="eastAsia" w:ascii="宋体" w:hAnsi="宋体" w:eastAsia="宋体"/>
          <w:b w:val="0"/>
          <w:lang w:eastAsia="zh-CN"/>
        </w:rPr>
      </w:pPr>
      <w:r>
        <w:rPr>
          <w:rFonts w:hint="eastAsia" w:ascii="宋体" w:hAnsi="宋体" w:eastAsia="宋体"/>
          <w:b w:val="0"/>
          <w:lang w:eastAsia="zh-CN"/>
        </w:rPr>
        <w:t xml:space="preserve">18、投标截止</w:t>
      </w:r>
      <w:bookmarkEnd w:id="133"/>
      <w:r/>
      <w:bookmarkEnd w:id="134"/>
      <w:r/>
      <w:bookmarkEnd w:id="135"/>
      <w:r>
        <w:rPr>
          <w:rFonts w:hint="eastAsia" w:ascii="宋体" w:hAnsi="宋体" w:eastAsia="宋体"/>
          <w:b w:val="0"/>
          <w:lang w:eastAsia="zh-CN"/>
        </w:rPr>
        <w:t xml:space="preserve">时间</w:t>
      </w:r>
      <w:r/>
    </w:p>
    <w:p>
      <w:pPr>
        <w:ind w:firstLine="480"/>
        <w:spacing w:line="500" w:lineRule="exact"/>
        <w:rPr>
          <w:rFonts w:hint="eastAsia" w:ascii="宋体" w:hAnsi="宋体"/>
          <w:bCs/>
          <w:sz w:val="24"/>
        </w:rPr>
      </w:pPr>
      <w:r>
        <w:rPr>
          <w:rFonts w:hint="eastAsia" w:ascii="宋体" w:hAnsi="宋体"/>
          <w:bCs/>
          <w:sz w:val="24"/>
        </w:rPr>
        <w:t xml:space="preserve">18.1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r/>
    </w:p>
    <w:p>
      <w:pPr>
        <w:pStyle w:val="1031"/>
        <w:ind w:firstLine="420"/>
        <w:spacing w:before="0" w:after="0" w:line="240" w:lineRule="auto"/>
        <w:rPr>
          <w:rFonts w:hint="eastAsia" w:ascii="宋体" w:hAnsi="宋体" w:eastAsia="宋体"/>
          <w:b w:val="0"/>
          <w:bCs w:val="0"/>
          <w:lang w:eastAsia="zh-CN"/>
        </w:rPr>
      </w:pPr>
      <w:r/>
      <w:bookmarkStart w:id="136" w:name="_Toc20823299"/>
      <w:r/>
      <w:bookmarkStart w:id="137" w:name="_Toc16938543"/>
      <w:r/>
      <w:bookmarkStart w:id="138" w:name="_Toc513029227"/>
      <w:r>
        <w:rPr>
          <w:rFonts w:hint="eastAsia" w:ascii="宋体" w:hAnsi="宋体" w:eastAsia="宋体"/>
          <w:b w:val="0"/>
          <w:bCs w:val="0"/>
          <w:lang w:eastAsia="zh-CN"/>
        </w:rPr>
        <w:t xml:space="preserve">19、投标文件</w:t>
      </w:r>
      <w:bookmarkEnd w:id="136"/>
      <w:r/>
      <w:bookmarkEnd w:id="137"/>
      <w:r/>
      <w:bookmarkEnd w:id="138"/>
      <w:r>
        <w:rPr>
          <w:rFonts w:hint="eastAsia" w:ascii="宋体" w:hAnsi="宋体" w:eastAsia="宋体"/>
          <w:b w:val="0"/>
          <w:bCs w:val="0"/>
          <w:lang w:eastAsia="zh-CN"/>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采购人拒绝接收在其规定的投标截止时间后上传的任何投标文件。</w:t>
      </w:r>
      <w:r/>
    </w:p>
    <w:p>
      <w:pPr>
        <w:pStyle w:val="1031"/>
        <w:ind w:firstLine="420"/>
        <w:spacing w:before="0" w:after="0" w:line="240" w:lineRule="auto"/>
        <w:rPr>
          <w:rFonts w:hint="eastAsia" w:ascii="宋体" w:hAnsi="宋体" w:eastAsia="宋体"/>
          <w:b w:val="0"/>
          <w:bCs w:val="0"/>
          <w:lang w:eastAsia="zh-CN"/>
        </w:rPr>
      </w:pPr>
      <w:r/>
      <w:bookmarkStart w:id="139" w:name="_Toc513029228"/>
      <w:r/>
      <w:bookmarkStart w:id="140" w:name="_Toc20823300"/>
      <w:r/>
      <w:bookmarkStart w:id="141" w:name="_Toc16938544"/>
      <w:r>
        <w:rPr>
          <w:rFonts w:hint="eastAsia" w:ascii="宋体" w:hAnsi="宋体" w:eastAsia="宋体"/>
          <w:b w:val="0"/>
          <w:bCs w:val="0"/>
          <w:lang w:eastAsia="zh-CN"/>
        </w:rPr>
        <w:t xml:space="preserve">20、投标文件的撤回和修改</w:t>
      </w:r>
      <w:bookmarkEnd w:id="139"/>
      <w:r/>
      <w:bookmarkEnd w:id="140"/>
      <w:r/>
      <w:bookmarkEnd w:id="141"/>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1029"/>
        <w:ind w:firstLine="482"/>
        <w:spacing w:before="145" w:after="145" w:line="360" w:lineRule="auto"/>
        <w:rPr>
          <w:rFonts w:hint="eastAsia" w:ascii="宋体" w:hAnsi="宋体"/>
          <w:lang w:eastAsia="zh-CN"/>
        </w:rPr>
      </w:pPr>
      <w:r/>
      <w:bookmarkStart w:id="142" w:name="_Toc120614218"/>
      <w:r/>
      <w:bookmarkStart w:id="143" w:name="_Toc20823301"/>
      <w:r/>
      <w:bookmarkStart w:id="144" w:name="_Toc513029229"/>
      <w:r/>
      <w:bookmarkStart w:id="145" w:name="_Toc16938545"/>
      <w:r>
        <w:rPr>
          <w:rFonts w:hint="eastAsia" w:ascii="宋体" w:hAnsi="宋体"/>
          <w:lang w:eastAsia="zh-CN"/>
        </w:rPr>
        <w:t xml:space="preserve">五、开标与评标</w:t>
      </w:r>
      <w:bookmarkEnd w:id="142"/>
      <w:r/>
      <w:bookmarkEnd w:id="143"/>
      <w:r/>
      <w:bookmarkEnd w:id="144"/>
      <w:r/>
      <w:bookmarkEnd w:id="145"/>
      <w:r/>
      <w:r/>
    </w:p>
    <w:p>
      <w:pPr>
        <w:pStyle w:val="1031"/>
        <w:ind w:firstLine="420"/>
        <w:spacing w:before="0" w:after="0" w:line="240" w:lineRule="auto"/>
        <w:rPr>
          <w:rFonts w:hint="eastAsia" w:ascii="宋体" w:hAnsi="宋体" w:eastAsia="宋体"/>
          <w:b w:val="0"/>
          <w:bCs w:val="0"/>
          <w:lang w:eastAsia="zh-CN"/>
        </w:rPr>
      </w:pPr>
      <w:r/>
      <w:bookmarkStart w:id="146" w:name="_Toc513029230"/>
      <w:r/>
      <w:bookmarkStart w:id="147" w:name="_Toc16938546"/>
      <w:r/>
      <w:bookmarkStart w:id="148" w:name="_Toc20823302"/>
      <w:r>
        <w:rPr>
          <w:rFonts w:hint="eastAsia" w:ascii="宋体" w:hAnsi="宋体" w:eastAsia="宋体"/>
          <w:b w:val="0"/>
          <w:bCs w:val="0"/>
          <w:lang w:eastAsia="zh-CN"/>
        </w:rPr>
        <w:t xml:space="preserve">21、开标</w:t>
      </w:r>
      <w:bookmarkEnd w:id="146"/>
      <w:r/>
      <w:bookmarkEnd w:id="147"/>
      <w:r/>
      <w:bookmarkEnd w:id="148"/>
      <w:r/>
      <w:r/>
    </w:p>
    <w:p>
      <w:pPr>
        <w:ind w:firstLine="480"/>
        <w:rPr>
          <w:rFonts w:hint="eastAsia" w:ascii="宋体" w:hAnsi="宋体"/>
          <w:color w:val="000000"/>
        </w:rPr>
      </w:pPr>
      <w:r>
        <w:rPr>
          <w:rFonts w:hint="eastAsia" w:ascii="宋体" w:hAnsi="宋体"/>
          <w:sz w:val="24"/>
        </w:rPr>
        <w:t xml:space="preserve">21.1</w:t>
      </w:r>
      <w:r>
        <w:rPr>
          <w:rFonts w:hint="eastAsia" w:ascii="宋体" w:hAnsi="宋体"/>
          <w:bCs/>
          <w:sz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w:t>
      </w:r>
      <w:r>
        <w:rPr>
          <w:rFonts w:hint="eastAsia" w:ascii="宋体" w:hAnsi="宋体"/>
          <w:color w:val="000000"/>
          <w:sz w:val="24"/>
          <w:szCs w:val="24"/>
        </w:rPr>
        <w:t xml:space="preserve">在苏</w:t>
      </w:r>
      <w:r>
        <w:rPr>
          <w:rFonts w:hint="eastAsia" w:ascii="宋体" w:hAnsi="宋体"/>
          <w:color w:val="000000"/>
          <w:sz w:val="24"/>
          <w:szCs w:val="24"/>
        </w:rPr>
        <w:t xml:space="preserve">采云</w:t>
      </w:r>
      <w:r>
        <w:rPr>
          <w:rFonts w:hint="eastAsia" w:ascii="宋体" w:hAnsi="宋体"/>
          <w:color w:val="000000"/>
          <w:sz w:val="24"/>
          <w:szCs w:val="24"/>
        </w:rPr>
        <w:t xml:space="preserve">系统规定的时间内对投标文件进行解密。</w:t>
      </w:r>
      <w:r/>
    </w:p>
    <w:p>
      <w:pPr>
        <w:ind w:firstLine="480"/>
        <w:spacing w:line="480" w:lineRule="exact"/>
        <w:rPr>
          <w:rFonts w:hint="eastAsia" w:ascii="宋体" w:hAnsi="宋体"/>
          <w:bCs/>
          <w:sz w:val="24"/>
        </w:rPr>
      </w:pPr>
      <w:r>
        <w:rPr>
          <w:rFonts w:hint="eastAsia" w:ascii="宋体" w:hAnsi="宋体"/>
          <w:bCs/>
          <w:sz w:val="24"/>
        </w:rPr>
        <w:t xml:space="preserve">21.2开标仪式由开发区公共资源交易中心组织。苏</w:t>
      </w:r>
      <w:r>
        <w:rPr>
          <w:rFonts w:hint="eastAsia" w:ascii="宋体" w:hAnsi="宋体"/>
          <w:bCs/>
          <w:sz w:val="24"/>
        </w:rPr>
        <w:t xml:space="preserve">采云</w:t>
      </w:r>
      <w:r>
        <w:rPr>
          <w:rFonts w:hint="eastAsia" w:ascii="宋体" w:hAnsi="宋体"/>
          <w:bCs/>
          <w:sz w:val="24"/>
        </w:rPr>
        <w:t xml:space="preserve">系统将自动对</w:t>
      </w:r>
      <w:r>
        <w:rPr>
          <w:rFonts w:ascii="宋体" w:hAnsi="宋体"/>
          <w:bCs/>
          <w:sz w:val="24"/>
        </w:rPr>
        <w:t xml:space="preserve">项目进行开标，并</w:t>
      </w:r>
      <w:r>
        <w:rPr>
          <w:rFonts w:hint="eastAsia" w:ascii="宋体" w:hAnsi="宋体"/>
          <w:bCs/>
          <w:sz w:val="24"/>
        </w:rPr>
        <w:t xml:space="preserve">宣布各</w:t>
      </w:r>
      <w:r>
        <w:rPr>
          <w:rFonts w:ascii="宋体" w:hAnsi="宋体"/>
          <w:bCs/>
          <w:sz w:val="24"/>
        </w:rPr>
        <w:t xml:space="preserve">投标人</w:t>
      </w:r>
      <w:r>
        <w:rPr>
          <w:rFonts w:hint="eastAsia" w:ascii="宋体" w:hAnsi="宋体"/>
          <w:bCs/>
          <w:sz w:val="24"/>
        </w:rPr>
        <w:t xml:space="preserve">名称和投标价格。</w:t>
      </w:r>
      <w:r/>
    </w:p>
    <w:p>
      <w:pPr>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color w:val="000000"/>
          <w:sz w:val="24"/>
          <w:szCs w:val="24"/>
        </w:rPr>
        <w:t xml:space="preserve">21.4投标人如果对开标过程和开标记录有疑义，应当根据《操作手册》规定提出，如 苏</w:t>
      </w:r>
      <w:r>
        <w:rPr>
          <w:rFonts w:hint="eastAsia" w:ascii="宋体" w:hAnsi="宋体"/>
          <w:color w:val="000000"/>
          <w:sz w:val="24"/>
          <w:szCs w:val="24"/>
        </w:rPr>
        <w:t xml:space="preserve">采云</w:t>
      </w:r>
      <w:r>
        <w:rPr>
          <w:rFonts w:hint="eastAsia" w:ascii="宋体" w:hAnsi="宋体"/>
          <w:color w:val="000000"/>
          <w:sz w:val="24"/>
          <w:szCs w:val="24"/>
        </w:rPr>
        <w:t xml:space="preserve">系统中《</w:t>
      </w:r>
      <w:r>
        <w:rPr>
          <w:rFonts w:hint="eastAsia" w:ascii="宋体" w:hAnsi="宋体"/>
          <w:sz w:val="24"/>
          <w:szCs w:val="24"/>
        </w:rPr>
        <w:t xml:space="preserve">开标记录表》宣布后5分钟内未提出的，视同认可开标结果。</w:t>
      </w:r>
      <w:r/>
    </w:p>
    <w:p>
      <w:pPr>
        <w:pStyle w:val="1031"/>
        <w:ind w:firstLine="420"/>
        <w:spacing w:before="0" w:after="0" w:line="240" w:lineRule="auto"/>
        <w:rPr>
          <w:rFonts w:hint="eastAsia" w:ascii="宋体" w:hAnsi="宋体" w:eastAsia="宋体"/>
          <w:b w:val="0"/>
          <w:bCs w:val="0"/>
          <w:lang w:eastAsia="zh-CN"/>
        </w:rPr>
      </w:pPr>
      <w:r/>
      <w:bookmarkStart w:id="149" w:name="_Toc20823303"/>
      <w:r/>
      <w:bookmarkStart w:id="150" w:name="_Toc513029231"/>
      <w:r/>
      <w:bookmarkStart w:id="151" w:name="_Toc16938547"/>
      <w:r>
        <w:rPr>
          <w:rFonts w:hint="eastAsia" w:ascii="宋体" w:hAnsi="宋体" w:eastAsia="宋体"/>
          <w:b w:val="0"/>
          <w:bCs w:val="0"/>
          <w:lang w:eastAsia="zh-CN"/>
        </w:rPr>
        <w:t xml:space="preserve">22、评标委员会</w:t>
      </w:r>
      <w:r/>
    </w:p>
    <w:p>
      <w:pPr>
        <w:spacing w:line="480" w:lineRule="exact"/>
        <w:rPr>
          <w:rFonts w:ascii="宋体" w:hAnsi="宋体"/>
          <w:b/>
          <w:sz w:val="24"/>
          <w:szCs w:val="24"/>
        </w:rPr>
      </w:pPr>
      <w:r>
        <w:rPr>
          <w:rFonts w:hint="eastAsia" w:ascii="宋体" w:hAnsi="宋体"/>
          <w:sz w:val="24"/>
          <w:szCs w:val="24"/>
        </w:rPr>
        <w:t xml:space="preserve">   22.1 开标后，开发区公共资源交易中心将立即组织评标委员会（以下简称评委会）进行评标。</w:t>
      </w:r>
      <w:r/>
    </w:p>
    <w:p>
      <w:pPr>
        <w:spacing w:line="480" w:lineRule="exact"/>
        <w:rPr>
          <w:rFonts w:hint="eastAsia" w:ascii="宋体" w:hAnsi="宋体"/>
          <w:b/>
          <w:sz w:val="24"/>
          <w:szCs w:val="24"/>
        </w:rPr>
      </w:pPr>
      <w:r>
        <w:rPr>
          <w:rFonts w:hint="eastAsia" w:ascii="宋体" w:hAnsi="宋体"/>
          <w:sz w:val="24"/>
          <w:szCs w:val="24"/>
        </w:rPr>
        <w:t xml:space="preserve">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1031"/>
        <w:ind w:firstLine="420"/>
        <w:spacing w:before="0" w:after="0" w:line="240" w:lineRule="auto"/>
        <w:rPr>
          <w:rFonts w:hint="eastAsia" w:ascii="宋体" w:hAnsi="宋体" w:eastAsia="宋体"/>
          <w:b w:val="0"/>
          <w:bCs w:val="0"/>
          <w:lang w:eastAsia="zh-CN"/>
        </w:rPr>
      </w:pPr>
      <w:r>
        <w:rPr>
          <w:rFonts w:hint="eastAsia" w:ascii="宋体" w:hAnsi="宋体" w:eastAsia="宋体"/>
          <w:b w:val="0"/>
          <w:bCs w:val="0"/>
          <w:lang w:eastAsia="zh-CN"/>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sz w:val="24"/>
          <w:szCs w:val="24"/>
        </w:rPr>
        <w:t xml:space="preserve">开发区公共资源交易中心</w:t>
      </w:r>
      <w:r>
        <w:rPr>
          <w:rFonts w:hint="eastAsia" w:ascii="宋体" w:hAnsi="宋体"/>
          <w:bCs/>
          <w:sz w:val="24"/>
        </w:rPr>
        <w:t xml:space="preserve">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系统查看</w:t>
      </w:r>
      <w:r>
        <w:rPr>
          <w:rFonts w:hint="eastAsia" w:ascii="宋体" w:hAnsi="宋体"/>
          <w:sz w:val="24"/>
          <w:szCs w:val="24"/>
        </w:rPr>
        <w:t xml:space="preserve">自己的评审得分及排序情况。</w:t>
      </w:r>
      <w:r/>
    </w:p>
    <w:p>
      <w:pPr>
        <w:pStyle w:val="1031"/>
        <w:ind w:firstLine="420"/>
        <w:spacing w:before="0" w:after="0" w:line="240" w:lineRule="auto"/>
        <w:rPr>
          <w:rFonts w:hint="eastAsia" w:ascii="宋体" w:hAnsi="宋体" w:eastAsia="宋体"/>
          <w:b w:val="0"/>
          <w:bCs w:val="0"/>
          <w:lang w:eastAsia="zh-CN"/>
        </w:rPr>
      </w:pPr>
      <w:r/>
      <w:bookmarkStart w:id="152" w:name="_Toc513029232"/>
      <w:r/>
      <w:bookmarkStart w:id="153" w:name="_Toc16938548"/>
      <w:r/>
      <w:bookmarkStart w:id="154" w:name="_Toc20823304"/>
      <w:r>
        <w:rPr>
          <w:rFonts w:hint="eastAsia" w:ascii="宋体" w:hAnsi="宋体" w:eastAsia="宋体"/>
          <w:b w:val="0"/>
          <w:bCs w:val="0"/>
          <w:lang w:eastAsia="zh-CN"/>
        </w:rPr>
        <w:t xml:space="preserve">24、投标文件的澄清</w:t>
      </w:r>
      <w:bookmarkEnd w:id="152"/>
      <w:r/>
      <w:bookmarkEnd w:id="153"/>
      <w:r/>
      <w:bookmarkEnd w:id="154"/>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w:t>
      </w:r>
      <w:r>
        <w:rPr>
          <w:rFonts w:hint="eastAsia" w:ascii="宋体" w:hAnsi="宋体"/>
          <w:color w:val="000000"/>
          <w:sz w:val="24"/>
          <w:szCs w:val="24"/>
        </w:rPr>
        <w:t xml:space="preserve">采云</w:t>
      </w:r>
      <w:r>
        <w:rPr>
          <w:rFonts w:hint="eastAsia" w:ascii="宋体" w:hAnsi="宋体"/>
          <w:color w:val="000000"/>
          <w:sz w:val="24"/>
          <w:szCs w:val="24"/>
        </w:rPr>
        <w:t xml:space="preserve">系统向供应商发出“澄清要求函”，接到“澄清要求函”的投标人应当按照要求在苏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系统中提交“澄清响应函”并加盖CA电子公章。澄清、说明和补正的内容作为投标文件的</w:t>
      </w:r>
      <w:r>
        <w:rPr>
          <w:rFonts w:hint="eastAsia" w:ascii="宋体" w:hAnsi="宋体"/>
          <w:sz w:val="24"/>
          <w:szCs w:val="24"/>
        </w:rPr>
        <w:t xml:space="preserve">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031"/>
        <w:ind w:firstLine="420"/>
        <w:spacing w:before="0" w:after="0" w:line="240" w:lineRule="auto"/>
        <w:rPr>
          <w:rFonts w:hint="eastAsia" w:ascii="宋体" w:hAnsi="宋体" w:eastAsia="宋体"/>
          <w:b w:val="0"/>
          <w:bCs w:val="0"/>
          <w:lang w:eastAsia="zh-CN"/>
        </w:rPr>
      </w:pPr>
      <w:r/>
      <w:bookmarkStart w:id="155" w:name="_Toc16938549"/>
      <w:r/>
      <w:bookmarkStart w:id="156" w:name="_Toc20823305"/>
      <w:r/>
      <w:bookmarkStart w:id="157" w:name="_Toc513029233"/>
      <w:r>
        <w:rPr>
          <w:rFonts w:hint="eastAsia" w:ascii="宋体" w:hAnsi="宋体" w:eastAsia="宋体"/>
          <w:b w:val="0"/>
          <w:bCs w:val="0"/>
          <w:lang w:eastAsia="zh-CN"/>
        </w:rPr>
        <w:t xml:space="preserve">25、对投标文件的初审</w:t>
      </w:r>
      <w:bookmarkEnd w:id="155"/>
      <w:r/>
      <w:bookmarkEnd w:id="156"/>
      <w:r/>
      <w:bookmarkEnd w:id="157"/>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未通过资格审查或符合性审查的投标人，将</w:t>
      </w:r>
      <w:r>
        <w:rPr>
          <w:rFonts w:hint="eastAsia" w:ascii="宋体" w:hAnsi="宋体"/>
          <w:bCs/>
          <w:color w:val="000000"/>
          <w:sz w:val="24"/>
        </w:rPr>
        <w:t xml:space="preserve">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w:t>
      </w:r>
      <w:r>
        <w:rPr>
          <w:rFonts w:ascii="宋体" w:hAnsi="宋体"/>
          <w:bCs/>
          <w:sz w:val="24"/>
        </w:rPr>
        <w:t xml:space="preserve">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w:t>
      </w:r>
      <w:r>
        <w:rPr>
          <w:rFonts w:hint="eastAsia" w:ascii="宋体" w:hAnsi="宋体"/>
          <w:sz w:val="24"/>
        </w:rPr>
        <w:t xml:space="preserve">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w:t>
      </w:r>
      <w:r>
        <w:rPr>
          <w:rFonts w:hint="eastAsia" w:ascii="宋体" w:hAnsi="宋体"/>
          <w:bCs/>
          <w:color w:val="000000"/>
          <w:sz w:val="24"/>
        </w:rPr>
        <w:t xml:space="preserve">投标报价，并</w:t>
      </w:r>
      <w:r>
        <w:rPr>
          <w:rFonts w:ascii="宋体" w:hAnsi="宋体"/>
          <w:bCs/>
          <w:color w:val="000000"/>
          <w:sz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58" w:name="_Toc513029234"/>
      <w:r/>
      <w:bookmarkStart w:id="159" w:name="_Toc16938550"/>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color w:val="000000"/>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并安排专人与评标委员会联系。</w:t>
      </w:r>
      <w:r/>
    </w:p>
    <w:p>
      <w:pPr>
        <w:ind w:firstLine="420"/>
        <w:spacing w:line="460" w:lineRule="exact"/>
        <w:rPr>
          <w:rFonts w:hint="eastAsia" w:ascii="宋体" w:hAnsi="宋体"/>
          <w:sz w:val="24"/>
        </w:rPr>
      </w:pPr>
      <w:r>
        <w:rPr>
          <w:rFonts w:hint="eastAsia" w:ascii="宋体" w:hAnsi="宋体"/>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460" w:lineRule="exact"/>
        <w:rPr>
          <w:rFonts w:hint="eastAsia"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exact"/>
        <w:rPr>
          <w:rFonts w:hint="eastAsia" w:ascii="宋体" w:hAnsi="宋体"/>
        </w:rPr>
      </w:pPr>
      <w:r>
        <w:rPr>
          <w:rFonts w:hint="eastAsia" w:ascii="宋体" w:hAnsi="宋体"/>
          <w:sz w:val="24"/>
        </w:rPr>
        <w:t xml:space="preserve">非单一产品采购项目，招标文件中将载明其中的核心产品。多家投标人提供的核心产品品牌相同的，按前两款规定处理。</w:t>
      </w:r>
      <w:r/>
    </w:p>
    <w:p>
      <w:pPr>
        <w:pStyle w:val="1031"/>
        <w:ind w:firstLine="420"/>
        <w:spacing w:before="0" w:after="0" w:line="240" w:lineRule="auto"/>
        <w:rPr>
          <w:rFonts w:hint="eastAsia" w:ascii="宋体" w:hAnsi="宋体" w:eastAsia="宋体"/>
          <w:b w:val="0"/>
          <w:bCs w:val="0"/>
          <w:lang w:eastAsia="zh-CN"/>
        </w:rPr>
      </w:pPr>
      <w:r>
        <w:rPr>
          <w:rFonts w:hint="eastAsia" w:ascii="宋体" w:hAnsi="宋体" w:eastAsia="宋体"/>
          <w:b w:val="0"/>
          <w:bCs w:val="0"/>
          <w:lang w:eastAsia="zh-CN"/>
        </w:rPr>
        <w:t xml:space="preserve">26、</w:t>
      </w:r>
      <w:bookmarkEnd w:id="158"/>
      <w:r/>
      <w:bookmarkEnd w:id="159"/>
      <w:r/>
      <w:bookmarkEnd w:id="160"/>
      <w:r>
        <w:rPr>
          <w:rFonts w:hint="eastAsia" w:ascii="宋体" w:hAnsi="宋体" w:eastAsia="宋体"/>
          <w:b w:val="0"/>
          <w:bCs w:val="0"/>
          <w:lang w:eastAsia="zh-CN"/>
        </w:rPr>
        <w:t xml:space="preserve">无效投标条款</w:t>
      </w:r>
      <w:r>
        <w:rPr>
          <w:rFonts w:hint="eastAsia" w:ascii="宋体" w:hAnsi="宋体" w:eastAsia="宋体"/>
          <w:b w:val="0"/>
          <w:bCs w:val="0"/>
          <w:lang w:eastAsia="zh-CN"/>
        </w:rPr>
        <w:t xml:space="preserve">和废标条款</w:t>
      </w:r>
      <w:r/>
    </w:p>
    <w:p>
      <w:pPr>
        <w:ind w:left="479"/>
        <w:spacing w:line="44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26.1.3投标人同一标段提交两个（含两个）以上不同的投标报价的。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8"/>
          <w:szCs w:val="28"/>
        </w:rPr>
        <w:t xml:space="preserve">详见</w:t>
      </w:r>
      <w:r>
        <w:rPr>
          <w:rFonts w:hint="eastAsia" w:ascii="宋体" w:hAnsi="宋体"/>
          <w:b/>
          <w:bCs/>
          <w:sz w:val="28"/>
          <w:szCs w:val="28"/>
          <w:u w:val="single"/>
        </w:rPr>
        <w:t xml:space="preserve">本招标文件第四章采购需求中</w:t>
      </w:r>
      <w:r>
        <w:rPr>
          <w:rFonts w:hint="eastAsia" w:ascii="宋体" w:hAnsi="宋体"/>
          <w:b/>
          <w:color w:val="000000"/>
          <w:sz w:val="28"/>
          <w:szCs w:val="28"/>
          <w:u w:val="single"/>
        </w:rPr>
        <w:t xml:space="preserve">斜体且有</w:t>
      </w:r>
      <w:r>
        <w:rPr>
          <w:rFonts w:ascii="宋体" w:hAnsi="宋体"/>
          <w:b/>
          <w:color w:val="000000"/>
          <w:sz w:val="28"/>
          <w:szCs w:val="28"/>
          <w:u w:val="single"/>
        </w:rPr>
        <w:t xml:space="preserve">下划线</w:t>
      </w:r>
      <w:r>
        <w:rPr>
          <w:rFonts w:hint="eastAsia" w:ascii="宋体" w:hAnsi="宋体"/>
          <w:b/>
          <w:color w:val="000000"/>
          <w:sz w:val="28"/>
          <w:szCs w:val="28"/>
          <w:u w:val="single"/>
        </w:rPr>
        <w:t xml:space="preserve">部分</w:t>
      </w:r>
      <w:r>
        <w:rPr>
          <w:rFonts w:hint="eastAsia" w:ascii="宋体" w:hAnsi="宋体"/>
          <w:bCs/>
          <w:i/>
          <w:sz w:val="24"/>
          <w:u w:val="single"/>
        </w:rPr>
        <w:t xml:space="preserve">）。</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w:t>
      </w:r>
      <w:r>
        <w:rPr>
          <w:rFonts w:hint="eastAsia" w:ascii="宋体" w:hAnsi="宋体"/>
          <w:bCs/>
          <w:color w:val="000000"/>
          <w:sz w:val="24"/>
        </w:rPr>
        <w:t xml:space="preserve">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要求</w:t>
      </w:r>
      <w:r>
        <w:rPr>
          <w:rFonts w:hint="eastAsia" w:ascii="宋体" w:hAnsi="宋体"/>
          <w:bCs/>
          <w:sz w:val="24"/>
        </w:rPr>
        <w:t xml:space="preserve">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本项目采购产品被财政部、</w:t>
      </w:r>
      <w:r>
        <w:rPr>
          <w:rFonts w:hint="eastAsia" w:ascii="宋体" w:hAnsi="宋体"/>
          <w:bCs/>
          <w:sz w:val="24"/>
        </w:rPr>
        <w:t xml:space="preserve">国家发改委</w:t>
      </w:r>
      <w:r>
        <w:rPr>
          <w:rFonts w:hint="eastAsia" w:ascii="宋体" w:hAnsi="宋体"/>
          <w:bCs/>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firstLine="482"/>
        <w:spacing w:line="480" w:lineRule="exact"/>
        <w:rPr>
          <w:rFonts w:hint="eastAsia" w:ascii="宋体" w:hAnsi="宋体" w:cs="宋体"/>
          <w:b/>
          <w:sz w:val="24"/>
          <w:szCs w:val="24"/>
        </w:rPr>
      </w:pPr>
      <w:r>
        <w:rPr>
          <w:rFonts w:hint="eastAsia" w:ascii="宋体" w:hAnsi="宋体" w:cs="宋体"/>
          <w:b/>
          <w:color w:val="000000"/>
          <w:sz w:val="24"/>
          <w:szCs w:val="24"/>
        </w:rPr>
        <w:t xml:space="preserve">26.1.14</w:t>
      </w:r>
      <w:r>
        <w:rPr>
          <w:rFonts w:hint="eastAsia" w:ascii="宋体" w:hAnsi="宋体" w:cs="宋体"/>
          <w:b/>
          <w:sz w:val="24"/>
          <w:szCs w:val="24"/>
        </w:rPr>
        <w:t xml:space="preserve">投标人的商务技术部分得分相差异常悬殊，评标委员会一致认为得分</w:t>
      </w:r>
      <w:r>
        <w:rPr>
          <w:rFonts w:hint="eastAsia" w:ascii="宋体" w:hAnsi="宋体" w:cs="宋体"/>
          <w:b/>
          <w:sz w:val="24"/>
          <w:szCs w:val="24"/>
        </w:rPr>
        <w:t xml:space="preserve">畸</w:t>
      </w:r>
      <w:r>
        <w:rPr>
          <w:rFonts w:hint="eastAsia" w:ascii="宋体" w:hAnsi="宋体" w:cs="宋体"/>
          <w:b/>
          <w:sz w:val="24"/>
          <w:szCs w:val="24"/>
        </w:rPr>
        <w:t xml:space="preserve">低者有可能影响产品质量或者不能诚信履约的。</w:t>
      </w:r>
      <w:r/>
    </w:p>
    <w:p>
      <w:pPr>
        <w:ind w:left="479"/>
        <w:spacing w:line="44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029"/>
        <w:ind w:firstLine="482"/>
        <w:spacing w:before="145" w:after="145" w:line="360" w:lineRule="auto"/>
        <w:rPr>
          <w:rFonts w:hint="eastAsia" w:ascii="宋体" w:hAnsi="宋体"/>
          <w:lang w:eastAsia="zh-CN"/>
        </w:rPr>
      </w:pPr>
      <w:r/>
      <w:bookmarkStart w:id="164" w:name="_Toc120614219"/>
      <w:r>
        <w:rPr>
          <w:rFonts w:hint="eastAsia" w:ascii="宋体" w:hAnsi="宋体"/>
          <w:lang w:eastAsia="zh-CN"/>
        </w:rPr>
        <w:t xml:space="preserve">六、</w:t>
      </w:r>
      <w:bookmarkEnd w:id="161"/>
      <w:r/>
      <w:bookmarkEnd w:id="162"/>
      <w:r/>
      <w:bookmarkEnd w:id="163"/>
      <w:r>
        <w:rPr>
          <w:rFonts w:hint="eastAsia" w:ascii="宋体" w:hAnsi="宋体"/>
          <w:lang w:eastAsia="zh-CN"/>
        </w:rPr>
        <w:t xml:space="preserve">定标</w:t>
      </w:r>
      <w:bookmarkEnd w:id="164"/>
      <w:r/>
      <w:r/>
    </w:p>
    <w:p>
      <w:pPr>
        <w:pStyle w:val="1031"/>
        <w:ind w:firstLine="600"/>
        <w:spacing w:before="0" w:after="0" w:line="240" w:lineRule="auto"/>
        <w:rPr>
          <w:rFonts w:hint="eastAsia" w:ascii="宋体" w:hAnsi="宋体" w:eastAsia="宋体"/>
          <w:b w:val="0"/>
          <w:sz w:val="30"/>
          <w:szCs w:val="30"/>
          <w:lang w:eastAsia="zh-CN"/>
        </w:rPr>
      </w:pPr>
      <w:r/>
      <w:bookmarkStart w:id="165" w:name="_Toc513029238"/>
      <w:r/>
      <w:bookmarkStart w:id="166" w:name="_Toc20823310"/>
      <w:r/>
      <w:bookmarkStart w:id="167" w:name="_Toc16938554"/>
      <w:r>
        <w:rPr>
          <w:rFonts w:hint="eastAsia" w:ascii="宋体" w:hAnsi="宋体" w:eastAsia="宋体"/>
          <w:b w:val="0"/>
          <w:sz w:val="30"/>
          <w:szCs w:val="30"/>
          <w:lang w:eastAsia="zh-CN"/>
        </w:rPr>
        <w:t xml:space="preserve">27、</w:t>
      </w:r>
      <w:bookmarkEnd w:id="165"/>
      <w:r>
        <w:rPr>
          <w:rFonts w:hint="eastAsia" w:ascii="宋体" w:hAnsi="宋体" w:eastAsia="宋体"/>
          <w:b w:val="0"/>
          <w:sz w:val="30"/>
          <w:szCs w:val="30"/>
          <w:lang w:eastAsia="zh-CN"/>
        </w:rPr>
        <w:t xml:space="preserve">确定</w:t>
      </w:r>
      <w:bookmarkEnd w:id="166"/>
      <w:r/>
      <w:bookmarkEnd w:id="167"/>
      <w:r>
        <w:rPr>
          <w:rFonts w:hint="eastAsia" w:ascii="宋体" w:hAnsi="宋体" w:eastAsia="宋体"/>
          <w:b w:val="0"/>
          <w:sz w:val="30"/>
          <w:szCs w:val="30"/>
          <w:lang w:eastAsia="zh-CN"/>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27.4.2向采购人、等相关单位和个人行贿或者提供其他不正当利益的。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68"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31"/>
        <w:ind w:firstLine="600"/>
        <w:spacing w:before="0" w:after="0" w:line="240" w:lineRule="auto"/>
        <w:rPr>
          <w:rFonts w:hint="eastAsia" w:ascii="宋体" w:hAnsi="宋体" w:eastAsia="宋体"/>
          <w:b w:val="0"/>
          <w:sz w:val="30"/>
          <w:szCs w:val="30"/>
          <w:lang w:eastAsia="zh-CN"/>
        </w:rPr>
      </w:pPr>
      <w:r>
        <w:rPr>
          <w:rFonts w:hint="eastAsia" w:ascii="宋体" w:hAnsi="宋体" w:eastAsia="宋体"/>
          <w:b w:val="0"/>
          <w:sz w:val="30"/>
          <w:szCs w:val="30"/>
          <w:lang w:eastAsia="zh-CN"/>
        </w:rPr>
        <w:t xml:space="preserve">28、质疑处理</w:t>
      </w:r>
      <w:bookmarkEnd w:id="168"/>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480" w:lineRule="exact"/>
        <w:rPr>
          <w:rFonts w:hint="eastAsia"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p>
    <w:p>
      <w:pPr>
        <w:ind w:firstLine="480"/>
        <w:spacing w:line="480" w:lineRule="exact"/>
        <w:rPr>
          <w:rFonts w:hint="eastAsia"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ascii="宋体" w:hAnsi="宋体" w:cs="宋体"/>
          <w:sz w:val="24"/>
          <w:szCs w:val="24"/>
        </w:rPr>
        <w:t xml:space="preserve">采购人</w:t>
      </w:r>
      <w:r>
        <w:rPr>
          <w:rFonts w:hint="eastAsia" w:ascii="宋体" w:hAnsi="宋体" w:cs="宋体"/>
          <w:sz w:val="24"/>
          <w:szCs w:val="24"/>
        </w:rPr>
        <w:t xml:space="preserve">将只对供应商第一次质疑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w:t>
      </w:r>
      <w:r>
        <w:rPr>
          <w:rFonts w:ascii="宋体" w:hAnsi="宋体"/>
          <w:color w:val="000000"/>
          <w:sz w:val="24"/>
          <w:szCs w:val="24"/>
        </w:rPr>
        <w:t xml:space="preserve">式</w:t>
      </w:r>
      <w:r>
        <w:rPr>
          <w:rFonts w:ascii="宋体" w:hAnsi="宋体"/>
          <w:sz w:val="24"/>
          <w:szCs w:val="24"/>
        </w:rPr>
        <w:t xml:space="preserve">、</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p>
    <w:p>
      <w:pPr>
        <w:ind w:firstLine="480"/>
        <w:spacing w:line="480" w:lineRule="exact"/>
        <w:rPr>
          <w:rFonts w:hint="eastAsia" w:ascii="宋体" w:hAnsi="宋体"/>
          <w:color w:val="000000"/>
          <w:sz w:val="24"/>
          <w:szCs w:val="24"/>
        </w:rPr>
      </w:pPr>
      <w:r>
        <w:rPr>
          <w:rFonts w:hint="eastAsia" w:ascii="宋体" w:hAnsi="宋体"/>
          <w:sz w:val="24"/>
          <w:szCs w:val="24"/>
        </w:rPr>
        <w:t xml:space="preserve">采购人只接收以纸质原件形式送达的质疑</w:t>
      </w:r>
      <w:r>
        <w:rPr>
          <w:rFonts w:hint="eastAsia" w:ascii="宋体" w:hAnsi="宋体"/>
          <w:color w:val="000000"/>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依据政府采购的有关规定，报请政府采购监管部门对该供应商进行相应的行政处罚和记录该供应商的失信信息。</w:t>
      </w:r>
      <w:r/>
    </w:p>
    <w:p>
      <w:pPr>
        <w:pStyle w:val="1031"/>
        <w:ind w:firstLine="600"/>
        <w:spacing w:before="0" w:after="0" w:line="240" w:lineRule="auto"/>
        <w:rPr>
          <w:rFonts w:hint="eastAsia" w:ascii="宋体" w:hAnsi="宋体" w:eastAsia="宋体"/>
          <w:b w:val="0"/>
          <w:sz w:val="30"/>
          <w:szCs w:val="30"/>
          <w:lang w:eastAsia="zh-CN"/>
        </w:rPr>
      </w:pPr>
      <w:r>
        <w:rPr>
          <w:rFonts w:hint="eastAsia" w:ascii="宋体" w:hAnsi="宋体" w:eastAsia="宋体"/>
          <w:b w:val="0"/>
          <w:sz w:val="30"/>
          <w:szCs w:val="30"/>
          <w:lang w:eastAsia="zh-CN"/>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29.l中标结果确定后，将向中标人发出中标通知书。请中标人在中标结果公告届满之日起30日内,使用CA数字证书登录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系统及时下载中标通知书。因系统存储空间有限，自中标结果公告届满之日起30日后，苏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w:t>
      </w:r>
      <w:r>
        <w:rPr>
          <w:rFonts w:hint="eastAsia" w:ascii="宋体" w:hAnsi="宋体"/>
          <w:sz w:val="24"/>
          <w:szCs w:val="24"/>
        </w:rPr>
        <w:t xml:space="preserve">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480" w:lineRule="exact"/>
        <w:rPr>
          <w:rFonts w:hint="eastAsia" w:ascii="宋体" w:hAnsi="宋体"/>
          <w:sz w:val="24"/>
          <w:szCs w:val="24"/>
        </w:rPr>
      </w:pPr>
      <w:r/>
      <w:bookmarkStart w:id="169" w:name="_Toc479757207"/>
      <w:r/>
      <w:bookmarkStart w:id="170" w:name="_Toc513029242"/>
      <w:r/>
      <w:bookmarkStart w:id="171" w:name="_Toc20823314"/>
      <w:r/>
      <w:bookmarkStart w:id="172" w:name="_Toc16938558"/>
      <w:r/>
      <w:bookmarkStart w:id="173" w:name="_Toc120614221"/>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1023"/>
        <w:rPr>
          <w:rFonts w:hint="eastAsia" w:ascii="宋体" w:hAnsi="宋体" w:eastAsia="宋体"/>
          <w:bCs/>
          <w:sz w:val="24"/>
          <w:lang w:eastAsia="zh-CN"/>
        </w:rPr>
      </w:pPr>
      <w:r/>
      <w:bookmarkStart w:id="174" w:name="_Toc16938559"/>
      <w:r/>
      <w:bookmarkStart w:id="175" w:name="_Toc513029243"/>
      <w:r/>
      <w:bookmarkStart w:id="176" w:name="_Toc20823315"/>
      <w:r/>
      <w:bookmarkEnd w:id="169"/>
      <w:r/>
      <w:bookmarkEnd w:id="170"/>
      <w:r/>
      <w:bookmarkEnd w:id="171"/>
      <w:r/>
      <w:bookmarkEnd w:id="172"/>
      <w:r/>
      <w:bookmarkEnd w:id="173"/>
      <w:r>
        <w:rPr>
          <w:rFonts w:hint="eastAsia" w:ascii="宋体" w:hAnsi="宋体" w:eastAsia="宋体"/>
          <w:bCs/>
          <w:sz w:val="44"/>
          <w:lang w:eastAsia="zh-CN"/>
        </w:rPr>
        <w:t xml:space="preserve">第三章  合同授予</w:t>
      </w:r>
      <w:r/>
    </w:p>
    <w:p>
      <w:pPr>
        <w:pStyle w:val="1031"/>
        <w:ind w:firstLine="600"/>
        <w:spacing w:before="0" w:after="0" w:line="240" w:lineRule="auto"/>
        <w:rPr>
          <w:rFonts w:hint="eastAsia" w:ascii="宋体" w:hAnsi="宋体" w:eastAsia="宋体"/>
          <w:b w:val="0"/>
          <w:sz w:val="30"/>
          <w:szCs w:val="30"/>
          <w:lang w:eastAsia="zh-CN"/>
        </w:rPr>
      </w:pPr>
      <w:r/>
      <w:bookmarkStart w:id="177" w:name="_Toc20823309"/>
      <w:r/>
      <w:bookmarkStart w:id="178" w:name="_Toc16938553"/>
      <w:r/>
      <w:bookmarkStart w:id="179" w:name="_Toc513029237"/>
      <w:r>
        <w:rPr>
          <w:rFonts w:ascii="宋体" w:hAnsi="宋体" w:eastAsia="宋体"/>
          <w:b w:val="0"/>
          <w:sz w:val="30"/>
          <w:szCs w:val="30"/>
          <w:lang w:eastAsia="zh-CN"/>
        </w:rPr>
        <w:t xml:space="preserve">1</w:t>
      </w:r>
      <w:r>
        <w:rPr>
          <w:rFonts w:hint="eastAsia" w:ascii="宋体" w:hAnsi="宋体" w:eastAsia="宋体"/>
          <w:b w:val="0"/>
          <w:sz w:val="30"/>
          <w:szCs w:val="30"/>
          <w:lang w:eastAsia="zh-CN"/>
        </w:rPr>
        <w:t xml:space="preserve">. 签订合同</w:t>
      </w:r>
      <w:r/>
    </w:p>
    <w:p>
      <w:pPr>
        <w:ind w:firstLine="600"/>
        <w:spacing w:line="480" w:lineRule="exact"/>
        <w:rPr>
          <w:rFonts w:hint="eastAsia" w:ascii="宋体" w:hAnsi="宋体"/>
          <w:sz w:val="24"/>
          <w:szCs w:val="24"/>
        </w:rPr>
      </w:pPr>
      <w:r>
        <w:rPr>
          <w:rFonts w:ascii="宋体" w:hAnsi="宋体"/>
          <w:bCs/>
          <w:sz w:val="24"/>
          <w:szCs w:val="24"/>
        </w:rPr>
        <w:t xml:space="preserve">1</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.2招标文件、中标人的投标文件及招标过程中有关澄清、承诺文件均应作为合同附件。</w:t>
      </w:r>
      <w:r/>
    </w:p>
    <w:p>
      <w:pPr>
        <w:ind w:firstLine="600"/>
        <w:spacing w:line="48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1031"/>
        <w:ind w:firstLine="600"/>
        <w:spacing w:before="0" w:after="0" w:line="240" w:lineRule="auto"/>
        <w:rPr>
          <w:rFonts w:hint="eastAsia" w:ascii="宋体" w:hAnsi="宋体" w:eastAsia="宋体"/>
          <w:b w:val="0"/>
          <w:sz w:val="30"/>
          <w:szCs w:val="30"/>
          <w:lang w:eastAsia="zh-CN"/>
        </w:rPr>
      </w:pPr>
      <w:r>
        <w:rPr>
          <w:rFonts w:ascii="宋体" w:hAnsi="宋体" w:eastAsia="宋体"/>
          <w:b w:val="0"/>
          <w:sz w:val="30"/>
          <w:szCs w:val="30"/>
          <w:lang w:eastAsia="zh-CN"/>
        </w:rPr>
        <w:t xml:space="preserve">2</w:t>
      </w:r>
      <w:r>
        <w:rPr>
          <w:rFonts w:hint="eastAsia" w:ascii="宋体" w:hAnsi="宋体" w:eastAsia="宋体"/>
          <w:b w:val="0"/>
          <w:sz w:val="30"/>
          <w:szCs w:val="30"/>
          <w:lang w:eastAsia="zh-CN"/>
        </w:rPr>
        <w:t xml:space="preserve">、服务（包含与服务相关的货物）的追加</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1031"/>
        <w:ind w:firstLine="600"/>
        <w:spacing w:before="0" w:after="0" w:line="240" w:lineRule="auto"/>
        <w:rPr>
          <w:rFonts w:hint="eastAsia" w:ascii="宋体" w:hAnsi="宋体" w:eastAsia="宋体"/>
          <w:b w:val="0"/>
          <w:sz w:val="30"/>
          <w:szCs w:val="30"/>
          <w:lang w:eastAsia="zh-CN"/>
        </w:rPr>
      </w:pPr>
      <w:r>
        <w:rPr>
          <w:rFonts w:ascii="宋体" w:hAnsi="宋体" w:eastAsia="宋体"/>
          <w:b w:val="0"/>
          <w:sz w:val="30"/>
          <w:szCs w:val="30"/>
          <w:lang w:eastAsia="zh-CN"/>
        </w:rPr>
        <w:t xml:space="preserve">3</w:t>
      </w:r>
      <w:r>
        <w:rPr>
          <w:rFonts w:hint="eastAsia" w:ascii="宋体" w:hAnsi="宋体" w:eastAsia="宋体"/>
          <w:b w:val="0"/>
          <w:sz w:val="30"/>
          <w:szCs w:val="30"/>
          <w:lang w:eastAsia="zh-CN"/>
        </w:rPr>
        <w:t xml:space="preserve">、政府采购履约资金扶持政策</w:t>
      </w:r>
      <w:r/>
    </w:p>
    <w:p>
      <w:pPr>
        <w:ind w:firstLine="480"/>
        <w:spacing w:line="500" w:lineRule="exact"/>
        <w:rPr>
          <w:rFonts w:hint="eastAsia" w:ascii="宋体" w:hAnsi="宋体"/>
          <w:bCs/>
          <w:sz w:val="24"/>
        </w:rPr>
      </w:pPr>
      <w:r>
        <w:rPr>
          <w:rFonts w:hint="eastAsia" w:ascii="宋体" w:hAnsi="宋体"/>
          <w:sz w:val="24"/>
          <w:szCs w:val="24"/>
        </w:rPr>
        <w:t xml:space="preserve">根据《关于深入开展南通市政府采购线上合同信用融资工作的通知》（</w:t>
      </w:r>
      <w:r>
        <w:rPr>
          <w:rFonts w:hint="eastAsia" w:ascii="宋体" w:hAnsi="宋体"/>
          <w:sz w:val="24"/>
          <w:szCs w:val="24"/>
        </w:rPr>
        <w:t xml:space="preserve">通财购〔2022〕</w:t>
      </w:r>
      <w:r>
        <w:rPr>
          <w:rFonts w:hint="eastAsia" w:ascii="宋体" w:hAnsi="宋体"/>
          <w:sz w:val="24"/>
          <w:szCs w:val="24"/>
        </w:rPr>
        <w:t xml:space="preserve">68号），对政府采购中标供应商提出“政采贷”融资申请的，采购人应当依法按时在“苏</w:t>
      </w:r>
      <w:r>
        <w:rPr>
          <w:rFonts w:hint="eastAsia" w:ascii="宋体" w:hAnsi="宋体"/>
          <w:sz w:val="24"/>
          <w:szCs w:val="24"/>
        </w:rPr>
        <w:t xml:space="preserve">采云</w:t>
      </w:r>
      <w:r>
        <w:rPr>
          <w:rFonts w:hint="eastAsia" w:ascii="宋体" w:hAnsi="宋体"/>
          <w:sz w:val="24"/>
          <w:szCs w:val="24"/>
        </w:rPr>
        <w:t xml:space="preserve">”系统中录入并公开政府采购合同信息，</w:t>
      </w:r>
      <w:r>
        <w:rPr>
          <w:rFonts w:hint="eastAsia" w:ascii="宋体" w:hAnsi="宋体"/>
          <w:sz w:val="24"/>
          <w:szCs w:val="24"/>
        </w:rPr>
        <w:t xml:space="preserve">勾选“融资贷款”</w:t>
      </w:r>
      <w:r>
        <w:rPr>
          <w:rFonts w:hint="eastAsia" w:ascii="宋体" w:hAnsi="宋体"/>
          <w:sz w:val="24"/>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ascii="宋体" w:hAnsi="宋体"/>
          <w:sz w:val="24"/>
          <w:szCs w:val="24"/>
        </w:rPr>
        <w:t xml:space="preserve">政采贷</w:t>
      </w:r>
      <w:r>
        <w:rPr>
          <w:rFonts w:hint="eastAsia" w:ascii="宋体" w:hAnsi="宋体"/>
          <w:sz w:val="24"/>
          <w:szCs w:val="24"/>
        </w:rPr>
        <w:t xml:space="preserve">专栏。</w:t>
      </w:r>
      <w:r/>
    </w:p>
    <w:p>
      <w:pPr>
        <w:ind w:firstLine="480"/>
        <w:spacing w:line="500" w:lineRule="exact"/>
        <w:rPr>
          <w:rFonts w:hint="eastAsia" w:ascii="宋体" w:hAnsi="宋体"/>
          <w:sz w:val="24"/>
          <w:szCs w:val="24"/>
        </w:rPr>
      </w:pPr>
      <w:r/>
      <w:bookmarkStart w:id="180" w:name="_Hlt16619369"/>
      <w:r/>
      <w:bookmarkStart w:id="181" w:name="_Hlt16619350"/>
      <w:r/>
      <w:bookmarkStart w:id="182" w:name="_Toc16938590"/>
      <w:r/>
      <w:bookmarkStart w:id="183" w:name="_Toc120614244"/>
      <w:r/>
      <w:bookmarkStart w:id="184" w:name="_Toc20823346"/>
      <w:r/>
      <w:bookmarkStart w:id="185" w:name="_Toc462564139"/>
      <w:r/>
      <w:bookmarkStart w:id="186" w:name="_Toc479757211"/>
      <w:r/>
      <w:bookmarkEnd w:id="174"/>
      <w:r/>
      <w:bookmarkEnd w:id="175"/>
      <w:r/>
      <w:bookmarkEnd w:id="176"/>
      <w:r/>
      <w:bookmarkEnd w:id="180"/>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sectPr>
          <w:footerReference w:type="default" r:id="rId13"/>
          <w:footerReference w:type="first" r:id="rId14"/>
          <w:footnotePr/>
          <w:endnotePr/>
          <w:type w:val="nextPage"/>
          <w:pgSz w:w="11906" w:h="16838" w:orient="portrait"/>
          <w:pgMar w:top="1134" w:right="851" w:bottom="851" w:left="992" w:header="851" w:footer="675" w:gutter="0"/>
          <w:cols w:num="1" w:sep="0" w:space="720" w:equalWidth="1"/>
          <w:docGrid w:linePitch="360"/>
          <w:titlePg/>
        </w:sectPr>
      </w:pPr>
      <w:r>
        <w:rPr>
          <w:rFonts w:hint="eastAsia" w:ascii="宋体" w:hAnsi="宋体"/>
          <w:sz w:val="24"/>
          <w:szCs w:val="24"/>
        </w:rPr>
      </w:r>
      <w:r/>
    </w:p>
    <w:p>
      <w:pPr>
        <w:pStyle w:val="1062"/>
        <w:jc w:val="center"/>
        <w:spacing w:before="120" w:after="120" w:line="0" w:lineRule="atLeast"/>
        <w:rPr>
          <w:rFonts w:hint="eastAsia" w:hAnsi="宋体"/>
          <w:bCs/>
          <w:sz w:val="44"/>
          <w:szCs w:val="28"/>
          <w:lang w:eastAsia="zh-CN"/>
        </w:rPr>
        <w:outlineLvl w:val="0"/>
      </w:pPr>
      <w:r>
        <w:rPr>
          <w:rFonts w:hint="eastAsia" w:hAnsi="宋体"/>
          <w:bCs/>
          <w:sz w:val="44"/>
          <w:szCs w:val="28"/>
          <w:lang w:eastAsia="zh-CN"/>
        </w:rPr>
        <w:t xml:space="preserve">第</w:t>
      </w:r>
      <w:bookmarkEnd w:id="181"/>
      <w:r>
        <w:rPr>
          <w:rFonts w:hint="eastAsia" w:hAnsi="宋体"/>
          <w:bCs/>
          <w:sz w:val="44"/>
          <w:szCs w:val="28"/>
          <w:lang w:eastAsia="zh-CN"/>
        </w:rPr>
        <w:t xml:space="preserve">四章 采购需求</w:t>
      </w:r>
      <w:bookmarkEnd w:id="182"/>
      <w:r/>
      <w:bookmarkEnd w:id="183"/>
      <w:r/>
      <w:bookmarkEnd w:id="184"/>
      <w:r/>
      <w:r/>
    </w:p>
    <w:p>
      <w:pPr>
        <w:ind w:firstLine="480"/>
        <w:spacing w:line="360" w:lineRule="auto"/>
        <w:rPr>
          <w:rFonts w:hint="eastAsia" w:ascii="宋体" w:hAnsi="宋体" w:cs="宋体"/>
          <w:sz w:val="24"/>
          <w:szCs w:val="24"/>
        </w:rPr>
      </w:pPr>
      <w:r/>
      <w:bookmarkStart w:id="187" w:name="_Toc49090575"/>
      <w:r/>
      <w:bookmarkStart w:id="188" w:name="_Toc26554093"/>
      <w:r>
        <w:rPr>
          <w:rFonts w:hint="eastAsia" w:ascii="宋体" w:hAnsi="宋体" w:cs="宋体"/>
          <w:sz w:val="24"/>
          <w:szCs w:val="24"/>
        </w:rPr>
        <w:t xml:space="preserve">请投标人在制作投标文件时仔细研究项目需求说明。投标人不能简单照搬照抄采购人项目需求说明中的技术、商务要求，必须作实事求是的响应。如照搬照抄项目需求说明中的技术、商务要求的，中标后供应商在同采购人签订合同和履约环节中不得提出异议，一切后果和损失由中标供应商承担。如投标人提供的货物和服务同采购人提出的项目需求说明中的技术、商务要求不同的，必须在《商务部分正负偏离表》和《技术部分正负偏离表》上明示，如</w:t>
      </w:r>
      <w:r>
        <w:rPr>
          <w:rFonts w:hint="eastAsia" w:ascii="宋体" w:hAnsi="宋体" w:cs="宋体"/>
          <w:sz w:val="24"/>
          <w:szCs w:val="24"/>
        </w:rPr>
        <w:t xml:space="preserve">不</w:t>
      </w:r>
      <w:r>
        <w:rPr>
          <w:rFonts w:hint="eastAsia" w:ascii="宋体" w:hAnsi="宋体" w:cs="宋体"/>
          <w:sz w:val="24"/>
          <w:szCs w:val="24"/>
        </w:rPr>
        <w:t xml:space="preserve">明示的视同完全响应。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一、有关要求说明</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1．主要技术参数：</w:t>
      </w:r>
      <w:r>
        <w:rPr>
          <w:rFonts w:hint="eastAsia" w:ascii="宋体" w:hAnsi="宋体" w:cs="宋体"/>
          <w:sz w:val="24"/>
          <w:szCs w:val="24"/>
        </w:rPr>
        <w:t xml:space="preserve">为鼓励不同品牌的充分竞争，如某主要技术参数属于个别品牌专有，则该主要技术参数不具有限制性，供应商可对该参数进行适当调整，并说明调整的理由。</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2．绿色采购：</w:t>
      </w:r>
      <w:r>
        <w:rPr>
          <w:rFonts w:hint="eastAsia" w:ascii="宋体" w:hAnsi="宋体" w:cs="宋体"/>
          <w:sz w:val="24"/>
          <w:szCs w:val="24"/>
        </w:rPr>
        <w:t xml:space="preserve">依据政府采购节能产品、环境标志产品实施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3．产品要求：</w:t>
      </w:r>
      <w:r>
        <w:rPr>
          <w:rFonts w:hint="eastAsia" w:ascii="宋体" w:hAnsi="宋体" w:cs="宋体"/>
          <w:sz w:val="24"/>
          <w:szCs w:val="24"/>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二、项目具体需求说明</w:t>
      </w:r>
      <w:r/>
    </w:p>
    <w:p>
      <w:pPr>
        <w:ind w:firstLine="482"/>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1、采购标的需实现的功能或者目标, 以及为落实政府采购政策需满足的要求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通过“智慧园区”的建设，使园区管理水平进入全国领先行列，建成一流的信息化基础设施，实现园区感知能力、网络传输能力及信息处理能力大幅跃升；形成政府管理、产业发展、经济发展等各领域比较广泛的智慧应用，信息资源整合共享与开发利用获得广泛的应用；打造便捷高效的园区管理和产业服务应用体系，促进园区建设和日常运行管理智慧化；实现工业化和信息化的深度融合，基本形成示范带动效应突出、重点应用效能明显、关键技术取得突破、信息安全总体可控的“智慧园区”基本框架，逐步</w:t>
      </w:r>
      <w:r>
        <w:rPr>
          <w:rFonts w:hint="eastAsia" w:ascii="宋体" w:hAnsi="宋体" w:cs="宋体"/>
          <w:bCs/>
          <w:sz w:val="24"/>
          <w:szCs w:val="24"/>
        </w:rPr>
        <w:t xml:space="preserve">走出既</w:t>
      </w:r>
      <w:r>
        <w:rPr>
          <w:rFonts w:hint="eastAsia" w:ascii="宋体" w:hAnsi="宋体" w:cs="宋体"/>
          <w:bCs/>
          <w:sz w:val="24"/>
          <w:szCs w:val="24"/>
        </w:rPr>
        <w:t xml:space="preserve">具有典型示范意义、又具有园区特色的“智慧园区”建设发展道路。</w:t>
      </w:r>
      <w:r/>
    </w:p>
    <w:p>
      <w:pPr>
        <w:ind w:firstLine="482"/>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t xml:space="preserve">2、采购标的需执行的国家相关标准、行业标准、地方标准或者其他标准、规范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1．本采购标的需执行的技术标准按国家标准执行，无国家标准的，按行业标准执行，无国家和行业标准的，按企业标准执行；</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2．在需求文件中有特别要求的，按本项目需求详细说明文件中贯彻执行法律、法规、标准规定的要求执行，并且符合现行的有关法律、法规的要求。</w:t>
      </w:r>
      <w:r/>
    </w:p>
    <w:p>
      <w:pPr>
        <w:ind w:firstLine="482"/>
        <w:spacing w:line="360" w:lineRule="auto"/>
        <w:tabs>
          <w:tab w:val="left" w:pos="0" w:leader="none"/>
        </w:tabs>
        <w:rPr>
          <w:rFonts w:hint="eastAsia" w:ascii="宋体" w:hAnsi="宋体" w:cs="宋体"/>
          <w:b/>
          <w:bCs/>
          <w:sz w:val="24"/>
          <w:szCs w:val="24"/>
        </w:rPr>
      </w:pPr>
      <w:r>
        <w:rPr>
          <w:rFonts w:hint="eastAsia" w:ascii="宋体" w:hAnsi="宋体" w:cs="宋体"/>
          <w:b/>
          <w:bCs/>
          <w:sz w:val="24"/>
          <w:szCs w:val="24"/>
        </w:rPr>
        <w:t xml:space="preserve">3、采购标的需满足的质量、安全、技术规格、物理特性等要求</w:t>
      </w:r>
      <w:r/>
    </w:p>
    <w:p>
      <w:pPr>
        <w:pStyle w:val="820"/>
        <w:ind w:left="480"/>
        <w:spacing w:before="200" w:line="360" w:lineRule="auto"/>
        <w:rPr>
          <w:rFonts w:hint="eastAsia" w:ascii="宋体" w:hAnsi="宋体" w:eastAsia="宋体" w:cs="宋体"/>
          <w:sz w:val="24"/>
          <w:szCs w:val="24"/>
          <w:lang w:eastAsia="zh-CN"/>
        </w:rPr>
      </w:pPr>
      <w:r>
        <w:rPr>
          <w:rFonts w:ascii="宋体" w:hAnsi="宋体" w:eastAsia="宋体" w:cs="宋体"/>
          <w:sz w:val="24"/>
          <w:szCs w:val="24"/>
          <w:highlight w:val="lightGray"/>
          <w:lang w:eastAsia="zh-CN"/>
        </w:rPr>
        <w:t xml:space="preserve">一、</w:t>
      </w:r>
      <w:r>
        <w:rPr>
          <w:rFonts w:hint="eastAsia" w:ascii="宋体" w:hAnsi="宋体" w:eastAsia="宋体" w:cs="宋体"/>
          <w:sz w:val="24"/>
          <w:szCs w:val="24"/>
          <w:lang w:eastAsia="zh-CN"/>
        </w:rPr>
        <w:t xml:space="preserve">项目概况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拟在已建的南通经济技术开发区建设“智慧园区”平台建设基础上新增及迭代升级建设，主要由基础支撑系统建设、应用系统建设等部分组成，本次通经济技术开发区化工园区智慧园区项目建设共分为二个标段，分别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（1）南通经济技术开发区化工园区智慧园区</w:t>
      </w:r>
      <w:r>
        <w:rPr>
          <w:rFonts w:hint="eastAsia" w:ascii="宋体" w:hAnsi="宋体" w:cs="宋体"/>
          <w:sz w:val="24"/>
          <w:szCs w:val="24"/>
        </w:rPr>
        <w:t xml:space="preserve">项目标段</w:t>
      </w:r>
      <w:r>
        <w:rPr>
          <w:rFonts w:hint="eastAsia" w:ascii="宋体" w:hAnsi="宋体" w:cs="宋体"/>
          <w:sz w:val="24"/>
          <w:szCs w:val="24"/>
        </w:rPr>
        <w:t xml:space="preserve">1（</w:t>
      </w:r>
      <w:r>
        <w:rPr>
          <w:rFonts w:ascii="宋体" w:hAnsi="宋体" w:cs="宋体"/>
          <w:sz w:val="24"/>
          <w:szCs w:val="24"/>
        </w:rPr>
        <w:t xml:space="preserve">应用系统建设</w:t>
      </w:r>
      <w:r>
        <w:rPr>
          <w:rFonts w:hint="eastAsia" w:ascii="宋体" w:hAnsi="宋体" w:cs="宋体"/>
          <w:sz w:val="24"/>
          <w:szCs w:val="24"/>
        </w:rPr>
        <w:t xml:space="preserve">）</w:t>
      </w:r>
      <w:r>
        <w:rPr>
          <w:rFonts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（2）南通经济技术开发区化工园区智慧园区</w:t>
      </w:r>
      <w:r>
        <w:rPr>
          <w:rFonts w:hint="eastAsia" w:ascii="宋体" w:hAnsi="宋体" w:cs="宋体"/>
          <w:sz w:val="24"/>
          <w:szCs w:val="24"/>
        </w:rPr>
        <w:t xml:space="preserve">项目标段</w:t>
      </w:r>
      <w:r>
        <w:rPr>
          <w:rFonts w:ascii="宋体" w:hAnsi="宋体" w:cs="宋体"/>
          <w:sz w:val="24"/>
          <w:szCs w:val="24"/>
        </w:rPr>
        <w:t xml:space="preserve">2（</w:t>
      </w:r>
      <w:r>
        <w:rPr>
          <w:rFonts w:hint="eastAsia" w:ascii="宋体" w:hAnsi="宋体" w:cs="宋体"/>
          <w:sz w:val="24"/>
          <w:szCs w:val="24"/>
        </w:rPr>
        <w:t xml:space="preserve">基础支撑系统建设</w:t>
      </w:r>
      <w:r>
        <w:rPr>
          <w:rFonts w:ascii="宋体" w:hAnsi="宋体" w:cs="宋体"/>
          <w:sz w:val="24"/>
          <w:szCs w:val="24"/>
        </w:rPr>
        <w:t xml:space="preserve">）；</w:t>
      </w:r>
      <w:r/>
    </w:p>
    <w:p>
      <w:pPr>
        <w:pStyle w:val="820"/>
        <w:ind w:left="480"/>
        <w:spacing w:before="120" w:after="120"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二、</w:t>
      </w:r>
      <w:r>
        <w:rPr>
          <w:rFonts w:hint="eastAsia" w:ascii="宋体" w:hAnsi="宋体" w:eastAsia="宋体" w:cs="宋体"/>
          <w:sz w:val="24"/>
          <w:szCs w:val="24"/>
          <w:lang w:eastAsia="zh-CN"/>
        </w:rPr>
        <w:t xml:space="preserve">建设依据</w:t>
      </w:r>
      <w:r/>
    </w:p>
    <w:p>
      <w:pPr>
        <w:pStyle w:val="821"/>
        <w:ind w:firstLine="48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2.1 国家相关法律法规及规范性文件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（1）《中华人民共和国招投标法》（2017年修订）；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（2）《中华人民共和国政府采购法》（2014年修正）；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（3）《中华人民共和国环境保护法》（1989年12月26日通过，2014年4月24日修订，2015年1月1日起施行）；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（4）《中华人民共和国大气污染防治法》（2018年修正）；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（5）《中华人民共和国安全生产法》（2021修正）；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（6）《中华人民共和国消防法》（主席令〔2021〕81号）；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（7）《政府投资条例》（</w:t>
      </w:r>
      <w:r>
        <w:rPr>
          <w:rFonts w:hint="eastAsia" w:ascii="宋体" w:hAnsi="宋体" w:cs="宋体"/>
          <w:sz w:val="24"/>
          <w:szCs w:val="24"/>
        </w:rPr>
        <w:t xml:space="preserve">国令第712号</w:t>
      </w:r>
      <w:r>
        <w:rPr>
          <w:rFonts w:hint="eastAsia" w:ascii="宋体" w:hAnsi="宋体" w:cs="宋体"/>
          <w:sz w:val="24"/>
          <w:szCs w:val="24"/>
        </w:rPr>
        <w:t xml:space="preserve">，2019年7月1日起施行）；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（8）《中华人民共和国招投标法实施条例》（2019年修订）；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（9）《中华人民共和国政府采购法实施条例》（国务院令第658号，2015年3月1日起施行）；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（10）《生产安全事故应急条例》（国务院令第708号，自2019年4月1日起施行）；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（11）《安全生产许可证条例》（国务院令〔2014〕653号）；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（12）《危险化学品安全管理条例》（2013年修订）；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（13）《化工园区建设标准和认定管理办法（试行）》（工信部联原〔2021〕220号）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（14）《国家电子政务工程建设项目管理暂行办法》（国家发展和改革委员会令第55号，自2007年9月1日起施行）；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（15）《国家政务信息化项目建设管理办法》（国办发〔2019〕57号）；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（16）《污染源自动监控管理办法》（总局令第28号）；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（17）《危险货物道路运输安全管理办法》（中华人民共和国交通运输部令 2019第29号）；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（18）《危险化学品重大危险源监督管理暂行规定》（2015年5月27日国家安全生产监管总局令第79号修正）；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（19）《道路危险货物运输管理规定》（中华人民共和国交通运输部令 2019年第42号）；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（20）《关于全面加强危险化学品安全生产工作的意见》（</w:t>
      </w:r>
      <w:r>
        <w:rPr>
          <w:rFonts w:hint="eastAsia" w:ascii="宋体" w:hAnsi="宋体" w:cs="宋体"/>
          <w:sz w:val="24"/>
          <w:szCs w:val="24"/>
        </w:rPr>
        <w:t xml:space="preserve">厅字〔2020〕</w:t>
      </w:r>
      <w:r>
        <w:rPr>
          <w:rFonts w:hint="eastAsia" w:ascii="宋体" w:hAnsi="宋体" w:cs="宋体"/>
          <w:sz w:val="24"/>
          <w:szCs w:val="24"/>
        </w:rPr>
        <w:t xml:space="preserve">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（21）《工业和信息化部关于促进化工园区规范发展的指导意见》（工信部原〔2015〕433号）；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（22）《生态环境监测网络建设方案》（国办发〔2015〕56号）；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（23）关于印发《重点行业挥发性有机物综合治理方案》的通知（环大气〔2019〕53号）；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（24）《关于加强化工企业等重点排污单位特征污染物监测工作的通知》（</w:t>
      </w:r>
      <w:r>
        <w:rPr>
          <w:rFonts w:hint="eastAsia" w:ascii="宋体" w:hAnsi="宋体" w:cs="宋体"/>
          <w:sz w:val="24"/>
          <w:szCs w:val="24"/>
        </w:rPr>
        <w:t xml:space="preserve">环办监测</w:t>
      </w:r>
      <w:r>
        <w:rPr>
          <w:rFonts w:hint="eastAsia" w:ascii="宋体" w:hAnsi="宋体" w:cs="宋体"/>
          <w:sz w:val="24"/>
          <w:szCs w:val="24"/>
        </w:rPr>
        <w:t xml:space="preserve">函〔2016〕1686号）；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（25）《关于实施遏制重特大事故工作指南构建双重预防机制的意见》（安委办〔2016〕11号）；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（26）《应急管理部关于全面实施危险化学品企业安全风险研判与承诺公告制度的通知》（应急〔2018〕74号）；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（27）《应急管理部关于加快推进危险化学品安全生产风险监测预警系统建设的指导意见》（安委办〔2019〕11号）；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（28）应急管理部关于印发《化工园区安全风险排查治理导则（试行）》和《危险化学品企业安全风险隐患排查治理导则》的通知（应急〔2019〕78号）；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（29）关于印发《化工园区安全风险评估表》《化工园区安全整治提升“十有两禁”释义》的通知；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（30）《应急管理部办公厅关于印发危险化学品企业重大危险源安全包保责任制办法（试行）的通知》（应急厅〔2021〕12号）；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（31）《应急管理部办公厅关于印发＜“工业互联网+危化安全生产”试点建设方案＞的通知》（应急厅〔2021〕27号）；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（32）《国务院安委会办公室关于印发落实大型油气储存基地安全风险管控措施工作方案等6个工作方案的通知》（安委办〔2022〕3号）；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（33）应急管理部办公厅关于印发《化工园区安全风险智能化管控平台建设指南（试行）》和《危险化学品企业安全风险智能化管控平台建设指南（试行）》的通知（应急厅〔2022〕5号）；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（34）关于印发《“工业互联网+危化安全生产”特殊作业许可与作业过程管理系统建设应用指南（试行）》等三项指南的通知（</w:t>
      </w:r>
      <w:r>
        <w:rPr>
          <w:rFonts w:hint="eastAsia" w:ascii="宋体" w:hAnsi="宋体" w:cs="宋体"/>
          <w:sz w:val="24"/>
          <w:szCs w:val="24"/>
        </w:rPr>
        <w:t xml:space="preserve">应急部危化</w:t>
      </w:r>
      <w:r>
        <w:rPr>
          <w:rFonts w:hint="eastAsia" w:ascii="宋体" w:hAnsi="宋体" w:cs="宋体"/>
          <w:sz w:val="24"/>
          <w:szCs w:val="24"/>
        </w:rPr>
        <w:t xml:space="preserve">监管</w:t>
      </w:r>
      <w:r>
        <w:rPr>
          <w:rFonts w:hint="eastAsia" w:ascii="宋体" w:hAnsi="宋体" w:cs="宋体"/>
          <w:sz w:val="24"/>
          <w:szCs w:val="24"/>
        </w:rPr>
        <w:t xml:space="preserve">一</w:t>
      </w:r>
      <w:r>
        <w:rPr>
          <w:rFonts w:hint="eastAsia" w:ascii="宋体" w:hAnsi="宋体" w:cs="宋体"/>
          <w:sz w:val="24"/>
          <w:szCs w:val="24"/>
        </w:rPr>
        <w:t xml:space="preserve">司，2021年9月10日）；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（35）关于印发《“工业互联网+危化安全生产”工艺生产报警优化管理系统建设应用指南（试行）》等5项指南的通知（</w:t>
      </w:r>
      <w:r>
        <w:rPr>
          <w:rFonts w:hint="eastAsia" w:ascii="宋体" w:hAnsi="宋体" w:cs="宋体"/>
          <w:sz w:val="24"/>
          <w:szCs w:val="24"/>
        </w:rPr>
        <w:t xml:space="preserve">应急部危化</w:t>
      </w:r>
      <w:r>
        <w:rPr>
          <w:rFonts w:hint="eastAsia" w:ascii="宋体" w:hAnsi="宋体" w:cs="宋体"/>
          <w:sz w:val="24"/>
          <w:szCs w:val="24"/>
        </w:rPr>
        <w:t xml:space="preserve">监管</w:t>
      </w:r>
      <w:r>
        <w:rPr>
          <w:rFonts w:hint="eastAsia" w:ascii="宋体" w:hAnsi="宋体" w:cs="宋体"/>
          <w:sz w:val="24"/>
          <w:szCs w:val="24"/>
        </w:rPr>
        <w:t xml:space="preserve">一</w:t>
      </w:r>
      <w:r>
        <w:rPr>
          <w:rFonts w:hint="eastAsia" w:ascii="宋体" w:hAnsi="宋体" w:cs="宋体"/>
          <w:sz w:val="24"/>
          <w:szCs w:val="24"/>
        </w:rPr>
        <w:t xml:space="preserve">司，2023年3月1日）；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（36）关于印发《化工园区安全风险智能化管控平台数据交换规范（试行）》的通知（</w:t>
      </w:r>
      <w:r>
        <w:rPr>
          <w:rFonts w:hint="eastAsia" w:ascii="宋体" w:hAnsi="宋体" w:cs="宋体"/>
          <w:sz w:val="24"/>
          <w:szCs w:val="24"/>
        </w:rPr>
        <w:t xml:space="preserve">危化监管一</w:t>
      </w:r>
      <w:r>
        <w:rPr>
          <w:rFonts w:hint="eastAsia" w:ascii="宋体" w:hAnsi="宋体" w:cs="宋体"/>
          <w:sz w:val="24"/>
          <w:szCs w:val="24"/>
        </w:rPr>
        <w:t xml:space="preserve">司 2023.09.06）；</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（37）应急管理部关于印发《化工园区安全风险排查治理导则》的通知（应急〔2023〕123号）。</w:t>
      </w:r>
      <w:r/>
    </w:p>
    <w:p>
      <w:pPr>
        <w:pStyle w:val="821"/>
        <w:ind w:firstLine="48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2.2 地方相关政策法规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（1）《江苏省化工园区环境监控预警建设方案技术指南（试行）》（</w:t>
      </w:r>
      <w:r>
        <w:rPr>
          <w:rFonts w:hint="eastAsia" w:ascii="宋体" w:hAnsi="宋体" w:cs="宋体"/>
          <w:sz w:val="24"/>
          <w:szCs w:val="24"/>
        </w:rPr>
        <w:t xml:space="preserve">苏环办</w:t>
      </w:r>
      <w:r>
        <w:rPr>
          <w:rFonts w:hint="eastAsia" w:ascii="宋体" w:hAnsi="宋体" w:cs="宋体"/>
          <w:sz w:val="24"/>
          <w:szCs w:val="24"/>
        </w:rPr>
        <w:t xml:space="preserve">〔2016〕32号）；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（2）《江苏省防范遏制重特大事故构建双重预防机制实施办法》（</w:t>
      </w:r>
      <w:r>
        <w:rPr>
          <w:rFonts w:hint="eastAsia" w:ascii="宋体" w:hAnsi="宋体" w:cs="宋体"/>
          <w:sz w:val="24"/>
          <w:szCs w:val="24"/>
        </w:rPr>
        <w:t xml:space="preserve">苏安办</w:t>
      </w:r>
      <w:r>
        <w:rPr>
          <w:rFonts w:hint="eastAsia" w:ascii="宋体" w:hAnsi="宋体" w:cs="宋体"/>
          <w:sz w:val="24"/>
          <w:szCs w:val="24"/>
        </w:rPr>
        <w:t xml:space="preserve">〔2016〕103号）；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（3）《省政府办公厅关于印发江苏省化工园区（集中区）环境治理工程实施意见的通知》（苏政办发〔2019〕15号）；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（4）《关于印发&lt;江苏省化工产业安全环保整治提升方案&gt;的通知》(</w:t>
      </w:r>
      <w:r>
        <w:rPr>
          <w:rFonts w:hint="eastAsia" w:ascii="宋体" w:hAnsi="宋体" w:cs="宋体"/>
          <w:sz w:val="24"/>
          <w:szCs w:val="24"/>
        </w:rPr>
        <w:t xml:space="preserve">苏办〔2019〕</w:t>
      </w:r>
      <w:r>
        <w:rPr>
          <w:rFonts w:hint="eastAsia" w:ascii="宋体" w:hAnsi="宋体" w:cs="宋体"/>
          <w:sz w:val="24"/>
          <w:szCs w:val="24"/>
        </w:rPr>
        <w:t xml:space="preserve">96号)；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（5）《省委办公厅省政府办公厅印发 关于进一步加强安全生产工作的意见》（</w:t>
      </w:r>
      <w:r>
        <w:rPr>
          <w:rFonts w:hint="eastAsia" w:ascii="宋体" w:hAnsi="宋体" w:cs="宋体"/>
          <w:sz w:val="24"/>
          <w:szCs w:val="24"/>
        </w:rPr>
        <w:t xml:space="preserve">苏办发</w:t>
      </w:r>
      <w:r>
        <w:rPr>
          <w:rFonts w:hint="eastAsia" w:ascii="宋体" w:hAnsi="宋体" w:cs="宋体"/>
          <w:sz w:val="24"/>
          <w:szCs w:val="24"/>
        </w:rPr>
        <w:t xml:space="preserve">〔2019〕22号）；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（6）《省安委办 省应急管理厅关于转发国务院安委办应急管理部加快推进危险化学品安全生产风险监测预警系统建设指导意见的通知》（</w:t>
      </w:r>
      <w:r>
        <w:rPr>
          <w:rFonts w:hint="eastAsia" w:ascii="宋体" w:hAnsi="宋体" w:cs="宋体"/>
          <w:sz w:val="24"/>
          <w:szCs w:val="24"/>
        </w:rPr>
        <w:t xml:space="preserve">苏安办</w:t>
      </w:r>
      <w:r>
        <w:rPr>
          <w:rFonts w:hint="eastAsia" w:ascii="宋体" w:hAnsi="宋体" w:cs="宋体"/>
          <w:sz w:val="24"/>
          <w:szCs w:val="24"/>
        </w:rPr>
        <w:t xml:space="preserve">〔2019〕23号）；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（7）《关于印发化工产业安全环保整治提升工作有关细化要求的通知》（</w:t>
      </w:r>
      <w:r>
        <w:rPr>
          <w:rFonts w:hint="eastAsia" w:ascii="宋体" w:hAnsi="宋体" w:cs="宋体"/>
          <w:sz w:val="24"/>
          <w:szCs w:val="24"/>
        </w:rPr>
        <w:t xml:space="preserve">苏化治</w:t>
      </w:r>
      <w:r>
        <w:rPr>
          <w:rFonts w:hint="eastAsia" w:ascii="宋体" w:hAnsi="宋体" w:cs="宋体"/>
          <w:sz w:val="24"/>
          <w:szCs w:val="24"/>
        </w:rPr>
        <w:t xml:space="preserve">办〔2019〕3号）；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（8）《关于印发化工产业安全环保整治提升工作有关细化要求的通知》（</w:t>
      </w:r>
      <w:r>
        <w:rPr>
          <w:rFonts w:hint="eastAsia" w:ascii="宋体" w:hAnsi="宋体" w:cs="宋体"/>
          <w:sz w:val="24"/>
          <w:szCs w:val="24"/>
        </w:rPr>
        <w:t xml:space="preserve">苏化治</w:t>
      </w:r>
      <w:r>
        <w:rPr>
          <w:rFonts w:hint="eastAsia" w:ascii="宋体" w:hAnsi="宋体" w:cs="宋体"/>
          <w:sz w:val="24"/>
          <w:szCs w:val="24"/>
        </w:rPr>
        <w:t xml:space="preserve">办〔2020〕1号）；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（9）《江苏省化工园区化工集中区封闭化建设指南（试行）》（</w:t>
      </w:r>
      <w:r>
        <w:rPr>
          <w:rFonts w:hint="eastAsia" w:ascii="宋体" w:hAnsi="宋体" w:cs="宋体"/>
          <w:sz w:val="24"/>
          <w:szCs w:val="24"/>
        </w:rPr>
        <w:t xml:space="preserve">苏安办</w:t>
      </w:r>
      <w:r>
        <w:rPr>
          <w:rFonts w:hint="eastAsia" w:ascii="宋体" w:hAnsi="宋体" w:cs="宋体"/>
          <w:sz w:val="24"/>
          <w:szCs w:val="24"/>
        </w:rPr>
        <w:t xml:space="preserve">〔2020〕37号）；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（10）《江苏省危险化学品安全风险集中治理实施方案》的通知（</w:t>
      </w:r>
      <w:r>
        <w:rPr>
          <w:rFonts w:hint="eastAsia" w:ascii="宋体" w:hAnsi="宋体" w:cs="宋体"/>
          <w:sz w:val="24"/>
          <w:szCs w:val="24"/>
        </w:rPr>
        <w:t xml:space="preserve">苏安〔2022〕</w:t>
      </w:r>
      <w:r>
        <w:rPr>
          <w:rFonts w:hint="eastAsia" w:ascii="宋体" w:hAnsi="宋体" w:cs="宋体"/>
          <w:sz w:val="24"/>
          <w:szCs w:val="24"/>
        </w:rPr>
        <w:t xml:space="preserve">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（11）《省应急管理厅关于印发危险化学品企业装置设备带“病”运行安全专项整治等6个工作方案的通知》（苏应急电〔2023〕13号）；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（12）《省应急管理厅关于印发&lt;危险化学品企业特殊作业票证填写注意事项&gt;的通知》（苏应急函〔2023〕35号）；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（13）关于印发《江苏省化工园区认定工作实施细则》的通知（苏工信</w:t>
      </w:r>
      <w:r>
        <w:rPr>
          <w:rFonts w:hint="eastAsia" w:ascii="宋体" w:hAnsi="宋体" w:cs="宋体"/>
          <w:sz w:val="24"/>
          <w:szCs w:val="24"/>
        </w:rPr>
        <w:t xml:space="preserve">规</w:t>
      </w:r>
      <w:r>
        <w:rPr>
          <w:rFonts w:hint="eastAsia" w:ascii="宋体" w:hAnsi="宋体" w:cs="宋体"/>
          <w:sz w:val="24"/>
          <w:szCs w:val="24"/>
        </w:rPr>
        <w:t xml:space="preserve">〔2023〕1号）；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（14）省政府关于印发江苏省化工园区管理办法的通知（苏政</w:t>
      </w:r>
      <w:r>
        <w:rPr>
          <w:rFonts w:hint="eastAsia" w:ascii="宋体" w:hAnsi="宋体" w:cs="宋体"/>
          <w:sz w:val="24"/>
          <w:szCs w:val="24"/>
        </w:rPr>
        <w:t xml:space="preserve">规</w:t>
      </w:r>
      <w:r>
        <w:rPr>
          <w:rFonts w:hint="eastAsia" w:ascii="宋体" w:hAnsi="宋体" w:cs="宋体"/>
          <w:sz w:val="24"/>
          <w:szCs w:val="24"/>
        </w:rPr>
        <w:t xml:space="preserve">〔2023〕16号）。</w:t>
      </w:r>
      <w:r/>
    </w:p>
    <w:p>
      <w:pPr>
        <w:pStyle w:val="821"/>
        <w:ind w:firstLine="48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2.3 技术标准规范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（1）《智慧化工园区建设指南》（GB/T 39218—2020）；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（2）《智慧化工园区建设规范》（DB32／T 4454-2023）；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（3）《危险化学品企业双重预防机制数字化建设数据交换规范》 (2023 年修订版)（</w:t>
      </w:r>
      <w:r>
        <w:rPr>
          <w:rFonts w:hint="eastAsia" w:ascii="宋体" w:hAnsi="宋体" w:cs="宋体"/>
          <w:sz w:val="24"/>
          <w:szCs w:val="24"/>
        </w:rPr>
        <w:t xml:space="preserve">危化监管一</w:t>
      </w:r>
      <w:r>
        <w:rPr>
          <w:rFonts w:hint="eastAsia" w:ascii="宋体" w:hAnsi="宋体" w:cs="宋体"/>
          <w:sz w:val="24"/>
          <w:szCs w:val="24"/>
        </w:rPr>
        <w:t xml:space="preserve">司，2023.05.22）；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（4）《危险化学品企业重大危险源安全包保责任人隐患排查任务清单》（</w:t>
      </w:r>
      <w:r>
        <w:rPr>
          <w:rFonts w:hint="eastAsia" w:ascii="宋体" w:hAnsi="宋体" w:cs="宋体"/>
          <w:sz w:val="24"/>
          <w:szCs w:val="24"/>
        </w:rPr>
        <w:t xml:space="preserve">危化监管一</w:t>
      </w:r>
      <w:r>
        <w:rPr>
          <w:rFonts w:hint="eastAsia" w:ascii="宋体" w:hAnsi="宋体" w:cs="宋体"/>
          <w:sz w:val="24"/>
          <w:szCs w:val="24"/>
        </w:rPr>
        <w:t xml:space="preserve">司、危化监管二司，2023.04.26）；</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（5）江苏省化工园区安全风险数字化监管平台数据交换规范；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（6）《化工企业安全生产信息化管理平台数据规范》（DB32T 3957-2020）；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（7）《化工企业安全生产信息化管理平台建设技术规范》（DB32T 3958-2020）；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（8）《江苏省化工企业安全生产信息化管理平台数据对接标准》（2022年5月13）；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（9）《信息技术服务 咨询设计 第1部分：通用要求》（GB/T 36463.1-2018）；</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（10）《信息技术服务 咨询设计 第2部分：规划设计指南》（GB/T 36463.2-2019）；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（11）《软件工程 软件开发成本度量规范》（GB T 36964-2018）；</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（12）《软件及信息化工程造价规范（V5.0）》（CQCIO_001-2019）；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（13）《信息化项目软件开发费用测算规范V5.0》(TCQCIO_002-2019)；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（14）《信息安全技术 网络安全等级保护基本要求》（GB/T 22239-2019）；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（15）《信息安全技术 网络安全等级保护测评要求》（GB/T 28448-2019）。</w:t>
      </w:r>
      <w:r/>
    </w:p>
    <w:p>
      <w:pPr>
        <w:pStyle w:val="820"/>
        <w:ind w:left="480"/>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现状与需求分析</w:t>
      </w:r>
      <w:r/>
    </w:p>
    <w:p>
      <w:pPr>
        <w:pStyle w:val="821"/>
        <w:ind w:firstLine="48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w:t>
      </w:r>
      <w:r>
        <w:rPr>
          <w:rFonts w:ascii="宋体" w:hAnsi="宋体" w:eastAsia="宋体" w:cs="宋体"/>
          <w:b/>
          <w:sz w:val="24"/>
          <w:szCs w:val="24"/>
          <w:lang w:eastAsia="zh-CN"/>
        </w:rPr>
        <w:t xml:space="preserve">1</w:t>
      </w:r>
      <w:r>
        <w:rPr>
          <w:rFonts w:hint="eastAsia" w:ascii="宋体" w:hAnsi="宋体" w:eastAsia="宋体" w:cs="宋体"/>
          <w:b/>
          <w:sz w:val="24"/>
          <w:szCs w:val="24"/>
          <w:lang w:eastAsia="zh-CN"/>
        </w:rPr>
        <w:t xml:space="preserve">现状分析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1.园区概况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南通经济技术开发区化工园区（以下简称化工园区）2007年由南通市人民政府批准设立，规划面积为11.7平方公里，是江苏省政府正式认定的全省28个化工园区之一，安全风险等级为D级，2022年-2024年连续入围全国化工园区30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2.园区企业情况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现有化工（危险化学品）企业67家，其中危化品生产企业41家，经营企业7家(其中2家仓储企业，5家有储存设施经营），使用企业19家(其中6家领取危化品使用许可证）。园区涉及重大危险源企业29家，重大危险源单元总数100个；涉及重点监管高危工艺企业26家，高危工艺12种；重点监管危化</w:t>
      </w:r>
      <w:r>
        <w:rPr>
          <w:rFonts w:hint="eastAsia" w:ascii="宋体" w:hAnsi="宋体" w:cs="宋体"/>
          <w:sz w:val="24"/>
          <w:szCs w:val="24"/>
        </w:rPr>
        <w:t xml:space="preserve">品企业</w:t>
      </w:r>
      <w:r>
        <w:rPr>
          <w:rFonts w:hint="eastAsia" w:ascii="宋体" w:hAnsi="宋体" w:cs="宋体"/>
          <w:sz w:val="24"/>
          <w:szCs w:val="24"/>
        </w:rPr>
        <w:t xml:space="preserve">58家，涉及44种重点监管危化品。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3.公用工程设施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先后投入建设了“四纵七横”的主干路网和完备的水、污、电、暖、气等配套设施。园区供水、供电、供热、工业气体、公共管廊、污水处理厂、船舶化学品洗舱水接收站、危险废物收集和处置设施等公用工程全部统一规划、建设、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3.园区信息化现状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（1）园区自</w:t>
      </w:r>
      <w:r>
        <w:rPr>
          <w:rFonts w:hint="eastAsia" w:ascii="宋体" w:hAnsi="宋体" w:cs="宋体"/>
          <w:sz w:val="24"/>
          <w:szCs w:val="24"/>
        </w:rPr>
        <w:t xml:space="preserve">建软件</w:t>
      </w:r>
      <w:r>
        <w:rPr>
          <w:rFonts w:hint="eastAsia" w:ascii="宋体" w:hAnsi="宋体" w:cs="宋体"/>
          <w:sz w:val="24"/>
          <w:szCs w:val="24"/>
        </w:rPr>
        <w:t xml:space="preserve">平台现状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目前化工园区日常监管使用的系统共有3套，分别为南通经济技术开发区化工园区封闭化管理平台（以下简称封闭管理平台）、南通经济技术开发区环保安全应急一体化综合管理平台（以下简称安环一体化平台）、智慧安监与事故一体化云平台（以下简称智慧安监平台），基本涵盖了园区智慧安全、智慧应急、智慧环保、封闭管理四个方面的监管内容，其中封闭管理平台主要包含化工园区封闭范围内企业，其余三套平台均包含开发区内所有企业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（2）企业</w:t>
      </w:r>
      <w:r>
        <w:rPr>
          <w:rFonts w:hint="eastAsia" w:ascii="宋体" w:hAnsi="宋体" w:cs="宋体"/>
          <w:sz w:val="24"/>
          <w:szCs w:val="24"/>
        </w:rPr>
        <w:t xml:space="preserve">端相关在</w:t>
      </w:r>
      <w:r>
        <w:rPr>
          <w:rFonts w:hint="eastAsia" w:ascii="宋体" w:hAnsi="宋体" w:cs="宋体"/>
          <w:sz w:val="24"/>
          <w:szCs w:val="24"/>
        </w:rPr>
        <w:t xml:space="preserve">用软件平台现状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目前企业使用的业务平台主要包括企业端五位一体系统和热电厂蒸汽供热管网监控系统。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（3）基础设施现状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目前园区现有平台中的安环一体化平台、智慧安监平台部署于区政务外网内，封闭化管理平台部署于园区专网。</w:t>
      </w:r>
      <w:r/>
    </w:p>
    <w:p>
      <w:pPr>
        <w:pStyle w:val="821"/>
        <w:ind w:firstLine="48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3.2需求分析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了创新园区监管监察方式，提高化工园区监管工作的规范化、科学化、智慧化水平，促进企业落实主体责任，提升企业安全生产、事故预防预警、应急处置能力以及节能降耗意识，建设一套行之有效的信息化系统为园区监管提供辅助决策尤为重要，因此本项目建设的政务目标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1、融合多元先进技术，建设一体化应急指挥中心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用现代信息等先进技术，依循“技术一流、功能齐全、适当超前”的原则，依托前期已建设的通讯、指挥、展示、监控、会议以及网络于一体的应急指挥中心，满足监督监管、风险管控、隐患治理、园区封闭、智能决策等需求，对于加强园区综合监管机制建设，提升社会治理能力，有效处置突发事件等具有重要作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2、依托现有基础设施，实现网络链路全域覆盖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依托园区和园区企业现有的基础信息网络支撑体系，增设必要网络设备通过专网的模式，打通园区和园区企业的物联网安全参数和监控视频传输的渠道，为相关数据的实时传输和远程的监测监控提供网络支撑保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3、基于多元服务资源，对现有数据资源支撑体系进行扩容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利用前期已建的数据资源中心，增设必要的硬件设备进行扩容，根据国家的相关标准，统筹规划园区相关信息资源和中心数据库的建设，实现园区应急管理数据资源的“集中管理”，同时建立统一的数据交换共享平台，预留信息化平台的对接接口，满足在纵向上与上级和企业信息化平台的互联互通，在横向上与相关职能部门信息化系统的交换共享。</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4、统一底层服务架构，建设完善信息化基础应用支撑体系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面对园区各类安全监管、封闭管理、应急管理等业务需求，为确保技术架构的统一，业务系统间的逻辑关联和真正的无缝连通，在前期的智慧园区平台基础上完善业务应用支撑平台、物联网应用支撑平台、地图信息支撑平台以及大数据应用支撑平台，形成统一的底层业务应用支撑平台，实现底层服务引擎组件的统一建设，快速响应上层应用不断变化的业务需求，为保证各个业务和数据的互联互通、无缝融合、随需而变、灵活扩展提供统一底层支撑保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5、整合各类业务应用，实现园区监管智慧协同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利用云计算、物联网、大数据、三维模型、移动互联网等先进信息技术，建设安全风险智能化管控平台、封闭化园区系统、管廊管理系统，智慧应急系统，移动APP等系统，同时与前期已建的其他相关业务系统进行深度融合，最终实现以园区企业基础档案为基础，以安全、封闭化、应急为主线，涵盖园区各类业务应用为一体的智慧化工园区管理平台，实现对园区内人的不安全行为、物的不稳定状态、环境的不安全因素、管理的不规范行为等提供超前感知、预测预防、预警处置等应用功能，全面提升园区安全管理精细化、环境监测智能化、应急处置专业化的水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2.系统功能和性能指标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1）系统功能需求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（1）感知数据接入需求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从园区管理的角度出发，本次智慧园区平台建设，需要重点完善重大危险源在线监测数据接入、封闭化和应急处置现场等感知数据。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安监领域：重大危险源、有毒可燃气体、视频监控等相关实时在线数据接入。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封闭化领域：汇聚园区出入园车辆信息、驾驶人员信息、运输合</w:t>
      </w:r>
      <w:r>
        <w:rPr>
          <w:rFonts w:hint="eastAsia" w:ascii="宋体" w:hAnsi="宋体" w:cs="宋体"/>
          <w:sz w:val="24"/>
          <w:szCs w:val="24"/>
        </w:rPr>
        <w:t xml:space="preserve">规</w:t>
      </w:r>
      <w:r>
        <w:rPr>
          <w:rFonts w:hint="eastAsia" w:ascii="宋体" w:hAnsi="宋体" w:cs="宋体"/>
          <w:sz w:val="24"/>
          <w:szCs w:val="24"/>
        </w:rPr>
        <w:t xml:space="preserve">性、实时运行状态、应急指挥调度等监管信息。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应急处置现场领域：汇集灾害和事故处置的现场态势、趋势分析和合理处置等信息。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（2）安全平台需求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园区安全基础信息：园区基础信息管理、安全生产行政许可管理、装置开停车和大检修管理、第三方单位管理、执法管理等信息。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园区企业安全基础信息：主要包括全生产许可相关证照和有关报告信息、生产过程基础信息、设备设施基础信息、企业人员基础信息、第三方人员基础信息管理等信息。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重大危险源安全管理：包括主要用于危险化学品重大危险源安全包保责任落实、在线监测预警、风险管控、评价/评估报告管理及隐患管理等信息。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高危工艺管理：主要对接高危工艺生产装置温度、压力、液位、流量、搅拌电流等安全监控参数，实现高危工艺装置安全参数、有毒有害气体、可燃气体的实时状况监控，开展趋势分析、重点风险源动态分析、安全报警态势分析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双重预防机制：企业风险分析清单、排查任务及隐患治理情况进行管理，实现风险分级动态管控、隐患排查治理闭环管理、机制</w:t>
      </w:r>
      <w:r>
        <w:rPr>
          <w:rFonts w:hint="eastAsia" w:ascii="宋体" w:hAnsi="宋体" w:cs="宋体"/>
          <w:sz w:val="24"/>
          <w:szCs w:val="24"/>
        </w:rPr>
        <w:t xml:space="preserve">运行成效</w:t>
      </w:r>
      <w:r>
        <w:rPr>
          <w:rFonts w:hint="eastAsia" w:ascii="宋体" w:hAnsi="宋体" w:cs="宋体"/>
          <w:sz w:val="24"/>
          <w:szCs w:val="24"/>
        </w:rPr>
        <w:t xml:space="preserve">监督预警等信息管理。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特殊作业管理：园区内企业特殊作业的报备、统计分析、线上抽查检查等信息管理。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（3）智慧应急需求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实现多手段信息报送、事件快速定位、查询统计等功能。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实现救援物资与装备、救援力量、应急专家、储备库等各类资源分类管理、查询统计等功能。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落实值班排班和应急值守信息报告制度，实现值班信息的准确报送和及时处理，满足应急指挥中心值班值守业务需求。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整合现场监控视频设备、单兵设备、移动终端和视频会议等多媒体手段，实现前后方和相关部门的音视频会商，基于一张</w:t>
      </w:r>
      <w:r>
        <w:rPr>
          <w:rFonts w:hint="eastAsia" w:ascii="宋体" w:hAnsi="宋体" w:cs="宋体"/>
          <w:sz w:val="24"/>
          <w:szCs w:val="24"/>
        </w:rPr>
        <w:t xml:space="preserve">图开展</w:t>
      </w:r>
      <w:r>
        <w:rPr>
          <w:rFonts w:hint="eastAsia" w:ascii="宋体" w:hAnsi="宋体" w:cs="宋体"/>
          <w:sz w:val="24"/>
          <w:szCs w:val="24"/>
        </w:rPr>
        <w:t xml:space="preserve">各类信息综合关联分析，实现多方协同综合</w:t>
      </w:r>
      <w:r>
        <w:rPr>
          <w:rFonts w:hint="eastAsia" w:ascii="宋体" w:hAnsi="宋体" w:cs="宋体"/>
          <w:sz w:val="24"/>
          <w:szCs w:val="24"/>
        </w:rPr>
        <w:t xml:space="preserve">研</w:t>
      </w:r>
      <w:r>
        <w:rPr>
          <w:rFonts w:hint="eastAsia" w:ascii="宋体" w:hAnsi="宋体" w:cs="宋体"/>
          <w:sz w:val="24"/>
          <w:szCs w:val="24"/>
        </w:rPr>
        <w:t xml:space="preserve">判会商。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通过对各级各类应急预案的数字化、可视化管理，实现事故灾害快速关联响应和预案的查询统计。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（4）封闭化管理需求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对园区进出的危险化学品、危险废物车辆、人员进出进行管理，全面掌握园区内人、车、物的位置、流向、状态等信息。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隔离外部风险：隔离外来无关人员、车辆等不稳定因素对园区正常生产、建设的影响。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掌握安全信息：实时掌握园内人数、车数及危化</w:t>
      </w:r>
      <w:r>
        <w:rPr>
          <w:rFonts w:hint="eastAsia" w:ascii="宋体" w:hAnsi="宋体" w:cs="宋体"/>
          <w:sz w:val="24"/>
          <w:szCs w:val="24"/>
        </w:rPr>
        <w:t xml:space="preserve">品运输</w:t>
      </w:r>
      <w:r>
        <w:rPr>
          <w:rFonts w:hint="eastAsia" w:ascii="宋体" w:hAnsi="宋体" w:cs="宋体"/>
          <w:sz w:val="24"/>
          <w:szCs w:val="24"/>
        </w:rPr>
        <w:t xml:space="preserve">车辆的实时状态，园内主要路段的车流量情况、移动危险源事故情况。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管控移动风险：管控入园的移动危险源（人、车等）的总量，并对其在园内通行的路段、时限进行管控，确保安全通行。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快速应急处置：移动危险源异常自动报警、现场状况实时跟踪，突发状况信息紧急发布，周边人车迅速疏散。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（5）管廊管理需求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能够汇聚前端已有定位信息、移动感知设施信息等，并对接管廊系统数据，实现对公共管廊安全在线监控。支持视频智能分析、报警提醒、问题隐患闭环处置等，及时化解公共管廊安全风险。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（6）GIS地理信息系统需求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按照地理信息数据分类、采集、维护、</w:t>
      </w:r>
      <w:r>
        <w:rPr>
          <w:rFonts w:hint="eastAsia" w:ascii="宋体" w:hAnsi="宋体" w:cs="宋体"/>
          <w:sz w:val="24"/>
          <w:szCs w:val="24"/>
        </w:rPr>
        <w:t xml:space="preserve">配图切图以及</w:t>
      </w:r>
      <w:r>
        <w:rPr>
          <w:rFonts w:hint="eastAsia" w:ascii="宋体" w:hAnsi="宋体" w:cs="宋体"/>
          <w:sz w:val="24"/>
          <w:szCs w:val="24"/>
        </w:rPr>
        <w:t xml:space="preserve">服务接口等技术标准规范，开展园区空间数据</w:t>
      </w:r>
      <w:r>
        <w:rPr>
          <w:rFonts w:hint="eastAsia" w:ascii="宋体" w:hAnsi="宋体" w:cs="宋体"/>
          <w:sz w:val="24"/>
          <w:szCs w:val="24"/>
        </w:rPr>
        <w:t xml:space="preserve">库完善</w:t>
      </w:r>
      <w:r>
        <w:rPr>
          <w:rFonts w:hint="eastAsia" w:ascii="宋体" w:hAnsi="宋体" w:cs="宋体"/>
          <w:sz w:val="24"/>
          <w:szCs w:val="24"/>
        </w:rPr>
        <w:t xml:space="preserve">升级，采集地图数据、影像数据、地形数据、属性数据和元数据等多种数据源进行存储、维护、查询和管理；结合已建的一张图系统，增加对应急资源、应急指挥调度、态势</w:t>
      </w:r>
      <w:r>
        <w:rPr>
          <w:rFonts w:hint="eastAsia" w:ascii="宋体" w:hAnsi="宋体" w:cs="宋体"/>
          <w:sz w:val="24"/>
          <w:szCs w:val="24"/>
        </w:rPr>
        <w:t xml:space="preserve">研</w:t>
      </w:r>
      <w:r>
        <w:rPr>
          <w:rFonts w:hint="eastAsia" w:ascii="宋体" w:hAnsi="宋体" w:cs="宋体"/>
          <w:sz w:val="24"/>
          <w:szCs w:val="24"/>
        </w:rPr>
        <w:t xml:space="preserve">判、管廊管理、封闭化管理等</w:t>
      </w:r>
      <w:r>
        <w:rPr>
          <w:rFonts w:hint="eastAsia" w:ascii="宋体" w:hAnsi="宋体" w:cs="宋体"/>
          <w:sz w:val="24"/>
          <w:szCs w:val="24"/>
        </w:rPr>
        <w:t xml:space="preserve">专题图层的</w:t>
      </w:r>
      <w:r>
        <w:rPr>
          <w:rFonts w:hint="eastAsia" w:ascii="宋体" w:hAnsi="宋体" w:cs="宋体"/>
          <w:sz w:val="24"/>
          <w:szCs w:val="24"/>
        </w:rPr>
        <w:t xml:space="preserve">发布与管理。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（7）移动应用需求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实现web端的主要功能。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实现安监在线实时数据预警提醒、查看、统计管理。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实现封闭化危化</w:t>
      </w:r>
      <w:r>
        <w:rPr>
          <w:rFonts w:hint="eastAsia" w:ascii="宋体" w:hAnsi="宋体" w:cs="宋体"/>
          <w:sz w:val="24"/>
          <w:szCs w:val="24"/>
        </w:rPr>
        <w:t xml:space="preserve">品运输情况查重</w:t>
      </w:r>
      <w:r>
        <w:rPr>
          <w:rFonts w:hint="eastAsia" w:ascii="宋体" w:hAnsi="宋体" w:cs="宋体"/>
          <w:sz w:val="24"/>
          <w:szCs w:val="24"/>
        </w:rPr>
        <w:t xml:space="preserve">及违章报警等提醒。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实现装卸企业装卸查验、预约审批和叫号管理。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实现运输公司消息管理、运单管理和预约服务。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实现安全、封闭化、管廊相关业务系统的报警处理闭环管理。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2）系统性能需求分析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（一）网络延迟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静态数据（企业基础数据、第三方、特殊作业、双重预防机制等）传输网络延迟不超过 2s。</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视频监控数据传输网络延迟不超过 1s。</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实时动态数据（传感器感知数据）传输网络延迟不超过2s，数据更新频次不低于1min。</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（二）响应时间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1.交互类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交互类是指平时工作中在系统中进行的业务处理，如录入，修改或删除一条记录、发布一条信息等操作。平均响应时间：0.2—0.8s，峰值响应时间：0.5—1s，视频点播平均响应时间：4-6s。</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2.查询类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查询业务，受到查询的复杂程度、查询的数据量大小等因素的影响，根据实际需求，简单查询平均响应时间：1—3s，复杂查询平均响应时间：3—5s，二维地理信息查询平均响应时间不超过3s，三维地理信息查询平均响应时间：不超过5s。</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3.在线分析类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在线分析类因需要调用多维数据集，性能受维度数量影响比较明显，根据实际需求，平均</w:t>
      </w:r>
      <w:r>
        <w:rPr>
          <w:rFonts w:hint="eastAsia" w:ascii="宋体" w:hAnsi="宋体" w:cs="宋体"/>
          <w:sz w:val="24"/>
          <w:szCs w:val="24"/>
        </w:rPr>
        <w:t xml:space="preserve">响应时间：0.3—1s，峰值响应时间：0.5—3s。</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4.统计报表类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统计报表类因需要在线实时汇总数据，</w:t>
      </w:r>
      <w:r>
        <w:rPr>
          <w:rFonts w:hint="eastAsia" w:ascii="宋体" w:hAnsi="宋体" w:cs="宋体"/>
          <w:sz w:val="24"/>
          <w:szCs w:val="24"/>
        </w:rPr>
        <w:t xml:space="preserve">受数据</w:t>
      </w:r>
      <w:r>
        <w:rPr>
          <w:rFonts w:hint="eastAsia" w:ascii="宋体" w:hAnsi="宋体" w:cs="宋体"/>
          <w:sz w:val="24"/>
          <w:szCs w:val="24"/>
        </w:rPr>
        <w:t xml:space="preserve">量、汇总层次影响较大，根据实际需求，平均响应时间：1—3s，峰值响应时间：3—8s。</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5.并发数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支持同时在线用户数大于1000，并发用户数不小于 300。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（三）稳定性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要求 7*24h 运行，通过性能监测、系统巡检等方式，及时发现并避免系统故障。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每年意外死机不超过 3 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因平台问题导致的操作失败率不超过 0.5％。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服务器系统时间与标准时间应实时同步。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3.运行环境需求分析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本次系统平台运行环境在园区本地机房部署。因园区平台需要和</w:t>
      </w:r>
      <w:r>
        <w:rPr>
          <w:rFonts w:hint="eastAsia" w:ascii="宋体" w:hAnsi="宋体" w:cs="宋体"/>
          <w:sz w:val="24"/>
          <w:szCs w:val="24"/>
        </w:rPr>
        <w:t xml:space="preserve">物联网</w:t>
      </w:r>
      <w:r>
        <w:rPr>
          <w:rFonts w:hint="eastAsia" w:ascii="宋体" w:hAnsi="宋体" w:cs="宋体"/>
          <w:sz w:val="24"/>
          <w:szCs w:val="24"/>
        </w:rPr>
        <w:t xml:space="preserve">设备及各类第三方数据源进行数据交互，智慧园区平台以及平台相关数据存放的服务器需要提供互联网通讯功能。计算资源还应具备信息化计算、存储及网络资源服务，能够按需调配、弹性扩展，同时还提供运行安全保护、网络访问控制、资源隔离、数据安全保护等安全保障基础功能。还能够提供远程设备运</w:t>
      </w:r>
      <w:r>
        <w:rPr>
          <w:rFonts w:hint="eastAsia" w:ascii="宋体" w:hAnsi="宋体" w:cs="宋体"/>
          <w:sz w:val="24"/>
          <w:szCs w:val="24"/>
        </w:rPr>
        <w:t xml:space="preserve">维管理</w:t>
      </w:r>
      <w:r>
        <w:rPr>
          <w:rFonts w:hint="eastAsia" w:ascii="宋体" w:hAnsi="宋体" w:cs="宋体"/>
          <w:sz w:val="24"/>
          <w:szCs w:val="24"/>
        </w:rPr>
        <w:t xml:space="preserve">功能，能够实现资源的统一运维，简化日常运维管理。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（1）对于PC端用户，系统需要运行在非IE浏览器中，通常建议chrome 96及以上，Edge 103版本及以上。若需要查看三维地图的终端，windows7及以上；另需支持国产化终端运行。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（2）对于手机端要求，系统支持Android系统版本9.0及以上。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4.政务信息共享开放需求分析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信息资源的交换共享主要分对内与对外两部分，对内，实现生态环境局、应急管理局等科室之间的数据交换、共享；对外，实现与省生态环境厅、省应急管理厅等单位的数据共享和业务协作。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5.安全防护需求分析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需根据《信息安全技术—网络安全等级保护基本要求》（GB/T 22239-2019）标准中对第三级的基本要求，需从技术和管理两个方面进行安全系统的建设，符合</w:t>
      </w:r>
      <w:r>
        <w:rPr>
          <w:rFonts w:hint="eastAsia" w:ascii="宋体" w:hAnsi="宋体" w:cs="宋体"/>
          <w:sz w:val="24"/>
          <w:szCs w:val="24"/>
        </w:rPr>
        <w:t xml:space="preserve">三级等保要求</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820"/>
        <w:ind w:left="480"/>
        <w:spacing w:before="120" w:after="120"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四、</w:t>
      </w:r>
      <w:r>
        <w:rPr>
          <w:rFonts w:hint="eastAsia" w:ascii="宋体" w:hAnsi="宋体" w:eastAsia="宋体" w:cs="宋体"/>
          <w:sz w:val="24"/>
          <w:szCs w:val="24"/>
          <w:lang w:eastAsia="zh-CN"/>
        </w:rPr>
        <w:t xml:space="preserve">标段</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：应用系统建设需求</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4.1</w:t>
      </w:r>
      <w:r>
        <w:rPr>
          <w:rFonts w:hint="eastAsia" w:ascii="宋体" w:hAnsi="宋体" w:eastAsia="宋体" w:cs="宋体"/>
          <w:b/>
          <w:sz w:val="24"/>
          <w:szCs w:val="24"/>
          <w:lang w:eastAsia="zh-CN"/>
        </w:rPr>
        <w:t xml:space="preserve">建设内容</w:t>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4.1.1</w:t>
      </w:r>
      <w:r>
        <w:rPr>
          <w:rFonts w:hint="eastAsia" w:ascii="宋体" w:hAnsi="宋体" w:eastAsia="宋体" w:cs="宋体"/>
          <w:sz w:val="24"/>
          <w:szCs w:val="24"/>
          <w:lang w:eastAsia="zh-CN"/>
        </w:rPr>
        <w:t xml:space="preserve">基础设施建设</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监控指挥中心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利用</w:t>
      </w:r>
      <w:r>
        <w:rPr>
          <w:rFonts w:hint="eastAsia" w:ascii="宋体" w:hAnsi="宋体" w:cs="宋体"/>
          <w:sz w:val="24"/>
          <w:szCs w:val="24"/>
        </w:rPr>
        <w:t xml:space="preserve">化工园区监控指挥中心现有大屏实现直观、实时、全方位地集中显示各个系统的信息。</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融合通讯系统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建设融合通信系统，能够接入园区监控指挥中心、管委会指挥调度中心以及各企业人员等音视频信号，能够进行统一管理。系统支持融合各种不同的通信方式，将各种不同的音频信号、视频信号、即时消息进行统一的处理，实现各不同通信手段之间、各级人员之间的无缝通信，提高融合通讯能力，系统应具备语音调度、视频调度、数据调度、移动调度、视频转码、视频转发、调度、录音录像等功能。园区融合通信系统应提供标准 API 接口供各个业务系统调用音视频、即时消息。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指挥调度中心部署多媒体指挥调度坐席、联动话机等设备，用于日常值班值守和应急指挥调度。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核心机房设备包括调度服务器、录音录像服务器、视频服务器、数字中继网关、无线集群网关等设备，用于音视频的注册、通信</w:t>
      </w:r>
      <w:r>
        <w:rPr>
          <w:rFonts w:hint="eastAsia" w:ascii="宋体" w:hAnsi="宋体" w:cs="宋体"/>
          <w:sz w:val="24"/>
          <w:szCs w:val="24"/>
        </w:rPr>
        <w:t xml:space="preserve">交互和</w:t>
      </w:r>
      <w:r>
        <w:rPr>
          <w:rFonts w:hint="eastAsia" w:ascii="宋体" w:hAnsi="宋体" w:cs="宋体"/>
          <w:sz w:val="24"/>
          <w:szCs w:val="24"/>
        </w:rPr>
        <w:t xml:space="preserve">通信的录制管理等。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调度服务器可通过SIP协议和视频会议系统对接，通过满足GB/T 28181的协议和视频监控平台对接。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值班调度分机与原有IP调度互通，用于各值班人员的日常办公通信和生产调度。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移动终端包括领导指挥终端、智能对讲机、巡检终端、智能手机等各种形态的终端类型，可根据各移动岗位的业务需求选配合适的终端形态，终端均支持4G、</w:t>
      </w:r>
      <w:r>
        <w:rPr>
          <w:rFonts w:hint="eastAsia" w:ascii="宋体" w:hAnsi="宋体" w:cs="宋体"/>
          <w:sz w:val="24"/>
          <w:szCs w:val="24"/>
        </w:rPr>
        <w:t xml:space="preserve">wifi</w:t>
      </w:r>
      <w:r>
        <w:rPr>
          <w:rFonts w:hint="eastAsia" w:ascii="宋体" w:hAnsi="宋体" w:cs="宋体"/>
          <w:sz w:val="24"/>
          <w:szCs w:val="24"/>
        </w:rPr>
        <w:t xml:space="preserve">网络的接入。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原有音频系统包括原有办公电话系统、传统对讲系统、扩音广播系统/音频矩阵等，可通过各种专用网关实现现有各种音频系统的集中接入和互联互通。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原有视频系统包括视频会议系统、视频监控系统。如视频会议系统支持SIP协议，则可以直接通过SIP协议对接，如不支持SIP协议，可通过在园区及区域治理指挥中心各部署视讯终端用于背靠背对接；如视频监控系统不支持GB/T 28181的协议，则可通过视频代理接入网关实现视频监控设备的对接。</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网络安全建设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为保证整个系统运行安全，此次网络建设主要基于</w:t>
      </w:r>
      <w:r>
        <w:rPr>
          <w:rFonts w:hint="eastAsia" w:ascii="宋体" w:hAnsi="宋体" w:cs="宋体"/>
          <w:sz w:val="24"/>
          <w:szCs w:val="24"/>
        </w:rPr>
        <w:t xml:space="preserve">区电子</w:t>
      </w:r>
      <w:r>
        <w:rPr>
          <w:rFonts w:hint="eastAsia" w:ascii="宋体" w:hAnsi="宋体" w:cs="宋体"/>
          <w:sz w:val="24"/>
          <w:szCs w:val="24"/>
        </w:rPr>
        <w:t xml:space="preserve">政务外网和园区现有网络安全系</w:t>
      </w:r>
      <w:r>
        <w:rPr>
          <w:rFonts w:hint="eastAsia" w:ascii="宋体" w:hAnsi="宋体" w:cs="宋体"/>
          <w:sz w:val="24"/>
          <w:szCs w:val="24"/>
        </w:rPr>
        <w:t xml:space="preserve">统，并进行部分安全升级改造。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此次智慧园区各业务系统部署于</w:t>
      </w:r>
      <w:r>
        <w:rPr>
          <w:rFonts w:hint="eastAsia" w:ascii="宋体" w:hAnsi="宋体" w:cs="宋体"/>
          <w:sz w:val="24"/>
          <w:szCs w:val="24"/>
        </w:rPr>
        <w:t xml:space="preserve">区电子</w:t>
      </w:r>
      <w:r>
        <w:rPr>
          <w:rFonts w:hint="eastAsia" w:ascii="宋体" w:hAnsi="宋体" w:cs="宋体"/>
          <w:sz w:val="24"/>
          <w:szCs w:val="24"/>
        </w:rPr>
        <w:t xml:space="preserve">政务外</w:t>
      </w:r>
      <w:r>
        <w:rPr>
          <w:rFonts w:hint="eastAsia" w:ascii="宋体" w:hAnsi="宋体" w:cs="宋体"/>
          <w:sz w:val="24"/>
          <w:szCs w:val="24"/>
        </w:rPr>
        <w:t xml:space="preserve">网数据</w:t>
      </w:r>
      <w:r>
        <w:rPr>
          <w:rFonts w:hint="eastAsia" w:ascii="宋体" w:hAnsi="宋体" w:cs="宋体"/>
          <w:sz w:val="24"/>
          <w:szCs w:val="24"/>
        </w:rPr>
        <w:t xml:space="preserve">中心区域，</w:t>
      </w:r>
      <w:r>
        <w:rPr>
          <w:rFonts w:hint="eastAsia" w:ascii="宋体" w:hAnsi="宋体" w:cs="宋体"/>
          <w:sz w:val="24"/>
          <w:szCs w:val="24"/>
        </w:rPr>
        <w:t xml:space="preserve">区电子</w:t>
      </w:r>
      <w:r>
        <w:rPr>
          <w:rFonts w:hint="eastAsia" w:ascii="宋体" w:hAnsi="宋体" w:cs="宋体"/>
          <w:sz w:val="24"/>
          <w:szCs w:val="24"/>
        </w:rPr>
        <w:t xml:space="preserve">政务外网与南通市电子政务外网、省应急专网、省环保专网等网络对接，实现与省、市平台进行数据对接。将</w:t>
      </w:r>
      <w:r>
        <w:rPr>
          <w:rFonts w:hint="eastAsia" w:ascii="宋体" w:hAnsi="宋体" w:cs="宋体"/>
          <w:sz w:val="24"/>
          <w:szCs w:val="24"/>
        </w:rPr>
        <w:t xml:space="preserve">区电子</w:t>
      </w:r>
      <w:r>
        <w:rPr>
          <w:rFonts w:hint="eastAsia" w:ascii="宋体" w:hAnsi="宋体" w:cs="宋体"/>
          <w:sz w:val="24"/>
          <w:szCs w:val="24"/>
        </w:rPr>
        <w:t xml:space="preserve">政务外网通过新增防火墙设备与园区网络进行对接，进而实现电子政务外网与园区网络等互联互通。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目前园区各企业五位一体监测数据采用互联网传输，此次智慧园区平台将通过电子政务外网互联网出口对外发布，将五位一体监测数据也采用互联网方式进行对接传输。可</w:t>
      </w:r>
      <w:r>
        <w:rPr>
          <w:rFonts w:hint="eastAsia" w:ascii="宋体" w:hAnsi="宋体" w:cs="宋体"/>
          <w:sz w:val="24"/>
          <w:szCs w:val="24"/>
        </w:rPr>
        <w:t xml:space="preserve">利旧政务网现有</w:t>
      </w:r>
      <w:r>
        <w:rPr>
          <w:rFonts w:hint="eastAsia" w:ascii="宋体" w:hAnsi="宋体" w:cs="宋体"/>
          <w:sz w:val="24"/>
          <w:szCs w:val="24"/>
        </w:rPr>
        <w:t xml:space="preserve">安全系统包括态势感知平台、</w:t>
      </w:r>
      <w:r>
        <w:rPr>
          <w:rFonts w:hint="eastAsia" w:ascii="宋体" w:hAnsi="宋体" w:cs="宋体"/>
          <w:sz w:val="24"/>
          <w:szCs w:val="24"/>
        </w:rPr>
        <w:t xml:space="preserve">政务网</w:t>
      </w:r>
      <w:r>
        <w:rPr>
          <w:rFonts w:hint="eastAsia" w:ascii="宋体" w:hAnsi="宋体" w:cs="宋体"/>
          <w:sz w:val="24"/>
          <w:szCs w:val="24"/>
        </w:rPr>
        <w:t xml:space="preserve">防火墙、</w:t>
      </w:r>
      <w:r>
        <w:rPr>
          <w:rFonts w:hint="eastAsia" w:ascii="宋体" w:hAnsi="宋体" w:cs="宋体"/>
          <w:sz w:val="24"/>
          <w:szCs w:val="24"/>
        </w:rPr>
        <w:t xml:space="preserve">堡垒机</w:t>
      </w:r>
      <w:r>
        <w:rPr>
          <w:rFonts w:hint="eastAsia" w:ascii="宋体" w:hAnsi="宋体" w:cs="宋体"/>
          <w:sz w:val="24"/>
          <w:szCs w:val="24"/>
        </w:rPr>
        <w:t xml:space="preserve">等，以及园区现有防火墙、日志审计等设备。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w:t>
      </w:r>
      <w:r>
        <w:rPr>
          <w:rFonts w:hint="eastAsia" w:ascii="宋体" w:hAnsi="宋体" w:cs="宋体"/>
          <w:sz w:val="24"/>
          <w:szCs w:val="24"/>
        </w:rPr>
        <w:t xml:space="preserve">政务网</w:t>
      </w:r>
      <w:r>
        <w:rPr>
          <w:rFonts w:hint="eastAsia" w:ascii="宋体" w:hAnsi="宋体" w:cs="宋体"/>
          <w:sz w:val="24"/>
          <w:szCs w:val="24"/>
        </w:rPr>
        <w:t xml:space="preserve">及园区网络内新增行为审计系统，对整网网络流量进行实时监控。在园区网络与政务外网之间对接采用下一代防火墙进行安全防护。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为保证整个平台数据安全，拟新增1台备份一体机设备，部署于</w:t>
      </w:r>
      <w:r>
        <w:rPr>
          <w:rFonts w:hint="eastAsia" w:ascii="宋体" w:hAnsi="宋体" w:cs="宋体"/>
          <w:sz w:val="24"/>
          <w:szCs w:val="24"/>
        </w:rPr>
        <w:t xml:space="preserve">区数据</w:t>
      </w:r>
      <w:r>
        <w:rPr>
          <w:rFonts w:hint="eastAsia" w:ascii="宋体" w:hAnsi="宋体" w:cs="宋体"/>
          <w:sz w:val="24"/>
          <w:szCs w:val="24"/>
        </w:rPr>
        <w:t xml:space="preserve">中心，用于对智慧园区各系统等重要业务系统进行数据备份。支持对Windows、Linux、中标麒麟、银河麒麟、普华系列等文件备份/恢复保护；支持</w:t>
      </w:r>
      <w:r>
        <w:rPr>
          <w:rFonts w:hint="eastAsia" w:ascii="宋体" w:hAnsi="宋体" w:cs="宋体"/>
          <w:sz w:val="24"/>
          <w:szCs w:val="24"/>
        </w:rPr>
        <w:t xml:space="preserve">Vmware</w:t>
      </w:r>
      <w:r>
        <w:rPr>
          <w:rFonts w:hint="eastAsia" w:ascii="宋体" w:hAnsi="宋体" w:cs="宋体"/>
          <w:sz w:val="24"/>
          <w:szCs w:val="24"/>
        </w:rPr>
        <w:t xml:space="preserve">/ Hyper-V等虚拟机备份/恢复保护。</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园区智能感知</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）特殊作业监控设备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针对园区内特殊作业场所的安全管控，配置1套特殊作业监控设备，包括防爆摄像机、防爆气体传感器，其采用移动安装方式，可灵活部署各作业位置，对作业现场进行实施的视频监控，并能够进行智能分析以及有害气体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防爆摄像机具备视音频编解码、4G/5G、蓝牙、WIFI无线网络传输、卫星定位等功能的高清一体化防爆便携球，适用于危化品生产、石油化工等易燃易爆场所；集成车辆便携、佩戴安全帽检测、目标检测及比对、区域入侵等功能，适合于临时作业场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防爆气体检测传感器，默认支持检测可燃气体、氧气、一氧化碳、硫化氢；具备声光报警，联动防爆</w:t>
      </w:r>
      <w:r>
        <w:rPr>
          <w:rFonts w:hint="eastAsia" w:ascii="宋体" w:hAnsi="宋体" w:cs="宋体"/>
          <w:sz w:val="24"/>
          <w:szCs w:val="24"/>
        </w:rPr>
        <w:t xml:space="preserve">布控球</w:t>
      </w:r>
      <w:r>
        <w:rPr>
          <w:rFonts w:hint="eastAsia" w:ascii="宋体" w:hAnsi="宋体" w:cs="宋体"/>
          <w:sz w:val="24"/>
          <w:szCs w:val="24"/>
        </w:rPr>
        <w:t xml:space="preserve">主机功能，可用于石油化工天然气等动火作业、受限空间作业、</w:t>
      </w:r>
      <w:r>
        <w:rPr>
          <w:rFonts w:hint="eastAsia" w:ascii="宋体" w:hAnsi="宋体" w:cs="宋体"/>
          <w:sz w:val="24"/>
          <w:szCs w:val="24"/>
        </w:rPr>
        <w:t xml:space="preserve">盲板抽堵作业</w:t>
      </w:r>
      <w:r>
        <w:rPr>
          <w:rFonts w:hint="eastAsia" w:ascii="宋体" w:hAnsi="宋体" w:cs="宋体"/>
          <w:sz w:val="24"/>
          <w:szCs w:val="24"/>
        </w:rPr>
        <w:t xml:space="preserve">等。</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封闭化硬件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针对园区内因存在大量外地驾驶员、外地押运员而产生的</w:t>
      </w:r>
      <w:r>
        <w:rPr>
          <w:rFonts w:hint="eastAsia" w:ascii="宋体" w:hAnsi="宋体" w:cs="宋体"/>
          <w:sz w:val="24"/>
          <w:szCs w:val="24"/>
        </w:rPr>
        <w:t xml:space="preserve">安全底</w:t>
      </w:r>
      <w:r>
        <w:rPr>
          <w:rFonts w:hint="eastAsia" w:ascii="宋体" w:hAnsi="宋体" w:cs="宋体"/>
          <w:sz w:val="24"/>
          <w:szCs w:val="24"/>
        </w:rPr>
        <w:t xml:space="preserve">数不清的问题，本系统通过登记注册机制进行管控。全国各地危险品运输公司需通过物流企业客户端事前提交驾驶员身份证、驾驶证、从业资格证、劳动合同以及押运员的相关资格证件，资料审验合格后，填报电子运单，并提交装卸预约申请，完成入园准备工作。</w:t>
      </w:r>
      <w:r/>
    </w:p>
    <w:p>
      <w:pPr>
        <w:ind w:firstLine="480"/>
        <w:spacing w:line="360" w:lineRule="auto"/>
        <w:rPr>
          <w:rFonts w:hint="eastAsia" w:ascii="宋体" w:hAnsi="宋体" w:cs="宋体"/>
          <w:sz w:val="24"/>
          <w:szCs w:val="24"/>
        </w:rPr>
      </w:pPr>
      <w:r>
        <w:rPr>
          <w:rFonts w:ascii="宋体" w:hAnsi="宋体" w:cs="宋体"/>
          <w:sz w:val="24"/>
          <w:szCs w:val="24"/>
        </w:rPr>
        <w:t xml:space="preserve">本次配置</w:t>
      </w:r>
      <w:r>
        <w:rPr>
          <w:rFonts w:hint="eastAsia" w:ascii="宋体" w:hAnsi="宋体" w:cs="宋体"/>
          <w:sz w:val="24"/>
          <w:szCs w:val="24"/>
        </w:rPr>
        <w:t xml:space="preserve">4台人脸识别机安装于</w:t>
      </w:r>
      <w:r>
        <w:rPr>
          <w:rFonts w:hint="eastAsia" w:ascii="宋体" w:hAnsi="宋体" w:cs="宋体"/>
          <w:sz w:val="24"/>
          <w:szCs w:val="24"/>
        </w:rPr>
        <w:t xml:space="preserve">入园道</w:t>
      </w:r>
      <w:r>
        <w:rPr>
          <w:rFonts w:hint="eastAsia" w:ascii="宋体" w:hAnsi="宋体" w:cs="宋体"/>
          <w:sz w:val="24"/>
          <w:szCs w:val="24"/>
        </w:rPr>
        <w:t xml:space="preserve">闸处，前端自动采集驾驶员和押运员人脸信息，后端</w:t>
      </w:r>
      <w:r>
        <w:rPr>
          <w:rFonts w:hint="eastAsia" w:ascii="宋体" w:hAnsi="宋体" w:cs="宋体"/>
          <w:sz w:val="24"/>
          <w:szCs w:val="24"/>
        </w:rPr>
        <w:t xml:space="preserve">根据驾押人员</w:t>
      </w:r>
      <w:r>
        <w:rPr>
          <w:rFonts w:hint="eastAsia" w:ascii="宋体" w:hAnsi="宋体" w:cs="宋体"/>
          <w:sz w:val="24"/>
          <w:szCs w:val="24"/>
        </w:rPr>
        <w:t xml:space="preserve">面部特征自动关联运单号、身份证号和从业资格证号码等信息，系统对未登记人员、无从业资格证人员、</w:t>
      </w:r>
      <w:r>
        <w:rPr>
          <w:rFonts w:hint="eastAsia" w:ascii="宋体" w:hAnsi="宋体" w:cs="宋体"/>
          <w:sz w:val="24"/>
          <w:szCs w:val="24"/>
        </w:rPr>
        <w:t xml:space="preserve">红码高</w:t>
      </w:r>
      <w:r>
        <w:rPr>
          <w:rFonts w:hint="eastAsia" w:ascii="宋体" w:hAnsi="宋体" w:cs="宋体"/>
          <w:sz w:val="24"/>
          <w:szCs w:val="24"/>
        </w:rPr>
        <w:t xml:space="preserve">风险人员等自动预警，一律不予入园，有效防范输入性风险，避免危运事故。</w:t>
      </w:r>
      <w:r/>
    </w:p>
    <w:p>
      <w:pPr>
        <w:ind w:firstLine="480"/>
        <w:spacing w:line="360" w:lineRule="auto"/>
        <w:rPr>
          <w:rFonts w:hint="eastAsia" w:ascii="宋体" w:hAnsi="宋体" w:cs="宋体"/>
          <w:sz w:val="24"/>
          <w:szCs w:val="24"/>
        </w:rPr>
      </w:pPr>
      <w:r>
        <w:rPr>
          <w:rFonts w:ascii="宋体" w:hAnsi="宋体" w:cs="宋体"/>
          <w:sz w:val="24"/>
          <w:szCs w:val="24"/>
        </w:rPr>
        <w:t xml:space="preserve">6.链路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本项目网络主要为企业数据（企业五位一体数据和视频数据）和封闭化视频监控数据的传输，园区内共有企业67家。目前企业视频到园区通过专线传输，此标段供应商须将6</w:t>
      </w:r>
      <w:r>
        <w:rPr>
          <w:rFonts w:ascii="宋体" w:hAnsi="宋体" w:cs="宋体"/>
          <w:sz w:val="24"/>
          <w:szCs w:val="24"/>
        </w:rPr>
        <w:t xml:space="preserve">7家企业现有</w:t>
      </w:r>
      <w:r>
        <w:rPr>
          <w:rFonts w:hint="eastAsia" w:ascii="宋体" w:hAnsi="宋体" w:cs="宋体"/>
          <w:sz w:val="24"/>
          <w:szCs w:val="24"/>
        </w:rPr>
        <w:t xml:space="preserve">视频专线线路全部升级或调整为不低于</w:t>
      </w:r>
      <w:r>
        <w:rPr>
          <w:rFonts w:ascii="宋体" w:hAnsi="宋体" w:cs="宋体"/>
          <w:sz w:val="24"/>
          <w:szCs w:val="24"/>
        </w:rPr>
        <w:t xml:space="preserve">500M带宽</w:t>
      </w:r>
      <w:r>
        <w:rPr>
          <w:rFonts w:hint="eastAsia" w:ascii="宋体" w:hAnsi="宋体" w:cs="宋体"/>
          <w:sz w:val="24"/>
          <w:szCs w:val="24"/>
        </w:rPr>
        <w:t xml:space="preserve">，本次企业五位一体数据利用现有互联网进行传输。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本标段配置1个特殊作业监控设备须配置</w:t>
      </w:r>
      <w:r>
        <w:rPr>
          <w:rFonts w:ascii="宋体" w:hAnsi="宋体" w:cs="宋体"/>
          <w:sz w:val="24"/>
          <w:szCs w:val="24"/>
        </w:rPr>
        <w:t xml:space="preserve">1</w:t>
      </w:r>
      <w:r>
        <w:rPr>
          <w:rFonts w:hint="eastAsia" w:ascii="宋体" w:hAnsi="宋体" w:cs="宋体"/>
          <w:sz w:val="24"/>
          <w:szCs w:val="24"/>
        </w:rPr>
        <w:t xml:space="preserve">张物</w:t>
      </w:r>
      <w:r>
        <w:rPr>
          <w:rFonts w:hint="eastAsia" w:ascii="宋体" w:hAnsi="宋体" w:cs="宋体"/>
          <w:sz w:val="24"/>
          <w:szCs w:val="24"/>
        </w:rPr>
        <w:t xml:space="preserve">联网卡</w:t>
      </w:r>
      <w:r>
        <w:rPr>
          <w:rFonts w:hint="eastAsia" w:ascii="宋体" w:hAnsi="宋体" w:cs="宋体"/>
          <w:sz w:val="24"/>
          <w:szCs w:val="24"/>
        </w:rPr>
        <w:t xml:space="preserve">进行数据传输。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系统预警报警及消息通知等需同步采用短信通知。</w:t>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4.1.2</w:t>
      </w:r>
      <w:r>
        <w:rPr>
          <w:rFonts w:hint="eastAsia" w:ascii="宋体" w:hAnsi="宋体" w:eastAsia="宋体" w:cs="宋体"/>
          <w:sz w:val="24"/>
          <w:szCs w:val="24"/>
          <w:lang w:eastAsia="zh-CN"/>
        </w:rPr>
        <w:t xml:space="preserve">数字支撑系统建设</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w:t>
      </w:r>
      <w:r>
        <w:rPr>
          <w:rFonts w:hint="eastAsia" w:ascii="宋体" w:hAnsi="宋体" w:cs="宋体"/>
          <w:b/>
          <w:sz w:val="24"/>
          <w:szCs w:val="24"/>
        </w:rPr>
        <w:t xml:space="preserve">人工智能系统</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视频智能分析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系统平台包括实时报警、智能算法配置、报警检索、告警数据上传等主要功能。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预计接入园区不低于</w:t>
      </w:r>
      <w:r>
        <w:rPr>
          <w:rFonts w:ascii="宋体" w:hAnsi="宋体" w:cs="宋体"/>
          <w:sz w:val="24"/>
          <w:szCs w:val="24"/>
        </w:rPr>
        <w:t xml:space="preserve">45</w:t>
      </w:r>
      <w:r>
        <w:rPr>
          <w:rFonts w:hint="eastAsia" w:ascii="宋体" w:hAnsi="宋体" w:cs="宋体"/>
          <w:sz w:val="24"/>
          <w:szCs w:val="24"/>
        </w:rPr>
        <w:t xml:space="preserve">0路视频进行实时分析，算法包括：烟火检测、未戴安全帽检测、未穿工服检测、人员脱岗识别、人员睡岗识别、区域入侵、玩手机检测、吊装作业识别和</w:t>
      </w:r>
      <w:r>
        <w:rPr>
          <w:rFonts w:hint="eastAsia" w:ascii="宋体" w:hAnsi="宋体" w:cs="宋体"/>
          <w:sz w:val="24"/>
          <w:szCs w:val="24"/>
        </w:rPr>
        <w:t xml:space="preserve">违停</w:t>
      </w:r>
      <w:r>
        <w:rPr>
          <w:rFonts w:hint="eastAsia" w:ascii="宋体" w:hAnsi="宋体" w:cs="宋体"/>
          <w:sz w:val="24"/>
          <w:szCs w:val="24"/>
        </w:rPr>
        <w:t xml:space="preserve">超速识别。每路视频至少支持配置3种算法。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另外接入园区不少于3000路视频进行轮巡，</w:t>
      </w:r>
      <w:r>
        <w:rPr>
          <w:rFonts w:hint="eastAsia" w:ascii="宋体" w:hAnsi="宋体" w:cs="宋体"/>
          <w:sz w:val="24"/>
          <w:szCs w:val="24"/>
        </w:rPr>
        <w:t xml:space="preserve">半小时轮巡一次</w:t>
      </w:r>
      <w:r>
        <w:rPr>
          <w:rFonts w:hint="eastAsia" w:ascii="宋体" w:hAnsi="宋体" w:cs="宋体"/>
          <w:sz w:val="24"/>
          <w:szCs w:val="24"/>
        </w:rPr>
        <w:t xml:space="preserve">，主要实现烟火、未带安全帽、吊装作业等识别。每路视频至少支持配置3种算法。</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安全分析模型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安全分析模型主要包括：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（1）风险预警模型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（2）企业分类监管模型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（3）双重预防机制数字化系统运行效果评估模型；</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）应急辅助模型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应急辅助模型主要包括：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（1）池火模型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（2）蒸汽云爆炸模型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（3）沸腾液体蒸发爆炸模型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（4）AFTOX扩散模型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（5）SLAB扩散模型</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）封闭化辅助模型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封闭化辅助模型主要包括：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（1）运输安全评价模型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（2）安全履责模型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（3）危运风险模型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（4）停车场评价模型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（5）出入园区潮汐模型</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企业综合评价模型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结合地区产业结构和企业规模特点，支持建设一套或多套企业评价模型，实现企业评价指标的自定义配置与选择，从企业的内部管理和园区监管数据中挖掘企业行为特征，动态评价各企业的管理水平，实现差异化监管和动态督导，提升企业安环动态管理水平和产业发展水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企业评价指标包括系统评价指标与自定义评价指标。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评价类型包括分段评价、连续评价、特殊评价，分段评价。</w:t>
      </w:r>
      <w:r/>
    </w:p>
    <w:p>
      <w:pPr>
        <w:ind w:firstLine="482"/>
        <w:spacing w:line="360" w:lineRule="auto"/>
        <w:rPr>
          <w:rFonts w:hint="eastAsia"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统一身份认证系统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（1）身份认证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统一的用户管理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基于管理纵向用户、横向协作单位用户的分域分级管理编目。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包括：单点登录和票据管理。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用户信息数据库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构建用户机构、用户名等的信息库。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包括：用户管理、分级分类管理、监督管理。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用户名密码身份管理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对各系统用户名、用户密码进行管理，并形成统一的用户身份验证。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安全的信息传输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从 web 端、app 或小程序端至平台的安全信息传输通道的构建，基于证书加密的安全链路。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票据签发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统一登录组件的票据签发系统使用高强度的加密和数字签名技术，对用户的登录票据进行加密和数字签名，保证票据的机密性、完整性和签发方身份的不可否认性。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票据解析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接收用户的登录票据，验证票据的完整性、票据来源的真实可靠性。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（2）权限管理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用户组管理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对本项目的业务功能模块应用及管理进行划分，确定相应用户组，并对用户组进行定义、归纳和管理。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角色关系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实现对特定人员的受限浏览功能，当用户是公共用户时，系统可设置其账号为受限浏览账号，该账号访问的页面将受到限制。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角色管理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同一用户可以担任多个角色。不同的角色享有不同的权限。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用户管理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用户基本信息管理（姓名、登录名（账号）、密码、单位、部门、企业等）用户角色归属、角色功能、角色权力等。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用户密码管理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密码修改：具有用户登录后修改密码，也可通过设置要求用户强制修改默认密码重置密码：管理员可将用户密码强制重置为默认密码。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密码强度设置：具有设置密码强度要求。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权限管理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具备灵活、安全的权限管理功能，具有多级权限，能够实现软件操作、系统维护人员的管理。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可对每个用户的信息进行审查，可修改用户的信息。删除某个用户，可对每个用户进行安全级别的设定。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用户权限分级管理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具有用户管理权限的分级下放，可由不同级别的兼职管理员负责该部门或企业的用户信息管理，可自行添加、修改、删除本部用户，继承本部用户相关权限。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日志管理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记录用户操作信息，生成系统日志。</w:t>
      </w:r>
      <w:r/>
    </w:p>
    <w:p>
      <w:pPr>
        <w:ind w:firstLine="482"/>
        <w:spacing w:line="360" w:lineRule="auto"/>
        <w:rPr>
          <w:rFonts w:hint="eastAsia" w:ascii="宋体" w:hAns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数据中心及治理系统</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资源目录体系管理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提供组织编码管理服务，支持提供组织编码规则列表数据维护，支持新建或从现有规则中选取新的组织编码规则。支持用户创建组织多套编码规则，将具体组织不同层级结构和编码进行映射确定对应关系。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资源分级管理服务，支持按照数据版本规则生成版本号，支持从数据敏感度及安全性自定义划分基本级别，支持设置数据的细分级别、敏感程度、影响对象、危害程度、共享属性和开放属性，实现清晰有效的数据分级机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资源分类管理服务，支持资源分类规则列表数据维护、支持新建或从现有规则中选取新的资源分类编码规则、可对资源分类编码规则的信息资源分类进行维护、可添加不同的信息资源分类（主题信息、行业信息、基础信息、部门信息等资源类）。支持在分类规则中进行资源分类名称和资源编码绑定关联，支持多个规则之间的资源分类节点的关联映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提供资源目录编制管理服务，支持添加、编辑和删除编目规则；支持按照组织分类名称和资源分类名称对编目</w:t>
      </w:r>
      <w:r>
        <w:rPr>
          <w:rFonts w:hint="eastAsia" w:ascii="宋体" w:hAnsi="宋体" w:cs="宋体"/>
          <w:sz w:val="24"/>
          <w:szCs w:val="24"/>
        </w:rPr>
        <w:t xml:space="preserve">规则纳管</w:t>
      </w:r>
      <w:r>
        <w:rPr>
          <w:rFonts w:hint="eastAsia" w:ascii="宋体" w:hAnsi="宋体" w:cs="宋体"/>
          <w:sz w:val="24"/>
          <w:szCs w:val="24"/>
        </w:rPr>
        <w:t xml:space="preserve">；支持拖拽式操作编排规则顺序生成对应的编目规则。支持用户按所在行业具体需求以可视化拖曳方式编制其所需使用的资源目录层级结构，通过一键发布功能在数据资源上线时可以关联到此处配置的层级结构以更好的进行数据资源分类。</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数据归集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支持对现有的应用系统数据进行注册，显示用户各部门单位下的系统数据，对系统下的关系型数据库、半结构化数据、API服务代理、文件目录、缓存数据库、</w:t>
      </w:r>
      <w:r>
        <w:rPr>
          <w:rFonts w:hint="eastAsia" w:ascii="宋体" w:hAnsi="宋体" w:cs="宋体"/>
          <w:sz w:val="24"/>
          <w:szCs w:val="24"/>
        </w:rPr>
        <w:t xml:space="preserve">Websocket</w:t>
      </w:r>
      <w:r>
        <w:rPr>
          <w:rFonts w:hint="eastAsia" w:ascii="宋体" w:hAnsi="宋体" w:cs="宋体"/>
          <w:sz w:val="24"/>
          <w:szCs w:val="24"/>
        </w:rPr>
        <w:t xml:space="preserve">和消息队列数据源进行注册，并且具有支持对各数据类型的定时检测，支持添加、修改、设置和删除的功能。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各部门单位已接入的数据库数据、半结构化数据、API服务数据、文件目录数据、消息队列数据进行元数据监控。提供元数据管理服务，支持对单个数据接入项的元数据查看，实现对元数据变化的自动检测和数据源变化时经流程确认后的元数据版本记录；支持数据关系查看，实现对数据源的血缘分析、影响分析和全链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对应用系统注册后，支持元数据变更管理支持对接入的数据库、半结构化数据、API、文件目录和消息队列是否发生变更以后台任务形式进行监控检测，检测到变更后，监测引擎自动生成变更任务推送至服务平台，通过在平台上进行数据变更任务的流程流转，完成元数据变更管理服务；同时支持流程查看详情。</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数据仓库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提供数仓资源分配</w:t>
      </w:r>
      <w:r>
        <w:rPr>
          <w:rFonts w:hint="eastAsia" w:ascii="宋体" w:hAnsi="宋体" w:cs="宋体"/>
          <w:sz w:val="24"/>
          <w:szCs w:val="24"/>
        </w:rPr>
        <w:t xml:space="preserve">管理服务，支持根据数据的特性进行分层，分为ODS</w:t>
      </w:r>
      <w:r>
        <w:rPr>
          <w:rFonts w:hint="eastAsia" w:ascii="宋体" w:hAnsi="宋体" w:cs="宋体"/>
          <w:sz w:val="24"/>
          <w:szCs w:val="24"/>
        </w:rPr>
        <w:t xml:space="preserve">贴源层</w:t>
      </w:r>
      <w:r>
        <w:rPr>
          <w:rFonts w:hint="eastAsia" w:ascii="宋体" w:hAnsi="宋体" w:cs="宋体"/>
          <w:sz w:val="24"/>
          <w:szCs w:val="24"/>
        </w:rPr>
        <w:t xml:space="preserve">、DWD明细层、DWM中间层、DWS服务层和ADS应用层。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支持对不同层级（包括：ODS</w:t>
      </w:r>
      <w:r>
        <w:rPr>
          <w:rFonts w:hint="eastAsia" w:ascii="宋体" w:hAnsi="宋体" w:cs="宋体"/>
          <w:sz w:val="24"/>
          <w:szCs w:val="24"/>
        </w:rPr>
        <w:t xml:space="preserve">贴源层</w:t>
      </w:r>
      <w:r>
        <w:rPr>
          <w:rFonts w:hint="eastAsia" w:ascii="宋体" w:hAnsi="宋体" w:cs="宋体"/>
          <w:sz w:val="24"/>
          <w:szCs w:val="24"/>
        </w:rPr>
        <w:t xml:space="preserve">、DWD明细层、DWM中间层、DWS服务层和ADS应用层）的数据处理需求，进行精准的数据组织和处理。支持自主完成数据表添加、编辑和删除操作，通过数据备份/恢复功能增强数据安全保障。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提供数仓存储管理</w:t>
      </w:r>
      <w:r>
        <w:rPr>
          <w:rFonts w:hint="eastAsia" w:ascii="宋体" w:hAnsi="宋体" w:cs="宋体"/>
          <w:sz w:val="24"/>
          <w:szCs w:val="24"/>
        </w:rPr>
        <w:t xml:space="preserve">服务，支持多种数据库类型，除支持常规类型包括：hive、</w:t>
      </w:r>
      <w:r>
        <w:rPr>
          <w:rFonts w:hint="eastAsia" w:ascii="宋体" w:hAnsi="宋体" w:cs="宋体"/>
          <w:sz w:val="24"/>
          <w:szCs w:val="24"/>
        </w:rPr>
        <w:t xml:space="preserve">hbase</w:t>
      </w:r>
      <w:r>
        <w:rPr>
          <w:rFonts w:hint="eastAsia" w:ascii="宋体" w:hAnsi="宋体" w:cs="宋体"/>
          <w:sz w:val="24"/>
          <w:szCs w:val="24"/>
        </w:rPr>
        <w:t xml:space="preserve">、</w:t>
      </w:r>
      <w:r>
        <w:rPr>
          <w:rFonts w:hint="eastAsia" w:ascii="宋体" w:hAnsi="宋体" w:cs="宋体"/>
          <w:sz w:val="24"/>
          <w:szCs w:val="24"/>
        </w:rPr>
        <w:t xml:space="preserve">clickhouse</w:t>
      </w:r>
      <w:r>
        <w:rPr>
          <w:rFonts w:hint="eastAsia" w:ascii="宋体" w:hAnsi="宋体" w:cs="宋体"/>
          <w:sz w:val="24"/>
          <w:szCs w:val="24"/>
        </w:rPr>
        <w:t xml:space="preserve">分析型数据库，还</w:t>
      </w:r>
      <w:r>
        <w:rPr>
          <w:rFonts w:hint="eastAsia" w:ascii="宋体" w:hAnsi="宋体" w:cs="宋体"/>
          <w:sz w:val="24"/>
          <w:szCs w:val="24"/>
        </w:rPr>
        <w:t xml:space="preserve">须支持</w:t>
      </w:r>
      <w:r>
        <w:rPr>
          <w:rFonts w:hint="eastAsia" w:ascii="宋体" w:hAnsi="宋体" w:cs="宋体"/>
          <w:sz w:val="24"/>
          <w:szCs w:val="24"/>
        </w:rPr>
        <w:t xml:space="preserve">达梦、DM-MPP、</w:t>
      </w:r>
      <w:r>
        <w:rPr>
          <w:rFonts w:hint="eastAsia" w:ascii="宋体" w:hAnsi="宋体" w:cs="宋体"/>
          <w:sz w:val="24"/>
          <w:szCs w:val="24"/>
        </w:rPr>
        <w:t xml:space="preserve">人大金</w:t>
      </w:r>
      <w:r>
        <w:rPr>
          <w:rFonts w:hint="eastAsia" w:ascii="宋体" w:hAnsi="宋体" w:cs="宋体"/>
          <w:sz w:val="24"/>
          <w:szCs w:val="24"/>
        </w:rPr>
        <w:t xml:space="preserve">仓和KADB等国产化分析型数据库。</w:t>
      </w:r>
      <w:r>
        <w:rPr>
          <w:rFonts w:hint="eastAsia" w:ascii="宋体" w:hAnsi="宋体" w:cs="宋体"/>
          <w:sz w:val="24"/>
          <w:szCs w:val="24"/>
        </w:rPr>
        <w:t xml:space="preserve">同时支持多种文件存储和传输，包括：FTP、SFTP、</w:t>
      </w:r>
      <w:r>
        <w:rPr>
          <w:rFonts w:hint="eastAsia" w:ascii="宋体" w:hAnsi="宋体" w:cs="宋体"/>
          <w:sz w:val="24"/>
          <w:szCs w:val="24"/>
        </w:rPr>
        <w:t xml:space="preserve">Rsync</w:t>
      </w:r>
      <w:r>
        <w:rPr>
          <w:rFonts w:hint="eastAsia" w:ascii="宋体" w:hAnsi="宋体" w:cs="宋体"/>
          <w:sz w:val="24"/>
          <w:szCs w:val="24"/>
        </w:rPr>
        <w:t xml:space="preserve">和CEPH。</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数据交换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提供资源编目挂载管理服务，支持对不同系统数据归集完成后的多种数据类型（包括：数据库、半结构化数据、API、文件目录、缓存数据库、</w:t>
      </w:r>
      <w:r>
        <w:rPr>
          <w:rFonts w:hint="eastAsia" w:ascii="宋体" w:hAnsi="宋体" w:cs="宋体"/>
          <w:sz w:val="24"/>
          <w:szCs w:val="24"/>
        </w:rPr>
        <w:t xml:space="preserve">websocket</w:t>
      </w:r>
      <w:r>
        <w:rPr>
          <w:rFonts w:hint="eastAsia" w:ascii="宋体" w:hAnsi="宋体" w:cs="宋体"/>
          <w:sz w:val="24"/>
          <w:szCs w:val="24"/>
        </w:rPr>
        <w:t xml:space="preserve">和消息队列）的数据进行添加编目和资源挂载，支持审批资源变更和查看资源详情的功能。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提供资源发布管理服务，支持对多种数据类别（包括数据库、半结构化数据、API、文件目录、缓存数据库、</w:t>
      </w:r>
      <w:r>
        <w:rPr>
          <w:rFonts w:hint="eastAsia" w:ascii="宋体" w:hAnsi="宋体" w:cs="宋体"/>
          <w:sz w:val="24"/>
          <w:szCs w:val="24"/>
        </w:rPr>
        <w:t xml:space="preserve">websocket</w:t>
      </w:r>
      <w:r>
        <w:rPr>
          <w:rFonts w:hint="eastAsia" w:ascii="宋体" w:hAnsi="宋体" w:cs="宋体"/>
          <w:sz w:val="24"/>
          <w:szCs w:val="24"/>
        </w:rPr>
        <w:t xml:space="preserve">和消息队列）进行资源发布，支持对发布资源的审批、取消发布和发布变更的功能。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提供资源订阅管理服务，支持对已发布资源的</w:t>
      </w:r>
      <w:r>
        <w:rPr>
          <w:rFonts w:hint="eastAsia" w:ascii="宋体" w:hAnsi="宋体" w:cs="宋体"/>
          <w:sz w:val="24"/>
          <w:szCs w:val="24"/>
        </w:rPr>
        <w:t xml:space="preserve">的</w:t>
      </w:r>
      <w:r>
        <w:rPr>
          <w:rFonts w:hint="eastAsia" w:ascii="宋体" w:hAnsi="宋体" w:cs="宋体"/>
          <w:sz w:val="24"/>
          <w:szCs w:val="24"/>
        </w:rPr>
        <w:t xml:space="preserve">订阅申请和审批流程的功能，支持对已订阅资源的取消发布、查看详情和数据查看的功能。</w:t>
      </w:r>
      <w:r>
        <w:rPr>
          <w:rFonts w:hint="eastAsia" w:ascii="宋体" w:hAnsi="宋体" w:cs="宋体"/>
          <w:sz w:val="24"/>
          <w:szCs w:val="24"/>
        </w:rPr>
        <w:t xml:space="preserve">支持库表交换</w:t>
      </w:r>
      <w:r>
        <w:rPr>
          <w:rFonts w:hint="eastAsia" w:ascii="宋体" w:hAnsi="宋体" w:cs="宋体"/>
          <w:sz w:val="24"/>
          <w:szCs w:val="24"/>
        </w:rPr>
        <w:t xml:space="preserve">、文件交换、API接口等多种方式实现业务系统之间批量数据的交换。提供统一数据交换服务，实现同构和异构数据库之间的相互交换，支持全量/增量交换方式。提供任务调度引擎和交换引擎，支撑各种复杂的数据转换流程、任务调度流程的高效运行，支持交换任务多线程处理。</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数据直通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支持添加结构化数据库、半结构化数据库和非结构化文件的资源信息，支持在直通任务中接</w:t>
      </w:r>
      <w:r>
        <w:rPr>
          <w:rFonts w:hint="eastAsia" w:ascii="宋体" w:hAnsi="宋体" w:cs="宋体"/>
          <w:sz w:val="24"/>
          <w:szCs w:val="24"/>
        </w:rPr>
        <w:t xml:space="preserve">入相关数据资源并且设置数据规则，对资源信息进行数据项映射和订阅设置，并且对直通任务实现定时任务监控。其中结构化数据支持提供同构、异构数据的全量、增量入库，同时支持结构化数据转为半结构化数据（XML、JSON）存储。半结构化数据支持提供 XML 数据、JSON 数据入库到关系型数据库中。非结构化数据支持如图片、文档、音视频提供全量、增量入库。内置高性能交换任务调度引擎，支持各类数据交换的任务处理场景；根据业务特性，动态调度数据交换任务，实现基于数据库表、API接口、半结构化、非结构化数据、文件目录的数据交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支持任务监控的功能，管理员可以实时查看服务的运行状态、性能指标和错误日志等信息。</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数据总线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提供图形化配置编排API接口的能力支持相应的服务连接，提供不同场景的编排模式包括API转发、API转换、</w:t>
      </w:r>
      <w:r>
        <w:rPr>
          <w:rFonts w:hint="eastAsia" w:ascii="宋体" w:hAnsi="宋体" w:cs="宋体"/>
          <w:sz w:val="24"/>
          <w:szCs w:val="24"/>
        </w:rPr>
        <w:t xml:space="preserve">库表代理</w:t>
      </w:r>
      <w:r>
        <w:rPr>
          <w:rFonts w:hint="eastAsia" w:ascii="宋体" w:hAnsi="宋体" w:cs="宋体"/>
          <w:sz w:val="24"/>
          <w:szCs w:val="24"/>
        </w:rPr>
        <w:t xml:space="preserve">、接口数据入库、消息队列转发、消息队列反向代理、缓存数据转发、接口数据调度、SDK调用和API编排。服务发布时支持进行接口调用策略管理和密钥管理，可添加token 认证、基本认证和摘要认证并自动生成认证信息。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支持对接入的 API接口信息进行参数配置，并且对接入的API接口提供将第三方接口，发布为</w:t>
      </w:r>
      <w:r>
        <w:rPr>
          <w:rFonts w:hint="eastAsia" w:ascii="宋体" w:hAnsi="宋体" w:cs="宋体"/>
          <w:sz w:val="24"/>
          <w:szCs w:val="24"/>
        </w:rPr>
        <w:t xml:space="preserve">RestApi</w:t>
      </w:r>
      <w:r>
        <w:rPr>
          <w:rFonts w:hint="eastAsia" w:ascii="宋体" w:hAnsi="宋体" w:cs="宋体"/>
          <w:sz w:val="24"/>
          <w:szCs w:val="24"/>
        </w:rPr>
        <w:t xml:space="preserve">或</w:t>
      </w:r>
      <w:r>
        <w:rPr>
          <w:rFonts w:hint="eastAsia" w:ascii="宋体" w:hAnsi="宋体" w:cs="宋体"/>
          <w:sz w:val="24"/>
          <w:szCs w:val="24"/>
        </w:rPr>
        <w:t xml:space="preserve">WebService</w:t>
      </w:r>
      <w:r>
        <w:rPr>
          <w:rFonts w:hint="eastAsia" w:ascii="宋体" w:hAnsi="宋体" w:cs="宋体"/>
          <w:sz w:val="24"/>
          <w:szCs w:val="24"/>
        </w:rPr>
        <w:t xml:space="preserve">接口，提供将关系型数据库（达梦、</w:t>
      </w:r>
      <w:r>
        <w:rPr>
          <w:rFonts w:hint="eastAsia" w:ascii="宋体" w:hAnsi="宋体" w:cs="宋体"/>
          <w:sz w:val="24"/>
          <w:szCs w:val="24"/>
        </w:rPr>
        <w:t xml:space="preserve">瀚</w:t>
      </w:r>
      <w:r>
        <w:rPr>
          <w:rFonts w:hint="eastAsia" w:ascii="宋体" w:hAnsi="宋体" w:cs="宋体"/>
          <w:sz w:val="24"/>
          <w:szCs w:val="24"/>
        </w:rPr>
        <w:t xml:space="preserve">高、</w:t>
      </w:r>
      <w:r>
        <w:rPr>
          <w:rFonts w:hint="eastAsia" w:ascii="宋体" w:hAnsi="宋体" w:cs="宋体"/>
          <w:sz w:val="24"/>
          <w:szCs w:val="24"/>
        </w:rPr>
        <w:t xml:space="preserve">人大金</w:t>
      </w:r>
      <w:r>
        <w:rPr>
          <w:rFonts w:hint="eastAsia" w:ascii="宋体" w:hAnsi="宋体" w:cs="宋体"/>
          <w:sz w:val="24"/>
          <w:szCs w:val="24"/>
        </w:rPr>
        <w:t xml:space="preserve">仓、神州通用、 Oracle、</w:t>
      </w:r>
      <w:r>
        <w:rPr>
          <w:rFonts w:hint="eastAsia" w:ascii="宋体" w:hAnsi="宋体" w:cs="宋体"/>
          <w:sz w:val="24"/>
          <w:szCs w:val="24"/>
        </w:rPr>
        <w:t xml:space="preserve">MySql</w:t>
      </w:r>
      <w:r>
        <w:rPr>
          <w:rFonts w:hint="eastAsia" w:ascii="宋体" w:hAnsi="宋体" w:cs="宋体"/>
          <w:sz w:val="24"/>
          <w:szCs w:val="24"/>
        </w:rPr>
        <w:t xml:space="preserve">、</w:t>
      </w:r>
      <w:r>
        <w:rPr>
          <w:rFonts w:hint="eastAsia" w:ascii="宋体" w:hAnsi="宋体" w:cs="宋体"/>
          <w:sz w:val="24"/>
          <w:szCs w:val="24"/>
        </w:rPr>
        <w:t xml:space="preserve">SQLServer</w:t>
      </w:r>
      <w:r>
        <w:rPr>
          <w:rFonts w:hint="eastAsia" w:ascii="宋体" w:hAnsi="宋体" w:cs="宋体"/>
          <w:sz w:val="24"/>
          <w:szCs w:val="24"/>
        </w:rPr>
        <w:t xml:space="preserve">、DB2、 </w:t>
      </w:r>
      <w:r>
        <w:rPr>
          <w:rFonts w:hint="eastAsia" w:ascii="宋体" w:hAnsi="宋体" w:cs="宋体"/>
          <w:sz w:val="24"/>
          <w:szCs w:val="24"/>
        </w:rPr>
        <w:t xml:space="preserve">PostgreSql</w:t>
      </w:r>
      <w:r>
        <w:rPr>
          <w:rFonts w:hint="eastAsia" w:ascii="宋体" w:hAnsi="宋体" w:cs="宋体"/>
          <w:sz w:val="24"/>
          <w:szCs w:val="24"/>
        </w:rPr>
        <w:t xml:space="preserve">）发布为</w:t>
      </w:r>
      <w:r>
        <w:rPr>
          <w:rFonts w:hint="eastAsia" w:ascii="宋体" w:hAnsi="宋体" w:cs="宋体"/>
          <w:sz w:val="24"/>
          <w:szCs w:val="24"/>
        </w:rPr>
        <w:t xml:space="preserve">RestApi</w:t>
      </w:r>
      <w:r>
        <w:rPr>
          <w:rFonts w:hint="eastAsia" w:ascii="宋体" w:hAnsi="宋体" w:cs="宋体"/>
          <w:sz w:val="24"/>
          <w:szCs w:val="24"/>
        </w:rPr>
        <w:t xml:space="preserve">或</w:t>
      </w:r>
      <w:r>
        <w:rPr>
          <w:rFonts w:hint="eastAsia" w:ascii="宋体" w:hAnsi="宋体" w:cs="宋体"/>
          <w:sz w:val="24"/>
          <w:szCs w:val="24"/>
        </w:rPr>
        <w:t xml:space="preserve">WebServicei</w:t>
      </w:r>
      <w:r>
        <w:rPr>
          <w:rFonts w:hint="eastAsia" w:ascii="宋体" w:hAnsi="宋体" w:cs="宋体"/>
          <w:sz w:val="24"/>
          <w:szCs w:val="24"/>
        </w:rPr>
        <w:t xml:space="preserve"> 接口，提供接口编排、接口数据入库、接口文件转换功能。支持在页面上以图形化拖拽形式配置多个API接</w:t>
      </w:r>
      <w:r>
        <w:rPr>
          <w:rFonts w:hint="eastAsia" w:ascii="宋体" w:hAnsi="宋体" w:cs="宋体"/>
          <w:sz w:val="24"/>
          <w:szCs w:val="24"/>
        </w:rPr>
        <w:t xml:space="preserve">口之间的数据流转关系，以适配多个场景的代理转发，完成接口编排服务。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内置强大的数据发布系统，能实现API代理发布、数据库表代理发布、API服务编排等能力，通过数据发布系统实现各类应用接口的创建并实现数据的交付。</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数据文件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支持覆盖和追加两种数据更新模式，支持csv和</w:t>
      </w:r>
      <w:r>
        <w:rPr>
          <w:rFonts w:hint="eastAsia" w:ascii="宋体" w:hAnsi="宋体" w:cs="宋体"/>
          <w:sz w:val="24"/>
          <w:szCs w:val="24"/>
        </w:rPr>
        <w:t xml:space="preserve">xls</w:t>
      </w:r>
      <w:r>
        <w:rPr>
          <w:rFonts w:hint="eastAsia" w:ascii="宋体" w:hAnsi="宋体" w:cs="宋体"/>
          <w:sz w:val="24"/>
          <w:szCs w:val="24"/>
        </w:rPr>
        <w:t xml:space="preserve">模板格式下载和文件上传，方便用户按照模板完善数据文件中的数据。对数据库实例表模板可以自定义，能够指定数据结构、字段名称、字段类型、默认值等信息。支持检测上传的文件，检测通过后支持数据更新功能，同时支持查看文件历史记录和下载的功能。</w:t>
      </w:r>
      <w:r/>
    </w:p>
    <w:p>
      <w:pPr>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数据治理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提供数据治理服务，支持数据关联类、清洗过滤类、数据比对类、数据去重类、数据拆分类、数据合并类、字段派生类、</w:t>
      </w:r>
      <w:r>
        <w:rPr>
          <w:rFonts w:hint="eastAsia" w:ascii="宋体" w:hAnsi="宋体" w:cs="宋体"/>
          <w:sz w:val="24"/>
          <w:szCs w:val="24"/>
        </w:rPr>
        <w:t xml:space="preserve">数据打标类</w:t>
      </w:r>
      <w:r>
        <w:rPr>
          <w:rFonts w:hint="eastAsia" w:ascii="宋体" w:hAnsi="宋体" w:cs="宋体"/>
          <w:sz w:val="24"/>
          <w:szCs w:val="24"/>
        </w:rPr>
        <w:t xml:space="preserve">、统计排序类、数据拆分转化类、数据转换补全类、数据加密类、数据解密类、数据字段类、地图应用类、脚本算子类等十六大类算子；内置高性能算子矩阵，支持各类算子的数量多于50个，支持多种组合满足数据处理的各项应用要求。以降低人工成本，提高数据交换平台数据治理效率，形成高质量数据资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支持以任务为主线，提供界面化、步骤化的可视化交互方式，支持无代码</w:t>
      </w:r>
      <w:r>
        <w:rPr>
          <w:rFonts w:hint="eastAsia" w:ascii="宋体" w:hAnsi="宋体" w:cs="宋体"/>
          <w:sz w:val="24"/>
          <w:szCs w:val="24"/>
        </w:rPr>
        <w:t xml:space="preserve">化完成</w:t>
      </w:r>
      <w:r>
        <w:rPr>
          <w:rFonts w:hint="eastAsia" w:ascii="宋体" w:hAnsi="宋体" w:cs="宋体"/>
          <w:sz w:val="24"/>
          <w:szCs w:val="24"/>
        </w:rPr>
        <w:t xml:space="preserve">数据治理服务，通过业务排成快速的实现对应的数据应用及管理目标。</w:t>
      </w:r>
      <w:r>
        <w:rPr>
          <w:rFonts w:hint="eastAsia" w:ascii="宋体" w:hAnsi="宋体" w:cs="宋体"/>
          <w:sz w:val="24"/>
          <w:szCs w:val="24"/>
        </w:rPr>
        <w:t xml:space="preserve">单个主任务</w:t>
      </w:r>
      <w:r>
        <w:rPr>
          <w:rFonts w:hint="eastAsia" w:ascii="宋体" w:hAnsi="宋体" w:cs="宋体"/>
          <w:sz w:val="24"/>
          <w:szCs w:val="24"/>
        </w:rPr>
        <w:t xml:space="preserve">内要实现支持多个治理</w:t>
      </w:r>
      <w:r>
        <w:rPr>
          <w:rFonts w:hint="eastAsia" w:ascii="宋体" w:hAnsi="宋体" w:cs="宋体"/>
          <w:sz w:val="24"/>
          <w:szCs w:val="24"/>
        </w:rPr>
        <w:t xml:space="preserve">子任务</w:t>
      </w:r>
      <w:r>
        <w:rPr>
          <w:rFonts w:hint="eastAsia" w:ascii="宋体" w:hAnsi="宋体" w:cs="宋体"/>
          <w:sz w:val="24"/>
          <w:szCs w:val="24"/>
        </w:rPr>
        <w:t xml:space="preserve">的创建，实现通过任务图谱识别多个子任务执行任务的先后次序，在任务执行时将遵循用户自定义的任务图谱自动执行，完成治理任务、输出治理结果。在对多个数据源进行处理，提供任务全流程状态检测，以达到在现有数据的基础上解决不同数据来源数据一致性问题、规范性问题，形成高可用、高质量的数据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内置数据管理基座平台（DLM）,快速接入各类大数据承载与处理平台，诸如 Hive、</w:t>
      </w:r>
      <w:r>
        <w:rPr>
          <w:rFonts w:hint="eastAsia" w:ascii="宋体" w:hAnsi="宋体" w:cs="宋体"/>
          <w:sz w:val="24"/>
          <w:szCs w:val="24"/>
        </w:rPr>
        <w:t xml:space="preserve">Hbase</w:t>
      </w:r>
      <w:r>
        <w:rPr>
          <w:rFonts w:hint="eastAsia" w:ascii="宋体" w:hAnsi="宋体" w:cs="宋体"/>
          <w:sz w:val="24"/>
          <w:szCs w:val="24"/>
        </w:rPr>
        <w:t xml:space="preserve">、Flink、Spark、基于JDBC驱动的各类第三方数据库、数据计算平台，为上层应用提供支撑与服务。构建在上层应用与数据承载平台、数据计算平台的高性能传输通道，能有效减轻上层应用平台的数据对接压力。内置高性能大数据任务调度引擎，结合数据管理基座平台（DLM），能基于Flink、SPARK等高性能计算引擎的动态耦合，为数据应用场景提供高效、稳定、可靠的数据计算。</w:t>
      </w:r>
      <w:r/>
    </w:p>
    <w:p>
      <w:pPr>
        <w:ind w:firstLine="480"/>
        <w:spacing w:line="360" w:lineRule="auto"/>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数据质量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支持稽核规则配置、任务监控、质量问题查看、数据质量报告以及数据标准统计等功能。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以上功能可以保证资产中数据的准确性，支持对数据进行质量配置，可对数据进行质量稽核，并展示数据的质量趋势；数据质量保障模块的能力提供，能够帮助用户在数据的质量管理上全面的了解数据状态，贯穿数据质量的规则配置、数据质量的稽核执行、数据质量结果</w:t>
      </w:r>
      <w:r>
        <w:rPr>
          <w:rFonts w:hint="eastAsia" w:ascii="宋体" w:hAnsi="宋体" w:cs="宋体"/>
          <w:sz w:val="24"/>
          <w:szCs w:val="24"/>
        </w:rPr>
        <w:t xml:space="preserve">的可视化报告展示。</w:t>
      </w:r>
      <w:r/>
    </w:p>
    <w:p>
      <w:pPr>
        <w:ind w:firstLine="480"/>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主数据管理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支持跨部门业务协同需要的、反映核心业务实体状态属性的基础信息。呈现实体、目标物理模型以及他们的映射关系, 可以自定义主题库、专题库，允许用户根据其特定的需求和兴趣定制主题库和专题库。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支持定时任务监控</w:t>
      </w:r>
      <w:r>
        <w:rPr>
          <w:rFonts w:hint="eastAsia" w:ascii="宋体" w:hAnsi="宋体" w:cs="宋体"/>
          <w:sz w:val="24"/>
          <w:szCs w:val="24"/>
        </w:rPr>
        <w:t xml:space="preserve">主数据</w:t>
      </w:r>
      <w:r>
        <w:rPr>
          <w:rFonts w:hint="eastAsia" w:ascii="宋体" w:hAnsi="宋体" w:cs="宋体"/>
          <w:sz w:val="24"/>
          <w:szCs w:val="24"/>
        </w:rPr>
        <w:t xml:space="preserve">的变更，保障数据的实时更新和准确性，更高效地控制关键数据资产。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支持接入大量数据源和元数据实体，生成目标物理模型，并对数据源和元数据实体维护映射关系，最终生成专题库、主题库。支持主数据管理，支持物理表创建、逻辑</w:t>
      </w:r>
      <w:r>
        <w:rPr>
          <w:rFonts w:hint="eastAsia" w:ascii="宋体" w:hAnsi="宋体" w:cs="宋体"/>
          <w:sz w:val="24"/>
          <w:szCs w:val="24"/>
        </w:rPr>
        <w:t xml:space="preserve">表纳管</w:t>
      </w:r>
      <w:r>
        <w:rPr>
          <w:rFonts w:hint="eastAsia" w:ascii="宋体" w:hAnsi="宋体" w:cs="宋体"/>
          <w:sz w:val="24"/>
          <w:szCs w:val="24"/>
        </w:rPr>
        <w:t xml:space="preserve">等能力，支持多张逻辑表向物理表映射，通过任务调度机制实现逻辑表数据向物理表同步，从而实现</w:t>
      </w:r>
      <w:r>
        <w:rPr>
          <w:rFonts w:hint="eastAsia" w:ascii="宋体" w:hAnsi="宋体" w:cs="宋体"/>
          <w:sz w:val="24"/>
          <w:szCs w:val="24"/>
        </w:rPr>
        <w:t xml:space="preserve">各类主题库</w:t>
      </w:r>
      <w:r>
        <w:rPr>
          <w:rFonts w:hint="eastAsia" w:ascii="宋体" w:hAnsi="宋体" w:cs="宋体"/>
          <w:sz w:val="24"/>
          <w:szCs w:val="24"/>
        </w:rPr>
        <w:t xml:space="preserve">构建。</w:t>
      </w:r>
      <w:r/>
    </w:p>
    <w:p>
      <w:pPr>
        <w:ind w:firstLine="480"/>
        <w:spacing w:line="360" w:lineRule="auto"/>
        <w:rPr>
          <w:rFonts w:hint="eastAsia"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离线分析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提供离线数据分析类算子（包括常规分析、主从表分析、交叉分析、树状图分析、地图分析、热力图分析、迁徙图分析、聚类分析、python脚本、SQL脚本功能）。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支持以任务为主线，提供离线数据分析</w:t>
      </w:r>
      <w:r>
        <w:rPr>
          <w:rFonts w:hint="eastAsia" w:ascii="宋体" w:hAnsi="宋体" w:cs="宋体"/>
          <w:sz w:val="24"/>
          <w:szCs w:val="24"/>
        </w:rPr>
        <w:t xml:space="preserve">下数据</w:t>
      </w:r>
      <w:r>
        <w:rPr>
          <w:rFonts w:hint="eastAsia" w:ascii="宋体" w:hAnsi="宋体" w:cs="宋体"/>
          <w:sz w:val="24"/>
          <w:szCs w:val="24"/>
        </w:rPr>
        <w:t xml:space="preserve">接入、输出配置服务；支持拖拽</w:t>
      </w:r>
      <w:r>
        <w:rPr>
          <w:rFonts w:hint="eastAsia" w:ascii="宋体" w:hAnsi="宋体" w:cs="宋体"/>
          <w:sz w:val="24"/>
          <w:szCs w:val="24"/>
        </w:rPr>
        <w:t xml:space="preserve">式任务</w:t>
      </w:r>
      <w:r>
        <w:rPr>
          <w:rFonts w:hint="eastAsia" w:ascii="宋体" w:hAnsi="宋体" w:cs="宋体"/>
          <w:sz w:val="24"/>
          <w:szCs w:val="24"/>
        </w:rPr>
        <w:t xml:space="preserve">编排，无代码</w:t>
      </w:r>
      <w:r>
        <w:rPr>
          <w:rFonts w:hint="eastAsia" w:ascii="宋体" w:hAnsi="宋体" w:cs="宋体"/>
          <w:sz w:val="24"/>
          <w:szCs w:val="24"/>
        </w:rPr>
        <w:t xml:space="preserve">化完成</w:t>
      </w:r>
      <w:r>
        <w:rPr>
          <w:rFonts w:hint="eastAsia" w:ascii="宋体" w:hAnsi="宋体" w:cs="宋体"/>
          <w:sz w:val="24"/>
          <w:szCs w:val="24"/>
        </w:rPr>
        <w:t xml:space="preserve">离线数据分析服务。提供全流程任务监控，支持查看离线数据分析结果。支持对数据进行发布的功能，发布模式包括：数据库、API和文件。</w:t>
      </w:r>
      <w:r/>
    </w:p>
    <w:p>
      <w:pPr>
        <w:ind w:firstLine="480"/>
        <w:spacing w:line="360" w:lineRule="auto"/>
        <w:rPr>
          <w:rFonts w:hint="eastAsia"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实时分析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提供实时数据计算分析任务，通过任务的方式关联分析内容，支持GROUP分组统计、DESC降序、ASC升序、MAX求最大值、MIN求最小值、SUM求和、COUNT计数、INTERVAL区间值和AVG平均值等实时计算方式。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支持以任务为主线，提供实时数据分析</w:t>
      </w:r>
      <w:r>
        <w:rPr>
          <w:rFonts w:hint="eastAsia" w:ascii="宋体" w:hAnsi="宋体" w:cs="宋体"/>
          <w:sz w:val="24"/>
          <w:szCs w:val="24"/>
        </w:rPr>
        <w:t xml:space="preserve">下数据</w:t>
      </w:r>
      <w:r>
        <w:rPr>
          <w:rFonts w:hint="eastAsia" w:ascii="宋体" w:hAnsi="宋体" w:cs="宋体"/>
          <w:sz w:val="24"/>
          <w:szCs w:val="24"/>
        </w:rPr>
        <w:t xml:space="preserve">接入、输出配置服务；支持队列纳管接入信息，支持配置数据输出和设置实时计算方式。提供全流程任务监控，支持查看实时数据分析结果。支持对数据进行发布的功能，发布模式包括：数据库、API和文件。</w:t>
      </w:r>
      <w:r/>
    </w:p>
    <w:p>
      <w:pPr>
        <w:ind w:firstLine="480"/>
        <w:spacing w:line="360" w:lineRule="auto"/>
        <w:rPr>
          <w:rFonts w:hint="eastAsia"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数据地图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支持数据地图检索、元数据管理、数据地图查看。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支持添加多种类型的数据地图，通过配置定时任务自动生成数字地图，并可对其进行查看、打印和导出功能；</w:t>
      </w:r>
      <w:r/>
    </w:p>
    <w:p>
      <w:pPr>
        <w:ind w:firstLine="480"/>
        <w:spacing w:line="360" w:lineRule="auto"/>
        <w:rPr>
          <w:rFonts w:hint="eastAsia"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数据画像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提供数据画像服务，基于现有政务数据交换平台内的大量数据，为用户建立不同维度，同时利用这种维度去描述用户，分析刻画用户更加清晰。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支持数据画像</w:t>
      </w:r>
      <w:r>
        <w:rPr>
          <w:rFonts w:hint="eastAsia" w:ascii="宋体" w:hAnsi="宋体" w:cs="宋体"/>
          <w:sz w:val="24"/>
          <w:szCs w:val="24"/>
        </w:rPr>
        <w:t xml:space="preserve">下数据</w:t>
      </w:r>
      <w:r>
        <w:rPr>
          <w:rFonts w:hint="eastAsia" w:ascii="宋体" w:hAnsi="宋体" w:cs="宋体"/>
          <w:sz w:val="24"/>
          <w:szCs w:val="24"/>
        </w:rPr>
        <w:t xml:space="preserve">接入、输出配置服务，实现对数据的接入、治理、分析、标记，实现对标注数据的汇总展示。帮助用户从画像主体中获取维度、通过维度事实映射对画像主体进行计算，实现画像的生成。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在系统内接入大量数据，并且支持在系统内创建编辑维度，帮助用户实现数据画像的创建、应用、跟踪、展示等功能，为用户提供数据决策依据。支持定时任务监控数据画像的变更，保障数据的实时更新和准确性。 </w:t>
      </w:r>
      <w:r/>
    </w:p>
    <w:p>
      <w:pPr>
        <w:ind w:firstLine="480"/>
        <w:spacing w:line="360" w:lineRule="auto"/>
        <w:rPr>
          <w:rFonts w:hint="eastAsia" w:ascii="宋体" w:hAnsi="宋体" w:cs="宋体"/>
          <w:sz w:val="24"/>
          <w:szCs w:val="24"/>
        </w:rPr>
      </w:pPr>
      <w:r>
        <w:rPr>
          <w:rFonts w:ascii="宋体" w:hAnsi="宋体" w:cs="宋体"/>
          <w:sz w:val="24"/>
          <w:szCs w:val="24"/>
        </w:rPr>
        <w:t xml:space="preserve">15）</w:t>
      </w:r>
      <w:r>
        <w:rPr>
          <w:rFonts w:hint="eastAsia" w:ascii="宋体" w:hAnsi="宋体" w:cs="宋体"/>
          <w:sz w:val="24"/>
          <w:szCs w:val="24"/>
        </w:rPr>
        <w:t xml:space="preserve">数据标准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通过内置的标准处理引擎，至少提供标准属性配置、标准规则管理、标准目录管理、字典标准管理以及标准规则映射等功能。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基于以上的功能不仅能够实现数据标准在整个数据平台内部的各个阶段的有效定义、执行、管理操作，同时还能够有效与原有业务系统或标准库进行对接，完成标准</w:t>
      </w:r>
      <w:r>
        <w:rPr>
          <w:rFonts w:hint="eastAsia" w:ascii="宋体" w:hAnsi="宋体" w:cs="宋体"/>
          <w:sz w:val="24"/>
          <w:szCs w:val="24"/>
        </w:rPr>
        <w:t xml:space="preserve">库知识</w:t>
      </w:r>
      <w:r>
        <w:rPr>
          <w:rFonts w:hint="eastAsia" w:ascii="宋体" w:hAnsi="宋体" w:cs="宋体"/>
          <w:sz w:val="24"/>
          <w:szCs w:val="24"/>
        </w:rPr>
        <w:t xml:space="preserve">的快速迁移，能够融合全量的数据标准内容，形成数据标准知识库，并不断跟随外部数据标准以及数据平台内部补充的数据标准不断扩展与增加。实现数据标准的迁移以及统一化管理能力。</w:t>
      </w:r>
      <w:r/>
    </w:p>
    <w:p>
      <w:pPr>
        <w:ind w:firstLine="480"/>
        <w:spacing w:line="360" w:lineRule="auto"/>
        <w:rPr>
          <w:rFonts w:hint="eastAsia"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数据安全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通过内置的安全处理引擎，提供安全规则管理、安全密钥管理以及动态权限控制等功能；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其中安全密钥支持敏感字段加密、MD5加密、AES加密和RSA加密算法，基于以上的功能具备计划、制定、执行相关安全策略和规程，确保数据和信息资产在使用过程中有恰当的认证、授权、访问和审计等措施。有效的数据安全策略和规程要确保合适的人以正确的方式使用和更新数据，并限制所有不适当的访问和更新数据。</w:t>
      </w:r>
      <w:r/>
    </w:p>
    <w:p>
      <w:pPr>
        <w:ind w:firstLine="480"/>
        <w:spacing w:line="360" w:lineRule="auto"/>
        <w:rPr>
          <w:rFonts w:hint="eastAsia" w:ascii="宋体" w:hAnsi="宋体" w:cs="宋体"/>
          <w:sz w:val="24"/>
          <w:szCs w:val="24"/>
        </w:rPr>
      </w:pPr>
      <w:r>
        <w:rPr>
          <w:rFonts w:ascii="宋体" w:hAnsi="宋体" w:cs="宋体"/>
          <w:sz w:val="24"/>
          <w:szCs w:val="24"/>
        </w:rPr>
        <w:t xml:space="preserve">17）</w:t>
      </w:r>
      <w:r>
        <w:rPr>
          <w:rFonts w:hint="eastAsia" w:ascii="宋体" w:hAnsi="宋体" w:cs="宋体"/>
          <w:sz w:val="24"/>
          <w:szCs w:val="24"/>
        </w:rPr>
        <w:t xml:space="preserve">数据资产管理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提供数据资产导入、数据资产管理等功能。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（1）资产导入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数据支持资产导入支持将Excel及CSV文件中的数据和已添加的数据源中的数据导入该目录下，同时系统还支持DBF文件、access和</w:t>
      </w:r>
      <w:r>
        <w:rPr>
          <w:rFonts w:hint="eastAsia" w:ascii="宋体" w:hAnsi="宋体" w:cs="宋体"/>
          <w:sz w:val="24"/>
          <w:szCs w:val="24"/>
        </w:rPr>
        <w:t xml:space="preserve">mdb</w:t>
      </w:r>
      <w:r>
        <w:rPr>
          <w:rFonts w:hint="eastAsia" w:ascii="宋体" w:hAnsi="宋体" w:cs="宋体"/>
          <w:sz w:val="24"/>
          <w:szCs w:val="24"/>
        </w:rPr>
        <w:t xml:space="preserve">文件导入。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（2）资产管理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具备同步、计数、变量、导出、数据列表以及相关的基础操作等功能。同时支持配置资产关联关系，血缘关系自动生成；自动化生成数据质量检测报告，支持数据资产的行、列级别权限控制。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支持通过数据库、API或文件的方式进行数据发布，并支持对数据进行人员信息授权。</w:t>
      </w:r>
      <w:r/>
    </w:p>
    <w:p>
      <w:pPr>
        <w:ind w:firstLine="480"/>
        <w:spacing w:line="360" w:lineRule="auto"/>
        <w:rPr>
          <w:rFonts w:hint="eastAsia" w:ascii="宋体" w:hAnsi="宋体" w:cs="宋体"/>
          <w:sz w:val="24"/>
          <w:szCs w:val="24"/>
        </w:rPr>
      </w:pPr>
      <w:r>
        <w:rPr>
          <w:rFonts w:ascii="宋体" w:hAnsi="宋体" w:cs="宋体"/>
          <w:sz w:val="24"/>
          <w:szCs w:val="24"/>
        </w:rPr>
        <w:t xml:space="preserve">18）</w:t>
      </w:r>
      <w:r>
        <w:rPr>
          <w:rFonts w:hint="eastAsia" w:ascii="宋体" w:hAnsi="宋体" w:cs="宋体"/>
          <w:sz w:val="24"/>
          <w:szCs w:val="24"/>
        </w:rPr>
        <w:t xml:space="preserve">数据大屏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系统内置可视化引擎，并提供画布编辑器、可视化素材库以及高级组件等能力，组件支持</w:t>
      </w:r>
      <w:r>
        <w:rPr>
          <w:rFonts w:hint="eastAsia" w:ascii="宋体" w:hAnsi="宋体" w:cs="宋体"/>
          <w:sz w:val="24"/>
          <w:szCs w:val="24"/>
        </w:rPr>
        <w:t xml:space="preserve">样式、数据、交互的配置，且支持对大屏组件进行自定义逻辑控制配置。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（1）画布编辑器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能够通过画板编辑方式，拖拽操作，根据用户需求任意制作各</w:t>
      </w:r>
      <w:r>
        <w:rPr>
          <w:rFonts w:hint="eastAsia" w:ascii="宋体" w:hAnsi="宋体" w:cs="宋体"/>
          <w:sz w:val="24"/>
          <w:szCs w:val="24"/>
        </w:rPr>
        <w:t xml:space="preserve">类展示</w:t>
      </w:r>
      <w:r>
        <w:rPr>
          <w:rFonts w:hint="eastAsia" w:ascii="宋体" w:hAnsi="宋体" w:cs="宋体"/>
          <w:sz w:val="24"/>
          <w:szCs w:val="24"/>
        </w:rPr>
        <w:t xml:space="preserve">大屏，真正实现设计与实现同步，效果与需求匹配，能够对画布</w:t>
      </w:r>
      <w:r>
        <w:rPr>
          <w:rFonts w:hint="eastAsia" w:ascii="宋体" w:hAnsi="宋体" w:cs="宋体"/>
          <w:sz w:val="24"/>
          <w:szCs w:val="24"/>
        </w:rPr>
        <w:t xml:space="preserve">进行图层管理</w:t>
      </w:r>
      <w:r>
        <w:rPr>
          <w:rFonts w:hint="eastAsia" w:ascii="宋体" w:hAnsi="宋体" w:cs="宋体"/>
          <w:sz w:val="24"/>
          <w:szCs w:val="24"/>
        </w:rPr>
        <w:t xml:space="preserve">，画布尺寸等配置。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（2）可视化素材库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支持以拖拽的方式自助配置大屏，提供图表、多媒体、文字、分析仪、地图、交互、辅助图形等素材类型，提供丰富的素材库；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可视构建引擎具有强大的交互分析能力，能够直</w:t>
      </w:r>
      <w:r>
        <w:rPr>
          <w:rFonts w:hint="eastAsia" w:ascii="宋体" w:hAnsi="宋体" w:cs="宋体"/>
          <w:sz w:val="24"/>
          <w:szCs w:val="24"/>
        </w:rPr>
        <w:t xml:space="preserve">连多种</w:t>
      </w:r>
      <w:r>
        <w:rPr>
          <w:rFonts w:hint="eastAsia" w:ascii="宋体" w:hAnsi="宋体" w:cs="宋体"/>
          <w:sz w:val="24"/>
          <w:szCs w:val="24"/>
        </w:rPr>
        <w:t xml:space="preserve">数据源（如Oracle、</w:t>
      </w:r>
      <w:r>
        <w:rPr>
          <w:rFonts w:hint="eastAsia" w:ascii="宋体" w:hAnsi="宋体" w:cs="宋体"/>
          <w:sz w:val="24"/>
          <w:szCs w:val="24"/>
        </w:rPr>
        <w:t xml:space="preserve">SqlServer</w:t>
      </w:r>
      <w:r>
        <w:rPr>
          <w:rFonts w:hint="eastAsia" w:ascii="宋体" w:hAnsi="宋体" w:cs="宋体"/>
          <w:sz w:val="24"/>
          <w:szCs w:val="24"/>
        </w:rPr>
        <w:t xml:space="preserve">、</w:t>
      </w:r>
      <w:r>
        <w:rPr>
          <w:rFonts w:hint="eastAsia" w:ascii="宋体" w:hAnsi="宋体" w:cs="宋体"/>
          <w:sz w:val="24"/>
          <w:szCs w:val="24"/>
        </w:rPr>
        <w:t xml:space="preserve">MySql</w:t>
      </w:r>
      <w:r>
        <w:rPr>
          <w:rFonts w:hint="eastAsia" w:ascii="宋体" w:hAnsi="宋体" w:cs="宋体"/>
          <w:sz w:val="24"/>
          <w:szCs w:val="24"/>
        </w:rPr>
        <w:t xml:space="preserve">、</w:t>
      </w:r>
      <w:r>
        <w:rPr>
          <w:rFonts w:hint="eastAsia" w:ascii="宋体" w:hAnsi="宋体" w:cs="宋体"/>
          <w:sz w:val="24"/>
          <w:szCs w:val="24"/>
        </w:rPr>
        <w:t xml:space="preserve">PostgreSql</w:t>
      </w:r>
      <w:r>
        <w:rPr>
          <w:rFonts w:hint="eastAsia" w:ascii="宋体" w:hAnsi="宋体" w:cs="宋体"/>
          <w:sz w:val="24"/>
          <w:szCs w:val="24"/>
        </w:rPr>
        <w:t xml:space="preserve">、DB2、达梦、</w:t>
      </w:r>
      <w:r>
        <w:rPr>
          <w:rFonts w:hint="eastAsia" w:ascii="宋体" w:hAnsi="宋体" w:cs="宋体"/>
          <w:sz w:val="24"/>
          <w:szCs w:val="24"/>
        </w:rPr>
        <w:t xml:space="preserve">瀚</w:t>
      </w:r>
      <w:r>
        <w:rPr>
          <w:rFonts w:hint="eastAsia" w:ascii="宋体" w:hAnsi="宋体" w:cs="宋体"/>
          <w:sz w:val="24"/>
          <w:szCs w:val="24"/>
        </w:rPr>
        <w:t xml:space="preserve">高、</w:t>
      </w:r>
      <w:r>
        <w:rPr>
          <w:rFonts w:hint="eastAsia" w:ascii="宋体" w:hAnsi="宋体" w:cs="宋体"/>
          <w:sz w:val="24"/>
          <w:szCs w:val="24"/>
        </w:rPr>
        <w:t xml:space="preserve">人大金</w:t>
      </w:r>
      <w:r>
        <w:rPr>
          <w:rFonts w:hint="eastAsia" w:ascii="宋体" w:hAnsi="宋体" w:cs="宋体"/>
          <w:sz w:val="24"/>
          <w:szCs w:val="24"/>
        </w:rPr>
        <w:t xml:space="preserve">仓、神舟通用等），同时也可以通过Api、静态Json方式、数据赋能总线绑定报表的数据，使用方式简单灵活。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（3）高级组件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支持仪表图、大屏、数据文档三类可视化独立设计与分析，仪表</w:t>
      </w:r>
      <w:r>
        <w:rPr>
          <w:rFonts w:hint="eastAsia" w:ascii="宋体" w:hAnsi="宋体" w:cs="宋体"/>
          <w:sz w:val="24"/>
          <w:szCs w:val="24"/>
        </w:rPr>
        <w:t xml:space="preserve">图支持</w:t>
      </w:r>
      <w:r>
        <w:rPr>
          <w:rFonts w:hint="eastAsia" w:ascii="宋体" w:hAnsi="宋体" w:cs="宋体"/>
          <w:sz w:val="24"/>
          <w:szCs w:val="24"/>
        </w:rPr>
        <w:t xml:space="preserve">被多次引用；支持统计、地理、预测、关联等多种数据可视化分析能力，支持数据标记分析能力；能够进行组件的逻辑绑定，拖拽配置定义交互逻辑。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提供二次开发能力，支持二次开发增加仪表图，二次开发增加可视化大屏图表；</w:t>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4.1.3</w:t>
      </w:r>
      <w:r>
        <w:rPr>
          <w:rFonts w:hint="eastAsia" w:ascii="宋体" w:hAnsi="宋体" w:eastAsia="宋体" w:cs="宋体"/>
          <w:sz w:val="24"/>
          <w:szCs w:val="24"/>
          <w:lang w:eastAsia="zh-CN"/>
        </w:rPr>
        <w:t xml:space="preserve">应用系统建设</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4.1.3.1</w:t>
      </w:r>
      <w:r>
        <w:rPr>
          <w:rFonts w:hint="eastAsia" w:ascii="宋体" w:hAnsi="宋体" w:cs="宋体"/>
          <w:b/>
          <w:sz w:val="24"/>
          <w:szCs w:val="24"/>
        </w:rPr>
        <w:t xml:space="preserve">统一门户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采用“平台+应用”的集成模式，实现园区各业务子系统的整合。子系统的前台应用化、后台平台化，打通系统间的数据、应用、流程和界面。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园区平台使用者在登录后，即可查阅自己权限范围内的所有数据，可以自由在智慧安全、智慧应急、封闭化、管廊管理等多个子系统间来回切换。</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4.1.3.2</w:t>
      </w:r>
      <w:r>
        <w:rPr>
          <w:rFonts w:hint="eastAsia" w:ascii="宋体" w:hAnsi="宋体" w:cs="宋体"/>
          <w:b/>
          <w:sz w:val="24"/>
          <w:szCs w:val="24"/>
        </w:rPr>
        <w:t xml:space="preserve">二</w:t>
      </w:r>
      <w:r>
        <w:rPr>
          <w:rFonts w:hint="eastAsia" w:ascii="宋体" w:hAnsi="宋体" w:cs="宋体"/>
          <w:b/>
          <w:sz w:val="24"/>
          <w:szCs w:val="24"/>
        </w:rPr>
        <w:t xml:space="preserve">三维可视化监管系统</w:t>
      </w:r>
      <w:r/>
    </w:p>
    <w:p>
      <w:pPr>
        <w:ind w:firstLine="482"/>
        <w:spacing w:line="360" w:lineRule="auto"/>
        <w:rPr>
          <w:rFonts w:hint="eastAsia" w:ascii="宋体" w:hAnsi="宋体" w:cs="宋体"/>
          <w:b/>
          <w:sz w:val="24"/>
          <w:szCs w:val="24"/>
        </w:rPr>
      </w:pPr>
      <w:r>
        <w:rPr>
          <w:rFonts w:ascii="宋体" w:hAnsi="宋体" w:cs="宋体"/>
          <w:b/>
          <w:sz w:val="24"/>
          <w:szCs w:val="24"/>
        </w:rPr>
        <w:t xml:space="preserve">1.</w:t>
      </w:r>
      <w:r>
        <w:rPr>
          <w:rFonts w:hint="eastAsia" w:ascii="宋体" w:hAnsi="宋体" w:cs="宋体"/>
          <w:b/>
          <w:sz w:val="24"/>
          <w:szCs w:val="24"/>
        </w:rPr>
        <w:t xml:space="preserve">数据看板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以综合大屏和三维GIS地图的形式，整合与展示园区综合信息、安全信息、应急信息、能源信息、产业信息和封闭物流信息。</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1）园区综合看板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依托综合大屏整合分析与展示园区各业务态势，对园区的基本信息、数据资源、安全、应急、封闭化、公用工程、产业链、管廊等模块，进行集中化展示。</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2）安全数据看板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汇总园区企业安全管理数据，动态分析与展示园区重点危险源在线监测与报警情况、安全</w:t>
      </w:r>
      <w:r>
        <w:rPr>
          <w:rFonts w:hint="eastAsia" w:ascii="宋体" w:hAnsi="宋体" w:cs="宋体"/>
          <w:sz w:val="24"/>
          <w:szCs w:val="24"/>
        </w:rPr>
        <w:t xml:space="preserve">风险分区、隐患整改率，动态展示园区的安全风险情况。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1.在线监控运行状态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2.园区安全管理分析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3.园区安全风险分析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4.园区隐患风险分析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5.园区风险报警分析</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3）应急数据看板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汇总园区企业应急管理数据，分析与展示应急资源分布，动态展示园区应急管理情况。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包括：应急资源分析、风险受体分析等。</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4）能源数据看板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进行能源结构、能耗总量和能耗强度等能源运行态势分析。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包括能源结构分析、园区企业能耗排名分析、园区单位产值能耗趋势分析、园区能耗强度趋势分析等。</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5）产业数据看板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产业发展模块包括：主导产业、产业类型、各产业企业数量分析。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结合经济运行中的经济数据，当年产值统计及同比分析，税收及同比分析、利润总额及同比分析、单位产值能耗及同比分析、园区经济发展趋势分析等。</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6）管廊数据看板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提供管廊设施运维的整体分析，方便领导参观查看，包括管廊分析、管线分析等功能。</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7）封闭</w:t>
      </w:r>
      <w:r>
        <w:rPr>
          <w:rFonts w:hint="eastAsia" w:ascii="宋体" w:hAnsi="宋体" w:cs="宋体"/>
          <w:b/>
          <w:sz w:val="24"/>
          <w:szCs w:val="24"/>
        </w:rPr>
        <w:t xml:space="preserve">化数据</w:t>
      </w:r>
      <w:r>
        <w:rPr>
          <w:rFonts w:hint="eastAsia" w:ascii="宋体" w:hAnsi="宋体" w:cs="宋体"/>
          <w:b/>
          <w:sz w:val="24"/>
          <w:szCs w:val="24"/>
        </w:rPr>
        <w:t xml:space="preserve">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汇总园区卡口数量、类型，对车辆、货物进行统计分析和流转分析，并对违规事件进行统计。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主要功能包括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1.卡口分析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2.化学品统计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3.车辆通行统计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4.人员通行统计</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8）预警报警看板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对安全、封闭化、管廊等报警进行分类统计分析。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以及按园区和企业对园区和企业各种预警报警数据进行统计分析。</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综合管控一张图</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1）基础图层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基于GIS地图，可实现园区各类</w:t>
      </w:r>
      <w:r>
        <w:rPr>
          <w:rFonts w:hint="eastAsia" w:ascii="宋体" w:hAnsi="宋体" w:cs="宋体"/>
          <w:sz w:val="24"/>
          <w:szCs w:val="24"/>
        </w:rPr>
        <w:t xml:space="preserve">基础图层的</w:t>
      </w:r>
      <w:r>
        <w:rPr>
          <w:rFonts w:hint="eastAsia" w:ascii="宋体" w:hAnsi="宋体" w:cs="宋体"/>
          <w:sz w:val="24"/>
          <w:szCs w:val="24"/>
        </w:rPr>
        <w:t xml:space="preserve">查看。</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2）企业综合管理图层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与GIS地图结合，集成展示园区内企业信息，实现企业及企业车间/装置、仓库、罐区、储罐等内部设施的可视化管理。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包括但不限于如下图层：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1.企业图层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2.车间/装置图层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3.企业库区/仓库图层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4.罐区图层（包含储罐图层）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5.公</w:t>
      </w:r>
      <w:r>
        <w:rPr>
          <w:rFonts w:hint="eastAsia" w:ascii="宋体" w:hAnsi="宋体" w:cs="宋体"/>
          <w:sz w:val="24"/>
          <w:szCs w:val="24"/>
        </w:rPr>
        <w:t xml:space="preserve">辅工程</w:t>
      </w:r>
      <w:r>
        <w:rPr>
          <w:rFonts w:hint="eastAsia" w:ascii="宋体" w:hAnsi="宋体" w:cs="宋体"/>
          <w:sz w:val="24"/>
          <w:szCs w:val="24"/>
        </w:rPr>
        <w:t xml:space="preserve">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6.企业装卸位</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3）安全监管图层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与GIS地图结合，集成展示园区的安全生产相关数据。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包括但不限于如下图层：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1.重大危险</w:t>
      </w:r>
      <w:r>
        <w:rPr>
          <w:rFonts w:hint="eastAsia" w:ascii="宋体" w:hAnsi="宋体" w:cs="宋体"/>
          <w:sz w:val="24"/>
          <w:szCs w:val="24"/>
        </w:rPr>
        <w:t xml:space="preserve">源图层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2.高危工艺图层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3.化学品图层（区分重点监管危险化学品，化学品分类管理）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4.储罐监控图层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5.有毒及可燃气体监控图层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6.企业风险分级图层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7.企业分类监管图层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8.隐患分布图层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9.特殊作业分布图层</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4）应急监管图层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与GIS地图结合，集成展示园区的应急资源相关数据。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包括但不限于如下图层：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1.应急队伍图层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2.应急装备物资图层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3.应急医院图层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4.避难场所图层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5.公共消防设施</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5）能源监管图层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与GIS地图结合，集成展示园区的能源管理数据。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1.能耗管理统计图层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2.用能单位图层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3.综合能耗监测图层</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6）产业管理图层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与GIS地图结合，集成展示主导产业、产业类型、各产业企业分布。</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7）管廊监管图层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与GIS地图结合，集成展示园区的管廊管理数据。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包括但不限于如下图层：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1.管廊管理统计图层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2.管廊图层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3.管线图层</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8）封闭化管</w:t>
      </w:r>
      <w:r>
        <w:rPr>
          <w:rFonts w:hint="eastAsia" w:ascii="宋体" w:hAnsi="宋体" w:cs="宋体"/>
          <w:b/>
          <w:sz w:val="24"/>
          <w:szCs w:val="24"/>
        </w:rPr>
        <w:t xml:space="preserve">控图层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对现有封闭管理导图进行升级，将与GIS地图结合，融合园区生产区域人员定位数据、监控报警数据、卡口管理数据、危化车辆数据等封闭管理要素，实时感知园区内车辆总数、人员总数以及进出园区的货物数量。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1.卡口图层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2.人员分布图层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3.危化车辆分布图层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4.停车场管理图层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5.巡查图层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6.分级管</w:t>
      </w:r>
      <w:r>
        <w:rPr>
          <w:rFonts w:hint="eastAsia" w:ascii="宋体" w:hAnsi="宋体" w:cs="宋体"/>
          <w:sz w:val="24"/>
          <w:szCs w:val="24"/>
        </w:rPr>
        <w:t xml:space="preserve">控图层</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9）视频监控图层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按视频所监控的类别进行分类，并将视频监控的点位在GIS上进行显示，包括园区视频监控图层（分卡口、道路、高空瞭望、周界等）、企业安全视频</w:t>
      </w:r>
      <w:r>
        <w:rPr>
          <w:rFonts w:hint="eastAsia" w:ascii="宋体" w:hAnsi="宋体" w:cs="宋体"/>
          <w:sz w:val="24"/>
          <w:szCs w:val="24"/>
        </w:rPr>
        <w:t xml:space="preserve">监控图层等</w:t>
      </w:r>
      <w:r>
        <w:rPr>
          <w:rFonts w:hint="eastAsia" w:ascii="宋体" w:hAnsi="宋体" w:cs="宋体"/>
          <w:sz w:val="24"/>
          <w:szCs w:val="24"/>
        </w:rPr>
        <w:t xml:space="preserve">，基于GIS地图实现视频监控实时画面的查看。</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10）预警报警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将各类预警报警信息在地图上进行标记，实现预警报警信息的可视化，可查看预警报警信息详情，包括报警点位、报警类型、报警因子、超标检测值、超标阈值等信息。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包括视频AI分析、安全报警和封闭化报警等。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封闭化报警支持展示实时报警事件。事件发生时，地图上会出现提示。同时系统弹出报警提示框和事件周边实时监控视频。</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11）三维园区综合管控一张图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基于三维地图，将安全、应急、管廊、封闭化</w:t>
      </w:r>
      <w:r>
        <w:rPr>
          <w:rFonts w:hint="eastAsia" w:ascii="宋体" w:hAnsi="宋体" w:cs="宋体"/>
          <w:sz w:val="24"/>
          <w:szCs w:val="24"/>
        </w:rPr>
        <w:t xml:space="preserve">等图层整合</w:t>
      </w:r>
      <w:r>
        <w:rPr>
          <w:rFonts w:hint="eastAsia" w:ascii="宋体" w:hAnsi="宋体" w:cs="宋体"/>
          <w:sz w:val="24"/>
          <w:szCs w:val="24"/>
        </w:rPr>
        <w:t xml:space="preserve">到一个三维可视化系统，并可根据管理需要实现</w:t>
      </w:r>
      <w:r>
        <w:rPr>
          <w:rFonts w:hint="eastAsia" w:ascii="宋体" w:hAnsi="宋体" w:cs="宋体"/>
          <w:sz w:val="24"/>
          <w:szCs w:val="24"/>
        </w:rPr>
        <w:t xml:space="preserve">不同图层的</w:t>
      </w:r>
      <w:r>
        <w:rPr>
          <w:rFonts w:hint="eastAsia" w:ascii="宋体" w:hAnsi="宋体" w:cs="宋体"/>
          <w:sz w:val="24"/>
          <w:szCs w:val="24"/>
        </w:rPr>
        <w:t xml:space="preserve">叠加，提升信息获取和园区管理的效率。</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w:t>
      </w:r>
      <w:r>
        <w:rPr>
          <w:rFonts w:hint="eastAsia" w:ascii="宋体" w:hAnsi="宋体" w:cs="宋体"/>
          <w:b/>
          <w:sz w:val="24"/>
          <w:szCs w:val="24"/>
        </w:rPr>
        <w:t xml:space="preserve">3园区综合管理系统</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4.1.3.3.1</w:t>
      </w:r>
      <w:r>
        <w:rPr>
          <w:rFonts w:hint="eastAsia" w:ascii="宋体" w:hAnsi="宋体" w:cs="宋体"/>
          <w:b/>
          <w:sz w:val="24"/>
          <w:szCs w:val="24"/>
        </w:rPr>
        <w:t xml:space="preserve">园区基础信息管理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实现对园区基础信息的电子化归总，实现动态更新、查询、查阅以及信息统计等功能。包括：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1.园区组织架构及人员信息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2.园区值班管理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3.园区发展定位（园区发展主导产业、主导产业企业分析、产业信息管理、经济数据管理）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4.园区手续情况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5.园区用地及规划情况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6.周边环境信息（园区路网信息、园区水系信息、自然环境概况、环境敏感目标信息）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7.公用工程信息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支持公用工程集成信息管理及能源管理（园区能源档案管理、能源数据管理、企业能耗分析、园区能耗分析）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8.禁限控目录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9.安全管理体系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10.专家库管理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11.知识库系统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12.“十有两禁”专题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对园区“十有两禁”执行情况进行档案管理，即对园区总体规划、安全管理体系、“四至”范围、安全控制线、公用工程、封闭化管理、信息化平台、危化</w:t>
      </w:r>
      <w:r>
        <w:rPr>
          <w:rFonts w:hint="eastAsia" w:ascii="宋体" w:hAnsi="宋体" w:cs="宋体"/>
          <w:sz w:val="24"/>
          <w:szCs w:val="24"/>
        </w:rPr>
        <w:t xml:space="preserve">品车辆</w:t>
      </w:r>
      <w:r>
        <w:rPr>
          <w:rFonts w:hint="eastAsia" w:ascii="宋体" w:hAnsi="宋体" w:cs="宋体"/>
          <w:sz w:val="24"/>
          <w:szCs w:val="24"/>
        </w:rPr>
        <w:t xml:space="preserve">专用停车场、实训基地、消防设施和“禁限控”目录、禁止居民和劳动密集型企业进行清单式管理。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3.化工园区风险等级评估专题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化工园区风险等级评估情况进行档案管理，即对园区认定手续、选址及规划、园区内布局、准入和退出、配套功能设施、安全生产与应急一体化管理等进行清单式管理。上述专题中若存在重叠的档案，应统一录入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同时基于档案进行概览分析和统计，以数据看板形式呈现化工园区风险等级评估情况。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4.化工园区认定评估专题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对化工园区认定评估情况进行档案管理，即对园区规范管理、规划布局、安全生产、环境保护、信息化建设等进行清单式管理。上述专题中若存在重叠的档案，应统一录入端。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同时基于档案进行概览分析和统计，以数据看板形式呈现化工园区认定评估情况。</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4.1.3.3.2</w:t>
      </w:r>
      <w:r>
        <w:rPr>
          <w:rFonts w:hint="eastAsia" w:ascii="宋体" w:hAnsi="宋体" w:cs="宋体"/>
          <w:b/>
          <w:sz w:val="24"/>
          <w:szCs w:val="24"/>
        </w:rPr>
        <w:t xml:space="preserve">一</w:t>
      </w:r>
      <w:r>
        <w:rPr>
          <w:rFonts w:hint="eastAsia" w:ascii="宋体" w:hAnsi="宋体" w:cs="宋体"/>
          <w:b/>
          <w:sz w:val="24"/>
          <w:szCs w:val="24"/>
        </w:rPr>
        <w:t xml:space="preserve">企一档（园区端）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园区可以通过“</w:t>
      </w:r>
      <w:r>
        <w:rPr>
          <w:rFonts w:hint="eastAsia" w:ascii="宋体" w:hAnsi="宋体" w:cs="宋体"/>
          <w:sz w:val="24"/>
          <w:szCs w:val="24"/>
        </w:rPr>
        <w:t xml:space="preserve">一</w:t>
      </w:r>
      <w:r>
        <w:rPr>
          <w:rFonts w:hint="eastAsia" w:ascii="宋体" w:hAnsi="宋体" w:cs="宋体"/>
          <w:sz w:val="24"/>
          <w:szCs w:val="24"/>
        </w:rPr>
        <w:t xml:space="preserve">企一档”管理平台对园区内所有企业的档案数据进行汇总查阅、查询、统计和分析等，对基础数据缺乏或更新不及时的情况，系统会自动提醒企业补充或更新。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接入园区67家化工企业安全生产数据（含应急数据），通过五位一体平台上传；消防、能源、经济、封闭化等数据通过企业</w:t>
      </w:r>
      <w:r>
        <w:rPr>
          <w:rFonts w:hint="eastAsia" w:ascii="宋体" w:hAnsi="宋体" w:cs="宋体"/>
          <w:sz w:val="24"/>
          <w:szCs w:val="24"/>
        </w:rPr>
        <w:t xml:space="preserve">端综合</w:t>
      </w:r>
      <w:r>
        <w:rPr>
          <w:rFonts w:hint="eastAsia" w:ascii="宋体" w:hAnsi="宋体" w:cs="宋体"/>
          <w:sz w:val="24"/>
          <w:szCs w:val="24"/>
        </w:rPr>
        <w:t xml:space="preserve">管理与服务系统申报。通过系统对接获取安全数据，以减少企业数据填报工作量。</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企业基本管理信息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企业</w:t>
      </w:r>
      <w:r>
        <w:rPr>
          <w:rFonts w:hint="eastAsia" w:ascii="宋体" w:hAnsi="宋体" w:cs="宋体"/>
          <w:sz w:val="24"/>
          <w:szCs w:val="24"/>
        </w:rPr>
        <w:t xml:space="preserve">端综合</w:t>
      </w:r>
      <w:r>
        <w:rPr>
          <w:rFonts w:hint="eastAsia" w:ascii="宋体" w:hAnsi="宋体" w:cs="宋体"/>
          <w:sz w:val="24"/>
          <w:szCs w:val="24"/>
        </w:rPr>
        <w:t xml:space="preserve">管理系统和五位一体平台，生成园区企业列表，实现企业基本信息、企业档案的快速查询查看。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1）企业基本信息汇聚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2）企业档案查看</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企业生产管理信息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汇聚企业档案数据，实现企业生产管理信息的快速查询与调阅。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按照企业的公辅工程、车间/装置、库区、仓库、储罐、储罐区、生产线、产品、原辅料等信息进行分类汇总管理。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支持公辅工程、车间/装置、库区/仓库、储罐、储罐区、生产线、产品、原辅料等详细信息的分类查看。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支持信息查询、报表导出。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实现对企业项目立项备案信息的信息汇聚与备案审核。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实现企业日常管理信息的信息汇聚与数据审核，包括监测设备离线申报。</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企业安全管理信息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汇聚企业档案填报数据，实现企业安全管理信息的快速查询与调阅。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汇总企业各类安全生产档案信息，包括但不限于：高危工艺信息和设备多米诺信息等。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实现对企业安全手续备案信息的信息汇聚与备案审核，包括但不限于:重大危险源、重大危险</w:t>
      </w:r>
      <w:r>
        <w:rPr>
          <w:rFonts w:hint="eastAsia" w:ascii="宋体" w:hAnsi="宋体" w:cs="宋体"/>
          <w:sz w:val="24"/>
          <w:szCs w:val="24"/>
        </w:rPr>
        <w:t xml:space="preserve">源评价</w:t>
      </w:r>
      <w:r>
        <w:rPr>
          <w:rFonts w:hint="eastAsia" w:ascii="宋体" w:hAnsi="宋体" w:cs="宋体"/>
          <w:sz w:val="24"/>
          <w:szCs w:val="24"/>
        </w:rPr>
        <w:t xml:space="preserve">/评估报告、安全三同时、安全生产许可证书、人员证书等。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实现企业日常管理信息的信息汇聚与数据审核，包括但不限于:化学品管理、安全投入、安全承诺公告、企业事故档案等。</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企业应急管理信息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汇聚企业档案填报数据，实现企业应急管理信息的快速查询与调阅。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汇总企业各类消防应急信息，实现对消防基本档案、消防水池、室外消火栓、室内消防火</w:t>
      </w:r>
      <w:r>
        <w:rPr>
          <w:rFonts w:hint="eastAsia" w:ascii="宋体" w:hAnsi="宋体" w:cs="宋体"/>
          <w:sz w:val="24"/>
          <w:szCs w:val="24"/>
        </w:rPr>
        <w:t xml:space="preserve">栓</w:t>
      </w:r>
      <w:r>
        <w:rPr>
          <w:rFonts w:hint="eastAsia" w:ascii="宋体" w:hAnsi="宋体" w:cs="宋体"/>
          <w:sz w:val="24"/>
          <w:szCs w:val="24"/>
        </w:rPr>
        <w:t xml:space="preserve">、应急事故池等的汇总查询。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实现对企业消防应急手续备案信息的信息汇聚与备案审核，包应急预案、应急救援队伍和三卡信息。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对企业消防应急信息进行管理，包括应急救援物资、应急演练信息。</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企业能源经济信息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汇聚企业能源与经济填报数据，实现企业能源经济管理信息的快速查询与调阅。</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4.1.3.3.3</w:t>
      </w:r>
      <w:r>
        <w:rPr>
          <w:rFonts w:hint="eastAsia" w:ascii="宋体" w:hAnsi="宋体" w:cs="宋体"/>
          <w:b/>
          <w:sz w:val="24"/>
          <w:szCs w:val="24"/>
        </w:rPr>
        <w:t xml:space="preserve">园区端系统管理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包括基础配置管理、安全系统配置管理、封闭化配置管理、管廊配置管廊、预警报警配置管理和系统日志。</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w:t>
      </w:r>
      <w:r>
        <w:rPr>
          <w:rFonts w:hint="eastAsia" w:ascii="宋体" w:hAnsi="宋体" w:cs="宋体"/>
          <w:b/>
          <w:sz w:val="24"/>
          <w:szCs w:val="24"/>
        </w:rPr>
        <w:t xml:space="preserve">4智慧安全</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w:t>
      </w:r>
      <w:r>
        <w:rPr>
          <w:rFonts w:hint="eastAsia" w:ascii="宋体" w:hAnsi="宋体" w:cs="宋体"/>
          <w:b/>
          <w:sz w:val="24"/>
          <w:szCs w:val="24"/>
        </w:rPr>
        <w:t xml:space="preserve">4.1安全基础信息管理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安全信息管理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化工企业信息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抽取化工企业重点管理信息，汇总分析园区化工企业基本情况。</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安全承诺公告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w:t>
      </w:r>
      <w:r>
        <w:rPr>
          <w:rFonts w:hint="eastAsia" w:ascii="宋体" w:hAnsi="宋体" w:cs="宋体"/>
          <w:sz w:val="24"/>
          <w:szCs w:val="24"/>
        </w:rPr>
        <w:t xml:space="preserve">端包括</w:t>
      </w:r>
      <w:r>
        <w:rPr>
          <w:rFonts w:hint="eastAsia" w:ascii="宋体" w:hAnsi="宋体" w:cs="宋体"/>
          <w:sz w:val="24"/>
          <w:szCs w:val="24"/>
        </w:rPr>
        <w:t xml:space="preserve">企业安全承诺公告查看、企业安全承诺汇总统计功能，以便园区了解企业当日生产情况和风险情况。可与企业特殊作业、检维修关联。</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安全投入管理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对企业安全生产费用提取和使用进行管理，确保按要求提取和使用。</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重大危险源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汇总展示重大危险源信息，包括危险</w:t>
      </w:r>
      <w:r>
        <w:rPr>
          <w:rFonts w:hint="eastAsia" w:ascii="宋体" w:hAnsi="宋体" w:cs="宋体"/>
          <w:sz w:val="24"/>
          <w:szCs w:val="24"/>
        </w:rPr>
        <w:t xml:space="preserve">源基本</w:t>
      </w:r>
      <w:r>
        <w:rPr>
          <w:rFonts w:hint="eastAsia" w:ascii="宋体" w:hAnsi="宋体" w:cs="宋体"/>
          <w:sz w:val="24"/>
          <w:szCs w:val="24"/>
        </w:rPr>
        <w:t xml:space="preserve">档案、统计情况等。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显示重大危险</w:t>
      </w:r>
      <w:r>
        <w:rPr>
          <w:rFonts w:hint="eastAsia" w:ascii="宋体" w:hAnsi="宋体" w:cs="宋体"/>
          <w:sz w:val="24"/>
          <w:szCs w:val="24"/>
        </w:rPr>
        <w:t xml:space="preserve">源基本</w:t>
      </w:r>
      <w:r>
        <w:rPr>
          <w:rFonts w:hint="eastAsia" w:ascii="宋体" w:hAnsi="宋体" w:cs="宋体"/>
          <w:sz w:val="24"/>
          <w:szCs w:val="24"/>
        </w:rPr>
        <w:t xml:space="preserve">信息、关联的危险物质辨识信息和包保责任人履职记录。</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高危工艺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汇总展示高危工艺信息。包括工艺名称、所在位置、投用时间等信息。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关联该高危工艺岗位操作人员信息，查询学历是否满足要求，以及是否通过考核并具备相应操作证。</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重点监管危化品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基于企业</w:t>
      </w:r>
      <w:r>
        <w:rPr>
          <w:rFonts w:hint="eastAsia" w:ascii="宋体" w:hAnsi="宋体" w:cs="宋体"/>
          <w:sz w:val="24"/>
          <w:szCs w:val="24"/>
        </w:rPr>
        <w:t xml:space="preserve">端产品</w:t>
      </w:r>
      <w:r>
        <w:rPr>
          <w:rFonts w:hint="eastAsia" w:ascii="宋体" w:hAnsi="宋体" w:cs="宋体"/>
          <w:sz w:val="24"/>
          <w:szCs w:val="24"/>
        </w:rPr>
        <w:t xml:space="preserve">与原辅料等化学品情况，汇总展示化学品信息。包括企业名称、化学品名称、CAS号等信息。</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从业人员管理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汇总展示各企业的从业人员信息。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上传学历证证书扫描件。</w:t>
      </w:r>
      <w:r/>
    </w:p>
    <w:p>
      <w:pPr>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人员证书管理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汇总展示各企业安全培训证书、特种作业人员证书情况。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支持按特种作业类别进行查询，支持对危险化学品安全作业（高危工艺）进行查询。</w:t>
      </w:r>
      <w:r/>
    </w:p>
    <w:p>
      <w:pPr>
        <w:ind w:firstLine="480"/>
        <w:spacing w:line="360" w:lineRule="auto"/>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化学品清单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基于企业</w:t>
      </w:r>
      <w:r>
        <w:rPr>
          <w:rFonts w:hint="eastAsia" w:ascii="宋体" w:hAnsi="宋体" w:cs="宋体"/>
          <w:sz w:val="24"/>
          <w:szCs w:val="24"/>
        </w:rPr>
        <w:t xml:space="preserve">端产品</w:t>
      </w:r>
      <w:r>
        <w:rPr>
          <w:rFonts w:hint="eastAsia" w:ascii="宋体" w:hAnsi="宋体" w:cs="宋体"/>
          <w:sz w:val="24"/>
          <w:szCs w:val="24"/>
        </w:rPr>
        <w:t xml:space="preserve">与原辅料等化学品情况，汇总分析园区涉及化学品信息，实现对园区化学品信息的快速查找与统计分析。</w:t>
      </w:r>
      <w:r/>
    </w:p>
    <w:p>
      <w:pPr>
        <w:ind w:firstLine="480"/>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企业事故/事件档案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对企业事故/事件档案进行管理，实现园区企业事故信息的电子化管理与统计分析。</w:t>
      </w:r>
      <w:r/>
    </w:p>
    <w:p>
      <w:pPr>
        <w:ind w:firstLine="480"/>
        <w:spacing w:line="360" w:lineRule="auto"/>
        <w:rPr>
          <w:rFonts w:hint="eastAsia"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安全教育培训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对接企业五位一体平台，对企业安全教育培训进行备案管理，包括培训计划、培训考核情况进行统计。</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安全生产行政许可与备案管理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实现危险化学品建设项目“三同时”、安全生产许可相关证照材料和相关备案材料线上申报、查阅等全流程监管功能。</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企业危化品建设项目安全三同时信息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基于企业</w:t>
      </w:r>
      <w:r>
        <w:rPr>
          <w:rFonts w:hint="eastAsia" w:ascii="宋体" w:hAnsi="宋体" w:cs="宋体"/>
          <w:sz w:val="24"/>
          <w:szCs w:val="24"/>
        </w:rPr>
        <w:t xml:space="preserve">端登记</w:t>
      </w:r>
      <w:r>
        <w:rPr>
          <w:rFonts w:hint="eastAsia" w:ascii="宋体" w:hAnsi="宋体" w:cs="宋体"/>
          <w:sz w:val="24"/>
          <w:szCs w:val="24"/>
        </w:rPr>
        <w:t xml:space="preserve">情况，汇总展示各企业的危化</w:t>
      </w:r>
      <w:r>
        <w:rPr>
          <w:rFonts w:hint="eastAsia" w:ascii="宋体" w:hAnsi="宋体" w:cs="宋体"/>
          <w:sz w:val="24"/>
          <w:szCs w:val="24"/>
        </w:rPr>
        <w:t xml:space="preserve">品建设</w:t>
      </w:r>
      <w:r>
        <w:rPr>
          <w:rFonts w:hint="eastAsia" w:ascii="宋体" w:hAnsi="宋体" w:cs="宋体"/>
          <w:sz w:val="24"/>
          <w:szCs w:val="24"/>
        </w:rPr>
        <w:t xml:space="preserve">三同时信息。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园区对试生产和竣工验收进行监督管理，关联项目备案信息，支持企业试生产和竣工验收等环节上</w:t>
      </w:r>
      <w:r>
        <w:rPr>
          <w:rFonts w:hint="eastAsia" w:ascii="宋体" w:hAnsi="宋体" w:cs="宋体"/>
          <w:sz w:val="24"/>
          <w:szCs w:val="24"/>
        </w:rPr>
        <w:t xml:space="preserve">传相关</w:t>
      </w:r>
      <w:r>
        <w:rPr>
          <w:rFonts w:hint="eastAsia" w:ascii="宋体" w:hAnsi="宋体" w:cs="宋体"/>
          <w:sz w:val="24"/>
          <w:szCs w:val="24"/>
        </w:rPr>
        <w:t xml:space="preserve">附件，园区进行查验，并反馈监督意见。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包括：试生产监督、验收监督。</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企业安全生产许可证书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基于企业</w:t>
      </w:r>
      <w:r>
        <w:rPr>
          <w:rFonts w:hint="eastAsia" w:ascii="宋体" w:hAnsi="宋体" w:cs="宋体"/>
          <w:sz w:val="24"/>
          <w:szCs w:val="24"/>
        </w:rPr>
        <w:t xml:space="preserve">端登记</w:t>
      </w:r>
      <w:r>
        <w:rPr>
          <w:rFonts w:hint="eastAsia" w:ascii="宋体" w:hAnsi="宋体" w:cs="宋体"/>
          <w:sz w:val="24"/>
          <w:szCs w:val="24"/>
        </w:rPr>
        <w:t xml:space="preserve">情况，汇总展示各企业的安全生产许可证、安全生产标准化信息、危险化学品经营许可证等安全生产手续信息。</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备案审核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基于企业</w:t>
      </w:r>
      <w:r>
        <w:rPr>
          <w:rFonts w:hint="eastAsia" w:ascii="宋体" w:hAnsi="宋体" w:cs="宋体"/>
          <w:sz w:val="24"/>
          <w:szCs w:val="24"/>
        </w:rPr>
        <w:t xml:space="preserve">端登记</w:t>
      </w:r>
      <w:r>
        <w:rPr>
          <w:rFonts w:hint="eastAsia" w:ascii="宋体" w:hAnsi="宋体" w:cs="宋体"/>
          <w:sz w:val="24"/>
          <w:szCs w:val="24"/>
        </w:rPr>
        <w:t xml:space="preserve">情况，汇总展示重大危险源备案、安全现状评估报告和应急预案等备案信息。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支持园区对企业重大危险源备案、安全现状评估报告和应急预案进行审核以及反馈备案回执。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（1）重大危险源评估报告备案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（2）安全现状评估报告备案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（3）应急预案备案</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装置停用/检维修管理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实现园区内企业装置设施（</w:t>
      </w:r>
      <w:r>
        <w:rPr>
          <w:rFonts w:hint="eastAsia" w:ascii="宋体" w:hAnsi="宋体" w:cs="宋体"/>
          <w:sz w:val="24"/>
          <w:szCs w:val="24"/>
        </w:rPr>
        <w:t xml:space="preserve">含重大</w:t>
      </w:r>
      <w:r>
        <w:rPr>
          <w:rFonts w:hint="eastAsia" w:ascii="宋体" w:hAnsi="宋体" w:cs="宋体"/>
          <w:sz w:val="24"/>
          <w:szCs w:val="24"/>
        </w:rPr>
        <w:t xml:space="preserve">危险源）停用/检维修管理，实现企业装置开停车备案的汇总查看与统计分析，包括企业名称、安全风险分析对象、安全风险分析单元、停用开始时间、停用结束时间、停用原因。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支持信息查询，以及装置停用/检维修等多维度统计分析和可视化展示。</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第三方单位管理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建立入园第三方单位信息库，包括第三方单位基本信息、资质、安全教育培训记录、服务记录、违规记录、黑白名单、人员持证情况等，实现第三方单位诚信管理。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支持信息维护、核验，诚信评价规则的在线配置，以及园区企业对有关信息的自主填报。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包括企业承包商管理（</w:t>
      </w:r>
      <w:r>
        <w:rPr>
          <w:rFonts w:hint="eastAsia" w:ascii="宋体" w:hAnsi="宋体" w:cs="宋体"/>
          <w:sz w:val="24"/>
          <w:szCs w:val="24"/>
        </w:rPr>
        <w:t xml:space="preserve">含运输</w:t>
      </w:r>
      <w:r>
        <w:rPr>
          <w:rFonts w:hint="eastAsia" w:ascii="宋体" w:hAnsi="宋体" w:cs="宋体"/>
          <w:sz w:val="24"/>
          <w:szCs w:val="24"/>
        </w:rPr>
        <w:t xml:space="preserve">企业）和园区承包商管理。</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执法管理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系统预留接口或根据上级主管部门提供共享交换接口，实现本地与上级主管部门的“互联网+系统的数据对接和业务协同。如果无法对接，则链接上级执法管理平台，实现园区相关执法记录的快速查询与查看。</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w:t>
      </w:r>
      <w:r>
        <w:rPr>
          <w:rFonts w:hint="eastAsia" w:ascii="宋体" w:hAnsi="宋体" w:cs="宋体"/>
          <w:b/>
          <w:sz w:val="24"/>
          <w:szCs w:val="24"/>
        </w:rPr>
        <w:t xml:space="preserve">.4.</w:t>
      </w:r>
      <w:r>
        <w:rPr>
          <w:rFonts w:ascii="宋体" w:hAnsi="宋体" w:cs="宋体"/>
          <w:b/>
          <w:sz w:val="24"/>
          <w:szCs w:val="24"/>
        </w:rPr>
        <w:t xml:space="preserve">2</w:t>
      </w:r>
      <w:r>
        <w:rPr>
          <w:rFonts w:hint="eastAsia" w:ascii="宋体" w:hAnsi="宋体" w:cs="宋体"/>
          <w:b/>
          <w:sz w:val="24"/>
          <w:szCs w:val="24"/>
        </w:rPr>
        <w:t xml:space="preserve">危险源管理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重大危险源安全管理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主要用于重大危险源的</w:t>
      </w:r>
      <w:r>
        <w:rPr>
          <w:rFonts w:hint="eastAsia" w:ascii="宋体" w:hAnsi="宋体" w:cs="宋体"/>
          <w:sz w:val="24"/>
          <w:szCs w:val="24"/>
        </w:rPr>
        <w:t xml:space="preserve">安全包保</w:t>
      </w:r>
      <w:r>
        <w:rPr>
          <w:rFonts w:hint="eastAsia" w:ascii="宋体" w:hAnsi="宋体" w:cs="宋体"/>
          <w:sz w:val="24"/>
          <w:szCs w:val="24"/>
        </w:rPr>
        <w:t xml:space="preserve">责任落实监督、在线监测预警、重大风险管控、评价/评估报告管理及隐患管理和重大危险源企业分类监管。</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重大危险源</w:t>
      </w:r>
      <w:r>
        <w:rPr>
          <w:rFonts w:hint="eastAsia" w:ascii="宋体" w:hAnsi="宋体" w:cs="宋体"/>
          <w:sz w:val="24"/>
          <w:szCs w:val="24"/>
        </w:rPr>
        <w:t xml:space="preserve">安全包保</w:t>
      </w:r>
      <w:r>
        <w:rPr>
          <w:rFonts w:hint="eastAsia" w:ascii="宋体" w:hAnsi="宋体" w:cs="宋体"/>
          <w:sz w:val="24"/>
          <w:szCs w:val="24"/>
        </w:rPr>
        <w:t xml:space="preserve">责任落实监督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实现重大危险源</w:t>
      </w:r>
      <w:r>
        <w:rPr>
          <w:rFonts w:hint="eastAsia" w:ascii="宋体" w:hAnsi="宋体" w:cs="宋体"/>
          <w:sz w:val="24"/>
          <w:szCs w:val="24"/>
        </w:rPr>
        <w:t xml:space="preserve">安全包保</w:t>
      </w:r>
      <w:r>
        <w:rPr>
          <w:rFonts w:hint="eastAsia" w:ascii="宋体" w:hAnsi="宋体" w:cs="宋体"/>
          <w:sz w:val="24"/>
          <w:szCs w:val="24"/>
        </w:rPr>
        <w:t xml:space="preserve">履职记录电子化、条目化，管理企业每一处重大危险源包保责任落实情况，支持重大危险源主要负责人、技术负责人和操作负责人信息查看，三级包保责任人</w:t>
      </w:r>
      <w:r>
        <w:rPr>
          <w:rFonts w:hint="eastAsia" w:ascii="宋体" w:hAnsi="宋体" w:cs="宋体"/>
          <w:sz w:val="24"/>
          <w:szCs w:val="24"/>
        </w:rPr>
        <w:t xml:space="preserve">安全包保</w:t>
      </w:r>
      <w:r>
        <w:rPr>
          <w:rFonts w:hint="eastAsia" w:ascii="宋体" w:hAnsi="宋体" w:cs="宋体"/>
          <w:sz w:val="24"/>
          <w:szCs w:val="24"/>
        </w:rPr>
        <w:t xml:space="preserve">履职情况记录检查，以及信息查询、多维度统计分析功能。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（1）履职记录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（2）履职分析</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实时监测与抽查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接重大危险源企业储罐、装置、仓库、可燃有毒气体检测仪等安全参数监控数据，提升企业重大危险源监控数据的专业运用和可视化水平，实现重大危险源储罐安全参数、有毒有害气体、可燃气体的实时状况监控，并进一步分析运用监控数据，开展趋势分析、重点风险源动态分析、安全报警态势分析等，帮助园区把握监管重点，进一步防范可能的风险事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支持按储罐监测信息、可燃有毒气体监测信息、工艺装置监测信息分类展示。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（2）查询管理</w:t>
      </w:r>
      <w:r/>
    </w:p>
    <w:p>
      <w:pPr>
        <w:ind w:firstLine="480"/>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实时监测清单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包括：查询管理、实时监测数据、监测状态、详情分析、报警记录等。</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视频监控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联动视频监控画面信息，实现中控室、重大危险</w:t>
      </w:r>
      <w:r>
        <w:rPr>
          <w:rFonts w:hint="eastAsia" w:ascii="宋体" w:hAnsi="宋体" w:cs="宋体"/>
          <w:sz w:val="24"/>
          <w:szCs w:val="24"/>
        </w:rPr>
        <w:t xml:space="preserve">源现场</w:t>
      </w:r>
      <w:r>
        <w:rPr>
          <w:rFonts w:hint="eastAsia" w:ascii="宋体" w:hAnsi="宋体" w:cs="宋体"/>
          <w:sz w:val="24"/>
          <w:szCs w:val="24"/>
        </w:rPr>
        <w:t xml:space="preserve">等重点部位的监控视频的分类统计，对烟雾、火焰识别、人员脱岗识别等AI视频识别路数进行分类统计。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实现视频实时查看。</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重大风险管控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依据企业基础数据和动态监测数据，建立风险预警模型动态计算企业的风险预警级别，基于风险预警模型，分为重大风险（红）、较大风险（橙）、一般风险（黄）、低风险（蓝）四个级别，并按照计算出的企业危险指数对企业进行分级和排序，动态确定园区的高风险企业，同时结合可视化图表，直观展示园区</w:t>
      </w:r>
      <w:r>
        <w:rPr>
          <w:rFonts w:hint="eastAsia" w:ascii="宋体" w:hAnsi="宋体" w:cs="宋体"/>
          <w:sz w:val="24"/>
          <w:szCs w:val="24"/>
        </w:rPr>
        <w:t xml:space="preserve">内风险</w:t>
      </w:r>
      <w:r>
        <w:rPr>
          <w:rFonts w:hint="eastAsia" w:ascii="宋体" w:hAnsi="宋体" w:cs="宋体"/>
          <w:sz w:val="24"/>
          <w:szCs w:val="24"/>
        </w:rPr>
        <w:t xml:space="preserve">的变化情况，实现重大危险源安全风险的实时评估分析和展示。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主要功能包括：统计分析、查询管理、风险管控清单、风险分析、数据导出。</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评价/评估报告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汇聚重大危险源的安全评价报告、SIL等级评估报告相关数据，实现重大危险源的安全评价报告电子化备案、查阅，支持精确和模糊查询、多维度统计分析。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主要功能包括：统计分析、查询管理、评价/评估报告清单、评价/评估报告详情查看、数据状态（有效、作废、临期、超期）。</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重大危险源企业分类监管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贯通安全承诺公告、实时监测数据、</w:t>
      </w:r>
      <w:r>
        <w:rPr>
          <w:rFonts w:hint="eastAsia" w:ascii="宋体" w:hAnsi="宋体" w:cs="宋体"/>
          <w:sz w:val="24"/>
          <w:szCs w:val="24"/>
        </w:rPr>
        <w:t xml:space="preserve">安全包保</w:t>
      </w:r>
      <w:r>
        <w:rPr>
          <w:rFonts w:hint="eastAsia" w:ascii="宋体" w:hAnsi="宋体" w:cs="宋体"/>
          <w:sz w:val="24"/>
          <w:szCs w:val="24"/>
        </w:rPr>
        <w:t xml:space="preserve">责任人履职、“三录入”、评价/评估报告，</w:t>
      </w:r>
      <w:r>
        <w:rPr>
          <w:rFonts w:hint="eastAsia" w:ascii="宋体" w:hAnsi="宋体" w:cs="宋体"/>
          <w:sz w:val="24"/>
          <w:szCs w:val="24"/>
        </w:rPr>
        <w:t xml:space="preserve">基于危险化学品重大危险源企业安全管理现状综合评价体系，分为特别管控、重点关注和一般监管三类，实现对危险化学品重大危险源企业分类精准监管，支持基于 GIS 地图分类标注、多维度统计分析及可视化展示。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主要功能包括：统计分析、查询管理、企业分类监管清单、评价过程、历史记录、数据导出。</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非重大危险源安全管理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主要用于非重大危险源的在线监测预警和评价/评估报告管理及隐患管理。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实时监测与抽查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对接非</w:t>
      </w:r>
      <w:r>
        <w:rPr>
          <w:rFonts w:hint="eastAsia" w:ascii="宋体" w:hAnsi="宋体" w:cs="宋体"/>
          <w:sz w:val="24"/>
          <w:szCs w:val="24"/>
        </w:rPr>
        <w:t xml:space="preserve">重大危险源企业储罐、装置、仓库、可燃有毒气体检测仪等安全参数监控数据，提升企业重大危险源监控数据的专业运用和可视化水平，实现非重大危险源储罐安全参数、有毒有害气体、可燃气体的实时状况监控，并进一步分析运用监控数据，开展趋势分析、重点风险源动态分析、安全报警态势分析等，帮助园区把握监管重点，进一步防范可能的风险事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支持按储罐监测信息、可燃有毒气体监测信息、工艺装置监测信息分类展示。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（2）查询管理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（3）实时监测清单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包括：查询管理、实时监测数据、监测状态、详情分析、报警记录等。</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视频监控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联动视频监控画面信息，实现非重大危险</w:t>
      </w:r>
      <w:r>
        <w:rPr>
          <w:rFonts w:hint="eastAsia" w:ascii="宋体" w:hAnsi="宋体" w:cs="宋体"/>
          <w:sz w:val="24"/>
          <w:szCs w:val="24"/>
        </w:rPr>
        <w:t xml:space="preserve">源现场</w:t>
      </w:r>
      <w:r>
        <w:rPr>
          <w:rFonts w:hint="eastAsia" w:ascii="宋体" w:hAnsi="宋体" w:cs="宋体"/>
          <w:sz w:val="24"/>
          <w:szCs w:val="24"/>
        </w:rPr>
        <w:t xml:space="preserve">等重点部位的监控视频的分类统计，对烟雾、火焰识别等AI视频识别路数进行分类统计。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实现视频实时查看。</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评价/评估报告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汇聚非重大危险源的安全评价报告、SIL等级评估报告相关数据，实现非重大危险源的安全评价报告电子化备案、查阅，支持精确和模糊查询、多维度统计分析。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主要功能包括：统计分析、查询管理、评价/评估报告清单、评价/评估报告详情查看、数据状态（有效、作废、临期、超期）。</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大范围速扫</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园区部</w:t>
      </w:r>
      <w:r>
        <w:rPr>
          <w:rFonts w:hint="eastAsia" w:ascii="宋体" w:hAnsi="宋体" w:cs="宋体"/>
          <w:sz w:val="24"/>
          <w:szCs w:val="24"/>
        </w:rPr>
        <w:t xml:space="preserve">署气</w:t>
      </w:r>
      <w:r>
        <w:rPr>
          <w:rFonts w:hint="eastAsia" w:ascii="宋体" w:hAnsi="宋体" w:cs="宋体"/>
          <w:sz w:val="24"/>
          <w:szCs w:val="24"/>
        </w:rPr>
        <w:t xml:space="preserve">云成像相机对用户全场区等进行实时监测监控，展示泄漏</w:t>
      </w:r>
      <w:r>
        <w:rPr>
          <w:rFonts w:hint="eastAsia" w:ascii="宋体" w:hAnsi="宋体" w:cs="宋体"/>
          <w:sz w:val="24"/>
          <w:szCs w:val="24"/>
        </w:rPr>
        <w:t xml:space="preserve">羽势图</w:t>
      </w:r>
      <w:r>
        <w:rPr>
          <w:rFonts w:hint="eastAsia" w:ascii="宋体" w:hAnsi="宋体" w:cs="宋体"/>
          <w:sz w:val="24"/>
          <w:szCs w:val="24"/>
        </w:rPr>
        <w:t xml:space="preserve">；数据通过光纤专网进行传输，确保在线监测数据、常规告警、异常视频图像等快速传输至信息化管理平台；平台满足实时监控预警、历史数据查看、指令下发、指挥管理、数据挖掘分析等功能，用户可根据分析结果可以完善、细化日常巡检计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实时监测模块支持泄漏趋势图的展示和多个预置点位设置。</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w:t>
      </w:r>
      <w:r>
        <w:rPr>
          <w:rFonts w:hint="eastAsia" w:ascii="宋体" w:hAnsi="宋体" w:cs="宋体"/>
          <w:b/>
          <w:sz w:val="24"/>
          <w:szCs w:val="24"/>
        </w:rPr>
        <w:t xml:space="preserve">.4.</w:t>
      </w:r>
      <w:r>
        <w:rPr>
          <w:rFonts w:ascii="宋体" w:hAnsi="宋体" w:cs="宋体"/>
          <w:b/>
          <w:sz w:val="24"/>
          <w:szCs w:val="24"/>
        </w:rPr>
        <w:t xml:space="preserve">3</w:t>
      </w:r>
      <w:r>
        <w:rPr>
          <w:rFonts w:hint="eastAsia" w:ascii="宋体" w:hAnsi="宋体" w:cs="宋体"/>
          <w:b/>
          <w:sz w:val="24"/>
          <w:szCs w:val="24"/>
        </w:rPr>
        <w:t xml:space="preserve">高危工艺管理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接高危工艺生产装置温度、压力、液位、流量、搅拌电流等安全监控参数，提升企业高危工艺监控数据的专业运用和可视化水平，实现高危工艺装置安全参数、有毒有害气体、可燃气体的实时状况监控，并进一步分析运用监控数据，开展趋势分析、重点风险源动态分析、安全报警态势分析等，帮助园区把握监管重点，进一步防范可能的风险事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2.查询管理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3.实时监测清单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包括：查询管理、实时监测数据、监测状态、详情分析、报警记录等。</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w:t>
      </w:r>
      <w:r>
        <w:rPr>
          <w:rFonts w:hint="eastAsia" w:ascii="宋体" w:hAnsi="宋体" w:cs="宋体"/>
          <w:b/>
          <w:sz w:val="24"/>
          <w:szCs w:val="24"/>
        </w:rPr>
        <w:t xml:space="preserve">.4.</w:t>
      </w:r>
      <w:r>
        <w:rPr>
          <w:rFonts w:ascii="宋体" w:hAnsi="宋体" w:cs="宋体"/>
          <w:b/>
          <w:sz w:val="24"/>
          <w:szCs w:val="24"/>
        </w:rPr>
        <w:t xml:space="preserve">4</w:t>
      </w:r>
      <w:r>
        <w:rPr>
          <w:rFonts w:hint="eastAsia" w:ascii="宋体" w:hAnsi="宋体" w:cs="宋体"/>
          <w:b/>
          <w:sz w:val="24"/>
          <w:szCs w:val="24"/>
        </w:rPr>
        <w:t xml:space="preserve">双重预防机制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建有双重预防机制的企业，开发数据接口，实现与企业双重预防机制信息平台对接。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主要用于实现与企业双重预防机制信息系统对接、双重预防机制建设及运行效果抽查检查和隐患整改情况督办提醒等，推动企业有效运行双重预防机制，提升安全风险防控水平。</w:t>
      </w:r>
      <w:r/>
    </w:p>
    <w:p>
      <w:pPr>
        <w:ind w:firstLine="480"/>
        <w:spacing w:line="360" w:lineRule="auto"/>
        <w:rPr>
          <w:rFonts w:hint="eastAsia" w:ascii="宋体" w:hAnsi="宋体" w:cs="宋体"/>
          <w:sz w:val="24"/>
          <w:szCs w:val="24"/>
        </w:rPr>
      </w:pPr>
      <w:r>
        <w:rPr>
          <w:rFonts w:ascii="宋体" w:hAnsi="宋体" w:cs="宋体"/>
          <w:sz w:val="24"/>
          <w:szCs w:val="24"/>
        </w:rPr>
        <w:t xml:space="preserve">1.双预防总</w:t>
      </w:r>
      <w:r>
        <w:rPr>
          <w:rFonts w:ascii="宋体" w:hAnsi="宋体" w:cs="宋体"/>
          <w:sz w:val="24"/>
          <w:szCs w:val="24"/>
        </w:rPr>
        <w:t xml:space="preserve">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建立双预防机制，实现双预防机制信息整体概览，便于掌握</w:t>
      </w:r>
      <w:r>
        <w:rPr>
          <w:rFonts w:hint="eastAsia" w:ascii="宋体" w:hAnsi="宋体" w:cs="宋体"/>
          <w:sz w:val="24"/>
          <w:szCs w:val="24"/>
        </w:rPr>
        <w:t xml:space="preserve">园区双</w:t>
      </w:r>
      <w:r>
        <w:rPr>
          <w:rFonts w:hint="eastAsia" w:ascii="宋体" w:hAnsi="宋体" w:cs="宋体"/>
          <w:sz w:val="24"/>
          <w:szCs w:val="24"/>
        </w:rPr>
        <w:t xml:space="preserve">预防整体运行情况。包括：风险管控汇总、上周任务排查情况、隐患治理、隐患预警、运行效果评估、包保责任人履职、隐患分析和隐患排名分析。</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风险分级管控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数据层面对接企业双重预防机制信息平台，打通企业风险分级数据，实现园区企业风险点台账的汇总与动态管理。包括：风险分析对象管理、风险分析单元管理、风险分析事件管理、风险管控措施管理、风险管控清单管理。</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隐患排查治理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在数据层面对接企业双重预防机制信息平台，打通企业隐患自查数据，形成电子化的记录和跟踪，实现隐患排查治理监管工作的全过程信息化、动态化管理。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包括：隐患排查任务信息、隐患排查记录、隐患信息、隐患统计。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.隐患整改情况督办提醒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企业隐患排查任务落实与隐患整改治理情况进行监督管理，实现隐患预警与隐患督办功能。园区针对重大隐患临期预警、一般隐患超期的情况，下发督办或通知给对应企业，下发的同时给企业发送短信；企业在</w:t>
      </w:r>
      <w:r>
        <w:rPr>
          <w:rFonts w:hint="eastAsia" w:ascii="宋体" w:hAnsi="宋体" w:cs="宋体"/>
          <w:sz w:val="24"/>
          <w:szCs w:val="24"/>
        </w:rPr>
        <w:t xml:space="preserve">企业端可查看</w:t>
      </w:r>
      <w:r>
        <w:rPr>
          <w:rFonts w:hint="eastAsia" w:ascii="宋体" w:hAnsi="宋体" w:cs="宋体"/>
          <w:sz w:val="24"/>
          <w:szCs w:val="24"/>
        </w:rPr>
        <w:t xml:space="preserve">到督办或通知数据，并可收到短信。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包括：通知规则配置、隐患预警、隐患预警统计分析。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.企业双预防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支持穿透查看企业双预防系统。</w:t>
      </w:r>
      <w:r/>
    </w:p>
    <w:p>
      <w:pPr>
        <w:ind w:firstLine="480"/>
        <w:spacing w:line="360" w:lineRule="auto"/>
        <w:rPr>
          <w:rFonts w:hint="eastAsia" w:ascii="宋体" w:hAnsi="宋体" w:cs="宋体"/>
          <w:sz w:val="24"/>
          <w:szCs w:val="24"/>
        </w:rPr>
      </w:pPr>
      <w:r>
        <w:rPr>
          <w:rFonts w:ascii="宋体" w:hAnsi="宋体" w:cs="宋体"/>
          <w:sz w:val="24"/>
          <w:szCs w:val="24"/>
        </w:rPr>
        <w:t xml:space="preserve">6.企业双重预防机制建设及运行效果抽查检查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对园区内企业双重预防机制运行效果线上线下相融合的监督检查，支持对单个企业排查任务完成率及隐患整改完成率的信息查询，对企业双重预防机制运行效果自动统计分析，通过短信等方式定期推送给有关人员，为线下精准执法检查提供支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1.运行效果评估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2.抽查检查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3.运行统计分析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4.评估短信推送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5.运行情况分析</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w:t>
      </w:r>
      <w:r>
        <w:rPr>
          <w:rFonts w:hint="eastAsia" w:ascii="宋体" w:hAnsi="宋体" w:cs="宋体"/>
          <w:b/>
          <w:sz w:val="24"/>
          <w:szCs w:val="24"/>
        </w:rPr>
        <w:t xml:space="preserve">.4.</w:t>
      </w:r>
      <w:r>
        <w:rPr>
          <w:rFonts w:ascii="宋体" w:hAnsi="宋体" w:cs="宋体"/>
          <w:b/>
          <w:sz w:val="24"/>
          <w:szCs w:val="24"/>
        </w:rPr>
        <w:t xml:space="preserve">5</w:t>
      </w:r>
      <w:r>
        <w:rPr>
          <w:rFonts w:hint="eastAsia" w:ascii="宋体" w:hAnsi="宋体" w:cs="宋体"/>
          <w:b/>
          <w:sz w:val="24"/>
          <w:szCs w:val="24"/>
        </w:rPr>
        <w:t xml:space="preserve">特殊作业管理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主要用于园区内企业特殊作业的报备、统计分析、线上抽查检查，有效防范化解特殊作业安全风险。</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企业特殊作业备案查询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实现企业特殊作业报备查询，包括作业属地单位、作业类型、作业内容、作业时间等。</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特殊作业统计分析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与园区内企业电子作业许可系统的结构化数据对接，支持园区内特殊</w:t>
      </w:r>
      <w:r>
        <w:rPr>
          <w:rFonts w:hint="eastAsia" w:ascii="宋体" w:hAnsi="宋体" w:cs="宋体"/>
          <w:sz w:val="24"/>
          <w:szCs w:val="24"/>
        </w:rPr>
        <w:t xml:space="preserve">作业按</w:t>
      </w:r>
      <w:r>
        <w:rPr>
          <w:rFonts w:hint="eastAsia" w:ascii="宋体" w:hAnsi="宋体" w:cs="宋体"/>
          <w:sz w:val="24"/>
          <w:szCs w:val="24"/>
        </w:rPr>
        <w:t xml:space="preserve">不同企业、不同时间、不同作业类型等多维度进行统计分析，以及特殊作业信息在园区电子地图上实时显示和快速查询。</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特殊作业在线抽查检查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通过抽取作业</w:t>
      </w:r>
      <w:r>
        <w:rPr>
          <w:rFonts w:hint="eastAsia" w:ascii="宋体" w:hAnsi="宋体" w:cs="宋体"/>
          <w:sz w:val="24"/>
          <w:szCs w:val="24"/>
        </w:rPr>
        <w:t xml:space="preserve">票信息</w:t>
      </w:r>
      <w:r>
        <w:rPr>
          <w:rFonts w:hint="eastAsia" w:ascii="宋体" w:hAnsi="宋体" w:cs="宋体"/>
          <w:sz w:val="24"/>
          <w:szCs w:val="24"/>
        </w:rPr>
        <w:t xml:space="preserve">内企业作业位置和企业设备设施位置匹配，基于GIS地图实现企业现场摄像头、现场气体传感器等设备的联动调阅。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通过企业特殊作业现场布控球，实现1级以上动火作业视频实时查看。</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特殊作业视频分析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基于园区统一算法系统对未申报吊装作业、动火作业、登高作业等进行识别，及时预警并反馈给企业。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同时基于移动</w:t>
      </w:r>
      <w:r>
        <w:rPr>
          <w:rFonts w:hint="eastAsia" w:ascii="宋体" w:hAnsi="宋体" w:cs="宋体"/>
          <w:sz w:val="24"/>
          <w:szCs w:val="24"/>
        </w:rPr>
        <w:t xml:space="preserve">布控球</w:t>
      </w:r>
      <w:r>
        <w:rPr>
          <w:rFonts w:hint="eastAsia" w:ascii="宋体" w:hAnsi="宋体" w:cs="宋体"/>
          <w:sz w:val="24"/>
          <w:szCs w:val="24"/>
        </w:rPr>
        <w:t xml:space="preserve">自带AI分析，对人证合一、未带安全帽等进行识别，企业将识别结果反馈园区平台，园区监管人员对人证不一致及未带安全帽等行为进行督导。</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w:t>
      </w:r>
      <w:r>
        <w:rPr>
          <w:rFonts w:hint="eastAsia" w:ascii="宋体" w:hAnsi="宋体" w:cs="宋体"/>
          <w:b/>
          <w:sz w:val="24"/>
          <w:szCs w:val="24"/>
        </w:rPr>
        <w:t xml:space="preserve">.4.</w:t>
      </w:r>
      <w:r>
        <w:rPr>
          <w:rFonts w:ascii="宋体" w:hAnsi="宋体" w:cs="宋体"/>
          <w:b/>
          <w:sz w:val="24"/>
          <w:szCs w:val="24"/>
        </w:rPr>
        <w:t xml:space="preserve">6</w:t>
      </w:r>
      <w:r>
        <w:rPr>
          <w:rFonts w:hint="eastAsia" w:ascii="宋体" w:hAnsi="宋体" w:cs="宋体"/>
          <w:b/>
          <w:sz w:val="24"/>
          <w:szCs w:val="24"/>
        </w:rPr>
        <w:t xml:space="preserve">企业安全生产流程管理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数据接入情况管理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通过数据交换共享平台接入企业的安全生产全流程管理数据，实现园区内安全生产信息化管理系统的集中管理。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接入内容包括：安全生产目标责任管理、安全制度管理、教育培训、现场管理、双重预防管理机制、应急管理、事故管理、考核评审、持续改进等。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系统以企业列表的方式，分别展示企业的数据接入情况、接入状态、接入内容，并对接入情况进行分析。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接入的数据进行集中管理，同时支持各业务系统的调用以及共享。</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共享数据时，无法调取和录入时，应能支持提示界面提醒功能。</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企业信息化平台（五位一体）运行效果评估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对园区内企业信息化平台运行效果线上的监督检查，支持对单个企业数据上传完整情况、风险源管控情况、风险分级与隐患排查情况、日常安全工作开展情况等进行分析，对企业信息化平台运行效果进行评估打分。</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企业安全管理水平评估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以安全生产标准化为核心，围绕目标职责、制度化管理、教育培训、安全生产投入、现场管理、安全风险</w:t>
      </w:r>
      <w:r>
        <w:rPr>
          <w:rFonts w:hint="eastAsia" w:ascii="宋体" w:hAnsi="宋体" w:cs="宋体"/>
          <w:sz w:val="24"/>
          <w:szCs w:val="24"/>
        </w:rPr>
        <w:t xml:space="preserve">管控及隐患</w:t>
      </w:r>
      <w:r>
        <w:rPr>
          <w:rFonts w:hint="eastAsia" w:ascii="宋体" w:hAnsi="宋体" w:cs="宋体"/>
          <w:sz w:val="24"/>
          <w:szCs w:val="24"/>
        </w:rPr>
        <w:t xml:space="preserve">排查治理、应急管理、事故管理、持续改进、闭环管理等建立评估体系，对企业安全管理水平进行评估。</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w:t>
      </w:r>
      <w:r>
        <w:rPr>
          <w:rFonts w:hint="eastAsia" w:ascii="宋体" w:hAnsi="宋体" w:cs="宋体"/>
          <w:b/>
          <w:sz w:val="24"/>
          <w:szCs w:val="24"/>
        </w:rPr>
        <w:t xml:space="preserve">.4.</w:t>
      </w:r>
      <w:r>
        <w:rPr>
          <w:rFonts w:ascii="宋体" w:hAnsi="宋体" w:cs="宋体"/>
          <w:b/>
          <w:sz w:val="24"/>
          <w:szCs w:val="24"/>
        </w:rPr>
        <w:t xml:space="preserve">7</w:t>
      </w:r>
      <w:r>
        <w:rPr>
          <w:rFonts w:hint="eastAsia" w:ascii="宋体" w:hAnsi="宋体" w:cs="宋体"/>
          <w:b/>
          <w:sz w:val="24"/>
          <w:szCs w:val="24"/>
        </w:rPr>
        <w:t xml:space="preserve">安全监督检查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安全监督检查支持检查计划制定，选择检查类别，根据需要</w:t>
      </w:r>
      <w:r>
        <w:rPr>
          <w:rFonts w:hint="eastAsia" w:ascii="宋体" w:hAnsi="宋体" w:cs="宋体"/>
          <w:sz w:val="24"/>
          <w:szCs w:val="24"/>
        </w:rPr>
        <w:t xml:space="preserve">是否勾选专家</w:t>
      </w:r>
      <w:r>
        <w:rPr>
          <w:rFonts w:hint="eastAsia" w:ascii="宋体" w:hAnsi="宋体" w:cs="宋体"/>
          <w:sz w:val="24"/>
          <w:szCs w:val="24"/>
        </w:rPr>
        <w:t xml:space="preserve">，</w:t>
      </w:r>
      <w:r>
        <w:rPr>
          <w:rFonts w:hint="eastAsia" w:ascii="宋体" w:hAnsi="宋体" w:cs="宋体"/>
          <w:sz w:val="24"/>
          <w:szCs w:val="24"/>
        </w:rPr>
        <w:t xml:space="preserve">勾选专家</w:t>
      </w:r>
      <w:r>
        <w:rPr>
          <w:rFonts w:hint="eastAsia" w:ascii="宋体" w:hAnsi="宋体" w:cs="宋体"/>
          <w:sz w:val="24"/>
          <w:szCs w:val="24"/>
        </w:rPr>
        <w:t xml:space="preserve">，支持通过专家库随机抽取专家，检查工单派发，以及专家现场检查记录的录入、上传。包括：检查分类和检查反馈以及检查问题的复查验收闭环。</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4.1.3.5</w:t>
      </w:r>
      <w:r>
        <w:rPr>
          <w:rFonts w:hint="eastAsia" w:ascii="宋体" w:hAnsi="宋体" w:cs="宋体"/>
          <w:b/>
          <w:sz w:val="24"/>
          <w:szCs w:val="24"/>
        </w:rPr>
        <w:t xml:space="preserve">智慧应急</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4.1.3.5</w:t>
      </w:r>
      <w:r>
        <w:rPr>
          <w:rFonts w:hint="eastAsia" w:ascii="宋体" w:hAnsi="宋体" w:cs="宋体"/>
          <w:b/>
          <w:sz w:val="24"/>
          <w:szCs w:val="24"/>
        </w:rPr>
        <w:t xml:space="preserve">.1应急资源管理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分类建立和动态管理应急资源档案库，包括园区应急资源与企业应急资源，从而能够在突发事故发生后，能够快速调取所需的资源，为园区应对突发事故提供重要的基础保障。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包括应急通讯录、应急医院、应急救援队伍、消防队伍、应急专家库、物资储备库、应急物资装备、应急避难场所、消防设施、企业应急资源。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可对园区和企业应急救援物资有效性进行管理，支持对应急物资临期预警和过期报警。</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4.1.3.5</w:t>
      </w:r>
      <w:r>
        <w:rPr>
          <w:rFonts w:hint="eastAsia" w:ascii="宋体" w:hAnsi="宋体" w:cs="宋体"/>
          <w:b/>
          <w:sz w:val="24"/>
          <w:szCs w:val="24"/>
        </w:rPr>
        <w:t xml:space="preserve">.</w:t>
      </w:r>
      <w:r>
        <w:rPr>
          <w:rFonts w:ascii="宋体" w:hAnsi="宋体" w:cs="宋体"/>
          <w:b/>
          <w:sz w:val="24"/>
          <w:szCs w:val="24"/>
        </w:rPr>
        <w:t xml:space="preserve">2</w:t>
      </w:r>
      <w:r>
        <w:rPr>
          <w:rFonts w:hint="eastAsia" w:ascii="宋体" w:hAnsi="宋体" w:cs="宋体"/>
          <w:b/>
          <w:sz w:val="24"/>
          <w:szCs w:val="24"/>
        </w:rPr>
        <w:t xml:space="preserve">应急预案管理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支持预案分类分级管理。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企业应急预案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基于企业端，实现企业应急预案的汇总查看与查询，包括预案名称、预案类型、备案状态、备案时间等。</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园区数字预案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以列表展示园区所有预案信息，包括：预案名称、版本号、适用类别、预案级别、预案类别、发布单位、发布文号、发布日期、预案有效期、版本状态等。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支持新预案，并按基础信息、适用范围、启动与终止条件、事件分级、应急响应、组织体系、信息报告、应急处置和善后处置等模块对园进行数字化。</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上级部门应急预案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支持上级部门应急预案的录入，实现上级部门应急预案的汇总查看与查询，包括预案名称、预案类型等。</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4.1.3.5</w:t>
      </w: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应急值守管理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园区</w:t>
      </w:r>
      <w:r>
        <w:rPr>
          <w:rFonts w:hint="eastAsia" w:ascii="宋体" w:hAnsi="宋体" w:cs="宋体"/>
          <w:sz w:val="24"/>
          <w:szCs w:val="24"/>
        </w:rPr>
        <w:t xml:space="preserve">应急值排班</w:t>
      </w:r>
      <w:r>
        <w:rPr>
          <w:rFonts w:hint="eastAsia" w:ascii="宋体" w:hAnsi="宋体" w:cs="宋体"/>
          <w:sz w:val="24"/>
          <w:szCs w:val="24"/>
        </w:rPr>
        <w:t xml:space="preserve">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w:t>
      </w:r>
      <w:r>
        <w:rPr>
          <w:rFonts w:hint="eastAsia" w:ascii="宋体" w:hAnsi="宋体" w:cs="宋体"/>
          <w:sz w:val="24"/>
          <w:szCs w:val="24"/>
        </w:rPr>
        <w:t xml:space="preserve">园区值排班</w:t>
      </w:r>
      <w:r>
        <w:rPr>
          <w:rFonts w:hint="eastAsia" w:ascii="宋体" w:hAnsi="宋体" w:cs="宋体"/>
          <w:sz w:val="24"/>
          <w:szCs w:val="24"/>
        </w:rPr>
        <w:t xml:space="preserve">管理，包括：值班人员管理、排班规则管理、排班计划、值班记录、值班表。</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企业值班管理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支持查看企业值班表和当日值班情况。</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应急接警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值班人员在接到报警事件时，可在应急接警页面点击接警，记录接警信息，完成接警工作。</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事件记录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系统支持对应急接警后的事件进行自动生成记录，包括事件名称、发生时间、事故地点等信息，支持查看相关事件的接警详情与处置详情。</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事件统计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支持对园区发生的事件进行统计分析，包括事故发生位置分布情况、事故响应级别、事故类别、涉及化学品等。</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4.1.3.5</w:t>
      </w:r>
      <w:r>
        <w:rPr>
          <w:rFonts w:hint="eastAsia" w:ascii="宋体" w:hAnsi="宋体" w:cs="宋体"/>
          <w:b/>
          <w:sz w:val="24"/>
          <w:szCs w:val="24"/>
        </w:rPr>
        <w:t xml:space="preserve">.</w:t>
      </w:r>
      <w:r>
        <w:rPr>
          <w:rFonts w:ascii="宋体" w:hAnsi="宋体" w:cs="宋体"/>
          <w:b/>
          <w:sz w:val="24"/>
          <w:szCs w:val="24"/>
        </w:rPr>
        <w:t xml:space="preserve">4</w:t>
      </w:r>
      <w:r>
        <w:rPr>
          <w:rFonts w:hint="eastAsia" w:ascii="宋体" w:hAnsi="宋体" w:cs="宋体"/>
          <w:b/>
          <w:sz w:val="24"/>
          <w:szCs w:val="24"/>
        </w:rPr>
        <w:t xml:space="preserve">应急演练</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实战演练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需要完成从接警到演练总结的完整过程的支持，主要包括模拟接警、模拟应急响应、模拟应急调度、辅助决策等功能，对于模拟应急，所有消息的发送均应标记为模拟演练。</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演练档案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演练档案主要包括线上演练过程的记录，以及线下档案的管理，线下档案主要包括演练计划、演练方案、演练脚本演练评估报告、演练总结报告、图片、视频资料等。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包括园区和企业演练档案。</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4.1.3.5</w:t>
      </w:r>
      <w:r>
        <w:rPr>
          <w:rFonts w:hint="eastAsia" w:ascii="宋体" w:hAnsi="宋体" w:cs="宋体"/>
          <w:b/>
          <w:sz w:val="24"/>
          <w:szCs w:val="24"/>
        </w:rPr>
        <w:t xml:space="preserve">.</w:t>
      </w:r>
      <w:r>
        <w:rPr>
          <w:rFonts w:ascii="宋体" w:hAnsi="宋体" w:cs="宋体"/>
          <w:b/>
          <w:sz w:val="24"/>
          <w:szCs w:val="24"/>
        </w:rPr>
        <w:t xml:space="preserve">5</w:t>
      </w:r>
      <w:r>
        <w:rPr>
          <w:rFonts w:hint="eastAsia" w:ascii="宋体" w:hAnsi="宋体" w:cs="宋体"/>
          <w:b/>
          <w:sz w:val="24"/>
          <w:szCs w:val="24"/>
        </w:rPr>
        <w:t xml:space="preserve">应急指挥调度与辅助决策</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应急指挥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结合GIS地图实现“一张图”应急决策信息的可视化展示，实现对应急信息进行有效的汇聚和整合，提高应急救援决策的科学性和效率。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（1）地图信息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（2）气象信息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（3）事故类型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（4）事故涉及物质情况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（5）事故动态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（6）预案响应情况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（7）事故救援引导</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应急</w:t>
      </w:r>
      <w:r>
        <w:rPr>
          <w:rFonts w:hint="eastAsia" w:ascii="宋体" w:hAnsi="宋体" w:cs="宋体"/>
          <w:sz w:val="24"/>
          <w:szCs w:val="24"/>
        </w:rPr>
        <w:t xml:space="preserve">指挥全</w:t>
      </w:r>
      <w:r>
        <w:rPr>
          <w:rFonts w:hint="eastAsia" w:ascii="宋体" w:hAnsi="宋体" w:cs="宋体"/>
          <w:sz w:val="24"/>
          <w:szCs w:val="24"/>
        </w:rPr>
        <w:t xml:space="preserve">流程管理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应急指挥流程化系统功能主要包括应急接警、应急响应、信息报告、应急处置、应急解除、善后处置、总结评估。</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协同指挥调度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在融合通信的基础上实现如下功能：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（1）视频会商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（2）电话会议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（3）电话呼叫</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（4）对讲功能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（5）消息发布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（6）临时权限管理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（7）消息组</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应急辅助决策</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应急信息汇聚调度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应急信息汇聚调度功能主要实现应急指挥部所需信息的汇总与调取，信息的调取基于GIS地图，可实现</w:t>
      </w:r>
      <w:r>
        <w:rPr>
          <w:rFonts w:ascii="宋体" w:hAnsi="宋体" w:cs="宋体"/>
          <w:sz w:val="24"/>
          <w:szCs w:val="24"/>
        </w:rPr>
        <w:tab/>
      </w:r>
      <w:r>
        <w:rPr>
          <w:rFonts w:hint="eastAsia" w:ascii="宋体" w:hAnsi="宋体" w:cs="宋体"/>
          <w:sz w:val="24"/>
          <w:szCs w:val="24"/>
        </w:rPr>
        <w:t xml:space="preserve">事故信息、</w:t>
      </w:r>
      <w:r>
        <w:rPr>
          <w:rFonts w:ascii="宋体" w:hAnsi="宋体" w:cs="宋体"/>
          <w:sz w:val="24"/>
          <w:szCs w:val="24"/>
        </w:rPr>
        <w:tab/>
      </w:r>
      <w:r>
        <w:rPr>
          <w:rFonts w:hint="eastAsia" w:ascii="宋体" w:hAnsi="宋体" w:cs="宋体"/>
          <w:sz w:val="24"/>
          <w:szCs w:val="24"/>
        </w:rPr>
        <w:t xml:space="preserve">涉事企业信息、周边企业信息、化学品信息、事故物质信息、视频监控信息、周边环境信息、环境监测信息、应急避难场所、事故动态、人员分布信息、气象信息、应急资源信息的调取。</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应急标绘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地图系统应支持应急标绘功能，类似于作战指挥系统中的电子沙盘，实现对园区环境监测点与疏散路线等信息的标绘管理，可以支持以下操作，以下所有标记均应支持文字说明：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（1）地图测量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）点位标记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）线段标记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）区域标记</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事故影响分析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可根据事故的性质调用相应的模型对事故进行可视化的影响分析或扩散模拟，主要包括如下模型：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（1）池火模型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（2）蒸汽云爆炸模型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（3）沸腾液体蒸发爆炸模型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（4）AFTOX扩散模型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（5）SLAB扩散模型</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4.1.3.6</w:t>
      </w:r>
      <w:r>
        <w:rPr>
          <w:rFonts w:hint="eastAsia" w:ascii="宋体" w:hAnsi="宋体" w:cs="宋体"/>
          <w:b/>
          <w:sz w:val="24"/>
          <w:szCs w:val="24"/>
        </w:rPr>
        <w:t xml:space="preserve">封闭管理系统</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4.1.3.6</w:t>
      </w:r>
      <w:r>
        <w:rPr>
          <w:rFonts w:hint="eastAsia" w:ascii="宋体" w:hAnsi="宋体" w:cs="宋体"/>
          <w:b/>
          <w:sz w:val="24"/>
          <w:szCs w:val="24"/>
        </w:rPr>
        <w:t xml:space="preserve">.1门禁卡口管理升级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照客货分离、优化管理、规避风险、综合考虑停车场容量与园区安全容量的原则，根据园区实际情况分类设置综合卡口和普通卡口，为满足应急管理需要，所有卡口均具备一键开启功能。通过门禁/卡口管理系统，实现对人、车、物</w:t>
      </w:r>
      <w:r>
        <w:rPr>
          <w:rFonts w:hint="eastAsia" w:ascii="宋体" w:hAnsi="宋体" w:cs="宋体"/>
          <w:sz w:val="24"/>
          <w:szCs w:val="24"/>
        </w:rPr>
        <w:t xml:space="preserve">进出园管控</w:t>
      </w:r>
      <w:r>
        <w:rPr>
          <w:rFonts w:hint="eastAsia" w:ascii="宋体" w:hAnsi="宋体" w:cs="宋体"/>
          <w:sz w:val="24"/>
          <w:szCs w:val="24"/>
        </w:rPr>
        <w:t xml:space="preserve">，支持门禁/卡口视频监控、人脸和车牌智能识别、定位设备登记/发放/返还、自动放行、车道控制等。</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综合卡口管理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（1）卡口实时监控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支持基于GIS地理信息系统，绘制岗亭信息、危险品车道信息和普通车道信息，可绑定岗亭视频监控、周边卡口监控视频、人脸识别设备，实现在线监测。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（2）危险品车辆通行管理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包括：入园核查管理、智能电子卡管理、车辆通行记录。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（3）普货车辆通行管理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包括：入园核查管理、智能电子卡管理、车辆通行记录。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（4）特勤车辆通行管理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救护车、消防车、电力抢修车、移动通讯车等特勤车辆任何时间进入园区，卡口监控摄像头自动抓拍车牌号码，卡口值班人员一键放行，同时系统生成通行记录。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（5）人员通行管理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根据前端部署的人脸识别摄像机，对内部人员、外包施工人员、</w:t>
      </w:r>
      <w:r>
        <w:rPr>
          <w:rFonts w:hint="eastAsia" w:ascii="宋体" w:hAnsi="宋体" w:cs="宋体"/>
          <w:sz w:val="24"/>
          <w:szCs w:val="24"/>
        </w:rPr>
        <w:t xml:space="preserve">驾押人员</w:t>
      </w:r>
      <w:r>
        <w:rPr>
          <w:rFonts w:hint="eastAsia" w:ascii="宋体" w:hAnsi="宋体" w:cs="宋体"/>
          <w:sz w:val="24"/>
          <w:szCs w:val="24"/>
        </w:rPr>
        <w:t xml:space="preserve">、外来访客等不同类别人员进行人脸抓拍并识别身份，结合后台进行数据的管理。</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普通卡口管理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（1）卡口实时监控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支持基于GIS地理信息系统，绘制门禁/卡口及岗亭信息，可绑定岗亭视频监控、周边卡口监控视频、人脸识别设备，实现在线监测。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（2）普货车辆通行管理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包括：入园核查管理、智能电子卡管理、车辆通行记录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（3）客运车辆管理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包括：入园核查管理和车辆通行记录。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（4）特勤车辆通行管理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救护车、消防车、电力抢修车、移动通讯车等特勤车辆任何时间进入园区，卡口监控摄像头自动抓拍车牌号码，卡口值班人员一键放行，系统自动生成特勤车辆出入记录。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（5）人员通行管理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根据前端部署的人脸识别摄像机，对内部人员、外包施工人员、外来访客等不同类别人员进行人脸抓拍并识别身份，结合后台进行数据的管理。</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4.1.3.6</w:t>
      </w:r>
      <w:r>
        <w:rPr>
          <w:rFonts w:hint="eastAsia" w:ascii="宋体" w:hAnsi="宋体" w:cs="宋体"/>
          <w:b/>
          <w:sz w:val="24"/>
          <w:szCs w:val="24"/>
        </w:rPr>
        <w:t xml:space="preserve">.</w:t>
      </w:r>
      <w:r>
        <w:rPr>
          <w:rFonts w:ascii="宋体" w:hAnsi="宋体" w:cs="宋体"/>
          <w:b/>
          <w:sz w:val="24"/>
          <w:szCs w:val="24"/>
        </w:rPr>
        <w:t xml:space="preserve">2</w:t>
      </w:r>
      <w:r>
        <w:rPr>
          <w:rFonts w:hint="eastAsia" w:ascii="宋体" w:hAnsi="宋体" w:cs="宋体"/>
          <w:b/>
          <w:sz w:val="24"/>
          <w:szCs w:val="24"/>
        </w:rPr>
        <w:t xml:space="preserve">出入园管理升级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支持人员和车辆出入园报备、申请、长期/临时授权，支持危险品运输人员和车辆登记、审核、预约、授权，支持分区授权、异常行为报警和黑名单管理，支持人流、车流统计等。具体如下：</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车辆入园申请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（1）危险品车辆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包括：登记管理、运单管理、预约管理、入园管理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（2）渣土车辆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包括：登记管理、运单管理、预约管理、入园管理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（3）普通车辆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包括普</w:t>
      </w:r>
      <w:r>
        <w:rPr>
          <w:rFonts w:hint="eastAsia" w:ascii="宋体" w:hAnsi="宋体" w:cs="宋体"/>
          <w:sz w:val="24"/>
          <w:szCs w:val="24"/>
        </w:rPr>
        <w:t xml:space="preserve">货运输</w:t>
      </w:r>
      <w:r>
        <w:rPr>
          <w:rFonts w:hint="eastAsia" w:ascii="宋体" w:hAnsi="宋体" w:cs="宋体"/>
          <w:sz w:val="24"/>
          <w:szCs w:val="24"/>
        </w:rPr>
        <w:t xml:space="preserve">车辆、工程作业车辆、客运车辆、小汽车等车辆。</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人员入园申请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临时外来人员可由访客自行预约、也可由</w:t>
      </w:r>
      <w:r>
        <w:rPr>
          <w:rFonts w:hint="eastAsia" w:ascii="宋体" w:hAnsi="宋体" w:cs="宋体"/>
          <w:sz w:val="24"/>
          <w:szCs w:val="24"/>
        </w:rPr>
        <w:t xml:space="preserve">园区</w:t>
      </w:r>
      <w:r>
        <w:rPr>
          <w:rFonts w:hint="eastAsia" w:ascii="宋体" w:hAnsi="宋体" w:cs="宋体"/>
          <w:sz w:val="24"/>
          <w:szCs w:val="24"/>
        </w:rPr>
        <w:t xml:space="preserve">或企业代为预约，访客自行预约需要受访单位确认后提交，</w:t>
      </w:r>
      <w:r>
        <w:rPr>
          <w:rFonts w:hint="eastAsia" w:ascii="宋体" w:hAnsi="宋体" w:cs="宋体"/>
          <w:sz w:val="24"/>
          <w:szCs w:val="24"/>
        </w:rPr>
        <w:t xml:space="preserve">园区</w:t>
      </w:r>
      <w:r>
        <w:rPr>
          <w:rFonts w:hint="eastAsia" w:ascii="宋体" w:hAnsi="宋体" w:cs="宋体"/>
          <w:sz w:val="24"/>
          <w:szCs w:val="24"/>
        </w:rPr>
        <w:t xml:space="preserve">或企业代为预约可以直接提交。预约申请提交后将访客信息自动发送至被</w:t>
      </w:r>
      <w:r>
        <w:rPr>
          <w:rFonts w:hint="eastAsia" w:ascii="宋体" w:hAnsi="宋体" w:cs="宋体"/>
          <w:sz w:val="24"/>
          <w:szCs w:val="24"/>
        </w:rPr>
        <w:t xml:space="preserve">授权的出入门禁/卡口，无预约访客无法进入园区。</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园区分级管控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本模块提供园区分级管理功能，通过电子围栏进行管理，并根据园区分级管控划分结果，在地图上进行标绘，划分为核心控制区、关键控制区和一般控制区，可查阅各管</w:t>
      </w:r>
      <w:r>
        <w:rPr>
          <w:rFonts w:hint="eastAsia" w:ascii="宋体" w:hAnsi="宋体" w:cs="宋体"/>
          <w:sz w:val="24"/>
          <w:szCs w:val="24"/>
        </w:rPr>
        <w:t xml:space="preserve">控区域</w:t>
      </w:r>
      <w:r>
        <w:rPr>
          <w:rFonts w:hint="eastAsia" w:ascii="宋体" w:hAnsi="宋体" w:cs="宋体"/>
          <w:sz w:val="24"/>
          <w:szCs w:val="24"/>
        </w:rPr>
        <w:t xml:space="preserve">对应的管控措施。</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人员黑白名单管理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（1）人员白名单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（2）人员黑名单</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车辆黑白名单管理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（1）车辆白名单管理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（2）车辆黑名单管理</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车辆分布监测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接入危运车辆、重型货车、渣土车的卫星定位信息，结合卡口/门禁系统数据，在电子地图准确显示园区重点车辆分布动态，实时感知园区内各类车辆总数、实时位置、运动轨迹，在应急状态下能快速分析区域车辆分布，便于疏散撤离和智慧指挥调度。</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出入园异常告警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对接卡口管理系统，对未登记危险品车辆、未预约危险品车辆、无运单危险品车辆、未预约渣土运输车辆、未报备普通车辆、未预约普</w:t>
      </w:r>
      <w:r>
        <w:rPr>
          <w:rFonts w:hint="eastAsia" w:ascii="宋体" w:hAnsi="宋体" w:cs="宋体"/>
          <w:sz w:val="24"/>
          <w:szCs w:val="24"/>
        </w:rPr>
        <w:t xml:space="preserve">货运输</w:t>
      </w:r>
      <w:r>
        <w:rPr>
          <w:rFonts w:hint="eastAsia" w:ascii="宋体" w:hAnsi="宋体" w:cs="宋体"/>
          <w:sz w:val="24"/>
          <w:szCs w:val="24"/>
        </w:rPr>
        <w:t xml:space="preserve">车辆等自动预警，能够展示每条出入园异常预警记录，对于私自抬杆放行车辆进行二次风险示警，快速追溯异常情况。</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4.1.3.6</w:t>
      </w: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人员管理系统升级</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人员分布监测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封闭化管理系统将通过接入企业二道门内人员定位信息，在电子地图准确显示园区重点人员分布动态，支持查询展示园区内人员总数、特定人员实时位置和历史轨迹，支持园区内人员分布异常情况的报警提示、统计分析、视频联动及可视化展示，在应急状态下能快速分析区域人员分布，便于疏散撤离和指挥调度。</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人员分布异常预警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对接企业应用系统，获取人员告警数据信息，对人员不正常进行告警，显示相应的告警信息。</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4.1.3.6</w:t>
      </w:r>
      <w:r>
        <w:rPr>
          <w:rFonts w:hint="eastAsia" w:ascii="宋体" w:hAnsi="宋体" w:cs="宋体"/>
          <w:b/>
          <w:sz w:val="24"/>
          <w:szCs w:val="24"/>
        </w:rPr>
        <w:t xml:space="preserve">.</w:t>
      </w:r>
      <w:r>
        <w:rPr>
          <w:rFonts w:ascii="宋体" w:hAnsi="宋体" w:cs="宋体"/>
          <w:b/>
          <w:sz w:val="24"/>
          <w:szCs w:val="24"/>
        </w:rPr>
        <w:t xml:space="preserve">4</w:t>
      </w:r>
      <w:r>
        <w:rPr>
          <w:rFonts w:hint="eastAsia" w:ascii="宋体" w:hAnsi="宋体" w:cs="宋体"/>
          <w:b/>
          <w:sz w:val="24"/>
          <w:szCs w:val="24"/>
        </w:rPr>
        <w:t xml:space="preserve">危化品停车场管理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基础信息管理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（1）通知管理：本模块主要为停车场提供信息发布服务，停车场管理部门通过本模块发布通告或紧急通知，系统提供新增、修改、删除、查看以及查询功能。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信息上报：本模块主要为停车场提供基础信息上报服务，具体包括停车场名称、停车场性质、停车场面积、停车场位置、停车位信息、停车场审批资料信息等基础资料，停车场上报信息通过接口自动同步至园区基础信息模块。</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停车场准入管理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（1）货物准入管理：本模块主要用于停车场货物准入清单配置，系统提供危险品查询、编辑、移出等功能。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（2）车辆准入管理。本模块用于停车场准入车辆管理，系统提供车辆准入清单的查看、编辑、删除等功能。</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入场检查管理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（1）进场查验管理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车辆进入候检区，监控视频对车辆车牌号码进行抓拍，系统通过车牌关联备案信息、运单信息，自动比对企业信息、车辆信息、罐体信息、人员信息和货物信息等。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在停车场建有智能地磅的情况下，对接地磅数据，自动核验货物重量。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（2）快速登记管理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在查验过程中，如果发现车辆</w:t>
      </w:r>
      <w:r>
        <w:rPr>
          <w:rFonts w:hint="eastAsia" w:ascii="宋体" w:hAnsi="宋体" w:cs="宋体"/>
          <w:sz w:val="24"/>
          <w:szCs w:val="24"/>
        </w:rPr>
        <w:t xml:space="preserve">和驾押人员</w:t>
      </w:r>
      <w:r>
        <w:rPr>
          <w:rFonts w:hint="eastAsia" w:ascii="宋体" w:hAnsi="宋体" w:cs="宋体"/>
          <w:sz w:val="24"/>
          <w:szCs w:val="24"/>
        </w:rPr>
        <w:t xml:space="preserve">未登记，系统提供快速登记功能，系统提供车辆信息建立、添加、删除、编辑、查询等功能。</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分区</w:t>
      </w:r>
      <w:r>
        <w:rPr>
          <w:rFonts w:hint="eastAsia" w:ascii="宋体" w:hAnsi="宋体" w:cs="宋体"/>
          <w:sz w:val="24"/>
          <w:szCs w:val="24"/>
        </w:rPr>
        <w:t xml:space="preserve">管控及车辆</w:t>
      </w:r>
      <w:r>
        <w:rPr>
          <w:rFonts w:hint="eastAsia" w:ascii="宋体" w:hAnsi="宋体" w:cs="宋体"/>
          <w:sz w:val="24"/>
          <w:szCs w:val="24"/>
        </w:rPr>
        <w:t xml:space="preserve">引导管理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（1）停车区管理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本模块通过对危险品车辆泊位的分区管理，实现对危险品车辆停放的合理诱导。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（2）停车位管理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在泊位区域设定的基础上，在所导入的平面图上标记划分该区域所包含的泊位。标记完成后，形成危险品泊位列表。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（3）车辆引导管理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在车辆入场查验通过之后，系统自动将查验信息传输至泊位管理模块，自动分配车辆入园编号及停车泊位编号，并自动发送至驾驶员和押运员手机。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在停车场具备地磁或车位识别视频的情况下，接入车位识别数据，实时显示当前车位情况。</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停车预约记录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本模块展示危险品车辆停车预约记录，停车场管理人员可实时查看预约信息、车辆信息、</w:t>
      </w:r>
      <w:r>
        <w:rPr>
          <w:rFonts w:hint="eastAsia" w:ascii="宋体" w:hAnsi="宋体" w:cs="宋体"/>
          <w:sz w:val="24"/>
          <w:szCs w:val="24"/>
        </w:rPr>
        <w:t xml:space="preserve">货物信息以及可分配泊位信息，并根据停车场的准入情况给与确认或修改，确认或修改信息在线反馈给预约人员。</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装卸叫号管理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本模块为停车场内</w:t>
      </w:r>
      <w:r>
        <w:rPr>
          <w:rFonts w:hint="eastAsia" w:ascii="宋体" w:hAnsi="宋体" w:cs="宋体"/>
          <w:sz w:val="24"/>
          <w:szCs w:val="24"/>
        </w:rPr>
        <w:t xml:space="preserve">的驾押人员</w:t>
      </w:r>
      <w:r>
        <w:rPr>
          <w:rFonts w:hint="eastAsia" w:ascii="宋体" w:hAnsi="宋体" w:cs="宋体"/>
          <w:sz w:val="24"/>
          <w:szCs w:val="24"/>
        </w:rPr>
        <w:t xml:space="preserve">提供装卸叫号服务，将对停车场目前正在使用的叫号系统进行升级。</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可燃有毒气体泄露探测管理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将停车场可燃、有毒气体泄露检测的实时数据接入系统，并与园区、政府等管理部门的系统进行对接，进行报警信息的处理与推送，增强对停车场的监管。</w:t>
      </w:r>
      <w:r/>
    </w:p>
    <w:p>
      <w:pPr>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消防管理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本模块主要对停车场内消防设施进行管理，接入视频AI分析火灾等报警数据，并基于GIS地图将停车场消防设备设施标注，对消防设备设施的可视化展示。</w:t>
      </w:r>
      <w:r/>
    </w:p>
    <w:p>
      <w:pPr>
        <w:ind w:firstLine="480"/>
        <w:spacing w:line="360" w:lineRule="auto"/>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巡检管理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（1）巡检计划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（2）巡检记录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（3）隐患处置</w:t>
      </w:r>
      <w:r/>
    </w:p>
    <w:p>
      <w:pPr>
        <w:ind w:firstLine="480"/>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应急支持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（1）应急支持。本模块充分集成视频监控、泄露探测、电子运单以及危险品SDS信息，基于GIS地图，以停放的车辆为基本单元，点击车辆自动显示车辆信息、货物信息、泊车信息、应急救援等四个功能标签。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（2）应急预案。本模块提供数字化应急预案功能。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（3）应急资源。本模块提供应急资源查询功能，具体包括应急处理器材、危险品应急专家名单、危险品应急物资、危险品救援队伍等信息，提供新增、编辑、删除和查询功能。</w:t>
      </w:r>
      <w:r/>
    </w:p>
    <w:p>
      <w:pPr>
        <w:ind w:firstLine="480"/>
        <w:spacing w:line="360" w:lineRule="auto"/>
        <w:rPr>
          <w:rFonts w:hint="eastAsia"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风险预警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本模块主要用于停车场风险服务，系统自动归集车辆进场查验和场内巡检过程发现的各种违章风险，停车场预警信息同步至预警报警中心模块。</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4.1.3.6</w:t>
      </w:r>
      <w:r>
        <w:rPr>
          <w:rFonts w:hint="eastAsia" w:ascii="宋体" w:hAnsi="宋体" w:cs="宋体"/>
          <w:b/>
          <w:sz w:val="24"/>
          <w:szCs w:val="24"/>
        </w:rPr>
        <w:t xml:space="preserve">.</w:t>
      </w:r>
      <w:r>
        <w:rPr>
          <w:rFonts w:ascii="宋体" w:hAnsi="宋体" w:cs="宋体"/>
          <w:b/>
          <w:sz w:val="24"/>
          <w:szCs w:val="24"/>
        </w:rPr>
        <w:t xml:space="preserve">5</w:t>
      </w:r>
      <w:r>
        <w:rPr>
          <w:rFonts w:hint="eastAsia" w:ascii="宋体" w:hAnsi="宋体" w:cs="宋体"/>
          <w:b/>
          <w:sz w:val="24"/>
          <w:szCs w:val="24"/>
        </w:rPr>
        <w:t xml:space="preserve">危化</w:t>
      </w:r>
      <w:r>
        <w:rPr>
          <w:rFonts w:hint="eastAsia" w:ascii="宋体" w:hAnsi="宋体" w:cs="宋体"/>
          <w:b/>
          <w:sz w:val="24"/>
          <w:szCs w:val="24"/>
        </w:rPr>
        <w:t xml:space="preserve">品运输</w:t>
      </w:r>
      <w:r>
        <w:rPr>
          <w:rFonts w:hint="eastAsia" w:ascii="宋体" w:hAnsi="宋体" w:cs="宋体"/>
          <w:b/>
          <w:sz w:val="24"/>
          <w:szCs w:val="24"/>
        </w:rPr>
        <w:t xml:space="preserve">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本系统的用户为管委会、园区管理部门、园区指挥调度中心以及开发区相关行业监管部门等人员，基于PC端登录查看，提供驾驶舱、预警处置、动态评价以及综合查询等功能，具体如下：</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承运管理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一</w:t>
      </w:r>
      <w:r>
        <w:rPr>
          <w:rFonts w:hint="eastAsia" w:ascii="宋体" w:hAnsi="宋体" w:cs="宋体"/>
          <w:sz w:val="24"/>
          <w:szCs w:val="24"/>
        </w:rPr>
        <w:t xml:space="preserve">企一档：本模块通过登记核验机制，对来自全国各地在园区内从事危险品运输业务</w:t>
      </w:r>
      <w:r>
        <w:rPr>
          <w:rFonts w:hint="eastAsia" w:ascii="宋体" w:hAnsi="宋体" w:cs="宋体"/>
          <w:sz w:val="24"/>
          <w:szCs w:val="24"/>
        </w:rPr>
        <w:t xml:space="preserve">的运输公司建立电子档案。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（2）一人一档：本模块通过登记核验机制，对所有危险品运输驾驶员和押运员建立电子档案。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（3）一车一档：本模块通过登记核验机制，对所有危险品车辆建立电子档案。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一</w:t>
      </w:r>
      <w:r>
        <w:rPr>
          <w:rFonts w:hint="eastAsia" w:ascii="宋体" w:hAnsi="宋体" w:cs="宋体"/>
          <w:sz w:val="24"/>
          <w:szCs w:val="24"/>
        </w:rPr>
        <w:t xml:space="preserve">罐一档：本模块通过登记注册机制，对所有危运罐体建立电子档案。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（5）电子围栏：本模块基于GIS地图提供电子围栏展示。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）风险预警：本模块根据算法模型提供运单不规范、企业营运证过期、车辆营运证过期、车辆行驶证过期、罐体检验报告过期、从业人员资格证过期等风险预警，系统提供在线预警、在线</w:t>
      </w:r>
      <w:r>
        <w:rPr>
          <w:rFonts w:hint="eastAsia" w:ascii="宋体" w:hAnsi="宋体" w:cs="宋体"/>
          <w:sz w:val="24"/>
          <w:szCs w:val="24"/>
        </w:rPr>
        <w:t xml:space="preserve">研</w:t>
      </w:r>
      <w:r>
        <w:rPr>
          <w:rFonts w:hint="eastAsia" w:ascii="宋体" w:hAnsi="宋体" w:cs="宋体"/>
          <w:sz w:val="24"/>
          <w:szCs w:val="24"/>
        </w:rPr>
        <w:t xml:space="preserve">判和在线推送功能。</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电子运单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所有进入园区从事危运业务必须填报危险品运单，本模块按照运单编号、托运人、装货人、收货人、承运人、货物信息、起运地、目的地等字段信息进行展示，提供多维度查询功能。</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运输车辆动态监控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通过卫星定位、道路监控视频、电子围栏和GIS技术，对危险品运输车辆进行在线跟踪，实时感知园区内部车辆位置、车辆轨迹、</w:t>
      </w:r>
      <w:r>
        <w:rPr>
          <w:rFonts w:hint="eastAsia" w:ascii="宋体" w:hAnsi="宋体" w:cs="宋体"/>
          <w:sz w:val="24"/>
          <w:szCs w:val="24"/>
        </w:rPr>
        <w:t xml:space="preserve">驾押人员</w:t>
      </w:r>
      <w:r>
        <w:rPr>
          <w:rFonts w:hint="eastAsia" w:ascii="宋体" w:hAnsi="宋体" w:cs="宋体"/>
          <w:sz w:val="24"/>
          <w:szCs w:val="24"/>
        </w:rPr>
        <w:t xml:space="preserve">信息、货物信息、入园时间、出园时间，系统对车辆超速、偏离专用道路、超载等违章行为，在线预警。</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车辆装卸状态管理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一</w:t>
      </w:r>
      <w:r>
        <w:rPr>
          <w:rFonts w:hint="eastAsia" w:ascii="宋体" w:hAnsi="宋体" w:cs="宋体"/>
          <w:sz w:val="24"/>
          <w:szCs w:val="24"/>
        </w:rPr>
        <w:t xml:space="preserve">企一档：本模块为园区内的危险品装卸单位建立档案。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（2）一品一档：本模块为园区每一个企业的危险化学品建立档案。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（3）一人一档：本模块为装卸企业查验人员和装卸操作人员建立电子档案。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（4）装车台档案：本模块为园区内企业装车台（鹤位）建立电子档案。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（5）查验记录：根据法律要求，在危运车辆进入装卸企业前开展“五查验”，由装卸企业检查人员对车辆、罐体、人员、运单等进行检查，本模块对查验结果进行展示。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（6）装卸记录：危险化学品装卸后，企业须及时填报装卸数量，形式装卸记录。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（7）风险预警。对装卸前未查验、不执行装卸查验制度、装卸后无记录、装卸记录不及时、超载充装等违章行为在线预警。</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危废运输</w:t>
      </w:r>
      <w:r>
        <w:rPr>
          <w:rFonts w:hint="eastAsia" w:ascii="宋体" w:hAnsi="宋体" w:cs="宋体"/>
          <w:sz w:val="24"/>
          <w:szCs w:val="24"/>
        </w:rPr>
        <w:t xml:space="preserve">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主要对园区</w:t>
      </w:r>
      <w:r>
        <w:rPr>
          <w:rFonts w:hint="eastAsia" w:ascii="宋体" w:hAnsi="宋体" w:cs="宋体"/>
          <w:sz w:val="24"/>
          <w:szCs w:val="24"/>
        </w:rPr>
        <w:t xml:space="preserve">内危险</w:t>
      </w:r>
      <w:r>
        <w:rPr>
          <w:rFonts w:hint="eastAsia" w:ascii="宋体" w:hAnsi="宋体" w:cs="宋体"/>
          <w:sz w:val="24"/>
          <w:szCs w:val="24"/>
        </w:rPr>
        <w:t xml:space="preserve">废物进行专项监管，根据电子运单和装卸记录进行溯源，在线监测园区</w:t>
      </w:r>
      <w:r>
        <w:rPr>
          <w:rFonts w:hint="eastAsia" w:ascii="宋体" w:hAnsi="宋体" w:cs="宋体"/>
          <w:sz w:val="24"/>
          <w:szCs w:val="24"/>
        </w:rPr>
        <w:t xml:space="preserve">内危险</w:t>
      </w:r>
      <w:r>
        <w:rPr>
          <w:rFonts w:hint="eastAsia" w:ascii="宋体" w:hAnsi="宋体" w:cs="宋体"/>
          <w:sz w:val="24"/>
          <w:szCs w:val="24"/>
        </w:rPr>
        <w:t xml:space="preserve">废物转移信息、运输信息和处置信息。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危废运输</w:t>
      </w:r>
      <w:r>
        <w:rPr>
          <w:rFonts w:hint="eastAsia" w:ascii="宋体" w:hAnsi="宋体" w:cs="宋体"/>
          <w:sz w:val="24"/>
          <w:szCs w:val="24"/>
        </w:rPr>
        <w:t xml:space="preserve">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包括：运输公司档案、运输车辆档案、从业人员档案。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危废运输</w:t>
      </w:r>
      <w:r>
        <w:rPr>
          <w:rFonts w:hint="eastAsia" w:ascii="宋体" w:hAnsi="宋体" w:cs="宋体"/>
          <w:sz w:val="24"/>
          <w:szCs w:val="24"/>
        </w:rPr>
        <w:t xml:space="preserve">单证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本模块主要用于危险废物运单监测，以列表展示，主要字段包括但不限于运单编号、废物名称、废物代码、转移数量、运输企业、起运时间等信息，点击运单编号，显示运单详情。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危废运输</w:t>
      </w:r>
      <w:r>
        <w:rPr>
          <w:rFonts w:hint="eastAsia" w:ascii="宋体" w:hAnsi="宋体" w:cs="宋体"/>
          <w:sz w:val="24"/>
          <w:szCs w:val="24"/>
        </w:rPr>
        <w:t xml:space="preserve">动态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在地图上显示</w:t>
      </w:r>
      <w:r>
        <w:rPr>
          <w:rFonts w:hint="eastAsia" w:ascii="宋体" w:hAnsi="宋体" w:cs="宋体"/>
          <w:sz w:val="24"/>
          <w:szCs w:val="24"/>
        </w:rPr>
        <w:t xml:space="preserve">危废运输</w:t>
      </w:r>
      <w:r>
        <w:rPr>
          <w:rFonts w:hint="eastAsia" w:ascii="宋体" w:hAnsi="宋体" w:cs="宋体"/>
          <w:sz w:val="24"/>
          <w:szCs w:val="24"/>
        </w:rPr>
        <w:t xml:space="preserve">车辆实时位置信息和车辆轨迹信息，并将运单信息与车辆轨迹信息充分集成。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危废运输</w:t>
      </w:r>
      <w:r>
        <w:rPr>
          <w:rFonts w:hint="eastAsia" w:ascii="宋体" w:hAnsi="宋体" w:cs="宋体"/>
          <w:sz w:val="24"/>
          <w:szCs w:val="24"/>
        </w:rPr>
        <w:t xml:space="preserve">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以列表展示每一辆</w:t>
      </w:r>
      <w:r>
        <w:rPr>
          <w:rFonts w:hint="eastAsia" w:ascii="宋体" w:hAnsi="宋体" w:cs="宋体"/>
          <w:sz w:val="24"/>
          <w:szCs w:val="24"/>
        </w:rPr>
        <w:t xml:space="preserve">危废车辆</w:t>
      </w:r>
      <w:r>
        <w:rPr>
          <w:rFonts w:hint="eastAsia" w:ascii="宋体" w:hAnsi="宋体" w:cs="宋体"/>
          <w:sz w:val="24"/>
          <w:szCs w:val="24"/>
        </w:rPr>
        <w:t xml:space="preserve">的运输记录。</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预警管理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预警处置功能，根据化工园区特点、国家法律法规以及行业管理标准，提供多种违章预警模型。系统按照承运预警、卡口预警、在途预警、装卸预警以及违停预警进行分类，并自动将预警信息推送至运输企业，要求企业在规定的时间内完成整改，并将整改结果反馈至系统，实现隐患闭环整改。</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评价管理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根据违章预警信息建立风险评价模型，对运输公司、运输车辆、</w:t>
      </w:r>
      <w:r>
        <w:rPr>
          <w:rFonts w:hint="eastAsia" w:ascii="宋体" w:hAnsi="宋体" w:cs="宋体"/>
          <w:sz w:val="24"/>
          <w:szCs w:val="24"/>
        </w:rPr>
        <w:t xml:space="preserve">驾押人员</w:t>
      </w:r>
      <w:r>
        <w:rPr>
          <w:rFonts w:hint="eastAsia" w:ascii="宋体" w:hAnsi="宋体" w:cs="宋体"/>
          <w:sz w:val="24"/>
          <w:szCs w:val="24"/>
        </w:rPr>
        <w:t xml:space="preserve">进行安全评价，由</w:t>
      </w:r>
      <w:r>
        <w:rPr>
          <w:rFonts w:hint="eastAsia" w:ascii="宋体" w:hAnsi="宋体" w:cs="宋体"/>
          <w:sz w:val="24"/>
          <w:szCs w:val="24"/>
        </w:rPr>
        <w:t xml:space="preserve">优到劣依次</w:t>
      </w:r>
      <w:r>
        <w:rPr>
          <w:rFonts w:hint="eastAsia" w:ascii="宋体" w:hAnsi="宋体" w:cs="宋体"/>
          <w:sz w:val="24"/>
          <w:szCs w:val="24"/>
        </w:rPr>
        <w:t xml:space="preserve">以蓝码、黄码、</w:t>
      </w:r>
      <w:r>
        <w:rPr>
          <w:rFonts w:hint="eastAsia" w:ascii="宋体" w:hAnsi="宋体" w:cs="宋体"/>
          <w:sz w:val="24"/>
          <w:szCs w:val="24"/>
        </w:rPr>
        <w:t xml:space="preserve">红码分级</w:t>
      </w:r>
      <w:r>
        <w:rPr>
          <w:rFonts w:hint="eastAsia" w:ascii="宋体" w:hAnsi="宋体" w:cs="宋体"/>
          <w:sz w:val="24"/>
          <w:szCs w:val="24"/>
        </w:rPr>
        <w:t xml:space="preserve">赋色，实现分级治理，并将评价结果应用于卡口查验和装卸前查验。</w:t>
      </w:r>
      <w:r/>
    </w:p>
    <w:p>
      <w:pPr>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本模块基于大数据分析技术，为园区危险品运输治理提供辅助性决策支持，每月自动生成分析报告。</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4.1.3.7</w:t>
      </w:r>
      <w:r>
        <w:rPr>
          <w:rFonts w:hint="eastAsia" w:ascii="宋体" w:hAnsi="宋体" w:cs="宋体"/>
          <w:b/>
          <w:sz w:val="24"/>
          <w:szCs w:val="24"/>
        </w:rPr>
        <w:t xml:space="preserve">管廊管理系统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系统将管廊中的供热、供气等各个系统、多种类型的数据融合连通，根据GIS实现对全部管廊运营局势的形象化操控。从多维度完成管廊数据漫游、危险因素警报、运作主要参数显示信息。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智慧管廊平台主要包括以下内容：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（1）实现管廊的基础管理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（2）实现管廊内供热、供气等的基础设施管理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（3）实现日常巡检管理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（4）实现视频、业务、数据的预警和分析管理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（5）实现管线监控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（6）实现管廊监测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（7）实现安防监控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（8）与园区驾驶舱和智能化管控平台融合对接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（9）实现与园区数据底座和中台的统一数据交互</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4.1.3.7</w:t>
      </w:r>
      <w:r>
        <w:rPr>
          <w:rFonts w:hint="eastAsia" w:ascii="宋体" w:hAnsi="宋体" w:cs="宋体"/>
          <w:b/>
          <w:sz w:val="24"/>
          <w:szCs w:val="24"/>
        </w:rPr>
        <w:t xml:space="preserve">.1管廊数字化管理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基础管理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GIS平台及三维建模功能，实现数据存储、数据管理、可视化、分析功能等多方面的一体化应用。提供的技术体系能保证管廊管理和GIS技术的无缝融合，包括：在数据模型、数据存储方案、数据管理、可视化和分析功能的一体化，提供海量数据直接在GIS场景中实现高性能可视化、GIS分析功能和丰富的一张图功能。场景包括管廊内部、管线设施、辅助设施、在线监测设施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基于GIS管理管廊的基本信息，实现管廊走向图和相应管线截面平面的管理，对管廊尺寸、流量、管内物质进行管理，对资源信息、产权单位、维护单位、巡检记录，一周巡检报告等进行管理。</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管廊设施管理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通过设施属性可查找设施对应的构件，并直接定位到管廊模型中构建；点击某个构件可查看构件和设施的详细信息，并执行业务操作实现设施查询、定位和管理。主要包括以下管廊设施：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（1）阀门管理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（2）气体传感器管理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（3）摄像头管理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（4）管线在线监测</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4.1.3.7</w:t>
      </w:r>
      <w:r>
        <w:rPr>
          <w:rFonts w:hint="eastAsia" w:ascii="宋体" w:hAnsi="宋体" w:cs="宋体"/>
          <w:b/>
          <w:sz w:val="24"/>
          <w:szCs w:val="24"/>
        </w:rPr>
        <w:t xml:space="preserve">.</w:t>
      </w:r>
      <w:r>
        <w:rPr>
          <w:rFonts w:ascii="宋体" w:hAnsi="宋体" w:cs="宋体"/>
          <w:b/>
          <w:sz w:val="24"/>
          <w:szCs w:val="24"/>
        </w:rPr>
        <w:t xml:space="preserve">2</w:t>
      </w:r>
      <w:r>
        <w:rPr>
          <w:rFonts w:hint="eastAsia" w:ascii="宋体" w:hAnsi="宋体" w:cs="宋体"/>
          <w:b/>
          <w:sz w:val="24"/>
          <w:szCs w:val="24"/>
        </w:rPr>
        <w:t xml:space="preserve">日常运维管理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日常运</w:t>
      </w:r>
      <w:r>
        <w:rPr>
          <w:rFonts w:hint="eastAsia" w:ascii="宋体" w:hAnsi="宋体" w:cs="宋体"/>
          <w:sz w:val="24"/>
          <w:szCs w:val="24"/>
        </w:rPr>
        <w:t xml:space="preserve">维管理</w:t>
      </w: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巡检管理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联合巡检管理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管线年检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隐患管理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作业票管理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t xml:space="preserve">日常运行管理报告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应急预案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w:t>
      </w:r>
      <w:r>
        <w:rPr>
          <w:rFonts w:hint="eastAsia" w:ascii="宋体" w:hAnsi="宋体" w:cs="宋体"/>
          <w:sz w:val="24"/>
          <w:szCs w:val="24"/>
        </w:rPr>
        <w:t xml:space="preserve">应急指挥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w:t>
      </w:r>
      <w:r>
        <w:rPr>
          <w:rFonts w:hint="eastAsia" w:ascii="宋体" w:hAnsi="宋体" w:cs="宋体"/>
          <w:sz w:val="24"/>
          <w:szCs w:val="24"/>
        </w:rPr>
        <w:t xml:space="preserve">培训管理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企业管理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联系人管理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管线启用/停用/预留管理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报警管理</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4.1.3.7</w:t>
      </w: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管廊预警管理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视频预警分析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通过AI视频分析系统对园区管廊监控视频进行分析，实现火灾、烟雾和非法行为等进行全方位的识别和记录，并发布提醒和预警信息。</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数据和业务预警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接入的管廊的监测、检测、巡检、维护和业务数据，对发生的预警信号，相关数据缺失和超期，巡检、维护、检测等业务数据缺失或者逾期及未按制度规则开展工作的，向相关部门和人员发出预警，形成预警处理和闭环管理。</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入廊监测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通过接入具备条件的企业的监测数据，将监测数据实现在管线入口或出口处展示，以便实时体现管线的运行状态。由于各个企业监测的内容、参数各不相同，而且会动态调整，因此对监测数据不做预警分析。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可以设定监测的阈值，当超过阈值时进行报警。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对于企业</w:t>
      </w:r>
      <w:r>
        <w:rPr>
          <w:rFonts w:hint="eastAsia" w:ascii="宋体" w:hAnsi="宋体" w:cs="宋体"/>
          <w:sz w:val="24"/>
          <w:szCs w:val="24"/>
        </w:rPr>
        <w:t xml:space="preserve">端本身</w:t>
      </w:r>
      <w:r>
        <w:rPr>
          <w:rFonts w:hint="eastAsia" w:ascii="宋体" w:hAnsi="宋体" w:cs="宋体"/>
          <w:sz w:val="24"/>
          <w:szCs w:val="24"/>
        </w:rPr>
        <w:t xml:space="preserve">具备预警功能的，</w:t>
      </w:r>
      <w:r>
        <w:rPr>
          <w:rFonts w:hint="eastAsia" w:ascii="宋体" w:hAnsi="宋体" w:cs="宋体"/>
          <w:sz w:val="24"/>
          <w:szCs w:val="24"/>
        </w:rPr>
        <w:t xml:space="preserve">不</w:t>
      </w:r>
      <w:r>
        <w:rPr>
          <w:rFonts w:hint="eastAsia" w:ascii="宋体" w:hAnsi="宋体" w:cs="宋体"/>
          <w:sz w:val="24"/>
          <w:szCs w:val="24"/>
        </w:rPr>
        <w:t xml:space="preserve">设定阈值，使用企业端的预警规则，直接接收预警信息。</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管线气体监测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管廊装有各种线信号线、热力管、气体管线等，是一个多种信号与传输对象交汇的场所，为了充分保障管廊内环境安全，需要对其环境进行监测，以达到实时、自动监测管廊内的环境。通过监测氢气沿线空间环境的浓度，可有效发现氢气泄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可以设定监测的阈值，当超过阈值时进行报警。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对于企业</w:t>
      </w:r>
      <w:r>
        <w:rPr>
          <w:rFonts w:hint="eastAsia" w:ascii="宋体" w:hAnsi="宋体" w:cs="宋体"/>
          <w:sz w:val="24"/>
          <w:szCs w:val="24"/>
        </w:rPr>
        <w:t xml:space="preserve">端本身</w:t>
      </w:r>
      <w:r>
        <w:rPr>
          <w:rFonts w:hint="eastAsia" w:ascii="宋体" w:hAnsi="宋体" w:cs="宋体"/>
          <w:sz w:val="24"/>
          <w:szCs w:val="24"/>
        </w:rPr>
        <w:t xml:space="preserve">具备预警功能的，</w:t>
      </w:r>
      <w:r>
        <w:rPr>
          <w:rFonts w:hint="eastAsia" w:ascii="宋体" w:hAnsi="宋体" w:cs="宋体"/>
          <w:sz w:val="24"/>
          <w:szCs w:val="24"/>
        </w:rPr>
        <w:t xml:space="preserve">不</w:t>
      </w:r>
      <w:r>
        <w:rPr>
          <w:rFonts w:hint="eastAsia" w:ascii="宋体" w:hAnsi="宋体" w:cs="宋体"/>
          <w:sz w:val="24"/>
          <w:szCs w:val="24"/>
        </w:rPr>
        <w:t xml:space="preserve">设定阈值，使用企业端的预警规则，直接接收预警信息。</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管廊位移沉降监测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对管廊结构的水平、垂直、外力等情况进行连续监测，及时对管廊结构位移沉降状态和变形趋势</w:t>
      </w:r>
      <w:r>
        <w:rPr>
          <w:rFonts w:hint="eastAsia" w:ascii="宋体" w:hAnsi="宋体" w:cs="宋体"/>
          <w:sz w:val="24"/>
          <w:szCs w:val="24"/>
        </w:rPr>
        <w:t xml:space="preserve">作出</w:t>
      </w:r>
      <w:r>
        <w:rPr>
          <w:rFonts w:hint="eastAsia" w:ascii="宋体" w:hAnsi="宋体" w:cs="宋体"/>
          <w:sz w:val="24"/>
          <w:szCs w:val="24"/>
        </w:rPr>
        <w:t xml:space="preserve">判断和预警，有效保障管廊的安全运营。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可以设定监测的阈值，当超过阈值时进行报警。</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管廊入侵监测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管廊入侵报警采用可靠稳定的摄像头，对部分管廊的重点位置进行监控，通过AI视频预警分析，实现管廊入侵报警，实时监测管廊的人员入侵情况。</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4.1.3.7</w:t>
      </w:r>
      <w:r>
        <w:rPr>
          <w:rFonts w:hint="eastAsia" w:ascii="宋体" w:hAnsi="宋体" w:cs="宋体"/>
          <w:b/>
          <w:sz w:val="24"/>
          <w:szCs w:val="24"/>
        </w:rPr>
        <w:t xml:space="preserve">.</w:t>
      </w:r>
      <w:r>
        <w:rPr>
          <w:rFonts w:ascii="宋体" w:hAnsi="宋体" w:cs="宋体"/>
          <w:b/>
          <w:sz w:val="24"/>
          <w:szCs w:val="24"/>
        </w:rPr>
        <w:t xml:space="preserve">4</w:t>
      </w:r>
      <w:r>
        <w:rPr>
          <w:rFonts w:hint="eastAsia" w:ascii="宋体" w:hAnsi="宋体" w:cs="宋体"/>
          <w:b/>
          <w:sz w:val="24"/>
          <w:szCs w:val="24"/>
        </w:rPr>
        <w:t xml:space="preserve">管廊三维建模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对新管（约4km）</w:t>
      </w:r>
      <w:r>
        <w:rPr>
          <w:rFonts w:hint="eastAsia" w:ascii="宋体" w:hAnsi="宋体" w:cs="宋体"/>
          <w:sz w:val="24"/>
          <w:szCs w:val="24"/>
        </w:rPr>
        <w:t xml:space="preserve">廊全部</w:t>
      </w:r>
      <w:r>
        <w:rPr>
          <w:rFonts w:hint="eastAsia" w:ascii="宋体" w:hAnsi="宋体" w:cs="宋体"/>
          <w:sz w:val="24"/>
          <w:szCs w:val="24"/>
        </w:rPr>
        <w:t xml:space="preserve">进行精细三维建模，满足对管架、管线、前端采集设备等进行精准管理。</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4.1.3.8</w:t>
      </w:r>
      <w:r>
        <w:rPr>
          <w:rFonts w:hint="eastAsia" w:ascii="宋体" w:hAnsi="宋体" w:cs="宋体"/>
          <w:b/>
          <w:sz w:val="24"/>
          <w:szCs w:val="24"/>
        </w:rPr>
        <w:t xml:space="preserve">综合预警报警中心</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4.1.3.8</w:t>
      </w:r>
      <w:r>
        <w:rPr>
          <w:rFonts w:hint="eastAsia" w:ascii="宋体" w:hAnsi="宋体" w:cs="宋体"/>
          <w:b/>
          <w:sz w:val="24"/>
          <w:szCs w:val="24"/>
        </w:rPr>
        <w:t xml:space="preserve">.1预警报警记录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园区预警报警中心根据监管业务的不同、报警阈值的不同，实行分类预警报警机制，系统可对各类型报警事件进行汇总及跟踪记录。</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安全报警记录</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传感器报警记录</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视频报警记录</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企业风险预警</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安全档案临期/超期预警</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管廊报警记录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系统支持对园区公管廊报警信息进行汇总及跟踪记录。同时结合园区管廊报警信息处置流程，实现管廊报警信息的处置与反馈，以便及时解除预警报警信号或采取进一步措施。</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封闭化报警记录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系统支持对园区封闭化报警信息进行汇总及跟踪记录。同时结合园区封闭化报警信息处置流程，实现封闭化报警信息的处置与反馈，以便及时解除预警报警信号或采取进一步措施。</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数据掉线报警记录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系统支持对园区传感器等数据掉线报警信息进行汇总及跟踪记录。同时结合数据掉线报警信息处置流程，实现数据掉线报警信息的处置与反馈，以便及时解除预警报警信号或采取进一步措施。</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报警弹窗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报警后产生，以</w:t>
      </w:r>
      <w:r>
        <w:rPr>
          <w:rFonts w:hint="eastAsia" w:ascii="宋体" w:hAnsi="宋体" w:cs="宋体"/>
          <w:sz w:val="24"/>
          <w:szCs w:val="24"/>
        </w:rPr>
        <w:t xml:space="preserve">弹窗形式</w:t>
      </w:r>
      <w:r>
        <w:rPr>
          <w:rFonts w:hint="eastAsia" w:ascii="宋体" w:hAnsi="宋体" w:cs="宋体"/>
          <w:sz w:val="24"/>
          <w:szCs w:val="24"/>
        </w:rPr>
        <w:t xml:space="preserve">弹出，园区相关人员可以</w:t>
      </w:r>
      <w:r>
        <w:rPr>
          <w:rFonts w:hint="eastAsia" w:ascii="宋体" w:hAnsi="宋体" w:cs="宋体"/>
          <w:sz w:val="24"/>
          <w:szCs w:val="24"/>
        </w:rPr>
        <w:t xml:space="preserve">点击弹窗进入</w:t>
      </w:r>
      <w:r>
        <w:rPr>
          <w:rFonts w:hint="eastAsia" w:ascii="宋体" w:hAnsi="宋体" w:cs="宋体"/>
          <w:sz w:val="24"/>
          <w:szCs w:val="24"/>
        </w:rPr>
        <w:t xml:space="preserve">报警处置页面，报警核实及记录，通过系统通知或短信通知督办相关企业进行处置。</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4.1.3.8</w:t>
      </w:r>
      <w:r>
        <w:rPr>
          <w:rFonts w:hint="eastAsia" w:ascii="宋体" w:hAnsi="宋体" w:cs="宋体"/>
          <w:b/>
          <w:sz w:val="24"/>
          <w:szCs w:val="24"/>
        </w:rPr>
        <w:t xml:space="preserve">.</w:t>
      </w:r>
      <w:r>
        <w:rPr>
          <w:rFonts w:ascii="宋体" w:hAnsi="宋体" w:cs="宋体"/>
          <w:b/>
          <w:sz w:val="24"/>
          <w:szCs w:val="24"/>
        </w:rPr>
        <w:t xml:space="preserve">2</w:t>
      </w:r>
      <w:r>
        <w:rPr>
          <w:rFonts w:hint="eastAsia" w:ascii="宋体" w:hAnsi="宋体" w:cs="宋体"/>
          <w:b/>
          <w:sz w:val="24"/>
          <w:szCs w:val="24"/>
        </w:rPr>
        <w:t xml:space="preserve">预警报警统计分析</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安全报警分析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汇聚园区安全生产预警报警信息，分析园区各项安全风险要素的预警情况，同时结合可视</w:t>
      </w:r>
      <w:r>
        <w:rPr>
          <w:rFonts w:hint="eastAsia" w:ascii="宋体" w:hAnsi="宋体" w:cs="宋体"/>
          <w:sz w:val="24"/>
          <w:szCs w:val="24"/>
        </w:rPr>
        <w:t xml:space="preserve">化图表，直观展示园区</w:t>
      </w:r>
      <w:r>
        <w:rPr>
          <w:rFonts w:hint="eastAsia" w:ascii="宋体" w:hAnsi="宋体" w:cs="宋体"/>
          <w:sz w:val="24"/>
          <w:szCs w:val="24"/>
        </w:rPr>
        <w:t xml:space="preserve">内风险</w:t>
      </w:r>
      <w:r>
        <w:rPr>
          <w:rFonts w:hint="eastAsia" w:ascii="宋体" w:hAnsi="宋体" w:cs="宋体"/>
          <w:sz w:val="24"/>
          <w:szCs w:val="24"/>
        </w:rPr>
        <w:t xml:space="preserve">的变化情况，实现安全生产预警报警的评估分析和展示。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（1）数据解读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（2）安全报警企业对比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（3）安全报警类型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（4）视频报警类型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（5）安全报警趋势</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园区报警综合分析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根据园区各种预警报警类型，按月份、年度等不同统计查询周期，对园区各种预警报警数据进行统计分析。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包括：趋势分析、企业报警对比分析、报警类型分析</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企业报警综合分析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根据企业各种预警报警类型，按月份、年度等不同统计查询周期，对各企业预警报警数据进行统计分析。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包括：趋势分析、企业报警对比分析、报警类型分析</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4.1.3.8</w:t>
      </w: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预警报警规则设置</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安全报警规则配置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报警触发条件的配置组合、消息推送对象与方式的配置以及预警报警事件的流程管理，实现风险预警和报警事件的自动识别、分级预警、定向推送、处置闭环，帮助园区及企业管理人员完成预警报警事件的处置，及时消除安环风险隐患。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（1）传感器报警规则配置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（2）视频报警规则配置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（3）安全档案临期/超期规则配置</w:t>
      </w:r>
      <w:r/>
    </w:p>
    <w:p>
      <w:pPr>
        <w:ind w:firstLine="480"/>
        <w:spacing w:line="360" w:lineRule="auto"/>
        <w:rPr>
          <w:rFonts w:hint="eastAsia" w:ascii="宋体" w:hAnsi="宋体" w:cs="宋体"/>
          <w:sz w:val="24"/>
          <w:szCs w:val="24"/>
        </w:rPr>
      </w:pPr>
      <w:r>
        <w:rPr>
          <w:rFonts w:ascii="宋体" w:hAnsi="宋体" w:cs="宋体"/>
          <w:sz w:val="24"/>
          <w:szCs w:val="24"/>
        </w:rPr>
        <w:t xml:space="preserve">2.管廊</w:t>
      </w:r>
      <w:r>
        <w:rPr>
          <w:rFonts w:hint="eastAsia" w:ascii="宋体" w:hAnsi="宋体" w:cs="宋体"/>
          <w:sz w:val="24"/>
          <w:szCs w:val="24"/>
        </w:rPr>
        <w:t xml:space="preserve">报警规则配置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入廊监测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（2）管线气体监测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（3）管廊位移沉降监测</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4.1.3.8</w:t>
      </w:r>
      <w:r>
        <w:rPr>
          <w:rFonts w:hint="eastAsia" w:ascii="宋体" w:hAnsi="宋体" w:cs="宋体"/>
          <w:b/>
          <w:sz w:val="24"/>
          <w:szCs w:val="24"/>
        </w:rPr>
        <w:t xml:space="preserve">.</w:t>
      </w:r>
      <w:r>
        <w:rPr>
          <w:rFonts w:ascii="宋体" w:hAnsi="宋体" w:cs="宋体"/>
          <w:b/>
          <w:sz w:val="24"/>
          <w:szCs w:val="24"/>
        </w:rPr>
        <w:t xml:space="preserve">4</w:t>
      </w:r>
      <w:r>
        <w:rPr>
          <w:rFonts w:hint="eastAsia" w:ascii="宋体" w:hAnsi="宋体" w:cs="宋体"/>
          <w:b/>
          <w:sz w:val="24"/>
          <w:szCs w:val="24"/>
        </w:rPr>
        <w:t xml:space="preserve">消息管理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支持消息通知对象、消息通知方式的自定义配置，利用系统平台、短信推送平台等机制，实现预警报警信息的自动推送。</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消息通知记录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系统可以自动记录系统自动推送的安全消息通知，包括消息发送时间、消息接收人、消息类型等。</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安全报警消息配置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基于报警规则配置信息，实现报警消息通知的配置管理，实现报警消息的定向推送。包括：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（1）传感器报警消息配置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（2）视频报警消息配置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（3）安全档案临期/超期报警消息配置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根据园区需求</w:t>
      </w:r>
      <w:r>
        <w:rPr>
          <w:rFonts w:hint="eastAsia" w:ascii="宋体" w:hAnsi="宋体" w:cs="宋体"/>
          <w:sz w:val="24"/>
          <w:szCs w:val="24"/>
        </w:rPr>
        <w:t xml:space="preserve">配相应</w:t>
      </w:r>
      <w:r>
        <w:rPr>
          <w:rFonts w:hint="eastAsia" w:ascii="宋体" w:hAnsi="宋体" w:cs="宋体"/>
          <w:sz w:val="24"/>
          <w:szCs w:val="24"/>
        </w:rPr>
        <w:t xml:space="preserve">处置流程。</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4.1.3.9</w:t>
      </w:r>
      <w:r>
        <w:rPr>
          <w:rFonts w:hint="eastAsia" w:ascii="宋体" w:hAnsi="宋体" w:cs="宋体"/>
          <w:b/>
          <w:sz w:val="24"/>
          <w:szCs w:val="24"/>
        </w:rPr>
        <w:t xml:space="preserve">智能辅助决策系统</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4.1.3.9</w:t>
      </w:r>
      <w:r>
        <w:rPr>
          <w:rFonts w:hint="eastAsia" w:ascii="宋体" w:hAnsi="宋体" w:cs="宋体"/>
          <w:b/>
          <w:sz w:val="24"/>
          <w:szCs w:val="24"/>
        </w:rPr>
        <w:t xml:space="preserve">.1企业画像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以化工企业为管理对象，在二维地图上汇总形成企业综合画像。</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综合看板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汇总展示企业管理终端信息。包括：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（1）基础信息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）安全管理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）能源经济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）预警报警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）三维地图融合</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安全管理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对企业安全管理重点信息进行整合，主要包括安全风险等级、安全档案信息、危险源监控情况、化学品统计情况、安全风险态势、安全报警态势和隐患态势。包括：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（1）在线监控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（2）统计数据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（3）预警报警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（4）三维地图融合</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能源经济管理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对企业能源与经济数据进行综合分析，统计该企业能源消耗总量与能源结构，分析能源消耗与经济的趋势变化。</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封闭化管理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整合企业封闭化申报及通行等数据，实现统计分析。包括：</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基础信息</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危化</w:t>
      </w:r>
      <w:r>
        <w:rPr>
          <w:rFonts w:hint="eastAsia" w:ascii="宋体" w:hAnsi="宋体" w:cs="宋体"/>
          <w:sz w:val="24"/>
          <w:szCs w:val="24"/>
        </w:rPr>
        <w:t xml:space="preserve">品车辆</w:t>
      </w:r>
      <w:r>
        <w:rPr>
          <w:rFonts w:hint="eastAsia" w:ascii="宋体" w:hAnsi="宋体" w:cs="宋体"/>
          <w:sz w:val="24"/>
          <w:szCs w:val="24"/>
        </w:rPr>
        <w:t xml:space="preserve">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3）货物通行量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4）车辆通行量分析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5）黑名单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6）封闭化报警信息</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企业档案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对企业档案信息进行集成管理，包括基础信息、生产信息、安全档案、应急档案和公用工程档案。</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4.1.3.9</w:t>
      </w:r>
      <w:r>
        <w:rPr>
          <w:rFonts w:hint="eastAsia" w:ascii="宋体" w:hAnsi="宋体" w:cs="宋体"/>
          <w:b/>
          <w:sz w:val="24"/>
          <w:szCs w:val="24"/>
        </w:rPr>
        <w:t xml:space="preserve">.</w:t>
      </w:r>
      <w:r>
        <w:rPr>
          <w:rFonts w:ascii="宋体" w:hAnsi="宋体" w:cs="宋体"/>
          <w:b/>
          <w:sz w:val="24"/>
          <w:szCs w:val="24"/>
        </w:rPr>
        <w:t xml:space="preserve">2企业综合评价与分级管理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评价指标管理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以智慧园区平台上企业安全、能源、经济等数据为基础，建立评价指标体系。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企业评价指标包括系统评价指标与自定义评价指标。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评价类型包括分段评价、连续评价、特殊评价，分段评价：分段评价指将评价指标划分为不同的范围，每个范围分别赋予分值；连续评价：连续评价指将评价</w:t>
      </w:r>
      <w:r>
        <w:rPr>
          <w:rFonts w:hint="eastAsia" w:ascii="宋体" w:hAnsi="宋体" w:cs="宋体"/>
          <w:sz w:val="24"/>
          <w:szCs w:val="24"/>
        </w:rPr>
        <w:t xml:space="preserve">值按照</w:t>
      </w:r>
      <w:r>
        <w:rPr>
          <w:rFonts w:hint="eastAsia" w:ascii="宋体" w:hAnsi="宋体" w:cs="宋体"/>
          <w:sz w:val="24"/>
          <w:szCs w:val="24"/>
        </w:rPr>
        <w:t xml:space="preserve">一定的计算规则得到权重后再乘以该指标的基准分。</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评价模型管理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基于配置好的评价指标，园区可自定义企业评价模型，选取评价指标、设置指标权重与企业评价分级规则等，生成不同方式的评价模型。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1）评价模型新增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支持添加新的评价模型信息，包括评价分级规则、评价周期、评价指标体系、</w:t>
      </w:r>
      <w:r>
        <w:rPr>
          <w:rFonts w:hint="eastAsia" w:ascii="宋体" w:hAnsi="宋体" w:cs="宋体"/>
          <w:sz w:val="24"/>
          <w:szCs w:val="24"/>
        </w:rPr>
        <w:t xml:space="preserve">指标赋分管理</w:t>
      </w:r>
      <w:r>
        <w:rPr>
          <w:rFonts w:hint="eastAsia" w:ascii="宋体" w:hAnsi="宋体" w:cs="宋体"/>
          <w:sz w:val="24"/>
          <w:szCs w:val="24"/>
        </w:rPr>
        <w:t xml:space="preserve">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2）评价指标清单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对添加过的评价模型进行记录，生成评价模型清单，包括模型名称、评价周期、评价日期范围等。</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综合评价分析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依托评价指标体系，对园区整体企业评价分级情况进行综合分析，实现对园区企业之间各方面进行对比和分级。</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企业评价分析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依托评价指标体系，开发企业对</w:t>
      </w:r>
      <w:r>
        <w:rPr>
          <w:rFonts w:hint="eastAsia" w:ascii="宋体" w:hAnsi="宋体" w:cs="宋体"/>
          <w:sz w:val="24"/>
          <w:szCs w:val="24"/>
        </w:rPr>
        <w:t xml:space="preserve">标分析</w:t>
      </w:r>
      <w:r>
        <w:rPr>
          <w:rFonts w:hint="eastAsia" w:ascii="宋体" w:hAnsi="宋体" w:cs="宋体"/>
          <w:sz w:val="24"/>
          <w:szCs w:val="24"/>
        </w:rPr>
        <w:t xml:space="preserve">系统，实现对各企业各方面进行评分。</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企业考核登记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对于园区管理的自定义评价指标，根据企业评价模型考核期限的设定，系统将自动发出考核，提醒相关人员在规定期限内完成企业考核指标的录入工作。</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企业考核审核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系统自动跟踪记录企业考核审核信息，包括考核期、已完成考核企业数量、未完成考核企业数量、审核状态等。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支持对该企业所有指标值与证明材料进行审核，确认是否通过。</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企业考核结果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系统自动跟踪记录企业考核审核信息，生成汇总表，包括考核期、分级企业数量、平均分值等。</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4.1.3.9</w:t>
      </w: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园区安全风险</w:t>
      </w:r>
      <w:r>
        <w:rPr>
          <w:rFonts w:hint="eastAsia" w:ascii="宋体" w:hAnsi="宋体" w:cs="宋体"/>
          <w:b/>
          <w:sz w:val="24"/>
          <w:szCs w:val="24"/>
        </w:rPr>
        <w:t xml:space="preserve">研</w:t>
      </w:r>
      <w:r>
        <w:rPr>
          <w:rFonts w:hint="eastAsia" w:ascii="宋体" w:hAnsi="宋体" w:cs="宋体"/>
          <w:b/>
          <w:sz w:val="24"/>
          <w:szCs w:val="24"/>
        </w:rPr>
        <w:t xml:space="preserve">判分析</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化学品专题分析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联动</w:t>
      </w:r>
      <w:r>
        <w:rPr>
          <w:rFonts w:hint="eastAsia" w:ascii="宋体" w:hAnsi="宋体" w:cs="宋体"/>
          <w:sz w:val="24"/>
          <w:szCs w:val="24"/>
        </w:rPr>
        <w:t xml:space="preserve">一</w:t>
      </w:r>
      <w:r>
        <w:rPr>
          <w:rFonts w:hint="eastAsia" w:ascii="宋体" w:hAnsi="宋体" w:cs="宋体"/>
          <w:sz w:val="24"/>
          <w:szCs w:val="24"/>
        </w:rPr>
        <w:t xml:space="preserve">企一档与封闭化管理系统，获取化学品管理数据，分析分析园区和企业化学品的构成情况与流转情况，识别园区的重点监管化学品类型。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（1）地图分析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集成安全管理一张图化学品相关管理图层，实现化学品信息的可视化管理。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（2）报表分析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为便于快速生成各类化学品统计报表，根据企业化学品全管理数据，建立不同类型的统计报表功能，实现报表的自动生成、筛选和导出功能。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（3）勾</w:t>
      </w:r>
      <w:r>
        <w:rPr>
          <w:rFonts w:hint="eastAsia" w:ascii="宋体" w:hAnsi="宋体" w:cs="宋体"/>
          <w:sz w:val="24"/>
          <w:szCs w:val="24"/>
        </w:rPr>
        <w:t xml:space="preserve">稽</w:t>
      </w:r>
      <w:r>
        <w:rPr>
          <w:rFonts w:hint="eastAsia" w:ascii="宋体" w:hAnsi="宋体" w:cs="宋体"/>
          <w:sz w:val="24"/>
          <w:szCs w:val="24"/>
        </w:rPr>
        <w:t xml:space="preserve">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建立化学品数据勾</w:t>
      </w:r>
      <w:r>
        <w:rPr>
          <w:rFonts w:hint="eastAsia" w:ascii="宋体" w:hAnsi="宋体" w:cs="宋体"/>
          <w:sz w:val="24"/>
          <w:szCs w:val="24"/>
        </w:rPr>
        <w:t xml:space="preserve">稽</w:t>
      </w:r>
      <w:r>
        <w:rPr>
          <w:rFonts w:hint="eastAsia" w:ascii="宋体" w:hAnsi="宋体" w:cs="宋体"/>
          <w:sz w:val="24"/>
          <w:szCs w:val="24"/>
        </w:rPr>
        <w:t xml:space="preserve">分析算法，分析危化品档案与运输数据的比对情况，实现对园区企业化学品流转的异常分析。结合仓库申报，化学品实时储量分析，计算R值。</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隐患专题分析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联动双重预防体系与监督检查系统，对企业隐患分布、隐患类型等数据进行统计，分析隐患的分布特征与变化趋势。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（1）隐患分布分析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集成安全管理一张图隐患相关管理图层，实现隐患分布信息的可视化管理。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（2）隐患态势分析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联动双重预防体系与监督检查系统，对企业隐患数据进行统计，分析隐患的变化趋势。</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风险态势分析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依据企业基础数据和动态监测数据，建立风险预警模型动态计算企业的风险预警级别，基于风险预警模型，分析计算企业的风险预警级别，同时结合可视化图表，分析园区</w:t>
      </w:r>
      <w:r>
        <w:rPr>
          <w:rFonts w:hint="eastAsia" w:ascii="宋体" w:hAnsi="宋体" w:cs="宋体"/>
          <w:sz w:val="24"/>
          <w:szCs w:val="24"/>
        </w:rPr>
        <w:t xml:space="preserve">内风险</w:t>
      </w:r>
      <w:r>
        <w:rPr>
          <w:rFonts w:hint="eastAsia" w:ascii="宋体" w:hAnsi="宋体" w:cs="宋体"/>
          <w:sz w:val="24"/>
          <w:szCs w:val="24"/>
        </w:rPr>
        <w:t xml:space="preserve">构成</w:t>
      </w:r>
      <w:r>
        <w:rPr>
          <w:rFonts w:hint="eastAsia" w:ascii="宋体" w:hAnsi="宋体" w:cs="宋体"/>
          <w:sz w:val="24"/>
          <w:szCs w:val="24"/>
        </w:rPr>
        <w:t xml:space="preserve">与变化趋势，实现企业安全风险的实时评估与动态分析。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（1）风险预警态势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基于风险预警模型最新风险分析结果，结合可视化图表，直观展示园区</w:t>
      </w:r>
      <w:r>
        <w:rPr>
          <w:rFonts w:hint="eastAsia" w:ascii="宋体" w:hAnsi="宋体" w:cs="宋体"/>
          <w:sz w:val="24"/>
          <w:szCs w:val="24"/>
        </w:rPr>
        <w:t xml:space="preserve">内风险</w:t>
      </w:r>
      <w:r>
        <w:rPr>
          <w:rFonts w:hint="eastAsia" w:ascii="宋体" w:hAnsi="宋体" w:cs="宋体"/>
          <w:sz w:val="24"/>
          <w:szCs w:val="24"/>
        </w:rPr>
        <w:t xml:space="preserve">的变化情况，实现园区风险态势的实时评估分析和展示。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（2）安全报警态势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汇聚园区安全生产预警报警信息，分析园区各项安全风险要素的预警情况，同时结合可视化图表，直观展示园区</w:t>
      </w:r>
      <w:r>
        <w:rPr>
          <w:rFonts w:hint="eastAsia" w:ascii="宋体" w:hAnsi="宋体" w:cs="宋体"/>
          <w:sz w:val="24"/>
          <w:szCs w:val="24"/>
        </w:rPr>
        <w:t xml:space="preserve">内风险</w:t>
      </w:r>
      <w:r>
        <w:rPr>
          <w:rFonts w:hint="eastAsia" w:ascii="宋体" w:hAnsi="宋体" w:cs="宋体"/>
          <w:sz w:val="24"/>
          <w:szCs w:val="24"/>
        </w:rPr>
        <w:t xml:space="preserve">的变化情况，实现安全生产预警报警的实时评估分析和展示。</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4.1.3.9</w:t>
      </w: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智能分析报告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根据系统监控数据，定期自动生成智能周报/月报，对企业问题进行统计分析，识别主要问题，并提出管控建议。</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安全风险分析报告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汇聚园区安全生产预警报警数据，对园区安全风险数据进行深入分析以及数据解读，系统可以自动生成安全预警报警智能分析报告，同时结合可视化图表，直观展示园区安全风险的变化情况。</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安全态势分析报告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园区重大危险源、高危工艺、危险化学品、安全承诺公告、特殊作业等安全管理数据，对园区安全生产数据进行深入分析以及数据解读，系统可以自动生成安全态势智能分析报告，同时结合可视化图表，直观展示园区安全生产态势的评估与展示。</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封闭化管理评价报告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基于国家法律法规、标准要求，结合园区封闭化管理现状，自动生成智能分析报告，及时发现危化</w:t>
      </w:r>
      <w:r>
        <w:rPr>
          <w:rFonts w:hint="eastAsia" w:ascii="宋体" w:hAnsi="宋体" w:cs="宋体"/>
          <w:sz w:val="24"/>
          <w:szCs w:val="24"/>
        </w:rPr>
        <w:t xml:space="preserve">品运输</w:t>
      </w:r>
      <w:r>
        <w:rPr>
          <w:rFonts w:hint="eastAsia" w:ascii="宋体" w:hAnsi="宋体" w:cs="宋体"/>
          <w:sz w:val="24"/>
          <w:szCs w:val="24"/>
        </w:rPr>
        <w:t xml:space="preserve">车辆管控问题，精准定位管理薄弱企业和环节，促进园区危化</w:t>
      </w:r>
      <w:r>
        <w:rPr>
          <w:rFonts w:hint="eastAsia" w:ascii="宋体" w:hAnsi="宋体" w:cs="宋体"/>
          <w:sz w:val="24"/>
          <w:szCs w:val="24"/>
        </w:rPr>
        <w:t xml:space="preserve">品运输</w:t>
      </w:r>
      <w:r>
        <w:rPr>
          <w:rFonts w:hint="eastAsia" w:ascii="宋体" w:hAnsi="宋体" w:cs="宋体"/>
          <w:sz w:val="24"/>
          <w:szCs w:val="24"/>
        </w:rPr>
        <w:t xml:space="preserve">管理水平逐步提升。</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应急管理评价报告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国家法律法规、标准要求，结合园区、企业应急管理目标指标参数，自动生成智能分析报告，使园区和企业能够针对每日应急管理评价实况进行总体分析和单项细查，促进园区、企业应急准备管理水平的逐步提升。</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智慧园区平台运行分析报告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汇聚平台企业档案、安全、封闭化等数据，对智慧园区平台运行数据进行深入分析以及数据解读，系统可以自动生成智慧园区平台智能分析报告，实现园区智慧管理平台运行情况的自动评估与直观展示。</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4.1.3.10</w:t>
      </w:r>
      <w:r>
        <w:rPr>
          <w:rFonts w:hint="eastAsia" w:ascii="宋体" w:hAnsi="宋体" w:cs="宋体"/>
          <w:b/>
          <w:sz w:val="24"/>
          <w:szCs w:val="24"/>
        </w:rPr>
        <w:t xml:space="preserve">园区服务系统</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4.1.3.10</w:t>
      </w:r>
      <w:r>
        <w:rPr>
          <w:rFonts w:hint="eastAsia" w:ascii="宋体" w:hAnsi="宋体" w:cs="宋体"/>
          <w:b/>
          <w:sz w:val="24"/>
          <w:szCs w:val="24"/>
        </w:rPr>
        <w:t xml:space="preserve">.1园区服务</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个人工作台</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快捷菜单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支持用户自定义快捷菜单。</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待办事项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系统自动汇总园区信息审核、检查管理、待处置报警等待办事项，帮助管理人员及时完成相关工作。</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消息提醒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可接收、查看消息通知信息。</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消息通知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系统自动记录园区发送的通知信息，方便用户随时查阅通知内容以及接收情况，实现通知信息的新增、查询功能，为园区日常工作提供便利。</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资料共享</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支持对文件资料的上传、查询等功能，实现园区内部的文件共享管理，为园区日常工作提供便利。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园区管理部门向企业下发通知公告、规章制度等信息。</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会议管理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会议管理应用于起草会议通知、会议记录管理、会议室管理。实现会议管理的电子化，实现会务信息、会议资源的统一安排和管理。</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通讯录管理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联动园区通讯录与企业通讯录，实现园区内部人员和企业工作人员的联系方式的动态更新，方便园区及时地联系相关人员。</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4.1.3.10</w:t>
      </w:r>
      <w:r>
        <w:rPr>
          <w:rFonts w:hint="eastAsia" w:ascii="宋体" w:hAnsi="宋体" w:cs="宋体"/>
          <w:b/>
          <w:sz w:val="24"/>
          <w:szCs w:val="24"/>
        </w:rPr>
        <w:t xml:space="preserve">.</w:t>
      </w:r>
      <w:r>
        <w:rPr>
          <w:rFonts w:ascii="宋体" w:hAnsi="宋体" w:cs="宋体"/>
          <w:b/>
          <w:sz w:val="24"/>
          <w:szCs w:val="24"/>
        </w:rPr>
        <w:t xml:space="preserve">2企业</w:t>
      </w:r>
      <w:r>
        <w:rPr>
          <w:rFonts w:ascii="宋体" w:hAnsi="宋体" w:cs="宋体"/>
          <w:b/>
          <w:sz w:val="24"/>
          <w:szCs w:val="24"/>
        </w:rPr>
        <w:t xml:space="preserve">端综合</w:t>
      </w:r>
      <w:r>
        <w:rPr>
          <w:rFonts w:ascii="宋体" w:hAnsi="宋体" w:cs="宋体"/>
          <w:b/>
          <w:sz w:val="24"/>
          <w:szCs w:val="24"/>
        </w:rPr>
        <w:t xml:space="preserve">管理与服务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企业</w:t>
      </w:r>
      <w:r>
        <w:rPr>
          <w:rFonts w:hint="eastAsia" w:ascii="宋体" w:hAnsi="宋体" w:cs="宋体"/>
          <w:sz w:val="24"/>
          <w:szCs w:val="24"/>
        </w:rPr>
        <w:t xml:space="preserve">端综合</w:t>
      </w:r>
      <w:r>
        <w:rPr>
          <w:rFonts w:hint="eastAsia" w:ascii="宋体" w:hAnsi="宋体" w:cs="宋体"/>
          <w:sz w:val="24"/>
          <w:szCs w:val="24"/>
        </w:rPr>
        <w:t xml:space="preserve">管理与服务系统，作为企业信息化平台数据补录系统。园区制定数据规范及接口规范，企业根据规范将安全生产相关数据通过企业信息化平台上传至园区平台。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通过企业</w:t>
      </w:r>
      <w:r>
        <w:rPr>
          <w:rFonts w:hint="eastAsia" w:ascii="宋体" w:hAnsi="宋体" w:cs="宋体"/>
          <w:sz w:val="24"/>
          <w:szCs w:val="24"/>
        </w:rPr>
        <w:t xml:space="preserve">端综合</w:t>
      </w:r>
      <w:r>
        <w:rPr>
          <w:rFonts w:hint="eastAsia" w:ascii="宋体" w:hAnsi="宋体" w:cs="宋体"/>
          <w:sz w:val="24"/>
          <w:szCs w:val="24"/>
        </w:rPr>
        <w:t xml:space="preserve">管理与服务系统，企业可申报登记除安全外的其他各方面基础档案类信息。系统实现“</w:t>
      </w:r>
      <w:r>
        <w:rPr>
          <w:rFonts w:hint="eastAsia" w:ascii="宋体" w:hAnsi="宋体" w:cs="宋体"/>
          <w:sz w:val="24"/>
          <w:szCs w:val="24"/>
        </w:rPr>
        <w:t xml:space="preserve">一</w:t>
      </w:r>
      <w:r>
        <w:rPr>
          <w:rFonts w:hint="eastAsia" w:ascii="宋体" w:hAnsi="宋体" w:cs="宋体"/>
          <w:sz w:val="24"/>
          <w:szCs w:val="24"/>
        </w:rPr>
        <w:t xml:space="preserve">企一档”数据的申报、更新、查阅等，对基础数据缺乏或更新不及时的情况，系统会自动提醒企业补充或更新。</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个人工作台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建立个人工作台，实现菜单的自定义配置及待办事件的集中管理，有效提高企业管理人员工作效率。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主要功能包括：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（1）快捷菜单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（2）待办事项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（3）消息提醒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本模块接收园区管理部门下发的通知公告、规章制度以及评价报告等信息。</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生产信息申报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（1）项目立项申报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对企业项目立项备案信息进行管理，及时更新录入项目立项备案信息。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（2）监测设备离线申报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支持对企业监测设备离线信息进行申报，实现企业日常管理信息的申报管理与数据审核。</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安全申报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（1）安全手续申报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对企业安全手续备案信息进行管理，包括重大危险源评估报告、重大危险</w:t>
      </w:r>
      <w:r>
        <w:rPr>
          <w:rFonts w:hint="eastAsia" w:ascii="宋体" w:hAnsi="宋体" w:cs="宋体"/>
          <w:sz w:val="24"/>
          <w:szCs w:val="24"/>
        </w:rPr>
        <w:t xml:space="preserve">源评价</w:t>
      </w:r>
      <w:r>
        <w:rPr>
          <w:rFonts w:hint="eastAsia" w:ascii="宋体" w:hAnsi="宋体" w:cs="宋体"/>
          <w:sz w:val="24"/>
          <w:szCs w:val="24"/>
        </w:rPr>
        <w:t xml:space="preserve">/评估报告、安全三同时。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（2）化学品储存申报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支持对企业化学品存储情况进行动态更新，实时掌握园区企业化学品的动态储量。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（3）设备多米诺申报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对企业设备多米诺信息进行管理，包括设备名称、泄露模式、设备多米诺半径等信息，实现企业设备多米诺信息新增、修改、删除功能。</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应急申报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（1）消防水池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对企业消防水池信息进行管理，包括消防水池编号、消防水池容积、水池位置、水池类型、取水方式、取水口数量及位置、消防水池照片等信息，实现消防水池信息的新增、修改、删除功能。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同时支持基于GIS地图，标绘消防水池的位置与范围信息。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（2）事故应急池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对企业应急事故</w:t>
      </w:r>
      <w:r>
        <w:rPr>
          <w:rFonts w:hint="eastAsia" w:ascii="宋体" w:hAnsi="宋体" w:cs="宋体"/>
          <w:sz w:val="24"/>
          <w:szCs w:val="24"/>
        </w:rPr>
        <w:t xml:space="preserve">池信息</w:t>
      </w:r>
      <w:r>
        <w:rPr>
          <w:rFonts w:hint="eastAsia" w:ascii="宋体" w:hAnsi="宋体" w:cs="宋体"/>
          <w:sz w:val="24"/>
          <w:szCs w:val="24"/>
        </w:rPr>
        <w:t xml:space="preserve">进行管理，包括应急事故池编号、应急事故池容积、应急</w:t>
      </w:r>
      <w:r>
        <w:rPr>
          <w:rFonts w:hint="eastAsia" w:ascii="宋体" w:hAnsi="宋体" w:cs="宋体"/>
          <w:sz w:val="24"/>
          <w:szCs w:val="24"/>
        </w:rPr>
        <w:t xml:space="preserve">池照片</w:t>
      </w:r>
      <w:r>
        <w:rPr>
          <w:rFonts w:hint="eastAsia" w:ascii="宋体" w:hAnsi="宋体" w:cs="宋体"/>
          <w:sz w:val="24"/>
          <w:szCs w:val="24"/>
        </w:rPr>
        <w:t xml:space="preserve">等信息，实现应急事故</w:t>
      </w:r>
      <w:r>
        <w:rPr>
          <w:rFonts w:hint="eastAsia" w:ascii="宋体" w:hAnsi="宋体" w:cs="宋体"/>
          <w:sz w:val="24"/>
          <w:szCs w:val="24"/>
        </w:rPr>
        <w:t xml:space="preserve">池信息</w:t>
      </w:r>
      <w:r>
        <w:rPr>
          <w:rFonts w:hint="eastAsia" w:ascii="宋体" w:hAnsi="宋体" w:cs="宋体"/>
          <w:sz w:val="24"/>
          <w:szCs w:val="24"/>
        </w:rPr>
        <w:t xml:space="preserve">的新增、修改、删除功能。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同时支持基于GIS地图，标绘应急事故池的位置与范围信息。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（3）应急预案备案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对企业应急预案备案信息进行管理。</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能源申报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（1）用能单位档案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园区供热、供电、供气单位及园区用能企业基本信息进行管理，内容包括企业基本信息、供能介质、耗能介质、供能上下游企业、企业能源管理人员、能源管理证书、能源管理体系制度、重点耗能设备等。支持信息添加、编辑、删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（2）节能项目管理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对园区企业节能技术改造项目的项目进行管理，包括基本情况、审批/核准/备案等信息、节能量、重要节能措施、实施效果等，实现清单式管理。支持导入项目报告，信息添加、编辑、删除。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（3）能耗申报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支持按月/季度/年进行水、电、气、汽等能耗进行申报。</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经济申报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对企业经济信息进行管理，定期录入企业经济数据。</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封闭化申报</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园区企业服务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（1）危险品装卸服务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①危险物品管理服务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本模块通过数据接口从园区安全系统集企业危险化学品、危险废物等危险物品信息，并结合危险货物标准新增字段，建立园区危险物品列表。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②装卸人员管理服务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本模块用于网页端采集企业危险化学品装卸操作人员和安全查验人员信息。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③装卸设施管理服务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本模块用于网页端采集企业装卸设备设施信息。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④装卸数量填报服务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本模块为企业提供网页端危险货物装卸数量录入服务。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⑤安全查验记录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本模块提供网页</w:t>
      </w:r>
      <w:r>
        <w:rPr>
          <w:rFonts w:hint="eastAsia" w:ascii="宋体" w:hAnsi="宋体" w:cs="宋体"/>
          <w:sz w:val="24"/>
          <w:szCs w:val="24"/>
        </w:rPr>
        <w:t xml:space="preserve">端检查</w:t>
      </w:r>
      <w:r>
        <w:rPr>
          <w:rFonts w:hint="eastAsia" w:ascii="宋体" w:hAnsi="宋体" w:cs="宋体"/>
          <w:sz w:val="24"/>
          <w:szCs w:val="24"/>
        </w:rPr>
        <w:t xml:space="preserve">记录查询服务，系统根据移动端查验情况自动生成危险化学品装卸查验记录。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⑥危险品装卸记录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本模块提供网页端危险品装卸记录查询服务，系统根据装卸填报信息和电子运单信息自动生成危险品装卸记录。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（2）人员报备服务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本模块为企业提供网页</w:t>
      </w:r>
      <w:r>
        <w:rPr>
          <w:rFonts w:hint="eastAsia" w:ascii="宋体" w:hAnsi="宋体" w:cs="宋体"/>
          <w:sz w:val="24"/>
          <w:szCs w:val="24"/>
        </w:rPr>
        <w:t xml:space="preserve">端人员</w:t>
      </w:r>
      <w:r>
        <w:rPr>
          <w:rFonts w:hint="eastAsia" w:ascii="宋体" w:hAnsi="宋体" w:cs="宋体"/>
          <w:sz w:val="24"/>
          <w:szCs w:val="24"/>
        </w:rPr>
        <w:t xml:space="preserve">报备服务。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（3）车辆报备服务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本模块为园区内企业提供网页</w:t>
      </w:r>
      <w:r>
        <w:rPr>
          <w:rFonts w:hint="eastAsia" w:ascii="宋体" w:hAnsi="宋体" w:cs="宋体"/>
          <w:sz w:val="24"/>
          <w:szCs w:val="24"/>
        </w:rPr>
        <w:t xml:space="preserve">端车辆</w:t>
      </w:r>
      <w:r>
        <w:rPr>
          <w:rFonts w:hint="eastAsia" w:ascii="宋体" w:hAnsi="宋体" w:cs="宋体"/>
          <w:sz w:val="24"/>
          <w:szCs w:val="24"/>
        </w:rPr>
        <w:t xml:space="preserve">报备服务。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）预警处置服务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本模块提供预警处置服务，企业需要对园区监控系统发送的违章预警信息进行处置，并将处置结果上传至园区预警处置中心。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（5）访客管理服务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本模块为企业提供访客管理服务，包括访客发起申请和企业代客预约两种方式。</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运输公司服务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（1）登记注册服务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本模块提供网页</w:t>
      </w:r>
      <w:r>
        <w:rPr>
          <w:rFonts w:hint="eastAsia" w:ascii="宋体" w:hAnsi="宋体" w:cs="宋体"/>
          <w:sz w:val="24"/>
          <w:szCs w:val="24"/>
        </w:rPr>
        <w:t xml:space="preserve">端登记</w:t>
      </w:r>
      <w:r>
        <w:rPr>
          <w:rFonts w:hint="eastAsia" w:ascii="宋体" w:hAnsi="宋体" w:cs="宋体"/>
          <w:sz w:val="24"/>
          <w:szCs w:val="24"/>
        </w:rPr>
        <w:t xml:space="preserve">注册功能。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（2）运单填报服务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本模块提供网页</w:t>
      </w:r>
      <w:r>
        <w:rPr>
          <w:rFonts w:hint="eastAsia" w:ascii="宋体" w:hAnsi="宋体" w:cs="宋体"/>
          <w:sz w:val="24"/>
          <w:szCs w:val="24"/>
        </w:rPr>
        <w:t xml:space="preserve">端危险</w:t>
      </w:r>
      <w:r>
        <w:rPr>
          <w:rFonts w:hint="eastAsia" w:ascii="宋体" w:hAnsi="宋体" w:cs="宋体"/>
          <w:sz w:val="24"/>
          <w:szCs w:val="24"/>
        </w:rPr>
        <w:t xml:space="preserve">物品运单填报服务。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（3）货物管理服务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本模块为运输公司提供网页端货物管理服务。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（4）客户管理服务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本模块为运输公司提供网页</w:t>
      </w:r>
      <w:r>
        <w:rPr>
          <w:rFonts w:hint="eastAsia" w:ascii="宋体" w:hAnsi="宋体" w:cs="宋体"/>
          <w:sz w:val="24"/>
          <w:szCs w:val="24"/>
        </w:rPr>
        <w:t xml:space="preserve">端客户</w:t>
      </w:r>
      <w:r>
        <w:rPr>
          <w:rFonts w:hint="eastAsia" w:ascii="宋体" w:hAnsi="宋体" w:cs="宋体"/>
          <w:sz w:val="24"/>
          <w:szCs w:val="24"/>
        </w:rPr>
        <w:t xml:space="preserve">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（5）预约管理服务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本模块提供网页端预约服务。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（6）预警处置服务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本模块提供网页端预警处置服务，运输企业需要对园区监控系统发送的违章预警信息进行处置，并将处置结果上传至园区监管系统。</w:t>
      </w:r>
      <w:r/>
    </w:p>
    <w:p>
      <w:pPr>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管廊申报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本模块提供网页端管廊申报服务，各企业需要对管廊使用进行申报。</w:t>
      </w:r>
      <w:r/>
    </w:p>
    <w:p>
      <w:pPr>
        <w:ind w:firstLine="480"/>
        <w:spacing w:line="360" w:lineRule="auto"/>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隐患管理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企业收到整改通知后按要求进行整改，并将整改材料通过系统上传。</w:t>
      </w:r>
      <w:r/>
    </w:p>
    <w:p>
      <w:pPr>
        <w:ind w:firstLine="480"/>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预警报警处理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支持安全在线监测设备预警报警处置功能，包括预警报警接收、查看、处置、反馈等功能，实现预警报警信息的闭环处理。</w:t>
      </w:r>
      <w:r/>
    </w:p>
    <w:p>
      <w:pPr>
        <w:ind w:firstLine="480"/>
        <w:spacing w:line="360" w:lineRule="auto"/>
        <w:rPr>
          <w:rFonts w:hint="eastAsia"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监测监控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在企业端，企业可查看污染源、企业危险源等安全在线监测数据。</w:t>
      </w:r>
      <w:r/>
    </w:p>
    <w:p>
      <w:pPr>
        <w:ind w:firstLine="480"/>
        <w:spacing w:line="360" w:lineRule="auto"/>
        <w:rPr>
          <w:rFonts w:hint="eastAsia" w:ascii="宋体" w:hAnsi="宋体" w:cs="宋体"/>
          <w:sz w:val="24"/>
          <w:szCs w:val="24"/>
        </w:rPr>
      </w:pPr>
      <w:r>
        <w:rPr>
          <w:rFonts w:ascii="宋体" w:hAnsi="宋体" w:cs="宋体"/>
          <w:sz w:val="24"/>
          <w:szCs w:val="24"/>
        </w:rPr>
        <w:t xml:space="preserve">12.绩效评价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对于园区管理的自定义评价指标，根据企业评价模型考核期限的设定，系统将自动发出考核，提醒企业相关人员在规定期限内完成企业考核指标的登记、确认等工作。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值班值守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实现对企业值班过程信息的数字化记录与管理。</w:t>
      </w:r>
      <w:r/>
    </w:p>
    <w:p>
      <w:pPr>
        <w:ind w:firstLine="480"/>
        <w:spacing w:line="360" w:lineRule="auto"/>
        <w:rPr>
          <w:rFonts w:hint="eastAsia"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消息通知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企业</w:t>
      </w:r>
      <w:r>
        <w:rPr>
          <w:rFonts w:hint="eastAsia" w:ascii="宋体" w:hAnsi="宋体" w:cs="宋体"/>
          <w:sz w:val="24"/>
          <w:szCs w:val="24"/>
        </w:rPr>
        <w:t xml:space="preserve">端实现</w:t>
      </w:r>
      <w:r>
        <w:rPr>
          <w:rFonts w:hint="eastAsia" w:ascii="宋体" w:hAnsi="宋体" w:cs="宋体"/>
          <w:sz w:val="24"/>
          <w:szCs w:val="24"/>
        </w:rPr>
        <w:t xml:space="preserve">各类消息通知的接收与查看，打通园区与企业的沟通渠道。</w:t>
      </w:r>
      <w:r/>
    </w:p>
    <w:p>
      <w:pPr>
        <w:ind w:firstLine="480"/>
        <w:spacing w:line="360" w:lineRule="auto"/>
        <w:rPr>
          <w:rFonts w:hint="eastAsia" w:ascii="宋体" w:hAnsi="宋体" w:cs="宋体"/>
          <w:sz w:val="24"/>
          <w:szCs w:val="24"/>
        </w:rPr>
      </w:pPr>
      <w:r>
        <w:rPr>
          <w:rFonts w:ascii="宋体" w:hAnsi="宋体" w:cs="宋体"/>
          <w:sz w:val="24"/>
          <w:szCs w:val="24"/>
        </w:rPr>
        <w:t xml:space="preserve">15.</w:t>
      </w:r>
      <w:r>
        <w:rPr>
          <w:rFonts w:hint="eastAsia" w:ascii="宋体" w:hAnsi="宋体" w:cs="宋体"/>
          <w:sz w:val="24"/>
          <w:szCs w:val="24"/>
        </w:rPr>
        <w:t xml:space="preserve">系统管理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支持基础信息、组织架构、人员、账号、角色等系统管理设置功能。</w:t>
      </w:r>
      <w:r/>
    </w:p>
    <w:p>
      <w:pPr>
        <w:ind w:firstLine="482"/>
        <w:spacing w:line="360" w:lineRule="auto"/>
        <w:rPr>
          <w:rFonts w:hint="eastAsia" w:ascii="宋体" w:hAnsi="宋体" w:cs="宋体"/>
          <w:b/>
          <w:sz w:val="24"/>
          <w:szCs w:val="24"/>
        </w:rPr>
        <w:outlineLvl w:val="4"/>
      </w:pPr>
      <w:r>
        <w:rPr>
          <w:rFonts w:ascii="宋体" w:hAnsi="宋体" w:cs="宋体"/>
          <w:b/>
          <w:sz w:val="24"/>
          <w:szCs w:val="24"/>
        </w:rPr>
        <w:t xml:space="preserve">4.1.3.11</w:t>
      </w:r>
      <w:r>
        <w:rPr>
          <w:rFonts w:hint="eastAsia" w:ascii="宋体" w:hAnsi="宋体" w:cs="宋体"/>
          <w:b/>
          <w:sz w:val="24"/>
          <w:szCs w:val="24"/>
        </w:rPr>
        <w:t xml:space="preserve">移动应用</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4.1.3.11</w:t>
      </w:r>
      <w:r>
        <w:rPr>
          <w:rFonts w:hint="eastAsia" w:ascii="宋体" w:hAnsi="宋体" w:cs="宋体"/>
          <w:b/>
          <w:sz w:val="24"/>
          <w:szCs w:val="24"/>
        </w:rPr>
        <w:t xml:space="preserve">.1企业端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企业端使用APP实现移动应用功能，包括企业安环在线监测数据的查看、报警消息的接收与在线反馈、通知消息的接收与查看等功能。</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首页</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消息中心</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在线监控信息</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企业预警报警信息</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通讯录</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个人中心</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危险品装卸前查验</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4.1.3.11</w:t>
      </w:r>
      <w:r>
        <w:rPr>
          <w:rFonts w:hint="eastAsia" w:ascii="宋体" w:hAnsi="宋体" w:cs="宋体"/>
          <w:b/>
          <w:sz w:val="24"/>
          <w:szCs w:val="24"/>
        </w:rPr>
        <w:t xml:space="preserve">.</w:t>
      </w:r>
      <w:r>
        <w:rPr>
          <w:rFonts w:ascii="宋体" w:hAnsi="宋体" w:cs="宋体"/>
          <w:b/>
          <w:sz w:val="24"/>
          <w:szCs w:val="24"/>
        </w:rPr>
        <w:t xml:space="preserve">2</w:t>
      </w:r>
      <w:r>
        <w:rPr>
          <w:rFonts w:hint="eastAsia" w:ascii="宋体" w:hAnsi="宋体" w:cs="宋体"/>
          <w:b/>
          <w:sz w:val="24"/>
          <w:szCs w:val="24"/>
        </w:rPr>
        <w:t xml:space="preserve">园区端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园区端使用APP实现移动应用功能，园区</w:t>
      </w:r>
      <w:r>
        <w:rPr>
          <w:rFonts w:hint="eastAsia" w:ascii="宋体" w:hAnsi="宋体" w:cs="宋体"/>
          <w:sz w:val="24"/>
          <w:szCs w:val="24"/>
        </w:rPr>
        <w:t xml:space="preserve">端包括</w:t>
      </w:r>
      <w:r>
        <w:rPr>
          <w:rFonts w:hint="eastAsia" w:ascii="宋体" w:hAnsi="宋体" w:cs="宋体"/>
          <w:sz w:val="24"/>
          <w:szCs w:val="24"/>
        </w:rPr>
        <w:t xml:space="preserve">企业基础档案、安全等在线监控信息、报警消息的接收与在线反馈、通知消息的接收与查看等，实现在一个移动端完成监控查看和业务管理工作。</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首页</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消息中心</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企业档案</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在线监控信息</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预警报警信息</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通讯录</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智能报告</w:t>
      </w:r>
      <w:r/>
    </w:p>
    <w:p>
      <w:pPr>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企业评价</w:t>
      </w:r>
      <w:r/>
    </w:p>
    <w:p>
      <w:pPr>
        <w:ind w:firstLine="480"/>
        <w:spacing w:line="360" w:lineRule="auto"/>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个人中心</w:t>
      </w:r>
      <w:r/>
    </w:p>
    <w:p>
      <w:pPr>
        <w:ind w:firstLine="480"/>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园区封闭化巡检</w:t>
      </w:r>
      <w:r/>
    </w:p>
    <w:p>
      <w:pPr>
        <w:ind w:firstLine="480"/>
        <w:spacing w:line="360" w:lineRule="auto"/>
        <w:rPr>
          <w:rFonts w:hint="eastAsia"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停车场管理</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4.1.3.11</w:t>
      </w: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专家端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专家端使用APP实现移动应用功能，支持接收园区派发的检查工单，以及专家现场检查记录的录入、上传。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对参与的检查类别和检查频次进行统计。</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4.1.3.11</w:t>
      </w:r>
      <w:r>
        <w:rPr>
          <w:rFonts w:hint="eastAsia" w:ascii="宋体" w:hAnsi="宋体" w:cs="宋体"/>
          <w:b/>
          <w:sz w:val="24"/>
          <w:szCs w:val="24"/>
        </w:rPr>
        <w:t xml:space="preserve">.</w:t>
      </w:r>
      <w:r>
        <w:rPr>
          <w:rFonts w:ascii="宋体" w:hAnsi="宋体" w:cs="宋体"/>
          <w:b/>
          <w:sz w:val="24"/>
          <w:szCs w:val="24"/>
        </w:rPr>
        <w:t xml:space="preserve">4</w:t>
      </w:r>
      <w:r>
        <w:rPr>
          <w:rFonts w:hint="eastAsia" w:ascii="宋体" w:hAnsi="宋体" w:cs="宋体"/>
          <w:b/>
          <w:sz w:val="24"/>
          <w:szCs w:val="24"/>
        </w:rPr>
        <w:t xml:space="preserve">封闭化小程序</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访客预约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本模块为外来人员提供访客预约服务，点击访客预约二维码，提交申请人姓名、申请人身份证号码等信息，经由园区内企业确认后，访客即可进出园区卡口。系统具有新增、修改、多条件查询功能。</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停车预约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本模块为驾驶员提供危险品停车场停车预约服务，预约成功后，系统自动回传预约成功信息并提供车辆导航功能。</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危险品装卸预约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本模块为驾驶员提供装卸预约服务，预约成功后，系统自动回传预约成功信息并提供车辆导航功能。</w:t>
      </w:r>
      <w:r/>
    </w:p>
    <w:p>
      <w:pPr>
        <w:ind w:firstLine="482"/>
        <w:spacing w:line="360" w:lineRule="auto"/>
        <w:rPr>
          <w:rFonts w:hint="eastAsia" w:ascii="宋体" w:hAnsi="宋体" w:cs="宋体"/>
          <w:b/>
          <w:sz w:val="24"/>
          <w:szCs w:val="24"/>
        </w:rPr>
        <w:outlineLvl w:val="5"/>
      </w:pPr>
      <w:r>
        <w:rPr>
          <w:rFonts w:ascii="宋体" w:hAnsi="宋体" w:cs="宋体"/>
          <w:b/>
          <w:sz w:val="24"/>
          <w:szCs w:val="24"/>
        </w:rPr>
        <w:t xml:space="preserve">4.1.3.11</w:t>
      </w:r>
      <w:r>
        <w:rPr>
          <w:rFonts w:hint="eastAsia" w:ascii="宋体" w:hAnsi="宋体" w:cs="宋体"/>
          <w:b/>
          <w:sz w:val="24"/>
          <w:szCs w:val="24"/>
        </w:rPr>
        <w:t xml:space="preserve">.</w:t>
      </w:r>
      <w:r>
        <w:rPr>
          <w:rFonts w:ascii="宋体" w:hAnsi="宋体" w:cs="宋体"/>
          <w:b/>
          <w:sz w:val="24"/>
          <w:szCs w:val="24"/>
        </w:rPr>
        <w:t xml:space="preserve">5</w:t>
      </w:r>
      <w:r>
        <w:rPr>
          <w:rFonts w:hint="eastAsia" w:ascii="宋体" w:hAnsi="宋体" w:cs="宋体"/>
          <w:b/>
          <w:sz w:val="24"/>
          <w:szCs w:val="24"/>
        </w:rPr>
        <w:t xml:space="preserve">管廊小程序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在移动端（APP或小程序）实现管廊 巡检、预警查看等功能。</w:t>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4.1.4</w:t>
      </w:r>
      <w:r>
        <w:rPr>
          <w:rFonts w:hint="eastAsia" w:ascii="宋体" w:hAnsi="宋体" w:eastAsia="宋体" w:cs="宋体"/>
          <w:sz w:val="24"/>
          <w:szCs w:val="24"/>
          <w:lang w:eastAsia="zh-CN"/>
        </w:rPr>
        <w:t xml:space="preserve">数据标准服务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江苏省化工园区安全风险数字化监管平台数据交换规范、江苏省五位一体相关数据规范等文件要求，全面对接园区所有业务平台以及各企业业务平台，采集汇总全量数据、整合梳理数据、数据检查校验、制定园区数据标准规范，并根据各级业务需求对省、市级提供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园区监管需要，制定跨系统数据交换规则，形成完整的数据标准体系，充分满足园区内部系统数据交换、治理需求、上级行业监管部门数据交换、治理需求以及有技术研发能力的企业数据交换、治理需求。结合国家、省厅相关的数据规范要求，以数据规范、数据目录规范为依据，制订数据规范体系，形成完整的数据交换规范体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1.制定详细对接标准，包括数据交换协议、数据格式、通信机制等；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2.保证数据在传输过程中的准确性和一致性，包括数据的数据格式、编码方式、压缩方法、加密机制等；</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.能够接收和处理多种类型的数据，包括静态数据（如企业危化品信息）、动态数据（如人员、车辆实时位置）、以及报警数据（如人员、车辆报警数据）等；</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.AES密钥由上级部门统一管理和分发，确保只有授权的企业和系统才能解密和访问数据；</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.支持查看已经上报的数据记录，包括上报时间、数据状态、任何错误信息等；</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.系统能够与上级平台进行通信，按照统一标准上报数据；</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.系统具备一定的灵活性能够适应数据标准的升级和迭代；</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822"/>
        <w:ind w:firstLine="482"/>
        <w:spacing w:before="120" w:after="120"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4.1.4系统集成及实施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对本标段所有设备及软件系统进行统一的系统集成部署实施，满足各业务系统应用需求。进行</w:t>
      </w:r>
      <w:r>
        <w:rPr>
          <w:rFonts w:hint="eastAsia" w:ascii="宋体" w:hAnsi="宋体" w:cs="宋体"/>
          <w:sz w:val="24"/>
          <w:szCs w:val="24"/>
        </w:rPr>
        <w:t xml:space="preserve">各配套</w:t>
      </w:r>
      <w:r>
        <w:rPr>
          <w:rFonts w:hint="eastAsia" w:ascii="宋体" w:hAnsi="宋体" w:cs="宋体"/>
          <w:sz w:val="24"/>
          <w:szCs w:val="24"/>
        </w:rPr>
        <w:t xml:space="preserve">设施的部署实施，并包含配套国产化操作系统和国产化数据库。</w:t>
      </w:r>
      <w:r/>
    </w:p>
    <w:p>
      <w:pPr>
        <w:ind w:firstLine="480"/>
        <w:spacing w:line="360" w:lineRule="auto"/>
        <w:rPr>
          <w:rFonts w:hint="eastAsia" w:ascii="宋体" w:hAnsi="宋体" w:cs="宋体"/>
          <w:sz w:val="24"/>
          <w:szCs w:val="24"/>
        </w:rPr>
      </w:pPr>
      <w:r>
        <w:rPr>
          <w:rFonts w:ascii="宋体" w:hAnsi="宋体" w:cs="宋体"/>
          <w:sz w:val="24"/>
          <w:szCs w:val="24"/>
        </w:rPr>
        <w:t xml:space="preserve">对园区现有信息化系统设备进行重新再利用，将原有系统平台服务器、安全、网络等设备进行迁移部署至管委会机房内，并接入新建系统平台中。</w:t>
      </w:r>
      <w:r/>
    </w:p>
    <w:p>
      <w:pPr>
        <w:ind w:firstLine="480"/>
        <w:spacing w:line="360" w:lineRule="auto"/>
        <w:rPr>
          <w:rFonts w:hint="eastAsia" w:ascii="宋体" w:hAnsi="宋体" w:cs="宋体"/>
          <w:sz w:val="24"/>
          <w:szCs w:val="24"/>
        </w:rPr>
      </w:pPr>
      <w:r>
        <w:rPr>
          <w:rFonts w:ascii="宋体" w:hAnsi="宋体" w:cs="宋体"/>
          <w:sz w:val="24"/>
          <w:szCs w:val="24"/>
        </w:rPr>
        <w:t xml:space="preserve">整体业务应用系统</w:t>
      </w:r>
      <w:r>
        <w:rPr>
          <w:rFonts w:ascii="宋体" w:hAnsi="宋体" w:cs="宋体"/>
          <w:sz w:val="24"/>
          <w:szCs w:val="24"/>
        </w:rPr>
        <w:t xml:space="preserve">须开放</w:t>
      </w:r>
      <w:r>
        <w:rPr>
          <w:rFonts w:ascii="宋体" w:hAnsi="宋体" w:cs="宋体"/>
          <w:sz w:val="24"/>
          <w:szCs w:val="24"/>
        </w:rPr>
        <w:t xml:space="preserve">数据接口，所有数据将全部开放给区数据共享交换平台。</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4.2</w:t>
      </w:r>
      <w:r>
        <w:rPr>
          <w:rFonts w:hint="eastAsia" w:ascii="宋体" w:hAnsi="宋体" w:eastAsia="宋体" w:cs="宋体"/>
          <w:b/>
          <w:sz w:val="24"/>
          <w:szCs w:val="24"/>
          <w:lang w:eastAsia="zh-CN"/>
        </w:rPr>
        <w:t xml:space="preserve">工期要求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本标段施工工期为</w:t>
      </w:r>
      <w:r>
        <w:rPr>
          <w:rFonts w:ascii="宋体" w:hAnsi="宋体" w:cs="宋体"/>
          <w:sz w:val="24"/>
          <w:szCs w:val="24"/>
        </w:rPr>
        <w:t xml:space="preserve">300</w:t>
      </w:r>
      <w:r>
        <w:rPr>
          <w:rFonts w:hint="eastAsia" w:ascii="宋体" w:hAnsi="宋体" w:cs="宋体"/>
          <w:sz w:val="24"/>
          <w:szCs w:val="24"/>
        </w:rPr>
        <w:t xml:space="preserve">个日历天（从开工通知书发出次日起至竣工终验日</w:t>
      </w:r>
      <w:r>
        <w:rPr>
          <w:rFonts w:hint="eastAsia" w:ascii="宋体" w:hAnsi="宋体" w:cs="宋体"/>
          <w:sz w:val="24"/>
          <w:szCs w:val="24"/>
        </w:rPr>
        <w:t xml:space="preserve">止进行</w:t>
      </w:r>
      <w:r>
        <w:rPr>
          <w:rFonts w:hint="eastAsia" w:ascii="宋体" w:hAnsi="宋体" w:cs="宋体"/>
          <w:sz w:val="24"/>
          <w:szCs w:val="24"/>
        </w:rPr>
        <w:t xml:space="preserve">计算）。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中标人必须在规定工期内完成本项目的终验。未按时完成的，中标人必须承担违约赔偿责任，按合同总额×0.1%×</w:t>
      </w:r>
      <w:r>
        <w:rPr>
          <w:rFonts w:hint="eastAsia" w:ascii="宋体" w:hAnsi="宋体" w:cs="宋体"/>
          <w:sz w:val="24"/>
          <w:szCs w:val="24"/>
        </w:rPr>
        <w:t xml:space="preserve">超延天数</w:t>
      </w:r>
      <w:r>
        <w:rPr>
          <w:rFonts w:hint="eastAsia" w:ascii="宋体" w:hAnsi="宋体" w:cs="宋体"/>
          <w:sz w:val="24"/>
          <w:szCs w:val="24"/>
        </w:rPr>
        <w:t xml:space="preserve">，支付</w:t>
      </w:r>
      <w:r>
        <w:rPr>
          <w:rFonts w:hint="eastAsia" w:ascii="宋体" w:hAnsi="宋体" w:cs="宋体"/>
          <w:sz w:val="24"/>
          <w:szCs w:val="24"/>
        </w:rPr>
        <w:t xml:space="preserve">工期超延</w:t>
      </w:r>
      <w:r>
        <w:rPr>
          <w:rFonts w:hint="eastAsia" w:ascii="宋体" w:hAnsi="宋体" w:cs="宋体"/>
          <w:sz w:val="24"/>
          <w:szCs w:val="24"/>
        </w:rPr>
        <w:t xml:space="preserve">违约金（最高限额为合同总额的10%），在合同款中扣减，法律法规界定的不可抗力因素除外。</w:t>
      </w:r>
      <w:r>
        <w:rPr>
          <w:rFonts w:hint="eastAsia" w:ascii="宋体" w:hAnsi="宋体" w:cs="宋体"/>
          <w:sz w:val="24"/>
          <w:szCs w:val="24"/>
        </w:rPr>
        <w:t xml:space="preserve">若工</w:t>
      </w:r>
      <w:r>
        <w:rPr>
          <w:rFonts w:hint="eastAsia" w:ascii="宋体" w:hAnsi="宋体" w:cs="宋体"/>
          <w:sz w:val="24"/>
          <w:szCs w:val="24"/>
        </w:rPr>
        <w:t xml:space="preserve">期</w:t>
      </w:r>
      <w:r>
        <w:rPr>
          <w:rFonts w:hint="eastAsia" w:ascii="宋体" w:hAnsi="宋体" w:cs="宋体"/>
          <w:sz w:val="24"/>
          <w:szCs w:val="24"/>
        </w:rPr>
        <w:t xml:space="preserve">超延逾</w:t>
      </w:r>
      <w:r>
        <w:rPr>
          <w:rFonts w:ascii="宋体" w:hAnsi="宋体" w:cs="宋体"/>
          <w:sz w:val="24"/>
          <w:szCs w:val="24"/>
        </w:rPr>
        <w:t xml:space="preserve">24</w:t>
      </w:r>
      <w:r>
        <w:rPr>
          <w:rFonts w:hint="eastAsia" w:ascii="宋体" w:hAnsi="宋体" w:cs="宋体"/>
          <w:sz w:val="24"/>
          <w:szCs w:val="24"/>
        </w:rPr>
        <w:t xml:space="preserve">0天，采购人可终止项目合同，已完成的合格产品有效工程量按60%计量结算，同时责令中标人退场。采购人有权要求中标人赔偿因</w:t>
      </w:r>
      <w:r>
        <w:rPr>
          <w:rFonts w:hint="eastAsia" w:ascii="宋体" w:hAnsi="宋体" w:cs="宋体"/>
          <w:sz w:val="24"/>
          <w:szCs w:val="24"/>
        </w:rPr>
        <w:t xml:space="preserve">工期超延给</w:t>
      </w:r>
      <w:r>
        <w:rPr>
          <w:rFonts w:hint="eastAsia" w:ascii="宋体" w:hAnsi="宋体" w:cs="宋体"/>
          <w:sz w:val="24"/>
          <w:szCs w:val="24"/>
        </w:rPr>
        <w:t xml:space="preserve">采购人带来的损失。</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4.3</w:t>
      </w:r>
      <w:r>
        <w:rPr>
          <w:rFonts w:hint="eastAsia" w:ascii="宋体" w:hAnsi="宋体" w:eastAsia="宋体" w:cs="宋体"/>
          <w:b/>
          <w:sz w:val="24"/>
          <w:szCs w:val="24"/>
          <w:lang w:eastAsia="zh-CN"/>
        </w:rPr>
        <w:t xml:space="preserve">实施管理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为保障本标段建设的顺利推进，需加强整体实施组织规划，组建领导和管理机构、项目实施管理机构等。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1.领导和管理机构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为加强智慧园区建设的组织领导，全面整合园区内外资源，打造园区智慧管理平台，努力</w:t>
      </w:r>
      <w:r>
        <w:rPr>
          <w:rFonts w:hint="eastAsia" w:ascii="宋体" w:hAnsi="宋体" w:cs="宋体"/>
          <w:sz w:val="24"/>
          <w:szCs w:val="24"/>
        </w:rPr>
        <w:t xml:space="preserve">实现园区基础设施智能化、规划管理信息化、公共服务便捷化和产业发展现代化，</w:t>
      </w:r>
      <w:r>
        <w:rPr>
          <w:rFonts w:hint="eastAsia" w:ascii="宋体" w:hAnsi="宋体" w:cs="宋体"/>
          <w:sz w:val="24"/>
          <w:szCs w:val="24"/>
        </w:rPr>
        <w:t xml:space="preserve">园区需</w:t>
      </w:r>
      <w:r>
        <w:rPr>
          <w:rFonts w:hint="eastAsia" w:ascii="宋体" w:hAnsi="宋体" w:cs="宋体"/>
          <w:sz w:val="24"/>
          <w:szCs w:val="24"/>
        </w:rPr>
        <w:t xml:space="preserve">成立智慧园区工作领导小组，负责项目建设各项工作。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主要职责是：组织研究制定智慧园区发展的总体规划及实施方案，组织并监督检查规划、方案的实施；组织协调项目的建设；综合协调项目建设遇到的重大问题，组织领导项目运行工作。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2.项目实施管理机构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负责本标段整体实施管理，包括项目管理组织、项目指导组、项目负责人、项目关键用户组等。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3.实施要求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1）深化设计方案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（1）采购文件和本条款的文中所称 “深化设计方案”系指投标供应商根据本标段需求提供的详细设计方案。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投标供应商根据本标段需求，编制合理、可行的深化设计方案（即详细设计方案），确保所有目标、功能实现。并根据本标段要求，对每一步、每个实施阶段目标要求进行逐一详细描述。深化设计方案不限于提供以上内容：除深化设计方案外，还包括人员安排、项目计划安排、设备供货安排等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2）深化实施方案评审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文件和本条款的文中所称“深化实施方案”系指投标供应商中标后，对投标时提供“深化设计方案”再结合用户方具体、明确、详细的技术要求和实际需求，所编制的具有可操作性、可实施性的详细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（2）供应商在中标后，应当对投标时提供的深化设计方案进行完善，并结合项目实际要求，形成具有可操作性的“深化实施方案”提交本标段监理，组织对“深化实施方案”的评审。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（3）深化实施方案评审次数不限，但必须在1</w:t>
      </w:r>
      <w:r>
        <w:rPr>
          <w:rFonts w:ascii="宋体" w:hAnsi="宋体" w:cs="宋体"/>
          <w:sz w:val="24"/>
          <w:szCs w:val="24"/>
        </w:rPr>
        <w:t xml:space="preserve">5</w:t>
      </w:r>
      <w:r>
        <w:rPr>
          <w:rFonts w:hint="eastAsia" w:ascii="宋体" w:hAnsi="宋体" w:cs="宋体"/>
          <w:sz w:val="24"/>
          <w:szCs w:val="24"/>
        </w:rPr>
        <w:t xml:space="preserve">个</w:t>
      </w:r>
      <w:r>
        <w:rPr>
          <w:rFonts w:hint="eastAsia" w:ascii="宋体" w:hAnsi="宋体" w:cs="宋体"/>
          <w:sz w:val="24"/>
          <w:szCs w:val="24"/>
        </w:rPr>
        <w:t xml:space="preserve">日历天</w:t>
      </w:r>
      <w:r>
        <w:rPr>
          <w:rFonts w:hint="eastAsia" w:ascii="宋体" w:hAnsi="宋体" w:cs="宋体"/>
          <w:sz w:val="24"/>
          <w:szCs w:val="24"/>
        </w:rPr>
        <w:t xml:space="preserve">内（从中标通知书签发之日后的第1天起计算）通过评审。否则作</w:t>
      </w:r>
      <w:r>
        <w:rPr>
          <w:rFonts w:hint="eastAsia" w:ascii="宋体" w:hAnsi="宋体" w:cs="宋体"/>
          <w:sz w:val="24"/>
          <w:szCs w:val="24"/>
        </w:rPr>
        <w:t xml:space="preserve">不</w:t>
      </w:r>
      <w:r>
        <w:rPr>
          <w:rFonts w:hint="eastAsia" w:ascii="宋体" w:hAnsi="宋体" w:cs="宋体"/>
          <w:sz w:val="24"/>
          <w:szCs w:val="24"/>
        </w:rPr>
        <w:t xml:space="preserve">应标处理，采购人有权取消供应商的中标资格并有权不签订合同。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（4）深化实施方案评审通过后，供应商在合同签订期内与采购人签订合同。（注：合同签订期为中标通知书签发之日后第1天起计的15</w:t>
      </w:r>
      <w:r>
        <w:rPr>
          <w:rFonts w:hint="eastAsia" w:ascii="宋体" w:hAnsi="宋体" w:cs="宋体"/>
          <w:sz w:val="24"/>
          <w:szCs w:val="24"/>
        </w:rPr>
        <w:t xml:space="preserve">日历天</w:t>
      </w:r>
      <w:r>
        <w:rPr>
          <w:rFonts w:hint="eastAsia" w:ascii="宋体" w:hAnsi="宋体" w:cs="宋体"/>
          <w:sz w:val="24"/>
          <w:szCs w:val="24"/>
        </w:rPr>
        <w:t xml:space="preserve">内。）</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4.4</w:t>
      </w:r>
      <w:r>
        <w:rPr>
          <w:rFonts w:hint="eastAsia" w:ascii="宋体" w:hAnsi="宋体" w:eastAsia="宋体" w:cs="宋体"/>
          <w:b/>
          <w:sz w:val="24"/>
          <w:szCs w:val="24"/>
          <w:lang w:eastAsia="zh-CN"/>
        </w:rPr>
        <w:t xml:space="preserve">项目管理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项目进度是项目实施组织指导和控制项目的基本工具。项目进度定义项目的关键里程碑、主要的项目审查程序、主要任务、交付日期、工作的相关性，以及提供合作和监控项目活动的</w:t>
      </w:r>
      <w:r>
        <w:rPr>
          <w:rFonts w:hint="eastAsia" w:ascii="宋体" w:hAnsi="宋体" w:cs="宋体"/>
          <w:sz w:val="24"/>
          <w:szCs w:val="24"/>
        </w:rPr>
        <w:t xml:space="preserve">方式。项目经理将尽职尽责地确认、分析和控制项目进度风险。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w:t>
      </w:r>
      <w:r>
        <w:rPr>
          <w:rFonts w:hint="eastAsia" w:ascii="宋体" w:hAnsi="宋体" w:cs="宋体"/>
          <w:sz w:val="24"/>
          <w:szCs w:val="24"/>
        </w:rPr>
        <w:t xml:space="preserve">主计划</w:t>
      </w:r>
      <w:r>
        <w:rPr>
          <w:rFonts w:hint="eastAsia" w:ascii="宋体" w:hAnsi="宋体" w:cs="宋体"/>
          <w:sz w:val="24"/>
          <w:szCs w:val="24"/>
        </w:rPr>
        <w:t xml:space="preserve">和更细层次的计划由园区项目经理和实施单位项目经理共同协商确认。为了使项目目标的及时完成，该计划将明确定义何时完成哪些任务，将包括智慧园区项目建设实施的关键里程碑，该计划将由最明细的工作层次追溯至</w:t>
      </w:r>
      <w:r>
        <w:rPr>
          <w:rFonts w:hint="eastAsia" w:ascii="宋体" w:hAnsi="宋体" w:cs="宋体"/>
          <w:sz w:val="24"/>
          <w:szCs w:val="24"/>
        </w:rPr>
        <w:t xml:space="preserve">最</w:t>
      </w:r>
      <w:r>
        <w:rPr>
          <w:rFonts w:hint="eastAsia" w:ascii="宋体" w:hAnsi="宋体" w:cs="宋体"/>
          <w:sz w:val="24"/>
          <w:szCs w:val="24"/>
        </w:rPr>
        <w:t xml:space="preserve">高层，同时也包括了同级之间的追踪。经过项目实施组织的复查和审批，项目计划将作为项目完成评估的基础。为了避免潜在的进度之间的矛盾，所有任务间的逻辑联系的关键路径，以及任务之间的间隔时间将被确认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本标段应在保证质量和安全的基础上，确保项目进度。以总进度网络计划为依据，按不同阶段、不同专业工种分解为不同的进度分目标，以各分项管理、技术措施为保护手段，进行标段全过程的动态控制。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不同专业和不同工种的任务之间，要进行综合平衡，并强调相互间的衔-接配合，确定相互交接的日期，强化工期的严肃性，保证项目进度不在本工序造成延误。通过对各道工序完成的质量与时间的控制达到保证各分部项目进度的实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按总进度计划的时间要求，施工总进度计划分解为月度、周度进度计划。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每一个月将定期确定月度进度状况。所有有关进度的差距将被确认和讨论。对任何关键进度的相关风险的控制计划将被制订，同时在项目回顾时加以审查。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标段实施时，中标方必须向建设方、监理方上报，施工组织设计中项目管理机构设置及岗位职责，专职人员名单，具体配置不少于：项目经理1名、技术负责人1名、施工管理负责人1名、安全管理负责人1名、软件开发人员</w:t>
      </w:r>
      <w:r>
        <w:rPr>
          <w:rFonts w:ascii="宋体" w:hAnsi="宋体" w:cs="宋体"/>
          <w:sz w:val="24"/>
          <w:szCs w:val="24"/>
        </w:rPr>
        <w:t xml:space="preserve">4</w:t>
      </w:r>
      <w:r>
        <w:rPr>
          <w:rFonts w:hint="eastAsia" w:ascii="宋体" w:hAnsi="宋体" w:cs="宋体"/>
          <w:sz w:val="24"/>
          <w:szCs w:val="24"/>
        </w:rPr>
        <w:t xml:space="preserve">名，软件开发人员须进行用户现场办公，须提供</w:t>
      </w:r>
      <w:r>
        <w:rPr>
          <w:rFonts w:hint="eastAsia" w:ascii="宋体" w:hAnsi="宋体" w:cs="宋体"/>
          <w:sz w:val="24"/>
          <w:szCs w:val="24"/>
        </w:rPr>
        <w:t xml:space="preserve">该相关</w:t>
      </w:r>
      <w:r>
        <w:rPr>
          <w:rFonts w:hint="eastAsia" w:ascii="宋体" w:hAnsi="宋体" w:cs="宋体"/>
          <w:sz w:val="24"/>
          <w:szCs w:val="24"/>
        </w:rPr>
        <w:t xml:space="preserve">人员的资质证书。经建设方、监理方核准后才能进行施工作业。专职人员在项目工程实施期间未经建设方同意不得无理由更换。如需更换须征得甲方同意。</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4.5</w:t>
      </w:r>
      <w:r>
        <w:rPr>
          <w:rFonts w:hint="eastAsia" w:ascii="宋体" w:hAnsi="宋体" w:eastAsia="宋体" w:cs="宋体"/>
          <w:b/>
          <w:sz w:val="24"/>
          <w:szCs w:val="24"/>
          <w:lang w:eastAsia="zh-CN"/>
        </w:rPr>
        <w:t xml:space="preserve">售后服务及其他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质保期从本标段整体验收通过、采购单位接受并签字认可之日算起3年,在质保期内，应用软件的升级、维护均免费。除不可抗力和采购单位人为的原因外，供应商应无偿承担故障维修，更换零配件的义务，确系质量原因无法正常工作时，供应商应无偿更换全新合格产品。供应商对提供的设备及系统定期进行检查和保养，并负责维护，对于损坏的零部件，供应商应保证以不高于在设备生产地购买的一般价格提供给采购单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.供应商在质保期内须安排不少于4</w:t>
      </w:r>
      <w:r>
        <w:rPr>
          <w:rFonts w:hint="eastAsia" w:ascii="宋体" w:hAnsi="宋体" w:cs="宋体"/>
          <w:sz w:val="24"/>
          <w:szCs w:val="24"/>
        </w:rPr>
        <w:t xml:space="preserve">人的驻场维护保障人员，负责整体平台的稳定运行，配合用户的进行园区认定及各级检查。</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.供应商确保本标段质量达到优良标准，工程工期按采购人的要求时间完成，对所承担的工程项目出具技术质量证书。</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.供应商确保工作人员均受过严格培训，具有丰富施工经验的工程技术人员，严格按照标准和规范进行施工。</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.供应商负责为采购人免费培训不少于3名系统管理员，其中包括理论培训及实际操作培训；</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 供应商承诺提供终身7×24小时售后服务专线支持。免费质保期内每年提供不少于两次检查，并保修期结束前，</w:t>
      </w:r>
      <w:r>
        <w:rPr>
          <w:rFonts w:hint="eastAsia" w:ascii="宋体" w:hAnsi="宋体" w:cs="宋体"/>
          <w:sz w:val="24"/>
          <w:szCs w:val="24"/>
        </w:rPr>
        <w:t xml:space="preserve">由成交</w:t>
      </w:r>
      <w:r>
        <w:rPr>
          <w:rFonts w:hint="eastAsia" w:ascii="宋体" w:hAnsi="宋体" w:cs="宋体"/>
          <w:sz w:val="24"/>
          <w:szCs w:val="24"/>
        </w:rPr>
        <w:t xml:space="preserve">供应商和采购人双方代表对产品进行一次全面检查，任何缺陷</w:t>
      </w:r>
      <w:r>
        <w:rPr>
          <w:rFonts w:hint="eastAsia" w:ascii="宋体" w:hAnsi="宋体" w:cs="宋体"/>
          <w:sz w:val="24"/>
          <w:szCs w:val="24"/>
        </w:rPr>
        <w:t xml:space="preserve">由成交</w:t>
      </w:r>
      <w:r>
        <w:rPr>
          <w:rFonts w:hint="eastAsia" w:ascii="宋体" w:hAnsi="宋体" w:cs="宋体"/>
          <w:sz w:val="24"/>
          <w:szCs w:val="24"/>
        </w:rPr>
        <w:t xml:space="preserve">供应商负责处理，并将缺陷原因、修理内容、完成修理和恢复时间等以书面形式告知采购人，并须得到采购人认可。</w:t>
      </w:r>
      <w:r/>
    </w:p>
    <w:p>
      <w:pPr>
        <w:ind w:firstLine="480"/>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.供应商在本标段终验合格正式开通后，进行不少于3个月的现场跟踪检测、维护，并在免费质保期内随时为采购人提供快捷方便的免费服务，如</w:t>
      </w:r>
      <w:r>
        <w:rPr>
          <w:rFonts w:hint="eastAsia" w:ascii="宋体" w:hAnsi="宋体" w:cs="宋体"/>
          <w:sz w:val="24"/>
          <w:szCs w:val="24"/>
        </w:rPr>
        <w:t xml:space="preserve">遇用户</w:t>
      </w:r>
      <w:r>
        <w:rPr>
          <w:rFonts w:hint="eastAsia" w:ascii="宋体" w:hAnsi="宋体" w:cs="宋体"/>
          <w:sz w:val="24"/>
          <w:szCs w:val="24"/>
        </w:rPr>
        <w:t xml:space="preserve">要求，须委派专业技术人员提供现场保障服务。</w:t>
      </w:r>
      <w:r/>
    </w:p>
    <w:p>
      <w:pPr>
        <w:ind w:firstLine="480"/>
        <w:spacing w:line="360" w:lineRule="auto"/>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供应商提供产品、系统出现故障后的维修服务：系统出现故障时，应积极响应，尽快查明故障原因，半小时内到位，1小时内查明原因，一般问题应在2小时内解决，重大故障应启动应急备用方案，最长不超过8小时。如现场不能处理解决的故障问题，须提供临时备件予以替换，确保系统正常运行，并保证所需配件在5个工作日内到达用户现场。</w:t>
      </w:r>
      <w:r/>
    </w:p>
    <w:p>
      <w:pPr>
        <w:ind w:firstLine="480"/>
        <w:spacing w:line="360" w:lineRule="auto"/>
        <w:rPr>
          <w:rFonts w:hint="eastAsia"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.供应商在本标段竣工后提供完整的技术资料及使用手册、保修条款，包括验收报告、走线图、系统图等。</w:t>
      </w:r>
      <w:r/>
    </w:p>
    <w:p>
      <w:pPr>
        <w:ind w:firstLine="480"/>
        <w:spacing w:line="360" w:lineRule="auto"/>
        <w:rPr>
          <w:rFonts w:hint="eastAsia"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供应商在免费质保期内上述所有服务及零部件更换、运输等一切相关费用均为免费，免费质保期满后仍需向采购人提供只计成本的维护服务。供应商承诺后续服务、硬件配件和软件选件以不高于本次采购价格（或折扣率）提供给采购人，并提供同样时间的免费质保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.在维保期内，中标人负责重大活动、节假日期间进行保障服务。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在维保期内，采购人有新的需求或为响应上级部门要求时，中标人在合同规定的开发内容上进行免费升级，超出招标文件建设内容的，与采购人另行商议。</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4.6</w:t>
      </w:r>
      <w:r>
        <w:rPr>
          <w:rFonts w:hint="eastAsia" w:ascii="宋体" w:hAnsi="宋体" w:eastAsia="宋体" w:cs="宋体"/>
          <w:b/>
          <w:sz w:val="24"/>
          <w:szCs w:val="24"/>
          <w:lang w:eastAsia="zh-CN"/>
        </w:rPr>
        <w:t xml:space="preserve">培训</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培训管理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为了保障本项目的应用推广，培训的顺利进行，确保培训质量，培训角色与职责划分：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（1）南通市经济技术开发区负责培训计划、培训内容、参与人员的制定，负责培训的组织和协调。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（2）承建单位协助完成培训计划的制定，负责培训材料、培训场地的准备，负责讲师安排及具体的培训工作，负责其他的技术支持。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（3）各级各部门负责落实培训的参加人员安排，积极参加培训，落实培训的要求，并承担</w:t>
      </w:r>
      <w:r>
        <w:rPr>
          <w:rFonts w:hint="eastAsia" w:ascii="宋体" w:hAnsi="宋体" w:cs="宋体"/>
          <w:sz w:val="24"/>
          <w:szCs w:val="24"/>
        </w:rPr>
        <w:t xml:space="preserve">相关业务的后期应用保障工作。</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培训组织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主要对业主单位负责运行、维护及管理的相关技术人员进行的培训，通过现场培训、专业机构授课等培训方式，使上述技术人员能了解掌握平台采用的相关技术，更好的保障平台的平稳运行。根据园区需要，质保期培训次数不低于5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（1）现场技术培训：结合系统安装调试工作，现场指导和培训业主相关技术人员，并解答其提出的技术问题；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（2）系统管理员培训：对业主系统管理员进行系统维护管理知识培训，使各系统管理员能够独立地完成系统的日常维护、数据库管理、故障处理等工作，确保系统的正常运行；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（3）应用开发培训：对业主技术人员进行系统开发技术知识培训，使技术人员掌握一定的应用开发技术，具备一定的应用开发能力。</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信息技术培训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信息技术培训分为基础知识培训和专业知识培训两种，培训对象分别为项目管理人员和专业技术人员。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础知识的培训内容包括系统建设的理论、信息系统工程设计方案、信息系统建设项目管理、信息系统建设项目监理等，目的是使项目管理人员从总体技术实现对系统建设有深刻的认识，确保项目质量。专业知识培训主要包括面向对象的分析与设计、中间件产品与技术、数据库技术、计算机网络技术等。通过技术培训和技术交流，提高全体参与系统建设的技术人员的技术水平，为工程的设计、开发、实施和维护奠定坚实的技术基础。</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业务及标准培训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按照系统工程的要求，将安排对参与开发的技术人员进行业务培训，使之深入理解系统设计方案，为将来的开发打下业务基础。技术人员同时应掌握相关的项目管理工具、技术及方法，能够很好的理解项目进度安排，质量计划，风险应对计划等，从而保证项目的顺利执行。</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培训方式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针对不同阶段，不同人群，需采用不同的培训方式，从而使培训更能够针对特定用户需求。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（1）系统管理员培训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系统正式投入运营后，系统管理员是保证系统长期稳定运行的主要人员，因此系统管理员应掌握系统各方面的知识，从系统构架到操作使用方法，到故障排除，到获取技术支持等。系统管理员从一开始就参与到系统的开发建设中来对于以后的有效维护有着重要作用，是深入理解系统的有效途径。南通市经济技术开发区化工园区智慧园区项目在上线运行后要求具有高可靠性，高可用性，因此一旦运行就需要尽量联机，因此对管理员的素质提出了较高的要求，</w:t>
      </w:r>
      <w:r>
        <w:rPr>
          <w:rFonts w:hint="eastAsia" w:ascii="宋体" w:hAnsi="宋体" w:cs="宋体"/>
          <w:sz w:val="24"/>
          <w:szCs w:val="24"/>
        </w:rPr>
        <w:t xml:space="preserve">而这些素质必须通过完善的培训得以解决。鉴于系统管理员的培训工作如此重要，应在项目开发建设阶段就做好详细的培训计划，并认真组织实施。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（2）各级管理人员培训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对各级管理人员应采取全面掌握相关技术及操作的原则进行培训，该培训以参与部分开发建设工作的方式展开，从系统建设开发时期便开始进行，从而保证对系统从底层到全局的把握。</w:t>
      </w:r>
      <w:r/>
    </w:p>
    <w:p>
      <w:pPr>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培训内容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在实施前进行系统及产品培训，以便对系统有详细了解；在建设过程中进行安装培训，以达到能够独立进行系统安装及维护；在工程结束后进行应用培训，使他们能够熟 </w:t>
      </w:r>
      <w:r>
        <w:rPr>
          <w:rFonts w:hint="eastAsia" w:ascii="宋体" w:hAnsi="宋体" w:cs="宋体"/>
          <w:sz w:val="24"/>
          <w:szCs w:val="24"/>
        </w:rPr>
        <w:t xml:space="preserve">练掌握</w:t>
      </w:r>
      <w:r>
        <w:rPr>
          <w:rFonts w:hint="eastAsia" w:ascii="宋体" w:hAnsi="宋体" w:cs="宋体"/>
          <w:sz w:val="24"/>
          <w:szCs w:val="24"/>
        </w:rPr>
        <w:t xml:space="preserve">系统在各种应用环境中的使用。培训内容包括安装配置、日常使用维持、一般故 障诊断和修复等内容，具体如下：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（1）系统的体系结构及相关技术；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（2）系统的安装调试、系统性能特点参数设置；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（3）系统维护、系统常见故障分析；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（4）系统管理员和用户培训。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培训的内容能达到：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（1）熟悉整个系统的硬件和软件结构、系统的配置；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（2）熟练掌握系统基本组成及原理；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（3）熟练掌握系统的操作与运行管理；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（4）熟练掌握权限、用户配置等系统管理；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（5）熟练掌握系统的安装、检测、维护；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（6）熟练掌握排除故障的基本技术。</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4.7</w:t>
      </w:r>
      <w:r>
        <w:rPr>
          <w:rFonts w:hint="eastAsia" w:ascii="宋体" w:hAnsi="宋体" w:eastAsia="宋体" w:cs="宋体"/>
          <w:b/>
          <w:sz w:val="24"/>
          <w:szCs w:val="24"/>
          <w:lang w:eastAsia="zh-CN"/>
        </w:rPr>
        <w:t xml:space="preserve">验收</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系统上线验收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系统试运行期满后，园区可以进行软件系统验收工作。主要内容是检查各模块是否运行正常，人员培训是否到位，模块参数设置是否正确。在验收过程中发现的问题应立即进行处理，系统主要问题解决后，由项目决策委员会宣布系统投运成功，验收完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项目实施单位工作：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跟踪、解决系统试运行过程中发现的问题，优先处理主要问题；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协助园区撰写系统验收报告。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跟踪、解决系统试运行过程中发现的问题，优先处理主要问题；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维护监控及其他相关信息系统。</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项目总体验收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项目软件和智能化系统验收后，项目进入整体验收阶段。验收主要由园区和项目监理单位共同参加，根据验收准则逐项验收系统功能和整体效果，验收结算后双方签署验收报告。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项目实施单位工作：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协助园区制定系统验收准则；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签署系统总体验收报告。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园区工作：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组织制定系统验收准则；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撰写、签署系统总体验收报告；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系统维护。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（1）验收目的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验收仅</w:t>
      </w:r>
      <w:r>
        <w:rPr>
          <w:rFonts w:hint="eastAsia" w:ascii="宋体" w:hAnsi="宋体" w:cs="宋体"/>
          <w:sz w:val="24"/>
          <w:szCs w:val="24"/>
        </w:rPr>
        <w:t xml:space="preserve">是项目建设过程的一个里程碑，说明项目建设完成了实施这一过程，进入了下一个阶段的验收，将重点关注智慧园区项目的建设要求、建设目标是否实现、系统是否正常运行平稳等关键点。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（2）验收前提条件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已应用模块需要相关业务使用部门主要负责人签字；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所有模块按照双方确认的设计方案全部建成，并满足使用要求；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各种技术文档和验收资料完备；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系统建设和数据处理符合信息安全的要求。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（3）验收方法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项目验收是项目开发建设中有组织的主动性行为，它是对项目建设高度负责的体现，也是项目建设成功的重要保证。切实做好项目建设中的验收工作至关重要，应当釆</w:t>
      </w:r>
      <w:r>
        <w:rPr>
          <w:rFonts w:hint="eastAsia" w:ascii="宋体" w:hAnsi="宋体" w:cs="宋体"/>
          <w:sz w:val="24"/>
          <w:szCs w:val="24"/>
        </w:rPr>
        <w:t xml:space="preserve">取有效</w:t>
      </w:r>
      <w:r>
        <w:rPr>
          <w:rFonts w:hint="eastAsia" w:ascii="宋体" w:hAnsi="宋体" w:cs="宋体"/>
          <w:sz w:val="24"/>
          <w:szCs w:val="24"/>
        </w:rPr>
        <w:t xml:space="preserve">措施，实实在在做好。为保证项目验收质量。系统模块验收</w:t>
      </w:r>
      <w:r>
        <w:rPr>
          <w:rFonts w:hint="eastAsia" w:ascii="宋体" w:hAnsi="宋体" w:cs="宋体"/>
          <w:sz w:val="24"/>
          <w:szCs w:val="24"/>
        </w:rPr>
        <w:t xml:space="preserve">加系统</w:t>
      </w:r>
      <w:r>
        <w:rPr>
          <w:rFonts w:hint="eastAsia" w:ascii="宋体" w:hAnsi="宋体" w:cs="宋体"/>
          <w:sz w:val="24"/>
          <w:szCs w:val="24"/>
        </w:rPr>
        <w:t xml:space="preserve">整体验收两个阶段完成，每阶段需确定是否与系统规划的模块功能一致。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（4）验收步骤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由在系统具备验收条件后，提交验收申请；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成立项目验收小组；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实施测试验收工作时，成立项目验收小组，具体负责验收事宜；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项目验收的实施；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严格按照验收方案对项目应用软件、系统文档资料等进行全面的测试和验收;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提交验收报告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召开项目验收评审会；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召开项目验收评审会，全面细致地审核项目验收小组所提交的验收报告,给出最终的验收意见，形成验收评审报告并存档</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4.8</w:t>
      </w:r>
      <w:r>
        <w:rPr>
          <w:rFonts w:hint="eastAsia" w:ascii="宋体" w:hAnsi="宋体" w:eastAsia="宋体" w:cs="宋体"/>
          <w:b/>
          <w:sz w:val="24"/>
          <w:szCs w:val="24"/>
          <w:lang w:eastAsia="zh-CN"/>
        </w:rPr>
        <w:t xml:space="preserve">设备清单及参数</w:t>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4.8.1</w:t>
      </w:r>
      <w:r>
        <w:rPr>
          <w:rFonts w:hint="eastAsia" w:ascii="宋体" w:hAnsi="宋体" w:eastAsia="宋体" w:cs="宋体"/>
          <w:sz w:val="24"/>
          <w:szCs w:val="24"/>
          <w:lang w:eastAsia="zh-CN"/>
        </w:rPr>
        <w:t xml:space="preserve">设备清单</w:t>
      </w:r>
      <w:r/>
    </w:p>
    <w:tbl>
      <w:tblPr>
        <w:tblW w:w="512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9"/>
        <w:gridCol w:w="1161"/>
        <w:gridCol w:w="6424"/>
        <w:gridCol w:w="708"/>
        <w:gridCol w:w="877"/>
        <w:gridCol w:w="543"/>
      </w:tblGrid>
      <w:tr>
        <w:trPr>
          <w:trHeight w:val="397"/>
          <w:tblHeader/>
        </w:trPr>
        <w:tc>
          <w:tcPr>
            <w:tcW w:w="524"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1033"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571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技术要求</w:t>
            </w:r>
            <w:r/>
          </w:p>
        </w:tc>
        <w:tc>
          <w:tcPr>
            <w:tcW w:w="63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单位</w:t>
            </w:r>
            <w:r/>
          </w:p>
        </w:tc>
        <w:tc>
          <w:tcPr>
            <w:tcW w:w="78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数量</w:t>
            </w:r>
            <w:r/>
          </w:p>
        </w:tc>
        <w:tc>
          <w:tcPr>
            <w:tcW w:w="483"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备注</w:t>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一、基础设施</w:t>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rPr>
                <w:rFonts w:hint="eastAsia" w:ascii="宋体" w:hAnsi="宋体" w:eastAsia="宋体" w:cs="宋体"/>
              </w:rPr>
              <w:t xml:space="preserve">融合通讯系统</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可视化指挥调度模块</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系统核心模块，可实现调度坐席管理、调度分机管理、语音调度、视频调度、视频监控、电话会议、集群调度、群组广播、即时消息等多媒体调度业务。</w:t>
            </w:r>
            <w:r>
              <w:rPr>
                <w:rFonts w:hint="eastAsia" w:ascii="宋体" w:hAnsi="宋体" w:eastAsia="宋体" w:cs="宋体"/>
              </w:rPr>
              <w:br/>
              <w:t xml:space="preserve">系统支持128路并发通信能力。</w:t>
            </w:r>
            <w:r>
              <w:rPr>
                <w:rFonts w:hint="eastAsia" w:ascii="宋体" w:hAnsi="宋体" w:eastAsia="宋体" w:cs="宋体"/>
              </w:rPr>
              <w:br/>
              <w:t xml:space="preserve">支持基于安全网闸的</w:t>
            </w:r>
            <w:r>
              <w:rPr>
                <w:rFonts w:hint="eastAsia" w:ascii="宋体" w:hAnsi="宋体" w:eastAsia="宋体" w:cs="宋体"/>
              </w:rPr>
              <w:t xml:space="preserve">内外网全媒体</w:t>
            </w:r>
            <w:r>
              <w:rPr>
                <w:rFonts w:hint="eastAsia" w:ascii="宋体" w:hAnsi="宋体" w:eastAsia="宋体" w:cs="宋体"/>
              </w:rPr>
              <w:t xml:space="preserve">、</w:t>
            </w:r>
            <w:r>
              <w:rPr>
                <w:rFonts w:hint="eastAsia" w:ascii="宋体" w:hAnsi="宋体" w:eastAsia="宋体" w:cs="宋体"/>
              </w:rPr>
              <w:t xml:space="preserve">全业务</w:t>
            </w:r>
            <w:r>
              <w:rPr>
                <w:rFonts w:hint="eastAsia" w:ascii="宋体" w:hAnsi="宋体" w:eastAsia="宋体" w:cs="宋体"/>
              </w:rPr>
              <w:t xml:space="preserve">穿透，包含内外网实时音视频业务、内外网分机状态、实时位置、内外网集群对讲、内外网即时通信等多媒体业务。</w:t>
            </w:r>
            <w:r>
              <w:rPr>
                <w:rFonts w:hint="eastAsia" w:ascii="宋体" w:hAnsi="宋体" w:eastAsia="宋体" w:cs="宋体"/>
              </w:rPr>
              <w:br/>
              <w:t xml:space="preserve">支持移动端带宽自适应，可根据4G/5G网络环境，自动调整上传和下载的视频参数，确保低带宽情况下视频流畅。</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录音录像模块</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用于通话录音、视频录像的存储和调用。</w:t>
            </w:r>
            <w:r>
              <w:rPr>
                <w:rFonts w:hint="eastAsia" w:ascii="宋体" w:hAnsi="宋体" w:eastAsia="宋体" w:cs="宋体"/>
              </w:rPr>
              <w:br/>
              <w:t xml:space="preserve">支持通话录音，会议录音，视频通话录制等。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视频会商模块</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支持不少于16方1080P视频会商。</w:t>
            </w:r>
            <w:r>
              <w:rPr>
                <w:rFonts w:hint="eastAsia" w:ascii="宋体" w:hAnsi="宋体" w:eastAsia="宋体" w:cs="宋体"/>
              </w:rPr>
              <w:br/>
              <w:t xml:space="preserve">支持会议邀请、禁言、置聋、踢人</w:t>
            </w:r>
            <w:r>
              <w:rPr>
                <w:rFonts w:hint="eastAsia" w:ascii="宋体" w:hAnsi="宋体" w:eastAsia="宋体" w:cs="宋体"/>
              </w:rPr>
              <w:t xml:space="preserve">等会控操作</w:t>
            </w:r>
            <w:r>
              <w:rPr>
                <w:rFonts w:hint="eastAsia" w:ascii="宋体" w:hAnsi="宋体" w:eastAsia="宋体" w:cs="宋体"/>
              </w:rPr>
              <w:t xml:space="preserve">。</w:t>
            </w:r>
            <w:r>
              <w:rPr>
                <w:rFonts w:hint="eastAsia" w:ascii="宋体" w:hAnsi="宋体" w:eastAsia="宋体" w:cs="宋体"/>
              </w:rPr>
              <w:br/>
              <w:t xml:space="preserve">支持移动单兵终端、执法记录仪、视频监控终端、可视电话终端、视频会议终端、媒体呈现网关等各类视频设备的集中入会。</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远程协助模块</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支持对移动APP端进行远程视频协助的能力，调度台坐席在APP现场采集回传的视频画面内加入实时手势引导指示功能，同时同步给APP和小程序共享画面，远程指导现场人员作业。</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统一认证模块</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实现网上应用系统的用户、角色和组织机构统一化管理，实现各种应用系统间跨域的单点登录和单点退出和统一的身份认证功能，用户登录到一个系统后，再转入到其他应用系统时不需要再次登录；</w:t>
            </w:r>
            <w:r>
              <w:rPr>
                <w:rFonts w:hint="eastAsia" w:ascii="宋体" w:hAnsi="宋体" w:eastAsia="宋体" w:cs="宋体"/>
              </w:rPr>
              <w:br/>
              <w:t xml:space="preserve">用户管理 ：能实现用户与组织创建、删除、维护与同步等功能；</w:t>
            </w:r>
            <w:r>
              <w:rPr>
                <w:rFonts w:hint="eastAsia" w:ascii="宋体" w:hAnsi="宋体" w:eastAsia="宋体" w:cs="宋体"/>
              </w:rPr>
              <w:br/>
              <w:t xml:space="preserve">用户认证：通过SOA服务，支持第三方认证系统；</w:t>
            </w:r>
            <w:r>
              <w:rPr>
                <w:rFonts w:hint="eastAsia" w:ascii="宋体" w:hAnsi="宋体" w:eastAsia="宋体" w:cs="宋体"/>
              </w:rPr>
              <w:br/>
              <w:t xml:space="preserve">单点登录 ：共享多应用系统之间的用户认证信息，实现多个应用系统间自由切换；</w:t>
            </w:r>
            <w:r>
              <w:rPr>
                <w:rFonts w:hint="eastAsia" w:ascii="宋体" w:hAnsi="宋体" w:eastAsia="宋体" w:cs="宋体"/>
              </w:rPr>
              <w:br/>
              <w:t xml:space="preserve">分级管理 ：实现管理功能的分散，支持对用户、组织等管理功能的分级委托；</w:t>
            </w:r>
            <w:r>
              <w:rPr>
                <w:rFonts w:hint="eastAsia" w:ascii="宋体" w:hAnsi="宋体" w:eastAsia="宋体" w:cs="宋体"/>
              </w:rPr>
              <w:br/>
            </w:r>
            <w:r>
              <w:rPr>
                <w:rFonts w:hint="eastAsia" w:ascii="宋体" w:hAnsi="宋体" w:eastAsia="宋体" w:cs="宋体"/>
              </w:rPr>
              <w:t xml:space="preserve">权限管理：系统提供了统一的，可以扩展的权限管理及接口，支持第三</w:t>
            </w:r>
            <w:r>
              <w:rPr>
                <w:rFonts w:hint="eastAsia" w:ascii="宋体" w:hAnsi="宋体" w:eastAsia="宋体" w:cs="宋体"/>
              </w:rPr>
              <w:t xml:space="preserve">方应用</w:t>
            </w:r>
            <w:r>
              <w:rPr>
                <w:rFonts w:hint="eastAsia" w:ascii="宋体" w:hAnsi="宋体" w:eastAsia="宋体" w:cs="宋体"/>
              </w:rPr>
              <w:t xml:space="preserve">系统通过接口获取用户权限。</w:t>
            </w:r>
            <w:r>
              <w:rPr>
                <w:rFonts w:hint="eastAsia" w:ascii="宋体" w:hAnsi="宋体" w:eastAsia="宋体" w:cs="宋体"/>
              </w:rPr>
              <w:br/>
              <w:t xml:space="preserve">会话管理：查看、浏览与检索用户登录情况，管理员可以在线强制用户退出当前的应用登录。</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视频接入模块</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视频接入类型 支持国标视频监控管理平台、执法记录平台的接入。</w:t>
            </w:r>
            <w:r>
              <w:rPr>
                <w:rFonts w:hint="eastAsia" w:ascii="宋体" w:hAnsi="宋体" w:eastAsia="宋体" w:cs="宋体"/>
              </w:rPr>
              <w:br/>
              <w:t xml:space="preserve">视频接入协议：GB/T 28181、RTSP等</w:t>
            </w:r>
            <w:r>
              <w:rPr>
                <w:rFonts w:hint="eastAsia" w:ascii="宋体" w:hAnsi="宋体" w:eastAsia="宋体" w:cs="宋体"/>
              </w:rPr>
              <w:br/>
              <w:t xml:space="preserve">视频</w:t>
            </w:r>
            <w:r>
              <w:rPr>
                <w:rFonts w:hint="eastAsia" w:ascii="宋体" w:hAnsi="宋体" w:eastAsia="宋体" w:cs="宋体"/>
              </w:rPr>
              <w:t xml:space="preserve">拉流推流</w:t>
            </w:r>
            <w:r>
              <w:rPr>
                <w:rFonts w:hint="eastAsia" w:ascii="宋体" w:hAnsi="宋体" w:eastAsia="宋体" w:cs="宋体"/>
              </w:rPr>
              <w:t xml:space="preserve">协议：RTMP/WEBRTC/HTTP+FLV</w:t>
            </w:r>
            <w:r>
              <w:rPr>
                <w:rFonts w:hint="eastAsia" w:ascii="宋体" w:hAnsi="宋体" w:eastAsia="宋体" w:cs="宋体"/>
              </w:rPr>
              <w:br/>
              <w:t xml:space="preserve">支持既有执法记录终端的视频调看、双向语音、拉入会商功能；</w:t>
            </w:r>
            <w:r>
              <w:rPr>
                <w:rFonts w:hint="eastAsia" w:ascii="宋体" w:hAnsi="宋体" w:eastAsia="宋体" w:cs="宋体"/>
              </w:rPr>
              <w:br/>
              <w:t xml:space="preserve">支持具备拾音和扩音功能的监控设备、移动</w:t>
            </w:r>
            <w:r>
              <w:rPr>
                <w:rFonts w:hint="eastAsia" w:ascii="宋体" w:hAnsi="宋体" w:eastAsia="宋体" w:cs="宋体"/>
              </w:rPr>
              <w:t xml:space="preserve">布控球</w:t>
            </w:r>
            <w:r>
              <w:rPr>
                <w:rFonts w:hint="eastAsia" w:ascii="宋体" w:hAnsi="宋体" w:eastAsia="宋体" w:cs="宋体"/>
              </w:rPr>
              <w:t xml:space="preserve">等设备的视频调看、双向语音通话业务；</w:t>
            </w:r>
            <w:r>
              <w:rPr>
                <w:rFonts w:hint="eastAsia" w:ascii="宋体" w:hAnsi="宋体" w:eastAsia="宋体" w:cs="宋体"/>
              </w:rPr>
              <w:br/>
              <w:t xml:space="preserve">视频并发调度：不少于32路并发视频调度</w:t>
            </w:r>
            <w:r>
              <w:rPr>
                <w:rFonts w:hint="eastAsia" w:ascii="宋体" w:hAnsi="宋体" w:eastAsia="宋体" w:cs="宋体"/>
              </w:rPr>
              <w:br/>
              <w:t xml:space="preserve">视频接入数量：不少20000路监控接入</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调度</w:t>
            </w:r>
            <w:r>
              <w:rPr>
                <w:rFonts w:hint="eastAsia" w:ascii="宋体" w:hAnsi="宋体" w:eastAsia="宋体" w:cs="宋体"/>
              </w:rPr>
              <w:t xml:space="preserve">台软件</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基于B/S架构的调度坐席，实现音视频指挥调度、集群调度、会议调度、视频会商等多媒体业务。支持远程视频协助，可在现场回传视频画面中加入手势指引，并实时同步手势到APP端画面。</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调度用户许可</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接入融合通信系统的调度用户许可，包含移动单兵用户、APP用户许可、接入的网关设备用户等。200用户软件包。</w:t>
            </w:r>
            <w:r>
              <w:rPr>
                <w:rFonts w:hint="eastAsia" w:ascii="宋体" w:hAnsi="宋体" w:eastAsia="宋体" w:cs="宋体"/>
              </w:rPr>
              <w:br/>
              <w:t xml:space="preserve">APP</w:t>
            </w:r>
            <w:r>
              <w:rPr>
                <w:rFonts w:hint="eastAsia" w:ascii="宋体" w:hAnsi="宋体" w:eastAsia="宋体" w:cs="宋体"/>
              </w:rPr>
              <w:t xml:space="preserve">支持安卓操作系统</w:t>
            </w:r>
            <w:r>
              <w:rPr>
                <w:rFonts w:hint="eastAsia" w:ascii="宋体" w:hAnsi="宋体" w:eastAsia="宋体" w:cs="宋体"/>
              </w:rPr>
              <w:t xml:space="preserve">，实现语音通话、视频通话、集群对讲、即时消息、定位回传等多媒体通信业务。</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能力平台接口</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给第三</w:t>
            </w:r>
            <w:r>
              <w:rPr>
                <w:rFonts w:hint="eastAsia" w:ascii="宋体" w:hAnsi="宋体" w:eastAsia="宋体" w:cs="宋体"/>
              </w:rPr>
              <w:t xml:space="preserve">方业务</w:t>
            </w:r>
            <w:r>
              <w:rPr>
                <w:rFonts w:hint="eastAsia" w:ascii="宋体" w:hAnsi="宋体" w:eastAsia="宋体" w:cs="宋体"/>
              </w:rPr>
              <w:t xml:space="preserve">平台提供多媒体调度能力接口。</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10</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综合接入网关</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提供不少于16路模拟中继接口，对接PSTN网络/PBX，实现内部调度终端和外部电话的互联互通。</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集群接入网关</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用于连接园区短波/超短波等电台设备。单台网关提供1路PTT接口。</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音频接入网关</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用于连接园区广播系统，提供4路音频接口。</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视频转码网关</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1、转码能力：</w:t>
            </w:r>
            <w:r/>
          </w:p>
          <w:p>
            <w:pPr>
              <w:pStyle w:val="1138"/>
              <w:jc w:val="left"/>
              <w:spacing w:line="320" w:lineRule="exact"/>
              <w:rPr>
                <w:rFonts w:hint="eastAsia" w:ascii="宋体" w:hAnsi="宋体" w:eastAsia="宋体" w:cs="宋体"/>
              </w:rPr>
            </w:pPr>
            <w:r>
              <w:rPr>
                <w:rFonts w:hint="eastAsia" w:ascii="宋体" w:hAnsi="宋体" w:eastAsia="宋体" w:cs="宋体"/>
              </w:rPr>
              <w:t xml:space="preserve">集成NCG组件，国产化CPU</w:t>
            </w:r>
            <w:r/>
          </w:p>
          <w:p>
            <w:pPr>
              <w:pStyle w:val="1138"/>
              <w:jc w:val="left"/>
              <w:spacing w:line="320" w:lineRule="exact"/>
              <w:rPr>
                <w:rFonts w:hint="eastAsia" w:ascii="宋体" w:hAnsi="宋体" w:eastAsia="宋体" w:cs="宋体"/>
              </w:rPr>
            </w:pPr>
            <w:r>
              <w:rPr>
                <w:rFonts w:hint="eastAsia" w:ascii="宋体" w:hAnsi="宋体" w:eastAsia="宋体" w:cs="宋体"/>
              </w:rPr>
              <w:t xml:space="preserve">转发能力800Mb；</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支持H.264、H.265互转，支持非标码流转码成标准码流；</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支持16路1080P@30fps转码能力；</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支持码流分辨率、码率，</w:t>
            </w:r>
            <w:r>
              <w:rPr>
                <w:rFonts w:hint="eastAsia" w:ascii="宋体" w:hAnsi="宋体" w:eastAsia="宋体" w:cs="宋体"/>
              </w:rPr>
              <w:t xml:space="preserve">帧率压缩</w:t>
            </w:r>
            <w:r>
              <w:rPr>
                <w:rFonts w:hint="eastAsia" w:ascii="宋体" w:hAnsi="宋体" w:eastAsia="宋体" w:cs="宋体"/>
              </w:rPr>
              <w:t xml:space="preserve">；</w:t>
            </w:r>
            <w:r/>
          </w:p>
          <w:p>
            <w:pPr>
              <w:pStyle w:val="1138"/>
              <w:jc w:val="left"/>
              <w:spacing w:line="320" w:lineRule="exact"/>
              <w:rPr>
                <w:rFonts w:hint="eastAsia" w:ascii="宋体" w:hAnsi="宋体" w:eastAsia="宋体" w:cs="宋体"/>
              </w:rPr>
            </w:pPr>
            <w:r>
              <w:rPr>
                <w:rFonts w:hint="eastAsia" w:ascii="宋体" w:hAnsi="宋体" w:eastAsia="宋体" w:cs="宋体"/>
              </w:rPr>
              <w:t xml:space="preserve">2、硬件规格</w:t>
            </w:r>
            <w:r/>
          </w:p>
          <w:p>
            <w:pPr>
              <w:pStyle w:val="1138"/>
              <w:jc w:val="left"/>
              <w:spacing w:line="320" w:lineRule="exact"/>
              <w:rPr>
                <w:rFonts w:hint="eastAsia" w:ascii="宋体" w:hAnsi="宋体" w:eastAsia="宋体" w:cs="宋体"/>
              </w:rPr>
            </w:pPr>
            <w:r>
              <w:rPr>
                <w:rFonts w:hint="eastAsia" w:ascii="宋体" w:hAnsi="宋体" w:eastAsia="宋体" w:cs="宋体"/>
              </w:rPr>
              <w:t xml:space="preserve">CPU： 3.0GHz 8核处理器</w:t>
            </w:r>
            <w:r/>
          </w:p>
          <w:p>
            <w:pPr>
              <w:pStyle w:val="1138"/>
              <w:jc w:val="left"/>
              <w:spacing w:line="320" w:lineRule="exact"/>
              <w:rPr>
                <w:rFonts w:hint="eastAsia" w:ascii="宋体" w:hAnsi="宋体" w:eastAsia="宋体" w:cs="宋体"/>
              </w:rPr>
            </w:pPr>
            <w:r>
              <w:rPr>
                <w:rFonts w:hint="eastAsia" w:ascii="宋体" w:hAnsi="宋体" w:eastAsia="宋体" w:cs="宋体"/>
              </w:rPr>
              <w:t xml:space="preserve">内存： 32GB DDR4 2666Mhz系统内存</w:t>
            </w:r>
            <w:r/>
          </w:p>
          <w:p>
            <w:pPr>
              <w:pStyle w:val="1138"/>
              <w:jc w:val="left"/>
              <w:spacing w:line="320" w:lineRule="exact"/>
              <w:rPr>
                <w:rFonts w:hint="eastAsia" w:ascii="宋体" w:hAnsi="宋体" w:eastAsia="宋体" w:cs="宋体"/>
              </w:rPr>
            </w:pPr>
            <w:r>
              <w:rPr>
                <w:rFonts w:hint="eastAsia" w:ascii="宋体" w:hAnsi="宋体" w:eastAsia="宋体" w:cs="宋体"/>
              </w:rPr>
              <w:t xml:space="preserve">硬盘： 256GB M.2 SSD</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网口： RJ45千兆自适应网络接口 × 6</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媒体呈现网关</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1、设备采用国产化操作系统，嵌入式一体化设计（嵌入式操作系统）。</w:t>
            </w:r>
            <w:r/>
          </w:p>
          <w:p>
            <w:pPr>
              <w:pStyle w:val="1138"/>
              <w:jc w:val="left"/>
              <w:spacing w:line="320" w:lineRule="exact"/>
              <w:rPr>
                <w:rFonts w:hint="eastAsia" w:ascii="宋体" w:hAnsi="宋体" w:eastAsia="宋体" w:cs="宋体"/>
              </w:rPr>
            </w:pPr>
            <w:r>
              <w:rPr>
                <w:rFonts w:hint="eastAsia" w:ascii="宋体" w:hAnsi="宋体" w:eastAsia="宋体" w:cs="宋体"/>
              </w:rPr>
              <w:t xml:space="preserve">2、设备</w:t>
            </w:r>
            <w:r>
              <w:rPr>
                <w:rFonts w:hint="eastAsia" w:ascii="宋体" w:hAnsi="宋体" w:eastAsia="宋体" w:cs="宋体"/>
              </w:rPr>
              <w:t xml:space="preserve">需支持</w:t>
            </w:r>
            <w:r>
              <w:rPr>
                <w:rFonts w:hint="eastAsia" w:ascii="宋体" w:hAnsi="宋体" w:eastAsia="宋体" w:cs="宋体"/>
              </w:rPr>
              <w:t xml:space="preserve">16路1080P60fps终端加入会议。</w:t>
            </w:r>
            <w:r/>
          </w:p>
          <w:p>
            <w:pPr>
              <w:pStyle w:val="1138"/>
              <w:jc w:val="left"/>
              <w:spacing w:line="320" w:lineRule="exact"/>
              <w:rPr>
                <w:rFonts w:hint="eastAsia" w:ascii="宋体" w:hAnsi="宋体" w:eastAsia="宋体" w:cs="宋体"/>
              </w:rPr>
            </w:pPr>
            <w:r>
              <w:rPr>
                <w:rFonts w:hint="eastAsia" w:ascii="宋体" w:hAnsi="宋体" w:eastAsia="宋体" w:cs="宋体"/>
              </w:rPr>
              <w:t xml:space="preserve">3、支持ITU-T H.323和IETF SIP通信标准，能够和符合国际标准的产品互联互通</w:t>
            </w:r>
            <w:r/>
          </w:p>
          <w:p>
            <w:pPr>
              <w:pStyle w:val="1138"/>
              <w:jc w:val="left"/>
              <w:spacing w:line="320" w:lineRule="exact"/>
              <w:rPr>
                <w:rFonts w:hint="eastAsia" w:ascii="宋体" w:hAnsi="宋体" w:eastAsia="宋体" w:cs="宋体"/>
              </w:rPr>
            </w:pPr>
            <w:r>
              <w:rPr>
                <w:rFonts w:hint="eastAsia" w:ascii="宋体" w:hAnsi="宋体" w:eastAsia="宋体" w:cs="宋体"/>
              </w:rPr>
              <w:t xml:space="preserve">4、支持通过 H.323/SIP/RTSP 协议呼叫终端，支持最大 64kbps-16Mbps 速率；</w:t>
            </w:r>
            <w:r/>
          </w:p>
          <w:p>
            <w:pPr>
              <w:pStyle w:val="1138"/>
              <w:jc w:val="left"/>
              <w:spacing w:line="320" w:lineRule="exact"/>
              <w:rPr>
                <w:rFonts w:hint="eastAsia" w:ascii="宋体" w:hAnsi="宋体" w:eastAsia="宋体" w:cs="宋体"/>
              </w:rPr>
            </w:pPr>
            <w:r>
              <w:rPr>
                <w:rFonts w:hint="eastAsia" w:ascii="宋体" w:hAnsi="宋体" w:eastAsia="宋体" w:cs="宋体"/>
              </w:rPr>
              <w:t xml:space="preserve">5、支持在不增加第三方设备或网关情况下，支持同网段的高清摄像头通过 IP 网络将 RTSP 码流发送给 MCU，支持在会议过程中调看实时画面；</w:t>
            </w:r>
            <w:r/>
          </w:p>
          <w:p>
            <w:pPr>
              <w:pStyle w:val="1138"/>
              <w:jc w:val="left"/>
              <w:spacing w:line="320" w:lineRule="exact"/>
              <w:rPr>
                <w:rFonts w:hint="eastAsia" w:ascii="宋体" w:hAnsi="宋体" w:eastAsia="宋体" w:cs="宋体"/>
              </w:rPr>
            </w:pPr>
            <w:r>
              <w:rPr>
                <w:rFonts w:hint="eastAsia" w:ascii="宋体" w:hAnsi="宋体" w:eastAsia="宋体" w:cs="宋体"/>
              </w:rPr>
              <w:t xml:space="preserve">6、支持H.264BP、H.264HP、H265视频编解码协议</w:t>
            </w:r>
            <w:r/>
          </w:p>
          <w:p>
            <w:pPr>
              <w:pStyle w:val="1138"/>
              <w:jc w:val="left"/>
              <w:spacing w:line="320" w:lineRule="exact"/>
              <w:rPr>
                <w:rFonts w:hint="eastAsia" w:ascii="宋体" w:hAnsi="宋体" w:eastAsia="宋体" w:cs="宋体"/>
              </w:rPr>
            </w:pPr>
            <w:r>
              <w:rPr>
                <w:rFonts w:hint="eastAsia" w:ascii="宋体" w:hAnsi="宋体" w:eastAsia="宋体" w:cs="宋体"/>
              </w:rPr>
              <w:t xml:space="preserve">7、支持G.711A/U、G.722、G.728、G.722.1C、G719、G.729、AACLC/LD、Opus、MP3音频编解码协议，支持最大48kHz采样率</w:t>
            </w:r>
            <w:r/>
          </w:p>
          <w:p>
            <w:pPr>
              <w:pStyle w:val="1138"/>
              <w:jc w:val="left"/>
              <w:spacing w:line="320" w:lineRule="exact"/>
              <w:rPr>
                <w:rFonts w:hint="eastAsia" w:ascii="宋体" w:hAnsi="宋体" w:eastAsia="宋体" w:cs="宋体"/>
              </w:rPr>
            </w:pPr>
            <w:r>
              <w:rPr>
                <w:rFonts w:hint="eastAsia" w:ascii="宋体" w:hAnsi="宋体" w:eastAsia="宋体" w:cs="宋体"/>
              </w:rPr>
              <w:t xml:space="preserve">8、支持4k30fps 1080p 25/30/50/60fps、720p25/30/50/60fps 、360p 25/30fps视频能力；</w:t>
            </w:r>
            <w:r/>
          </w:p>
          <w:p>
            <w:pPr>
              <w:pStyle w:val="1138"/>
              <w:jc w:val="left"/>
              <w:spacing w:line="320" w:lineRule="exact"/>
              <w:rPr>
                <w:rFonts w:hint="eastAsia" w:ascii="宋体" w:hAnsi="宋体" w:eastAsia="宋体" w:cs="宋体"/>
              </w:rPr>
            </w:pPr>
            <w:r>
              <w:rPr>
                <w:rFonts w:hint="eastAsia" w:ascii="宋体" w:hAnsi="宋体" w:eastAsia="宋体" w:cs="宋体"/>
              </w:rPr>
              <w:t xml:space="preserve">9、支持 H.239，BFCP 双流协议，最大支持主流 4K@30fps 情况下，</w:t>
            </w:r>
            <w:r>
              <w:rPr>
                <w:rFonts w:hint="eastAsia" w:ascii="宋体" w:hAnsi="宋体" w:eastAsia="宋体" w:cs="宋体"/>
              </w:rPr>
              <w:t xml:space="preserve">辅流视频</w:t>
            </w:r>
            <w:r>
              <w:rPr>
                <w:rFonts w:hint="eastAsia" w:ascii="宋体" w:hAnsi="宋体" w:eastAsia="宋体" w:cs="宋体"/>
              </w:rPr>
              <w:t xml:space="preserve">同时实现 4K@30fps，支持</w:t>
            </w:r>
            <w:r>
              <w:rPr>
                <w:rFonts w:hint="eastAsia" w:ascii="宋体" w:hAnsi="宋体" w:eastAsia="宋体" w:cs="宋体"/>
              </w:rPr>
              <w:t xml:space="preserve">辅流加入</w:t>
            </w:r>
            <w:r>
              <w:rPr>
                <w:rFonts w:hint="eastAsia" w:ascii="宋体" w:hAnsi="宋体" w:eastAsia="宋体" w:cs="宋体"/>
              </w:rPr>
              <w:t xml:space="preserve">多画面；</w:t>
            </w:r>
            <w:r/>
          </w:p>
          <w:p>
            <w:pPr>
              <w:pStyle w:val="1138"/>
              <w:jc w:val="left"/>
              <w:spacing w:line="320" w:lineRule="exact"/>
              <w:rPr>
                <w:rFonts w:hint="eastAsia" w:ascii="宋体" w:hAnsi="宋体" w:eastAsia="宋体" w:cs="宋体"/>
              </w:rPr>
            </w:pPr>
            <w:r>
              <w:rPr>
                <w:rFonts w:hint="eastAsia" w:ascii="宋体" w:hAnsi="宋体" w:eastAsia="宋体" w:cs="宋体"/>
              </w:rPr>
              <w:t xml:space="preserve">10、支持双流带宽智能调整，终端发送双流时，自动降低主流的发送带宽；终端停止双流时，自动升高主流的发送带宽；</w:t>
            </w:r>
            <w:r>
              <w:rPr>
                <w:rFonts w:hint="eastAsia" w:ascii="宋体" w:hAnsi="宋体" w:eastAsia="宋体" w:cs="宋体"/>
              </w:rPr>
              <w:t xml:space="preserve">当辅流</w:t>
            </w:r>
            <w:r>
              <w:rPr>
                <w:rFonts w:hint="eastAsia" w:ascii="宋体" w:hAnsi="宋体" w:eastAsia="宋体" w:cs="宋体"/>
              </w:rPr>
              <w:t xml:space="preserve">带宽降低时，主流带宽自动升高，</w:t>
            </w:r>
            <w:r>
              <w:rPr>
                <w:rFonts w:hint="eastAsia" w:ascii="宋体" w:hAnsi="宋体" w:eastAsia="宋体" w:cs="宋体"/>
              </w:rPr>
              <w:t xml:space="preserve">当辅流</w:t>
            </w:r>
            <w:r>
              <w:rPr>
                <w:rFonts w:hint="eastAsia" w:ascii="宋体" w:hAnsi="宋体" w:eastAsia="宋体" w:cs="宋体"/>
              </w:rPr>
              <w:t xml:space="preserve">带宽升高时，主流带宽自动降低。支持双流适配，保证不同能力的会场都能接收到双流。</w:t>
            </w:r>
            <w:r/>
          </w:p>
          <w:p>
            <w:pPr>
              <w:pStyle w:val="1138"/>
              <w:jc w:val="left"/>
              <w:spacing w:line="320" w:lineRule="exact"/>
              <w:rPr>
                <w:rFonts w:hint="eastAsia" w:ascii="宋体" w:hAnsi="宋体" w:eastAsia="宋体" w:cs="宋体"/>
              </w:rPr>
            </w:pPr>
            <w:r>
              <w:rPr>
                <w:rFonts w:hint="eastAsia" w:ascii="宋体" w:hAnsi="宋体" w:eastAsia="宋体" w:cs="宋体"/>
              </w:rPr>
              <w:t xml:space="preserve">11、支持多画面功能，多画面中的每个分屏支持叠加会场名称，支持 30 分屏 4K 多画面，支持2/3/4/5/6/8/9/13/16/25/28/30等多画面类型，支持 VIP 格式的多画面（一个大画面带几个小画面）；</w:t>
            </w:r>
            <w:r/>
          </w:p>
          <w:p>
            <w:pPr>
              <w:pStyle w:val="1138"/>
              <w:jc w:val="left"/>
              <w:spacing w:line="320" w:lineRule="exact"/>
              <w:rPr>
                <w:rFonts w:hint="eastAsia" w:ascii="宋体" w:hAnsi="宋体" w:eastAsia="宋体" w:cs="宋体"/>
              </w:rPr>
            </w:pPr>
            <w:r>
              <w:rPr>
                <w:rFonts w:hint="eastAsia" w:ascii="宋体" w:hAnsi="宋体" w:eastAsia="宋体" w:cs="宋体"/>
              </w:rPr>
              <w:t xml:space="preserve">12、支持丰富</w:t>
            </w:r>
            <w:r>
              <w:rPr>
                <w:rFonts w:hint="eastAsia" w:ascii="宋体" w:hAnsi="宋体" w:eastAsia="宋体" w:cs="宋体"/>
              </w:rPr>
              <w:t xml:space="preserve">的会控功能</w:t>
            </w:r>
            <w:r>
              <w:rPr>
                <w:rFonts w:hint="eastAsia" w:ascii="宋体" w:hAnsi="宋体" w:eastAsia="宋体" w:cs="宋体"/>
              </w:rPr>
              <w:t xml:space="preserve">，支持会议点名、会议选看、会议轮询、会场音频控制、会议字幕、多画面、</w:t>
            </w:r>
            <w:r>
              <w:rPr>
                <w:rFonts w:hint="eastAsia" w:ascii="宋体" w:hAnsi="宋体" w:eastAsia="宋体" w:cs="宋体"/>
              </w:rPr>
              <w:t xml:space="preserve">主席会控等</w:t>
            </w:r>
            <w:r>
              <w:rPr>
                <w:rFonts w:hint="eastAsia" w:ascii="宋体" w:hAnsi="宋体" w:eastAsia="宋体" w:cs="宋体"/>
              </w:rPr>
              <w:t xml:space="preserve">功能</w:t>
            </w:r>
            <w:r/>
          </w:p>
          <w:p>
            <w:pPr>
              <w:pStyle w:val="1138"/>
              <w:jc w:val="left"/>
              <w:spacing w:line="320" w:lineRule="exact"/>
              <w:rPr>
                <w:rFonts w:hint="eastAsia" w:ascii="宋体" w:hAnsi="宋体" w:eastAsia="宋体" w:cs="宋体"/>
              </w:rPr>
            </w:pPr>
            <w:r>
              <w:rPr>
                <w:rFonts w:hint="eastAsia" w:ascii="宋体" w:hAnsi="宋体" w:eastAsia="宋体" w:cs="宋体"/>
              </w:rPr>
              <w:t xml:space="preserve">13、支持会议预览功能，对任意会场、多画面进行实时图像预览功能，支持同时预览不少于 32 路图像；</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14、支持设备扫描软件发现、激活设备， 查看设备型号、版本、网络信息，修改设备网络信息；</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4</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1.2</w:t>
            </w:r>
            <w:r>
              <w:rPr>
                <w:rFonts w:hint="eastAsia" w:ascii="宋体" w:hAnsi="宋体" w:eastAsia="宋体" w:cs="宋体"/>
              </w:rPr>
              <w:t xml:space="preserve">网络安全</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备份一体机</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备份客户端支持部署在Windows、Linux、AIX、Solaris、HP-UX等操作系统，以及基于龙芯、飞腾、海光、兆芯、申威、华为鲲鹏处理器架构下的麒麟和统信UOS操作系统等国产操作系统。内存≥128G，裸容量≥32TB，配置万兆多模≥2块.</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防火墙</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多核高性能国产处理器硬件架构，吞吐量（大包）≥20Gbps，最大并发连接数≥1000万，每秒新建连接数≥15万，配置千兆</w:t>
            </w:r>
            <w:r>
              <w:rPr>
                <w:rFonts w:hint="eastAsia" w:ascii="宋体" w:hAnsi="宋体" w:eastAsia="宋体" w:cs="宋体"/>
              </w:rPr>
              <w:t xml:space="preserve">以太网电口</w:t>
            </w:r>
            <w:r>
              <w:rPr>
                <w:rFonts w:hint="eastAsia" w:ascii="宋体" w:hAnsi="宋体" w:eastAsia="宋体" w:cs="宋体"/>
              </w:rPr>
              <w:t xml:space="preserve">≥6个，千兆</w:t>
            </w:r>
            <w:r>
              <w:rPr>
                <w:rFonts w:hint="eastAsia" w:ascii="宋体" w:hAnsi="宋体" w:eastAsia="宋体" w:cs="宋体"/>
              </w:rPr>
              <w:t xml:space="preserve">以太网光口</w:t>
            </w:r>
            <w:r>
              <w:rPr>
                <w:rFonts w:hint="eastAsia" w:ascii="宋体" w:hAnsi="宋体" w:eastAsia="宋体" w:cs="宋体"/>
              </w:rPr>
              <w:t xml:space="preserve">≥4个，</w:t>
            </w:r>
            <w:r>
              <w:rPr>
                <w:rFonts w:hint="eastAsia" w:ascii="宋体" w:hAnsi="宋体" w:eastAsia="宋体" w:cs="宋体"/>
              </w:rPr>
              <w:t xml:space="preserve">万兆光口</w:t>
            </w:r>
            <w:r>
              <w:rPr>
                <w:rFonts w:hint="eastAsia" w:ascii="宋体" w:hAnsi="宋体" w:eastAsia="宋体" w:cs="宋体"/>
              </w:rPr>
              <w:t xml:space="preserve">≥4，扩展槽≥2个，双电源，提供IPS授权≥3年，提供AV防病毒授权≥3年。</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行为审计</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网络层吞吐量≥8Gbps，并发连接数≥200万，新建连接数≥10万。配置千兆</w:t>
            </w:r>
            <w:r>
              <w:rPr>
                <w:rFonts w:hint="eastAsia" w:ascii="宋体" w:hAnsi="宋体" w:eastAsia="宋体" w:cs="宋体"/>
              </w:rPr>
              <w:t xml:space="preserve">以太网电口</w:t>
            </w:r>
            <w:r>
              <w:rPr>
                <w:rFonts w:hint="eastAsia" w:ascii="宋体" w:hAnsi="宋体" w:eastAsia="宋体" w:cs="宋体"/>
              </w:rPr>
              <w:t xml:space="preserve">≥6个，千兆</w:t>
            </w:r>
            <w:r>
              <w:rPr>
                <w:rFonts w:hint="eastAsia" w:ascii="宋体" w:hAnsi="宋体" w:eastAsia="宋体" w:cs="宋体"/>
              </w:rPr>
              <w:t xml:space="preserve">以太网光口</w:t>
            </w:r>
            <w:r>
              <w:rPr>
                <w:rFonts w:hint="eastAsia" w:ascii="宋体" w:hAnsi="宋体" w:eastAsia="宋体" w:cs="宋体"/>
              </w:rPr>
              <w:t xml:space="preserve">≥4个，</w:t>
            </w:r>
            <w:r>
              <w:rPr>
                <w:rFonts w:hint="eastAsia" w:ascii="宋体" w:hAnsi="宋体" w:eastAsia="宋体" w:cs="宋体"/>
                <w:bCs w:val="0"/>
                <w:szCs w:val="21"/>
              </w:rPr>
              <w:t xml:space="preserve">特征库升级授权≥3年。</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二、园区智能感知设备</w:t>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.1特殊作业监控设备</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防爆</w:t>
            </w:r>
            <w:r>
              <w:rPr>
                <w:rFonts w:hint="eastAsia" w:ascii="宋体" w:hAnsi="宋体" w:eastAsia="宋体" w:cs="宋体"/>
              </w:rPr>
              <w:t xml:space="preserve">布控球</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防爆标志：Ex </w:t>
            </w:r>
            <w:r>
              <w:rPr>
                <w:rFonts w:hint="eastAsia" w:ascii="宋体" w:hAnsi="宋体" w:eastAsia="宋体" w:cs="宋体"/>
              </w:rPr>
              <w:t xml:space="preserve">db</w:t>
            </w:r>
            <w:r>
              <w:rPr>
                <w:rFonts w:hint="eastAsia" w:ascii="宋体" w:hAnsi="宋体" w:eastAsia="宋体" w:cs="宋体"/>
              </w:rPr>
              <w:t xml:space="preserve"> </w:t>
            </w:r>
            <w:r>
              <w:rPr>
                <w:rFonts w:hint="eastAsia" w:ascii="宋体" w:hAnsi="宋体" w:eastAsia="宋体" w:cs="宋体"/>
              </w:rPr>
              <w:t xml:space="preserve">ib</w:t>
            </w:r>
            <w:r>
              <w:rPr>
                <w:rFonts w:hint="eastAsia" w:ascii="宋体" w:hAnsi="宋体" w:eastAsia="宋体" w:cs="宋体"/>
              </w:rPr>
              <w:t xml:space="preserve">ⅡC T6 Gb；Ex </w:t>
            </w:r>
            <w:r>
              <w:rPr>
                <w:rFonts w:hint="eastAsia" w:ascii="宋体" w:hAnsi="宋体" w:eastAsia="宋体" w:cs="宋体"/>
              </w:rPr>
              <w:t xml:space="preserve">ib</w:t>
            </w:r>
            <w:r>
              <w:rPr>
                <w:rFonts w:hint="eastAsia" w:ascii="宋体" w:hAnsi="宋体" w:eastAsia="宋体" w:cs="宋体"/>
              </w:rPr>
              <w:t xml:space="preserve"> tb ⅢC T80°C Db；</w:t>
            </w:r>
            <w:r/>
          </w:p>
          <w:p>
            <w:pPr>
              <w:pStyle w:val="1138"/>
              <w:jc w:val="left"/>
              <w:spacing w:line="320" w:lineRule="exact"/>
              <w:rPr>
                <w:rFonts w:hint="eastAsia" w:ascii="宋体" w:hAnsi="宋体" w:eastAsia="宋体" w:cs="宋体"/>
              </w:rPr>
            </w:pPr>
            <w:r>
              <w:rPr>
                <w:rFonts w:hint="eastAsia" w:ascii="宋体" w:hAnsi="宋体" w:eastAsia="宋体" w:cs="宋体"/>
              </w:rPr>
              <w:t xml:space="preserve">水平旋转范围：360度连续旋转，垂直旋转范围： -15度 ~ 95度</w:t>
            </w:r>
            <w:r/>
          </w:p>
          <w:p>
            <w:pPr>
              <w:pStyle w:val="1138"/>
              <w:jc w:val="left"/>
              <w:spacing w:line="320" w:lineRule="exact"/>
              <w:rPr>
                <w:rFonts w:hint="eastAsia" w:ascii="宋体" w:hAnsi="宋体" w:eastAsia="宋体" w:cs="宋体"/>
              </w:rPr>
            </w:pPr>
            <w:r>
              <w:rPr>
                <w:rFonts w:hint="eastAsia" w:ascii="宋体" w:hAnsi="宋体" w:eastAsia="宋体" w:cs="宋体"/>
              </w:rPr>
              <w:t xml:space="preserve">低照度 彩色：0.001lx(F=1.6,AGC ON)，黑白：0.0001lx(F=1.6,AGC ON)</w:t>
            </w:r>
            <w:r/>
          </w:p>
          <w:p>
            <w:pPr>
              <w:pStyle w:val="1138"/>
              <w:jc w:val="left"/>
              <w:spacing w:line="320" w:lineRule="exact"/>
              <w:rPr>
                <w:rFonts w:hint="eastAsia" w:ascii="宋体" w:hAnsi="宋体" w:eastAsia="宋体" w:cs="宋体"/>
              </w:rPr>
            </w:pPr>
            <w:r>
              <w:rPr>
                <w:rFonts w:hint="eastAsia" w:ascii="宋体" w:hAnsi="宋体" w:eastAsia="宋体" w:cs="宋体"/>
              </w:rPr>
              <w:t xml:space="preserve">光学变倍不小于30倍，数字变倍不小于16倍；</w:t>
            </w:r>
            <w:r/>
          </w:p>
          <w:p>
            <w:pPr>
              <w:pStyle w:val="1138"/>
              <w:jc w:val="left"/>
              <w:spacing w:line="320" w:lineRule="exact"/>
              <w:rPr>
                <w:rFonts w:hint="eastAsia" w:ascii="宋体" w:hAnsi="宋体" w:eastAsia="宋体" w:cs="宋体"/>
              </w:rPr>
            </w:pPr>
            <w:r>
              <w:rPr>
                <w:rFonts w:hint="eastAsia" w:ascii="宋体" w:hAnsi="宋体" w:eastAsia="宋体" w:cs="宋体"/>
              </w:rPr>
              <w:t xml:space="preserve">有效像素400万，分辨率支持2560*1440</w:t>
            </w:r>
            <w:r/>
          </w:p>
          <w:p>
            <w:pPr>
              <w:pStyle w:val="1138"/>
              <w:jc w:val="left"/>
              <w:spacing w:line="320" w:lineRule="exact"/>
              <w:rPr>
                <w:rFonts w:hint="eastAsia" w:ascii="宋体" w:hAnsi="宋体" w:eastAsia="宋体" w:cs="宋体"/>
              </w:rPr>
            </w:pPr>
            <w:r>
              <w:rPr>
                <w:rFonts w:hint="eastAsia" w:ascii="宋体" w:hAnsi="宋体" w:eastAsia="宋体" w:cs="宋体"/>
              </w:rPr>
              <w:t xml:space="preserve">机身自带云台按键，支持不通过其他辅助手段调节云台位置；</w:t>
            </w:r>
            <w:r/>
          </w:p>
          <w:p>
            <w:pPr>
              <w:pStyle w:val="1138"/>
              <w:jc w:val="left"/>
              <w:spacing w:line="320" w:lineRule="exact"/>
              <w:rPr>
                <w:rFonts w:hint="eastAsia" w:ascii="宋体" w:hAnsi="宋体" w:eastAsia="宋体" w:cs="宋体"/>
              </w:rPr>
            </w:pPr>
            <w:r>
              <w:rPr>
                <w:rFonts w:hint="eastAsia" w:ascii="宋体" w:hAnsi="宋体" w:eastAsia="宋体" w:cs="宋体"/>
              </w:rPr>
              <w:t xml:space="preserve">内置拾音器，具备降噪功能，可实现至少在5米范围外的拾音；</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支持喇叭，播放语音可</w:t>
            </w:r>
            <w:r>
              <w:rPr>
                <w:rFonts w:hint="eastAsia" w:ascii="宋体" w:hAnsi="宋体" w:eastAsia="宋体" w:cs="宋体"/>
              </w:rPr>
              <w:t xml:space="preserve">让至少</w:t>
            </w:r>
            <w:r>
              <w:rPr>
                <w:rFonts w:hint="eastAsia" w:ascii="宋体" w:hAnsi="宋体" w:eastAsia="宋体" w:cs="宋体"/>
              </w:rPr>
              <w:t xml:space="preserve">在20米外清晰听到；</w:t>
            </w:r>
            <w:r/>
          </w:p>
          <w:p>
            <w:pPr>
              <w:pStyle w:val="1138"/>
              <w:jc w:val="left"/>
              <w:spacing w:line="320" w:lineRule="exact"/>
              <w:rPr>
                <w:rFonts w:hint="eastAsia" w:ascii="宋体" w:hAnsi="宋体" w:eastAsia="宋体" w:cs="宋体"/>
              </w:rPr>
            </w:pPr>
            <w:r>
              <w:rPr>
                <w:rFonts w:hint="eastAsia" w:ascii="宋体" w:hAnsi="宋体" w:eastAsia="宋体" w:cs="宋体"/>
              </w:rPr>
              <w:t xml:space="preserve">设备重量不超过4.5kg；</w:t>
            </w:r>
            <w:r/>
          </w:p>
          <w:p>
            <w:pPr>
              <w:pStyle w:val="1138"/>
              <w:jc w:val="left"/>
              <w:spacing w:line="320" w:lineRule="exact"/>
              <w:rPr>
                <w:rFonts w:hint="eastAsia" w:ascii="宋体" w:hAnsi="宋体" w:eastAsia="宋体" w:cs="宋体"/>
              </w:rPr>
            </w:pPr>
            <w:r>
              <w:rPr>
                <w:rFonts w:hint="eastAsia" w:ascii="宋体" w:hAnsi="宋体" w:eastAsia="宋体" w:cs="宋体"/>
              </w:rPr>
              <w:t xml:space="preserve">机身自带1.0寸状态屏，支持显示设备状态：存储时间、</w:t>
            </w:r>
            <w:r>
              <w:rPr>
                <w:rFonts w:hint="eastAsia" w:ascii="宋体" w:hAnsi="宋体" w:eastAsia="宋体" w:cs="宋体"/>
              </w:rPr>
              <w:t xml:space="preserve">蓝牙连接</w:t>
            </w:r>
            <w:r>
              <w:rPr>
                <w:rFonts w:hint="eastAsia" w:ascii="宋体" w:hAnsi="宋体" w:eastAsia="宋体" w:cs="宋体"/>
              </w:rPr>
              <w:t xml:space="preserve">状态、</w:t>
            </w:r>
            <w:r>
              <w:rPr>
                <w:rFonts w:hint="eastAsia" w:ascii="宋体" w:hAnsi="宋体" w:eastAsia="宋体" w:cs="宋体"/>
              </w:rPr>
              <w:t xml:space="preserve">WiFi</w:t>
            </w:r>
            <w:r>
              <w:rPr>
                <w:rFonts w:hint="eastAsia" w:ascii="宋体" w:hAnsi="宋体" w:eastAsia="宋体" w:cs="宋体"/>
              </w:rPr>
              <w:t xml:space="preserve">连接状态、4G/5G连接状态、平台连接状态、录像状态、定位状态、电量显示；</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支持磁吸安装</w:t>
            </w:r>
            <w:r/>
          </w:p>
          <w:p>
            <w:pPr>
              <w:pStyle w:val="1138"/>
              <w:jc w:val="left"/>
              <w:spacing w:line="320" w:lineRule="exact"/>
              <w:rPr>
                <w:rFonts w:hint="eastAsia" w:ascii="宋体" w:hAnsi="宋体" w:eastAsia="宋体" w:cs="宋体"/>
              </w:rPr>
            </w:pPr>
            <w:r>
              <w:rPr>
                <w:rFonts w:hint="eastAsia" w:ascii="宋体" w:hAnsi="宋体" w:eastAsia="宋体" w:cs="宋体"/>
              </w:rPr>
              <w:t xml:space="preserve">布控球</w:t>
            </w:r>
            <w:r>
              <w:rPr>
                <w:rFonts w:hint="eastAsia" w:ascii="宋体" w:hAnsi="宋体" w:eastAsia="宋体" w:cs="宋体"/>
              </w:rPr>
              <w:t xml:space="preserve">自带提手设计</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支持内置4G/5GWIFI/</w:t>
            </w:r>
            <w:r>
              <w:rPr>
                <w:rFonts w:hint="eastAsia" w:ascii="宋体" w:hAnsi="宋体" w:eastAsia="宋体" w:cs="宋体"/>
              </w:rPr>
              <w:t xml:space="preserve">蓝牙</w:t>
            </w:r>
            <w:r>
              <w:rPr>
                <w:rFonts w:hint="eastAsia" w:ascii="宋体" w:hAnsi="宋体" w:eastAsia="宋体" w:cs="宋体"/>
              </w:rPr>
              <w:t xml:space="preserve">/定位功能，整机采用无外置天线模式。</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支持双TF卡存储，单卡最大支持512G</w:t>
            </w:r>
            <w:r/>
          </w:p>
          <w:p>
            <w:pPr>
              <w:pStyle w:val="1138"/>
              <w:jc w:val="left"/>
              <w:spacing w:line="320" w:lineRule="exact"/>
              <w:rPr>
                <w:rFonts w:hint="eastAsia" w:ascii="宋体" w:hAnsi="宋体" w:eastAsia="宋体" w:cs="宋体"/>
              </w:rPr>
            </w:pPr>
            <w:r>
              <w:rPr>
                <w:rFonts w:hint="eastAsia" w:ascii="宋体" w:hAnsi="宋体" w:eastAsia="宋体" w:cs="宋体"/>
              </w:rPr>
              <w:t xml:space="preserve">具备GPS定位功能，水平定位精度小于6米，热启动定位时间小于8秒，并能在监控画面叠加设备所在的经纬度信息；支持北斗定位。</w:t>
            </w:r>
            <w:r/>
          </w:p>
          <w:p>
            <w:pPr>
              <w:pStyle w:val="1138"/>
              <w:jc w:val="left"/>
              <w:spacing w:line="320" w:lineRule="exact"/>
              <w:rPr>
                <w:rFonts w:hint="eastAsia" w:ascii="宋体" w:hAnsi="宋体" w:eastAsia="宋体" w:cs="宋体"/>
              </w:rPr>
            </w:pPr>
            <w:r>
              <w:rPr>
                <w:rFonts w:hint="eastAsia" w:ascii="宋体" w:hAnsi="宋体" w:eastAsia="宋体" w:cs="宋体"/>
              </w:rPr>
              <w:t xml:space="preserve">设备具备红外夜视功能，80米看清人体轮廓，红外补光开启后，画面不应具有亮斑、光点等现象；</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支持安全帽检测，最大同时检测30个安全帽。支持4种颜色，红色、白色、蓝色、黄色安全帽颜色检测；</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支持人数统计功能，可在视频中叠加人数统计OSD；</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支持区域入侵报警功能，最大可配置4个单独区域，支持入侵事件及灵敏度配置，可在web端和手机客户端接收区域入侵报警；</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支持离岗监测功能，可在WEB端和手机客户端接收离岗监测报警；</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支持自动白平衡功能，当使用环境实际色温在2800K ~ 10000K范围内变化时，摄像机应能自动调整白平衡，使输出图像准确重现出观察场景的实际色彩</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支持5G移动、电信、联通SIM卡，兼容4G移动、电信、联通SIM卡。</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支持2.4G/5G，可通过</w:t>
            </w:r>
            <w:r>
              <w:rPr>
                <w:rFonts w:hint="eastAsia" w:ascii="宋体" w:hAnsi="宋体" w:eastAsia="宋体" w:cs="宋体"/>
              </w:rPr>
              <w:t xml:space="preserve">WiFi</w:t>
            </w:r>
            <w:r>
              <w:rPr>
                <w:rFonts w:hint="eastAsia" w:ascii="宋体" w:hAnsi="宋体" w:eastAsia="宋体" w:cs="宋体"/>
              </w:rPr>
              <w:t xml:space="preserve">接入无线网络，也可将自身设置为</w:t>
            </w:r>
            <w:r>
              <w:rPr>
                <w:rFonts w:hint="eastAsia" w:ascii="宋体" w:hAnsi="宋体" w:eastAsia="宋体" w:cs="宋体"/>
              </w:rPr>
              <w:t xml:space="preserve">WiFi</w:t>
            </w:r>
            <w:r>
              <w:rPr>
                <w:rFonts w:hint="eastAsia" w:ascii="宋体" w:hAnsi="宋体" w:eastAsia="宋体" w:cs="宋体"/>
              </w:rPr>
              <w:t xml:space="preserve">热点，支持通过手机或PAD直</w:t>
            </w:r>
            <w:r>
              <w:rPr>
                <w:rFonts w:hint="eastAsia" w:ascii="宋体" w:hAnsi="宋体" w:eastAsia="宋体" w:cs="宋体"/>
              </w:rPr>
              <w:t xml:space="preserve">连访问</w:t>
            </w:r>
            <w:r>
              <w:rPr>
                <w:rFonts w:hint="eastAsia" w:ascii="宋体" w:hAnsi="宋体" w:eastAsia="宋体" w:cs="宋体"/>
              </w:rPr>
              <w:t xml:space="preserve">操作；</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只</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防爆气体传感器</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默认支持检测可燃气体、氧气、一氧化碳、硫化氢定量检测，支持声光报警，支持连接隔爆移动便携球，上传实时状态；内置锂电池续航&gt;24 小时，满足一整天监测需求；支持磁吸、三脚架安装等多种方式。防爆等级：Ex </w:t>
            </w:r>
            <w:r>
              <w:rPr>
                <w:rFonts w:hint="eastAsia" w:ascii="宋体" w:hAnsi="宋体" w:eastAsia="宋体" w:cs="宋体"/>
              </w:rPr>
              <w:t xml:space="preserve">ib</w:t>
            </w:r>
            <w:r>
              <w:rPr>
                <w:rFonts w:hint="eastAsia" w:ascii="宋体" w:hAnsi="宋体" w:eastAsia="宋体" w:cs="宋体"/>
              </w:rPr>
              <w:t xml:space="preserve"> IIC T6 Gb，使用区域：1区、2区，防护等级：IP5X，材质：ADC12，充电接口：Type-C，外部接口：RS-485，支持</w:t>
            </w:r>
            <w:r>
              <w:rPr>
                <w:rFonts w:hint="eastAsia" w:ascii="宋体" w:hAnsi="宋体" w:eastAsia="宋体" w:cs="宋体"/>
              </w:rPr>
              <w:t xml:space="preserve">wifi</w:t>
            </w:r>
            <w:r>
              <w:rPr>
                <w:rFonts w:hint="eastAsia" w:ascii="宋体" w:hAnsi="宋体" w:eastAsia="宋体" w:cs="宋体"/>
              </w:rPr>
              <w:t xml:space="preserve">对接移动便携球；配置三脚支架。</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只</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before="120" w:after="120" w:line="320" w:lineRule="exact"/>
              <w:widowControl w:val="off"/>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封闭化硬件</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w:t>
            </w:r>
            <w:r/>
          </w:p>
        </w:tc>
        <w:tc>
          <w:tcPr>
            <w:tcW w:w="1033"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人脸识别机</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7英寸，液晶触摸显示屏，屏幕比例9：16，屏幕分辨率600*1024；采用200万宽动态双目摄像头，面部识别距离0.5~2</w:t>
            </w:r>
            <w:r>
              <w:rPr>
                <w:rFonts w:hint="eastAsia" w:ascii="宋体" w:hAnsi="宋体" w:eastAsia="宋体" w:cs="宋体"/>
              </w:rPr>
              <w:t xml:space="preserve">米，支持照片视频防假，支持远程视频预览；配置方形底座立柱。</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before="120" w:after="120" w:line="320" w:lineRule="exact"/>
              <w:widowControl w:val="off"/>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链路</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链路</w:t>
            </w:r>
            <w:r/>
          </w:p>
        </w:tc>
        <w:tc>
          <w:tcPr>
            <w:tcW w:w="5715" w:type="dxa"/>
            <w:vAlign w:val="center"/>
            <w:textDirection w:val="lrTb"/>
            <w:noWrap w:val="false"/>
          </w:tcPr>
          <w:p>
            <w:r>
              <w:t xml:space="preserve">将现有</w:t>
            </w:r>
            <w:r>
              <w:rPr>
                <w:rFonts w:hint="eastAsia"/>
              </w:rPr>
              <w:t xml:space="preserve">6</w:t>
            </w:r>
            <w:r>
              <w:t xml:space="preserve">7</w:t>
            </w:r>
            <w:r>
              <w:t xml:space="preserve">家企业视频专线升级或调整为不低于</w:t>
            </w:r>
            <w:r>
              <w:t xml:space="preserve">500M</w:t>
            </w:r>
            <w:r>
              <w:t xml:space="preserve">带宽。</w:t>
            </w:r>
            <w:r/>
          </w:p>
          <w:p>
            <w:pPr>
              <w:pStyle w:val="1138"/>
              <w:jc w:val="left"/>
              <w:spacing w:line="320" w:lineRule="exact"/>
              <w:rPr>
                <w:rFonts w:hint="eastAsia" w:ascii="宋体" w:hAnsi="宋体" w:eastAsia="宋体" w:cs="宋体"/>
              </w:rPr>
            </w:pPr>
            <w:r>
              <w:rPr>
                <w:rFonts w:hint="eastAsia" w:ascii="宋体" w:hAnsi="宋体" w:eastAsia="宋体" w:cs="宋体"/>
              </w:rPr>
              <w:t xml:space="preserve">1个特殊作业监控设备徐配置1张物</w:t>
            </w:r>
            <w:r>
              <w:rPr>
                <w:rFonts w:hint="eastAsia" w:ascii="宋体" w:hAnsi="宋体" w:eastAsia="宋体" w:cs="宋体"/>
              </w:rPr>
              <w:t xml:space="preserve">联网卡</w:t>
            </w:r>
            <w:r>
              <w:rPr>
                <w:rFonts w:hint="eastAsia" w:ascii="宋体" w:hAnsi="宋体" w:eastAsia="宋体" w:cs="宋体"/>
              </w:rPr>
              <w:t xml:space="preserve">进行数据传输。</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系统预警报警及消息通知等需同步采用短信通知等短信服务（20万条/年）。</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年</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3</w:t>
            </w:r>
            <w:r/>
          </w:p>
        </w:tc>
        <w:tc>
          <w:tcPr>
            <w:tcW w:w="483" w:type="dxa"/>
            <w:vAlign w:val="center"/>
            <w:textDirection w:val="lrTb"/>
            <w:noWrap w:val="false"/>
          </w:tcPr>
          <w:p>
            <w:pPr>
              <w:pStyle w:val="1138"/>
              <w:jc w:val="both"/>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三、数字支撑系统</w:t>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3.1</w:t>
            </w:r>
            <w:r>
              <w:rPr>
                <w:rFonts w:hint="eastAsia" w:ascii="宋体" w:hAnsi="宋体" w:eastAsia="宋体" w:cs="宋体"/>
              </w:rPr>
              <w:t xml:space="preserve">人工智能系统</w:t>
            </w:r>
            <w:r/>
          </w:p>
        </w:tc>
      </w:tr>
      <w:tr>
        <w:trPr>
          <w:trHeight w:val="397"/>
        </w:trPr>
        <w:tc>
          <w:tcPr>
            <w:tcW w:w="524"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人工智能系统</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人工智能系统提供人工智能算法管理和服务能力，将各类化工园区管理、监管所需的人工智能算法进行集中管理。通过视频图像分析技术，并结合人工智能算法来识别人的不安全行为、物的不安全状态、环境的不安全因素等。人工智能系统提供人工智能算法管理和服务能力，将各类化工园区管理、监管、服务所需的人工智能算法进行集中管理。统一建设、统一管理，按需调用，实现人工智能相关能力的公共服务化。基于视频智能识别技术，主要算法包括：未戴安全帽检测、吸烟检测烟火检测、未穿工服检测、人员脱岗、人员睡岗识别等，预计接入园区</w:t>
            </w:r>
            <w:r>
              <w:rPr>
                <w:rFonts w:ascii="宋体" w:hAnsi="宋体" w:eastAsia="宋体" w:cs="宋体"/>
              </w:rPr>
              <w:t xml:space="preserve">45</w:t>
            </w:r>
            <w:r>
              <w:rPr>
                <w:rFonts w:hint="eastAsia" w:ascii="宋体" w:hAnsi="宋体" w:eastAsia="宋体" w:cs="宋体"/>
              </w:rPr>
              <w:t xml:space="preserve">0路视频进行实时分析，实现对安全隐患的监控管理。接入园区3000路视频进行轮巡，</w:t>
            </w:r>
            <w:r>
              <w:rPr>
                <w:rFonts w:hint="eastAsia" w:ascii="宋体" w:hAnsi="宋体" w:eastAsia="宋体" w:cs="宋体"/>
              </w:rPr>
              <w:t xml:space="preserve">半小时轮巡一次</w:t>
            </w:r>
            <w:r>
              <w:rPr>
                <w:rFonts w:hint="eastAsia" w:ascii="宋体" w:hAnsi="宋体" w:eastAsia="宋体" w:cs="宋体"/>
              </w:rPr>
              <w:t xml:space="preserve">，主要实现烟火、未带安全帽、吊装作业、违停超速等识别。</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智能分析模型包括安全分析模型、风险预警机理模型、预报警闭环处置、封闭化辅助模型、应急辅助模型等。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统一身份认证系统</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统一身份认证系统</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园区智能平台的统一身份认证，权限管理。支持统一的用户管理、用户名密码身份管理、用户身份认证、安全信息传输、票据签发、解析。支持用户组管理、角色管理、用户管理、权限管理、分布式管理日志管理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数据中心及治理系统</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资源目录体系管理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提供组织编码管理服务，支持提供组织编码规则列表数据维护，支持新建或从现有规则中选取新的组织编码规则。支持用户创建组织多套编码规则，将具体组织不同层级结构和编码进行映射确定对应关系。</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资源分级管理服务，支持按照数据版本规则生成版本号，支持从数据敏感度及安全性自定义划分基本级别，支持设置数据的细分级别、敏感程度、影响对象、危害程度、共享属性和开放属性，实现清晰有效的数据分级机制。</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资源分类管理服务，支持资源分类规则列表数据维护、支持新建或从现有规则中选取新的资源分类编码规则、可对资源分类编码规则的信息资源分类进行维护、可添加不同的信息资源分类（主题信息、行业信息、基础信息、部门信息等资源类）。支持在分类规则中进行资源分类名称和资源编码绑定关联，支持多个规则之间的资源分类节点的关联映射。</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提供资源目录编制管理服务，支持添加、编辑和删除编目规则；支持按照组织分类名称和资源分类名称对编目</w:t>
            </w:r>
            <w:r>
              <w:rPr>
                <w:rFonts w:hint="eastAsia" w:ascii="宋体" w:hAnsi="宋体" w:eastAsia="宋体" w:cs="宋体"/>
              </w:rPr>
              <w:t xml:space="preserve">规则纳管</w:t>
            </w:r>
            <w:r>
              <w:rPr>
                <w:rFonts w:hint="eastAsia" w:ascii="宋体" w:hAnsi="宋体" w:eastAsia="宋体" w:cs="宋体"/>
              </w:rPr>
              <w:t xml:space="preserve">；支持拖拽式操作编排规则顺序生成对应的编目规则。支持用户按所在行业具体需求以可视化拖曳方式编制其所需使用的资源目录层级结构，通过一键发布功能在数据资源上线时可以关联到此处配置的层级结构以更好的进行数据资源分类。</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数据归集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支持对现有的应用系统数据进行注册，显示用户各部门单位下的系统数据，对系统下的关系型数据库、半结构化数据、API服务代理、文件目录、缓存数据库、</w:t>
            </w:r>
            <w:r>
              <w:rPr>
                <w:rFonts w:hint="eastAsia" w:ascii="宋体" w:hAnsi="宋体" w:eastAsia="宋体" w:cs="宋体"/>
              </w:rPr>
              <w:t xml:space="preserve">Websocket</w:t>
            </w:r>
            <w:r>
              <w:rPr>
                <w:rFonts w:hint="eastAsia" w:ascii="宋体" w:hAnsi="宋体" w:eastAsia="宋体" w:cs="宋体"/>
              </w:rPr>
              <w:t xml:space="preserve">和消息队列数据源进行注册，并且具有支持对各数据类型的定时检测，支持添加、修改、设置和删除的功能。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对各部门单位已接入的数据库数据、半结构化数据、API服务数据、文件目录数据、消息队列数据进行元数据监控。提供元数据管理服务，支持对单个数据接入项的元数据查看，实现对元数据变化的自动检测和数据源变化时经流程确认后的元数据版本记录；支持数据关系查看，实现对数据源的血缘分析、影响分析和全链分析。</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在对应用系统注册后，支持元数据变更管理支持对接入的数据库、半结构化数据、API、文件目录和消息队列是否发生变更以后台任务形式进行监控检测，检测到变更后，监测引擎自动生成变更任务推送至服务平台，通过在平台上进行数据变更任务的流程流转，完成元数据变更管理服务；同时支持流程查看详情。</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数据仓库</w:t>
            </w:r>
            <w:r/>
          </w:p>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提供数仓资源分配</w:t>
            </w:r>
            <w:r>
              <w:rPr>
                <w:rFonts w:hint="eastAsia" w:ascii="宋体" w:hAnsi="宋体" w:eastAsia="宋体" w:cs="宋体"/>
              </w:rPr>
              <w:t xml:space="preserve">管理服务，支持根据数据的特性进行分层，分为ODS</w:t>
            </w:r>
            <w:r>
              <w:rPr>
                <w:rFonts w:hint="eastAsia" w:ascii="宋体" w:hAnsi="宋体" w:eastAsia="宋体" w:cs="宋体"/>
              </w:rPr>
              <w:t xml:space="preserve">贴源层</w:t>
            </w:r>
            <w:r>
              <w:rPr>
                <w:rFonts w:hint="eastAsia" w:ascii="宋体" w:hAnsi="宋体" w:eastAsia="宋体" w:cs="宋体"/>
              </w:rPr>
              <w:t xml:space="preserve">、DWD明细层、DWM中间层、DWS服务层和ADS应用层。</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支持对不同层级（包括：ODS</w:t>
            </w:r>
            <w:r>
              <w:rPr>
                <w:rFonts w:hint="eastAsia" w:ascii="宋体" w:hAnsi="宋体" w:eastAsia="宋体" w:cs="宋体"/>
              </w:rPr>
              <w:t xml:space="preserve">贴源层</w:t>
            </w:r>
            <w:r>
              <w:rPr>
                <w:rFonts w:hint="eastAsia" w:ascii="宋体" w:hAnsi="宋体" w:eastAsia="宋体" w:cs="宋体"/>
              </w:rPr>
              <w:t xml:space="preserve">、DWD明细层、DWM中间层、DWS服务层和ADS应用层）的数据处理需求，进行精准的数据组织和处理。支持自主完成数据表添加、编辑和删除操作，通过数据备份/恢复功能增强数据安全保障。</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提供数仓存储管理</w:t>
            </w:r>
            <w:r>
              <w:rPr>
                <w:rFonts w:hint="eastAsia" w:ascii="宋体" w:hAnsi="宋体" w:eastAsia="宋体" w:cs="宋体"/>
              </w:rPr>
              <w:t xml:space="preserve">服务，支持多种数据库类型，除支持常规类型包括：hive、</w:t>
            </w:r>
            <w:r>
              <w:rPr>
                <w:rFonts w:hint="eastAsia" w:ascii="宋体" w:hAnsi="宋体" w:eastAsia="宋体" w:cs="宋体"/>
              </w:rPr>
              <w:t xml:space="preserve">hbase</w:t>
            </w:r>
            <w:r>
              <w:rPr>
                <w:rFonts w:hint="eastAsia" w:ascii="宋体" w:hAnsi="宋体" w:eastAsia="宋体" w:cs="宋体"/>
              </w:rPr>
              <w:t xml:space="preserve">、</w:t>
            </w:r>
            <w:r>
              <w:rPr>
                <w:rFonts w:hint="eastAsia" w:ascii="宋体" w:hAnsi="宋体" w:eastAsia="宋体" w:cs="宋体"/>
              </w:rPr>
              <w:t xml:space="preserve">clickhouse</w:t>
            </w:r>
            <w:r>
              <w:rPr>
                <w:rFonts w:hint="eastAsia" w:ascii="宋体" w:hAnsi="宋体" w:eastAsia="宋体" w:cs="宋体"/>
              </w:rPr>
              <w:t xml:space="preserve">分析型数据库，还</w:t>
            </w:r>
            <w:r>
              <w:rPr>
                <w:rFonts w:hint="eastAsia" w:ascii="宋体" w:hAnsi="宋体" w:eastAsia="宋体" w:cs="宋体"/>
              </w:rPr>
              <w:t xml:space="preserve">须支持</w:t>
            </w:r>
            <w:r>
              <w:rPr>
                <w:rFonts w:hint="eastAsia" w:ascii="宋体" w:hAnsi="宋体" w:eastAsia="宋体" w:cs="宋体"/>
              </w:rPr>
              <w:t xml:space="preserve">达梦、DM-MPP、</w:t>
            </w:r>
            <w:r>
              <w:rPr>
                <w:rFonts w:hint="eastAsia" w:ascii="宋体" w:hAnsi="宋体" w:eastAsia="宋体" w:cs="宋体"/>
              </w:rPr>
              <w:t xml:space="preserve">人大金</w:t>
            </w:r>
            <w:r>
              <w:rPr>
                <w:rFonts w:hint="eastAsia" w:ascii="宋体" w:hAnsi="宋体" w:eastAsia="宋体" w:cs="宋体"/>
              </w:rPr>
              <w:t xml:space="preserve">仓和KADB等国产化分析型数据库。同时支持多种文件存储和传输，包括：FTP、SFTP、</w:t>
            </w:r>
            <w:r>
              <w:rPr>
                <w:rFonts w:hint="eastAsia" w:ascii="宋体" w:hAnsi="宋体" w:eastAsia="宋体" w:cs="宋体"/>
              </w:rPr>
              <w:t xml:space="preserve">Rsync</w:t>
            </w:r>
            <w:r>
              <w:rPr>
                <w:rFonts w:hint="eastAsia" w:ascii="宋体" w:hAnsi="宋体" w:eastAsia="宋体" w:cs="宋体"/>
              </w:rPr>
              <w:t xml:space="preserve">和CEPH。</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数据交换</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提供资源编目挂载管理服务，支持对不同系统数据归集完成后的多种数据类型（包括：数据库、半结构化数据、API、文件目录、缓存数据库、</w:t>
            </w:r>
            <w:r>
              <w:rPr>
                <w:rFonts w:hint="eastAsia" w:ascii="宋体" w:hAnsi="宋体" w:eastAsia="宋体" w:cs="宋体"/>
              </w:rPr>
              <w:t xml:space="preserve">websocket</w:t>
            </w:r>
            <w:r>
              <w:rPr>
                <w:rFonts w:hint="eastAsia" w:ascii="宋体" w:hAnsi="宋体" w:eastAsia="宋体" w:cs="宋体"/>
              </w:rPr>
              <w:t xml:space="preserve">和消息队列）的数据进行添加编目和资源挂载，支持审批资源变更和查看资源详情的功能。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提供资源发布管理服务，支持对多种数据类别（包括数据库、半结构化数据、API、文件目录、缓存数据库、</w:t>
            </w:r>
            <w:r>
              <w:rPr>
                <w:rFonts w:hint="eastAsia" w:ascii="宋体" w:hAnsi="宋体" w:eastAsia="宋体" w:cs="宋体"/>
              </w:rPr>
              <w:t xml:space="preserve">websocket</w:t>
            </w:r>
            <w:r>
              <w:rPr>
                <w:rFonts w:hint="eastAsia" w:ascii="宋体" w:hAnsi="宋体" w:eastAsia="宋体" w:cs="宋体"/>
              </w:rPr>
              <w:t xml:space="preserve">和消息队列）进行资源发布，支持对发布资源的审批、取消发布和发布变更的功能。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提供资源订阅管理服务，支持对已发布资源的</w:t>
            </w:r>
            <w:r>
              <w:rPr>
                <w:rFonts w:hint="eastAsia" w:ascii="宋体" w:hAnsi="宋体" w:eastAsia="宋体" w:cs="宋体"/>
              </w:rPr>
              <w:t xml:space="preserve">的</w:t>
            </w:r>
            <w:r>
              <w:rPr>
                <w:rFonts w:hint="eastAsia" w:ascii="宋体" w:hAnsi="宋体" w:eastAsia="宋体" w:cs="宋体"/>
              </w:rPr>
              <w:t xml:space="preserve">订阅申请和审批流程的功能，支持对已订阅资源的取消发布、查看详情和数据查看的功能。</w:t>
            </w:r>
            <w:r>
              <w:rPr>
                <w:rFonts w:hint="eastAsia" w:ascii="宋体" w:hAnsi="宋体" w:eastAsia="宋体" w:cs="宋体"/>
              </w:rPr>
              <w:t xml:space="preserve">支持库表交换</w:t>
            </w:r>
            <w:r>
              <w:rPr>
                <w:rFonts w:hint="eastAsia" w:ascii="宋体" w:hAnsi="宋体" w:eastAsia="宋体" w:cs="宋体"/>
              </w:rPr>
              <w:t xml:space="preserve">、文件交换、API接口等多种方式实现业务系</w:t>
            </w:r>
            <w:r>
              <w:rPr>
                <w:rFonts w:hint="eastAsia" w:ascii="宋体" w:hAnsi="宋体" w:eastAsia="宋体" w:cs="宋体"/>
              </w:rPr>
              <w:t xml:space="preserve">统之间批量数据的交换。提供统一数据交换服务，实现同构和异构数据库之间的相互交换，支持全量/增量交换方式。提供任务调度引擎和交换引擎，支撑各种复杂的数据转换流程、任务调度流程的高效运行，支持交换任务多线程处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数据直通</w:t>
            </w:r>
            <w:r/>
          </w:p>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支持添加结构化数据库、半结构化数据库和非结构化文件的资源信息，支持在直通任务中接</w:t>
            </w:r>
            <w:r>
              <w:rPr>
                <w:rFonts w:hint="eastAsia" w:ascii="宋体" w:hAnsi="宋体" w:eastAsia="宋体" w:cs="宋体"/>
              </w:rPr>
              <w:t xml:space="preserve">入相关数据资源并且设置数据规则，对资源信息进行数据项映射和订阅设置，并且对直通任务实现定时任务监控。其中结构化数据支持提供同构、异构数据的全量、增量入库，同时支持结构化数据转为半结构化数据（XML、JSON）存储。半结构化数据支持提供 XML 数据、JSON 数据入库到关系型数据库中。非结构化数据支持如图片、文档、音视频提供全量、增量入库。内置高性能交换任务调度引擎，支持各类数据交换的任务处理场景；根据业务特性，动态调度数据交换任务，实现基于数据库表、API接口、半结构化、非结构化数据、文件目录的数据交换。</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支持任务监控的功能，管理员可以实时查看服务的运行状态、性能指标和错误日志等信息。</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数据总线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提供图形化配置编排API接口的能力支持相应的服务连接，提供不同场景的编排模式包括API转发、API转换、</w:t>
            </w:r>
            <w:r>
              <w:rPr>
                <w:rFonts w:hint="eastAsia" w:ascii="宋体" w:hAnsi="宋体" w:eastAsia="宋体" w:cs="宋体"/>
              </w:rPr>
              <w:t xml:space="preserve">库表代理</w:t>
            </w:r>
            <w:r>
              <w:rPr>
                <w:rFonts w:hint="eastAsia" w:ascii="宋体" w:hAnsi="宋体" w:eastAsia="宋体" w:cs="宋体"/>
              </w:rPr>
              <w:t xml:space="preserve">、接口数据入库、消息队列转发、消息队列反向代理、缓存数据转发、接口数据调度、SDK调用和API编排。服务发布时支持进行接口调用策略管理和密钥管理，可添加token 认证、基本认证和摘要认证并自动生成认证信息。</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支持对接入的 API接口信息进行参数配置，并且对接入的API接口提供将第三方接口，发布为</w:t>
            </w:r>
            <w:r>
              <w:rPr>
                <w:rFonts w:hint="eastAsia" w:ascii="宋体" w:hAnsi="宋体" w:eastAsia="宋体" w:cs="宋体"/>
              </w:rPr>
              <w:t xml:space="preserve">RestApi</w:t>
            </w:r>
            <w:r>
              <w:rPr>
                <w:rFonts w:hint="eastAsia" w:ascii="宋体" w:hAnsi="宋体" w:eastAsia="宋体" w:cs="宋体"/>
              </w:rPr>
              <w:t xml:space="preserve">或</w:t>
            </w:r>
            <w:r>
              <w:rPr>
                <w:rFonts w:hint="eastAsia" w:ascii="宋体" w:hAnsi="宋体" w:eastAsia="宋体" w:cs="宋体"/>
              </w:rPr>
              <w:t xml:space="preserve">WebServicei</w:t>
            </w:r>
            <w:r>
              <w:rPr>
                <w:rFonts w:hint="eastAsia" w:ascii="宋体" w:hAnsi="宋体" w:eastAsia="宋体" w:cs="宋体"/>
              </w:rPr>
              <w:t xml:space="preserve">接口，提供将关系型数据库（达梦、</w:t>
            </w:r>
            <w:r>
              <w:rPr>
                <w:rFonts w:hint="eastAsia" w:ascii="宋体" w:hAnsi="宋体" w:eastAsia="宋体" w:cs="宋体"/>
              </w:rPr>
              <w:t xml:space="preserve">瀚</w:t>
            </w:r>
            <w:r>
              <w:rPr>
                <w:rFonts w:hint="eastAsia" w:ascii="宋体" w:hAnsi="宋体" w:eastAsia="宋体" w:cs="宋体"/>
              </w:rPr>
              <w:t xml:space="preserve">高、</w:t>
            </w:r>
            <w:r>
              <w:rPr>
                <w:rFonts w:hint="eastAsia" w:ascii="宋体" w:hAnsi="宋体" w:eastAsia="宋体" w:cs="宋体"/>
              </w:rPr>
              <w:t xml:space="preserve">人大金</w:t>
            </w:r>
            <w:r>
              <w:rPr>
                <w:rFonts w:hint="eastAsia" w:ascii="宋体" w:hAnsi="宋体" w:eastAsia="宋体" w:cs="宋体"/>
              </w:rPr>
              <w:t xml:space="preserve">仓、神州通用、 Oracle、</w:t>
            </w:r>
            <w:r>
              <w:rPr>
                <w:rFonts w:hint="eastAsia" w:ascii="宋体" w:hAnsi="宋体" w:eastAsia="宋体" w:cs="宋体"/>
              </w:rPr>
              <w:t xml:space="preserve">MySql</w:t>
            </w:r>
            <w:r>
              <w:rPr>
                <w:rFonts w:hint="eastAsia" w:ascii="宋体" w:hAnsi="宋体" w:eastAsia="宋体" w:cs="宋体"/>
              </w:rPr>
              <w:t xml:space="preserve">、</w:t>
            </w:r>
            <w:r>
              <w:rPr>
                <w:rFonts w:hint="eastAsia" w:ascii="宋体" w:hAnsi="宋体" w:eastAsia="宋体" w:cs="宋体"/>
              </w:rPr>
              <w:t xml:space="preserve">SQLServer</w:t>
            </w:r>
            <w:r>
              <w:rPr>
                <w:rFonts w:hint="eastAsia" w:ascii="宋体" w:hAnsi="宋体" w:eastAsia="宋体" w:cs="宋体"/>
              </w:rPr>
              <w:t xml:space="preserve">、DB2、 </w:t>
            </w:r>
            <w:r>
              <w:rPr>
                <w:rFonts w:hint="eastAsia" w:ascii="宋体" w:hAnsi="宋体" w:eastAsia="宋体" w:cs="宋体"/>
              </w:rPr>
              <w:t xml:space="preserve">PostgreSql</w:t>
            </w:r>
            <w:r>
              <w:rPr>
                <w:rFonts w:hint="eastAsia" w:ascii="宋体" w:hAnsi="宋体" w:eastAsia="宋体" w:cs="宋体"/>
              </w:rPr>
              <w:t xml:space="preserve">）发布为</w:t>
            </w:r>
            <w:r>
              <w:rPr>
                <w:rFonts w:hint="eastAsia" w:ascii="宋体" w:hAnsi="宋体" w:eastAsia="宋体" w:cs="宋体"/>
              </w:rPr>
              <w:t xml:space="preserve">RestApi</w:t>
            </w:r>
            <w:r>
              <w:rPr>
                <w:rFonts w:hint="eastAsia" w:ascii="宋体" w:hAnsi="宋体" w:eastAsia="宋体" w:cs="宋体"/>
              </w:rPr>
              <w:t xml:space="preserve">或</w:t>
            </w:r>
            <w:r>
              <w:rPr>
                <w:rFonts w:hint="eastAsia" w:ascii="宋体" w:hAnsi="宋体" w:eastAsia="宋体" w:cs="宋体"/>
              </w:rPr>
              <w:t xml:space="preserve">WebServicei</w:t>
            </w:r>
            <w:r>
              <w:rPr>
                <w:rFonts w:hint="eastAsia" w:ascii="宋体" w:hAnsi="宋体" w:eastAsia="宋体" w:cs="宋体"/>
              </w:rPr>
              <w:t xml:space="preserve"> 接口，提供接口编排、接口数据入库、接口文件转换功能。支持在页面上以图形化拖拽形式配置多个API接口之间的数据流转关系，以适配多个场景的代理转发，完成接口编排服务。</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内置强大的数据发布系统，能实现API代理发布、数据库表代理发布、API服务编排等能力，通过数据发布系统实现各类应用接口的创建并实现数据的交付。</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数据文件</w:t>
            </w:r>
            <w:r/>
          </w:p>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支持覆盖和追加两种数据更新模式，支持csv和</w:t>
            </w:r>
            <w:r>
              <w:rPr>
                <w:rFonts w:hint="eastAsia" w:ascii="宋体" w:hAnsi="宋体" w:eastAsia="宋体" w:cs="宋体"/>
              </w:rPr>
              <w:t xml:space="preserve">xls</w:t>
            </w:r>
            <w:r>
              <w:rPr>
                <w:rFonts w:hint="eastAsia" w:ascii="宋体" w:hAnsi="宋体" w:eastAsia="宋体" w:cs="宋体"/>
              </w:rPr>
              <w:t xml:space="preserve">模板格式下载和文件上传，方便用户按照模板完善数据文件中的数据。对数据库实例表模板可以自定义，能够指定数据结构、字段名称、字段类型、默认值等信息。支持检测上传的文件，检测通过后支持数据更新功能，同时支持查看文件历史记录和下载的功能。</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数据治理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提供数据治理服务，支持数据关联类、清洗过滤类、数据比对类、数据去重类、数据拆分类、数据合并类、字段派生类、</w:t>
            </w:r>
            <w:r>
              <w:rPr>
                <w:rFonts w:hint="eastAsia" w:ascii="宋体" w:hAnsi="宋体" w:eastAsia="宋体" w:cs="宋体"/>
              </w:rPr>
              <w:t xml:space="preserve">数据打标类</w:t>
            </w:r>
            <w:r>
              <w:rPr>
                <w:rFonts w:hint="eastAsia" w:ascii="宋体" w:hAnsi="宋体" w:eastAsia="宋体" w:cs="宋体"/>
              </w:rPr>
              <w:t xml:space="preserve">、统计排序类、数据拆分转化类、数据转换补全类、数据加密类、数据解密类、数据字段类、地图应用类、脚本算子类等十六大类算子；内置高性能算子矩阵，支持各类算子的数量多于50个，支持多种组合满足数据处理的各项应用要求。以降低人工成本，提高</w:t>
            </w:r>
            <w:r>
              <w:rPr>
                <w:rFonts w:hint="eastAsia" w:ascii="宋体" w:hAnsi="宋体" w:eastAsia="宋体" w:cs="宋体"/>
              </w:rPr>
              <w:t xml:space="preserve">数据交换平台数据治理效率，形成高质量数据资产。</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支持以任务为主线，提供界面化、步骤化的可视化交互方式，支持无代码</w:t>
            </w:r>
            <w:r>
              <w:rPr>
                <w:rFonts w:hint="eastAsia" w:ascii="宋体" w:hAnsi="宋体" w:eastAsia="宋体" w:cs="宋体"/>
              </w:rPr>
              <w:t xml:space="preserve">化完成</w:t>
            </w:r>
            <w:r>
              <w:rPr>
                <w:rFonts w:hint="eastAsia" w:ascii="宋体" w:hAnsi="宋体" w:eastAsia="宋体" w:cs="宋体"/>
              </w:rPr>
              <w:t xml:space="preserve">数据治理服务，通过业务排成快速的实现对应的数据应用及管理目标。</w:t>
            </w:r>
            <w:r>
              <w:rPr>
                <w:rFonts w:hint="eastAsia" w:ascii="宋体" w:hAnsi="宋体" w:eastAsia="宋体" w:cs="宋体"/>
              </w:rPr>
              <w:t xml:space="preserve">单个主任务</w:t>
            </w:r>
            <w:r>
              <w:rPr>
                <w:rFonts w:hint="eastAsia" w:ascii="宋体" w:hAnsi="宋体" w:eastAsia="宋体" w:cs="宋体"/>
              </w:rPr>
              <w:t xml:space="preserve">内要实现支持多个治理</w:t>
            </w:r>
            <w:r>
              <w:rPr>
                <w:rFonts w:hint="eastAsia" w:ascii="宋体" w:hAnsi="宋体" w:eastAsia="宋体" w:cs="宋体"/>
              </w:rPr>
              <w:t xml:space="preserve">子任务</w:t>
            </w:r>
            <w:r>
              <w:rPr>
                <w:rFonts w:hint="eastAsia" w:ascii="宋体" w:hAnsi="宋体" w:eastAsia="宋体" w:cs="宋体"/>
              </w:rPr>
              <w:t xml:space="preserve">的创建，实现通过任务图谱识别多个子任务执行任务的先后次序，在任务执行时将遵循用户自定义的任务图谱自动执行，完成治理任务、输出治理结果。在对多个数据源进行处理，提供任务全流程状态检测，以达到在现有数据的基础上解决不同数据来源数据一致性问题、规范性问题，形成高可用、高质量的数据集。</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内置数据管理基座平台（DLM）,快速接入各类大数据承载与处理平台，诸如 Hive、</w:t>
            </w:r>
            <w:r>
              <w:rPr>
                <w:rFonts w:hint="eastAsia" w:ascii="宋体" w:hAnsi="宋体" w:eastAsia="宋体" w:cs="宋体"/>
              </w:rPr>
              <w:t xml:space="preserve">Hbase</w:t>
            </w:r>
            <w:r>
              <w:rPr>
                <w:rFonts w:hint="eastAsia" w:ascii="宋体" w:hAnsi="宋体" w:eastAsia="宋体" w:cs="宋体"/>
              </w:rPr>
              <w:t xml:space="preserve">、Flink、Spark、基于JDBC驱动的各类第三方数据库、数据计算平台，为上层应用提供支撑与服务。构建在上层应用与数据承载平台、数据计算平台的高性能传输通道，能有效减轻上层应用平台的数据对接压力。内置高性能大数据任务调度引擎，结合数据管理基座平台（DLM），能基于Flink、SPARK等高性能计算引擎的动态耦合，为数据应用场景提供高效、稳定、可靠的数据计算。</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数据质量</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支持稽核规则配置、任务监控、质量问题查看、数据质量报告以及数据标准统计等功能。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基于以上功能可以保证资产中数据的准确性，支持对数据进行质量配置，可对数据进行质量稽核，并展示数据的质量趋势；数据质量保障模块的能力提供，能够帮助用户在数据的质量管理上全面的了解数据状态，贯穿数据质量的规则配置、数据质量的稽核执行、数据质量结果的可视化报告展示。</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10</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主数据管理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支持跨部门业务协同需要的、反映核心业务实体状态属性的基础信息。呈现实体、目标物理模型以及他们的映射关系, 可以自定义主题库、专题库，允许用户根据其特定的需求和兴趣定制主题库和专题库。</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支持定时任务监控</w:t>
            </w:r>
            <w:r>
              <w:rPr>
                <w:rFonts w:hint="eastAsia" w:ascii="宋体" w:hAnsi="宋体" w:eastAsia="宋体" w:cs="宋体"/>
              </w:rPr>
              <w:t xml:space="preserve">主数据</w:t>
            </w:r>
            <w:r>
              <w:rPr>
                <w:rFonts w:hint="eastAsia" w:ascii="宋体" w:hAnsi="宋体" w:eastAsia="宋体" w:cs="宋体"/>
              </w:rPr>
              <w:t xml:space="preserve">的变更，保障数据的实时更新和准确性，更高效地控制关键数据资产。 </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支持接入大量数据源和元数据实体，生成目标物理模型，并对数据源和元数据实体维护映射关系，最终生成专题库、主题库。支持主数据管理，支持物理表创建、逻辑</w:t>
            </w:r>
            <w:r>
              <w:rPr>
                <w:rFonts w:hint="eastAsia" w:ascii="宋体" w:hAnsi="宋体" w:eastAsia="宋体" w:cs="宋体"/>
              </w:rPr>
              <w:t xml:space="preserve">表纳管</w:t>
            </w:r>
            <w:r>
              <w:rPr>
                <w:rFonts w:hint="eastAsia" w:ascii="宋体" w:hAnsi="宋体" w:eastAsia="宋体" w:cs="宋体"/>
              </w:rPr>
              <w:t xml:space="preserve">等能力，支持多张逻辑表向物理表映射，通过任务调度机制实现逻辑表数据向物理表同步，从而实现</w:t>
            </w:r>
            <w:r>
              <w:rPr>
                <w:rFonts w:hint="eastAsia" w:ascii="宋体" w:hAnsi="宋体" w:eastAsia="宋体" w:cs="宋体"/>
              </w:rPr>
              <w:t xml:space="preserve">各类主题库</w:t>
            </w:r>
            <w:r>
              <w:rPr>
                <w:rFonts w:hint="eastAsia" w:ascii="宋体" w:hAnsi="宋体" w:eastAsia="宋体" w:cs="宋体"/>
              </w:rPr>
              <w:t xml:space="preserve">构建。</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离线分析</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提供离线数据分析类算子（包括常规分析、主从表分析、交叉分析、树状图分析、地图分析、热力图分析、迁徙图分析、聚类分析、python脚本、SQL脚本功能）。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支持以任务为主线，提供离线数据分析</w:t>
            </w:r>
            <w:r>
              <w:rPr>
                <w:rFonts w:hint="eastAsia" w:ascii="宋体" w:hAnsi="宋体" w:eastAsia="宋体" w:cs="宋体"/>
              </w:rPr>
              <w:t xml:space="preserve">下数据</w:t>
            </w:r>
            <w:r>
              <w:rPr>
                <w:rFonts w:hint="eastAsia" w:ascii="宋体" w:hAnsi="宋体" w:eastAsia="宋体" w:cs="宋体"/>
              </w:rPr>
              <w:t xml:space="preserve">接入、输出配置服务；支持拖拽</w:t>
            </w:r>
            <w:r>
              <w:rPr>
                <w:rFonts w:hint="eastAsia" w:ascii="宋体" w:hAnsi="宋体" w:eastAsia="宋体" w:cs="宋体"/>
              </w:rPr>
              <w:t xml:space="preserve">式任务</w:t>
            </w:r>
            <w:r>
              <w:rPr>
                <w:rFonts w:hint="eastAsia" w:ascii="宋体" w:hAnsi="宋体" w:eastAsia="宋体" w:cs="宋体"/>
              </w:rPr>
              <w:t xml:space="preserve">编排，无代码</w:t>
            </w:r>
            <w:r>
              <w:rPr>
                <w:rFonts w:hint="eastAsia" w:ascii="宋体" w:hAnsi="宋体" w:eastAsia="宋体" w:cs="宋体"/>
              </w:rPr>
              <w:t xml:space="preserve">化完成</w:t>
            </w:r>
            <w:r>
              <w:rPr>
                <w:rFonts w:hint="eastAsia" w:ascii="宋体" w:hAnsi="宋体" w:eastAsia="宋体" w:cs="宋体"/>
              </w:rPr>
              <w:t xml:space="preserve">离线数据分析服务。提供全流程任务监控，支持查看离线数据分析结果。支持对数据进行发布的功能，发布模式包括：数据库、API和文件。</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实时分析</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提供实时数据计算分析任务，通过任务的方式关联分析内容，支持GROUP分组统计、DESC降序、ASC升序、MAX求最大值、MIN求最小值、SUM求和、COUNT计数、INTERVAL区间值和AVG平均值等实时计算方式。</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支持以任务为主线，提供实时数据分析</w:t>
            </w:r>
            <w:r>
              <w:rPr>
                <w:rFonts w:hint="eastAsia" w:ascii="宋体" w:hAnsi="宋体" w:eastAsia="宋体" w:cs="宋体"/>
              </w:rPr>
              <w:t xml:space="preserve">下数据</w:t>
            </w:r>
            <w:r>
              <w:rPr>
                <w:rFonts w:hint="eastAsia" w:ascii="宋体" w:hAnsi="宋体" w:eastAsia="宋体" w:cs="宋体"/>
              </w:rPr>
              <w:t xml:space="preserve">接入、输出配置服务；支持队列纳管接入信息，支持配置数据输出和设置实时计算方式。提供全流程任务监控，支持查看实时数据分析结果。支持对数据进行发布的功能，发布模式包括：数据库、API和文件。</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数据地图</w:t>
            </w:r>
            <w:r/>
          </w:p>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提供数据画像服务，基于现有政务数据交换平台内的大量数据，为用户建立不同维度，同时利用这种维度去描述用户，分析刻画用户更加清晰。</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支持数据画像</w:t>
            </w:r>
            <w:r>
              <w:rPr>
                <w:rFonts w:hint="eastAsia" w:ascii="宋体" w:hAnsi="宋体" w:eastAsia="宋体" w:cs="宋体"/>
              </w:rPr>
              <w:t xml:space="preserve">下数据</w:t>
            </w:r>
            <w:r>
              <w:rPr>
                <w:rFonts w:hint="eastAsia" w:ascii="宋体" w:hAnsi="宋体" w:eastAsia="宋体" w:cs="宋体"/>
              </w:rPr>
              <w:t xml:space="preserve">接入、输出配置服务，实现对数据的接入、治理、分析、标记，实现对标注数据的汇总展示。帮助用户从画像主体中获取维度、通过维度事实映射对画像主体进行计算，实现画像的生成。</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在系统内接入大量数据，并且支持在系统内创建编辑维度，帮助用户实现数据画像的创建、应用、跟踪、展示等功能，为用户提供数据决策依据。支持定时任务监控数据画像的变更，保障数据的实时更新和准确性。 </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数据画像</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提供数据画像服务，基于现有政务数据交换平台内的大量数据，为用户建立不同维度，同时利用这种维度去描述用户，分析刻画用户更加清晰。</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支持数据画像</w:t>
            </w:r>
            <w:r>
              <w:rPr>
                <w:rFonts w:hint="eastAsia" w:ascii="宋体" w:hAnsi="宋体" w:eastAsia="宋体" w:cs="宋体"/>
              </w:rPr>
              <w:t xml:space="preserve">下数据</w:t>
            </w:r>
            <w:r>
              <w:rPr>
                <w:rFonts w:hint="eastAsia" w:ascii="宋体" w:hAnsi="宋体" w:eastAsia="宋体" w:cs="宋体"/>
              </w:rPr>
              <w:t xml:space="preserve">接入、输出配置服务，实现对数据的接入、治理、分析、标记，实现对标注数据的汇总展示。帮助用户从画像主体中获取维度、通过维度事实映射对画像主体进行计算，实现画像的生成。</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在系统内接入大量数据，并且支持在系统内创建编辑维度，帮助用户实现数据画像的创建、应用、跟踪、展示等功能，为用户提供数据决策依据。支持定时任务监控数据画像的变更，保障数据的实时更新和准确性。</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数据标准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通过内置的标准处理引擎，至少提供标准属性配置、标准规则管理、标准目录管理、字典标准管理以及标准规则映射等功能。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基于以上的功能不仅能够实现数据标准在整个数据平台内部的各个阶段的有效定义、执行、管理操作，同时还能够有效与原有业务系统或标准库进行对接，完成标准</w:t>
            </w:r>
            <w:r>
              <w:rPr>
                <w:rFonts w:hint="eastAsia" w:ascii="宋体" w:hAnsi="宋体" w:eastAsia="宋体" w:cs="宋体"/>
              </w:rPr>
              <w:t xml:space="preserve">库知识</w:t>
            </w:r>
            <w:r>
              <w:rPr>
                <w:rFonts w:hint="eastAsia" w:ascii="宋体" w:hAnsi="宋体" w:eastAsia="宋体" w:cs="宋体"/>
              </w:rPr>
              <w:t xml:space="preserve">的快速迁移，能够融合全量的数据标准内容，形成数据标准知识库，并不断跟随外部数据标准以及数据平台内部补充的数据标准不断扩展与增加。实现数据标准的迁移以及统一化管理能力。</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6</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数据安全</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通过内置的安全处理引擎，提供安全规则管理、安全密钥管理以及动态权限控制等功能；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其中安全密钥支持敏感字段加密、MD5加密、AES加密和RSA加密算法，基于以上的功能具备计划、制定、执行相关安全策略和规程，确保数据和信息资产在使用过程中有恰当的认证、授权、访问和审</w:t>
            </w:r>
            <w:r>
              <w:rPr>
                <w:rFonts w:hint="eastAsia" w:ascii="宋体" w:hAnsi="宋体" w:eastAsia="宋体" w:cs="宋体"/>
              </w:rPr>
              <w:t xml:space="preserve">计等措施。有效的数据安全策略和规程要确保合适的人以正确的方式使用和更新数据，并限制所有不适当的访问和更新数据。</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数据资产管理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提供数据资产导入、数据资产管理等功能。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具备同步、计数、变量、导出、数据列表以及相关的基础操作等功能。同时支持配置资产关联关系，血缘关系自动生成；自动化生成数据质量检测报告，支持数据资产的行、列级别权限控制。</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支持通过数据库、API或文件的方式进行数据发布，并支持对数据进行人员信息授权。</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8</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数据大屏</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系统内置可视化引擎，并提供画布编辑器、可视化素材库以及高级组件等能力，组件支持样式、数据、交互的配置，且支持对大屏组件进行自定义逻辑控制配置。</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（1）画布编辑器</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能够通过画板编辑方式，拖拽操作，根据用户需求任意制作各</w:t>
            </w:r>
            <w:r>
              <w:rPr>
                <w:rFonts w:hint="eastAsia" w:ascii="宋体" w:hAnsi="宋体" w:eastAsia="宋体" w:cs="宋体"/>
              </w:rPr>
              <w:t xml:space="preserve">类展示</w:t>
            </w:r>
            <w:r>
              <w:rPr>
                <w:rFonts w:hint="eastAsia" w:ascii="宋体" w:hAnsi="宋体" w:eastAsia="宋体" w:cs="宋体"/>
              </w:rPr>
              <w:t xml:space="preserve">大屏，真正实现设计与实现同步，效果与需求匹配，能够对画布</w:t>
            </w:r>
            <w:r>
              <w:rPr>
                <w:rFonts w:hint="eastAsia" w:ascii="宋体" w:hAnsi="宋体" w:eastAsia="宋体" w:cs="宋体"/>
              </w:rPr>
              <w:t xml:space="preserve">进行图层管理</w:t>
            </w:r>
            <w:r>
              <w:rPr>
                <w:rFonts w:hint="eastAsia" w:ascii="宋体" w:hAnsi="宋体" w:eastAsia="宋体" w:cs="宋体"/>
              </w:rPr>
              <w:t xml:space="preserve">，画布尺寸等配置。</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（2）可视化素材库</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支持以拖拽的方式自助配置大屏，提供图表、多媒体、文字、分析仪、地图、交互、辅助图形等素材类型，提供丰富的素材库；</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可视构建引擎具有强大的交互分析能力，能够直</w:t>
            </w:r>
            <w:r>
              <w:rPr>
                <w:rFonts w:hint="eastAsia" w:ascii="宋体" w:hAnsi="宋体" w:eastAsia="宋体" w:cs="宋体"/>
              </w:rPr>
              <w:t xml:space="preserve">连多种</w:t>
            </w:r>
            <w:r>
              <w:rPr>
                <w:rFonts w:hint="eastAsia" w:ascii="宋体" w:hAnsi="宋体" w:eastAsia="宋体" w:cs="宋体"/>
              </w:rPr>
              <w:t xml:space="preserve">数据源（如Oracle、</w:t>
            </w:r>
            <w:r>
              <w:rPr>
                <w:rFonts w:hint="eastAsia" w:ascii="宋体" w:hAnsi="宋体" w:eastAsia="宋体" w:cs="宋体"/>
              </w:rPr>
              <w:t xml:space="preserve">SqlServer</w:t>
            </w:r>
            <w:r>
              <w:rPr>
                <w:rFonts w:hint="eastAsia" w:ascii="宋体" w:hAnsi="宋体" w:eastAsia="宋体" w:cs="宋体"/>
              </w:rPr>
              <w:t xml:space="preserve">、</w:t>
            </w:r>
            <w:r>
              <w:rPr>
                <w:rFonts w:hint="eastAsia" w:ascii="宋体" w:hAnsi="宋体" w:eastAsia="宋体" w:cs="宋体"/>
              </w:rPr>
              <w:t xml:space="preserve">MySql</w:t>
            </w:r>
            <w:r>
              <w:rPr>
                <w:rFonts w:hint="eastAsia" w:ascii="宋体" w:hAnsi="宋体" w:eastAsia="宋体" w:cs="宋体"/>
              </w:rPr>
              <w:t xml:space="preserve">、</w:t>
            </w:r>
            <w:r>
              <w:rPr>
                <w:rFonts w:hint="eastAsia" w:ascii="宋体" w:hAnsi="宋体" w:eastAsia="宋体" w:cs="宋体"/>
              </w:rPr>
              <w:t xml:space="preserve">PostgreSql</w:t>
            </w:r>
            <w:r>
              <w:rPr>
                <w:rFonts w:hint="eastAsia" w:ascii="宋体" w:hAnsi="宋体" w:eastAsia="宋体" w:cs="宋体"/>
              </w:rPr>
              <w:t xml:space="preserve">、DB2、达梦、</w:t>
            </w:r>
            <w:r>
              <w:rPr>
                <w:rFonts w:hint="eastAsia" w:ascii="宋体" w:hAnsi="宋体" w:eastAsia="宋体" w:cs="宋体"/>
              </w:rPr>
              <w:t xml:space="preserve">瀚</w:t>
            </w:r>
            <w:r>
              <w:rPr>
                <w:rFonts w:hint="eastAsia" w:ascii="宋体" w:hAnsi="宋体" w:eastAsia="宋体" w:cs="宋体"/>
              </w:rPr>
              <w:t xml:space="preserve">高、</w:t>
            </w:r>
            <w:r>
              <w:rPr>
                <w:rFonts w:hint="eastAsia" w:ascii="宋体" w:hAnsi="宋体" w:eastAsia="宋体" w:cs="宋体"/>
              </w:rPr>
              <w:t xml:space="preserve">人大金</w:t>
            </w:r>
            <w:r>
              <w:rPr>
                <w:rFonts w:hint="eastAsia" w:ascii="宋体" w:hAnsi="宋体" w:eastAsia="宋体" w:cs="宋体"/>
              </w:rPr>
              <w:t xml:space="preserve">仓、神舟通用等），同时也可以通过Api、静态Json方式、数据赋能总线绑定报表的数据，使用方式简单灵活。</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（3）高级组件</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支持仪表图、大屏、数据文档三类可视化独立设计与分析，仪表</w:t>
            </w:r>
            <w:r>
              <w:rPr>
                <w:rFonts w:hint="eastAsia" w:ascii="宋体" w:hAnsi="宋体" w:eastAsia="宋体" w:cs="宋体"/>
              </w:rPr>
              <w:t xml:space="preserve">图支持</w:t>
            </w:r>
            <w:r>
              <w:rPr>
                <w:rFonts w:hint="eastAsia" w:ascii="宋体" w:hAnsi="宋体" w:eastAsia="宋体" w:cs="宋体"/>
              </w:rPr>
              <w:t xml:space="preserve">被多次引用；支持统计、地理、预测、关联等多种数据可视化分析能力，支持数据标记分析能力；能够进行组件的逻辑绑定，拖拽配置定义交互逻辑。</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提供二次开发能力，支持二次开发增加仪表图，二次开发增加可视化大屏图表；</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四、应用系统</w:t>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.1统一门户</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统一门户</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统一的信息门户与应用集成的建设基于业务功能服务化的思路，采用“平台+应用”的集成模式，实现园区各业务子系统的整合。</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.2</w:t>
            </w:r>
            <w:r>
              <w:rPr>
                <w:rFonts w:hint="eastAsia" w:ascii="宋体" w:hAnsi="宋体" w:eastAsia="宋体" w:cs="宋体"/>
              </w:rPr>
              <w:t xml:space="preserve">二</w:t>
            </w:r>
            <w:r>
              <w:rPr>
                <w:rFonts w:hint="eastAsia" w:ascii="宋体" w:hAnsi="宋体" w:eastAsia="宋体" w:cs="宋体"/>
              </w:rPr>
              <w:t xml:space="preserve">三维可视化监管系统</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园区综合看板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依托综合大屏整合分析与展示园区各业务态势，对园区的基本信息、数据资源、安全、应急、封闭化、能源、经济、产业发展等模块，进行集中化展示，能够快速了解园区概况，提升信息获取和园区管理的效率，提升数据价值。</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安全数据看板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汇总园区企业安全管理数据，动态分析与展示园区重点危险源在线监测与报警情况、安全风险分区、隐患整改率，动态展示园区的安全风险情况。</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封闭</w:t>
            </w:r>
            <w:r>
              <w:rPr>
                <w:rFonts w:hint="eastAsia" w:ascii="宋体" w:hAnsi="宋体" w:eastAsia="宋体" w:cs="宋体"/>
              </w:rPr>
              <w:t xml:space="preserve">化数</w:t>
            </w:r>
            <w:r>
              <w:rPr>
                <w:rFonts w:hint="eastAsia" w:ascii="宋体" w:hAnsi="宋体" w:eastAsia="宋体" w:cs="宋体"/>
              </w:rPr>
              <w:t xml:space="preserve">据</w:t>
            </w:r>
            <w:r>
              <w:rPr>
                <w:rFonts w:hint="eastAsia" w:ascii="宋体" w:hAnsi="宋体" w:eastAsia="宋体" w:cs="宋体"/>
              </w:rPr>
              <w:t xml:space="preserve">看板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汇总园区卡口数量、类型，对车辆、货物进行统计分析和流转分</w:t>
            </w:r>
            <w:r>
              <w:rPr>
                <w:rFonts w:hint="eastAsia" w:ascii="宋体" w:hAnsi="宋体" w:eastAsia="宋体" w:cs="宋体"/>
              </w:rPr>
              <w:t xml:space="preserve">析，并对违规事件进行统计。</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产业数据看板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产业发展模块包括：主导产业、产业类型、各产业企业数量分析。</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公用工程数据看板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进行能源结构、能耗总量和能耗强度等能源运行态势分析；以及产值、税收等经济运行态势分析。</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管廊数据看板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提供管廊设施运维的整体分析，包括管廊分析、管线分析等功能。</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预警报警看板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对安全、封闭化等报警进行分类统计分析。以及按园区和企业对园区和企业各种预警报警数据进行统计分析。</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应急数据看板</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汇总园区企业消防应急管理数据，分析与展示消防资源分布、应急物资分布，动态展示园区消防与应急管理情况。</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基础图层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基于符合地方政府规范要求的GIS地图，可实现园区敏感目标分布图、水系图、</w:t>
            </w:r>
            <w:r>
              <w:rPr>
                <w:rFonts w:hint="eastAsia" w:ascii="宋体" w:hAnsi="宋体" w:eastAsia="宋体" w:cs="宋体"/>
              </w:rPr>
              <w:t xml:space="preserve">路网图</w:t>
            </w:r>
            <w:r>
              <w:rPr>
                <w:rFonts w:hint="eastAsia" w:ascii="宋体" w:hAnsi="宋体" w:eastAsia="宋体" w:cs="宋体"/>
              </w:rPr>
              <w:t xml:space="preserve">等各类</w:t>
            </w:r>
            <w:r>
              <w:rPr>
                <w:rFonts w:hint="eastAsia" w:ascii="宋体" w:hAnsi="宋体" w:eastAsia="宋体" w:cs="宋体"/>
              </w:rPr>
              <w:t xml:space="preserve">基础图层的</w:t>
            </w:r>
            <w:r>
              <w:rPr>
                <w:rFonts w:hint="eastAsia" w:ascii="宋体" w:hAnsi="宋体" w:eastAsia="宋体" w:cs="宋体"/>
              </w:rPr>
              <w:t xml:space="preserve">切换展示。</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10</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企业综合管理图层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与GIS地图结合，集成展示园区内企业信息，实现企业及企业车间/装置、仓库、罐区、储罐等内部设施的可视化管理。集成展示主导产业、产业类型、各产业企业分布。集成展示园区的总体能源消耗情况、能耗指标等，实现对园区能源管控要素的统一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按视频所监控的类别进行分类，并将视频监控的点位在GIS上进行显示，包括园区视频监控图层、企业安全视频监控图层，基于GIS地图实现视频监控实时画面的查看。</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w:t>
            </w:r>
            <w:r>
              <w:rPr>
                <w:rFonts w:hint="eastAsia" w:ascii="宋体" w:hAnsi="宋体" w:eastAsia="宋体" w:cs="宋体"/>
              </w:rPr>
              <w:t xml:space="preserve">监管图层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与GIS地图结合，集成展示园区的安全生产相关数据，实现对园区安全要素的统一管理。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w:t>
            </w:r>
            <w:r>
              <w:rPr>
                <w:rFonts w:hint="eastAsia" w:ascii="宋体" w:hAnsi="宋体" w:eastAsia="宋体" w:cs="宋体"/>
              </w:rPr>
              <w:t xml:space="preserve">监管图层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与GIS地图结合，集成展示园区的消防资源与应急物资等相关数据，实现对园区消防应急要素的统一管理。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封闭化管</w:t>
            </w:r>
            <w:r>
              <w:rPr>
                <w:rFonts w:hint="eastAsia" w:ascii="宋体" w:hAnsi="宋体" w:eastAsia="宋体" w:cs="宋体"/>
              </w:rPr>
              <w:t xml:space="preserve">控图层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与GIS地图结合，集成展示园区封闭化管控数据，对园区内的移动风险源进行统一管理。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公用</w:t>
            </w:r>
            <w:r>
              <w:rPr>
                <w:rFonts w:hint="eastAsia" w:ascii="宋体" w:hAnsi="宋体" w:eastAsia="宋体" w:cs="宋体"/>
              </w:rPr>
              <w:t xml:space="preserve">工程图层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与GIS地图结合，集成展示园区的总体能源消耗情况、能耗指标等，实现对园区能源管控要素的统一管理。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16</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产业管理图层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与GIS地图结合，集成展示主导产业、产业类型、各产业企业分布。</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17</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管廊管理图层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与GIS地图结合，集成展示管廊、管线等信息</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18</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w:t>
            </w:r>
            <w:r>
              <w:rPr>
                <w:rFonts w:hint="eastAsia" w:ascii="宋体" w:hAnsi="宋体" w:eastAsia="宋体" w:cs="宋体"/>
              </w:rPr>
              <w:t xml:space="preserve">报警图层</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将各类预警报警信息在地图上进行标记，实现预警报警信息的可视化，可查看预警报警信息详情，包括报警点位、报警类型、报警因子、超标检测值、超标阈值等信息。</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9</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三维园区综合管控一张图</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基于三维地图，将安全、应急、能源、封闭化</w:t>
            </w:r>
            <w:r>
              <w:rPr>
                <w:rFonts w:hint="eastAsia" w:ascii="宋体" w:hAnsi="宋体" w:eastAsia="宋体" w:cs="宋体"/>
              </w:rPr>
              <w:t xml:space="preserve">等图层整合</w:t>
            </w:r>
            <w:r>
              <w:rPr>
                <w:rFonts w:hint="eastAsia" w:ascii="宋体" w:hAnsi="宋体" w:eastAsia="宋体" w:cs="宋体"/>
              </w:rPr>
              <w:t xml:space="preserve">到一个三维可视化系统，并可根据管理需要实现</w:t>
            </w:r>
            <w:r>
              <w:rPr>
                <w:rFonts w:hint="eastAsia" w:ascii="宋体" w:hAnsi="宋体" w:eastAsia="宋体" w:cs="宋体"/>
              </w:rPr>
              <w:t xml:space="preserve">不同图层的</w:t>
            </w:r>
            <w:r>
              <w:rPr>
                <w:rFonts w:hint="eastAsia" w:ascii="宋体" w:hAnsi="宋体" w:eastAsia="宋体" w:cs="宋体"/>
              </w:rPr>
              <w:t xml:space="preserve">叠加，使园区管理者能够在第一时间迅速获取所需的重要信息，提升信息获取和园区管理的效率。</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.3园区综合管理</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园区基础信息管理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实现对园区基础信息的电子化归总，实现动态更新、查询、查阅以及信息统计等功能。</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一</w:t>
            </w:r>
            <w:r>
              <w:rPr>
                <w:rFonts w:hint="eastAsia" w:ascii="宋体" w:hAnsi="宋体" w:eastAsia="宋体" w:cs="宋体"/>
              </w:rPr>
              <w:t xml:space="preserve">企一档（园区端）</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园区可以通过“</w:t>
            </w:r>
            <w:r>
              <w:rPr>
                <w:rFonts w:hint="eastAsia" w:ascii="宋体" w:hAnsi="宋体" w:eastAsia="宋体" w:cs="宋体"/>
              </w:rPr>
              <w:t xml:space="preserve">一</w:t>
            </w:r>
            <w:r>
              <w:rPr>
                <w:rFonts w:hint="eastAsia" w:ascii="宋体" w:hAnsi="宋体" w:eastAsia="宋体" w:cs="宋体"/>
              </w:rPr>
              <w:t xml:space="preserve">企一档”管理系统对园区内所有企业的档案数据进行汇总查阅、查询、统计和分析等，帮助园区实现对区内企业档案信息的全面掌控与快速查询。</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园区端系统管理</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企业管理：支持对企业账号进行配置管理。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组织架构与人员管理：支持按部门层级配置园区组织架构信息、人员信息以及账号信息。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角色及权限管理：支持创建角色，并对角色设置相应权限，支持选择多个账号。</w:t>
            </w:r>
            <w:r/>
          </w:p>
          <w:p>
            <w:pPr>
              <w:pStyle w:val="1138"/>
              <w:jc w:val="left"/>
              <w:spacing w:line="320" w:lineRule="exact"/>
              <w:rPr>
                <w:rFonts w:hint="eastAsia" w:ascii="宋体" w:hAnsi="宋体" w:eastAsia="宋体" w:cs="宋体"/>
              </w:rPr>
            </w:pPr>
            <w:r>
              <w:rPr>
                <w:rFonts w:hint="eastAsia" w:ascii="宋体" w:hAnsi="宋体" w:eastAsia="宋体" w:cs="宋体"/>
              </w:rPr>
              <w:t xml:space="preserve">菜单管理：支持对园区</w:t>
            </w:r>
            <w:r>
              <w:rPr>
                <w:rFonts w:hint="eastAsia" w:ascii="宋体" w:hAnsi="宋体" w:eastAsia="宋体" w:cs="宋体"/>
              </w:rPr>
              <w:t xml:space="preserve">端以及</w:t>
            </w:r>
            <w:r>
              <w:rPr>
                <w:rFonts w:hint="eastAsia" w:ascii="宋体" w:hAnsi="宋体" w:eastAsia="宋体" w:cs="宋体"/>
              </w:rPr>
              <w:t xml:space="preserve">企业端菜单进行配置管理。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档案审核配置：支持对企业信息的审核机制进行管理，园区管理人员可以自定义设置企业各类型申报审核机制是否启用以及启用后的审核负责部门与审核负责人等审核机制管理。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监测监控信息配置：系统支持对视频、安全等监测监控信息的配置管理。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预警报警阈值配置：通过系统设置各类预警报警阈值，包括报警阈值的上下限，可根据园区与企业管理要求实现报警阈值的配置管理。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安全系统配置：支持传感器配置、视频配置、隐患预警通知规则配置、第三方承包商诚信配置等安全系统设置功能。</w:t>
            </w:r>
            <w:r/>
          </w:p>
          <w:p>
            <w:pPr>
              <w:pStyle w:val="1138"/>
              <w:jc w:val="left"/>
              <w:spacing w:line="320" w:lineRule="exact"/>
              <w:rPr>
                <w:rFonts w:hint="eastAsia" w:ascii="宋体" w:hAnsi="宋体" w:eastAsia="宋体" w:cs="宋体"/>
              </w:rPr>
            </w:pPr>
            <w:r>
              <w:rPr>
                <w:rFonts w:hint="eastAsia" w:ascii="宋体" w:hAnsi="宋体" w:eastAsia="宋体" w:cs="宋体"/>
              </w:rPr>
              <w:t xml:space="preserve">封闭化配置：电子围栏管理、智能设备管理、数据接口管理、人脸识别管理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管廊配置管理：管架、管线、前端设备等管理配置</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系统日志：记录用户操作信息，生成系统日志。</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智慧安监</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安全基础信息管理</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包括：化工企业信息、安全承诺公告、两重点</w:t>
            </w:r>
            <w:r>
              <w:rPr>
                <w:rFonts w:hint="eastAsia" w:ascii="宋体" w:hAnsi="宋体" w:eastAsia="宋体" w:cs="宋体"/>
              </w:rPr>
              <w:t xml:space="preserve">一</w:t>
            </w:r>
            <w:r>
              <w:rPr>
                <w:rFonts w:hint="eastAsia" w:ascii="宋体" w:hAnsi="宋体" w:eastAsia="宋体" w:cs="宋体"/>
              </w:rPr>
              <w:t xml:space="preserve">重大、从业人员、人员证书、特征设备、化学品和企业事故档案等模块，实现企业安全信息的汇聚管理。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安全生产行政许可</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实现危险化学品建设项目“三同时”和安全生产许可相关证照材料线上申报、查阅等全流程监管功能。（备案）</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装置开停车和大检修管理</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实现园区内企业装置设施（</w:t>
            </w:r>
            <w:r>
              <w:rPr>
                <w:rFonts w:hint="eastAsia" w:ascii="宋体" w:hAnsi="宋体" w:eastAsia="宋体" w:cs="宋体"/>
              </w:rPr>
              <w:t xml:space="preserve">含重大</w:t>
            </w:r>
            <w:r>
              <w:rPr>
                <w:rFonts w:hint="eastAsia" w:ascii="宋体" w:hAnsi="宋体" w:eastAsia="宋体" w:cs="宋体"/>
              </w:rPr>
              <w:t xml:space="preserve">危险源）开停车和大</w:t>
            </w:r>
            <w:r>
              <w:rPr>
                <w:rFonts w:hint="eastAsia" w:ascii="宋体" w:hAnsi="宋体" w:eastAsia="宋体" w:cs="宋体"/>
              </w:rPr>
              <w:t xml:space="preserve">检修线</w:t>
            </w:r>
            <w:r>
              <w:rPr>
                <w:rFonts w:hint="eastAsia" w:ascii="宋体" w:hAnsi="宋体" w:eastAsia="宋体" w:cs="宋体"/>
              </w:rPr>
              <w:t xml:space="preserve">上备案，备案内容包含装置开停车方案和时间、大检修方案和时间等。支持备案信息维护、查询，以及开停车、大检修数据等多维度统计分析和可视化展示。</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第三方单位管理</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建立入园第三方单位信息库，包括第三方单位基本信息、资质、安全教育培训记录、违规记录等，实现第三方单位诚信管理。支持信息维护、核验，诚信评价规则的在线配置，以及园区企业对有关信息的自主填报。包括企业承包商管理和园区承包商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执法管理</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系统预留接口或根据上级主管部门提供共享交换接口，实现本地与上级主管部门的“互联网+系统的数据对接和业务协同。如果无法对接，则链接上级执法管理平台，实现园区相关执法记录的快速查询与查看。</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033"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重大危险源管理</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重大危险源</w:t>
            </w:r>
            <w:r>
              <w:rPr>
                <w:rFonts w:hint="eastAsia" w:ascii="宋体" w:hAnsi="宋体" w:eastAsia="宋体" w:cs="宋体"/>
              </w:rPr>
              <w:t xml:space="preserve">安全包保</w:t>
            </w:r>
            <w:r>
              <w:rPr>
                <w:rFonts w:hint="eastAsia" w:ascii="宋体" w:hAnsi="宋体" w:eastAsia="宋体" w:cs="宋体"/>
              </w:rPr>
              <w:t xml:space="preserve">责任落实监督，实现重大危险源</w:t>
            </w:r>
            <w:r>
              <w:rPr>
                <w:rFonts w:hint="eastAsia" w:ascii="宋体" w:hAnsi="宋体" w:eastAsia="宋体" w:cs="宋体"/>
              </w:rPr>
              <w:t xml:space="preserve">安全包保</w:t>
            </w:r>
            <w:r>
              <w:rPr>
                <w:rFonts w:hint="eastAsia" w:ascii="宋体" w:hAnsi="宋体" w:eastAsia="宋体" w:cs="宋体"/>
              </w:rPr>
              <w:t xml:space="preserve">履职记录电子化、条目化，管理企业每一处重大危险源包保责任落实情况，检查重大危险源主要负责人、技术负责人和操作负责人三级包保责任人</w:t>
            </w:r>
            <w:r>
              <w:rPr>
                <w:rFonts w:hint="eastAsia" w:ascii="宋体" w:hAnsi="宋体" w:eastAsia="宋体" w:cs="宋体"/>
              </w:rPr>
              <w:t xml:space="preserve">安全包保</w:t>
            </w:r>
            <w:r>
              <w:rPr>
                <w:rFonts w:hint="eastAsia" w:ascii="宋体" w:hAnsi="宋体" w:eastAsia="宋体" w:cs="宋体"/>
              </w:rPr>
              <w:t xml:space="preserve">履职情况，支持履职信息查询、多维度统计分析功能。</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实时监测与抽查，对接重大危险</w:t>
            </w:r>
            <w:r>
              <w:rPr>
                <w:rFonts w:hint="eastAsia" w:ascii="宋体" w:hAnsi="宋体" w:eastAsia="宋体" w:cs="宋体"/>
              </w:rPr>
              <w:t xml:space="preserve">源及其</w:t>
            </w:r>
            <w:r>
              <w:rPr>
                <w:rFonts w:hint="eastAsia" w:ascii="宋体" w:hAnsi="宋体" w:eastAsia="宋体" w:cs="宋体"/>
              </w:rPr>
              <w:t xml:space="preserve">他危化</w:t>
            </w:r>
            <w:r>
              <w:rPr>
                <w:rFonts w:hint="eastAsia" w:ascii="宋体" w:hAnsi="宋体" w:eastAsia="宋体" w:cs="宋体"/>
              </w:rPr>
              <w:t xml:space="preserve">品企业</w:t>
            </w:r>
            <w:r>
              <w:rPr>
                <w:rFonts w:hint="eastAsia" w:ascii="宋体" w:hAnsi="宋体" w:eastAsia="宋体" w:cs="宋体"/>
              </w:rPr>
              <w:t xml:space="preserve">储罐、可燃有毒气体检测仪等安全参数监控数据，提升企业重大危险源监控数据的专业运用和可视化水平，实现重大危险源储罐安全参数、有毒有害气体、可燃气体的实时状况监控，并进一步分析运用监控数据，开展趋势分析、重点风险源动态分析、安全报警态势分析等，帮助园区把握监管重点，进一步防范可能的风险事故。根据危险源分区，以危险源为单元，融合展示该危险单元的在线监测情况，包括该单元下的储罐监测信息、可燃有毒气体监测信息、工艺装置监测信息。同时，支持按储罐监测信息、可燃有毒气体监测信息、工艺装置监测信息分类展示。</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视频监控，汇聚视频监控画面信息，实现中控室、重大危险</w:t>
            </w:r>
            <w:r>
              <w:rPr>
                <w:rFonts w:hint="eastAsia" w:ascii="宋体" w:hAnsi="宋体" w:eastAsia="宋体" w:cs="宋体"/>
              </w:rPr>
              <w:t xml:space="preserve">源现场</w:t>
            </w:r>
            <w:r>
              <w:rPr>
                <w:rFonts w:hint="eastAsia" w:ascii="宋体" w:hAnsi="宋体" w:eastAsia="宋体" w:cs="宋体"/>
              </w:rPr>
              <w:t xml:space="preserve">等重点部位的监控视频的分类统计，对烟雾、火焰识别、人员脱岗识别等AI视频识别路数进行分类统计。实现视频实时查看。</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重大风险管控，依据企业基础数据和动态监测数据，建立风险预警模型动态计算企业的风险预警级别，基于风险预警模型，分为重大风险（红）、较大风险（橙）、一般风险（黄）、低风险（蓝）四个级别，并按照计算出的企业危险指数对企业进行分级和排序，动态确定园区的高风险企业，同时结合可视化图表，直观展示园区</w:t>
            </w:r>
            <w:r>
              <w:rPr>
                <w:rFonts w:hint="eastAsia" w:ascii="宋体" w:hAnsi="宋体" w:eastAsia="宋体" w:cs="宋体"/>
              </w:rPr>
              <w:t xml:space="preserve">内风险</w:t>
            </w:r>
            <w:r>
              <w:rPr>
                <w:rFonts w:hint="eastAsia" w:ascii="宋体" w:hAnsi="宋体" w:eastAsia="宋体" w:cs="宋体"/>
              </w:rPr>
              <w:t xml:space="preserve">的变化情况，实现重大危险源安全风险的实时评估分析和展示。</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10</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评价/评估报告，汇聚重大危险源的安全评价报告、SIL等级评估报告相关数据，实现重大危险源的安全评价报告电子化备案、查阅，支持精确和模糊查询、多维度统计分析。</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11</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重大危险源企业分类监管，贯通安全承诺公告、实时监测数据、</w:t>
            </w:r>
            <w:r>
              <w:rPr>
                <w:rFonts w:hint="eastAsia" w:ascii="宋体" w:hAnsi="宋体" w:eastAsia="宋体" w:cs="宋体"/>
              </w:rPr>
              <w:t xml:space="preserve">安全包保</w:t>
            </w:r>
            <w:r>
              <w:rPr>
                <w:rFonts w:hint="eastAsia" w:ascii="宋体" w:hAnsi="宋体" w:eastAsia="宋体" w:cs="宋体"/>
              </w:rPr>
              <w:t xml:space="preserve">责任人履职、“三录入”、评价/评估报告，基于危险化学品重大危险源企业安全管理现状综合评价体系，分为特别管控、重点关注和一般监管三类，实现对危险化学品重大危险源企业分类精准监管，支持基于 GIS 地图分类标注、多维度统计分析及可视化展示。</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非重大危险源管理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主要用于非重大危险源的在线监测预警和评价/评估报告管理及隐患管理。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大</w:t>
            </w:r>
            <w:r>
              <w:rPr>
                <w:rFonts w:hint="eastAsia" w:ascii="宋体" w:hAnsi="宋体" w:eastAsia="宋体" w:cs="宋体"/>
              </w:rPr>
              <w:t xml:space="preserve">范围速扫</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实时监测模块支持泄漏趋势图的展示和多个预置点位设置。实时展示泄漏</w:t>
            </w:r>
            <w:r>
              <w:rPr>
                <w:rFonts w:hint="eastAsia" w:ascii="宋体" w:hAnsi="宋体" w:eastAsia="宋体" w:cs="宋体"/>
              </w:rPr>
              <w:t xml:space="preserve">羽势图</w:t>
            </w:r>
            <w:r>
              <w:rPr>
                <w:rFonts w:hint="eastAsia" w:ascii="宋体" w:hAnsi="宋体" w:eastAsia="宋体" w:cs="宋体"/>
              </w:rPr>
              <w:t xml:space="preserve">，了解扩散趋势。预置点设置支持添加多个预置点，实现多点巡航检测。</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高危工艺管理</w:t>
            </w:r>
            <w:r/>
          </w:p>
        </w:tc>
        <w:tc>
          <w:tcPr>
            <w:tcW w:w="571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实现高危工艺装置安全参数、有毒有害气体、可燃气体的实时状况监控，并进一步分析运用监控数据，开展趋势分析、重点风险源动态分析、安全报警态势分析等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5</w:t>
            </w:r>
            <w:r/>
          </w:p>
        </w:tc>
        <w:tc>
          <w:tcPr>
            <w:tcW w:w="1033"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双重预防机制</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依据《江苏省危险化学品安全生产风险监测预警系统五位一体数据接入规范（试行）》（征求意见稿，2023.02）和《危险化学品企业双重预防机制数字化建设数据交换规范》（2023年修订版，</w:t>
            </w:r>
            <w:r>
              <w:rPr>
                <w:rFonts w:hint="eastAsia" w:ascii="宋体" w:hAnsi="宋体" w:eastAsia="宋体" w:cs="宋体"/>
              </w:rPr>
              <w:t xml:space="preserve">2023.05.22），对接企业双预防系统，支持层层穿透到企业端双重预防机制信息系统，查看企业风险四色图、安全风险空间分布、安全风险分析单元、安全风险事件、安全风险管控措施、安全检查表维护、安全检查记录、隐患排查任务、隐患排查记录、隐患信息、三卡信息、装置停用/检维修记录。</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6</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隐患预警，支持对企业隐患排查任务落实与隐患整改治理情况进行监督管理，实现隐患预警与隐患督办功能。园区针对重大隐患临期警、一般隐患超期的情况，下发督办或通知给对应企业，下发的同时给企业发送短信；企业在</w:t>
            </w:r>
            <w:r>
              <w:rPr>
                <w:rFonts w:hint="eastAsia" w:ascii="宋体" w:hAnsi="宋体" w:eastAsia="宋体" w:cs="宋体"/>
              </w:rPr>
              <w:t xml:space="preserve">企业端可查看</w:t>
            </w:r>
            <w:r>
              <w:rPr>
                <w:rFonts w:hint="eastAsia" w:ascii="宋体" w:hAnsi="宋体" w:eastAsia="宋体" w:cs="宋体"/>
              </w:rPr>
              <w:t xml:space="preserve">到督办或通知数据，并可收到短信。包括：隐患预警、短信及通知记录</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双重机制运行评估，实现对园区内企业双重预防机制运行效果线上线下相融合的监督检查，支持对单个企业风险分析完成率、排查任务完成率及隐患整改完成率的信息查询，对企业双重预防机制运行效果、隐患预警情况自动统计分析，为线下精准执法检查提供支撑。包括：运行效果分析和</w:t>
            </w:r>
            <w:r>
              <w:rPr>
                <w:rFonts w:hint="eastAsia" w:ascii="宋体" w:hAnsi="宋体" w:eastAsia="宋体" w:cs="宋体"/>
              </w:rPr>
              <w:t xml:space="preserve">运行成效</w:t>
            </w:r>
            <w:r>
              <w:rPr>
                <w:rFonts w:hint="eastAsia" w:ascii="宋体" w:hAnsi="宋体" w:eastAsia="宋体" w:cs="宋体"/>
              </w:rPr>
              <w:t xml:space="preserve">评估。</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17</w:t>
            </w:r>
            <w:r/>
          </w:p>
        </w:tc>
        <w:tc>
          <w:tcPr>
            <w:tcW w:w="1033"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特殊作业管理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企业特殊作业备案查询，实现企业特殊作业报备查询，包括作业属地单位、作业类型、作业内容、作业时间等。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18</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特殊作业统计分析，与园区内企业电子作业许可系统的结构化数据对接，支持园区内特殊</w:t>
            </w:r>
            <w:r>
              <w:rPr>
                <w:rFonts w:hint="eastAsia" w:ascii="宋体" w:hAnsi="宋体" w:eastAsia="宋体" w:cs="宋体"/>
              </w:rPr>
              <w:t xml:space="preserve">作业按</w:t>
            </w:r>
            <w:r>
              <w:rPr>
                <w:rFonts w:hint="eastAsia" w:ascii="宋体" w:hAnsi="宋体" w:eastAsia="宋体" w:cs="宋体"/>
              </w:rPr>
              <w:t xml:space="preserve">不同企业、不同时间、不同作业类型等多维度进行统计分析，以及特殊作业信息在园区电子地图上实时显示和快速查询。</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19</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特殊作业在线抽查检查，通过抽取作业</w:t>
            </w:r>
            <w:r>
              <w:rPr>
                <w:rFonts w:hint="eastAsia" w:ascii="宋体" w:hAnsi="宋体" w:eastAsia="宋体" w:cs="宋体"/>
              </w:rPr>
              <w:t xml:space="preserve">票信息</w:t>
            </w:r>
            <w:r>
              <w:rPr>
                <w:rFonts w:hint="eastAsia" w:ascii="宋体" w:hAnsi="宋体" w:eastAsia="宋体" w:cs="宋体"/>
              </w:rPr>
              <w:t xml:space="preserve">内企业作业位置和企业设备设施位置匹配，基于GIS地图实现企业现场摄像头、现场气体传感器等设备的联动调阅。</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20</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特殊作业现场视频AI分析，基于园区统一算法系统对未申报吊装作业进行识别，及时预警并反馈给企业。</w:t>
            </w:r>
            <w:r>
              <w:rPr>
                <w:rFonts w:hint="eastAsia" w:ascii="宋体" w:hAnsi="宋体" w:eastAsia="宋体" w:cs="宋体"/>
              </w:rPr>
              <w:br/>
              <w:t xml:space="preserve">同时基于企业</w:t>
            </w:r>
            <w:r>
              <w:rPr>
                <w:rFonts w:hint="eastAsia" w:ascii="宋体" w:hAnsi="宋体" w:eastAsia="宋体" w:cs="宋体"/>
              </w:rPr>
              <w:t xml:space="preserve">布控球</w:t>
            </w:r>
            <w:r>
              <w:rPr>
                <w:rFonts w:hint="eastAsia" w:ascii="宋体" w:hAnsi="宋体" w:eastAsia="宋体" w:cs="宋体"/>
              </w:rPr>
              <w:t xml:space="preserve">自带AI分析，对人证合一、未带安全帽等进行识别，企业将识别结果反馈园区平台，园区监管人员对人证不一致及未带安全帽等行为进行督导。</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21</w:t>
            </w:r>
            <w:r/>
          </w:p>
        </w:tc>
        <w:tc>
          <w:tcPr>
            <w:tcW w:w="1033"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企业生产全流程管理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数据接入情况管理，通过数据交换共享系统接入企业的安全生产全流程管理数据，实现园区内安全生产信息化管理系统的集中管理。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22</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五位一体运行效果评估，实现对园区内企业五位一体运行效果线上的监督检查，支持对单个企业数据上传情况、风险源管控情况、风险分级与隐患排查情况、日常安全工作开展情况等进行分析，对企业五位一体运行效果进行评估打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23</w:t>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企业安全管理水平评估，以安全生产标准化为核心，围绕目标职责、制度化管理、教育培训、安全生产投入、现场管理、安全风险</w:t>
            </w:r>
            <w:r>
              <w:rPr>
                <w:rFonts w:hint="eastAsia" w:ascii="宋体" w:hAnsi="宋体" w:eastAsia="宋体" w:cs="宋体"/>
              </w:rPr>
              <w:t xml:space="preserve">管控及隐患</w:t>
            </w:r>
            <w:r>
              <w:rPr>
                <w:rFonts w:hint="eastAsia" w:ascii="宋体" w:hAnsi="宋体" w:eastAsia="宋体" w:cs="宋体"/>
              </w:rPr>
              <w:t xml:space="preserve">排查治理、应急管理、事故管理、持续改进等建立评估体系，对企业安全管理水平进行评估。</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安全监督检查</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通过专家库随机抽取专家，支持检查计划制定，检查工单派发，以及第三方专家现场检查记录的录入、上传。</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智慧应急</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应急资源管理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分类建立和动态管理应急资源档案库，包括园区应急资源与企业应急资源，从而能够在突发事故发生后，能够快速调取所需的资源，为园区应对突发事故提供重要的基础保障。包括应急通讯录、应急医院、应急救援队伍、消防队伍、应急专家库、物资储备库、应急物资装备、应急避难场所、消防设施、企业应急资源。</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应急预案管理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应急预案管理系统将传统基于文本的纸质预案经过数字化管理、精简化提炼，解决传统纸质预案的存储、管理、升级和使用不便等问题，并可为事故状态快速制定和调阅应急处置方案提供支持。系统辅助用户实现应急预案的编辑、查询、添加、删除、结构化存储、抽取调用等功能。</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应急值守管理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建立园区应急值守管理系统，实现对值班过程信息的数字化记录与管理以及应急接警、事件记录与事件统计等应急接警的信息化管理。辅助值班人员高效、科学完成应急值守工作。</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应急演练</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包括实战演练和档案演练。基于系统的实战演练，需要完成从接警到演练总结的完整过程的支持，主要包括模拟接警、模拟应急响应、模拟应急调度、辅助决策等功能，对于模拟应急，所有消息的发送均应标记为模拟演练。演练档案主要包括线上演练过程的记录，以及线下档案的管理，线下档案主要包括演练计划、演练方案、演练脚本演练评估报告、演练总结报告、图片、视频资料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应急指挥调度与辅助决策</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应急指挥救援体系在进一步结合园区应急预案和应急程序的基础上，提供一个向导式的风险事件应急处置流程，辅助操作人员完成从事件接警到事故报告的全过程应急工作，并为应急处置和决策提供支持。</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封闭化管理系统升级</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门禁卡口管理升级</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按照客货分离、优化管理、规避风险、综合考虑停车场容量与园区安全容量的原则，根据园区实际情况分类设置综合、专用、普通门禁/卡口，部署通过门禁/卡口管理系统，实现对人、车、物</w:t>
            </w:r>
            <w:r>
              <w:rPr>
                <w:rFonts w:hint="eastAsia" w:ascii="宋体" w:hAnsi="宋体" w:eastAsia="宋体" w:cs="宋体"/>
              </w:rPr>
              <w:t xml:space="preserve">进出园管控</w:t>
            </w:r>
            <w:r>
              <w:rPr>
                <w:rFonts w:hint="eastAsia" w:ascii="宋体" w:hAnsi="宋体" w:eastAsia="宋体" w:cs="宋体"/>
              </w:rPr>
              <w:t xml:space="preserve">，支持门禁/卡口视频监控、人脸和车牌智能识别、定位设备登记/发放/返还、自动放行、车道控制等。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出入园管理升级</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支持人员和车辆出入园申请、审核、长期/临时授权，支持危化</w:t>
            </w:r>
            <w:r>
              <w:rPr>
                <w:rFonts w:hint="eastAsia" w:ascii="宋体" w:hAnsi="宋体" w:eastAsia="宋体" w:cs="宋体"/>
              </w:rPr>
              <w:t xml:space="preserve">品运输</w:t>
            </w:r>
            <w:r>
              <w:rPr>
                <w:rFonts w:hint="eastAsia" w:ascii="宋体" w:hAnsi="宋体" w:eastAsia="宋体" w:cs="宋体"/>
              </w:rPr>
              <w:t xml:space="preserve">车辆预约、审核、授权，支持分区授权、异常行为报警和黑名单管理，支持人流、车流统计等。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人员管理系统升级</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接入企业生产区域人员定位分布信息，结合卡口/门禁系统数据，准确显示园区人员分布动态，支持查询展示特定人员实时位置和历史轨迹；支持园区内人员分布异常情况的报警提示、统计分析、视频联动及可视化展示。</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危化</w:t>
            </w:r>
            <w:r>
              <w:rPr>
                <w:rFonts w:hint="eastAsia" w:ascii="宋体" w:hAnsi="宋体" w:eastAsia="宋体" w:cs="宋体"/>
              </w:rPr>
              <w:t xml:space="preserve">品运输</w:t>
            </w:r>
            <w:r>
              <w:rPr>
                <w:rFonts w:hint="eastAsia" w:ascii="宋体" w:hAnsi="宋体" w:eastAsia="宋体" w:cs="宋体"/>
              </w:rPr>
              <w:t xml:space="preserve">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园区监管系统的用户为园区监管部门及开发区相关行业监管部门，包括承运管理、电子运单、卡口管理、运输车辆动态监控、车辆装卸状态管理、</w:t>
            </w:r>
            <w:r>
              <w:rPr>
                <w:rFonts w:hint="eastAsia" w:ascii="宋体" w:hAnsi="宋体" w:eastAsia="宋体" w:cs="宋体"/>
              </w:rPr>
              <w:t xml:space="preserve">危废管理</w:t>
            </w:r>
            <w:r>
              <w:rPr>
                <w:rFonts w:hint="eastAsia" w:ascii="宋体" w:hAnsi="宋体" w:eastAsia="宋体" w:cs="宋体"/>
              </w:rPr>
              <w:t xml:space="preserve">、评价管理、统计分析。</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危化品停车场管理系统</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主要为停车场管理人员提供服务，电脑</w:t>
            </w:r>
            <w:r>
              <w:rPr>
                <w:rFonts w:hint="eastAsia" w:ascii="宋体" w:hAnsi="宋体" w:eastAsia="宋体" w:cs="宋体"/>
              </w:rPr>
              <w:t xml:space="preserve">端包括</w:t>
            </w:r>
            <w:r>
              <w:rPr>
                <w:rFonts w:hint="eastAsia" w:ascii="宋体" w:hAnsi="宋体" w:eastAsia="宋体" w:cs="宋体"/>
              </w:rPr>
              <w:t xml:space="preserve">基础信息管理、准入清单管理、入场检查管理、车辆引导管理、停车预约管理、装卸叫号管理、泄漏探测管理、应急救援、预警管理、消防管理。手机</w:t>
            </w:r>
            <w:r>
              <w:rPr>
                <w:rFonts w:hint="eastAsia" w:ascii="宋体" w:hAnsi="宋体" w:eastAsia="宋体" w:cs="宋体"/>
              </w:rPr>
              <w:t xml:space="preserve">端</w:t>
            </w:r>
            <w:r>
              <w:rPr>
                <w:rFonts w:hint="eastAsia" w:ascii="宋体" w:hAnsi="宋体" w:eastAsia="宋体" w:cs="宋体"/>
              </w:rPr>
              <w:t xml:space="preserve">包括</w:t>
            </w:r>
            <w:r>
              <w:rPr>
                <w:rFonts w:hint="eastAsia" w:ascii="宋体" w:hAnsi="宋体" w:eastAsia="宋体" w:cs="宋体"/>
              </w:rPr>
              <w:t xml:space="preserve">停车巡检、泊位管理。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管廊管理系统</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管廊数字化管理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包括基础管理、管廊设施管理。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日常运</w:t>
            </w:r>
            <w:r>
              <w:rPr>
                <w:rFonts w:hint="eastAsia" w:ascii="宋体" w:hAnsi="宋体" w:eastAsia="宋体" w:cs="宋体"/>
              </w:rPr>
              <w:t xml:space="preserve">维管理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包括基本信息管理、厂商管理、设施资产维护管理、</w:t>
            </w:r>
            <w:r>
              <w:rPr>
                <w:rFonts w:hint="eastAsia" w:ascii="宋体" w:hAnsi="宋体" w:eastAsia="宋体" w:cs="宋体"/>
              </w:rPr>
              <w:t xml:space="preserve">入廊申请</w:t>
            </w:r>
            <w:r>
              <w:rPr>
                <w:rFonts w:hint="eastAsia" w:ascii="宋体" w:hAnsi="宋体" w:eastAsia="宋体" w:cs="宋体"/>
              </w:rPr>
              <w:t xml:space="preserve">、管线单位管理、空间出租管理等。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管廊预警管理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包括视频预警分析、数据业务预警、</w:t>
            </w:r>
            <w:r>
              <w:rPr>
                <w:rFonts w:hint="eastAsia" w:ascii="宋体" w:hAnsi="宋体" w:eastAsia="宋体" w:cs="宋体"/>
              </w:rPr>
              <w:t xml:space="preserve">入廊监测</w:t>
            </w:r>
            <w:r>
              <w:rPr>
                <w:rFonts w:hint="eastAsia" w:ascii="宋体" w:hAnsi="宋体" w:eastAsia="宋体" w:cs="宋体"/>
              </w:rPr>
              <w:t xml:space="preserve">、管线气体监测、管廊沉降监测、管廊入侵监测。</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管廊三维建模</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对新管廊进行精细三维建模，满足对管架、管线、前端采集设备等进行精准管理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4.8</w:t>
            </w:r>
            <w:r>
              <w:rPr>
                <w:rFonts w:hint="eastAsia" w:ascii="宋体" w:hAnsi="宋体" w:eastAsia="宋体" w:cs="宋体"/>
              </w:rPr>
              <w:t xml:space="preserve">综合预警报警中心</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预警报警信息记录</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园区预警报警中心根据监管业务的不同、报警阈值的不同，实行分类预警报警机制，系统可对各类型报警事件进行汇总及跟踪记录。同时根据报警类型，系统提供相应报警事件处置流程，并分析报警点位以及周边数据变化情况，以便及时解除预警报警信号，实现报警事件的闭环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报警信息统计分析</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系统支持统计企业的预警报警记录进行统计分析，并根据各项指标综合分析排序，识别风险高或管理水平低的企业，加强监管力度，有效提高园区管理效率。</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预警报警规则设定</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通过报警触发条件的配置组合、消息推送对象与方式的配置以及预警报警事件的流程管理，实现风险预警和报警事件的处置闭环，帮助园区及企业管理人员完成预警报警事件的处置，及时消除安环风险隐患。</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消息通知管理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支持消息通知对象、消息通知方式的自定义配置，利用系统、短信推送平台等机制，实现预警报警信息的自动推送，以帮助推动落实企业主体责任和园区监管责任。</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4.9</w:t>
            </w:r>
            <w:r>
              <w:rPr>
                <w:rFonts w:hint="eastAsia" w:ascii="宋体" w:hAnsi="宋体" w:eastAsia="宋体" w:cs="宋体"/>
              </w:rPr>
              <w:t xml:space="preserve">智能辅助决策系统</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园区安全风险</w:t>
            </w:r>
            <w:r>
              <w:rPr>
                <w:rFonts w:hint="eastAsia" w:ascii="宋体" w:hAnsi="宋体" w:eastAsia="宋体" w:cs="宋体"/>
              </w:rPr>
              <w:t xml:space="preserve">研判分析</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分析园区重大危险源监控情况、化学品分布、园区风险变动情况等数据，对园区的安全风险态势进行分析、</w:t>
            </w:r>
            <w:r>
              <w:rPr>
                <w:rFonts w:hint="eastAsia" w:ascii="宋体" w:hAnsi="宋体" w:eastAsia="宋体" w:cs="宋体"/>
              </w:rPr>
              <w:t xml:space="preserve">研</w:t>
            </w:r>
            <w:r>
              <w:rPr>
                <w:rFonts w:hint="eastAsia" w:ascii="宋体" w:hAnsi="宋体" w:eastAsia="宋体" w:cs="宋体"/>
              </w:rPr>
              <w:t xml:space="preserve">判，并从而掌握园区安全态势，为园区安全管理和运营提供辅助支撑。</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企业画像</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以园区企业为单元，生成企业综合画像，提升监管效能。</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智能分析报告</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根据系统监控数据，定期自动生成智能周报/月报，对企业问题进行统计分析，识别主要问题，并提出管控建议。</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4.10</w:t>
            </w:r>
            <w:r>
              <w:rPr>
                <w:rFonts w:hint="eastAsia" w:ascii="宋体" w:hAnsi="宋体" w:eastAsia="宋体" w:cs="宋体"/>
              </w:rPr>
              <w:t xml:space="preserve">园区服务系统</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快捷菜单</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支持用户自定义快捷菜单。</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待办事项</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系统自动汇总园区信息审核、检查管理、报警事件等待办事项，帮助管理人员及时完成相关工作。</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消息提醒</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可接收、查看消息提醒信息。</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消息通知</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系统自动记录园区发送的通知信息，方便用户随时查阅通知内容以及接收情况，实现通知信息的新增、查询功能，为园区日常工作提</w:t>
            </w:r>
            <w:r>
              <w:rPr>
                <w:rFonts w:hint="eastAsia" w:ascii="宋体" w:hAnsi="宋体" w:eastAsia="宋体" w:cs="宋体"/>
              </w:rPr>
              <w:t xml:space="preserve">供便利。</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资料共享</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支持对文件资料的上传、查询等功能，实现园区内部的文件共享管理，为园区日常工作提供便利。</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会议管理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会议管理应用于起草会议通知、会议记录管理、会议室管理。实现会议管理的电子化，实现会务信息、会议资源的统一安排和管理。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通讯录管理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建立园区通讯录与企业通讯录，实现园区内部人员和企业工作人员的联系方式的动态更新，方便园区及时地联系相关人员。</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8</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个人工作台</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建立个人工作台，实现菜单的自定义配置及待办事件的集中管理，有效提高企业管理人员工作效率。</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9</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生产信息申报</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1.项目立项申报：对企业项目立项备案信息进行管理，及时更新录入项目立项备案信息。</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2.监测设备离线申报：支持对企业监测设备离线信息进行申报，实现企业日常管理信息的申报管理与数据审核。</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10</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安全申报</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1.安全手续申报：对企业安全手续备案信息进行管理，包括重大危险源评估报告、重大危险</w:t>
            </w:r>
            <w:r>
              <w:rPr>
                <w:rFonts w:hint="eastAsia" w:ascii="宋体" w:hAnsi="宋体" w:eastAsia="宋体" w:cs="宋体"/>
              </w:rPr>
              <w:t xml:space="preserve">源评价</w:t>
            </w:r>
            <w:r>
              <w:rPr>
                <w:rFonts w:hint="eastAsia" w:ascii="宋体" w:hAnsi="宋体" w:eastAsia="宋体" w:cs="宋体"/>
              </w:rPr>
              <w:t xml:space="preserve">/评估报告、安全三同时。</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2.化学品储存申报：支持对企业化学品存储情况进行动态更新，实时掌握园区企业化学品的动态储量。</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3.设备多米诺申报：对企业设备多米诺信息进行管理，包括设备名称、泄露模式、设备多米诺半径等信息，实现企业设备多米诺信息新增、修改、删除功能。</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应急申报</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消防水池：对企业消防水池信息进行管理，包括消防水池编号、消防水池容积、水池位置、水池类型、取水方式、取水口数量及位置、消防水池照片等信息，实现消防水池信息的新增、修改、删除功能。同时支持基于GIS地图，标绘消防水池的位置与范围信息。</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2.事故应急池：对企业应急事故</w:t>
            </w:r>
            <w:r>
              <w:rPr>
                <w:rFonts w:hint="eastAsia" w:ascii="宋体" w:hAnsi="宋体" w:eastAsia="宋体" w:cs="宋体"/>
              </w:rPr>
              <w:t xml:space="preserve">池信息</w:t>
            </w:r>
            <w:r>
              <w:rPr>
                <w:rFonts w:hint="eastAsia" w:ascii="宋体" w:hAnsi="宋体" w:eastAsia="宋体" w:cs="宋体"/>
              </w:rPr>
              <w:t xml:space="preserve">进行管理，包括应急事故池编号、应急事故池容积、应急</w:t>
            </w:r>
            <w:r>
              <w:rPr>
                <w:rFonts w:hint="eastAsia" w:ascii="宋体" w:hAnsi="宋体" w:eastAsia="宋体" w:cs="宋体"/>
              </w:rPr>
              <w:t xml:space="preserve">池照片</w:t>
            </w:r>
            <w:r>
              <w:rPr>
                <w:rFonts w:hint="eastAsia" w:ascii="宋体" w:hAnsi="宋体" w:eastAsia="宋体" w:cs="宋体"/>
              </w:rPr>
              <w:t xml:space="preserve">等信息，实现应急事故</w:t>
            </w:r>
            <w:r>
              <w:rPr>
                <w:rFonts w:hint="eastAsia" w:ascii="宋体" w:hAnsi="宋体" w:eastAsia="宋体" w:cs="宋体"/>
              </w:rPr>
              <w:t xml:space="preserve">池信息</w:t>
            </w:r>
            <w:r>
              <w:rPr>
                <w:rFonts w:hint="eastAsia" w:ascii="宋体" w:hAnsi="宋体" w:eastAsia="宋体" w:cs="宋体"/>
              </w:rPr>
              <w:t xml:space="preserve">的新增、修改、删除功能。同时支持基于GIS地图，标绘应急事故池的位置与范围信息。</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3.应急预案备案：对企业应急预案备案信息进行管理。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经济申报</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对企业经济信息进行管理，定期录入企业经济数据。</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能源管理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用能单位档案：对园区供热、供电、供气单位及园区用能企业基本信息进行管理，内容包括企业基本信息、供能介质、耗能介质、供能上下游企业、企业能源管理人员、能源管理证书、能源管理体系制度、重点耗能设备等。支持信息添加、编辑、删除。</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2.节能项目管理：对园区企业节能技术改造项目的项目进行管理，包括基本情况、审批/核准/备案等信息、节能量、重要节能措施、实施效果等，实现清单式管理。支持导入项目报告，信息添加、编辑、删除。</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3.能耗申报：支持按月/季度/年进行水、电、气、汽等能耗进行申报。</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14</w:t>
            </w:r>
            <w:r/>
          </w:p>
        </w:tc>
        <w:tc>
          <w:tcPr>
            <w:tcW w:w="1033"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封闭化管理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园区企业服务：包括危化品装卸、人员报备、车辆报备、访客管理。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1033"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运输企业服务：包括登记注册、运单填报、货物管理、客户管理、预约管理、预警处置。</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管廊申报</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管廊、管线设备管理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16</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隐患管理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企业收到整改通知后按要求进行整改，并将整改材料通过系统上传。</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预警报警处理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支持安全在线监测设备预警报警处置功能，包括预警报警接收、查看、处置、反馈等功能，实现预警报警信息的闭环处理。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8</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监测监控</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在企业端，企业可查看污染源、企业危险源等安全等在线监测数据。</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9</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值班值守</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实现对企业值班过程信息的数字化记录与管理。</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20</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企业消息通知</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企业</w:t>
            </w:r>
            <w:r>
              <w:rPr>
                <w:rFonts w:hint="eastAsia" w:ascii="宋体" w:hAnsi="宋体" w:eastAsia="宋体" w:cs="宋体"/>
              </w:rPr>
              <w:t xml:space="preserve">端实现</w:t>
            </w:r>
            <w:r>
              <w:rPr>
                <w:rFonts w:hint="eastAsia" w:ascii="宋体" w:hAnsi="宋体" w:eastAsia="宋体" w:cs="宋体"/>
              </w:rPr>
              <w:t xml:space="preserve">各类消息通知的接收与查看，打通园区与企业的沟通渠道。</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系统管理</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支持基础信息、组织架构、人员、账号、角色等系统管理设置功能。</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4.11</w:t>
            </w:r>
            <w:r>
              <w:rPr>
                <w:rFonts w:hint="eastAsia" w:ascii="宋体" w:hAnsi="宋体" w:eastAsia="宋体" w:cs="宋体"/>
              </w:rPr>
              <w:t xml:space="preserve">移动应用</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企业端</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企业</w:t>
            </w:r>
            <w:r>
              <w:rPr>
                <w:rFonts w:hint="eastAsia" w:ascii="宋体" w:hAnsi="宋体" w:eastAsia="宋体" w:cs="宋体"/>
              </w:rPr>
              <w:t xml:space="preserve">端包括</w:t>
            </w:r>
            <w:r>
              <w:rPr>
                <w:rFonts w:hint="eastAsia" w:ascii="宋体" w:hAnsi="宋体" w:eastAsia="宋体" w:cs="宋体"/>
              </w:rPr>
              <w:t xml:space="preserve">在线监测展示模块、监控报警消息接收与反馈、通知公告信息展示等模块。</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园区端</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园区</w:t>
            </w:r>
            <w:r>
              <w:rPr>
                <w:rFonts w:hint="eastAsia" w:ascii="宋体" w:hAnsi="宋体" w:eastAsia="宋体" w:cs="宋体"/>
              </w:rPr>
              <w:t xml:space="preserve">端包括</w:t>
            </w:r>
            <w:r>
              <w:rPr>
                <w:rFonts w:hint="eastAsia" w:ascii="宋体" w:hAnsi="宋体" w:eastAsia="宋体" w:cs="宋体"/>
              </w:rPr>
              <w:t xml:space="preserve">企业基础档案、在线监控、预警报警管理、在线应急、消息提醒等模块，促进园区管理工作及时、准确、有效地推进和闭环管理，进一步提高园区的管理和服务水平。</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专家端</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专家端使用APP实现移动应用功能，支持接收园区派发的检查工单，以及专家现场检查记录的录入、上传。</w:t>
            </w:r>
            <w:r>
              <w:rPr>
                <w:rFonts w:hint="eastAsia" w:ascii="宋体" w:hAnsi="宋体" w:eastAsia="宋体" w:cs="宋体"/>
              </w:rPr>
              <w:br/>
              <w:t xml:space="preserve">对参与的检查类别和检查频次进行统计。</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封闭化小程序</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包括访客预约、停车预约、危化品装卸预约</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管廊小程序</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包括 巡检、管架定位、摄像头定位、气体传感器定位、阀门定位、预警查看等</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五、数据标准服务</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数据标准服务</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根据江苏省化工园区安全风险数字化监管平台数据交换规范、江苏省五位一体相关数据规范等文件要求，全面对接园区所有业务平台以及各企业业务平台，采集汇总全量数据、整合梳理数据、数据检查校验、制定园区数据标准规范，并根据各级业务需求对省、市级提供数据。</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项</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六、系统集成及实施</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系统集成及实施</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整体系统集成实施及辅材配件，配套国产化操作系统和国产化数据库，对原有系统设备进行迁移、整合、再利用。整体业务应用系统</w:t>
            </w:r>
            <w:r>
              <w:rPr>
                <w:rFonts w:hint="eastAsia" w:ascii="宋体" w:hAnsi="宋体" w:eastAsia="宋体" w:cs="宋体"/>
              </w:rPr>
              <w:t xml:space="preserve">须开放</w:t>
            </w:r>
            <w:r>
              <w:rPr>
                <w:rFonts w:hint="eastAsia" w:ascii="宋体" w:hAnsi="宋体" w:eastAsia="宋体" w:cs="宋体"/>
              </w:rPr>
              <w:t xml:space="preserve">数据接口，所有数据将全部开放给区数据共享交换平台。</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项</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16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七、项目管理</w:t>
            </w:r>
            <w:r/>
          </w:p>
        </w:tc>
      </w:tr>
      <w:tr>
        <w:trPr>
          <w:trHeight w:val="397"/>
        </w:trPr>
        <w:tc>
          <w:tcPr>
            <w:tcW w:w="52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3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项目管理费</w:t>
            </w:r>
            <w:r/>
          </w:p>
        </w:tc>
        <w:tc>
          <w:tcPr>
            <w:tcW w:w="571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项目管理费</w:t>
            </w:r>
            <w:r/>
          </w:p>
        </w:tc>
        <w:tc>
          <w:tcPr>
            <w:tcW w:w="63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项</w:t>
            </w:r>
            <w:r/>
          </w:p>
        </w:tc>
        <w:tc>
          <w:tcPr>
            <w:tcW w:w="78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83"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bl>
    <w:p>
      <w:pPr>
        <w:spacing w:line="360" w:lineRule="auto"/>
        <w:rPr>
          <w:rFonts w:hint="eastAsia" w:ascii="宋体" w:hAnsi="宋体" w:cs="宋体"/>
          <w:sz w:val="24"/>
          <w:szCs w:val="24"/>
        </w:rPr>
      </w:pPr>
      <w:r>
        <w:rPr>
          <w:rFonts w:hint="eastAsia" w:ascii="宋体" w:hAnsi="宋体" w:cs="宋体"/>
          <w:sz w:val="24"/>
          <w:szCs w:val="24"/>
        </w:rPr>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4.8.2主要</w:t>
      </w:r>
      <w:r>
        <w:rPr>
          <w:rFonts w:hint="eastAsia" w:ascii="宋体" w:hAnsi="宋体" w:eastAsia="宋体" w:cs="宋体"/>
          <w:sz w:val="24"/>
          <w:szCs w:val="24"/>
          <w:lang w:eastAsia="zh-CN"/>
        </w:rPr>
        <w:t xml:space="preserve">设备参数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.融合通讯系统</w:t>
      </w:r>
      <w:r/>
    </w:p>
    <w:tbl>
      <w:tblPr>
        <w:tblW w:w="514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4"/>
        <w:gridCol w:w="1220"/>
        <w:gridCol w:w="8529"/>
      </w:tblGrid>
      <w:tr>
        <w:trPr>
          <w:trHeight w:val="595"/>
        </w:trPr>
        <w:tc>
          <w:tcPr>
            <w:tcW w:w="292" w:type="pct"/>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589" w:type="pct"/>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4119" w:type="pct"/>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可视化指挥调度系统</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系统兼容LINUX系统和国产化操作系统、兼容国产化数据库。支持128路并发通信能力。</w:t>
            </w:r>
            <w:r/>
          </w:p>
          <w:p>
            <w:pPr>
              <w:pStyle w:val="1138"/>
              <w:jc w:val="left"/>
              <w:spacing w:line="320" w:lineRule="exact"/>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支持基于安全网闸的</w:t>
            </w:r>
            <w:r>
              <w:rPr>
                <w:rFonts w:hint="eastAsia" w:ascii="宋体" w:hAnsi="宋体" w:eastAsia="宋体" w:cs="宋体"/>
              </w:rPr>
              <w:t xml:space="preserve">内外网全媒体</w:t>
            </w:r>
            <w:r>
              <w:rPr>
                <w:rFonts w:hint="eastAsia" w:ascii="宋体" w:hAnsi="宋体" w:eastAsia="宋体" w:cs="宋体"/>
              </w:rPr>
              <w:t xml:space="preserve">、</w:t>
            </w:r>
            <w:r>
              <w:rPr>
                <w:rFonts w:hint="eastAsia" w:ascii="宋体" w:hAnsi="宋体" w:eastAsia="宋体" w:cs="宋体"/>
              </w:rPr>
              <w:t xml:space="preserve">全业务穿</w:t>
            </w:r>
            <w:r>
              <w:rPr>
                <w:rFonts w:hint="eastAsia" w:ascii="宋体" w:hAnsi="宋体" w:eastAsia="宋体" w:cs="宋体"/>
              </w:rPr>
              <w:t xml:space="preserve">穿透，包含内外网实时音视频业务、内外网分机状态、实时位置、内外网集群对讲、内外网即时通信等多媒体业务。</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内置集群通信业务：支持基于 4G/5G 网络的集群调度业务，支持通过一个APP实现集群对讲通信、语音通话、视频通话、文本消息、图片消息、语音消息、视频消息等业务；</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视频调度业务：支持调度台和智能单兵、移动指挥终端、</w:t>
            </w:r>
            <w:r>
              <w:rPr>
                <w:rFonts w:hint="eastAsia" w:ascii="宋体" w:hAnsi="宋体" w:eastAsia="宋体" w:cs="宋体"/>
              </w:rPr>
              <w:t xml:space="preserve">微信小</w:t>
            </w:r>
            <w:r>
              <w:rPr>
                <w:rFonts w:hint="eastAsia" w:ascii="宋体" w:hAnsi="宋体" w:eastAsia="宋体" w:cs="宋体"/>
              </w:rPr>
              <w:t xml:space="preserve">程序、可视电话、手机APP之间的点对点视频通话功能；</w:t>
            </w:r>
            <w:r/>
          </w:p>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功能包括：对讲、通讯录、音视频调度、GIS 调度、视频会商、账号群组管理、APP 管理、国标GB/T 28181对接管理（视频转码，视频拉流，视频推流）、事件管理、预案管理、智能排班和资源管理等内容。提供“可视化指挥调度系统”类的第三方CNAS检测报告，</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音视频存储模块</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1.系统可以支持最大128路并发的语音和视频录制</w:t>
            </w:r>
            <w:r/>
          </w:p>
          <w:p>
            <w:pPr>
              <w:pStyle w:val="1138"/>
              <w:jc w:val="left"/>
              <w:spacing w:line="320" w:lineRule="exact"/>
              <w:rPr>
                <w:rFonts w:hint="eastAsia" w:ascii="宋体" w:hAnsi="宋体" w:eastAsia="宋体" w:cs="宋体"/>
              </w:rPr>
            </w:pPr>
            <w:r>
              <w:rPr>
                <w:rFonts w:hint="eastAsia" w:ascii="宋体" w:hAnsi="宋体" w:eastAsia="宋体" w:cs="宋体"/>
              </w:rPr>
              <w:t xml:space="preserve">2.系统支持在应急指挥调度中对语音通话、会议通话、广播通话、对讲通话等进行录制和保存</w:t>
            </w:r>
            <w:r/>
          </w:p>
          <w:p>
            <w:pPr>
              <w:pStyle w:val="1138"/>
              <w:jc w:val="left"/>
              <w:spacing w:line="320" w:lineRule="exact"/>
              <w:rPr>
                <w:rFonts w:hint="eastAsia" w:ascii="宋体" w:hAnsi="宋体" w:eastAsia="宋体" w:cs="宋体"/>
              </w:rPr>
            </w:pPr>
            <w:r>
              <w:rPr>
                <w:rFonts w:hint="eastAsia" w:ascii="宋体" w:hAnsi="宋体" w:eastAsia="宋体" w:cs="宋体"/>
              </w:rPr>
              <w:t xml:space="preserve">3.系统支持对视频会商、视频通话等视频通话进行实时录制和存储管理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4.支持可通过WEB管理端远程管理录制的音视频文件和数据文件，可根据主叫号码/被叫号码/日期等信息进行录制文件查询，支持远程下载或播放录制的音视频文件</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视频会商模块</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★1.系统最大支持至16方参与视频会商，用于多方视频会商时，支持16路的1080P视频的融屏编码能力；</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2.支持主流视频会议终端、视频监控终端、</w:t>
            </w:r>
            <w:r>
              <w:rPr>
                <w:rFonts w:hint="eastAsia" w:ascii="宋体" w:hAnsi="宋体" w:eastAsia="宋体" w:cs="宋体"/>
              </w:rPr>
              <w:t xml:space="preserve">微信小</w:t>
            </w:r>
            <w:r>
              <w:rPr>
                <w:rFonts w:hint="eastAsia" w:ascii="宋体" w:hAnsi="宋体" w:eastAsia="宋体" w:cs="宋体"/>
              </w:rPr>
              <w:t xml:space="preserve">程序、智能单兵、移动调度终端、桌面调度终端等多种终端的视频入会；</w:t>
            </w:r>
            <w:r/>
          </w:p>
          <w:p>
            <w:pPr>
              <w:pStyle w:val="1138"/>
              <w:jc w:val="left"/>
              <w:spacing w:line="320" w:lineRule="exact"/>
              <w:rPr>
                <w:rFonts w:hint="eastAsia" w:ascii="宋体" w:hAnsi="宋体" w:eastAsia="宋体" w:cs="宋体"/>
              </w:rPr>
            </w:pPr>
            <w:r>
              <w:rPr>
                <w:rFonts w:hint="eastAsia" w:ascii="宋体" w:hAnsi="宋体" w:eastAsia="宋体" w:cs="宋体"/>
              </w:rPr>
              <w:t xml:space="preserve">3.支持固定会议室、临时会议室等多种会议模式；</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4.支持会议邀请、禁言、踢人等</w:t>
            </w:r>
            <w:r>
              <w:rPr>
                <w:rFonts w:hint="eastAsia" w:ascii="宋体" w:hAnsi="宋体" w:eastAsia="宋体" w:cs="宋体"/>
              </w:rPr>
              <w:t xml:space="preserve">基本会控功能</w:t>
            </w:r>
            <w:r>
              <w:rPr>
                <w:rFonts w:hint="eastAsia" w:ascii="宋体" w:hAnsi="宋体" w:eastAsia="宋体" w:cs="宋体"/>
              </w:rPr>
              <w:t xml:space="preserve">；</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远程协助模块</w:t>
            </w:r>
            <w:r/>
          </w:p>
        </w:tc>
        <w:tc>
          <w:tcPr>
            <w:tcW w:w="4119" w:type="pct"/>
            <w:vAlign w:val="center"/>
            <w:textDirection w:val="lrTb"/>
            <w:noWrap w:val="false"/>
          </w:tcPr>
          <w:p>
            <w:r>
              <w:rPr>
                <w:rFonts w:hint="eastAsia"/>
              </w:rPr>
              <w:t xml:space="preserve">支持对移动</w:t>
            </w:r>
            <w:r>
              <w:rPr>
                <w:rFonts w:hint="eastAsia"/>
              </w:rPr>
              <w:t xml:space="preserve">APP</w:t>
            </w:r>
            <w:r>
              <w:rPr>
                <w:rFonts w:hint="eastAsia"/>
              </w:rPr>
              <w:t xml:space="preserve">端进行远程视频协助的能力，调度台坐席在</w:t>
            </w:r>
            <w:r>
              <w:rPr>
                <w:rFonts w:hint="eastAsia"/>
              </w:rPr>
              <w:t xml:space="preserve">APP</w:t>
            </w:r>
            <w:r>
              <w:rPr>
                <w:rFonts w:hint="eastAsia"/>
              </w:rPr>
              <w:t xml:space="preserve">现场采集回传的视频画面内加入实时手势引导指示功能，同时同步给</w:t>
            </w:r>
            <w:r>
              <w:rPr>
                <w:rFonts w:hint="eastAsia"/>
              </w:rPr>
              <w:t xml:space="preserve">APP</w:t>
            </w:r>
            <w:r>
              <w:rPr>
                <w:rFonts w:hint="eastAsia"/>
              </w:rPr>
              <w:t xml:space="preserve">和小程序共享画面，远程指导现场人员作业。</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统一认证模块</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1.包含应用管理、部门管理、用户管理、角色管理、菜单管理、数据维度管理、设备类型、数据权限管理、能力管理、参数配置等模块；</w:t>
            </w:r>
            <w:r/>
          </w:p>
          <w:p>
            <w:pPr>
              <w:pStyle w:val="1138"/>
              <w:jc w:val="left"/>
              <w:spacing w:line="320" w:lineRule="exact"/>
              <w:rPr>
                <w:rFonts w:hint="eastAsia" w:ascii="宋体" w:hAnsi="宋体" w:eastAsia="宋体" w:cs="宋体"/>
              </w:rPr>
            </w:pPr>
            <w:r>
              <w:rPr>
                <w:rFonts w:hint="eastAsia" w:ascii="宋体" w:hAnsi="宋体" w:eastAsia="宋体" w:cs="宋体"/>
              </w:rPr>
              <w:t xml:space="preserve">2.应用管理：支持应用名称、应用标识、路由地址、登录和上下</w:t>
            </w:r>
            <w:r>
              <w:rPr>
                <w:rFonts w:hint="eastAsia" w:ascii="宋体" w:hAnsi="宋体" w:eastAsia="宋体" w:cs="宋体"/>
              </w:rPr>
              <w:t xml:space="preserve">线状态</w:t>
            </w:r>
            <w:r>
              <w:rPr>
                <w:rFonts w:hint="eastAsia" w:ascii="宋体" w:hAnsi="宋体" w:eastAsia="宋体" w:cs="宋体"/>
              </w:rPr>
              <w:t xml:space="preserve">的关联的增、</w:t>
            </w:r>
            <w:r>
              <w:rPr>
                <w:rFonts w:hint="eastAsia" w:ascii="宋体" w:hAnsi="宋体" w:eastAsia="宋体" w:cs="宋体"/>
              </w:rPr>
              <w:t xml:space="preserve">删</w:t>
            </w:r>
            <w:r>
              <w:rPr>
                <w:rFonts w:hint="eastAsia" w:ascii="宋体" w:hAnsi="宋体" w:eastAsia="宋体" w:cs="宋体"/>
              </w:rPr>
              <w:t xml:space="preserve">、改、查；支持登录权限的设置；</w:t>
            </w:r>
            <w:r/>
          </w:p>
          <w:p>
            <w:pPr>
              <w:pStyle w:val="1138"/>
              <w:jc w:val="left"/>
              <w:spacing w:line="320" w:lineRule="exact"/>
              <w:rPr>
                <w:rFonts w:hint="eastAsia" w:ascii="宋体" w:hAnsi="宋体" w:eastAsia="宋体" w:cs="宋体"/>
              </w:rPr>
            </w:pPr>
            <w:r>
              <w:rPr>
                <w:rFonts w:hint="eastAsia" w:ascii="宋体" w:hAnsi="宋体" w:eastAsia="宋体" w:cs="宋体"/>
              </w:rPr>
              <w:t xml:space="preserve">3.部门管理：支持部门的增、</w:t>
            </w:r>
            <w:r>
              <w:rPr>
                <w:rFonts w:hint="eastAsia" w:ascii="宋体" w:hAnsi="宋体" w:eastAsia="宋体" w:cs="宋体"/>
              </w:rPr>
              <w:t xml:space="preserve">删</w:t>
            </w:r>
            <w:r>
              <w:rPr>
                <w:rFonts w:hint="eastAsia" w:ascii="宋体" w:hAnsi="宋体" w:eastAsia="宋体" w:cs="宋体"/>
              </w:rPr>
              <w:t xml:space="preserve">、改、查；支持部门类型、排序、备注的编辑；</w:t>
            </w:r>
            <w:r/>
          </w:p>
          <w:p>
            <w:pPr>
              <w:pStyle w:val="1138"/>
              <w:jc w:val="left"/>
              <w:spacing w:line="320" w:lineRule="exact"/>
              <w:rPr>
                <w:rFonts w:hint="eastAsia" w:ascii="宋体" w:hAnsi="宋体" w:eastAsia="宋体" w:cs="宋体"/>
              </w:rPr>
            </w:pPr>
            <w:r>
              <w:rPr>
                <w:rFonts w:hint="eastAsia" w:ascii="宋体" w:hAnsi="宋体" w:eastAsia="宋体" w:cs="宋体"/>
              </w:rPr>
              <w:t xml:space="preserve">4.用户管理：支持用户名、账号、短号、部门名称、角色、设备类型、能力、手机号等信息的增、</w:t>
            </w:r>
            <w:r>
              <w:rPr>
                <w:rFonts w:hint="eastAsia" w:ascii="宋体" w:hAnsi="宋体" w:eastAsia="宋体" w:cs="宋体"/>
              </w:rPr>
              <w:t xml:space="preserve">删</w:t>
            </w:r>
            <w:r>
              <w:rPr>
                <w:rFonts w:hint="eastAsia" w:ascii="宋体" w:hAnsi="宋体" w:eastAsia="宋体" w:cs="宋体"/>
              </w:rPr>
              <w:t xml:space="preserve">、改、查；</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5.角色管理：支持角色名称、角色所属应用、分配菜单等信息的增、</w:t>
            </w:r>
            <w:r>
              <w:rPr>
                <w:rFonts w:hint="eastAsia" w:ascii="宋体" w:hAnsi="宋体" w:eastAsia="宋体" w:cs="宋体"/>
              </w:rPr>
              <w:t xml:space="preserve">删</w:t>
            </w:r>
            <w:r>
              <w:rPr>
                <w:rFonts w:hint="eastAsia" w:ascii="宋体" w:hAnsi="宋体" w:eastAsia="宋体" w:cs="宋体"/>
              </w:rPr>
              <w:t xml:space="preserve">、改、查；</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视频接入模块</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1.支持国标服务器管理能力，包含国标平台名称、域标识、类型、经纬度类型、连接状态、品牌、设备类型、监控在线状态等信息的增、</w:t>
            </w:r>
            <w:r>
              <w:rPr>
                <w:rFonts w:hint="eastAsia" w:ascii="宋体" w:hAnsi="宋体" w:eastAsia="宋体" w:cs="宋体"/>
              </w:rPr>
              <w:t xml:space="preserve">删</w:t>
            </w:r>
            <w:r>
              <w:rPr>
                <w:rFonts w:hint="eastAsia" w:ascii="宋体" w:hAnsi="宋体" w:eastAsia="宋体" w:cs="宋体"/>
              </w:rPr>
              <w:t xml:space="preserve">、改、查；</w:t>
            </w:r>
            <w:r/>
          </w:p>
          <w:p>
            <w:pPr>
              <w:pStyle w:val="1138"/>
              <w:jc w:val="left"/>
              <w:spacing w:line="320" w:lineRule="exact"/>
              <w:rPr>
                <w:rFonts w:hint="eastAsia" w:ascii="宋体" w:hAnsi="宋体" w:eastAsia="宋体" w:cs="宋体"/>
              </w:rPr>
            </w:pPr>
            <w:r>
              <w:rPr>
                <w:rFonts w:hint="eastAsia" w:ascii="宋体" w:hAnsi="宋体" w:eastAsia="宋体" w:cs="宋体"/>
              </w:rPr>
              <w:t xml:space="preserve">2.视频接入协议：支持GB/T 28181标准协议、RTSP协议，视频</w:t>
            </w:r>
            <w:r>
              <w:rPr>
                <w:rFonts w:hint="eastAsia" w:ascii="宋体" w:hAnsi="宋体" w:eastAsia="宋体" w:cs="宋体"/>
              </w:rPr>
              <w:t xml:space="preserve">拉流推流</w:t>
            </w:r>
            <w:r>
              <w:rPr>
                <w:rFonts w:hint="eastAsia" w:ascii="宋体" w:hAnsi="宋体" w:eastAsia="宋体" w:cs="宋体"/>
              </w:rPr>
              <w:t xml:space="preserve">协议：RTMP/WEBRTC/HTTP+FLV；</w:t>
            </w:r>
            <w:r/>
          </w:p>
          <w:p>
            <w:pPr>
              <w:pStyle w:val="1138"/>
              <w:jc w:val="left"/>
              <w:spacing w:line="320" w:lineRule="exact"/>
              <w:rPr>
                <w:rFonts w:hint="eastAsia" w:ascii="宋体" w:hAnsi="宋体" w:eastAsia="宋体" w:cs="宋体"/>
              </w:rPr>
            </w:pPr>
            <w:r>
              <w:rPr>
                <w:rFonts w:hint="eastAsia" w:ascii="宋体" w:hAnsi="宋体" w:eastAsia="宋体" w:cs="宋体"/>
              </w:rPr>
              <w:t xml:space="preserve">3.支持选择同步目录是否修改目录名称、目录部门、监控名称、监控部门、监控经纬度等能力；</w:t>
            </w:r>
            <w:r/>
          </w:p>
          <w:p>
            <w:pPr>
              <w:pStyle w:val="1138"/>
              <w:jc w:val="left"/>
              <w:spacing w:line="320" w:lineRule="exact"/>
              <w:rPr>
                <w:rFonts w:hint="eastAsia" w:ascii="宋体" w:hAnsi="宋体" w:eastAsia="宋体" w:cs="宋体"/>
              </w:rPr>
            </w:pPr>
            <w:r>
              <w:rPr>
                <w:rFonts w:hint="eastAsia" w:ascii="宋体" w:hAnsi="宋体" w:eastAsia="宋体" w:cs="宋体"/>
              </w:rPr>
              <w:t xml:space="preserve">4.视频并发调度：最大支持32路视频监控并发调度，视频接入数量：最大支持至20000路监控接入</w:t>
            </w:r>
            <w:r/>
          </w:p>
          <w:p>
            <w:r>
              <w:rPr>
                <w:rFonts w:hint="eastAsia" w:ascii="宋体" w:hAnsi="宋体" w:cs="宋体"/>
              </w:rPr>
              <w:t xml:space="preserve">5.支持视频监控设备的</w:t>
            </w:r>
            <w:r>
              <w:rPr>
                <w:rFonts w:hint="eastAsia" w:ascii="宋体" w:hAnsi="宋体" w:cs="宋体"/>
              </w:rPr>
              <w:t xml:space="preserve">统一落图管理</w:t>
            </w:r>
            <w:r>
              <w:rPr>
                <w:rFonts w:hint="eastAsia" w:ascii="宋体" w:hAnsi="宋体" w:cs="宋体"/>
              </w:rPr>
              <w:t xml:space="preserve">；</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调度</w:t>
            </w:r>
            <w:r>
              <w:rPr>
                <w:rFonts w:hint="eastAsia" w:ascii="宋体" w:hAnsi="宋体" w:eastAsia="宋体" w:cs="宋体"/>
              </w:rPr>
              <w:t xml:space="preserve">台软件</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1.多媒体调度台主模块；支持B/S架构，可实现语音呼叫、视频呼叫、集群对讲、电话会议、视频监控、即时消息、视频会商、GIS地图、视频手势协助等。</w:t>
            </w:r>
            <w:r/>
          </w:p>
          <w:p>
            <w:pPr>
              <w:pStyle w:val="1138"/>
              <w:jc w:val="left"/>
              <w:spacing w:line="320" w:lineRule="exact"/>
              <w:rPr>
                <w:rFonts w:hint="eastAsia" w:ascii="宋体" w:hAnsi="宋体" w:eastAsia="宋体" w:cs="宋体"/>
              </w:rPr>
            </w:pPr>
            <w:r>
              <w:rPr>
                <w:rFonts w:hint="eastAsia" w:ascii="宋体" w:hAnsi="宋体" w:eastAsia="宋体" w:cs="宋体"/>
              </w:rPr>
              <w:t xml:space="preserve">2.视频指令调度：可集中调度监控终端、桌面调度终端、</w:t>
            </w:r>
            <w:r>
              <w:rPr>
                <w:rFonts w:hint="eastAsia" w:ascii="宋体" w:hAnsi="宋体" w:eastAsia="宋体" w:cs="宋体"/>
              </w:rPr>
              <w:t xml:space="preserve">微信小</w:t>
            </w:r>
            <w:r>
              <w:rPr>
                <w:rFonts w:hint="eastAsia" w:ascii="宋体" w:hAnsi="宋体" w:eastAsia="宋体" w:cs="宋体"/>
              </w:rPr>
              <w:t xml:space="preserve">程序、手机APP、移动单兵终端、执法记录仪、无人机等各种视频设备回传的图像在一个界面显示；</w:t>
            </w:r>
            <w:r/>
          </w:p>
          <w:p>
            <w:pPr>
              <w:pStyle w:val="1138"/>
              <w:jc w:val="left"/>
              <w:spacing w:line="320" w:lineRule="exact"/>
              <w:rPr>
                <w:rFonts w:hint="eastAsia" w:ascii="宋体" w:hAnsi="宋体" w:eastAsia="宋体" w:cs="宋体"/>
              </w:rPr>
            </w:pPr>
            <w:r>
              <w:rPr>
                <w:rFonts w:hint="eastAsia" w:ascii="宋体" w:hAnsi="宋体" w:eastAsia="宋体" w:cs="宋体"/>
              </w:rPr>
              <w:t xml:space="preserve">3.协同视频会商：可通过通信录列表勾选，快速召集调度台用户、移动终端用户、桌面调度终端用户、监控终端、</w:t>
            </w:r>
            <w:r>
              <w:rPr>
                <w:rFonts w:hint="eastAsia" w:ascii="宋体" w:hAnsi="宋体" w:eastAsia="宋体" w:cs="宋体"/>
              </w:rPr>
              <w:t xml:space="preserve">微信小</w:t>
            </w:r>
            <w:r>
              <w:rPr>
                <w:rFonts w:hint="eastAsia" w:ascii="宋体" w:hAnsi="宋体" w:eastAsia="宋体" w:cs="宋体"/>
              </w:rPr>
              <w:t xml:space="preserve">程序、IP电话、手机APP、执法记录仪、移动布控球、无人机等各种音视频设备参加视频会议，并支持会商控制功能；</w:t>
            </w:r>
            <w:r/>
          </w:p>
          <w:p>
            <w:pPr>
              <w:pStyle w:val="1138"/>
              <w:jc w:val="left"/>
              <w:spacing w:line="320" w:lineRule="exact"/>
              <w:rPr>
                <w:rFonts w:hint="eastAsia" w:ascii="宋体" w:hAnsi="宋体" w:eastAsia="宋体" w:cs="宋体"/>
              </w:rPr>
            </w:pPr>
            <w:r>
              <w:rPr>
                <w:rFonts w:hint="eastAsia" w:ascii="宋体" w:hAnsi="宋体" w:eastAsia="宋体" w:cs="宋体"/>
              </w:rPr>
              <w:t xml:space="preserve">4.GIS指挥调度：可实现移动终端的实时定位、监控设备/资源点位/场所点位的在线标注，支持基于地图的雷达扫描调度、轨迹回放、圈选调度等；</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5.支持视频上墙：调度坐席可按需任选多路视频资源</w:t>
            </w:r>
            <w:r>
              <w:rPr>
                <w:rFonts w:hint="eastAsia" w:ascii="宋体" w:hAnsi="宋体" w:eastAsia="宋体" w:cs="宋体"/>
              </w:rPr>
              <w:t xml:space="preserve">融屏投屏上墙</w:t>
            </w:r>
            <w:r>
              <w:rPr>
                <w:rFonts w:hint="eastAsia" w:ascii="宋体" w:hAnsi="宋体" w:eastAsia="宋体" w:cs="宋体"/>
              </w:rPr>
              <w:t xml:space="preserve">，多路语音同步推送到音频矩阵；</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调度用户许可</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★1.接入融合通信系统的调度用户许可，包含移动单兵用户、APP用户许可、接入的网关设备用户等。200用户软件包。</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2.APP</w:t>
            </w:r>
            <w:r>
              <w:rPr>
                <w:rFonts w:hint="eastAsia" w:ascii="宋体" w:hAnsi="宋体" w:eastAsia="宋体" w:cs="宋体"/>
              </w:rPr>
              <w:t xml:space="preserve">实现语音通话、视频通话、集群对讲、即时消息、定位回传等多媒体通信业务。</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能力平台接口</w:t>
            </w:r>
            <w:r/>
          </w:p>
        </w:tc>
        <w:tc>
          <w:tcPr>
            <w:tcW w:w="411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给第三</w:t>
            </w:r>
            <w:r>
              <w:rPr>
                <w:rFonts w:hint="eastAsia" w:ascii="宋体" w:hAnsi="宋体" w:eastAsia="宋体" w:cs="宋体"/>
              </w:rPr>
              <w:t xml:space="preserve">方业务</w:t>
            </w:r>
            <w:r>
              <w:rPr>
                <w:rFonts w:hint="eastAsia" w:ascii="宋体" w:hAnsi="宋体" w:eastAsia="宋体" w:cs="宋体"/>
              </w:rPr>
              <w:t xml:space="preserve">平台提供多媒体调度能力接口。支持语音呼叫、视频呼叫、视频会议、对讲等功能</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10</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综合接入网关</w:t>
            </w:r>
            <w:r/>
          </w:p>
        </w:tc>
        <w:tc>
          <w:tcPr>
            <w:tcW w:w="4119" w:type="pct"/>
            <w:vAlign w:val="center"/>
            <w:textDirection w:val="lrTb"/>
            <w:noWrap w:val="false"/>
          </w:tcPr>
          <w:p>
            <w:pPr>
              <w:pStyle w:val="1138"/>
              <w:jc w:val="left"/>
              <w:spacing w:line="320" w:lineRule="exact"/>
              <w:rPr>
                <w:rFonts w:hint="eastAsia" w:ascii="宋体" w:hAnsi="宋体" w:cs="宋体"/>
              </w:rPr>
            </w:pPr>
            <w:r>
              <w:rPr>
                <w:rFonts w:hint="eastAsia" w:ascii="宋体" w:hAnsi="宋体" w:eastAsia="宋体" w:cs="宋体"/>
              </w:rPr>
              <w:t xml:space="preserve">★提供不少于16路模拟中继接口，对接PSTN网络/PBX，实现内部调度终端和外部电话的互联互通。</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11</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集群接入网关</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支持2路PTT接口；</w:t>
            </w:r>
            <w:r/>
          </w:p>
          <w:p>
            <w:pPr>
              <w:pStyle w:val="1138"/>
              <w:jc w:val="left"/>
              <w:spacing w:line="320" w:lineRule="exact"/>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可以对接常规对讲、传统模拟和数字集群网络；</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MAP27协议支持，模拟集群单呼、组呼；</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高效的语音算法，实现清晰的语音质量；</w:t>
            </w:r>
            <w:r/>
          </w:p>
          <w:p>
            <w:pPr>
              <w:pStyle w:val="1138"/>
              <w:jc w:val="left"/>
              <w:spacing w:line="320" w:lineRule="exact"/>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采用先进的噪音消除技术，良好的兼容性，支持市场主流品牌对讲机；</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6.</w:t>
            </w:r>
            <w:r>
              <w:rPr>
                <w:rFonts w:hint="eastAsia" w:ascii="宋体" w:hAnsi="宋体" w:eastAsia="宋体" w:cs="宋体"/>
              </w:rPr>
              <w:t xml:space="preserve">输入输出音量可调；</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12</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音频接入网关</w:t>
            </w:r>
            <w:r/>
          </w:p>
        </w:tc>
        <w:tc>
          <w:tcPr>
            <w:tcW w:w="4119" w:type="pct"/>
            <w:vAlign w:val="center"/>
            <w:textDirection w:val="lrTb"/>
            <w:noWrap w:val="false"/>
          </w:tcPr>
          <w:p>
            <w:r>
              <w:rPr>
                <w:rFonts w:hint="eastAsia"/>
              </w:rPr>
              <w:t xml:space="preserve">1</w:t>
            </w:r>
            <w:r>
              <w:rPr>
                <w:rFonts w:hint="eastAsia" w:ascii="宋体" w:hAnsi="宋体" w:cs="宋体"/>
              </w:rPr>
              <w:t xml:space="preserve">.</w:t>
            </w:r>
            <w:r>
              <w:rPr>
                <w:rFonts w:hint="eastAsia"/>
              </w:rPr>
              <w:t xml:space="preserve">单机可支持</w:t>
            </w:r>
            <w:r>
              <w:rPr>
                <w:rFonts w:hint="eastAsia"/>
              </w:rPr>
              <w:t xml:space="preserve">2</w:t>
            </w:r>
            <w:r>
              <w:rPr>
                <w:rFonts w:hint="eastAsia"/>
              </w:rPr>
              <w:t xml:space="preserve">路音频接口；支持网关堆叠；</w:t>
            </w:r>
            <w:r/>
          </w:p>
          <w:p>
            <w:r>
              <w:t xml:space="preserve">2.</w:t>
            </w:r>
            <w:r>
              <w:rPr>
                <w:rFonts w:hint="eastAsia"/>
              </w:rPr>
              <w:t xml:space="preserve">不少于</w:t>
            </w:r>
            <w:r>
              <w:rPr>
                <w:rFonts w:hint="eastAsia"/>
              </w:rPr>
              <w:t xml:space="preserve">1</w:t>
            </w:r>
            <w:r>
              <w:rPr>
                <w:rFonts w:hint="eastAsia"/>
              </w:rPr>
              <w:t xml:space="preserve">个</w:t>
            </w:r>
            <w:r>
              <w:rPr>
                <w:rFonts w:hint="eastAsia"/>
              </w:rPr>
              <w:t xml:space="preserve">100M/1000M</w:t>
            </w:r>
            <w:r>
              <w:rPr>
                <w:rFonts w:hint="eastAsia"/>
              </w:rPr>
              <w:t xml:space="preserve">自适应网口；</w:t>
            </w:r>
            <w:r/>
          </w:p>
          <w:p>
            <w:r>
              <w:t xml:space="preserve">3.</w:t>
            </w:r>
            <w:r>
              <w:rPr>
                <w:rFonts w:hint="eastAsia"/>
              </w:rPr>
              <w:t xml:space="preserve">支持主流扩音广播系统、音频矩阵、扩音设备的接入。</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13</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视频转码网关</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支持H.264、H.265互转，支持非标码流转码成标准码流；</w:t>
            </w:r>
            <w:r/>
          </w:p>
        </w:tc>
      </w:tr>
      <w:tr>
        <w:trPr>
          <w:trHeight w:val="397"/>
        </w:trPr>
        <w:tc>
          <w:tcPr>
            <w:tcW w:w="292" w:type="pct"/>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14</w:t>
            </w:r>
            <w:r/>
          </w:p>
        </w:tc>
        <w:tc>
          <w:tcPr>
            <w:tcW w:w="589" w:type="pct"/>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媒体呈现网关软件</w:t>
            </w:r>
            <w:r/>
          </w:p>
        </w:tc>
        <w:tc>
          <w:tcPr>
            <w:tcW w:w="4119" w:type="pct"/>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1.编解码一体化网关设备，用于对接音视频矩阵、指挥中心大屏、智慧屏、PC电脑、视频会议终端等各种设备的对接互通，双向语音、双向视频；</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2.内置多场景呈现网关软件；</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网络</w:t>
      </w:r>
      <w:r>
        <w:rPr>
          <w:rFonts w:ascii="宋体" w:hAnsi="宋体" w:cs="宋体"/>
          <w:sz w:val="24"/>
          <w:szCs w:val="24"/>
        </w:rPr>
        <w:t xml:space="preserve">安全</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978"/>
        <w:gridCol w:w="8800"/>
      </w:tblGrid>
      <w:tr>
        <w:trPr>
          <w:trHeight w:val="397"/>
          <w:tblHeader/>
        </w:trPr>
        <w:tc>
          <w:tcPr>
            <w:tcW w:w="57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98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8899"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98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备份一体机</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★1.备份客户端支持部署在Windows、Linux、AIX、Solaris、HP-UX等操作系统，以及基于龙芯、飞腾、海光、兆芯、申威、华为鲲鹏处理器架构下的麒麟和统信UOS操作系统等国产操作系统。</w:t>
            </w:r>
            <w:r/>
          </w:p>
          <w:p>
            <w:pPr>
              <w:pStyle w:val="1138"/>
              <w:jc w:val="left"/>
              <w:spacing w:line="320" w:lineRule="exact"/>
              <w:widowControl w:val="off"/>
              <w:rPr>
                <w:rFonts w:hint="eastAsia" w:ascii="宋体" w:hAnsi="宋体" w:eastAsia="宋体" w:cs="宋体"/>
              </w:rPr>
            </w:pPr>
            <w:r>
              <w:rPr>
                <w:rFonts w:hint="eastAsia" w:ascii="宋体" w:hAnsi="宋体" w:eastAsia="宋体" w:cs="宋体"/>
                <w:szCs w:val="21"/>
              </w:rPr>
              <w:t xml:space="preserve">▲</w:t>
            </w:r>
            <w:r>
              <w:rPr>
                <w:rFonts w:hint="eastAsia" w:ascii="宋体" w:hAnsi="宋体" w:eastAsia="宋体" w:cs="宋体"/>
              </w:rPr>
              <w:t xml:space="preserve">2.支持</w:t>
            </w:r>
            <w:r>
              <w:rPr>
                <w:rFonts w:hint="eastAsia" w:ascii="宋体" w:hAnsi="宋体" w:eastAsia="宋体" w:cs="宋体"/>
              </w:rPr>
              <w:t xml:space="preserve">Vmware</w:t>
            </w:r>
            <w:r>
              <w:rPr>
                <w:rFonts w:hint="eastAsia" w:ascii="宋体" w:hAnsi="宋体" w:eastAsia="宋体" w:cs="宋体"/>
              </w:rPr>
              <w:t xml:space="preserve">、Xen、KVM、Hyper-V、Citrix </w:t>
            </w:r>
            <w:r>
              <w:rPr>
                <w:rFonts w:hint="eastAsia" w:ascii="宋体" w:hAnsi="宋体" w:eastAsia="宋体" w:cs="宋体"/>
              </w:rPr>
              <w:t xml:space="preserve">XenServer</w:t>
            </w:r>
            <w:r>
              <w:rPr>
                <w:rFonts w:hint="eastAsia" w:ascii="宋体" w:hAnsi="宋体" w:eastAsia="宋体" w:cs="宋体"/>
              </w:rPr>
              <w:t xml:space="preserve">、</w:t>
            </w:r>
            <w:r>
              <w:rPr>
                <w:rFonts w:hint="eastAsia" w:ascii="宋体" w:hAnsi="宋体" w:eastAsia="宋体" w:cs="宋体"/>
              </w:rPr>
              <w:t xml:space="preserve">FusionCompute</w:t>
            </w:r>
            <w:r>
              <w:rPr>
                <w:rFonts w:hint="eastAsia" w:ascii="宋体" w:hAnsi="宋体" w:eastAsia="宋体" w:cs="宋体"/>
              </w:rPr>
              <w:t xml:space="preserve">、H3C CAS、</w:t>
            </w:r>
            <w:r>
              <w:rPr>
                <w:rFonts w:hint="eastAsia" w:ascii="宋体" w:hAnsi="宋体" w:eastAsia="宋体" w:cs="宋体"/>
              </w:rPr>
              <w:t xml:space="preserve">openstack</w:t>
            </w:r>
            <w:r>
              <w:rPr>
                <w:rFonts w:hint="eastAsia" w:ascii="宋体" w:hAnsi="宋体" w:eastAsia="宋体" w:cs="宋体"/>
              </w:rPr>
              <w:t xml:space="preserve">、</w:t>
            </w:r>
            <w:r>
              <w:rPr>
                <w:rFonts w:hint="eastAsia" w:ascii="宋体" w:hAnsi="宋体" w:eastAsia="宋体" w:cs="宋体"/>
              </w:rPr>
              <w:t xml:space="preserve">CNware</w:t>
            </w:r>
            <w:r>
              <w:rPr>
                <w:rFonts w:hint="eastAsia" w:ascii="宋体" w:hAnsi="宋体" w:eastAsia="宋体" w:cs="宋体"/>
              </w:rPr>
              <w:t xml:space="preserve">、FusionCloud、RHV、</w:t>
            </w:r>
            <w:r>
              <w:rPr>
                <w:rFonts w:hint="eastAsia" w:ascii="宋体" w:hAnsi="宋体" w:eastAsia="宋体" w:cs="宋体"/>
              </w:rPr>
              <w:t xml:space="preserve">StackCube</w:t>
            </w:r>
            <w:r>
              <w:rPr>
                <w:rFonts w:hint="eastAsia" w:ascii="宋体" w:hAnsi="宋体" w:eastAsia="宋体" w:cs="宋体"/>
              </w:rPr>
              <w:t xml:space="preserve">、</w:t>
            </w:r>
            <w:r>
              <w:rPr>
                <w:rFonts w:hint="eastAsia" w:ascii="宋体" w:hAnsi="宋体" w:eastAsia="宋体" w:cs="宋体"/>
              </w:rPr>
              <w:t xml:space="preserve">InCloud</w:t>
            </w:r>
            <w:r>
              <w:rPr>
                <w:rFonts w:hint="eastAsia" w:ascii="宋体" w:hAnsi="宋体" w:eastAsia="宋体" w:cs="宋体"/>
              </w:rPr>
              <w:t xml:space="preserve"> Sphere、</w:t>
            </w:r>
            <w:r>
              <w:rPr>
                <w:rFonts w:hint="eastAsia" w:ascii="宋体" w:hAnsi="宋体" w:eastAsia="宋体" w:cs="宋体"/>
              </w:rPr>
              <w:t xml:space="preserve">ZStack</w:t>
            </w:r>
            <w:r>
              <w:rPr>
                <w:rFonts w:hint="eastAsia" w:ascii="宋体" w:hAnsi="宋体" w:eastAsia="宋体" w:cs="宋体"/>
              </w:rPr>
              <w:t xml:space="preserve">，提供功能截图证明。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3.支持主流的数据库在线备份恢复，包括：Oracle、SQL Server、MySQL、Sybase、DB2、Informix、PostgreSQL、MongoDB、Caché、SAP HANA等主流数据库应用；</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4.支持国产主流的数据库备份恢复，包括但不限于达梦（DM）、</w:t>
            </w:r>
            <w:r>
              <w:rPr>
                <w:rFonts w:hint="eastAsia" w:ascii="宋体" w:hAnsi="宋体" w:eastAsia="宋体" w:cs="宋体"/>
              </w:rPr>
              <w:t xml:space="preserve">人大金</w:t>
            </w:r>
            <w:r>
              <w:rPr>
                <w:rFonts w:hint="eastAsia" w:ascii="宋体" w:hAnsi="宋体" w:eastAsia="宋体" w:cs="宋体"/>
              </w:rPr>
              <w:t xml:space="preserve">仓（</w:t>
            </w:r>
            <w:r>
              <w:rPr>
                <w:rFonts w:hint="eastAsia" w:ascii="宋体" w:hAnsi="宋体" w:eastAsia="宋体" w:cs="宋体"/>
              </w:rPr>
              <w:t xml:space="preserve">Kingbase</w:t>
            </w:r>
            <w:r>
              <w:rPr>
                <w:rFonts w:hint="eastAsia" w:ascii="宋体" w:hAnsi="宋体" w:eastAsia="宋体" w:cs="宋体"/>
              </w:rPr>
              <w:t xml:space="preserve">）、南大通用（</w:t>
            </w:r>
            <w:r>
              <w:rPr>
                <w:rFonts w:hint="eastAsia" w:ascii="宋体" w:hAnsi="宋体" w:eastAsia="宋体" w:cs="宋体"/>
              </w:rPr>
              <w:t xml:space="preserve">GBase</w:t>
            </w:r>
            <w:r>
              <w:rPr>
                <w:rFonts w:hint="eastAsia" w:ascii="宋体" w:hAnsi="宋体" w:eastAsia="宋体" w:cs="宋体"/>
              </w:rPr>
              <w:t xml:space="preserve">）、神舟通用（</w:t>
            </w:r>
            <w:r>
              <w:rPr>
                <w:rFonts w:hint="eastAsia" w:ascii="宋体" w:hAnsi="宋体" w:eastAsia="宋体" w:cs="宋体"/>
              </w:rPr>
              <w:t xml:space="preserve">ShenTong</w:t>
            </w:r>
            <w:r>
              <w:rPr>
                <w:rFonts w:hint="eastAsia" w:ascii="宋体" w:hAnsi="宋体" w:eastAsia="宋体" w:cs="宋体"/>
              </w:rPr>
              <w:t xml:space="preserve">）、华为高斯（</w:t>
            </w:r>
            <w:r>
              <w:rPr>
                <w:rFonts w:hint="eastAsia" w:ascii="宋体" w:hAnsi="宋体" w:eastAsia="宋体" w:cs="宋体"/>
              </w:rPr>
              <w:t xml:space="preserve">GaussDB</w:t>
            </w:r>
            <w:r>
              <w:rPr>
                <w:rFonts w:hint="eastAsia" w:ascii="宋体" w:hAnsi="宋体" w:eastAsia="宋体" w:cs="宋体"/>
              </w:rPr>
              <w:t xml:space="preserve">）等数据库。</w:t>
            </w:r>
            <w:r/>
          </w:p>
          <w:p>
            <w:pPr>
              <w:pStyle w:val="1138"/>
              <w:jc w:val="left"/>
              <w:spacing w:line="320" w:lineRule="exact"/>
              <w:widowControl w:val="off"/>
              <w:rPr>
                <w:rFonts w:hint="eastAsia" w:ascii="宋体" w:hAnsi="宋体" w:eastAsia="宋体" w:cs="宋体"/>
              </w:rPr>
            </w:pPr>
            <w:r>
              <w:rPr>
                <w:rFonts w:hint="eastAsia" w:ascii="宋体" w:hAnsi="宋体" w:eastAsia="宋体" w:cs="宋体"/>
                <w:szCs w:val="21"/>
              </w:rPr>
              <w:t xml:space="preserve">▲</w:t>
            </w:r>
            <w:r>
              <w:rPr>
                <w:rFonts w:hint="eastAsia" w:ascii="宋体" w:hAnsi="宋体" w:eastAsia="宋体" w:cs="宋体"/>
              </w:rPr>
              <w:t xml:space="preserve">5.支持Oracle日志分析，支持精确的SCN号来确定数据恢复点，支持撤销SQL语句，从而实现日志撤销作业，提供功能截图证明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szCs w:val="21"/>
              </w:rPr>
              <w:t xml:space="preserve">▲</w:t>
            </w:r>
            <w:r>
              <w:rPr>
                <w:rFonts w:hint="eastAsia" w:ascii="宋体" w:hAnsi="宋体" w:eastAsia="宋体" w:cs="宋体"/>
              </w:rPr>
              <w:t xml:space="preserve">6.支持SQL Server的备份恢复，支持恢复到指定时间点、指定的LSN事务日志序列号，提供功能截图证明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7.提供系统灾难恢复能力，可以在发生灾难后将整个系统（包括操作系统、驱动程序、应用系统）快速恢复到最近备份时间点配置</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8.支持采用LAN-Free方式对文件、数据库、操作系统和虚拟化平台进行数据备份，节省网络流量开销</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9.备份文件采用统一专有格式，记录了备份信息的标签和日志信息，保证备份内容的安全性，备份系统崩溃后，可以通过磁带扫描迅速重新构建备份数据库。</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10.通过指针方式建立的全备份，能够更快的恢复数据，节约了保贵的磁盘备份空间</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11.可进行备份数据加密，支持全过程端到端传送加密；能够支持256位的数据加密，使用秘</w:t>
            </w:r>
            <w:r>
              <w:rPr>
                <w:rFonts w:hint="eastAsia" w:ascii="宋体" w:hAnsi="宋体" w:eastAsia="宋体" w:cs="宋体"/>
              </w:rPr>
              <w:t xml:space="preserve">钥</w:t>
            </w:r>
            <w:r>
              <w:rPr>
                <w:rFonts w:hint="eastAsia" w:ascii="宋体" w:hAnsi="宋体" w:eastAsia="宋体" w:cs="宋体"/>
              </w:rPr>
              <w:t xml:space="preserve">方式进行数据恢复。</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98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防火墙</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★1.多核高性能国产处理器硬件架构，吞吐量（大包）≥20Gbps，最大并发连接数≥1000万，每秒新建连接数≥15万，配置千兆</w:t>
            </w:r>
            <w:r>
              <w:rPr>
                <w:rFonts w:hint="eastAsia" w:ascii="宋体" w:hAnsi="宋体" w:eastAsia="宋体" w:cs="宋体"/>
              </w:rPr>
              <w:t xml:space="preserve">以太网电口</w:t>
            </w:r>
            <w:r>
              <w:rPr>
                <w:rFonts w:hint="eastAsia" w:ascii="宋体" w:hAnsi="宋体" w:eastAsia="宋体" w:cs="宋体"/>
              </w:rPr>
              <w:t xml:space="preserve">≥6个，千兆</w:t>
            </w:r>
            <w:r>
              <w:rPr>
                <w:rFonts w:hint="eastAsia" w:ascii="宋体" w:hAnsi="宋体" w:eastAsia="宋体" w:cs="宋体"/>
              </w:rPr>
              <w:t xml:space="preserve">以太网光口</w:t>
            </w:r>
            <w:r>
              <w:rPr>
                <w:rFonts w:hint="eastAsia" w:ascii="宋体" w:hAnsi="宋体" w:eastAsia="宋体" w:cs="宋体"/>
              </w:rPr>
              <w:t xml:space="preserve">≥4个，</w:t>
            </w:r>
            <w:r>
              <w:rPr>
                <w:rFonts w:hint="eastAsia" w:ascii="宋体" w:hAnsi="宋体" w:eastAsia="宋体" w:cs="宋体"/>
              </w:rPr>
              <w:t xml:space="preserve">万兆光口</w:t>
            </w:r>
            <w:r>
              <w:rPr>
                <w:rFonts w:hint="eastAsia" w:ascii="宋体" w:hAnsi="宋体" w:eastAsia="宋体" w:cs="宋体"/>
              </w:rPr>
              <w:t xml:space="preserve">≥4，扩展槽≥2个；双电源，提供IPS授权≥3年，提供AV防病毒授权≥3年；</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2.实现路由模式、透明（网桥）模式、混合模式。</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3.实现高性能IPSec、L2TP、GRE VPN、SSL VPN等功能。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4.实现安全区域划分，访问控制列表，配置对象及策略，动态包过滤，黑名单，MAC和IP绑定功能，基于MAC的访问控制列表，802.1q VLAN </w:t>
            </w:r>
            <w:r>
              <w:rPr>
                <w:rFonts w:hint="eastAsia" w:ascii="宋体" w:hAnsi="宋体" w:eastAsia="宋体" w:cs="宋体"/>
              </w:rPr>
              <w:t xml:space="preserve">透传等</w:t>
            </w:r>
            <w:r>
              <w:rPr>
                <w:rFonts w:hint="eastAsia" w:ascii="宋体" w:hAnsi="宋体" w:eastAsia="宋体" w:cs="宋体"/>
              </w:rPr>
              <w:t xml:space="preserve">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5.支持策略风险调优，支持安全策略优化分析，支持策略数冗余及命中分析，支持基于应用风险的策略调优，可根据流量、应用、风险类型等细粒度展示，并给出总体安全评分，便于用户更好的管理安全策略；</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6.支持5000条以上的应用识别，且提示风险类型及风险级别，便于用户根据实际情况进行上网行为管理；</w:t>
            </w:r>
            <w:r/>
          </w:p>
          <w:p>
            <w:pPr>
              <w:pStyle w:val="1138"/>
              <w:jc w:val="left"/>
              <w:spacing w:line="320" w:lineRule="exact"/>
              <w:widowControl w:val="off"/>
              <w:rPr>
                <w:rFonts w:hint="eastAsia" w:ascii="宋体" w:hAnsi="宋体" w:eastAsia="宋体" w:cs="宋体"/>
              </w:rPr>
            </w:pPr>
            <w:r>
              <w:rPr>
                <w:rFonts w:hint="eastAsia" w:ascii="宋体" w:hAnsi="宋体" w:eastAsia="宋体" w:cs="宋体"/>
                <w:szCs w:val="21"/>
              </w:rPr>
              <w:t xml:space="preserve">▲</w:t>
            </w:r>
            <w:r>
              <w:rPr>
                <w:rFonts w:hint="eastAsia" w:ascii="宋体" w:hAnsi="宋体" w:eastAsia="宋体" w:cs="宋体"/>
              </w:rPr>
              <w:t xml:space="preserve">7.支持基于对包括但不限于操作系统、网络设备、办公软件、网页服务等保护对象的入侵防御策略，支持基于对漏洞、恶意文件、信息收集类攻击等的攻击分类的防护策略，支持基于服务器、客户端的防护策略。且缺省动作支持黑名单，提供功能截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8.支持云端防病毒，为保证检测时效性，特征缓存数至少保证20万条且缓存保留时间不应少于700分钟；</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9.支持数据防泄露，对传输的文件和内容进行识别过滤，对内容与身份证、信用卡、银行卡、手机号等类型进行匹配；</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10.支持HTTPS加密流量的安全检测，支持TCP代理和SSL代理，且代理策略中可同时配置多类过滤条件，具体包括：源安全域、目的安全域、源地址、目的地址、用户和服务。</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11.支持流量自学习功能，可设置自学习时间，并自动生成DDoS防范策略；</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12.支持虚拟防火墙功能，支持虚拟防火墙的创建、启动、关闭、删除功能、支持虚拟防火墙</w:t>
            </w:r>
            <w:r>
              <w:rPr>
                <w:rFonts w:hint="eastAsia" w:ascii="宋体" w:hAnsi="宋体" w:eastAsia="宋体" w:cs="宋体"/>
              </w:rPr>
              <w:t xml:space="preserve">资源分配功能、独立管理、独立配置保存、会话独立管理、NAT、独立路由功能。提供工信部权威第三方检测机构测试报告复印件证明； </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13.支持2台设备堆叠成一台设备使用，实现统一管理，统一配置，所投设备支持高可靠性（包含主备/主主模式）部署； </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14.实现IPV6动态路由协议、IPV6对象及策略、IPV6状态防火墙、IPV6攻击防范、IPV6 GRE/IPSEC VPN、IPV6日志审计、IPV6会话</w:t>
            </w:r>
            <w:r>
              <w:rPr>
                <w:rFonts w:hint="eastAsia" w:ascii="宋体" w:hAnsi="宋体" w:eastAsia="宋体" w:cs="宋体"/>
              </w:rPr>
              <w:t xml:space="preserve">热备等</w:t>
            </w:r>
            <w:r>
              <w:rPr>
                <w:rFonts w:hint="eastAsia" w:ascii="宋体" w:hAnsi="宋体" w:eastAsia="宋体" w:cs="宋体"/>
              </w:rPr>
              <w:t xml:space="preserve">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15.支持IPV6下的访问控制、IPSec VPN、DDoS防护等安全功能。</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98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行为审计</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★1.国产设备，网络层吞吐量≥8Gbps，并发连接数≥200万，新建连接数≥10万，千兆</w:t>
            </w:r>
            <w:r>
              <w:rPr>
                <w:rFonts w:hint="eastAsia" w:ascii="宋体" w:hAnsi="宋体" w:eastAsia="宋体" w:cs="宋体"/>
              </w:rPr>
              <w:t xml:space="preserve">以太网电口</w:t>
            </w:r>
            <w:r>
              <w:rPr>
                <w:rFonts w:hint="eastAsia" w:ascii="宋体" w:hAnsi="宋体" w:eastAsia="宋体" w:cs="宋体"/>
              </w:rPr>
              <w:t xml:space="preserve">≥6个，千兆</w:t>
            </w:r>
            <w:r>
              <w:rPr>
                <w:rFonts w:hint="eastAsia" w:ascii="宋体" w:hAnsi="宋体" w:eastAsia="宋体" w:cs="宋体"/>
              </w:rPr>
              <w:t xml:space="preserve">以太网光口</w:t>
            </w:r>
            <w:r>
              <w:rPr>
                <w:rFonts w:hint="eastAsia" w:ascii="宋体" w:hAnsi="宋体" w:eastAsia="宋体" w:cs="宋体"/>
              </w:rPr>
              <w:t xml:space="preserve">≥4个，</w:t>
            </w:r>
            <w:r>
              <w:rPr>
                <w:rFonts w:hint="eastAsia" w:ascii="宋体" w:hAnsi="宋体" w:eastAsia="宋体" w:cs="宋体"/>
                <w:szCs w:val="21"/>
              </w:rPr>
              <w:t xml:space="preserve">特征库升级授权≥3年；</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2.支持路由模式、透明（网桥）模式、混合模式，支持镜像接口，部署模式切换无需重启设备；</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3.支持http、邮件、即时通讯、基础协议、娱乐股票、网络应用六个大类维度的用户应用审计。</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4.http类审计支持网页访问、网络社区（微博、论坛）、网页搜索、http外发文件、http文件下载、web网盘上传文件、web</w:t>
            </w:r>
            <w:r>
              <w:rPr>
                <w:rFonts w:hint="eastAsia" w:ascii="宋体" w:hAnsi="宋体" w:eastAsia="宋体" w:cs="宋体"/>
                <w:szCs w:val="21"/>
              </w:rPr>
              <w:t xml:space="preserve">网盘下载</w:t>
            </w:r>
            <w:r>
              <w:rPr>
                <w:rFonts w:hint="eastAsia" w:ascii="宋体" w:hAnsi="宋体" w:eastAsia="宋体" w:cs="宋体"/>
                <w:szCs w:val="21"/>
              </w:rPr>
              <w:t xml:space="preserve">文件等细粒度的审计。</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5.支持展示网络状态、包括在线用户、审计日志类别及数量、流量分析、违规用户等，支持显示系统信息、实时流量、系统资源、接口状态、用户TOP流量、应用TOP流量统计、系统日志信息、审计日志信息等，需提供工信部权威第三方检测机构测试报告复印件证明；</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6.支持用户虚拟身份画像，以时间轴的形式展示用户上网行为轨迹；支持单用户全天行为分析报表（一个界面同时展示用户名、用户组、在线时长、虚拟身份、日志关联情况、全天流量使用分布、网站访问类别分布、全天关键网络行为轴等）；</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7.支持聊天文字监控、聊天图片监控、聊天文件监控、网页浏览记录、论坛</w:t>
            </w:r>
            <w:r>
              <w:rPr>
                <w:rFonts w:hint="eastAsia" w:ascii="宋体" w:hAnsi="宋体" w:eastAsia="宋体" w:cs="宋体"/>
                <w:szCs w:val="21"/>
              </w:rPr>
              <w:t xml:space="preserve">发贴内容</w:t>
            </w:r>
            <w:r>
              <w:rPr>
                <w:rFonts w:hint="eastAsia" w:ascii="宋体" w:hAnsi="宋体" w:eastAsia="宋体" w:cs="宋体"/>
                <w:szCs w:val="21"/>
              </w:rPr>
              <w:t xml:space="preserve">审计、邮件内容审计等策略；</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8.行为管理产品自身可根据审计日志生成行为报表，可以PDF或者HTML方式导出，可以FTP或者邮件方式发送；报表类型包括用户上网次数统计、邮件统计报表、网站访问排行报表、IM审计次数报表、关键字排行、关键字次数排行、恶意网站排行、搜索关键字敏感词排行、用户社区审计次数排行、URL</w:t>
            </w:r>
            <w:r>
              <w:rPr>
                <w:rFonts w:hint="eastAsia" w:ascii="宋体" w:hAnsi="宋体" w:eastAsia="宋体" w:cs="宋体"/>
                <w:szCs w:val="21"/>
              </w:rPr>
              <w:t xml:space="preserve">类访问</w:t>
            </w:r>
            <w:r>
              <w:rPr>
                <w:rFonts w:hint="eastAsia" w:ascii="宋体" w:hAnsi="宋体" w:eastAsia="宋体" w:cs="宋体"/>
                <w:szCs w:val="21"/>
              </w:rPr>
              <w:t xml:space="preserve">排行、URL访问排行、IPS网络安全分析等报表</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9.支持服务器非法外联管控，并支持服务器外联白名单地址自学习，可手工添加服务器合法外联地址</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10.内置URL分类库，URL</w:t>
            </w:r>
            <w:r>
              <w:rPr>
                <w:rFonts w:hint="eastAsia" w:ascii="宋体" w:hAnsi="宋体" w:eastAsia="宋体" w:cs="宋体"/>
                <w:szCs w:val="21"/>
              </w:rPr>
              <w:t xml:space="preserve">库可在线</w:t>
            </w:r>
            <w:r>
              <w:rPr>
                <w:rFonts w:hint="eastAsia" w:ascii="宋体" w:hAnsi="宋体" w:eastAsia="宋体" w:cs="宋体"/>
                <w:szCs w:val="21"/>
              </w:rPr>
              <w:t xml:space="preserve">升级，支持自定义URL过滤，并支持URL的模糊匹配，可广泛识别恶意网站、违法网站；</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11.支持本地中英文Web界面管理及命令行管理，支持基于SSL协议的远程安全管理</w:t>
            </w:r>
            <w:r/>
          </w:p>
          <w:p>
            <w:pPr>
              <w:pStyle w:val="1138"/>
              <w:jc w:val="left"/>
              <w:spacing w:line="320" w:lineRule="exact"/>
              <w:widowControl w:val="off"/>
              <w:rPr>
                <w:rFonts w:hint="eastAsia" w:ascii="宋体" w:hAnsi="宋体" w:eastAsia="宋体" w:cs="宋体"/>
              </w:rPr>
            </w:pPr>
            <w:r>
              <w:rPr>
                <w:rFonts w:hint="eastAsia" w:ascii="宋体" w:hAnsi="宋体" w:eastAsia="宋体" w:cs="宋体"/>
                <w:szCs w:val="21"/>
              </w:rPr>
              <w:t xml:space="preserve">12.可按照不同服务建立不同暴力破解策略，发现暴力登录后可限制攻击者登录</w:t>
            </w:r>
            <w:r>
              <w:rPr>
                <w:rFonts w:hint="eastAsia" w:ascii="宋体" w:hAnsi="宋体" w:eastAsia="宋体" w:cs="宋体"/>
              </w:rPr>
              <w:t xml:space="preserve">。</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园区智能感知</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2"/>
        <w:gridCol w:w="1001"/>
        <w:gridCol w:w="8752"/>
      </w:tblGrid>
      <w:tr>
        <w:trPr>
          <w:trHeight w:val="397"/>
          <w:tblHeader/>
        </w:trPr>
        <w:tc>
          <w:tcPr>
            <w:tcW w:w="52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89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778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tcW w:w="527" w:type="dxa"/>
            <w:vAlign w:val="center"/>
            <w:textDirection w:val="lrTb"/>
            <w:noWrap w:val="false"/>
          </w:tcPr>
          <w:p>
            <w:pPr>
              <w:pStyle w:val="1138"/>
              <w:ind w:left="420" w:hanging="420"/>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防爆</w:t>
            </w:r>
            <w:r>
              <w:rPr>
                <w:rFonts w:hint="eastAsia" w:ascii="宋体" w:hAnsi="宋体" w:eastAsia="宋体" w:cs="宋体"/>
              </w:rPr>
              <w:t xml:space="preserve">布控球</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★1.防爆标志：Ex </w:t>
            </w:r>
            <w:r>
              <w:rPr>
                <w:rFonts w:hint="eastAsia" w:ascii="宋体" w:hAnsi="宋体" w:eastAsia="宋体" w:cs="宋体"/>
              </w:rPr>
              <w:t xml:space="preserve">db</w:t>
            </w:r>
            <w:r>
              <w:rPr>
                <w:rFonts w:hint="eastAsia" w:ascii="宋体" w:hAnsi="宋体" w:eastAsia="宋体" w:cs="宋体"/>
              </w:rPr>
              <w:t xml:space="preserve"> </w:t>
            </w:r>
            <w:r>
              <w:rPr>
                <w:rFonts w:hint="eastAsia" w:ascii="宋体" w:hAnsi="宋体" w:eastAsia="宋体" w:cs="宋体"/>
              </w:rPr>
              <w:t xml:space="preserve">ib</w:t>
            </w:r>
            <w:r>
              <w:rPr>
                <w:rFonts w:hint="eastAsia" w:ascii="宋体" w:hAnsi="宋体" w:eastAsia="宋体" w:cs="宋体"/>
              </w:rPr>
              <w:t xml:space="preserve">ⅡC T6 Gb；Ex </w:t>
            </w:r>
            <w:r>
              <w:rPr>
                <w:rFonts w:hint="eastAsia" w:ascii="宋体" w:hAnsi="宋体" w:eastAsia="宋体" w:cs="宋体"/>
              </w:rPr>
              <w:t xml:space="preserve">ib</w:t>
            </w:r>
            <w:r>
              <w:rPr>
                <w:rFonts w:hint="eastAsia" w:ascii="宋体" w:hAnsi="宋体" w:eastAsia="宋体" w:cs="宋体"/>
              </w:rPr>
              <w:t xml:space="preserve"> tb ⅢC T80°C Db（提供防爆合格证复印件）；</w:t>
            </w:r>
            <w:r/>
          </w:p>
          <w:p>
            <w:pPr>
              <w:pStyle w:val="1138"/>
              <w:jc w:val="left"/>
              <w:spacing w:line="320" w:lineRule="exact"/>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水平旋转范围：360度连续旋转，垂直旋转范围： -15度 ~ 95度</w:t>
            </w:r>
            <w:r/>
          </w:p>
          <w:p>
            <w:pPr>
              <w:pStyle w:val="1138"/>
              <w:jc w:val="left"/>
              <w:spacing w:line="320" w:lineRule="exact"/>
              <w:rPr>
                <w:rFonts w:hint="eastAsia" w:ascii="宋体" w:hAnsi="宋体" w:eastAsia="宋体" w:cs="宋体"/>
              </w:rPr>
            </w:pPr>
            <w:r>
              <w:rPr>
                <w:rFonts w:hint="eastAsia" w:ascii="宋体" w:hAnsi="宋体" w:eastAsia="宋体" w:cs="宋体"/>
              </w:rPr>
              <w:t xml:space="preserve">低照度 彩色：0.001lx(F=1.6,AGC ON)，黑白：0.0001lx(F=1.6,AGC ON)</w:t>
            </w:r>
            <w:r/>
          </w:p>
          <w:p>
            <w:pPr>
              <w:pStyle w:val="1138"/>
              <w:jc w:val="left"/>
              <w:spacing w:line="320" w:lineRule="exact"/>
              <w:rPr>
                <w:rFonts w:hint="eastAsia" w:ascii="宋体" w:hAnsi="宋体" w:eastAsia="宋体" w:cs="宋体"/>
              </w:rPr>
            </w:pPr>
            <w:r>
              <w:rPr>
                <w:rFonts w:hint="eastAsia" w:ascii="宋体" w:hAnsi="宋体" w:eastAsia="宋体" w:cs="宋体"/>
                <w:szCs w:val="21"/>
              </w:rPr>
              <w:t xml:space="preserve">▲</w:t>
            </w:r>
            <w:r>
              <w:rPr>
                <w:rFonts w:hint="eastAsia" w:ascii="宋体" w:hAnsi="宋体" w:eastAsia="宋体" w:cs="宋体"/>
              </w:rPr>
              <w:t xml:space="preserve">3</w:t>
            </w:r>
            <w:r>
              <w:rPr>
                <w:rFonts w:ascii="宋体" w:hAnsi="宋体" w:eastAsia="宋体" w:cs="宋体"/>
              </w:rPr>
              <w:t xml:space="preserve">.</w:t>
            </w:r>
            <w:r>
              <w:rPr>
                <w:rFonts w:hint="eastAsia" w:ascii="宋体" w:hAnsi="宋体" w:eastAsia="宋体" w:cs="宋体"/>
              </w:rPr>
              <w:t xml:space="preserve">光学变倍不小于30倍，数字变倍不小于16倍；（提供权威机构提供的检测报告复印件）；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有效像素400万，分辨率支持2560*1440</w:t>
            </w:r>
            <w:r/>
          </w:p>
          <w:p>
            <w:pPr>
              <w:pStyle w:val="1138"/>
              <w:jc w:val="left"/>
              <w:spacing w:line="320" w:lineRule="exact"/>
              <w:rPr>
                <w:rFonts w:hint="eastAsia" w:ascii="宋体" w:hAnsi="宋体" w:eastAsia="宋体" w:cs="宋体"/>
              </w:rPr>
            </w:pPr>
            <w:r>
              <w:rPr>
                <w:rFonts w:hint="eastAsia" w:ascii="宋体" w:hAnsi="宋体" w:eastAsia="宋体" w:cs="宋体"/>
              </w:rPr>
              <w:t xml:space="preserve">5</w:t>
            </w:r>
            <w:r>
              <w:rPr>
                <w:rFonts w:ascii="宋体" w:hAnsi="宋体" w:eastAsia="宋体" w:cs="宋体"/>
              </w:rPr>
              <w:t xml:space="preserve">.</w:t>
            </w:r>
            <w:r>
              <w:rPr>
                <w:rFonts w:hint="eastAsia" w:ascii="宋体" w:hAnsi="宋体" w:eastAsia="宋体" w:cs="宋体"/>
              </w:rPr>
              <w:t xml:space="preserve">机身自带云台按键，支持不通过其他辅助手段调节云台位置；</w:t>
            </w:r>
            <w:r/>
          </w:p>
          <w:p>
            <w:pPr>
              <w:pStyle w:val="1138"/>
              <w:jc w:val="left"/>
              <w:spacing w:line="320" w:lineRule="exact"/>
              <w:rPr>
                <w:rFonts w:hint="eastAsia" w:ascii="宋体" w:hAnsi="宋体" w:eastAsia="宋体" w:cs="宋体"/>
              </w:rPr>
            </w:pPr>
            <w:r>
              <w:rPr>
                <w:rFonts w:hint="eastAsia" w:ascii="宋体" w:hAnsi="宋体" w:eastAsia="宋体" w:cs="宋体"/>
                <w:szCs w:val="21"/>
              </w:rPr>
              <w:t xml:space="preserve">▲</w:t>
            </w: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rPr>
              <w:t xml:space="preserve">内置拾音器，具备降噪功能，可实现至少在5米范围外的拾音；（提供权威机构提供的检测报告复印件）；</w:t>
            </w:r>
            <w:r/>
          </w:p>
          <w:p>
            <w:pPr>
              <w:pStyle w:val="1138"/>
              <w:jc w:val="left"/>
              <w:spacing w:line="320" w:lineRule="exact"/>
              <w:rPr>
                <w:rFonts w:hint="eastAsia" w:ascii="宋体" w:hAnsi="宋体" w:eastAsia="宋体" w:cs="宋体"/>
              </w:rPr>
            </w:pPr>
            <w:r>
              <w:rPr>
                <w:rFonts w:hint="eastAsia" w:ascii="宋体" w:hAnsi="宋体" w:eastAsia="宋体" w:cs="宋体"/>
                <w:szCs w:val="21"/>
              </w:rPr>
              <w:t xml:space="preserve">▲</w:t>
            </w:r>
            <w:r>
              <w:rPr>
                <w:rFonts w:hint="eastAsia" w:ascii="宋体" w:hAnsi="宋体" w:eastAsia="宋体" w:cs="宋体"/>
              </w:rPr>
              <w:t xml:space="preserve">7</w:t>
            </w:r>
            <w:r>
              <w:rPr>
                <w:rFonts w:ascii="宋体" w:hAnsi="宋体" w:eastAsia="宋体" w:cs="宋体"/>
              </w:rPr>
              <w:t xml:space="preserve">.</w:t>
            </w:r>
            <w:r>
              <w:rPr>
                <w:rFonts w:hint="eastAsia" w:ascii="宋体" w:hAnsi="宋体" w:eastAsia="宋体" w:cs="宋体"/>
              </w:rPr>
              <w:t xml:space="preserve">支持喇叭，播放语音可</w:t>
            </w:r>
            <w:r>
              <w:rPr>
                <w:rFonts w:hint="eastAsia" w:ascii="宋体" w:hAnsi="宋体" w:eastAsia="宋体" w:cs="宋体"/>
              </w:rPr>
              <w:t xml:space="preserve">让至少</w:t>
            </w:r>
            <w:r>
              <w:rPr>
                <w:rFonts w:hint="eastAsia" w:ascii="宋体" w:hAnsi="宋体" w:eastAsia="宋体" w:cs="宋体"/>
              </w:rPr>
              <w:t xml:space="preserve">在20米外清晰听到；提供权威检测报告复印件；</w:t>
            </w:r>
            <w:r/>
          </w:p>
          <w:p>
            <w:pPr>
              <w:pStyle w:val="1138"/>
              <w:jc w:val="left"/>
              <w:spacing w:line="320" w:lineRule="exact"/>
              <w:rPr>
                <w:rFonts w:hint="eastAsia" w:ascii="宋体" w:hAnsi="宋体" w:eastAsia="宋体" w:cs="宋体"/>
              </w:rPr>
            </w:pPr>
            <w:r>
              <w:rPr>
                <w:rFonts w:hint="eastAsia" w:ascii="宋体" w:hAnsi="宋体" w:eastAsia="宋体" w:cs="宋体"/>
                <w:szCs w:val="21"/>
              </w:rPr>
              <w:t xml:space="preserve">▲</w:t>
            </w:r>
            <w:r>
              <w:rPr>
                <w:rFonts w:ascii="宋体" w:hAnsi="宋体" w:eastAsia="宋体" w:cs="宋体"/>
              </w:rPr>
              <w:t xml:space="preserve">8.</w:t>
            </w:r>
            <w:r>
              <w:rPr>
                <w:rFonts w:hint="eastAsia" w:ascii="宋体" w:hAnsi="宋体" w:eastAsia="宋体" w:cs="宋体"/>
              </w:rPr>
              <w:t xml:space="preserve">机身自带1.0寸状态屏，支持显示设备状态：存储时间、</w:t>
            </w:r>
            <w:r>
              <w:rPr>
                <w:rFonts w:hint="eastAsia" w:ascii="宋体" w:hAnsi="宋体" w:eastAsia="宋体" w:cs="宋体"/>
              </w:rPr>
              <w:t xml:space="preserve">蓝牙连接</w:t>
            </w:r>
            <w:r>
              <w:rPr>
                <w:rFonts w:hint="eastAsia" w:ascii="宋体" w:hAnsi="宋体" w:eastAsia="宋体" w:cs="宋体"/>
              </w:rPr>
              <w:t xml:space="preserve">状态、</w:t>
            </w:r>
            <w:r>
              <w:rPr>
                <w:rFonts w:hint="eastAsia" w:ascii="宋体" w:hAnsi="宋体" w:eastAsia="宋体" w:cs="宋体"/>
              </w:rPr>
              <w:t xml:space="preserve">WiFi</w:t>
            </w:r>
            <w:r>
              <w:rPr>
                <w:rFonts w:hint="eastAsia" w:ascii="宋体" w:hAnsi="宋体" w:eastAsia="宋体" w:cs="宋体"/>
              </w:rPr>
              <w:t xml:space="preserve">连接状态、4G/5G连接状态、平台连接状态、录像状态、定位状态、电量显示；（提供权威机构提供的检测报告复印件）；</w:t>
            </w:r>
            <w:r/>
          </w:p>
          <w:p>
            <w:pPr>
              <w:pStyle w:val="1138"/>
              <w:jc w:val="left"/>
              <w:spacing w:line="320" w:lineRule="exact"/>
              <w:rPr>
                <w:rFonts w:hint="eastAsia" w:ascii="宋体" w:hAnsi="宋体" w:eastAsia="宋体" w:cs="宋体"/>
              </w:rPr>
            </w:pPr>
            <w:r>
              <w:rPr>
                <w:rFonts w:ascii="宋体" w:hAnsi="宋体" w:eastAsia="宋体" w:cs="宋体"/>
              </w:rPr>
              <w:t xml:space="preserve">9.</w:t>
            </w:r>
            <w:r>
              <w:rPr>
                <w:rFonts w:hint="eastAsia" w:ascii="宋体" w:hAnsi="宋体" w:eastAsia="宋体" w:cs="宋体"/>
              </w:rPr>
              <w:t xml:space="preserve">支持磁吸安装</w:t>
            </w:r>
            <w:r/>
          </w:p>
          <w:p>
            <w:pPr>
              <w:pStyle w:val="1138"/>
              <w:jc w:val="left"/>
              <w:spacing w:line="320" w:lineRule="exact"/>
              <w:rPr>
                <w:rFonts w:hint="eastAsia" w:ascii="宋体" w:hAnsi="宋体" w:eastAsia="宋体" w:cs="宋体"/>
              </w:rPr>
            </w:pPr>
            <w:r>
              <w:rPr>
                <w:rFonts w:ascii="宋体" w:hAnsi="宋体" w:eastAsia="宋体" w:cs="宋体"/>
              </w:rPr>
              <w:t xml:space="preserve">10.</w:t>
            </w:r>
            <w:r>
              <w:rPr>
                <w:rFonts w:hint="eastAsia" w:ascii="宋体" w:hAnsi="宋体" w:eastAsia="宋体" w:cs="宋体"/>
              </w:rPr>
              <w:t xml:space="preserve">外壳防护等级IP68；</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rPr>
                <w:rFonts w:hint="eastAsia" w:ascii="宋体" w:hAnsi="宋体" w:eastAsia="宋体" w:cs="宋体"/>
              </w:rPr>
              <w:t xml:space="preserve">布控球</w:t>
            </w:r>
            <w:r>
              <w:rPr>
                <w:rFonts w:hint="eastAsia" w:ascii="宋体" w:hAnsi="宋体" w:eastAsia="宋体" w:cs="宋体"/>
              </w:rPr>
              <w:t xml:space="preserve">自带提手设计</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2.</w:t>
            </w:r>
            <w:r>
              <w:rPr>
                <w:rFonts w:hint="eastAsia" w:ascii="宋体" w:hAnsi="宋体" w:eastAsia="宋体" w:cs="宋体"/>
              </w:rPr>
              <w:t xml:space="preserve">支持内置4G/5GWIFI/</w:t>
            </w:r>
            <w:r>
              <w:rPr>
                <w:rFonts w:hint="eastAsia" w:ascii="宋体" w:hAnsi="宋体" w:eastAsia="宋体" w:cs="宋体"/>
              </w:rPr>
              <w:t xml:space="preserve">蓝牙</w:t>
            </w:r>
            <w:r>
              <w:rPr>
                <w:rFonts w:hint="eastAsia" w:ascii="宋体" w:hAnsi="宋体" w:eastAsia="宋体" w:cs="宋体"/>
              </w:rPr>
              <w:t xml:space="preserve">/定位功能，整机采用无外置天线模式。</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3.</w:t>
            </w:r>
            <w:r>
              <w:rPr>
                <w:rFonts w:hint="eastAsia" w:ascii="宋体" w:hAnsi="宋体" w:eastAsia="宋体" w:cs="宋体"/>
              </w:rPr>
              <w:t xml:space="preserve">支持双TF卡存储，单卡最大支持512G</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4.</w:t>
            </w:r>
            <w:r>
              <w:rPr>
                <w:rFonts w:hint="eastAsia" w:ascii="宋体" w:hAnsi="宋体" w:eastAsia="宋体" w:cs="宋体"/>
              </w:rPr>
              <w:t xml:space="preserve">具备GPS定位功能，水平定位精度小于6米，热启动定位时间小于8秒，并能在监控画面叠加设备所在的经纬度信息；支持北斗定位。</w:t>
            </w:r>
            <w:r/>
          </w:p>
          <w:p>
            <w:pPr>
              <w:pStyle w:val="1138"/>
              <w:jc w:val="left"/>
              <w:spacing w:line="320" w:lineRule="exact"/>
              <w:rPr>
                <w:rFonts w:hint="eastAsia" w:ascii="宋体" w:hAnsi="宋体" w:eastAsia="宋体" w:cs="宋体"/>
              </w:rPr>
            </w:pPr>
            <w:r>
              <w:rPr>
                <w:rFonts w:hint="eastAsia" w:ascii="宋体" w:hAnsi="宋体" w:eastAsia="宋体" w:cs="宋体"/>
                <w:szCs w:val="21"/>
              </w:rPr>
              <w:t xml:space="preserve">▲</w:t>
            </w:r>
            <w:r>
              <w:rPr>
                <w:rFonts w:hint="eastAsia" w:ascii="宋体" w:hAnsi="宋体" w:eastAsia="宋体" w:cs="宋体"/>
              </w:rPr>
              <w:t xml:space="preserve">1</w:t>
            </w:r>
            <w:r>
              <w:rPr>
                <w:rFonts w:ascii="宋体" w:hAnsi="宋体" w:eastAsia="宋体" w:cs="宋体"/>
              </w:rPr>
              <w:t xml:space="preserve">5.</w:t>
            </w:r>
            <w:r>
              <w:rPr>
                <w:rFonts w:hint="eastAsia" w:ascii="宋体" w:hAnsi="宋体" w:eastAsia="宋体" w:cs="宋体"/>
              </w:rPr>
              <w:t xml:space="preserve">设备具备红外夜视功能，80米看清人体轮廓，红外补光开启后，画面不应具有亮斑、光点等现象；（提供权威机构提供的检测报告复印件）；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6.</w:t>
            </w:r>
            <w:r>
              <w:rPr>
                <w:rFonts w:hint="eastAsia" w:ascii="宋体" w:hAnsi="宋体" w:eastAsia="宋体" w:cs="宋体"/>
              </w:rPr>
              <w:t xml:space="preserve">支持安全帽检测，最大同时检测30个安全帽。支持4种颜色，红色、白色、蓝色、黄色安全帽颜色检测；</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rPr>
                <w:rFonts w:hint="eastAsia" w:ascii="宋体" w:hAnsi="宋体" w:eastAsia="宋体" w:cs="宋体"/>
              </w:rPr>
              <w:t xml:space="preserve">支持人数统计功能，可在视频中叠加人数统计OSD；</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8.</w:t>
            </w:r>
            <w:r>
              <w:rPr>
                <w:rFonts w:hint="eastAsia" w:ascii="宋体" w:hAnsi="宋体" w:eastAsia="宋体" w:cs="宋体"/>
              </w:rPr>
              <w:t xml:space="preserve">支持区域入侵报警功能，最大可配置4个单独区域，支持入侵事件及灵敏度配置，可在web端和手机客户端接收区域入侵报警；</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9.</w:t>
            </w:r>
            <w:r>
              <w:rPr>
                <w:rFonts w:hint="eastAsia" w:ascii="宋体" w:hAnsi="宋体" w:eastAsia="宋体" w:cs="宋体"/>
              </w:rPr>
              <w:t xml:space="preserve">支持离岗监测功能，可在WEB端和手机客户端接收离岗监测报警；</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0.</w:t>
            </w:r>
            <w:r>
              <w:rPr>
                <w:rFonts w:hint="eastAsia" w:ascii="宋体" w:hAnsi="宋体" w:eastAsia="宋体" w:cs="宋体"/>
              </w:rPr>
              <w:t xml:space="preserve">支持自动白平衡功能，当使用环境实际色温在2800K ~ 10000K范围内变化时，摄像机应能自动调整白平衡，使输出图像准确重现出观察场景的实际色彩</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1.</w:t>
            </w:r>
            <w:r>
              <w:rPr>
                <w:rFonts w:hint="eastAsia" w:ascii="宋体" w:hAnsi="宋体" w:eastAsia="宋体" w:cs="宋体"/>
              </w:rPr>
              <w:t xml:space="preserve">支持5G移动、电信、联通SIM卡，兼容4G移动、电信、联通SIM卡。</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2.</w:t>
            </w:r>
            <w:r>
              <w:rPr>
                <w:rFonts w:hint="eastAsia" w:ascii="宋体" w:hAnsi="宋体" w:eastAsia="宋体" w:cs="宋体"/>
              </w:rPr>
              <w:t xml:space="preserve">支持2.4G/5G，可通过</w:t>
            </w:r>
            <w:r>
              <w:rPr>
                <w:rFonts w:hint="eastAsia" w:ascii="宋体" w:hAnsi="宋体" w:eastAsia="宋体" w:cs="宋体"/>
              </w:rPr>
              <w:t xml:space="preserve">WiFi</w:t>
            </w:r>
            <w:r>
              <w:rPr>
                <w:rFonts w:hint="eastAsia" w:ascii="宋体" w:hAnsi="宋体" w:eastAsia="宋体" w:cs="宋体"/>
              </w:rPr>
              <w:t xml:space="preserve">接入无线网络，也可将自身设置为</w:t>
            </w:r>
            <w:r>
              <w:rPr>
                <w:rFonts w:hint="eastAsia" w:ascii="宋体" w:hAnsi="宋体" w:eastAsia="宋体" w:cs="宋体"/>
              </w:rPr>
              <w:t xml:space="preserve">WiFi</w:t>
            </w:r>
            <w:r>
              <w:rPr>
                <w:rFonts w:hint="eastAsia" w:ascii="宋体" w:hAnsi="宋体" w:eastAsia="宋体" w:cs="宋体"/>
              </w:rPr>
              <w:t xml:space="preserve">热点，支持通过手机或PAD直</w:t>
            </w:r>
            <w:r>
              <w:rPr>
                <w:rFonts w:hint="eastAsia" w:ascii="宋体" w:hAnsi="宋体" w:eastAsia="宋体" w:cs="宋体"/>
              </w:rPr>
              <w:t xml:space="preserve">连访问</w:t>
            </w:r>
            <w:r>
              <w:rPr>
                <w:rFonts w:hint="eastAsia" w:ascii="宋体" w:hAnsi="宋体" w:eastAsia="宋体" w:cs="宋体"/>
              </w:rPr>
              <w:t xml:space="preserve">操作；</w:t>
            </w:r>
            <w:r/>
          </w:p>
        </w:tc>
      </w:tr>
      <w:tr>
        <w:trPr>
          <w:trHeight w:val="397"/>
        </w:trPr>
        <w:tc>
          <w:tcPr>
            <w:tcW w:w="527" w:type="dxa"/>
            <w:vAlign w:val="center"/>
            <w:textDirection w:val="lrTb"/>
            <w:noWrap w:val="false"/>
          </w:tcPr>
          <w:p>
            <w:pPr>
              <w:pStyle w:val="1138"/>
              <w:ind w:left="420" w:hanging="420"/>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防爆气体传感器</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1.可检测可燃气体、氧气、一氧化碳、硫化氢定量检测</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2.支持声光报警</w:t>
            </w:r>
            <w:r/>
          </w:p>
          <w:p>
            <w:pPr>
              <w:pStyle w:val="1138"/>
              <w:jc w:val="left"/>
              <w:spacing w:line="320" w:lineRule="exact"/>
              <w:rPr>
                <w:rFonts w:hint="eastAsia" w:ascii="宋体" w:hAnsi="宋体" w:eastAsia="宋体" w:cs="宋体"/>
              </w:rPr>
            </w:pPr>
            <w:r>
              <w:rPr>
                <w:rFonts w:hint="eastAsia" w:ascii="宋体" w:hAnsi="宋体" w:eastAsia="宋体" w:cs="宋体"/>
              </w:rPr>
              <w:t xml:space="preserve">3.支持连接隔爆移动便携球，上传实时状态；</w:t>
            </w:r>
            <w:r/>
          </w:p>
          <w:p>
            <w:pPr>
              <w:pStyle w:val="1138"/>
              <w:jc w:val="left"/>
              <w:spacing w:line="320" w:lineRule="exact"/>
              <w:rPr>
                <w:rFonts w:hint="eastAsia" w:ascii="宋体" w:hAnsi="宋体" w:eastAsia="宋体" w:cs="宋体"/>
              </w:rPr>
            </w:pPr>
            <w:r>
              <w:rPr>
                <w:rFonts w:hint="eastAsia" w:ascii="宋体" w:hAnsi="宋体" w:eastAsia="宋体" w:cs="宋体"/>
              </w:rPr>
              <w:t xml:space="preserve">4.内置锂电池续航&gt;24 小时，满足一整天监测需求；</w:t>
            </w:r>
            <w:r/>
          </w:p>
          <w:p>
            <w:pPr>
              <w:pStyle w:val="1138"/>
              <w:jc w:val="left"/>
              <w:spacing w:line="320" w:lineRule="exact"/>
              <w:rPr>
                <w:rFonts w:hint="eastAsia" w:ascii="宋体" w:hAnsi="宋体" w:eastAsia="宋体" w:cs="宋体"/>
              </w:rPr>
            </w:pPr>
            <w:r>
              <w:rPr>
                <w:rFonts w:hint="eastAsia" w:ascii="宋体" w:hAnsi="宋体" w:eastAsia="宋体" w:cs="宋体"/>
              </w:rPr>
              <w:t xml:space="preserve">5.支持磁吸、三脚架安装等多种方式。</w:t>
            </w:r>
            <w:r/>
          </w:p>
          <w:p>
            <w:pPr>
              <w:pStyle w:val="1138"/>
              <w:jc w:val="left"/>
              <w:spacing w:line="320" w:lineRule="exact"/>
              <w:rPr>
                <w:rFonts w:hint="eastAsia" w:ascii="宋体" w:hAnsi="宋体" w:eastAsia="宋体" w:cs="宋体"/>
              </w:rPr>
            </w:pP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rPr>
              <w:t xml:space="preserve">防爆等级：Ex </w:t>
            </w:r>
            <w:r>
              <w:rPr>
                <w:rFonts w:hint="eastAsia" w:ascii="宋体" w:hAnsi="宋体" w:eastAsia="宋体" w:cs="宋体"/>
              </w:rPr>
              <w:t xml:space="preserve">ib</w:t>
            </w:r>
            <w:r>
              <w:rPr>
                <w:rFonts w:hint="eastAsia" w:ascii="宋体" w:hAnsi="宋体" w:eastAsia="宋体" w:cs="宋体"/>
              </w:rPr>
              <w:t xml:space="preserve"> IIC T6 Gb</w:t>
            </w:r>
            <w:r/>
          </w:p>
          <w:p>
            <w:pPr>
              <w:pStyle w:val="1138"/>
              <w:jc w:val="left"/>
              <w:spacing w:line="320" w:lineRule="exact"/>
              <w:rPr>
                <w:rFonts w:hint="eastAsia" w:ascii="宋体" w:hAnsi="宋体" w:eastAsia="宋体" w:cs="宋体"/>
              </w:rPr>
            </w:pPr>
            <w:r>
              <w:rPr>
                <w:rFonts w:hint="eastAsia" w:ascii="宋体" w:hAnsi="宋体" w:eastAsia="宋体" w:cs="宋体"/>
              </w:rPr>
              <w:t xml:space="preserve">7</w:t>
            </w:r>
            <w:r>
              <w:rPr>
                <w:rFonts w:ascii="宋体" w:hAnsi="宋体" w:eastAsia="宋体" w:cs="宋体"/>
              </w:rPr>
              <w:t xml:space="preserve">.</w:t>
            </w:r>
            <w:r>
              <w:rPr>
                <w:rFonts w:hint="eastAsia" w:ascii="宋体" w:hAnsi="宋体" w:eastAsia="宋体" w:cs="宋体"/>
              </w:rPr>
              <w:t xml:space="preserve">使用区域：1区、2区</w:t>
            </w:r>
            <w:r/>
          </w:p>
          <w:p>
            <w:pPr>
              <w:pStyle w:val="1138"/>
              <w:jc w:val="left"/>
              <w:spacing w:line="320" w:lineRule="exact"/>
              <w:rPr>
                <w:rFonts w:hint="eastAsia" w:ascii="宋体" w:hAnsi="宋体" w:eastAsia="宋体" w:cs="宋体"/>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防护等级：IP5X</w:t>
            </w:r>
            <w:r/>
          </w:p>
          <w:p>
            <w:pPr>
              <w:pStyle w:val="1138"/>
              <w:jc w:val="left"/>
              <w:spacing w:line="320" w:lineRule="exact"/>
              <w:rPr>
                <w:rFonts w:hint="eastAsia" w:ascii="宋体" w:hAnsi="宋体" w:eastAsia="宋体" w:cs="宋体"/>
              </w:rPr>
            </w:pPr>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充电接口：Type-C</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0.</w:t>
            </w:r>
            <w:r>
              <w:rPr>
                <w:rFonts w:hint="eastAsia" w:ascii="宋体" w:hAnsi="宋体" w:eastAsia="宋体" w:cs="宋体"/>
              </w:rPr>
              <w:t xml:space="preserve">外部接口：RS-485</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rPr>
                <w:rFonts w:hint="eastAsia" w:ascii="宋体" w:hAnsi="宋体" w:eastAsia="宋体" w:cs="宋体"/>
              </w:rPr>
              <w:t xml:space="preserve">支持</w:t>
            </w:r>
            <w:r>
              <w:rPr>
                <w:rFonts w:hint="eastAsia" w:ascii="宋体" w:hAnsi="宋体" w:eastAsia="宋体" w:cs="宋体"/>
              </w:rPr>
              <w:t xml:space="preserve">wifi</w:t>
            </w:r>
            <w:r>
              <w:rPr>
                <w:rFonts w:hint="eastAsia" w:ascii="宋体" w:hAnsi="宋体" w:eastAsia="宋体" w:cs="宋体"/>
              </w:rPr>
              <w:t xml:space="preserve">对接移动便携球</w:t>
            </w:r>
            <w:r/>
          </w:p>
          <w:p>
            <w:r>
              <w:rPr>
                <w:rFonts w:hint="eastAsia" w:ascii="宋体" w:hAnsi="宋体" w:cs="宋体"/>
                <w:bCs/>
                <w:szCs w:val="24"/>
              </w:rPr>
              <w:t xml:space="preserve">1</w:t>
            </w:r>
            <w:r>
              <w:rPr>
                <w:rFonts w:ascii="宋体" w:hAnsi="宋体" w:cs="宋体"/>
                <w:bCs/>
                <w:szCs w:val="24"/>
              </w:rPr>
              <w:t xml:space="preserve">2、配套三脚支架</w:t>
            </w:r>
            <w:r/>
          </w:p>
        </w:tc>
      </w:tr>
      <w:tr>
        <w:trPr>
          <w:trHeight w:val="397"/>
        </w:trPr>
        <w:tc>
          <w:tcPr>
            <w:tcW w:w="527" w:type="dxa"/>
            <w:vAlign w:val="center"/>
            <w:textDirection w:val="lrTb"/>
            <w:noWrap w:val="false"/>
          </w:tcPr>
          <w:p>
            <w:pPr>
              <w:pStyle w:val="1138"/>
              <w:ind w:left="420" w:hanging="420"/>
              <w:spacing w:line="320" w:lineRule="exact"/>
              <w:widowControl w:val="off"/>
              <w:rPr>
                <w:rFonts w:hint="eastAsia" w:ascii="宋体" w:hAnsi="宋体" w:eastAsia="宋体" w:cs="宋体"/>
              </w:rPr>
            </w:pPr>
            <w:r>
              <w:rPr>
                <w:rFonts w:ascii="宋体" w:hAnsi="宋体" w:eastAsia="宋体" w:cs="宋体"/>
              </w:rPr>
              <w:t xml:space="preserve">3</w:t>
            </w:r>
            <w:r/>
          </w:p>
        </w:tc>
        <w:tc>
          <w:tcPr>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人脸识别机</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1.7英寸触摸显示屏，屏幕比例9:16，屏幕分辨率600*1024；</w:t>
            </w:r>
            <w:r/>
          </w:p>
          <w:p>
            <w:pPr>
              <w:pStyle w:val="1138"/>
              <w:jc w:val="left"/>
              <w:spacing w:line="320" w:lineRule="exact"/>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摄像头参数：采用宽动态200万双目摄像头；</w:t>
            </w:r>
            <w:r/>
          </w:p>
          <w:p>
            <w:pPr>
              <w:pStyle w:val="1138"/>
              <w:jc w:val="left"/>
              <w:spacing w:line="320" w:lineRule="exact"/>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w:t>
            </w:r>
            <w:r>
              <w:rPr>
                <w:rFonts w:hint="eastAsia" w:ascii="宋体" w:hAnsi="宋体" w:eastAsia="宋体" w:cs="宋体"/>
              </w:rPr>
              <w:t xml:space="preserve">认证方式：支持人脸、刷卡（IC卡、手机NFC卡、CPU卡(含加密内容)、身份证卡序列号）、密码等方式，可外接身份证、社保卡功能模块；</w:t>
            </w:r>
            <w:r/>
          </w:p>
          <w:p>
            <w:pPr>
              <w:pStyle w:val="1138"/>
              <w:jc w:val="left"/>
              <w:spacing w:line="32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设备应支持防假体攻击功能，对视频、电子照片、打印照片、头模、3D模型攻击应能防伪；</w:t>
            </w:r>
            <w:r/>
          </w:p>
          <w:p>
            <w:pPr>
              <w:pStyle w:val="1138"/>
              <w:jc w:val="left"/>
              <w:spacing w:line="320" w:lineRule="exact"/>
              <w:rPr>
                <w:rFonts w:hint="eastAsia" w:ascii="宋体" w:hAnsi="宋体" w:eastAsia="宋体" w:cs="宋体"/>
              </w:rPr>
            </w:pPr>
            <w:r>
              <w:rPr>
                <w:rFonts w:hint="eastAsia" w:ascii="宋体" w:hAnsi="宋体" w:eastAsia="宋体" w:cs="宋体"/>
              </w:rPr>
              <w:t xml:space="preserve">5</w:t>
            </w:r>
            <w:r>
              <w:rPr>
                <w:rFonts w:ascii="宋体" w:hAnsi="宋体" w:eastAsia="宋体" w:cs="宋体"/>
              </w:rPr>
              <w:t xml:space="preserve">.</w:t>
            </w:r>
            <w:r>
              <w:rPr>
                <w:rFonts w:hint="eastAsia" w:ascii="宋体" w:hAnsi="宋体" w:eastAsia="宋体" w:cs="宋体"/>
              </w:rPr>
              <w:t xml:space="preserve">人脸比对时间应＜120ms，最大人脸验证距离应＞4m、最小人脸验证距离应＜0.2m；</w:t>
            </w:r>
            <w:r/>
          </w:p>
          <w:p>
            <w:pPr>
              <w:pStyle w:val="1138"/>
              <w:jc w:val="left"/>
              <w:spacing w:line="320" w:lineRule="exact"/>
              <w:rPr>
                <w:rFonts w:hint="eastAsia" w:ascii="宋体" w:hAnsi="宋体" w:eastAsia="宋体" w:cs="宋体"/>
              </w:rPr>
            </w:pP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rPr>
              <w:t xml:space="preserve">存储容量：本地支持2万人脸库、5万张卡，15万条事件记录；</w:t>
            </w:r>
            <w:r/>
          </w:p>
          <w:p>
            <w:pPr>
              <w:pStyle w:val="1138"/>
              <w:jc w:val="left"/>
              <w:spacing w:line="320" w:lineRule="exact"/>
              <w:rPr>
                <w:rFonts w:hint="eastAsia" w:ascii="宋体" w:hAnsi="宋体" w:eastAsia="宋体" w:cs="宋体"/>
              </w:rPr>
            </w:pPr>
            <w:r>
              <w:rPr>
                <w:rFonts w:hint="eastAsia" w:ascii="宋体" w:hAnsi="宋体" w:eastAsia="宋体" w:cs="宋体"/>
              </w:rPr>
              <w:t xml:space="preserve">7</w:t>
            </w:r>
            <w:r>
              <w:rPr>
                <w:rFonts w:ascii="宋体" w:hAnsi="宋体" w:eastAsia="宋体" w:cs="宋体"/>
              </w:rPr>
              <w:t xml:space="preserve">.</w:t>
            </w:r>
            <w:r>
              <w:rPr>
                <w:rFonts w:hint="eastAsia" w:ascii="宋体" w:hAnsi="宋体" w:eastAsia="宋体" w:cs="宋体"/>
              </w:rPr>
              <w:t xml:space="preserve">硬件接口：LAN*1、RS485*1、Wiegand * 1(支持双向)、</w:t>
            </w:r>
            <w:r>
              <w:rPr>
                <w:rFonts w:hint="eastAsia" w:ascii="宋体" w:hAnsi="宋体" w:eastAsia="宋体" w:cs="宋体"/>
              </w:rPr>
              <w:t xml:space="preserve">typeA</w:t>
            </w:r>
            <w:r>
              <w:rPr>
                <w:rFonts w:hint="eastAsia" w:ascii="宋体" w:hAnsi="宋体" w:eastAsia="宋体" w:cs="宋体"/>
              </w:rPr>
              <w:t xml:space="preserve">类型USB接口*1、门锁*1、</w:t>
            </w:r>
            <w:r>
              <w:rPr>
                <w:rFonts w:hint="eastAsia" w:ascii="宋体" w:hAnsi="宋体" w:eastAsia="宋体" w:cs="宋体"/>
              </w:rPr>
              <w:t xml:space="preserve">门磁</w:t>
            </w:r>
            <w:r>
              <w:rPr>
                <w:rFonts w:hint="eastAsia" w:ascii="宋体" w:hAnsi="宋体" w:eastAsia="宋体" w:cs="宋体"/>
              </w:rPr>
              <w:t xml:space="preserve">*1、报警输入*2、报警输出*1、开门按钮*1、SD卡槽*1（最大支持512GB）；</w:t>
            </w:r>
            <w:r/>
          </w:p>
          <w:p>
            <w:pPr>
              <w:pStyle w:val="1138"/>
              <w:jc w:val="left"/>
              <w:spacing w:line="320" w:lineRule="exact"/>
              <w:rPr>
                <w:rFonts w:hint="eastAsia" w:ascii="宋体" w:hAnsi="宋体" w:eastAsia="宋体" w:cs="宋体"/>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通信方式：有线网络；</w:t>
            </w:r>
            <w:r/>
          </w:p>
          <w:p>
            <w:pPr>
              <w:pStyle w:val="1138"/>
              <w:jc w:val="left"/>
              <w:spacing w:line="320" w:lineRule="exact"/>
              <w:rPr>
                <w:rFonts w:hint="eastAsia" w:ascii="宋体" w:hAnsi="宋体" w:eastAsia="宋体" w:cs="宋体"/>
              </w:rPr>
            </w:pPr>
            <w:r>
              <w:rPr>
                <w:rFonts w:ascii="宋体" w:hAnsi="宋体" w:eastAsia="宋体" w:cs="宋体"/>
              </w:rPr>
              <w:t xml:space="preserve">9.</w:t>
            </w:r>
            <w:r>
              <w:rPr>
                <w:rFonts w:hint="eastAsia" w:ascii="宋体" w:hAnsi="宋体" w:eastAsia="宋体" w:cs="宋体"/>
              </w:rPr>
              <w:t xml:space="preserve">使用环境：IP65，室内外环境；</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数字支撑系统</w:t>
      </w:r>
      <w:r/>
    </w:p>
    <w:p>
      <w:pPr>
        <w:ind w:firstLine="480"/>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人工智能系统</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2"/>
        <w:gridCol w:w="1001"/>
        <w:gridCol w:w="8752"/>
      </w:tblGrid>
      <w:tr>
        <w:trPr>
          <w:trHeight w:val="397"/>
          <w:tblHeader/>
        </w:trPr>
        <w:tc>
          <w:tcPr>
            <w:tcW w:w="52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89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系统名称</w:t>
            </w:r>
            <w:r/>
          </w:p>
        </w:tc>
        <w:tc>
          <w:tcPr>
            <w:tcW w:w="778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890" w:type="dxa"/>
            <w:vAlign w:val="center"/>
            <w:textDirection w:val="lrTb"/>
            <w:noWrap w:val="false"/>
          </w:tcPr>
          <w:p>
            <w:r>
              <w:rPr>
                <w:rFonts w:hint="eastAsia"/>
              </w:rPr>
              <w:t xml:space="preserve">视频分析</w:t>
            </w:r>
            <w:r/>
          </w:p>
        </w:tc>
        <w:tc>
          <w:tcPr>
            <w:tcW w:w="7785" w:type="dxa"/>
            <w:vAlign w:val="center"/>
            <w:textDirection w:val="lrTb"/>
            <w:noWrap w:val="false"/>
          </w:tcPr>
          <w:p>
            <w:r>
              <w:rPr>
                <w:rFonts w:hint="eastAsia"/>
              </w:rPr>
              <w:t xml:space="preserve">★</w:t>
            </w:r>
            <w:r>
              <w:rPr>
                <w:rFonts w:hint="eastAsia"/>
              </w:rPr>
              <w:t xml:space="preserve">1.</w:t>
            </w:r>
            <w:r>
              <w:rPr>
                <w:rFonts w:hint="eastAsia"/>
              </w:rPr>
              <w:t xml:space="preserve">人</w:t>
            </w:r>
            <w:r>
              <w:rPr>
                <w:rFonts w:hint="eastAsia"/>
              </w:rPr>
              <w:t xml:space="preserve">工智能系统提供人工智能算法管理和服务能力，将各类化工园区管理、监管所需的人工智能算法进行集中管理。通过视频图像分析技术，并结合人工智能算法来识别人的不安全行为、物的不安全状态、环境的不安全因素等。人工智能系统提供人工智能算法管理和服务能力，将各类化工园区管理、监管、服务所需的人工智能算法进行集中管理。统一建设、统一管理，按需调用，实现人工智能相关能力的公共服务化。基于视频智能识别技术，主要算法包括：未戴安全帽检测、烟火检测、工装检测、人员脱岗、人员睡岗识别、区域入侵、玩手机监测、吊装作业识别等，预计接入园区</w:t>
            </w:r>
            <w:r>
              <w:rPr>
                <w:rFonts w:hint="eastAsia"/>
              </w:rPr>
              <w:t xml:space="preserve">450</w:t>
            </w:r>
            <w:r>
              <w:rPr>
                <w:rFonts w:hint="eastAsia"/>
              </w:rPr>
              <w:t xml:space="preserve">路视频进行高频分析，实现对安全隐患的监控管理。另外接入园区</w:t>
            </w:r>
            <w:r>
              <w:rPr>
                <w:rFonts w:hint="eastAsia"/>
              </w:rPr>
              <w:t xml:space="preserve">3000</w:t>
            </w:r>
            <w:r>
              <w:rPr>
                <w:rFonts w:hint="eastAsia"/>
              </w:rPr>
              <w:t xml:space="preserve">路视频进行轮巡，</w:t>
            </w:r>
            <w:r>
              <w:rPr>
                <w:rFonts w:hint="eastAsia"/>
              </w:rPr>
              <w:t xml:space="preserve">半小时轮巡一次</w:t>
            </w:r>
            <w:r>
              <w:rPr>
                <w:rFonts w:hint="eastAsia"/>
              </w:rPr>
              <w:t xml:space="preserve">，主要实现烟火、未带安全帽、吊装作业等识别；</w:t>
            </w:r>
            <w:r/>
          </w:p>
          <w:p>
            <w:r>
              <w:rPr>
                <w:rFonts w:hint="eastAsia"/>
              </w:rPr>
              <w:t xml:space="preserve">2</w:t>
            </w:r>
            <w:r>
              <w:t xml:space="preserve">.</w:t>
            </w:r>
            <w:r>
              <w:rPr>
                <w:rFonts w:hint="eastAsia"/>
              </w:rPr>
              <w:t xml:space="preserve">烟火检测视频流最小分辨率</w:t>
            </w:r>
            <w:r>
              <w:rPr>
                <w:rFonts w:hint="eastAsia"/>
              </w:rPr>
              <w:t xml:space="preserve">720p</w:t>
            </w:r>
            <w:r>
              <w:rPr>
                <w:rFonts w:hint="eastAsia"/>
              </w:rPr>
              <w:t xml:space="preserve">，最小检测尺寸</w:t>
            </w:r>
            <w:r>
              <w:rPr>
                <w:rFonts w:hint="eastAsia"/>
              </w:rPr>
              <w:t xml:space="preserve">150*150</w:t>
            </w:r>
            <w:r>
              <w:rPr>
                <w:rFonts w:hint="eastAsia"/>
              </w:rPr>
              <w:t xml:space="preserve">像素，火焰面积占画面比例＞</w:t>
            </w:r>
            <w:r>
              <w:rPr>
                <w:rFonts w:hint="eastAsia"/>
              </w:rPr>
              <w:t xml:space="preserve">8%</w:t>
            </w:r>
            <w:r>
              <w:rPr>
                <w:rFonts w:hint="eastAsia"/>
              </w:rPr>
              <w:t xml:space="preserve">，在出现达到上述标准的火焰后</w:t>
            </w:r>
            <w:r>
              <w:rPr>
                <w:rFonts w:hint="eastAsia"/>
              </w:rPr>
              <w:t xml:space="preserve">5</w:t>
            </w:r>
            <w:r>
              <w:rPr>
                <w:rFonts w:hint="eastAsia"/>
              </w:rPr>
              <w:t xml:space="preserve">秒钟内检出异常，进行报警，烟火检测算法精度≥</w:t>
            </w:r>
            <w:r>
              <w:rPr>
                <w:rFonts w:hint="eastAsia"/>
              </w:rPr>
              <w:t xml:space="preserve">85%</w:t>
            </w:r>
            <w:r>
              <w:rPr>
                <w:rFonts w:hint="eastAsia"/>
              </w:rPr>
              <w:t xml:space="preserve">。</w:t>
            </w:r>
            <w:r/>
          </w:p>
          <w:p>
            <w:r>
              <w:t xml:space="preserve">3.</w:t>
            </w:r>
            <w:r>
              <w:rPr>
                <w:rFonts w:hint="eastAsia"/>
              </w:rPr>
              <w:t xml:space="preserve">未戴安全帽视频流最小分辨率</w:t>
            </w:r>
            <w:r>
              <w:rPr>
                <w:rFonts w:hint="eastAsia"/>
              </w:rPr>
              <w:t xml:space="preserve">720p</w:t>
            </w:r>
            <w:r>
              <w:rPr>
                <w:rFonts w:hint="eastAsia"/>
              </w:rPr>
              <w:t xml:space="preserve">，最小检测尺寸</w:t>
            </w:r>
            <w:r>
              <w:rPr>
                <w:rFonts w:hint="eastAsia"/>
              </w:rPr>
              <w:t xml:space="preserve">100*100</w:t>
            </w:r>
            <w:r>
              <w:rPr>
                <w:rFonts w:hint="eastAsia"/>
              </w:rPr>
              <w:t xml:space="preserve">像素，在发生异常后</w:t>
            </w:r>
            <w:r>
              <w:rPr>
                <w:rFonts w:hint="eastAsia"/>
              </w:rPr>
              <w:t xml:space="preserve">5</w:t>
            </w:r>
            <w:r>
              <w:rPr>
                <w:rFonts w:hint="eastAsia"/>
              </w:rPr>
              <w:t xml:space="preserve">秒钟内发出报警信息，未戴安全帽算法精度≥</w:t>
            </w:r>
            <w:r>
              <w:rPr>
                <w:rFonts w:hint="eastAsia"/>
              </w:rPr>
              <w:t xml:space="preserve">90%</w:t>
            </w:r>
            <w:r>
              <w:rPr>
                <w:rFonts w:hint="eastAsia"/>
              </w:rPr>
              <w:t xml:space="preserve">。</w:t>
            </w:r>
            <w:r/>
          </w:p>
          <w:p>
            <w:r>
              <w:rPr>
                <w:rFonts w:hint="eastAsia"/>
              </w:rPr>
              <w:t xml:space="preserve">4</w:t>
            </w:r>
            <w:r>
              <w:t xml:space="preserve">.</w:t>
            </w:r>
            <w:r>
              <w:rPr>
                <w:rFonts w:hint="eastAsia"/>
              </w:rPr>
              <w:t xml:space="preserve">工装检测视频流最小分辨率</w:t>
            </w:r>
            <w:r>
              <w:rPr>
                <w:rFonts w:hint="eastAsia"/>
              </w:rPr>
              <w:t xml:space="preserve">720p</w:t>
            </w:r>
            <w:r>
              <w:rPr>
                <w:rFonts w:hint="eastAsia"/>
              </w:rPr>
              <w:t xml:space="preserve">，人体最小检测尺寸</w:t>
            </w:r>
            <w:r>
              <w:rPr>
                <w:rFonts w:hint="eastAsia"/>
              </w:rPr>
              <w:t xml:space="preserve">100*300</w:t>
            </w:r>
            <w:r>
              <w:rPr>
                <w:rFonts w:hint="eastAsia"/>
              </w:rPr>
              <w:t xml:space="preserve">像素，在发生异常后</w:t>
            </w:r>
            <w:r>
              <w:rPr>
                <w:rFonts w:hint="eastAsia"/>
              </w:rPr>
              <w:t xml:space="preserve">5</w:t>
            </w:r>
            <w:r>
              <w:rPr>
                <w:rFonts w:hint="eastAsia"/>
              </w:rPr>
              <w:t xml:space="preserve">秒钟内发出报警信息，工装检测算法准确率≥</w:t>
            </w:r>
            <w:r>
              <w:rPr>
                <w:rFonts w:hint="eastAsia"/>
              </w:rPr>
              <w:t xml:space="preserve">90%</w:t>
            </w:r>
            <w:r>
              <w:rPr>
                <w:rFonts w:hint="eastAsia"/>
              </w:rPr>
              <w:t xml:space="preserve">。</w:t>
            </w:r>
            <w:r/>
          </w:p>
          <w:p>
            <w:r>
              <w:rPr>
                <w:rFonts w:hint="eastAsia"/>
              </w:rPr>
              <w:t xml:space="preserve">5</w:t>
            </w:r>
            <w:r>
              <w:t xml:space="preserve">.</w:t>
            </w:r>
            <w:r>
              <w:rPr>
                <w:rFonts w:hint="eastAsia"/>
              </w:rPr>
              <w:t xml:space="preserve">人员脱岗识别视频流最小分辨率</w:t>
            </w:r>
            <w:r>
              <w:rPr>
                <w:rFonts w:hint="eastAsia"/>
              </w:rPr>
              <w:t xml:space="preserve">720p</w:t>
            </w:r>
            <w:r>
              <w:rPr>
                <w:rFonts w:hint="eastAsia"/>
              </w:rPr>
              <w:t xml:space="preserve">，最小检测尺寸</w:t>
            </w:r>
            <w:r>
              <w:rPr>
                <w:rFonts w:hint="eastAsia"/>
              </w:rPr>
              <w:t xml:space="preserve">150*150</w:t>
            </w:r>
            <w:r>
              <w:rPr>
                <w:rFonts w:hint="eastAsia"/>
              </w:rPr>
              <w:t xml:space="preserve">像素，在发生异常后</w:t>
            </w:r>
            <w:r>
              <w:rPr>
                <w:rFonts w:hint="eastAsia"/>
              </w:rPr>
              <w:t xml:space="preserve">5</w:t>
            </w:r>
            <w:r>
              <w:rPr>
                <w:rFonts w:hint="eastAsia"/>
              </w:rPr>
              <w:t xml:space="preserve">秒钟内发出报警信息，算法精度≥</w:t>
            </w:r>
            <w:r>
              <w:rPr>
                <w:rFonts w:hint="eastAsia"/>
              </w:rPr>
              <w:t xml:space="preserve">85%</w:t>
            </w:r>
            <w:r>
              <w:rPr>
                <w:rFonts w:hint="eastAsia"/>
              </w:rPr>
              <w:t xml:space="preserve">。</w:t>
            </w:r>
            <w:r/>
          </w:p>
          <w:p>
            <w:r>
              <w:rPr>
                <w:rFonts w:hint="eastAsia"/>
              </w:rPr>
              <w:t xml:space="preserve">6</w:t>
            </w:r>
            <w:r>
              <w:t xml:space="preserve">.</w:t>
            </w:r>
            <w:r>
              <w:rPr>
                <w:rFonts w:hint="eastAsia"/>
              </w:rPr>
              <w:t xml:space="preserve">人员睡岗识别视频流最小分辨率</w:t>
            </w:r>
            <w:r>
              <w:rPr>
                <w:rFonts w:hint="eastAsia"/>
              </w:rPr>
              <w:t xml:space="preserve">720p</w:t>
            </w:r>
            <w:r>
              <w:rPr>
                <w:rFonts w:hint="eastAsia"/>
              </w:rPr>
              <w:t xml:space="preserve">，最小检测尺寸</w:t>
            </w:r>
            <w:r>
              <w:rPr>
                <w:rFonts w:hint="eastAsia"/>
              </w:rPr>
              <w:t xml:space="preserve">150*150</w:t>
            </w:r>
            <w:r>
              <w:rPr>
                <w:rFonts w:hint="eastAsia"/>
              </w:rPr>
              <w:t xml:space="preserve">像素，在发生异常后</w:t>
            </w:r>
            <w:r>
              <w:rPr>
                <w:rFonts w:hint="eastAsia"/>
              </w:rPr>
              <w:t xml:space="preserve">5</w:t>
            </w:r>
            <w:r>
              <w:rPr>
                <w:rFonts w:hint="eastAsia"/>
              </w:rPr>
              <w:t xml:space="preserve">秒钟内发出报警信息，算法精度≥</w:t>
            </w:r>
            <w:r>
              <w:rPr>
                <w:rFonts w:hint="eastAsia"/>
              </w:rPr>
              <w:t xml:space="preserve">80%</w:t>
            </w:r>
            <w:r>
              <w:rPr>
                <w:rFonts w:hint="eastAsia"/>
              </w:rPr>
              <w:t xml:space="preserve">。</w:t>
            </w:r>
            <w:r/>
          </w:p>
          <w:p>
            <w:r>
              <w:rPr>
                <w:rFonts w:hint="eastAsia"/>
              </w:rPr>
              <w:t xml:space="preserve">7</w:t>
            </w:r>
            <w:r>
              <w:t xml:space="preserve">.</w:t>
            </w:r>
            <w:r>
              <w:rPr>
                <w:rFonts w:hint="eastAsia"/>
              </w:rPr>
              <w:t xml:space="preserve">区域入侵视频流最小分辨率</w:t>
            </w:r>
            <w:r>
              <w:rPr>
                <w:rFonts w:hint="eastAsia"/>
              </w:rPr>
              <w:t xml:space="preserve">720p</w:t>
            </w:r>
            <w:r>
              <w:rPr>
                <w:rFonts w:hint="eastAsia"/>
              </w:rPr>
              <w:t xml:space="preserve">，最小检测尺寸</w:t>
            </w:r>
            <w:r>
              <w:rPr>
                <w:rFonts w:hint="eastAsia"/>
              </w:rPr>
              <w:t xml:space="preserve">150*150</w:t>
            </w:r>
            <w:r>
              <w:rPr>
                <w:rFonts w:hint="eastAsia"/>
              </w:rPr>
              <w:t xml:space="preserve">像素，在发生异常后</w:t>
            </w:r>
            <w:r>
              <w:rPr>
                <w:rFonts w:hint="eastAsia"/>
              </w:rPr>
              <w:t xml:space="preserve">5</w:t>
            </w:r>
            <w:r>
              <w:rPr>
                <w:rFonts w:hint="eastAsia"/>
              </w:rPr>
              <w:t xml:space="preserve">秒钟内发出报警信息，算法精度≥</w:t>
            </w:r>
            <w:r>
              <w:rPr>
                <w:rFonts w:hint="eastAsia"/>
              </w:rPr>
              <w:t xml:space="preserve">85%</w:t>
            </w:r>
            <w:r>
              <w:rPr>
                <w:rFonts w:hint="eastAsia"/>
              </w:rPr>
              <w:t xml:space="preserve">。</w:t>
            </w:r>
            <w:r/>
          </w:p>
          <w:p>
            <w:r>
              <w:rPr>
                <w:rFonts w:hint="eastAsia"/>
              </w:rPr>
              <w:t xml:space="preserve">8</w:t>
            </w:r>
            <w:r>
              <w:t xml:space="preserve">.</w:t>
            </w:r>
            <w:r>
              <w:rPr>
                <w:rFonts w:hint="eastAsia"/>
              </w:rPr>
              <w:t xml:space="preserve">玩手机检测视频流最小分辨率</w:t>
            </w:r>
            <w:r>
              <w:rPr>
                <w:rFonts w:hint="eastAsia"/>
              </w:rPr>
              <w:t xml:space="preserve">720p</w:t>
            </w:r>
            <w:r>
              <w:rPr>
                <w:rFonts w:hint="eastAsia"/>
              </w:rPr>
              <w:t xml:space="preserve">，手机目标识别最小尺寸</w:t>
            </w:r>
            <w:r>
              <w:rPr>
                <w:rFonts w:hint="eastAsia"/>
              </w:rPr>
              <w:t xml:space="preserve">50*100</w:t>
            </w:r>
            <w:r>
              <w:rPr>
                <w:rFonts w:hint="eastAsia"/>
              </w:rPr>
              <w:t xml:space="preserve">像素，在发生异常后</w:t>
            </w:r>
            <w:r>
              <w:rPr>
                <w:rFonts w:hint="eastAsia"/>
              </w:rPr>
              <w:t xml:space="preserve">5</w:t>
            </w:r>
            <w:r>
              <w:rPr>
                <w:rFonts w:hint="eastAsia"/>
              </w:rPr>
              <w:t xml:space="preserve">秒钟内发出报警信息，算法精度≥</w:t>
            </w:r>
            <w:r>
              <w:rPr>
                <w:rFonts w:hint="eastAsia"/>
              </w:rPr>
              <w:t xml:space="preserve">85%</w:t>
            </w:r>
            <w:r>
              <w:rPr>
                <w:rFonts w:hint="eastAsia"/>
              </w:rPr>
              <w:t xml:space="preserve">。</w:t>
            </w:r>
            <w:r/>
          </w:p>
          <w:p>
            <w:r>
              <w:rPr>
                <w:rFonts w:hint="eastAsia"/>
              </w:rPr>
              <w:t xml:space="preserve">9</w:t>
            </w:r>
            <w:r>
              <w:t xml:space="preserve">.</w:t>
            </w:r>
            <w:r>
              <w:rPr>
                <w:rFonts w:hint="eastAsia"/>
              </w:rPr>
              <w:t xml:space="preserve">吊装作业识别视频流最小分辨率</w:t>
            </w:r>
            <w:r>
              <w:rPr>
                <w:rFonts w:hint="eastAsia"/>
              </w:rPr>
              <w:t xml:space="preserve">720p</w:t>
            </w:r>
            <w:r>
              <w:rPr>
                <w:rFonts w:hint="eastAsia"/>
              </w:rPr>
              <w:t xml:space="preserve">，最小检测尺寸</w:t>
            </w:r>
            <w:r>
              <w:rPr>
                <w:rFonts w:hint="eastAsia"/>
              </w:rPr>
              <w:t xml:space="preserve">150*150</w:t>
            </w:r>
            <w:r>
              <w:rPr>
                <w:rFonts w:hint="eastAsia"/>
              </w:rPr>
              <w:t xml:space="preserve">像素，在发生异常后</w:t>
            </w:r>
            <w:r>
              <w:rPr>
                <w:rFonts w:hint="eastAsia"/>
              </w:rPr>
              <w:t xml:space="preserve">5</w:t>
            </w:r>
            <w:r>
              <w:rPr>
                <w:rFonts w:hint="eastAsia"/>
              </w:rPr>
              <w:t xml:space="preserve">秒钟内发出报警信息，算法精度≥</w:t>
            </w:r>
            <w:r>
              <w:rPr>
                <w:rFonts w:hint="eastAsia"/>
              </w:rPr>
              <w:t xml:space="preserve">85%</w:t>
            </w:r>
            <w:r>
              <w:rPr>
                <w:rFonts w:hint="eastAsia"/>
              </w:rPr>
              <w:t xml:space="preserve">。</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890" w:type="dxa"/>
            <w:vAlign w:val="center"/>
            <w:textDirection w:val="lrTb"/>
            <w:noWrap w:val="false"/>
          </w:tcPr>
          <w:p>
            <w:r>
              <w:rPr>
                <w:rFonts w:hint="eastAsia"/>
                <w:bCs/>
              </w:rPr>
              <w:t xml:space="preserve">安全分析模型</w:t>
            </w:r>
            <w:r/>
          </w:p>
        </w:tc>
        <w:tc>
          <w:tcPr>
            <w:tcW w:w="7785" w:type="dxa"/>
            <w:vAlign w:val="center"/>
            <w:textDirection w:val="lrTb"/>
            <w:noWrap w:val="false"/>
          </w:tcPr>
          <w:p>
            <w:r>
              <w:rPr>
                <w:rFonts w:hint="eastAsia"/>
              </w:rPr>
              <w:t xml:space="preserve">★包括：风险预警机理模型、风险实时监测预警、预报警闭环处置、企业分类监管模型、双重预防机制数字化系统运行效果评估模型。</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890" w:type="dxa"/>
            <w:vAlign w:val="center"/>
            <w:textDirection w:val="lrTb"/>
            <w:noWrap w:val="false"/>
          </w:tcPr>
          <w:p>
            <w:pPr>
              <w:rPr>
                <w:bCs/>
              </w:rPr>
            </w:pPr>
            <w:r>
              <w:rPr>
                <w:rFonts w:hint="eastAsia"/>
                <w:bCs/>
              </w:rPr>
              <w:t xml:space="preserve">应急辅助模型</w:t>
            </w:r>
            <w:r/>
          </w:p>
        </w:tc>
        <w:tc>
          <w:tcPr>
            <w:tcW w:w="7785" w:type="dxa"/>
            <w:vAlign w:val="center"/>
            <w:textDirection w:val="lrTb"/>
            <w:noWrap w:val="false"/>
          </w:tcPr>
          <w:p>
            <w:r>
              <w:rPr>
                <w:rFonts w:hint="eastAsia"/>
              </w:rPr>
              <w:t xml:space="preserve">★包括：池火模型、蒸汽云爆炸模型、沸腾液体蒸发爆炸模型、</w:t>
            </w:r>
            <w:r>
              <w:rPr>
                <w:rFonts w:hint="eastAsia"/>
              </w:rPr>
              <w:t xml:space="preserve">AFTOX</w:t>
            </w:r>
            <w:r>
              <w:rPr>
                <w:rFonts w:hint="eastAsia"/>
              </w:rPr>
              <w:t xml:space="preserve">扩散模型、</w:t>
            </w:r>
            <w:r>
              <w:rPr>
                <w:rFonts w:hint="eastAsia"/>
              </w:rPr>
              <w:t xml:space="preserve">SLAB</w:t>
            </w:r>
            <w:r>
              <w:rPr>
                <w:rFonts w:hint="eastAsia"/>
              </w:rPr>
              <w:t xml:space="preserve">扩散模型。</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890" w:type="dxa"/>
            <w:vAlign w:val="center"/>
            <w:textDirection w:val="lrTb"/>
            <w:noWrap w:val="false"/>
          </w:tcPr>
          <w:p>
            <w:pPr>
              <w:rPr>
                <w:bCs/>
              </w:rPr>
            </w:pPr>
            <w:r>
              <w:rPr>
                <w:rFonts w:hint="eastAsia"/>
                <w:bCs/>
              </w:rPr>
              <w:t xml:space="preserve">封闭化</w:t>
            </w:r>
            <w:r>
              <w:rPr>
                <w:rFonts w:hint="eastAsia"/>
                <w:bCs/>
              </w:rPr>
              <w:t xml:space="preserve">辅助模型</w:t>
            </w:r>
            <w:r/>
          </w:p>
        </w:tc>
        <w:tc>
          <w:tcPr>
            <w:tcW w:w="7785" w:type="dxa"/>
            <w:vAlign w:val="center"/>
            <w:textDirection w:val="lrTb"/>
            <w:noWrap w:val="false"/>
          </w:tcPr>
          <w:p>
            <w:r>
              <w:rPr>
                <w:rFonts w:hint="eastAsia"/>
              </w:rPr>
              <w:t xml:space="preserve">★包括：运输安全评价模型、安全履责模型、危运风险模型、停车场评价模型、出入园区潮</w:t>
            </w:r>
            <w:r>
              <w:rPr>
                <w:rFonts w:hint="eastAsia"/>
              </w:rPr>
              <w:t xml:space="preserve">汐模型。</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890" w:type="dxa"/>
            <w:vAlign w:val="center"/>
            <w:textDirection w:val="lrTb"/>
            <w:noWrap w:val="false"/>
          </w:tcPr>
          <w:p>
            <w:pPr>
              <w:rPr>
                <w:bCs/>
              </w:rPr>
            </w:pPr>
            <w:r>
              <w:rPr>
                <w:rFonts w:hint="eastAsia"/>
                <w:bCs/>
              </w:rPr>
              <w:t xml:space="preserve">企业综合评价模型</w:t>
            </w:r>
            <w:r/>
          </w:p>
        </w:tc>
        <w:tc>
          <w:tcPr>
            <w:tcW w:w="7785" w:type="dxa"/>
            <w:vAlign w:val="center"/>
            <w:textDirection w:val="lrTb"/>
            <w:noWrap w:val="false"/>
          </w:tcPr>
          <w:p>
            <w:r>
              <w:rPr>
                <w:rFonts w:hint="eastAsia"/>
              </w:rPr>
              <w:t xml:space="preserve">★</w:t>
            </w:r>
            <w:r>
              <w:rPr>
                <w:rFonts w:hint="eastAsia"/>
              </w:rPr>
              <w:t xml:space="preserve">1</w:t>
            </w:r>
            <w:r>
              <w:t xml:space="preserve">.</w:t>
            </w:r>
            <w:r>
              <w:rPr>
                <w:rFonts w:hint="eastAsia"/>
              </w:rPr>
              <w:t xml:space="preserve">支持建设一套或多套企业评价模型，实现企业评价指标的自定义配置与选择，从企业的内部管理和园区监管数据中挖掘企业行为特征，动态评价各企业的管理水平，实现差异化监管和动态督导，提升企业安环动态管理水平和产业发展水平。</w:t>
            </w:r>
            <w:r/>
          </w:p>
          <w:p>
            <w:r>
              <w:rPr>
                <w:rFonts w:hint="eastAsia"/>
              </w:rPr>
              <w:t xml:space="preserve">★</w:t>
            </w:r>
            <w:r>
              <w:rPr>
                <w:rFonts w:hint="eastAsia"/>
              </w:rPr>
              <w:t xml:space="preserve">2</w:t>
            </w:r>
            <w:r>
              <w:t xml:space="preserve">.</w:t>
            </w:r>
            <w:r>
              <w:rPr>
                <w:rFonts w:hint="eastAsia"/>
              </w:rPr>
              <w:t xml:space="preserve">企业评价指标包括系统评价指标与自定义评价指标。</w:t>
            </w:r>
            <w:r/>
          </w:p>
          <w:p>
            <w:r>
              <w:rPr>
                <w:rFonts w:hint="eastAsia"/>
              </w:rPr>
              <w:t xml:space="preserve">★</w:t>
            </w:r>
            <w:r>
              <w:rPr>
                <w:rFonts w:hint="eastAsia"/>
              </w:rPr>
              <w:t xml:space="preserve">3</w:t>
            </w:r>
            <w:r>
              <w:t xml:space="preserve">.</w:t>
            </w:r>
            <w:r>
              <w:rPr>
                <w:rFonts w:hint="eastAsia"/>
              </w:rPr>
              <w:t xml:space="preserve">评价类型包括分段评价、连续评价、特殊评价，分段评价。</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）统一身份认证系统</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2"/>
        <w:gridCol w:w="1001"/>
        <w:gridCol w:w="8752"/>
      </w:tblGrid>
      <w:tr>
        <w:trPr>
          <w:trHeight w:val="397"/>
          <w:tblHeader/>
        </w:trPr>
        <w:tc>
          <w:tcPr>
            <w:tcW w:w="52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89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系统名称</w:t>
            </w:r>
            <w:r/>
          </w:p>
        </w:tc>
        <w:tc>
          <w:tcPr>
            <w:tcW w:w="778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890" w:type="dxa"/>
            <w:vAlign w:val="center"/>
            <w:textDirection w:val="lrTb"/>
            <w:noWrap w:val="false"/>
          </w:tcPr>
          <w:p>
            <w:r>
              <w:rPr>
                <w:rFonts w:hint="eastAsia"/>
              </w:rPr>
              <w:t xml:space="preserve">系统配置</w:t>
            </w:r>
            <w:r/>
          </w:p>
        </w:tc>
        <w:tc>
          <w:tcPr>
            <w:tcW w:w="7785" w:type="dxa"/>
            <w:vAlign w:val="center"/>
            <w:textDirection w:val="lrTb"/>
            <w:noWrap w:val="false"/>
          </w:tcPr>
          <w:p>
            <w:r>
              <w:rPr>
                <w:rFonts w:hint="eastAsia"/>
              </w:rPr>
              <w:t xml:space="preserve">1.</w:t>
            </w:r>
            <w:r>
              <w:rPr>
                <w:rFonts w:hint="eastAsia"/>
              </w:rPr>
              <w:t xml:space="preserve">支持对已注册的第三</w:t>
            </w:r>
            <w:r>
              <w:rPr>
                <w:rFonts w:hint="eastAsia"/>
              </w:rPr>
              <w:t xml:space="preserve">方应用</w:t>
            </w:r>
            <w:r>
              <w:rPr>
                <w:rFonts w:hint="eastAsia"/>
              </w:rPr>
              <w:t xml:space="preserve">模块（第三方系统）进行查看系统名称、图标、链接、更新时间等信息；</w:t>
            </w:r>
            <w:r/>
          </w:p>
          <w:p>
            <w:r>
              <w:rPr>
                <w:rFonts w:hint="eastAsia"/>
              </w:rPr>
              <w:t xml:space="preserve">2.</w:t>
            </w:r>
            <w:r>
              <w:rPr>
                <w:rFonts w:hint="eastAsia"/>
              </w:rPr>
              <w:t xml:space="preserve">系统管理员可对第三</w:t>
            </w:r>
            <w:r>
              <w:rPr>
                <w:rFonts w:hint="eastAsia"/>
              </w:rPr>
              <w:t xml:space="preserve">方应用</w:t>
            </w:r>
            <w:r>
              <w:rPr>
                <w:rFonts w:hint="eastAsia"/>
              </w:rPr>
              <w:t xml:space="preserve">模块及模块菜单注册进行管理，包括应用模块及菜单的增加、应用模块及菜单的修改、应用模块及菜单的删除；</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890" w:type="dxa"/>
            <w:vAlign w:val="center"/>
            <w:textDirection w:val="lrTb"/>
            <w:noWrap w:val="false"/>
          </w:tcPr>
          <w:p>
            <w:r>
              <w:rPr>
                <w:rFonts w:hint="eastAsia"/>
              </w:rPr>
              <w:t xml:space="preserve">组织架构管理</w:t>
            </w:r>
            <w:r/>
          </w:p>
        </w:tc>
        <w:tc>
          <w:tcPr>
            <w:tcW w:w="7785" w:type="dxa"/>
            <w:vAlign w:val="center"/>
            <w:textDirection w:val="lrTb"/>
            <w:noWrap w:val="false"/>
          </w:tcPr>
          <w:p>
            <w:r>
              <w:rPr>
                <w:rFonts w:hint="eastAsia"/>
              </w:rPr>
              <w:t xml:space="preserve">1.</w:t>
            </w:r>
            <w:r>
              <w:rPr>
                <w:rFonts w:hint="eastAsia"/>
              </w:rPr>
              <w:t xml:space="preserve">系统管理员维护本系统组织结构的部门、岗位、人员等信息，可对部门、人员、岗位相互关联，支持对人员账号设置启用关停状态以及设置或重置密码；</w:t>
            </w:r>
            <w:r/>
          </w:p>
          <w:p>
            <w:r>
              <w:rPr>
                <w:rFonts w:hint="eastAsia"/>
              </w:rPr>
              <w:t xml:space="preserve">2.</w:t>
            </w:r>
            <w:r>
              <w:rPr>
                <w:rFonts w:hint="eastAsia"/>
              </w:rPr>
              <w:t xml:space="preserve">支持通过下载组织结构模板，通过模板导入组织结构数据（部门、岗位、人员）；</w:t>
            </w:r>
            <w:r/>
          </w:p>
          <w:p>
            <w:r>
              <w:rPr>
                <w:rFonts w:hint="eastAsia"/>
              </w:rPr>
              <w:t xml:space="preserve">3.</w:t>
            </w:r>
            <w:r>
              <w:rPr>
                <w:rFonts w:hint="eastAsia"/>
              </w:rPr>
              <w:t xml:space="preserve">支持数据同步功能，可与第三方平台进行组织结构的同步；</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890" w:type="dxa"/>
            <w:vAlign w:val="center"/>
            <w:textDirection w:val="lrTb"/>
            <w:noWrap w:val="false"/>
          </w:tcPr>
          <w:p>
            <w:r>
              <w:rPr>
                <w:rFonts w:hint="eastAsia"/>
              </w:rPr>
              <w:t xml:space="preserve">权限分配管理</w:t>
            </w:r>
            <w:r/>
          </w:p>
        </w:tc>
        <w:tc>
          <w:tcPr>
            <w:tcW w:w="7785" w:type="dxa"/>
            <w:vAlign w:val="center"/>
            <w:textDirection w:val="lrTb"/>
            <w:noWrap w:val="false"/>
          </w:tcPr>
          <w:p>
            <w:r>
              <w:rPr>
                <w:rFonts w:hint="eastAsia"/>
              </w:rPr>
              <w:t xml:space="preserve">1.</w:t>
            </w:r>
            <w:r>
              <w:rPr>
                <w:rFonts w:hint="eastAsia"/>
              </w:rPr>
              <w:t xml:space="preserve">系统管理员可分配系统管理员、管理员、操作员、普通用户等角色权限，并将人员归属到不同的角色中；</w:t>
            </w:r>
            <w:r/>
          </w:p>
          <w:p>
            <w:r>
              <w:rPr>
                <w:rFonts w:hint="eastAsia"/>
              </w:rPr>
              <w:t xml:space="preserve">2.</w:t>
            </w:r>
            <w:r>
              <w:rPr>
                <w:rFonts w:hint="eastAsia"/>
              </w:rPr>
              <w:t xml:space="preserve">系统管理员可根据用户的角色和职责，分配相应的目录操作权限，确保用户只能访问其被授权的内容；</w:t>
            </w:r>
            <w:r/>
          </w:p>
          <w:p>
            <w:r>
              <w:rPr>
                <w:rFonts w:hint="eastAsia"/>
              </w:rPr>
              <w:t xml:space="preserve">3.</w:t>
            </w:r>
            <w:r>
              <w:rPr>
                <w:rFonts w:hint="eastAsia"/>
              </w:rPr>
              <w:t xml:space="preserve">用户通过统一登录页面进行登录。登录后，根据分配的用户权限，系统将展示不同的菜单模块页面，实现个性化界面展示；</w:t>
            </w:r>
            <w:r/>
          </w:p>
          <w:p>
            <w:r>
              <w:rPr>
                <w:rFonts w:hint="eastAsia"/>
              </w:rPr>
              <w:t xml:space="preserve">4.</w:t>
            </w:r>
            <w:r>
              <w:rPr>
                <w:rFonts w:hint="eastAsia"/>
              </w:rPr>
              <w:t xml:space="preserve">系统采用单点登录方式，统一认证采用基于数字证书的加密和数字签名技术，对用户实行集中统一的管理和身份认证，并作为各应用系统的统一登录入口；</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890" w:type="dxa"/>
            <w:vAlign w:val="center"/>
            <w:textDirection w:val="lrTb"/>
            <w:noWrap w:val="false"/>
          </w:tcPr>
          <w:p>
            <w:r>
              <w:rPr>
                <w:rFonts w:hint="eastAsia"/>
              </w:rPr>
              <w:t xml:space="preserve">日志管理</w:t>
            </w:r>
            <w:r/>
          </w:p>
        </w:tc>
        <w:tc>
          <w:tcPr>
            <w:tcW w:w="7785" w:type="dxa"/>
            <w:vAlign w:val="center"/>
            <w:textDirection w:val="lrTb"/>
            <w:noWrap w:val="false"/>
          </w:tcPr>
          <w:p>
            <w:r>
              <w:rPr>
                <w:rFonts w:hint="eastAsia"/>
              </w:rPr>
              <w:t xml:space="preserve">1.</w:t>
            </w:r>
            <w:r>
              <w:rPr>
                <w:rFonts w:hint="eastAsia"/>
              </w:rPr>
              <w:t xml:space="preserve">记录用户的登录日志，包括登录时间、登录</w:t>
            </w:r>
            <w:r>
              <w:rPr>
                <w:rFonts w:hint="eastAsia"/>
              </w:rPr>
              <w:t xml:space="preserve">IP</w:t>
            </w:r>
            <w:r>
              <w:rPr>
                <w:rFonts w:hint="eastAsia"/>
              </w:rPr>
              <w:t xml:space="preserve">等信息，可用于监控和分析系统安全；</w:t>
            </w:r>
            <w:r/>
          </w:p>
          <w:p>
            <w:r>
              <w:rPr>
                <w:rFonts w:hint="eastAsia"/>
              </w:rPr>
              <w:t xml:space="preserve">2.</w:t>
            </w:r>
            <w:r>
              <w:rPr>
                <w:rFonts w:hint="eastAsia"/>
              </w:rPr>
              <w:t xml:space="preserve">记录用户在系统中的所有操作，例如对增加、删除、修改、查看等操作，便于审计和问题追踪；</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数据</w:t>
      </w:r>
      <w:r>
        <w:rPr>
          <w:rFonts w:ascii="宋体" w:hAnsi="宋体" w:cs="宋体"/>
          <w:sz w:val="24"/>
          <w:szCs w:val="24"/>
        </w:rPr>
        <w:t xml:space="preserve">中心及治理系统</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2"/>
        <w:gridCol w:w="1001"/>
        <w:gridCol w:w="8752"/>
      </w:tblGrid>
      <w:tr>
        <w:trPr>
          <w:trHeight w:val="397"/>
          <w:tblHeader/>
        </w:trPr>
        <w:tc>
          <w:tcPr>
            <w:tcW w:w="52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89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系统名称</w:t>
            </w:r>
            <w:r/>
          </w:p>
        </w:tc>
        <w:tc>
          <w:tcPr>
            <w:tcW w:w="778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890" w:type="dxa"/>
            <w:vAlign w:val="center"/>
            <w:textDirection w:val="lrTb"/>
            <w:noWrap w:val="false"/>
          </w:tcPr>
          <w:p>
            <w:r>
              <w:rPr>
                <w:rFonts w:hint="eastAsia"/>
              </w:rPr>
              <w:t xml:space="preserve">资源目录体系管理</w:t>
            </w:r>
            <w:r/>
          </w:p>
        </w:tc>
        <w:tc>
          <w:tcPr>
            <w:tcW w:w="7785" w:type="dxa"/>
            <w:vAlign w:val="center"/>
            <w:textDirection w:val="lrTb"/>
            <w:noWrap w:val="false"/>
          </w:tcPr>
          <w:p>
            <w:r>
              <w:rPr>
                <w:rFonts w:hint="eastAsia"/>
              </w:rPr>
              <w:t xml:space="preserve">1.</w:t>
            </w:r>
            <w:r>
              <w:rPr>
                <w:rFonts w:hint="eastAsia"/>
              </w:rPr>
              <w:t xml:space="preserve">支持组织分类管理，可进行组织与其编码的绑定；</w:t>
            </w:r>
            <w:r/>
          </w:p>
          <w:p>
            <w:r>
              <w:rPr>
                <w:rFonts w:hint="eastAsia"/>
              </w:rPr>
              <w:t xml:space="preserve">2.</w:t>
            </w:r>
            <w:r>
              <w:rPr>
                <w:rFonts w:hint="eastAsia"/>
              </w:rPr>
              <w:t xml:space="preserve">支持配置多个编码规则且不同规则支持数据映射；</w:t>
            </w:r>
            <w:r/>
          </w:p>
          <w:p>
            <w:r>
              <w:rPr>
                <w:rFonts w:hint="eastAsia" w:ascii="宋体" w:hAnsi="宋体" w:cs="宋体"/>
              </w:rPr>
              <w:t xml:space="preserve">▲</w:t>
            </w:r>
            <w:r>
              <w:rPr>
                <w:rFonts w:hint="eastAsia"/>
              </w:rPr>
              <w:t xml:space="preserve">3.</w:t>
            </w:r>
            <w:r>
              <w:rPr>
                <w:rFonts w:hint="eastAsia"/>
              </w:rPr>
              <w:t xml:space="preserve">支持配置数据资源的资源级别分级规则用于资源编目，可细分配置对应级别的敏感程度、影响对象、危害程度、共享属性、开放属性等信息；（提供功能截</w:t>
            </w:r>
            <w:r>
              <w:rPr>
                <w:rFonts w:hint="eastAsia"/>
              </w:rPr>
              <w:t xml:space="preserve">图证明</w:t>
            </w:r>
            <w:r>
              <w:rPr>
                <w:rFonts w:hint="eastAsia"/>
              </w:rPr>
              <w:t xml:space="preserve">材料）</w:t>
            </w:r>
            <w:r/>
          </w:p>
          <w:p>
            <w:r>
              <w:rPr>
                <w:rFonts w:hint="eastAsia"/>
              </w:rPr>
              <w:t xml:space="preserve">4.</w:t>
            </w:r>
            <w:r>
              <w:rPr>
                <w:rFonts w:hint="eastAsia"/>
              </w:rPr>
              <w:t xml:space="preserve">支持配置数据资源的资源类别分类规则用于资源编目，可进行资源类目和编码的绑定，支持配置多个分类编码规则且不同规则之间数据进行映射；</w:t>
            </w:r>
            <w:r/>
          </w:p>
          <w:p>
            <w:r>
              <w:rPr>
                <w:rFonts w:hint="eastAsia" w:ascii="宋体" w:hAnsi="宋体" w:cs="宋体"/>
              </w:rPr>
              <w:t xml:space="preserve">▲</w:t>
            </w:r>
            <w:r>
              <w:rPr>
                <w:rFonts w:hint="eastAsia"/>
              </w:rPr>
              <w:t xml:space="preserve">5.</w:t>
            </w:r>
            <w:r>
              <w:rPr>
                <w:rFonts w:hint="eastAsia"/>
              </w:rPr>
              <w:t xml:space="preserve">纳管组织编码规则和资源分类编码规则，支持以可视化拖拽节点的方式进行</w:t>
            </w:r>
            <w:r>
              <w:rPr>
                <w:rFonts w:hint="eastAsia"/>
              </w:rPr>
              <w:t xml:space="preserve">组资源编目的</w:t>
            </w:r>
            <w:r>
              <w:rPr>
                <w:rFonts w:hint="eastAsia"/>
              </w:rPr>
              <w:t xml:space="preserve">层级顺序配置；（提供功能截</w:t>
            </w:r>
            <w:r>
              <w:rPr>
                <w:rFonts w:hint="eastAsia"/>
              </w:rPr>
              <w:t xml:space="preserve">图证明</w:t>
            </w:r>
            <w:r>
              <w:rPr>
                <w:rFonts w:hint="eastAsia"/>
              </w:rPr>
              <w:t xml:space="preserve">材料）</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890" w:type="dxa"/>
            <w:vAlign w:val="center"/>
            <w:textDirection w:val="lrTb"/>
            <w:noWrap w:val="false"/>
          </w:tcPr>
          <w:p>
            <w:r>
              <w:rPr>
                <w:rFonts w:hint="eastAsia"/>
              </w:rPr>
              <w:t xml:space="preserve">数据归集</w:t>
            </w:r>
            <w:r/>
          </w:p>
        </w:tc>
        <w:tc>
          <w:tcPr>
            <w:tcW w:w="7785" w:type="dxa"/>
            <w:vAlign w:val="center"/>
            <w:textDirection w:val="lrTb"/>
            <w:noWrap w:val="false"/>
          </w:tcPr>
          <w:p>
            <w:r>
              <w:rPr>
                <w:rFonts w:hint="eastAsia"/>
              </w:rPr>
              <w:t xml:space="preserve">1.</w:t>
            </w:r>
            <w:r>
              <w:rPr>
                <w:rFonts w:hint="eastAsia"/>
              </w:rPr>
              <w:t xml:space="preserve">支持维护组织架构应用系统目录树和应用系统开发商；</w:t>
            </w:r>
            <w:r/>
          </w:p>
          <w:p>
            <w:r>
              <w:rPr>
                <w:rFonts w:hint="eastAsia" w:ascii="宋体" w:hAnsi="宋体" w:cs="宋体"/>
              </w:rPr>
              <w:t xml:space="preserve">▲</w:t>
            </w:r>
            <w:r>
              <w:rPr>
                <w:rFonts w:hint="eastAsia"/>
              </w:rPr>
              <w:t xml:space="preserve">2.</w:t>
            </w:r>
            <w:r>
              <w:rPr>
                <w:rFonts w:hint="eastAsia"/>
              </w:rPr>
              <w:t xml:space="preserve">支持对关系型数据库（包括常见的</w:t>
            </w:r>
            <w:r>
              <w:rPr>
                <w:rFonts w:hint="eastAsia"/>
              </w:rPr>
              <w:t xml:space="preserve">MySql</w:t>
            </w:r>
            <w:r>
              <w:rPr>
                <w:rFonts w:hint="eastAsia"/>
              </w:rPr>
              <w:t xml:space="preserve">、</w:t>
            </w:r>
            <w:r>
              <w:rPr>
                <w:rFonts w:hint="eastAsia"/>
              </w:rPr>
              <w:t xml:space="preserve">SqlServer</w:t>
            </w:r>
            <w:r>
              <w:rPr>
                <w:rFonts w:hint="eastAsia"/>
              </w:rPr>
              <w:t xml:space="preserve">、</w:t>
            </w:r>
            <w:r>
              <w:rPr>
                <w:rFonts w:hint="eastAsia"/>
              </w:rPr>
              <w:t xml:space="preserve">Oracle</w:t>
            </w:r>
            <w:r>
              <w:rPr>
                <w:rFonts w:hint="eastAsia"/>
              </w:rPr>
              <w:t xml:space="preserve">、</w:t>
            </w:r>
            <w:r>
              <w:rPr>
                <w:rFonts w:hint="eastAsia"/>
              </w:rPr>
              <w:t xml:space="preserve">DB2</w:t>
            </w:r>
            <w:r>
              <w:rPr>
                <w:rFonts w:hint="eastAsia"/>
              </w:rPr>
              <w:t xml:space="preserve">、</w:t>
            </w:r>
            <w:r>
              <w:rPr>
                <w:rFonts w:hint="eastAsia"/>
              </w:rPr>
              <w:t xml:space="preserve">PostgreSql</w:t>
            </w:r>
            <w:r>
              <w:rPr>
                <w:rFonts w:hint="eastAsia"/>
              </w:rPr>
              <w:t xml:space="preserve">等，以及国产数据库</w:t>
            </w:r>
            <w:r>
              <w:rPr>
                <w:rFonts w:hint="eastAsia"/>
              </w:rPr>
              <w:t xml:space="preserve">GaussDB</w:t>
            </w:r>
            <w:r>
              <w:rPr>
                <w:rFonts w:hint="eastAsia"/>
              </w:rPr>
              <w:t xml:space="preserve">、达梦、</w:t>
            </w:r>
            <w:r>
              <w:rPr>
                <w:rFonts w:hint="eastAsia"/>
              </w:rPr>
              <w:t xml:space="preserve">瀚</w:t>
            </w:r>
            <w:r>
              <w:rPr>
                <w:rFonts w:hint="eastAsia"/>
              </w:rPr>
              <w:t xml:space="preserve">高、</w:t>
            </w:r>
            <w:r>
              <w:rPr>
                <w:rFonts w:hint="eastAsia"/>
              </w:rPr>
              <w:t xml:space="preserve">人大金</w:t>
            </w:r>
            <w:r>
              <w:rPr>
                <w:rFonts w:hint="eastAsia"/>
              </w:rPr>
              <w:t xml:space="preserve">仓、神舟通用等）、半结构化数据、</w:t>
            </w:r>
            <w:r>
              <w:rPr>
                <w:rFonts w:hint="eastAsia"/>
              </w:rPr>
              <w:t xml:space="preserve">API</w:t>
            </w:r>
            <w:r>
              <w:rPr>
                <w:rFonts w:hint="eastAsia"/>
              </w:rPr>
              <w:t xml:space="preserve">服务代理、文件目录、</w:t>
            </w:r>
            <w:r>
              <w:rPr>
                <w:rFonts w:hint="eastAsia"/>
              </w:rPr>
              <w:t xml:space="preserve">websocket</w:t>
            </w:r>
            <w:r>
              <w:rPr>
                <w:rFonts w:hint="eastAsia"/>
              </w:rPr>
              <w:t xml:space="preserve">、缓存数据库和消息队列等类型数据源进行注册；（提供功能截</w:t>
            </w:r>
            <w:r>
              <w:rPr>
                <w:rFonts w:hint="eastAsia"/>
              </w:rPr>
              <w:t xml:space="preserve">图</w:t>
            </w:r>
            <w:r>
              <w:rPr>
                <w:rFonts w:hint="eastAsia"/>
              </w:rPr>
              <w:t xml:space="preserve">证明</w:t>
            </w:r>
            <w:r>
              <w:rPr>
                <w:rFonts w:hint="eastAsia"/>
              </w:rPr>
              <w:t xml:space="preserve">材料）</w:t>
            </w:r>
            <w:r/>
          </w:p>
          <w:p>
            <w:r>
              <w:rPr>
                <w:rFonts w:hint="eastAsia"/>
              </w:rPr>
              <w:t xml:space="preserve">3.</w:t>
            </w:r>
            <w:r>
              <w:rPr>
                <w:rFonts w:hint="eastAsia"/>
              </w:rPr>
              <w:t xml:space="preserve">支持数据总线已转发</w:t>
            </w:r>
            <w:r>
              <w:rPr>
                <w:rFonts w:hint="eastAsia"/>
              </w:rPr>
              <w:t xml:space="preserve">API</w:t>
            </w:r>
            <w:r>
              <w:rPr>
                <w:rFonts w:hint="eastAsia"/>
              </w:rPr>
              <w:t xml:space="preserve">接口和已配置数据仓库的回写归集；</w:t>
            </w:r>
            <w:r/>
          </w:p>
          <w:p>
            <w:r>
              <w:rPr>
                <w:rFonts w:hint="eastAsia"/>
              </w:rPr>
              <w:t xml:space="preserve">4.</w:t>
            </w:r>
            <w:r>
              <w:rPr>
                <w:rFonts w:hint="eastAsia"/>
              </w:rPr>
              <w:t xml:space="preserve">对各数据类型的定时检测，支持对各检测任务进行添加、修改、设置和删除；</w:t>
            </w:r>
            <w:r/>
          </w:p>
          <w:p>
            <w:r>
              <w:rPr>
                <w:rFonts w:hint="eastAsia"/>
              </w:rPr>
              <w:t xml:space="preserve">5.</w:t>
            </w:r>
            <w:r>
              <w:rPr>
                <w:rFonts w:hint="eastAsia"/>
              </w:rPr>
              <w:t xml:space="preserve">应用系统下各类数据源历史版本信息管理；</w:t>
            </w:r>
            <w:r/>
          </w:p>
          <w:p>
            <w:r>
              <w:rPr>
                <w:rFonts w:hint="eastAsia"/>
              </w:rPr>
              <w:t xml:space="preserve">6.</w:t>
            </w:r>
            <w:r>
              <w:rPr>
                <w:rFonts w:hint="eastAsia"/>
              </w:rPr>
              <w:t xml:space="preserve">应用系统下各类数据源之间的血缘分析；</w:t>
            </w:r>
            <w:r/>
          </w:p>
          <w:p>
            <w:r>
              <w:rPr>
                <w:rFonts w:hint="eastAsia" w:ascii="宋体" w:hAnsi="宋体" w:cs="宋体"/>
              </w:rPr>
              <w:t xml:space="preserve">▲</w:t>
            </w:r>
            <w:r>
              <w:rPr>
                <w:rFonts w:hint="eastAsia"/>
              </w:rPr>
              <w:t xml:space="preserve">7.</w:t>
            </w:r>
            <w:r>
              <w:rPr>
                <w:rFonts w:hint="eastAsia"/>
              </w:rPr>
              <w:t xml:space="preserve">支持对应用系统下已注册的不同类型数据源进行变更监控；（提供功能截</w:t>
            </w:r>
            <w:r>
              <w:rPr>
                <w:rFonts w:hint="eastAsia"/>
              </w:rPr>
              <w:t xml:space="preserve">图证明</w:t>
            </w:r>
            <w:r>
              <w:rPr>
                <w:rFonts w:hint="eastAsia"/>
              </w:rPr>
              <w:t xml:space="preserve">材料）</w:t>
            </w:r>
            <w:r/>
          </w:p>
          <w:p>
            <w:r>
              <w:rPr>
                <w:rFonts w:hint="eastAsia"/>
              </w:rPr>
              <w:t xml:space="preserve">8.</w:t>
            </w:r>
            <w:r>
              <w:rPr>
                <w:rFonts w:hint="eastAsia"/>
              </w:rPr>
              <w:t xml:space="preserve">支持数据变更的流程化管理；</w:t>
            </w:r>
            <w:r/>
          </w:p>
          <w:p>
            <w:r>
              <w:rPr>
                <w:rFonts w:hint="eastAsia" w:ascii="宋体" w:hAnsi="宋体" w:cs="宋体"/>
              </w:rPr>
              <w:t xml:space="preserve">▲</w:t>
            </w:r>
            <w:r>
              <w:rPr>
                <w:rFonts w:hint="eastAsia"/>
              </w:rPr>
              <w:t xml:space="preserve">9.</w:t>
            </w:r>
            <w:r>
              <w:rPr>
                <w:rFonts w:hint="eastAsia"/>
              </w:rPr>
              <w:t xml:space="preserve">支持库表数据</w:t>
            </w:r>
            <w:r>
              <w:rPr>
                <w:rFonts w:hint="eastAsia"/>
              </w:rPr>
              <w:t xml:space="preserve">、半结构化数据、</w:t>
            </w:r>
            <w:r>
              <w:rPr>
                <w:rFonts w:hint="eastAsia"/>
              </w:rPr>
              <w:t xml:space="preserve">API</w:t>
            </w:r>
            <w:r>
              <w:rPr>
                <w:rFonts w:hint="eastAsia"/>
              </w:rPr>
              <w:t xml:space="preserve">服务数据、文件目录数据、缓存数据、消息队列数据、</w:t>
            </w:r>
            <w:r>
              <w:rPr>
                <w:rFonts w:hint="eastAsia"/>
              </w:rPr>
              <w:t xml:space="preserve">websocket</w:t>
            </w:r>
            <w:r>
              <w:rPr>
                <w:rFonts w:hint="eastAsia"/>
              </w:rPr>
              <w:t xml:space="preserve">数据进行元数据监控管理；（提供功能截</w:t>
            </w:r>
            <w:r>
              <w:rPr>
                <w:rFonts w:hint="eastAsia"/>
              </w:rPr>
              <w:t xml:space="preserve">图证明</w:t>
            </w:r>
            <w:r>
              <w:rPr>
                <w:rFonts w:hint="eastAsia"/>
              </w:rPr>
              <w:t xml:space="preserve">材料）</w:t>
            </w:r>
            <w:r/>
          </w:p>
          <w:p>
            <w:r>
              <w:rPr>
                <w:rFonts w:hint="eastAsia"/>
              </w:rPr>
              <w:t xml:space="preserve">10.</w:t>
            </w:r>
            <w:r>
              <w:rPr>
                <w:rFonts w:hint="eastAsia"/>
              </w:rPr>
              <w:t xml:space="preserve">支持元数据的自动检测和数据源变化时结合工作流进行元数据版本确认及记录；</w:t>
            </w:r>
            <w:r/>
          </w:p>
          <w:p>
            <w:r>
              <w:rPr>
                <w:rFonts w:hint="eastAsia" w:ascii="宋体" w:hAnsi="宋体" w:cs="宋体"/>
              </w:rPr>
              <w:t xml:space="preserve">▲</w:t>
            </w:r>
            <w:r>
              <w:rPr>
                <w:rFonts w:hint="eastAsia"/>
              </w:rPr>
              <w:t xml:space="preserve">11.</w:t>
            </w:r>
            <w:r>
              <w:rPr>
                <w:rFonts w:hint="eastAsia"/>
              </w:rPr>
              <w:t xml:space="preserve">支持元数据的数据关系产看，实现数据源的血缘分析、影响分析和全链分析；（提供功能截</w:t>
            </w:r>
            <w:r>
              <w:rPr>
                <w:rFonts w:hint="eastAsia"/>
              </w:rPr>
              <w:t xml:space="preserve">图证明</w:t>
            </w:r>
            <w:r>
              <w:rPr>
                <w:rFonts w:hint="eastAsia"/>
              </w:rPr>
              <w:t xml:space="preserve">材料）</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890" w:type="dxa"/>
            <w:vAlign w:val="center"/>
            <w:textDirection w:val="lrTb"/>
            <w:noWrap w:val="false"/>
          </w:tcPr>
          <w:p>
            <w:r>
              <w:rPr>
                <w:rFonts w:hint="eastAsia"/>
              </w:rPr>
              <w:t xml:space="preserve">数据仓库</w:t>
            </w:r>
            <w:r/>
          </w:p>
        </w:tc>
        <w:tc>
          <w:tcPr>
            <w:tcW w:w="7785" w:type="dxa"/>
            <w:vAlign w:val="center"/>
            <w:textDirection w:val="lrTb"/>
            <w:noWrap w:val="false"/>
          </w:tcPr>
          <w:p>
            <w:r>
              <w:rPr>
                <w:rFonts w:hint="eastAsia" w:ascii="宋体" w:hAnsi="宋体" w:cs="宋体"/>
              </w:rPr>
              <w:t xml:space="preserve">▲</w:t>
            </w:r>
            <w:r>
              <w:rPr>
                <w:rFonts w:hint="eastAsia"/>
              </w:rPr>
              <w:t xml:space="preserve">1.</w:t>
            </w:r>
            <w:r>
              <w:rPr>
                <w:rFonts w:hint="eastAsia"/>
              </w:rPr>
              <w:t xml:space="preserve">支持将进行已接入</w:t>
            </w:r>
            <w:r>
              <w:rPr>
                <w:rFonts w:hint="eastAsia"/>
              </w:rPr>
              <w:t xml:space="preserve">的数仓存储分配</w:t>
            </w:r>
            <w:r>
              <w:rPr>
                <w:rFonts w:hint="eastAsia"/>
              </w:rPr>
              <w:t xml:space="preserve">给</w:t>
            </w:r>
            <w:r>
              <w:rPr>
                <w:rFonts w:hint="eastAsia"/>
              </w:rPr>
              <w:t xml:space="preserve">ODS</w:t>
            </w:r>
            <w:r>
              <w:rPr>
                <w:rFonts w:hint="eastAsia"/>
              </w:rPr>
              <w:t xml:space="preserve">贴源层</w:t>
            </w:r>
            <w:r>
              <w:rPr>
                <w:rFonts w:hint="eastAsia"/>
              </w:rPr>
              <w:t xml:space="preserve">、</w:t>
            </w:r>
            <w:r>
              <w:rPr>
                <w:rFonts w:hint="eastAsia"/>
              </w:rPr>
              <w:t xml:space="preserve">DWD</w:t>
            </w:r>
            <w:r>
              <w:rPr>
                <w:rFonts w:hint="eastAsia"/>
              </w:rPr>
              <w:t xml:space="preserve">明细层、</w:t>
            </w:r>
            <w:r>
              <w:rPr>
                <w:rFonts w:hint="eastAsia"/>
              </w:rPr>
              <w:t xml:space="preserve">DWM</w:t>
            </w:r>
            <w:r>
              <w:rPr>
                <w:rFonts w:hint="eastAsia"/>
              </w:rPr>
              <w:t xml:space="preserve">中间层、</w:t>
            </w:r>
            <w:r>
              <w:rPr>
                <w:rFonts w:hint="eastAsia"/>
              </w:rPr>
              <w:t xml:space="preserve">DWS</w:t>
            </w:r>
            <w:r>
              <w:rPr>
                <w:rFonts w:hint="eastAsia"/>
              </w:rPr>
              <w:t xml:space="preserve">服务层、</w:t>
            </w:r>
            <w:r>
              <w:rPr>
                <w:rFonts w:hint="eastAsia"/>
              </w:rPr>
              <w:t xml:space="preserve">DWM</w:t>
            </w:r>
            <w:r>
              <w:rPr>
                <w:rFonts w:hint="eastAsia"/>
              </w:rPr>
              <w:t xml:space="preserve">应用层，实现各层</w:t>
            </w:r>
            <w:r>
              <w:rPr>
                <w:rFonts w:hint="eastAsia"/>
              </w:rPr>
              <w:t xml:space="preserve">的数仓存储</w:t>
            </w:r>
            <w:r>
              <w:rPr>
                <w:rFonts w:hint="eastAsia"/>
              </w:rPr>
              <w:t xml:space="preserve">纳管；（提供功能截</w:t>
            </w:r>
            <w:r>
              <w:rPr>
                <w:rFonts w:hint="eastAsia"/>
              </w:rPr>
              <w:t xml:space="preserve">图证明</w:t>
            </w:r>
            <w:r>
              <w:rPr>
                <w:rFonts w:hint="eastAsia"/>
              </w:rPr>
              <w:t xml:space="preserve">材料）</w:t>
            </w:r>
            <w:r/>
          </w:p>
          <w:p>
            <w:r>
              <w:rPr>
                <w:rFonts w:hint="eastAsia"/>
              </w:rPr>
              <w:t xml:space="preserve">2.</w:t>
            </w:r>
            <w:r>
              <w:rPr>
                <w:rFonts w:hint="eastAsia"/>
              </w:rPr>
              <w:t xml:space="preserve">支持进行各</w:t>
            </w:r>
            <w:r>
              <w:rPr>
                <w:rFonts w:hint="eastAsia"/>
              </w:rPr>
              <w:t xml:space="preserve">层级数仓</w:t>
            </w:r>
            <w:r>
              <w:rPr>
                <w:rFonts w:hint="eastAsia"/>
              </w:rPr>
              <w:t xml:space="preserve">的实例管理和表管理；</w:t>
            </w:r>
            <w:r/>
          </w:p>
          <w:p>
            <w:r>
              <w:rPr>
                <w:rFonts w:hint="eastAsia"/>
              </w:rPr>
              <w:t xml:space="preserve">3.</w:t>
            </w:r>
            <w:r>
              <w:rPr>
                <w:rFonts w:hint="eastAsia"/>
              </w:rPr>
              <w:t xml:space="preserve">支持各层数仓的数据备份和数据恢复；</w:t>
            </w:r>
            <w:r/>
          </w:p>
          <w:p>
            <w:r>
              <w:rPr>
                <w:rFonts w:hint="eastAsia"/>
              </w:rPr>
              <w:t xml:space="preserve">4.</w:t>
            </w:r>
            <w:r>
              <w:rPr>
                <w:rFonts w:hint="eastAsia"/>
              </w:rPr>
              <w:t xml:space="preserve">支持不同提供机构不同数据库</w:t>
            </w:r>
            <w:r>
              <w:rPr>
                <w:rFonts w:hint="eastAsia"/>
              </w:rPr>
              <w:t xml:space="preserve">类型数仓的</w:t>
            </w:r>
            <w:r>
              <w:rPr>
                <w:rFonts w:hint="eastAsia"/>
              </w:rPr>
              <w:t xml:space="preserve">接入管理，包括</w:t>
            </w:r>
            <w:r>
              <w:rPr>
                <w:rFonts w:hint="eastAsia"/>
              </w:rPr>
              <w:t xml:space="preserve">hive</w:t>
            </w:r>
            <w:r>
              <w:rPr>
                <w:rFonts w:hint="eastAsia"/>
              </w:rPr>
              <w:t xml:space="preserve">、</w:t>
            </w:r>
            <w:r>
              <w:rPr>
                <w:rFonts w:hint="eastAsia"/>
              </w:rPr>
              <w:t xml:space="preserve">mysql</w:t>
            </w:r>
            <w:r>
              <w:rPr>
                <w:rFonts w:hint="eastAsia"/>
              </w:rPr>
              <w:t xml:space="preserve">、</w:t>
            </w:r>
            <w:r>
              <w:rPr>
                <w:rFonts w:hint="eastAsia"/>
              </w:rPr>
              <w:t xml:space="preserve">sqlserver</w:t>
            </w:r>
            <w:r>
              <w:rPr>
                <w:rFonts w:hint="eastAsia"/>
              </w:rPr>
              <w:t xml:space="preserve">、</w:t>
            </w:r>
            <w:r>
              <w:rPr>
                <w:rFonts w:hint="eastAsia"/>
              </w:rPr>
              <w:t xml:space="preserve">oracle</w:t>
            </w:r>
            <w:r>
              <w:rPr>
                <w:rFonts w:hint="eastAsia"/>
              </w:rPr>
              <w:t xml:space="preserve">、</w:t>
            </w:r>
            <w:r>
              <w:rPr>
                <w:rFonts w:hint="eastAsia"/>
              </w:rPr>
              <w:t xml:space="preserve">db2</w:t>
            </w:r>
            <w:r>
              <w:rPr>
                <w:rFonts w:hint="eastAsia"/>
              </w:rPr>
              <w:t xml:space="preserve">、</w:t>
            </w:r>
            <w:r>
              <w:rPr>
                <w:rFonts w:hint="eastAsia"/>
              </w:rPr>
              <w:t xml:space="preserve">postgresql</w:t>
            </w:r>
            <w:r>
              <w:rPr>
                <w:rFonts w:hint="eastAsia"/>
              </w:rPr>
              <w:t xml:space="preserve">、</w:t>
            </w:r>
            <w:r>
              <w:rPr>
                <w:rFonts w:hint="eastAsia"/>
              </w:rPr>
              <w:t xml:space="preserve">DM</w:t>
            </w:r>
            <w:r>
              <w:rPr>
                <w:rFonts w:hint="eastAsia"/>
              </w:rPr>
              <w:t xml:space="preserve">、</w:t>
            </w:r>
            <w:r>
              <w:rPr>
                <w:rFonts w:hint="eastAsia"/>
              </w:rPr>
              <w:t xml:space="preserve">cassandra</w:t>
            </w:r>
            <w:r>
              <w:rPr>
                <w:rFonts w:hint="eastAsia"/>
              </w:rPr>
              <w:t xml:space="preserve">、</w:t>
            </w:r>
            <w:r>
              <w:rPr>
                <w:rFonts w:hint="eastAsia"/>
              </w:rPr>
              <w:t xml:space="preserve">ClickHouse</w:t>
            </w:r>
            <w:r>
              <w:rPr>
                <w:rFonts w:hint="eastAsia"/>
              </w:rPr>
              <w:t xml:space="preserve">、</w:t>
            </w:r>
            <w:r>
              <w:rPr>
                <w:rFonts w:hint="eastAsia"/>
              </w:rPr>
              <w:t xml:space="preserve">Hbase</w:t>
            </w:r>
            <w:r>
              <w:rPr>
                <w:rFonts w:hint="eastAsia"/>
              </w:rPr>
              <w:t xml:space="preserve">、</w:t>
            </w:r>
            <w:r>
              <w:rPr>
                <w:rFonts w:hint="eastAsia"/>
              </w:rPr>
              <w:t xml:space="preserve">DM-MPP</w:t>
            </w:r>
            <w:r>
              <w:rPr>
                <w:rFonts w:hint="eastAsia"/>
              </w:rPr>
              <w:t xml:space="preserve">、</w:t>
            </w:r>
            <w:r>
              <w:rPr>
                <w:rFonts w:hint="eastAsia"/>
              </w:rPr>
              <w:t xml:space="preserve">KADB</w:t>
            </w:r>
            <w:r>
              <w:rPr>
                <w:rFonts w:hint="eastAsia"/>
              </w:rPr>
              <w:t xml:space="preserve">、</w:t>
            </w:r>
            <w:r>
              <w:rPr>
                <w:rFonts w:hint="eastAsia"/>
              </w:rPr>
              <w:t xml:space="preserve">KingBase</w:t>
            </w:r>
            <w:r>
              <w:rPr>
                <w:rFonts w:hint="eastAsia"/>
              </w:rPr>
              <w:t xml:space="preserve">等；</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890" w:type="dxa"/>
            <w:vAlign w:val="center"/>
            <w:textDirection w:val="lrTb"/>
            <w:noWrap w:val="false"/>
          </w:tcPr>
          <w:p>
            <w:r>
              <w:rPr>
                <w:rFonts w:hint="eastAsia"/>
              </w:rPr>
              <w:t xml:space="preserve">数据交换</w:t>
            </w:r>
            <w:r/>
          </w:p>
        </w:tc>
        <w:tc>
          <w:tcPr>
            <w:tcW w:w="7785" w:type="dxa"/>
            <w:vAlign w:val="center"/>
            <w:textDirection w:val="lrTb"/>
            <w:noWrap w:val="false"/>
          </w:tcPr>
          <w:p>
            <w:r>
              <w:rPr>
                <w:rFonts w:hint="eastAsia"/>
              </w:rPr>
              <w:t xml:space="preserve">1.</w:t>
            </w:r>
            <w:r>
              <w:rPr>
                <w:rFonts w:hint="eastAsia"/>
              </w:rPr>
              <w:t xml:space="preserve">支持创建管理资源编目，配置资源的编目、标签、来源和数据项等必要信息；</w:t>
            </w:r>
            <w:r/>
          </w:p>
          <w:p>
            <w:r>
              <w:rPr>
                <w:rFonts w:hint="eastAsia"/>
              </w:rPr>
              <w:t xml:space="preserve">2.</w:t>
            </w:r>
            <w:r>
              <w:rPr>
                <w:rFonts w:hint="eastAsia"/>
              </w:rPr>
              <w:t xml:space="preserve">支持对关系型数据库（包括常见的</w:t>
            </w:r>
            <w:r>
              <w:rPr>
                <w:rFonts w:hint="eastAsia"/>
              </w:rPr>
              <w:t xml:space="preserve">MySql</w:t>
            </w:r>
            <w:r>
              <w:rPr>
                <w:rFonts w:hint="eastAsia"/>
              </w:rPr>
              <w:t xml:space="preserve">、</w:t>
            </w:r>
            <w:r>
              <w:rPr>
                <w:rFonts w:hint="eastAsia"/>
              </w:rPr>
              <w:t xml:space="preserve">SqlServer</w:t>
            </w:r>
            <w:r>
              <w:rPr>
                <w:rFonts w:hint="eastAsia"/>
              </w:rPr>
              <w:t xml:space="preserve">、</w:t>
            </w:r>
            <w:r>
              <w:rPr>
                <w:rFonts w:hint="eastAsia"/>
              </w:rPr>
              <w:t xml:space="preserve">Oracle</w:t>
            </w:r>
            <w:r>
              <w:rPr>
                <w:rFonts w:hint="eastAsia"/>
              </w:rPr>
              <w:t xml:space="preserve">、</w:t>
            </w:r>
            <w:r>
              <w:rPr>
                <w:rFonts w:hint="eastAsia"/>
              </w:rPr>
              <w:t xml:space="preserve">DB2</w:t>
            </w:r>
            <w:r>
              <w:rPr>
                <w:rFonts w:hint="eastAsia"/>
              </w:rPr>
              <w:t xml:space="preserve">、</w:t>
            </w:r>
            <w:r>
              <w:rPr>
                <w:rFonts w:hint="eastAsia"/>
              </w:rPr>
              <w:t xml:space="preserve">PostgreSql</w:t>
            </w:r>
            <w:r>
              <w:rPr>
                <w:rFonts w:hint="eastAsia"/>
              </w:rPr>
              <w:t xml:space="preserve">等，以及国产数据库</w:t>
            </w:r>
            <w:r>
              <w:rPr>
                <w:rFonts w:hint="eastAsia"/>
              </w:rPr>
              <w:t xml:space="preserve">GaussDB</w:t>
            </w:r>
            <w:r>
              <w:rPr>
                <w:rFonts w:hint="eastAsia"/>
              </w:rPr>
              <w:t xml:space="preserve">、达梦、</w:t>
            </w:r>
            <w:r>
              <w:rPr>
                <w:rFonts w:hint="eastAsia"/>
              </w:rPr>
              <w:t xml:space="preserve">瀚</w:t>
            </w:r>
            <w:r>
              <w:rPr>
                <w:rFonts w:hint="eastAsia"/>
              </w:rPr>
              <w:t xml:space="preserve">高、</w:t>
            </w:r>
            <w:r>
              <w:rPr>
                <w:rFonts w:hint="eastAsia"/>
              </w:rPr>
              <w:t xml:space="preserve">人大金</w:t>
            </w:r>
            <w:r>
              <w:rPr>
                <w:rFonts w:hint="eastAsia"/>
              </w:rPr>
              <w:t xml:space="preserve">仓、神舟通用等）、半结构化数据、</w:t>
            </w:r>
            <w:r>
              <w:rPr>
                <w:rFonts w:hint="eastAsia"/>
              </w:rPr>
              <w:t xml:space="preserve">API</w:t>
            </w:r>
            <w:r>
              <w:rPr>
                <w:rFonts w:hint="eastAsia"/>
              </w:rPr>
              <w:t xml:space="preserve">服务代理、文件目录、</w:t>
            </w:r>
            <w:r>
              <w:rPr>
                <w:rFonts w:hint="eastAsia"/>
              </w:rPr>
              <w:t xml:space="preserve">websocket</w:t>
            </w:r>
            <w:r>
              <w:rPr>
                <w:rFonts w:hint="eastAsia"/>
              </w:rPr>
              <w:t xml:space="preserve">、缓存数据库和消息队列等类型的数据资源接入和挂载；</w:t>
            </w:r>
            <w:r/>
          </w:p>
          <w:p>
            <w:r>
              <w:rPr>
                <w:rFonts w:hint="eastAsia"/>
              </w:rPr>
              <w:t xml:space="preserve">3.</w:t>
            </w:r>
            <w:r>
              <w:rPr>
                <w:rFonts w:hint="eastAsia"/>
              </w:rPr>
              <w:t xml:space="preserve">支持流程化的资源变更管理；</w:t>
            </w:r>
            <w:r/>
          </w:p>
          <w:p>
            <w:r>
              <w:rPr>
                <w:rFonts w:hint="eastAsia" w:ascii="宋体" w:hAnsi="宋体" w:cs="宋体"/>
              </w:rPr>
              <w:t xml:space="preserve">▲</w:t>
            </w:r>
            <w:r>
              <w:rPr>
                <w:rFonts w:hint="eastAsia"/>
              </w:rPr>
              <w:t xml:space="preserve">4.</w:t>
            </w:r>
            <w:r>
              <w:rPr>
                <w:rFonts w:hint="eastAsia"/>
              </w:rPr>
              <w:t xml:space="preserve">支持流程化进行已挂载的各类型数据资源的资源发布；（提供功能截</w:t>
            </w:r>
            <w:r>
              <w:rPr>
                <w:rFonts w:hint="eastAsia"/>
              </w:rPr>
              <w:t xml:space="preserve">图证明</w:t>
            </w:r>
            <w:r>
              <w:rPr>
                <w:rFonts w:hint="eastAsia"/>
              </w:rPr>
              <w:t xml:space="preserve">材料）</w:t>
            </w:r>
            <w:r/>
          </w:p>
          <w:p>
            <w:r>
              <w:rPr>
                <w:rFonts w:hint="eastAsia"/>
              </w:rPr>
              <w:t xml:space="preserve">5.</w:t>
            </w:r>
            <w:r>
              <w:rPr>
                <w:rFonts w:hint="eastAsia"/>
              </w:rPr>
              <w:t xml:space="preserve">支持发布时的数据级联，实现资源发布的多平台数据互通；</w:t>
            </w:r>
            <w:r/>
          </w:p>
          <w:p>
            <w:r>
              <w:rPr>
                <w:rFonts w:hint="eastAsia"/>
              </w:rPr>
              <w:t xml:space="preserve">6.</w:t>
            </w:r>
            <w:r>
              <w:rPr>
                <w:rFonts w:hint="eastAsia"/>
              </w:rPr>
              <w:t xml:space="preserve">支持对不同数据类型的已发布资源进行数据订阅管理，包括订阅格式，订阅方式及交换定时任务等内容的配置；</w:t>
            </w:r>
            <w:r/>
          </w:p>
          <w:p>
            <w:r>
              <w:rPr>
                <w:rFonts w:hint="eastAsia" w:ascii="宋体" w:hAnsi="宋体" w:cs="宋体"/>
              </w:rPr>
              <w:t xml:space="preserve">▲</w:t>
            </w:r>
            <w:r>
              <w:rPr>
                <w:rFonts w:hint="eastAsia"/>
              </w:rPr>
              <w:t xml:space="preserve">7.</w:t>
            </w:r>
            <w:r>
              <w:rPr>
                <w:rFonts w:hint="eastAsia"/>
              </w:rPr>
              <w:t xml:space="preserve">支持分类查看已订阅资源，已发布的可订阅资源，及订阅审核进度，实现流程</w:t>
            </w:r>
            <w:r>
              <w:rPr>
                <w:rFonts w:hint="eastAsia"/>
              </w:rPr>
              <w:t xml:space="preserve">化资源</w:t>
            </w:r>
            <w:r>
              <w:rPr>
                <w:rFonts w:hint="eastAsia"/>
              </w:rPr>
              <w:t xml:space="preserve">订阅管理；（提供功能截</w:t>
            </w:r>
            <w:r>
              <w:rPr>
                <w:rFonts w:hint="eastAsia"/>
              </w:rPr>
              <w:t xml:space="preserve">图证明</w:t>
            </w:r>
            <w:r>
              <w:rPr>
                <w:rFonts w:hint="eastAsia"/>
              </w:rPr>
              <w:t xml:space="preserve">材料）</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890" w:type="dxa"/>
            <w:vAlign w:val="center"/>
            <w:textDirection w:val="lrTb"/>
            <w:noWrap w:val="false"/>
          </w:tcPr>
          <w:p>
            <w:r>
              <w:rPr>
                <w:rFonts w:hint="eastAsia"/>
              </w:rPr>
              <w:t xml:space="preserve">数据直通</w:t>
            </w:r>
            <w:r/>
          </w:p>
        </w:tc>
        <w:tc>
          <w:tcPr>
            <w:tcW w:w="7785" w:type="dxa"/>
            <w:vAlign w:val="center"/>
            <w:textDirection w:val="lrTb"/>
            <w:noWrap w:val="false"/>
          </w:tcPr>
          <w:p>
            <w:r>
              <w:rPr>
                <w:rFonts w:hint="eastAsia" w:ascii="宋体" w:hAnsi="宋体" w:cs="宋体"/>
              </w:rPr>
              <w:t xml:space="preserve">▲</w:t>
            </w:r>
            <w:r>
              <w:rPr>
                <w:rFonts w:hint="eastAsia"/>
              </w:rPr>
              <w:t xml:space="preserve">1.</w:t>
            </w:r>
            <w:r>
              <w:rPr>
                <w:rFonts w:hint="eastAsia"/>
              </w:rPr>
              <w:t xml:space="preserve">支持多种发布数据类型的接入，支持数据库、</w:t>
            </w:r>
            <w:r>
              <w:rPr>
                <w:rFonts w:hint="eastAsia"/>
              </w:rPr>
              <w:t xml:space="preserve">Json</w:t>
            </w:r>
            <w:r>
              <w:rPr>
                <w:rFonts w:hint="eastAsia"/>
              </w:rPr>
              <w:t xml:space="preserve">、目录文件等多种类型的接入与配置；（提供功能截</w:t>
            </w:r>
            <w:r>
              <w:rPr>
                <w:rFonts w:hint="eastAsia"/>
              </w:rPr>
              <w:t xml:space="preserve">图证明</w:t>
            </w:r>
            <w:r>
              <w:rPr>
                <w:rFonts w:hint="eastAsia"/>
              </w:rPr>
              <w:t xml:space="preserve">材料）</w:t>
            </w:r>
            <w:r/>
          </w:p>
          <w:p>
            <w:r>
              <w:rPr>
                <w:rFonts w:hint="eastAsia"/>
              </w:rPr>
              <w:t xml:space="preserve">2.</w:t>
            </w:r>
            <w:r>
              <w:rPr>
                <w:rFonts w:hint="eastAsia"/>
              </w:rPr>
              <w:t xml:space="preserve">数据库类型支持</w:t>
            </w:r>
            <w:r>
              <w:rPr>
                <w:rFonts w:hint="eastAsia"/>
              </w:rPr>
              <w:t xml:space="preserve">mysql</w:t>
            </w:r>
            <w:r>
              <w:rPr>
                <w:rFonts w:hint="eastAsia"/>
              </w:rPr>
              <w:t xml:space="preserve">、</w:t>
            </w:r>
            <w:r>
              <w:rPr>
                <w:rFonts w:hint="eastAsia"/>
              </w:rPr>
              <w:t xml:space="preserve">oracle</w:t>
            </w:r>
            <w:r>
              <w:rPr>
                <w:rFonts w:hint="eastAsia"/>
              </w:rPr>
              <w:t xml:space="preserve">、</w:t>
            </w:r>
            <w:r>
              <w:rPr>
                <w:rFonts w:hint="eastAsia"/>
              </w:rPr>
              <w:t xml:space="preserve">db2</w:t>
            </w:r>
            <w:r>
              <w:rPr>
                <w:rFonts w:hint="eastAsia"/>
              </w:rPr>
              <w:t xml:space="preserve">、</w:t>
            </w:r>
            <w:r>
              <w:rPr>
                <w:rFonts w:hint="eastAsia"/>
              </w:rPr>
              <w:t xml:space="preserve">postgresql</w:t>
            </w:r>
            <w:r>
              <w:rPr>
                <w:rFonts w:hint="eastAsia"/>
              </w:rPr>
              <w:t xml:space="preserve">、</w:t>
            </w:r>
            <w:r>
              <w:rPr>
                <w:rFonts w:hint="eastAsia"/>
              </w:rPr>
              <w:t xml:space="preserve">sqlserver</w:t>
            </w:r>
            <w:r>
              <w:rPr>
                <w:rFonts w:hint="eastAsia"/>
              </w:rPr>
              <w:t xml:space="preserve">、</w:t>
            </w:r>
            <w:r>
              <w:rPr>
                <w:rFonts w:hint="eastAsia"/>
              </w:rPr>
              <w:t xml:space="preserve">dameng</w:t>
            </w:r>
            <w:r>
              <w:rPr>
                <w:rFonts w:hint="eastAsia"/>
              </w:rPr>
              <w:t xml:space="preserve">、</w:t>
            </w:r>
            <w:r>
              <w:rPr>
                <w:rFonts w:hint="eastAsia"/>
              </w:rPr>
              <w:t xml:space="preserve">highgo</w:t>
            </w:r>
            <w:r>
              <w:rPr>
                <w:rFonts w:hint="eastAsia"/>
              </w:rPr>
              <w:t xml:space="preserve">、神舟通用、</w:t>
            </w:r>
            <w:r>
              <w:rPr>
                <w:rFonts w:hint="eastAsia"/>
              </w:rPr>
              <w:t xml:space="preserve">kingbase</w:t>
            </w:r>
            <w:r>
              <w:rPr>
                <w:rFonts w:hint="eastAsia"/>
              </w:rPr>
              <w:t xml:space="preserve">等数据库类型的直通配置；</w:t>
            </w:r>
            <w:r/>
          </w:p>
          <w:p>
            <w:r>
              <w:rPr>
                <w:rFonts w:hint="eastAsia" w:ascii="宋体" w:hAnsi="宋体" w:cs="宋体"/>
              </w:rPr>
              <w:t xml:space="preserve">▲</w:t>
            </w:r>
            <w:r>
              <w:rPr>
                <w:rFonts w:hint="eastAsia"/>
              </w:rPr>
              <w:t xml:space="preserve">3.</w:t>
            </w:r>
            <w:r>
              <w:rPr>
                <w:rFonts w:hint="eastAsia"/>
              </w:rPr>
              <w:t xml:space="preserve">支持配置交换方式，包括：增量、全量；（提供功能截</w:t>
            </w:r>
            <w:r>
              <w:rPr>
                <w:rFonts w:hint="eastAsia"/>
              </w:rPr>
              <w:t xml:space="preserve">图证明</w:t>
            </w:r>
            <w:r>
              <w:rPr>
                <w:rFonts w:hint="eastAsia"/>
              </w:rPr>
              <w:t xml:space="preserve">材料）</w:t>
            </w:r>
            <w:r/>
          </w:p>
          <w:p>
            <w:r>
              <w:rPr>
                <w:rFonts w:hint="eastAsia"/>
              </w:rPr>
              <w:t xml:space="preserve">4.</w:t>
            </w:r>
            <w:r>
              <w:rPr>
                <w:rFonts w:hint="eastAsia"/>
              </w:rPr>
              <w:t xml:space="preserve">支持处理规则的添加与管理；</w:t>
            </w:r>
            <w:r/>
          </w:p>
          <w:p>
            <w:r>
              <w:rPr>
                <w:rFonts w:hint="eastAsia"/>
              </w:rPr>
              <w:t xml:space="preserve">5.</w:t>
            </w:r>
            <w:r>
              <w:rPr>
                <w:rFonts w:hint="eastAsia"/>
              </w:rPr>
              <w:t xml:space="preserve">支持字段映射关系配置；</w:t>
            </w:r>
            <w:r/>
          </w:p>
          <w:p>
            <w:r>
              <w:rPr>
                <w:rFonts w:hint="eastAsia"/>
              </w:rPr>
              <w:t xml:space="preserve">6.</w:t>
            </w:r>
            <w:r>
              <w:rPr>
                <w:rFonts w:hint="eastAsia"/>
              </w:rPr>
              <w:t xml:space="preserve">支持任务监控的功能，管理员可以实时查看服务的运行状态、性能指标和错误日志等信息；</w:t>
            </w:r>
            <w:r/>
          </w:p>
          <w:p>
            <w:r>
              <w:rPr>
                <w:rFonts w:hint="eastAsia"/>
              </w:rPr>
              <w:t xml:space="preserve">7.</w:t>
            </w:r>
            <w:r>
              <w:rPr>
                <w:rFonts w:hint="eastAsia"/>
              </w:rPr>
              <w:t xml:space="preserve">支持数据查看，输入显示数据条目，执行后显示数据直通结果；</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890" w:type="dxa"/>
            <w:vAlign w:val="center"/>
            <w:textDirection w:val="lrTb"/>
            <w:noWrap w:val="false"/>
          </w:tcPr>
          <w:p>
            <w:r>
              <w:rPr>
                <w:rFonts w:hint="eastAsia"/>
              </w:rPr>
              <w:t xml:space="preserve">数据总线</w:t>
            </w:r>
            <w:r/>
          </w:p>
        </w:tc>
        <w:tc>
          <w:tcPr>
            <w:tcW w:w="7785" w:type="dxa"/>
            <w:vAlign w:val="center"/>
            <w:textDirection w:val="lrTb"/>
            <w:noWrap w:val="false"/>
          </w:tcPr>
          <w:p>
            <w:r>
              <w:rPr>
                <w:rFonts w:hint="eastAsia" w:ascii="宋体" w:hAnsi="宋体" w:cs="宋体"/>
              </w:rPr>
              <w:t xml:space="preserve">▲</w:t>
            </w:r>
            <w:r>
              <w:rPr>
                <w:rFonts w:hint="eastAsia"/>
              </w:rPr>
              <w:t xml:space="preserve">1.</w:t>
            </w:r>
            <w:r>
              <w:rPr>
                <w:rFonts w:hint="eastAsia"/>
              </w:rPr>
              <w:t xml:space="preserve">支持将多个服务编排成一个新的服务组合，以满足复杂的业务需求。这有助于提升服务的灵活性和</w:t>
            </w:r>
            <w:r>
              <w:rPr>
                <w:rFonts w:hint="eastAsia"/>
              </w:rPr>
              <w:t xml:space="preserve">可</w:t>
            </w:r>
            <w:r>
              <w:rPr>
                <w:rFonts w:hint="eastAsia"/>
              </w:rPr>
              <w:t xml:space="preserve">重用性；（提供功能截</w:t>
            </w:r>
            <w:r>
              <w:rPr>
                <w:rFonts w:hint="eastAsia"/>
              </w:rPr>
              <w:t xml:space="preserve">图证明</w:t>
            </w:r>
            <w:r>
              <w:rPr>
                <w:rFonts w:hint="eastAsia"/>
              </w:rPr>
              <w:t xml:space="preserve">材料）</w:t>
            </w:r>
            <w:r/>
          </w:p>
          <w:p>
            <w:r>
              <w:rPr>
                <w:rFonts w:hint="eastAsia"/>
              </w:rPr>
              <w:t xml:space="preserve">2.</w:t>
            </w:r>
            <w:r>
              <w:rPr>
                <w:rFonts w:hint="eastAsia"/>
              </w:rPr>
              <w:t xml:space="preserve">支持服务进行注册、发现、调用和监控的功能；</w:t>
            </w:r>
            <w:r/>
          </w:p>
          <w:p>
            <w:r>
              <w:rPr>
                <w:rFonts w:hint="eastAsia"/>
              </w:rPr>
              <w:t xml:space="preserve">3.</w:t>
            </w:r>
            <w:r>
              <w:rPr>
                <w:rFonts w:hint="eastAsia"/>
              </w:rPr>
              <w:t xml:space="preserve">支持多种类型的数据接入，包括</w:t>
            </w:r>
            <w:r>
              <w:rPr>
                <w:rFonts w:hint="eastAsia"/>
              </w:rPr>
              <w:t xml:space="preserve">API</w:t>
            </w:r>
            <w:r>
              <w:rPr>
                <w:rFonts w:hint="eastAsia"/>
              </w:rPr>
              <w:t xml:space="preserve">、数据库、消息队列、缓存数据等接入；</w:t>
            </w:r>
            <w:r/>
          </w:p>
          <w:p>
            <w:r>
              <w:rPr>
                <w:rFonts w:hint="eastAsia" w:ascii="宋体" w:hAnsi="宋体" w:cs="宋体"/>
              </w:rPr>
              <w:t xml:space="preserve">▲</w:t>
            </w:r>
            <w:r>
              <w:rPr>
                <w:rFonts w:hint="eastAsia"/>
              </w:rPr>
              <w:t xml:space="preserve">4.</w:t>
            </w:r>
            <w:r>
              <w:rPr>
                <w:rFonts w:hint="eastAsia"/>
              </w:rPr>
              <w:t xml:space="preserve">支持服务授权管理功能，可对不同角色的人员进行授权，被授权人可以查看对应的数据总线任务；（提供功能截</w:t>
            </w:r>
            <w:r>
              <w:rPr>
                <w:rFonts w:hint="eastAsia"/>
              </w:rPr>
              <w:t xml:space="preserve">图证明</w:t>
            </w:r>
            <w:r>
              <w:rPr>
                <w:rFonts w:hint="eastAsia"/>
              </w:rPr>
              <w:t xml:space="preserve">材料）</w:t>
            </w:r>
            <w:r/>
          </w:p>
          <w:p>
            <w:r>
              <w:rPr>
                <w:rFonts w:hint="eastAsia" w:ascii="宋体" w:hAnsi="宋体" w:cs="宋体"/>
              </w:rPr>
              <w:t xml:space="preserve">▲</w:t>
            </w:r>
            <w:r>
              <w:rPr>
                <w:rFonts w:hint="eastAsia"/>
              </w:rPr>
              <w:t xml:space="preserve">5.</w:t>
            </w:r>
            <w:r>
              <w:rPr>
                <w:rFonts w:hint="eastAsia"/>
              </w:rPr>
              <w:t xml:space="preserve">支持十六种算子节点，包括认证节点、请求节点、数据入库节点、发布节点、路由节点、循环节点、构造节点、</w:t>
            </w:r>
            <w:r>
              <w:rPr>
                <w:rFonts w:hint="eastAsia"/>
              </w:rPr>
              <w:t xml:space="preserve">API</w:t>
            </w:r>
            <w:r>
              <w:rPr>
                <w:rFonts w:hint="eastAsia"/>
              </w:rPr>
              <w:t xml:space="preserve">转换节点、数据库转换节点、数据库接入节点、消息队列接入节点、缓存数据接入节点、</w:t>
            </w:r>
            <w:r>
              <w:rPr>
                <w:rFonts w:hint="eastAsia"/>
              </w:rPr>
              <w:t xml:space="preserve">SDK</w:t>
            </w:r>
            <w:r>
              <w:rPr>
                <w:rFonts w:hint="eastAsia"/>
              </w:rPr>
              <w:t xml:space="preserve">节点、</w:t>
            </w:r>
            <w:r>
              <w:rPr>
                <w:rFonts w:hint="eastAsia"/>
              </w:rPr>
              <w:t xml:space="preserve">SDK</w:t>
            </w:r>
            <w:r>
              <w:rPr>
                <w:rFonts w:hint="eastAsia"/>
              </w:rPr>
              <w:t xml:space="preserve">脚本节点、文件上传节点、队列反向代理节点等；（提供功能截</w:t>
            </w:r>
            <w:r>
              <w:rPr>
                <w:rFonts w:hint="eastAsia"/>
              </w:rPr>
              <w:t xml:space="preserve">图证明</w:t>
            </w:r>
            <w:r>
              <w:rPr>
                <w:rFonts w:hint="eastAsia"/>
              </w:rPr>
              <w:t xml:space="preserve">材料）</w:t>
            </w:r>
            <w:r/>
          </w:p>
          <w:p>
            <w:r>
              <w:rPr>
                <w:rFonts w:hint="eastAsia" w:ascii="宋体" w:hAnsi="宋体" w:cs="宋体"/>
              </w:rPr>
              <w:t xml:space="preserve">▲</w:t>
            </w:r>
            <w:r>
              <w:rPr>
                <w:rFonts w:hint="eastAsia"/>
              </w:rPr>
              <w:t xml:space="preserve">6.</w:t>
            </w:r>
            <w:r>
              <w:rPr>
                <w:rFonts w:hint="eastAsia"/>
              </w:rPr>
              <w:t xml:space="preserve">支持无代码操作，通过拖拽方式配置，实现相应服务配置；（提供功能截</w:t>
            </w:r>
            <w:r>
              <w:rPr>
                <w:rFonts w:hint="eastAsia"/>
              </w:rPr>
              <w:t xml:space="preserve">图证明</w:t>
            </w:r>
            <w:r>
              <w:rPr>
                <w:rFonts w:hint="eastAsia"/>
              </w:rPr>
              <w:t xml:space="preserve">材料）</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890" w:type="dxa"/>
            <w:vAlign w:val="center"/>
            <w:textDirection w:val="lrTb"/>
            <w:noWrap w:val="false"/>
          </w:tcPr>
          <w:p>
            <w:r>
              <w:rPr>
                <w:rFonts w:hint="eastAsia"/>
              </w:rPr>
              <w:t xml:space="preserve">数据文件</w:t>
            </w:r>
            <w:r/>
          </w:p>
        </w:tc>
        <w:tc>
          <w:tcPr>
            <w:tcW w:w="7785" w:type="dxa"/>
            <w:vAlign w:val="center"/>
            <w:textDirection w:val="lrTb"/>
            <w:noWrap w:val="false"/>
          </w:tcPr>
          <w:p>
            <w:r>
              <w:rPr>
                <w:rFonts w:hint="eastAsia"/>
              </w:rPr>
              <w:t xml:space="preserve">1.</w:t>
            </w:r>
            <w:r>
              <w:rPr>
                <w:rFonts w:hint="eastAsia"/>
              </w:rPr>
              <w:t xml:space="preserve">支持添加选择数据模板表信息，包括：数据表名称、模板名称、模板格式、数据更新模式、实例名称、数据库类型、</w:t>
            </w:r>
            <w:r>
              <w:rPr>
                <w:rFonts w:hint="eastAsia"/>
              </w:rPr>
              <w:t xml:space="preserve">IP</w:t>
            </w:r>
            <w:r>
              <w:rPr>
                <w:rFonts w:hint="eastAsia"/>
              </w:rPr>
              <w:t xml:space="preserve">地址和端口；</w:t>
            </w:r>
            <w:r/>
          </w:p>
          <w:p>
            <w:r>
              <w:rPr>
                <w:rFonts w:hint="eastAsia" w:ascii="宋体" w:hAnsi="宋体" w:cs="宋体"/>
              </w:rPr>
              <w:t xml:space="preserve">▲</w:t>
            </w:r>
            <w:r>
              <w:rPr>
                <w:rFonts w:hint="eastAsia"/>
              </w:rPr>
              <w:t xml:space="preserve">2.</w:t>
            </w:r>
            <w:r>
              <w:rPr>
                <w:rFonts w:hint="eastAsia"/>
              </w:rPr>
              <w:t xml:space="preserve">支持模板下载和文件上传，方便用户按照模板完善数据文件中的数据；（提供功能截</w:t>
            </w:r>
            <w:r>
              <w:rPr>
                <w:rFonts w:hint="eastAsia"/>
              </w:rPr>
              <w:t xml:space="preserve">图证明</w:t>
            </w:r>
            <w:r>
              <w:rPr>
                <w:rFonts w:hint="eastAsia"/>
              </w:rPr>
              <w:t xml:space="preserve">材料）</w:t>
            </w:r>
            <w:r/>
          </w:p>
          <w:p>
            <w:r>
              <w:rPr>
                <w:rFonts w:hint="eastAsia"/>
              </w:rPr>
              <w:t xml:space="preserve">3.</w:t>
            </w:r>
            <w:r>
              <w:rPr>
                <w:rFonts w:hint="eastAsia"/>
              </w:rPr>
              <w:t xml:space="preserve">支持对上传文件数据进行检测和更新；</w:t>
            </w:r>
            <w:r/>
          </w:p>
          <w:p>
            <w:r>
              <w:rPr>
                <w:rFonts w:hint="eastAsia"/>
              </w:rPr>
              <w:t xml:space="preserve">4.</w:t>
            </w:r>
            <w:r>
              <w:rPr>
                <w:rFonts w:hint="eastAsia"/>
              </w:rPr>
              <w:t xml:space="preserve">支持查看上传文件历史记录，包括：上传日期、操作人、文件名称；</w:t>
            </w:r>
            <w:r/>
          </w:p>
          <w:p>
            <w:r>
              <w:rPr>
                <w:rFonts w:hint="eastAsia"/>
              </w:rPr>
              <w:t xml:space="preserve">5.</w:t>
            </w:r>
            <w:r>
              <w:rPr>
                <w:rFonts w:hint="eastAsia"/>
              </w:rPr>
              <w:t xml:space="preserve">支持对上</w:t>
            </w:r>
            <w:r>
              <w:rPr>
                <w:rFonts w:hint="eastAsia"/>
              </w:rPr>
              <w:t xml:space="preserve">传历史</w:t>
            </w:r>
            <w:r>
              <w:rPr>
                <w:rFonts w:hint="eastAsia"/>
              </w:rPr>
              <w:t xml:space="preserve">文件进行下载；</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890" w:type="dxa"/>
            <w:vAlign w:val="center"/>
            <w:textDirection w:val="lrTb"/>
            <w:noWrap w:val="false"/>
          </w:tcPr>
          <w:p>
            <w:r>
              <w:rPr>
                <w:rFonts w:hint="eastAsia"/>
              </w:rPr>
              <w:t xml:space="preserve">数据治理</w:t>
            </w:r>
            <w:r/>
          </w:p>
        </w:tc>
        <w:tc>
          <w:tcPr>
            <w:tcW w:w="7785" w:type="dxa"/>
            <w:vAlign w:val="center"/>
            <w:textDirection w:val="lrTb"/>
            <w:noWrap w:val="false"/>
          </w:tcPr>
          <w:p>
            <w:r>
              <w:rPr>
                <w:rFonts w:hint="eastAsia" w:ascii="宋体" w:hAnsi="宋体" w:cs="宋体"/>
              </w:rPr>
              <w:t xml:space="preserve">▲</w:t>
            </w:r>
            <w:r>
              <w:rPr>
                <w:rFonts w:hint="eastAsia"/>
              </w:rPr>
              <w:t xml:space="preserve">1.</w:t>
            </w:r>
            <w:r>
              <w:rPr>
                <w:rFonts w:hint="eastAsia"/>
              </w:rPr>
              <w:t xml:space="preserve">支持提供数据治理服务下的数据接入、输出配置服务；（提供功能截</w:t>
            </w:r>
            <w:r>
              <w:rPr>
                <w:rFonts w:hint="eastAsia"/>
              </w:rPr>
              <w:t xml:space="preserve">图证明</w:t>
            </w:r>
            <w:r>
              <w:rPr>
                <w:rFonts w:hint="eastAsia"/>
              </w:rPr>
              <w:t xml:space="preserve">材料）</w:t>
            </w:r>
            <w:r/>
          </w:p>
          <w:p>
            <w:r>
              <w:rPr>
                <w:rFonts w:hint="eastAsia"/>
              </w:rPr>
              <w:t xml:space="preserve">2.</w:t>
            </w:r>
            <w:r>
              <w:rPr>
                <w:rFonts w:hint="eastAsia"/>
              </w:rPr>
              <w:t xml:space="preserve">支持拖拽</w:t>
            </w:r>
            <w:r>
              <w:rPr>
                <w:rFonts w:hint="eastAsia"/>
              </w:rPr>
              <w:t xml:space="preserve">式任务</w:t>
            </w:r>
            <w:r>
              <w:rPr>
                <w:rFonts w:hint="eastAsia"/>
              </w:rPr>
              <w:t xml:space="preserve">编排，无代码</w:t>
            </w:r>
            <w:r>
              <w:rPr>
                <w:rFonts w:hint="eastAsia"/>
              </w:rPr>
              <w:t xml:space="preserve">化完成</w:t>
            </w:r>
            <w:r>
              <w:rPr>
                <w:rFonts w:hint="eastAsia"/>
              </w:rPr>
              <w:t xml:space="preserve">数据治理服务；</w:t>
            </w:r>
            <w:r/>
          </w:p>
          <w:p>
            <w:r>
              <w:rPr>
                <w:rFonts w:hint="eastAsia"/>
              </w:rPr>
              <w:t xml:space="preserve">3.</w:t>
            </w:r>
            <w:r>
              <w:rPr>
                <w:rFonts w:hint="eastAsia"/>
              </w:rPr>
              <w:t xml:space="preserve">支持四大类治理任务，包括：数据治理类、数据转换类、数据安全类、数据辅助类，其中数据治理类包含数据关联类、清洗过滤类、数据比对类、数据去重类、数据拆分类、数据合并类、字段派生类、</w:t>
            </w:r>
            <w:r>
              <w:rPr>
                <w:rFonts w:hint="eastAsia"/>
              </w:rPr>
              <w:t xml:space="preserve">数据打标类</w:t>
            </w:r>
            <w:r>
              <w:rPr>
                <w:rFonts w:hint="eastAsia"/>
              </w:rPr>
              <w:t xml:space="preserve">、统计排序类等九个小类；数据转换类包含数据拆分转化类、数据转换补全类两个小类；数据安全类包含数据加密类、数据解密类两个小类；数据辅助类包含数据计算类、地图应用类、脚本算子类等三个小类的算子；</w:t>
            </w:r>
            <w:r/>
          </w:p>
          <w:p>
            <w:r>
              <w:rPr>
                <w:rFonts w:hint="eastAsia"/>
              </w:rPr>
              <w:t xml:space="preserve">4.</w:t>
            </w:r>
            <w:r>
              <w:rPr>
                <w:rFonts w:hint="eastAsia"/>
              </w:rPr>
              <w:t xml:space="preserve">支持多种类型的数据发布方式，包括数据库、</w:t>
            </w:r>
            <w:r>
              <w:rPr>
                <w:rFonts w:hint="eastAsia"/>
              </w:rPr>
              <w:t xml:space="preserve">API</w:t>
            </w:r>
            <w:r>
              <w:rPr>
                <w:rFonts w:hint="eastAsia"/>
              </w:rPr>
              <w:t xml:space="preserve">、文件等类型的发布方式；</w:t>
            </w:r>
            <w:r/>
          </w:p>
          <w:p>
            <w:r>
              <w:rPr>
                <w:rFonts w:hint="eastAsia"/>
              </w:rPr>
              <w:t xml:space="preserve">5.</w:t>
            </w:r>
            <w:r>
              <w:rPr>
                <w:rFonts w:hint="eastAsia"/>
              </w:rPr>
              <w:t xml:space="preserve">支持添加不同类型的任务，对其进行数据备份配置和检测，支持设置定时任务以及任务的启用与关闭；</w:t>
            </w:r>
            <w:r/>
          </w:p>
          <w:p>
            <w:r>
              <w:rPr>
                <w:rFonts w:hint="eastAsia"/>
              </w:rPr>
              <w:t xml:space="preserve">6.</w:t>
            </w:r>
            <w:r>
              <w:rPr>
                <w:rFonts w:hint="eastAsia"/>
              </w:rPr>
              <w:t xml:space="preserve">支持通过任务图谱识别多个子任务执行次序；</w:t>
            </w:r>
            <w:r/>
          </w:p>
          <w:p>
            <w:r>
              <w:rPr>
                <w:rFonts w:hint="eastAsia" w:ascii="宋体" w:hAnsi="宋体" w:cs="宋体"/>
              </w:rPr>
              <w:t xml:space="preserve">▲</w:t>
            </w:r>
            <w:r>
              <w:rPr>
                <w:rFonts w:hint="eastAsia"/>
              </w:rPr>
              <w:t xml:space="preserve">7.</w:t>
            </w:r>
            <w:r>
              <w:rPr>
                <w:rFonts w:hint="eastAsia"/>
              </w:rPr>
              <w:t xml:space="preserve">支持任务监控的功能，可以实时查看服务的运行状态、性能指标和错误日志等信息；</w:t>
            </w:r>
            <w:r/>
          </w:p>
          <w:p>
            <w:r>
              <w:rPr>
                <w:rFonts w:hint="eastAsia"/>
              </w:rPr>
              <w:t xml:space="preserve">8.</w:t>
            </w:r>
            <w:r>
              <w:rPr>
                <w:rFonts w:hint="eastAsia"/>
              </w:rPr>
              <w:t xml:space="preserve">支持数据查看，方便用户查看已经进行的任务结果；（提供功能截</w:t>
            </w:r>
            <w:r>
              <w:rPr>
                <w:rFonts w:hint="eastAsia"/>
              </w:rPr>
              <w:t xml:space="preserve">图证明</w:t>
            </w:r>
            <w:r>
              <w:rPr>
                <w:rFonts w:hint="eastAsia"/>
              </w:rPr>
              <w:t xml:space="preserve">材料）</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890" w:type="dxa"/>
            <w:vAlign w:val="center"/>
            <w:textDirection w:val="lrTb"/>
            <w:noWrap w:val="false"/>
          </w:tcPr>
          <w:p>
            <w:r>
              <w:rPr>
                <w:rFonts w:hint="eastAsia"/>
              </w:rPr>
              <w:t xml:space="preserve">数据质量</w:t>
            </w:r>
            <w:r/>
          </w:p>
        </w:tc>
        <w:tc>
          <w:tcPr>
            <w:tcW w:w="7785" w:type="dxa"/>
            <w:vAlign w:val="center"/>
            <w:textDirection w:val="lrTb"/>
            <w:noWrap w:val="false"/>
          </w:tcPr>
          <w:p>
            <w:r>
              <w:rPr>
                <w:rFonts w:hint="eastAsia"/>
              </w:rPr>
              <w:t xml:space="preserve">1.</w:t>
            </w:r>
            <w:r>
              <w:rPr>
                <w:rFonts w:hint="eastAsia"/>
              </w:rPr>
              <w:t xml:space="preserve">支持通过关键词快速检索数据质量管理任务；</w:t>
            </w:r>
            <w:r/>
          </w:p>
          <w:p>
            <w:r>
              <w:rPr>
                <w:rFonts w:hint="eastAsia"/>
              </w:rPr>
              <w:t xml:space="preserve">2.</w:t>
            </w:r>
            <w:r>
              <w:rPr>
                <w:rFonts w:hint="eastAsia"/>
              </w:rPr>
              <w:t xml:space="preserve">支持提供数据质量管理下的数据接入、输出配置服务；</w:t>
            </w:r>
            <w:r/>
          </w:p>
          <w:p>
            <w:r>
              <w:rPr>
                <w:rFonts w:hint="eastAsia" w:ascii="宋体" w:hAnsi="宋体" w:cs="宋体"/>
              </w:rPr>
              <w:t xml:space="preserve">▲</w:t>
            </w:r>
            <w:r>
              <w:rPr>
                <w:rFonts w:hint="eastAsia"/>
              </w:rPr>
              <w:t xml:space="preserve">3.</w:t>
            </w:r>
            <w:r>
              <w:rPr>
                <w:rFonts w:hint="eastAsia"/>
              </w:rPr>
              <w:t xml:space="preserve">支持对不同类型的数据规则进行维护，支持配置规则名称、规则类型、表达式和描述等信息；（提供功能截</w:t>
            </w:r>
            <w:r>
              <w:rPr>
                <w:rFonts w:hint="eastAsia"/>
              </w:rPr>
              <w:t xml:space="preserve">图证明</w:t>
            </w:r>
            <w:r>
              <w:rPr>
                <w:rFonts w:hint="eastAsia"/>
              </w:rPr>
              <w:t xml:space="preserve">材料）</w:t>
            </w:r>
            <w:r/>
          </w:p>
          <w:p>
            <w:r>
              <w:rPr>
                <w:rFonts w:hint="eastAsia"/>
              </w:rPr>
              <w:t xml:space="preserve">4.</w:t>
            </w:r>
            <w:r>
              <w:rPr>
                <w:rFonts w:hint="eastAsia"/>
              </w:rPr>
              <w:t xml:space="preserve">支持对数据质量管理任务进行规则配置；</w:t>
            </w:r>
            <w:r/>
          </w:p>
          <w:p>
            <w:r>
              <w:rPr>
                <w:rFonts w:hint="eastAsia"/>
              </w:rPr>
              <w:t xml:space="preserve">5.</w:t>
            </w:r>
            <w:r>
              <w:rPr>
                <w:rFonts w:hint="eastAsia"/>
              </w:rPr>
              <w:t xml:space="preserve">支持根据间隔任务和定时任务进行定时任务配置，间隔任务包括：天、时、分、秒；定时任务包括：天、周、月；</w:t>
            </w:r>
            <w:r/>
          </w:p>
          <w:p>
            <w:r>
              <w:rPr>
                <w:rFonts w:hint="eastAsia" w:ascii="宋体" w:hAnsi="宋体" w:cs="宋体"/>
              </w:rPr>
              <w:t xml:space="preserve">▲</w:t>
            </w:r>
            <w:r>
              <w:rPr>
                <w:rFonts w:hint="eastAsia"/>
              </w:rPr>
              <w:t xml:space="preserve">6.</w:t>
            </w:r>
            <w:r>
              <w:rPr>
                <w:rFonts w:hint="eastAsia"/>
              </w:rPr>
              <w:t xml:space="preserve">支持开启和关闭定时任务，对数据质量管理任务进行监控，支持展示监控任务详情；（提供功能截</w:t>
            </w:r>
            <w:r>
              <w:rPr>
                <w:rFonts w:hint="eastAsia"/>
              </w:rPr>
              <w:t xml:space="preserve">图证明</w:t>
            </w:r>
            <w:r>
              <w:rPr>
                <w:rFonts w:hint="eastAsia"/>
              </w:rPr>
              <w:t xml:space="preserve">材料）</w:t>
            </w:r>
            <w:r/>
          </w:p>
          <w:p>
            <w:r>
              <w:rPr>
                <w:rFonts w:hint="eastAsia"/>
              </w:rPr>
              <w:t xml:space="preserve">7.</w:t>
            </w:r>
            <w:r>
              <w:rPr>
                <w:rFonts w:hint="eastAsia"/>
              </w:rPr>
              <w:t xml:space="preserve">支持查看质量明细和质量报告；</w:t>
            </w:r>
            <w:r/>
          </w:p>
          <w:p>
            <w:r>
              <w:rPr>
                <w:rFonts w:hint="eastAsia"/>
              </w:rPr>
              <w:t xml:space="preserve">8.</w:t>
            </w:r>
            <w:r>
              <w:rPr>
                <w:rFonts w:hint="eastAsia"/>
              </w:rPr>
              <w:t xml:space="preserve">支持根据质量检测任务填写基本信息，选择数据质量整改流程，提交生成工单；</w:t>
            </w:r>
            <w:r/>
          </w:p>
          <w:p>
            <w:pPr>
              <w:rPr>
                <w:b/>
              </w:rPr>
            </w:pPr>
            <w:r>
              <w:rPr>
                <w:rFonts w:hint="eastAsia" w:ascii="宋体" w:hAnsi="宋体" w:cs="宋体"/>
              </w:rPr>
              <w:t xml:space="preserve">▲</w:t>
            </w:r>
            <w:r>
              <w:rPr>
                <w:rFonts w:hint="eastAsia"/>
              </w:rPr>
              <w:t xml:space="preserve">9.</w:t>
            </w:r>
            <w:r>
              <w:rPr>
                <w:rFonts w:hint="eastAsia"/>
              </w:rPr>
              <w:t xml:space="preserve">支持对工单进行整改审批和查看详情；（提供功能截</w:t>
            </w:r>
            <w:r>
              <w:rPr>
                <w:rFonts w:hint="eastAsia"/>
              </w:rPr>
              <w:t xml:space="preserve">图证明</w:t>
            </w:r>
            <w:r>
              <w:rPr>
                <w:rFonts w:hint="eastAsia"/>
              </w:rPr>
              <w:t xml:space="preserve">材料）</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0</w:t>
            </w:r>
            <w:r/>
          </w:p>
        </w:tc>
        <w:tc>
          <w:tcPr>
            <w:tcW w:w="890" w:type="dxa"/>
            <w:vAlign w:val="center"/>
            <w:textDirection w:val="lrTb"/>
            <w:noWrap w:val="false"/>
          </w:tcPr>
          <w:p>
            <w:r>
              <w:rPr>
                <w:rFonts w:hint="eastAsia"/>
              </w:rPr>
              <w:t xml:space="preserve">主数据管理</w:t>
            </w:r>
            <w:r/>
          </w:p>
        </w:tc>
        <w:tc>
          <w:tcPr>
            <w:tcW w:w="7785" w:type="dxa"/>
            <w:vAlign w:val="center"/>
            <w:textDirection w:val="lrTb"/>
            <w:noWrap w:val="false"/>
          </w:tcPr>
          <w:p>
            <w:r>
              <w:rPr>
                <w:rFonts w:hint="eastAsia"/>
              </w:rPr>
              <w:t xml:space="preserve">1.</w:t>
            </w:r>
            <w:r>
              <w:rPr>
                <w:rFonts w:hint="eastAsia"/>
              </w:rPr>
              <w:t xml:space="preserve">支持通过关键词快速检索主题域信息；</w:t>
            </w:r>
            <w:r/>
          </w:p>
          <w:p>
            <w:r>
              <w:rPr>
                <w:rFonts w:hint="eastAsia"/>
              </w:rPr>
              <w:t xml:space="preserve">2.</w:t>
            </w:r>
            <w:r>
              <w:rPr>
                <w:rFonts w:hint="eastAsia"/>
              </w:rPr>
              <w:t xml:space="preserve">支持提供主数据管理下的数据接入、输出配置服务；</w:t>
            </w:r>
            <w:r/>
          </w:p>
          <w:p>
            <w:r>
              <w:rPr>
                <w:rFonts w:hint="eastAsia" w:ascii="宋体" w:hAnsi="宋体" w:cs="宋体"/>
              </w:rPr>
              <w:t xml:space="preserve">▲</w:t>
            </w:r>
            <w:r>
              <w:rPr>
                <w:rFonts w:hint="eastAsia"/>
              </w:rPr>
              <w:t xml:space="preserve">3.</w:t>
            </w:r>
            <w:r>
              <w:rPr>
                <w:rFonts w:hint="eastAsia"/>
              </w:rPr>
              <w:t xml:space="preserve">支持创建</w:t>
            </w:r>
            <w:r>
              <w:rPr>
                <w:rFonts w:hint="eastAsia"/>
              </w:rPr>
              <w:t xml:space="preserve">主数据</w:t>
            </w:r>
            <w:r>
              <w:rPr>
                <w:rFonts w:hint="eastAsia"/>
              </w:rPr>
              <w:t xml:space="preserve">物理模型，进行数据模型和实体表字段的映射绑定；（提供功能截</w:t>
            </w:r>
            <w:r>
              <w:rPr>
                <w:rFonts w:hint="eastAsia"/>
              </w:rPr>
              <w:t xml:space="preserve">图证明</w:t>
            </w:r>
            <w:r>
              <w:rPr>
                <w:rFonts w:hint="eastAsia"/>
              </w:rPr>
              <w:t xml:space="preserve">材料）</w:t>
            </w:r>
            <w:r/>
          </w:p>
          <w:p>
            <w:r>
              <w:rPr>
                <w:rFonts w:hint="eastAsia"/>
              </w:rPr>
              <w:t xml:space="preserve">4.</w:t>
            </w:r>
            <w:r>
              <w:rPr>
                <w:rFonts w:hint="eastAsia"/>
              </w:rPr>
              <w:t xml:space="preserve">支持根据间隔任务和定时任务进行定时任务配置，间隔任务包括：天、时、分、秒；定时任务包括：天、周、月；</w:t>
            </w:r>
            <w:r/>
          </w:p>
          <w:p>
            <w:r>
              <w:rPr>
                <w:rFonts w:hint="eastAsia" w:ascii="宋体" w:hAnsi="宋体" w:cs="宋体"/>
              </w:rPr>
              <w:t xml:space="preserve">▲</w:t>
            </w:r>
            <w:r>
              <w:rPr>
                <w:rFonts w:hint="eastAsia"/>
              </w:rPr>
              <w:t xml:space="preserve">5.</w:t>
            </w:r>
            <w:r>
              <w:rPr>
                <w:rFonts w:hint="eastAsia"/>
              </w:rPr>
              <w:t xml:space="preserve">支持</w:t>
            </w:r>
            <w:r>
              <w:rPr>
                <w:rFonts w:hint="eastAsia"/>
              </w:rPr>
              <w:t xml:space="preserve">主数据</w:t>
            </w:r>
            <w:r>
              <w:rPr>
                <w:rFonts w:hint="eastAsia"/>
              </w:rPr>
              <w:t xml:space="preserve">物理模型查看，输入显示数据条目执行后查询数据信息；（提供功能截</w:t>
            </w:r>
            <w:r>
              <w:rPr>
                <w:rFonts w:hint="eastAsia"/>
              </w:rPr>
              <w:t xml:space="preserve">图证明</w:t>
            </w:r>
            <w:r>
              <w:rPr>
                <w:rFonts w:hint="eastAsia"/>
              </w:rPr>
              <w:t xml:space="preserve">材料）</w:t>
            </w:r>
            <w:r/>
          </w:p>
          <w:p>
            <w:r>
              <w:rPr>
                <w:rFonts w:hint="eastAsia"/>
              </w:rPr>
              <w:t xml:space="preserve">6.</w:t>
            </w:r>
            <w:r>
              <w:rPr>
                <w:rFonts w:hint="eastAsia"/>
              </w:rPr>
              <w:t xml:space="preserve">支持开启和关闭定时任务，对主数据管理任务进行监控，支持展示监控任务详情；</w:t>
            </w:r>
            <w:r/>
          </w:p>
          <w:p>
            <w:r>
              <w:rPr>
                <w:rFonts w:hint="eastAsia"/>
              </w:rPr>
              <w:t xml:space="preserve">7.</w:t>
            </w:r>
            <w:r>
              <w:rPr>
                <w:rFonts w:hint="eastAsia"/>
              </w:rPr>
              <w:t xml:space="preserve">支持多种类型的数据发布方式，包括数据库、</w:t>
            </w:r>
            <w:r>
              <w:rPr>
                <w:rFonts w:hint="eastAsia"/>
              </w:rPr>
              <w:t xml:space="preserve">API</w:t>
            </w:r>
            <w:r>
              <w:rPr>
                <w:rFonts w:hint="eastAsia"/>
              </w:rPr>
              <w:t xml:space="preserve">、文件；</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p>
        </w:tc>
        <w:tc>
          <w:tcPr>
            <w:tcW w:w="890" w:type="dxa"/>
            <w:vAlign w:val="center"/>
            <w:textDirection w:val="lrTb"/>
            <w:noWrap w:val="false"/>
          </w:tcPr>
          <w:p>
            <w:r>
              <w:rPr>
                <w:rFonts w:hint="eastAsia"/>
              </w:rPr>
              <w:t xml:space="preserve">离线分析</w:t>
            </w:r>
            <w:r/>
          </w:p>
        </w:tc>
        <w:tc>
          <w:tcPr>
            <w:tcW w:w="7785" w:type="dxa"/>
            <w:vAlign w:val="center"/>
            <w:textDirection w:val="lrTb"/>
            <w:noWrap w:val="false"/>
          </w:tcPr>
          <w:p>
            <w:r>
              <w:rPr>
                <w:rFonts w:hint="eastAsia"/>
              </w:rPr>
              <w:t xml:space="preserve">1.</w:t>
            </w:r>
            <w:r>
              <w:rPr>
                <w:rFonts w:hint="eastAsia"/>
              </w:rPr>
              <w:t xml:space="preserve">支持多种数据库接入与输出，包括</w:t>
            </w:r>
            <w:r>
              <w:rPr>
                <w:rFonts w:hint="eastAsia"/>
              </w:rPr>
              <w:t xml:space="preserve">MySql</w:t>
            </w:r>
            <w:r>
              <w:rPr>
                <w:rFonts w:hint="eastAsia"/>
              </w:rPr>
              <w:t xml:space="preserve">、</w:t>
            </w:r>
            <w:r>
              <w:rPr>
                <w:rFonts w:hint="eastAsia"/>
              </w:rPr>
              <w:t xml:space="preserve">SqlServer</w:t>
            </w:r>
            <w:r>
              <w:rPr>
                <w:rFonts w:hint="eastAsia"/>
              </w:rPr>
              <w:t xml:space="preserve">、</w:t>
            </w:r>
            <w:r>
              <w:rPr>
                <w:rFonts w:hint="eastAsia"/>
              </w:rPr>
              <w:t xml:space="preserve">Oracle</w:t>
            </w:r>
            <w:r>
              <w:rPr>
                <w:rFonts w:hint="eastAsia"/>
              </w:rPr>
              <w:t xml:space="preserve">、</w:t>
            </w:r>
            <w:r>
              <w:rPr>
                <w:rFonts w:hint="eastAsia"/>
              </w:rPr>
              <w:t xml:space="preserve">DB2</w:t>
            </w:r>
            <w:r>
              <w:rPr>
                <w:rFonts w:hint="eastAsia"/>
              </w:rPr>
              <w:t xml:space="preserve">、</w:t>
            </w:r>
            <w:r>
              <w:rPr>
                <w:rFonts w:hint="eastAsia"/>
              </w:rPr>
              <w:t xml:space="preserve">PostgreSql</w:t>
            </w:r>
            <w:r>
              <w:rPr>
                <w:rFonts w:hint="eastAsia"/>
              </w:rPr>
              <w:t xml:space="preserve">、</w:t>
            </w:r>
            <w:r>
              <w:rPr>
                <w:rFonts w:hint="eastAsia"/>
              </w:rPr>
              <w:t xml:space="preserve">GaussDB</w:t>
            </w:r>
            <w:r>
              <w:rPr>
                <w:rFonts w:hint="eastAsia"/>
              </w:rPr>
              <w:t xml:space="preserve">、达梦、</w:t>
            </w:r>
            <w:r>
              <w:rPr>
                <w:rFonts w:hint="eastAsia"/>
              </w:rPr>
              <w:t xml:space="preserve">瀚</w:t>
            </w:r>
            <w:r>
              <w:rPr>
                <w:rFonts w:hint="eastAsia"/>
              </w:rPr>
              <w:t xml:space="preserve">高、</w:t>
            </w:r>
            <w:r>
              <w:rPr>
                <w:rFonts w:hint="eastAsia"/>
              </w:rPr>
              <w:t xml:space="preserve">人大金</w:t>
            </w:r>
            <w:r>
              <w:rPr>
                <w:rFonts w:hint="eastAsia"/>
              </w:rPr>
              <w:t xml:space="preserve">仓、神舟通用等；</w:t>
            </w:r>
            <w:r/>
          </w:p>
          <w:p>
            <w:r>
              <w:rPr>
                <w:rFonts w:hint="eastAsia" w:ascii="宋体" w:hAnsi="宋体" w:cs="宋体"/>
              </w:rPr>
              <w:t xml:space="preserve">▲</w:t>
            </w:r>
            <w:r>
              <w:rPr>
                <w:rFonts w:hint="eastAsia"/>
              </w:rPr>
              <w:t xml:space="preserve">2.</w:t>
            </w:r>
            <w:r>
              <w:rPr>
                <w:rFonts w:hint="eastAsia"/>
              </w:rPr>
              <w:t xml:space="preserve">提供多种类型的分析算子，包括：常规分析、主从表分析、交叉表分析、树状图分析、地图分析、热力图分析、迁徙图分析、聚类分析、</w:t>
            </w:r>
            <w:r>
              <w:rPr>
                <w:rFonts w:hint="eastAsia"/>
              </w:rPr>
              <w:t xml:space="preserve">Python</w:t>
            </w:r>
            <w:r>
              <w:rPr>
                <w:rFonts w:hint="eastAsia"/>
              </w:rPr>
              <w:t xml:space="preserve">脚本、</w:t>
            </w:r>
            <w:r>
              <w:rPr>
                <w:rFonts w:hint="eastAsia"/>
              </w:rPr>
              <w:t xml:space="preserve">SQL</w:t>
            </w:r>
            <w:r>
              <w:rPr>
                <w:rFonts w:hint="eastAsia"/>
              </w:rPr>
              <w:t xml:space="preserve">脚本等；（提供功能截</w:t>
            </w:r>
            <w:r>
              <w:rPr>
                <w:rFonts w:hint="eastAsia"/>
              </w:rPr>
              <w:t xml:space="preserve">图证明</w:t>
            </w:r>
            <w:r>
              <w:rPr>
                <w:rFonts w:hint="eastAsia"/>
              </w:rPr>
              <w:t xml:space="preserve">材料）</w:t>
            </w:r>
            <w:r/>
          </w:p>
          <w:p>
            <w:r>
              <w:rPr>
                <w:rFonts w:hint="eastAsia"/>
              </w:rPr>
              <w:t xml:space="preserve">3.</w:t>
            </w:r>
            <w:r>
              <w:rPr>
                <w:rFonts w:hint="eastAsia"/>
              </w:rPr>
              <w:t xml:space="preserve">支持算子页面配置和检测；</w:t>
            </w:r>
            <w:r/>
          </w:p>
          <w:p>
            <w:r>
              <w:rPr>
                <w:rFonts w:hint="eastAsia"/>
              </w:rPr>
              <w:t xml:space="preserve">4.</w:t>
            </w:r>
            <w:r>
              <w:rPr>
                <w:rFonts w:hint="eastAsia"/>
              </w:rPr>
              <w:t xml:space="preserve">支持多种定时任务配置，方便灵活的在预定的时间触发分析任务；</w:t>
            </w:r>
            <w:r/>
          </w:p>
          <w:p>
            <w:r>
              <w:rPr>
                <w:rFonts w:hint="eastAsia" w:ascii="宋体" w:hAnsi="宋体" w:cs="宋体"/>
              </w:rPr>
              <w:t xml:space="preserve">▲</w:t>
            </w:r>
            <w:r>
              <w:rPr>
                <w:rFonts w:hint="eastAsia"/>
              </w:rPr>
              <w:t xml:space="preserve">5.</w:t>
            </w:r>
            <w:r>
              <w:rPr>
                <w:rFonts w:hint="eastAsia"/>
              </w:rPr>
              <w:t xml:space="preserve">支持多种类型的数据发布方式，包括数据库、</w:t>
            </w:r>
            <w:r>
              <w:rPr>
                <w:rFonts w:hint="eastAsia"/>
              </w:rPr>
              <w:t xml:space="preserve">API</w:t>
            </w:r>
            <w:r>
              <w:rPr>
                <w:rFonts w:hint="eastAsia"/>
              </w:rPr>
              <w:t xml:space="preserve">、文件；（提供功能截</w:t>
            </w:r>
            <w:r>
              <w:rPr>
                <w:rFonts w:hint="eastAsia"/>
              </w:rPr>
              <w:t xml:space="preserve">图证明</w:t>
            </w:r>
            <w:r>
              <w:rPr>
                <w:rFonts w:hint="eastAsia"/>
              </w:rPr>
              <w:t xml:space="preserve">材料）</w:t>
            </w:r>
            <w:r/>
          </w:p>
          <w:p>
            <w:r>
              <w:rPr>
                <w:rFonts w:hint="eastAsia"/>
              </w:rPr>
              <w:t xml:space="preserve">6.</w:t>
            </w:r>
            <w:r>
              <w:rPr>
                <w:rFonts w:hint="eastAsia"/>
              </w:rPr>
              <w:t xml:space="preserve">支持任务监控的功能，可以实时查看服务的运行状态、性能指标和错误日志等信息；</w:t>
            </w:r>
            <w:r/>
          </w:p>
          <w:p>
            <w:r>
              <w:rPr>
                <w:rFonts w:hint="eastAsia"/>
              </w:rPr>
              <w:t xml:space="preserve">7.</w:t>
            </w:r>
            <w:r>
              <w:rPr>
                <w:rFonts w:hint="eastAsia"/>
              </w:rPr>
              <w:t xml:space="preserve">支持数据查看，方便用户查看已经进行的任务结果；</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2</w:t>
            </w:r>
            <w:r/>
          </w:p>
        </w:tc>
        <w:tc>
          <w:tcPr>
            <w:tcW w:w="890" w:type="dxa"/>
            <w:vAlign w:val="center"/>
            <w:textDirection w:val="lrTb"/>
            <w:noWrap w:val="false"/>
          </w:tcPr>
          <w:p>
            <w:r>
              <w:rPr>
                <w:rFonts w:hint="eastAsia"/>
              </w:rPr>
              <w:t xml:space="preserve">实时分析</w:t>
            </w:r>
            <w:r/>
          </w:p>
        </w:tc>
        <w:tc>
          <w:tcPr>
            <w:tcW w:w="7785" w:type="dxa"/>
            <w:vAlign w:val="center"/>
            <w:textDirection w:val="lrTb"/>
            <w:noWrap w:val="false"/>
          </w:tcPr>
          <w:p>
            <w:r>
              <w:rPr>
                <w:rFonts w:hint="eastAsia"/>
              </w:rPr>
              <w:t xml:space="preserve">1.</w:t>
            </w:r>
            <w:r>
              <w:rPr>
                <w:rFonts w:hint="eastAsia"/>
              </w:rPr>
              <w:t xml:space="preserve">支持多种数据库输出，包括</w:t>
            </w:r>
            <w:r>
              <w:rPr>
                <w:rFonts w:hint="eastAsia"/>
              </w:rPr>
              <w:t xml:space="preserve">MySql</w:t>
            </w:r>
            <w:r>
              <w:rPr>
                <w:rFonts w:hint="eastAsia"/>
              </w:rPr>
              <w:t xml:space="preserve">、</w:t>
            </w:r>
            <w:r>
              <w:rPr>
                <w:rFonts w:hint="eastAsia"/>
              </w:rPr>
              <w:t xml:space="preserve">SqlServer</w:t>
            </w:r>
            <w:r>
              <w:rPr>
                <w:rFonts w:hint="eastAsia"/>
              </w:rPr>
              <w:t xml:space="preserve">、</w:t>
            </w:r>
            <w:r>
              <w:rPr>
                <w:rFonts w:hint="eastAsia"/>
              </w:rPr>
              <w:t xml:space="preserve">Oracle</w:t>
            </w:r>
            <w:r>
              <w:rPr>
                <w:rFonts w:hint="eastAsia"/>
              </w:rPr>
              <w:t xml:space="preserve">、</w:t>
            </w:r>
            <w:r>
              <w:rPr>
                <w:rFonts w:hint="eastAsia"/>
              </w:rPr>
              <w:t xml:space="preserve">DB2</w:t>
            </w:r>
            <w:r>
              <w:rPr>
                <w:rFonts w:hint="eastAsia"/>
              </w:rPr>
              <w:t xml:space="preserve">、</w:t>
            </w:r>
            <w:r>
              <w:rPr>
                <w:rFonts w:hint="eastAsia"/>
              </w:rPr>
              <w:t xml:space="preserve">PostgreSql</w:t>
            </w:r>
            <w:r>
              <w:rPr>
                <w:rFonts w:hint="eastAsia"/>
              </w:rPr>
              <w:t xml:space="preserve">、</w:t>
            </w:r>
            <w:r>
              <w:rPr>
                <w:rFonts w:hint="eastAsia"/>
              </w:rPr>
              <w:t xml:space="preserve">GaussDB</w:t>
            </w:r>
            <w:r>
              <w:rPr>
                <w:rFonts w:hint="eastAsia"/>
              </w:rPr>
              <w:t xml:space="preserve">、达梦、</w:t>
            </w:r>
            <w:r>
              <w:rPr>
                <w:rFonts w:hint="eastAsia"/>
              </w:rPr>
              <w:t xml:space="preserve">瀚</w:t>
            </w:r>
            <w:r>
              <w:rPr>
                <w:rFonts w:hint="eastAsia"/>
              </w:rPr>
              <w:t xml:space="preserve">高、</w:t>
            </w:r>
            <w:r>
              <w:rPr>
                <w:rFonts w:hint="eastAsia"/>
              </w:rPr>
              <w:t xml:space="preserve">人大金</w:t>
            </w:r>
            <w:r>
              <w:rPr>
                <w:rFonts w:hint="eastAsia"/>
              </w:rPr>
              <w:t xml:space="preserve">仓、神舟通用等；</w:t>
            </w:r>
            <w:r/>
          </w:p>
          <w:p>
            <w:r>
              <w:rPr>
                <w:rFonts w:hint="eastAsia"/>
              </w:rPr>
              <w:t xml:space="preserve">2.</w:t>
            </w:r>
            <w:r>
              <w:rPr>
                <w:rFonts w:hint="eastAsia"/>
              </w:rPr>
              <w:t xml:space="preserve">数据分析任务支持页面配置；</w:t>
            </w:r>
            <w:r/>
          </w:p>
          <w:p>
            <w:r>
              <w:rPr>
                <w:rFonts w:hint="eastAsia" w:ascii="宋体" w:hAnsi="宋体" w:cs="宋体"/>
              </w:rPr>
              <w:t xml:space="preserve">▲</w:t>
            </w:r>
            <w:r>
              <w:rPr>
                <w:rFonts w:hint="eastAsia"/>
              </w:rPr>
              <w:t xml:space="preserve">3.</w:t>
            </w:r>
            <w:r>
              <w:rPr>
                <w:rFonts w:hint="eastAsia"/>
              </w:rPr>
              <w:t xml:space="preserve">支持多种定时任务配置，方便灵活的在预定的时间触发分析任务；（提供功能截</w:t>
            </w:r>
            <w:r>
              <w:rPr>
                <w:rFonts w:hint="eastAsia"/>
              </w:rPr>
              <w:t xml:space="preserve">图证明</w:t>
            </w:r>
            <w:r>
              <w:rPr>
                <w:rFonts w:hint="eastAsia"/>
              </w:rPr>
              <w:t xml:space="preserve">材料）</w:t>
            </w:r>
            <w:r/>
          </w:p>
          <w:p>
            <w:r>
              <w:rPr>
                <w:rFonts w:hint="eastAsia"/>
              </w:rPr>
              <w:t xml:space="preserve">4.</w:t>
            </w:r>
            <w:r>
              <w:rPr>
                <w:rFonts w:hint="eastAsia"/>
              </w:rPr>
              <w:t xml:space="preserve">支持多种类型的数据发布方式，包括数据库、</w:t>
            </w:r>
            <w:r>
              <w:rPr>
                <w:rFonts w:hint="eastAsia"/>
              </w:rPr>
              <w:t xml:space="preserve">API</w:t>
            </w:r>
            <w:r>
              <w:rPr>
                <w:rFonts w:hint="eastAsia"/>
              </w:rPr>
              <w:t xml:space="preserve">、文件等类型的发布方式，灵活满足多种需求；</w:t>
            </w:r>
            <w:r/>
          </w:p>
          <w:p>
            <w:r>
              <w:rPr>
                <w:rFonts w:hint="eastAsia" w:ascii="宋体" w:hAnsi="宋体" w:cs="宋体"/>
              </w:rPr>
              <w:t xml:space="preserve">▲</w:t>
            </w:r>
            <w:r>
              <w:rPr>
                <w:rFonts w:hint="eastAsia"/>
              </w:rPr>
              <w:t xml:space="preserve">5.</w:t>
            </w:r>
            <w:r>
              <w:rPr>
                <w:rFonts w:hint="eastAsia"/>
              </w:rPr>
              <w:t xml:space="preserve">支持任务监控的功能，可以实时查看服务的运行状态、性能指标和错误日志等信息，以便及时进行问题排查和优化调整；（提供功能截</w:t>
            </w:r>
            <w:r>
              <w:rPr>
                <w:rFonts w:hint="eastAsia"/>
              </w:rPr>
              <w:t xml:space="preserve">图证明</w:t>
            </w:r>
            <w:r>
              <w:rPr>
                <w:rFonts w:hint="eastAsia"/>
              </w:rPr>
              <w:t xml:space="preserve">材料）</w:t>
            </w:r>
            <w:r/>
          </w:p>
          <w:p>
            <w:r>
              <w:rPr>
                <w:rFonts w:hint="eastAsia"/>
              </w:rPr>
              <w:t xml:space="preserve">6.</w:t>
            </w:r>
            <w:r>
              <w:rPr>
                <w:rFonts w:hint="eastAsia"/>
              </w:rPr>
              <w:t xml:space="preserve">支持数据查看，方便用户查看已经进行的任务执行结果；</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3</w:t>
            </w:r>
            <w:r/>
          </w:p>
        </w:tc>
        <w:tc>
          <w:tcPr>
            <w:tcW w:w="890" w:type="dxa"/>
            <w:vAlign w:val="center"/>
            <w:textDirection w:val="lrTb"/>
            <w:noWrap w:val="false"/>
          </w:tcPr>
          <w:p>
            <w:r>
              <w:rPr>
                <w:rFonts w:hint="eastAsia"/>
              </w:rPr>
              <w:t xml:space="preserve">数据地图</w:t>
            </w:r>
            <w:r/>
          </w:p>
        </w:tc>
        <w:tc>
          <w:tcPr>
            <w:tcW w:w="7785" w:type="dxa"/>
            <w:vAlign w:val="center"/>
            <w:textDirection w:val="lrTb"/>
            <w:noWrap w:val="false"/>
          </w:tcPr>
          <w:p>
            <w:r>
              <w:rPr>
                <w:rFonts w:hint="eastAsia" w:ascii="宋体" w:hAnsi="宋体" w:cs="宋体"/>
              </w:rPr>
              <w:t xml:space="preserve">▲</w:t>
            </w:r>
            <w:r>
              <w:rPr>
                <w:rFonts w:hint="eastAsia"/>
              </w:rPr>
              <w:t xml:space="preserve">1.</w:t>
            </w:r>
            <w:r>
              <w:rPr>
                <w:rFonts w:hint="eastAsia"/>
              </w:rPr>
              <w:t xml:space="preserve">支持数据地图检索、元数据管理、数据地图查看；（提供功能截</w:t>
            </w:r>
            <w:r>
              <w:rPr>
                <w:rFonts w:hint="eastAsia"/>
              </w:rPr>
              <w:t xml:space="preserve">图证明</w:t>
            </w:r>
            <w:r>
              <w:rPr>
                <w:rFonts w:hint="eastAsia"/>
              </w:rPr>
              <w:t xml:space="preserve">材料）</w:t>
            </w:r>
            <w:r/>
          </w:p>
          <w:p>
            <w:r>
              <w:rPr>
                <w:rFonts w:hint="eastAsia"/>
              </w:rPr>
              <w:t xml:space="preserve">2.</w:t>
            </w:r>
            <w:r>
              <w:rPr>
                <w:rFonts w:hint="eastAsia"/>
              </w:rPr>
              <w:t xml:space="preserve">支持添加多种类型的数据地图；</w:t>
            </w:r>
            <w:r/>
          </w:p>
          <w:p>
            <w:r>
              <w:rPr>
                <w:rFonts w:hint="eastAsia"/>
              </w:rPr>
              <w:t xml:space="preserve">3.</w:t>
            </w:r>
            <w:r>
              <w:rPr>
                <w:rFonts w:hint="eastAsia"/>
              </w:rPr>
              <w:t xml:space="preserve">支持通过配置定时任务自动生成数字地图；</w:t>
            </w:r>
            <w:r/>
          </w:p>
          <w:p>
            <w:r>
              <w:rPr>
                <w:rFonts w:hint="eastAsia"/>
              </w:rPr>
              <w:t xml:space="preserve">4.</w:t>
            </w:r>
            <w:r>
              <w:rPr>
                <w:rFonts w:hint="eastAsia"/>
              </w:rPr>
              <w:t xml:space="preserve">支持查看、打印和导出功能；</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4</w:t>
            </w:r>
            <w:r/>
          </w:p>
        </w:tc>
        <w:tc>
          <w:tcPr>
            <w:tcW w:w="890" w:type="dxa"/>
            <w:vAlign w:val="center"/>
            <w:textDirection w:val="lrTb"/>
            <w:noWrap w:val="false"/>
          </w:tcPr>
          <w:p>
            <w:r>
              <w:rPr>
                <w:rFonts w:hint="eastAsia"/>
              </w:rPr>
              <w:t xml:space="preserve">数据画像</w:t>
            </w:r>
            <w:r/>
          </w:p>
        </w:tc>
        <w:tc>
          <w:tcPr>
            <w:tcW w:w="7785" w:type="dxa"/>
            <w:vAlign w:val="center"/>
            <w:textDirection w:val="lrTb"/>
            <w:noWrap w:val="false"/>
          </w:tcPr>
          <w:p>
            <w:r>
              <w:rPr>
                <w:rFonts w:hint="eastAsia"/>
              </w:rPr>
              <w:t xml:space="preserve">1.</w:t>
            </w:r>
            <w:r>
              <w:rPr>
                <w:rFonts w:hint="eastAsia"/>
              </w:rPr>
              <w:t xml:space="preserve">支持多种类型的数据库接入方式，包括：</w:t>
            </w:r>
            <w:r>
              <w:rPr>
                <w:rFonts w:hint="eastAsia"/>
              </w:rPr>
              <w:t xml:space="preserve">mysql</w:t>
            </w:r>
            <w:r>
              <w:rPr>
                <w:rFonts w:hint="eastAsia"/>
              </w:rPr>
              <w:t xml:space="preserve">、</w:t>
            </w:r>
            <w:r>
              <w:rPr>
                <w:rFonts w:hint="eastAsia"/>
              </w:rPr>
              <w:t xml:space="preserve">oracle</w:t>
            </w:r>
            <w:r>
              <w:rPr>
                <w:rFonts w:hint="eastAsia"/>
              </w:rPr>
              <w:t xml:space="preserve">、</w:t>
            </w:r>
            <w:r>
              <w:rPr>
                <w:rFonts w:hint="eastAsia"/>
              </w:rPr>
              <w:t xml:space="preserve">db2</w:t>
            </w:r>
            <w:r>
              <w:rPr>
                <w:rFonts w:hint="eastAsia"/>
              </w:rPr>
              <w:t xml:space="preserve">、</w:t>
            </w:r>
            <w:r>
              <w:rPr>
                <w:rFonts w:hint="eastAsia"/>
              </w:rPr>
              <w:t xml:space="preserve">postgresql</w:t>
            </w:r>
            <w:r>
              <w:rPr>
                <w:rFonts w:hint="eastAsia"/>
              </w:rPr>
              <w:t xml:space="preserve">、</w:t>
            </w:r>
            <w:r>
              <w:rPr>
                <w:rFonts w:hint="eastAsia"/>
              </w:rPr>
              <w:t xml:space="preserve">sqlserver</w:t>
            </w:r>
            <w:r>
              <w:rPr>
                <w:rFonts w:hint="eastAsia"/>
              </w:rPr>
              <w:t xml:space="preserve">、</w:t>
            </w:r>
            <w:r>
              <w:rPr>
                <w:rFonts w:hint="eastAsia"/>
              </w:rPr>
              <w:t xml:space="preserve">dameng</w:t>
            </w:r>
            <w:r>
              <w:rPr>
                <w:rFonts w:hint="eastAsia"/>
              </w:rPr>
              <w:t xml:space="preserve">、</w:t>
            </w:r>
            <w:r>
              <w:rPr>
                <w:rFonts w:hint="eastAsia"/>
              </w:rPr>
              <w:t xml:space="preserve">highgo</w:t>
            </w:r>
            <w:r>
              <w:rPr>
                <w:rFonts w:hint="eastAsia"/>
              </w:rPr>
              <w:t xml:space="preserve">、神舟通用、</w:t>
            </w:r>
            <w:r>
              <w:rPr>
                <w:rFonts w:hint="eastAsia"/>
              </w:rPr>
              <w:t xml:space="preserve">kingbase</w:t>
            </w:r>
            <w:r>
              <w:rPr>
                <w:rFonts w:hint="eastAsia"/>
              </w:rPr>
              <w:t xml:space="preserve">等数据库类型接入；</w:t>
            </w:r>
            <w:r/>
          </w:p>
          <w:p>
            <w:r>
              <w:rPr>
                <w:rFonts w:hint="eastAsia" w:ascii="宋体" w:hAnsi="宋体" w:cs="宋体"/>
              </w:rPr>
              <w:t xml:space="preserve">▲</w:t>
            </w:r>
            <w:r>
              <w:rPr>
                <w:rFonts w:hint="eastAsia"/>
              </w:rPr>
              <w:t xml:space="preserve">2.</w:t>
            </w:r>
            <w:r>
              <w:rPr>
                <w:rFonts w:hint="eastAsia"/>
              </w:rPr>
              <w:t xml:space="preserve">支持创建数据画像和画像标签，进行画像标签和数据表字段字段关联绑定；（提供功能截</w:t>
            </w:r>
            <w:r>
              <w:rPr>
                <w:rFonts w:hint="eastAsia"/>
              </w:rPr>
              <w:t xml:space="preserve">图证明</w:t>
            </w:r>
            <w:r>
              <w:rPr>
                <w:rFonts w:hint="eastAsia"/>
              </w:rPr>
              <w:t xml:space="preserve">材料）</w:t>
            </w:r>
            <w:r/>
          </w:p>
          <w:p>
            <w:r>
              <w:rPr>
                <w:rFonts w:hint="eastAsia" w:ascii="宋体" w:hAnsi="宋体" w:cs="宋体"/>
              </w:rPr>
              <w:t xml:space="preserve">▲</w:t>
            </w:r>
            <w:r>
              <w:rPr>
                <w:rFonts w:hint="eastAsia"/>
              </w:rPr>
              <w:t xml:space="preserve">3.</w:t>
            </w:r>
            <w:r>
              <w:rPr>
                <w:rFonts w:hint="eastAsia"/>
              </w:rPr>
              <w:t xml:space="preserve">支持配置定时任务和数据画像算子进行不同维度的画像标签周期性计算并写入对应画像表；（提供功能截</w:t>
            </w:r>
            <w:r>
              <w:rPr>
                <w:rFonts w:hint="eastAsia"/>
              </w:rPr>
              <w:t xml:space="preserve">图证明</w:t>
            </w:r>
            <w:r>
              <w:rPr>
                <w:rFonts w:hint="eastAsia"/>
              </w:rPr>
              <w:t xml:space="preserve">材料）</w:t>
            </w:r>
            <w:r/>
          </w:p>
          <w:p>
            <w:r>
              <w:rPr>
                <w:rFonts w:hint="eastAsia"/>
              </w:rPr>
              <w:t xml:space="preserve">4.</w:t>
            </w:r>
            <w:r>
              <w:rPr>
                <w:rFonts w:hint="eastAsia"/>
              </w:rPr>
              <w:t xml:space="preserve">支持页面配置，操作人员不需要掌握代码就可以对相关算子进行配置，从而减少配置难度，增加实用性；</w:t>
            </w:r>
            <w:r/>
          </w:p>
          <w:p>
            <w:r>
              <w:rPr>
                <w:rFonts w:hint="eastAsia" w:ascii="宋体" w:hAnsi="宋体" w:cs="宋体"/>
              </w:rPr>
              <w:t xml:space="preserve">▲</w:t>
            </w:r>
            <w:r>
              <w:rPr>
                <w:rFonts w:hint="eastAsia"/>
              </w:rPr>
              <w:t xml:space="preserve">5.</w:t>
            </w:r>
            <w:r>
              <w:rPr>
                <w:rFonts w:hint="eastAsia"/>
              </w:rPr>
              <w:t xml:space="preserve">支持多种类型的数据发布方式，包括数据库、</w:t>
            </w:r>
            <w:r>
              <w:rPr>
                <w:rFonts w:hint="eastAsia"/>
              </w:rPr>
              <w:t xml:space="preserve">API</w:t>
            </w:r>
            <w:r>
              <w:rPr>
                <w:rFonts w:hint="eastAsia"/>
              </w:rPr>
              <w:t xml:space="preserve">、文件；（提供功能截</w:t>
            </w:r>
            <w:r>
              <w:rPr>
                <w:rFonts w:hint="eastAsia"/>
              </w:rPr>
              <w:t xml:space="preserve">图证明</w:t>
            </w:r>
            <w:r>
              <w:rPr>
                <w:rFonts w:hint="eastAsia"/>
              </w:rPr>
              <w:t xml:space="preserve">材料）</w:t>
            </w:r>
            <w:r/>
          </w:p>
          <w:p>
            <w:r>
              <w:rPr>
                <w:rFonts w:hint="eastAsia"/>
              </w:rPr>
              <w:t xml:space="preserve">6.</w:t>
            </w:r>
            <w:r>
              <w:rPr>
                <w:rFonts w:hint="eastAsia"/>
              </w:rPr>
              <w:t xml:space="preserve">支持任务监控的功能，可以实时查看服务的运行状态、性能指标和错误日志等信息；</w:t>
            </w:r>
            <w:r/>
          </w:p>
          <w:p>
            <w:r>
              <w:rPr>
                <w:rFonts w:hint="eastAsia"/>
              </w:rPr>
              <w:t xml:space="preserve">7.</w:t>
            </w:r>
            <w:r>
              <w:rPr>
                <w:rFonts w:hint="eastAsia"/>
              </w:rPr>
              <w:t xml:space="preserve">支持数据查看，方便用户查看已经进行的任务执行结果；</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5</w:t>
            </w:r>
            <w:r/>
          </w:p>
        </w:tc>
        <w:tc>
          <w:tcPr>
            <w:tcW w:w="890" w:type="dxa"/>
            <w:vAlign w:val="center"/>
            <w:textDirection w:val="lrTb"/>
            <w:noWrap w:val="false"/>
          </w:tcPr>
          <w:p>
            <w:r>
              <w:rPr>
                <w:rFonts w:hint="eastAsia"/>
              </w:rPr>
              <w:t xml:space="preserve">数据标准</w:t>
            </w:r>
            <w:r/>
          </w:p>
        </w:tc>
        <w:tc>
          <w:tcPr>
            <w:tcW w:w="7785" w:type="dxa"/>
            <w:vAlign w:val="center"/>
            <w:textDirection w:val="lrTb"/>
            <w:noWrap w:val="false"/>
          </w:tcPr>
          <w:p>
            <w:r>
              <w:rPr>
                <w:rFonts w:hint="eastAsia"/>
              </w:rPr>
              <w:t xml:space="preserve">1.</w:t>
            </w:r>
            <w:r>
              <w:rPr>
                <w:rFonts w:hint="eastAsia"/>
              </w:rPr>
              <w:t xml:space="preserve">支持构建行业标准数据元，配置包括业务属性、技术属性、管理属性、代码集等数据</w:t>
            </w:r>
            <w:r>
              <w:rPr>
                <w:rFonts w:hint="eastAsia"/>
              </w:rPr>
              <w:t xml:space="preserve">元基本</w:t>
            </w:r>
            <w:r>
              <w:rPr>
                <w:rFonts w:hint="eastAsia"/>
              </w:rPr>
              <w:t xml:space="preserve">信息；</w:t>
            </w:r>
            <w:r/>
          </w:p>
          <w:p>
            <w:r>
              <w:rPr>
                <w:rFonts w:hint="eastAsia" w:ascii="宋体" w:hAnsi="宋体" w:cs="宋体"/>
              </w:rPr>
              <w:t xml:space="preserve">▲</w:t>
            </w:r>
            <w:r>
              <w:rPr>
                <w:rFonts w:hint="eastAsia"/>
              </w:rPr>
              <w:t xml:space="preserve">2.</w:t>
            </w:r>
            <w:r>
              <w:rPr>
                <w:rFonts w:hint="eastAsia"/>
              </w:rPr>
              <w:t xml:space="preserve">支持构建通用代码标准，提供数据字典信息管理功能，信息包括字典名称、字典值，数据类型、数据长度、数据精度等内容；（提供功能截</w:t>
            </w:r>
            <w:r>
              <w:rPr>
                <w:rFonts w:hint="eastAsia"/>
              </w:rPr>
              <w:t xml:space="preserve">图证明</w:t>
            </w:r>
            <w:r>
              <w:rPr>
                <w:rFonts w:hint="eastAsia"/>
              </w:rPr>
              <w:t xml:space="preserve">材料）</w:t>
            </w:r>
            <w:r/>
          </w:p>
          <w:p>
            <w:r>
              <w:rPr>
                <w:rFonts w:hint="eastAsia" w:ascii="宋体" w:hAnsi="宋体" w:cs="宋体"/>
              </w:rPr>
              <w:t xml:space="preserve">▲</w:t>
            </w:r>
            <w:r>
              <w:rPr>
                <w:rFonts w:hint="eastAsia"/>
              </w:rPr>
              <w:t xml:space="preserve">3.</w:t>
            </w:r>
            <w:r>
              <w:rPr>
                <w:rFonts w:hint="eastAsia"/>
              </w:rPr>
              <w:t xml:space="preserve">支持对已添加的行业数据标准进行纳管，生成数据治理对象中需要使用数据标准集，治理时可在创建治理任务时启用数据标准并将对应字段绑定对应数据标准；（提供功能截</w:t>
            </w:r>
            <w:r>
              <w:rPr>
                <w:rFonts w:hint="eastAsia"/>
              </w:rPr>
              <w:t xml:space="preserve">图证明</w:t>
            </w:r>
            <w:r>
              <w:rPr>
                <w:rFonts w:hint="eastAsia"/>
              </w:rPr>
              <w:t xml:space="preserve">材料）</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6</w:t>
            </w:r>
            <w:r/>
          </w:p>
        </w:tc>
        <w:tc>
          <w:tcPr>
            <w:tcW w:w="890" w:type="dxa"/>
            <w:vAlign w:val="center"/>
            <w:textDirection w:val="lrTb"/>
            <w:noWrap w:val="false"/>
          </w:tcPr>
          <w:p>
            <w:r>
              <w:rPr>
                <w:rFonts w:hint="eastAsia"/>
              </w:rPr>
              <w:t xml:space="preserve">数据安全</w:t>
            </w:r>
            <w:r/>
          </w:p>
        </w:tc>
        <w:tc>
          <w:tcPr>
            <w:tcW w:w="7785" w:type="dxa"/>
            <w:vAlign w:val="center"/>
            <w:textDirection w:val="lrTb"/>
            <w:noWrap w:val="false"/>
          </w:tcPr>
          <w:p>
            <w:r>
              <w:rPr>
                <w:rFonts w:hint="eastAsia"/>
              </w:rPr>
              <w:t xml:space="preserve">1.</w:t>
            </w:r>
            <w:r>
              <w:rPr>
                <w:rFonts w:hint="eastAsia"/>
              </w:rPr>
              <w:t xml:space="preserve">通过内置的安全处理引擎，提供安全规则管理、安全密钥管理以及动态权限控制等功能；</w:t>
            </w:r>
            <w:r/>
          </w:p>
          <w:p>
            <w:r>
              <w:rPr>
                <w:rFonts w:hint="eastAsia" w:ascii="宋体" w:hAnsi="宋体" w:cs="宋体"/>
              </w:rPr>
              <w:t xml:space="preserve">▲</w:t>
            </w:r>
            <w:r>
              <w:rPr>
                <w:rFonts w:hint="eastAsia"/>
              </w:rPr>
              <w:t xml:space="preserve">2.</w:t>
            </w:r>
            <w:r>
              <w:rPr>
                <w:rFonts w:hint="eastAsia"/>
              </w:rPr>
              <w:t xml:space="preserve">安全密钥支持</w:t>
            </w:r>
            <w:r>
              <w:rPr>
                <w:rFonts w:hint="eastAsia"/>
              </w:rPr>
              <w:t xml:space="preserve">AES128</w:t>
            </w:r>
            <w:r>
              <w:rPr>
                <w:rFonts w:hint="eastAsia"/>
              </w:rPr>
              <w:t xml:space="preserve">、</w:t>
            </w:r>
            <w:r>
              <w:rPr>
                <w:rFonts w:hint="eastAsia"/>
              </w:rPr>
              <w:t xml:space="preserve">AES192</w:t>
            </w:r>
            <w:r>
              <w:rPr>
                <w:rFonts w:hint="eastAsia"/>
              </w:rPr>
              <w:t xml:space="preserve">和</w:t>
            </w:r>
            <w:r>
              <w:rPr>
                <w:rFonts w:hint="eastAsia"/>
              </w:rPr>
              <w:t xml:space="preserve">AES256</w:t>
            </w:r>
            <w:r>
              <w:rPr>
                <w:rFonts w:hint="eastAsia"/>
              </w:rPr>
              <w:t xml:space="preserve">加密算法；（提供功能截</w:t>
            </w:r>
            <w:r>
              <w:rPr>
                <w:rFonts w:hint="eastAsia"/>
              </w:rPr>
              <w:t xml:space="preserve">图证明</w:t>
            </w:r>
            <w:r>
              <w:rPr>
                <w:rFonts w:hint="eastAsia"/>
              </w:rPr>
              <w:t xml:space="preserve">材料）</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p>
        </w:tc>
        <w:tc>
          <w:tcPr>
            <w:tcW w:w="890" w:type="dxa"/>
            <w:vAlign w:val="center"/>
            <w:textDirection w:val="lrTb"/>
            <w:noWrap w:val="false"/>
          </w:tcPr>
          <w:p>
            <w:r>
              <w:rPr>
                <w:rFonts w:hint="eastAsia"/>
              </w:rPr>
              <w:t xml:space="preserve">数据资产</w:t>
            </w:r>
            <w:r/>
          </w:p>
        </w:tc>
        <w:tc>
          <w:tcPr>
            <w:tcW w:w="7785" w:type="dxa"/>
            <w:vAlign w:val="center"/>
            <w:textDirection w:val="lrTb"/>
            <w:noWrap w:val="false"/>
          </w:tcPr>
          <w:p>
            <w:r>
              <w:rPr>
                <w:rFonts w:hint="eastAsia" w:ascii="宋体" w:hAnsi="宋体" w:cs="宋体"/>
              </w:rPr>
              <w:t xml:space="preserve">▲</w:t>
            </w:r>
            <w:r>
              <w:rPr>
                <w:rFonts w:hint="eastAsia"/>
              </w:rPr>
              <w:t xml:space="preserve">1.</w:t>
            </w:r>
            <w:r>
              <w:rPr>
                <w:rFonts w:hint="eastAsia"/>
              </w:rPr>
              <w:t xml:space="preserve">支持对数据资产的明细进行查阅，查看资源内容及其数据关系地图；（提供功能截</w:t>
            </w:r>
            <w:r>
              <w:rPr>
                <w:rFonts w:hint="eastAsia"/>
              </w:rPr>
              <w:t xml:space="preserve">图证明</w:t>
            </w:r>
            <w:r>
              <w:rPr>
                <w:rFonts w:hint="eastAsia"/>
              </w:rPr>
              <w:t xml:space="preserve">材料）</w:t>
            </w:r>
            <w:r/>
          </w:p>
          <w:p>
            <w:r>
              <w:rPr>
                <w:rFonts w:hint="eastAsia"/>
              </w:rPr>
              <w:t xml:space="preserve">2.</w:t>
            </w:r>
            <w:r>
              <w:rPr>
                <w:rFonts w:hint="eastAsia"/>
              </w:rPr>
              <w:t xml:space="preserve">支持流程化的资产销毁管理；</w:t>
            </w:r>
            <w:r/>
          </w:p>
          <w:p>
            <w:r>
              <w:rPr>
                <w:rFonts w:hint="eastAsia"/>
              </w:rPr>
              <w:t xml:space="preserve">3.</w:t>
            </w:r>
            <w:r>
              <w:rPr>
                <w:rFonts w:hint="eastAsia"/>
              </w:rPr>
              <w:t xml:space="preserve">支持通过数据库、</w:t>
            </w:r>
            <w:r>
              <w:rPr>
                <w:rFonts w:hint="eastAsia"/>
              </w:rPr>
              <w:t xml:space="preserve">API</w:t>
            </w:r>
            <w:r>
              <w:rPr>
                <w:rFonts w:hint="eastAsia"/>
              </w:rPr>
              <w:t xml:space="preserve">或文件的方式进行数据发布，并支持对数据进行人员信息授权；</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8</w:t>
            </w:r>
            <w:r/>
          </w:p>
        </w:tc>
        <w:tc>
          <w:tcPr>
            <w:tcW w:w="890" w:type="dxa"/>
            <w:vAlign w:val="center"/>
            <w:textDirection w:val="lrTb"/>
            <w:noWrap w:val="false"/>
          </w:tcPr>
          <w:p>
            <w:r>
              <w:rPr>
                <w:rFonts w:hint="eastAsia"/>
              </w:rPr>
              <w:t xml:space="preserve">数据大屏</w:t>
            </w:r>
            <w:r/>
          </w:p>
        </w:tc>
        <w:tc>
          <w:tcPr>
            <w:tcW w:w="7785" w:type="dxa"/>
            <w:vAlign w:val="center"/>
            <w:textDirection w:val="lrTb"/>
            <w:noWrap w:val="false"/>
          </w:tcPr>
          <w:p>
            <w:r>
              <w:rPr>
                <w:rFonts w:hint="eastAsia" w:ascii="宋体" w:hAnsi="宋体" w:cs="宋体"/>
              </w:rPr>
              <w:t xml:space="preserve">▲</w:t>
            </w:r>
            <w:r>
              <w:rPr>
                <w:rFonts w:hint="eastAsia"/>
              </w:rPr>
              <w:t xml:space="preserve">1.</w:t>
            </w:r>
            <w:r>
              <w:rPr>
                <w:rFonts w:hint="eastAsia"/>
              </w:rPr>
              <w:t xml:space="preserve">系统内置大屏可视构建引擎，用户可以方便地通过拖拽图表组件快速搭建数据可视化页面，且组件丰富，无需额外开发；（提供功能截</w:t>
            </w:r>
            <w:r>
              <w:rPr>
                <w:rFonts w:hint="eastAsia"/>
              </w:rPr>
              <w:t xml:space="preserve">图证明</w:t>
            </w:r>
            <w:r>
              <w:rPr>
                <w:rFonts w:hint="eastAsia"/>
              </w:rPr>
              <w:t xml:space="preserve">材料）</w:t>
            </w:r>
            <w:r/>
          </w:p>
          <w:p>
            <w:r>
              <w:rPr>
                <w:rFonts w:hint="eastAsia" w:ascii="宋体" w:hAnsi="宋体" w:cs="宋体"/>
              </w:rPr>
              <w:t xml:space="preserve">▲</w:t>
            </w:r>
            <w:r>
              <w:rPr>
                <w:rFonts w:hint="eastAsia"/>
              </w:rPr>
              <w:t xml:space="preserve">2.</w:t>
            </w:r>
            <w:r>
              <w:rPr>
                <w:rFonts w:hint="eastAsia"/>
              </w:rPr>
              <w:t xml:space="preserve">可视构建引擎具有强大的交互分析能力，能够直</w:t>
            </w:r>
            <w:r>
              <w:rPr>
                <w:rFonts w:hint="eastAsia"/>
              </w:rPr>
              <w:t xml:space="preserve">连多种</w:t>
            </w:r>
            <w:r>
              <w:rPr>
                <w:rFonts w:hint="eastAsia"/>
              </w:rPr>
              <w:t xml:space="preserve">数据源（如</w:t>
            </w:r>
            <w:r>
              <w:rPr>
                <w:rFonts w:hint="eastAsia"/>
              </w:rPr>
              <w:t xml:space="preserve">Oracle</w:t>
            </w:r>
            <w:r>
              <w:rPr>
                <w:rFonts w:hint="eastAsia"/>
              </w:rPr>
              <w:t xml:space="preserve">、</w:t>
            </w:r>
            <w:r>
              <w:rPr>
                <w:rFonts w:hint="eastAsia"/>
              </w:rPr>
              <w:t xml:space="preserve">SqlServer</w:t>
            </w:r>
            <w:r>
              <w:rPr>
                <w:rFonts w:hint="eastAsia"/>
              </w:rPr>
              <w:t xml:space="preserve">、</w:t>
            </w:r>
            <w:r>
              <w:rPr>
                <w:rFonts w:hint="eastAsia"/>
              </w:rPr>
              <w:t xml:space="preserve">MySql</w:t>
            </w:r>
            <w:r>
              <w:rPr>
                <w:rFonts w:hint="eastAsia"/>
              </w:rPr>
              <w:t xml:space="preserve">、</w:t>
            </w:r>
            <w:r>
              <w:rPr>
                <w:rFonts w:hint="eastAsia"/>
              </w:rPr>
              <w:t xml:space="preserve">PostgreSql</w:t>
            </w:r>
            <w:r>
              <w:rPr>
                <w:rFonts w:hint="eastAsia"/>
              </w:rPr>
              <w:t xml:space="preserve">、</w:t>
            </w:r>
            <w:r>
              <w:rPr>
                <w:rFonts w:hint="eastAsia"/>
              </w:rPr>
              <w:t xml:space="preserve">DB2</w:t>
            </w:r>
            <w:r>
              <w:rPr>
                <w:rFonts w:hint="eastAsia"/>
              </w:rPr>
              <w:t xml:space="preserve">、达梦、</w:t>
            </w:r>
            <w:r>
              <w:rPr>
                <w:rFonts w:hint="eastAsia"/>
              </w:rPr>
              <w:t xml:space="preserve">瀚</w:t>
            </w:r>
            <w:r>
              <w:rPr>
                <w:rFonts w:hint="eastAsia"/>
              </w:rPr>
              <w:t xml:space="preserve">高、</w:t>
            </w:r>
            <w:r>
              <w:rPr>
                <w:rFonts w:hint="eastAsia"/>
              </w:rPr>
              <w:t xml:space="preserve">人大金</w:t>
            </w:r>
            <w:r>
              <w:rPr>
                <w:rFonts w:hint="eastAsia"/>
              </w:rPr>
              <w:t xml:space="preserve">仓、神舟通用等），同时也可以通过</w:t>
            </w:r>
            <w:r>
              <w:rPr>
                <w:rFonts w:hint="eastAsia"/>
              </w:rPr>
              <w:t xml:space="preserve">Api</w:t>
            </w:r>
            <w:r>
              <w:rPr>
                <w:rFonts w:hint="eastAsia"/>
              </w:rPr>
              <w:t xml:space="preserve">、静态</w:t>
            </w:r>
            <w:r>
              <w:rPr>
                <w:rFonts w:hint="eastAsia"/>
              </w:rPr>
              <w:t xml:space="preserve">Json</w:t>
            </w:r>
            <w:r>
              <w:rPr>
                <w:rFonts w:hint="eastAsia"/>
              </w:rPr>
              <w:t xml:space="preserve">方式、数据赋能总线绑定报表的数据，使用方式简单灵活；（提供功能截</w:t>
            </w:r>
            <w:r>
              <w:rPr>
                <w:rFonts w:hint="eastAsia"/>
              </w:rPr>
              <w:t xml:space="preserve">图证明</w:t>
            </w:r>
            <w:r>
              <w:rPr>
                <w:rFonts w:hint="eastAsia"/>
              </w:rPr>
              <w:t xml:space="preserve">材料）</w:t>
            </w:r>
            <w:r/>
          </w:p>
          <w:p>
            <w:r>
              <w:rPr>
                <w:rFonts w:hint="eastAsia"/>
              </w:rPr>
              <w:t xml:space="preserve">▲</w:t>
            </w:r>
            <w:r>
              <w:rPr>
                <w:rFonts w:hint="eastAsia"/>
              </w:rPr>
              <w:t xml:space="preserve">3.</w:t>
            </w:r>
            <w:r>
              <w:rPr>
                <w:rFonts w:hint="eastAsia"/>
              </w:rPr>
              <w:t xml:space="preserve">支持对组件进行管理与配置，包括视图容器、文本、图表、指标、表格、媒体、基础底图、动态表单、增强地图的组件上传，提高效率，也能根据用户的不同需求自定义不同的组件内容；（提供功能截</w:t>
            </w:r>
            <w:r>
              <w:rPr>
                <w:rFonts w:hint="eastAsia"/>
              </w:rPr>
              <w:t xml:space="preserve">图证明</w:t>
            </w:r>
            <w:r>
              <w:rPr>
                <w:rFonts w:hint="eastAsia"/>
              </w:rPr>
              <w:t xml:space="preserve">材料）</w:t>
            </w:r>
            <w:r/>
          </w:p>
          <w:p>
            <w:r>
              <w:rPr>
                <w:rFonts w:hint="eastAsia"/>
              </w:rPr>
              <w:t xml:space="preserve">▲</w:t>
            </w:r>
            <w:r>
              <w:rPr>
                <w:rFonts w:hint="eastAsia"/>
              </w:rPr>
              <w:t xml:space="preserve">4.</w:t>
            </w:r>
            <w:r>
              <w:rPr>
                <w:rFonts w:hint="eastAsia"/>
              </w:rPr>
              <w:t xml:space="preserve">可视构建引擎具有强大的交互分析能力，能够直</w:t>
            </w:r>
            <w:r>
              <w:rPr>
                <w:rFonts w:hint="eastAsia"/>
              </w:rPr>
              <w:t xml:space="preserve">连多种</w:t>
            </w:r>
            <w:r>
              <w:rPr>
                <w:rFonts w:hint="eastAsia"/>
              </w:rPr>
              <w:t xml:space="preserve">数据源（如</w:t>
            </w:r>
            <w:r>
              <w:rPr>
                <w:rFonts w:hint="eastAsia"/>
              </w:rPr>
              <w:t xml:space="preserve">Oracle</w:t>
            </w:r>
            <w:r>
              <w:rPr>
                <w:rFonts w:hint="eastAsia"/>
              </w:rPr>
              <w:t xml:space="preserve">、</w:t>
            </w:r>
            <w:r>
              <w:rPr>
                <w:rFonts w:hint="eastAsia"/>
              </w:rPr>
              <w:t xml:space="preserve">SqlServer</w:t>
            </w:r>
            <w:r>
              <w:rPr>
                <w:rFonts w:hint="eastAsia"/>
              </w:rPr>
              <w:t xml:space="preserve">、</w:t>
            </w:r>
            <w:r>
              <w:rPr>
                <w:rFonts w:hint="eastAsia"/>
              </w:rPr>
              <w:t xml:space="preserve">MySql</w:t>
            </w:r>
            <w:r>
              <w:rPr>
                <w:rFonts w:hint="eastAsia"/>
              </w:rPr>
              <w:t xml:space="preserve">、</w:t>
            </w:r>
            <w:r>
              <w:rPr>
                <w:rFonts w:hint="eastAsia"/>
              </w:rPr>
              <w:t xml:space="preserve">PostgreSql</w:t>
            </w:r>
            <w:r>
              <w:rPr>
                <w:rFonts w:hint="eastAsia"/>
              </w:rPr>
              <w:t xml:space="preserve">、</w:t>
            </w:r>
            <w:r>
              <w:rPr>
                <w:rFonts w:hint="eastAsia"/>
              </w:rPr>
              <w:t xml:space="preserve">DB2</w:t>
            </w:r>
            <w:r>
              <w:rPr>
                <w:rFonts w:hint="eastAsia"/>
              </w:rPr>
              <w:t xml:space="preserve">、达梦、</w:t>
            </w:r>
            <w:r>
              <w:rPr>
                <w:rFonts w:hint="eastAsia"/>
              </w:rPr>
              <w:t xml:space="preserve">瀚</w:t>
            </w:r>
            <w:r>
              <w:rPr>
                <w:rFonts w:hint="eastAsia"/>
              </w:rPr>
              <w:t xml:space="preserve">高、</w:t>
            </w:r>
            <w:r>
              <w:rPr>
                <w:rFonts w:hint="eastAsia"/>
              </w:rPr>
              <w:t xml:space="preserve">人大金</w:t>
            </w:r>
            <w:r>
              <w:rPr>
                <w:rFonts w:hint="eastAsia"/>
              </w:rPr>
              <w:t xml:space="preserve">仓、神舟通用等），同时也可以通过</w:t>
            </w:r>
            <w:r>
              <w:rPr>
                <w:rFonts w:hint="eastAsia"/>
              </w:rPr>
              <w:t xml:space="preserve">Api</w:t>
            </w:r>
            <w:r>
              <w:rPr>
                <w:rFonts w:hint="eastAsia"/>
              </w:rPr>
              <w:t xml:space="preserve">、静态</w:t>
            </w:r>
            <w:r>
              <w:rPr>
                <w:rFonts w:hint="eastAsia"/>
              </w:rPr>
              <w:t xml:space="preserve">Json</w:t>
            </w:r>
            <w:r>
              <w:rPr>
                <w:rFonts w:hint="eastAsia"/>
              </w:rPr>
              <w:t xml:space="preserve">等方式绑定报表的数据，使用方式简单灵活；（提供功能截</w:t>
            </w:r>
            <w:r>
              <w:rPr>
                <w:rFonts w:hint="eastAsia"/>
              </w:rPr>
              <w:t xml:space="preserve">图证明</w:t>
            </w:r>
            <w:r>
              <w:rPr>
                <w:rFonts w:hint="eastAsia"/>
              </w:rPr>
              <w:t xml:space="preserve">材料）</w:t>
            </w:r>
            <w:r/>
          </w:p>
          <w:p>
            <w:r>
              <w:rPr>
                <w:rFonts w:hint="eastAsia"/>
              </w:rPr>
              <w:t xml:space="preserve">5.</w:t>
            </w:r>
            <w:r>
              <w:rPr>
                <w:rFonts w:hint="eastAsia"/>
              </w:rPr>
              <w:t xml:space="preserve">支持列式数据库的接入，列式数据库包括</w:t>
            </w:r>
            <w:r>
              <w:rPr>
                <w:rFonts w:hint="eastAsia"/>
              </w:rPr>
              <w:t xml:space="preserve">Clickhouse</w:t>
            </w:r>
            <w:r>
              <w:rPr>
                <w:rFonts w:hint="eastAsia"/>
              </w:rPr>
              <w:t xml:space="preserve">、</w:t>
            </w:r>
            <w:r>
              <w:rPr>
                <w:rFonts w:hint="eastAsia"/>
              </w:rPr>
              <w:t xml:space="preserve">Hbase</w:t>
            </w:r>
            <w:r>
              <w:rPr>
                <w:rFonts w:hint="eastAsia"/>
              </w:rPr>
              <w:t xml:space="preserve">、</w:t>
            </w:r>
            <w:r>
              <w:rPr>
                <w:rFonts w:hint="eastAsia"/>
              </w:rPr>
              <w:t xml:space="preserve">KADB</w:t>
            </w:r>
            <w:r>
              <w:rPr>
                <w:rFonts w:hint="eastAsia"/>
              </w:rPr>
              <w:t xml:space="preserve">、达梦</w:t>
            </w:r>
            <w:r>
              <w:rPr>
                <w:rFonts w:hint="eastAsia"/>
              </w:rPr>
              <w:t xml:space="preserve">MPP</w:t>
            </w:r>
            <w:r>
              <w:rPr>
                <w:rFonts w:hint="eastAsia"/>
              </w:rPr>
              <w:t xml:space="preserve">、</w:t>
            </w:r>
            <w:r>
              <w:rPr>
                <w:rFonts w:hint="eastAsia"/>
              </w:rPr>
              <w:t xml:space="preserve">Hive</w:t>
            </w:r>
            <w:r>
              <w:rPr>
                <w:rFonts w:hint="eastAsia"/>
              </w:rPr>
              <w:t xml:space="preserve">等类型的数据库，支持添加实例授权，支持数据字段管理与</w:t>
            </w:r>
            <w:r>
              <w:rPr>
                <w:rFonts w:hint="eastAsia"/>
              </w:rPr>
              <w:t xml:space="preserve">SQL</w:t>
            </w:r>
            <w:r>
              <w:rPr>
                <w:rFonts w:hint="eastAsia"/>
              </w:rPr>
              <w:t xml:space="preserve">语句管理；</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应用系统</w:t>
      </w:r>
      <w:r/>
    </w:p>
    <w:tbl>
      <w:tblPr>
        <w:tblW w:w="4307"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434"/>
        <w:gridCol w:w="6434"/>
      </w:tblGrid>
      <w:tr>
        <w:trPr>
          <w:trHeight w:val="397"/>
          <w:tblHeader/>
        </w:trPr>
        <w:tc>
          <w:tcPr>
            <w:tcW w:w="704"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1276"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系统名称</w:t>
            </w:r>
            <w:r/>
          </w:p>
        </w:tc>
        <w:tc>
          <w:tcPr>
            <w:tcW w:w="5724"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.1统一门户</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统一门户</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.1.3.1章节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.2</w:t>
            </w:r>
            <w:r>
              <w:rPr>
                <w:rFonts w:hint="eastAsia" w:ascii="宋体" w:hAnsi="宋体" w:eastAsia="宋体" w:cs="宋体"/>
              </w:rPr>
              <w:t xml:space="preserve">二</w:t>
            </w:r>
            <w:r>
              <w:rPr>
                <w:rFonts w:hint="eastAsia" w:ascii="宋体" w:hAnsi="宋体" w:eastAsia="宋体" w:cs="宋体"/>
              </w:rPr>
              <w:t xml:space="preserve">三维可视化监管系统</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园区综合看板</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安全数据看板</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封闭</w:t>
            </w:r>
            <w:r>
              <w:rPr>
                <w:rFonts w:hint="eastAsia" w:ascii="宋体" w:hAnsi="宋体" w:eastAsia="宋体" w:cs="宋体"/>
              </w:rPr>
              <w:t xml:space="preserve">化数据</w:t>
            </w:r>
            <w:r>
              <w:rPr>
                <w:rFonts w:hint="eastAsia" w:ascii="宋体" w:hAnsi="宋体" w:eastAsia="宋体" w:cs="宋体"/>
              </w:rPr>
              <w:t xml:space="preserve">看板</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产业数据看板</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公用工程数据看板</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管廊数据看板</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预警报警看板</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应急数据看板</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基础图层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10</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企业综合管理图层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w:t>
            </w:r>
            <w:r>
              <w:rPr>
                <w:rFonts w:hint="eastAsia" w:ascii="宋体" w:hAnsi="宋体" w:eastAsia="宋体" w:cs="宋体"/>
              </w:rPr>
              <w:t xml:space="preserve">监管图层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w:t>
            </w:r>
            <w:r>
              <w:rPr>
                <w:rFonts w:hint="eastAsia" w:ascii="宋体" w:hAnsi="宋体" w:eastAsia="宋体" w:cs="宋体"/>
              </w:rPr>
              <w:t xml:space="preserve">监管图层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封闭化管</w:t>
            </w:r>
            <w:r>
              <w:rPr>
                <w:rFonts w:hint="eastAsia" w:ascii="宋体" w:hAnsi="宋体" w:eastAsia="宋体" w:cs="宋体"/>
              </w:rPr>
              <w:t xml:space="preserve">控图层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15</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公用</w:t>
            </w:r>
            <w:r>
              <w:rPr>
                <w:rFonts w:hint="eastAsia" w:ascii="宋体" w:hAnsi="宋体" w:eastAsia="宋体" w:cs="宋体"/>
              </w:rPr>
              <w:t xml:space="preserve">工程图层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16</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产业管理图层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17</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管廊管理图层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18</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w:t>
            </w:r>
            <w:r>
              <w:rPr>
                <w:rFonts w:hint="eastAsia" w:ascii="宋体" w:hAnsi="宋体" w:eastAsia="宋体" w:cs="宋体"/>
              </w:rPr>
              <w:t xml:space="preserve">报警图层</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9</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三维园区综合管控一张图</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.1.3.2章节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.3园区综合管理</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园区基础信息管理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.1.3.3.1章节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一</w:t>
            </w:r>
            <w:r>
              <w:rPr>
                <w:rFonts w:hint="eastAsia" w:ascii="宋体" w:hAnsi="宋体" w:eastAsia="宋体" w:cs="宋体"/>
              </w:rPr>
              <w:t xml:space="preserve">企一档（园区端）</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.1.3.3.2章节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园区端系统管理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.1.3.3.3章节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智慧安监</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安全基础信息管理</w:t>
            </w:r>
            <w:r/>
          </w:p>
        </w:tc>
        <w:tc>
          <w:tcPr>
            <w:tcW w:w="5724"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.1.3.4.1章节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安全生产行政许可</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装置开停车和大检修管理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第三方单位管理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执法管理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276"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重大危险源管理</w:t>
            </w:r>
            <w:r/>
          </w:p>
        </w:tc>
        <w:tc>
          <w:tcPr>
            <w:tcW w:w="5724"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.1.3.4.2章节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10</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11</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非重大危险源管理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大</w:t>
            </w:r>
            <w:r>
              <w:rPr>
                <w:rFonts w:hint="eastAsia" w:ascii="宋体" w:hAnsi="宋体" w:eastAsia="宋体" w:cs="宋体"/>
              </w:rPr>
              <w:t xml:space="preserve">范围速扫</w:t>
            </w:r>
            <w:r/>
          </w:p>
        </w:tc>
        <w:tc>
          <w:tcPr>
            <w:tcW w:w="5724"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.1.3.4.2章节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高危工艺管理</w:t>
            </w:r>
            <w:r/>
          </w:p>
        </w:tc>
        <w:tc>
          <w:tcPr>
            <w:tcW w:w="5724"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.1.3.4.3章节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5</w:t>
            </w:r>
            <w:r/>
          </w:p>
        </w:tc>
        <w:tc>
          <w:tcPr>
            <w:tcW w:w="1276"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双重预防机制</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.1.3.4.4章节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6</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.1.3.4.4章节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.1.3.4.4章节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17</w:t>
            </w:r>
            <w:r/>
          </w:p>
        </w:tc>
        <w:tc>
          <w:tcPr>
            <w:tcW w:w="1276"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特殊作业管理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.1.3.4.5章节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18</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.1.3.4.5章节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19</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.1.3.4.5章节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20</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.1.3.4.5章节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21</w:t>
            </w:r>
            <w:r/>
          </w:p>
        </w:tc>
        <w:tc>
          <w:tcPr>
            <w:tcW w:w="1276"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企业生产全流程管理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.1.3.4.6章节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22</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.1.3.4.6章节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23</w:t>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.1.3.4.6章节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安全监督检查</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.1.3.4.7章节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智慧应急</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应急资源管理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.1.3.5.1章节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应急预案管理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.1.3.5.2章节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应急值守管理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.1.3.5.3章节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应急演练</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.1.3.5.4章节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5</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应急指挥调度与辅助决策</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.1.3.5.5章节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封闭化管理系统升级</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门禁卡口管理升级</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.1.3.6.1章节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出入园管理升级</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.1.3.6.2章节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人员管理系统升级</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.1.3.6.3章节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危化</w:t>
            </w:r>
            <w:r>
              <w:rPr>
                <w:rFonts w:hint="eastAsia" w:ascii="宋体" w:hAnsi="宋体" w:eastAsia="宋体" w:cs="宋体"/>
              </w:rPr>
              <w:t xml:space="preserve">品运输</w:t>
            </w:r>
            <w:r>
              <w:rPr>
                <w:rFonts w:hint="eastAsia" w:ascii="宋体" w:hAnsi="宋体" w:eastAsia="宋体" w:cs="宋体"/>
              </w:rPr>
              <w:t xml:space="preserve">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.1.3.6.4章节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危化品停车场管理系统</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.1.3.6.5章节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管廊管理系统</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管廊数字化管理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.1.3.7.1章节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日常运</w:t>
            </w:r>
            <w:r>
              <w:rPr>
                <w:rFonts w:hint="eastAsia" w:ascii="宋体" w:hAnsi="宋体" w:eastAsia="宋体" w:cs="宋体"/>
              </w:rPr>
              <w:t xml:space="preserve">维管理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.1.3.7.2章节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管廊预警管理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.1.3.7.3章节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管廊三维建模</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.1.3.7.4章节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4.8</w:t>
            </w:r>
            <w:r>
              <w:rPr>
                <w:rFonts w:hint="eastAsia" w:ascii="宋体" w:hAnsi="宋体" w:eastAsia="宋体" w:cs="宋体"/>
              </w:rPr>
              <w:t xml:space="preserve">综合预警报警中心</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预警报警信息记录</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.1.3.8.1章节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报警信息统计分析</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.1.3.8.2章节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预警报警规则设定</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.1.3.8.3章节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消息通知管理</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.1.3.8.4章节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4.9</w:t>
            </w:r>
            <w:r>
              <w:rPr>
                <w:rFonts w:hint="eastAsia" w:ascii="宋体" w:hAnsi="宋体" w:eastAsia="宋体" w:cs="宋体"/>
              </w:rPr>
              <w:t xml:space="preserve">智能辅助决策系统</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园区安全风险</w:t>
            </w:r>
            <w:r>
              <w:rPr>
                <w:rFonts w:hint="eastAsia" w:ascii="宋体" w:hAnsi="宋体" w:eastAsia="宋体" w:cs="宋体"/>
              </w:rPr>
              <w:t xml:space="preserve">研判分析</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.1.3.9.1章节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企业画像</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.1.3.9.2章节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智能分析报告</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.1.3.9.3章节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4.10</w:t>
            </w:r>
            <w:r>
              <w:rPr>
                <w:rFonts w:hint="eastAsia" w:ascii="宋体" w:hAnsi="宋体" w:eastAsia="宋体" w:cs="宋体"/>
              </w:rPr>
              <w:t xml:space="preserve">园区服务系统</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快捷菜单</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.1.3.10.1章节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待办事项</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消息提醒</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消息通知</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资料共享</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会议管理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通讯录管理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8</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个人工作台</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9</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生产信息申报</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10</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安全申报</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应急申报</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经济申报</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能源管理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14</w:t>
            </w:r>
            <w:r/>
          </w:p>
        </w:tc>
        <w:tc>
          <w:tcPr>
            <w:tcW w:w="1276"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封闭化管理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1276"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5</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管廊申报</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16</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隐患管理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预警报警处理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8</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监测监控</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9</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值班值守</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20</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企业消息通知</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系统管理</w:t>
            </w:r>
            <w:r/>
          </w:p>
        </w:tc>
        <w:tc>
          <w:tcPr>
            <w:tcW w:w="5724" w:type="dxa"/>
            <w:vAlign w:val="center"/>
            <w:textDirection w:val="lrTb"/>
            <w:noWrap w:val="false"/>
          </w:tcPr>
          <w:p>
            <w:r>
              <w:rPr>
                <w:rFonts w:hint="eastAsia" w:ascii="宋体" w:hAnsi="宋体" w:cs="宋体"/>
              </w:rPr>
              <w:t xml:space="preserve">详见5</w:t>
            </w:r>
            <w:r>
              <w:rPr>
                <w:rFonts w:ascii="宋体" w:hAnsi="宋体" w:cs="宋体"/>
              </w:rPr>
              <w:t xml:space="preserve">.1.3.10.2章节</w:t>
            </w:r>
            <w:r/>
          </w:p>
        </w:tc>
      </w:tr>
      <w:tr>
        <w:trPr>
          <w:trHeight w:val="397"/>
        </w:trPr>
        <w:tc>
          <w:tcPr>
            <w:gridSpan w:val="3"/>
            <w:tcW w:w="7704"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4.11</w:t>
            </w:r>
            <w:r>
              <w:rPr>
                <w:rFonts w:hint="eastAsia" w:ascii="宋体" w:hAnsi="宋体" w:eastAsia="宋体" w:cs="宋体"/>
              </w:rPr>
              <w:t xml:space="preserve">移动应用</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企业端</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.1.3.11.1章节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园区端</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.1.3.11.2章节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专家端</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.1.3.11.3章节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封闭化小程序</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.1.3.11.4章节</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管廊小程序</w:t>
            </w:r>
            <w:r/>
          </w:p>
        </w:tc>
        <w:tc>
          <w:tcPr>
            <w:tcW w:w="5724"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详见5</w:t>
            </w:r>
            <w:r>
              <w:rPr>
                <w:rFonts w:ascii="宋体" w:hAnsi="宋体" w:eastAsia="宋体" w:cs="宋体"/>
              </w:rPr>
              <w:t xml:space="preserve">.1.3.11.5章节</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.数据标准服务</w:t>
      </w:r>
      <w:r/>
    </w:p>
    <w:tbl>
      <w:tblPr>
        <w:tblW w:w="4307"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434"/>
        <w:gridCol w:w="6434"/>
      </w:tblGrid>
      <w:tr>
        <w:trPr>
          <w:trHeight w:val="397"/>
          <w:tblHeader/>
        </w:trPr>
        <w:tc>
          <w:tcPr>
            <w:tcW w:w="704"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1276"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系统名称</w:t>
            </w:r>
            <w:r/>
          </w:p>
        </w:tc>
        <w:tc>
          <w:tcPr>
            <w:tcW w:w="5724"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数据标准</w:t>
            </w:r>
            <w:r/>
          </w:p>
        </w:tc>
        <w:tc>
          <w:tcPr>
            <w:tcW w:w="5724"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1.制定详细对接标准，包括数据交换协议、数据格式、通信机制等；</w:t>
            </w:r>
            <w:r/>
          </w:p>
          <w:p>
            <w:pPr>
              <w:pStyle w:val="1138"/>
              <w:jc w:val="left"/>
              <w:spacing w:line="320" w:lineRule="exact"/>
              <w:rPr>
                <w:rFonts w:hint="eastAsia" w:ascii="宋体" w:hAnsi="宋体" w:eastAsia="宋体" w:cs="宋体"/>
              </w:rPr>
            </w:pPr>
            <w:r>
              <w:rPr>
                <w:rFonts w:hint="eastAsia" w:ascii="宋体" w:hAnsi="宋体" w:eastAsia="宋体" w:cs="宋体"/>
              </w:rPr>
              <w:t xml:space="preserve">2.保证数据在传输过程中的准确性和一致性，包括数据的数据格式、编码方式、压缩方法、加密机制等；</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3.系统具备一定的灵活性能够适应数据标准的升级和迭代；</w:t>
            </w:r>
            <w:r/>
          </w:p>
        </w:tc>
      </w:tr>
      <w:tr>
        <w:trPr>
          <w:trHeight w:val="397"/>
        </w:trPr>
        <w:tc>
          <w:tcPr>
            <w:tcW w:w="704"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27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数据管理</w:t>
            </w:r>
            <w:r/>
          </w:p>
        </w:tc>
        <w:tc>
          <w:tcPr>
            <w:tcW w:w="5724"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1.企业在通过socket方式上报数据时，遵循既定的数据传输标准规范。包括数据的格式、结构、编码方式等；</w:t>
            </w:r>
            <w:r/>
          </w:p>
          <w:p>
            <w:pPr>
              <w:pStyle w:val="1138"/>
              <w:jc w:val="left"/>
              <w:spacing w:line="320" w:lineRule="exact"/>
              <w:rPr>
                <w:rFonts w:hint="eastAsia" w:ascii="宋体" w:hAnsi="宋体" w:eastAsia="宋体" w:cs="宋体"/>
              </w:rPr>
            </w:pPr>
            <w:r>
              <w:rPr>
                <w:rFonts w:hint="eastAsia" w:ascii="宋体" w:hAnsi="宋体" w:eastAsia="宋体" w:cs="宋体"/>
              </w:rPr>
              <w:t xml:space="preserve">2.能够接收和处理多种类型的数据，包括静态数据（如企业危化品信息）、动态数据（如人员、车辆实时位置）、以及报警数据（如人员、车辆报警数据）等；</w:t>
            </w:r>
            <w:r/>
          </w:p>
          <w:p>
            <w:pPr>
              <w:pStyle w:val="1138"/>
              <w:jc w:val="left"/>
              <w:spacing w:line="320" w:lineRule="exact"/>
              <w:rPr>
                <w:rFonts w:hint="eastAsia" w:ascii="宋体" w:hAnsi="宋体" w:eastAsia="宋体" w:cs="宋体"/>
              </w:rPr>
            </w:pPr>
            <w:r>
              <w:rPr>
                <w:rFonts w:hint="eastAsia" w:ascii="宋体" w:hAnsi="宋体" w:eastAsia="宋体" w:cs="宋体"/>
              </w:rPr>
              <w:t xml:space="preserve">3.AES密钥由上级部门统一管理和分发，确保只有授权的企业和系统才能解密和访问数据；</w:t>
            </w:r>
            <w:r/>
          </w:p>
          <w:p>
            <w:pPr>
              <w:pStyle w:val="1138"/>
              <w:jc w:val="left"/>
              <w:spacing w:line="320" w:lineRule="exact"/>
              <w:rPr>
                <w:rFonts w:hint="eastAsia" w:ascii="宋体" w:hAnsi="宋体" w:eastAsia="宋体" w:cs="宋体"/>
              </w:rPr>
            </w:pPr>
            <w:r>
              <w:rPr>
                <w:rFonts w:hint="eastAsia" w:ascii="宋体" w:hAnsi="宋体" w:eastAsia="宋体" w:cs="宋体"/>
              </w:rPr>
              <w:t xml:space="preserve">4.支持查看已经上报的数据记录，包括上报时间、数据状态、任何错误信息等；</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5.系统能够与上级平台通过socket方式进行通信，按照统一标准上报数据；</w:t>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sectPr>
          <w:footnotePr/>
          <w:endnotePr/>
          <w:type w:val="nextPage"/>
          <w:pgSz w:w="11906" w:h="16838" w:orient="portrait"/>
          <w:pgMar w:top="1134" w:right="851" w:bottom="851" w:left="992" w:header="851" w:footer="675" w:gutter="0"/>
          <w:cols w:num="1" w:sep="0" w:space="720" w:equalWidth="1"/>
          <w:docGrid w:linePitch="360"/>
          <w:titlePg/>
        </w:sectPr>
      </w:pPr>
      <w:r>
        <w:rPr>
          <w:rFonts w:hint="eastAsia" w:ascii="宋体" w:hAnsi="宋体" w:cs="宋体"/>
          <w:sz w:val="24"/>
          <w:szCs w:val="24"/>
        </w:rPr>
      </w:r>
      <w:r/>
    </w:p>
    <w:p>
      <w:pPr>
        <w:pStyle w:val="820"/>
        <w:ind w:left="480"/>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五</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标段</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：基础支撑系统建设需求</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5.1</w:t>
      </w:r>
      <w:r>
        <w:rPr>
          <w:rFonts w:hint="eastAsia" w:ascii="宋体" w:hAnsi="宋体" w:eastAsia="宋体" w:cs="宋体"/>
          <w:b/>
          <w:sz w:val="24"/>
          <w:szCs w:val="24"/>
          <w:lang w:eastAsia="zh-CN"/>
        </w:rPr>
        <w:t xml:space="preserve">建设内容</w:t>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5.1.1</w:t>
      </w:r>
      <w:r>
        <w:rPr>
          <w:rFonts w:hint="eastAsia" w:ascii="宋体" w:hAnsi="宋体" w:cs="宋体"/>
          <w:szCs w:val="24"/>
          <w:lang w:eastAsia="zh-CN"/>
        </w:rPr>
        <w:t xml:space="preserve">基础设施建设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超融合系统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为保障整个智慧园区系统的建设以及后期的不断扩容，拟采用超融合云平台结合物理服务器进行系统整体系统部署，超融合云平台主要用于部署各种业务管理系统、大数据系统等，</w:t>
      </w:r>
      <w:r>
        <w:rPr>
          <w:rFonts w:hint="eastAsia" w:ascii="宋体" w:hAnsi="宋体" w:cs="宋体"/>
          <w:sz w:val="24"/>
          <w:szCs w:val="24"/>
        </w:rPr>
        <w:t xml:space="preserve">物理机</w:t>
      </w:r>
      <w:r>
        <w:rPr>
          <w:rFonts w:hint="eastAsia" w:ascii="宋体" w:hAnsi="宋体" w:cs="宋体"/>
          <w:sz w:val="24"/>
          <w:szCs w:val="24"/>
        </w:rPr>
        <w:t xml:space="preserve">主要用于部署视频云服务系统、视频分析系统等。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保障此次智慧园区业务系统的快速部署，以及系统扩展，建议部署一套超融合云平台进行业务系统的部署，超融合架构将传统数据中心的计算、网络、存储、安全等资源进行深度融合，大大提升了资源整合密度，具备成本降低、平台可用性高、业务高可靠、运维简化、资源利用率高等优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开发区化工</w:t>
      </w:r>
      <w:r>
        <w:rPr>
          <w:rFonts w:hint="eastAsia" w:ascii="宋体" w:hAnsi="宋体" w:cs="宋体"/>
          <w:sz w:val="24"/>
          <w:szCs w:val="24"/>
        </w:rPr>
        <w:t xml:space="preserve">园区超</w:t>
      </w:r>
      <w:r>
        <w:rPr>
          <w:rFonts w:hint="eastAsia" w:ascii="宋体" w:hAnsi="宋体" w:cs="宋体"/>
          <w:sz w:val="24"/>
          <w:szCs w:val="24"/>
        </w:rPr>
        <w:t xml:space="preserve">融合选用6台服务器部署所有业务系统，采用全实体机的方式，每个服务器运行多个业务系统。基于对用户业务现状梳理的认识以及未来业务及信息化发展的目标，建议用户构建以超融合架构为基础的新一代超融合数据中心，以符合现代化应用开发框架在高性能、高可靠性、弹性扩展及伸缩、简化基础架构管理等方面的需求，并通过标准化构建的方式，实现未来在自动化故障转移、容灾、全面优化数据中心软硬件资产、集成智能化运维等方面的信息化目标，从而实现对业务的快速响应。</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通过计算、存储、网络、安全、运维监控、</w:t>
      </w:r>
      <w:r>
        <w:rPr>
          <w:rFonts w:hint="eastAsia" w:ascii="宋体" w:hAnsi="宋体" w:cs="宋体"/>
          <w:sz w:val="24"/>
          <w:szCs w:val="24"/>
        </w:rPr>
        <w:t xml:space="preserve">云业务</w:t>
      </w:r>
      <w:r>
        <w:rPr>
          <w:rFonts w:hint="eastAsia" w:ascii="宋体" w:hAnsi="宋体" w:cs="宋体"/>
          <w:sz w:val="24"/>
          <w:szCs w:val="24"/>
        </w:rPr>
        <w:t xml:space="preserve">交付流程等六大软件能力的融合管理，将IT管理员从繁重的配置、调优和问题定位协调中解放出来，同时，超融合消除了专用存储设备和专用存储网络，减轻存储阵列与网络维护方面所需投入的人力与物力。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基于此次超融合云平台部署1套</w:t>
      </w:r>
      <w:r>
        <w:rPr>
          <w:rFonts w:hint="eastAsia" w:ascii="宋体" w:hAnsi="宋体" w:cs="宋体"/>
          <w:sz w:val="24"/>
          <w:szCs w:val="24"/>
        </w:rPr>
        <w:t xml:space="preserve">云安全</w:t>
      </w:r>
      <w:r>
        <w:rPr>
          <w:rFonts w:hint="eastAsia" w:ascii="宋体" w:hAnsi="宋体" w:cs="宋体"/>
          <w:sz w:val="24"/>
          <w:szCs w:val="24"/>
        </w:rPr>
        <w:t xml:space="preserve">资源池系统，对区政务</w:t>
      </w:r>
      <w:r>
        <w:rPr>
          <w:rFonts w:hint="eastAsia" w:ascii="宋体" w:hAnsi="宋体" w:cs="宋体"/>
          <w:sz w:val="24"/>
          <w:szCs w:val="24"/>
        </w:rPr>
        <w:t xml:space="preserve">外网云平台</w:t>
      </w:r>
      <w:r>
        <w:rPr>
          <w:rFonts w:hint="eastAsia" w:ascii="宋体" w:hAnsi="宋体" w:cs="宋体"/>
          <w:sz w:val="24"/>
          <w:szCs w:val="24"/>
        </w:rPr>
        <w:t xml:space="preserve">进行全面的安全防护，通过动态弹性的安全防控能力，为用户构建一个统一管理、弹性扩容、按需分配、安全能力完善的云安全管理平台。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云租户东西向安全防护服务，要求能提供完善的防护能力，保护租户之间的网络通信安全，能实现对云平台内东西向流量的安全防护。其安全资源主要包括虚拟防火墙、虚拟入侵防御、Web应用防护、网络审计、漏洞管理、日志审计、数据库审计、负载均衡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此次云平台主要部署基础支撑系统各系统、园区业务系统等，根据此次数据模型系统的部署环境需求，此次部署系统资源配置不少于1360G内存、60T存储空间，并预留部分资源。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超融合平台配置6台国产超融合一体机以及4台万兆交换机，可提供约288核CPU、3T内</w:t>
      </w:r>
      <w:r>
        <w:rPr>
          <w:rFonts w:hint="eastAsia" w:ascii="宋体" w:hAnsi="宋体" w:cs="宋体"/>
          <w:sz w:val="24"/>
          <w:szCs w:val="24"/>
        </w:rPr>
        <w:t xml:space="preserve">存、96T存储等资源，根据数据模型系统的分期上线需求，预计每年20%的资源扩展需求，将能够满足未来3年的资源需求。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裸</w:t>
      </w:r>
      <w:r>
        <w:rPr>
          <w:rFonts w:hint="eastAsia" w:ascii="宋体" w:hAnsi="宋体" w:cs="宋体"/>
          <w:sz w:val="24"/>
          <w:szCs w:val="24"/>
        </w:rPr>
        <w:t xml:space="preserve">金属服务器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除了大部分业务部署在虚拟化服务器上以外，还有一部分应用是不适合放在虚拟化平台上，同时还需要被</w:t>
      </w:r>
      <w:r>
        <w:rPr>
          <w:rFonts w:hint="eastAsia" w:ascii="宋体" w:hAnsi="宋体" w:cs="宋体"/>
          <w:sz w:val="24"/>
          <w:szCs w:val="24"/>
        </w:rPr>
        <w:t xml:space="preserve">云计算</w:t>
      </w:r>
      <w:r>
        <w:rPr>
          <w:rFonts w:hint="eastAsia" w:ascii="宋体" w:hAnsi="宋体" w:cs="宋体"/>
          <w:sz w:val="24"/>
          <w:szCs w:val="24"/>
        </w:rPr>
        <w:t xml:space="preserve">管理平台纳入管理，包括视频服务系统2台（其中1台含GPU），三维地理信息系统3台（其中1台含GPU）。</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为保障人工智能分析系统部署，此次配置</w:t>
      </w:r>
      <w:r>
        <w:rPr>
          <w:rFonts w:ascii="宋体" w:hAnsi="宋体" w:cs="宋体"/>
          <w:sz w:val="24"/>
          <w:szCs w:val="24"/>
        </w:rPr>
        <w:t xml:space="preserve">7</w:t>
      </w:r>
      <w:r>
        <w:rPr>
          <w:rFonts w:hint="eastAsia" w:ascii="宋体" w:hAnsi="宋体" w:cs="宋体"/>
          <w:sz w:val="24"/>
          <w:szCs w:val="24"/>
        </w:rPr>
        <w:t xml:space="preserve">台算法服务器，其中6台为GPU服务器，1台为存储服务器，全部采用国产</w:t>
      </w:r>
      <w:r>
        <w:rPr>
          <w:rFonts w:hint="eastAsia" w:ascii="宋体" w:hAnsi="宋体" w:cs="宋体"/>
          <w:sz w:val="24"/>
          <w:szCs w:val="24"/>
        </w:rPr>
        <w:t xml:space="preserve">裸</w:t>
      </w:r>
      <w:r>
        <w:rPr>
          <w:rFonts w:hint="eastAsia" w:ascii="宋体" w:hAnsi="宋体" w:cs="宋体"/>
          <w:sz w:val="24"/>
          <w:szCs w:val="24"/>
        </w:rPr>
        <w:t xml:space="preserve">金属服务器。一方面</w:t>
      </w:r>
      <w:r>
        <w:rPr>
          <w:rFonts w:hint="eastAsia" w:ascii="宋体" w:hAnsi="宋体" w:cs="宋体"/>
          <w:sz w:val="24"/>
          <w:szCs w:val="24"/>
        </w:rPr>
        <w:t xml:space="preserve">裸</w:t>
      </w:r>
      <w:r>
        <w:rPr>
          <w:rFonts w:hint="eastAsia" w:ascii="宋体" w:hAnsi="宋体" w:cs="宋体"/>
          <w:sz w:val="24"/>
          <w:szCs w:val="24"/>
        </w:rPr>
        <w:t xml:space="preserve">金属区的建立会全面顾及到所有业务系统的适用性，另一方面</w:t>
      </w:r>
      <w:r>
        <w:rPr>
          <w:rFonts w:hint="eastAsia" w:ascii="宋体" w:hAnsi="宋体" w:cs="宋体"/>
          <w:sz w:val="24"/>
          <w:szCs w:val="24"/>
        </w:rPr>
        <w:t xml:space="preserve">裸</w:t>
      </w:r>
      <w:r>
        <w:rPr>
          <w:rFonts w:hint="eastAsia" w:ascii="宋体" w:hAnsi="宋体" w:cs="宋体"/>
          <w:sz w:val="24"/>
          <w:szCs w:val="24"/>
        </w:rPr>
        <w:t xml:space="preserve">金属可以作为灵活的资源进行调度、分配。</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园区智能感知</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）高空瞭望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目前化工园区暂无高空瞭望设备，无法获取园区实时全景视角视频，且无火灾探测监控，当发生火灾时，不能及时发现，因此本次规划新增2套高空瞭望系统，配备AR鹰眼和火灾探测设备，可识别园区高点远处火灾，提升园区安全风险探测能力。高空瞭望系统视频数据将传输至园区视频平台，利用园区现有运营商铁塔，通过铁塔改造满足高空瞭望系统安装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制高点AR云景监控，它是以视频图像作为架构地图展现，同时以画中画方式显示细节场景视频、人员、车辆等信息，看的全、管的细，提升园区运营管理效率，且便于领导对园区的全貌视察。包括视频架构预览、AR场景画中画、架构多目标跟踪、联动定位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基于红外热成像实现对园区火点的检测，结合AI智能分析火情识别模型，系统能够实时对检测范围内</w:t>
      </w:r>
      <w:r>
        <w:rPr>
          <w:rFonts w:hint="eastAsia" w:ascii="宋体" w:hAnsi="宋体" w:cs="宋体"/>
          <w:sz w:val="24"/>
          <w:szCs w:val="24"/>
        </w:rPr>
        <w:t xml:space="preserve">区域进行全天候烟火监测功能，火灾探测平台自带AI识别算法，将数据接入现有视频平台，产生的报警数据通过海康视频平台传入园区平台报警系统，实现完整的园区火情处理流程闭环。包括烟火侦测、透雾功能，支持定时、温差和手动模式下快门校正，AGC模式可选择；支持3D降噪功能，图像细节增强功能，支持镜像、本地视频输出，水平方向360°连续旋转，垂直方向-90°～40°，能够在-40℃-65℃环境下正常工作，防护等级至少达到IP66。支持区域扫描功能，方位设定功能，及欠压过压智能报警，支持低温加热启动、镜头加热及除冰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前端摄像机侦测到异常情况后，通过自带算法识别产生报警信息，现有视频平台将报警数据推送至园区平台，进行统一管理。报警信息包括报警类型、报警内容、报警时间、地点等。在园区平台支持查询当前和历史的报警信息列表，并通过列表选择，展示报警详情。支持查看具体报警的处理详情，包括当前状态、处理结果、处理人、处理时间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因高空瞭望摄像机需要安装在30米以上的建筑物上。园区具备安装高空瞭望监控的铁塔有15个。结合高空瞭望摄像机的覆盖有效半径可达1000米选定2个铁塔，分别为南通千红</w:t>
      </w:r>
      <w:r>
        <w:rPr>
          <w:rFonts w:hint="eastAsia" w:ascii="宋体" w:hAnsi="宋体" w:cs="宋体"/>
          <w:sz w:val="24"/>
          <w:szCs w:val="24"/>
        </w:rPr>
        <w:t xml:space="preserve">石化港</w:t>
      </w:r>
      <w:r>
        <w:rPr>
          <w:rFonts w:hint="eastAsia" w:ascii="宋体" w:hAnsi="宋体" w:cs="宋体"/>
          <w:sz w:val="24"/>
          <w:szCs w:val="24"/>
        </w:rPr>
        <w:t xml:space="preserve">储有限公司</w:t>
      </w:r>
      <w:r>
        <w:rPr>
          <w:rFonts w:hint="eastAsia" w:ascii="宋体" w:hAnsi="宋体" w:cs="宋体"/>
          <w:sz w:val="24"/>
          <w:szCs w:val="24"/>
        </w:rPr>
        <w:t xml:space="preserve">位置、斯福瑞制药有限公司位置。</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）定位卡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为解决园区内车辆定位信息的事实获取，此次配置800只定位卡，并配套充电设备，对进入的车辆进行分配使用，并在车辆离开园区后进行收回。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其能够实现获取危化</w:t>
      </w:r>
      <w:r>
        <w:rPr>
          <w:rFonts w:hint="eastAsia" w:ascii="宋体" w:hAnsi="宋体" w:cs="宋体"/>
          <w:sz w:val="24"/>
          <w:szCs w:val="24"/>
        </w:rPr>
        <w:t xml:space="preserve">品车辆</w:t>
      </w:r>
      <w:r>
        <w:rPr>
          <w:rFonts w:hint="eastAsia" w:ascii="宋体" w:hAnsi="宋体" w:cs="宋体"/>
          <w:sz w:val="24"/>
          <w:szCs w:val="24"/>
        </w:rPr>
        <w:t xml:space="preserve">定位数据信息，通过后台数据库对比方式，实现申请进入园区的危化</w:t>
      </w:r>
      <w:r>
        <w:rPr>
          <w:rFonts w:hint="eastAsia" w:ascii="宋体" w:hAnsi="宋体" w:cs="宋体"/>
          <w:sz w:val="24"/>
          <w:szCs w:val="24"/>
        </w:rPr>
        <w:t xml:space="preserve">品车辆</w:t>
      </w:r>
      <w:r>
        <w:rPr>
          <w:rFonts w:hint="eastAsia" w:ascii="宋体" w:hAnsi="宋体" w:cs="宋体"/>
          <w:sz w:val="24"/>
          <w:szCs w:val="24"/>
        </w:rPr>
        <w:t xml:space="preserve">信息的自动校验，保障出入园区车辆安全。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硬件终端标准通信809协议接受运营商转发的车辆卫星定位数据，车辆定位信息包含车辆所在地经度、车辆所在地纬度、车辆即时速度、车辆行驶方向、车牌号码等信息，要求车辆定位数据接入频率不高于10秒，并具有语音播报功能。</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）气云成像系统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在园区内建设1套气云成像系统，能够对重点区域进行有害气体的实时监测。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（1）硬件系统功能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气云成像监测系统主要由红外成像机芯、可见光摄像机、补光灯和云台装置组成。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红外成像机芯负责目标区域的红外辐射光成像，可实现远距离、非接触式的红外实时监测，热灵敏度（NETD）低至15mK@25℃。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所采集到的可见光与红外光双通道图像信号通过智能算法处理，可实现泄漏气体的精准识别、定位、追踪与半定量分析，极大的提升了气体监测的效率与便利性。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此外，云台装置采用了高精度控制（精度达0.1°），可实现双相机在水平与垂直方向上的无抖动旋转（水平范围：0°~360°，垂直范围：-90°~90°），通过改变相机视角进一步拓宽了可监测视野范围，除了定点监测，还可以预设指定路径进行巡航扫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气云成像监测系统的扫描方式具体可支持包括预置位、多点扫描、预置点扫描等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（2）软件系统功能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①实时监测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实时监测模块支持泄漏趋势图的展示和多个预置点位设置。泄漏趋势</w:t>
      </w:r>
      <w:r>
        <w:rPr>
          <w:rFonts w:hint="eastAsia" w:ascii="宋体" w:hAnsi="宋体" w:cs="宋体"/>
          <w:sz w:val="24"/>
          <w:szCs w:val="24"/>
        </w:rPr>
        <w:t xml:space="preserve">图支持</w:t>
      </w:r>
      <w:r>
        <w:rPr>
          <w:rFonts w:hint="eastAsia" w:ascii="宋体" w:hAnsi="宋体" w:cs="宋体"/>
          <w:sz w:val="24"/>
          <w:szCs w:val="24"/>
        </w:rPr>
        <w:t xml:space="preserve">接入气云成像摄像机实时画面，包括可将光画面和气云成像画面，实时展示泄漏</w:t>
      </w:r>
      <w:r>
        <w:rPr>
          <w:rFonts w:hint="eastAsia" w:ascii="宋体" w:hAnsi="宋体" w:cs="宋体"/>
          <w:sz w:val="24"/>
          <w:szCs w:val="24"/>
        </w:rPr>
        <w:t xml:space="preserve">羽势图</w:t>
      </w:r>
      <w:r>
        <w:rPr>
          <w:rFonts w:hint="eastAsia" w:ascii="宋体" w:hAnsi="宋体" w:cs="宋体"/>
          <w:sz w:val="24"/>
          <w:szCs w:val="24"/>
        </w:rPr>
        <w:t xml:space="preserve">，了解扩散趋势。预置点设置支持添加多个预置点，实现多点巡航检测。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②智能告警中心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支持以分页的方式展示报警列表，展示内容：报警时间、报警类型、报警信息、所属区域。支持按报警时间、所属区域、报警类型、报警信息、当前状态进行查询报警列表。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报警列表项时查看报警详情，展示内容：抓拍照片、实时视频、视频回放、报警详情信息、处置记录。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可测气体</w:t>
      </w:r>
      <w:r/>
    </w:p>
    <w:tbl>
      <w:tblPr>
        <w:tblW w:w="7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3"/>
        <w:gridCol w:w="2107"/>
        <w:gridCol w:w="2977"/>
        <w:gridCol w:w="1418"/>
      </w:tblGrid>
      <w:tr>
        <w:trPr>
          <w:jc w:val="center"/>
          <w:trHeight w:val="485"/>
        </w:trPr>
        <w:tc>
          <w:tcPr>
            <w:shd w:val="clear" w:color="auto" w:fill="a5a5a5"/>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8"/>
                <w:szCs w:val="18"/>
              </w:rPr>
            </w:pPr>
            <w:r>
              <w:rPr>
                <w:rFonts w:hint="eastAsia" w:cs="微软雅黑" w:asciiTheme="minorEastAsia" w:hAnsiTheme="minorEastAsia" w:eastAsiaTheme="minorEastAsia"/>
                <w:b/>
                <w:bCs/>
                <w:sz w:val="16"/>
                <w:szCs w:val="18"/>
              </w:rPr>
              <w:t xml:space="preserve">序号</w:t>
            </w:r>
            <w:r/>
          </w:p>
        </w:tc>
        <w:tc>
          <w:tcPr>
            <w:shd w:val="clear" w:color="auto" w:fill="a5a5a5"/>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8"/>
                <w:szCs w:val="18"/>
              </w:rPr>
            </w:pPr>
            <w:r>
              <w:rPr>
                <w:rFonts w:hint="eastAsia" w:cs="微软雅黑" w:asciiTheme="minorEastAsia" w:hAnsiTheme="minorEastAsia" w:eastAsiaTheme="minorEastAsia"/>
                <w:b/>
                <w:bCs/>
                <w:sz w:val="16"/>
                <w:szCs w:val="18"/>
              </w:rPr>
              <w:t xml:space="preserve">气体种类</w:t>
            </w:r>
            <w:r/>
          </w:p>
        </w:tc>
        <w:tc>
          <w:tcPr>
            <w:shd w:val="clear" w:color="auto" w:fill="a5a5a5"/>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spacing w:line="280" w:lineRule="exact"/>
              <w:rPr>
                <w:rFonts w:hint="eastAsia" w:asciiTheme="minorEastAsia" w:hAnsiTheme="minorEastAsia" w:eastAsiaTheme="minorEastAsia"/>
                <w:sz w:val="18"/>
                <w:szCs w:val="18"/>
              </w:rPr>
            </w:pPr>
            <w:r>
              <w:rPr>
                <w:rFonts w:hint="eastAsia" w:cs="微软雅黑" w:asciiTheme="minorEastAsia" w:hAnsiTheme="minorEastAsia" w:eastAsiaTheme="minorEastAsia"/>
                <w:b/>
                <w:bCs/>
                <w:sz w:val="16"/>
                <w:szCs w:val="18"/>
              </w:rPr>
              <w:t xml:space="preserve">气体种类</w:t>
            </w:r>
            <w:r/>
          </w:p>
        </w:tc>
        <w:tc>
          <w:tcPr>
            <w:shd w:val="clear" w:color="auto" w:fill="a5a5a5"/>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280" w:lineRule="exact"/>
              <w:rPr>
                <w:rFonts w:hint="eastAsia" w:asciiTheme="minorEastAsia" w:hAnsiTheme="minorEastAsia" w:eastAsiaTheme="minorEastAsia"/>
                <w:sz w:val="18"/>
                <w:szCs w:val="18"/>
              </w:rPr>
            </w:pPr>
            <w:r>
              <w:rPr>
                <w:rFonts w:hint="eastAsia" w:cs="微软雅黑" w:asciiTheme="minorEastAsia" w:hAnsiTheme="minorEastAsia" w:eastAsiaTheme="minorEastAsia"/>
                <w:b/>
                <w:bCs/>
                <w:sz w:val="16"/>
                <w:szCs w:val="18"/>
              </w:rPr>
              <w:t xml:space="preserve">气体种类</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甲烷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Methane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CH</w:t>
            </w:r>
            <w:r>
              <w:rPr>
                <w:rFonts w:hint="eastAsia" w:cs="微软雅黑" w:asciiTheme="minorEastAsia" w:hAnsiTheme="minorEastAsia" w:eastAsiaTheme="minorEastAsia"/>
                <w:sz w:val="16"/>
                <w:szCs w:val="18"/>
                <w:vertAlign w:val="subscript"/>
              </w:rPr>
              <w:t xml:space="preserve">4</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乙烷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Ethane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3</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丙烷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Propane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8</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4</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丁烷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Butane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4</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10</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5</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戊烷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Pentane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5</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12</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6</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己烷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Hexane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14</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7</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庚烷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Heptane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7</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16</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8</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辛烷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Octane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8</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18</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9</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氯甲烷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Methyl chloride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CH</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Cl</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10</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环氧氯丙烷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Epichlorohydrin</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5</w:t>
            </w:r>
            <w:r>
              <w:rPr>
                <w:rFonts w:hint="eastAsia" w:cs="微软雅黑" w:asciiTheme="minorEastAsia" w:hAnsiTheme="minorEastAsia" w:eastAsiaTheme="minorEastAsia"/>
                <w:sz w:val="16"/>
                <w:szCs w:val="18"/>
              </w:rPr>
              <w:t xml:space="preserve">ClO</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11</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环氧乙烷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Ethylene Oxide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4</w:t>
            </w:r>
            <w:r>
              <w:rPr>
                <w:rFonts w:hint="eastAsia" w:cs="微软雅黑" w:asciiTheme="minorEastAsia" w:hAnsiTheme="minorEastAsia" w:eastAsiaTheme="minorEastAsia"/>
                <w:sz w:val="16"/>
                <w:szCs w:val="18"/>
              </w:rPr>
              <w:t xml:space="preserve">O</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12</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环氧丙烷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Propylene Oxide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O</w:t>
            </w:r>
            <w:r/>
          </w:p>
        </w:tc>
      </w:tr>
      <w:tr>
        <w:trPr>
          <w:jc w:val="center"/>
          <w:trHeight w:val="268"/>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13</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三羟甲基丙烷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Trimethylolpropane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cs="微软雅黑" w:asciiTheme="minorEastAsia" w:hAnsiTheme="minorEastAsia" w:eastAsiaTheme="minorEastAsia"/>
                <w:sz w:val="16"/>
                <w:szCs w:val="18"/>
                <w:shd w:val="clear" w:color="auto" w:fill="ffffff"/>
              </w:rPr>
              <w:t xml:space="preserve">C</w:t>
            </w:r>
            <w:r>
              <w:rPr>
                <w:rFonts w:cs="微软雅黑" w:asciiTheme="minorEastAsia" w:hAnsiTheme="minorEastAsia" w:eastAsiaTheme="minorEastAsia"/>
                <w:sz w:val="16"/>
                <w:szCs w:val="18"/>
                <w:shd w:val="clear" w:color="auto" w:fill="ffffff"/>
                <w:vertAlign w:val="subscript"/>
              </w:rPr>
              <w:t xml:space="preserve">6</w:t>
            </w:r>
            <w:r>
              <w:rPr>
                <w:rFonts w:cs="微软雅黑" w:asciiTheme="minorEastAsia" w:hAnsiTheme="minorEastAsia" w:eastAsiaTheme="minorEastAsia"/>
                <w:sz w:val="16"/>
                <w:szCs w:val="18"/>
                <w:shd w:val="clear" w:color="auto" w:fill="ffffff"/>
              </w:rPr>
              <w:t xml:space="preserve">H</w:t>
            </w:r>
            <w:r>
              <w:rPr>
                <w:rFonts w:cs="微软雅黑" w:asciiTheme="minorEastAsia" w:hAnsiTheme="minorEastAsia" w:eastAsiaTheme="minorEastAsia"/>
                <w:sz w:val="16"/>
                <w:szCs w:val="18"/>
                <w:shd w:val="clear" w:color="auto" w:fill="ffffff"/>
                <w:vertAlign w:val="subscript"/>
              </w:rPr>
              <w:t xml:space="preserve">14</w:t>
            </w:r>
            <w:r>
              <w:rPr>
                <w:rFonts w:cs="微软雅黑" w:asciiTheme="minorEastAsia" w:hAnsiTheme="minorEastAsia" w:eastAsiaTheme="minorEastAsia"/>
                <w:sz w:val="16"/>
                <w:szCs w:val="18"/>
                <w:shd w:val="clear" w:color="auto" w:fill="ffffff"/>
              </w:rPr>
              <w:t xml:space="preserve">O</w:t>
            </w:r>
            <w:r>
              <w:rPr>
                <w:rFonts w:cs="微软雅黑" w:asciiTheme="minorEastAsia" w:hAnsiTheme="minorEastAsia" w:eastAsiaTheme="minorEastAsia"/>
                <w:sz w:val="16"/>
                <w:szCs w:val="18"/>
                <w:shd w:val="clear" w:color="auto" w:fill="ffffff"/>
                <w:vertAlign w:val="subscript"/>
              </w:rPr>
              <w:t xml:space="preserve">3</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14</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Benzene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15</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甲苯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Toluene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7</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8</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16</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均三甲苯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Mesitylene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9</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12</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17</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对二甲苯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p-Xylene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8</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10</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18</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邻二甲苯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1,2-Dimethylbenzene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8</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10</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19</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乙苯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Ethybenzene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8</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10</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20</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乙烯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Ethylene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4</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21</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丙烯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Propene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p>
        </w:tc>
      </w:tr>
      <w:tr>
        <w:trPr>
          <w:jc w:val="center"/>
          <w:trHeight w:val="30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22</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numPr>
                <w:ilvl w:val="0"/>
                <w:numId w:val="6"/>
              </w:num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2-甲基-2-丁烯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2-methyl-2-butene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numPr>
                <w:ilvl w:val="0"/>
                <w:numId w:val="7"/>
              </w:num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5</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10</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23</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苯乙烯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Styrene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8</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8</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24</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1-丁烯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1-Butene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4</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8</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25</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环戊二烯</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Cyclopentadiene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5</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26</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甲醇</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Methanol</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CH</w:t>
            </w:r>
            <w:r>
              <w:rPr>
                <w:rFonts w:hint="eastAsia" w:cs="微软雅黑" w:asciiTheme="minorEastAsia" w:hAnsiTheme="minorEastAsia" w:eastAsiaTheme="minorEastAsia"/>
                <w:sz w:val="16"/>
                <w:szCs w:val="18"/>
                <w:vertAlign w:val="subscript"/>
              </w:rPr>
              <w:t xml:space="preserve">4</w:t>
            </w:r>
            <w:r>
              <w:rPr>
                <w:rFonts w:hint="eastAsia" w:cs="微软雅黑" w:asciiTheme="minorEastAsia" w:hAnsiTheme="minorEastAsia" w:eastAsiaTheme="minorEastAsia"/>
                <w:sz w:val="16"/>
                <w:szCs w:val="18"/>
              </w:rPr>
              <w:t xml:space="preserve">O</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27</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乙二醇</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Ethylene glycol</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O</w:t>
            </w:r>
            <w:r>
              <w:rPr>
                <w:rFonts w:hint="eastAsia" w:cs="微软雅黑" w:asciiTheme="minorEastAsia" w:hAnsiTheme="minorEastAsia" w:eastAsiaTheme="minorEastAsia"/>
                <w:sz w:val="16"/>
                <w:szCs w:val="18"/>
                <w:vertAlign w:val="subscript"/>
              </w:rPr>
              <w:t xml:space="preserve">2</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28</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乙硫醇</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Ethanethiol</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S</w:t>
            </w:r>
            <w:r/>
          </w:p>
        </w:tc>
      </w:tr>
      <w:tr>
        <w:trPr>
          <w:jc w:val="center"/>
          <w:trHeight w:val="362"/>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asciiTheme="minorEastAsia" w:hAnsiTheme="minorEastAsia" w:eastAsiaTheme="minorEastAsia"/>
                <w:sz w:val="16"/>
                <w:szCs w:val="12"/>
              </w:rPr>
              <w:t xml:space="preserve">29</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乙醇</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Ethanol</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O</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30</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丁醇</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1-butanol</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Theme="minorEastAsia" w:hAnsiTheme="minorEastAsia" w:eastAsiaTheme="minorEastAsia"/>
                <w:sz w:val="15"/>
                <w:szCs w:val="12"/>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4</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10</w:t>
            </w:r>
            <w:r>
              <w:rPr>
                <w:rFonts w:hint="eastAsia" w:cs="微软雅黑" w:asciiTheme="minorEastAsia" w:hAnsiTheme="minorEastAsia" w:eastAsiaTheme="minorEastAsia"/>
                <w:sz w:val="16"/>
                <w:szCs w:val="18"/>
              </w:rPr>
              <w:t xml:space="preserve">O</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31</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异丙醇</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Propan-2-ol</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8</w:t>
            </w:r>
            <w:r>
              <w:rPr>
                <w:rFonts w:hint="eastAsia" w:cs="微软雅黑" w:asciiTheme="minorEastAsia" w:hAnsiTheme="minorEastAsia" w:eastAsiaTheme="minorEastAsia"/>
                <w:sz w:val="16"/>
                <w:szCs w:val="18"/>
              </w:rPr>
              <w:t xml:space="preserve">O</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32</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乙醚</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Ethyl</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4</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10</w:t>
            </w:r>
            <w:r>
              <w:rPr>
                <w:rFonts w:hint="eastAsia" w:cs="微软雅黑" w:asciiTheme="minorEastAsia" w:hAnsiTheme="minorEastAsia" w:eastAsiaTheme="minorEastAsia"/>
                <w:sz w:val="16"/>
                <w:szCs w:val="18"/>
              </w:rPr>
              <w:t xml:space="preserve">O</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33</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二甲基硫醚</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Dimethyl sulfide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S</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34</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二甲醚</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Dimethyl ether</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O</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35</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甲基叔丁基醚</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Methyl tert-butyl ether</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5</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12</w:t>
            </w:r>
            <w:r>
              <w:rPr>
                <w:rFonts w:hint="eastAsia" w:cs="微软雅黑" w:asciiTheme="minorEastAsia" w:hAnsiTheme="minorEastAsia" w:eastAsiaTheme="minorEastAsia"/>
                <w:sz w:val="16"/>
                <w:szCs w:val="18"/>
              </w:rPr>
              <w:t xml:space="preserve">O</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36</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三甲胺</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Trimethylamine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9</w:t>
            </w:r>
            <w:r>
              <w:rPr>
                <w:rFonts w:hint="eastAsia" w:cs="微软雅黑" w:asciiTheme="minorEastAsia" w:hAnsiTheme="minorEastAsia" w:eastAsiaTheme="minorEastAsia"/>
                <w:sz w:val="16"/>
                <w:szCs w:val="18"/>
              </w:rPr>
              <w:t xml:space="preserve">N</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37</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三乙胺</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Triethylamin</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15</w:t>
            </w:r>
            <w:r>
              <w:rPr>
                <w:rFonts w:hint="eastAsia" w:cs="微软雅黑" w:asciiTheme="minorEastAsia" w:hAnsiTheme="minorEastAsia" w:eastAsiaTheme="minorEastAsia"/>
                <w:sz w:val="16"/>
                <w:szCs w:val="18"/>
              </w:rPr>
              <w:t xml:space="preserve">N</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38</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二甲胺</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Dimethylamine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2</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7</w:t>
            </w:r>
            <w:r>
              <w:rPr>
                <w:rFonts w:hint="eastAsia" w:cs="微软雅黑" w:asciiTheme="minorEastAsia" w:hAnsiTheme="minorEastAsia" w:eastAsiaTheme="minorEastAsia"/>
                <w:sz w:val="16"/>
                <w:szCs w:val="18"/>
              </w:rPr>
              <w:t xml:space="preserve">N</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39</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一</w:t>
            </w:r>
            <w:r>
              <w:rPr>
                <w:rFonts w:hint="eastAsia" w:cs="微软雅黑" w:asciiTheme="minorEastAsia" w:hAnsiTheme="minorEastAsia" w:eastAsiaTheme="minorEastAsia"/>
                <w:sz w:val="16"/>
                <w:szCs w:val="18"/>
              </w:rPr>
              <w:t xml:space="preserve">甲胺</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methylamine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CH</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NH</w:t>
            </w:r>
            <w:r>
              <w:rPr>
                <w:rFonts w:hint="eastAsia" w:cs="微软雅黑" w:asciiTheme="minorEastAsia" w:hAnsiTheme="minorEastAsia" w:eastAsiaTheme="minorEastAsia"/>
                <w:sz w:val="16"/>
                <w:szCs w:val="18"/>
                <w:vertAlign w:val="subscript"/>
              </w:rPr>
              <w:t xml:space="preserve">2</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40</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苯胺</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Aniline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7</w:t>
            </w:r>
            <w:r>
              <w:rPr>
                <w:rFonts w:hint="eastAsia" w:cs="微软雅黑" w:asciiTheme="minorEastAsia" w:hAnsiTheme="minorEastAsia" w:eastAsiaTheme="minorEastAsia"/>
                <w:sz w:val="16"/>
                <w:szCs w:val="18"/>
              </w:rPr>
              <w:t xml:space="preserve">N</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41</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丙醛</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Propionaldehyde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3</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6</w:t>
            </w:r>
            <w:r>
              <w:rPr>
                <w:rFonts w:hint="eastAsia" w:cs="微软雅黑" w:asciiTheme="minorEastAsia" w:hAnsiTheme="minorEastAsia" w:eastAsiaTheme="minorEastAsia"/>
                <w:sz w:val="16"/>
                <w:szCs w:val="18"/>
              </w:rPr>
              <w:t xml:space="preserve">O</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42</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吡啶</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pyridine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5</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5</w:t>
            </w:r>
            <w:r>
              <w:rPr>
                <w:rFonts w:hint="eastAsia" w:cs="微软雅黑" w:asciiTheme="minorEastAsia" w:hAnsiTheme="minorEastAsia" w:eastAsiaTheme="minorEastAsia"/>
                <w:sz w:val="16"/>
                <w:szCs w:val="18"/>
              </w:rPr>
              <w:t xml:space="preserve">N</w:t>
            </w:r>
            <w:r/>
          </w:p>
        </w:tc>
      </w:tr>
      <w:tr>
        <w:trPr>
          <w:jc w:val="center"/>
          <w:trHeight w:val="349"/>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43</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四氢呋喃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tetrahydrofuran</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cs="微软雅黑" w:asciiTheme="minorEastAsia" w:hAnsiTheme="minorEastAsia" w:eastAsiaTheme="minorEastAsia"/>
                <w:sz w:val="16"/>
                <w:szCs w:val="18"/>
              </w:rPr>
            </w:pPr>
            <w:r>
              <w:rPr>
                <w:rFonts w:hint="eastAsia" w:cs="微软雅黑" w:asciiTheme="minorEastAsia" w:hAnsiTheme="minorEastAsia" w:eastAsiaTheme="minorEastAsia"/>
                <w:sz w:val="16"/>
                <w:szCs w:val="18"/>
              </w:rPr>
              <w:t xml:space="preserve">C</w:t>
            </w:r>
            <w:r>
              <w:rPr>
                <w:rFonts w:hint="eastAsia" w:cs="微软雅黑" w:asciiTheme="minorEastAsia" w:hAnsiTheme="minorEastAsia" w:eastAsiaTheme="minorEastAsia"/>
                <w:sz w:val="16"/>
                <w:szCs w:val="18"/>
                <w:vertAlign w:val="subscript"/>
              </w:rPr>
              <w:t xml:space="preserve">4</w:t>
            </w:r>
            <w:r>
              <w:rPr>
                <w:rFonts w:hint="eastAsia" w:cs="微软雅黑" w:asciiTheme="minorEastAsia" w:hAnsiTheme="minorEastAsia" w:eastAsiaTheme="minorEastAsia"/>
                <w:sz w:val="16"/>
                <w:szCs w:val="18"/>
              </w:rPr>
              <w:t xml:space="preserve">H</w:t>
            </w:r>
            <w:r>
              <w:rPr>
                <w:rFonts w:hint="eastAsia" w:cs="微软雅黑" w:asciiTheme="minorEastAsia" w:hAnsiTheme="minorEastAsia" w:eastAsiaTheme="minorEastAsia"/>
                <w:sz w:val="16"/>
                <w:szCs w:val="18"/>
                <w:vertAlign w:val="subscript"/>
              </w:rPr>
              <w:t xml:space="preserve">8</w:t>
            </w:r>
            <w:r>
              <w:rPr>
                <w:rFonts w:hint="eastAsia" w:cs="微软雅黑" w:asciiTheme="minorEastAsia" w:hAnsiTheme="minorEastAsia" w:eastAsiaTheme="minorEastAsia"/>
                <w:sz w:val="16"/>
                <w:szCs w:val="18"/>
              </w:rPr>
              <w:t xml:space="preserve">O</w:t>
            </w:r>
            <w:r/>
          </w:p>
        </w:tc>
      </w:tr>
    </w:tbl>
    <w:p>
      <w:pPr>
        <w:ind w:firstLine="480"/>
        <w:spacing w:line="360" w:lineRule="auto"/>
        <w:rPr>
          <w:rFonts w:hint="eastAsia" w:ascii="宋体" w:hAnsi="宋体" w:cs="宋体"/>
          <w:sz w:val="24"/>
          <w:szCs w:val="24"/>
        </w:rPr>
      </w:pPr>
      <w:r>
        <w:rPr>
          <w:rFonts w:hint="eastAsia" w:ascii="宋体" w:hAnsi="宋体" w:cs="宋体"/>
          <w:sz w:val="24"/>
          <w:szCs w:val="24"/>
        </w:rPr>
      </w:r>
      <w:r/>
    </w:p>
    <w:p>
      <w:pPr>
        <w:pStyle w:val="822"/>
        <w:ind w:firstLine="482"/>
        <w:spacing w:before="120" w:after="120"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5.1.2</w:t>
      </w:r>
      <w:r>
        <w:rPr>
          <w:rFonts w:hint="eastAsia" w:ascii="宋体" w:hAnsi="宋体" w:eastAsia="宋体" w:cs="宋体"/>
          <w:sz w:val="24"/>
          <w:szCs w:val="24"/>
          <w:lang w:eastAsia="zh-CN"/>
        </w:rPr>
        <w:t xml:space="preserve">数字支撑系统</w:t>
      </w:r>
      <w:r/>
    </w:p>
    <w:p>
      <w:pPr>
        <w:ind w:firstLine="482"/>
        <w:spacing w:line="360" w:lineRule="auto"/>
        <w:rPr>
          <w:rFonts w:hint="eastAsia" w:ascii="宋体" w:hAnsi="宋体" w:cs="宋体"/>
          <w:b/>
          <w:sz w:val="24"/>
          <w:szCs w:val="24"/>
        </w:rPr>
      </w:pPr>
      <w:r>
        <w:rPr>
          <w:rFonts w:ascii="宋体" w:hAnsi="宋体" w:cs="宋体"/>
          <w:b/>
          <w:sz w:val="24"/>
          <w:szCs w:val="24"/>
        </w:rPr>
        <w:t xml:space="preserve">1.</w:t>
      </w:r>
      <w:r>
        <w:rPr>
          <w:rFonts w:hint="eastAsia" w:ascii="宋体" w:hAnsi="宋体" w:cs="宋体"/>
          <w:b/>
          <w:sz w:val="24"/>
          <w:szCs w:val="24"/>
        </w:rPr>
        <w:t xml:space="preserve">地理信息系统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基于区现有三维倾斜摄影模型，为园区上层应用提供必要的地图服务，包括空间坐标、范围测距、路径规划、显示图层、特效渲染、三维演练等。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提供三维数据融合展示，实现二三维场景融合、三维数据标注和三维数据展示。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维数据标注：在三维地图上标注监控设备、罐区设备、重大危险源等空间位置和属性信息。二三维场景融合：实现三维地图与园区空地、水面、空白区域二维地图的无缝衔接，形成完整的园区地图。三维数据展示：在三维场景中提供查询定位、路径规划、实时监控视频查看及重大危险源实时监测数据展示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支持二三维场景融合、三维数据标注和三维数据展示三大功能，服务提供各类型组件，包含：视图组件，用于整体二次业务组件的承载容器，作为基础核心组件，主要用于控制二维和三维控件（罗盘、放大、缩小、比例尺等）的显示隐藏，以及控制三维球体底图类型的切换。</w:t>
      </w:r>
      <w:r>
        <w:rPr>
          <w:rFonts w:hint="eastAsia" w:ascii="宋体" w:hAnsi="宋体" w:cs="宋体"/>
          <w:sz w:val="24"/>
          <w:szCs w:val="24"/>
        </w:rPr>
        <w:t xml:space="preserve">图层组件</w:t>
      </w:r>
      <w:r>
        <w:rPr>
          <w:rFonts w:hint="eastAsia" w:ascii="宋体" w:hAnsi="宋体" w:cs="宋体"/>
          <w:sz w:val="24"/>
          <w:szCs w:val="24"/>
        </w:rPr>
        <w:t xml:space="preserve">，作为覆盖物的承载容器，主要用于多种覆盖</w:t>
      </w:r>
      <w:r>
        <w:rPr>
          <w:rFonts w:hint="eastAsia" w:ascii="宋体" w:hAnsi="宋体" w:cs="宋体"/>
          <w:sz w:val="24"/>
          <w:szCs w:val="24"/>
        </w:rPr>
        <w:t xml:space="preserve">物图层单元的</w:t>
      </w:r>
      <w:r>
        <w:rPr>
          <w:rFonts w:hint="eastAsia" w:ascii="宋体" w:hAnsi="宋体" w:cs="宋体"/>
          <w:sz w:val="24"/>
          <w:szCs w:val="24"/>
        </w:rPr>
        <w:t xml:space="preserve">管理，以有利于分类展示覆盖</w:t>
      </w:r>
      <w:r>
        <w:rPr>
          <w:rFonts w:hint="eastAsia" w:ascii="宋体" w:hAnsi="宋体" w:cs="宋体"/>
          <w:sz w:val="24"/>
          <w:szCs w:val="24"/>
        </w:rPr>
        <w:t xml:space="preserve">物图层单元</w:t>
      </w:r>
      <w:r>
        <w:rPr>
          <w:rFonts w:hint="eastAsia" w:ascii="宋体" w:hAnsi="宋体" w:cs="宋体"/>
          <w:sz w:val="24"/>
          <w:szCs w:val="24"/>
        </w:rPr>
        <w:t xml:space="preserve">。覆盖物组件，为具体业务实现效果的渲染组件，可以用于绘制marker要素、绘制椭圆要素、绘制管道要素等等可视化效果。小部件以及工具组件，小部件以及工具组件作为内置提供工具组件图层，提供基础的绘制弹窗、控制所有漫游线路的开始、暂停、播放、改变速度、设置漫游时间与间隔、添加路径、删除路径、追踪某一条路径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提供完善的GIS地图服务，GIS服务由支撑系统的GIS系统服务提供二次开发能力，所有SaaS系统应用将统一基于该系统开发地图相关的业务应用。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GIS系统服务由二维GIS服务和三维GIS服务组成，其中两套均包含空间信息服务和可视化的组件库。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二维空间信息服务（简称</w:t>
      </w:r>
      <w:r>
        <w:rPr>
          <w:rFonts w:hint="eastAsia" w:ascii="宋体" w:hAnsi="宋体" w:cs="宋体"/>
          <w:sz w:val="24"/>
          <w:szCs w:val="24"/>
        </w:rPr>
        <w:t xml:space="preserve">qmap</w:t>
      </w:r>
      <w:r>
        <w:rPr>
          <w:rFonts w:hint="eastAsia" w:ascii="宋体" w:hAnsi="宋体" w:cs="宋体"/>
          <w:sz w:val="24"/>
          <w:szCs w:val="24"/>
        </w:rPr>
        <w:t xml:space="preserve">）基于主流</w:t>
      </w:r>
      <w:r>
        <w:rPr>
          <w:rFonts w:hint="eastAsia" w:ascii="宋体" w:hAnsi="宋体" w:cs="宋体"/>
          <w:sz w:val="24"/>
          <w:szCs w:val="24"/>
        </w:rPr>
        <w:t xml:space="preserve">openlayers</w:t>
      </w:r>
      <w:r>
        <w:rPr>
          <w:rFonts w:hint="eastAsia" w:ascii="宋体" w:hAnsi="宋体" w:cs="宋体"/>
          <w:sz w:val="24"/>
          <w:szCs w:val="24"/>
        </w:rPr>
        <w:t xml:space="preserve">开源技术框架基础上自主设计研发，可以满足实时监管，应急救援，事故模拟，人员定位，电子围栏等业务要求，并通过集成气象数据，公共设施数据，危险源数据，应急资源数据等丰富业务展示场景。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二维可视化组件（简称</w:t>
      </w:r>
      <w:r>
        <w:rPr>
          <w:rFonts w:hint="eastAsia" w:ascii="宋体" w:hAnsi="宋体" w:cs="宋体"/>
          <w:sz w:val="24"/>
          <w:szCs w:val="24"/>
        </w:rPr>
        <w:t xml:space="preserve">vue-qmap</w:t>
      </w:r>
      <w:r>
        <w:rPr>
          <w:rFonts w:hint="eastAsia" w:ascii="宋体" w:hAnsi="宋体" w:cs="宋体"/>
          <w:sz w:val="24"/>
          <w:szCs w:val="24"/>
        </w:rPr>
        <w:t xml:space="preserve">）基于主流</w:t>
      </w:r>
      <w:r>
        <w:rPr>
          <w:rFonts w:hint="eastAsia" w:ascii="宋体" w:hAnsi="宋体" w:cs="宋体"/>
          <w:sz w:val="24"/>
          <w:szCs w:val="24"/>
        </w:rPr>
        <w:t xml:space="preserve">Vuejs</w:t>
      </w:r>
      <w:r>
        <w:rPr>
          <w:rFonts w:hint="eastAsia" w:ascii="宋体" w:hAnsi="宋体" w:cs="宋体"/>
          <w:sz w:val="24"/>
          <w:szCs w:val="24"/>
        </w:rPr>
        <w:t xml:space="preserve">前端框架技术自主设计研发，同时具备</w:t>
      </w:r>
      <w:r>
        <w:rPr>
          <w:rFonts w:hint="eastAsia" w:ascii="宋体" w:hAnsi="宋体" w:cs="宋体"/>
          <w:sz w:val="24"/>
          <w:szCs w:val="24"/>
        </w:rPr>
        <w:t xml:space="preserve">交互风格统一、代码质量高等优势，</w:t>
      </w:r>
      <w:r>
        <w:rPr>
          <w:rFonts w:hint="eastAsia" w:ascii="宋体" w:hAnsi="宋体" w:cs="宋体"/>
          <w:sz w:val="24"/>
          <w:szCs w:val="24"/>
        </w:rPr>
        <w:t xml:space="preserve">可以满足可以满足</w:t>
      </w:r>
      <w:r>
        <w:rPr>
          <w:rFonts w:hint="eastAsia" w:ascii="宋体" w:hAnsi="宋体" w:cs="宋体"/>
          <w:sz w:val="24"/>
          <w:szCs w:val="24"/>
        </w:rPr>
        <w:t xml:space="preserve">快速二次开发业务能力的需求。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三维空间信息服务（简称</w:t>
      </w:r>
      <w:r>
        <w:rPr>
          <w:rFonts w:hint="eastAsia" w:ascii="宋体" w:hAnsi="宋体" w:cs="宋体"/>
          <w:sz w:val="24"/>
          <w:szCs w:val="24"/>
        </w:rPr>
        <w:t xml:space="preserve">qearth</w:t>
      </w:r>
      <w:r>
        <w:rPr>
          <w:rFonts w:hint="eastAsia" w:ascii="宋体" w:hAnsi="宋体" w:cs="宋体"/>
          <w:sz w:val="24"/>
          <w:szCs w:val="24"/>
        </w:rPr>
        <w:t xml:space="preserve">）基于主流cesium三维开源技术框架基础上自主设计研发，采用B/S架构设计理念，满足无客户端访问三维地图的需求，有效提高了三维空间信息服务的使用频率和业务系统实现效果。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三维可视化组件（简称</w:t>
      </w:r>
      <w:r>
        <w:rPr>
          <w:rFonts w:hint="eastAsia" w:ascii="宋体" w:hAnsi="宋体" w:cs="宋体"/>
          <w:sz w:val="24"/>
          <w:szCs w:val="24"/>
        </w:rPr>
        <w:t xml:space="preserve">vue-qmap</w:t>
      </w:r>
      <w:r>
        <w:rPr>
          <w:rFonts w:hint="eastAsia" w:ascii="宋体" w:hAnsi="宋体" w:cs="宋体"/>
          <w:sz w:val="24"/>
          <w:szCs w:val="24"/>
        </w:rPr>
        <w:t xml:space="preserve">）基于主流</w:t>
      </w:r>
      <w:r>
        <w:rPr>
          <w:rFonts w:hint="eastAsia" w:ascii="宋体" w:hAnsi="宋体" w:cs="宋体"/>
          <w:sz w:val="24"/>
          <w:szCs w:val="24"/>
        </w:rPr>
        <w:t xml:space="preserve">Vuejs</w:t>
      </w:r>
      <w:r>
        <w:rPr>
          <w:rFonts w:hint="eastAsia" w:ascii="宋体" w:hAnsi="宋体" w:cs="宋体"/>
          <w:sz w:val="24"/>
          <w:szCs w:val="24"/>
        </w:rPr>
        <w:t xml:space="preserve">前端框架技术自主设计研发，同样具备交互风格统一、代码质量高等优势，并且也可以满足快速二次开发业务能力的需求。于此同时实现无插件安装，即可实现跨操作系统、跨浏览器的三维GIS应用开发。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地理信息系统（GIS）集成百度，高德，天地图，</w:t>
      </w:r>
      <w:r>
        <w:rPr>
          <w:rFonts w:hint="eastAsia" w:ascii="宋体" w:hAnsi="宋体" w:cs="宋体"/>
          <w:sz w:val="24"/>
          <w:szCs w:val="24"/>
        </w:rPr>
        <w:t xml:space="preserve">谷歌等</w:t>
      </w:r>
      <w:r>
        <w:rPr>
          <w:rFonts w:hint="eastAsia" w:ascii="宋体" w:hAnsi="宋体" w:cs="宋体"/>
          <w:sz w:val="24"/>
          <w:szCs w:val="24"/>
        </w:rPr>
        <w:t xml:space="preserve">互联网地图瓦片数据，以及ArcGIS Server，OneMap，</w:t>
      </w:r>
      <w:r>
        <w:rPr>
          <w:rFonts w:hint="eastAsia" w:ascii="宋体" w:hAnsi="宋体" w:cs="宋体"/>
          <w:sz w:val="24"/>
          <w:szCs w:val="24"/>
        </w:rPr>
        <w:t xml:space="preserve">SuperMap</w:t>
      </w:r>
      <w:r>
        <w:rPr>
          <w:rFonts w:hint="eastAsia" w:ascii="宋体" w:hAnsi="宋体" w:cs="宋体"/>
          <w:sz w:val="24"/>
          <w:szCs w:val="24"/>
        </w:rPr>
        <w:t xml:space="preserve"> </w:t>
      </w:r>
      <w:r>
        <w:rPr>
          <w:rFonts w:hint="eastAsia" w:ascii="宋体" w:hAnsi="宋体" w:cs="宋体"/>
          <w:sz w:val="24"/>
          <w:szCs w:val="24"/>
        </w:rPr>
        <w:t xml:space="preserve">iServer</w:t>
      </w:r>
      <w:r>
        <w:rPr>
          <w:rFonts w:hint="eastAsia" w:ascii="宋体" w:hAnsi="宋体" w:cs="宋体"/>
          <w:sz w:val="24"/>
          <w:szCs w:val="24"/>
        </w:rPr>
        <w:t xml:space="preserve">，</w:t>
      </w:r>
      <w:r>
        <w:rPr>
          <w:rFonts w:hint="eastAsia" w:ascii="宋体" w:hAnsi="宋体" w:cs="宋体"/>
          <w:sz w:val="24"/>
          <w:szCs w:val="24"/>
        </w:rPr>
        <w:t xml:space="preserve">Geoserver</w:t>
      </w:r>
      <w:r>
        <w:rPr>
          <w:rFonts w:hint="eastAsia" w:ascii="宋体" w:hAnsi="宋体" w:cs="宋体"/>
          <w:sz w:val="24"/>
          <w:szCs w:val="24"/>
        </w:rPr>
        <w:t xml:space="preserve">等常见定制化地图服务数据，提供二维和三维GIS服务，并支持多层次的深度扩展开发。系统支持接入展示多种标准协议的数据，通过GIS引擎可以实现资源的整合、查找、管理并提供数据上图、地图大屏等SaaS功能。</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地图标绘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地图标</w:t>
      </w:r>
      <w:r>
        <w:rPr>
          <w:rFonts w:hint="eastAsia" w:ascii="宋体" w:hAnsi="宋体" w:cs="宋体"/>
          <w:sz w:val="24"/>
          <w:szCs w:val="24"/>
        </w:rPr>
        <w:t xml:space="preserve">绘提供</w:t>
      </w:r>
      <w:r>
        <w:rPr>
          <w:rFonts w:hint="eastAsia" w:ascii="宋体" w:hAnsi="宋体" w:cs="宋体"/>
          <w:sz w:val="24"/>
          <w:szCs w:val="24"/>
        </w:rPr>
        <w:t xml:space="preserve">了包括点、线、面、体、模型、标绘等多种矢量数据的标绘，支持自定义设置标绘数据的样式以及编辑标绘图形的形状位置，支持标绘数据按照标准 </w:t>
      </w:r>
      <w:r>
        <w:rPr>
          <w:rFonts w:hint="eastAsia" w:ascii="宋体" w:hAnsi="宋体" w:cs="宋体"/>
          <w:sz w:val="24"/>
          <w:szCs w:val="24"/>
        </w:rPr>
        <w:t xml:space="preserve">GeoJSON</w:t>
      </w:r>
      <w:r>
        <w:rPr>
          <w:rFonts w:hint="eastAsia" w:ascii="宋体" w:hAnsi="宋体" w:cs="宋体"/>
          <w:sz w:val="24"/>
          <w:szCs w:val="24"/>
        </w:rPr>
        <w:t xml:space="preserve"> 格式数据导入导出。</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三维场景可视化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支持多种类型的时空数据进行叠加融合展示，包括影像数据、矢量数据、倾斜摄影数据、点云数据、三维模型数据、地形数据、BIM 数据等；</w:t>
      </w:r>
      <w:r/>
    </w:p>
    <w:p>
      <w:pPr>
        <w:ind w:firstLine="480"/>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场景特效功能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提供了多种环境特效，包括雨、雪、雾、光照效果、大气环境效果、球体泛光以及夜视等效果；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提供了多种用于增强了应用场景的表现能力的自定义材质的特效，包括多种粒子效果、动态点、流动线、闪烁点、闪烁线、扫描线、雷达扫描、箭头线等多种特效；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提供了多种自定义主题颜色的底图，包括矢量蓝、午夜蓝、蓝黑、淡灰、暗色等主题颜色的底图。</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空间分析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提供了包括距离、面积、高度、体积等多种三维空间量算功能；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提供了包括可视域分析、水体淹没分析、通视分析、限高分析、模型剖切、地形开挖、日照分析等三维空间分析能力。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5）空间数据管理功能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（1）空间数据存储功能：提供矢量地理要素数据的存储建库能力，与关系数据库保持兼容。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（2）空间查询功能：提供空间关系（包含、相交）查询矢量地理要素功能。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（3）空间关系运算功能：提供矢量地理要素的空间相交、合并、</w:t>
      </w:r>
      <w:r>
        <w:rPr>
          <w:rFonts w:hint="eastAsia" w:ascii="宋体" w:hAnsi="宋体" w:cs="宋体"/>
          <w:sz w:val="24"/>
          <w:szCs w:val="24"/>
        </w:rPr>
        <w:t xml:space="preserve">求差的</w:t>
      </w:r>
      <w:r>
        <w:rPr>
          <w:rFonts w:hint="eastAsia" w:ascii="宋体" w:hAnsi="宋体" w:cs="宋体"/>
          <w:sz w:val="24"/>
          <w:szCs w:val="24"/>
        </w:rPr>
        <w:t xml:space="preserve">运算功能。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（4）空间分析计算功能：提供缓冲区、面积、距离的基本计算分析能力。提供区域社会治理事件按坐标计算所在街道的分析接口，提供按点位坐标分析最近距离设施的分析接口。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6）数据服务发布功能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（1）发布栅格瓦片数据服务。服务接口符合WMTS标准。地图瓦片分级符合《CH/Z 9011-2011 地理信息公共服务平台电子地图数据规范》。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（2）发布矢量地理要素数据服务。服务接口符合REST协议。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（3）发布倾斜摄影三维数据服务。服务接口符合3dTiles标准。</w:t>
      </w:r>
      <w:r/>
    </w:p>
    <w:p>
      <w:pPr>
        <w:ind w:firstLine="482"/>
        <w:spacing w:line="360" w:lineRule="auto"/>
        <w:rPr>
          <w:rFonts w:hint="eastAsia"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视频服务系统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建设视频服务系统将现有已建的各类视频源（各品牌型号的监控摄像机、无人机、执法仪、5G布控球、NVR、各主流品牌的视频平台、国标摄像机等）进行统一管理，对视频源进行按需编目，提高视频数据响应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采用自动化的巡检方式，优化巡检效率，便于及时发现网络离线、码流或</w:t>
      </w:r>
      <w:r>
        <w:rPr>
          <w:rFonts w:hint="eastAsia" w:ascii="宋体" w:hAnsi="宋体" w:cs="宋体"/>
          <w:sz w:val="24"/>
          <w:szCs w:val="24"/>
        </w:rPr>
        <w:t xml:space="preserve">帧率不佳</w:t>
      </w:r>
      <w:r>
        <w:rPr>
          <w:rFonts w:hint="eastAsia" w:ascii="宋体" w:hAnsi="宋体" w:cs="宋体"/>
          <w:sz w:val="24"/>
          <w:szCs w:val="24"/>
        </w:rPr>
        <w:t xml:space="preserve">等影响视频质量问题，提供重点区域场景监测，实现将全区已建和待建的各类视频源进行统一接入、综合调度、应对各类视频管理场景需求。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通过将园区范围内所有涉及危化品企事业单位的重点区域（例如生产场所、危化设施、危化品仓储等）以及沿江码头企业、治超卡口等的监控视频源接入视频服务管理系统。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确保危化</w:t>
      </w:r>
      <w:r>
        <w:rPr>
          <w:rFonts w:hint="eastAsia" w:ascii="宋体" w:hAnsi="宋体" w:cs="宋体"/>
          <w:sz w:val="24"/>
          <w:szCs w:val="24"/>
        </w:rPr>
        <w:t xml:space="preserve">品风险</w:t>
      </w:r>
      <w:r>
        <w:rPr>
          <w:rFonts w:hint="eastAsia" w:ascii="宋体" w:hAnsi="宋体" w:cs="宋体"/>
          <w:sz w:val="24"/>
          <w:szCs w:val="24"/>
        </w:rPr>
        <w:t xml:space="preserve">区域的视频源设备正常工作，保障视频源的有效录制，如设备故障或异常，及时自动生成告警工单，要求对应企事业单位及时修复。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有效监管危化品企事业单位的操作、仓储等过程是否规范，远程实时监控，确保按标准和要求落实，针对远程管理过程发现的风险事件可进行危险事务的及时发现和跟踪处理。</w:t>
      </w:r>
      <w:r/>
    </w:p>
    <w:p>
      <w:pPr>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系统基本要求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应用架构：系统前后端应用分离，低耦合度，易拓展；系统服务、存储服务、应用服务本地化部署；支持流程、类型、字段自定义。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横向扩展：系统功能扩充或使用单位增加时应不影响现有系统功能和结构。系统不得限制授权访问量和数据量，当系统数据量和访问量增大而导致系统配置不能满足要求时，可以通过仅增加服务器和增加对应功能引擎实现性能提升进行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权限管控：系统应有分级权限和逐级授权管理功能。对系统中各系统的日常运行状态应该由系统监管系统自动巡检，发现问题及时报警管理员。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分布式部署：软件系统</w:t>
      </w:r>
      <w:r>
        <w:rPr>
          <w:rFonts w:hint="eastAsia" w:ascii="宋体" w:hAnsi="宋体" w:cs="宋体"/>
          <w:sz w:val="24"/>
          <w:szCs w:val="24"/>
        </w:rPr>
        <w:t xml:space="preserve">需支持</w:t>
      </w:r>
      <w:r>
        <w:rPr>
          <w:rFonts w:hint="eastAsia" w:ascii="宋体" w:hAnsi="宋体" w:cs="宋体"/>
          <w:sz w:val="24"/>
          <w:szCs w:val="24"/>
        </w:rPr>
        <w:t xml:space="preserve">分布式部署。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国产化：系统</w:t>
      </w:r>
      <w:r>
        <w:rPr>
          <w:rFonts w:hint="eastAsia" w:ascii="宋体" w:hAnsi="宋体" w:cs="宋体"/>
          <w:sz w:val="24"/>
          <w:szCs w:val="24"/>
        </w:rPr>
        <w:t xml:space="preserve">需支持</w:t>
      </w:r>
      <w:r>
        <w:rPr>
          <w:rFonts w:hint="eastAsia" w:ascii="宋体" w:hAnsi="宋体" w:cs="宋体"/>
          <w:sz w:val="24"/>
          <w:szCs w:val="24"/>
        </w:rPr>
        <w:t xml:space="preserve">国产化各类操作系统及数据库系统上运行，并确保系统的持续稳定性及兼容性。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（2）界面操作要求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系统需在满足基本需求的前提下，设计应以美观、简洁为目的，人机界面友好，输出、输入方便，操作简单快捷，图表生成灵活美观，要为用户提供统一的登录页面和个性化服务一体化服务体验。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（3）系统管理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系统性能监测，系统连续运行时长，CPU、硬盘、内存、网络上/下行流量趋势图，线程指标、阀值设置等；支持视频处理、分支代理、国标、水印等功能管理。支持调度系统之间级联，分布式部署。支持系统各类功能，如视频处理功能、视频检测功能等，根据并发需求横向扩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提供视频处理功能、视频检测功能、</w:t>
      </w:r>
      <w:r>
        <w:rPr>
          <w:rFonts w:hint="eastAsia" w:ascii="宋体" w:hAnsi="宋体" w:cs="宋体"/>
          <w:sz w:val="24"/>
          <w:szCs w:val="24"/>
        </w:rPr>
        <w:t xml:space="preserve">视频推流功能</w:t>
      </w:r>
      <w:r>
        <w:rPr>
          <w:rFonts w:hint="eastAsia" w:ascii="宋体" w:hAnsi="宋体" w:cs="宋体"/>
          <w:sz w:val="24"/>
          <w:szCs w:val="24"/>
        </w:rPr>
        <w:t xml:space="preserve">（常规）、SIP服务功能（国标）和视频解码功能（H265向H264转码）等，实现系统的功能需求扩容，并通过</w:t>
      </w:r>
      <w:r>
        <w:rPr>
          <w:rFonts w:hint="eastAsia" w:ascii="宋体" w:hAnsi="宋体" w:cs="宋体"/>
          <w:sz w:val="24"/>
          <w:szCs w:val="24"/>
        </w:rPr>
        <w:t xml:space="preserve">引功能点</w:t>
      </w:r>
      <w:r>
        <w:rPr>
          <w:rFonts w:hint="eastAsia" w:ascii="宋体" w:hAnsi="宋体" w:cs="宋体"/>
          <w:sz w:val="24"/>
          <w:szCs w:val="24"/>
        </w:rPr>
        <w:t xml:space="preserve">的配置数量保障系统的处理和并发能力，后续可根据使用需求支持引擎的横向扩容，以进一步提高系统的处理和检测能力。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（4）分布式部署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软件系统支持分布式部署。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（5）系统日志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记录系统日志和操作日志，并可以对日志信息进行关键字检索查看，系统日志可以记录系统的不同用户的登录信息、程序运行异常数据，操作日志可以记录系统内不同用户操作的增加数据、修改数据、删除数据等记录。</w:t>
      </w:r>
      <w:r/>
    </w:p>
    <w:p>
      <w:pPr>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系统基础功能建设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（1）工作中心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系统内置摄像机离线流程及摄像机异常流程，用户可以根据自己的需求自定义流程节点。可以指定不同的人进行告警事件的处理 ，并可以以日历的形式对告警事件的流程进行筛选展示。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可以在页面上查看到告警事件的当前处理节点、处理人信息。会对已完结流程进行归档，并可以日历的形式进行筛选展示。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（2）服务中心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系统可以根据需求自定义非系统流程节点，对非系统流程进行发起和处理。可以在页面上查看到告警事件的当前处理节点、处理人信息。会对已完结流程进行归档，并可以日历的形式</w:t>
      </w:r>
      <w:r>
        <w:rPr>
          <w:rFonts w:hint="eastAsia" w:ascii="宋体" w:hAnsi="宋体" w:cs="宋体"/>
          <w:sz w:val="24"/>
          <w:szCs w:val="24"/>
        </w:rPr>
        <w:t xml:space="preserve">进行筛选展示。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（3）视频</w:t>
      </w:r>
      <w:r>
        <w:rPr>
          <w:rFonts w:hint="eastAsia" w:ascii="宋体" w:hAnsi="宋体" w:cs="宋体"/>
          <w:sz w:val="24"/>
          <w:szCs w:val="24"/>
        </w:rPr>
        <w:t xml:space="preserve">源登记</w:t>
      </w:r>
      <w:r>
        <w:rPr>
          <w:rFonts w:hint="eastAsia" w:ascii="宋体" w:hAnsi="宋体" w:cs="宋体"/>
          <w:sz w:val="24"/>
          <w:szCs w:val="24"/>
        </w:rPr>
        <w:t xml:space="preserve">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支持按IP摄像机、NVR平台、管理平台、分支代理引擎、SIP服务、无人机、车载、4G布控球、单兵等类别的进行资产管理。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支持对监控视频源的二次目录编目，满足</w:t>
      </w:r>
      <w:r>
        <w:rPr>
          <w:rFonts w:hint="eastAsia" w:ascii="宋体" w:hAnsi="宋体" w:cs="宋体"/>
          <w:sz w:val="24"/>
          <w:szCs w:val="24"/>
        </w:rPr>
        <w:t xml:space="preserve">一</w:t>
      </w:r>
      <w:r>
        <w:rPr>
          <w:rFonts w:hint="eastAsia" w:ascii="宋体" w:hAnsi="宋体" w:cs="宋体"/>
          <w:sz w:val="24"/>
          <w:szCs w:val="24"/>
        </w:rPr>
        <w:t xml:space="preserve">机一档建设要求，可灵活配置目录、建筑、区域类型，对建筑和区域的类型可支持人工或在线GIS的地图定位，并支持多个根节点；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对IP摄像机的登记，支持单个登记和根据</w:t>
      </w:r>
      <w:r>
        <w:rPr>
          <w:rFonts w:hint="eastAsia" w:ascii="宋体" w:hAnsi="宋体" w:cs="宋体"/>
          <w:sz w:val="24"/>
          <w:szCs w:val="24"/>
        </w:rPr>
        <w:t xml:space="preserve">添加网</w:t>
      </w:r>
      <w:r>
        <w:rPr>
          <w:rFonts w:hint="eastAsia" w:ascii="宋体" w:hAnsi="宋体" w:cs="宋体"/>
          <w:sz w:val="24"/>
          <w:szCs w:val="24"/>
        </w:rPr>
        <w:t xml:space="preserve">段和认证检索登记，对于单个登记，配置IP地址、端口、用户名口令、品牌、摄像机类型、协议类型等信息即可实现接入。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对于管理平台的登记，配置IP地址、端口、</w:t>
      </w:r>
      <w:r>
        <w:rPr>
          <w:rFonts w:hint="eastAsia" w:ascii="宋体" w:hAnsi="宋体" w:cs="宋体"/>
          <w:sz w:val="24"/>
          <w:szCs w:val="24"/>
        </w:rPr>
        <w:t xml:space="preserve">appkey</w:t>
      </w:r>
      <w:r>
        <w:rPr>
          <w:rFonts w:hint="eastAsia" w:ascii="宋体" w:hAnsi="宋体" w:cs="宋体"/>
          <w:sz w:val="24"/>
          <w:szCs w:val="24"/>
        </w:rPr>
        <w:t xml:space="preserve">、</w:t>
      </w:r>
      <w:r>
        <w:rPr>
          <w:rFonts w:hint="eastAsia" w:ascii="宋体" w:hAnsi="宋体" w:cs="宋体"/>
          <w:sz w:val="24"/>
          <w:szCs w:val="24"/>
        </w:rPr>
        <w:t xml:space="preserve">appsecret</w:t>
      </w:r>
      <w:r>
        <w:rPr>
          <w:rFonts w:hint="eastAsia" w:ascii="宋体" w:hAnsi="宋体" w:cs="宋体"/>
          <w:sz w:val="24"/>
          <w:szCs w:val="24"/>
        </w:rPr>
        <w:t xml:space="preserve">、品牌、协议类型等信息即可实现接入。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可单个监控摄像机资产或批量设置其的基本信息、控制信息、监控指标、归属信息、运维信息、项目信息等。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（4）实时视频查看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支持以自定义编目数据或系统登记数据进行摄像机的目录结构呈现。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支持根据固定视频和移动视频的查看，支持通过视频质量分类标识筛选视频源信息，支持云台操作。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支持在GIS地图模式下，根据摄像机坐标点位进行点位标识，并支持点击查看。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可查看监控摄像机详情如监控点名称、IP、品牌、类别、型号、接入方式、安装方式和地址的基本信息，归属部门、联系人员、运</w:t>
      </w:r>
      <w:r>
        <w:rPr>
          <w:rFonts w:hint="eastAsia" w:ascii="宋体" w:hAnsi="宋体" w:cs="宋体"/>
          <w:sz w:val="24"/>
          <w:szCs w:val="24"/>
        </w:rPr>
        <w:t xml:space="preserve">维部门</w:t>
      </w:r>
      <w:r>
        <w:rPr>
          <w:rFonts w:hint="eastAsia" w:ascii="宋体" w:hAnsi="宋体" w:cs="宋体"/>
          <w:sz w:val="24"/>
          <w:szCs w:val="24"/>
        </w:rPr>
        <w:t xml:space="preserve">人员、联系方式的运维信息，视频比特率、帧率、分辨率、在线状态、离线次数、流质量、密码强度、地图定位、监测结果走向趋势图等信息。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实时刷新检测当前IPC摄像机的运行状态，定义摄像机的录播策略，包括人工录播策略和自动录播策略。模块具备一键告警功能，可以自动筛选出当前告警的IPC资源。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支持IPC摄像机的运行质量进行分类，分为优质、良好、一般、差、离线等状态分级，方便用户更好地掌握摄像机的运行情况。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（5）历史视频查看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提供列表模式和地图模式下的历史视频查看，可通过选定历史播放时间进行片段播放；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支持通过接入NVR，实现日历式查看摄像机历史视频流的比特率、分辨率，视频播放、有无坐标等信息。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自动筛选具备存储功能的NVR、视频管理平台、国标GB28181平台下的资产平台，并能够根据资产平台下属的摄像机资源实现在地图模式下的资产查看。用户可以通过该模块了解和掌握</w:t>
      </w:r>
      <w:r>
        <w:rPr>
          <w:rFonts w:hint="eastAsia" w:ascii="宋体" w:hAnsi="宋体" w:cs="宋体"/>
          <w:sz w:val="24"/>
          <w:szCs w:val="24"/>
        </w:rPr>
        <w:t xml:space="preserve">相关IPC摄像机的地理位置信息。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支持基于日历模式的摄像机历史视频查阅入口，允许用户根据年、月、日、起始时间和终止时间进行IPC摄像机历史视频查阅。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基于IPC摄像机的历史视频文件进行查看，包括文件名称、开始时间、结束时间、录制状态和文件大小等信息。用户可以根据这些信息选择相关的视频文件进行下载。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（6）视频综合调度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支持根据目录编目来多分</w:t>
      </w:r>
      <w:r>
        <w:rPr>
          <w:rFonts w:hint="eastAsia" w:ascii="宋体" w:hAnsi="宋体" w:cs="宋体"/>
          <w:sz w:val="24"/>
          <w:szCs w:val="24"/>
        </w:rPr>
        <w:t xml:space="preserve">屏自由</w:t>
      </w:r>
      <w:r>
        <w:rPr>
          <w:rFonts w:hint="eastAsia" w:ascii="宋体" w:hAnsi="宋体" w:cs="宋体"/>
          <w:sz w:val="24"/>
          <w:szCs w:val="24"/>
        </w:rPr>
        <w:t xml:space="preserve">调度视频，以及自主定义多个场景，组合相关视频源，实现场景调度。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基于</w:t>
      </w:r>
      <w:r>
        <w:rPr>
          <w:rFonts w:hint="eastAsia" w:ascii="宋体" w:hAnsi="宋体" w:cs="宋体"/>
          <w:sz w:val="24"/>
          <w:szCs w:val="24"/>
        </w:rPr>
        <w:t xml:space="preserve">政务网现有</w:t>
      </w:r>
      <w:r>
        <w:rPr>
          <w:rFonts w:hint="eastAsia" w:ascii="宋体" w:hAnsi="宋体" w:cs="宋体"/>
          <w:sz w:val="24"/>
          <w:szCs w:val="24"/>
        </w:rPr>
        <w:t xml:space="preserve">GIS地图平台，支持标签管理，实现热点数据标签定义，以标签数据为依据，查询、过滤、定义热点数据。支持热点数据管理（学校、政府、教育等），依托热点数据完成热点场景定义，完成热点场景自定义规定距离范围内的摄像机自动形成展示场景并关联符合条件的视频源，可在场景调度模式下选择对应场景进行视频的快速聚合查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每个监控摄像机根据流质量检测后标注“调度正常、调度延迟、调度异常”状态。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支持场景管理自定义，可以从编目数据、登记数据、热点数据中进行IPC数据资源的筛选，根据业务需要进行场景数据编制，根据实际场景自动调度场景内关联IPC摄像机视频内容。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（7）视频录制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视频源的不间断录制功能由已建的各系统继续承担视频的录制和保存，本系统提供对自定义需求（特殊时间点、突发事件、实时查看录制等）的视频进行录制存储。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通过对存储设置和录像策略的配置，并根据自定义的存储设置和录像策略定时生成录像信息，录像信息支持删除、播放和下载。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视频录制功能融合在实时视频查看、历史视频查看、视频综合调度的模块页面中。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（8）视频质量管理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支持视频质量检测策略配置，定期生成视频排行信息，可查看单个视频流的比特率、帧率、调度时间、离线次数的趋势图。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根据视频监控点位巡检数据，进行数据分析，形成多维度（在线状态、比特率、帧率、调度时间）检测结果。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监控点位故障频发，为保证监控点</w:t>
      </w:r>
      <w:r>
        <w:rPr>
          <w:rFonts w:hint="eastAsia" w:ascii="宋体" w:hAnsi="宋体" w:cs="宋体"/>
          <w:sz w:val="24"/>
          <w:szCs w:val="24"/>
        </w:rPr>
        <w:t xml:space="preserve">位稳定</w:t>
      </w:r>
      <w:r>
        <w:rPr>
          <w:rFonts w:hint="eastAsia" w:ascii="宋体" w:hAnsi="宋体" w:cs="宋体"/>
          <w:sz w:val="24"/>
          <w:szCs w:val="24"/>
        </w:rPr>
        <w:t xml:space="preserve">在正常可用状态，通过强化设备巡检以及传统自动巡检软件功能单一，效果并不理想。本系统功能可通过以下四项检测，保障监控“平时管用，战时好用”。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丰富监测指标体系：传统巡检软件仅能监测设备在线率，本系统增加了对</w:t>
      </w:r>
      <w:r>
        <w:rPr>
          <w:rFonts w:hint="eastAsia" w:ascii="宋体" w:hAnsi="宋体" w:cs="宋体"/>
          <w:sz w:val="24"/>
          <w:szCs w:val="24"/>
        </w:rPr>
        <w:t xml:space="preserve">视频流帧率</w:t>
      </w:r>
      <w:r>
        <w:rPr>
          <w:rFonts w:hint="eastAsia" w:ascii="宋体" w:hAnsi="宋体" w:cs="宋体"/>
          <w:sz w:val="24"/>
          <w:szCs w:val="24"/>
        </w:rPr>
        <w:t xml:space="preserve">、码率、比特率、图像质量等视频质量监测指标，增加了网络可达、延时、丢包率等网络质量检测</w:t>
      </w:r>
      <w:r>
        <w:rPr>
          <w:rFonts w:hint="eastAsia" w:ascii="宋体" w:hAnsi="宋体" w:cs="宋体"/>
          <w:sz w:val="24"/>
          <w:szCs w:val="24"/>
        </w:rPr>
        <w:t xml:space="preserve">指标。此外还在流媒体播放器中模拟播放，验证监测各视频平台接口可用性，可有效帮助定位故障。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构建巡检扫描弹性架构：各监控点位接入场景多样，即有中心自建有</w:t>
      </w:r>
      <w:r>
        <w:rPr>
          <w:rFonts w:hint="eastAsia" w:ascii="宋体" w:hAnsi="宋体" w:cs="宋体"/>
          <w:sz w:val="24"/>
          <w:szCs w:val="24"/>
        </w:rPr>
        <w:t xml:space="preserve">有</w:t>
      </w:r>
      <w:r>
        <w:rPr>
          <w:rFonts w:hint="eastAsia" w:ascii="宋体" w:hAnsi="宋体" w:cs="宋体"/>
          <w:sz w:val="24"/>
          <w:szCs w:val="24"/>
        </w:rPr>
        <w:t xml:space="preserve">部门共享，既有平台对接又有设备直接接入。接入方式不同，故障点和故障率也不同。本系统可对监控点位分组分级，自定义监测频次，以功能弹性应对接入场景复杂性。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构建点位健康度指征体系：根据视频监控点位巡检数据，进行数据分析，形成</w:t>
      </w:r>
      <w:r>
        <w:rPr>
          <w:rFonts w:hint="eastAsia" w:ascii="宋体" w:hAnsi="宋体" w:cs="宋体"/>
          <w:sz w:val="24"/>
          <w:szCs w:val="24"/>
        </w:rPr>
        <w:t xml:space="preserve">多维度点位</w:t>
      </w:r>
      <w:r>
        <w:rPr>
          <w:rFonts w:hint="eastAsia" w:ascii="宋体" w:hAnsi="宋体" w:cs="宋体"/>
          <w:sz w:val="24"/>
          <w:szCs w:val="24"/>
        </w:rPr>
        <w:t xml:space="preserve">健康度指征。视频流畅度，表示点位调取视频</w:t>
      </w:r>
      <w:r>
        <w:rPr>
          <w:rFonts w:hint="eastAsia" w:ascii="宋体" w:hAnsi="宋体" w:cs="宋体"/>
          <w:sz w:val="24"/>
          <w:szCs w:val="24"/>
        </w:rPr>
        <w:t xml:space="preserve">流播放</w:t>
      </w:r>
      <w:r>
        <w:rPr>
          <w:rFonts w:hint="eastAsia" w:ascii="宋体" w:hAnsi="宋体" w:cs="宋体"/>
          <w:sz w:val="24"/>
          <w:szCs w:val="24"/>
        </w:rPr>
        <w:t xml:space="preserve">流畅杜；网络稳定度，表示点位的网络访问质量；图像质量，表示点位的图像清晰度、完整度；设备在线状态，表示点位可用性。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故障</w:t>
      </w:r>
      <w:r>
        <w:rPr>
          <w:rFonts w:hint="eastAsia" w:ascii="宋体" w:hAnsi="宋体" w:cs="宋体"/>
          <w:sz w:val="24"/>
          <w:szCs w:val="24"/>
        </w:rPr>
        <w:t xml:space="preserve">研</w:t>
      </w:r>
      <w:r>
        <w:rPr>
          <w:rFonts w:hint="eastAsia" w:ascii="宋体" w:hAnsi="宋体" w:cs="宋体"/>
          <w:sz w:val="24"/>
          <w:szCs w:val="24"/>
        </w:rPr>
        <w:t xml:space="preserve">判预警。基于实时监测和运维大数据分析。根据点位健康</w:t>
      </w:r>
      <w:r>
        <w:rPr>
          <w:rFonts w:hint="eastAsia" w:ascii="宋体" w:hAnsi="宋体" w:cs="宋体"/>
          <w:sz w:val="24"/>
          <w:szCs w:val="24"/>
        </w:rPr>
        <w:t xml:space="preserve">度数据</w:t>
      </w:r>
      <w:r>
        <w:rPr>
          <w:rFonts w:hint="eastAsia" w:ascii="宋体" w:hAnsi="宋体" w:cs="宋体"/>
          <w:sz w:val="24"/>
          <w:szCs w:val="24"/>
        </w:rPr>
        <w:t xml:space="preserve">变化趋势，触发告警，通知运</w:t>
      </w:r>
      <w:r>
        <w:rPr>
          <w:rFonts w:hint="eastAsia" w:ascii="宋体" w:hAnsi="宋体" w:cs="宋体"/>
          <w:sz w:val="24"/>
          <w:szCs w:val="24"/>
        </w:rPr>
        <w:t xml:space="preserve">维人员</w:t>
      </w:r>
      <w:r>
        <w:rPr>
          <w:rFonts w:hint="eastAsia" w:ascii="宋体" w:hAnsi="宋体" w:cs="宋体"/>
          <w:sz w:val="24"/>
          <w:szCs w:val="24"/>
        </w:rPr>
        <w:t xml:space="preserve">及时处置，消除故障。变被动处置为主动干预，进一步提升视频监控系统运</w:t>
      </w:r>
      <w:r>
        <w:rPr>
          <w:rFonts w:hint="eastAsia" w:ascii="宋体" w:hAnsi="宋体" w:cs="宋体"/>
          <w:sz w:val="24"/>
          <w:szCs w:val="24"/>
        </w:rPr>
        <w:t xml:space="preserve">维保障</w:t>
      </w:r>
      <w:r>
        <w:rPr>
          <w:rFonts w:hint="eastAsia" w:ascii="宋体" w:hAnsi="宋体" w:cs="宋体"/>
          <w:sz w:val="24"/>
          <w:szCs w:val="24"/>
        </w:rPr>
        <w:t xml:space="preserve">水平。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（9）视频流向管理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支持维护系统信息及相应平台的对接方式，可以对系统内的摄像机设备进行自定义选择，整体设定接收视频系统的流向策略。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支持对平台及平台内设备进行定时任务监控，以列表形式展示相应平台的引擎数量、摄像机状态等信息。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支持对系统内设备</w:t>
      </w:r>
      <w:r>
        <w:rPr>
          <w:rFonts w:hint="eastAsia" w:ascii="宋体" w:hAnsi="宋体" w:cs="宋体"/>
          <w:sz w:val="24"/>
          <w:szCs w:val="24"/>
        </w:rPr>
        <w:t xml:space="preserve">推流画</w:t>
      </w:r>
      <w:r>
        <w:rPr>
          <w:rFonts w:hint="eastAsia" w:ascii="宋体" w:hAnsi="宋体" w:cs="宋体"/>
          <w:sz w:val="24"/>
          <w:szCs w:val="24"/>
        </w:rPr>
        <w:t xml:space="preserve">质和水印进行管理，可以选择启用或者</w:t>
      </w:r>
      <w:r>
        <w:rPr>
          <w:rFonts w:hint="eastAsia" w:ascii="宋体" w:hAnsi="宋体" w:cs="宋体"/>
          <w:sz w:val="24"/>
          <w:szCs w:val="24"/>
        </w:rPr>
        <w:t xml:space="preserve">关闭推流状态</w:t>
      </w:r>
      <w:r>
        <w:rPr>
          <w:rFonts w:hint="eastAsia" w:ascii="宋体" w:hAnsi="宋体" w:cs="宋体"/>
          <w:sz w:val="24"/>
          <w:szCs w:val="24"/>
        </w:rPr>
        <w:t xml:space="preserve">。可以在页面上</w:t>
      </w:r>
      <w:r>
        <w:rPr>
          <w:rFonts w:hint="eastAsia" w:ascii="宋体" w:hAnsi="宋体" w:cs="宋体"/>
          <w:sz w:val="24"/>
          <w:szCs w:val="24"/>
        </w:rPr>
        <w:t xml:space="preserve">展示推流视频</w:t>
      </w:r>
      <w:r>
        <w:rPr>
          <w:rFonts w:hint="eastAsia" w:ascii="宋体" w:hAnsi="宋体" w:cs="宋体"/>
          <w:sz w:val="24"/>
          <w:szCs w:val="24"/>
        </w:rPr>
        <w:t xml:space="preserve">的监控状态。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支持设备</w:t>
      </w:r>
      <w:r>
        <w:rPr>
          <w:rFonts w:hint="eastAsia" w:ascii="宋体" w:hAnsi="宋体" w:cs="宋体"/>
          <w:sz w:val="24"/>
          <w:szCs w:val="24"/>
        </w:rPr>
        <w:t xml:space="preserve">多个推流目录</w:t>
      </w:r>
      <w:r>
        <w:rPr>
          <w:rFonts w:hint="eastAsia" w:ascii="宋体" w:hAnsi="宋体" w:cs="宋体"/>
          <w:sz w:val="24"/>
          <w:szCs w:val="24"/>
        </w:rPr>
        <w:t xml:space="preserve">，每个目录下可配置多个目的地址和端口；支持针对每一路监控视频流单独</w:t>
      </w:r>
      <w:r>
        <w:rPr>
          <w:rFonts w:hint="eastAsia" w:ascii="宋体" w:hAnsi="宋体" w:cs="宋体"/>
          <w:sz w:val="24"/>
          <w:szCs w:val="24"/>
        </w:rPr>
        <w:t xml:space="preserve">设置推流方式</w:t>
      </w:r>
      <w:r>
        <w:rPr>
          <w:rFonts w:hint="eastAsia" w:ascii="宋体" w:hAnsi="宋体" w:cs="宋体"/>
          <w:sz w:val="24"/>
          <w:szCs w:val="24"/>
        </w:rPr>
        <w:t xml:space="preserve">（RTSP、RTMP、GB28181），灵活选择常规</w:t>
      </w:r>
      <w:r>
        <w:rPr>
          <w:rFonts w:hint="eastAsia" w:ascii="宋体" w:hAnsi="宋体" w:cs="宋体"/>
          <w:sz w:val="24"/>
          <w:szCs w:val="24"/>
        </w:rPr>
        <w:t xml:space="preserve">视频推流引擎</w:t>
      </w:r>
      <w:r>
        <w:rPr>
          <w:rFonts w:hint="eastAsia" w:ascii="宋体" w:hAnsi="宋体" w:cs="宋体"/>
          <w:sz w:val="24"/>
          <w:szCs w:val="24"/>
        </w:rPr>
        <w:t xml:space="preserve">和国标SIP服务引擎以及多个目录地址；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支持为目标IP地址的</w:t>
      </w:r>
      <w:r>
        <w:rPr>
          <w:rFonts w:hint="eastAsia" w:ascii="宋体" w:hAnsi="宋体" w:cs="宋体"/>
          <w:sz w:val="24"/>
          <w:szCs w:val="24"/>
        </w:rPr>
        <w:t xml:space="preserve">视频推流单独</w:t>
      </w:r>
      <w:r>
        <w:rPr>
          <w:rFonts w:hint="eastAsia" w:ascii="宋体" w:hAnsi="宋体" w:cs="宋体"/>
          <w:sz w:val="24"/>
          <w:szCs w:val="24"/>
        </w:rPr>
        <w:t xml:space="preserve">设置水印，做到视频流向的唯一标识，控制</w:t>
      </w:r>
      <w:r>
        <w:rPr>
          <w:rFonts w:hint="eastAsia" w:ascii="宋体" w:hAnsi="宋体" w:cs="宋体"/>
          <w:sz w:val="24"/>
          <w:szCs w:val="24"/>
        </w:rPr>
        <w:t xml:space="preserve">查看推流状态</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）视频服务管理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维护服务信息及服务类型，可以对服务的发布格式（HTTP-FLV\WS-FLV\HLS\HTTPS-FLV\WSS-FLV\HLS(S)）、码流策略（默认、自适应）、水印管理等进行配置。可以对发布视频源服务内视频设备进行管理，以列表形式展示服务名称，服务类型、IP地址、发布格式以及资产数量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支持设置服务发布状态，并可以对服务授权人员进行管理。服务</w:t>
      </w:r>
      <w:r>
        <w:rPr>
          <w:rFonts w:hint="eastAsia" w:ascii="宋体" w:hAnsi="宋体" w:cs="宋体"/>
          <w:sz w:val="24"/>
          <w:szCs w:val="24"/>
        </w:rPr>
        <w:t xml:space="preserve">为发布</w:t>
      </w:r>
      <w:r>
        <w:rPr>
          <w:rFonts w:hint="eastAsia" w:ascii="宋体" w:hAnsi="宋体" w:cs="宋体"/>
          <w:sz w:val="24"/>
          <w:szCs w:val="24"/>
        </w:rPr>
        <w:t xml:space="preserve">状态并且拥有授权权限的人员登录门户或者app后，可以查看到对应服务内设备信息、设备详情以及设备实时视频等信息。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获得授权的用户可通过服务接口实现视频流的获取并在自己系统应用视频流数据。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支持服务发布码流策略管理，以视频原格式进行服务发布，支持视频服务引擎根据客户端流量器分辨率自适应服务发布码流策略。具备视频转码能力，可将H265协议的监控视频流转换为H264协议为第三</w:t>
      </w:r>
      <w:r>
        <w:rPr>
          <w:rFonts w:hint="eastAsia" w:ascii="宋体" w:hAnsi="宋体" w:cs="宋体"/>
          <w:sz w:val="24"/>
          <w:szCs w:val="24"/>
        </w:rPr>
        <w:t xml:space="preserve">方应用</w:t>
      </w:r>
      <w:r>
        <w:rPr>
          <w:rFonts w:hint="eastAsia" w:ascii="宋体" w:hAnsi="宋体" w:cs="宋体"/>
          <w:sz w:val="24"/>
          <w:szCs w:val="24"/>
        </w:rPr>
        <w:t xml:space="preserve">提供视频转码服务。同时提供分辨率定向转换服务，根据用户带宽情况，实时调整视频分辨率为480p、640p、720p、1080p、2K等。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）项目管理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视频源设备建设的项目管理，包含项目概况（项目名称、编号、类型、年份、建设部门、负责人、联系方式等）、供应商管理（供应商名称、联系人、联系方式、供应商类型）、合同概况（签订时间、金额、部门、签订人、付款详情、附件、质保策略、项目清单关联摄像机资产）、过程文件、数据字典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项目信息支持与对应设备进行信息的联动展示，帮助运</w:t>
      </w:r>
      <w:r>
        <w:rPr>
          <w:rFonts w:hint="eastAsia" w:ascii="宋体" w:hAnsi="宋体" w:cs="宋体"/>
          <w:sz w:val="24"/>
          <w:szCs w:val="24"/>
        </w:rPr>
        <w:t xml:space="preserve">维管理</w:t>
      </w:r>
      <w:r>
        <w:rPr>
          <w:rFonts w:hint="eastAsia" w:ascii="宋体" w:hAnsi="宋体" w:cs="宋体"/>
          <w:sz w:val="24"/>
          <w:szCs w:val="24"/>
        </w:rPr>
        <w:t xml:space="preserve">者实时获取查看故障设备或自定义查看的基础信息，便于维护时的快速响应和及时处理故障等问题。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支持质保策略管理、过程文件管理、</w:t>
      </w:r>
      <w:r>
        <w:rPr>
          <w:rFonts w:hint="eastAsia" w:ascii="宋体" w:hAnsi="宋体" w:cs="宋体"/>
          <w:sz w:val="24"/>
          <w:szCs w:val="24"/>
        </w:rPr>
        <w:t xml:space="preserve">现供应</w:t>
      </w:r>
      <w:r>
        <w:rPr>
          <w:rFonts w:hint="eastAsia" w:ascii="宋体" w:hAnsi="宋体" w:cs="宋体"/>
          <w:sz w:val="24"/>
          <w:szCs w:val="24"/>
        </w:rPr>
        <w:t xml:space="preserve">商管理，满足项目质</w:t>
      </w:r>
      <w:r>
        <w:rPr>
          <w:rFonts w:hint="eastAsia" w:ascii="宋体" w:hAnsi="宋体" w:cs="宋体"/>
          <w:sz w:val="24"/>
          <w:szCs w:val="24"/>
        </w:rPr>
        <w:t xml:space="preserve">保统一</w:t>
      </w:r>
      <w:r>
        <w:rPr>
          <w:rFonts w:hint="eastAsia" w:ascii="宋体" w:hAnsi="宋体" w:cs="宋体"/>
          <w:sz w:val="24"/>
          <w:szCs w:val="24"/>
        </w:rPr>
        <w:t xml:space="preserve">管理的要求。在线编辑各种文档文件的功能，并对供应商信息进行管理。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（2）报表中心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支持通过拖拽组件、并在页面上配置组件属性的方式，完成创建报表、设计报表等功能；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支持直</w:t>
      </w:r>
      <w:r>
        <w:rPr>
          <w:rFonts w:hint="eastAsia" w:ascii="宋体" w:hAnsi="宋体" w:cs="宋体"/>
          <w:sz w:val="24"/>
          <w:szCs w:val="24"/>
        </w:rPr>
        <w:t xml:space="preserve">连多种</w:t>
      </w:r>
      <w:r>
        <w:rPr>
          <w:rFonts w:hint="eastAsia" w:ascii="宋体" w:hAnsi="宋体" w:cs="宋体"/>
          <w:sz w:val="24"/>
          <w:szCs w:val="24"/>
        </w:rPr>
        <w:t xml:space="preserve">数据源（Oracle、</w:t>
      </w:r>
      <w:r>
        <w:rPr>
          <w:rFonts w:hint="eastAsia" w:ascii="宋体" w:hAnsi="宋体" w:cs="宋体"/>
          <w:sz w:val="24"/>
          <w:szCs w:val="24"/>
        </w:rPr>
        <w:t xml:space="preserve">SqlServer</w:t>
      </w:r>
      <w:r>
        <w:rPr>
          <w:rFonts w:hint="eastAsia" w:ascii="宋体" w:hAnsi="宋体" w:cs="宋体"/>
          <w:sz w:val="24"/>
          <w:szCs w:val="24"/>
        </w:rPr>
        <w:t xml:space="preserve">、</w:t>
      </w:r>
      <w:r>
        <w:rPr>
          <w:rFonts w:hint="eastAsia" w:ascii="宋体" w:hAnsi="宋体" w:cs="宋体"/>
          <w:sz w:val="24"/>
          <w:szCs w:val="24"/>
        </w:rPr>
        <w:t xml:space="preserve">MySql</w:t>
      </w:r>
      <w:r>
        <w:rPr>
          <w:rFonts w:hint="eastAsia" w:ascii="宋体" w:hAnsi="宋体" w:cs="宋体"/>
          <w:sz w:val="24"/>
          <w:szCs w:val="24"/>
        </w:rPr>
        <w:t xml:space="preserve">、</w:t>
      </w:r>
      <w:r>
        <w:rPr>
          <w:rFonts w:hint="eastAsia" w:ascii="宋体" w:hAnsi="宋体" w:cs="宋体"/>
          <w:sz w:val="24"/>
          <w:szCs w:val="24"/>
        </w:rPr>
        <w:t xml:space="preserve">PostgreSql</w:t>
      </w:r>
      <w:r>
        <w:rPr>
          <w:rFonts w:hint="eastAsia" w:ascii="宋体" w:hAnsi="宋体" w:cs="宋体"/>
          <w:sz w:val="24"/>
          <w:szCs w:val="24"/>
        </w:rPr>
        <w:t xml:space="preserve">、DB2、达梦、</w:t>
      </w:r>
      <w:r>
        <w:rPr>
          <w:rFonts w:hint="eastAsia" w:ascii="宋体" w:hAnsi="宋体" w:cs="宋体"/>
          <w:sz w:val="24"/>
          <w:szCs w:val="24"/>
        </w:rPr>
        <w:t xml:space="preserve">瀚</w:t>
      </w:r>
      <w:r>
        <w:rPr>
          <w:rFonts w:hint="eastAsia" w:ascii="宋体" w:hAnsi="宋体" w:cs="宋体"/>
          <w:sz w:val="24"/>
          <w:szCs w:val="24"/>
        </w:rPr>
        <w:t xml:space="preserve">高、</w:t>
      </w:r>
      <w:r>
        <w:rPr>
          <w:rFonts w:hint="eastAsia" w:ascii="宋体" w:hAnsi="宋体" w:cs="宋体"/>
          <w:sz w:val="24"/>
          <w:szCs w:val="24"/>
        </w:rPr>
        <w:t xml:space="preserve">人大金</w:t>
      </w:r>
      <w:r>
        <w:rPr>
          <w:rFonts w:hint="eastAsia" w:ascii="宋体" w:hAnsi="宋体" w:cs="宋体"/>
          <w:sz w:val="24"/>
          <w:szCs w:val="24"/>
        </w:rPr>
        <w:t xml:space="preserve">仓、神舟通用等），还可以通过Api、静态 Json 方式、数据赋能总线绑定报表的数据；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支持按设定的周期频率执行特定的任务，自动生成相应报表。 报表支持导出PDF、WORD、EXCEL等多种格式。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支持报表目录分类、在线设计和编辑、预览等功能，并可以对报表进行授权管理。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系统内置了各种报表模板，包括视频质量巡检汇总报表、视频质量排行报表、摄像机离线次数统计报表等，方便用户直接使用。</w:t>
      </w:r>
      <w:r/>
    </w:p>
    <w:p>
      <w:pPr>
        <w:pStyle w:val="822"/>
        <w:ind w:firstLine="482"/>
        <w:spacing w:before="120" w:after="120"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5.1.3系统集成及实施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对本标段所有设备及系统进行统一的系统集成部署实施，满足各业务系统应用需求。进行</w:t>
      </w:r>
      <w:r>
        <w:rPr>
          <w:rFonts w:hint="eastAsia" w:ascii="宋体" w:hAnsi="宋体" w:cs="宋体"/>
          <w:sz w:val="24"/>
          <w:szCs w:val="24"/>
        </w:rPr>
        <w:t xml:space="preserve">各配套</w:t>
      </w:r>
      <w:r>
        <w:rPr>
          <w:rFonts w:hint="eastAsia" w:ascii="宋体" w:hAnsi="宋体" w:cs="宋体"/>
          <w:sz w:val="24"/>
          <w:szCs w:val="24"/>
        </w:rPr>
        <w:t xml:space="preserve">设施的部署实施，并包含国产化操作系统和国产化数据库。</w:t>
      </w:r>
      <w:r/>
    </w:p>
    <w:p>
      <w:pPr>
        <w:ind w:firstLine="480"/>
        <w:spacing w:line="360" w:lineRule="auto"/>
        <w:rPr>
          <w:rFonts w:hint="eastAsia" w:ascii="宋体" w:hAnsi="宋体" w:cs="宋体"/>
          <w:sz w:val="24"/>
          <w:szCs w:val="24"/>
        </w:rPr>
      </w:pPr>
      <w:r>
        <w:rPr>
          <w:rFonts w:ascii="宋体" w:hAnsi="宋体" w:cs="宋体"/>
          <w:sz w:val="24"/>
          <w:szCs w:val="24"/>
        </w:rPr>
        <w:t xml:space="preserve">本标段中在园区内部署二套高空瞭望和一套气云成像系统，须根据最终设备部署位置情况敷设3</w:t>
      </w:r>
      <w:r>
        <w:rPr>
          <w:rFonts w:hint="eastAsia" w:ascii="宋体" w:hAnsi="宋体" w:cs="宋体"/>
          <w:sz w:val="24"/>
          <w:szCs w:val="24"/>
        </w:rPr>
        <w:t xml:space="preserve">对裸光纤线路分别从各自安装位置至园区监控指挥中心内，并配套两端线路接入设备及模块等，另租赁2台铁塔，并进行改造，满足二套高空瞭望设备安装。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本标段8</w:t>
      </w:r>
      <w:r>
        <w:rPr>
          <w:rFonts w:ascii="宋体" w:hAnsi="宋体" w:cs="宋体"/>
          <w:sz w:val="24"/>
          <w:szCs w:val="24"/>
        </w:rPr>
        <w:t xml:space="preserve">00个</w:t>
      </w:r>
      <w:r>
        <w:rPr>
          <w:rFonts w:ascii="宋体" w:hAnsi="宋体" w:cs="宋体"/>
          <w:sz w:val="24"/>
          <w:szCs w:val="24"/>
        </w:rPr>
        <w:t xml:space="preserve">定位卡</w:t>
      </w:r>
      <w:r>
        <w:rPr>
          <w:rFonts w:ascii="宋体" w:hAnsi="宋体" w:cs="宋体"/>
          <w:sz w:val="24"/>
          <w:szCs w:val="24"/>
        </w:rPr>
        <w:t xml:space="preserve">须</w:t>
      </w:r>
      <w:r>
        <w:rPr>
          <w:rFonts w:hint="eastAsia" w:ascii="宋体" w:hAnsi="宋体" w:cs="宋体"/>
          <w:sz w:val="24"/>
          <w:szCs w:val="24"/>
        </w:rPr>
        <w:t xml:space="preserve">配置</w:t>
      </w:r>
      <w:r>
        <w:rPr>
          <w:rFonts w:ascii="宋体" w:hAnsi="宋体" w:cs="宋体"/>
          <w:sz w:val="24"/>
          <w:szCs w:val="24"/>
        </w:rPr>
        <w:t xml:space="preserve">80</w:t>
      </w:r>
      <w:r>
        <w:rPr>
          <w:rFonts w:ascii="宋体" w:hAnsi="宋体" w:cs="宋体"/>
          <w:sz w:val="24"/>
          <w:szCs w:val="24"/>
        </w:rPr>
        <w:t xml:space="preserve">0</w:t>
      </w:r>
      <w:r>
        <w:rPr>
          <w:rFonts w:hint="eastAsia" w:ascii="宋体" w:hAnsi="宋体" w:cs="宋体"/>
          <w:sz w:val="24"/>
          <w:szCs w:val="24"/>
        </w:rPr>
        <w:t xml:space="preserve">张物</w:t>
      </w:r>
      <w:r>
        <w:rPr>
          <w:rFonts w:hint="eastAsia" w:ascii="宋体" w:hAnsi="宋体" w:cs="宋体"/>
          <w:sz w:val="24"/>
          <w:szCs w:val="24"/>
        </w:rPr>
        <w:t xml:space="preserve">联网卡</w:t>
      </w:r>
      <w:r>
        <w:rPr>
          <w:rFonts w:hint="eastAsia" w:ascii="宋体" w:hAnsi="宋体" w:cs="宋体"/>
          <w:sz w:val="24"/>
          <w:szCs w:val="24"/>
        </w:rPr>
        <w:t xml:space="preserve">进行数据传输。</w:t>
      </w:r>
      <w:r/>
    </w:p>
    <w:p>
      <w:pPr>
        <w:ind w:firstLine="480"/>
        <w:spacing w:line="360" w:lineRule="auto"/>
        <w:rPr>
          <w:rFonts w:hint="eastAsia" w:ascii="宋体" w:hAnsi="宋体" w:cs="宋体"/>
          <w:sz w:val="24"/>
          <w:szCs w:val="24"/>
        </w:rPr>
      </w:pPr>
      <w:r>
        <w:rPr>
          <w:rFonts w:ascii="宋体" w:hAnsi="宋体" w:cs="宋体"/>
          <w:sz w:val="24"/>
          <w:szCs w:val="24"/>
        </w:rPr>
        <w:t xml:space="preserve">整体</w:t>
      </w:r>
      <w:r>
        <w:rPr>
          <w:rFonts w:hint="eastAsia" w:ascii="宋体" w:hAnsi="宋体" w:cs="宋体"/>
          <w:sz w:val="24"/>
          <w:szCs w:val="24"/>
        </w:rPr>
        <w:t xml:space="preserve">软件</w:t>
      </w:r>
      <w:r>
        <w:rPr>
          <w:rFonts w:ascii="宋体" w:hAnsi="宋体" w:cs="宋体"/>
          <w:sz w:val="24"/>
          <w:szCs w:val="24"/>
        </w:rPr>
        <w:t xml:space="preserve">系统</w:t>
      </w:r>
      <w:r>
        <w:rPr>
          <w:rFonts w:ascii="宋体" w:hAnsi="宋体" w:cs="宋体"/>
          <w:sz w:val="24"/>
          <w:szCs w:val="24"/>
        </w:rPr>
        <w:t xml:space="preserve">须开放</w:t>
      </w:r>
      <w:r>
        <w:rPr>
          <w:rFonts w:ascii="宋体" w:hAnsi="宋体" w:cs="宋体"/>
          <w:sz w:val="24"/>
          <w:szCs w:val="24"/>
        </w:rPr>
        <w:t xml:space="preserve">数据接口，所有数据将全部开放给区数据共享交换平台。</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5.2</w:t>
      </w:r>
      <w:r>
        <w:rPr>
          <w:rFonts w:hint="eastAsia" w:ascii="宋体" w:hAnsi="宋体" w:eastAsia="宋体" w:cs="宋体"/>
          <w:b/>
          <w:sz w:val="24"/>
          <w:szCs w:val="24"/>
          <w:lang w:eastAsia="zh-CN"/>
        </w:rPr>
        <w:t xml:space="preserve">工期要求</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本标段施工工期为1</w:t>
      </w:r>
      <w:r>
        <w:rPr>
          <w:rFonts w:ascii="宋体" w:hAnsi="宋体" w:cs="宋体"/>
          <w:bCs/>
          <w:sz w:val="24"/>
          <w:szCs w:val="24"/>
        </w:rPr>
        <w:t xml:space="preserve">8</w:t>
      </w:r>
      <w:r>
        <w:rPr>
          <w:rFonts w:hint="eastAsia" w:ascii="宋体" w:hAnsi="宋体" w:cs="宋体"/>
          <w:bCs/>
          <w:sz w:val="24"/>
          <w:szCs w:val="24"/>
        </w:rPr>
        <w:t xml:space="preserve">0个日历天（从开工通知书发出次日起至竣工终验日</w:t>
      </w:r>
      <w:r>
        <w:rPr>
          <w:rFonts w:hint="eastAsia" w:ascii="宋体" w:hAnsi="宋体" w:cs="宋体"/>
          <w:bCs/>
          <w:sz w:val="24"/>
          <w:szCs w:val="24"/>
        </w:rPr>
        <w:t xml:space="preserve">止进行</w:t>
      </w:r>
      <w:r>
        <w:rPr>
          <w:rFonts w:hint="eastAsia" w:ascii="宋体" w:hAnsi="宋体" w:cs="宋体"/>
          <w:bCs/>
          <w:sz w:val="24"/>
          <w:szCs w:val="24"/>
        </w:rPr>
        <w:t xml:space="preserve">计算）。</w:t>
      </w:r>
      <w:r/>
    </w:p>
    <w:p>
      <w:pPr>
        <w:ind w:firstLine="480"/>
        <w:jc w:val="left"/>
        <w:spacing w:line="360" w:lineRule="auto"/>
        <w:rPr>
          <w:rFonts w:hint="eastAsia" w:ascii="宋体" w:hAnsi="宋体" w:cs="宋体"/>
          <w:b/>
          <w:bCs/>
          <w:sz w:val="24"/>
          <w:szCs w:val="24"/>
        </w:rPr>
      </w:pPr>
      <w:r>
        <w:rPr>
          <w:rFonts w:hint="eastAsia" w:ascii="宋体" w:hAnsi="宋体" w:cs="宋体"/>
          <w:bCs/>
          <w:sz w:val="24"/>
          <w:szCs w:val="24"/>
        </w:rPr>
        <w:t xml:space="preserve">中标人必须在规定工期内完成本项目的终验。未按时完成的，中标人必须承担违约赔偿责任，按合同总额×0.1%×</w:t>
      </w:r>
      <w:r>
        <w:rPr>
          <w:rFonts w:hint="eastAsia" w:ascii="宋体" w:hAnsi="宋体" w:cs="宋体"/>
          <w:bCs/>
          <w:sz w:val="24"/>
          <w:szCs w:val="24"/>
        </w:rPr>
        <w:t xml:space="preserve">超延天数</w:t>
      </w:r>
      <w:r>
        <w:rPr>
          <w:rFonts w:hint="eastAsia" w:ascii="宋体" w:hAnsi="宋体" w:cs="宋体"/>
          <w:bCs/>
          <w:sz w:val="24"/>
          <w:szCs w:val="24"/>
        </w:rPr>
        <w:t xml:space="preserve">，支付</w:t>
      </w:r>
      <w:r>
        <w:rPr>
          <w:rFonts w:hint="eastAsia" w:ascii="宋体" w:hAnsi="宋体" w:cs="宋体"/>
          <w:bCs/>
          <w:sz w:val="24"/>
          <w:szCs w:val="24"/>
        </w:rPr>
        <w:t xml:space="preserve">工期超延</w:t>
      </w:r>
      <w:r>
        <w:rPr>
          <w:rFonts w:hint="eastAsia" w:ascii="宋体" w:hAnsi="宋体" w:cs="宋体"/>
          <w:bCs/>
          <w:sz w:val="24"/>
          <w:szCs w:val="24"/>
        </w:rPr>
        <w:t xml:space="preserve">违约金（最高限额为合同总额的10%），在合同款中扣减，法律法规界定的不可抗力因素除外。</w:t>
      </w:r>
      <w:r>
        <w:rPr>
          <w:rFonts w:hint="eastAsia" w:ascii="宋体" w:hAnsi="宋体" w:cs="宋体"/>
          <w:bCs/>
          <w:sz w:val="24"/>
          <w:szCs w:val="24"/>
        </w:rPr>
        <w:t xml:space="preserve">若工</w:t>
      </w:r>
      <w:r>
        <w:rPr>
          <w:rFonts w:hint="eastAsia" w:ascii="宋体" w:hAnsi="宋体" w:cs="宋体"/>
          <w:bCs/>
          <w:sz w:val="24"/>
          <w:szCs w:val="24"/>
        </w:rPr>
        <w:t xml:space="preserve">期</w:t>
      </w:r>
      <w:r>
        <w:rPr>
          <w:rFonts w:hint="eastAsia" w:ascii="宋体" w:hAnsi="宋体" w:cs="宋体"/>
          <w:bCs/>
          <w:sz w:val="24"/>
          <w:szCs w:val="24"/>
        </w:rPr>
        <w:t xml:space="preserve">超延逾</w:t>
      </w:r>
      <w:r>
        <w:rPr>
          <w:rFonts w:hint="eastAsia" w:ascii="宋体" w:hAnsi="宋体" w:cs="宋体"/>
          <w:bCs/>
          <w:sz w:val="24"/>
          <w:szCs w:val="24"/>
        </w:rPr>
        <w:t xml:space="preserve">130天，采购人可终止项目合同，已完成的合格产品有效工程量按60%计量结算，同时责令中标人退场。采购人有权要求中标人赔偿因</w:t>
      </w:r>
      <w:r>
        <w:rPr>
          <w:rFonts w:hint="eastAsia" w:ascii="宋体" w:hAnsi="宋体" w:cs="宋体"/>
          <w:bCs/>
          <w:sz w:val="24"/>
          <w:szCs w:val="24"/>
        </w:rPr>
        <w:t xml:space="preserve">工期超延给</w:t>
      </w:r>
      <w:r>
        <w:rPr>
          <w:rFonts w:hint="eastAsia" w:ascii="宋体" w:hAnsi="宋体" w:cs="宋体"/>
          <w:bCs/>
          <w:sz w:val="24"/>
          <w:szCs w:val="24"/>
        </w:rPr>
        <w:t xml:space="preserve">采购人带来的损失。</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5.3</w:t>
      </w:r>
      <w:r>
        <w:rPr>
          <w:rFonts w:hint="eastAsia" w:ascii="宋体" w:hAnsi="宋体" w:eastAsia="宋体" w:cs="宋体"/>
          <w:b/>
          <w:sz w:val="24"/>
          <w:szCs w:val="24"/>
          <w:lang w:eastAsia="zh-CN"/>
        </w:rPr>
        <w:t xml:space="preserve">实施管理</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为保障本标段建设的顺利推进，需加强整体实施组织规划，组建领导和管理机构、项目实施管理机构等。</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1.领导和管理机构</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为加强智慧园区建设的组织领导，全面整合园区内外资源，打造园区智慧管理平台，努力实现园区基础设施智能化、规划管理信息化、公共服务便捷化和产业发展现代化，</w:t>
      </w:r>
      <w:r>
        <w:rPr>
          <w:rFonts w:hint="eastAsia" w:ascii="宋体" w:hAnsi="宋体" w:cs="宋体"/>
          <w:sz w:val="24"/>
          <w:szCs w:val="24"/>
        </w:rPr>
        <w:t xml:space="preserve">园区需</w:t>
      </w:r>
      <w:r>
        <w:rPr>
          <w:rFonts w:hint="eastAsia" w:ascii="宋体" w:hAnsi="宋体" w:cs="宋体"/>
          <w:sz w:val="24"/>
          <w:szCs w:val="24"/>
        </w:rPr>
        <w:t xml:space="preserve">成立智慧园区工作领导小组，负责项目建设各项工作。</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主要职责是：组织研究制定智慧园区发展的总体规划及实施方案，组织并监督检查规划、方案的实施；组织协调项目的建设；综合协调项目建设遇到的重大问题，组织领导项目运行工作。</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.项目实施管理机构</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负责本标段整体实施管理，包括项目管理组织、项目指导组、项目负责人、项目关键用户组等。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实施要求</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深化设计方案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（1）采购文件和本条款的文中所称 “深化设计方案”系指投标供应商根据本标段需求提供的详细设计方案。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供应商根据本标段需求，编制合理、可行的深化设计方案（即详细设计方案），确保所有目标、功能实现。并根据本标段要求，对每一步、每个实施阶段目标要求进行逐一详细描述。深化设计方案不限于提供以上内容：除深化设计方案外，还包括人员安排、项目计划安排、设备供货安排等内容。</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深化实施方案评审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（1）采购文件和本条款的文中所称“深化实施方案”系指投标供应商中标后，对投标时提供“深化设计方案”再结合用户方具体、明确、详细的技术要求，所编制的具有可操作性、可实施性的详细方案。</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（2）供应商在中标后，应当对投标时提供的深化设计方案进行完善，并结合项目实际要求，形成具有可操作性的“深化实施方案”提交本标段监理，组织对“深化实施方案”的评审。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（3）深化实施方案评审次数不限，但必须在10个</w:t>
      </w:r>
      <w:r>
        <w:rPr>
          <w:rFonts w:hint="eastAsia" w:ascii="宋体" w:hAnsi="宋体" w:cs="宋体"/>
          <w:sz w:val="24"/>
          <w:szCs w:val="24"/>
        </w:rPr>
        <w:t xml:space="preserve">日历天</w:t>
      </w:r>
      <w:r>
        <w:rPr>
          <w:rFonts w:hint="eastAsia" w:ascii="宋体" w:hAnsi="宋体" w:cs="宋体"/>
          <w:sz w:val="24"/>
          <w:szCs w:val="24"/>
        </w:rPr>
        <w:t xml:space="preserve">内（从中标通知书签发之日后的第1天起计算）通过评审。否则作</w:t>
      </w:r>
      <w:r>
        <w:rPr>
          <w:rFonts w:hint="eastAsia" w:ascii="宋体" w:hAnsi="宋体" w:cs="宋体"/>
          <w:sz w:val="24"/>
          <w:szCs w:val="24"/>
        </w:rPr>
        <w:t xml:space="preserve">不</w:t>
      </w:r>
      <w:r>
        <w:rPr>
          <w:rFonts w:hint="eastAsia" w:ascii="宋体" w:hAnsi="宋体" w:cs="宋体"/>
          <w:sz w:val="24"/>
          <w:szCs w:val="24"/>
        </w:rPr>
        <w:t xml:space="preserve">应标处理，采购人有权取消供应商的中标资格并有权不签订合同。</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（4）深化实施方案评审通过后，供应商在合同签订期内与采购人签订合同。（注：合同签订期为中标通知书签发之日后第1天起计的15</w:t>
      </w:r>
      <w:r>
        <w:rPr>
          <w:rFonts w:hint="eastAsia" w:ascii="宋体" w:hAnsi="宋体" w:cs="宋体"/>
          <w:sz w:val="24"/>
          <w:szCs w:val="24"/>
        </w:rPr>
        <w:t xml:space="preserve">日历天</w:t>
      </w:r>
      <w:r>
        <w:rPr>
          <w:rFonts w:hint="eastAsia" w:ascii="宋体" w:hAnsi="宋体" w:cs="宋体"/>
          <w:sz w:val="24"/>
          <w:szCs w:val="24"/>
        </w:rPr>
        <w:t xml:space="preserve">内。）</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5.4</w:t>
      </w:r>
      <w:r>
        <w:rPr>
          <w:rFonts w:hint="eastAsia" w:ascii="宋体" w:hAnsi="宋体" w:eastAsia="宋体" w:cs="宋体"/>
          <w:b/>
          <w:sz w:val="24"/>
          <w:szCs w:val="24"/>
          <w:lang w:eastAsia="zh-CN"/>
        </w:rPr>
        <w:t xml:space="preserve">项目管理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标段实施时，中标方必须向建设方、监理方上报，施工组织设计中项目管理机构设置及岗位职责，专职人员名单，具体配置不少于：项目经理1名、技术负责人1名、施工管理负责人1名、安全管理负责人1名、现场施工管理人员3名，须提供</w:t>
      </w:r>
      <w:r>
        <w:rPr>
          <w:rFonts w:hint="eastAsia" w:ascii="宋体" w:hAnsi="宋体" w:cs="宋体"/>
          <w:sz w:val="24"/>
          <w:szCs w:val="24"/>
        </w:rPr>
        <w:t xml:space="preserve">该相关</w:t>
      </w:r>
      <w:r>
        <w:rPr>
          <w:rFonts w:hint="eastAsia" w:ascii="宋体" w:hAnsi="宋体" w:cs="宋体"/>
          <w:sz w:val="24"/>
          <w:szCs w:val="24"/>
        </w:rPr>
        <w:t xml:space="preserve">人员的资质证书。经建设方、监理方核准后才能进行施工作业。专职人员在项目工程实施期间未经建设方同意不得无理由更换。如需更换须征得甲方同意。</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5.5</w:t>
      </w:r>
      <w:r>
        <w:rPr>
          <w:rFonts w:hint="eastAsia" w:ascii="宋体" w:hAnsi="宋体" w:eastAsia="宋体" w:cs="宋体"/>
          <w:b/>
          <w:sz w:val="24"/>
          <w:szCs w:val="24"/>
          <w:lang w:eastAsia="zh-CN"/>
        </w:rPr>
        <w:t xml:space="preserve">售后服务及其他</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质保期从本标段整体验收通过、采购单位接受并签字认可之日算起3年,在质保期内，应用软件的升级、维护均免费。除不可抗力和采购单位人为的原因外，供应商应无偿承担故障维修，更换零配件的义务，确系质量原因无法正常工作时，供应商应无偿更换全新合格产品。供应商对提供的设备及系统定期进行检查和保养，并负责维护，对于损坏的零部件，供应商应保证以不高于在设备生产地购买的一般价格提供给采购单位。</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2.供应商确保本标段质量达到优良标准，工程工期按采购人的要求时间完成，对所承担的工程项目出具技术质量证书。</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3.供应商确保工作人员均受过严格培训，具有丰富施工经验的工程技术人员，严格按照标准和规范进行施工。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4.供应商负责为采购人免费培训不少于3名系统设备管理员，其中包括理论培训及实际操</w:t>
      </w:r>
      <w:r>
        <w:rPr>
          <w:rFonts w:hint="eastAsia" w:ascii="宋体" w:hAnsi="宋体" w:cs="宋体"/>
          <w:sz w:val="24"/>
          <w:szCs w:val="24"/>
        </w:rPr>
        <w:t xml:space="preserve">作培训；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 供应商承诺提供终身7×24小时售后服务专线支持。免费质保期内每年提供不少于两次检查，并保修期结束前，</w:t>
      </w:r>
      <w:r>
        <w:rPr>
          <w:rFonts w:hint="eastAsia" w:ascii="宋体" w:hAnsi="宋体" w:cs="宋体"/>
          <w:sz w:val="24"/>
          <w:szCs w:val="24"/>
        </w:rPr>
        <w:t xml:space="preserve">由成交</w:t>
      </w:r>
      <w:r>
        <w:rPr>
          <w:rFonts w:hint="eastAsia" w:ascii="宋体" w:hAnsi="宋体" w:cs="宋体"/>
          <w:sz w:val="24"/>
          <w:szCs w:val="24"/>
        </w:rPr>
        <w:t xml:space="preserve">供应商和采购人双方代表对产品进行一次全面检查，任何缺陷</w:t>
      </w:r>
      <w:r>
        <w:rPr>
          <w:rFonts w:hint="eastAsia" w:ascii="宋体" w:hAnsi="宋体" w:cs="宋体"/>
          <w:sz w:val="24"/>
          <w:szCs w:val="24"/>
        </w:rPr>
        <w:t xml:space="preserve">由成交</w:t>
      </w:r>
      <w:r>
        <w:rPr>
          <w:rFonts w:hint="eastAsia" w:ascii="宋体" w:hAnsi="宋体" w:cs="宋体"/>
          <w:sz w:val="24"/>
          <w:szCs w:val="24"/>
        </w:rPr>
        <w:t xml:space="preserve">供应商负责处理，并将缺陷原因、修理内容、完成修理和恢复时间等以书面形式告知采购人，并须得到采购人认可。</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6.供应商在本标段终验合格正式开通后，进行不少于3个月的现场跟踪检测、维护，并在免费质保期内随时为采购人提供快捷方便的免费服务，如</w:t>
      </w:r>
      <w:r>
        <w:rPr>
          <w:rFonts w:hint="eastAsia" w:ascii="宋体" w:hAnsi="宋体" w:cs="宋体"/>
          <w:sz w:val="24"/>
          <w:szCs w:val="24"/>
        </w:rPr>
        <w:t xml:space="preserve">遇用户</w:t>
      </w:r>
      <w:r>
        <w:rPr>
          <w:rFonts w:hint="eastAsia" w:ascii="宋体" w:hAnsi="宋体" w:cs="宋体"/>
          <w:sz w:val="24"/>
          <w:szCs w:val="24"/>
        </w:rPr>
        <w:t xml:space="preserve">要求，须委派专业技术人员提供现场保障服务。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供应商提供产品出现故障后的维修服务：系统出现故障时，应积极响应，尽快查明故障原因，半小时内到位，1小时内查明原因，一般问题应在2小时内解决，重大故障应启动应急备用方案，最长不超过8小时。如现场不能维修解决的故障问题，须提供临时备件予以替换，确保系统正常运行，并保证所需配件在5个工作日内到达用户现场。</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8.供应商在本标段竣工后提供完整的技术资料及使用手册、保修条款，包括验收报告、走线图、系统图等。</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9.供应商在免费质保期内上述所有服务及零部件更换、运输等一切相关费用均为免费，免费质保期满后仍需向采购人提供只计成本的维护服务。供应商承诺后续服务、硬件配件和软件选件以不高于本次采购价格（或折扣率）提供给采购人，并提供同样时间的免费质保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在维保期内，乙方负责重大活动、节假日期间进行保障服务。</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5.6</w:t>
      </w:r>
      <w:r>
        <w:rPr>
          <w:rFonts w:hint="eastAsia" w:ascii="宋体" w:hAnsi="宋体" w:eastAsia="宋体" w:cs="宋体"/>
          <w:b/>
          <w:sz w:val="24"/>
          <w:szCs w:val="24"/>
          <w:lang w:eastAsia="zh-CN"/>
        </w:rPr>
        <w:t xml:space="preserve">培训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本标段终验前，对使用人员进行操作培训；</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并提供详细的培训组织与管理、培训计划，包括时间、方式、内容、《系统培训学习资料》等。</w:t>
      </w:r>
      <w:r/>
    </w:p>
    <w:p>
      <w:pPr>
        <w:pStyle w:val="821"/>
        <w:ind w:firstLine="48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5.7</w:t>
      </w:r>
      <w:r>
        <w:rPr>
          <w:rFonts w:hint="eastAsia" w:ascii="宋体" w:hAnsi="宋体" w:eastAsia="宋体" w:cs="宋体"/>
          <w:b/>
          <w:sz w:val="24"/>
          <w:szCs w:val="24"/>
          <w:lang w:eastAsia="zh-CN"/>
        </w:rPr>
        <w:t xml:space="preserve">验收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委托法定检测机构对本标段设备及系统进行检测，检测合格后，凭第三方法定检测机构出具的本系统检测合格的报告，按规定向采购人、监理方申请办理手续进入终验程序。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本系统建成后，应符合现行的国家标准、行业标准及有关规范，并达到本工程招标文件的要求。</w:t>
      </w:r>
      <w:r/>
    </w:p>
    <w:p>
      <w:pPr>
        <w:pStyle w:val="852"/>
        <w:ind w:left="0" w:firstLine="0"/>
        <w:spacing w:line="360" w:lineRule="auto"/>
        <w:rPr>
          <w:rFonts w:hint="eastAsia" w:ascii="宋体" w:hAnsi="宋体" w:eastAsia="宋体" w:cs="宋体"/>
          <w:b/>
          <w:sz w:val="24"/>
        </w:rPr>
      </w:pPr>
      <w:r>
        <w:rPr>
          <w:rFonts w:hint="eastAsia" w:ascii="宋体" w:hAnsi="宋体" w:eastAsia="宋体" w:cs="宋体"/>
          <w:b/>
          <w:sz w:val="24"/>
        </w:rPr>
      </w:r>
      <w:r/>
    </w:p>
    <w:p>
      <w:pPr>
        <w:pStyle w:val="821"/>
        <w:ind w:firstLine="0"/>
        <w:spacing w:line="360" w:lineRule="auto"/>
        <w:rPr>
          <w:rFonts w:hint="eastAsia" w:ascii="宋体" w:hAnsi="宋体" w:eastAsia="宋体" w:cs="宋体"/>
          <w:b/>
          <w:sz w:val="24"/>
          <w:szCs w:val="24"/>
          <w:lang w:eastAsia="zh-CN"/>
        </w:rPr>
      </w:pPr>
      <w:r>
        <w:rPr>
          <w:rFonts w:ascii="宋体" w:hAnsi="宋体" w:eastAsia="宋体" w:cs="宋体"/>
          <w:b/>
          <w:sz w:val="24"/>
          <w:szCs w:val="24"/>
          <w:lang w:eastAsia="zh-CN"/>
        </w:rPr>
        <w:t xml:space="preserve">5.8</w:t>
      </w:r>
      <w:r>
        <w:rPr>
          <w:rFonts w:hint="eastAsia" w:ascii="宋体" w:hAnsi="宋体" w:eastAsia="宋体" w:cs="宋体"/>
          <w:b/>
          <w:sz w:val="24"/>
          <w:szCs w:val="24"/>
          <w:lang w:eastAsia="zh-CN"/>
        </w:rPr>
        <w:t xml:space="preserve">设备清单及参数</w:t>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5.8.1设备清单</w:t>
      </w:r>
      <w:r/>
    </w:p>
    <w:tbl>
      <w:tblPr>
        <w:tblW w:w="5253"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7"/>
        <w:gridCol w:w="1059"/>
        <w:gridCol w:w="5859"/>
        <w:gridCol w:w="646"/>
        <w:gridCol w:w="800"/>
        <w:gridCol w:w="495"/>
      </w:tblGrid>
      <w:tr>
        <w:trPr>
          <w:trHeight w:val="397"/>
          <w:tblHeader/>
        </w:trPr>
        <w:tc>
          <w:tcPr>
            <w:tcW w:w="53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1059"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5859"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技术要求</w:t>
            </w:r>
            <w:r/>
          </w:p>
        </w:tc>
        <w:tc>
          <w:tcPr>
            <w:tcW w:w="646"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单位</w:t>
            </w:r>
            <w:r/>
          </w:p>
        </w:tc>
        <w:tc>
          <w:tcPr>
            <w:tcW w:w="80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数量</w:t>
            </w:r>
            <w:r/>
          </w:p>
        </w:tc>
        <w:tc>
          <w:tcPr>
            <w:tcW w:w="49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备注</w:t>
            </w:r>
            <w:r/>
          </w:p>
        </w:tc>
      </w:tr>
      <w:tr>
        <w:trPr>
          <w:trHeight w:val="397"/>
        </w:trPr>
        <w:tc>
          <w:tcPr>
            <w:gridSpan w:val="6"/>
            <w:tcW w:w="9396"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一、基础设施</w:t>
            </w:r>
            <w:r/>
          </w:p>
        </w:tc>
      </w:tr>
      <w:tr>
        <w:trPr>
          <w:trHeight w:val="397"/>
        </w:trPr>
        <w:tc>
          <w:tcPr>
            <w:gridSpan w:val="6"/>
            <w:tcW w:w="9396"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.1超融合系统</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sz w:val="22"/>
              </w:rPr>
              <w:t xml:space="preserve">超融合软件</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国产品牌，超融合硬件平台、配套交换机、计算虚拟化软件、存储虚拟化软件、网络虚拟化软件同一</w:t>
            </w:r>
            <w:r>
              <w:rPr>
                <w:rFonts w:hint="eastAsia" w:ascii="宋体" w:hAnsi="宋体" w:eastAsia="宋体" w:cs="宋体"/>
              </w:rPr>
              <w:t xml:space="preserve">品牌且</w:t>
            </w:r>
            <w:r>
              <w:rPr>
                <w:rFonts w:hint="eastAsia" w:ascii="宋体" w:hAnsi="宋体" w:eastAsia="宋体" w:cs="宋体"/>
              </w:rPr>
              <w:t xml:space="preserve">完全自主研发，非第三方软件的整合。</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配置12颗物理CPU授权许可。支持现有市场上主要国内外操作系统，包括Windows、CentOS、Fedora、RedHat、SUSE、Ubuntu、FreeBSD、MacOS、中标红旗、中标麒麟、中标普华、深度、</w:t>
            </w:r>
            <w:r>
              <w:rPr>
                <w:rFonts w:hint="eastAsia" w:ascii="宋体" w:hAnsi="宋体" w:eastAsia="宋体" w:cs="宋体"/>
                <w:szCs w:val="21"/>
              </w:rPr>
              <w:t xml:space="preserve">一</w:t>
            </w:r>
            <w:r>
              <w:rPr>
                <w:rFonts w:hint="eastAsia" w:ascii="宋体" w:hAnsi="宋体" w:eastAsia="宋体" w:cs="宋体"/>
                <w:szCs w:val="21"/>
              </w:rPr>
              <w:t xml:space="preserve">铭、凝思等；</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配置 12颗 CPU的存储虚拟化授权。同一节点同时提供服务器虚拟化及分式布块、对象、文件种存储功能，3个节点集群即可同时提供虚拟化、分布式块、对象、文件存储服务。</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配置20个安全虚拟化授权组件许可，支持集成虚拟网络安全功能，可以提供公网IP、</w:t>
            </w:r>
            <w:r>
              <w:rPr>
                <w:rFonts w:hint="eastAsia" w:ascii="宋体" w:hAnsi="宋体" w:eastAsia="宋体" w:cs="宋体"/>
                <w:szCs w:val="21"/>
              </w:rPr>
              <w:t xml:space="preserve">vLB</w:t>
            </w:r>
            <w:r>
              <w:rPr>
                <w:rFonts w:hint="eastAsia" w:ascii="宋体" w:hAnsi="宋体" w:eastAsia="宋体" w:cs="宋体"/>
                <w:szCs w:val="21"/>
              </w:rPr>
              <w:t xml:space="preserve">、</w:t>
            </w:r>
            <w:r>
              <w:rPr>
                <w:rFonts w:hint="eastAsia" w:ascii="宋体" w:hAnsi="宋体" w:eastAsia="宋体" w:cs="宋体"/>
                <w:szCs w:val="21"/>
              </w:rPr>
              <w:t xml:space="preserve">vFW</w:t>
            </w:r>
            <w:r>
              <w:rPr>
                <w:rFonts w:hint="eastAsia" w:ascii="宋体" w:hAnsi="宋体" w:eastAsia="宋体" w:cs="宋体"/>
                <w:szCs w:val="21"/>
              </w:rPr>
              <w:t xml:space="preserve">、</w:t>
            </w:r>
            <w:r>
              <w:rPr>
                <w:rFonts w:hint="eastAsia" w:ascii="宋体" w:hAnsi="宋体" w:eastAsia="宋体" w:cs="宋体"/>
                <w:szCs w:val="21"/>
              </w:rPr>
              <w:t xml:space="preserve">vRouter</w:t>
            </w:r>
            <w:r>
              <w:rPr>
                <w:rFonts w:hint="eastAsia" w:ascii="宋体" w:hAnsi="宋体" w:eastAsia="宋体" w:cs="宋体"/>
                <w:szCs w:val="21"/>
              </w:rPr>
              <w:t xml:space="preserve">等功能，并支持一键部署虚拟NFV网元，支持管理平台、日志审计、运维审计、漏洞扫描、数据库审计、终端安全、上网行为审计、数据备份恢复、SMP、</w:t>
            </w:r>
            <w:r>
              <w:rPr>
                <w:rFonts w:hint="eastAsia" w:ascii="宋体" w:hAnsi="宋体" w:eastAsia="宋体" w:cs="宋体"/>
                <w:szCs w:val="21"/>
              </w:rPr>
              <w:t xml:space="preserve">等保合规</w:t>
            </w:r>
            <w:r>
              <w:rPr>
                <w:rFonts w:hint="eastAsia" w:ascii="宋体" w:hAnsi="宋体" w:eastAsia="宋体" w:cs="宋体"/>
                <w:szCs w:val="21"/>
              </w:rPr>
              <w:t xml:space="preserve">监控、WEB审计等组件统一部署。</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59" w:type="dxa"/>
            <w:vAlign w:val="center"/>
            <w:textDirection w:val="lrTb"/>
            <w:noWrap w:val="false"/>
          </w:tcPr>
          <w:p>
            <w:pPr>
              <w:pStyle w:val="1138"/>
              <w:spacing w:line="320" w:lineRule="exact"/>
              <w:widowControl w:val="off"/>
              <w:rPr>
                <w:rFonts w:hint="eastAsia" w:ascii="宋体" w:hAnsi="宋体" w:eastAsia="宋体" w:cs="宋体"/>
                <w:sz w:val="22"/>
              </w:rPr>
            </w:pPr>
            <w:r>
              <w:rPr>
                <w:rFonts w:hint="eastAsia" w:ascii="宋体" w:hAnsi="宋体" w:eastAsia="宋体" w:cs="宋体"/>
                <w:sz w:val="22"/>
              </w:rPr>
              <w:t xml:space="preserve">超融合服务器</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2U机架式服务器，</w:t>
            </w:r>
            <w:r>
              <w:rPr>
                <w:rFonts w:hint="eastAsia" w:ascii="宋体" w:hAnsi="宋体" w:eastAsia="宋体" w:cs="宋体"/>
              </w:rPr>
              <w:t xml:space="preserve">实配</w:t>
            </w:r>
            <w:r>
              <w:rPr>
                <w:rFonts w:hint="eastAsia" w:ascii="宋体" w:hAnsi="宋体" w:eastAsia="宋体" w:cs="宋体"/>
              </w:rPr>
              <w:t xml:space="preserve">≥2颗国产化C86架构处理器，性能≥ 2.2GHz/24核，≥512GB DDR4内存，≥2*480G SATA SSD硬盘，≥2*1.92T NVME SSD硬盘，≥6*8T SATA HDD硬盘，配置独立Raid阵列卡，支持RAID0/1/10/5/6/50/60，≥2GB缓存，支持缓存数据保护，且后备保护时间不受限制；支持≥10个PCIe 4.0插槽；≥4个10/100/1000M-BaseT 以太网接口，≥4个万兆光口（含模块），</w:t>
            </w:r>
            <w:r>
              <w:rPr>
                <w:rFonts w:hint="eastAsia" w:ascii="宋体" w:hAnsi="宋体" w:eastAsia="宋体" w:cs="宋体"/>
                <w:sz w:val="20"/>
                <w:szCs w:val="20"/>
              </w:rPr>
              <w:t xml:space="preserve">双电源、冗余风扇。</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59" w:type="dxa"/>
            <w:vAlign w:val="center"/>
            <w:textDirection w:val="lrTb"/>
            <w:noWrap w:val="false"/>
          </w:tcPr>
          <w:p>
            <w:pPr>
              <w:pStyle w:val="1138"/>
              <w:spacing w:line="320" w:lineRule="exact"/>
              <w:widowControl w:val="off"/>
              <w:rPr>
                <w:rFonts w:hint="eastAsia" w:ascii="宋体" w:hAnsi="宋体" w:eastAsia="宋体" w:cs="宋体"/>
                <w:sz w:val="22"/>
              </w:rPr>
            </w:pPr>
            <w:r>
              <w:rPr>
                <w:rFonts w:hint="eastAsia" w:ascii="宋体" w:hAnsi="宋体" w:eastAsia="宋体" w:cs="宋体"/>
                <w:sz w:val="22"/>
              </w:rPr>
              <w:t xml:space="preserve">业务存储交换机</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交换容量≥2.56Tbps，包转发率≥720Mpps，万兆</w:t>
            </w:r>
            <w:r>
              <w:rPr>
                <w:rFonts w:hint="eastAsia" w:ascii="宋体" w:hAnsi="宋体" w:eastAsia="宋体" w:cs="宋体"/>
              </w:rPr>
              <w:t xml:space="preserve">以太网光口</w:t>
            </w:r>
            <w:r>
              <w:rPr>
                <w:rFonts w:hint="eastAsia" w:ascii="宋体" w:hAnsi="宋体" w:eastAsia="宋体" w:cs="宋体"/>
              </w:rPr>
              <w:t xml:space="preserve">≥24， 40G</w:t>
            </w:r>
            <w:r>
              <w:rPr>
                <w:rFonts w:hint="eastAsia" w:ascii="宋体" w:hAnsi="宋体" w:eastAsia="宋体" w:cs="宋体"/>
              </w:rPr>
              <w:t xml:space="preserve">以太网光口</w:t>
            </w:r>
            <w:r>
              <w:rPr>
                <w:rFonts w:hint="eastAsia" w:ascii="宋体" w:hAnsi="宋体" w:eastAsia="宋体" w:cs="宋体"/>
              </w:rPr>
              <w:t xml:space="preserve">≥2，扩展插槽（非电源、风扇插槽）≥2个；</w:t>
            </w:r>
            <w:r>
              <w:rPr>
                <w:rFonts w:hint="eastAsia" w:ascii="宋体" w:hAnsi="宋体" w:eastAsia="宋体" w:cs="宋体"/>
                <w:szCs w:val="21"/>
              </w:rPr>
              <w:t xml:space="preserve">双电源、双风扇、40G虚拟化线缆≥1根。</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59" w:type="dxa"/>
            <w:vAlign w:val="center"/>
            <w:textDirection w:val="lrTb"/>
            <w:noWrap w:val="false"/>
          </w:tcPr>
          <w:p>
            <w:pPr>
              <w:pStyle w:val="1138"/>
              <w:spacing w:line="320" w:lineRule="exact"/>
              <w:widowControl w:val="off"/>
              <w:rPr>
                <w:rFonts w:hint="eastAsia" w:ascii="宋体" w:hAnsi="宋体" w:eastAsia="宋体" w:cs="宋体"/>
                <w:sz w:val="22"/>
              </w:rPr>
            </w:pPr>
            <w:r>
              <w:rPr>
                <w:rFonts w:hint="eastAsia" w:ascii="宋体" w:hAnsi="宋体" w:eastAsia="宋体" w:cs="宋体"/>
                <w:sz w:val="22"/>
              </w:rPr>
              <w:t xml:space="preserve">管理交换机</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交换容量≥336Gbps，包转发率≥108Mpps，整机提供≥24个千兆以太网电口，提供≥4个万兆以太网光口；</w:t>
            </w:r>
            <w:r>
              <w:rPr>
                <w:rFonts w:hint="eastAsia" w:ascii="宋体" w:hAnsi="宋体" w:eastAsia="宋体" w:cs="宋体"/>
                <w:szCs w:val="21"/>
              </w:rPr>
              <w:t xml:space="preserve">万兆堆叠线缆≥1根。</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396"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.2物理服务器</w:t>
            </w:r>
            <w:r/>
          </w:p>
        </w:tc>
      </w:tr>
      <w:tr>
        <w:trPr>
          <w:trHeight w:val="1611"/>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w:t>
            </w:r>
            <w:r>
              <w:rPr>
                <w:rFonts w:hint="eastAsia" w:ascii="宋体" w:hAnsi="宋体" w:eastAsia="宋体" w:cs="宋体"/>
              </w:rPr>
              <w:t xml:space="preserve">云服务</w:t>
            </w:r>
            <w:r>
              <w:rPr>
                <w:rFonts w:hint="eastAsia" w:ascii="宋体" w:hAnsi="宋体" w:eastAsia="宋体" w:cs="宋体"/>
              </w:rPr>
              <w:t xml:space="preserve">GPU服务器</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2U机架式服务器，</w:t>
            </w:r>
            <w:r>
              <w:rPr>
                <w:rFonts w:hint="eastAsia" w:ascii="宋体" w:hAnsi="宋体" w:eastAsia="宋体" w:cs="宋体"/>
              </w:rPr>
              <w:t xml:space="preserve">实配</w:t>
            </w:r>
            <w:r>
              <w:rPr>
                <w:rFonts w:hint="eastAsia" w:ascii="宋体" w:hAnsi="宋体" w:eastAsia="宋体" w:cs="宋体"/>
              </w:rPr>
              <w:t xml:space="preserve">≥2颗国产化ARM架构CPU，</w:t>
            </w:r>
            <w:r>
              <w:rPr>
                <w:rFonts w:hint="eastAsia" w:ascii="宋体" w:hAnsi="宋体" w:eastAsia="宋体" w:cs="宋体"/>
              </w:rPr>
              <w:t xml:space="preserve">内核数</w:t>
            </w:r>
            <w:r>
              <w:rPr>
                <w:rFonts w:hint="eastAsia" w:ascii="宋体" w:hAnsi="宋体" w:eastAsia="宋体" w:cs="宋体"/>
              </w:rPr>
              <w:t xml:space="preserve">≥32核；≥64GB DDR4内存；≥2*480G SATA SSD硬盘，≥2*4T SATA HDD硬盘；配置Raid阵列卡，≥2GB缓存； 支持≥8个PCIe 4.0插槽；配置≥4个10/100/1000M-BaseT 以太网接口，≥4个万兆光口；≥2块国产48G GPU模块。双交流电源、冗余风扇。</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w:t>
            </w:r>
            <w:r>
              <w:rPr>
                <w:rFonts w:hint="eastAsia" w:ascii="宋体" w:hAnsi="宋体" w:eastAsia="宋体" w:cs="宋体"/>
              </w:rPr>
              <w:t xml:space="preserve">云服务</w:t>
            </w:r>
            <w:r>
              <w:rPr>
                <w:rFonts w:hint="eastAsia" w:ascii="宋体" w:hAnsi="宋体" w:eastAsia="宋体" w:cs="宋体"/>
              </w:rPr>
              <w:t xml:space="preserve">服务器</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2U机架式服务器，</w:t>
            </w:r>
            <w:r>
              <w:rPr>
                <w:rFonts w:hint="eastAsia" w:ascii="宋体" w:hAnsi="宋体" w:eastAsia="宋体" w:cs="宋体"/>
              </w:rPr>
              <w:t xml:space="preserve">实配</w:t>
            </w:r>
            <w:r>
              <w:rPr>
                <w:rFonts w:hint="eastAsia" w:ascii="宋体" w:hAnsi="宋体" w:eastAsia="宋体" w:cs="宋体"/>
              </w:rPr>
              <w:t xml:space="preserve">≥2颗国产化ARM架构CPU，</w:t>
            </w:r>
            <w:r>
              <w:rPr>
                <w:rFonts w:hint="eastAsia" w:ascii="宋体" w:hAnsi="宋体" w:eastAsia="宋体" w:cs="宋体"/>
              </w:rPr>
              <w:t xml:space="preserve">内核数</w:t>
            </w:r>
            <w:r>
              <w:rPr>
                <w:rFonts w:hint="eastAsia" w:ascii="宋体" w:hAnsi="宋体" w:eastAsia="宋体" w:cs="宋体"/>
              </w:rPr>
              <w:t xml:space="preserve">≥32核；≥32GB DDR4内存；≥2*480G SATA SSD硬盘，≥2*3.84T SATA SSD硬盘；配置Raid阵列卡，≥2GB缓存； 支持≥8个PCIe 4.0插槽；配置≥4个10/100/1000M-BaseT 以太网接口，≥4个万兆光口；双交流电源、冗余风扇。</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三维地理信息GPU服务器</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2U机架式服务器，</w:t>
            </w:r>
            <w:r>
              <w:rPr>
                <w:rFonts w:hint="eastAsia" w:ascii="宋体" w:hAnsi="宋体" w:eastAsia="宋体" w:cs="宋体"/>
              </w:rPr>
              <w:t xml:space="preserve">实配</w:t>
            </w:r>
            <w:r>
              <w:rPr>
                <w:rFonts w:hint="eastAsia" w:ascii="宋体" w:hAnsi="宋体" w:eastAsia="宋体" w:cs="宋体"/>
              </w:rPr>
              <w:t xml:space="preserve">≥2颗国产化ARM架构CPU，</w:t>
            </w:r>
            <w:r>
              <w:rPr>
                <w:rFonts w:hint="eastAsia" w:ascii="宋体" w:hAnsi="宋体" w:eastAsia="宋体" w:cs="宋体"/>
              </w:rPr>
              <w:t xml:space="preserve">内核数</w:t>
            </w:r>
            <w:r>
              <w:rPr>
                <w:rFonts w:hint="eastAsia" w:ascii="宋体" w:hAnsi="宋体" w:eastAsia="宋体" w:cs="宋体"/>
              </w:rPr>
              <w:t xml:space="preserve">≥32核；≥64GB DDR4内存；≥2*480G SATA SSD硬盘，≥4*4T SATA HDD硬盘；配置Raid阵列卡，≥2GB缓存； 支持≥8个PCIe 4.0插槽；配置≥4个10/100/1000M-BaseT 以太网接口，≥4个万兆光口；≥2块国产48G GPU模块。双交流电源、冗余风扇。</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三维地理信息服务器</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2U机架式服务器，</w:t>
            </w:r>
            <w:r>
              <w:rPr>
                <w:rFonts w:hint="eastAsia" w:ascii="宋体" w:hAnsi="宋体" w:eastAsia="宋体" w:cs="宋体"/>
              </w:rPr>
              <w:t xml:space="preserve">实配</w:t>
            </w:r>
            <w:r>
              <w:rPr>
                <w:rFonts w:hint="eastAsia" w:ascii="宋体" w:hAnsi="宋体" w:eastAsia="宋体" w:cs="宋体"/>
              </w:rPr>
              <w:t xml:space="preserve">≥2颗国产化ARM架构CPU，</w:t>
            </w:r>
            <w:r>
              <w:rPr>
                <w:rFonts w:hint="eastAsia" w:ascii="宋体" w:hAnsi="宋体" w:eastAsia="宋体" w:cs="宋体"/>
              </w:rPr>
              <w:t xml:space="preserve">内核数</w:t>
            </w:r>
            <w:r>
              <w:rPr>
                <w:rFonts w:hint="eastAsia" w:ascii="宋体" w:hAnsi="宋体" w:eastAsia="宋体" w:cs="宋体"/>
              </w:rPr>
              <w:t xml:space="preserve">≥32核；≥32GB DDR4内存；≥2*480G SATA SSD硬盘，≥2*3.84T SATA SSD硬盘；配置Raid阵列卡，≥2GB缓存； 支持≥8个PCIe 4.0插槽；配置≥4个10/100/1000M-BaseT 以太网接口，≥4个万兆光口；双交流电源、冗余风扇。</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59"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算法服务器</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机架式服务器，</w:t>
            </w:r>
            <w:r>
              <w:rPr>
                <w:rFonts w:hint="eastAsia" w:ascii="宋体" w:hAnsi="宋体" w:eastAsia="宋体" w:cs="宋体"/>
              </w:rPr>
              <w:t xml:space="preserve">实配</w:t>
            </w:r>
            <w:r>
              <w:rPr>
                <w:rFonts w:hint="eastAsia" w:ascii="宋体" w:hAnsi="宋体" w:eastAsia="宋体" w:cs="宋体"/>
              </w:rPr>
              <w:t xml:space="preserve">≥2颗国产化CPU，</w:t>
            </w:r>
            <w:r>
              <w:rPr>
                <w:rFonts w:hint="eastAsia" w:ascii="宋体" w:hAnsi="宋体" w:eastAsia="宋体" w:cs="宋体"/>
              </w:rPr>
              <w:t xml:space="preserve">内核数</w:t>
            </w:r>
            <w:r>
              <w:rPr>
                <w:rFonts w:hint="eastAsia" w:ascii="宋体" w:hAnsi="宋体" w:eastAsia="宋体" w:cs="宋体"/>
              </w:rPr>
              <w:t xml:space="preserve">≥32核；≥64GB DDR4内存；≥2*480G SATA SSD硬盘，≥2*4T SATA HDD硬盘；配置Raid阵列卡，≥2GB缓存； 支持≥8个PCIe插槽；配置≥2个10/100/1000M-BaseT 以太网接口，≥2个万兆光口；≥2块国产48G GPU模块。双交流电源、冗余风扇。</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5</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059"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机架式服务器，</w:t>
            </w:r>
            <w:r>
              <w:rPr>
                <w:rFonts w:hint="eastAsia" w:ascii="宋体" w:hAnsi="宋体" w:eastAsia="宋体" w:cs="宋体"/>
              </w:rPr>
              <w:t xml:space="preserve">实配</w:t>
            </w:r>
            <w:r>
              <w:rPr>
                <w:rFonts w:hint="eastAsia" w:ascii="宋体" w:hAnsi="宋体" w:eastAsia="宋体" w:cs="宋体"/>
              </w:rPr>
              <w:t xml:space="preserve">≥2颗国产化CPU，</w:t>
            </w:r>
            <w:r>
              <w:rPr>
                <w:rFonts w:hint="eastAsia" w:ascii="宋体" w:hAnsi="宋体" w:eastAsia="宋体" w:cs="宋体"/>
              </w:rPr>
              <w:t xml:space="preserve">内核数</w:t>
            </w:r>
            <w:r>
              <w:rPr>
                <w:rFonts w:hint="eastAsia" w:ascii="宋体" w:hAnsi="宋体" w:eastAsia="宋体" w:cs="宋体"/>
              </w:rPr>
              <w:t xml:space="preserve">≥32核；≥64GB DDR4内存；≥2*480G SATA SSD硬盘，≥2*4T SATA HDD硬盘；配置Raid阵列卡，≥2GB缓存； 支持≥8个PCIe 插槽；配置≥</w:t>
            </w:r>
            <w:r>
              <w:rPr>
                <w:rFonts w:ascii="宋体" w:hAnsi="宋体" w:eastAsia="宋体" w:cs="宋体"/>
              </w:rPr>
              <w:t xml:space="preserve">2</w:t>
            </w:r>
            <w:r>
              <w:rPr>
                <w:rFonts w:hint="eastAsia" w:ascii="宋体" w:hAnsi="宋体" w:eastAsia="宋体" w:cs="宋体"/>
              </w:rPr>
              <w:t xml:space="preserve">个10/100/1000M-BaseT 以太网接口，≥</w:t>
            </w:r>
            <w:r>
              <w:rPr>
                <w:rFonts w:ascii="宋体" w:hAnsi="宋体" w:eastAsia="宋体" w:cs="宋体"/>
              </w:rPr>
              <w:t xml:space="preserve">2</w:t>
            </w:r>
            <w:r>
              <w:rPr>
                <w:rFonts w:hint="eastAsia" w:ascii="宋体" w:hAnsi="宋体" w:eastAsia="宋体" w:cs="宋体"/>
              </w:rPr>
              <w:t xml:space="preserve">个万兆光口；≥4快国产48G GPU模块。双交流电源、冗余风扇。</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059"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机架式服务器，</w:t>
            </w:r>
            <w:r>
              <w:rPr>
                <w:rFonts w:hint="eastAsia" w:ascii="宋体" w:hAnsi="宋体" w:eastAsia="宋体" w:cs="宋体"/>
              </w:rPr>
              <w:t xml:space="preserve">实配</w:t>
            </w: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颗国产化CPU，</w:t>
            </w:r>
            <w:r>
              <w:rPr>
                <w:rFonts w:hint="eastAsia" w:ascii="宋体" w:hAnsi="宋体" w:eastAsia="宋体" w:cs="宋体"/>
              </w:rPr>
              <w:t xml:space="preserve">内核数</w:t>
            </w:r>
            <w:r>
              <w:rPr>
                <w:rFonts w:hint="eastAsia" w:ascii="宋体" w:hAnsi="宋体" w:eastAsia="宋体" w:cs="宋体"/>
              </w:rPr>
              <w:t xml:space="preserve">≥</w:t>
            </w:r>
            <w:r>
              <w:rPr>
                <w:rFonts w:ascii="宋体" w:hAnsi="宋体" w:eastAsia="宋体" w:cs="宋体"/>
              </w:rPr>
              <w:t xml:space="preserve">8</w:t>
            </w:r>
            <w:r>
              <w:rPr>
                <w:rFonts w:hint="eastAsia" w:ascii="宋体" w:hAnsi="宋体" w:eastAsia="宋体" w:cs="宋体"/>
              </w:rPr>
              <w:t xml:space="preserve">核；≥</w:t>
            </w:r>
            <w:r>
              <w:rPr>
                <w:rFonts w:ascii="宋体" w:hAnsi="宋体" w:eastAsia="宋体" w:cs="宋体"/>
              </w:rPr>
              <w:t xml:space="preserve">64</w:t>
            </w:r>
            <w:r>
              <w:rPr>
                <w:rFonts w:hint="eastAsia" w:ascii="宋体" w:hAnsi="宋体" w:eastAsia="宋体" w:cs="宋体"/>
              </w:rPr>
              <w:t xml:space="preserve">GB内存；≥</w:t>
            </w:r>
            <w:r>
              <w:rPr>
                <w:rFonts w:ascii="宋体" w:hAnsi="宋体" w:eastAsia="宋体" w:cs="宋体"/>
              </w:rPr>
              <w:t xml:space="preserve">128</w:t>
            </w:r>
            <w:r>
              <w:rPr>
                <w:rFonts w:hint="eastAsia" w:ascii="宋体" w:hAnsi="宋体" w:eastAsia="宋体" w:cs="宋体"/>
              </w:rPr>
              <w:t xml:space="preserve">G SATA SSD硬盘，≥</w:t>
            </w:r>
            <w:r>
              <w:rPr>
                <w:rFonts w:ascii="宋体" w:hAnsi="宋体" w:eastAsia="宋体" w:cs="宋体"/>
              </w:rPr>
              <w:t xml:space="preserve">24</w:t>
            </w:r>
            <w:r>
              <w:rPr>
                <w:rFonts w:hint="eastAsia" w:ascii="宋体" w:hAnsi="宋体" w:eastAsia="宋体" w:cs="宋体"/>
              </w:rPr>
              <w:t xml:space="preserve">*4T SATA硬盘；配置≥4个10/100/1000M-BaseT 以太网接口。双交流电源、冗余风扇。</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396"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1.3</w:t>
            </w:r>
            <w:r>
              <w:rPr>
                <w:rFonts w:hint="eastAsia" w:ascii="宋体" w:hAnsi="宋体" w:eastAsia="宋体" w:cs="宋体"/>
              </w:rPr>
              <w:t xml:space="preserve">高空瞭望</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球型鹰眼</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星光级</w:t>
            </w:r>
            <w:r>
              <w:rPr>
                <w:rFonts w:hint="eastAsia" w:ascii="宋体" w:hAnsi="宋体" w:eastAsia="宋体" w:cs="宋体"/>
              </w:rPr>
              <w:t xml:space="preserve">全景网络高清智能球机，采用一体化设计。全景画面由6个传感器拼接而成，实现270度的全景监控，全景画面</w:t>
            </w:r>
            <w:r>
              <w:rPr>
                <w:rFonts w:hint="eastAsia" w:ascii="宋体" w:hAnsi="宋体" w:eastAsia="宋体" w:cs="宋体"/>
              </w:rPr>
              <w:t xml:space="preserve">可支持关注区域畸变矫正；一体化机芯和高速云台设计。</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焦距: 【全景】2.8 mm；【细节】6~240 mm</w:t>
            </w:r>
            <w:r>
              <w:rPr>
                <w:rFonts w:hint="eastAsia" w:ascii="宋体" w:hAnsi="宋体" w:eastAsia="宋体" w:cs="宋体"/>
              </w:rPr>
              <w:br/>
              <w:t xml:space="preserve">视场角: 水平视场角：60°~1.96°，垂直视场角：35.8°~1.11°，对角线视场角：67°~2.23°</w:t>
            </w:r>
            <w:r>
              <w:rPr>
                <w:rFonts w:hint="eastAsia" w:ascii="宋体" w:hAnsi="宋体" w:eastAsia="宋体" w:cs="宋体"/>
              </w:rPr>
              <w:br/>
              <w:t xml:space="preserve">红外照射距离: 500 m，防</w:t>
            </w:r>
            <w:r>
              <w:rPr>
                <w:rFonts w:hint="eastAsia" w:ascii="宋体" w:hAnsi="宋体" w:eastAsia="宋体" w:cs="宋体"/>
              </w:rPr>
              <w:t xml:space="preserve">补光过曝</w:t>
            </w:r>
            <w:r>
              <w:rPr>
                <w:rFonts w:hint="eastAsia" w:ascii="宋体" w:hAnsi="宋体" w:eastAsia="宋体" w:cs="宋体"/>
              </w:rPr>
              <w:t xml:space="preserve">: 支持</w:t>
            </w:r>
            <w:r>
              <w:rPr>
                <w:rFonts w:hint="eastAsia" w:ascii="宋体" w:hAnsi="宋体" w:eastAsia="宋体" w:cs="宋体"/>
              </w:rPr>
              <w:br/>
              <w:t xml:space="preserve">水平范围: 360°，垂直范围: -15°~90°（自动翻转）</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光学变倍: 45倍</w:t>
            </w:r>
            <w:r>
              <w:rPr>
                <w:rFonts w:hint="eastAsia" w:ascii="宋体" w:hAnsi="宋体" w:eastAsia="宋体" w:cs="宋体"/>
              </w:rPr>
              <w:br/>
              <w:t xml:space="preserve">报警输入: 7路报警输入，报警输出: 2路报警输出，音频输入: 1路音频输入，音频输出: 1路音频输出</w:t>
            </w:r>
            <w:r>
              <w:rPr>
                <w:rFonts w:hint="eastAsia" w:ascii="宋体" w:hAnsi="宋体" w:eastAsia="宋体" w:cs="宋体"/>
              </w:rPr>
              <w:br/>
              <w:t xml:space="preserve">具有RS485接口</w:t>
            </w:r>
            <w:r>
              <w:rPr>
                <w:rFonts w:hint="eastAsia" w:ascii="宋体" w:hAnsi="宋体" w:eastAsia="宋体" w:cs="宋体"/>
              </w:rPr>
              <w:br/>
              <w:t xml:space="preserve">除雾：支持，防护: IP67；6000 V防雷、防浪涌、防突波，符合GB/T17626.2/3/4/5/6</w:t>
            </w:r>
            <w:r>
              <w:rPr>
                <w:rFonts w:hint="eastAsia" w:ascii="宋体" w:hAnsi="宋体" w:eastAsia="宋体" w:cs="宋体"/>
              </w:rPr>
              <w:t xml:space="preserve">四</w:t>
            </w:r>
            <w:r>
              <w:rPr>
                <w:rFonts w:hint="eastAsia" w:ascii="宋体" w:hAnsi="宋体" w:eastAsia="宋体" w:cs="宋体"/>
              </w:rPr>
              <w:t xml:space="preserve">级标准</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支持多目标自动切换跟踪，目标切换时间小于1秒</w:t>
            </w:r>
            <w:r>
              <w:rPr>
                <w:rFonts w:hint="eastAsia" w:ascii="宋体" w:hAnsi="宋体" w:eastAsia="宋体" w:cs="宋体"/>
              </w:rPr>
              <w:br/>
              <w:t xml:space="preserve">支持GB35114安全加密</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支持区域入侵侦测、越界侦测、进入区域、离开区域事件侦测功能</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热成像双光谱中载云台</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热成像：分辨率：384×288；焦距：50mm；视场角：7.47° × 5.61°</w:t>
            </w:r>
            <w:r>
              <w:rPr>
                <w:rFonts w:hint="eastAsia" w:ascii="宋体" w:hAnsi="宋体" w:eastAsia="宋体" w:cs="宋体"/>
              </w:rPr>
              <w:br/>
              <w:t xml:space="preserve">可见光：分辨率：2688×1520，400万；焦距：6-240mm；视场角：66.02°x40.34° ~ 1.86°x1.05°</w:t>
            </w:r>
            <w:r>
              <w:rPr>
                <w:rFonts w:hint="eastAsia" w:ascii="宋体" w:hAnsi="宋体" w:eastAsia="宋体" w:cs="宋体"/>
              </w:rPr>
              <w:br/>
              <w:t xml:space="preserve">人员最远报警距离（以1.8米*0.5米为准）：500m</w:t>
            </w:r>
            <w:r>
              <w:rPr>
                <w:rFonts w:hint="eastAsia" w:ascii="宋体" w:hAnsi="宋体" w:eastAsia="宋体" w:cs="宋体"/>
              </w:rPr>
              <w:br/>
              <w:t xml:space="preserve">车辆最远报警距离（以4米*1.4米为准）：1500m</w:t>
            </w:r>
            <w:r>
              <w:rPr>
                <w:rFonts w:hint="eastAsia" w:ascii="宋体" w:hAnsi="宋体" w:eastAsia="宋体" w:cs="宋体"/>
              </w:rPr>
              <w:br/>
              <w:t xml:space="preserve">支持800米激光补光，支持光学透雾</w:t>
            </w:r>
            <w:r>
              <w:rPr>
                <w:rFonts w:hint="eastAsia" w:ascii="宋体" w:hAnsi="宋体" w:eastAsia="宋体" w:cs="宋体"/>
              </w:rPr>
              <w:br/>
              <w:t xml:space="preserve">水平方向360°连续旋转，垂直方向-90°～40°</w:t>
            </w:r>
            <w:r>
              <w:rPr>
                <w:rFonts w:hint="eastAsia" w:ascii="宋体" w:hAnsi="宋体" w:eastAsia="宋体" w:cs="宋体"/>
              </w:rPr>
              <w:br/>
              <w:t xml:space="preserve">防护等级：IP66</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防雷箱</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抑制瞬流和</w:t>
            </w:r>
            <w:r>
              <w:rPr>
                <w:rFonts w:hint="eastAsia" w:ascii="宋体" w:hAnsi="宋体" w:eastAsia="宋体" w:cs="宋体"/>
              </w:rPr>
              <w:t xml:space="preserve">谐波、节约电能、优化电源质量；</w:t>
            </w:r>
            <w:r>
              <w:rPr>
                <w:rFonts w:hint="eastAsia" w:ascii="宋体" w:hAnsi="宋体" w:eastAsia="宋体" w:cs="宋体"/>
              </w:rPr>
              <w:t xml:space="preserve">抑制瞬流容量</w:t>
            </w:r>
            <w:r>
              <w:rPr>
                <w:rFonts w:hint="eastAsia" w:ascii="宋体" w:hAnsi="宋体" w:eastAsia="宋体" w:cs="宋体"/>
              </w:rPr>
              <w:t xml:space="preserve">大，限制电压低；</w:t>
            </w:r>
            <w:r>
              <w:rPr>
                <w:rFonts w:hint="eastAsia" w:ascii="宋体" w:hAnsi="宋体" w:eastAsia="宋体" w:cs="宋体"/>
              </w:rPr>
              <w:br/>
              <w:t xml:space="preserve">提供B+C、C+D保护；</w:t>
            </w:r>
            <w:r>
              <w:rPr>
                <w:rFonts w:hint="eastAsia" w:ascii="宋体" w:hAnsi="宋体" w:eastAsia="宋体" w:cs="宋体"/>
              </w:rPr>
              <w:br/>
              <w:t xml:space="preserve">保护模式：L-N，L-PE，N-PE</w:t>
            </w:r>
            <w:r>
              <w:rPr>
                <w:rFonts w:hint="eastAsia" w:ascii="宋体" w:hAnsi="宋体" w:eastAsia="宋体" w:cs="宋体"/>
              </w:rPr>
              <w:t xml:space="preserve">全保护</w:t>
            </w:r>
            <w:r>
              <w:rPr>
                <w:rFonts w:hint="eastAsia" w:ascii="宋体" w:hAnsi="宋体" w:eastAsia="宋体" w:cs="宋体"/>
              </w:rPr>
              <w:t xml:space="preserve">模式；</w:t>
            </w:r>
            <w:r>
              <w:rPr>
                <w:rFonts w:hint="eastAsia" w:ascii="宋体" w:hAnsi="宋体" w:eastAsia="宋体" w:cs="宋体"/>
              </w:rPr>
              <w:br/>
              <w:t xml:space="preserve">全密封</w:t>
            </w:r>
            <w:r>
              <w:rPr>
                <w:rFonts w:hint="eastAsia" w:ascii="宋体" w:hAnsi="宋体" w:eastAsia="宋体" w:cs="宋体"/>
              </w:rPr>
              <w:t xml:space="preserve">一体化灌胶绝缘结构</w:t>
            </w:r>
            <w:r>
              <w:rPr>
                <w:rFonts w:hint="eastAsia" w:ascii="宋体" w:hAnsi="宋体" w:eastAsia="宋体" w:cs="宋体"/>
              </w:rPr>
              <w:t xml:space="preserve">，全天候；防护等级IP65；</w:t>
            </w:r>
            <w:r>
              <w:rPr>
                <w:rFonts w:hint="eastAsia" w:ascii="宋体" w:hAnsi="宋体" w:eastAsia="宋体" w:cs="宋体"/>
              </w:rPr>
              <w:br/>
              <w:t xml:space="preserve">响应时间Ta：≤25ns</w:t>
            </w:r>
            <w:r>
              <w:rPr>
                <w:rFonts w:hint="eastAsia" w:ascii="宋体" w:hAnsi="宋体" w:eastAsia="宋体" w:cs="宋体"/>
              </w:rPr>
              <w:br/>
              <w:t xml:space="preserve">电</w:t>
            </w:r>
            <w:r>
              <w:rPr>
                <w:rFonts w:hint="eastAsia" w:ascii="宋体" w:hAnsi="宋体" w:eastAsia="宋体" w:cs="宋体"/>
              </w:rPr>
              <w:t xml:space="preserve">涌保护</w:t>
            </w:r>
            <w:r>
              <w:rPr>
                <w:rFonts w:hint="eastAsia" w:ascii="宋体" w:hAnsi="宋体" w:eastAsia="宋体" w:cs="宋体"/>
              </w:rPr>
              <w:t xml:space="preserve">模式：L-PE、N-PE</w:t>
            </w:r>
            <w:r>
              <w:rPr>
                <w:rFonts w:hint="eastAsia" w:ascii="宋体" w:hAnsi="宋体" w:eastAsia="宋体" w:cs="宋体"/>
              </w:rPr>
              <w:br/>
              <w:t xml:space="preserve">通讯接口：RS485</w:t>
            </w:r>
            <w:r>
              <w:rPr>
                <w:rFonts w:hint="eastAsia" w:ascii="宋体" w:hAnsi="宋体" w:eastAsia="宋体" w:cs="宋体"/>
              </w:rPr>
              <w:br/>
              <w:t xml:space="preserve">绝缘电阻：＞100MΩ</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硬盘录像机</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解码能力强劲升级，基础12路1080P解码，开启SVC增强模式，最高可提升至16路1080P解码，告别资源不足；专为高分辨率相机接入设计，最大支持接入各类800万高清/拼接相机等；硬盘容量6T，最大</w:t>
            </w:r>
            <w:r>
              <w:rPr>
                <w:rFonts w:hint="eastAsia" w:ascii="宋体" w:hAnsi="宋体" w:eastAsia="宋体" w:cs="宋体"/>
              </w:rPr>
              <w:t xml:space="preserve">支持满配</w:t>
            </w:r>
            <w:r>
              <w:rPr>
                <w:rFonts w:hint="eastAsia" w:ascii="宋体" w:hAnsi="宋体" w:eastAsia="宋体" w:cs="宋体"/>
              </w:rPr>
              <w:t xml:space="preserve">10T硬盘，全面延长录像时间。</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w:t>
            </w:r>
            <w:r/>
          </w:p>
        </w:tc>
      </w:tr>
      <w:tr>
        <w:trPr>
          <w:trHeight w:val="397"/>
        </w:trPr>
        <w:tc>
          <w:tcPr>
            <w:gridSpan w:val="6"/>
            <w:tcW w:w="9396" w:type="dxa"/>
            <w:vAlign w:val="center"/>
            <w:textDirection w:val="lrTb"/>
            <w:noWrap w:val="false"/>
          </w:tcPr>
          <w:p>
            <w:pPr>
              <w:pStyle w:val="1138"/>
              <w:jc w:val="left"/>
              <w:spacing w:before="120" w:after="120" w:line="320" w:lineRule="exact"/>
              <w:widowControl w:val="off"/>
              <w:rPr>
                <w:rFonts w:hint="eastAsia" w:ascii="宋体" w:hAnsi="宋体" w:eastAsia="宋体" w:cs="宋体"/>
              </w:rPr>
            </w:pPr>
            <w:r>
              <w:rPr>
                <w:rFonts w:ascii="宋体" w:hAnsi="宋体" w:eastAsia="宋体" w:cs="宋体"/>
              </w:rPr>
              <w:t xml:space="preserve">1.4</w:t>
            </w:r>
            <w:r>
              <w:rPr>
                <w:rFonts w:hint="eastAsia" w:ascii="宋体" w:hAnsi="宋体" w:eastAsia="宋体" w:cs="宋体"/>
              </w:rPr>
              <w:t xml:space="preserve">定位卡</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智能电子卡</w:t>
            </w:r>
            <w:r/>
          </w:p>
        </w:tc>
        <w:tc>
          <w:tcPr>
            <w:tcW w:w="5859" w:type="dxa"/>
            <w:vAlign w:val="center"/>
            <w:textDirection w:val="lrTb"/>
            <w:noWrap w:val="false"/>
          </w:tcPr>
          <w:p>
            <w:pPr>
              <w:pStyle w:val="1138"/>
              <w:jc w:val="left"/>
              <w:spacing w:line="240" w:lineRule="auto"/>
              <w:rPr>
                <w:rFonts w:hint="eastAsia" w:ascii="宋体" w:hAnsi="宋体" w:eastAsia="宋体" w:cs="宋体"/>
              </w:rPr>
            </w:pPr>
            <w:r>
              <w:rPr>
                <w:rFonts w:hint="eastAsia" w:ascii="宋体" w:hAnsi="宋体" w:eastAsia="宋体" w:cs="宋体"/>
              </w:rPr>
              <w:t xml:space="preserve">（1）GPS、北斗多种卫星定位，卫星定位信号点位推送频率≤10秒/点位；（2）具备语音播报功能。（3）配备范围：危化</w:t>
            </w:r>
            <w:r>
              <w:rPr>
                <w:rFonts w:hint="eastAsia" w:ascii="宋体" w:hAnsi="宋体" w:eastAsia="宋体" w:cs="宋体"/>
              </w:rPr>
              <w:t xml:space="preserve">品运输</w:t>
            </w:r>
            <w:r>
              <w:rPr>
                <w:rFonts w:hint="eastAsia" w:ascii="宋体" w:hAnsi="宋体" w:eastAsia="宋体" w:cs="宋体"/>
              </w:rPr>
              <w:t xml:space="preserve">车辆、</w:t>
            </w:r>
            <w:r>
              <w:rPr>
                <w:rFonts w:hint="eastAsia" w:ascii="宋体" w:hAnsi="宋体" w:eastAsia="宋体" w:cs="宋体"/>
              </w:rPr>
              <w:t xml:space="preserve">危废运输</w:t>
            </w:r>
            <w:r>
              <w:rPr>
                <w:rFonts w:hint="eastAsia" w:ascii="宋体" w:hAnsi="宋体" w:eastAsia="宋体" w:cs="宋体"/>
              </w:rPr>
              <w:t xml:space="preserve">车辆、10T</w:t>
            </w:r>
            <w:r>
              <w:rPr>
                <w:rFonts w:hint="eastAsia" w:ascii="宋体" w:hAnsi="宋体" w:eastAsia="宋体" w:cs="宋体"/>
              </w:rPr>
              <w:t xml:space="preserve">以上重卡以及</w:t>
            </w:r>
            <w:r>
              <w:rPr>
                <w:rFonts w:hint="eastAsia" w:ascii="宋体" w:hAnsi="宋体" w:eastAsia="宋体" w:cs="宋体"/>
              </w:rPr>
              <w:t xml:space="preserve">工程作业车辆；（4）车辆入园发卡，出园回收，循环使用。</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只</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800</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智能电子卡充电器</w:t>
            </w:r>
            <w:r/>
          </w:p>
        </w:tc>
        <w:tc>
          <w:tcPr>
            <w:tcW w:w="5859" w:type="dxa"/>
            <w:vAlign w:val="center"/>
            <w:textDirection w:val="lrTb"/>
            <w:noWrap w:val="false"/>
          </w:tcPr>
          <w:p>
            <w:pPr>
              <w:pStyle w:val="1138"/>
              <w:jc w:val="left"/>
              <w:spacing w:line="240" w:lineRule="auto"/>
              <w:rPr>
                <w:rFonts w:hint="eastAsia" w:ascii="宋体" w:hAnsi="宋体" w:eastAsia="宋体" w:cs="宋体"/>
              </w:rPr>
            </w:pPr>
            <w:r>
              <w:rPr>
                <w:rFonts w:hint="eastAsia" w:ascii="宋体" w:hAnsi="宋体" w:eastAsia="宋体" w:cs="宋体"/>
              </w:rPr>
              <w:t xml:space="preserve">（1）单排：100口；（2）功率：100瓦；（3）输出:5V，1A-2A。（4）配套支架</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台</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396" w:type="dxa"/>
            <w:vAlign w:val="center"/>
            <w:textDirection w:val="lrTb"/>
            <w:noWrap w:val="false"/>
          </w:tcPr>
          <w:p>
            <w:pPr>
              <w:pStyle w:val="1138"/>
              <w:jc w:val="left"/>
              <w:spacing w:before="120" w:after="120" w:line="320" w:lineRule="exact"/>
              <w:widowControl w:val="off"/>
              <w:rPr>
                <w:rFonts w:hint="eastAsia" w:ascii="宋体" w:hAnsi="宋体" w:eastAsia="宋体" w:cs="宋体"/>
              </w:rPr>
            </w:pPr>
            <w:r>
              <w:rPr>
                <w:rFonts w:ascii="宋体" w:hAnsi="宋体" w:eastAsia="宋体" w:cs="宋体"/>
              </w:rPr>
              <w:t xml:space="preserve">1.5</w:t>
            </w:r>
            <w:r>
              <w:rPr>
                <w:rFonts w:hint="eastAsia" w:ascii="宋体" w:hAnsi="宋体" w:eastAsia="宋体" w:cs="宋体"/>
              </w:rPr>
              <w:t xml:space="preserve">气云成像系统</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气云成像系统</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1.制冷型气云成像机芯：</w:t>
            </w:r>
            <w:r/>
          </w:p>
          <w:p>
            <w:pPr>
              <w:pStyle w:val="1138"/>
              <w:jc w:val="left"/>
              <w:spacing w:line="320" w:lineRule="exact"/>
              <w:rPr>
                <w:rFonts w:hint="eastAsia" w:ascii="宋体" w:hAnsi="宋体" w:eastAsia="宋体" w:cs="宋体"/>
              </w:rPr>
            </w:pPr>
            <w:r>
              <w:rPr>
                <w:rFonts w:hint="eastAsia" w:ascii="宋体" w:hAnsi="宋体" w:eastAsia="宋体" w:cs="宋体"/>
              </w:rPr>
              <w:t xml:space="preserve">分辨率：320*256；焦距：30-150mm（小至1米半径内气体，支持500米范围内探测）；像元尺寸：30μm；响应波段：3.0-3.5μm；NETD：15mk@25℃；聚焦方式：手动、半自动；使用温度：-30至50度；制冷机：制冷至-193度，寿命：10000h。</w:t>
            </w:r>
            <w:r/>
          </w:p>
          <w:p>
            <w:pPr>
              <w:pStyle w:val="1138"/>
              <w:jc w:val="left"/>
              <w:spacing w:line="320" w:lineRule="exact"/>
              <w:rPr>
                <w:rFonts w:hint="eastAsia" w:ascii="宋体" w:hAnsi="宋体" w:eastAsia="宋体" w:cs="宋体"/>
              </w:rPr>
            </w:pPr>
            <w:r>
              <w:rPr>
                <w:rFonts w:hint="eastAsia" w:ascii="宋体" w:hAnsi="宋体" w:eastAsia="宋体" w:cs="宋体"/>
              </w:rPr>
              <w:t xml:space="preserve">2.可见光机芯：</w:t>
            </w:r>
            <w:r/>
          </w:p>
          <w:p>
            <w:pPr>
              <w:pStyle w:val="1138"/>
              <w:jc w:val="left"/>
              <w:spacing w:line="320" w:lineRule="exact"/>
              <w:rPr>
                <w:rFonts w:hint="eastAsia" w:ascii="宋体" w:hAnsi="宋体" w:eastAsia="宋体" w:cs="宋体"/>
              </w:rPr>
            </w:pPr>
            <w:r>
              <w:rPr>
                <w:rFonts w:hint="eastAsia" w:ascii="宋体" w:hAnsi="宋体" w:eastAsia="宋体" w:cs="宋体"/>
              </w:rPr>
              <w:t xml:space="preserve">传感器：1/1.8</w:t>
            </w:r>
            <w:r>
              <w:rPr>
                <w:rFonts w:hint="eastAsia" w:ascii="宋体" w:hAnsi="宋体" w:eastAsia="宋体" w:cs="宋体"/>
              </w:rPr>
              <w:t xml:space="preserve">”</w:t>
            </w:r>
            <w:r>
              <w:rPr>
                <w:rFonts w:hint="eastAsia" w:ascii="宋体" w:hAnsi="宋体" w:eastAsia="宋体" w:cs="宋体"/>
              </w:rPr>
              <w:t xml:space="preserve"> CMOS；最大图像分辨率：2560×1440,400万实时高清；焦距：5.6~208mm, 40倍光学变倍；低照度：彩色≤0.0005Lux，黑白≤0.0001Lux；补光功能：红外；聚焦：自动。</w:t>
            </w:r>
            <w:r/>
          </w:p>
          <w:p>
            <w:pPr>
              <w:pStyle w:val="1138"/>
              <w:jc w:val="left"/>
              <w:spacing w:line="320" w:lineRule="exact"/>
              <w:rPr>
                <w:rFonts w:hint="eastAsia" w:ascii="宋体" w:hAnsi="宋体" w:eastAsia="宋体" w:cs="宋体"/>
              </w:rPr>
            </w:pPr>
            <w:r>
              <w:rPr>
                <w:rFonts w:hint="eastAsia" w:ascii="宋体" w:hAnsi="宋体" w:eastAsia="宋体" w:cs="宋体"/>
              </w:rPr>
              <w:t xml:space="preserve">3.云台：</w:t>
            </w:r>
            <w:r/>
          </w:p>
          <w:p>
            <w:pPr>
              <w:pStyle w:val="1138"/>
              <w:jc w:val="left"/>
              <w:spacing w:line="320" w:lineRule="exact"/>
              <w:rPr>
                <w:rFonts w:hint="eastAsia" w:ascii="宋体" w:hAnsi="宋体" w:eastAsia="宋体" w:cs="宋体"/>
              </w:rPr>
            </w:pPr>
            <w:r>
              <w:rPr>
                <w:rFonts w:hint="eastAsia" w:ascii="宋体" w:hAnsi="宋体" w:eastAsia="宋体" w:cs="宋体"/>
              </w:rPr>
              <w:t xml:space="preserve">水平360度，垂直正负90度，防腐蚀；外设：雨刷、报警2进2出、音频、光纤、红外、白光闪光报警；补充</w:t>
            </w:r>
            <w:r>
              <w:rPr>
                <w:rFonts w:hint="eastAsia" w:ascii="宋体" w:hAnsi="宋体" w:eastAsia="宋体" w:cs="宋体"/>
              </w:rPr>
              <w:t xml:space="preserve">磁编相关</w:t>
            </w:r>
            <w:r>
              <w:rPr>
                <w:rFonts w:hint="eastAsia" w:ascii="宋体" w:hAnsi="宋体" w:eastAsia="宋体" w:cs="宋体"/>
              </w:rPr>
              <w:t xml:space="preserve">参数</w:t>
            </w:r>
            <w:r/>
          </w:p>
          <w:p>
            <w:pPr>
              <w:pStyle w:val="1138"/>
              <w:jc w:val="left"/>
              <w:spacing w:line="320" w:lineRule="exact"/>
              <w:rPr>
                <w:rFonts w:hint="eastAsia" w:ascii="宋体" w:hAnsi="宋体" w:eastAsia="宋体" w:cs="宋体"/>
              </w:rPr>
            </w:pPr>
            <w:r>
              <w:rPr>
                <w:rFonts w:hint="eastAsia" w:ascii="宋体" w:hAnsi="宋体" w:eastAsia="宋体" w:cs="宋体"/>
              </w:rPr>
              <w:t xml:space="preserve">4.环境适应性</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工作温度：-30℃～+50℃；防护等级：IP66/IP68；防爆标志：E </w:t>
            </w:r>
            <w:r>
              <w:rPr>
                <w:rFonts w:hint="eastAsia" w:ascii="宋体" w:hAnsi="宋体" w:eastAsia="宋体" w:cs="宋体"/>
              </w:rPr>
              <w:t xml:space="preserve">Exd</w:t>
            </w:r>
            <w:r>
              <w:rPr>
                <w:rFonts w:hint="eastAsia" w:ascii="宋体" w:hAnsi="宋体" w:eastAsia="宋体" w:cs="宋体"/>
              </w:rPr>
              <w:t xml:space="preserve"> ⅡC T6 Gb/Ex </w:t>
            </w:r>
            <w:r>
              <w:rPr>
                <w:rFonts w:hint="eastAsia" w:ascii="宋体" w:hAnsi="宋体" w:eastAsia="宋体" w:cs="宋体"/>
              </w:rPr>
              <w:t xml:space="preserve">tD</w:t>
            </w:r>
            <w:r>
              <w:rPr>
                <w:rFonts w:hint="eastAsia" w:ascii="宋体" w:hAnsi="宋体" w:eastAsia="宋体" w:cs="宋体"/>
              </w:rPr>
              <w:t xml:space="preserve"> A21 IP68 T80℃。相对湿度：0%RH～95%RH（25℃）；大气压力：海拔高度不超过1000 米；风速：不大于8m/s；可在无破坏绝缘的气体或蒸汽的环境中使用</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396"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二、数字支撑系统</w:t>
            </w:r>
            <w:r/>
          </w:p>
        </w:tc>
      </w:tr>
      <w:tr>
        <w:trPr>
          <w:trHeight w:val="397"/>
        </w:trPr>
        <w:tc>
          <w:tcPr>
            <w:gridSpan w:val="6"/>
            <w:tcW w:w="9396"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2.1</w:t>
            </w:r>
            <w:r>
              <w:rPr>
                <w:rFonts w:hint="eastAsia" w:ascii="宋体" w:hAnsi="宋体" w:eastAsia="宋体" w:cs="宋体"/>
              </w:rPr>
              <w:t xml:space="preserve">视频服务系统</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工作中心</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运</w:t>
            </w:r>
            <w:r>
              <w:rPr>
                <w:rFonts w:hint="eastAsia" w:ascii="宋体" w:hAnsi="宋体" w:eastAsia="宋体" w:cs="宋体"/>
              </w:rPr>
              <w:t xml:space="preserve">维工作</w:t>
            </w:r>
            <w:r>
              <w:rPr>
                <w:rFonts w:hint="eastAsia" w:ascii="宋体" w:hAnsi="宋体" w:eastAsia="宋体" w:cs="宋体"/>
              </w:rPr>
              <w:t xml:space="preserve">中心系统内置摄像机离线流程及摄像机异常流程，用户可以根据自己的需求自定义流程节点。可以指定不同的人进行告警事件的处理 ，并可以以日历的形式对告警事件的流程进行筛选展示。</w:t>
            </w:r>
            <w:r/>
          </w:p>
          <w:p>
            <w:pPr>
              <w:pStyle w:val="1138"/>
              <w:jc w:val="left"/>
              <w:spacing w:line="320" w:lineRule="exact"/>
              <w:rPr>
                <w:rFonts w:hint="eastAsia" w:ascii="宋体" w:hAnsi="宋体" w:eastAsia="宋体" w:cs="宋体"/>
              </w:rPr>
            </w:pPr>
            <w:r>
              <w:rPr>
                <w:rFonts w:hint="eastAsia" w:ascii="宋体" w:hAnsi="宋体" w:eastAsia="宋体" w:cs="宋体"/>
              </w:rPr>
              <w:t xml:space="preserve">可以在页面上查看到告警事件的当前处理节点、处理人信息。会对已完结流程进行归档，并可以日历的形式进行筛选展示。</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服务中心</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服务中心系统可以根据需求自定义非系统流程节点，对非系统流程进行发起和处理。可以在页面上查看到告警事件的当</w:t>
            </w:r>
            <w:r>
              <w:rPr>
                <w:rFonts w:hint="eastAsia" w:ascii="宋体" w:hAnsi="宋体" w:eastAsia="宋体" w:cs="宋体"/>
              </w:rPr>
              <w:t xml:space="preserve">前处理节点、处理人信息。会对已完结流程进行归档，并可以日历的形式进行筛选展示。</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w:t>
            </w:r>
            <w:r>
              <w:rPr>
                <w:rFonts w:hint="eastAsia" w:ascii="宋体" w:hAnsi="宋体" w:eastAsia="宋体" w:cs="宋体"/>
              </w:rPr>
              <w:t xml:space="preserve">源登记</w:t>
            </w:r>
            <w:r>
              <w:rPr>
                <w:rFonts w:hint="eastAsia" w:ascii="宋体" w:hAnsi="宋体" w:eastAsia="宋体" w:cs="宋体"/>
              </w:rPr>
              <w:t xml:space="preserve">管理</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视频</w:t>
            </w:r>
            <w:r>
              <w:rPr>
                <w:rFonts w:hint="eastAsia" w:ascii="宋体" w:hAnsi="宋体" w:eastAsia="宋体" w:cs="宋体"/>
              </w:rPr>
              <w:t xml:space="preserve">源登记</w:t>
            </w:r>
            <w:r>
              <w:rPr>
                <w:rFonts w:hint="eastAsia" w:ascii="宋体" w:hAnsi="宋体" w:eastAsia="宋体" w:cs="宋体"/>
              </w:rPr>
              <w:t xml:space="preserve">管理支持按IP摄像机、NVR平台、管理平台、分支代理引擎、SIP服务、无人机、车载、4G布控球、单兵等类别的进行资产管理。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支持对监控视频源的二次目录编目，满足</w:t>
            </w:r>
            <w:r>
              <w:rPr>
                <w:rFonts w:hint="eastAsia" w:ascii="宋体" w:hAnsi="宋体" w:eastAsia="宋体" w:cs="宋体"/>
              </w:rPr>
              <w:t xml:space="preserve">一</w:t>
            </w:r>
            <w:r>
              <w:rPr>
                <w:rFonts w:hint="eastAsia" w:ascii="宋体" w:hAnsi="宋体" w:eastAsia="宋体" w:cs="宋体"/>
              </w:rPr>
              <w:t xml:space="preserve">机一档建设要求，可灵活配置目录、建筑、区域类型，对建筑和区域的类型可支持人工或在线GIS的地图定位，并支持多个根节点； </w:t>
            </w:r>
            <w:r/>
          </w:p>
          <w:p>
            <w:pPr>
              <w:pStyle w:val="1138"/>
              <w:jc w:val="left"/>
              <w:spacing w:line="320" w:lineRule="exact"/>
              <w:rPr>
                <w:rFonts w:hint="eastAsia" w:ascii="宋体" w:hAnsi="宋体" w:eastAsia="宋体" w:cs="宋体"/>
              </w:rPr>
            </w:pPr>
            <w:r>
              <w:rPr>
                <w:rFonts w:hint="eastAsia" w:ascii="宋体" w:hAnsi="宋体" w:eastAsia="宋体" w:cs="宋体"/>
              </w:rPr>
              <w:t xml:space="preserve">对IP摄像机的登记，支持单个登记和根据</w:t>
            </w:r>
            <w:r>
              <w:rPr>
                <w:rFonts w:hint="eastAsia" w:ascii="宋体" w:hAnsi="宋体" w:eastAsia="宋体" w:cs="宋体"/>
              </w:rPr>
              <w:t xml:space="preserve">添加网</w:t>
            </w:r>
            <w:r>
              <w:rPr>
                <w:rFonts w:hint="eastAsia" w:ascii="宋体" w:hAnsi="宋体" w:eastAsia="宋体" w:cs="宋体"/>
              </w:rPr>
              <w:t xml:space="preserve">段和认证检索登记，对于单个登记，配置IP地址、端口、用户名口令、品牌、摄像机类型、协议类型等信息即可实现接入。</w:t>
            </w:r>
            <w:r/>
          </w:p>
          <w:p>
            <w:pPr>
              <w:pStyle w:val="1138"/>
              <w:jc w:val="left"/>
              <w:spacing w:line="320" w:lineRule="exact"/>
              <w:rPr>
                <w:rFonts w:hint="eastAsia" w:ascii="宋体" w:hAnsi="宋体" w:eastAsia="宋体" w:cs="宋体"/>
              </w:rPr>
            </w:pPr>
            <w:r>
              <w:rPr>
                <w:rFonts w:hint="eastAsia" w:ascii="宋体" w:hAnsi="宋体" w:eastAsia="宋体" w:cs="宋体"/>
              </w:rPr>
              <w:t xml:space="preserve">对于管理平台的登记，配置IP地址、端口、</w:t>
            </w:r>
            <w:r>
              <w:rPr>
                <w:rFonts w:hint="eastAsia" w:ascii="宋体" w:hAnsi="宋体" w:eastAsia="宋体" w:cs="宋体"/>
              </w:rPr>
              <w:t xml:space="preserve">appkey</w:t>
            </w:r>
            <w:r>
              <w:rPr>
                <w:rFonts w:hint="eastAsia" w:ascii="宋体" w:hAnsi="宋体" w:eastAsia="宋体" w:cs="宋体"/>
              </w:rPr>
              <w:t xml:space="preserve">、</w:t>
            </w:r>
            <w:r>
              <w:rPr>
                <w:rFonts w:hint="eastAsia" w:ascii="宋体" w:hAnsi="宋体" w:eastAsia="宋体" w:cs="宋体"/>
              </w:rPr>
              <w:t xml:space="preserve">appsecret</w:t>
            </w:r>
            <w:r>
              <w:rPr>
                <w:rFonts w:hint="eastAsia" w:ascii="宋体" w:hAnsi="宋体" w:eastAsia="宋体" w:cs="宋体"/>
              </w:rPr>
              <w:t xml:space="preserve">、品牌、协议类型等信息即可实现接入。</w:t>
            </w:r>
            <w:r/>
          </w:p>
          <w:p>
            <w:pPr>
              <w:pStyle w:val="1138"/>
              <w:jc w:val="left"/>
              <w:spacing w:line="320" w:lineRule="exact"/>
              <w:rPr>
                <w:rFonts w:hint="eastAsia" w:ascii="宋体" w:hAnsi="宋体" w:eastAsia="宋体" w:cs="宋体"/>
              </w:rPr>
            </w:pPr>
            <w:r>
              <w:rPr>
                <w:rFonts w:hint="eastAsia" w:ascii="宋体" w:hAnsi="宋体" w:eastAsia="宋体" w:cs="宋体"/>
              </w:rPr>
              <w:t xml:space="preserve">可单个监控摄像机资产或批量设置其的基本信息、控制信息、监控指标、归属信息、运维信息、项目信息等。</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实时视频查看</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实时视频查看支持以自定义编目数据或系统登记数据进行摄像机的目录结构呈现。</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支持根据固定视频和移动视频的查看，支持通过视频质量分类标识筛选视频源信息，支持云台操作。</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支持在GIS地图模式下，根据摄像机坐标点位进行点位标识，并支持点击查看。</w:t>
            </w:r>
            <w:r/>
          </w:p>
          <w:p>
            <w:pPr>
              <w:pStyle w:val="1138"/>
              <w:jc w:val="left"/>
              <w:spacing w:line="320" w:lineRule="exact"/>
              <w:rPr>
                <w:rFonts w:hint="eastAsia" w:ascii="宋体" w:hAnsi="宋体" w:eastAsia="宋体" w:cs="宋体"/>
              </w:rPr>
            </w:pPr>
            <w:r>
              <w:rPr>
                <w:rFonts w:hint="eastAsia" w:ascii="宋体" w:hAnsi="宋体" w:eastAsia="宋体" w:cs="宋体"/>
              </w:rPr>
              <w:t xml:space="preserve">可查看监控摄像机详情如监控点名称、IP、品牌、类别、型号、接入方式、安装方式和地址的基本信息，归属部门、联系人员、运</w:t>
            </w:r>
            <w:r>
              <w:rPr>
                <w:rFonts w:hint="eastAsia" w:ascii="宋体" w:hAnsi="宋体" w:eastAsia="宋体" w:cs="宋体"/>
              </w:rPr>
              <w:t xml:space="preserve">维部门</w:t>
            </w:r>
            <w:r>
              <w:rPr>
                <w:rFonts w:hint="eastAsia" w:ascii="宋体" w:hAnsi="宋体" w:eastAsia="宋体" w:cs="宋体"/>
              </w:rPr>
              <w:t xml:space="preserve">人员、联系方式的运维信息，视频比特率、帧率、分辨率、在线状态、离线次数、流质量、密码强度、地图定位、监测结果走向趋势图等信息。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实时刷新检测当前IPC摄像机的运行状态，定义摄像机的录播策略，包括人工录播策略和自动录播策略。模块具备一键告警功能，可以自动筛选出当前告警的IPC资源。</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支持IPC摄像机的运行质量进行分类，分为优质、良好、一般、差、离线等状态分级，方便用户更好地掌握摄像机的运行情况。</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历史视频查看</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历史视频查看提供列表模式和地图模式下的历史视频查看，可通过选定历史播放时间进行片段播放；</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支持通过接入NVR，实现日历式查看摄像机历史视频流的比特率、分辨率，视频播放、有无坐标等信息。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自动筛选具备存储功能的NVR、视频管理平台、国标GB28181平台下的资产平台，并能够根据资产平台下属的摄像机资源实现在地图模式下的资产查看。用户可以通过该模块了解和掌握相关IPC摄像机的地理位置信息。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支持基于日历模式的摄像机历史视频查阅入口，允许用户根据年、月、日、起始时间和终止时间进行IPC摄像机历史视频查阅。</w:t>
            </w:r>
            <w:r/>
          </w:p>
          <w:p>
            <w:pPr>
              <w:pStyle w:val="1138"/>
              <w:jc w:val="left"/>
              <w:spacing w:line="320" w:lineRule="exact"/>
              <w:rPr>
                <w:rFonts w:hint="eastAsia" w:ascii="宋体" w:hAnsi="宋体" w:eastAsia="宋体" w:cs="宋体"/>
              </w:rPr>
            </w:pPr>
            <w:r>
              <w:rPr>
                <w:rFonts w:hint="eastAsia" w:ascii="宋体" w:hAnsi="宋体" w:eastAsia="宋体" w:cs="宋体"/>
              </w:rPr>
              <w:t xml:space="preserve">基于IPC摄像机的历史视频文件进行查看，包括文件名称、开始时间、结束时间、录制状态和文件大小等信息。用户可以根据这些信息选择相关的视频文件进行下载。</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视频综合调度</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视频综合调度支持根据目录编目来多分</w:t>
            </w:r>
            <w:r>
              <w:rPr>
                <w:rFonts w:hint="eastAsia" w:ascii="宋体" w:hAnsi="宋体" w:eastAsia="宋体" w:cs="宋体"/>
              </w:rPr>
              <w:t xml:space="preserve">屏自由</w:t>
            </w:r>
            <w:r>
              <w:rPr>
                <w:rFonts w:hint="eastAsia" w:ascii="宋体" w:hAnsi="宋体" w:eastAsia="宋体" w:cs="宋体"/>
              </w:rPr>
              <w:t xml:space="preserve">调度视频，以及自主定义多个场景，组合相关视频源，实现场景调度。</w:t>
            </w:r>
            <w:r/>
          </w:p>
          <w:p>
            <w:pPr>
              <w:pStyle w:val="1138"/>
              <w:jc w:val="left"/>
              <w:spacing w:line="320" w:lineRule="exact"/>
              <w:rPr>
                <w:rFonts w:hint="eastAsia" w:ascii="宋体" w:hAnsi="宋体" w:eastAsia="宋体" w:cs="宋体"/>
              </w:rPr>
            </w:pPr>
            <w:r>
              <w:rPr>
                <w:rFonts w:hint="eastAsia" w:ascii="宋体" w:hAnsi="宋体" w:eastAsia="宋体" w:cs="宋体"/>
              </w:rPr>
              <w:t xml:space="preserve">基于</w:t>
            </w:r>
            <w:r>
              <w:rPr>
                <w:rFonts w:hint="eastAsia" w:ascii="宋体" w:hAnsi="宋体" w:eastAsia="宋体" w:cs="宋体"/>
              </w:rPr>
              <w:t xml:space="preserve">政务网现有</w:t>
            </w:r>
            <w:r>
              <w:rPr>
                <w:rFonts w:hint="eastAsia" w:ascii="宋体" w:hAnsi="宋体" w:eastAsia="宋体" w:cs="宋体"/>
              </w:rPr>
              <w:t xml:space="preserve">GIS地图平台，支持标签管理，实现热点数据标签定义，以标签数据为依据，查询、过滤、定义热点数据。支持热点数据管理（学校、政府、教育等），依托热点数据完成热点场景定义，完成热点场景自定义规定距离范围内的摄像机自动形成展示场景并关联符合条件的视频源，可在场景调度模式下选择对应场景进行视频的快速聚合查看。</w:t>
            </w:r>
            <w:r/>
          </w:p>
          <w:p>
            <w:pPr>
              <w:pStyle w:val="1138"/>
              <w:jc w:val="left"/>
              <w:spacing w:line="320" w:lineRule="exact"/>
              <w:rPr>
                <w:rFonts w:hint="eastAsia" w:ascii="宋体" w:hAnsi="宋体" w:eastAsia="宋体" w:cs="宋体"/>
              </w:rPr>
            </w:pPr>
            <w:r>
              <w:rPr>
                <w:rFonts w:hint="eastAsia" w:ascii="宋体" w:hAnsi="宋体" w:eastAsia="宋体" w:cs="宋体"/>
              </w:rPr>
              <w:t xml:space="preserve">每个监控摄像机根据流质量检测后标注“调度正常、调度延迟、调度异常”状态。</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支持场景管理自定义，可以从编目数据、登记数据、热点数据中进行IPC数据资源的筛选，根据业务需要进行场景数据编制，根据实际场景自动调度场景内关联IPC摄像机视频内容。</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视频录制</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视频录制对视频源的不间断录制功能由已建的各系统继续承担视频的录制和保存，本系统提供对自定义需求（特殊时间点、突发事件、实时查看录制等）的视频进行录制存储。</w:t>
            </w:r>
            <w:r/>
          </w:p>
          <w:p>
            <w:pPr>
              <w:pStyle w:val="1138"/>
              <w:jc w:val="left"/>
              <w:spacing w:line="320" w:lineRule="exact"/>
              <w:rPr>
                <w:rFonts w:hint="eastAsia" w:ascii="宋体" w:hAnsi="宋体" w:eastAsia="宋体" w:cs="宋体"/>
              </w:rPr>
            </w:pPr>
            <w:r>
              <w:rPr>
                <w:rFonts w:hint="eastAsia" w:ascii="宋体" w:hAnsi="宋体" w:eastAsia="宋体" w:cs="宋体"/>
              </w:rPr>
              <w:t xml:space="preserve">通过对存储设置和录像策略的配置，并根据自定义的存储设置和录像策略定时生成录像信息，录像信息支持删除、播放和下载。</w:t>
            </w:r>
            <w:r/>
          </w:p>
          <w:p>
            <w:pPr>
              <w:pStyle w:val="1138"/>
              <w:jc w:val="left"/>
              <w:spacing w:line="320" w:lineRule="exact"/>
              <w:rPr>
                <w:rFonts w:hint="eastAsia" w:ascii="宋体" w:hAnsi="宋体" w:eastAsia="宋体" w:cs="宋体"/>
              </w:rPr>
            </w:pPr>
            <w:r>
              <w:rPr>
                <w:rFonts w:hint="eastAsia" w:ascii="宋体" w:hAnsi="宋体" w:eastAsia="宋体" w:cs="宋体"/>
              </w:rPr>
              <w:t xml:space="preserve">视频录制功能融合在实时视频查看、历史视频查看、视频综合调度的模块页面中。</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视频质量管理</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视频质量管理支持视频质量检测策略配置，定期生成视频排行信息，可查看单个视频流的比特率、帧率、调度时间、离线次数的趋势图。</w:t>
            </w:r>
            <w:r/>
          </w:p>
          <w:p>
            <w:pPr>
              <w:pStyle w:val="1138"/>
              <w:jc w:val="left"/>
              <w:spacing w:line="320" w:lineRule="exact"/>
              <w:rPr>
                <w:rFonts w:hint="eastAsia" w:ascii="宋体" w:hAnsi="宋体" w:eastAsia="宋体" w:cs="宋体"/>
              </w:rPr>
            </w:pPr>
            <w:r>
              <w:rPr>
                <w:rFonts w:hint="eastAsia" w:ascii="宋体" w:hAnsi="宋体" w:eastAsia="宋体" w:cs="宋体"/>
              </w:rPr>
              <w:t xml:space="preserve">根据视频监控点位巡检数据，进行数据分析，形成多维度（在线状态、比特率、帧率、调度时间）检测结果。</w:t>
            </w:r>
            <w:r/>
          </w:p>
          <w:p>
            <w:pPr>
              <w:pStyle w:val="1138"/>
              <w:jc w:val="left"/>
              <w:spacing w:line="320" w:lineRule="exact"/>
              <w:rPr>
                <w:rFonts w:hint="eastAsia" w:ascii="宋体" w:hAnsi="宋体" w:eastAsia="宋体" w:cs="宋体"/>
              </w:rPr>
            </w:pPr>
            <w:r>
              <w:rPr>
                <w:rFonts w:hint="eastAsia" w:ascii="宋体" w:hAnsi="宋体" w:eastAsia="宋体" w:cs="宋体"/>
              </w:rPr>
              <w:t xml:space="preserve">监控点位故障频发，为保证监控点</w:t>
            </w:r>
            <w:r>
              <w:rPr>
                <w:rFonts w:hint="eastAsia" w:ascii="宋体" w:hAnsi="宋体" w:eastAsia="宋体" w:cs="宋体"/>
              </w:rPr>
              <w:t xml:space="preserve">位稳定</w:t>
            </w:r>
            <w:r>
              <w:rPr>
                <w:rFonts w:hint="eastAsia" w:ascii="宋体" w:hAnsi="宋体" w:eastAsia="宋体" w:cs="宋体"/>
              </w:rPr>
              <w:t xml:space="preserve">在正常可用状态，通过强化设备巡检以及传统自动巡检软件功能单一，效果并不理想。本系统功能可通过以下四项检测，保障监控“平时管用，战时好用”。</w:t>
            </w:r>
            <w:r/>
          </w:p>
          <w:p>
            <w:pPr>
              <w:pStyle w:val="1138"/>
              <w:jc w:val="left"/>
              <w:spacing w:line="320" w:lineRule="exact"/>
              <w:rPr>
                <w:rFonts w:hint="eastAsia" w:ascii="宋体" w:hAnsi="宋体" w:eastAsia="宋体" w:cs="宋体"/>
              </w:rPr>
            </w:pPr>
            <w:r>
              <w:rPr>
                <w:rFonts w:hint="eastAsia" w:ascii="宋体" w:hAnsi="宋体" w:eastAsia="宋体" w:cs="宋体"/>
              </w:rPr>
              <w:t xml:space="preserve">(1)丰富监测指标体系：传统巡检软件仅能监测设备在线率，本系统增加了对</w:t>
            </w:r>
            <w:r>
              <w:rPr>
                <w:rFonts w:hint="eastAsia" w:ascii="宋体" w:hAnsi="宋体" w:eastAsia="宋体" w:cs="宋体"/>
              </w:rPr>
              <w:t xml:space="preserve">视频流帧率</w:t>
            </w:r>
            <w:r>
              <w:rPr>
                <w:rFonts w:hint="eastAsia" w:ascii="宋体" w:hAnsi="宋体" w:eastAsia="宋体" w:cs="宋体"/>
              </w:rPr>
              <w:t xml:space="preserve">、码率、比特率、图像质量等视频质量监测指标，增加了网络可达、延时、丢包率等网络质</w:t>
            </w:r>
            <w:r>
              <w:rPr>
                <w:rFonts w:hint="eastAsia" w:ascii="宋体" w:hAnsi="宋体" w:eastAsia="宋体" w:cs="宋体"/>
              </w:rPr>
              <w:t xml:space="preserve">量检测指标。此外还在流媒体播放器中模拟播放，验证监测各视频平台接口可用性，可有效帮助定位故障。</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(2)构建巡检扫描弹性架构：各监控点位接入场景多样，即有中心自建有</w:t>
            </w:r>
            <w:r>
              <w:rPr>
                <w:rFonts w:hint="eastAsia" w:ascii="宋体" w:hAnsi="宋体" w:eastAsia="宋体" w:cs="宋体"/>
              </w:rPr>
              <w:t xml:space="preserve">有</w:t>
            </w:r>
            <w:r>
              <w:rPr>
                <w:rFonts w:hint="eastAsia" w:ascii="宋体" w:hAnsi="宋体" w:eastAsia="宋体" w:cs="宋体"/>
              </w:rPr>
              <w:t xml:space="preserve">部门共享，既有平台对接又有设备直接接入。接入方式不同，故障点和故障率也不同。本系统可对监控点位分组分级，自定义监测频次，以功能弹性应对接入场景复杂性。</w:t>
            </w:r>
            <w:r/>
          </w:p>
          <w:p>
            <w:pPr>
              <w:pStyle w:val="1138"/>
              <w:jc w:val="left"/>
              <w:spacing w:line="320" w:lineRule="exact"/>
              <w:rPr>
                <w:rFonts w:hint="eastAsia" w:ascii="宋体" w:hAnsi="宋体" w:eastAsia="宋体" w:cs="宋体"/>
              </w:rPr>
            </w:pPr>
            <w:r>
              <w:rPr>
                <w:rFonts w:hint="eastAsia" w:ascii="宋体" w:hAnsi="宋体" w:eastAsia="宋体" w:cs="宋体"/>
              </w:rPr>
              <w:t xml:space="preserve">(3)构建点位健康度指征体系：根据视频监控点位巡检数据，进行数据分析，形成</w:t>
            </w:r>
            <w:r>
              <w:rPr>
                <w:rFonts w:hint="eastAsia" w:ascii="宋体" w:hAnsi="宋体" w:eastAsia="宋体" w:cs="宋体"/>
              </w:rPr>
              <w:t xml:space="preserve">多维度点位</w:t>
            </w:r>
            <w:r>
              <w:rPr>
                <w:rFonts w:hint="eastAsia" w:ascii="宋体" w:hAnsi="宋体" w:eastAsia="宋体" w:cs="宋体"/>
              </w:rPr>
              <w:t xml:space="preserve">健康度指征。视频流畅度，表示点位调取视频</w:t>
            </w:r>
            <w:r>
              <w:rPr>
                <w:rFonts w:hint="eastAsia" w:ascii="宋体" w:hAnsi="宋体" w:eastAsia="宋体" w:cs="宋体"/>
              </w:rPr>
              <w:t xml:space="preserve">流播放</w:t>
            </w:r>
            <w:r>
              <w:rPr>
                <w:rFonts w:hint="eastAsia" w:ascii="宋体" w:hAnsi="宋体" w:eastAsia="宋体" w:cs="宋体"/>
              </w:rPr>
              <w:t xml:space="preserve">流畅杜；网络稳定度，表示点位的网络访问质量；图像质量，表示点位的图像清晰度、完整度；设备在线状态，表示点位可用性。</w:t>
            </w:r>
            <w:r/>
          </w:p>
          <w:p>
            <w:pPr>
              <w:pStyle w:val="1138"/>
              <w:jc w:val="left"/>
              <w:spacing w:line="320" w:lineRule="exact"/>
              <w:rPr>
                <w:rFonts w:hint="eastAsia" w:ascii="宋体" w:hAnsi="宋体" w:eastAsia="宋体" w:cs="宋体"/>
              </w:rPr>
            </w:pPr>
            <w:r>
              <w:rPr>
                <w:rFonts w:hint="eastAsia" w:ascii="宋体" w:hAnsi="宋体" w:eastAsia="宋体" w:cs="宋体"/>
              </w:rPr>
              <w:t xml:space="preserve">(4)故障</w:t>
            </w:r>
            <w:r>
              <w:rPr>
                <w:rFonts w:hint="eastAsia" w:ascii="宋体" w:hAnsi="宋体" w:eastAsia="宋体" w:cs="宋体"/>
              </w:rPr>
              <w:t xml:space="preserve">研</w:t>
            </w:r>
            <w:r>
              <w:rPr>
                <w:rFonts w:hint="eastAsia" w:ascii="宋体" w:hAnsi="宋体" w:eastAsia="宋体" w:cs="宋体"/>
              </w:rPr>
              <w:t xml:space="preserve">判预警。基于实时监测和运维大数据分析。根据点位健康</w:t>
            </w:r>
            <w:r>
              <w:rPr>
                <w:rFonts w:hint="eastAsia" w:ascii="宋体" w:hAnsi="宋体" w:eastAsia="宋体" w:cs="宋体"/>
              </w:rPr>
              <w:t xml:space="preserve">度数据</w:t>
            </w:r>
            <w:r>
              <w:rPr>
                <w:rFonts w:hint="eastAsia" w:ascii="宋体" w:hAnsi="宋体" w:eastAsia="宋体" w:cs="宋体"/>
              </w:rPr>
              <w:t xml:space="preserve">变化趋势，触发告警，通知运</w:t>
            </w:r>
            <w:r>
              <w:rPr>
                <w:rFonts w:hint="eastAsia" w:ascii="宋体" w:hAnsi="宋体" w:eastAsia="宋体" w:cs="宋体"/>
              </w:rPr>
              <w:t xml:space="preserve">维人员</w:t>
            </w:r>
            <w:r>
              <w:rPr>
                <w:rFonts w:hint="eastAsia" w:ascii="宋体" w:hAnsi="宋体" w:eastAsia="宋体" w:cs="宋体"/>
              </w:rPr>
              <w:t xml:space="preserve">及时处置，消除故障。变被动处置为主动干预，进一步提升视频监控系统运</w:t>
            </w:r>
            <w:r>
              <w:rPr>
                <w:rFonts w:hint="eastAsia" w:ascii="宋体" w:hAnsi="宋体" w:eastAsia="宋体" w:cs="宋体"/>
              </w:rPr>
              <w:t xml:space="preserve">维保障</w:t>
            </w:r>
            <w:r>
              <w:rPr>
                <w:rFonts w:hint="eastAsia" w:ascii="宋体" w:hAnsi="宋体" w:eastAsia="宋体" w:cs="宋体"/>
              </w:rPr>
              <w:t xml:space="preserve">水平。</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视频流向管理</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视频流向管理支持维护系统信息及相应平台的对接方式，可以对系统内的摄像机设备进行自定义选择，整体设定接收视频系统的流向策略。</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支持对平台及平台内设备进行定时任务监控，以列表形式展示相应平台的引擎数量、摄像机状态等信息。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支持对系统内设备</w:t>
            </w:r>
            <w:r>
              <w:rPr>
                <w:rFonts w:hint="eastAsia" w:ascii="宋体" w:hAnsi="宋体" w:eastAsia="宋体" w:cs="宋体"/>
              </w:rPr>
              <w:t xml:space="preserve">推流画</w:t>
            </w:r>
            <w:r>
              <w:rPr>
                <w:rFonts w:hint="eastAsia" w:ascii="宋体" w:hAnsi="宋体" w:eastAsia="宋体" w:cs="宋体"/>
              </w:rPr>
              <w:t xml:space="preserve">质和水印进行管理，可以选择启用或者</w:t>
            </w:r>
            <w:r>
              <w:rPr>
                <w:rFonts w:hint="eastAsia" w:ascii="宋体" w:hAnsi="宋体" w:eastAsia="宋体" w:cs="宋体"/>
              </w:rPr>
              <w:t xml:space="preserve">关闭推流状态</w:t>
            </w:r>
            <w:r>
              <w:rPr>
                <w:rFonts w:hint="eastAsia" w:ascii="宋体" w:hAnsi="宋体" w:eastAsia="宋体" w:cs="宋体"/>
              </w:rPr>
              <w:t xml:space="preserve">。可以在页面上</w:t>
            </w:r>
            <w:r>
              <w:rPr>
                <w:rFonts w:hint="eastAsia" w:ascii="宋体" w:hAnsi="宋体" w:eastAsia="宋体" w:cs="宋体"/>
              </w:rPr>
              <w:t xml:space="preserve">展示推流视频</w:t>
            </w:r>
            <w:r>
              <w:rPr>
                <w:rFonts w:hint="eastAsia" w:ascii="宋体" w:hAnsi="宋体" w:eastAsia="宋体" w:cs="宋体"/>
              </w:rPr>
              <w:t xml:space="preserve">的监控状态。</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支持设备</w:t>
            </w:r>
            <w:r>
              <w:rPr>
                <w:rFonts w:hint="eastAsia" w:ascii="宋体" w:hAnsi="宋体" w:eastAsia="宋体" w:cs="宋体"/>
              </w:rPr>
              <w:t xml:space="preserve">多个推流目录</w:t>
            </w:r>
            <w:r>
              <w:rPr>
                <w:rFonts w:hint="eastAsia" w:ascii="宋体" w:hAnsi="宋体" w:eastAsia="宋体" w:cs="宋体"/>
              </w:rPr>
              <w:t xml:space="preserve">，每个目录下可配置多个目的地址和端口；支持针对每一路监控视频流单独</w:t>
            </w:r>
            <w:r>
              <w:rPr>
                <w:rFonts w:hint="eastAsia" w:ascii="宋体" w:hAnsi="宋体" w:eastAsia="宋体" w:cs="宋体"/>
              </w:rPr>
              <w:t xml:space="preserve">设置推流方式</w:t>
            </w:r>
            <w:r>
              <w:rPr>
                <w:rFonts w:hint="eastAsia" w:ascii="宋体" w:hAnsi="宋体" w:eastAsia="宋体" w:cs="宋体"/>
              </w:rPr>
              <w:t xml:space="preserve">（RTSP、RTMP、GB28181），灵活选择常规</w:t>
            </w:r>
            <w:r>
              <w:rPr>
                <w:rFonts w:hint="eastAsia" w:ascii="宋体" w:hAnsi="宋体" w:eastAsia="宋体" w:cs="宋体"/>
              </w:rPr>
              <w:t xml:space="preserve">视频推流引擎</w:t>
            </w:r>
            <w:r>
              <w:rPr>
                <w:rFonts w:hint="eastAsia" w:ascii="宋体" w:hAnsi="宋体" w:eastAsia="宋体" w:cs="宋体"/>
              </w:rPr>
              <w:t xml:space="preserve">和国标SIP服务引擎以及多个目录地址；</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支持为目标IP地址的</w:t>
            </w:r>
            <w:r>
              <w:rPr>
                <w:rFonts w:hint="eastAsia" w:ascii="宋体" w:hAnsi="宋体" w:eastAsia="宋体" w:cs="宋体"/>
              </w:rPr>
              <w:t xml:space="preserve">视频推流单独</w:t>
            </w:r>
            <w:r>
              <w:rPr>
                <w:rFonts w:hint="eastAsia" w:ascii="宋体" w:hAnsi="宋体" w:eastAsia="宋体" w:cs="宋体"/>
              </w:rPr>
              <w:t xml:space="preserve">设置水印，做到视频流向的唯一标识，控制</w:t>
            </w:r>
            <w:r>
              <w:rPr>
                <w:rFonts w:hint="eastAsia" w:ascii="宋体" w:hAnsi="宋体" w:eastAsia="宋体" w:cs="宋体"/>
              </w:rPr>
              <w:t xml:space="preserve">查看推流状态</w:t>
            </w:r>
            <w:r>
              <w:rPr>
                <w:rFonts w:hint="eastAsia" w:ascii="宋体" w:hAnsi="宋体" w:eastAsia="宋体" w:cs="宋体"/>
              </w:rPr>
              <w:t xml:space="preserve">。</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0</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视频服务管理</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视频服务管理支持维护服务信息及服务类型，可以对服务的发布格式（HTTP-FLV\WS-FLV\HLS\HTTPS-FLV\WSS-FLV\HLS(S)）、码流策略（默认、自适应）、水印管理等进行配置。可以对发布视频源服务内视频设备进行管理，以列表形式展示服务名称，服务类型、IP地址、发布格式以及资产数量等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支持设置服务发布状态，并可以对服务授权人员进行管理。服务</w:t>
            </w:r>
            <w:r>
              <w:rPr>
                <w:rFonts w:hint="eastAsia" w:ascii="宋体" w:hAnsi="宋体" w:eastAsia="宋体" w:cs="宋体"/>
              </w:rPr>
              <w:t xml:space="preserve">为发布</w:t>
            </w:r>
            <w:r>
              <w:rPr>
                <w:rFonts w:hint="eastAsia" w:ascii="宋体" w:hAnsi="宋体" w:eastAsia="宋体" w:cs="宋体"/>
              </w:rPr>
              <w:t xml:space="preserve">状态并且拥有授权权限的人员登录门户或者app后，可以查看到对应服务内设备信息、设备详情以及设备实时视频等信息。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获得授权的用户可通过服务接口实现视频流的获取并在自己系统应用视频流数据。</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支持服务发布码流策略管理，以视频原格式进行服务发布，支持视频服务引擎根据客户端流量器分辨率自适应服务发布码流策略。具备视频转码能力，可将H265协议的监控视频流转换为H264协议为第三</w:t>
            </w:r>
            <w:r>
              <w:rPr>
                <w:rFonts w:hint="eastAsia" w:ascii="宋体" w:hAnsi="宋体" w:eastAsia="宋体" w:cs="宋体"/>
              </w:rPr>
              <w:t xml:space="preserve">方应用</w:t>
            </w:r>
            <w:r>
              <w:rPr>
                <w:rFonts w:hint="eastAsia" w:ascii="宋体" w:hAnsi="宋体" w:eastAsia="宋体" w:cs="宋体"/>
              </w:rPr>
              <w:t xml:space="preserve">提供视频转码服务。同时提供分辨率定向转换服务，根据用户带宽情况，实时调整视频分辨率为480p、640p、720p、1080p、2K等。</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项目管理</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项目管理支持视频源设备建设的项目管理，包含项目概况（项目名称、编号、类型、年份、建设部门、负责人、联系方式等）、供应商管理（供应商名称、联系人、联系方式、供应商类型）、合同概况（签订时间、金额、部门、签订人、付款详情、附件、质保策略、项目清单关联摄像机资产）、过程文件、数据字典等；</w:t>
            </w:r>
            <w:r/>
          </w:p>
          <w:p>
            <w:pPr>
              <w:pStyle w:val="1138"/>
              <w:jc w:val="left"/>
              <w:spacing w:line="320" w:lineRule="exact"/>
              <w:rPr>
                <w:rFonts w:hint="eastAsia" w:ascii="宋体" w:hAnsi="宋体" w:eastAsia="宋体" w:cs="宋体"/>
              </w:rPr>
            </w:pPr>
            <w:r>
              <w:rPr>
                <w:rFonts w:hint="eastAsia" w:ascii="宋体" w:hAnsi="宋体" w:eastAsia="宋体" w:cs="宋体"/>
              </w:rPr>
              <w:t xml:space="preserve">项目信息支持与对应设备进行信息的联动展示，帮助运</w:t>
            </w:r>
            <w:r>
              <w:rPr>
                <w:rFonts w:hint="eastAsia" w:ascii="宋体" w:hAnsi="宋体" w:eastAsia="宋体" w:cs="宋体"/>
              </w:rPr>
              <w:t xml:space="preserve">维管理</w:t>
            </w:r>
            <w:r>
              <w:rPr>
                <w:rFonts w:hint="eastAsia" w:ascii="宋体" w:hAnsi="宋体" w:eastAsia="宋体" w:cs="宋体"/>
              </w:rPr>
              <w:t xml:space="preserve">者实时获取查看故障设备或自定义查看的基础信息，便于维护时的快速响应和及时处理故障等问题。</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支持质保策略管理、过程文件管理、</w:t>
            </w:r>
            <w:r>
              <w:rPr>
                <w:rFonts w:hint="eastAsia" w:ascii="宋体" w:hAnsi="宋体" w:eastAsia="宋体" w:cs="宋体"/>
              </w:rPr>
              <w:t xml:space="preserve">现供应</w:t>
            </w:r>
            <w:r>
              <w:rPr>
                <w:rFonts w:hint="eastAsia" w:ascii="宋体" w:hAnsi="宋体" w:eastAsia="宋体" w:cs="宋体"/>
              </w:rPr>
              <w:t xml:space="preserve">商管理，满足项目质</w:t>
            </w:r>
            <w:r>
              <w:rPr>
                <w:rFonts w:hint="eastAsia" w:ascii="宋体" w:hAnsi="宋体" w:eastAsia="宋体" w:cs="宋体"/>
              </w:rPr>
              <w:t xml:space="preserve">保统一</w:t>
            </w:r>
            <w:r>
              <w:rPr>
                <w:rFonts w:hint="eastAsia" w:ascii="宋体" w:hAnsi="宋体" w:eastAsia="宋体" w:cs="宋体"/>
              </w:rPr>
              <w:t xml:space="preserve">管理的要求。在线编辑各种文档文件的功能，并对供应商信息进行管理。</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2</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报表中心</w:t>
            </w:r>
            <w:r/>
          </w:p>
        </w:tc>
        <w:tc>
          <w:tcPr>
            <w:tcW w:w="5859"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报表中心支持通过拖拽组件、并在页面上配置组件属性的方式，完成创建报表、设计报表等功能；</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支持直</w:t>
            </w:r>
            <w:r>
              <w:rPr>
                <w:rFonts w:hint="eastAsia" w:ascii="宋体" w:hAnsi="宋体" w:eastAsia="宋体" w:cs="宋体"/>
              </w:rPr>
              <w:t xml:space="preserve">连多种</w:t>
            </w:r>
            <w:r>
              <w:rPr>
                <w:rFonts w:hint="eastAsia" w:ascii="宋体" w:hAnsi="宋体" w:eastAsia="宋体" w:cs="宋体"/>
              </w:rPr>
              <w:t xml:space="preserve">数据源（Oracle、</w:t>
            </w:r>
            <w:r>
              <w:rPr>
                <w:rFonts w:hint="eastAsia" w:ascii="宋体" w:hAnsi="宋体" w:eastAsia="宋体" w:cs="宋体"/>
              </w:rPr>
              <w:t xml:space="preserve">SqlServer</w:t>
            </w:r>
            <w:r>
              <w:rPr>
                <w:rFonts w:hint="eastAsia" w:ascii="宋体" w:hAnsi="宋体" w:eastAsia="宋体" w:cs="宋体"/>
              </w:rPr>
              <w:t xml:space="preserve">、</w:t>
            </w:r>
            <w:r>
              <w:rPr>
                <w:rFonts w:hint="eastAsia" w:ascii="宋体" w:hAnsi="宋体" w:eastAsia="宋体" w:cs="宋体"/>
              </w:rPr>
              <w:t xml:space="preserve">MySql</w:t>
            </w:r>
            <w:r>
              <w:rPr>
                <w:rFonts w:hint="eastAsia" w:ascii="宋体" w:hAnsi="宋体" w:eastAsia="宋体" w:cs="宋体"/>
              </w:rPr>
              <w:t xml:space="preserve">、</w:t>
            </w:r>
            <w:r>
              <w:rPr>
                <w:rFonts w:hint="eastAsia" w:ascii="宋体" w:hAnsi="宋体" w:eastAsia="宋体" w:cs="宋体"/>
              </w:rPr>
              <w:t xml:space="preserve">PostgreSql</w:t>
            </w:r>
            <w:r>
              <w:rPr>
                <w:rFonts w:hint="eastAsia" w:ascii="宋体" w:hAnsi="宋体" w:eastAsia="宋体" w:cs="宋体"/>
              </w:rPr>
              <w:t xml:space="preserve">、DB2、达梦、</w:t>
            </w:r>
            <w:r>
              <w:rPr>
                <w:rFonts w:hint="eastAsia" w:ascii="宋体" w:hAnsi="宋体" w:eastAsia="宋体" w:cs="宋体"/>
              </w:rPr>
              <w:t xml:space="preserve">瀚</w:t>
            </w:r>
            <w:r>
              <w:rPr>
                <w:rFonts w:hint="eastAsia" w:ascii="宋体" w:hAnsi="宋体" w:eastAsia="宋体" w:cs="宋体"/>
              </w:rPr>
              <w:t xml:space="preserve">高、</w:t>
            </w:r>
            <w:r>
              <w:rPr>
                <w:rFonts w:hint="eastAsia" w:ascii="宋体" w:hAnsi="宋体" w:eastAsia="宋体" w:cs="宋体"/>
              </w:rPr>
              <w:t xml:space="preserve">人大金</w:t>
            </w:r>
            <w:r>
              <w:rPr>
                <w:rFonts w:hint="eastAsia" w:ascii="宋体" w:hAnsi="宋体" w:eastAsia="宋体" w:cs="宋体"/>
              </w:rPr>
              <w:t xml:space="preserve">仓、神舟通用等），还可以通过Api、静态 Json 方式、数据赋能总线绑定报表的数据；</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支持按设定的周期频率执行特定的任务，自动生成相应报表。 报表支持导出PDF、WORD、EXCEL等多种格式。</w:t>
            </w:r>
            <w:r/>
          </w:p>
          <w:p>
            <w:pPr>
              <w:pStyle w:val="1138"/>
              <w:jc w:val="left"/>
              <w:spacing w:line="320" w:lineRule="exact"/>
              <w:rPr>
                <w:rFonts w:hint="eastAsia" w:ascii="宋体" w:hAnsi="宋体" w:eastAsia="宋体" w:cs="宋体"/>
              </w:rPr>
            </w:pPr>
            <w:r>
              <w:rPr>
                <w:rFonts w:hint="eastAsia" w:ascii="宋体" w:hAnsi="宋体" w:eastAsia="宋体" w:cs="宋体"/>
              </w:rPr>
              <w:t xml:space="preserve">支持报表目录分类、在线设计和编辑、预览等功能，并可以对报表进行授权管理。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系统内置了各种报表模板，包括视频质量巡检汇总报表、视频质量排行报表、摄像机离线次数统计报表等，方便用户直接使用。</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396" w:type="dxa"/>
            <w:vAlign w:val="center"/>
            <w:textDirection w:val="lrTb"/>
            <w:noWrap w:val="false"/>
          </w:tcPr>
          <w:p>
            <w:pPr>
              <w:pStyle w:val="1138"/>
              <w:jc w:val="left"/>
              <w:spacing w:line="320" w:lineRule="exact"/>
              <w:widowControl w:val="off"/>
              <w:rPr>
                <w:rFonts w:hint="eastAsia" w:ascii="宋体" w:hAnsi="宋体" w:eastAsia="宋体" w:cs="宋体"/>
              </w:rPr>
            </w:pPr>
            <w:r>
              <w:rPr>
                <w:rFonts w:ascii="宋体" w:hAnsi="宋体" w:eastAsia="宋体" w:cs="宋体"/>
              </w:rPr>
              <w:t xml:space="preserve">2.2</w:t>
            </w:r>
            <w:r>
              <w:rPr>
                <w:rFonts w:hint="eastAsia" w:ascii="宋体" w:hAnsi="宋体" w:eastAsia="宋体" w:cs="宋体"/>
              </w:rPr>
              <w:t xml:space="preserve">地理信息系统</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w:t>
            </w:r>
            <w:r/>
          </w:p>
        </w:tc>
        <w:tc>
          <w:tcPr>
            <w:tcW w:w="1059"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地理信息系统</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基于三维倾斜摄影建模，为园区上层应用提供必要的地图服务，包括空间坐标、范围测距、路径规划、显示图层、特效渲染、三维演练等。</w:t>
            </w:r>
            <w:r>
              <w:rPr>
                <w:rFonts w:hint="eastAsia" w:ascii="宋体" w:hAnsi="宋体" w:eastAsia="宋体" w:cs="宋体"/>
              </w:rPr>
              <w:br/>
              <w:t xml:space="preserve">提供三维数据融合展示，实现二三维场景融合、三维数据标注和三维数据展示。</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w:t>
            </w:r>
            <w:r/>
          </w:p>
        </w:tc>
        <w:tc>
          <w:tcPr>
            <w:tcW w:w="1059"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三维引擎</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对规划范围内的建筑物素体块模型数据、低精度路网及植被及水域模型数据，高精度建筑及小品模型数据的处理、整</w:t>
            </w:r>
            <w:r>
              <w:rPr>
                <w:rFonts w:hint="eastAsia" w:ascii="宋体" w:hAnsi="宋体" w:eastAsia="宋体" w:cs="宋体"/>
              </w:rPr>
              <w:t xml:space="preserve">合、轻量化及服务发布工作，从而形成较为完整的三维模型数据底座。</w:t>
            </w:r>
            <w:r>
              <w:rPr>
                <w:rFonts w:hint="eastAsia" w:ascii="宋体" w:hAnsi="宋体" w:eastAsia="宋体" w:cs="宋体"/>
              </w:rPr>
              <w:br/>
              <w:t xml:space="preserve">成果数据的数据格式为三维标准数据格式及其源文件（倾斜、MAX文件等），能够被Explorer高渲染展示平台正确加载显示。</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套</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gridSpan w:val="6"/>
            <w:tcW w:w="9396"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三、系统集成</w:t>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系统集成及实施</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w:t>
            </w:r>
            <w:r>
              <w:rPr>
                <w:rFonts w:hint="eastAsia" w:ascii="宋体" w:hAnsi="宋体" w:eastAsia="宋体" w:cs="宋体"/>
              </w:rPr>
              <w:t xml:space="preserve">整体系统集成及实施；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w:t>
            </w:r>
            <w:r>
              <w:rPr>
                <w:rFonts w:hint="eastAsia" w:ascii="宋体" w:hAnsi="宋体" w:eastAsia="宋体" w:cs="宋体"/>
              </w:rPr>
              <w:t xml:space="preserve">配套软件系统的国产化操作系统及数据库系统；</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800个</w:t>
            </w:r>
            <w:r>
              <w:rPr>
                <w:rFonts w:hint="eastAsia" w:ascii="宋体" w:hAnsi="宋体" w:eastAsia="宋体" w:cs="宋体"/>
              </w:rPr>
              <w:t xml:space="preserve">定位卡</w:t>
            </w:r>
            <w:r>
              <w:rPr>
                <w:rFonts w:hint="eastAsia" w:ascii="宋体" w:hAnsi="宋体" w:eastAsia="宋体" w:cs="宋体"/>
              </w:rPr>
              <w:t xml:space="preserve">须配置80</w:t>
            </w:r>
            <w:r>
              <w:rPr>
                <w:rFonts w:ascii="宋体" w:hAnsi="宋体" w:eastAsia="宋体" w:cs="宋体"/>
              </w:rPr>
              <w:t xml:space="preserve">0</w:t>
            </w:r>
            <w:r>
              <w:rPr>
                <w:rFonts w:hint="eastAsia" w:ascii="宋体" w:hAnsi="宋体" w:eastAsia="宋体" w:cs="宋体"/>
              </w:rPr>
              <w:t xml:space="preserve">张物</w:t>
            </w:r>
            <w:r>
              <w:rPr>
                <w:rFonts w:hint="eastAsia" w:ascii="宋体" w:hAnsi="宋体" w:eastAsia="宋体" w:cs="宋体"/>
              </w:rPr>
              <w:t xml:space="preserve">联网卡</w:t>
            </w:r>
            <w:r>
              <w:rPr>
                <w:rFonts w:hint="eastAsia" w:ascii="宋体" w:hAnsi="宋体" w:eastAsia="宋体" w:cs="宋体"/>
              </w:rPr>
              <w:t xml:space="preserve">进行数据传输；</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3年裸光纤线路</w:t>
            </w:r>
            <w:r>
              <w:rPr>
                <w:rFonts w:ascii="宋体" w:hAnsi="宋体" w:eastAsia="宋体" w:cs="宋体"/>
              </w:rPr>
              <w:t xml:space="preserve">3</w:t>
            </w:r>
            <w:r>
              <w:rPr>
                <w:rFonts w:hint="eastAsia" w:ascii="宋体" w:hAnsi="宋体" w:eastAsia="宋体" w:cs="宋体"/>
              </w:rPr>
              <w:t xml:space="preserve">对；</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2个铁塔改造租赁3年；</w:t>
            </w:r>
            <w:r/>
          </w:p>
          <w:p>
            <w:r>
              <w:t xml:space="preserve">6.</w:t>
            </w:r>
            <w:r>
              <w:rPr>
                <w:rFonts w:hint="eastAsia"/>
              </w:rPr>
              <w:t xml:space="preserve">整体业务应用系统</w:t>
            </w:r>
            <w:r>
              <w:rPr>
                <w:rFonts w:hint="eastAsia"/>
              </w:rPr>
              <w:t xml:space="preserve">须开放</w:t>
            </w:r>
            <w:r>
              <w:rPr>
                <w:rFonts w:hint="eastAsia"/>
              </w:rPr>
              <w:t xml:space="preserve">数据接口，所有数据将全部开放给区数据共享交换平台。</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项</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r>
        <w:trPr>
          <w:trHeight w:val="397"/>
        </w:trPr>
        <w:tc>
          <w:tcPr>
            <w:tcW w:w="53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1059"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项目管理</w:t>
            </w:r>
            <w:r/>
          </w:p>
        </w:tc>
        <w:tc>
          <w:tcPr>
            <w:tcW w:w="585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项目管理费</w:t>
            </w:r>
            <w:r/>
          </w:p>
        </w:tc>
        <w:tc>
          <w:tcPr>
            <w:tcW w:w="646"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项</w:t>
            </w:r>
            <w:r/>
          </w:p>
        </w:tc>
        <w:tc>
          <w:tcPr>
            <w:tcW w:w="80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495"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r>
    </w:tbl>
    <w:p>
      <w:pPr>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822"/>
        <w:ind w:firstLine="482"/>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5.8.2主要设备参数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超融合系统</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7"/>
        <w:gridCol w:w="890"/>
        <w:gridCol w:w="7785"/>
      </w:tblGrid>
      <w:tr>
        <w:trPr>
          <w:trHeight w:val="397"/>
          <w:tblHeader/>
        </w:trPr>
        <w:tc>
          <w:tcPr>
            <w:tcW w:w="57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98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8899"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98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sz w:val="22"/>
              </w:rPr>
              <w:t xml:space="preserve">超融合软件</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1.国产品牌，超融合硬件平台、配套交换机、计算虚拟化软件、存储虚拟化软件、网络虚拟化软件同一</w:t>
            </w:r>
            <w:r>
              <w:rPr>
                <w:rFonts w:hint="eastAsia" w:ascii="宋体" w:hAnsi="宋体" w:eastAsia="宋体" w:cs="宋体"/>
                <w:szCs w:val="21"/>
              </w:rPr>
              <w:t xml:space="preserve">品牌且</w:t>
            </w:r>
            <w:r>
              <w:rPr>
                <w:rFonts w:hint="eastAsia" w:ascii="宋体" w:hAnsi="宋体" w:eastAsia="宋体" w:cs="宋体"/>
                <w:szCs w:val="21"/>
              </w:rPr>
              <w:t xml:space="preserve">完全自主研发，非第三方软件的整合。配置12颗计算节点物理CPU授权许可，配置 12颗 CPU的存储虚拟化授权，配置20颗安全虚拟化授权组件许可。</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2.超融合中的计算存储软件均为</w:t>
            </w:r>
            <w:r>
              <w:rPr>
                <w:rFonts w:hint="eastAsia" w:ascii="宋体" w:hAnsi="宋体" w:eastAsia="宋体" w:cs="宋体"/>
                <w:szCs w:val="21"/>
              </w:rPr>
              <w:t xml:space="preserve">裸</w:t>
            </w:r>
            <w:r>
              <w:rPr>
                <w:rFonts w:hint="eastAsia" w:ascii="宋体" w:hAnsi="宋体" w:eastAsia="宋体" w:cs="宋体"/>
                <w:szCs w:val="21"/>
              </w:rPr>
              <w:t xml:space="preserve">金属部署，无需在虚拟机上安装存储控制器即可实现超融合平台的搭建</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3.虚拟化管理系统节点提供主备冗余方式确保平台的可用性</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4.虚拟化平台内置虚拟化系统健康度评价模型，基于多维度的性能监控指标及告警等信息，支持对虚拟化系统及主机进行健康评测，并能够以直观的数字呈现系统及主机健康程度</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5.支持使用一键鼠标按钮分析虚拟机、主机历史资源使用情况，提供规划决策数据支撑。（提供产品功能截图）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6.支持使用一键鼠标按钮分析后端存储上的无效镜像文件，并提供一键清理和释放存储空间能力。（提供产品功能截图）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7.支持使用一键鼠标按钮导出Excel和PDF格式的集群、主机和虚拟机配置与状态信息。</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8.支持使用一键鼠标按钮还原虚拟机到指定还原点状态，基于备份功能，</w:t>
            </w:r>
            <w:r>
              <w:rPr>
                <w:rFonts w:hint="eastAsia" w:ascii="宋体" w:hAnsi="宋体" w:eastAsia="宋体" w:cs="宋体"/>
                <w:szCs w:val="21"/>
              </w:rPr>
              <w:t xml:space="preserve">虚机误删</w:t>
            </w:r>
            <w:r>
              <w:rPr>
                <w:rFonts w:hint="eastAsia" w:ascii="宋体" w:hAnsi="宋体" w:eastAsia="宋体" w:cs="宋体"/>
                <w:szCs w:val="21"/>
              </w:rPr>
              <w:t xml:space="preserve">不影响还原功能。（提供产品功能截图）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9.支持使用一键鼠标按钮快速查看、启动、删除、批量启动和批量</w:t>
            </w:r>
            <w:r>
              <w:rPr>
                <w:rFonts w:hint="eastAsia" w:ascii="宋体" w:hAnsi="宋体" w:eastAsia="宋体" w:cs="宋体"/>
                <w:szCs w:val="21"/>
              </w:rPr>
              <w:t xml:space="preserve">删除长</w:t>
            </w:r>
            <w:r>
              <w:rPr>
                <w:rFonts w:hint="eastAsia" w:ascii="宋体" w:hAnsi="宋体" w:eastAsia="宋体" w:cs="宋体"/>
                <w:szCs w:val="21"/>
              </w:rPr>
              <w:t xml:space="preserve">时间未</w:t>
            </w:r>
            <w:r>
              <w:rPr>
                <w:rFonts w:hint="eastAsia" w:ascii="宋体" w:hAnsi="宋体" w:eastAsia="宋体" w:cs="宋体"/>
                <w:szCs w:val="21"/>
              </w:rPr>
              <w:t xml:space="preserve">使用且处于关闭状态的虚拟机。（提供产品功能截图）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10.超融合管理平台内置在线p2v、v2v迁移工具，支持业界主流的操作系统、</w:t>
            </w:r>
            <w:r>
              <w:rPr>
                <w:rFonts w:hint="eastAsia" w:ascii="宋体" w:hAnsi="宋体" w:eastAsia="宋体" w:cs="宋体"/>
                <w:szCs w:val="21"/>
              </w:rPr>
              <w:t xml:space="preserve">公有云</w:t>
            </w:r>
            <w:r>
              <w:rPr>
                <w:rFonts w:hint="eastAsia" w:ascii="宋体" w:hAnsi="宋体" w:eastAsia="宋体" w:cs="宋体"/>
                <w:szCs w:val="21"/>
              </w:rPr>
              <w:t xml:space="preserve">平台、虚拟化平台。包括但不限于VMware、华为、Hyper-V等平台的迁移功能，提升被迁移业务平台的普适性、降低业务上云的难度，降低运维工作量。（提供权威第三方检测机构测试报告复印件）</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11.可视化实时监控中心，针对超融合整体软硬件故障问题，可视化实时监控中心从硬件可靠性、系统可靠性、服务可靠性三大层面进行实时监控、分层展示，运</w:t>
            </w:r>
            <w:r>
              <w:rPr>
                <w:rFonts w:hint="eastAsia" w:ascii="宋体" w:hAnsi="宋体" w:eastAsia="宋体" w:cs="宋体"/>
                <w:szCs w:val="21"/>
              </w:rPr>
              <w:t xml:space="preserve">维人员</w:t>
            </w:r>
            <w:r>
              <w:rPr>
                <w:rFonts w:hint="eastAsia" w:ascii="宋体" w:hAnsi="宋体" w:eastAsia="宋体" w:cs="宋体"/>
                <w:szCs w:val="21"/>
              </w:rPr>
              <w:t xml:space="preserve">可以直观查看集群的整体运行情况，可以快速诊断集群的健康状态；同时支持对无需关注的检测异常启用屏蔽功能，启用屏蔽功能的检测</w:t>
            </w:r>
            <w:r>
              <w:rPr>
                <w:rFonts w:hint="eastAsia" w:ascii="宋体" w:hAnsi="宋体" w:eastAsia="宋体" w:cs="宋体"/>
                <w:szCs w:val="21"/>
              </w:rPr>
              <w:t xml:space="preserve">异常将</w:t>
            </w:r>
            <w:r>
              <w:rPr>
                <w:rFonts w:hint="eastAsia" w:ascii="宋体" w:hAnsi="宋体" w:eastAsia="宋体" w:cs="宋体"/>
                <w:szCs w:val="21"/>
              </w:rPr>
              <w:t xml:space="preserve">不会上报显示。</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12.主机角色灵活划分，可以指定主机角色为存储型、计算型、超融合型，同一个集群内三种类型主机可以任意组合，满足用户各种应用场景，并更好的应对用户资源使用</w:t>
            </w:r>
            <w:r>
              <w:rPr>
                <w:rFonts w:hint="eastAsia" w:ascii="宋体" w:hAnsi="宋体" w:eastAsia="宋体" w:cs="宋体"/>
                <w:szCs w:val="21"/>
              </w:rPr>
              <w:t xml:space="preserve">不</w:t>
            </w:r>
            <w:r>
              <w:rPr>
                <w:rFonts w:hint="eastAsia" w:ascii="宋体" w:hAnsi="宋体" w:eastAsia="宋体" w:cs="宋体"/>
                <w:szCs w:val="21"/>
              </w:rPr>
              <w:t xml:space="preserve">均衡的情况下对资源的灵活扩容。</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13.虚拟化软件非OEM或贴牌产品，禁止借用第三方软件的整合，以保证功能的可靠性和安全性；支持现有市场上主要国内外操作系统，包括Windows、CentOS、Fedora、RedHat、SUSE、Ubuntu、FreeBSD、MacOS、中标红旗、中标麒麟、中标普华、深度、</w:t>
            </w:r>
            <w:r>
              <w:rPr>
                <w:rFonts w:hint="eastAsia" w:ascii="宋体" w:hAnsi="宋体" w:eastAsia="宋体" w:cs="宋体"/>
                <w:szCs w:val="21"/>
              </w:rPr>
              <w:t xml:space="preserve">一</w:t>
            </w:r>
            <w:r>
              <w:rPr>
                <w:rFonts w:hint="eastAsia" w:ascii="宋体" w:hAnsi="宋体" w:eastAsia="宋体" w:cs="宋体"/>
                <w:szCs w:val="21"/>
              </w:rPr>
              <w:t xml:space="preserve">铭、凝思等；</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14.虚拟化软件基于KVM开发，可维护性好，部署时无需绑定安装OpenStack相关组件；</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15.支持对资源扩展和收缩策略的灵活配置，能够根据虚拟机CPU、内存、连接数、存储容量、磁盘IO等参数动态的克隆虚拟机或删除虚拟机以满足“业务量大时使用多个虚拟机提供服务、业务量少时使用少量虚拟机提供服务”的业务需求，整个过程不需要人工干预；（提供产品界面截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16.主机资源告警项支持主机CPU利用率、内存利用率、磁盘分区利用率、磁盘吞吐量、网络吞吐量、磁盘IOPS、磁盘I/O延时告警设置；</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17.支持批量修改虚拟机的配置参数，包括：I/O优先级、启动优先级、是否自动迁移、CPU调度优先级、CPU个数、内存大小、自动启动、启用VNC代理、tools自动升级等；（提供产品界面截图）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18.提供虚拟机快照功能，支持设置手工和定时快照将虚拟机磁盘文件和内存状态信息保存到镜像文件中；（提供产品功能截图）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19.虚拟化软件内置备份模块，无需单独安装备份软件即可实现虚拟机全量、增量、差异备份功能，备份时对业务运行无影响，支持按时间（按天、按周、按月）设置自动化备份策略，备份策略可细化到分钟级；</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20.提供虚拟机回收站功能，防止因虚拟机误删除导致数据丢失，支持设置回收站文件保存周期，超期的文件将被自动删除，支持批量销毁或还原虚拟机； </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21.支持虚拟机迁移历史记录功能，记录中包含迁移的操作员、迁移方式、源主机、目的主机、开始时间、迁移耗时等信息，便于对虚拟机的迁移路径进行回溯。</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22.支持虚拟机桌面预览功能，无需登录虚拟机即可在虚拟化管理平台上看到虚拟机当前桌面的状态（提供权威第三方检测机构测试报告复印件）</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23.提供应用级别的HA功能，无需在虚拟机内部安装代理即可自动检测并可自动修复虚拟机内运行的应用故障，包括但不限于Apache Tomcat、JDK、Apache HTTP Server、MySQL、SQL Server、SharePoint等应用，并支持用户自定义脚本进行应</w:t>
            </w:r>
            <w:r>
              <w:rPr>
                <w:rFonts w:hint="eastAsia" w:ascii="宋体" w:hAnsi="宋体" w:eastAsia="宋体" w:cs="宋体"/>
                <w:szCs w:val="21"/>
              </w:rPr>
              <w:t xml:space="preserve">用状态的监控（提供产品功能截图）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24.支持当虚拟机的CPU、内存利用率超过设置的阈值时，系统将自动为该虚拟机增加相应的CPU和内存资源，无需人工干预；</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25.虚拟化平台内置健康巡检功能，从系统、集群、主机、存储、网络、告警分析等维度对系统运行情况进行巡检，针对巡检问题平台可自动给出优化建议，巡检报告支持以pdf方式导出；</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26.同一节点同时提供服务器虚拟化及分式布块、对象、文件种存储功能，3个节点集群即可同时提供虚拟化、分布式块、对象、文件存储服务。为了确保性能其中对象和文件服务须在宿主机上提供。（提供权威第三方检测机构测试报告复印件）</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27.件存储支持协议包括：FTP、CIFS、NFS、HTTP；提供多种NAS增值服务功能，包括：权限管理、快照管理(WORM)、共享目录管理等；NAS服务可以采用多服务节点高可用，并支持负载均衡。</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28.支持多种块存储协议，包括</w:t>
            </w:r>
            <w:r>
              <w:rPr>
                <w:rFonts w:hint="eastAsia" w:ascii="宋体" w:hAnsi="宋体" w:eastAsia="宋体" w:cs="宋体"/>
                <w:szCs w:val="21"/>
              </w:rPr>
              <w:t xml:space="preserve">iscsi</w:t>
            </w:r>
            <w:r>
              <w:rPr>
                <w:rFonts w:hint="eastAsia" w:ascii="宋体" w:hAnsi="宋体" w:eastAsia="宋体" w:cs="宋体"/>
                <w:szCs w:val="21"/>
              </w:rPr>
              <w:t xml:space="preserve">，RBD块存储协议；</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29.兼容S3和swift等接口，支持通过http或CLI进行管理，支持查询、创建、修改、删除、复制对象，支持分片上传和下载，支持对象的生命周期管理；支持用户权限和访问控制，支持用户和桶的配额管理；支持对象的多版本管理，当发生误删除或人为篡改时，可通过历史版本恢复数据；支持文件断点续传功能；</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30.磁盘或者节点故障之后无需人工干预，数据在集群内硬盘的剩余空间中自动重构，非在热备盘中重构，提高重构效率。重构速率≥30min/T；支持故障域和保护域设置，故障域为机柜时，能够实现整机柜故障，数据不丢失，业务不中断。保护域：节点/硬盘故障，仅影响所在保护</w:t>
            </w:r>
            <w:r>
              <w:rPr>
                <w:rFonts w:hint="eastAsia" w:ascii="宋体" w:hAnsi="宋体" w:eastAsia="宋体" w:cs="宋体"/>
                <w:szCs w:val="21"/>
              </w:rPr>
              <w:t xml:space="preserve">域支持</w:t>
            </w:r>
            <w:r>
              <w:rPr>
                <w:rFonts w:hint="eastAsia" w:ascii="宋体" w:hAnsi="宋体" w:eastAsia="宋体" w:cs="宋体"/>
                <w:szCs w:val="21"/>
              </w:rPr>
              <w:t xml:space="preserve">TGT或ISCSI高可用功能，可设置高可用IP地址对应多个主备存储节点，当有主节点断网或者掉电时，此高可用IP切换到备用节点使用，保障业务不中断；</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31.支持IO读写SSD Cache功能，提升存储性能，支持写Cache的节点故障保障，当节点故障或</w:t>
            </w:r>
            <w:r>
              <w:rPr>
                <w:rFonts w:hint="eastAsia" w:ascii="宋体" w:hAnsi="宋体" w:eastAsia="宋体" w:cs="宋体"/>
                <w:szCs w:val="21"/>
              </w:rPr>
              <w:t xml:space="preserve">宕</w:t>
            </w:r>
            <w:r>
              <w:rPr>
                <w:rFonts w:hint="eastAsia" w:ascii="宋体" w:hAnsi="宋体" w:eastAsia="宋体" w:cs="宋体"/>
                <w:szCs w:val="21"/>
              </w:rPr>
              <w:t xml:space="preserve">机时，写Cache内的数据不丢失。</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32.支持存储业务网的自动负载均衡功能，自动分流存储业务流量，减轻单点压力；</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33.支持构建存储集群，集群内节点可添加和删除，并且可支持添加删除硬盘并实现硬盘在线/离线扩容、更换功能，并能实现磁盘的批量扩容，新增磁盘或者节点后，系统可自动实现数据均衡，保障资源的平衡利用，随着磁盘及节点的扩展，存储性能可实现线性增长。存储集群规模支持≥256个节点（提供</w:t>
            </w:r>
            <w:r>
              <w:rPr>
                <w:rFonts w:hint="eastAsia" w:ascii="宋体" w:hAnsi="宋体" w:eastAsia="宋体" w:cs="宋体"/>
                <w:szCs w:val="21"/>
              </w:rPr>
              <w:t xml:space="preserve">官网截</w:t>
            </w:r>
            <w:r>
              <w:rPr>
                <w:rFonts w:hint="eastAsia" w:ascii="宋体" w:hAnsi="宋体" w:eastAsia="宋体" w:cs="宋体"/>
                <w:szCs w:val="21"/>
              </w:rPr>
              <w:t xml:space="preserve">图）</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34.支持通过B/S管理界面对存储基础架构进行集中的配置，如存储资源池、集群、集群节点、磁盘等资源进行合理的划分和配置，支持换盘向导，提供图形化、向导化界面，支持硬盘的热插拔更换，带来更加高效可维护性，支持容量阈值告警，告警信息可通过邮件发送给管理员。</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35.超融合产品支持集成虚拟网络安全功能，可以提供公网IP、</w:t>
            </w:r>
            <w:r>
              <w:rPr>
                <w:rFonts w:hint="eastAsia" w:ascii="宋体" w:hAnsi="宋体" w:eastAsia="宋体" w:cs="宋体"/>
                <w:szCs w:val="21"/>
              </w:rPr>
              <w:t xml:space="preserve">vLB</w:t>
            </w:r>
            <w:r>
              <w:rPr>
                <w:rFonts w:hint="eastAsia" w:ascii="宋体" w:hAnsi="宋体" w:eastAsia="宋体" w:cs="宋体"/>
                <w:szCs w:val="21"/>
              </w:rPr>
              <w:t xml:space="preserve">、</w:t>
            </w:r>
            <w:r>
              <w:rPr>
                <w:rFonts w:hint="eastAsia" w:ascii="宋体" w:hAnsi="宋体" w:eastAsia="宋体" w:cs="宋体"/>
                <w:szCs w:val="21"/>
              </w:rPr>
              <w:t xml:space="preserve">vFW</w:t>
            </w:r>
            <w:r>
              <w:rPr>
                <w:rFonts w:hint="eastAsia" w:ascii="宋体" w:hAnsi="宋体" w:eastAsia="宋体" w:cs="宋体"/>
                <w:szCs w:val="21"/>
              </w:rPr>
              <w:t xml:space="preserve">、</w:t>
            </w:r>
            <w:r>
              <w:rPr>
                <w:rFonts w:hint="eastAsia" w:ascii="宋体" w:hAnsi="宋体" w:eastAsia="宋体" w:cs="宋体"/>
                <w:szCs w:val="21"/>
              </w:rPr>
              <w:t xml:space="preserve">vRouter</w:t>
            </w:r>
            <w:r>
              <w:rPr>
                <w:rFonts w:hint="eastAsia" w:ascii="宋体" w:hAnsi="宋体" w:eastAsia="宋体" w:cs="宋体"/>
                <w:szCs w:val="21"/>
              </w:rPr>
              <w:t xml:space="preserve">等功能，并支持一键部署虚拟NFV网元。</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36.分布式防火墙基于</w:t>
            </w:r>
            <w:r>
              <w:rPr>
                <w:rFonts w:hint="eastAsia" w:ascii="宋体" w:hAnsi="宋体" w:eastAsia="宋体" w:cs="宋体"/>
                <w:szCs w:val="21"/>
              </w:rPr>
              <w:t xml:space="preserve">监测虚机</w:t>
            </w:r>
            <w:r>
              <w:rPr>
                <w:rFonts w:hint="eastAsia" w:ascii="宋体" w:hAnsi="宋体" w:eastAsia="宋体" w:cs="宋体"/>
                <w:szCs w:val="21"/>
              </w:rPr>
              <w:t xml:space="preserve">IP地址和端口进行东西向流量隔离控制。</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37.提供虚拟网络设备的连通性探测功能，方便在虚拟化环境中，进行相应的故障排除和恢复，能够定位到出现故障的虚拟网络设备，方便快速排查问</w:t>
            </w:r>
            <w:r>
              <w:rPr>
                <w:rFonts w:hint="eastAsia" w:ascii="宋体" w:hAnsi="宋体" w:eastAsia="宋体" w:cs="宋体"/>
                <w:szCs w:val="21"/>
              </w:rPr>
              <w:t xml:space="preserve">题保障</w:t>
            </w:r>
            <w:r>
              <w:rPr>
                <w:rFonts w:hint="eastAsia" w:ascii="宋体" w:hAnsi="宋体" w:eastAsia="宋体" w:cs="宋体"/>
                <w:szCs w:val="21"/>
              </w:rPr>
              <w:t xml:space="preserve">业务</w:t>
            </w:r>
            <w:r>
              <w:rPr>
                <w:rFonts w:hint="eastAsia" w:ascii="宋体" w:hAnsi="宋体" w:eastAsia="宋体" w:cs="宋体"/>
                <w:szCs w:val="21"/>
              </w:rPr>
              <w:t xml:space="preserve">的高连续性。（需提供具有CNAS、CMA的第三方测试机构的证明材料，至少包含报告首页，对应功能测试页）</w:t>
            </w:r>
            <w:r/>
          </w:p>
          <w:p>
            <w:pPr>
              <w:pStyle w:val="1138"/>
              <w:jc w:val="left"/>
              <w:spacing w:line="320" w:lineRule="exact"/>
              <w:widowControl w:val="off"/>
              <w:rPr>
                <w:rFonts w:hint="eastAsia" w:ascii="宋体" w:hAnsi="宋体" w:eastAsia="宋体" w:cs="宋体"/>
                <w:szCs w:val="21"/>
              </w:rPr>
            </w:pPr>
            <w:r>
              <w:rPr>
                <w:rFonts w:hint="eastAsia" w:ascii="宋体" w:hAnsi="宋体" w:eastAsia="宋体" w:cs="宋体"/>
                <w:szCs w:val="21"/>
              </w:rPr>
              <w:t xml:space="preserve">38.支持管理平台、日志审计、运维审计、漏洞扫描、数据库审计、终端安全、上网行为审计、数据备份恢复、SMP、</w:t>
            </w:r>
            <w:r>
              <w:rPr>
                <w:rFonts w:hint="eastAsia" w:ascii="宋体" w:hAnsi="宋体" w:eastAsia="宋体" w:cs="宋体"/>
                <w:szCs w:val="21"/>
              </w:rPr>
              <w:t xml:space="preserve">等保合规</w:t>
            </w:r>
            <w:r>
              <w:rPr>
                <w:rFonts w:hint="eastAsia" w:ascii="宋体" w:hAnsi="宋体" w:eastAsia="宋体" w:cs="宋体"/>
                <w:szCs w:val="21"/>
              </w:rPr>
              <w:t xml:space="preserve">监控、WEB审计等组件统一部署。</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987" w:type="dxa"/>
            <w:vAlign w:val="center"/>
            <w:textDirection w:val="lrTb"/>
            <w:noWrap w:val="false"/>
          </w:tcPr>
          <w:p>
            <w:pPr>
              <w:pStyle w:val="1138"/>
              <w:spacing w:line="320" w:lineRule="exact"/>
              <w:widowControl w:val="off"/>
              <w:rPr>
                <w:rFonts w:hint="eastAsia" w:ascii="宋体" w:hAnsi="宋体" w:eastAsia="宋体" w:cs="宋体"/>
                <w:sz w:val="22"/>
              </w:rPr>
            </w:pPr>
            <w:r>
              <w:rPr>
                <w:rFonts w:hint="eastAsia" w:ascii="宋体" w:hAnsi="宋体" w:eastAsia="宋体" w:cs="宋体"/>
                <w:sz w:val="22"/>
              </w:rPr>
              <w:t xml:space="preserve">超融合服务器</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★1.机架式服务器，配置原厂导轨、安全面板，配置≥2颗国产化C86架构处理器，性能≥ 2.2GHz/24核，≥512GB DDR4内存，≥2*480G SATA SSD硬盘，≥2*1.92T NVME SSD硬盘，≥6*8T SATA HDD硬盘，≥4个10/100/1000M-BaseT 以太网接口，≥4个万兆光口（含模块），双电源、冗余风扇；</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2.配置独立Raid阵列卡，支持RAID0/1/10/5/6/50/60，≥2GB缓存，支持缓存数据保护，且后备保护时间不受限制； </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3.支持≥10个PCIe 4.0插槽；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▲4.支持硬件接口安全控制、固件完整性保护、固件访问控制及基于授权认证的更新机制，需提供权威第三方相关测试报告复印件；</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▲5.设备静电放电抗扰度、电磁场辐射抗扰度、连续波传导抗扰度、工频磁场抗扰度、浪涌抗扰度、脉冲群抗扰度等全部需经过第三方权威测试机构检测，要求测试达到A级，提供相关测试报告复印件；</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6.长期工作环境温度支持5-40度。</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987" w:type="dxa"/>
            <w:vAlign w:val="center"/>
            <w:textDirection w:val="lrTb"/>
            <w:noWrap w:val="false"/>
          </w:tcPr>
          <w:p>
            <w:pPr>
              <w:pStyle w:val="1138"/>
              <w:spacing w:line="320" w:lineRule="exact"/>
              <w:widowControl w:val="off"/>
              <w:rPr>
                <w:rFonts w:hint="eastAsia" w:ascii="宋体" w:hAnsi="宋体" w:eastAsia="宋体" w:cs="宋体"/>
                <w:sz w:val="22"/>
              </w:rPr>
            </w:pPr>
            <w:r>
              <w:rPr>
                <w:rFonts w:hint="eastAsia" w:ascii="宋体" w:hAnsi="宋体" w:eastAsia="宋体" w:cs="宋体"/>
                <w:sz w:val="22"/>
              </w:rPr>
              <w:t xml:space="preserve">业务存储交换机</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★1.交换容量≥2.56Tbps，包转发率≥720Mpps，万兆</w:t>
            </w:r>
            <w:r>
              <w:rPr>
                <w:rFonts w:hint="eastAsia" w:ascii="宋体" w:hAnsi="宋体" w:eastAsia="宋体" w:cs="宋体"/>
              </w:rPr>
              <w:t xml:space="preserve">以太网光口</w:t>
            </w:r>
            <w:r>
              <w:rPr>
                <w:rFonts w:hint="eastAsia" w:ascii="宋体" w:hAnsi="宋体" w:eastAsia="宋体" w:cs="宋体"/>
              </w:rPr>
              <w:t xml:space="preserve">≥24， 40G</w:t>
            </w:r>
            <w:r>
              <w:rPr>
                <w:rFonts w:hint="eastAsia" w:ascii="宋体" w:hAnsi="宋体" w:eastAsia="宋体" w:cs="宋体"/>
              </w:rPr>
              <w:t xml:space="preserve">以太网光口</w:t>
            </w:r>
            <w:r>
              <w:rPr>
                <w:rFonts w:hint="eastAsia" w:ascii="宋体" w:hAnsi="宋体" w:eastAsia="宋体" w:cs="宋体"/>
              </w:rPr>
              <w:t xml:space="preserve">≥2，扩展插槽（非电源、风扇插槽）≥2个；双电源、双风扇、40G虚拟化线缆≥1根。</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2.以太网支持万兆光口、万兆电口、40G端口扩展；</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3.支持静态路由RIP、</w:t>
            </w:r>
            <w:r>
              <w:rPr>
                <w:rFonts w:hint="eastAsia" w:ascii="宋体" w:hAnsi="宋体" w:eastAsia="宋体" w:cs="宋体"/>
              </w:rPr>
              <w:t xml:space="preserve">RIPng</w:t>
            </w:r>
            <w:r>
              <w:rPr>
                <w:rFonts w:hint="eastAsia" w:ascii="宋体" w:hAnsi="宋体" w:eastAsia="宋体" w:cs="宋体"/>
              </w:rPr>
              <w:t xml:space="preserve">、OSPF、BGP4、BGP4+ for IPv6、IS-IS、等价路由，策略路由。</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4.支持多虚</w:t>
            </w:r>
            <w:r>
              <w:rPr>
                <w:rFonts w:hint="eastAsia" w:ascii="宋体" w:hAnsi="宋体" w:eastAsia="宋体" w:cs="宋体"/>
              </w:rPr>
              <w:t xml:space="preserve">一</w:t>
            </w:r>
            <w:r>
              <w:rPr>
                <w:rFonts w:hint="eastAsia" w:ascii="宋体" w:hAnsi="宋体" w:eastAsia="宋体" w:cs="宋体"/>
              </w:rPr>
              <w:t xml:space="preserve">技术(N:1)，可将多台物理设备虚拟化为1台逻辑设备；</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5.支持纵向虚拟化技术，从而实现核心和接入层设备的控制转发平面统一管理；</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▲6.内置智能管理平台，组网拓扑可视及管理、设备列表可视，以图形化操作的方式，实现对网络的统一运维及管理，要求提供</w:t>
            </w:r>
            <w:r>
              <w:rPr>
                <w:rFonts w:hint="eastAsia" w:ascii="宋体" w:hAnsi="宋体" w:eastAsia="宋体" w:cs="宋体"/>
              </w:rPr>
              <w:t xml:space="preserve">官网截</w:t>
            </w:r>
            <w:r>
              <w:rPr>
                <w:rFonts w:hint="eastAsia" w:ascii="宋体" w:hAnsi="宋体" w:eastAsia="宋体" w:cs="宋体"/>
              </w:rPr>
              <w:t xml:space="preserve">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7.支持</w:t>
            </w:r>
            <w:r>
              <w:rPr>
                <w:rFonts w:hint="eastAsia" w:ascii="宋体" w:hAnsi="宋体" w:eastAsia="宋体" w:cs="宋体"/>
              </w:rPr>
              <w:t xml:space="preserve">Netstream</w:t>
            </w:r>
            <w:r>
              <w:rPr>
                <w:rFonts w:hint="eastAsia" w:ascii="宋体" w:hAnsi="宋体" w:eastAsia="宋体" w:cs="宋体"/>
              </w:rPr>
              <w:t xml:space="preserve">模块独立插卡，从而实现流量的分析和统计；</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▲8.支持硬件级加密技术</w:t>
            </w:r>
            <w:r>
              <w:rPr>
                <w:rFonts w:hint="eastAsia" w:ascii="宋体" w:hAnsi="宋体" w:eastAsia="宋体" w:cs="宋体"/>
              </w:rPr>
              <w:t xml:space="preserve">Macsec</w:t>
            </w:r>
            <w:r>
              <w:rPr>
                <w:rFonts w:hint="eastAsia" w:ascii="宋体" w:hAnsi="宋体" w:eastAsia="宋体" w:cs="宋体"/>
              </w:rPr>
              <w:t xml:space="preserve">技术，要求提供</w:t>
            </w:r>
            <w:r>
              <w:rPr>
                <w:rFonts w:hint="eastAsia" w:ascii="宋体" w:hAnsi="宋体" w:eastAsia="宋体" w:cs="宋体"/>
              </w:rPr>
              <w:t xml:space="preserve">官网截</w:t>
            </w:r>
            <w:r>
              <w:rPr>
                <w:rFonts w:hint="eastAsia" w:ascii="宋体" w:hAnsi="宋体" w:eastAsia="宋体" w:cs="宋体"/>
              </w:rPr>
              <w:t xml:space="preserve">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▲9.支持哑终端管</w:t>
            </w:r>
            <w:r>
              <w:rPr>
                <w:rFonts w:hint="eastAsia" w:ascii="宋体" w:hAnsi="宋体" w:eastAsia="宋体" w:cs="宋体"/>
              </w:rPr>
              <w:t xml:space="preserve">控独立</w:t>
            </w:r>
            <w:r>
              <w:rPr>
                <w:rFonts w:hint="eastAsia" w:ascii="宋体" w:hAnsi="宋体" w:eastAsia="宋体" w:cs="宋体"/>
              </w:rPr>
              <w:t xml:space="preserve">插卡，从而支持准确的终端识别、控制哑终端准入，从而确保网络哑终端合</w:t>
            </w:r>
            <w:r>
              <w:rPr>
                <w:rFonts w:hint="eastAsia" w:ascii="宋体" w:hAnsi="宋体" w:eastAsia="宋体" w:cs="宋体"/>
              </w:rPr>
              <w:t xml:space="preserve">规</w:t>
            </w:r>
            <w:r>
              <w:rPr>
                <w:rFonts w:hint="eastAsia" w:ascii="宋体" w:hAnsi="宋体" w:eastAsia="宋体" w:cs="宋体"/>
              </w:rPr>
              <w:t xml:space="preserve">性，提供</w:t>
            </w:r>
            <w:r>
              <w:rPr>
                <w:rFonts w:hint="eastAsia" w:ascii="宋体" w:hAnsi="宋体" w:eastAsia="宋体" w:cs="宋体"/>
              </w:rPr>
              <w:t xml:space="preserve">官网截</w:t>
            </w:r>
            <w:r>
              <w:rPr>
                <w:rFonts w:hint="eastAsia" w:ascii="宋体" w:hAnsi="宋体" w:eastAsia="宋体" w:cs="宋体"/>
              </w:rPr>
              <w:t xml:space="preserve">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10.支持本地端口镜像和远程端口镜像RSPAN；支持流镜像；支持N：M的端口镜像（M大于1）；</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11. 支持ERPS功能，能够快速阻断环路；支持STP、RSTP、MSTP，环网故障恢复时间短；</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12. 支持基于第二层、第三层和第四层的ACL；支持802.1x认证，支持集中式MAC地址认证；</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13. 支持OPENFLOW 1.3标准，支持普通模式和</w:t>
            </w:r>
            <w:r>
              <w:rPr>
                <w:rFonts w:hint="eastAsia" w:ascii="宋体" w:hAnsi="宋体" w:eastAsia="宋体" w:cs="宋体"/>
              </w:rPr>
              <w:t xml:space="preserve">Openflow</w:t>
            </w:r>
            <w:r>
              <w:rPr>
                <w:rFonts w:hint="eastAsia" w:ascii="宋体" w:hAnsi="宋体" w:eastAsia="宋体" w:cs="宋体"/>
              </w:rPr>
              <w:t xml:space="preserve"> 模式切换。</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987" w:type="dxa"/>
            <w:vAlign w:val="center"/>
            <w:textDirection w:val="lrTb"/>
            <w:noWrap w:val="false"/>
          </w:tcPr>
          <w:p>
            <w:pPr>
              <w:pStyle w:val="1138"/>
              <w:spacing w:line="320" w:lineRule="exact"/>
              <w:widowControl w:val="off"/>
              <w:rPr>
                <w:rFonts w:hint="eastAsia" w:ascii="宋体" w:hAnsi="宋体" w:eastAsia="宋体" w:cs="宋体"/>
                <w:sz w:val="22"/>
              </w:rPr>
            </w:pPr>
            <w:r>
              <w:rPr>
                <w:rFonts w:hint="eastAsia" w:ascii="宋体" w:hAnsi="宋体" w:eastAsia="宋体" w:cs="宋体"/>
                <w:sz w:val="22"/>
              </w:rPr>
              <w:t xml:space="preserve">管理交换机</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★1.交换容量≥336Gbps，包转发率≥108Mpps，整机提供≥24个千兆以太网电口，提供≥4个万兆以太网光口；</w:t>
            </w:r>
            <w:r>
              <w:rPr>
                <w:rFonts w:hint="eastAsia" w:ascii="宋体" w:hAnsi="宋体" w:eastAsia="宋体" w:cs="宋体"/>
                <w:szCs w:val="21"/>
              </w:rPr>
              <w:t xml:space="preserve">单台配置万兆堆叠线缆≥1根；</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2.支持IPv4/IPv6静态路由，支持RIP/</w:t>
            </w:r>
            <w:r>
              <w:rPr>
                <w:rFonts w:hint="eastAsia" w:ascii="宋体" w:hAnsi="宋体" w:eastAsia="宋体" w:cs="宋体"/>
              </w:rPr>
              <w:t xml:space="preserve">RIPng</w:t>
            </w:r>
            <w:r>
              <w:rPr>
                <w:rFonts w:hint="eastAsia" w:ascii="宋体" w:hAnsi="宋体" w:eastAsia="宋体" w:cs="宋体"/>
              </w:rPr>
              <w:t xml:space="preserve">，OSPF</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3.实现CPU保护功能，能限制非法报文对CPU的攻击，保护交换机在各种环境下稳定工作；</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4.支持多虚</w:t>
            </w:r>
            <w:r>
              <w:rPr>
                <w:rFonts w:hint="eastAsia" w:ascii="宋体" w:hAnsi="宋体" w:eastAsia="宋体" w:cs="宋体"/>
              </w:rPr>
              <w:t xml:space="preserve">一</w:t>
            </w:r>
            <w:r>
              <w:rPr>
                <w:rFonts w:hint="eastAsia" w:ascii="宋体" w:hAnsi="宋体" w:eastAsia="宋体" w:cs="宋体"/>
              </w:rPr>
              <w:t xml:space="preserve">技术(N:1)，可将多台物理设备虚拟化为1台逻辑设备</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5.支持纵向虚拟化技术，从而实现核心和接入层设备的控制转发平面统一管理；</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▲6.内置智能管理平台，组网拓扑可视及管理、设备列表可视，以图形化操作的方式，实现对网络的统一运维及管理，要求提供</w:t>
            </w:r>
            <w:r>
              <w:rPr>
                <w:rFonts w:hint="eastAsia" w:ascii="宋体" w:hAnsi="宋体" w:eastAsia="宋体" w:cs="宋体"/>
              </w:rPr>
              <w:t xml:space="preserve">官网截</w:t>
            </w:r>
            <w:r>
              <w:rPr>
                <w:rFonts w:hint="eastAsia" w:ascii="宋体" w:hAnsi="宋体" w:eastAsia="宋体" w:cs="宋体"/>
              </w:rPr>
              <w:t xml:space="preserve">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▲7.支持Telemetry技术，可通过GRPC协议将交换机的实时资源信息与告警信息上送至运维平台，要求提供</w:t>
            </w:r>
            <w:r>
              <w:rPr>
                <w:rFonts w:hint="eastAsia" w:ascii="宋体" w:hAnsi="宋体" w:eastAsia="宋体" w:cs="宋体"/>
              </w:rPr>
              <w:t xml:space="preserve">官网截</w:t>
            </w:r>
            <w:r>
              <w:rPr>
                <w:rFonts w:hint="eastAsia" w:ascii="宋体" w:hAnsi="宋体" w:eastAsia="宋体" w:cs="宋体"/>
              </w:rPr>
              <w:t xml:space="preserve">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8.支持本地端口镜像和远程端口镜像RSPAN；支持流镜像，支持N：M的端口镜像（M大于1）；</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9.支持ERPS功能，能够快速阻断环路；支持STP、RSTP、MSTP，环网故障恢复时间短；</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10.支持基于第二层、第三层和第四层的ACL；支持802.1x认证，支持集中式MAC地址认证；</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▲11.端口防雷≥10KV，要求提供</w:t>
            </w:r>
            <w:r>
              <w:rPr>
                <w:rFonts w:hint="eastAsia" w:ascii="宋体" w:hAnsi="宋体" w:eastAsia="宋体" w:cs="宋体"/>
              </w:rPr>
              <w:t xml:space="preserve">官网截</w:t>
            </w:r>
            <w:r>
              <w:rPr>
                <w:rFonts w:hint="eastAsia" w:ascii="宋体" w:hAnsi="宋体" w:eastAsia="宋体" w:cs="宋体"/>
              </w:rPr>
              <w:t xml:space="preserve">图证明；</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12.支持OPENFLOW 1.3标准，支持普通模式和</w:t>
            </w:r>
            <w:r>
              <w:rPr>
                <w:rFonts w:hint="eastAsia" w:ascii="宋体" w:hAnsi="宋体" w:eastAsia="宋体" w:cs="宋体"/>
              </w:rPr>
              <w:t xml:space="preserve">Openflow</w:t>
            </w:r>
            <w:r>
              <w:rPr>
                <w:rFonts w:hint="eastAsia" w:ascii="宋体" w:hAnsi="宋体" w:eastAsia="宋体" w:cs="宋体"/>
              </w:rPr>
              <w:t xml:space="preserve"> 模式切换；</w:t>
            </w:r>
            <w:r/>
          </w:p>
        </w:tc>
      </w:tr>
    </w:tbl>
    <w:p>
      <w:pPr>
        <w:ind w:firstLine="562"/>
        <w:spacing w:line="590" w:lineRule="atLeast"/>
        <w:widowControl/>
        <w:rPr>
          <w:rFonts w:hint="eastAsia" w:ascii="宋体" w:hAnsi="宋体" w:cs="宋体"/>
          <w:b/>
          <w:bCs/>
          <w:sz w:val="28"/>
          <w:szCs w:val="28"/>
        </w:rPr>
      </w:pPr>
      <w:r>
        <w:rPr>
          <w:rFonts w:hint="eastAsia" w:ascii="宋体" w:hAnsi="宋体" w:cs="宋体"/>
          <w:b/>
          <w:bCs/>
          <w:sz w:val="28"/>
          <w:szCs w:val="28"/>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物理服务器</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7"/>
        <w:gridCol w:w="890"/>
        <w:gridCol w:w="7785"/>
      </w:tblGrid>
      <w:tr>
        <w:trPr>
          <w:trHeight w:val="397"/>
          <w:tblHeader/>
        </w:trPr>
        <w:tc>
          <w:tcPr>
            <w:tcW w:w="52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89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778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2020"/>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98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w:t>
            </w:r>
            <w:r>
              <w:rPr>
                <w:rFonts w:hint="eastAsia" w:ascii="宋体" w:hAnsi="宋体" w:eastAsia="宋体" w:cs="宋体"/>
              </w:rPr>
              <w:t xml:space="preserve">云服务</w:t>
            </w:r>
            <w:r>
              <w:rPr>
                <w:rFonts w:hint="eastAsia" w:ascii="宋体" w:hAnsi="宋体" w:eastAsia="宋体" w:cs="宋体"/>
              </w:rPr>
              <w:t xml:space="preserve">GPU服务器</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★1.机架式服务器，配置原厂导轨；≥2颗国产化ARM架构CPU，</w:t>
            </w:r>
            <w:r>
              <w:rPr>
                <w:rFonts w:hint="eastAsia" w:ascii="宋体" w:hAnsi="宋体" w:eastAsia="宋体" w:cs="宋体"/>
              </w:rPr>
              <w:t xml:space="preserve">内核数</w:t>
            </w:r>
            <w:r>
              <w:rPr>
                <w:rFonts w:hint="eastAsia" w:ascii="宋体" w:hAnsi="宋体" w:eastAsia="宋体" w:cs="宋体"/>
              </w:rPr>
              <w:t xml:space="preserve">≥32核；≥64GB DDR4内存，支持≥32个内存插槽；≥2*480G SATA SSD硬盘，≥2*4T SATA HDD硬盘；≥4个10/100/1000M-BaseT 以太网接口，≥4个万兆光口；≥2块国产48G GPU模块；热插拔双交流电源、热插</w:t>
            </w:r>
            <w:r>
              <w:rPr>
                <w:rFonts w:hint="eastAsia" w:ascii="宋体" w:hAnsi="宋体" w:eastAsia="宋体" w:cs="宋体"/>
              </w:rPr>
              <w:t xml:space="preserve">拔冗</w:t>
            </w:r>
            <w:r>
              <w:rPr>
                <w:rFonts w:hint="eastAsia" w:ascii="宋体" w:hAnsi="宋体" w:eastAsia="宋体" w:cs="宋体"/>
              </w:rPr>
              <w:t xml:space="preserve">余风扇；</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板载</w:t>
            </w:r>
            <w:r>
              <w:rPr>
                <w:rFonts w:hint="eastAsia" w:ascii="宋体" w:hAnsi="宋体" w:eastAsia="宋体" w:cs="宋体"/>
              </w:rPr>
              <w:t xml:space="preserve"> RAID 控制器，支持多种 RAID 保护级别，提供数据处理性能和保护数据功能</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标配串口</w:t>
            </w:r>
            <w:r>
              <w:rPr>
                <w:rFonts w:hint="eastAsia" w:ascii="宋体" w:hAnsi="宋体" w:eastAsia="宋体" w:cs="宋体"/>
              </w:rPr>
              <w:t xml:space="preserve">、Web 管理界面等多种丰富配置存储管理方式，可以在本地或远程设置、管理、监测和调整盘阵的运行</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自主安全的 BIOS/BMC</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支持SUSE、Ubuntu、CentOS、</w:t>
            </w:r>
            <w:r>
              <w:rPr>
                <w:rFonts w:hint="eastAsia" w:ascii="宋体" w:hAnsi="宋体" w:eastAsia="宋体" w:cs="宋体"/>
              </w:rPr>
              <w:t xml:space="preserve">openEuler</w:t>
            </w:r>
            <w:r>
              <w:rPr>
                <w:rFonts w:hint="eastAsia" w:ascii="宋体" w:hAnsi="宋体" w:eastAsia="宋体" w:cs="宋体"/>
              </w:rPr>
              <w:t xml:space="preserve">、UOS、麒麟软件、凝思、中科院软件所、</w:t>
            </w:r>
            <w:r>
              <w:rPr>
                <w:rFonts w:hint="eastAsia" w:ascii="宋体" w:hAnsi="宋体" w:eastAsia="宋体" w:cs="宋体"/>
              </w:rPr>
              <w:t xml:space="preserve">拓林思</w:t>
            </w:r>
            <w:r>
              <w:rPr>
                <w:rFonts w:hint="eastAsia" w:ascii="宋体" w:hAnsi="宋体" w:eastAsia="宋体" w:cs="宋体"/>
              </w:rPr>
              <w:t xml:space="preserve">、泰山国心、普华、湖南麒麟等操作系统</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98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视频</w:t>
            </w:r>
            <w:r>
              <w:rPr>
                <w:rFonts w:hint="eastAsia" w:ascii="宋体" w:hAnsi="宋体" w:eastAsia="宋体" w:cs="宋体"/>
              </w:rPr>
              <w:t xml:space="preserve">云服务</w:t>
            </w:r>
            <w:r>
              <w:rPr>
                <w:rFonts w:hint="eastAsia" w:ascii="宋体" w:hAnsi="宋体" w:eastAsia="宋体" w:cs="宋体"/>
              </w:rPr>
              <w:t xml:space="preserve">服务器</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★1.机架式服务器，配置原厂导轨；≥2颗国产化ARM架构CPU，</w:t>
            </w:r>
            <w:r>
              <w:rPr>
                <w:rFonts w:hint="eastAsia" w:ascii="宋体" w:hAnsi="宋体" w:eastAsia="宋体" w:cs="宋体"/>
              </w:rPr>
              <w:t xml:space="preserve">内核数</w:t>
            </w:r>
            <w:r>
              <w:rPr>
                <w:rFonts w:hint="eastAsia" w:ascii="宋体" w:hAnsi="宋体" w:eastAsia="宋体" w:cs="宋体"/>
              </w:rPr>
              <w:t xml:space="preserve">≥32核；≥32GB DDR4内存，支持≥32个内存插槽；≥2*480G SATA SSD硬盘，≥2*3.84T SATA SSD硬盘；≥4个10/100/1000M-BaseT 以太网接口，≥2个万兆光口；热插拔双交流电源、热插</w:t>
            </w:r>
            <w:r>
              <w:rPr>
                <w:rFonts w:hint="eastAsia" w:ascii="宋体" w:hAnsi="宋体" w:eastAsia="宋体" w:cs="宋体"/>
              </w:rPr>
              <w:t xml:space="preserve">拔冗</w:t>
            </w:r>
            <w:r>
              <w:rPr>
                <w:rFonts w:hint="eastAsia" w:ascii="宋体" w:hAnsi="宋体" w:eastAsia="宋体" w:cs="宋体"/>
              </w:rPr>
              <w:t xml:space="preserve">余风扇；</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板载</w:t>
            </w:r>
            <w:r>
              <w:rPr>
                <w:rFonts w:hint="eastAsia" w:ascii="宋体" w:hAnsi="宋体" w:eastAsia="宋体" w:cs="宋体"/>
              </w:rPr>
              <w:t xml:space="preserve"> RAID 控制器，支持多种 RAID 保护级别，提供数据处理性能和保护数据功能</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标配串口</w:t>
            </w:r>
            <w:r>
              <w:rPr>
                <w:rFonts w:hint="eastAsia" w:ascii="宋体" w:hAnsi="宋体" w:eastAsia="宋体" w:cs="宋体"/>
              </w:rPr>
              <w:t xml:space="preserve">、Web 管理界面等多种丰富配置存储管理方式，可以在本地或远程设置、管理、监测和调整盘阵的运行</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自主安全的 BIOS/BMC</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支持SUSE、Ubuntu、CentOS、</w:t>
            </w:r>
            <w:r>
              <w:rPr>
                <w:rFonts w:hint="eastAsia" w:ascii="宋体" w:hAnsi="宋体" w:eastAsia="宋体" w:cs="宋体"/>
              </w:rPr>
              <w:t xml:space="preserve">openEuler</w:t>
            </w:r>
            <w:r>
              <w:rPr>
                <w:rFonts w:hint="eastAsia" w:ascii="宋体" w:hAnsi="宋体" w:eastAsia="宋体" w:cs="宋体"/>
              </w:rPr>
              <w:t xml:space="preserve">、UOS、麒麟软件、凝思、中科院软件所、</w:t>
            </w:r>
            <w:r>
              <w:rPr>
                <w:rFonts w:hint="eastAsia" w:ascii="宋体" w:hAnsi="宋体" w:eastAsia="宋体" w:cs="宋体"/>
              </w:rPr>
              <w:t xml:space="preserve">拓林思</w:t>
            </w:r>
            <w:r>
              <w:rPr>
                <w:rFonts w:hint="eastAsia" w:ascii="宋体" w:hAnsi="宋体" w:eastAsia="宋体" w:cs="宋体"/>
              </w:rPr>
              <w:t xml:space="preserve">、泰山国心、普华、湖南麒麟等操作系统</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98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三维地理信息GPU服务器</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★1.机架式服务器，配置原厂导轨；≥2颗国产化ARM架构CPU，</w:t>
            </w:r>
            <w:r>
              <w:rPr>
                <w:rFonts w:hint="eastAsia" w:ascii="宋体" w:hAnsi="宋体" w:eastAsia="宋体" w:cs="宋体"/>
              </w:rPr>
              <w:t xml:space="preserve">内核数</w:t>
            </w:r>
            <w:r>
              <w:rPr>
                <w:rFonts w:hint="eastAsia" w:ascii="宋体" w:hAnsi="宋体" w:eastAsia="宋体" w:cs="宋体"/>
              </w:rPr>
              <w:t xml:space="preserve">≥32核；≥64GB DDR4内存，支持≥32个内存插槽；≥2*480G SATA SSD硬盘，≥4*4T SATA HDD硬盘；≥4个10/100/1000M-BaseT 以太网接口，≥4个万兆光口；≥2块国产48G GPU模块；热插拔双交流电源、热插</w:t>
            </w:r>
            <w:r>
              <w:rPr>
                <w:rFonts w:hint="eastAsia" w:ascii="宋体" w:hAnsi="宋体" w:eastAsia="宋体" w:cs="宋体"/>
              </w:rPr>
              <w:t xml:space="preserve">拔冗</w:t>
            </w:r>
            <w:r>
              <w:rPr>
                <w:rFonts w:hint="eastAsia" w:ascii="宋体" w:hAnsi="宋体" w:eastAsia="宋体" w:cs="宋体"/>
              </w:rPr>
              <w:t xml:space="preserve">余风扇；</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板载</w:t>
            </w:r>
            <w:r>
              <w:rPr>
                <w:rFonts w:hint="eastAsia" w:ascii="宋体" w:hAnsi="宋体" w:eastAsia="宋体" w:cs="宋体"/>
              </w:rPr>
              <w:t xml:space="preserve"> RAID 控制器，支持多种 RAID 保护级别，提供数据处理性能和保护数据功能</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标配串口</w:t>
            </w:r>
            <w:r>
              <w:rPr>
                <w:rFonts w:hint="eastAsia" w:ascii="宋体" w:hAnsi="宋体" w:eastAsia="宋体" w:cs="宋体"/>
              </w:rPr>
              <w:t xml:space="preserve">、Web 管理界面等多种丰富配置存储管理方式，可以在本地或远程设置、管理、监测和调整盘阵的运行</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自主安全的 BIOS/BMC</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支持SUSE、Ubuntu、CentOS、</w:t>
            </w:r>
            <w:r>
              <w:rPr>
                <w:rFonts w:hint="eastAsia" w:ascii="宋体" w:hAnsi="宋体" w:eastAsia="宋体" w:cs="宋体"/>
              </w:rPr>
              <w:t xml:space="preserve">openEuler</w:t>
            </w:r>
            <w:r>
              <w:rPr>
                <w:rFonts w:hint="eastAsia" w:ascii="宋体" w:hAnsi="宋体" w:eastAsia="宋体" w:cs="宋体"/>
              </w:rPr>
              <w:t xml:space="preserve">、UOS、麒麟软件、凝思、中科院软件所、</w:t>
            </w:r>
            <w:r>
              <w:rPr>
                <w:rFonts w:hint="eastAsia" w:ascii="宋体" w:hAnsi="宋体" w:eastAsia="宋体" w:cs="宋体"/>
              </w:rPr>
              <w:t xml:space="preserve">拓林思</w:t>
            </w:r>
            <w:r>
              <w:rPr>
                <w:rFonts w:hint="eastAsia" w:ascii="宋体" w:hAnsi="宋体" w:eastAsia="宋体" w:cs="宋体"/>
              </w:rPr>
              <w:t xml:space="preserve">、泰山国心、普华、湖南麒麟等操作系统</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98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三维地理信息服务器</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★1.机架式服务器，配置原厂导轨；≥2颗国产化ARM架构CPU，</w:t>
            </w:r>
            <w:r>
              <w:rPr>
                <w:rFonts w:hint="eastAsia" w:ascii="宋体" w:hAnsi="宋体" w:eastAsia="宋体" w:cs="宋体"/>
              </w:rPr>
              <w:t xml:space="preserve">内核数</w:t>
            </w:r>
            <w:r>
              <w:rPr>
                <w:rFonts w:hint="eastAsia" w:ascii="宋体" w:hAnsi="宋体" w:eastAsia="宋体" w:cs="宋体"/>
              </w:rPr>
              <w:t xml:space="preserve">≥32核；≥32GB DDR4内存，支持≥32个内存插槽；≥2*480G SATA SSD硬盘，≥2*3.84T SATA SSD硬盘；≥4个10/100/1000M-BaseT 以太网接口，≥2个万兆光口；热插拔双交流电源、热插</w:t>
            </w:r>
            <w:r>
              <w:rPr>
                <w:rFonts w:hint="eastAsia" w:ascii="宋体" w:hAnsi="宋体" w:eastAsia="宋体" w:cs="宋体"/>
              </w:rPr>
              <w:t xml:space="preserve">拔冗</w:t>
            </w:r>
            <w:r>
              <w:rPr>
                <w:rFonts w:hint="eastAsia" w:ascii="宋体" w:hAnsi="宋体" w:eastAsia="宋体" w:cs="宋体"/>
              </w:rPr>
              <w:t xml:space="preserve">余风扇；</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板载</w:t>
            </w:r>
            <w:r>
              <w:rPr>
                <w:rFonts w:hint="eastAsia" w:ascii="宋体" w:hAnsi="宋体" w:eastAsia="宋体" w:cs="宋体"/>
              </w:rPr>
              <w:t xml:space="preserve"> RAID 控制器，支持多种 RAID 保护级别，提供数据处理性能和保护数据功能</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标配串口</w:t>
            </w:r>
            <w:r>
              <w:rPr>
                <w:rFonts w:hint="eastAsia" w:ascii="宋体" w:hAnsi="宋体" w:eastAsia="宋体" w:cs="宋体"/>
              </w:rPr>
              <w:t xml:space="preserve">、Web 管理界面等多种丰富配置存储管理方式，可以在本地或远程设置、管理、监测和调整盘阵的运行</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自主安全的 BIOS/BMC</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支持SUSE、Ubuntu、CentOS、</w:t>
            </w:r>
            <w:r>
              <w:rPr>
                <w:rFonts w:hint="eastAsia" w:ascii="宋体" w:hAnsi="宋体" w:eastAsia="宋体" w:cs="宋体"/>
              </w:rPr>
              <w:t xml:space="preserve">openEuler</w:t>
            </w:r>
            <w:r>
              <w:rPr>
                <w:rFonts w:hint="eastAsia" w:ascii="宋体" w:hAnsi="宋体" w:eastAsia="宋体" w:cs="宋体"/>
              </w:rPr>
              <w:t xml:space="preserve">、UOS、麒麟软件、凝思、中科院软件所、</w:t>
            </w:r>
            <w:r>
              <w:rPr>
                <w:rFonts w:hint="eastAsia" w:ascii="宋体" w:hAnsi="宋体" w:eastAsia="宋体" w:cs="宋体"/>
              </w:rPr>
              <w:t xml:space="preserve">拓林思</w:t>
            </w:r>
            <w:r>
              <w:rPr>
                <w:rFonts w:hint="eastAsia" w:ascii="宋体" w:hAnsi="宋体" w:eastAsia="宋体" w:cs="宋体"/>
              </w:rPr>
              <w:t xml:space="preserve">、泰山国心、普华、湖南麒麟等操作系统</w:t>
            </w:r>
            <w:r/>
          </w:p>
        </w:tc>
      </w:tr>
      <w:tr>
        <w:trPr>
          <w:trHeight w:val="397"/>
        </w:trPr>
        <w:tc>
          <w:tcPr>
            <w:tcW w:w="57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987" w:type="dxa"/>
            <w:vAlign w:val="center"/>
            <w:vMerge w:val="restart"/>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算法服务器</w:t>
            </w:r>
            <w:r/>
          </w:p>
        </w:tc>
        <w:tc>
          <w:tcPr>
            <w:tcW w:w="8899"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★1.机架式服务器，配置原厂导轨；≥2颗国产化ARM架构CPU，</w:t>
            </w:r>
            <w:r>
              <w:rPr>
                <w:rFonts w:hint="eastAsia" w:ascii="宋体" w:hAnsi="宋体" w:eastAsia="宋体" w:cs="宋体"/>
              </w:rPr>
              <w:t xml:space="preserve">内核数</w:t>
            </w:r>
            <w:r>
              <w:rPr>
                <w:rFonts w:hint="eastAsia" w:ascii="宋体" w:hAnsi="宋体" w:eastAsia="宋体" w:cs="宋体"/>
              </w:rPr>
              <w:t xml:space="preserve">≥32核；≥64GB DDR4内存，支持≥32个内存插槽；≥2*480G SATA SSD硬盘，≥2*4T SATA HDD硬盘；≥</w:t>
            </w:r>
            <w:r>
              <w:rPr>
                <w:rFonts w:ascii="宋体" w:hAnsi="宋体" w:eastAsia="宋体" w:cs="宋体"/>
              </w:rPr>
              <w:t xml:space="preserve">2</w:t>
            </w:r>
            <w:r>
              <w:rPr>
                <w:rFonts w:hint="eastAsia" w:ascii="宋体" w:hAnsi="宋体" w:eastAsia="宋体" w:cs="宋体"/>
              </w:rPr>
              <w:t xml:space="preserve">个10/100/1000M-BaseT 以太网接口，≥</w:t>
            </w:r>
            <w:r>
              <w:rPr>
                <w:rFonts w:ascii="宋体" w:hAnsi="宋体" w:eastAsia="宋体" w:cs="宋体"/>
              </w:rPr>
              <w:t xml:space="preserve">2</w:t>
            </w:r>
            <w:r>
              <w:rPr>
                <w:rFonts w:hint="eastAsia" w:ascii="宋体" w:hAnsi="宋体" w:eastAsia="宋体" w:cs="宋体"/>
              </w:rPr>
              <w:t xml:space="preserve">个万兆光口；≥2块国产48G GPU模块；热插拔双交流电源、热插</w:t>
            </w:r>
            <w:r>
              <w:rPr>
                <w:rFonts w:hint="eastAsia" w:ascii="宋体" w:hAnsi="宋体" w:eastAsia="宋体" w:cs="宋体"/>
              </w:rPr>
              <w:t xml:space="preserve">拔冗</w:t>
            </w:r>
            <w:r>
              <w:rPr>
                <w:rFonts w:hint="eastAsia" w:ascii="宋体" w:hAnsi="宋体" w:eastAsia="宋体" w:cs="宋体"/>
              </w:rPr>
              <w:t xml:space="preserve">余风扇；</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板载</w:t>
            </w:r>
            <w:r>
              <w:rPr>
                <w:rFonts w:hint="eastAsia" w:ascii="宋体" w:hAnsi="宋体" w:eastAsia="宋体" w:cs="宋体"/>
              </w:rPr>
              <w:t xml:space="preserve"> RAID 控制器，支持多种 RAID 保护级别，提供数据处理性能和保护数据功能</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标配串口</w:t>
            </w:r>
            <w:r>
              <w:rPr>
                <w:rFonts w:hint="eastAsia" w:ascii="宋体" w:hAnsi="宋体" w:eastAsia="宋体" w:cs="宋体"/>
              </w:rPr>
              <w:t xml:space="preserve">、Web 管理界面等多种丰富配置存储管理方式，可以在本地或远程设置、管理、监测和调整盘阵的运行</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自主安全的 BIOS/BMC</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支持SUSE、Ubuntu、CentOS、</w:t>
            </w:r>
            <w:r>
              <w:rPr>
                <w:rFonts w:hint="eastAsia" w:ascii="宋体" w:hAnsi="宋体" w:eastAsia="宋体" w:cs="宋体"/>
              </w:rPr>
              <w:t xml:space="preserve">openEuler</w:t>
            </w:r>
            <w:r>
              <w:rPr>
                <w:rFonts w:hint="eastAsia" w:ascii="宋体" w:hAnsi="宋体" w:eastAsia="宋体" w:cs="宋体"/>
              </w:rPr>
              <w:t xml:space="preserve">、UOS、麒麟软件、凝思、中科院软件所、</w:t>
            </w:r>
            <w:r>
              <w:rPr>
                <w:rFonts w:hint="eastAsia" w:ascii="宋体" w:hAnsi="宋体" w:eastAsia="宋体" w:cs="宋体"/>
              </w:rPr>
              <w:t xml:space="preserve">拓林思</w:t>
            </w:r>
            <w:r>
              <w:rPr>
                <w:rFonts w:hint="eastAsia" w:ascii="宋体" w:hAnsi="宋体" w:eastAsia="宋体" w:cs="宋体"/>
              </w:rPr>
              <w:t xml:space="preserve">、泰山国心、普华、湖南麒麟等操作系统</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890"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778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★1.机架式服务器，配置原厂导轨；≥2颗国产化ARM架构CPU，</w:t>
            </w:r>
            <w:r>
              <w:rPr>
                <w:rFonts w:hint="eastAsia" w:ascii="宋体" w:hAnsi="宋体" w:eastAsia="宋体" w:cs="宋体"/>
              </w:rPr>
              <w:t xml:space="preserve">内核数</w:t>
            </w:r>
            <w:r>
              <w:rPr>
                <w:rFonts w:hint="eastAsia" w:ascii="宋体" w:hAnsi="宋体" w:eastAsia="宋体" w:cs="宋体"/>
              </w:rPr>
              <w:t xml:space="preserve">≥32核；≥64GB DDR4内存，支持≥32个内存插槽；≥2*480G SATA SSD硬盘，≥2*4T SATA HDD硬盘；≥</w:t>
            </w:r>
            <w:r>
              <w:rPr>
                <w:rFonts w:ascii="宋体" w:hAnsi="宋体" w:eastAsia="宋体" w:cs="宋体"/>
              </w:rPr>
              <w:t xml:space="preserve">2</w:t>
            </w:r>
            <w:r>
              <w:rPr>
                <w:rFonts w:hint="eastAsia" w:ascii="宋体" w:hAnsi="宋体" w:eastAsia="宋体" w:cs="宋体"/>
              </w:rPr>
              <w:t xml:space="preserve">个10/100/1000M-BaseT 以太网接口，≥</w:t>
            </w:r>
            <w:r>
              <w:rPr>
                <w:rFonts w:ascii="宋体" w:hAnsi="宋体" w:eastAsia="宋体" w:cs="宋体"/>
              </w:rPr>
              <w:t xml:space="preserve">2</w:t>
            </w:r>
            <w:r>
              <w:rPr>
                <w:rFonts w:hint="eastAsia" w:ascii="宋体" w:hAnsi="宋体" w:eastAsia="宋体" w:cs="宋体"/>
              </w:rPr>
              <w:t xml:space="preserve">个万兆光口；≥</w:t>
            </w:r>
            <w:r>
              <w:rPr>
                <w:rFonts w:ascii="宋体" w:hAnsi="宋体" w:eastAsia="宋体" w:cs="宋体"/>
              </w:rPr>
              <w:t xml:space="preserve">4</w:t>
            </w:r>
            <w:r>
              <w:rPr>
                <w:rFonts w:hint="eastAsia" w:ascii="宋体" w:hAnsi="宋体" w:eastAsia="宋体" w:cs="宋体"/>
              </w:rPr>
              <w:t xml:space="preserve">块国产48G GPU模块；热插拔双交流电源、热插</w:t>
            </w:r>
            <w:r>
              <w:rPr>
                <w:rFonts w:hint="eastAsia" w:ascii="宋体" w:hAnsi="宋体" w:eastAsia="宋体" w:cs="宋体"/>
              </w:rPr>
              <w:t xml:space="preserve">拔冗</w:t>
            </w:r>
            <w:r>
              <w:rPr>
                <w:rFonts w:hint="eastAsia" w:ascii="宋体" w:hAnsi="宋体" w:eastAsia="宋体" w:cs="宋体"/>
              </w:rPr>
              <w:t xml:space="preserve">余风扇；</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板载</w:t>
            </w:r>
            <w:r>
              <w:rPr>
                <w:rFonts w:hint="eastAsia" w:ascii="宋体" w:hAnsi="宋体" w:eastAsia="宋体" w:cs="宋体"/>
              </w:rPr>
              <w:t xml:space="preserve"> RAID 控制器，支持多种 RAID 保护级别，提供数据处理性能和保护数据功能</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标配串口</w:t>
            </w:r>
            <w:r>
              <w:rPr>
                <w:rFonts w:hint="eastAsia" w:ascii="宋体" w:hAnsi="宋体" w:eastAsia="宋体" w:cs="宋体"/>
              </w:rPr>
              <w:t xml:space="preserve">、Web 管理界面等多种丰富配置存储管理方式，可以在本地或远程设置、管理、监测和调整盘阵的运行</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自主安全的 BIOS/BMC</w:t>
            </w:r>
            <w:r/>
          </w:p>
          <w:p>
            <w:pPr>
              <w:pStyle w:val="1138"/>
              <w:jc w:val="left"/>
              <w:spacing w:line="320" w:lineRule="exact"/>
              <w:widowControl w:val="off"/>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支持SUSE、Ubuntu、CentOS、</w:t>
            </w:r>
            <w:r>
              <w:rPr>
                <w:rFonts w:hint="eastAsia" w:ascii="宋体" w:hAnsi="宋体" w:eastAsia="宋体" w:cs="宋体"/>
              </w:rPr>
              <w:t xml:space="preserve">openEuler</w:t>
            </w:r>
            <w:r>
              <w:rPr>
                <w:rFonts w:hint="eastAsia" w:ascii="宋体" w:hAnsi="宋体" w:eastAsia="宋体" w:cs="宋体"/>
              </w:rPr>
              <w:t xml:space="preserve">、UOS、麒麟软件、凝思、中科院软件所、</w:t>
            </w:r>
            <w:r>
              <w:rPr>
                <w:rFonts w:hint="eastAsia" w:ascii="宋体" w:hAnsi="宋体" w:eastAsia="宋体" w:cs="宋体"/>
              </w:rPr>
              <w:t xml:space="preserve">拓林思</w:t>
            </w:r>
            <w:r>
              <w:rPr>
                <w:rFonts w:hint="eastAsia" w:ascii="宋体" w:hAnsi="宋体" w:eastAsia="宋体" w:cs="宋体"/>
              </w:rPr>
              <w:t xml:space="preserve">、泰山国心、普华、湖南麒麟等操作系统</w:t>
            </w:r>
            <w:r/>
          </w:p>
        </w:tc>
      </w:tr>
      <w:tr>
        <w:trPr>
          <w:trHeight w:val="39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890" w:type="dxa"/>
            <w:vAlign w:val="center"/>
            <w:vMerge w:val="continue"/>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配置不少于1颗64位多核处理器，内存不小于64GB内存，内置不低于128GB SSD固态硬盘，不少于2</w:t>
            </w:r>
            <w:r>
              <w:rPr>
                <w:rFonts w:ascii="宋体" w:hAnsi="宋体" w:eastAsia="宋体" w:cs="宋体"/>
              </w:rPr>
              <w:t xml:space="preserve">4块</w:t>
            </w:r>
            <w:r>
              <w:rPr>
                <w:rFonts w:hint="eastAsia" w:ascii="宋体" w:hAnsi="宋体" w:eastAsia="宋体" w:cs="宋体"/>
              </w:rPr>
              <w:t xml:space="preserve">4T硬盘；不少于4个千兆网口，冗余电源、风扇。</w:t>
            </w:r>
            <w:r/>
          </w:p>
          <w:p>
            <w:pPr>
              <w:pStyle w:val="1138"/>
              <w:jc w:val="left"/>
              <w:spacing w:line="320" w:lineRule="exact"/>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支持双系统应用，系统盘支持RAID1模式，当主系统出现故障时，备用系统可接管工作；</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配置不少于24块硬盘热插拔插槽，支持硬盘热插拔设备在读写数据时，热插拔设备内的任意块硬盘，设备正常运行不</w:t>
            </w:r>
            <w:r>
              <w:rPr>
                <w:rFonts w:hint="eastAsia" w:ascii="宋体" w:hAnsi="宋体" w:eastAsia="宋体" w:cs="宋体"/>
              </w:rPr>
              <w:t xml:space="preserve">宕</w:t>
            </w:r>
            <w:r>
              <w:rPr>
                <w:rFonts w:hint="eastAsia" w:ascii="宋体" w:hAnsi="宋体" w:eastAsia="宋体" w:cs="宋体"/>
              </w:rPr>
              <w:t xml:space="preserve">机，硬盘不损坏，数据不丢失，业务不中断；</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支持不低于2048Mbps图片转发、不低于2048Mbps图片并发输入，同时不低于2048Mbps图片并发输出；</w:t>
            </w:r>
            <w:r/>
          </w:p>
          <w:p>
            <w:pPr>
              <w:pStyle w:val="1138"/>
              <w:jc w:val="left"/>
              <w:spacing w:line="320" w:lineRule="exact"/>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支持网络RAID纠</w:t>
            </w:r>
            <w:r>
              <w:rPr>
                <w:rFonts w:hint="eastAsia" w:ascii="宋体" w:hAnsi="宋体" w:eastAsia="宋体" w:cs="宋体"/>
              </w:rPr>
              <w:t xml:space="preserve">删</w:t>
            </w:r>
            <w:r>
              <w:rPr>
                <w:rFonts w:hint="eastAsia" w:ascii="宋体" w:hAnsi="宋体" w:eastAsia="宋体" w:cs="宋体"/>
              </w:rPr>
              <w:t xml:space="preserve">码技术，多台存储设备组建网络RAID，设置为负载均衡；</w:t>
            </w:r>
            <w:r/>
          </w:p>
          <w:p>
            <w:pPr>
              <w:pStyle w:val="1138"/>
              <w:jc w:val="left"/>
              <w:spacing w:line="320" w:lineRule="exact"/>
              <w:rPr>
                <w:rFonts w:hint="eastAsia" w:ascii="宋体" w:hAnsi="宋体" w:eastAsia="宋体" w:cs="宋体"/>
              </w:rPr>
            </w:pPr>
            <w:r>
              <w:rPr>
                <w:rFonts w:ascii="宋体" w:hAnsi="宋体" w:eastAsia="宋体" w:cs="宋体"/>
              </w:rPr>
              <w:t xml:space="preserve">6.</w:t>
            </w:r>
            <w:r>
              <w:rPr>
                <w:rFonts w:hint="eastAsia" w:ascii="宋体" w:hAnsi="宋体" w:eastAsia="宋体" w:cs="宋体"/>
              </w:rPr>
              <w:t xml:space="preserve">支持接入2T/3T/4T/6T/8T/10T/12T/14T/16T/18T/20T/25T/26T SATA/SAS硬盘，支持硬盘交错/分时启动，支持国际GB/T 28181和</w:t>
            </w:r>
            <w:r>
              <w:rPr>
                <w:rFonts w:hint="eastAsia" w:ascii="宋体" w:hAnsi="宋体" w:eastAsia="宋体" w:cs="宋体"/>
              </w:rPr>
              <w:t xml:space="preserve">Onvif</w:t>
            </w:r>
            <w:r>
              <w:rPr>
                <w:rFonts w:hint="eastAsia" w:ascii="宋体" w:hAnsi="宋体" w:eastAsia="宋体" w:cs="宋体"/>
              </w:rPr>
              <w:t xml:space="preserve">视频</w:t>
            </w:r>
            <w:r>
              <w:rPr>
                <w:rFonts w:hint="eastAsia" w:ascii="宋体" w:hAnsi="宋体" w:eastAsia="宋体" w:cs="宋体"/>
              </w:rPr>
              <w:t xml:space="preserve">流直存模式</w:t>
            </w:r>
            <w:r>
              <w:rPr>
                <w:rFonts w:hint="eastAsia" w:ascii="宋体" w:hAnsi="宋体" w:eastAsia="宋体" w:cs="宋体"/>
              </w:rPr>
              <w:t xml:space="preserve">，支持iSCSI</w:t>
            </w:r>
            <w:r>
              <w:rPr>
                <w:rFonts w:hint="eastAsia" w:ascii="宋体" w:hAnsi="宋体" w:eastAsia="宋体" w:cs="宋体"/>
              </w:rPr>
              <w:t xml:space="preserve">直存功能</w:t>
            </w:r>
            <w:r>
              <w:rPr>
                <w:rFonts w:hint="eastAsia" w:ascii="宋体" w:hAnsi="宋体" w:eastAsia="宋体" w:cs="宋体"/>
              </w:rPr>
              <w:t xml:space="preserve">；</w:t>
            </w:r>
            <w:r/>
          </w:p>
          <w:p>
            <w:pPr>
              <w:pStyle w:val="1138"/>
              <w:jc w:val="left"/>
              <w:spacing w:line="320" w:lineRule="exact"/>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支持磁盘故障重构，可根据业务需要配置重构速度；</w:t>
            </w:r>
            <w:r/>
          </w:p>
          <w:p>
            <w:pPr>
              <w:pStyle w:val="1138"/>
              <w:jc w:val="left"/>
              <w:spacing w:line="320" w:lineRule="exact"/>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支持容器镜像管理，包括容器镜像启动/暂停、业务升级/回退、上传/删除，支持添加新业务，支持修改容器镜像IP地址、业务参数，支持查看容器镜像中业务信息；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9.</w:t>
            </w:r>
            <w:r>
              <w:rPr>
                <w:rFonts w:hint="eastAsia" w:ascii="宋体" w:hAnsi="宋体" w:eastAsia="宋体" w:cs="宋体"/>
              </w:rPr>
              <w:t xml:space="preserve">支持多个系统镜像，当主用系统出现故障时，备用系统可接替主用系统工作，且支持通过任</w:t>
            </w:r>
            <w:r>
              <w:rPr>
                <w:rFonts w:hint="eastAsia" w:ascii="宋体" w:hAnsi="宋体" w:eastAsia="宋体" w:cs="宋体"/>
              </w:rPr>
              <w:t xml:space="preserve">一</w:t>
            </w:r>
            <w:r>
              <w:rPr>
                <w:rFonts w:hint="eastAsia" w:ascii="宋体" w:hAnsi="宋体" w:eastAsia="宋体" w:cs="宋体"/>
              </w:rPr>
              <w:t xml:space="preserve">备用系统对原主用系统进行修复；（提供权威检测机构出具的检验报告复印件）</w:t>
            </w:r>
            <w:r/>
          </w:p>
          <w:p>
            <w:pPr>
              <w:pStyle w:val="1138"/>
              <w:jc w:val="left"/>
              <w:spacing w:line="320" w:lineRule="exact"/>
              <w:rPr>
                <w:rFonts w:hint="eastAsia" w:ascii="宋体" w:hAnsi="宋体" w:eastAsia="宋体" w:cs="宋体"/>
              </w:rPr>
            </w:pPr>
            <w:r>
              <w:rPr>
                <w:rFonts w:ascii="宋体" w:hAnsi="宋体" w:eastAsia="宋体" w:cs="宋体"/>
              </w:rPr>
              <w:t xml:space="preserve">10.</w:t>
            </w:r>
            <w:r>
              <w:rPr>
                <w:rFonts w:hint="eastAsia" w:ascii="宋体" w:hAnsi="宋体" w:eastAsia="宋体" w:cs="宋体"/>
              </w:rPr>
              <w:t xml:space="preserve">支持内存资源动态调节，根据业务进行自动分配，当业务压力增加时，内存自动分配；</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rPr>
                <w:rFonts w:hint="eastAsia" w:ascii="宋体" w:hAnsi="宋体" w:eastAsia="宋体" w:cs="宋体"/>
              </w:rPr>
              <w:t xml:space="preserve">支持配置多个录像卷、图片卷、文件卷，支持不同的卷，配置不同的覆盖策略；</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2.</w:t>
            </w:r>
            <w:r>
              <w:rPr>
                <w:rFonts w:hint="eastAsia" w:ascii="宋体" w:hAnsi="宋体" w:eastAsia="宋体" w:cs="宋体"/>
              </w:rPr>
              <w:t xml:space="preserve">支持运维客户端监管存储设备状态，包括系统、硬盘、环控、报警、保养灯等模块，并同步实时展示，运维客户端可展示设备的在线和离线状态，并同步统计在线、离线设备的数量；支持手动下载及策略下载，支持设置下载时间，下载数量，及周期性管理；（提供权威检测机构出具的检验报告复印件）</w:t>
            </w:r>
            <w:r/>
          </w:p>
        </w:tc>
      </w:tr>
    </w:tbl>
    <w:p>
      <w:pPr>
        <w:spacing w:line="360" w:lineRule="auto"/>
        <w:rPr>
          <w:rFonts w:hint="eastAsia" w:ascii="宋体" w:hAnsi="宋体" w:cs="宋体"/>
          <w:b/>
          <w:bCs/>
          <w:sz w:val="24"/>
          <w:szCs w:val="24"/>
        </w:rPr>
      </w:pPr>
      <w:r>
        <w:rPr>
          <w:rFonts w:hint="eastAsia" w:ascii="宋体" w:hAnsi="宋体" w:cs="宋体"/>
          <w:b/>
          <w:bCs/>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园区智能感知</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7"/>
        <w:gridCol w:w="890"/>
        <w:gridCol w:w="7785"/>
      </w:tblGrid>
      <w:tr>
        <w:trPr>
          <w:trHeight w:val="397"/>
          <w:tblHeader/>
        </w:trPr>
        <w:tc>
          <w:tcPr>
            <w:tcW w:w="52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89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778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1326"/>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球型鹰眼</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w:t>
            </w:r>
            <w:r>
              <w:rPr>
                <w:rFonts w:hint="eastAsia" w:ascii="宋体" w:hAnsi="宋体" w:eastAsia="宋体" w:cs="宋体"/>
              </w:rPr>
              <w:t xml:space="preserve">具备AR视频标签添加，修改，删除和标准等系列管理功能，支持视频画面中添加最多500个标签；标签类型包括：建筑物视频标签，普通视频标签等；</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w:t>
            </w:r>
            <w:r>
              <w:rPr>
                <w:rFonts w:hint="eastAsia" w:ascii="宋体" w:hAnsi="宋体" w:eastAsia="宋体" w:cs="宋体"/>
              </w:rPr>
              <w:t xml:space="preserve">具备AR视频标签防偏移功能，当设备调焦或转动时，AR视频标签应与所标记物体保持相对静止。</w:t>
            </w:r>
            <w:r/>
          </w:p>
          <w:p>
            <w:pPr>
              <w:pStyle w:val="1138"/>
              <w:jc w:val="left"/>
              <w:spacing w:line="320" w:lineRule="exact"/>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w:t>
            </w:r>
            <w:r>
              <w:rPr>
                <w:rFonts w:hint="eastAsia" w:ascii="宋体" w:hAnsi="宋体" w:eastAsia="宋体" w:cs="宋体"/>
              </w:rPr>
              <w:t xml:space="preserve">具备AR视频标签联动功能，并可对高-高，高-低，低-高三种标签的位置的视频图像，进行切换预览。</w:t>
            </w:r>
            <w:r/>
          </w:p>
          <w:p>
            <w:pPr>
              <w:pStyle w:val="1138"/>
              <w:jc w:val="left"/>
              <w:spacing w:line="32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自带镜头，另配6个图像采集模块，可输出1路主视频图像和6路辅视频图像。可将辅视频图像进行无缝拼接，拼接后的辅视频图像：水平视场角为270°，垂直视场角为80°（提供权威机构提供的检测报告复印件）；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▲5</w:t>
            </w:r>
            <w:r>
              <w:rPr>
                <w:rFonts w:ascii="宋体" w:hAnsi="宋体" w:eastAsia="宋体" w:cs="宋体"/>
              </w:rPr>
              <w:t xml:space="preserve">.</w:t>
            </w:r>
            <w:r>
              <w:rPr>
                <w:rFonts w:hint="eastAsia" w:ascii="宋体" w:hAnsi="宋体" w:eastAsia="宋体" w:cs="宋体"/>
              </w:rPr>
              <w:t xml:space="preserve">摄像机全景镜头光圈均不小于F1.0（提供权威机构检测报告复印件）；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rPr>
              <w:t xml:space="preserve">要求摄像机内置除湿器，可对样机内部进行除湿，除去玻璃罩上的水状附着物。（提供权威机构提供的检测报告复印件）；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7</w:t>
            </w:r>
            <w:r>
              <w:rPr>
                <w:rFonts w:ascii="宋体" w:hAnsi="宋体" w:eastAsia="宋体" w:cs="宋体"/>
              </w:rPr>
              <w:t xml:space="preserve">.</w:t>
            </w:r>
            <w:r>
              <w:rPr>
                <w:rFonts w:hint="eastAsia" w:ascii="宋体" w:hAnsi="宋体" w:eastAsia="宋体" w:cs="宋体"/>
              </w:rPr>
              <w:t xml:space="preserve">主视频图像：3840x2160@25fps，辅视频图像：8160×2400@25fps</w:t>
            </w:r>
            <w:r/>
          </w:p>
          <w:p>
            <w:pPr>
              <w:pStyle w:val="1138"/>
              <w:jc w:val="left"/>
              <w:spacing w:line="320" w:lineRule="exact"/>
              <w:rPr>
                <w:rFonts w:hint="eastAsia" w:ascii="宋体" w:hAnsi="宋体" w:eastAsia="宋体" w:cs="宋体"/>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内置GPU芯片，靶面尺寸为1/1.8" 。</w:t>
            </w:r>
            <w:r/>
          </w:p>
          <w:p>
            <w:pPr>
              <w:pStyle w:val="1138"/>
              <w:jc w:val="left"/>
              <w:spacing w:line="320" w:lineRule="exact"/>
              <w:rPr>
                <w:rFonts w:hint="eastAsia" w:ascii="宋体" w:hAnsi="宋体" w:eastAsia="宋体" w:cs="宋体"/>
              </w:rPr>
            </w:pPr>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主视频支持不小于45倍光学变倍（提供权威机构提供的检测报告复印件）；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0.</w:t>
            </w:r>
            <w:r>
              <w:rPr>
                <w:rFonts w:hint="eastAsia" w:ascii="宋体" w:hAnsi="宋体" w:eastAsia="宋体" w:cs="宋体"/>
              </w:rPr>
              <w:t xml:space="preserve">彩色：0.0003lux；黑白：0.0001lux。</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rPr>
                <w:rFonts w:hint="eastAsia" w:ascii="宋体" w:hAnsi="宋体" w:eastAsia="宋体" w:cs="宋体"/>
              </w:rPr>
              <w:t xml:space="preserve">产品支持畸变调整功能，支持通过客户端对辅助视频图像的全景画面进行远，中，近3种畸变调整。</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2.</w:t>
            </w:r>
            <w:r>
              <w:rPr>
                <w:rFonts w:hint="eastAsia" w:ascii="宋体" w:hAnsi="宋体" w:eastAsia="宋体" w:cs="宋体"/>
              </w:rPr>
              <w:t xml:space="preserve">产品支持画面调整功能，支持通过客户端对辅助视频图像的全景画面进行上，下，左，右平移和三维空间旋转，进而调整视场画面。</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3.</w:t>
            </w:r>
            <w:r>
              <w:rPr>
                <w:rFonts w:hint="eastAsia" w:ascii="宋体" w:hAnsi="宋体" w:eastAsia="宋体" w:cs="宋体"/>
              </w:rPr>
              <w:t xml:space="preserve">产品支持全景剪裁功能，支持对辅助图像的全景画面</w:t>
            </w:r>
            <w:r>
              <w:rPr>
                <w:rFonts w:hint="eastAsia" w:ascii="宋体" w:hAnsi="宋体" w:eastAsia="宋体" w:cs="宋体"/>
              </w:rPr>
              <w:t xml:space="preserve">进行框选裁剪</w:t>
            </w:r>
            <w:r>
              <w:rPr>
                <w:rFonts w:hint="eastAsia" w:ascii="宋体" w:hAnsi="宋体" w:eastAsia="宋体" w:cs="宋体"/>
              </w:rPr>
              <w:t xml:space="preserve">，只</w:t>
            </w:r>
            <w:r>
              <w:rPr>
                <w:rFonts w:hint="eastAsia" w:ascii="宋体" w:hAnsi="宋体" w:eastAsia="宋体" w:cs="宋体"/>
              </w:rPr>
              <w:t xml:space="preserve">显示框选内</w:t>
            </w:r>
            <w:r>
              <w:rPr>
                <w:rFonts w:hint="eastAsia" w:ascii="宋体" w:hAnsi="宋体" w:eastAsia="宋体" w:cs="宋体"/>
              </w:rPr>
              <w:t xml:space="preserve">的画面，且检测框可拖拽。剪裁分辨率</w:t>
            </w:r>
            <w:r>
              <w:rPr>
                <w:rFonts w:hint="eastAsia" w:ascii="宋体" w:hAnsi="宋体" w:eastAsia="宋体" w:cs="宋体"/>
              </w:rPr>
              <w:t xml:space="preserve">根据主码流</w:t>
            </w:r>
            <w:r>
              <w:rPr>
                <w:rFonts w:hint="eastAsia" w:ascii="宋体" w:hAnsi="宋体" w:eastAsia="宋体" w:cs="宋体"/>
              </w:rPr>
              <w:t xml:space="preserve">，</w:t>
            </w:r>
            <w:r>
              <w:rPr>
                <w:rFonts w:hint="eastAsia" w:ascii="宋体" w:hAnsi="宋体" w:eastAsia="宋体" w:cs="宋体"/>
              </w:rPr>
              <w:t xml:space="preserve">子码流</w:t>
            </w:r>
            <w:r>
              <w:rPr>
                <w:rFonts w:hint="eastAsia" w:ascii="宋体" w:hAnsi="宋体" w:eastAsia="宋体" w:cs="宋体"/>
              </w:rPr>
              <w:t xml:space="preserve">和第三码流进行设置。</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4.</w:t>
            </w:r>
            <w:r>
              <w:rPr>
                <w:rFonts w:hint="eastAsia" w:ascii="宋体" w:hAnsi="宋体" w:eastAsia="宋体" w:cs="宋体"/>
              </w:rPr>
              <w:t xml:space="preserve">红外灯开启时，样机可根据被摄物的距离自动调节红外灯功率密度。红外夜视距离：可识别距离样机550m</w:t>
            </w:r>
            <w:r>
              <w:rPr>
                <w:rFonts w:hint="eastAsia" w:ascii="宋体" w:hAnsi="宋体" w:eastAsia="宋体" w:cs="宋体"/>
              </w:rPr>
              <w:t xml:space="preserve">外人体</w:t>
            </w:r>
            <w:r>
              <w:rPr>
                <w:rFonts w:hint="eastAsia" w:ascii="宋体" w:hAnsi="宋体" w:eastAsia="宋体" w:cs="宋体"/>
              </w:rPr>
              <w:t xml:space="preserve">轮廓；可对</w:t>
            </w:r>
            <w:r>
              <w:rPr>
                <w:rFonts w:hint="eastAsia" w:ascii="宋体" w:hAnsi="宋体" w:eastAsia="宋体" w:cs="宋体"/>
              </w:rPr>
              <w:t xml:space="preserve">距设备</w:t>
            </w:r>
            <w:r>
              <w:rPr>
                <w:rFonts w:hint="eastAsia" w:ascii="宋体" w:hAnsi="宋体" w:eastAsia="宋体" w:cs="宋体"/>
              </w:rPr>
              <w:t xml:space="preserve">100米处的人脸进行抓拍；</w:t>
            </w:r>
            <w:r/>
          </w:p>
          <w:p>
            <w:pPr>
              <w:pStyle w:val="1138"/>
              <w:jc w:val="left"/>
              <w:spacing w:line="320" w:lineRule="exact"/>
              <w:rPr>
                <w:rFonts w:hint="eastAsia" w:ascii="宋体" w:hAnsi="宋体" w:eastAsia="宋体" w:cs="宋体"/>
              </w:rPr>
            </w:pPr>
            <w:r>
              <w:rPr>
                <w:rFonts w:ascii="宋体" w:hAnsi="宋体" w:eastAsia="宋体" w:cs="宋体"/>
              </w:rPr>
              <w:t xml:space="preserve">15.</w:t>
            </w:r>
            <w:r>
              <w:rPr>
                <w:rFonts w:hint="eastAsia" w:ascii="宋体" w:hAnsi="宋体" w:eastAsia="宋体" w:cs="宋体"/>
              </w:rPr>
              <w:t xml:space="preserve">可通过IE浏览器设置8个场景进行人脸抓拍，可设置每个场景的布防时间。</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6.</w:t>
            </w:r>
            <w:r>
              <w:rPr>
                <w:rFonts w:hint="eastAsia" w:ascii="宋体" w:hAnsi="宋体" w:eastAsia="宋体" w:cs="宋体"/>
              </w:rPr>
              <w:t xml:space="preserve">当通过IE浏览器手动点击</w:t>
            </w:r>
            <w:r>
              <w:rPr>
                <w:rFonts w:hint="eastAsia" w:ascii="宋体" w:hAnsi="宋体" w:eastAsia="宋体" w:cs="宋体"/>
              </w:rPr>
              <w:t xml:space="preserve">或框选预览</w:t>
            </w:r>
            <w:r>
              <w:rPr>
                <w:rFonts w:hint="eastAsia" w:ascii="宋体" w:hAnsi="宋体" w:eastAsia="宋体" w:cs="宋体"/>
              </w:rPr>
              <w:t xml:space="preserve">画面中的人脸时，设备能通过PTZ转动将人脸置于画面中心，并对人脸进行抓拍。</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rPr>
                <w:rFonts w:hint="eastAsia" w:ascii="宋体" w:hAnsi="宋体" w:eastAsia="宋体" w:cs="宋体"/>
              </w:rPr>
              <w:t xml:space="preserve">可通过IE浏览器实时预览设备抓拍的人脸图片，并可在历史记录中存储不小于100张人脸抓拍图片。</w:t>
            </w:r>
            <w:r/>
          </w:p>
        </w:tc>
      </w:tr>
      <w:tr>
        <w:trPr>
          <w:trHeight w:val="2020"/>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热成像双光谱中载云台</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1.热成像分辨率：640 × 512</w:t>
            </w:r>
            <w:r>
              <w:rPr>
                <w:rFonts w:ascii="宋体" w:hAnsi="宋体" w:eastAsia="宋体" w:cs="宋体"/>
              </w:rPr>
              <w:t xml:space="preserve">，</w:t>
            </w:r>
            <w:r>
              <w:rPr>
                <w:rFonts w:hint="eastAsia" w:ascii="宋体" w:hAnsi="宋体" w:eastAsia="宋体" w:cs="宋体"/>
              </w:rPr>
              <w:t xml:space="preserve">热成像焦距：50 mm</w:t>
            </w:r>
            <w:r>
              <w:rPr>
                <w:rFonts w:ascii="宋体" w:hAnsi="宋体" w:eastAsia="宋体" w:cs="宋体"/>
              </w:rPr>
              <w:t xml:space="preserve">，</w:t>
            </w:r>
            <w:r>
              <w:rPr>
                <w:rFonts w:hint="eastAsia" w:ascii="宋体" w:hAnsi="宋体" w:eastAsia="宋体" w:cs="宋体"/>
              </w:rPr>
              <w:t xml:space="preserve">热成像视场角：12.42° （H）× 9.95°（V）</w:t>
            </w:r>
            <w:r/>
          </w:p>
          <w:p>
            <w:pPr>
              <w:pStyle w:val="1138"/>
              <w:jc w:val="left"/>
              <w:spacing w:line="320" w:lineRule="exact"/>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火点最远报警距离（以2米*2米为准）：3000m</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可见光分辨率：2688 x 1520，400万实时高清</w:t>
            </w:r>
            <w:r>
              <w:rPr>
                <w:rFonts w:ascii="宋体" w:hAnsi="宋体" w:eastAsia="宋体" w:cs="宋体"/>
              </w:rPr>
              <w:t xml:space="preserve">，</w:t>
            </w:r>
            <w:r>
              <w:rPr>
                <w:rFonts w:hint="eastAsia" w:ascii="宋体" w:hAnsi="宋体" w:eastAsia="宋体" w:cs="宋体"/>
              </w:rPr>
              <w:t xml:space="preserve">可见光参照物大小：5m*5m</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可见光补光功能：激光补光有效距离800m</w:t>
            </w:r>
            <w:r/>
          </w:p>
          <w:p>
            <w:pPr>
              <w:pStyle w:val="1138"/>
              <w:jc w:val="left"/>
              <w:spacing w:line="320" w:lineRule="exact"/>
              <w:rPr>
                <w:rFonts w:hint="eastAsia" w:ascii="宋体" w:hAnsi="宋体" w:eastAsia="宋体" w:cs="宋体"/>
              </w:rPr>
            </w:pPr>
            <w:r>
              <w:rPr>
                <w:rFonts w:hint="eastAsia" w:ascii="宋体" w:hAnsi="宋体" w:eastAsia="宋体" w:cs="宋体"/>
              </w:rPr>
              <w:t xml:space="preserve">5</w:t>
            </w:r>
            <w:r>
              <w:rPr>
                <w:rFonts w:ascii="宋体" w:hAnsi="宋体" w:eastAsia="宋体" w:cs="宋体"/>
              </w:rPr>
              <w:t xml:space="preserve">.</w:t>
            </w:r>
            <w:r>
              <w:rPr>
                <w:rFonts w:hint="eastAsia" w:ascii="宋体" w:hAnsi="宋体" w:eastAsia="宋体" w:cs="宋体"/>
              </w:rPr>
              <w:t xml:space="preserve">可见光视场角：48.26°(H)28.43°(V)-0.92°(H)0.56°(V)</w:t>
            </w:r>
            <w:r/>
          </w:p>
          <w:p>
            <w:pPr>
              <w:pStyle w:val="1138"/>
              <w:jc w:val="left"/>
              <w:spacing w:line="320" w:lineRule="exact"/>
              <w:rPr>
                <w:rFonts w:hint="eastAsia" w:ascii="宋体" w:hAnsi="宋体" w:eastAsia="宋体" w:cs="宋体"/>
              </w:rPr>
            </w:pP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rPr>
              <w:t xml:space="preserve">可见光透雾功能：支持光学透雾和算法透雾</w:t>
            </w:r>
            <w:r/>
          </w:p>
          <w:p>
            <w:pPr>
              <w:pStyle w:val="1138"/>
              <w:jc w:val="left"/>
              <w:spacing w:line="320" w:lineRule="exact"/>
              <w:rPr>
                <w:rFonts w:hint="eastAsia" w:ascii="宋体" w:hAnsi="宋体" w:eastAsia="宋体" w:cs="宋体"/>
              </w:rPr>
            </w:pPr>
            <w:r>
              <w:rPr>
                <w:rFonts w:hint="eastAsia" w:ascii="宋体" w:hAnsi="宋体" w:eastAsia="宋体" w:cs="宋体"/>
              </w:rPr>
              <w:t xml:space="preserve">7</w:t>
            </w:r>
            <w:r>
              <w:rPr>
                <w:rFonts w:ascii="宋体" w:hAnsi="宋体" w:eastAsia="宋体" w:cs="宋体"/>
              </w:rPr>
              <w:t xml:space="preserve">.</w:t>
            </w:r>
            <w:r>
              <w:rPr>
                <w:rFonts w:hint="eastAsia" w:ascii="宋体" w:hAnsi="宋体" w:eastAsia="宋体" w:cs="宋体"/>
              </w:rPr>
              <w:t xml:space="preserve">可见光防抖功能：陀螺仪电子防抖</w:t>
            </w:r>
            <w:r/>
          </w:p>
          <w:p>
            <w:pPr>
              <w:pStyle w:val="1138"/>
              <w:jc w:val="left"/>
              <w:spacing w:line="320" w:lineRule="exact"/>
              <w:rPr>
                <w:rFonts w:hint="eastAsia" w:ascii="宋体" w:hAnsi="宋体" w:eastAsia="宋体" w:cs="宋体"/>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烟雾最远报警距离（以5米*5米为准）：6000m</w:t>
            </w:r>
            <w:r/>
          </w:p>
          <w:p>
            <w:pPr>
              <w:pStyle w:val="1138"/>
              <w:jc w:val="left"/>
              <w:spacing w:line="320" w:lineRule="exact"/>
              <w:rPr>
                <w:rFonts w:hint="eastAsia" w:ascii="宋体" w:hAnsi="宋体" w:eastAsia="宋体" w:cs="宋体"/>
              </w:rPr>
            </w:pPr>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水平范围：360°连续旋转</w:t>
            </w:r>
            <w:r>
              <w:rPr>
                <w:rFonts w:ascii="宋体" w:hAnsi="宋体" w:eastAsia="宋体" w:cs="宋体"/>
              </w:rPr>
              <w:t xml:space="preserve">，</w:t>
            </w:r>
            <w:r>
              <w:rPr>
                <w:rFonts w:hint="eastAsia" w:ascii="宋体" w:hAnsi="宋体" w:eastAsia="宋体" w:cs="宋体"/>
              </w:rPr>
              <w:t xml:space="preserve">垂直范围：+40°~-90°</w:t>
            </w:r>
            <w:r/>
          </w:p>
          <w:p>
            <w:pPr>
              <w:pStyle w:val="1138"/>
              <w:jc w:val="left"/>
              <w:spacing w:line="320" w:lineRule="exact"/>
              <w:rPr>
                <w:rFonts w:hint="eastAsia" w:ascii="宋体" w:hAnsi="宋体" w:eastAsia="宋体" w:cs="宋体"/>
              </w:rPr>
            </w:pPr>
            <w:r>
              <w:rPr>
                <w:rFonts w:ascii="宋体" w:hAnsi="宋体" w:eastAsia="宋体" w:cs="宋体"/>
              </w:rPr>
              <w:t xml:space="preserve">10.</w:t>
            </w:r>
            <w:r>
              <w:rPr>
                <w:rFonts w:hint="eastAsia" w:ascii="宋体" w:hAnsi="宋体" w:eastAsia="宋体" w:cs="宋体"/>
              </w:rPr>
              <w:t xml:space="preserve">支持热成像目标检测，可联动可见光通道对未授权人员进行目标跟随</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rPr>
                <w:rFonts w:hint="eastAsia" w:ascii="宋体" w:hAnsi="宋体" w:eastAsia="宋体" w:cs="宋体"/>
              </w:rPr>
              <w:t xml:space="preserve">.支持区域入侵侦测、越界侦测、进入区域侦测、离开区域侦测功能</w:t>
            </w:r>
            <w:r/>
          </w:p>
          <w:p>
            <w:pPr>
              <w:pStyle w:val="1138"/>
              <w:jc w:val="left"/>
              <w:spacing w:line="320" w:lineRule="exact"/>
              <w:rPr>
                <w:rFonts w:hint="eastAsia" w:ascii="宋体" w:hAnsi="宋体" w:eastAsia="宋体" w:cs="宋体"/>
              </w:rPr>
            </w:pPr>
            <w:r>
              <w:rPr>
                <w:rFonts w:ascii="宋体" w:hAnsi="宋体" w:eastAsia="宋体" w:cs="宋体"/>
              </w:rPr>
              <w:t xml:space="preserve">12</w:t>
            </w:r>
            <w:r>
              <w:rPr>
                <w:rFonts w:hint="eastAsia" w:ascii="宋体" w:hAnsi="宋体" w:eastAsia="宋体" w:cs="宋体"/>
              </w:rPr>
              <w:t xml:space="preserve">.支持智能烟火检测功能，并能实时</w:t>
            </w:r>
            <w:r>
              <w:rPr>
                <w:rFonts w:hint="eastAsia" w:ascii="宋体" w:hAnsi="宋体" w:eastAsia="宋体" w:cs="宋体"/>
              </w:rPr>
              <w:t xml:space="preserve">回传云台角度</w:t>
            </w:r>
            <w:r>
              <w:rPr>
                <w:rFonts w:hint="eastAsia" w:ascii="宋体" w:hAnsi="宋体" w:eastAsia="宋体" w:cs="宋体"/>
              </w:rPr>
              <w:t xml:space="preserve">及俯仰角信息</w:t>
            </w:r>
            <w:r/>
          </w:p>
          <w:p>
            <w:pPr>
              <w:pStyle w:val="1138"/>
              <w:jc w:val="left"/>
              <w:spacing w:line="320" w:lineRule="exact"/>
              <w:rPr>
                <w:rFonts w:hint="eastAsia" w:ascii="宋体" w:hAnsi="宋体" w:eastAsia="宋体" w:cs="宋体"/>
              </w:rPr>
            </w:pPr>
            <w:r>
              <w:rPr>
                <w:rFonts w:ascii="宋体" w:hAnsi="宋体" w:eastAsia="宋体" w:cs="宋体"/>
              </w:rPr>
              <w:t xml:space="preserve">13</w:t>
            </w:r>
            <w:r>
              <w:rPr>
                <w:rFonts w:hint="eastAsia" w:ascii="宋体" w:hAnsi="宋体" w:eastAsia="宋体" w:cs="宋体"/>
              </w:rPr>
              <w:t xml:space="preserve">.支持测温功能，测温范围：-20 ℃~150 ℃，测温精度：±8 ℃，或者读数的±8%，取最大值</w:t>
            </w:r>
            <w:r/>
          </w:p>
          <w:p>
            <w:pPr>
              <w:pStyle w:val="1138"/>
              <w:jc w:val="left"/>
              <w:spacing w:line="320" w:lineRule="exact"/>
              <w:rPr>
                <w:rFonts w:hint="eastAsia" w:ascii="宋体" w:hAnsi="宋体" w:eastAsia="宋体" w:cs="宋体"/>
              </w:rPr>
            </w:pPr>
            <w:r>
              <w:rPr>
                <w:rFonts w:ascii="宋体" w:hAnsi="宋体" w:eastAsia="宋体" w:cs="宋体"/>
              </w:rPr>
              <w:t xml:space="preserve">14.</w:t>
            </w:r>
            <w:r>
              <w:rPr>
                <w:rFonts w:hint="eastAsia" w:ascii="宋体" w:hAnsi="宋体" w:eastAsia="宋体" w:cs="宋体"/>
              </w:rPr>
              <w:t xml:space="preserve">噪声等效温差(NETD)在8mk及以下；最小可分辨温差（MRTD）在150mk及以下；</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5.</w:t>
            </w:r>
            <w:r>
              <w:rPr>
                <w:rFonts w:hint="eastAsia" w:ascii="宋体" w:hAnsi="宋体" w:eastAsia="宋体" w:cs="宋体"/>
              </w:rPr>
              <w:t xml:space="preserve">具备故障自诊断系统，可自动识别系统故障（包括视频图像异常、系统异常重启、云台异常、镜头运行状态异常、网络异常、智能分析异常、算法状态异常、电机状态异常等）并可通过OSD进行显示及后台输出（提供权威检测机构出具的检验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6.</w:t>
            </w:r>
            <w:r>
              <w:rPr>
                <w:rFonts w:hint="eastAsia" w:ascii="宋体" w:hAnsi="宋体" w:eastAsia="宋体" w:cs="宋体"/>
              </w:rPr>
              <w:t xml:space="preserve">可根据温度变化自动调整聚焦，样机支持目标热源细节凸显，并可对指定热源细节进行增强显示（提供权威检测机构出具的检验报告复印件）；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7.</w:t>
            </w:r>
            <w:r>
              <w:rPr>
                <w:rFonts w:hint="eastAsia" w:ascii="宋体" w:hAnsi="宋体" w:eastAsia="宋体" w:cs="宋体"/>
              </w:rPr>
              <w:t xml:space="preserve">可对当前样机安装倾角进行检测，并可将检测结果与烟火定位功能进行参数同步；（提供权威检测机构出具的检验报告复印件）；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8.</w:t>
            </w:r>
            <w:r>
              <w:rPr>
                <w:rFonts w:hint="eastAsia" w:ascii="宋体" w:hAnsi="宋体" w:eastAsia="宋体" w:cs="宋体"/>
              </w:rPr>
              <w:t xml:space="preserve">样机具有集成智能火点算法和可见光深</w:t>
            </w:r>
            <w:r>
              <w:rPr>
                <w:rFonts w:hint="eastAsia" w:ascii="宋体" w:hAnsi="宋体" w:eastAsia="宋体" w:cs="宋体"/>
              </w:rPr>
              <w:t xml:space="preserve">度学习火</w:t>
            </w:r>
            <w:r>
              <w:rPr>
                <w:rFonts w:hint="eastAsia" w:ascii="宋体" w:hAnsi="宋体" w:eastAsia="宋体" w:cs="宋体"/>
              </w:rPr>
              <w:t xml:space="preserve">点误报过滤算法设置选项，实现烟火检测；</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9.</w:t>
            </w:r>
            <w:r>
              <w:rPr>
                <w:rFonts w:hint="eastAsia" w:ascii="宋体" w:hAnsi="宋体" w:eastAsia="宋体" w:cs="宋体"/>
              </w:rPr>
              <w:t xml:space="preserve">可见光视频图像：视频图像：当监控场景内存在雾、</w:t>
            </w:r>
            <w:r>
              <w:rPr>
                <w:rFonts w:hint="eastAsia" w:ascii="宋体" w:hAnsi="宋体" w:eastAsia="宋体" w:cs="宋体"/>
              </w:rPr>
              <w:t xml:space="preserve">霾</w:t>
            </w:r>
            <w:r>
              <w:rPr>
                <w:rFonts w:hint="eastAsia" w:ascii="宋体" w:hAnsi="宋体" w:eastAsia="宋体" w:cs="宋体"/>
              </w:rPr>
              <w:t xml:space="preserve">、雷、云、丁达尔效应产生的光线、树枝、建筑物、水、车辆等物体时，不应触发报警；（提供权威检测机构出具的检验报告复印件）；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20.</w:t>
            </w:r>
            <w:r>
              <w:rPr>
                <w:rFonts w:hint="eastAsia" w:ascii="宋体" w:hAnsi="宋体" w:eastAsia="宋体" w:cs="宋体"/>
              </w:rPr>
              <w:t xml:space="preserve">热成像视频图像：当监控场景内存在太阳、汽车、香炉、烟囱、探照灯等热源时，不应触发报警；（提供权威检测机构出具的检验报告复印件）；</w:t>
            </w:r>
            <w:r/>
          </w:p>
        </w:tc>
      </w:tr>
      <w:tr>
        <w:trPr>
          <w:trHeight w:val="617"/>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3</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防雷箱</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抑制瞬流和</w:t>
            </w:r>
            <w:r>
              <w:rPr>
                <w:rFonts w:hint="eastAsia" w:ascii="宋体" w:hAnsi="宋体" w:eastAsia="宋体" w:cs="宋体"/>
              </w:rPr>
              <w:t xml:space="preserve">谐波、节约电能、优化电源质量；</w:t>
            </w:r>
            <w:r>
              <w:rPr>
                <w:rFonts w:hint="eastAsia" w:ascii="宋体" w:hAnsi="宋体" w:eastAsia="宋体" w:cs="宋体"/>
              </w:rPr>
              <w:t xml:space="preserve">抑制瞬流容量</w:t>
            </w:r>
            <w:r>
              <w:rPr>
                <w:rFonts w:hint="eastAsia" w:ascii="宋体" w:hAnsi="宋体" w:eastAsia="宋体" w:cs="宋体"/>
              </w:rPr>
              <w:t xml:space="preserve">大，限制电压低；</w:t>
            </w:r>
            <w:r>
              <w:rPr>
                <w:rFonts w:hint="eastAsia" w:ascii="宋体" w:hAnsi="宋体" w:eastAsia="宋体" w:cs="宋体"/>
              </w:rPr>
              <w:br/>
              <w:t xml:space="preserve"> 2.提供B+C、C+D保护；</w:t>
            </w:r>
            <w:r>
              <w:rPr>
                <w:rFonts w:hint="eastAsia" w:ascii="宋体" w:hAnsi="宋体" w:eastAsia="宋体" w:cs="宋体"/>
              </w:rPr>
              <w:br/>
              <w:t xml:space="preserve">3.保护模式：L-N，L-PE，N-PE</w:t>
            </w:r>
            <w:r>
              <w:rPr>
                <w:rFonts w:hint="eastAsia" w:ascii="宋体" w:hAnsi="宋体" w:eastAsia="宋体" w:cs="宋体"/>
              </w:rPr>
              <w:t xml:space="preserve">全保护</w:t>
            </w:r>
            <w:r>
              <w:rPr>
                <w:rFonts w:hint="eastAsia" w:ascii="宋体" w:hAnsi="宋体" w:eastAsia="宋体" w:cs="宋体"/>
              </w:rPr>
              <w:t xml:space="preserve">模式；</w:t>
            </w:r>
            <w:r>
              <w:rPr>
                <w:rFonts w:hint="eastAsia" w:ascii="宋体" w:hAnsi="宋体" w:eastAsia="宋体" w:cs="宋体"/>
              </w:rPr>
              <w:br/>
              <w:t xml:space="preserve">4.采用冗余保护设计并内置谐波抑制网络；</w:t>
            </w:r>
            <w:r>
              <w:rPr>
                <w:rFonts w:hint="eastAsia" w:ascii="宋体" w:hAnsi="宋体" w:eastAsia="宋体" w:cs="宋体"/>
              </w:rPr>
              <w:br/>
              <w:t xml:space="preserve">5.采用三级自我</w:t>
            </w:r>
            <w:r>
              <w:rPr>
                <w:rFonts w:hint="eastAsia" w:ascii="宋体" w:hAnsi="宋体" w:eastAsia="宋体" w:cs="宋体"/>
              </w:rPr>
              <w:t xml:space="preserve">保护高</w:t>
            </w:r>
            <w:r>
              <w:rPr>
                <w:rFonts w:hint="eastAsia" w:ascii="宋体" w:hAnsi="宋体" w:eastAsia="宋体" w:cs="宋体"/>
              </w:rPr>
              <w:t xml:space="preserve">可靠性电路设计；</w:t>
            </w:r>
            <w:r>
              <w:rPr>
                <w:rFonts w:hint="eastAsia" w:ascii="宋体" w:hAnsi="宋体" w:eastAsia="宋体" w:cs="宋体"/>
              </w:rPr>
              <w:br/>
              <w:t xml:space="preserve">6.电</w:t>
            </w:r>
            <w:r>
              <w:rPr>
                <w:rFonts w:hint="eastAsia" w:ascii="宋体" w:hAnsi="宋体" w:eastAsia="宋体" w:cs="宋体"/>
              </w:rPr>
              <w:t xml:space="preserve">涌发生</w:t>
            </w:r>
            <w:r>
              <w:rPr>
                <w:rFonts w:hint="eastAsia" w:ascii="宋体" w:hAnsi="宋体" w:eastAsia="宋体" w:cs="宋体"/>
              </w:rPr>
              <w:t xml:space="preserve">记录（电涌在线监测系统可根据客户需求配置）； 7.失效声光告警功能；</w:t>
            </w:r>
            <w:r>
              <w:rPr>
                <w:rFonts w:hint="eastAsia" w:ascii="宋体" w:hAnsi="宋体" w:eastAsia="宋体" w:cs="宋体"/>
              </w:rPr>
              <w:br/>
              <w:t xml:space="preserve">8.远程报警干接点（C类干触点）；</w:t>
            </w:r>
            <w:r>
              <w:rPr>
                <w:rFonts w:hint="eastAsia" w:ascii="宋体" w:hAnsi="宋体" w:eastAsia="宋体" w:cs="宋体"/>
              </w:rPr>
              <w:br/>
              <w:t xml:space="preserve">9.全密封</w:t>
            </w:r>
            <w:r>
              <w:rPr>
                <w:rFonts w:hint="eastAsia" w:ascii="宋体" w:hAnsi="宋体" w:eastAsia="宋体" w:cs="宋体"/>
              </w:rPr>
              <w:t xml:space="preserve">一体化灌胶绝缘结构</w:t>
            </w:r>
            <w:r>
              <w:rPr>
                <w:rFonts w:hint="eastAsia" w:ascii="宋体" w:hAnsi="宋体" w:eastAsia="宋体" w:cs="宋体"/>
              </w:rPr>
              <w:t xml:space="preserve">，全天候；防护等级IP65；</w:t>
            </w:r>
            <w:r>
              <w:rPr>
                <w:rFonts w:hint="eastAsia" w:ascii="宋体" w:hAnsi="宋体" w:eastAsia="宋体" w:cs="宋体"/>
              </w:rPr>
              <w:br/>
              <w:t xml:space="preserve">10.内置大电流接线端子</w:t>
            </w:r>
            <w:r>
              <w:rPr>
                <w:rFonts w:hint="eastAsia" w:ascii="宋体" w:hAnsi="宋体" w:eastAsia="宋体" w:cs="宋体"/>
              </w:rPr>
              <w:br/>
              <w:t xml:space="preserve">1</w:t>
            </w:r>
            <w:r>
              <w:rPr>
                <w:rFonts w:ascii="宋体" w:hAnsi="宋体" w:eastAsia="宋体" w:cs="宋体"/>
              </w:rPr>
              <w:t xml:space="preserve">1</w:t>
            </w:r>
            <w:r>
              <w:rPr>
                <w:rFonts w:hint="eastAsia" w:ascii="宋体" w:hAnsi="宋体" w:eastAsia="宋体" w:cs="宋体"/>
              </w:rPr>
              <w:t xml:space="preserve">.最大持续工作电压Uc（L-PE，N-PE）：AC 320V 50-60Hz                  </w:t>
            </w:r>
            <w:r>
              <w:rPr>
                <w:rFonts w:hint="eastAsia" w:ascii="宋体" w:hAnsi="宋体" w:eastAsia="宋体" w:cs="宋体"/>
              </w:rPr>
              <w:br/>
              <w:t xml:space="preserve">1</w:t>
            </w:r>
            <w:r>
              <w:rPr>
                <w:rFonts w:ascii="宋体" w:hAnsi="宋体" w:eastAsia="宋体" w:cs="宋体"/>
              </w:rPr>
              <w:t xml:space="preserve">2</w:t>
            </w:r>
            <w:r>
              <w:rPr>
                <w:rFonts w:hint="eastAsia" w:ascii="宋体" w:hAnsi="宋体" w:eastAsia="宋体" w:cs="宋体"/>
              </w:rPr>
              <w:t xml:space="preserve">.峰值电流</w:t>
            </w:r>
            <w:r>
              <w:rPr>
                <w:rFonts w:hint="eastAsia" w:ascii="宋体" w:hAnsi="宋体" w:eastAsia="宋体" w:cs="宋体"/>
              </w:rPr>
              <w:t xml:space="preserve">Iimp</w:t>
            </w:r>
            <w:r>
              <w:rPr>
                <w:rFonts w:hint="eastAsia" w:ascii="宋体" w:hAnsi="宋体" w:eastAsia="宋体" w:cs="宋体"/>
              </w:rPr>
              <w:t xml:space="preserve">（L-PE、N-PE）：25kA(10/350μs)，Imax（L-PE、N-PE）：100kA(8/20μs)，</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3</w:t>
            </w:r>
            <w:r>
              <w:rPr>
                <w:rFonts w:hint="eastAsia" w:ascii="宋体" w:hAnsi="宋体" w:eastAsia="宋体" w:cs="宋体"/>
              </w:rPr>
              <w:t xml:space="preserve">.额定电流In（L-PE、N-PE）：25kA(8/20μs)</w:t>
            </w:r>
            <w:r>
              <w:rPr>
                <w:rFonts w:hint="eastAsia" w:ascii="宋体" w:hAnsi="宋体" w:eastAsia="宋体" w:cs="宋体"/>
              </w:rPr>
              <w:br/>
              <w:t xml:space="preserve">1</w:t>
            </w:r>
            <w:r>
              <w:rPr>
                <w:rFonts w:ascii="宋体" w:hAnsi="宋体" w:eastAsia="宋体" w:cs="宋体"/>
              </w:rPr>
              <w:t xml:space="preserve">4</w:t>
            </w:r>
            <w:r>
              <w:rPr>
                <w:rFonts w:hint="eastAsia" w:ascii="宋体" w:hAnsi="宋体" w:eastAsia="宋体" w:cs="宋体"/>
              </w:rPr>
              <w:t xml:space="preserve">.电压保护水平Up（L-PE、N-PE）：≤1.5kV（In:10kA8/20μs）</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5</w:t>
            </w:r>
            <w:r>
              <w:rPr>
                <w:rFonts w:hint="eastAsia" w:ascii="宋体" w:hAnsi="宋体" w:eastAsia="宋体" w:cs="宋体"/>
              </w:rPr>
              <w:t xml:space="preserve">.电压总谐波畸变率：≤5.0%(0.38kV) </w:t>
            </w:r>
            <w:r>
              <w:rPr>
                <w:rFonts w:hint="eastAsia" w:ascii="宋体" w:hAnsi="宋体" w:eastAsia="宋体" w:cs="宋体"/>
              </w:rPr>
              <w:br/>
              <w:t xml:space="preserve">1</w:t>
            </w:r>
            <w:r>
              <w:rPr>
                <w:rFonts w:ascii="宋体" w:hAnsi="宋体" w:eastAsia="宋体" w:cs="宋体"/>
              </w:rPr>
              <w:t xml:space="preserve">6</w:t>
            </w:r>
            <w:r>
              <w:rPr>
                <w:rFonts w:hint="eastAsia" w:ascii="宋体" w:hAnsi="宋体" w:eastAsia="宋体" w:cs="宋体"/>
              </w:rPr>
              <w:t xml:space="preserve">.谐波电压含有率：HRU≤4.0%奇次，≤2.0%偶次(0.38kV)</w:t>
            </w:r>
            <w:r>
              <w:rPr>
                <w:rFonts w:hint="eastAsia" w:ascii="宋体" w:hAnsi="宋体" w:eastAsia="宋体" w:cs="宋体"/>
              </w:rPr>
              <w:br/>
              <w:t xml:space="preserve">1</w:t>
            </w:r>
            <w:r>
              <w:rPr>
                <w:rFonts w:ascii="宋体" w:hAnsi="宋体" w:eastAsia="宋体" w:cs="宋体"/>
              </w:rPr>
              <w:t xml:space="preserve">7</w:t>
            </w:r>
            <w:r>
              <w:rPr>
                <w:rFonts w:hint="eastAsia" w:ascii="宋体" w:hAnsi="宋体" w:eastAsia="宋体" w:cs="宋体"/>
              </w:rPr>
              <w:t xml:space="preserve">.谐波电流允许值：HRI≤62A，3、5次(0.38kV,10MVA)</w:t>
            </w:r>
            <w:r>
              <w:rPr>
                <w:rFonts w:hint="eastAsia" w:ascii="宋体" w:hAnsi="宋体" w:eastAsia="宋体" w:cs="宋体"/>
              </w:rPr>
              <w:br/>
            </w:r>
            <w:r>
              <w:rPr>
                <w:rFonts w:ascii="宋体" w:hAnsi="宋体" w:eastAsia="宋体" w:cs="宋体"/>
              </w:rPr>
              <w:t xml:space="preserve">18</w:t>
            </w:r>
            <w:r>
              <w:rPr>
                <w:rFonts w:hint="eastAsia" w:ascii="宋体" w:hAnsi="宋体" w:eastAsia="宋体" w:cs="宋体"/>
              </w:rPr>
              <w:t xml:space="preserve">.响应时间Ta：≤25ns</w:t>
            </w:r>
            <w:r>
              <w:rPr>
                <w:rFonts w:hint="eastAsia" w:ascii="宋体" w:hAnsi="宋体" w:eastAsia="宋体" w:cs="宋体"/>
              </w:rPr>
              <w:br/>
            </w:r>
            <w:r>
              <w:rPr>
                <w:rFonts w:ascii="宋体" w:hAnsi="宋体" w:eastAsia="宋体" w:cs="宋体"/>
              </w:rPr>
              <w:t xml:space="preserve">19</w:t>
            </w:r>
            <w:r>
              <w:rPr>
                <w:rFonts w:hint="eastAsia" w:ascii="宋体" w:hAnsi="宋体" w:eastAsia="宋体" w:cs="宋体"/>
              </w:rPr>
              <w:t xml:space="preserve">.电</w:t>
            </w:r>
            <w:r>
              <w:rPr>
                <w:rFonts w:hint="eastAsia" w:ascii="宋体" w:hAnsi="宋体" w:eastAsia="宋体" w:cs="宋体"/>
              </w:rPr>
              <w:t xml:space="preserve">涌保护</w:t>
            </w:r>
            <w:r>
              <w:rPr>
                <w:rFonts w:hint="eastAsia" w:ascii="宋体" w:hAnsi="宋体" w:eastAsia="宋体" w:cs="宋体"/>
              </w:rPr>
              <w:t xml:space="preserve">模式：L-PE、N-PE</w:t>
            </w:r>
            <w:r>
              <w:rPr>
                <w:rFonts w:hint="eastAsia" w:ascii="宋体" w:hAnsi="宋体" w:eastAsia="宋体" w:cs="宋体"/>
              </w:rPr>
              <w:br/>
            </w:r>
            <w:r>
              <w:rPr>
                <w:rFonts w:hint="eastAsia" w:ascii="宋体" w:hAnsi="宋体" w:eastAsia="宋体" w:cs="宋体"/>
              </w:rPr>
              <w:t xml:space="preserve">2</w:t>
            </w:r>
            <w:r>
              <w:rPr>
                <w:rFonts w:ascii="宋体" w:hAnsi="宋体" w:eastAsia="宋体" w:cs="宋体"/>
              </w:rPr>
              <w:t xml:space="preserve">0</w:t>
            </w:r>
            <w:r>
              <w:rPr>
                <w:rFonts w:hint="eastAsia" w:ascii="宋体" w:hAnsi="宋体" w:eastAsia="宋体" w:cs="宋体"/>
              </w:rPr>
              <w:t xml:space="preserve">.通讯接口：RS485</w:t>
            </w:r>
            <w:r>
              <w:rPr>
                <w:rFonts w:hint="eastAsia" w:ascii="宋体" w:hAnsi="宋体" w:eastAsia="宋体" w:cs="宋体"/>
              </w:rPr>
              <w:br/>
              <w:t xml:space="preserve">2</w:t>
            </w:r>
            <w:r>
              <w:rPr>
                <w:rFonts w:ascii="宋体" w:hAnsi="宋体" w:eastAsia="宋体" w:cs="宋体"/>
              </w:rPr>
              <w:t xml:space="preserve">1</w:t>
            </w:r>
            <w:r>
              <w:rPr>
                <w:rFonts w:hint="eastAsia" w:ascii="宋体" w:hAnsi="宋体" w:eastAsia="宋体" w:cs="宋体"/>
              </w:rPr>
              <w:t xml:space="preserve">.绝缘电阻：＞100MΩ</w:t>
            </w:r>
            <w:r/>
          </w:p>
        </w:tc>
      </w:tr>
      <w:tr>
        <w:trPr>
          <w:trHeight w:val="1043"/>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4</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硬盘录像机</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★1.具有不少于2个HDMI接口、2个VGA接口、2个RJ45千兆网络接口、2个USB2.0接口、2个USB3.0接口、1个RS232接口、1个RS485接口（可接入RS485键盘）、1个</w:t>
            </w:r>
            <w:r>
              <w:rPr>
                <w:rFonts w:hint="eastAsia" w:ascii="宋体" w:hAnsi="宋体" w:eastAsia="宋体" w:cs="宋体"/>
              </w:rPr>
              <w:t xml:space="preserve">eSata</w:t>
            </w:r>
            <w:r>
              <w:rPr>
                <w:rFonts w:hint="eastAsia" w:ascii="宋体" w:hAnsi="宋体" w:eastAsia="宋体" w:cs="宋体"/>
              </w:rPr>
              <w:t xml:space="preserve">接口，1个CVBS接口；具有1路音频输入接口、2路音频输出接口，16路报警输入接口、9路报警输出接口（其中第9路支持受控直流12V输出）；具有1路直流12V输出接口；具有冗余电源接口；可内置16个SATA硬盘接口，配置6T硬盘。</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w:t>
            </w:r>
            <w:r>
              <w:rPr>
                <w:rFonts w:hint="eastAsia" w:ascii="宋体" w:hAnsi="宋体" w:eastAsia="宋体" w:cs="宋体"/>
              </w:rPr>
              <w:t xml:space="preserve">产品由冗余电源芯片进行负载均衡控制，当一个电源出现故障时，另一个电源可以接管其工作，在更换故障电源后，恢复到两个电源协同负载均衡工作（提供公安部检测机构出具的检验报告复印件）；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w:t>
            </w:r>
            <w:r>
              <w:rPr>
                <w:rFonts w:hint="eastAsia" w:ascii="宋体" w:hAnsi="宋体" w:eastAsia="宋体" w:cs="宋体"/>
              </w:rPr>
              <w:t xml:space="preserve">可接入1T、2T、3T、4T、6T、8T、10T、12TB、14TB、16TB、18TB容量的SATA接口硬盘。</w:t>
            </w:r>
            <w:r/>
          </w:p>
          <w:p>
            <w:pPr>
              <w:pStyle w:val="1138"/>
              <w:jc w:val="left"/>
              <w:spacing w:line="32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可接入128路分辨率为1920×1080的视频图像，支持最大接入带宽384Mbps，最大存储带宽384Mbps，最大转发带宽256Mbps，最大回放带宽256Mbps；</w:t>
            </w:r>
            <w:r/>
          </w:p>
          <w:p>
            <w:pPr>
              <w:pStyle w:val="1138"/>
              <w:jc w:val="left"/>
              <w:spacing w:line="320" w:lineRule="exact"/>
              <w:rPr>
                <w:rFonts w:hint="eastAsia" w:ascii="宋体" w:hAnsi="宋体" w:eastAsia="宋体" w:cs="宋体"/>
              </w:rPr>
            </w:pPr>
            <w:r>
              <w:rPr>
                <w:rFonts w:hint="eastAsia" w:ascii="宋体" w:hAnsi="宋体" w:eastAsia="宋体" w:cs="宋体"/>
              </w:rPr>
              <w:t xml:space="preserve">5</w:t>
            </w:r>
            <w:r>
              <w:rPr>
                <w:rFonts w:ascii="宋体" w:hAnsi="宋体" w:eastAsia="宋体" w:cs="宋体"/>
              </w:rPr>
              <w:t xml:space="preserve">.</w:t>
            </w:r>
            <w:r>
              <w:rPr>
                <w:rFonts w:hint="eastAsia" w:ascii="宋体" w:hAnsi="宋体" w:eastAsia="宋体" w:cs="宋体"/>
              </w:rPr>
              <w:t xml:space="preserve">设备具有2个HDMI接口，2个VGA接口，1个CVBS接口，支持3组异源输出，每组输出可独立配置全局音频预览。</w:t>
            </w:r>
            <w:r/>
          </w:p>
          <w:p>
            <w:pPr>
              <w:pStyle w:val="1138"/>
              <w:jc w:val="left"/>
              <w:spacing w:line="320" w:lineRule="exact"/>
              <w:rPr>
                <w:rFonts w:hint="eastAsia" w:ascii="宋体" w:hAnsi="宋体" w:eastAsia="宋体" w:cs="宋体"/>
              </w:rPr>
            </w:pP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rPr>
              <w:t xml:space="preserve">HDMI接口最大支持8K输出，当一路输出8K时，另一路最高支持1080P输出；两个HDMI接口可同时支持双4K异源输出（提供权威检测机构出具的检验报告复印件）；</w:t>
            </w:r>
            <w:r/>
          </w:p>
          <w:p>
            <w:pPr>
              <w:pStyle w:val="1138"/>
              <w:jc w:val="left"/>
              <w:spacing w:line="320" w:lineRule="exact"/>
              <w:rPr>
                <w:rFonts w:hint="eastAsia" w:ascii="宋体" w:hAnsi="宋体" w:eastAsia="宋体" w:cs="宋体"/>
              </w:rPr>
            </w:pPr>
            <w:r>
              <w:rPr>
                <w:rFonts w:ascii="宋体" w:hAnsi="宋体" w:eastAsia="宋体" w:cs="宋体"/>
              </w:rPr>
              <w:t xml:space="preserve">7.</w:t>
            </w:r>
            <w:r>
              <w:rPr>
                <w:rFonts w:hint="eastAsia" w:ascii="宋体" w:hAnsi="宋体" w:eastAsia="宋体" w:cs="宋体"/>
              </w:rPr>
              <w:t xml:space="preserve">CVBS接口支持10</w:t>
            </w:r>
            <w:r>
              <w:rPr>
                <w:rFonts w:hint="eastAsia" w:ascii="宋体" w:hAnsi="宋体" w:eastAsia="宋体" w:cs="宋体"/>
              </w:rPr>
              <w:t xml:space="preserve">档</w:t>
            </w:r>
            <w:r>
              <w:rPr>
                <w:rFonts w:hint="eastAsia" w:ascii="宋体" w:hAnsi="宋体" w:eastAsia="宋体" w:cs="宋体"/>
              </w:rPr>
              <w:t xml:space="preserve">亮度调节；支持PAL和NTSC制式切换；CVBS最大支持16分屏；</w:t>
            </w:r>
            <w:r/>
          </w:p>
          <w:p>
            <w:pPr>
              <w:pStyle w:val="1138"/>
              <w:jc w:val="left"/>
              <w:spacing w:line="320" w:lineRule="exact"/>
              <w:rPr>
                <w:rFonts w:hint="eastAsia" w:ascii="宋体" w:hAnsi="宋体" w:eastAsia="宋体" w:cs="宋体"/>
              </w:rPr>
            </w:pPr>
            <w:r>
              <w:rPr>
                <w:rFonts w:hint="eastAsia" w:ascii="宋体" w:hAnsi="宋体" w:eastAsia="宋体" w:cs="宋体"/>
              </w:rPr>
              <w:t xml:space="preserve">8</w:t>
            </w:r>
            <w:r>
              <w:rPr>
                <w:rFonts w:ascii="宋体" w:hAnsi="宋体" w:eastAsia="宋体" w:cs="宋体"/>
              </w:rPr>
              <w:t xml:space="preserve">.</w:t>
            </w:r>
            <w:r>
              <w:rPr>
                <w:rFonts w:hint="eastAsia" w:ascii="宋体" w:hAnsi="宋体" w:eastAsia="宋体" w:cs="宋体"/>
              </w:rPr>
              <w:t xml:space="preserve">显示输出分辨率具有8K(7680×4320)/30Hz, 4K(3840×2160)/60Hz、4K(3840×2160)/30Hz、2K（2560×1440）/60Hz，1080P（1920×1080）/60Hz，UXGA（1600×1200）/60Hz，SXGA（1280×1024）/60Hz，720P（1280×720）/60Hz，XGA（1024×768）/60Hz设置选项；</w:t>
            </w:r>
            <w:r/>
          </w:p>
          <w:p>
            <w:pPr>
              <w:pStyle w:val="1138"/>
              <w:jc w:val="left"/>
              <w:spacing w:line="320" w:lineRule="exact"/>
              <w:rPr>
                <w:rFonts w:hint="eastAsia" w:ascii="宋体" w:hAnsi="宋体" w:eastAsia="宋体" w:cs="宋体"/>
              </w:rPr>
            </w:pPr>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可同时解码输出32路H.265编码、30fps、1920×1080格式的视频图像，或同时解码输出8路 H.265编码、25fps、4096×2160或者3840×2160格式的视频图像，或同时解码输出6路 H.265编码、20fps、4000×3000格式的视频图像，或同时解码输出2路H.265编码、25fps、8160×3616格式的视频图像；</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0.</w:t>
            </w:r>
            <w:r>
              <w:rPr>
                <w:rFonts w:hint="eastAsia" w:ascii="宋体" w:hAnsi="宋体" w:eastAsia="宋体" w:cs="宋体"/>
              </w:rPr>
              <w:t xml:space="preserve">支持热成像侦测，接入带有火点检测、温差报警功能的IPC，当触发报警时，样机可联动录像、抓拍并保存图片、弹出报警画面、声音警告、上传中心、发送邮件、触发报警输出，可联动外接球机预置点、球机轮巡、球机轨迹，并按通道、时间、类型检索报警图片，检索结果支持图片和列表两种展现形式（提供权威检测机构出具的检验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rPr>
                <w:rFonts w:hint="eastAsia" w:ascii="宋体" w:hAnsi="宋体" w:eastAsia="宋体" w:cs="宋体"/>
              </w:rPr>
              <w:t xml:space="preserve">支持在线检查西数硬盘的运行状态、健康状态，包括低温警报、高温警报、异步信号恢复警报、重新分配扇区技术警报，读取恢复警报、无法修复的错误警报、机械故障警报、接口CRC警报、机械故障警报、硬复位警报、软复位警报、磁头</w:t>
            </w:r>
            <w:r>
              <w:rPr>
                <w:rFonts w:hint="eastAsia" w:ascii="宋体" w:hAnsi="宋体" w:eastAsia="宋体" w:cs="宋体"/>
              </w:rPr>
              <w:t xml:space="preserve">加载率警报</w:t>
            </w:r>
            <w:r>
              <w:rPr>
                <w:rFonts w:hint="eastAsia" w:ascii="宋体" w:hAnsi="宋体" w:eastAsia="宋体" w:cs="宋体"/>
              </w:rPr>
              <w:t xml:space="preserve">、电源接通复位率警报、总工作负载率警报、生命周期内工作负载总量警报、上电复位警报、磁头加载计数警报、电源开启小时警报；</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2.</w:t>
            </w:r>
            <w:r>
              <w:rPr>
                <w:rFonts w:hint="eastAsia" w:ascii="宋体" w:hAnsi="宋体" w:eastAsia="宋体" w:cs="宋体"/>
              </w:rPr>
              <w:t xml:space="preserve">具有磁盘阵列功能，支持RAID0、RAID1、RAID5、RAID6、RAID10、RAID50、RAID60、JBOD模式；支持一键创建RAID5阵列功能。</w:t>
            </w:r>
            <w:r/>
          </w:p>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3.</w:t>
            </w:r>
            <w:r>
              <w:rPr>
                <w:rFonts w:hint="eastAsia" w:ascii="宋体" w:hAnsi="宋体" w:eastAsia="宋体" w:cs="宋体"/>
              </w:rPr>
              <w:t xml:space="preserve">支持将设备日志上传到日志服务器，可配置日志服务器IP地址和端口。</w:t>
            </w:r>
            <w:r/>
          </w:p>
        </w:tc>
      </w:tr>
      <w:tr>
        <w:trPr>
          <w:trHeight w:val="2020"/>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5</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智能电子卡</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1.通信频段包括LTE-TDD:B34/B38/B39/B40/B41、LTE-FDD:B1/B3/B5/B8、GSM:900/1800MHz；</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2.支持电信/移动/联通，全网通；</w:t>
            </w:r>
            <w:r/>
          </w:p>
          <w:p>
            <w:pPr>
              <w:pStyle w:val="1138"/>
              <w:jc w:val="left"/>
              <w:spacing w:line="320" w:lineRule="exact"/>
              <w:rPr>
                <w:rFonts w:hint="eastAsia" w:ascii="宋体" w:hAnsi="宋体" w:eastAsia="宋体" w:cs="宋体"/>
              </w:rPr>
            </w:pPr>
            <w:r>
              <w:rPr>
                <w:rFonts w:hint="eastAsia" w:ascii="宋体" w:hAnsi="宋体" w:eastAsia="宋体" w:cs="宋体"/>
              </w:rPr>
              <w:t xml:space="preserve">3.满足WIFI+北斗+GPS+基</w:t>
            </w:r>
            <w:r>
              <w:rPr>
                <w:rFonts w:hint="eastAsia" w:ascii="宋体" w:hAnsi="宋体" w:eastAsia="宋体" w:cs="宋体"/>
              </w:rPr>
              <w:t xml:space="preserve">站定位</w:t>
            </w:r>
            <w:r>
              <w:rPr>
                <w:rFonts w:hint="eastAsia" w:ascii="宋体" w:hAnsi="宋体" w:eastAsia="宋体" w:cs="宋体"/>
              </w:rPr>
              <w:t xml:space="preserve">模式；</w:t>
            </w:r>
            <w:r/>
          </w:p>
          <w:p>
            <w:pPr>
              <w:pStyle w:val="1138"/>
              <w:jc w:val="left"/>
              <w:spacing w:line="320" w:lineRule="exact"/>
              <w:rPr>
                <w:rFonts w:hint="eastAsia" w:ascii="宋体" w:hAnsi="宋体" w:eastAsia="宋体" w:cs="宋体"/>
              </w:rPr>
            </w:pPr>
            <w:r>
              <w:rPr>
                <w:rFonts w:hint="eastAsia" w:ascii="宋体" w:hAnsi="宋体" w:eastAsia="宋体" w:cs="宋体"/>
              </w:rPr>
              <w:t xml:space="preserve">4.支持震动监测，自适应休眠省电；</w:t>
            </w:r>
            <w:r/>
          </w:p>
          <w:p>
            <w:pPr>
              <w:pStyle w:val="1138"/>
              <w:jc w:val="left"/>
              <w:spacing w:line="320" w:lineRule="exact"/>
              <w:rPr>
                <w:rFonts w:hint="eastAsia" w:ascii="宋体" w:hAnsi="宋体" w:eastAsia="宋体" w:cs="宋体"/>
              </w:rPr>
            </w:pPr>
            <w:r>
              <w:rPr>
                <w:rFonts w:ascii="宋体" w:hAnsi="宋体" w:eastAsia="宋体" w:cs="宋体"/>
              </w:rPr>
              <w:t xml:space="preserve">5</w:t>
            </w:r>
            <w:r>
              <w:rPr>
                <w:rFonts w:hint="eastAsia" w:ascii="宋体" w:hAnsi="宋体" w:eastAsia="宋体" w:cs="宋体"/>
              </w:rPr>
              <w:t xml:space="preserve">. 内置&gt;=6000mAH电池；</w:t>
            </w:r>
            <w:r/>
          </w:p>
        </w:tc>
      </w:tr>
      <w:tr>
        <w:trPr>
          <w:trHeight w:val="99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6</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智能电子卡充电器</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1.单排：100口；</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w:t>
            </w:r>
            <w:r>
              <w:rPr>
                <w:rFonts w:hint="eastAsia" w:ascii="宋体" w:hAnsi="宋体" w:eastAsia="宋体" w:cs="宋体"/>
              </w:rPr>
              <w:t xml:space="preserve">功率：100瓦；</w:t>
            </w:r>
            <w:r/>
          </w:p>
          <w:p>
            <w:pPr>
              <w:pStyle w:val="1138"/>
              <w:jc w:val="left"/>
              <w:spacing w:line="320" w:lineRule="exact"/>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w:t>
            </w:r>
            <w:r>
              <w:rPr>
                <w:rFonts w:hint="eastAsia" w:ascii="宋体" w:hAnsi="宋体" w:eastAsia="宋体" w:cs="宋体"/>
              </w:rPr>
              <w:t xml:space="preserve">输出:5V，1A-2A。</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配套支架，智能电子卡充电线。</w:t>
            </w:r>
            <w:r/>
          </w:p>
        </w:tc>
      </w:tr>
      <w:tr>
        <w:trPr>
          <w:trHeight w:val="99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pStyle w:val="1138"/>
              <w:spacing w:line="320" w:lineRule="exact"/>
              <w:widowControl w:val="off"/>
              <w:rPr>
                <w:rFonts w:hint="eastAsia" w:ascii="宋体" w:hAnsi="宋体" w:eastAsia="宋体" w:cs="宋体"/>
              </w:rPr>
            </w:pPr>
            <w:r>
              <w:rPr>
                <w:rFonts w:ascii="宋体" w:hAnsi="宋体" w:eastAsia="宋体" w:cs="宋体"/>
              </w:rPr>
              <w:t xml:space="preserve">7</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气云成像系统</w:t>
            </w:r>
            <w:r/>
          </w:p>
        </w:tc>
        <w:tc>
          <w:tcPr>
            <w:tcBorders>
              <w:top w:val="single" w:color="auto" w:sz="4" w:space="0"/>
              <w:left w:val="single" w:color="auto" w:sz="4" w:space="0"/>
              <w:bottom w:val="single" w:color="auto" w:sz="4" w:space="0"/>
              <w:right w:val="single" w:color="auto" w:sz="4" w:space="0"/>
            </w:tcBorders>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内置1颗GPU芯片（提供权威检测机构出具的检验报告复印件）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具有气体检测识别算法的发明专利，且专利名称需要体现气体云团关键字（需要在国家知识产权局可查询）</w:t>
            </w:r>
            <w:r/>
          </w:p>
          <w:p>
            <w:pPr>
              <w:pStyle w:val="1138"/>
              <w:jc w:val="left"/>
              <w:spacing w:line="320" w:lineRule="exact"/>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配套气体识别软件客户端，具有计算机软件著作权登记证书</w:t>
            </w:r>
            <w:r/>
          </w:p>
          <w:p>
            <w:pPr>
              <w:pStyle w:val="1138"/>
              <w:jc w:val="left"/>
              <w:spacing w:line="320" w:lineRule="exact"/>
              <w:rPr>
                <w:rFonts w:hint="eastAsia" w:ascii="宋体" w:hAnsi="宋体" w:eastAsia="宋体" w:cs="宋体"/>
              </w:rPr>
            </w:pPr>
            <w:r>
              <w:rPr>
                <w:rFonts w:ascii="宋体" w:hAnsi="宋体" w:eastAsia="宋体" w:cs="宋体"/>
              </w:rPr>
              <w:t xml:space="preserve">4.</w:t>
            </w:r>
            <w:r>
              <w:rPr>
                <w:rFonts w:hint="eastAsia" w:ascii="宋体" w:hAnsi="宋体" w:eastAsia="宋体" w:cs="宋体"/>
              </w:rPr>
              <w:t xml:space="preserve">具备国家权威机构颁发的防爆CCC证书</w:t>
            </w:r>
            <w:r/>
          </w:p>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气云成像红外通道镜头焦距为变焦30mm-150mm（提供权威检测机构出具的检验报告复印件）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气体检测流速≤1ml/min（提供计量机构提供的技术评价分析报告复印件）</w:t>
            </w:r>
            <w:r/>
          </w:p>
          <w:p>
            <w:pPr>
              <w:pStyle w:val="1138"/>
              <w:jc w:val="left"/>
              <w:spacing w:line="320" w:lineRule="exact"/>
              <w:rPr>
                <w:rFonts w:hint="eastAsia"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内置1个高灵敏度制冷型碲镉汞探测器。（提供权威检测机构出具的检验报告复印件）</w:t>
            </w:r>
            <w:r/>
          </w:p>
          <w:p>
            <w:pPr>
              <w:pStyle w:val="1138"/>
              <w:jc w:val="left"/>
              <w:spacing w:line="320" w:lineRule="exact"/>
              <w:rPr>
                <w:rFonts w:hint="eastAsia" w:ascii="宋体" w:hAnsi="宋体" w:eastAsia="宋体" w:cs="宋体"/>
              </w:rPr>
            </w:pPr>
            <w:r>
              <w:rPr>
                <w:rFonts w:ascii="宋体" w:hAnsi="宋体" w:eastAsia="宋体" w:cs="宋体"/>
              </w:rPr>
              <w:t xml:space="preserve">8.</w:t>
            </w:r>
            <w:r>
              <w:rPr>
                <w:rFonts w:hint="eastAsia" w:ascii="宋体" w:hAnsi="宋体" w:eastAsia="宋体" w:cs="宋体"/>
              </w:rPr>
              <w:t xml:space="preserve">气体探测器工作波频段在3.0um~3.5um。</w:t>
            </w:r>
            <w:r/>
          </w:p>
          <w:p>
            <w:pPr>
              <w:pStyle w:val="1138"/>
              <w:jc w:val="left"/>
              <w:spacing w:line="320" w:lineRule="exact"/>
              <w:rPr>
                <w:rFonts w:hint="eastAsia" w:ascii="宋体" w:hAnsi="宋体" w:eastAsia="宋体" w:cs="宋体"/>
              </w:rPr>
            </w:pPr>
            <w:r>
              <w:rPr>
                <w:rFonts w:ascii="宋体" w:hAnsi="宋体" w:eastAsia="宋体" w:cs="宋体"/>
              </w:rPr>
              <w:t xml:space="preserve">9.</w:t>
            </w:r>
            <w:r>
              <w:rPr>
                <w:rFonts w:hint="eastAsia" w:ascii="宋体" w:hAnsi="宋体" w:eastAsia="宋体" w:cs="宋体"/>
              </w:rPr>
              <w:t xml:space="preserve">内含容量不小于8GB的eMMC。</w:t>
            </w:r>
            <w:r/>
          </w:p>
          <w:p>
            <w:pPr>
              <w:pStyle w:val="1138"/>
              <w:jc w:val="left"/>
              <w:spacing w:line="320" w:lineRule="exact"/>
              <w:rPr>
                <w:rFonts w:hint="eastAsia" w:ascii="宋体" w:hAnsi="宋体" w:eastAsia="宋体" w:cs="宋体"/>
              </w:rPr>
            </w:pPr>
            <w:r>
              <w:rPr>
                <w:rFonts w:ascii="宋体" w:hAnsi="宋体" w:eastAsia="宋体" w:cs="宋体"/>
              </w:rPr>
              <w:t xml:space="preserve">10.</w:t>
            </w:r>
            <w:r>
              <w:rPr>
                <w:rFonts w:hint="eastAsia" w:ascii="宋体" w:hAnsi="宋体" w:eastAsia="宋体" w:cs="宋体"/>
              </w:rPr>
              <w:t xml:space="preserve">最大分辨率 2560 × 1440@25fps，分辨力不小于1400TVL。</w:t>
            </w:r>
            <w:r/>
          </w:p>
          <w:p>
            <w:pPr>
              <w:pStyle w:val="1138"/>
              <w:jc w:val="left"/>
              <w:spacing w:line="320" w:lineRule="exact"/>
              <w:rPr>
                <w:rFonts w:hint="eastAsia" w:ascii="宋体" w:hAnsi="宋体" w:eastAsia="宋体" w:cs="宋体"/>
              </w:rPr>
            </w:pPr>
            <w:r>
              <w:rPr>
                <w:rFonts w:ascii="宋体" w:hAnsi="宋体" w:eastAsia="宋体" w:cs="宋体"/>
              </w:rPr>
              <w:t xml:space="preserve">11.</w:t>
            </w:r>
            <w:r>
              <w:rPr>
                <w:rFonts w:hint="eastAsia" w:ascii="宋体" w:hAnsi="宋体" w:eastAsia="宋体" w:cs="宋体"/>
              </w:rPr>
              <w:t xml:space="preserve">具有不小于1/1.8"靶面尺寸。</w:t>
            </w:r>
            <w:r/>
          </w:p>
          <w:p>
            <w:pPr>
              <w:pStyle w:val="1138"/>
              <w:jc w:val="left"/>
              <w:spacing w:line="320" w:lineRule="exact"/>
              <w:rPr>
                <w:rFonts w:hint="eastAsia" w:ascii="宋体" w:hAnsi="宋体" w:eastAsia="宋体" w:cs="宋体"/>
              </w:rPr>
            </w:pPr>
            <w:r>
              <w:rPr>
                <w:rFonts w:ascii="宋体" w:hAnsi="宋体" w:eastAsia="宋体" w:cs="宋体"/>
              </w:rPr>
              <w:t xml:space="preserve">12.</w:t>
            </w:r>
            <w:r>
              <w:rPr>
                <w:rFonts w:hint="eastAsia" w:ascii="宋体" w:hAnsi="宋体" w:eastAsia="宋体" w:cs="宋体"/>
              </w:rPr>
              <w:t xml:space="preserve">可见光镜头支持40倍光学变倍，焦距6.0-240mm</w:t>
            </w:r>
            <w:r/>
          </w:p>
          <w:p>
            <w:pPr>
              <w:pStyle w:val="1138"/>
              <w:jc w:val="left"/>
              <w:spacing w:line="320" w:lineRule="exact"/>
              <w:rPr>
                <w:rFonts w:hint="eastAsia" w:ascii="宋体" w:hAnsi="宋体" w:eastAsia="宋体" w:cs="宋体"/>
              </w:rPr>
            </w:pPr>
            <w:r>
              <w:rPr>
                <w:rFonts w:ascii="宋体" w:hAnsi="宋体" w:eastAsia="宋体" w:cs="宋体"/>
              </w:rPr>
              <w:t xml:space="preserve">13.</w:t>
            </w:r>
            <w:r>
              <w:rPr>
                <w:rFonts w:hint="eastAsia" w:ascii="宋体" w:hAnsi="宋体" w:eastAsia="宋体" w:cs="宋体"/>
              </w:rPr>
              <w:t xml:space="preserve">红外补光距离不低于200m</w:t>
            </w:r>
            <w:r/>
          </w:p>
          <w:p>
            <w:pPr>
              <w:pStyle w:val="1138"/>
              <w:jc w:val="left"/>
              <w:spacing w:line="320" w:lineRule="exact"/>
              <w:rPr>
                <w:rFonts w:hint="eastAsia" w:ascii="宋体" w:hAnsi="宋体" w:eastAsia="宋体" w:cs="宋体"/>
              </w:rPr>
            </w:pPr>
            <w:r>
              <w:rPr>
                <w:rFonts w:hint="eastAsia" w:ascii="宋体" w:hAnsi="宋体" w:eastAsia="宋体" w:cs="宋体"/>
              </w:rPr>
              <w:t xml:space="preserve">14</w:t>
            </w:r>
            <w:r>
              <w:rPr>
                <w:rFonts w:ascii="宋体" w:hAnsi="宋体" w:eastAsia="宋体" w:cs="宋体"/>
              </w:rPr>
              <w:t xml:space="preserve">.</w:t>
            </w:r>
            <w:r>
              <w:rPr>
                <w:rFonts w:hint="eastAsia" w:ascii="宋体" w:hAnsi="宋体" w:eastAsia="宋体" w:cs="宋体"/>
              </w:rPr>
              <w:t xml:space="preserve">支持最低照度可达彩色0.0002Lux；黑白：0.0001Lux</w:t>
            </w:r>
            <w:r/>
          </w:p>
          <w:p>
            <w:pPr>
              <w:pStyle w:val="1138"/>
              <w:jc w:val="left"/>
              <w:spacing w:line="320" w:lineRule="exact"/>
              <w:rPr>
                <w:rFonts w:hint="eastAsia" w:ascii="宋体" w:hAnsi="宋体" w:eastAsia="宋体" w:cs="宋体"/>
              </w:rPr>
            </w:pPr>
            <w:r>
              <w:rPr>
                <w:rFonts w:hint="eastAsia" w:ascii="宋体" w:hAnsi="宋体" w:eastAsia="宋体" w:cs="宋体"/>
              </w:rPr>
              <w:t xml:space="preserve">15</w:t>
            </w:r>
            <w:r>
              <w:rPr>
                <w:rFonts w:ascii="宋体" w:hAnsi="宋体" w:eastAsia="宋体" w:cs="宋体"/>
              </w:rPr>
              <w:t xml:space="preserve">.</w:t>
            </w:r>
            <w:r>
              <w:rPr>
                <w:rFonts w:hint="eastAsia" w:ascii="宋体" w:hAnsi="宋体" w:eastAsia="宋体" w:cs="宋体"/>
              </w:rPr>
              <w:t xml:space="preserve">当检测到空气中的VOCs类物质后，可将检测场景中不同位置物质的浓度映射为预览图像对应位置不同色温的色彩信息，</w:t>
            </w:r>
            <w:r>
              <w:rPr>
                <w:rFonts w:hint="eastAsia" w:ascii="宋体" w:hAnsi="宋体" w:eastAsia="宋体" w:cs="宋体"/>
              </w:rPr>
              <w:t xml:space="preserve">生成伪彩预览</w:t>
            </w:r>
            <w:r>
              <w:rPr>
                <w:rFonts w:hint="eastAsia" w:ascii="宋体" w:hAnsi="宋体" w:eastAsia="宋体" w:cs="宋体"/>
              </w:rPr>
              <w:t xml:space="preserve">图像，且可在录像中</w:t>
            </w:r>
            <w:r>
              <w:rPr>
                <w:rFonts w:hint="eastAsia" w:ascii="宋体" w:hAnsi="宋体" w:eastAsia="宋体" w:cs="宋体"/>
              </w:rPr>
              <w:t xml:space="preserve">保留伪彩信息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16</w:t>
            </w:r>
            <w:r>
              <w:rPr>
                <w:rFonts w:ascii="宋体" w:hAnsi="宋体" w:eastAsia="宋体" w:cs="宋体"/>
              </w:rPr>
              <w:t xml:space="preserve">.</w:t>
            </w:r>
            <w:r>
              <w:rPr>
                <w:rFonts w:hint="eastAsia" w:ascii="宋体" w:hAnsi="宋体" w:eastAsia="宋体" w:cs="宋体"/>
              </w:rPr>
              <w:t xml:space="preserve">支持VOCs类气体检测报警功能。当检测到气体中VOCs类物质达到设定阈值时，可触发发送邮件、上传中心、上传FTP/SD卡.NAS、闪光报警、声音联动、报警输出、录像。</w:t>
            </w:r>
            <w:r/>
          </w:p>
          <w:p>
            <w:pPr>
              <w:pStyle w:val="1138"/>
              <w:jc w:val="left"/>
              <w:spacing w:line="320" w:lineRule="exact"/>
              <w:rPr>
                <w:rFonts w:hint="eastAsia" w:ascii="宋体" w:hAnsi="宋体" w:eastAsia="宋体" w:cs="宋体"/>
              </w:rPr>
            </w:pPr>
            <w:r>
              <w:rPr>
                <w:rFonts w:hint="eastAsia" w:ascii="宋体" w:hAnsi="宋体" w:eastAsia="宋体" w:cs="宋体"/>
              </w:rPr>
              <w:t xml:space="preserve">17</w:t>
            </w:r>
            <w:r>
              <w:rPr>
                <w:rFonts w:ascii="宋体" w:hAnsi="宋体" w:eastAsia="宋体" w:cs="宋体"/>
              </w:rPr>
              <w:t xml:space="preserve">.</w:t>
            </w:r>
            <w:r>
              <w:rPr>
                <w:rFonts w:hint="eastAsia" w:ascii="宋体" w:hAnsi="宋体" w:eastAsia="宋体" w:cs="宋体"/>
              </w:rPr>
              <w:t xml:space="preserve">非VOCs类气体（如氧、氮、二氧化碳）不应在预览画面上叠加伪彩色，也不应触发报警信息。</w:t>
            </w:r>
            <w:r/>
          </w:p>
          <w:p>
            <w:pPr>
              <w:pStyle w:val="1138"/>
              <w:jc w:val="left"/>
              <w:spacing w:line="320" w:lineRule="exact"/>
              <w:rPr>
                <w:rFonts w:hint="eastAsia" w:ascii="宋体" w:hAnsi="宋体" w:eastAsia="宋体" w:cs="宋体"/>
              </w:rPr>
            </w:pPr>
            <w:r>
              <w:rPr>
                <w:rFonts w:hint="eastAsia" w:ascii="宋体" w:hAnsi="宋体" w:eastAsia="宋体" w:cs="宋体"/>
              </w:rPr>
              <w:t xml:space="preserve">18</w:t>
            </w:r>
            <w:r>
              <w:rPr>
                <w:rFonts w:ascii="宋体" w:hAnsi="宋体" w:eastAsia="宋体" w:cs="宋体"/>
              </w:rPr>
              <w:t xml:space="preserve">.</w:t>
            </w:r>
            <w:r>
              <w:rPr>
                <w:rFonts w:hint="eastAsia" w:ascii="宋体" w:hAnsi="宋体" w:eastAsia="宋体" w:cs="宋体"/>
              </w:rPr>
              <w:t xml:space="preserve">可根据当前场景不同位置的不同温度实时生成灰度预览图像。</w:t>
            </w:r>
            <w:r/>
          </w:p>
          <w:p>
            <w:pPr>
              <w:pStyle w:val="1138"/>
              <w:jc w:val="left"/>
              <w:spacing w:line="320" w:lineRule="exact"/>
              <w:rPr>
                <w:rFonts w:hint="eastAsia" w:ascii="宋体" w:hAnsi="宋体" w:eastAsia="宋体" w:cs="宋体"/>
              </w:rPr>
            </w:pPr>
            <w:r>
              <w:rPr>
                <w:rFonts w:hint="eastAsia" w:ascii="宋体" w:hAnsi="宋体" w:eastAsia="宋体" w:cs="宋体"/>
              </w:rPr>
              <w:t xml:space="preserve">19</w:t>
            </w:r>
            <w:r>
              <w:rPr>
                <w:rFonts w:ascii="宋体" w:hAnsi="宋体" w:eastAsia="宋体" w:cs="宋体"/>
              </w:rPr>
              <w:t xml:space="preserve">.</w:t>
            </w:r>
            <w:r>
              <w:rPr>
                <w:rFonts w:hint="eastAsia" w:ascii="宋体" w:hAnsi="宋体" w:eastAsia="宋体" w:cs="宋体"/>
              </w:rPr>
              <w:t xml:space="preserve">符合在150kHz~30MHz，限值要求在</w:t>
            </w:r>
            <w:r>
              <w:rPr>
                <w:rFonts w:hint="eastAsia" w:ascii="宋体" w:hAnsi="宋体" w:eastAsia="宋体" w:cs="宋体"/>
              </w:rPr>
              <w:t xml:space="preserve">ClassA</w:t>
            </w:r>
            <w:r>
              <w:rPr>
                <w:rFonts w:hint="eastAsia" w:ascii="宋体" w:hAnsi="宋体" w:eastAsia="宋体" w:cs="宋体"/>
              </w:rPr>
              <w:t xml:space="preserve">（电源：AC 220V/50Hz）下的传导骚扰试验。</w:t>
            </w:r>
            <w:r/>
          </w:p>
          <w:p>
            <w:pPr>
              <w:pStyle w:val="1138"/>
              <w:jc w:val="left"/>
              <w:spacing w:line="320" w:lineRule="exact"/>
              <w:rPr>
                <w:rFonts w:hint="eastAsia" w:ascii="宋体" w:hAnsi="宋体" w:eastAsia="宋体" w:cs="宋体"/>
              </w:rPr>
            </w:pPr>
            <w:r>
              <w:rPr>
                <w:rFonts w:hint="eastAsia" w:ascii="宋体" w:hAnsi="宋体" w:eastAsia="宋体" w:cs="宋体"/>
              </w:rPr>
              <w:t xml:space="preserve">20</w:t>
            </w:r>
            <w:r>
              <w:rPr>
                <w:rFonts w:ascii="宋体" w:hAnsi="宋体" w:eastAsia="宋体" w:cs="宋体"/>
              </w:rPr>
              <w:t xml:space="preserve">.</w:t>
            </w:r>
            <w:r>
              <w:rPr>
                <w:rFonts w:hint="eastAsia" w:ascii="宋体" w:hAnsi="宋体" w:eastAsia="宋体" w:cs="宋体"/>
              </w:rPr>
              <w:t xml:space="preserve">可见光最大水平视场角不小于57°，最大垂直视场角不小于32°。</w:t>
            </w:r>
            <w:r/>
          </w:p>
          <w:p>
            <w:pPr>
              <w:pStyle w:val="1138"/>
              <w:jc w:val="left"/>
              <w:spacing w:line="320" w:lineRule="exact"/>
              <w:rPr>
                <w:rFonts w:hint="eastAsia" w:ascii="宋体" w:hAnsi="宋体" w:eastAsia="宋体" w:cs="宋体"/>
              </w:rPr>
            </w:pPr>
            <w:r>
              <w:rPr>
                <w:rFonts w:hint="eastAsia" w:ascii="宋体" w:hAnsi="宋体" w:eastAsia="宋体" w:cs="宋体"/>
              </w:rPr>
              <w:t xml:space="preserve">21</w:t>
            </w:r>
            <w:r>
              <w:rPr>
                <w:rFonts w:ascii="宋体" w:hAnsi="宋体" w:eastAsia="宋体" w:cs="宋体"/>
              </w:rPr>
              <w:t xml:space="preserve">.</w:t>
            </w:r>
            <w:r>
              <w:rPr>
                <w:rFonts w:hint="eastAsia" w:ascii="宋体" w:hAnsi="宋体" w:eastAsia="宋体" w:cs="宋体"/>
              </w:rPr>
              <w:t xml:space="preserve">支持自动/手动方式调节变焦及光圈功能，支持一键聚焦且最小聚焦距离可设置为10cm。光学变倍速度3级可调。</w:t>
            </w:r>
            <w:r/>
          </w:p>
          <w:p>
            <w:pPr>
              <w:pStyle w:val="1138"/>
              <w:jc w:val="left"/>
              <w:spacing w:line="320" w:lineRule="exact"/>
              <w:rPr>
                <w:rFonts w:hint="eastAsia" w:ascii="宋体" w:hAnsi="宋体" w:eastAsia="宋体" w:cs="宋体"/>
              </w:rPr>
            </w:pPr>
            <w:r>
              <w:rPr>
                <w:rFonts w:hint="eastAsia" w:ascii="宋体" w:hAnsi="宋体" w:eastAsia="宋体" w:cs="宋体"/>
              </w:rPr>
              <w:t xml:space="preserve">22</w:t>
            </w:r>
            <w:r>
              <w:rPr>
                <w:rFonts w:ascii="宋体" w:hAnsi="宋体" w:eastAsia="宋体" w:cs="宋体"/>
              </w:rPr>
              <w:t xml:space="preserve">.</w:t>
            </w:r>
            <w:r>
              <w:rPr>
                <w:rFonts w:hint="eastAsia" w:ascii="宋体" w:hAnsi="宋体" w:eastAsia="宋体" w:cs="宋体"/>
              </w:rPr>
              <w:t xml:space="preserve">具备国家权威机构颁发的防爆合格证，满足</w:t>
            </w:r>
            <w:r>
              <w:rPr>
                <w:rFonts w:hint="eastAsia" w:ascii="宋体" w:hAnsi="宋体" w:eastAsia="宋体" w:cs="宋体"/>
              </w:rPr>
              <w:t xml:space="preserve">Exd</w:t>
            </w:r>
            <w:r>
              <w:rPr>
                <w:rFonts w:hint="eastAsia" w:ascii="宋体" w:hAnsi="宋体" w:eastAsia="宋体" w:cs="宋体"/>
              </w:rPr>
              <w:t xml:space="preserve"> ⅡC T6 Gb/Ex </w:t>
            </w:r>
            <w:r>
              <w:rPr>
                <w:rFonts w:hint="eastAsia" w:ascii="宋体" w:hAnsi="宋体" w:eastAsia="宋体" w:cs="宋体"/>
              </w:rPr>
              <w:t xml:space="preserve">tD</w:t>
            </w:r>
            <w:r>
              <w:rPr>
                <w:rFonts w:hint="eastAsia" w:ascii="宋体" w:hAnsi="宋体" w:eastAsia="宋体" w:cs="宋体"/>
              </w:rPr>
              <w:t xml:space="preserve"> A21 IP68 T80℃。</w:t>
            </w:r>
            <w:r/>
          </w:p>
          <w:p>
            <w:pPr>
              <w:pStyle w:val="1138"/>
              <w:jc w:val="left"/>
              <w:spacing w:line="320" w:lineRule="exact"/>
              <w:rPr>
                <w:rFonts w:hint="eastAsia" w:ascii="宋体" w:hAnsi="宋体" w:eastAsia="宋体" w:cs="宋体"/>
              </w:rPr>
            </w:pPr>
            <w:r>
              <w:rPr>
                <w:rFonts w:hint="eastAsia" w:ascii="宋体" w:hAnsi="宋体" w:eastAsia="宋体" w:cs="宋体"/>
              </w:rPr>
              <w:t xml:space="preserve">23</w:t>
            </w:r>
            <w:r>
              <w:rPr>
                <w:rFonts w:ascii="宋体" w:hAnsi="宋体" w:eastAsia="宋体" w:cs="宋体"/>
              </w:rPr>
              <w:t xml:space="preserve">.</w:t>
            </w:r>
            <w:r>
              <w:rPr>
                <w:rFonts w:hint="eastAsia" w:ascii="宋体" w:hAnsi="宋体" w:eastAsia="宋体" w:cs="宋体"/>
              </w:rPr>
              <w:t xml:space="preserve">具备较好的环境适应性，支持IP68，IK10，工作温度范围可达-30℃-50℃。</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5.地理信息</w:t>
      </w:r>
      <w:r>
        <w:rPr>
          <w:rFonts w:hint="eastAsia" w:ascii="宋体" w:hAnsi="宋体" w:cs="宋体"/>
          <w:sz w:val="24"/>
          <w:szCs w:val="24"/>
        </w:rPr>
        <w:t xml:space="preserve">系统</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7"/>
        <w:gridCol w:w="890"/>
        <w:gridCol w:w="7785"/>
      </w:tblGrid>
      <w:tr>
        <w:trPr>
          <w:trHeight w:val="397"/>
          <w:tblHeader/>
        </w:trPr>
        <w:tc>
          <w:tcPr>
            <w:tcW w:w="52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89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778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1299"/>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地理信息系统</w:t>
            </w:r>
            <w:r/>
          </w:p>
        </w:tc>
        <w:tc>
          <w:tcPr>
            <w:tcW w:w="7785" w:type="dxa"/>
            <w:vAlign w:val="center"/>
            <w:textDirection w:val="lrTb"/>
            <w:noWrap w:val="false"/>
          </w:tcPr>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w:t>
            </w:r>
            <w:r>
              <w:rPr>
                <w:rFonts w:hint="eastAsia" w:ascii="宋体" w:hAnsi="宋体" w:eastAsia="宋体" w:cs="宋体"/>
              </w:rPr>
              <w:t xml:space="preserve">基于三维倾斜摄影建模，为园区上层应用提供必要的地图服务，包括空间坐标、范围测距、路径规划、显示图层、特效渲染、三维演练等。</w:t>
            </w:r>
            <w:r>
              <w:rPr>
                <w:rFonts w:hint="eastAsia" w:ascii="宋体" w:hAnsi="宋体" w:eastAsia="宋体" w:cs="宋体"/>
              </w:rPr>
              <w:br/>
              <w:t xml:space="preserve">2</w:t>
            </w:r>
            <w:r>
              <w:rPr>
                <w:rFonts w:ascii="宋体" w:hAnsi="宋体" w:eastAsia="宋体" w:cs="宋体"/>
              </w:rPr>
              <w:t xml:space="preserve">.</w:t>
            </w:r>
            <w:r>
              <w:rPr>
                <w:rFonts w:hint="eastAsia" w:ascii="宋体" w:hAnsi="宋体" w:eastAsia="宋体" w:cs="宋体"/>
              </w:rPr>
              <w:t xml:space="preserve">提供三维数据融合展示，实现二三维场景融合、三维数据标注和三维数据展示。</w:t>
            </w:r>
            <w:r/>
          </w:p>
        </w:tc>
      </w:tr>
      <w:tr>
        <w:trPr>
          <w:trHeight w:val="2020"/>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三维引擎</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w:t>
            </w:r>
            <w:r>
              <w:rPr>
                <w:rFonts w:hint="eastAsia" w:ascii="宋体" w:hAnsi="宋体" w:eastAsia="宋体" w:cs="宋体"/>
              </w:rPr>
              <w:t xml:space="preserve">提供矢量地理要素数据的存储建库能力，与关系数据库保持兼容。</w:t>
            </w:r>
            <w:r/>
          </w:p>
          <w:p>
            <w:pPr>
              <w:pStyle w:val="1138"/>
              <w:jc w:val="left"/>
              <w:spacing w:line="320" w:lineRule="exact"/>
              <w:rPr>
                <w:rFonts w:hint="eastAsia" w:ascii="宋体" w:hAnsi="宋体" w:eastAsia="宋体" w:cs="宋体"/>
              </w:rPr>
            </w:pPr>
            <w:r>
              <w:rPr>
                <w:rFonts w:hint="eastAsia" w:ascii="宋体" w:hAnsi="宋体" w:eastAsia="宋体" w:cs="宋体"/>
              </w:rPr>
              <w:t xml:space="preserve">2</w:t>
            </w:r>
            <w:r>
              <w:rPr>
                <w:rFonts w:ascii="宋体" w:hAnsi="宋体" w:eastAsia="宋体" w:cs="宋体"/>
              </w:rPr>
              <w:t xml:space="preserve">.</w:t>
            </w:r>
            <w:r>
              <w:rPr>
                <w:rFonts w:hint="eastAsia" w:ascii="宋体" w:hAnsi="宋体" w:eastAsia="宋体" w:cs="宋体"/>
              </w:rPr>
              <w:t xml:space="preserve">提供空间关系（包含、相交）查询矢量地理要素功能。</w:t>
            </w:r>
            <w:r/>
          </w:p>
          <w:p>
            <w:pPr>
              <w:pStyle w:val="1138"/>
              <w:jc w:val="left"/>
              <w:spacing w:line="320" w:lineRule="exact"/>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w:t>
            </w:r>
            <w:r>
              <w:rPr>
                <w:rFonts w:hint="eastAsia" w:ascii="宋体" w:hAnsi="宋体" w:eastAsia="宋体" w:cs="宋体"/>
              </w:rPr>
              <w:t xml:space="preserve">提供矢量地理要素的空间相交、合并、</w:t>
            </w:r>
            <w:r>
              <w:rPr>
                <w:rFonts w:hint="eastAsia" w:ascii="宋体" w:hAnsi="宋体" w:eastAsia="宋体" w:cs="宋体"/>
              </w:rPr>
              <w:t xml:space="preserve">求差的</w:t>
            </w:r>
            <w:r>
              <w:rPr>
                <w:rFonts w:hint="eastAsia" w:ascii="宋体" w:hAnsi="宋体" w:eastAsia="宋体" w:cs="宋体"/>
              </w:rPr>
              <w:t xml:space="preserve">运算功能。</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提供缓冲区、面积、距离的基本计算分析能力。提供区域社会治理事件按坐标计算所在街道的分析接口，提供按点位坐标分析最近距离设施的分析接口。</w:t>
            </w:r>
            <w:r/>
          </w:p>
          <w:p>
            <w:r>
              <w:rPr>
                <w:rFonts w:hint="eastAsia"/>
              </w:rPr>
              <w:t xml:space="preserve">5</w:t>
            </w:r>
            <w:r>
              <w:t xml:space="preserve">.</w:t>
            </w:r>
            <w:r>
              <w:rPr>
                <w:rFonts w:hint="eastAsia"/>
              </w:rPr>
              <w:t xml:space="preserve">发布栅格瓦片数据服务。服务接口符合</w:t>
            </w:r>
            <w:r>
              <w:rPr>
                <w:rFonts w:hint="eastAsia"/>
              </w:rPr>
              <w:t xml:space="preserve">WMTS</w:t>
            </w:r>
            <w:r>
              <w:rPr>
                <w:rFonts w:hint="eastAsia"/>
              </w:rPr>
              <w:t xml:space="preserve">标准。地图瓦片分级符合《</w:t>
            </w:r>
            <w:r>
              <w:rPr>
                <w:rFonts w:hint="eastAsia"/>
              </w:rPr>
              <w:t xml:space="preserve">CH/Z 9011-2011 </w:t>
            </w:r>
            <w:r>
              <w:rPr>
                <w:rFonts w:hint="eastAsia"/>
              </w:rPr>
              <w:t xml:space="preserve">地理信息公共服务平台电子地图数据规范》。</w:t>
            </w:r>
            <w:r/>
          </w:p>
          <w:p>
            <w:r>
              <w:rPr>
                <w:rFonts w:hint="eastAsia"/>
              </w:rPr>
              <w:t xml:space="preserve">6</w:t>
            </w:r>
            <w:r>
              <w:t xml:space="preserve">.</w:t>
            </w:r>
            <w:r>
              <w:rPr>
                <w:rFonts w:hint="eastAsia"/>
              </w:rPr>
              <w:t xml:space="preserve">发布矢量地理要素数据服务。服务接口符合</w:t>
            </w:r>
            <w:r>
              <w:rPr>
                <w:rFonts w:hint="eastAsia"/>
              </w:rPr>
              <w:t xml:space="preserve">REST</w:t>
            </w:r>
            <w:r>
              <w:rPr>
                <w:rFonts w:hint="eastAsia"/>
              </w:rPr>
              <w:t xml:space="preserve">协议。</w:t>
            </w:r>
            <w:r/>
          </w:p>
          <w:p>
            <w:r>
              <w:rPr>
                <w:rFonts w:hint="eastAsia"/>
              </w:rPr>
              <w:t xml:space="preserve">7</w:t>
            </w:r>
            <w:r>
              <w:t xml:space="preserve">.</w:t>
            </w:r>
            <w:r>
              <w:rPr>
                <w:rFonts w:hint="eastAsia"/>
              </w:rPr>
              <w:t xml:space="preserve">发布倾斜摄影三维数据服务。服务接口符合</w:t>
            </w:r>
            <w:r>
              <w:rPr>
                <w:rFonts w:hint="eastAsia"/>
              </w:rPr>
              <w:t xml:space="preserve">3dTiles</w:t>
            </w:r>
            <w:r>
              <w:rPr>
                <w:rFonts w:hint="eastAsia"/>
              </w:rPr>
              <w:t xml:space="preserve">标准。</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视频服务系统</w:t>
      </w:r>
      <w:r/>
    </w:p>
    <w:tbl>
      <w:tblPr>
        <w:tblW w:w="51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7"/>
        <w:gridCol w:w="890"/>
        <w:gridCol w:w="7785"/>
      </w:tblGrid>
      <w:tr>
        <w:trPr>
          <w:trHeight w:val="397"/>
          <w:tblHeader/>
        </w:trPr>
        <w:tc>
          <w:tcPr>
            <w:tcW w:w="527"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序号</w:t>
            </w:r>
            <w:r/>
          </w:p>
        </w:tc>
        <w:tc>
          <w:tcPr>
            <w:tcW w:w="890"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设备名称</w:t>
            </w:r>
            <w:r/>
          </w:p>
        </w:tc>
        <w:tc>
          <w:tcPr>
            <w:tcW w:w="7785" w:type="dxa"/>
            <w:vAlign w:val="center"/>
            <w:textDirection w:val="lrTb"/>
            <w:noWrap w:val="false"/>
          </w:tcPr>
          <w:p>
            <w:pPr>
              <w:pStyle w:val="1138"/>
              <w:spacing w:line="320" w:lineRule="exact"/>
              <w:widowControl w:val="off"/>
              <w:rPr>
                <w:rFonts w:hint="eastAsia" w:ascii="宋体" w:hAnsi="宋体" w:eastAsia="宋体" w:cs="宋体"/>
                <w:b/>
                <w:bCs w:val="0"/>
              </w:rPr>
            </w:pPr>
            <w:r>
              <w:rPr>
                <w:rFonts w:hint="eastAsia" w:ascii="宋体" w:hAnsi="宋体" w:eastAsia="宋体" w:cs="宋体"/>
                <w:b/>
                <w:bCs w:val="0"/>
              </w:rPr>
              <w:t xml:space="preserve">技术参数</w:t>
            </w:r>
            <w:r/>
          </w:p>
        </w:tc>
      </w:tr>
      <w:tr>
        <w:trPr>
          <w:trHeight w:val="499"/>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工作中心</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▲1.支持平台所有系统流程事件统一处理；（提供功能截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2.支持所有系统流程自定义配置；</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3.提供流程跟踪查见功能，方便查看流程处理状态；</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2</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服务中心</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▲1.支持创建平台的非系统流程，并对其进行自定义配置；（提供功能截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2.支持对非系统流程进行发起和处理；</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3.提供流程跟踪查见功能，方便查看流程处理状态；</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3</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实时视频查看</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1.根据编目数据，实时查看视频内容，实现目录检索和地图检索功能，可以快速找到并查看当前视频内容；</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查看选定资源资产的运行详情，包括IPC的基本信息、运维信息、视频质量、地理信息、摄像机状态和事件信息等。同时，该模块还可以检测并展示当前IPC摄像机的密码安全等级，并统计摄像机的离线次数；（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▲3.实时刷新检测当前IPC摄像机的运行状态，定义摄像机的录播策略，包括人工录播策略和自动录播策略。模块具备一键告警功能，可以自动筛选出当前告警的IPC资源；（提供功能截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4.根据IPC摄像机的运行质量进行分类，分为优质、良好、一般、差、离线等状态分级，方便用户更好地掌握摄像机的运行情况；</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4</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历史视频查看</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自动筛选具备存储功能的NVR、视频管理平台、国标GB28181平台下的资产平台，并能够根据资产平台下属的摄像机资源实现在地图模式下的资产查看。用户可以通过该模块了解和掌握相关IPC摄像机的地理位置信息；（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▲2.提供基于日历模式的摄像机历史视频查阅入口，允许用户根据年、月、日、起始时间和终止时间进行IPC摄像机历史视频查阅；（提供功能截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▲3.可以基于IPC摄像机的历史视频文件进行查看，包括文件名称、开始时间、结束时间、录制状态和文件大小等信息。用户可以根据这些信息选择相关的视频文件进行下载；（提供功能截</w:t>
            </w:r>
            <w:r>
              <w:rPr>
                <w:rFonts w:hint="eastAsia" w:ascii="宋体" w:hAnsi="宋体" w:eastAsia="宋体" w:cs="宋体"/>
              </w:rPr>
              <w:t xml:space="preserve">图证明</w:t>
            </w:r>
            <w:r>
              <w:rPr>
                <w:rFonts w:hint="eastAsia" w:ascii="宋体" w:hAnsi="宋体" w:eastAsia="宋体" w:cs="宋体"/>
              </w:rPr>
              <w:t xml:space="preserve">材料）</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5</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视频综合调度</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▲1.具备视频调度管理能力，满足自由调度和场景调度两种模式，实现调度场景的画面分割，包括一分屏、四分屏、九分屏、十六分屏等；（提供功能截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2.支持场景管理自定义，可以从编目数据、登记数据、热点数据中进行IPC数据资源的筛选，根据业务需要进行场景数据编制，根据实际场景自动调度场景内关联IPC摄像机视频内容；</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基于现有GIS地图平台，支持标签管理，实现热点数据标签定义，以标签数据为依据，查询、过滤、定义热点数据。以热点数据为中心，定义周边范围内的IPC摄像机资源，自动进行IPC摄像机的筛选，实现视频调度查阅；（提供功能截</w:t>
            </w:r>
            <w:r>
              <w:rPr>
                <w:rFonts w:hint="eastAsia" w:ascii="宋体" w:hAnsi="宋体" w:eastAsia="宋体" w:cs="宋体"/>
              </w:rPr>
              <w:t xml:space="preserve">图证明</w:t>
            </w:r>
            <w:r>
              <w:rPr>
                <w:rFonts w:hint="eastAsia" w:ascii="宋体" w:hAnsi="宋体" w:eastAsia="宋体" w:cs="宋体"/>
              </w:rPr>
              <w:t xml:space="preserve">材料）</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6</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视频流向管理</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▲1.定义视频接收平台，支持RTSP、RTMP、GB</w:t>
            </w:r>
            <w:r>
              <w:rPr>
                <w:rFonts w:hint="eastAsia" w:ascii="宋体" w:hAnsi="宋体" w:eastAsia="宋体" w:cs="宋体"/>
              </w:rPr>
              <w:t xml:space="preserve">28181等推流方式</w:t>
            </w:r>
            <w:r>
              <w:rPr>
                <w:rFonts w:hint="eastAsia" w:ascii="宋体" w:hAnsi="宋体" w:eastAsia="宋体" w:cs="宋体"/>
              </w:rPr>
              <w:t xml:space="preserve">，具备视频交换矩阵能力，可定义流向策略，实现自动检测当前视频流分辨率，并向下进行码流调制，以降低码流带宽；（提供功能截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2.可自定义IPC摄像机视频源，根据场景及AI平台需求，实现源</w:t>
            </w:r>
            <w:r>
              <w:rPr>
                <w:rFonts w:hint="eastAsia" w:ascii="宋体" w:hAnsi="宋体" w:eastAsia="宋体" w:cs="宋体"/>
              </w:rPr>
              <w:t xml:space="preserve">视频拉流管理</w:t>
            </w:r>
            <w:r>
              <w:rPr>
                <w:rFonts w:hint="eastAsia" w:ascii="宋体" w:hAnsi="宋体" w:eastAsia="宋体" w:cs="宋体"/>
              </w:rPr>
              <w:t xml:space="preserve">。同时，根据IPC摄像机，可</w:t>
            </w:r>
            <w:r>
              <w:rPr>
                <w:rFonts w:hint="eastAsia" w:ascii="宋体" w:hAnsi="宋体" w:eastAsia="宋体" w:cs="宋体"/>
              </w:rPr>
              <w:t xml:space="preserve">实现推流管理</w:t>
            </w:r>
            <w:r>
              <w:rPr>
                <w:rFonts w:hint="eastAsia" w:ascii="宋体" w:hAnsi="宋体" w:eastAsia="宋体" w:cs="宋体"/>
              </w:rPr>
              <w:t xml:space="preserve">，可以</w:t>
            </w:r>
            <w:r>
              <w:rPr>
                <w:rFonts w:hint="eastAsia" w:ascii="宋体" w:hAnsi="宋体" w:eastAsia="宋体" w:cs="宋体"/>
              </w:rPr>
              <w:t xml:space="preserve">选择推流引擎</w:t>
            </w:r>
            <w:r>
              <w:rPr>
                <w:rFonts w:hint="eastAsia" w:ascii="宋体" w:hAnsi="宋体" w:eastAsia="宋体" w:cs="宋体"/>
              </w:rPr>
              <w:t xml:space="preserve">、设定视频水印，</w:t>
            </w:r>
            <w:r>
              <w:rPr>
                <w:rFonts w:hint="eastAsia" w:ascii="宋体" w:hAnsi="宋体" w:eastAsia="宋体" w:cs="宋体"/>
              </w:rPr>
              <w:t xml:space="preserve">监测推流视频</w:t>
            </w:r>
            <w:r>
              <w:rPr>
                <w:rFonts w:hint="eastAsia" w:ascii="宋体" w:hAnsi="宋体" w:eastAsia="宋体" w:cs="宋体"/>
              </w:rPr>
              <w:t xml:space="preserve">质量，开启或关闭视频推动动作；</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7</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视频服务管理</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▲1.实现服务自定义管理，配置服务模式、APP应用模式及混合模式等，定义服务发布格式，支持HTTP-FLV、WS-FLV、HLS、HTTPS-FLV、WSS-FLV、HLS（S）等视频服务格式；（提供功能截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▲2.进行服务发布码流策略管理，以视频原格式进行服务发布，支持视频服务引擎根据客户端流量器分辨率自适应服务发布码流策略。具备视频转码能力，可将H265协议的监控视频流转换为H264协议为第三</w:t>
            </w:r>
            <w:r>
              <w:rPr>
                <w:rFonts w:hint="eastAsia" w:ascii="宋体" w:hAnsi="宋体" w:eastAsia="宋体" w:cs="宋体"/>
              </w:rPr>
              <w:t xml:space="preserve">方应用</w:t>
            </w:r>
            <w:r>
              <w:rPr>
                <w:rFonts w:hint="eastAsia" w:ascii="宋体" w:hAnsi="宋体" w:eastAsia="宋体" w:cs="宋体"/>
              </w:rPr>
              <w:t xml:space="preserve">提供视频转码服务。同时提供分辨率定向转换服务，根据用户带宽情况，实时调整视频分辨率为480p、640p、720p、1080p、2K等；（提供功能截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▲3.根据服务进行资产纳管，统一管理发布IPC资源，根据服务进行授权管理。针对视频门户，可以通过角色定义推送视频门户浏览权限；针对APP第三方应用，可以通过APPID进行第三方开发授权；（提供功能截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4.实现视频服务的水印管理，能够在服务发布的视频上定义、绑定水印，提升视频服务的溯源管理能力。同时支持对视频服务的启停管理，加强视频服务的发布管理能力；</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8</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资产管理</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可以添加多种类型的摄像机资源，包括IPC、NVR、管理平台、分支代理引擎、国标GB28181服务器、无人机、车载视频、4G布控球、单兵视频等，以满足用户目前以及未来所有前端监控设备的接入需求；（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▲2.通过特定的协议，可以实现与NVR平台、管理平台、分支代理引擎、国标GB28181、无人机、车载视频、4G布控球、单兵视频平台的对接，并通过任务调度实现各平台数据的自动同步更新；（提供功能截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3.对于已登记的资源，可以根据需求关联相关的建设项目信息，定义使用单位和维护单位等管理信息，进一步补充和完善视频资源相关信息，包括别名、地理位置信息（可与平台同步数据）等，实现与地图的联动功能；（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4.构建基于目录、建筑、区域的二次目录编制体系，对登记的视频资源资产进行应用目录体系编制。通过定义目录、建筑和区域，梳理并建立各自环境中视频资源的应用关系，实现视频资源的调度查看；</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5.利用GIS地理信息系统进行资源定位，实现不同坐标体系的自动转换，精准定位摄像机的地理坐标信息；</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9</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视频质量</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▲1.能够配置视频质量检测策略，并定期生成视频排行信息，方便查看每个视频流的比特率、帧率、调度时间、离线次数的趋势图；（提供功能截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▲2.系统能够对单个直联IP摄像机进行快速检测，单线程检测时间不超过1秒钟；同时，也能对单个管理平台接入的IP摄像机进行检测，单线程检测时间不超过1分钟；（提供功能截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▲3.根据视频监控点位巡检数据，进行深入的数据分析，形成多维度的检测结果（如在线状态、比特率、帧率、调度时间），并实现视频质量排行；（提供功能截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4.视频质量结果输出不仅展示视频质量的环比比较结果，还可以为不同的视频质量巡检引擎自定义分配不同的监控摄像机资源，并单独设置每个摄像机的检测种类和对应引擎策略；</w:t>
            </w:r>
            <w:r/>
          </w:p>
          <w:p>
            <w:pPr>
              <w:pStyle w:val="1138"/>
              <w:jc w:val="left"/>
              <w:spacing w:line="320" w:lineRule="exact"/>
              <w:rPr>
                <w:rFonts w:hint="eastAsia" w:ascii="宋体" w:hAnsi="宋体" w:eastAsia="宋体" w:cs="宋体"/>
              </w:rPr>
            </w:pPr>
            <w:r>
              <w:rPr>
                <w:rFonts w:hint="eastAsia" w:ascii="宋体" w:hAnsi="宋体" w:eastAsia="宋体" w:cs="宋体"/>
              </w:rPr>
              <w:t xml:space="preserve">5.通过构建巡检扫描弹性架构、点位健康度指征体系和故障</w:t>
            </w:r>
            <w:r>
              <w:rPr>
                <w:rFonts w:hint="eastAsia" w:ascii="宋体" w:hAnsi="宋体" w:eastAsia="宋体" w:cs="宋体"/>
              </w:rPr>
              <w:t xml:space="preserve">研</w:t>
            </w:r>
            <w:r>
              <w:rPr>
                <w:rFonts w:hint="eastAsia" w:ascii="宋体" w:hAnsi="宋体" w:eastAsia="宋体" w:cs="宋体"/>
              </w:rPr>
              <w:t xml:space="preserve">判预警等模块，确保监控在平时和战时都能发挥有效作用；</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6.能够实现任务调度次数的统计，并可根据时间查阅视频巡检结果趋势；</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0</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视频录制</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1.在视频调度查阅过程中，能够实现视频录制功能，并可以定义指定的视频存储路径；</w:t>
            </w:r>
            <w:r/>
          </w:p>
          <w:p>
            <w:pPr>
              <w:pStyle w:val="1138"/>
              <w:jc w:val="left"/>
              <w:spacing w:line="320" w:lineRule="exact"/>
              <w:rPr>
                <w:rFonts w:hint="eastAsia" w:ascii="宋体" w:hAnsi="宋体" w:eastAsia="宋体" w:cs="宋体"/>
              </w:rPr>
            </w:pPr>
            <w:r>
              <w:rPr>
                <w:rFonts w:hint="eastAsia" w:ascii="宋体" w:hAnsi="宋体" w:eastAsia="宋体" w:cs="宋体"/>
              </w:rPr>
              <w:t xml:space="preserve">▲2.可以定义录制策略，支持系统策略、触发策略、自动策略、人工策略。其中，自动策略支持间隔任务或定时任务。能够实现录播时长的定义，并能够进行录播视频回放；（提供功能截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3.能够实现录播视频下载，可以根据资产名称、录像时间进行文件的快速筛选</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1</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项目管理</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▲1.系统配置项目管理及供应商管理，可以定义项目采购合同，并完善项目采购信息，包括基本概况、合同概况、付款详情、合同文件管理、质保策略等内容。同时支持多种格式文件上传和查阅；（提供功能截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▲2.系统能够实现质保策略管理、过程文件管理、</w:t>
            </w:r>
            <w:r>
              <w:rPr>
                <w:rFonts w:hint="eastAsia" w:ascii="宋体" w:hAnsi="宋体" w:eastAsia="宋体" w:cs="宋体"/>
              </w:rPr>
              <w:t xml:space="preserve">现供应</w:t>
            </w:r>
            <w:r>
              <w:rPr>
                <w:rFonts w:hint="eastAsia" w:ascii="宋体" w:hAnsi="宋体" w:eastAsia="宋体" w:cs="宋体"/>
              </w:rPr>
              <w:t xml:space="preserve">商管理，满足项目质</w:t>
            </w:r>
            <w:r>
              <w:rPr>
                <w:rFonts w:hint="eastAsia" w:ascii="宋体" w:hAnsi="宋体" w:eastAsia="宋体" w:cs="宋体"/>
              </w:rPr>
              <w:t xml:space="preserve">保统一</w:t>
            </w:r>
            <w:r>
              <w:rPr>
                <w:rFonts w:hint="eastAsia" w:ascii="宋体" w:hAnsi="宋体" w:eastAsia="宋体" w:cs="宋体"/>
              </w:rPr>
              <w:t xml:space="preserve">管理的要求。在线编辑各种文档文件的功能，并对供应商信息进行管理；（提供功能截</w:t>
            </w:r>
            <w:r>
              <w:rPr>
                <w:rFonts w:hint="eastAsia" w:ascii="宋体" w:hAnsi="宋体" w:eastAsia="宋体" w:cs="宋体"/>
              </w:rPr>
              <w:t xml:space="preserve">图证明</w:t>
            </w:r>
            <w:r>
              <w:rPr>
                <w:rFonts w:hint="eastAsia" w:ascii="宋体" w:hAnsi="宋体" w:eastAsia="宋体" w:cs="宋体"/>
              </w:rPr>
              <w:t xml:space="preserve">材料）</w:t>
            </w:r>
            <w:r/>
          </w:p>
        </w:tc>
      </w:tr>
      <w:tr>
        <w:trPr>
          <w:trHeight w:val="407"/>
        </w:trPr>
        <w:tc>
          <w:tcPr>
            <w:tcW w:w="527" w:type="dxa"/>
            <w:vAlign w:val="center"/>
            <w:textDirection w:val="lrTb"/>
            <w:noWrap w:val="false"/>
          </w:tcPr>
          <w:p>
            <w:pPr>
              <w:pStyle w:val="1138"/>
              <w:spacing w:line="320" w:lineRule="exact"/>
              <w:widowControl w:val="off"/>
              <w:rPr>
                <w:rFonts w:hint="eastAsia" w:ascii="宋体" w:hAnsi="宋体" w:eastAsia="宋体" w:cs="宋体"/>
              </w:rPr>
            </w:pPr>
            <w:r>
              <w:rPr>
                <w:rFonts w:hint="eastAsia" w:ascii="宋体" w:hAnsi="宋体" w:eastAsia="宋体" w:cs="宋体"/>
              </w:rPr>
              <w:t xml:space="preserve">1</w:t>
            </w:r>
            <w:r>
              <w:rPr>
                <w:rFonts w:ascii="宋体" w:hAnsi="宋体" w:eastAsia="宋体" w:cs="宋体"/>
              </w:rPr>
              <w:t xml:space="preserve">2</w:t>
            </w:r>
            <w:r/>
          </w:p>
        </w:tc>
        <w:tc>
          <w:tcPr>
            <w:tcW w:w="890" w:type="dxa"/>
            <w:vAlign w:val="center"/>
            <w:textDirection w:val="lrTb"/>
            <w:noWrap w:val="false"/>
          </w:tcPr>
          <w:p>
            <w:pPr>
              <w:pStyle w:val="1138"/>
              <w:spacing w:line="240" w:lineRule="auto"/>
              <w:widowControl w:val="off"/>
              <w:rPr>
                <w:rFonts w:hint="eastAsia" w:ascii="宋体" w:hAnsi="宋体" w:eastAsia="宋体" w:cs="宋体"/>
              </w:rPr>
            </w:pPr>
            <w:r>
              <w:rPr>
                <w:rFonts w:hint="eastAsia" w:ascii="宋体" w:hAnsi="宋体" w:eastAsia="宋体" w:cs="宋体"/>
              </w:rPr>
              <w:t xml:space="preserve">报表中心</w:t>
            </w:r>
            <w:r/>
          </w:p>
        </w:tc>
        <w:tc>
          <w:tcPr>
            <w:tcW w:w="7785" w:type="dxa"/>
            <w:vAlign w:val="center"/>
            <w:textDirection w:val="lrTb"/>
            <w:noWrap w:val="false"/>
          </w:tcPr>
          <w:p>
            <w:pPr>
              <w:pStyle w:val="1138"/>
              <w:jc w:val="left"/>
              <w:spacing w:line="320" w:lineRule="exact"/>
              <w:rPr>
                <w:rFonts w:hint="eastAsia" w:ascii="宋体" w:hAnsi="宋体" w:eastAsia="宋体" w:cs="宋体"/>
              </w:rPr>
            </w:pPr>
            <w:r>
              <w:rPr>
                <w:rFonts w:hint="eastAsia" w:ascii="宋体" w:hAnsi="宋体" w:eastAsia="宋体" w:cs="宋体"/>
              </w:rPr>
              <w:t xml:space="preserve">1.系统内置报表管理系统，提供多功能报表设计器，可以通过拖拽等方式定义各种复杂的报表；</w:t>
            </w:r>
            <w:r/>
          </w:p>
          <w:p>
            <w:pPr>
              <w:pStyle w:val="1138"/>
              <w:jc w:val="left"/>
              <w:spacing w:line="320" w:lineRule="exact"/>
              <w:rPr>
                <w:rFonts w:hint="eastAsia" w:ascii="宋体" w:hAnsi="宋体" w:eastAsia="宋体" w:cs="宋体"/>
              </w:rPr>
            </w:pPr>
            <w:r>
              <w:rPr>
                <w:rFonts w:hint="eastAsia" w:ascii="宋体" w:hAnsi="宋体" w:eastAsia="宋体" w:cs="宋体"/>
              </w:rPr>
              <w:t xml:space="preserve">2.系统支持报表目录分类、在线设计和编辑、预览等功能，并可以对报表进行授权管理；</w:t>
            </w:r>
            <w:r/>
          </w:p>
          <w:p>
            <w:pPr>
              <w:pStyle w:val="1138"/>
              <w:jc w:val="left"/>
              <w:spacing w:line="320" w:lineRule="exact"/>
              <w:rPr>
                <w:rFonts w:hint="eastAsia" w:ascii="宋体" w:hAnsi="宋体" w:eastAsia="宋体" w:cs="宋体"/>
              </w:rPr>
            </w:pPr>
            <w:r>
              <w:rPr>
                <w:rFonts w:hint="eastAsia" w:ascii="宋体" w:hAnsi="宋体" w:eastAsia="宋体" w:cs="宋体"/>
              </w:rPr>
              <w:t xml:space="preserve">▲3.系统可以自动生成PDF、Word、Excel等格式的报表，并通过报表门户实现在线查看和离线查看等功能；（提供功能截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rPr>
                <w:rFonts w:hint="eastAsia" w:ascii="宋体" w:hAnsi="宋体" w:eastAsia="宋体" w:cs="宋体"/>
              </w:rPr>
            </w:pPr>
            <w:r>
              <w:rPr>
                <w:rFonts w:hint="eastAsia" w:ascii="宋体" w:hAnsi="宋体" w:eastAsia="宋体" w:cs="宋体"/>
              </w:rPr>
              <w:t xml:space="preserve">▲4.系统提供数据源管理功能，支持关系型数据库、列式数据库、缓存数据库、API接入、静态Json等数据接入方式，并支持主流数据库及多种国产数据库；（提供功能截</w:t>
            </w:r>
            <w:r>
              <w:rPr>
                <w:rFonts w:hint="eastAsia" w:ascii="宋体" w:hAnsi="宋体" w:eastAsia="宋体" w:cs="宋体"/>
              </w:rPr>
              <w:t xml:space="preserve">图证明</w:t>
            </w:r>
            <w:r>
              <w:rPr>
                <w:rFonts w:hint="eastAsia" w:ascii="宋体" w:hAnsi="宋体" w:eastAsia="宋体" w:cs="宋体"/>
              </w:rPr>
              <w:t xml:space="preserve">材料）</w:t>
            </w:r>
            <w:r/>
          </w:p>
          <w:p>
            <w:pPr>
              <w:pStyle w:val="1138"/>
              <w:jc w:val="left"/>
              <w:spacing w:line="320" w:lineRule="exact"/>
              <w:widowControl w:val="off"/>
              <w:rPr>
                <w:rFonts w:hint="eastAsia" w:ascii="宋体" w:hAnsi="宋体" w:eastAsia="宋体" w:cs="宋体"/>
              </w:rPr>
            </w:pPr>
            <w:r>
              <w:rPr>
                <w:rFonts w:hint="eastAsia" w:ascii="宋体" w:hAnsi="宋体" w:eastAsia="宋体" w:cs="宋体"/>
              </w:rPr>
              <w:t xml:space="preserve">▲5.系统预设了各种报表模板，包括视频质量巡检汇总报表、视频质量排行报表、摄像机离线次数统计报表等，方便用户直接使用；（提供功能截</w:t>
            </w:r>
            <w:r>
              <w:rPr>
                <w:rFonts w:hint="eastAsia" w:ascii="宋体" w:hAnsi="宋体" w:eastAsia="宋体" w:cs="宋体"/>
              </w:rPr>
              <w:t xml:space="preserve">图证明</w:t>
            </w:r>
            <w:r>
              <w:rPr>
                <w:rFonts w:hint="eastAsia" w:ascii="宋体" w:hAnsi="宋体" w:eastAsia="宋体" w:cs="宋体"/>
              </w:rPr>
              <w:t xml:space="preserve">材料）</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ind w:firstLine="480"/>
        <w:jc w:val="left"/>
        <w:spacing w:line="360" w:lineRule="auto"/>
        <w:widowControl/>
        <w:rPr>
          <w:rFonts w:hint="eastAsia" w:ascii="宋体" w:hAnsi="宋体" w:cs="宋体"/>
          <w:sz w:val="24"/>
          <w:szCs w:val="24"/>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cs="宋体"/>
          <w:sz w:val="24"/>
          <w:szCs w:val="24"/>
        </w:rPr>
      </w:r>
      <w:r/>
    </w:p>
    <w:p>
      <w:pPr>
        <w:pStyle w:val="837"/>
        <w:ind w:firstLine="482"/>
        <w:spacing w:before="120" w:after="120"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4、整体项目采购标的数量、采购项目交付或者实施的时间和地点</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1.采购标的</w:t>
      </w:r>
      <w:r>
        <w:rPr>
          <w:rFonts w:hint="eastAsia" w:ascii="宋体" w:hAnsi="宋体" w:cs="宋体"/>
          <w:sz w:val="24"/>
          <w:szCs w:val="24"/>
        </w:rPr>
        <w:t xml:space="preserve">的</w:t>
      </w:r>
      <w:r>
        <w:rPr>
          <w:rFonts w:hint="eastAsia" w:ascii="宋体" w:hAnsi="宋体" w:cs="宋体"/>
          <w:sz w:val="24"/>
          <w:szCs w:val="24"/>
        </w:rPr>
        <w:t xml:space="preserve">数量：详见本标的第四章采购需求。</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2.采购项目交付时间：</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标段1施工工期为</w:t>
      </w:r>
      <w:r>
        <w:rPr>
          <w:rFonts w:ascii="宋体" w:hAnsi="宋体" w:cs="宋体"/>
          <w:bCs/>
          <w:sz w:val="24"/>
          <w:szCs w:val="24"/>
        </w:rPr>
        <w:t xml:space="preserve">300</w:t>
      </w:r>
      <w:r>
        <w:rPr>
          <w:rFonts w:hint="eastAsia" w:ascii="宋体" w:hAnsi="宋体" w:cs="宋体"/>
          <w:bCs/>
          <w:sz w:val="24"/>
          <w:szCs w:val="24"/>
        </w:rPr>
        <w:t xml:space="preserve">个日历天（从开工通知书发出次日起计算，至竣工终验日止）。</w:t>
      </w:r>
      <w:r/>
    </w:p>
    <w:p>
      <w:pPr>
        <w:ind w:firstLine="480"/>
        <w:jc w:val="left"/>
        <w:spacing w:line="360" w:lineRule="auto"/>
        <w:widowControl/>
        <w:rPr>
          <w:rFonts w:hint="eastAsia" w:ascii="宋体" w:hAnsi="宋体" w:cs="宋体"/>
          <w:sz w:val="24"/>
          <w:szCs w:val="24"/>
        </w:rPr>
      </w:pPr>
      <w:r>
        <w:rPr>
          <w:rFonts w:hint="eastAsia" w:ascii="宋体" w:hAnsi="宋体" w:cs="宋体"/>
          <w:bCs/>
          <w:sz w:val="24"/>
          <w:szCs w:val="24"/>
        </w:rPr>
        <w:t xml:space="preserve">标段</w:t>
      </w:r>
      <w:r>
        <w:rPr>
          <w:rFonts w:ascii="宋体" w:hAnsi="宋体" w:cs="宋体"/>
          <w:bCs/>
          <w:sz w:val="24"/>
          <w:szCs w:val="24"/>
        </w:rPr>
        <w:t xml:space="preserve">2</w:t>
      </w:r>
      <w:r>
        <w:rPr>
          <w:rFonts w:hint="eastAsia" w:ascii="宋体" w:hAnsi="宋体" w:cs="宋体"/>
          <w:bCs/>
          <w:sz w:val="24"/>
          <w:szCs w:val="24"/>
        </w:rPr>
        <w:t xml:space="preserve">施工工期为</w:t>
      </w:r>
      <w:r>
        <w:rPr>
          <w:rFonts w:ascii="宋体" w:hAnsi="宋体" w:cs="宋体"/>
          <w:bCs/>
          <w:sz w:val="24"/>
          <w:szCs w:val="24"/>
        </w:rPr>
        <w:t xml:space="preserve">18</w:t>
      </w:r>
      <w:r>
        <w:rPr>
          <w:rFonts w:hint="eastAsia" w:ascii="宋体" w:hAnsi="宋体" w:cs="宋体"/>
          <w:bCs/>
          <w:sz w:val="24"/>
          <w:szCs w:val="24"/>
        </w:rPr>
        <w:t xml:space="preserve">0个日历天（从开工通知书发出次日起计算，至竣工终验日止）。</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3.采购项目交付地点：采购人指定地点。</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4.工期违约责任：</w:t>
      </w:r>
      <w:r>
        <w:rPr>
          <w:rFonts w:hint="eastAsia" w:ascii="宋体" w:hAnsi="宋体" w:cs="宋体"/>
          <w:bCs/>
          <w:sz w:val="24"/>
          <w:szCs w:val="24"/>
        </w:rPr>
        <w:t xml:space="preserve">中标人必须在规定工期内完成本项目的终验。未按时完成的，中标人必须承担违约赔偿责任，按合同总额×0.1%×</w:t>
      </w:r>
      <w:r>
        <w:rPr>
          <w:rFonts w:hint="eastAsia" w:ascii="宋体" w:hAnsi="宋体" w:cs="宋体"/>
          <w:bCs/>
          <w:sz w:val="24"/>
          <w:szCs w:val="24"/>
        </w:rPr>
        <w:t xml:space="preserve">超延天数</w:t>
      </w:r>
      <w:r>
        <w:rPr>
          <w:rFonts w:hint="eastAsia" w:ascii="宋体" w:hAnsi="宋体" w:cs="宋体"/>
          <w:bCs/>
          <w:sz w:val="24"/>
          <w:szCs w:val="24"/>
        </w:rPr>
        <w:t xml:space="preserve">，支付</w:t>
      </w:r>
      <w:r>
        <w:rPr>
          <w:rFonts w:hint="eastAsia" w:ascii="宋体" w:hAnsi="宋体" w:cs="宋体"/>
          <w:bCs/>
          <w:sz w:val="24"/>
          <w:szCs w:val="24"/>
        </w:rPr>
        <w:t xml:space="preserve">工期超延</w:t>
      </w:r>
      <w:r>
        <w:rPr>
          <w:rFonts w:hint="eastAsia" w:ascii="宋体" w:hAnsi="宋体" w:cs="宋体"/>
          <w:bCs/>
          <w:sz w:val="24"/>
          <w:szCs w:val="24"/>
        </w:rPr>
        <w:t xml:space="preserve">违约金（最高限额为合同总额的10%），在合同款中扣减，法律法规界定的不可抗力因素除外。</w:t>
      </w:r>
      <w:r>
        <w:rPr>
          <w:rFonts w:hint="eastAsia" w:ascii="宋体" w:hAnsi="宋体" w:cs="宋体"/>
          <w:bCs/>
          <w:sz w:val="24"/>
          <w:szCs w:val="24"/>
        </w:rPr>
        <w:t xml:space="preserve">若工</w:t>
      </w:r>
      <w:r>
        <w:rPr>
          <w:rFonts w:hint="eastAsia" w:ascii="宋体" w:hAnsi="宋体" w:cs="宋体"/>
          <w:bCs/>
          <w:sz w:val="24"/>
          <w:szCs w:val="24"/>
        </w:rPr>
        <w:t xml:space="preserve">期</w:t>
      </w:r>
      <w:r>
        <w:rPr>
          <w:rFonts w:hint="eastAsia" w:ascii="宋体" w:hAnsi="宋体" w:cs="宋体"/>
          <w:bCs/>
          <w:sz w:val="24"/>
          <w:szCs w:val="24"/>
        </w:rPr>
        <w:t xml:space="preserve">超延逾</w:t>
      </w:r>
      <w:r>
        <w:rPr>
          <w:rFonts w:hint="eastAsia" w:ascii="宋体" w:hAnsi="宋体" w:cs="宋体"/>
          <w:bCs/>
          <w:sz w:val="24"/>
          <w:szCs w:val="24"/>
        </w:rPr>
        <w:t xml:space="preserve">原</w:t>
      </w:r>
      <w:r>
        <w:rPr>
          <w:rFonts w:hint="eastAsia" w:ascii="宋体" w:hAnsi="宋体" w:cs="宋体"/>
          <w:bCs/>
          <w:sz w:val="24"/>
          <w:szCs w:val="24"/>
        </w:rPr>
        <w:t xml:space="preserve">总</w:t>
      </w:r>
      <w:r>
        <w:rPr>
          <w:rFonts w:ascii="宋体" w:hAnsi="宋体" w:cs="宋体"/>
          <w:bCs/>
          <w:sz w:val="24"/>
          <w:szCs w:val="24"/>
        </w:rPr>
        <w:t xml:space="preserve">工期的</w:t>
      </w:r>
      <w:r>
        <w:rPr>
          <w:rFonts w:hint="eastAsia" w:ascii="宋体" w:hAnsi="宋体" w:cs="宋体"/>
          <w:bCs/>
          <w:sz w:val="24"/>
          <w:szCs w:val="24"/>
        </w:rPr>
        <w:t xml:space="preserve">8</w:t>
      </w:r>
      <w:r>
        <w:rPr>
          <w:rFonts w:ascii="宋体" w:hAnsi="宋体" w:cs="宋体"/>
          <w:bCs/>
          <w:sz w:val="24"/>
          <w:szCs w:val="24"/>
        </w:rPr>
        <w:t xml:space="preserve">0%</w:t>
      </w:r>
      <w:r>
        <w:rPr>
          <w:rFonts w:hint="eastAsia" w:ascii="宋体" w:hAnsi="宋体" w:cs="宋体"/>
          <w:bCs/>
          <w:sz w:val="24"/>
          <w:szCs w:val="24"/>
        </w:rPr>
        <w:t xml:space="preserve">，采购人可终止项目合同，已完成的合格产品有效工程量按60%计量结算，同时责令中标人退场。采购人有权要求中标人赔偿因</w:t>
      </w:r>
      <w:r>
        <w:rPr>
          <w:rFonts w:hint="eastAsia" w:ascii="宋体" w:hAnsi="宋体" w:cs="宋体"/>
          <w:bCs/>
          <w:sz w:val="24"/>
          <w:szCs w:val="24"/>
        </w:rPr>
        <w:t xml:space="preserve">工期超延给</w:t>
      </w:r>
      <w:r>
        <w:rPr>
          <w:rFonts w:hint="eastAsia" w:ascii="宋体" w:hAnsi="宋体" w:cs="宋体"/>
          <w:bCs/>
          <w:sz w:val="24"/>
          <w:szCs w:val="24"/>
        </w:rPr>
        <w:t xml:space="preserve">采购人带来的损失。</w:t>
      </w:r>
      <w:r/>
    </w:p>
    <w:p>
      <w:pPr>
        <w:pStyle w:val="837"/>
        <w:ind w:firstLine="482"/>
        <w:spacing w:before="120" w:after="120"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5、采购标的需满足的服务标准、期限、效率等要求</w:t>
      </w:r>
      <w:r/>
    </w:p>
    <w:p>
      <w:pPr>
        <w:ind w:firstLine="480"/>
        <w:spacing w:line="360" w:lineRule="auto"/>
        <w:rPr>
          <w:rFonts w:hint="eastAsia" w:ascii="宋体" w:hAnsi="宋体" w:cs="宋体"/>
          <w:color w:val="3d4b64"/>
          <w:sz w:val="24"/>
          <w:szCs w:val="24"/>
        </w:rPr>
      </w:pPr>
      <w:r>
        <w:rPr>
          <w:rFonts w:hint="eastAsia" w:ascii="宋体" w:hAnsi="宋体" w:cs="宋体"/>
          <w:sz w:val="24"/>
          <w:szCs w:val="24"/>
        </w:rPr>
        <w:t xml:space="preserve">必须满足本标的中本项目需求详细说明文件</w:t>
      </w:r>
      <w:r>
        <w:rPr>
          <w:rFonts w:ascii="宋体" w:hAnsi="宋体" w:cs="宋体"/>
          <w:sz w:val="24"/>
          <w:szCs w:val="24"/>
        </w:rPr>
        <w:t xml:space="preserve">、</w:t>
      </w:r>
      <w:r>
        <w:rPr>
          <w:rFonts w:hint="eastAsia" w:ascii="宋体" w:hAnsi="宋体" w:cs="宋体"/>
          <w:sz w:val="24"/>
          <w:szCs w:val="24"/>
        </w:rPr>
        <w:t xml:space="preserve">售后服务及其他（含培训、维护等）要求</w:t>
      </w:r>
      <w:r/>
    </w:p>
    <w:p>
      <w:pPr>
        <w:pStyle w:val="837"/>
        <w:ind w:firstLine="482"/>
        <w:spacing w:before="120" w:after="120"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6、采购标的验收标准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终验前中标</w:t>
      </w:r>
      <w:r>
        <w:rPr>
          <w:rFonts w:hint="eastAsia" w:ascii="宋体" w:hAnsi="宋体" w:cs="宋体"/>
          <w:sz w:val="24"/>
          <w:szCs w:val="24"/>
        </w:rPr>
        <w:t xml:space="preserve">人必须提供由第三方法定检测机构出具系统合格的检测报告，报监理方申请该项目进入终验。</w:t>
      </w:r>
      <w:r/>
    </w:p>
    <w:p>
      <w:pPr>
        <w:ind w:firstLine="480"/>
        <w:spacing w:line="360" w:lineRule="auto"/>
        <w:rPr>
          <w:rFonts w:hint="eastAsia" w:ascii="宋体" w:hAnsi="宋体" w:cs="宋体"/>
          <w:color w:val="3d4b64"/>
          <w:sz w:val="24"/>
          <w:szCs w:val="24"/>
        </w:rPr>
      </w:pPr>
      <w:r>
        <w:rPr>
          <w:rFonts w:ascii="宋体" w:hAnsi="宋体" w:cs="宋体"/>
          <w:sz w:val="24"/>
          <w:szCs w:val="24"/>
        </w:rPr>
        <w:t xml:space="preserve">2</w:t>
      </w:r>
      <w:r>
        <w:rPr>
          <w:rFonts w:hint="eastAsia" w:ascii="宋体" w:hAnsi="宋体" w:cs="宋体"/>
          <w:sz w:val="24"/>
          <w:szCs w:val="24"/>
        </w:rPr>
        <w:t xml:space="preserve">．投标人在投标响应文件中提供的项目验收方案，在中标后会作为中标人与采购人签订的合同技术文件内的项目验收条款的依据之一  </w:t>
      </w:r>
      <w:r/>
    </w:p>
    <w:p>
      <w:pPr>
        <w:pStyle w:val="837"/>
        <w:ind w:firstLine="482"/>
        <w:spacing w:before="120" w:after="120"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7、非单一产品采购项目，采购标的中的核心产品</w:t>
      </w:r>
      <w:r/>
    </w:p>
    <w:p>
      <w:pPr>
        <w:pStyle w:val="837"/>
        <w:ind w:left="142" w:firstLine="510"/>
        <w:spacing w:before="120" w:after="120" w:line="360" w:lineRule="auto"/>
        <w:tabs>
          <w:tab w:val="left" w:pos="0" w:leader="none"/>
        </w:tabs>
        <w:rPr>
          <w:rFonts w:hint="eastAsia" w:ascii="宋体" w:hAnsi="宋体" w:cs="宋体"/>
          <w:spacing w:val="7"/>
          <w:sz w:val="24"/>
          <w:szCs w:val="24"/>
          <w:shd w:val="clear" w:color="auto" w:fill="ffffff"/>
        </w:rPr>
      </w:pPr>
      <w:r>
        <w:rPr>
          <w:rFonts w:hint="eastAsia" w:ascii="宋体" w:hAnsi="宋体" w:cs="宋体"/>
          <w:spacing w:val="7"/>
          <w:sz w:val="24"/>
          <w:szCs w:val="24"/>
          <w:shd w:val="clear" w:color="auto" w:fill="ffffff"/>
        </w:rPr>
        <w:t xml:space="preserve">/</w:t>
      </w:r>
      <w:r/>
    </w:p>
    <w:p>
      <w:pPr>
        <w:pStyle w:val="837"/>
        <w:ind w:firstLine="482"/>
        <w:spacing w:before="120" w:after="120"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8、采购需求中必须满足的其他实质性要求和条件</w:t>
      </w:r>
      <w:r/>
    </w:p>
    <w:p>
      <w:pPr>
        <w:ind w:firstLine="480"/>
        <w:spacing w:line="360" w:lineRule="auto"/>
        <w:rPr>
          <w:rFonts w:hint="eastAsia" w:ascii="宋体" w:hAnsi="宋体" w:cs="宋体"/>
          <w:b/>
          <w:sz w:val="24"/>
          <w:szCs w:val="24"/>
        </w:rPr>
      </w:pPr>
      <w:r>
        <w:rPr>
          <w:rFonts w:hint="eastAsia" w:ascii="宋体" w:hAnsi="宋体" w:cs="宋体"/>
          <w:b/>
          <w:sz w:val="24"/>
          <w:szCs w:val="24"/>
        </w:rPr>
        <w:t xml:space="preserve">8</w:t>
      </w:r>
      <w:r>
        <w:rPr>
          <w:rFonts w:ascii="宋体" w:hAnsi="宋体" w:cs="宋体"/>
          <w:b/>
          <w:sz w:val="24"/>
          <w:szCs w:val="24"/>
        </w:rPr>
        <w:t xml:space="preserve">.1技术部分符合性要求</w:t>
      </w:r>
      <w:r/>
    </w:p>
    <w:p>
      <w:pPr>
        <w:ind w:firstLine="480"/>
        <w:spacing w:line="360" w:lineRule="auto"/>
        <w:rPr>
          <w:rFonts w:hint="eastAsia" w:ascii="宋体" w:hAnsi="宋体" w:cs="宋体"/>
          <w:i/>
          <w:sz w:val="24"/>
          <w:szCs w:val="24"/>
          <w:u w:val="single"/>
        </w:rPr>
      </w:pPr>
      <w:r>
        <w:rPr>
          <w:rFonts w:ascii="宋体" w:hAnsi="宋体" w:cs="宋体"/>
          <w:i/>
          <w:sz w:val="24"/>
          <w:szCs w:val="24"/>
          <w:u w:val="single"/>
        </w:rPr>
        <w:t xml:space="preserve">1.</w:t>
      </w:r>
      <w:r>
        <w:rPr>
          <w:rFonts w:hint="eastAsia" w:ascii="宋体" w:hAnsi="宋体" w:cs="宋体"/>
          <w:i/>
          <w:sz w:val="24"/>
          <w:szCs w:val="24"/>
          <w:u w:val="single"/>
        </w:rPr>
        <w:t xml:space="preserve">中标人应与采购人签订保密协议，严格遵循保密协议之规定，确保系统数据安全，任何数据资料未经采购人许可不得向第三方提供。</w:t>
      </w:r>
      <w:r/>
    </w:p>
    <w:p>
      <w:pPr>
        <w:ind w:firstLine="480"/>
        <w:spacing w:line="360" w:lineRule="auto"/>
        <w:rPr>
          <w:rFonts w:hint="eastAsia" w:ascii="宋体" w:hAnsi="宋体" w:cs="宋体"/>
          <w:i/>
          <w:sz w:val="24"/>
          <w:szCs w:val="24"/>
          <w:u w:val="single"/>
        </w:rPr>
      </w:pPr>
      <w:r>
        <w:rPr>
          <w:rFonts w:ascii="宋体" w:hAnsi="宋体" w:cs="宋体"/>
          <w:i/>
          <w:sz w:val="24"/>
          <w:szCs w:val="24"/>
          <w:u w:val="single"/>
        </w:rPr>
        <w:t xml:space="preserve">2.</w:t>
      </w:r>
      <w:r>
        <w:rPr>
          <w:rFonts w:hint="eastAsia" w:ascii="宋体" w:hAnsi="宋体" w:cs="宋体"/>
          <w:i/>
          <w:sz w:val="24"/>
          <w:szCs w:val="24"/>
          <w:u w:val="single"/>
        </w:rPr>
        <w:t xml:space="preserve">智慧园区平台应预留相关数据接口，如采购人有需要与其他系统实现数据对接或系统升级，中标人需无条件配合做好数据对接工作（包括开发数据推送接口、修改数据格式、完善数据中心或迁移数据中心等以满足数据对接要求），采购人及其他系统建设方不再为此支付任何费用。</w:t>
      </w:r>
      <w:r/>
    </w:p>
    <w:p>
      <w:pPr>
        <w:ind w:firstLine="480"/>
        <w:spacing w:line="360" w:lineRule="auto"/>
        <w:rPr>
          <w:rFonts w:hint="eastAsia" w:ascii="宋体" w:hAnsi="宋体" w:cs="宋体"/>
          <w:i/>
          <w:sz w:val="24"/>
          <w:szCs w:val="24"/>
          <w:u w:val="single"/>
        </w:rPr>
      </w:pPr>
      <w:r>
        <w:rPr>
          <w:rFonts w:ascii="宋体" w:hAnsi="宋体" w:cs="宋体"/>
          <w:i/>
          <w:sz w:val="24"/>
          <w:szCs w:val="24"/>
          <w:u w:val="single"/>
        </w:rPr>
        <w:t xml:space="preserve">3.</w:t>
      </w:r>
      <w:r>
        <w:rPr>
          <w:rFonts w:hint="eastAsia" w:ascii="宋体" w:hAnsi="宋体" w:cs="宋体"/>
          <w:i/>
          <w:sz w:val="24"/>
          <w:szCs w:val="24"/>
          <w:u w:val="single"/>
        </w:rPr>
        <w:t xml:space="preserve">智慧园区平台需考虑日后升级需要，在验收前，如省化工园区认定工作对智慧园区信息化建设相关标准要求变动，中标人需根据最新要求免费对系统进行升级，使系统满足相应要求。</w:t>
      </w:r>
      <w:r/>
    </w:p>
    <w:p>
      <w:pPr>
        <w:ind w:firstLine="480"/>
        <w:spacing w:line="360" w:lineRule="auto"/>
        <w:rPr>
          <w:rFonts w:hint="eastAsia" w:ascii="宋体" w:hAnsi="宋体" w:cs="宋体"/>
          <w:i/>
          <w:sz w:val="24"/>
          <w:szCs w:val="24"/>
          <w:u w:val="single"/>
        </w:rPr>
      </w:pPr>
      <w:r>
        <w:rPr>
          <w:rFonts w:hint="eastAsia" w:ascii="宋体" w:hAnsi="宋体" w:cs="宋体"/>
          <w:i/>
          <w:sz w:val="24"/>
          <w:szCs w:val="24"/>
          <w:u w:val="single"/>
        </w:rPr>
        <w:t xml:space="preserve">4</w:t>
      </w:r>
      <w:r>
        <w:rPr>
          <w:rFonts w:ascii="宋体" w:hAnsi="宋体" w:cs="宋体"/>
          <w:i/>
          <w:sz w:val="24"/>
          <w:szCs w:val="24"/>
          <w:u w:val="single"/>
        </w:rPr>
        <w:t xml:space="preserve">.</w:t>
      </w:r>
      <w:r>
        <w:rPr>
          <w:rFonts w:hint="eastAsia" w:ascii="宋体" w:hAnsi="宋体" w:cs="宋体"/>
          <w:i/>
          <w:sz w:val="24"/>
          <w:szCs w:val="24"/>
          <w:u w:val="single"/>
        </w:rPr>
        <w:t xml:space="preserve">在项目运维服务期内，采购人有新的需求或为响应上级部门要求时，中标人在合同规定的开发内容上进行免费升级，超出招标文件建设内容的，与采购人另行商议。</w:t>
      </w:r>
      <w:r/>
    </w:p>
    <w:p>
      <w:pPr>
        <w:ind w:firstLine="480"/>
        <w:spacing w:line="360" w:lineRule="auto"/>
        <w:rPr>
          <w:rFonts w:hint="eastAsia" w:ascii="宋体" w:hAnsi="宋体" w:cs="宋体"/>
          <w:i/>
          <w:sz w:val="24"/>
          <w:szCs w:val="24"/>
          <w:u w:val="single"/>
        </w:rPr>
      </w:pPr>
      <w:r>
        <w:rPr>
          <w:rFonts w:ascii="宋体" w:hAnsi="宋体" w:cs="宋体"/>
          <w:i/>
          <w:sz w:val="24"/>
          <w:szCs w:val="24"/>
          <w:u w:val="single"/>
        </w:rPr>
        <w:t xml:space="preserve">5.</w:t>
      </w:r>
      <w:r>
        <w:rPr>
          <w:rFonts w:hint="eastAsia" w:ascii="宋体" w:hAnsi="宋体" w:cs="宋体"/>
          <w:i/>
          <w:sz w:val="24"/>
          <w:szCs w:val="24"/>
          <w:u w:val="single"/>
        </w:rPr>
        <w:t xml:space="preserve">中标人负责做好与原有安全、环保、应急等政府系统与企业系统开发单位数据对接协商工作，相关数据对接费用应包含在投标总价内，采购人不再对此支付任何费用。</w:t>
      </w:r>
      <w:r/>
    </w:p>
    <w:p>
      <w:pPr>
        <w:ind w:firstLine="480"/>
        <w:spacing w:line="360" w:lineRule="auto"/>
        <w:rPr>
          <w:rFonts w:hint="eastAsia" w:ascii="宋体" w:hAnsi="宋体" w:cs="宋体"/>
          <w:b/>
          <w:sz w:val="24"/>
          <w:szCs w:val="24"/>
        </w:rPr>
      </w:pPr>
      <w:r>
        <w:rPr>
          <w:rFonts w:ascii="宋体" w:hAnsi="宋体" w:cs="宋体"/>
          <w:b/>
          <w:sz w:val="24"/>
          <w:szCs w:val="24"/>
        </w:rPr>
        <w:t xml:space="preserve">注：以上</w:t>
      </w:r>
      <w:r>
        <w:rPr>
          <w:rFonts w:hint="eastAsia" w:ascii="宋体" w:hAnsi="宋体" w:cs="宋体"/>
          <w:b/>
          <w:sz w:val="24"/>
          <w:szCs w:val="24"/>
        </w:rPr>
        <w:t xml:space="preserve">1</w:t>
      </w:r>
      <w:r>
        <w:rPr>
          <w:rFonts w:ascii="宋体" w:hAnsi="宋体" w:cs="宋体"/>
          <w:b/>
          <w:sz w:val="24"/>
          <w:szCs w:val="24"/>
        </w:rPr>
        <w:t xml:space="preserve">-5项须逐一进行承诺，并提供承诺函。</w:t>
      </w:r>
      <w:r/>
    </w:p>
    <w:p>
      <w:pPr>
        <w:ind w:firstLine="480"/>
        <w:spacing w:line="360" w:lineRule="auto"/>
        <w:rPr>
          <w:rFonts w:hint="eastAsia" w:ascii="宋体" w:hAnsi="宋体" w:cs="宋体"/>
          <w:b/>
          <w:sz w:val="24"/>
          <w:szCs w:val="24"/>
        </w:rPr>
      </w:pPr>
      <w:r>
        <w:rPr>
          <w:rFonts w:hint="eastAsia" w:ascii="宋体" w:hAnsi="宋体" w:cs="宋体"/>
          <w:b/>
          <w:sz w:val="24"/>
          <w:szCs w:val="24"/>
        </w:rPr>
        <w:t xml:space="preserve">8</w:t>
      </w:r>
      <w:r>
        <w:rPr>
          <w:rFonts w:ascii="宋体" w:hAnsi="宋体" w:cs="宋体"/>
          <w:b/>
          <w:sz w:val="24"/>
          <w:szCs w:val="24"/>
        </w:rPr>
        <w:t xml:space="preserve">.2</w:t>
      </w:r>
      <w:r>
        <w:rPr>
          <w:rFonts w:hint="eastAsia" w:ascii="宋体" w:hAnsi="宋体" w:cs="宋体"/>
          <w:b/>
          <w:sz w:val="24"/>
          <w:szCs w:val="24"/>
        </w:rPr>
        <w:t xml:space="preserve">商务</w:t>
      </w:r>
      <w:r>
        <w:rPr>
          <w:rFonts w:ascii="宋体" w:hAnsi="宋体" w:cs="宋体"/>
          <w:b/>
          <w:sz w:val="24"/>
          <w:szCs w:val="24"/>
        </w:rPr>
        <w:t xml:space="preserve">部</w:t>
      </w:r>
      <w:r>
        <w:rPr>
          <w:rFonts w:ascii="宋体" w:hAnsi="宋体" w:cs="宋体"/>
          <w:b/>
          <w:sz w:val="24"/>
          <w:szCs w:val="24"/>
        </w:rPr>
        <w:t xml:space="preserve">分符合</w:t>
      </w:r>
      <w:r>
        <w:rPr>
          <w:rFonts w:ascii="宋体" w:hAnsi="宋体" w:cs="宋体"/>
          <w:b/>
          <w:sz w:val="24"/>
          <w:szCs w:val="24"/>
        </w:rPr>
        <w:t xml:space="preserve">性要求</w:t>
      </w:r>
      <w:r/>
    </w:p>
    <w:p>
      <w:pPr>
        <w:ind w:firstLine="480"/>
        <w:spacing w:line="360" w:lineRule="auto"/>
        <w:rPr>
          <w:rFonts w:hint="eastAsia" w:ascii="宋体" w:hAnsi="宋体" w:cs="宋体"/>
          <w:b/>
          <w:i/>
          <w:sz w:val="24"/>
          <w:szCs w:val="24"/>
          <w:u w:val="single"/>
        </w:rPr>
      </w:pPr>
      <w:r>
        <w:rPr>
          <w:rFonts w:hint="eastAsia" w:ascii="宋体" w:hAnsi="宋体" w:cs="宋体"/>
          <w:b/>
          <w:i/>
          <w:sz w:val="24"/>
          <w:szCs w:val="24"/>
          <w:u w:val="single"/>
        </w:rPr>
        <w:t xml:space="preserve">主要设备参数中加“</w:t>
      </w:r>
      <w:r>
        <w:rPr>
          <w:rFonts w:hint="eastAsia" w:ascii="宋体" w:hAnsi="宋体" w:cs="宋体"/>
          <w:b/>
          <w:i/>
          <w:u w:val="single"/>
        </w:rPr>
        <w:t xml:space="preserve">★</w:t>
      </w:r>
      <w:r>
        <w:rPr>
          <w:rFonts w:hint="eastAsia" w:ascii="宋体" w:hAnsi="宋体" w:cs="宋体"/>
          <w:b/>
          <w:i/>
          <w:sz w:val="24"/>
          <w:szCs w:val="24"/>
          <w:u w:val="single"/>
        </w:rPr>
        <w:t xml:space="preserve">”项为关键参数，不得负偏离，负偏离</w:t>
      </w:r>
      <w:r>
        <w:rPr>
          <w:rFonts w:hint="eastAsia" w:ascii="宋体" w:hAnsi="宋体" w:cs="宋体"/>
          <w:b/>
          <w:i/>
          <w:sz w:val="24"/>
          <w:szCs w:val="24"/>
          <w:u w:val="single"/>
        </w:rPr>
        <w:t xml:space="preserve">做废</w:t>
      </w:r>
      <w:r>
        <w:rPr>
          <w:rFonts w:hint="eastAsia" w:ascii="宋体" w:hAnsi="宋体" w:cs="宋体"/>
          <w:b/>
          <w:i/>
          <w:sz w:val="24"/>
          <w:szCs w:val="24"/>
          <w:u w:val="single"/>
        </w:rPr>
        <w:t xml:space="preserve">标处理，需逐一响应。</w:t>
      </w:r>
      <w:r/>
    </w:p>
    <w:p>
      <w:pPr>
        <w:pStyle w:val="837"/>
        <w:ind w:firstLine="482"/>
        <w:spacing w:before="120" w:after="120" w:line="360" w:lineRule="auto"/>
        <w:tabs>
          <w:tab w:val="left" w:pos="0" w:leader="none"/>
        </w:tabs>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、采购标的付款方式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项目审计：本项目终验合格后，由第三方审计单位对工程量进行审计，按照投标文件中《分项报价明细表》内的单价和审计后的工程量进行最终结算。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本项目标的“合同价款”分五次支付。</w:t>
      </w:r>
      <w:r/>
    </w:p>
    <w:p>
      <w:pPr>
        <w:ind w:firstLine="480"/>
        <w:spacing w:line="360" w:lineRule="auto"/>
        <w:rPr>
          <w:rFonts w:hint="eastAsia" w:ascii="宋体" w:hAnsi="宋体" w:cs="宋体"/>
          <w:sz w:val="24"/>
          <w:szCs w:val="24"/>
        </w:rPr>
      </w:pPr>
      <w:r>
        <w:rPr>
          <w:rFonts w:ascii="宋体" w:hAnsi="宋体" w:cs="宋体"/>
          <w:sz w:val="24"/>
          <w:szCs w:val="24"/>
        </w:rPr>
        <w:t xml:space="preserve">1.第一次付款：</w:t>
      </w:r>
      <w:r>
        <w:rPr>
          <w:rFonts w:hint="eastAsia" w:ascii="宋体" w:hAnsi="宋体" w:cs="宋体"/>
          <w:sz w:val="24"/>
          <w:szCs w:val="24"/>
        </w:rPr>
        <w:t xml:space="preserve">在合同签订生效后的</w:t>
      </w:r>
      <w:r>
        <w:rPr>
          <w:rFonts w:ascii="宋体" w:hAnsi="宋体" w:cs="宋体"/>
          <w:sz w:val="24"/>
          <w:szCs w:val="24"/>
        </w:rPr>
        <w:t xml:space="preserve">30</w:t>
      </w:r>
      <w:r>
        <w:rPr>
          <w:rFonts w:hint="eastAsia" w:ascii="宋体" w:hAnsi="宋体" w:cs="宋体"/>
          <w:sz w:val="24"/>
          <w:szCs w:val="24"/>
        </w:rPr>
        <w:t xml:space="preserve">天内，招标人凭中标人的正式发票，向中</w:t>
      </w:r>
      <w:r>
        <w:rPr>
          <w:rFonts w:hint="eastAsia" w:ascii="宋体" w:hAnsi="宋体" w:cs="宋体"/>
          <w:sz w:val="24"/>
          <w:szCs w:val="24"/>
        </w:rPr>
        <w:t xml:space="preserve">标人一次性支付“合同价款”的</w:t>
      </w:r>
      <w:r>
        <w:rPr>
          <w:rFonts w:ascii="宋体" w:hAnsi="宋体" w:cs="宋体"/>
          <w:sz w:val="24"/>
          <w:szCs w:val="24"/>
        </w:rPr>
        <w:t xml:space="preserve">30</w:t>
      </w:r>
      <w:r>
        <w:rPr>
          <w:rFonts w:hint="eastAsia" w:ascii="宋体" w:hAnsi="宋体" w:cs="宋体"/>
          <w:sz w:val="24"/>
          <w:szCs w:val="24"/>
        </w:rPr>
        <w:t xml:space="preserve">%，作为合同标的建设实施的预付款；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第二次付款：项目（标段）通过验收后的30天内，招标人凭中标人的正式发票，向中标人一次性支付“合同价款”的</w:t>
      </w:r>
      <w:r>
        <w:rPr>
          <w:rFonts w:ascii="宋体" w:hAnsi="宋体" w:cs="宋体"/>
          <w:sz w:val="24"/>
          <w:szCs w:val="24"/>
        </w:rPr>
        <w:t xml:space="preserve">20</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第三次付款：项目（标段）运维</w:t>
      </w:r>
      <w:r>
        <w:rPr>
          <w:rFonts w:ascii="宋体" w:hAnsi="宋体" w:cs="宋体"/>
          <w:sz w:val="24"/>
          <w:szCs w:val="24"/>
        </w:rPr>
        <w:t xml:space="preserve">1</w:t>
      </w:r>
      <w:r>
        <w:rPr>
          <w:rFonts w:hint="eastAsia" w:ascii="宋体" w:hAnsi="宋体" w:cs="宋体"/>
          <w:sz w:val="24"/>
          <w:szCs w:val="24"/>
        </w:rPr>
        <w:t xml:space="preserve">年后，招标人对中标人本年度的售后服务工作评估并通过后的15天内，招标人凭中标人的正式发票，向中标人一次性支付“合同价款”的20%。</w:t>
      </w:r>
      <w:r/>
    </w:p>
    <w:p>
      <w:pPr>
        <w:ind w:firstLine="480"/>
        <w:spacing w:line="360" w:lineRule="auto"/>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第四次付款：项目（标段）运维</w:t>
      </w:r>
      <w:r>
        <w:rPr>
          <w:rFonts w:ascii="宋体" w:hAnsi="宋体" w:cs="宋体"/>
          <w:sz w:val="24"/>
          <w:szCs w:val="24"/>
        </w:rPr>
        <w:t xml:space="preserve">2</w:t>
      </w:r>
      <w:r>
        <w:rPr>
          <w:rFonts w:hint="eastAsia" w:ascii="宋体" w:hAnsi="宋体" w:cs="宋体"/>
          <w:sz w:val="24"/>
          <w:szCs w:val="24"/>
        </w:rPr>
        <w:t xml:space="preserve">年后，招标人对中标人本年度的售后服务工作评估并通过后的15天内，招标人凭中标人的正式发票，向中标人一次性支付“合同价款”的</w:t>
      </w:r>
      <w:r>
        <w:rPr>
          <w:rFonts w:ascii="宋体" w:hAnsi="宋体" w:cs="宋体"/>
          <w:sz w:val="24"/>
          <w:szCs w:val="24"/>
        </w:rPr>
        <w:t xml:space="preserve">15</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第五次付款：项目（标段）运维</w:t>
      </w:r>
      <w:r>
        <w:rPr>
          <w:rFonts w:ascii="宋体" w:hAnsi="宋体" w:cs="宋体"/>
          <w:sz w:val="24"/>
          <w:szCs w:val="24"/>
        </w:rPr>
        <w:t xml:space="preserve">3</w:t>
      </w:r>
      <w:r>
        <w:rPr>
          <w:rFonts w:hint="eastAsia" w:ascii="宋体" w:hAnsi="宋体" w:cs="宋体"/>
          <w:sz w:val="24"/>
          <w:szCs w:val="24"/>
        </w:rPr>
        <w:t xml:space="preserve">年后，招标人对中标人本年度的售后服务工作评估并通过后的15天内，招标人凭中标人的正式发票，向中标人一次性支付审计价余额。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中标人在运维期内未按照售后服务要求执行的，按200元/次在当年支付金额中扣除。</w:t>
      </w:r>
      <w:r/>
    </w:p>
    <w:p>
      <w:pPr>
        <w:pStyle w:val="837"/>
        <w:ind w:firstLine="482"/>
        <w:spacing w:before="120" w:after="120"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0、</w:t>
      </w:r>
      <w:r>
        <w:rPr>
          <w:rFonts w:hint="eastAsia" w:ascii="宋体" w:hAnsi="宋体" w:cs="宋体"/>
          <w:bCs/>
          <w:sz w:val="24"/>
          <w:szCs w:val="24"/>
        </w:rPr>
        <w:t xml:space="preserve">履约保证金</w:t>
      </w:r>
      <w:r/>
    </w:p>
    <w:p>
      <w:pPr>
        <w:pStyle w:val="837"/>
        <w:ind w:left="142" w:firstLine="480"/>
        <w:spacing w:before="120" w:after="120" w:line="360" w:lineRule="auto"/>
        <w:tabs>
          <w:tab w:val="left" w:pos="0" w:leader="none"/>
        </w:tabs>
        <w:rPr>
          <w:rFonts w:hint="eastAsia" w:ascii="宋体" w:hAnsi="宋体" w:cs="宋体"/>
          <w:b w:val="0"/>
          <w:bCs/>
          <w:sz w:val="24"/>
          <w:szCs w:val="24"/>
        </w:rPr>
      </w:pPr>
      <w:r>
        <w:rPr>
          <w:rFonts w:hint="eastAsia" w:ascii="宋体" w:hAnsi="宋体" w:cs="宋体"/>
          <w:b w:val="0"/>
          <w:bCs/>
          <w:sz w:val="24"/>
          <w:szCs w:val="24"/>
        </w:rPr>
        <w:t xml:space="preserve">1.本项目成交后的履约保证金：为项目合同总价款的5％（待成交供应商项目建设完成验收合格后5个工作日内予以退还），成交供应商的履约保证金可以以转账、支票、汇票、本票或者金融机构、担保机构出具的保函、履约保证金保险、现金等形式缴纳。</w:t>
      </w:r>
      <w:r/>
    </w:p>
    <w:p>
      <w:pPr>
        <w:pStyle w:val="837"/>
        <w:ind w:left="142" w:firstLine="480"/>
        <w:spacing w:before="120" w:after="120" w:line="360" w:lineRule="auto"/>
        <w:tabs>
          <w:tab w:val="left" w:pos="0" w:leader="none"/>
        </w:tabs>
        <w:rPr>
          <w:rFonts w:hint="eastAsia" w:ascii="宋体" w:hAnsi="宋体" w:cs="宋体"/>
          <w:b w:val="0"/>
          <w:bCs/>
          <w:sz w:val="24"/>
          <w:szCs w:val="24"/>
        </w:rPr>
      </w:pPr>
      <w:r>
        <w:rPr>
          <w:rFonts w:hint="eastAsia" w:ascii="宋体" w:hAnsi="宋体" w:cs="宋体"/>
          <w:b w:val="0"/>
          <w:bCs/>
          <w:sz w:val="24"/>
          <w:szCs w:val="24"/>
        </w:rPr>
        <w:t xml:space="preserve">注明：对政府采购信用档案中无不良记录的中小企业可免收履约保证金。</w:t>
      </w:r>
      <w:r/>
    </w:p>
    <w:p>
      <w:pPr>
        <w:pStyle w:val="837"/>
        <w:ind w:left="142" w:firstLine="480"/>
        <w:spacing w:before="120" w:after="120" w:line="360" w:lineRule="auto"/>
        <w:tabs>
          <w:tab w:val="left" w:pos="0" w:leader="none"/>
        </w:tabs>
        <w:rPr>
          <w:rFonts w:hint="eastAsia" w:ascii="宋体" w:hAnsi="宋体" w:cs="宋体"/>
          <w:b w:val="0"/>
          <w:bCs/>
          <w:sz w:val="24"/>
          <w:szCs w:val="24"/>
        </w:rPr>
      </w:pPr>
      <w:r>
        <w:rPr>
          <w:rFonts w:hint="eastAsia" w:ascii="宋体" w:hAnsi="宋体" w:cs="宋体"/>
          <w:b w:val="0"/>
          <w:bCs/>
          <w:sz w:val="24"/>
          <w:szCs w:val="24"/>
        </w:rPr>
        <w:t xml:space="preserve">2.成交供应商全部履约合同义务，经采购单位验收合格无质量、进度等问题的，采购人在验收合格后一次性退还履约保证金；</w:t>
      </w:r>
      <w:r/>
    </w:p>
    <w:p>
      <w:pPr>
        <w:pStyle w:val="837"/>
        <w:ind w:left="142" w:firstLine="480"/>
        <w:spacing w:before="120" w:after="120" w:line="360" w:lineRule="auto"/>
        <w:tabs>
          <w:tab w:val="left" w:pos="0" w:leader="none"/>
        </w:tabs>
        <w:rPr>
          <w:rFonts w:hint="eastAsia" w:ascii="宋体" w:hAnsi="宋体" w:cs="宋体"/>
          <w:b w:val="0"/>
          <w:bCs/>
          <w:sz w:val="24"/>
          <w:szCs w:val="24"/>
        </w:rPr>
      </w:pPr>
      <w:r>
        <w:rPr>
          <w:rFonts w:hint="eastAsia" w:ascii="宋体" w:hAnsi="宋体" w:cs="宋体"/>
          <w:b w:val="0"/>
          <w:bCs/>
          <w:sz w:val="24"/>
          <w:szCs w:val="24"/>
        </w:rPr>
        <w:t xml:space="preserve">3.发生以下情况的，履约保证金不予退还或部分退还：</w:t>
      </w:r>
      <w:r/>
    </w:p>
    <w:p>
      <w:pPr>
        <w:pStyle w:val="837"/>
        <w:ind w:left="142" w:firstLine="480"/>
        <w:spacing w:before="120" w:after="120" w:line="360" w:lineRule="auto"/>
        <w:tabs>
          <w:tab w:val="left" w:pos="0" w:leader="none"/>
        </w:tabs>
        <w:rPr>
          <w:rFonts w:hint="eastAsia" w:ascii="宋体" w:hAnsi="宋体" w:cs="宋体"/>
          <w:b w:val="0"/>
          <w:bCs/>
          <w:sz w:val="24"/>
          <w:szCs w:val="24"/>
        </w:rPr>
      </w:pPr>
      <w:r>
        <w:rPr>
          <w:rFonts w:hint="eastAsia" w:ascii="宋体" w:hAnsi="宋体" w:cs="宋体"/>
          <w:b w:val="0"/>
          <w:bCs/>
          <w:sz w:val="24"/>
          <w:szCs w:val="24"/>
        </w:rPr>
        <w:t xml:space="preserve">a.签订合同后，成交供应商不履行合同义务的，采购单位有权全额扣除履约保</w:t>
      </w:r>
      <w:r>
        <w:rPr>
          <w:rFonts w:hint="eastAsia" w:ascii="宋体" w:hAnsi="宋体" w:cs="宋体"/>
          <w:b w:val="0"/>
          <w:bCs/>
          <w:sz w:val="24"/>
          <w:szCs w:val="24"/>
        </w:rPr>
        <w:t xml:space="preserve">证金，全额不予退还，同时采购单位亦有权终止合同，中标供应商还须承担相应的法律赔偿责任。</w:t>
      </w:r>
      <w:r/>
    </w:p>
    <w:p>
      <w:pPr>
        <w:pStyle w:val="837"/>
        <w:ind w:left="142" w:firstLine="480"/>
        <w:spacing w:before="120" w:after="120" w:line="360" w:lineRule="auto"/>
        <w:tabs>
          <w:tab w:val="left" w:pos="0" w:leader="none"/>
        </w:tabs>
        <w:rPr>
          <w:rFonts w:hint="eastAsia" w:ascii="宋体" w:hAnsi="宋体" w:cs="宋体"/>
          <w:b w:val="0"/>
          <w:bCs/>
          <w:sz w:val="24"/>
          <w:szCs w:val="24"/>
        </w:rPr>
      </w:pPr>
      <w:r>
        <w:rPr>
          <w:rFonts w:hint="eastAsia" w:ascii="宋体" w:hAnsi="宋体" w:cs="宋体"/>
          <w:b w:val="0"/>
          <w:bCs/>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837"/>
        <w:ind w:left="142" w:firstLine="480"/>
        <w:spacing w:before="120" w:after="120" w:line="360" w:lineRule="auto"/>
        <w:tabs>
          <w:tab w:val="left" w:pos="0" w:leader="none"/>
        </w:tabs>
        <w:rPr>
          <w:rFonts w:hint="eastAsia" w:ascii="宋体" w:hAnsi="宋体" w:cs="宋体"/>
          <w:b w:val="0"/>
          <w:bCs/>
          <w:sz w:val="24"/>
          <w:szCs w:val="24"/>
        </w:rPr>
      </w:pPr>
      <w:r>
        <w:rPr>
          <w:rFonts w:hint="eastAsia" w:ascii="宋体" w:hAnsi="宋体" w:cs="宋体"/>
          <w:b w:val="0"/>
          <w:bCs/>
          <w:sz w:val="24"/>
          <w:szCs w:val="24"/>
        </w:rPr>
        <w:t xml:space="preserve">4.根据《南通市财政局关于进一步加大政府采购支持中小企业力度的通知》（</w:t>
      </w:r>
      <w:r>
        <w:rPr>
          <w:rFonts w:hint="eastAsia" w:ascii="宋体" w:hAnsi="宋体" w:cs="宋体"/>
          <w:b w:val="0"/>
          <w:bCs/>
          <w:sz w:val="24"/>
          <w:szCs w:val="24"/>
        </w:rPr>
        <w:t xml:space="preserve">通财购〔2022〕</w:t>
      </w:r>
      <w:r>
        <w:rPr>
          <w:rFonts w:hint="eastAsia" w:ascii="宋体" w:hAnsi="宋体" w:cs="宋体"/>
          <w:b w:val="0"/>
          <w:bCs/>
          <w:sz w:val="24"/>
          <w:szCs w:val="24"/>
        </w:rPr>
        <w:t xml:space="preserve">23号）精神，对政府采购信用档案中无不良记录的中小企业免收履约保证金。确需收取履约保证金的，按照《关于在政府采购领域开展履约保证保险网上办理试行工作的通知》（</w:t>
      </w:r>
      <w:r>
        <w:rPr>
          <w:rFonts w:hint="eastAsia" w:ascii="宋体" w:hAnsi="宋体" w:cs="宋体"/>
          <w:b w:val="0"/>
          <w:bCs/>
          <w:sz w:val="24"/>
          <w:szCs w:val="24"/>
        </w:rPr>
        <w:t xml:space="preserve">通财购〔2022〕</w:t>
      </w:r>
      <w:r>
        <w:rPr>
          <w:rFonts w:hint="eastAsia" w:ascii="宋体" w:hAnsi="宋体" w:cs="宋体"/>
          <w:b w:val="0"/>
          <w:bCs/>
          <w:sz w:val="24"/>
          <w:szCs w:val="24"/>
        </w:rPr>
        <w:t xml:space="preserve">8号），直接在网上办理履约保证保险替代实质性的履约保证金缴纳，进一步减轻企业现金流压力。模块在线申请履约保证保险投保。</w:t>
      </w:r>
      <w:r/>
    </w:p>
    <w:p>
      <w:pPr>
        <w:pStyle w:val="837"/>
        <w:ind w:firstLine="482"/>
        <w:spacing w:before="120" w:after="120" w:line="360" w:lineRule="auto"/>
        <w:tabs>
          <w:tab w:val="left" w:pos="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、本项目不接受进口产品投标</w:t>
      </w:r>
      <w:r/>
    </w:p>
    <w:p>
      <w:pPr>
        <w:ind w:firstLine="480"/>
        <w:spacing w:line="360" w:lineRule="auto"/>
        <w:shd w:val="clear" w:color="auto" w:fill="ffffff"/>
        <w:widowControl/>
        <w:rPr>
          <w:rFonts w:hint="eastAsia" w:ascii="宋体" w:hAnsi="宋体" w:cs="宋体"/>
          <w:sz w:val="24"/>
          <w:szCs w:val="24"/>
        </w:rPr>
      </w:pPr>
      <w:r>
        <w:rPr>
          <w:rFonts w:hint="eastAsia" w:ascii="宋体" w:hAnsi="宋体" w:cs="宋体"/>
          <w:color w:val="000000"/>
          <w:sz w:val="24"/>
          <w:szCs w:val="24"/>
        </w:rPr>
        <w:t xml:space="preserve">本次招标不接受进口产品,指通过海关报关验放进入中国境内且产自关境外的产品。</w:t>
      </w:r>
      <w:r/>
    </w:p>
    <w:p>
      <w:r/>
      <w:r/>
    </w:p>
    <w:p>
      <w:r/>
      <w:r/>
    </w:p>
    <w:p>
      <w:pPr>
        <w:rPr>
          <w:rFonts w:hint="eastAsia" w:ascii="宋体" w:hAnsi="宋体"/>
          <w:bCs/>
          <w:sz w:val="28"/>
          <w:szCs w:val="28"/>
        </w:rPr>
      </w:pPr>
      <w:r/>
      <w:bookmarkStart w:id="189" w:name="_Toc120614281"/>
      <w:r/>
      <w:r/>
    </w:p>
    <w:p>
      <w:pPr>
        <w:rPr>
          <w:rFonts w:hint="eastAsia" w:ascii="宋体" w:hAnsi="宋体"/>
          <w:bCs/>
          <w:sz w:val="28"/>
          <w:szCs w:val="28"/>
        </w:rPr>
      </w:pPr>
      <w:r>
        <w:rPr>
          <w:rFonts w:hint="eastAsia" w:ascii="宋体" w:hAnsi="宋体"/>
          <w:bCs/>
          <w:sz w:val="28"/>
          <w:szCs w:val="28"/>
        </w:rPr>
      </w:r>
      <w:r/>
    </w:p>
    <w:p>
      <w:pPr>
        <w:rPr>
          <w:rFonts w:hint="eastAsia" w:ascii="宋体" w:hAnsi="宋体"/>
          <w:bCs/>
          <w:sz w:val="28"/>
          <w:szCs w:val="28"/>
        </w:rPr>
      </w:pPr>
      <w:r>
        <w:rPr>
          <w:rFonts w:hint="eastAsia" w:ascii="宋体" w:hAnsi="宋体"/>
          <w:bCs/>
          <w:sz w:val="28"/>
          <w:szCs w:val="28"/>
        </w:rPr>
      </w:r>
      <w:r/>
    </w:p>
    <w:p>
      <w:pPr>
        <w:rPr>
          <w:rFonts w:hint="eastAsia" w:ascii="宋体" w:hAnsi="宋体"/>
          <w:bCs/>
          <w:sz w:val="28"/>
          <w:szCs w:val="28"/>
        </w:rPr>
      </w:pPr>
      <w:r>
        <w:rPr>
          <w:rFonts w:hint="eastAsia" w:ascii="宋体" w:hAnsi="宋体"/>
          <w:bCs/>
          <w:sz w:val="28"/>
          <w:szCs w:val="28"/>
        </w:rPr>
      </w:r>
      <w:r/>
    </w:p>
    <w:p>
      <w:pPr>
        <w:rPr>
          <w:rFonts w:hint="eastAsia" w:ascii="宋体" w:hAnsi="宋体"/>
          <w:sz w:val="28"/>
          <w:szCs w:val="28"/>
        </w:rPr>
      </w:pPr>
      <w:r>
        <w:rPr>
          <w:rFonts w:hint="eastAsia" w:ascii="宋体" w:hAnsi="宋体"/>
          <w:bCs/>
          <w:sz w:val="28"/>
          <w:szCs w:val="28"/>
        </w:rPr>
      </w:r>
      <w:r>
        <w:rPr>
          <w:rFonts w:hint="eastAsia" w:ascii="宋体" w:hAnsi="宋体"/>
          <w:bCs/>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bCs/>
          <w:sz w:val="28"/>
          <w:szCs w:val="28"/>
        </w:rPr>
      </w:r>
      <w:r/>
    </w:p>
    <w:p>
      <w:pPr>
        <w:rPr>
          <w:rFonts w:hint="eastAsia" w:ascii="宋体" w:hAnsi="宋体"/>
          <w:bCs/>
          <w:sz w:val="28"/>
          <w:szCs w:val="28"/>
        </w:rPr>
      </w:pPr>
      <w:r>
        <w:rPr>
          <w:rFonts w:hint="eastAsia" w:ascii="宋体" w:hAnsi="宋体"/>
          <w:bCs/>
          <w:sz w:val="28"/>
          <w:szCs w:val="28"/>
        </w:rPr>
      </w:r>
      <w:r/>
    </w:p>
    <w:p>
      <w:pPr>
        <w:rPr>
          <w:rFonts w:hint="eastAsia" w:ascii="宋体" w:hAnsi="宋体"/>
          <w:bCs/>
          <w:sz w:val="28"/>
          <w:szCs w:val="28"/>
        </w:rPr>
      </w:pPr>
      <w:r>
        <w:rPr>
          <w:rFonts w:hint="eastAsia" w:ascii="宋体" w:hAnsi="宋体"/>
          <w:bCs/>
          <w:sz w:val="28"/>
          <w:szCs w:val="28"/>
        </w:rPr>
      </w:r>
      <w:r/>
    </w:p>
    <w:p>
      <w:pPr>
        <w:pStyle w:val="1023"/>
        <w:rPr>
          <w:rFonts w:hint="eastAsia" w:ascii="宋体" w:hAnsi="宋体" w:eastAsia="宋体"/>
          <w:bCs/>
          <w:sz w:val="44"/>
          <w:lang w:eastAsia="zh-CN"/>
        </w:rPr>
      </w:pPr>
      <w:r>
        <w:rPr>
          <w:rFonts w:hint="eastAsia" w:ascii="宋体" w:hAnsi="宋体" w:eastAsia="宋体"/>
          <w:bCs/>
          <w:sz w:val="44"/>
          <w:lang w:eastAsia="zh-CN"/>
        </w:rPr>
        <w:t xml:space="preserve">第五章  </w:t>
      </w:r>
      <w:r>
        <w:rPr>
          <w:rFonts w:hint="eastAsia" w:ascii="宋体" w:hAnsi="宋体" w:eastAsia="宋体"/>
          <w:b/>
          <w:bCs/>
          <w:sz w:val="44"/>
          <w:lang w:eastAsia="zh-CN"/>
        </w:rPr>
        <w:t xml:space="preserve">评标方法与评标标准</w:t>
      </w:r>
      <w:r/>
    </w:p>
    <w:p>
      <w:pPr>
        <w:rPr>
          <w:rFonts w:hint="eastAsia" w:ascii="宋体" w:hAnsi="宋体"/>
        </w:rPr>
      </w:pPr>
      <w:r>
        <w:rPr>
          <w:rFonts w:hint="eastAsia" w:ascii="宋体" w:hAnsi="宋体"/>
        </w:rPr>
      </w:r>
      <w:r/>
    </w:p>
    <w:p>
      <w:pPr>
        <w:pStyle w:val="1107"/>
        <w:ind w:firstLine="439"/>
        <w:rPr>
          <w:rFonts w:hint="eastAsia" w:ascii="宋体" w:hAnsi="宋体" w:cs="宋体"/>
        </w:rPr>
      </w:pPr>
      <w:r>
        <w:rPr>
          <w:rFonts w:hint="eastAsia" w:ascii="宋体" w:hAnsi="宋体" w:cs="宋体"/>
        </w:rPr>
        <w:t xml:space="preserve">本项目采用综合评分法，评标结果按评审后得分由高到低顺序排列。得分相同的，按投标报价由低到高顺序排列。得分且投标报价相同的并列。投标文件满足招标文件全部实质性要求，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评审因素的量化指标评审得分最高的投标人为中标候选人。本项目标段1和标段2</w:t>
      </w:r>
      <w:r>
        <w:rPr>
          <w:rFonts w:hint="eastAsia" w:ascii="宋体" w:hAnsi="宋体" w:cs="宋体"/>
        </w:rPr>
        <w:t xml:space="preserve">各</w:t>
      </w:r>
      <w:r>
        <w:rPr>
          <w:rFonts w:hint="eastAsia" w:ascii="宋体" w:hAnsi="宋体" w:cs="宋体"/>
        </w:rPr>
        <w:t xml:space="preserve">选取1名不同的中标候选人。若投标供应商2个标段均同时报名的，经评标小组评审推荐为其中一标段第一中标候选人的，不得再参与下一标段的评审。</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43"/>
        <w:gridCol w:w="6237"/>
      </w:tblGrid>
      <w:tr>
        <w:trPr/>
        <w:tc>
          <w:tcPr>
            <w:tcW w:w="1943" w:type="dxa"/>
            <w:vAlign w:val="center"/>
            <w:textDirection w:val="lrTb"/>
            <w:noWrap w:val="false"/>
          </w:tcPr>
          <w:p>
            <w:pPr>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选取中标候选人数量</w:t>
            </w:r>
            <w:r/>
          </w:p>
        </w:tc>
        <w:tc>
          <w:tcPr>
            <w:tcW w:w="6237" w:type="dxa"/>
            <w:vAlign w:val="center"/>
            <w:textDirection w:val="lrTb"/>
            <w:noWrap w:val="false"/>
          </w:tcPr>
          <w:p>
            <w:pPr>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选取中标候选人的原则</w:t>
            </w:r>
            <w:r/>
          </w:p>
        </w:tc>
      </w:tr>
      <w:tr>
        <w:trPr/>
        <w:tc>
          <w:tcPr>
            <w:tcW w:w="1943" w:type="dxa"/>
            <w:vAlign w:val="center"/>
            <w:textDirection w:val="lrTb"/>
            <w:noWrap w:val="false"/>
          </w:tcPr>
          <w:p>
            <w:pPr>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6237" w:type="dxa"/>
            <w:vAlign w:val="center"/>
            <w:textDirection w:val="lrTb"/>
            <w:noWrap w:val="false"/>
          </w:tcPr>
          <w:p>
            <w:pPr>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满足标段1招标文件全部实质性要求，</w:t>
            </w:r>
            <w:r>
              <w:rPr>
                <w:rFonts w:hint="eastAsia" w:ascii="宋体" w:hAnsi="宋体" w:cs="宋体"/>
                <w:color w:val="000000"/>
                <w:sz w:val="24"/>
                <w:szCs w:val="24"/>
              </w:rPr>
              <w:t xml:space="preserve">且按照</w:t>
            </w:r>
            <w:r>
              <w:rPr>
                <w:rFonts w:hint="eastAsia" w:ascii="宋体" w:hAnsi="宋体" w:cs="宋体"/>
                <w:color w:val="000000"/>
                <w:sz w:val="24"/>
                <w:szCs w:val="24"/>
              </w:rPr>
              <w:t xml:space="preserve">评审因素的量化指标评审得分最高的投标人为中标候选人。</w:t>
            </w:r>
            <w:r/>
          </w:p>
        </w:tc>
      </w:tr>
      <w:tr>
        <w:trPr/>
        <w:tc>
          <w:tcPr>
            <w:tcW w:w="1943" w:type="dxa"/>
            <w:vAlign w:val="center"/>
            <w:textDirection w:val="lrTb"/>
            <w:noWrap w:val="false"/>
          </w:tcPr>
          <w:p>
            <w:pPr>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6237" w:type="dxa"/>
            <w:vAlign w:val="center"/>
            <w:textDirection w:val="lrTb"/>
            <w:noWrap w:val="false"/>
          </w:tcPr>
          <w:p>
            <w:pPr>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满足标段</w:t>
            </w:r>
            <w:r>
              <w:rPr>
                <w:rFonts w:ascii="宋体" w:hAnsi="宋体" w:cs="宋体"/>
                <w:color w:val="000000"/>
                <w:sz w:val="24"/>
                <w:szCs w:val="24"/>
              </w:rPr>
              <w:t xml:space="preserve">2</w:t>
            </w:r>
            <w:r>
              <w:rPr>
                <w:rFonts w:hint="eastAsia" w:ascii="宋体" w:hAnsi="宋体" w:cs="宋体"/>
                <w:color w:val="000000"/>
                <w:sz w:val="24"/>
                <w:szCs w:val="24"/>
              </w:rPr>
              <w:t xml:space="preserve">招标文件全部实质性要求，</w:t>
            </w:r>
            <w:r>
              <w:rPr>
                <w:rFonts w:hint="eastAsia" w:ascii="宋体" w:hAnsi="宋体" w:cs="宋体"/>
                <w:color w:val="000000"/>
                <w:sz w:val="24"/>
                <w:szCs w:val="24"/>
              </w:rPr>
              <w:t xml:space="preserve">且按照</w:t>
            </w:r>
            <w:r>
              <w:rPr>
                <w:rFonts w:hint="eastAsia" w:ascii="宋体" w:hAnsi="宋体" w:cs="宋体"/>
                <w:color w:val="000000"/>
                <w:sz w:val="24"/>
                <w:szCs w:val="24"/>
              </w:rPr>
              <w:t xml:space="preserve">评审因素的量化指标评审得分最高的投标人为中标候选人。</w:t>
            </w:r>
            <w:r/>
          </w:p>
        </w:tc>
      </w:tr>
    </w:tbl>
    <w:p>
      <w:pPr>
        <w:pStyle w:val="1107"/>
        <w:ind w:firstLine="482"/>
        <w:spacing w:line="0" w:lineRule="atLeast"/>
        <w:rPr>
          <w:rFonts w:hint="eastAsia" w:ascii="宋体" w:hAnsi="宋体" w:cs="宋体"/>
          <w:b/>
          <w:highlight w:val="yellow"/>
        </w:rPr>
      </w:pPr>
      <w:r>
        <w:rPr>
          <w:rFonts w:hint="eastAsia" w:ascii="宋体" w:hAnsi="宋体" w:cs="宋体"/>
          <w:b/>
        </w:rPr>
        <w:t xml:space="preserve">评标方法与评标标准</w:t>
      </w:r>
      <w:r/>
    </w:p>
    <w:p>
      <w:pPr>
        <w:pStyle w:val="1107"/>
        <w:ind w:firstLine="482"/>
        <w:spacing w:line="480" w:lineRule="exact"/>
        <w:rPr>
          <w:rFonts w:hint="eastAsia" w:ascii="宋体" w:hAnsi="宋体" w:cs="宋体"/>
          <w:b/>
        </w:rPr>
      </w:pPr>
      <w:r>
        <w:rPr>
          <w:rFonts w:hint="eastAsia" w:ascii="宋体" w:hAnsi="宋体" w:cs="宋体"/>
          <w:b/>
        </w:rPr>
        <w:t xml:space="preserve">1、价格分：</w:t>
      </w:r>
      <w:r>
        <w:rPr>
          <w:rFonts w:ascii="宋体" w:hAnsi="宋体" w:cs="宋体"/>
          <w:b/>
        </w:rPr>
        <w:t xml:space="preserve">20</w:t>
      </w:r>
      <w:r>
        <w:rPr>
          <w:rFonts w:hint="eastAsia" w:ascii="宋体" w:hAnsi="宋体" w:cs="宋体"/>
          <w:b/>
        </w:rPr>
        <w:t xml:space="preserve">分</w:t>
      </w:r>
      <w:r/>
    </w:p>
    <w:p>
      <w:pPr>
        <w:pStyle w:val="1107"/>
        <w:ind w:firstLine="562"/>
        <w:spacing w:line="480" w:lineRule="exact"/>
        <w:rPr>
          <w:rFonts w:hint="eastAsia" w:ascii="宋体" w:hAnsi="宋体" w:cs="宋体"/>
          <w:b/>
        </w:rPr>
      </w:pPr>
      <w:r>
        <w:rPr>
          <w:rFonts w:hint="eastAsia" w:ascii="宋体" w:hAnsi="宋体" w:cs="宋体"/>
          <w:b/>
        </w:rPr>
        <w:t xml:space="preserve">价格</w:t>
      </w:r>
      <w:r>
        <w:rPr>
          <w:rFonts w:hint="eastAsia" w:ascii="宋体" w:hAnsi="宋体" w:cs="宋体"/>
          <w:b/>
        </w:rPr>
        <w:t xml:space="preserve">分统一</w:t>
      </w:r>
      <w:r>
        <w:rPr>
          <w:rFonts w:hint="eastAsia" w:ascii="宋体" w:hAnsi="宋体" w:cs="宋体"/>
          <w:b/>
        </w:rPr>
        <w:t xml:space="preserve">采用低价优先法计算，即满足招标文件要求且投标价格最低的投标报价为评标基准价，其价格分为满分。其他投标人的价格</w:t>
      </w:r>
      <w:r>
        <w:rPr>
          <w:rFonts w:hint="eastAsia" w:ascii="宋体" w:hAnsi="宋体" w:cs="宋体"/>
          <w:b/>
        </w:rPr>
        <w:t xml:space="preserve">分统一</w:t>
      </w:r>
      <w:r>
        <w:rPr>
          <w:rFonts w:hint="eastAsia" w:ascii="宋体" w:hAnsi="宋体" w:cs="宋体"/>
          <w:b/>
        </w:rPr>
        <w:t xml:space="preserve">按照下列公式计算：</w:t>
      </w:r>
      <w:r/>
    </w:p>
    <w:p>
      <w:pPr>
        <w:pStyle w:val="1107"/>
        <w:ind w:firstLine="562"/>
        <w:spacing w:line="480" w:lineRule="exact"/>
        <w:rPr>
          <w:rFonts w:hint="eastAsia" w:ascii="宋体" w:hAnsi="宋体" w:cs="宋体"/>
          <w:b/>
        </w:rPr>
      </w:pPr>
      <w:r>
        <w:rPr>
          <w:rFonts w:hint="eastAsia" w:ascii="宋体" w:hAnsi="宋体" w:cs="宋体"/>
          <w:b/>
        </w:rPr>
        <w:t xml:space="preserve">投标报价得分=（评标基准价/投标报价）×</w:t>
      </w:r>
      <w:r>
        <w:rPr>
          <w:rFonts w:hint="eastAsia" w:ascii="宋体" w:hAnsi="宋体" w:cs="宋体"/>
          <w:b/>
        </w:rPr>
        <w:t xml:space="preserve">价格权</w:t>
      </w:r>
      <w:r>
        <w:rPr>
          <w:rFonts w:hint="eastAsia" w:ascii="宋体" w:hAnsi="宋体" w:cs="宋体"/>
          <w:b/>
        </w:rPr>
        <w:t xml:space="preserve">值×100</w:t>
      </w:r>
      <w:r>
        <w:rPr>
          <w:rFonts w:hint="eastAsia" w:ascii="宋体" w:hAnsi="宋体" w:cs="宋体"/>
          <w:b/>
        </w:rPr>
      </w:r>
      <w:r/>
    </w:p>
    <w:p>
      <w:pPr>
        <w:pStyle w:val="1135"/>
        <w:spacing w:line="360" w:lineRule="auto"/>
        <w:rPr>
          <w:rFonts w:hint="eastAsia" w:ascii="宋体" w:eastAsia="宋体" w:cs="宋体"/>
          <w:b/>
          <w:sz w:val="24"/>
          <w:szCs w:val="24"/>
          <w:lang w:eastAsia="zh-CN"/>
        </w:rPr>
      </w:pPr>
      <w:r>
        <w:rPr>
          <w:rFonts w:hint="eastAsia" w:ascii="宋体" w:eastAsia="宋体" w:cs="宋体"/>
          <w:b/>
          <w:sz w:val="24"/>
          <w:szCs w:val="24"/>
          <w:lang w:eastAsia="zh-CN"/>
        </w:rPr>
        <w:t xml:space="preserve">2、商务技术分：</w:t>
      </w:r>
      <w:r>
        <w:rPr>
          <w:rFonts w:ascii="宋体" w:eastAsia="宋体" w:cs="宋体"/>
          <w:b/>
          <w:sz w:val="24"/>
          <w:szCs w:val="24"/>
          <w:lang w:eastAsia="zh-CN"/>
        </w:rPr>
        <w:t xml:space="preserve">80</w:t>
      </w:r>
      <w:r>
        <w:rPr>
          <w:rFonts w:hint="eastAsia" w:ascii="宋体" w:eastAsia="宋体" w:cs="宋体"/>
          <w:b/>
          <w:sz w:val="24"/>
          <w:szCs w:val="24"/>
          <w:lang w:eastAsia="zh-CN"/>
        </w:rPr>
        <w:t xml:space="preserve">分</w:t>
      </w:r>
      <w:r/>
    </w:p>
    <w:p>
      <w:pPr>
        <w:pStyle w:val="1135"/>
        <w:spacing w:line="360" w:lineRule="auto"/>
        <w:rPr>
          <w:rFonts w:hint="eastAsia" w:ascii="宋体" w:eastAsia="宋体" w:cs="宋体"/>
          <w:b/>
          <w:sz w:val="24"/>
          <w:szCs w:val="24"/>
          <w:lang w:eastAsia="zh-CN"/>
        </w:rPr>
      </w:pPr>
      <w:r>
        <w:rPr>
          <w:rFonts w:hint="eastAsia" w:ascii="宋体" w:eastAsia="宋体" w:cs="宋体"/>
          <w:b/>
          <w:sz w:val="24"/>
          <w:szCs w:val="24"/>
          <w:lang w:eastAsia="zh-CN"/>
        </w:rPr>
        <w:t xml:space="preserve">（1）标段1商务技术分评分标准</w:t>
      </w:r>
      <w:r/>
    </w:p>
    <w:p>
      <w:pPr>
        <w:pStyle w:val="1135"/>
        <w:spacing w:line="360" w:lineRule="auto"/>
        <w:rPr>
          <w:rFonts w:hint="eastAsia" w:ascii="宋体" w:eastAsia="宋体"/>
          <w:sz w:val="24"/>
          <w:szCs w:val="24"/>
          <w:lang w:eastAsia="zh-CN"/>
        </w:rPr>
      </w:pPr>
      <w:r>
        <w:rPr>
          <w:rFonts w:ascii="宋体" w:eastAsia="宋体"/>
          <w:sz w:val="24"/>
          <w:szCs w:val="24"/>
          <w:lang w:eastAsia="zh-CN"/>
        </w:rPr>
        <w:t xml:space="preserve">各投标人得分为评委会成员评分的算术平均分，分值保留小数点后两位。</w:t>
      </w:r>
      <w:r/>
    </w:p>
    <w:p>
      <w:pPr>
        <w:pStyle w:val="1135"/>
        <w:ind w:firstLine="3812"/>
        <w:spacing w:line="360" w:lineRule="auto"/>
        <w:rPr>
          <w:rFonts w:hint="eastAsia" w:ascii="宋体" w:eastAsia="宋体" w:cs="宋体"/>
          <w:b/>
          <w:sz w:val="24"/>
          <w:szCs w:val="24"/>
          <w:lang w:eastAsia="zh-CN"/>
        </w:rPr>
      </w:pPr>
      <w:r>
        <w:rPr>
          <w:rFonts w:hint="eastAsia" w:ascii="宋体" w:eastAsia="宋体" w:cs="宋体"/>
          <w:b/>
          <w:sz w:val="24"/>
          <w:szCs w:val="24"/>
          <w:lang w:eastAsia="zh-CN"/>
        </w:rPr>
        <w:t xml:space="preserve">1.技术标：3</w:t>
      </w:r>
      <w:r>
        <w:rPr>
          <w:rFonts w:ascii="宋体" w:eastAsia="宋体" w:cs="宋体"/>
          <w:b/>
          <w:sz w:val="24"/>
          <w:szCs w:val="24"/>
          <w:lang w:eastAsia="zh-CN"/>
        </w:rPr>
        <w:t xml:space="preserve">4</w:t>
      </w:r>
      <w:r/>
    </w:p>
    <w:tbl>
      <w:tblPr>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2"/>
        <w:gridCol w:w="1021"/>
        <w:gridCol w:w="1843"/>
        <w:gridCol w:w="5182"/>
        <w:gridCol w:w="988"/>
      </w:tblGrid>
      <w:tr>
        <w:trPr>
          <w:jc w:val="center"/>
          <w:trHeight w:val="47"/>
          <w:tblHeader/>
        </w:trPr>
        <w:tc>
          <w:tcPr>
            <w:tcW w:w="612" w:type="dxa"/>
            <w:vAlign w:val="center"/>
            <w:textDirection w:val="lrTb"/>
            <w:noWrap w:val="false"/>
          </w:tcPr>
          <w:p>
            <w:pPr>
              <w:ind w:left="-40"/>
              <w:jc w:val="center"/>
              <w:spacing w:line="240" w:lineRule="exact"/>
              <w:rPr>
                <w:b/>
                <w:bCs/>
              </w:rPr>
            </w:pPr>
            <w:r>
              <w:rPr>
                <w:b/>
                <w:bCs/>
              </w:rPr>
              <w:t xml:space="preserve">序号</w:t>
            </w:r>
            <w:r/>
          </w:p>
        </w:tc>
        <w:tc>
          <w:tcPr>
            <w:tcW w:w="1021" w:type="dxa"/>
            <w:vAlign w:val="center"/>
            <w:textDirection w:val="lrTb"/>
            <w:noWrap w:val="false"/>
          </w:tcPr>
          <w:p>
            <w:pPr>
              <w:ind w:left="-40"/>
              <w:jc w:val="center"/>
              <w:spacing w:line="240" w:lineRule="exact"/>
              <w:rPr>
                <w:b/>
                <w:bCs/>
              </w:rPr>
            </w:pPr>
            <w:r>
              <w:rPr>
                <w:b/>
                <w:bCs/>
              </w:rPr>
              <w:t xml:space="preserve">评审项目</w:t>
            </w:r>
            <w:r/>
          </w:p>
        </w:tc>
        <w:tc>
          <w:tcPr>
            <w:tcW w:w="1843" w:type="dxa"/>
            <w:vAlign w:val="center"/>
            <w:textDirection w:val="lrTb"/>
            <w:noWrap w:val="false"/>
          </w:tcPr>
          <w:p>
            <w:pPr>
              <w:ind w:left="-40"/>
              <w:jc w:val="center"/>
              <w:spacing w:line="240" w:lineRule="exact"/>
              <w:rPr>
                <w:b/>
                <w:bCs/>
              </w:rPr>
            </w:pPr>
            <w:r>
              <w:rPr>
                <w:b/>
                <w:bCs/>
              </w:rPr>
              <w:t xml:space="preserve">评审要求</w:t>
            </w:r>
            <w:r/>
          </w:p>
        </w:tc>
        <w:tc>
          <w:tcPr>
            <w:tcW w:w="5182" w:type="dxa"/>
            <w:vAlign w:val="center"/>
            <w:textDirection w:val="lrTb"/>
            <w:noWrap w:val="false"/>
          </w:tcPr>
          <w:p>
            <w:pPr>
              <w:ind w:left="-40"/>
              <w:jc w:val="center"/>
              <w:spacing w:line="240" w:lineRule="exact"/>
              <w:rPr>
                <w:b/>
                <w:bCs/>
              </w:rPr>
            </w:pPr>
            <w:r>
              <w:rPr>
                <w:b/>
                <w:bCs/>
              </w:rPr>
              <w:t xml:space="preserve">评审因素</w:t>
            </w:r>
            <w:r/>
          </w:p>
        </w:tc>
        <w:tc>
          <w:tcPr>
            <w:tcW w:w="988" w:type="dxa"/>
            <w:vAlign w:val="center"/>
            <w:textDirection w:val="lrTb"/>
            <w:noWrap w:val="false"/>
          </w:tcPr>
          <w:p>
            <w:pPr>
              <w:ind w:left="-40"/>
              <w:jc w:val="center"/>
              <w:spacing w:line="240" w:lineRule="exact"/>
              <w:rPr>
                <w:b/>
                <w:bCs/>
              </w:rPr>
            </w:pPr>
            <w:r>
              <w:rPr>
                <w:rFonts w:hint="eastAsia" w:ascii="仿宋" w:hAnsi="仿宋" w:eastAsia="仿宋" w:cs="仿宋"/>
                <w:b/>
                <w:bCs/>
                <w:color w:val="000000"/>
              </w:rPr>
              <w:t xml:space="preserve">主/客观分</w:t>
            </w:r>
            <w:r/>
          </w:p>
        </w:tc>
      </w:tr>
      <w:tr>
        <w:trPr>
          <w:jc w:val="center"/>
          <w:trHeight w:val="346"/>
        </w:trPr>
        <w:tc>
          <w:tcPr>
            <w:tcW w:w="612" w:type="dxa"/>
            <w:vAlign w:val="center"/>
            <w:vMerge w:val="restart"/>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1</w:t>
            </w:r>
            <w:r/>
          </w:p>
        </w:tc>
        <w:tc>
          <w:tcPr>
            <w:tcW w:w="1021" w:type="dxa"/>
            <w:vAlign w:val="center"/>
            <w:vMerge w:val="restart"/>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详细设计方案（</w:t>
            </w:r>
            <w:r>
              <w:rPr>
                <w:rFonts w:ascii="仿宋" w:hAnsi="仿宋" w:eastAsia="仿宋"/>
              </w:rPr>
              <w:t xml:space="preserve">28</w:t>
            </w:r>
            <w:r>
              <w:rPr>
                <w:rFonts w:hint="eastAsia" w:ascii="仿宋" w:hAnsi="仿宋" w:eastAsia="仿宋"/>
              </w:rPr>
              <w:t xml:space="preserve">分）</w:t>
            </w:r>
            <w:r/>
          </w:p>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对供应商提供的基础设施建设方案进行评审。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所提供的基础设施建设方案</w:t>
            </w:r>
            <w:r>
              <w:rPr>
                <w:rFonts w:ascii="仿宋" w:hAnsi="仿宋" w:eastAsia="仿宋"/>
              </w:rPr>
              <w:t xml:space="preserve">思路清晰、</w:t>
            </w:r>
            <w:r>
              <w:rPr>
                <w:rFonts w:hint="eastAsia" w:ascii="仿宋" w:hAnsi="仿宋" w:eastAsia="仿宋"/>
              </w:rPr>
              <w:t xml:space="preserve">内容</w:t>
            </w:r>
            <w:r>
              <w:rPr>
                <w:rFonts w:ascii="仿宋" w:hAnsi="仿宋" w:eastAsia="仿宋"/>
              </w:rPr>
              <w:t xml:space="preserve">阐述完整</w:t>
            </w:r>
            <w:r>
              <w:rPr>
                <w:rFonts w:hint="eastAsia" w:ascii="仿宋" w:hAnsi="仿宋" w:eastAsia="仿宋"/>
              </w:rPr>
              <w:t xml:space="preserve">，方案描述详细、</w:t>
            </w:r>
            <w:r>
              <w:rPr>
                <w:rFonts w:ascii="仿宋" w:hAnsi="仿宋" w:eastAsia="仿宋"/>
              </w:rPr>
              <w:t xml:space="preserve">合理可行</w:t>
            </w:r>
            <w:r>
              <w:rPr>
                <w:rFonts w:hint="eastAsia" w:ascii="仿宋" w:hAnsi="仿宋" w:eastAsia="仿宋"/>
              </w:rPr>
              <w:t xml:space="preserve">，符合本标段基础设施规划要求</w:t>
            </w:r>
            <w:r>
              <w:rPr>
                <w:rFonts w:ascii="仿宋" w:hAnsi="仿宋" w:eastAsia="仿宋"/>
              </w:rPr>
              <w:t xml:space="preserve">。</w:t>
            </w:r>
            <w:r>
              <w:rPr>
                <w:rFonts w:hint="eastAsia" w:ascii="仿宋" w:hAnsi="仿宋" w:eastAsia="仿宋"/>
              </w:rPr>
              <w:t xml:space="preserve">本项最高</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方案思路清晰、内容阐述详尽，整体合理性高、可行性强，符合本标段基础设施规划要求的，得</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2</w:t>
            </w:r>
            <w:r>
              <w:rPr>
                <w:rFonts w:ascii="仿宋" w:hAnsi="仿宋" w:eastAsia="仿宋"/>
              </w:rPr>
              <w:t xml:space="preserve">.</w:t>
            </w:r>
            <w:r>
              <w:rPr>
                <w:rFonts w:hint="eastAsia" w:ascii="仿宋" w:hAnsi="仿宋" w:eastAsia="仿宋"/>
              </w:rPr>
              <w:t xml:space="preserve">方案思路较为清晰、内容阐述较为详尽，整体合理性较高、可行性较强，符合本标段基础设施规划要求的，得</w:t>
            </w:r>
            <w:r>
              <w:rPr>
                <w:rFonts w:ascii="仿宋" w:hAnsi="仿宋" w:eastAsia="仿宋"/>
              </w:rPr>
              <w:t xml:space="preserve">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3</w:t>
            </w:r>
            <w:r>
              <w:rPr>
                <w:rFonts w:ascii="仿宋" w:hAnsi="仿宋" w:eastAsia="仿宋"/>
              </w:rPr>
              <w:t xml:space="preserve">.</w:t>
            </w:r>
            <w:r>
              <w:rPr>
                <w:rFonts w:hint="eastAsia" w:ascii="仿宋" w:hAnsi="仿宋" w:eastAsia="仿宋"/>
              </w:rPr>
              <w:t xml:space="preserve">方案思路清晰度一般、内容阐述有一定欠缺，尽管符合本标段基础设施规划要求，但整体合理性、可行性稍弱的，得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4.</w:t>
            </w:r>
            <w:r>
              <w:rPr>
                <w:rFonts w:hint="eastAsia" w:ascii="仿宋" w:hAnsi="仿宋" w:eastAsia="仿宋"/>
              </w:rPr>
              <w:t xml:space="preserve">方案思路不够清晰、内容阐述不够周到，尽管符合本标段基础设施规划要求，但整体合理性、可行性弱的，得</w:t>
            </w:r>
            <w:r>
              <w:rPr>
                <w:rFonts w:ascii="仿宋" w:hAnsi="仿宋" w:eastAsia="仿宋"/>
              </w:rPr>
              <w:t xml:space="preserve">1</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5.</w:t>
            </w:r>
            <w:r>
              <w:rPr>
                <w:rFonts w:hint="eastAsia" w:ascii="仿宋" w:hAnsi="仿宋" w:eastAsia="仿宋"/>
              </w:rPr>
              <w:t xml:space="preserve">照搬照抄或不符合本标段基础设施规划要求不得分。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主观分</w:t>
            </w:r>
            <w:r/>
          </w:p>
        </w:tc>
      </w:tr>
      <w:tr>
        <w:trPr>
          <w:jc w:val="center"/>
          <w:trHeight w:val="346"/>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w:t>
            </w:r>
            <w:r>
              <w:rPr>
                <w:rFonts w:ascii="仿宋" w:hAnsi="仿宋" w:eastAsia="仿宋"/>
              </w:rPr>
              <w:t xml:space="preserve">供应商</w:t>
            </w:r>
            <w:r>
              <w:rPr>
                <w:rFonts w:hint="eastAsia" w:ascii="仿宋" w:hAnsi="仿宋" w:eastAsia="仿宋"/>
              </w:rPr>
              <w:t xml:space="preserve">提供的数字支撑系统建设方案</w:t>
            </w:r>
            <w:r>
              <w:rPr>
                <w:rFonts w:ascii="仿宋" w:hAnsi="仿宋" w:eastAsia="仿宋"/>
              </w:rPr>
              <w:t xml:space="preserve">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所提供的数字支撑系统</w:t>
            </w:r>
            <w:r>
              <w:rPr>
                <w:rFonts w:ascii="仿宋" w:hAnsi="仿宋" w:eastAsia="仿宋"/>
              </w:rPr>
              <w:t xml:space="preserve">建设方案思路清晰、</w:t>
            </w:r>
            <w:r>
              <w:rPr>
                <w:rFonts w:hint="eastAsia" w:ascii="仿宋" w:hAnsi="仿宋" w:eastAsia="仿宋"/>
              </w:rPr>
              <w:t xml:space="preserve">内容</w:t>
            </w:r>
            <w:r>
              <w:rPr>
                <w:rFonts w:ascii="仿宋" w:hAnsi="仿宋" w:eastAsia="仿宋"/>
              </w:rPr>
              <w:t xml:space="preserve">阐述完整</w:t>
            </w:r>
            <w:r>
              <w:rPr>
                <w:rFonts w:hint="eastAsia" w:ascii="仿宋" w:hAnsi="仿宋" w:eastAsia="仿宋"/>
              </w:rPr>
              <w:t xml:space="preserve">，</w:t>
            </w:r>
            <w:r>
              <w:rPr>
                <w:rFonts w:ascii="仿宋" w:hAnsi="仿宋" w:eastAsia="仿宋"/>
              </w:rPr>
              <w:t xml:space="preserve">方案合理可行</w:t>
            </w:r>
            <w:r>
              <w:rPr>
                <w:rFonts w:hint="eastAsia" w:ascii="仿宋" w:hAnsi="仿宋" w:eastAsia="仿宋"/>
              </w:rPr>
              <w:t xml:space="preserve">，系统功能</w:t>
            </w:r>
            <w:r>
              <w:rPr>
                <w:rFonts w:ascii="仿宋" w:hAnsi="仿宋" w:eastAsia="仿宋"/>
              </w:rPr>
              <w:t xml:space="preserve">完整</w:t>
            </w:r>
            <w:r>
              <w:rPr>
                <w:rFonts w:hint="eastAsia" w:ascii="仿宋" w:hAnsi="仿宋" w:eastAsia="仿宋"/>
              </w:rPr>
              <w:t xml:space="preserve">、合理，符合本标段人工智能系统功能需求</w:t>
            </w:r>
            <w:r>
              <w:rPr>
                <w:rFonts w:ascii="仿宋" w:hAnsi="仿宋" w:eastAsia="仿宋"/>
              </w:rPr>
              <w:t xml:space="preserve">。</w:t>
            </w:r>
            <w:r>
              <w:rPr>
                <w:rFonts w:hint="eastAsia" w:ascii="仿宋" w:hAnsi="仿宋" w:eastAsia="仿宋"/>
              </w:rPr>
              <w:t xml:space="preserve">本项最高</w:t>
            </w:r>
            <w:r>
              <w:rPr>
                <w:rFonts w:ascii="仿宋" w:hAnsi="仿宋" w:eastAsia="仿宋"/>
              </w:rPr>
              <w:t xml:space="preserve">6</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方案思路清晰、内容阐述详尽，整体方案合理性高、可行性强，系统功能</w:t>
            </w:r>
            <w:r>
              <w:rPr>
                <w:rFonts w:ascii="仿宋" w:hAnsi="仿宋" w:eastAsia="仿宋"/>
              </w:rPr>
              <w:t xml:space="preserve">完整</w:t>
            </w:r>
            <w:r>
              <w:rPr>
                <w:rFonts w:hint="eastAsia" w:ascii="仿宋" w:hAnsi="仿宋" w:eastAsia="仿宋"/>
              </w:rPr>
              <w:t xml:space="preserve">，符合本标段数字支撑系统功能需求的，得</w:t>
            </w:r>
            <w:r>
              <w:rPr>
                <w:rFonts w:ascii="仿宋" w:hAnsi="仿宋" w:eastAsia="仿宋"/>
              </w:rPr>
              <w:t xml:space="preserve">6</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2.</w:t>
            </w:r>
            <w:r>
              <w:rPr>
                <w:rFonts w:hint="eastAsia" w:ascii="仿宋" w:hAnsi="仿宋" w:eastAsia="仿宋"/>
              </w:rPr>
              <w:t xml:space="preserve">方案思路较为清晰、内容阐述较为详尽，整体合理性较高、可行性较强，系统功能比较</w:t>
            </w:r>
            <w:r>
              <w:rPr>
                <w:rFonts w:ascii="仿宋" w:hAnsi="仿宋" w:eastAsia="仿宋"/>
              </w:rPr>
              <w:t xml:space="preserve">完整</w:t>
            </w:r>
            <w:r>
              <w:rPr>
                <w:rFonts w:hint="eastAsia" w:ascii="仿宋" w:hAnsi="仿宋" w:eastAsia="仿宋"/>
              </w:rPr>
              <w:t xml:space="preserve">，符合本标段数字支撑系统功能需求的，得</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3.</w:t>
            </w:r>
            <w:r>
              <w:rPr>
                <w:rFonts w:hint="eastAsia" w:ascii="仿宋" w:hAnsi="仿宋" w:eastAsia="仿宋"/>
              </w:rPr>
              <w:t xml:space="preserve">方案思路清晰度一般、内容阐述有一定欠缺，整体合理性、可行性较弱，系统功能简单，尽管符合本标段数字支撑系统功能需求，但整体合理性与可行性稍弱的，得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4</w:t>
            </w:r>
            <w:r>
              <w:rPr>
                <w:rFonts w:ascii="仿宋" w:hAnsi="仿宋" w:eastAsia="仿宋"/>
              </w:rPr>
              <w:t xml:space="preserve">.</w:t>
            </w:r>
            <w:r>
              <w:rPr>
                <w:rFonts w:hint="eastAsia" w:ascii="仿宋" w:hAnsi="仿宋" w:eastAsia="仿宋"/>
              </w:rPr>
              <w:t xml:space="preserve">方案思路不够清晰、内容阐述不够周到，系统功能粗疏，尽管符合本标段数字支撑系统功能需求，但整体合理性与可行性弱的，得</w:t>
            </w:r>
            <w:r>
              <w:rPr>
                <w:rFonts w:ascii="仿宋" w:hAnsi="仿宋" w:eastAsia="仿宋"/>
              </w:rPr>
              <w:t xml:space="preserve">1</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5</w:t>
            </w:r>
            <w:r>
              <w:rPr>
                <w:rFonts w:ascii="仿宋" w:hAnsi="仿宋" w:eastAsia="仿宋"/>
              </w:rPr>
              <w:t xml:space="preserve">.</w:t>
            </w:r>
            <w:r>
              <w:rPr>
                <w:rFonts w:hint="eastAsia" w:ascii="仿宋" w:hAnsi="仿宋" w:eastAsia="仿宋"/>
              </w:rPr>
              <w:t xml:space="preserve">照搬照抄或不符合本标段数字支撑系统功能需求不得分。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主观分</w:t>
            </w:r>
            <w:r/>
          </w:p>
        </w:tc>
      </w:tr>
      <w:tr>
        <w:trPr>
          <w:jc w:val="center"/>
          <w:trHeight w:val="240"/>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w:t>
            </w:r>
            <w:r>
              <w:rPr>
                <w:rFonts w:ascii="仿宋" w:hAnsi="仿宋" w:eastAsia="仿宋"/>
              </w:rPr>
              <w:t xml:space="preserve">供应商</w:t>
            </w:r>
            <w:r>
              <w:rPr>
                <w:rFonts w:hint="eastAsia" w:ascii="仿宋" w:hAnsi="仿宋" w:eastAsia="仿宋"/>
              </w:rPr>
              <w:t xml:space="preserve">提供的应用系统建设方案</w:t>
            </w:r>
            <w:r>
              <w:rPr>
                <w:rFonts w:ascii="仿宋" w:hAnsi="仿宋" w:eastAsia="仿宋"/>
              </w:rPr>
              <w:t xml:space="preserve">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所提供的应用系统</w:t>
            </w:r>
            <w:r>
              <w:rPr>
                <w:rFonts w:ascii="仿宋" w:hAnsi="仿宋" w:eastAsia="仿宋"/>
              </w:rPr>
              <w:t xml:space="preserve">建设方案思路清晰、</w:t>
            </w:r>
            <w:r>
              <w:rPr>
                <w:rFonts w:hint="eastAsia" w:ascii="仿宋" w:hAnsi="仿宋" w:eastAsia="仿宋"/>
              </w:rPr>
              <w:t xml:space="preserve">内容</w:t>
            </w:r>
            <w:r>
              <w:rPr>
                <w:rFonts w:ascii="仿宋" w:hAnsi="仿宋" w:eastAsia="仿宋"/>
              </w:rPr>
              <w:t xml:space="preserve">阐述完整</w:t>
            </w:r>
            <w:r>
              <w:rPr>
                <w:rFonts w:hint="eastAsia" w:ascii="仿宋" w:hAnsi="仿宋" w:eastAsia="仿宋"/>
              </w:rPr>
              <w:t xml:space="preserve">，</w:t>
            </w:r>
            <w:r>
              <w:rPr>
                <w:rFonts w:ascii="仿宋" w:hAnsi="仿宋" w:eastAsia="仿宋"/>
              </w:rPr>
              <w:t xml:space="preserve">方案合理可行</w:t>
            </w:r>
            <w:r>
              <w:rPr>
                <w:rFonts w:hint="eastAsia" w:ascii="仿宋" w:hAnsi="仿宋" w:eastAsia="仿宋"/>
              </w:rPr>
              <w:t xml:space="preserve">，软件平台系统架</w:t>
            </w:r>
            <w:r>
              <w:rPr>
                <w:rFonts w:ascii="仿宋" w:hAnsi="仿宋" w:eastAsia="仿宋"/>
              </w:rPr>
              <w:t xml:space="preserve">构图完整</w:t>
            </w:r>
            <w:r>
              <w:rPr>
                <w:rFonts w:hint="eastAsia" w:ascii="仿宋" w:hAnsi="仿宋" w:eastAsia="仿宋"/>
              </w:rPr>
              <w:t xml:space="preserve">、合理，符合本标段应用系统功能需求</w:t>
            </w:r>
            <w:r>
              <w:rPr>
                <w:rFonts w:ascii="仿宋" w:hAnsi="仿宋" w:eastAsia="仿宋"/>
              </w:rPr>
              <w:t xml:space="preserve">。</w:t>
            </w:r>
            <w:r>
              <w:rPr>
                <w:rFonts w:hint="eastAsia" w:ascii="仿宋" w:hAnsi="仿宋" w:eastAsia="仿宋"/>
              </w:rPr>
              <w:t xml:space="preserve">本项最高1</w:t>
            </w:r>
            <w:r>
              <w:rPr>
                <w:rFonts w:ascii="仿宋" w:hAnsi="仿宋" w:eastAsia="仿宋"/>
              </w:rPr>
              <w:t xml:space="preserve">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方案思路清晰、内容阐述详尽，整体方案合理性高、可行性强，软件平台系统架构图</w:t>
            </w:r>
            <w:r>
              <w:rPr>
                <w:rFonts w:ascii="仿宋" w:hAnsi="仿宋" w:eastAsia="仿宋"/>
              </w:rPr>
              <w:t xml:space="preserve">完整</w:t>
            </w:r>
            <w:r>
              <w:rPr>
                <w:rFonts w:hint="eastAsia" w:ascii="仿宋" w:hAnsi="仿宋" w:eastAsia="仿宋"/>
              </w:rPr>
              <w:t xml:space="preserve">，符合本标段应用系统功能需求的，得</w:t>
            </w:r>
            <w:r>
              <w:rPr>
                <w:rFonts w:ascii="仿宋" w:hAnsi="仿宋" w:eastAsia="仿宋"/>
              </w:rPr>
              <w:t xml:space="preserve">13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2.</w:t>
            </w:r>
            <w:r>
              <w:rPr>
                <w:rFonts w:hint="eastAsia" w:ascii="仿宋" w:hAnsi="仿宋" w:eastAsia="仿宋"/>
              </w:rPr>
              <w:t xml:space="preserve">方案思路较为清晰、内容阐述较为详尽，整体合理性较高、可行性较强，软件平台系统架构图比较</w:t>
            </w:r>
            <w:r>
              <w:rPr>
                <w:rFonts w:ascii="仿宋" w:hAnsi="仿宋" w:eastAsia="仿宋"/>
              </w:rPr>
              <w:t xml:space="preserve">完整</w:t>
            </w:r>
            <w:r>
              <w:rPr>
                <w:rFonts w:hint="eastAsia" w:ascii="仿宋" w:hAnsi="仿宋" w:eastAsia="仿宋"/>
              </w:rPr>
              <w:t xml:space="preserve">，符合本标段应用系统功能需求的，得</w:t>
            </w:r>
            <w:r>
              <w:rPr>
                <w:rFonts w:ascii="仿宋" w:hAnsi="仿宋" w:eastAsia="仿宋"/>
              </w:rPr>
              <w:t xml:space="preserve">9</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3.</w:t>
            </w:r>
            <w:r>
              <w:rPr>
                <w:rFonts w:hint="eastAsia" w:ascii="仿宋" w:hAnsi="仿宋" w:eastAsia="仿宋"/>
              </w:rPr>
              <w:t xml:space="preserve">方案思路清晰度一般、内容阐述有一定欠缺，整体合理性、可行性较弱，软件平台系统架构图简单，尽管符合本标段应用系统功能需求，但整体合理</w:t>
            </w:r>
            <w:r>
              <w:rPr>
                <w:rFonts w:hint="eastAsia" w:ascii="仿宋" w:hAnsi="仿宋" w:eastAsia="仿宋"/>
              </w:rPr>
              <w:t xml:space="preserve">性与可行性稍弱的，得</w:t>
            </w:r>
            <w:r>
              <w:rPr>
                <w:rFonts w:ascii="仿宋" w:hAnsi="仿宋" w:eastAsia="仿宋"/>
              </w:rPr>
              <w:t xml:space="preserve">5</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4</w:t>
            </w:r>
            <w:r>
              <w:rPr>
                <w:rFonts w:ascii="仿宋" w:hAnsi="仿宋" w:eastAsia="仿宋"/>
              </w:rPr>
              <w:t xml:space="preserve">.</w:t>
            </w:r>
            <w:r>
              <w:rPr>
                <w:rFonts w:hint="eastAsia" w:ascii="仿宋" w:hAnsi="仿宋" w:eastAsia="仿宋"/>
              </w:rPr>
              <w:t xml:space="preserve">方案思路不够清晰、内容阐述不够周到，软件平台系统架构图粗疏，尽管符合本标段应用系统功能需求，但整体合理性与可行性弱的，得</w:t>
            </w:r>
            <w:r>
              <w:rPr>
                <w:rFonts w:ascii="仿宋" w:hAnsi="仿宋" w:eastAsia="仿宋"/>
              </w:rPr>
              <w:t xml:space="preserve">1</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5</w:t>
            </w:r>
            <w:r>
              <w:rPr>
                <w:rFonts w:ascii="仿宋" w:hAnsi="仿宋" w:eastAsia="仿宋"/>
              </w:rPr>
              <w:t xml:space="preserve">.</w:t>
            </w:r>
            <w:r>
              <w:rPr>
                <w:rFonts w:hint="eastAsia" w:ascii="仿宋" w:hAnsi="仿宋" w:eastAsia="仿宋"/>
              </w:rPr>
              <w:t xml:space="preserve">照搬照抄或不符合本标段应用系统功能需求不得分。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主观分</w:t>
            </w:r>
            <w:r/>
          </w:p>
        </w:tc>
      </w:tr>
      <w:tr>
        <w:trPr>
          <w:jc w:val="center"/>
          <w:trHeight w:val="240"/>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w:t>
            </w:r>
            <w:r>
              <w:rPr>
                <w:rFonts w:ascii="仿宋" w:hAnsi="仿宋" w:eastAsia="仿宋"/>
              </w:rPr>
              <w:t xml:space="preserve">供应商</w:t>
            </w:r>
            <w:r>
              <w:rPr>
                <w:rFonts w:hint="eastAsia" w:ascii="仿宋" w:hAnsi="仿宋" w:eastAsia="仿宋"/>
              </w:rPr>
              <w:t xml:space="preserve">提供的数据标准服务方案</w:t>
            </w:r>
            <w:r>
              <w:rPr>
                <w:rFonts w:ascii="仿宋" w:hAnsi="仿宋" w:eastAsia="仿宋"/>
              </w:rPr>
              <w:t xml:space="preserve">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所提供的数据标准服务</w:t>
            </w:r>
            <w:r>
              <w:rPr>
                <w:rFonts w:ascii="仿宋" w:hAnsi="仿宋" w:eastAsia="仿宋"/>
              </w:rPr>
              <w:t xml:space="preserve">方案思路清晰、</w:t>
            </w:r>
            <w:r>
              <w:rPr>
                <w:rFonts w:hint="eastAsia" w:ascii="仿宋" w:hAnsi="仿宋" w:eastAsia="仿宋"/>
              </w:rPr>
              <w:t xml:space="preserve">内容</w:t>
            </w:r>
            <w:r>
              <w:rPr>
                <w:rFonts w:ascii="仿宋" w:hAnsi="仿宋" w:eastAsia="仿宋"/>
              </w:rPr>
              <w:t xml:space="preserve">阐述完整</w:t>
            </w:r>
            <w:r>
              <w:rPr>
                <w:rFonts w:hint="eastAsia" w:ascii="仿宋" w:hAnsi="仿宋" w:eastAsia="仿宋"/>
              </w:rPr>
              <w:t xml:space="preserve">，</w:t>
            </w:r>
            <w:r>
              <w:rPr>
                <w:rFonts w:ascii="仿宋" w:hAnsi="仿宋" w:eastAsia="仿宋"/>
              </w:rPr>
              <w:t xml:space="preserve">方案合理可行</w:t>
            </w:r>
            <w:r>
              <w:rPr>
                <w:rFonts w:hint="eastAsia" w:ascii="仿宋" w:hAnsi="仿宋" w:eastAsia="仿宋"/>
              </w:rPr>
              <w:t xml:space="preserve">，服务内容</w:t>
            </w:r>
            <w:r>
              <w:rPr>
                <w:rFonts w:ascii="仿宋" w:hAnsi="仿宋" w:eastAsia="仿宋"/>
              </w:rPr>
              <w:t xml:space="preserve">完整</w:t>
            </w:r>
            <w:r>
              <w:rPr>
                <w:rFonts w:hint="eastAsia" w:ascii="仿宋" w:hAnsi="仿宋" w:eastAsia="仿宋"/>
              </w:rPr>
              <w:t xml:space="preserve">、合理，符合本标段应用系统功能需求</w:t>
            </w:r>
            <w:r>
              <w:rPr>
                <w:rFonts w:ascii="仿宋" w:hAnsi="仿宋" w:eastAsia="仿宋"/>
              </w:rPr>
              <w:t xml:space="preserve">。</w:t>
            </w:r>
            <w:r>
              <w:rPr>
                <w:rFonts w:hint="eastAsia" w:ascii="仿宋" w:hAnsi="仿宋" w:eastAsia="仿宋"/>
              </w:rPr>
              <w:t xml:space="preserve">本项最高</w:t>
            </w:r>
            <w:r>
              <w:rPr>
                <w:rFonts w:ascii="仿宋" w:hAnsi="仿宋" w:eastAsia="仿宋"/>
              </w:rPr>
              <w:t xml:space="preserve">5</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方案思路清晰、内容阐述详尽，整体方案合理性高、可行性强，服务内容</w:t>
            </w:r>
            <w:r>
              <w:rPr>
                <w:rFonts w:ascii="仿宋" w:hAnsi="仿宋" w:eastAsia="仿宋"/>
              </w:rPr>
              <w:t xml:space="preserve">完整</w:t>
            </w:r>
            <w:r>
              <w:rPr>
                <w:rFonts w:hint="eastAsia" w:ascii="仿宋" w:hAnsi="仿宋" w:eastAsia="仿宋"/>
              </w:rPr>
              <w:t xml:space="preserve">，符合本标段数据标准服务需求的，得</w:t>
            </w:r>
            <w:r>
              <w:rPr>
                <w:rFonts w:ascii="仿宋" w:hAnsi="仿宋" w:eastAsia="仿宋"/>
              </w:rPr>
              <w:t xml:space="preserve">5</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2.</w:t>
            </w:r>
            <w:r>
              <w:rPr>
                <w:rFonts w:hint="eastAsia" w:ascii="仿宋" w:hAnsi="仿宋" w:eastAsia="仿宋"/>
              </w:rPr>
              <w:t xml:space="preserve">方案思路较为清晰、内容阐述较为详尽，整体合理性较高、可行性较强，服务内容比较</w:t>
            </w:r>
            <w:r>
              <w:rPr>
                <w:rFonts w:ascii="仿宋" w:hAnsi="仿宋" w:eastAsia="仿宋"/>
              </w:rPr>
              <w:t xml:space="preserve">完整</w:t>
            </w:r>
            <w:r>
              <w:rPr>
                <w:rFonts w:hint="eastAsia" w:ascii="仿宋" w:hAnsi="仿宋" w:eastAsia="仿宋"/>
              </w:rPr>
              <w:t xml:space="preserve">，符合本标段数据标准服务需求的，得</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3.</w:t>
            </w:r>
            <w:r>
              <w:rPr>
                <w:rFonts w:hint="eastAsia" w:ascii="仿宋" w:hAnsi="仿宋" w:eastAsia="仿宋"/>
              </w:rPr>
              <w:t xml:space="preserve">方案思路清晰度一般、内容阐述有一定欠缺，整体合理性、可行性较弱，服务内容简单，尽管符合本标段数据标准服务需求，但整体合理性与可行性稍弱的，得</w:t>
            </w:r>
            <w:r>
              <w:rPr>
                <w:rFonts w:ascii="仿宋" w:hAnsi="仿宋" w:eastAsia="仿宋"/>
              </w:rPr>
              <w:t xml:space="preserve">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4</w:t>
            </w:r>
            <w:r>
              <w:rPr>
                <w:rFonts w:ascii="仿宋" w:hAnsi="仿宋" w:eastAsia="仿宋"/>
              </w:rPr>
              <w:t xml:space="preserve">.</w:t>
            </w:r>
            <w:r>
              <w:rPr>
                <w:rFonts w:hint="eastAsia" w:ascii="仿宋" w:hAnsi="仿宋" w:eastAsia="仿宋"/>
              </w:rPr>
              <w:t xml:space="preserve">方案思路不够清晰、内容阐述不够周到，服务内容粗疏，尽管符合本标段数据标准服务需求，但整体合理性与可行性弱的，得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5</w:t>
            </w:r>
            <w:r>
              <w:rPr>
                <w:rFonts w:ascii="仿宋" w:hAnsi="仿宋" w:eastAsia="仿宋"/>
              </w:rPr>
              <w:t xml:space="preserve">.</w:t>
            </w:r>
            <w:r>
              <w:rPr>
                <w:rFonts w:hint="eastAsia" w:ascii="仿宋" w:hAnsi="仿宋" w:eastAsia="仿宋"/>
              </w:rPr>
              <w:t xml:space="preserve">照搬照抄或不符合本标段数据标准服务需求不得分。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主观分</w:t>
            </w:r>
            <w:r/>
          </w:p>
        </w:tc>
      </w:tr>
      <w:tr>
        <w:trPr>
          <w:jc w:val="center"/>
          <w:trHeight w:val="386"/>
        </w:trPr>
        <w:tc>
          <w:tcPr>
            <w:tcW w:w="612"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2</w:t>
            </w:r>
            <w:r/>
          </w:p>
        </w:tc>
        <w:tc>
          <w:tcPr>
            <w:tcW w:w="1021"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施工计划安排（</w:t>
            </w:r>
            <w:r>
              <w:rPr>
                <w:rFonts w:ascii="仿宋" w:hAnsi="仿宋" w:eastAsia="仿宋"/>
              </w:rPr>
              <w:t xml:space="preserve">4</w:t>
            </w:r>
            <w:r>
              <w:rPr>
                <w:rFonts w:hint="eastAsia" w:ascii="仿宋" w:hAnsi="仿宋" w:eastAsia="仿宋"/>
              </w:rPr>
              <w:t xml:space="preserve">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w:t>
            </w:r>
            <w:r>
              <w:rPr>
                <w:rFonts w:ascii="仿宋" w:hAnsi="仿宋" w:eastAsia="仿宋"/>
              </w:rPr>
              <w:t xml:space="preserve">供应商</w:t>
            </w:r>
            <w:r>
              <w:rPr>
                <w:rFonts w:hint="eastAsia" w:ascii="仿宋" w:hAnsi="仿宋" w:eastAsia="仿宋"/>
              </w:rPr>
              <w:t xml:space="preserve">提供的施工计划安排</w:t>
            </w:r>
            <w:r>
              <w:rPr>
                <w:rFonts w:ascii="仿宋" w:hAnsi="仿宋" w:eastAsia="仿宋"/>
              </w:rPr>
              <w:t xml:space="preserve">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评委根据施工方案对本标段所有任务内容的施工顺序、人员安排、时间安排及在改造实施过程中能确保现有所有网络、业务和应用运行正常等方面进行评审（本项最高</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1.方案思路清晰、内容阐述详尽，整体合理性高可行强，同时对实施过程中能保证现有所有网络、业务和应用等方面的安全性内容表述可靠性高技术性强的，得</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2.方案思路较为清晰、内容阐述较为详尽，整体合理性较高、可行性较强，同时对实施过程中能保证现有所有网络、业务和应用等方面的安全性内容表述可靠性较高、技术性较强的，得</w:t>
            </w:r>
            <w:r>
              <w:rPr>
                <w:rFonts w:ascii="仿宋" w:hAnsi="仿宋" w:eastAsia="仿宋"/>
              </w:rPr>
              <w:t xml:space="preserve">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3</w:t>
            </w:r>
            <w:r>
              <w:rPr>
                <w:rFonts w:ascii="仿宋" w:hAnsi="仿宋" w:eastAsia="仿宋"/>
              </w:rPr>
              <w:t xml:space="preserve">.</w:t>
            </w:r>
            <w:r>
              <w:rPr>
                <w:rFonts w:hint="eastAsia" w:ascii="仿宋" w:hAnsi="仿宋" w:eastAsia="仿宋"/>
              </w:rPr>
              <w:t xml:space="preserve">方案思路清晰度一般、内容阐述有一定欠缺，整体合理性与可行性稍弱，同时对实施过程中能保证现有所有网络、业务和应用等方面的安全性内容表述可靠性与技术性稍弱的，得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4.方案思路清晰较差、内容阐述不够周到，整体合理性与可行性差，同时对实施过程中能保证现有所有网络、业务和应用等方面的安全性内容表述可靠性与技术性差的，得</w:t>
            </w:r>
            <w:r>
              <w:rPr>
                <w:rFonts w:ascii="仿宋" w:hAnsi="仿宋" w:eastAsia="仿宋"/>
              </w:rPr>
              <w:t xml:space="preserve">1</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主</w:t>
            </w:r>
            <w:r>
              <w:rPr>
                <w:rFonts w:ascii="仿宋" w:hAnsi="仿宋" w:eastAsia="仿宋"/>
              </w:rPr>
              <w:t xml:space="preserve">观分</w:t>
            </w:r>
            <w:r/>
          </w:p>
        </w:tc>
      </w:tr>
      <w:tr>
        <w:trPr>
          <w:jc w:val="center"/>
          <w:trHeight w:val="1440"/>
        </w:trPr>
        <w:tc>
          <w:tcPr>
            <w:tcW w:w="612"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3</w:t>
            </w:r>
            <w:r/>
          </w:p>
        </w:tc>
        <w:tc>
          <w:tcPr>
            <w:tcW w:w="1021"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售后服务</w:t>
            </w:r>
            <w:r>
              <w:rPr>
                <w:rFonts w:hint="eastAsia" w:ascii="仿宋" w:hAnsi="仿宋" w:eastAsia="仿宋"/>
              </w:rPr>
              <w:t xml:space="preserve">方案（2分）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对供应商提供的售后服务方案进行评审。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2</w:t>
            </w:r>
            <w:r>
              <w:rPr>
                <w:rFonts w:ascii="仿宋" w:hAnsi="仿宋" w:eastAsia="仿宋"/>
              </w:rPr>
              <w:t xml:space="preserve">.</w:t>
            </w:r>
            <w:r>
              <w:rPr>
                <w:rFonts w:hint="eastAsia" w:ascii="仿宋" w:hAnsi="仿宋" w:eastAsia="仿宋"/>
              </w:rPr>
              <w:t xml:space="preserve">评委根据供应商提供的“售后服务方案”内容进行评审（本项最高</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（1）方案内容详实、完善，售后服务切实可行的，得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（2）方案内容比较详尽，完善度有提升空间，售后服务可行性有一定的欠缺，得</w:t>
            </w:r>
            <w:r>
              <w:rPr>
                <w:rFonts w:ascii="仿宋" w:hAnsi="仿宋" w:eastAsia="仿宋"/>
              </w:rPr>
              <w:t xml:space="preserve">1</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主</w:t>
            </w:r>
            <w:r>
              <w:rPr>
                <w:rFonts w:ascii="仿宋" w:hAnsi="仿宋" w:eastAsia="仿宋"/>
              </w:rPr>
              <w:t xml:space="preserve">观分</w:t>
            </w:r>
            <w:r/>
          </w:p>
        </w:tc>
      </w:tr>
    </w:tbl>
    <w:p>
      <w:pPr>
        <w:pStyle w:val="1135"/>
        <w:ind w:firstLine="0"/>
        <w:spacing w:line="360" w:lineRule="auto"/>
        <w:rPr>
          <w:rFonts w:hint="eastAsia" w:ascii="宋体" w:eastAsia="宋体"/>
          <w:b/>
          <w:sz w:val="24"/>
          <w:szCs w:val="24"/>
          <w:lang w:eastAsia="zh-CN"/>
        </w:rPr>
      </w:pPr>
      <w:r>
        <w:rPr>
          <w:rFonts w:hint="eastAsia" w:ascii="宋体" w:eastAsia="宋体"/>
          <w:b/>
          <w:sz w:val="24"/>
          <w:szCs w:val="24"/>
          <w:lang w:eastAsia="zh-CN"/>
        </w:rPr>
      </w:r>
      <w:r/>
    </w:p>
    <w:p>
      <w:pPr>
        <w:pStyle w:val="1135"/>
        <w:ind w:firstLine="0"/>
        <w:spacing w:line="360" w:lineRule="auto"/>
        <w:rPr>
          <w:rFonts w:hint="eastAsia" w:ascii="宋体" w:eastAsia="宋体"/>
          <w:b/>
          <w:sz w:val="24"/>
          <w:szCs w:val="24"/>
          <w:lang w:eastAsia="zh-CN"/>
        </w:rPr>
      </w:pPr>
      <w:r>
        <w:rPr>
          <w:rFonts w:hint="eastAsia" w:ascii="宋体" w:eastAsia="宋体"/>
          <w:b/>
          <w:sz w:val="24"/>
          <w:szCs w:val="24"/>
          <w:lang w:eastAsia="zh-CN"/>
        </w:rPr>
      </w:r>
      <w:r/>
    </w:p>
    <w:p>
      <w:pPr>
        <w:pStyle w:val="1135"/>
        <w:ind w:firstLine="3896"/>
        <w:spacing w:line="360" w:lineRule="auto"/>
        <w:rPr>
          <w:rFonts w:hint="eastAsia" w:ascii="宋体" w:eastAsia="宋体"/>
          <w:b/>
          <w:sz w:val="24"/>
          <w:szCs w:val="24"/>
          <w:lang w:eastAsia="zh-CN"/>
        </w:rPr>
      </w:pPr>
      <w:r>
        <w:rPr>
          <w:rFonts w:hint="eastAsia" w:ascii="宋体" w:eastAsia="宋体"/>
          <w:b/>
          <w:sz w:val="24"/>
          <w:szCs w:val="24"/>
          <w:lang w:eastAsia="zh-CN"/>
        </w:rPr>
        <w:t xml:space="preserve">2</w:t>
      </w:r>
      <w:r>
        <w:rPr>
          <w:rFonts w:ascii="宋体" w:eastAsia="宋体"/>
          <w:b/>
          <w:sz w:val="24"/>
          <w:szCs w:val="24"/>
          <w:lang w:eastAsia="zh-CN"/>
        </w:rPr>
        <w:t xml:space="preserve">.</w:t>
      </w:r>
      <w:r>
        <w:rPr>
          <w:rFonts w:hint="eastAsia" w:ascii="宋体" w:eastAsia="宋体"/>
          <w:b/>
          <w:sz w:val="24"/>
          <w:szCs w:val="24"/>
          <w:lang w:eastAsia="zh-CN"/>
        </w:rPr>
        <w:t xml:space="preserve">商务标：4</w:t>
      </w:r>
      <w:r>
        <w:rPr>
          <w:rFonts w:ascii="宋体" w:eastAsia="宋体"/>
          <w:b/>
          <w:sz w:val="24"/>
          <w:szCs w:val="24"/>
          <w:lang w:eastAsia="zh-CN"/>
        </w:rPr>
        <w:t xml:space="preserve">6</w:t>
      </w:r>
      <w:r>
        <w:rPr>
          <w:rFonts w:hint="eastAsia" w:ascii="宋体" w:eastAsia="宋体"/>
          <w:b/>
          <w:sz w:val="24"/>
          <w:szCs w:val="24"/>
          <w:lang w:eastAsia="zh-CN"/>
        </w:rPr>
        <w:t xml:space="preserve">分</w:t>
      </w:r>
      <w:r/>
    </w:p>
    <w:tbl>
      <w:tblPr>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2"/>
        <w:gridCol w:w="1021"/>
        <w:gridCol w:w="1843"/>
        <w:gridCol w:w="5182"/>
        <w:gridCol w:w="988"/>
      </w:tblGrid>
      <w:tr>
        <w:trPr>
          <w:jc w:val="center"/>
          <w:trHeight w:val="218"/>
        </w:trPr>
        <w:tc>
          <w:tcPr>
            <w:tcBorders>
              <w:top w:val="single" w:color="auto" w:sz="4" w:space="0"/>
              <w:left w:val="single" w:color="auto" w:sz="4" w:space="0"/>
              <w:bottom w:val="single" w:color="auto" w:sz="4" w:space="0"/>
              <w:right w:val="single" w:color="auto" w:sz="4" w:space="0"/>
            </w:tcBorders>
            <w:tcW w:w="612" w:type="dxa"/>
            <w:vAlign w:val="center"/>
            <w:vMerge w:val="restart"/>
            <w:textDirection w:val="lrTb"/>
            <w:noWrap w:val="false"/>
          </w:tcPr>
          <w:p>
            <w:pPr>
              <w:ind w:left="-40"/>
              <w:jc w:val="center"/>
              <w:spacing w:line="240" w:lineRule="exact"/>
              <w:rPr>
                <w:rFonts w:hint="eastAsia" w:ascii="仿宋" w:hAnsi="仿宋" w:eastAsia="仿宋"/>
                <w:b/>
              </w:rPr>
            </w:pPr>
            <w:r>
              <w:rPr>
                <w:rFonts w:ascii="仿宋" w:hAnsi="仿宋" w:eastAsia="仿宋"/>
                <w:b/>
              </w:rPr>
              <w:t xml:space="preserve">序号</w:t>
            </w:r>
            <w:r/>
          </w:p>
        </w:tc>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ind w:left="-40"/>
              <w:jc w:val="center"/>
              <w:spacing w:line="240" w:lineRule="exact"/>
              <w:rPr>
                <w:rFonts w:hint="eastAsia" w:ascii="仿宋" w:hAnsi="仿宋" w:eastAsia="仿宋"/>
                <w:b/>
              </w:rPr>
            </w:pPr>
            <w:r>
              <w:rPr>
                <w:rFonts w:ascii="仿宋" w:hAnsi="仿宋" w:eastAsia="仿宋"/>
                <w:b/>
              </w:rPr>
              <w:t xml:space="preserve">评审项目</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310"/>
              <w:spacing w:line="240" w:lineRule="exact"/>
              <w:rPr>
                <w:rFonts w:hint="eastAsia" w:ascii="仿宋" w:hAnsi="仿宋" w:eastAsia="仿宋"/>
                <w:b/>
              </w:rPr>
            </w:pPr>
            <w:r>
              <w:rPr>
                <w:rFonts w:ascii="仿宋" w:hAnsi="仿宋" w:eastAsia="仿宋"/>
                <w:b/>
              </w:rPr>
              <w:t xml:space="preserve">评审要求</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ind w:firstLine="422"/>
              <w:jc w:val="center"/>
              <w:spacing w:line="240" w:lineRule="exact"/>
              <w:rPr>
                <w:rFonts w:hint="eastAsia" w:ascii="仿宋" w:hAnsi="仿宋" w:eastAsia="仿宋"/>
                <w:b/>
              </w:rPr>
            </w:pPr>
            <w:r>
              <w:rPr>
                <w:rFonts w:ascii="仿宋" w:hAnsi="仿宋" w:eastAsia="仿宋"/>
                <w:b/>
              </w:rPr>
              <w:t xml:space="preserve">评审因素</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240" w:lineRule="exact"/>
              <w:rPr>
                <w:rFonts w:hint="eastAsia" w:ascii="仿宋" w:hAnsi="仿宋" w:eastAsia="仿宋"/>
                <w:b/>
              </w:rPr>
            </w:pPr>
            <w:r>
              <w:rPr>
                <w:rFonts w:hint="eastAsia" w:ascii="仿宋" w:hAnsi="仿宋" w:eastAsia="仿宋"/>
                <w:b/>
              </w:rPr>
              <w:t xml:space="preserve">主/客观分</w:t>
            </w:r>
            <w:r/>
          </w:p>
        </w:tc>
      </w:tr>
      <w:tr>
        <w:trPr>
          <w:jc w:val="center"/>
          <w:trHeight w:val="218"/>
        </w:trPr>
        <w:tc>
          <w:tcPr>
            <w:tcW w:w="612" w:type="dxa"/>
            <w:vAlign w:val="center"/>
            <w:vMerge w:val="restart"/>
            <w:textDirection w:val="lrTb"/>
            <w:noWrap w:val="false"/>
          </w:tcPr>
          <w:p>
            <w:pPr>
              <w:ind w:left="-40"/>
              <w:jc w:val="center"/>
              <w:spacing w:line="240" w:lineRule="exact"/>
              <w:rPr>
                <w:rFonts w:hint="eastAsia" w:ascii="仿宋" w:hAnsi="仿宋" w:eastAsia="仿宋"/>
              </w:rPr>
            </w:pPr>
            <w:r>
              <w:rPr>
                <w:rFonts w:ascii="仿宋" w:hAnsi="仿宋" w:eastAsia="仿宋"/>
              </w:rPr>
              <w:t xml:space="preserve">1</w:t>
            </w:r>
            <w:r/>
          </w:p>
        </w:tc>
        <w:tc>
          <w:tcPr>
            <w:tcW w:w="1021" w:type="dxa"/>
            <w:vAlign w:val="center"/>
            <w:vMerge w:val="restart"/>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供应</w:t>
            </w:r>
            <w:r>
              <w:rPr>
                <w:rFonts w:hint="eastAsia" w:ascii="仿宋" w:hAnsi="仿宋" w:eastAsia="仿宋"/>
              </w:rPr>
              <w:t xml:space="preserve">商综合</w:t>
            </w:r>
            <w:r>
              <w:rPr>
                <w:rFonts w:hint="eastAsia" w:ascii="仿宋" w:hAnsi="仿宋" w:eastAsia="仿宋"/>
              </w:rPr>
              <w:t xml:space="preserve">能力（</w:t>
            </w:r>
            <w:r>
              <w:rPr>
                <w:rFonts w:ascii="仿宋" w:hAnsi="仿宋" w:eastAsia="仿宋"/>
              </w:rPr>
              <w:t xml:space="preserve">9</w:t>
            </w:r>
            <w:r>
              <w:rPr>
                <w:rFonts w:hint="eastAsia" w:ascii="仿宋" w:hAnsi="仿宋" w:eastAsia="仿宋"/>
              </w:rPr>
              <w:t xml:space="preserve">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提供要求的在有效期内的证书的</w:t>
            </w:r>
            <w:r>
              <w:rPr>
                <w:rFonts w:hint="eastAsia" w:ascii="仿宋" w:hAnsi="仿宋" w:eastAsia="仿宋"/>
              </w:rPr>
              <w:t xml:space="preserve">扫描件</w:t>
            </w:r>
            <w:r>
              <w:rPr>
                <w:rFonts w:ascii="仿宋" w:hAnsi="仿宋" w:eastAsia="仿宋"/>
              </w:rPr>
              <w:t xml:space="preserve">。</w:t>
            </w:r>
            <w:r/>
          </w:p>
        </w:tc>
        <w:tc>
          <w:tcPr>
            <w:tcW w:w="5182" w:type="dxa"/>
            <w:vAlign w:val="center"/>
            <w:textDirection w:val="lrTb"/>
            <w:noWrap w:val="false"/>
          </w:tcPr>
          <w:p>
            <w:pPr>
              <w:ind w:firstLine="420"/>
              <w:spacing w:line="240" w:lineRule="exact"/>
              <w:rPr>
                <w:rFonts w:hint="eastAsia" w:ascii="仿宋" w:hAnsi="仿宋" w:eastAsia="仿宋"/>
              </w:rPr>
            </w:pPr>
            <w:r>
              <w:rPr>
                <w:rFonts w:hint="eastAsia" w:ascii="仿宋" w:hAnsi="仿宋" w:eastAsia="仿宋"/>
              </w:rPr>
              <w:t xml:space="preserve">1.具有信息安全服务认证(</w:t>
            </w:r>
            <w:r>
              <w:rPr>
                <w:rFonts w:hint="eastAsia" w:ascii="仿宋" w:hAnsi="仿宋" w:eastAsia="仿宋"/>
              </w:rPr>
              <w:t xml:space="preserve">安全运</w:t>
            </w:r>
            <w:r>
              <w:rPr>
                <w:rFonts w:hint="eastAsia" w:ascii="仿宋" w:hAnsi="仿宋" w:eastAsia="仿宋"/>
              </w:rPr>
              <w:t xml:space="preserve">维)一级得2分，二级得1分，没有不得分；</w:t>
            </w:r>
            <w:r/>
          </w:p>
          <w:p>
            <w:pPr>
              <w:ind w:firstLine="420"/>
              <w:spacing w:line="240" w:lineRule="exact"/>
              <w:rPr>
                <w:rFonts w:hint="eastAsia" w:ascii="仿宋" w:hAnsi="仿宋" w:eastAsia="仿宋"/>
              </w:rPr>
            </w:pPr>
            <w:r>
              <w:rPr>
                <w:rFonts w:hint="eastAsia" w:ascii="仿宋" w:hAnsi="仿宋" w:eastAsia="仿宋"/>
              </w:rPr>
              <w:t xml:space="preserve">2.具有信息安全服务认证(安全集成)一级证书得</w:t>
            </w:r>
            <w:r>
              <w:rPr>
                <w:rFonts w:ascii="仿宋" w:hAnsi="仿宋" w:eastAsia="仿宋"/>
              </w:rPr>
              <w:t xml:space="preserve">2</w:t>
            </w:r>
            <w:r>
              <w:rPr>
                <w:rFonts w:hint="eastAsia" w:ascii="仿宋" w:hAnsi="仿宋" w:eastAsia="仿宋"/>
              </w:rPr>
              <w:t xml:space="preserve">分，二级得1分，没有不得分；</w:t>
            </w:r>
            <w:r/>
          </w:p>
          <w:p>
            <w:pPr>
              <w:ind w:firstLine="420"/>
              <w:spacing w:line="240" w:lineRule="exact"/>
              <w:rPr>
                <w:rFonts w:hint="eastAsia" w:ascii="仿宋" w:hAnsi="仿宋" w:eastAsia="仿宋"/>
              </w:rPr>
            </w:pPr>
            <w:r>
              <w:rPr>
                <w:rFonts w:hint="eastAsia" w:ascii="仿宋" w:hAnsi="仿宋" w:eastAsia="仿宋"/>
              </w:rPr>
              <w:t xml:space="preserve">3.具有系统业务安全服务认证一级1分，没有不得分；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客</w:t>
            </w:r>
            <w:r>
              <w:rPr>
                <w:rFonts w:ascii="仿宋" w:hAnsi="仿宋" w:eastAsia="仿宋"/>
              </w:rPr>
              <w:t xml:space="preserve">观分</w:t>
            </w:r>
            <w:r/>
          </w:p>
        </w:tc>
      </w:tr>
      <w:tr>
        <w:trPr>
          <w:jc w:val="center"/>
          <w:trHeight w:val="644"/>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提供自20</w:t>
            </w:r>
            <w:r>
              <w:rPr>
                <w:rFonts w:ascii="仿宋" w:hAnsi="仿宋" w:eastAsia="仿宋"/>
              </w:rPr>
              <w:t xml:space="preserve">21</w:t>
            </w:r>
            <w:r>
              <w:rPr>
                <w:rFonts w:hint="eastAsia" w:ascii="仿宋" w:hAnsi="仿宋" w:eastAsia="仿宋"/>
              </w:rPr>
              <w:t xml:space="preserve">年1</w:t>
            </w:r>
            <w:r>
              <w:rPr>
                <w:rFonts w:ascii="仿宋" w:hAnsi="仿宋" w:eastAsia="仿宋"/>
              </w:rPr>
              <w:t xml:space="preserve">0月</w:t>
            </w:r>
            <w:r>
              <w:rPr>
                <w:rFonts w:hint="eastAsia" w:ascii="仿宋" w:hAnsi="仿宋" w:eastAsia="仿宋"/>
              </w:rPr>
              <w:t xml:space="preserve">以来有效期内合同扫描件。</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4.供应商</w:t>
            </w:r>
            <w:r>
              <w:rPr>
                <w:rFonts w:hint="eastAsia" w:ascii="仿宋" w:hAnsi="仿宋" w:eastAsia="仿宋"/>
              </w:rPr>
              <w:t xml:space="preserve">提供合同为本</w:t>
            </w:r>
            <w:r>
              <w:rPr>
                <w:rFonts w:ascii="仿宋" w:hAnsi="仿宋" w:eastAsia="仿宋"/>
              </w:rPr>
              <w:t xml:space="preserve">标段</w:t>
            </w:r>
            <w:r>
              <w:rPr>
                <w:rFonts w:hint="eastAsia" w:ascii="仿宋" w:hAnsi="仿宋" w:eastAsia="仿宋"/>
              </w:rPr>
              <w:t xml:space="preserve">类似案例的，（且提供项目验收证明材料），合同和验收材料齐全的，</w:t>
            </w:r>
            <w:r>
              <w:rPr>
                <w:rFonts w:ascii="仿宋" w:hAnsi="仿宋" w:eastAsia="仿宋"/>
              </w:rPr>
              <w:t xml:space="preserve">每提供1份得2分</w:t>
            </w:r>
            <w:r>
              <w:rPr>
                <w:rFonts w:hint="eastAsia" w:ascii="仿宋" w:hAnsi="仿宋" w:eastAsia="仿宋"/>
              </w:rPr>
              <w:t xml:space="preserve">，本项最高</w:t>
            </w:r>
            <w:r>
              <w:rPr>
                <w:rFonts w:ascii="仿宋" w:hAnsi="仿宋" w:eastAsia="仿宋"/>
              </w:rPr>
              <w:t xml:space="preserve">4</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204"/>
        </w:trPr>
        <w:tc>
          <w:tcPr>
            <w:tcW w:w="612" w:type="dxa"/>
            <w:vAlign w:val="center"/>
            <w:vMerge w:val="restart"/>
            <w:textDirection w:val="lrTb"/>
            <w:noWrap w:val="false"/>
          </w:tcPr>
          <w:p>
            <w:pPr>
              <w:ind w:left="-40"/>
              <w:jc w:val="center"/>
              <w:spacing w:line="240" w:lineRule="exact"/>
              <w:rPr>
                <w:rFonts w:hint="eastAsia" w:ascii="仿宋" w:hAnsi="仿宋" w:eastAsia="仿宋"/>
              </w:rPr>
            </w:pPr>
            <w:r>
              <w:rPr>
                <w:rFonts w:ascii="仿宋" w:hAnsi="仿宋" w:eastAsia="仿宋"/>
              </w:rPr>
              <w:t xml:space="preserve">2</w:t>
            </w:r>
            <w:r/>
          </w:p>
        </w:tc>
        <w:tc>
          <w:tcPr>
            <w:tcW w:w="1021" w:type="dxa"/>
            <w:vAlign w:val="center"/>
            <w:vMerge w:val="restart"/>
            <w:textDirection w:val="lrTb"/>
            <w:noWrap w:val="false"/>
          </w:tcPr>
          <w:p>
            <w:pPr>
              <w:ind w:left="-40"/>
              <w:jc w:val="left"/>
              <w:spacing w:line="240" w:lineRule="exact"/>
              <w:rPr>
                <w:rFonts w:hint="eastAsia" w:ascii="仿宋" w:hAnsi="仿宋" w:eastAsia="仿宋"/>
              </w:rPr>
            </w:pPr>
            <w:r>
              <w:rPr>
                <w:rFonts w:hint="eastAsia" w:ascii="仿宋" w:hAnsi="仿宋" w:eastAsia="仿宋"/>
              </w:rPr>
              <w:t xml:space="preserve">项目实施小组成员、实施人员能力及驻场服务人员（</w:t>
            </w:r>
            <w:r>
              <w:rPr>
                <w:rFonts w:ascii="仿宋" w:hAnsi="仿宋" w:eastAsia="仿宋"/>
              </w:rPr>
              <w:t xml:space="preserve">8</w:t>
            </w:r>
            <w:r>
              <w:rPr>
                <w:rFonts w:hint="eastAsia" w:ascii="仿宋" w:hAnsi="仿宋" w:eastAsia="仿宋"/>
              </w:rPr>
              <w:t xml:space="preserve">分）</w:t>
            </w:r>
            <w:r/>
          </w:p>
        </w:tc>
        <w:tc>
          <w:tcPr>
            <w:tcW w:w="1843" w:type="dxa"/>
            <w:vAlign w:val="center"/>
            <w:vMerge w:val="restart"/>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提供证书复印件和供应商为其缴纳</w:t>
            </w:r>
            <w:r>
              <w:rPr>
                <w:rFonts w:hint="eastAsia" w:ascii="仿宋" w:hAnsi="仿宋" w:eastAsia="仿宋"/>
              </w:rPr>
              <w:t xml:space="preserve">的近3个月任意一个月的</w:t>
            </w:r>
            <w:r>
              <w:rPr>
                <w:rFonts w:hint="eastAsia" w:ascii="仿宋" w:hAnsi="仿宋" w:eastAsia="仿宋"/>
              </w:rPr>
              <w:t xml:space="preserve">人社部门</w:t>
            </w:r>
            <w:r>
              <w:rPr>
                <w:rFonts w:hint="eastAsia" w:ascii="仿宋" w:hAnsi="仿宋" w:eastAsia="仿宋"/>
              </w:rPr>
              <w:t xml:space="preserve">出具的社保缴纳证明</w:t>
            </w:r>
            <w:r>
              <w:rPr>
                <w:rFonts w:ascii="仿宋" w:hAnsi="仿宋" w:eastAsia="仿宋"/>
              </w:rPr>
              <w:t xml:space="preserve">。</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根据本标段要求，供应商应针对本标段组建标段实施小组。本标段配置项目经理1名，技术负责人1名；</w:t>
            </w:r>
            <w:r/>
          </w:p>
          <w:p>
            <w:pPr>
              <w:ind w:firstLine="420"/>
              <w:jc w:val="left"/>
              <w:spacing w:line="240" w:lineRule="exact"/>
              <w:rPr>
                <w:rFonts w:hint="eastAsia" w:ascii="仿宋" w:hAnsi="仿宋" w:eastAsia="仿宋"/>
              </w:rPr>
            </w:pPr>
            <w:r>
              <w:rPr>
                <w:rFonts w:hint="eastAsia" w:ascii="仿宋" w:hAnsi="仿宋" w:eastAsia="仿宋"/>
              </w:rPr>
              <w:t xml:space="preserve">（1）项目经理具有信息系统项目管理师、系统架构设计师、注册信息安全专业人员（CISP)同时具备</w:t>
            </w:r>
            <w:r>
              <w:rPr>
                <w:rFonts w:ascii="仿宋" w:hAnsi="仿宋" w:eastAsia="仿宋"/>
              </w:rPr>
              <w:t xml:space="preserve">3</w:t>
            </w:r>
            <w:r>
              <w:rPr>
                <w:rFonts w:hint="eastAsia" w:ascii="仿宋" w:hAnsi="仿宋" w:eastAsia="仿宋"/>
              </w:rPr>
              <w:t xml:space="preserve">个的得</w:t>
            </w:r>
            <w:r>
              <w:rPr>
                <w:rFonts w:ascii="仿宋" w:hAnsi="仿宋" w:eastAsia="仿宋"/>
              </w:rPr>
              <w:t xml:space="preserve">2</w:t>
            </w:r>
            <w:r>
              <w:rPr>
                <w:rFonts w:hint="eastAsia" w:ascii="仿宋" w:hAnsi="仿宋" w:eastAsia="仿宋"/>
              </w:rPr>
              <w:t xml:space="preserve">分，具备 </w:t>
            </w:r>
            <w:r>
              <w:rPr>
                <w:rFonts w:ascii="仿宋" w:hAnsi="仿宋" w:eastAsia="仿宋"/>
              </w:rPr>
              <w:t xml:space="preserve">2</w:t>
            </w:r>
            <w:r>
              <w:rPr>
                <w:rFonts w:hint="eastAsia" w:ascii="仿宋" w:hAnsi="仿宋" w:eastAsia="仿宋"/>
              </w:rPr>
              <w:t xml:space="preserve">个得 1 分，具备 1 </w:t>
            </w:r>
            <w:r>
              <w:rPr>
                <w:rFonts w:hint="eastAsia" w:ascii="仿宋" w:hAnsi="仿宋" w:eastAsia="仿宋"/>
              </w:rPr>
              <w:t xml:space="preserve">个</w:t>
            </w:r>
            <w:r>
              <w:rPr>
                <w:rFonts w:hint="eastAsia" w:ascii="仿宋" w:hAnsi="仿宋" w:eastAsia="仿宋"/>
              </w:rPr>
              <w:t xml:space="preserve">或不具备不得分。</w:t>
            </w:r>
            <w:r/>
          </w:p>
          <w:p>
            <w:pPr>
              <w:ind w:firstLine="420"/>
              <w:jc w:val="left"/>
              <w:spacing w:line="240" w:lineRule="exact"/>
              <w:rPr>
                <w:rFonts w:hint="eastAsia" w:ascii="仿宋" w:hAnsi="仿宋" w:eastAsia="仿宋"/>
              </w:rPr>
            </w:pPr>
            <w:r>
              <w:rPr>
                <w:rFonts w:hint="eastAsia" w:ascii="仿宋" w:hAnsi="仿宋" w:eastAsia="仿宋"/>
              </w:rPr>
              <w:t xml:space="preserve">（2）技术负责人具有中级以上项目经理证书、注册信息安全工程师（CISE）认证证书、ITSS IT 服务项目经理认证，同时具备</w:t>
            </w:r>
            <w:r>
              <w:rPr>
                <w:rFonts w:ascii="仿宋" w:hAnsi="仿宋" w:eastAsia="仿宋"/>
              </w:rPr>
              <w:t xml:space="preserve">3</w:t>
            </w:r>
            <w:r>
              <w:rPr>
                <w:rFonts w:hint="eastAsia" w:ascii="仿宋" w:hAnsi="仿宋" w:eastAsia="仿宋"/>
              </w:rPr>
              <w:t xml:space="preserve">个证书得 </w:t>
            </w:r>
            <w:r>
              <w:rPr>
                <w:rFonts w:ascii="仿宋" w:hAnsi="仿宋" w:eastAsia="仿宋"/>
              </w:rPr>
              <w:t xml:space="preserve">2</w:t>
            </w:r>
            <w:r>
              <w:rPr>
                <w:rFonts w:hint="eastAsia" w:ascii="仿宋" w:hAnsi="仿宋" w:eastAsia="仿宋"/>
              </w:rPr>
              <w:t xml:space="preserve">分，具备 </w:t>
            </w:r>
            <w:r>
              <w:rPr>
                <w:rFonts w:ascii="仿宋" w:hAnsi="仿宋" w:eastAsia="仿宋"/>
              </w:rPr>
              <w:t xml:space="preserve">2</w:t>
            </w:r>
            <w:r>
              <w:rPr>
                <w:rFonts w:hint="eastAsia" w:ascii="仿宋" w:hAnsi="仿宋" w:eastAsia="仿宋"/>
              </w:rPr>
              <w:t xml:space="preserve">个证书得 1 分，具备 1 </w:t>
            </w:r>
            <w:r>
              <w:rPr>
                <w:rFonts w:hint="eastAsia" w:ascii="仿宋" w:hAnsi="仿宋" w:eastAsia="仿宋"/>
              </w:rPr>
              <w:t xml:space="preserve">个</w:t>
            </w:r>
            <w:r>
              <w:rPr>
                <w:rFonts w:hint="eastAsia" w:ascii="仿宋" w:hAnsi="仿宋" w:eastAsia="仿宋"/>
              </w:rPr>
              <w:t xml:space="preserve">或不具备不得分。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204"/>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vMerge w:val="continue"/>
            <w:textDirection w:val="lrTb"/>
            <w:noWrap w:val="false"/>
          </w:tcPr>
          <w:p>
            <w:pPr>
              <w:ind w:firstLine="420"/>
              <w:jc w:val="left"/>
              <w:spacing w:line="240" w:lineRule="exact"/>
              <w:rPr>
                <w:rFonts w:hint="eastAsia" w:ascii="仿宋" w:hAnsi="仿宋" w:eastAsia="仿宋"/>
              </w:rPr>
            </w:pPr>
            <w:r>
              <w:rPr>
                <w:rFonts w:hint="eastAsia" w:ascii="仿宋" w:hAnsi="仿宋" w:eastAsia="仿宋"/>
              </w:rPr>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2</w:t>
            </w:r>
            <w:r>
              <w:rPr>
                <w:rFonts w:ascii="仿宋" w:hAnsi="仿宋" w:eastAsia="仿宋"/>
              </w:rPr>
              <w:t xml:space="preserve">.</w:t>
            </w:r>
            <w:r>
              <w:rPr>
                <w:rFonts w:hint="eastAsia" w:ascii="仿宋" w:hAnsi="仿宋" w:eastAsia="仿宋"/>
              </w:rPr>
              <w:t xml:space="preserve">根据本标段要求，供应商应针对本标段组建标段实施小组，所组建的标段实施小组不少于7人（不含项目经理）且实施小组所有成员须具有与本标段实施相关的认证书（与本标段无关的证书视作未提供）</w:t>
            </w:r>
            <w:r>
              <w:rPr>
                <w:rFonts w:ascii="仿宋" w:hAnsi="仿宋" w:eastAsia="仿宋"/>
              </w:rPr>
              <w:t xml:space="preserve">，</w:t>
            </w:r>
            <w:r>
              <w:rPr>
                <w:rFonts w:hint="eastAsia" w:ascii="仿宋" w:hAnsi="仿宋" w:eastAsia="仿宋"/>
              </w:rPr>
              <w:t xml:space="preserve">实施小组人员具备信息系统项目管理师、网络工程师、通信工程师、软件设计师、数据库系统工程师、安全工程师证书，具备1个证书得1分（同一个人具备多个证书得1分），本项最高</w:t>
            </w:r>
            <w:r>
              <w:rPr>
                <w:rFonts w:ascii="仿宋" w:hAnsi="仿宋" w:eastAsia="仿宋"/>
              </w:rPr>
              <w:t xml:space="preserve">4</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客</w:t>
            </w:r>
            <w:r>
              <w:rPr>
                <w:rFonts w:ascii="仿宋" w:hAnsi="仿宋" w:eastAsia="仿宋"/>
              </w:rPr>
              <w:t xml:space="preserve">观分</w:t>
            </w:r>
            <w:r/>
          </w:p>
        </w:tc>
      </w:tr>
      <w:tr>
        <w:trPr>
          <w:jc w:val="center"/>
          <w:trHeight w:val="240"/>
        </w:trPr>
        <w:tc>
          <w:tcPr>
            <w:tcW w:w="612"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3</w:t>
            </w:r>
            <w:r/>
          </w:p>
        </w:tc>
        <w:tc>
          <w:tcPr>
            <w:tcW w:w="1021"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产品技术部分（</w:t>
            </w:r>
            <w:r>
              <w:rPr>
                <w:rFonts w:ascii="仿宋" w:hAnsi="仿宋" w:eastAsia="仿宋"/>
              </w:rPr>
              <w:t xml:space="preserve">8</w:t>
            </w:r>
            <w:r>
              <w:rPr>
                <w:rFonts w:hint="eastAsia" w:ascii="仿宋" w:hAnsi="仿宋" w:eastAsia="仿宋"/>
              </w:rPr>
              <w:t xml:space="preserve">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对供应商提供的产品</w:t>
            </w:r>
            <w:r>
              <w:rPr>
                <w:rFonts w:hint="eastAsia" w:ascii="仿宋" w:hAnsi="仿宋" w:eastAsia="仿宋"/>
              </w:rPr>
              <w:t xml:space="preserve">参进行</w:t>
            </w:r>
            <w:r>
              <w:rPr>
                <w:rFonts w:hint="eastAsia" w:ascii="仿宋" w:hAnsi="仿宋" w:eastAsia="仿宋"/>
              </w:rPr>
              <w:t xml:space="preserve">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根据标段技术要求所明确的硬件及支撑软件产品性能、技术参数与招标文件的适合性打分，投标产品技术参数和配置完全满足招标文件要求的得</w:t>
            </w:r>
            <w:r>
              <w:rPr>
                <w:rFonts w:ascii="仿宋" w:hAnsi="仿宋" w:eastAsia="仿宋"/>
              </w:rPr>
              <w:t xml:space="preserve">8</w:t>
            </w:r>
            <w:r>
              <w:rPr>
                <w:rFonts w:hint="eastAsia" w:ascii="仿宋" w:hAnsi="仿宋" w:eastAsia="仿宋"/>
              </w:rPr>
              <w:t xml:space="preserve">分。加“★”项为关键参数，不得负偏离，负偏离作废标处理，加“▲”项为重要参数，有一项负偏离扣 </w:t>
            </w:r>
            <w:r>
              <w:rPr>
                <w:rFonts w:ascii="仿宋" w:hAnsi="仿宋" w:eastAsia="仿宋"/>
              </w:rPr>
              <w:t xml:space="preserve">1</w:t>
            </w:r>
            <w:r>
              <w:rPr>
                <w:rFonts w:hint="eastAsia" w:ascii="仿宋" w:hAnsi="仿宋" w:eastAsia="仿宋"/>
              </w:rPr>
              <w:t xml:space="preserve">分，其他参数每有一项负偏离扣 0.5 分，扣完为止。</w:t>
            </w:r>
            <w:r/>
          </w:p>
          <w:p>
            <w:pPr>
              <w:ind w:firstLine="420"/>
              <w:jc w:val="left"/>
              <w:spacing w:line="240" w:lineRule="exact"/>
              <w:rPr>
                <w:rFonts w:hint="eastAsia" w:ascii="仿宋" w:hAnsi="仿宋" w:eastAsia="仿宋"/>
              </w:rPr>
            </w:pPr>
            <w:r>
              <w:rPr>
                <w:rFonts w:ascii="仿宋" w:hAnsi="仿宋" w:eastAsia="仿宋"/>
              </w:rPr>
              <w:t xml:space="preserve">应用软件系统功能必须完全满足本标段建设需求。</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客</w:t>
            </w:r>
            <w:r>
              <w:rPr>
                <w:rFonts w:ascii="仿宋" w:hAnsi="仿宋" w:eastAsia="仿宋"/>
              </w:rPr>
              <w:t xml:space="preserve">观分</w:t>
            </w:r>
            <w:r/>
          </w:p>
        </w:tc>
      </w:tr>
      <w:tr>
        <w:trPr>
          <w:jc w:val="center"/>
          <w:trHeight w:val="644"/>
        </w:trPr>
        <w:tc>
          <w:tcPr>
            <w:tcW w:w="612" w:type="dxa"/>
            <w:vAlign w:val="center"/>
            <w:vMerge w:val="restart"/>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4</w:t>
            </w:r>
            <w:r/>
          </w:p>
        </w:tc>
        <w:tc>
          <w:tcPr>
            <w:tcW w:w="1021" w:type="dxa"/>
            <w:vAlign w:val="center"/>
            <w:vMerge w:val="restart"/>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现场演示（</w:t>
            </w:r>
            <w:r>
              <w:rPr>
                <w:rFonts w:ascii="仿宋" w:hAnsi="仿宋" w:eastAsia="仿宋"/>
              </w:rPr>
              <w:t xml:space="preserve">18</w:t>
            </w:r>
            <w:r>
              <w:rPr>
                <w:rFonts w:hint="eastAsia" w:ascii="仿宋" w:hAnsi="仿宋" w:eastAsia="仿宋"/>
              </w:rPr>
              <w:t xml:space="preserve">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评委对</w:t>
            </w:r>
            <w:r>
              <w:rPr>
                <w:rFonts w:hint="eastAsia" w:ascii="仿宋" w:hAnsi="仿宋" w:eastAsia="仿宋"/>
              </w:rPr>
              <w:t xml:space="preserve">供应商搭建的</w:t>
            </w:r>
            <w:r>
              <w:rPr>
                <w:rFonts w:hint="eastAsia" w:ascii="仿宋" w:hAnsi="仿宋" w:eastAsia="仿宋"/>
              </w:rPr>
              <w:t xml:space="preserve">真实</w:t>
            </w:r>
            <w:r>
              <w:rPr>
                <w:rFonts w:hint="eastAsia" w:ascii="仿宋" w:hAnsi="仿宋" w:eastAsia="仿宋"/>
              </w:rPr>
              <w:t xml:space="preserve">数据中心及治理系统功能演示情况进行评审。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1.</w:t>
            </w:r>
            <w:r>
              <w:rPr>
                <w:rFonts w:hint="eastAsia" w:ascii="仿宋" w:hAnsi="仿宋" w:eastAsia="仿宋"/>
              </w:rPr>
              <w:t xml:space="preserve">数据中心及治理系统演示（本项最高</w:t>
            </w:r>
            <w:r>
              <w:rPr>
                <w:rFonts w:ascii="仿宋" w:hAnsi="仿宋" w:eastAsia="仿宋"/>
              </w:rPr>
              <w:t xml:space="preserve">7</w:t>
            </w:r>
            <w:r>
              <w:rPr>
                <w:rFonts w:hint="eastAsia" w:ascii="仿宋" w:hAnsi="仿宋" w:eastAsia="仿宋"/>
              </w:rPr>
              <w:t xml:space="preserve">分）。</w:t>
            </w:r>
            <w:r>
              <w:rPr>
                <w:rFonts w:hint="eastAsia" w:ascii="仿宋" w:hAnsi="仿宋" w:eastAsia="仿宋"/>
              </w:rPr>
              <w:t xml:space="preserve">供应商须通过自行搭建的</w:t>
            </w:r>
            <w:r>
              <w:rPr>
                <w:rFonts w:hint="eastAsia" w:ascii="仿宋" w:hAnsi="仿宋" w:eastAsia="仿宋"/>
              </w:rPr>
              <w:t xml:space="preserve">真实</w:t>
            </w:r>
            <w:r>
              <w:rPr>
                <w:rFonts w:hint="eastAsia" w:ascii="仿宋" w:hAnsi="仿宋" w:eastAsia="仿宋"/>
              </w:rPr>
              <w:t xml:space="preserve">软件系统进行演示。</w:t>
            </w:r>
            <w:r/>
          </w:p>
          <w:p>
            <w:pPr>
              <w:ind w:firstLine="420"/>
              <w:jc w:val="left"/>
              <w:spacing w:line="240" w:lineRule="exact"/>
              <w:rPr>
                <w:rFonts w:hint="eastAsia" w:ascii="仿宋" w:hAnsi="仿宋" w:eastAsia="仿宋"/>
              </w:rPr>
            </w:pPr>
            <w:r>
              <w:rPr>
                <w:rFonts w:hint="eastAsia" w:ascii="仿宋" w:hAnsi="仿宋" w:eastAsia="仿宋"/>
              </w:rPr>
              <w:t xml:space="preserve">（1）具备拖拽式操作编排规则顺序生成对应的编目规则的能力。</w:t>
            </w:r>
            <w:r/>
          </w:p>
          <w:p>
            <w:pPr>
              <w:ind w:firstLine="420"/>
              <w:jc w:val="left"/>
              <w:spacing w:line="240" w:lineRule="exact"/>
              <w:rPr>
                <w:rFonts w:hint="eastAsia" w:ascii="仿宋" w:hAnsi="仿宋" w:eastAsia="仿宋"/>
              </w:rPr>
            </w:pPr>
            <w:r>
              <w:rPr>
                <w:rFonts w:hint="eastAsia" w:ascii="仿宋" w:hAnsi="仿宋" w:eastAsia="仿宋"/>
              </w:rPr>
              <w:t xml:space="preserve">演示要求：通过在页面上通过拖拽式操作编排规则顺序生成对应的编目规则，全程无需编写开发代码/脚本。可以维护多个版本的编目规则，按需选择是否启用。</w:t>
            </w:r>
            <w:r/>
          </w:p>
          <w:p>
            <w:pPr>
              <w:ind w:firstLine="420"/>
              <w:jc w:val="left"/>
              <w:spacing w:line="240" w:lineRule="exact"/>
              <w:rPr>
                <w:rFonts w:hint="eastAsia" w:ascii="仿宋" w:hAnsi="仿宋" w:eastAsia="仿宋"/>
              </w:rPr>
            </w:pPr>
            <w:r>
              <w:rPr>
                <w:rFonts w:hint="eastAsia" w:ascii="仿宋" w:hAnsi="仿宋" w:eastAsia="仿宋"/>
              </w:rPr>
              <w:t xml:space="preserve">按上述要求完成的，得</w:t>
            </w:r>
            <w:r>
              <w:rPr>
                <w:rFonts w:ascii="仿宋" w:hAnsi="仿宋" w:eastAsia="仿宋"/>
              </w:rPr>
              <w:t xml:space="preserve">1</w:t>
            </w:r>
            <w:r>
              <w:rPr>
                <w:rFonts w:hint="eastAsia" w:ascii="仿宋" w:hAnsi="仿宋" w:eastAsia="仿宋"/>
              </w:rPr>
              <w:t xml:space="preserve">分。否则，本项不得分。</w:t>
            </w:r>
            <w:r/>
          </w:p>
          <w:p>
            <w:pPr>
              <w:ind w:firstLine="420"/>
              <w:jc w:val="left"/>
              <w:spacing w:line="240" w:lineRule="exact"/>
              <w:rPr>
                <w:rFonts w:hint="eastAsia" w:ascii="仿宋" w:hAnsi="仿宋" w:eastAsia="仿宋"/>
              </w:rPr>
            </w:pPr>
            <w:r>
              <w:rPr>
                <w:rFonts w:hint="eastAsia" w:ascii="仿宋" w:hAnsi="仿宋" w:eastAsia="仿宋"/>
              </w:rPr>
              <w:t xml:space="preserve">（2）具备多类型的数据源按单位的组织结构进行无代码化的接入能力。</w:t>
            </w:r>
            <w:r/>
          </w:p>
          <w:p>
            <w:pPr>
              <w:ind w:firstLine="420"/>
              <w:jc w:val="left"/>
              <w:spacing w:line="240" w:lineRule="exact"/>
              <w:rPr>
                <w:rFonts w:hint="eastAsia" w:ascii="仿宋" w:hAnsi="仿宋" w:eastAsia="仿宋"/>
              </w:rPr>
            </w:pPr>
            <w:r>
              <w:rPr>
                <w:rFonts w:hint="eastAsia" w:ascii="仿宋" w:hAnsi="仿宋" w:eastAsia="仿宋"/>
              </w:rPr>
              <w:t xml:space="preserve">演示要求：通过设定部门/单位，选择多类型数据源（如关系型数据库、半结构化数据、API服务代理、文件目录、非关系型数据库、消息队列数据），输入或选择相关配置信息，如服务器地址、数据库类</w:t>
            </w:r>
            <w:r>
              <w:rPr>
                <w:rFonts w:hint="eastAsia" w:ascii="仿宋" w:hAnsi="仿宋" w:eastAsia="仿宋"/>
              </w:rPr>
              <w:t xml:space="preserve">型、端口、用户名、密码、协议等在测试成功后完成接入，接入后再进行具体数据表或接口的注册，全程无需编写开发代码/脚本，均通过页面化输入或配置操作。</w:t>
            </w:r>
            <w:r/>
          </w:p>
          <w:p>
            <w:pPr>
              <w:ind w:firstLine="420"/>
              <w:jc w:val="left"/>
              <w:spacing w:line="240" w:lineRule="exact"/>
              <w:rPr>
                <w:rFonts w:hint="eastAsia" w:ascii="仿宋" w:hAnsi="仿宋" w:eastAsia="仿宋"/>
              </w:rPr>
            </w:pPr>
            <w:r>
              <w:rPr>
                <w:rFonts w:hint="eastAsia" w:ascii="仿宋" w:hAnsi="仿宋" w:eastAsia="仿宋"/>
              </w:rPr>
              <w:t xml:space="preserve">按上述要求，可进行不同类型数据源的接入，完成半结构化数据接入演示得1分，完成API服务代理接入演示得1分，本项最高得2分。</w:t>
            </w:r>
            <w:r/>
          </w:p>
          <w:p>
            <w:pPr>
              <w:ind w:firstLine="420"/>
              <w:jc w:val="left"/>
              <w:spacing w:line="240" w:lineRule="exact"/>
              <w:rPr>
                <w:rFonts w:hint="eastAsia" w:ascii="仿宋" w:hAnsi="仿宋" w:eastAsia="仿宋"/>
              </w:rPr>
            </w:pPr>
            <w:r>
              <w:rPr>
                <w:rFonts w:hint="eastAsia" w:ascii="仿宋" w:hAnsi="仿宋" w:eastAsia="仿宋"/>
              </w:rPr>
              <w:t xml:space="preserve">（3）具备对数据库实例表进行模板构建并下载，通过上</w:t>
            </w:r>
            <w:r>
              <w:rPr>
                <w:rFonts w:hint="eastAsia" w:ascii="仿宋" w:hAnsi="仿宋" w:eastAsia="仿宋"/>
              </w:rPr>
              <w:t xml:space="preserve">传完善</w:t>
            </w:r>
            <w:r>
              <w:rPr>
                <w:rFonts w:hint="eastAsia" w:ascii="仿宋" w:hAnsi="仿宋" w:eastAsia="仿宋"/>
              </w:rPr>
              <w:t xml:space="preserve">数据后的模板文件，可将文件中的数据直接导入对应的数据库实例表中的能力。</w:t>
            </w:r>
            <w:r/>
          </w:p>
          <w:p>
            <w:pPr>
              <w:ind w:firstLine="420"/>
              <w:jc w:val="left"/>
              <w:spacing w:line="240" w:lineRule="exact"/>
              <w:rPr>
                <w:rFonts w:hint="eastAsia" w:ascii="仿宋" w:hAnsi="仿宋" w:eastAsia="仿宋"/>
              </w:rPr>
            </w:pPr>
            <w:r>
              <w:rPr>
                <w:rFonts w:hint="eastAsia" w:ascii="仿宋" w:hAnsi="仿宋" w:eastAsia="仿宋"/>
              </w:rPr>
              <w:t xml:space="preserve">演示要求：通过文件导入方式将数据导入到数据库中的能力，通过模板构建，选择数据实例信息，下载模板信息后修改数据，将数据文件上传到治理平台，文件中数据自动导入到数据库中，全程无需对数据库系统软件进行操作，均通过系统界面操作。</w:t>
            </w:r>
            <w:r/>
          </w:p>
          <w:p>
            <w:pPr>
              <w:ind w:firstLine="420"/>
              <w:jc w:val="left"/>
              <w:spacing w:line="240" w:lineRule="exact"/>
              <w:rPr>
                <w:rFonts w:hint="eastAsia" w:ascii="仿宋" w:hAnsi="仿宋" w:eastAsia="仿宋"/>
              </w:rPr>
            </w:pPr>
            <w:r>
              <w:rPr>
                <w:rFonts w:hint="eastAsia" w:ascii="仿宋" w:hAnsi="仿宋" w:eastAsia="仿宋"/>
              </w:rPr>
              <w:t xml:space="preserve">按上述要求完成的，得</w:t>
            </w:r>
            <w:r>
              <w:rPr>
                <w:rFonts w:ascii="仿宋" w:hAnsi="仿宋" w:eastAsia="仿宋"/>
              </w:rPr>
              <w:t xml:space="preserve">1</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（4）具备对数据库中的数据进行多种类型的无代码</w:t>
            </w:r>
            <w:r>
              <w:rPr>
                <w:rFonts w:hint="eastAsia" w:ascii="仿宋" w:hAnsi="仿宋" w:eastAsia="仿宋"/>
              </w:rPr>
              <w:t xml:space="preserve">化治理</w:t>
            </w:r>
            <w:r>
              <w:rPr>
                <w:rFonts w:hint="eastAsia" w:ascii="仿宋" w:hAnsi="仿宋" w:eastAsia="仿宋"/>
              </w:rPr>
              <w:t xml:space="preserve">的能力。</w:t>
            </w:r>
            <w:r/>
          </w:p>
          <w:p>
            <w:pPr>
              <w:ind w:firstLine="420"/>
              <w:jc w:val="left"/>
              <w:spacing w:line="240" w:lineRule="exact"/>
              <w:rPr>
                <w:rFonts w:hint="eastAsia" w:ascii="仿宋" w:hAnsi="仿宋" w:eastAsia="仿宋"/>
              </w:rPr>
            </w:pPr>
            <w:r>
              <w:rPr>
                <w:rFonts w:hint="eastAsia" w:ascii="仿宋" w:hAnsi="仿宋" w:eastAsia="仿宋"/>
              </w:rPr>
              <w:t xml:space="preserve">演示要求：通过页面上拖拽式构建治理任务，数据接入选择需要治理的表，数据输出选择或直接创建治理后的数据输出表，治理算子只需拖动配置，并可以组合配置，全程无需编写开发代码/脚本。适配数据关联、清洗过滤、数据比对、数据去重、数据拆分、数据合并、字段派生、数据打标、统计排序等治理需求。</w:t>
            </w:r>
            <w:r/>
          </w:p>
          <w:p>
            <w:pPr>
              <w:ind w:firstLine="420"/>
              <w:jc w:val="left"/>
              <w:spacing w:line="240" w:lineRule="exact"/>
              <w:rPr>
                <w:rFonts w:hint="eastAsia" w:ascii="仿宋" w:hAnsi="仿宋" w:eastAsia="仿宋"/>
              </w:rPr>
            </w:pPr>
            <w:r>
              <w:rPr>
                <w:rFonts w:hint="eastAsia" w:ascii="仿宋" w:hAnsi="仿宋" w:eastAsia="仿宋"/>
              </w:rPr>
              <w:t xml:space="preserve">按上述要求，可支持不同算子类型的数据治理任务，完成字段派生演示得1分，完成数据比对演示得1分，本项最高得2分。</w:t>
            </w:r>
            <w:r/>
          </w:p>
          <w:p>
            <w:pPr>
              <w:ind w:firstLine="420"/>
              <w:jc w:val="left"/>
              <w:spacing w:line="240" w:lineRule="exact"/>
              <w:rPr>
                <w:rFonts w:hint="eastAsia" w:ascii="仿宋" w:hAnsi="仿宋" w:eastAsia="仿宋"/>
              </w:rPr>
            </w:pPr>
            <w:r>
              <w:rPr>
                <w:rFonts w:hint="eastAsia" w:ascii="仿宋" w:hAnsi="仿宋" w:eastAsia="仿宋"/>
              </w:rPr>
              <w:t xml:space="preserve">（5）具备维护数据源和元数据的实体、目标物理模型和映射关系的能力。</w:t>
            </w:r>
            <w:r/>
          </w:p>
          <w:p>
            <w:pPr>
              <w:ind w:firstLine="420"/>
              <w:jc w:val="left"/>
              <w:spacing w:line="240" w:lineRule="exact"/>
              <w:rPr>
                <w:rFonts w:hint="eastAsia" w:ascii="仿宋" w:hAnsi="仿宋" w:eastAsia="仿宋"/>
              </w:rPr>
            </w:pPr>
            <w:r>
              <w:rPr>
                <w:rFonts w:hint="eastAsia" w:ascii="仿宋" w:hAnsi="仿宋" w:eastAsia="仿宋"/>
              </w:rPr>
              <w:t xml:space="preserve">通过选择需要接入的数据表，可以在页面上维护元数据的实体。可以生成物理模型并可以维护映射关系。</w:t>
            </w:r>
            <w:r/>
          </w:p>
          <w:p>
            <w:pPr>
              <w:ind w:firstLine="420"/>
              <w:jc w:val="left"/>
              <w:spacing w:line="240" w:lineRule="exact"/>
              <w:rPr>
                <w:rFonts w:hint="eastAsia" w:ascii="仿宋" w:hAnsi="仿宋" w:eastAsia="仿宋"/>
              </w:rPr>
            </w:pPr>
            <w:r>
              <w:rPr>
                <w:rFonts w:hint="eastAsia" w:ascii="仿宋" w:hAnsi="仿宋" w:eastAsia="仿宋"/>
              </w:rPr>
              <w:t xml:space="preserve">演示通过得</w:t>
            </w:r>
            <w:r>
              <w:rPr>
                <w:rFonts w:ascii="仿宋" w:hAnsi="仿宋" w:eastAsia="仿宋"/>
              </w:rPr>
              <w:t xml:space="preserve">1</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客</w:t>
            </w:r>
            <w:r>
              <w:rPr>
                <w:rFonts w:ascii="仿宋" w:hAnsi="仿宋" w:eastAsia="仿宋"/>
              </w:rPr>
              <w:t xml:space="preserve">观分</w:t>
            </w:r>
            <w:r/>
          </w:p>
        </w:tc>
      </w:tr>
      <w:tr>
        <w:trPr>
          <w:jc w:val="center"/>
          <w:trHeight w:val="644"/>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评委对</w:t>
            </w:r>
            <w:r>
              <w:rPr>
                <w:rFonts w:hint="eastAsia" w:ascii="仿宋" w:hAnsi="仿宋" w:eastAsia="仿宋"/>
              </w:rPr>
              <w:t xml:space="preserve">供应商搭建的</w:t>
            </w:r>
            <w:r>
              <w:rPr>
                <w:rFonts w:hint="eastAsia" w:ascii="仿宋" w:hAnsi="仿宋" w:eastAsia="仿宋"/>
              </w:rPr>
              <w:t xml:space="preserve">真实</w:t>
            </w:r>
            <w:r>
              <w:rPr>
                <w:rFonts w:hint="eastAsia" w:ascii="仿宋" w:hAnsi="仿宋" w:eastAsia="仿宋"/>
              </w:rPr>
              <w:t xml:space="preserve">综合管理一张图系统演示情况进行评审。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2.</w:t>
            </w:r>
            <w:r>
              <w:rPr>
                <w:rFonts w:hint="eastAsia" w:ascii="仿宋" w:hAnsi="仿宋" w:eastAsia="仿宋"/>
              </w:rPr>
              <w:t xml:space="preserve">综合管理一张图演示（本项最高</w:t>
            </w:r>
            <w:r>
              <w:rPr>
                <w:rFonts w:ascii="仿宋" w:hAnsi="仿宋" w:eastAsia="仿宋"/>
              </w:rPr>
              <w:t xml:space="preserve">4</w:t>
            </w:r>
            <w:r>
              <w:rPr>
                <w:rFonts w:hint="eastAsia" w:ascii="仿宋" w:hAnsi="仿宋" w:eastAsia="仿宋"/>
              </w:rPr>
              <w:t xml:space="preserve">分）。</w:t>
            </w:r>
            <w:r>
              <w:rPr>
                <w:rFonts w:hint="eastAsia" w:ascii="仿宋" w:hAnsi="仿宋" w:eastAsia="仿宋"/>
              </w:rPr>
              <w:t xml:space="preserve">供应商须通过自行搭建的</w:t>
            </w:r>
            <w:r>
              <w:rPr>
                <w:rFonts w:hint="eastAsia" w:ascii="仿宋" w:hAnsi="仿宋" w:eastAsia="仿宋"/>
              </w:rPr>
              <w:t xml:space="preserve">真实</w:t>
            </w:r>
            <w:r>
              <w:rPr>
                <w:rFonts w:hint="eastAsia" w:ascii="仿宋" w:hAnsi="仿宋" w:eastAsia="仿宋"/>
              </w:rPr>
              <w:t xml:space="preserve">软件系统进行演示。</w:t>
            </w:r>
            <w:r/>
          </w:p>
          <w:p>
            <w:pPr>
              <w:ind w:firstLine="420"/>
              <w:jc w:val="left"/>
              <w:spacing w:line="240" w:lineRule="exact"/>
              <w:rPr>
                <w:rFonts w:hint="eastAsia" w:ascii="仿宋" w:hAnsi="仿宋" w:eastAsia="仿宋"/>
              </w:rPr>
            </w:pPr>
            <w:r>
              <w:rPr>
                <w:rFonts w:hint="eastAsia" w:ascii="仿宋" w:hAnsi="仿宋" w:eastAsia="仿宋"/>
              </w:rPr>
              <w:t xml:space="preserve">（1）按列表和图示呈现重大危险源分布情况，点击图标可查看该重大危险源关联信息，包括：基本信息、危险辨识数据、风险管控措施、隐患信息、包保责任履职记录、评价报告以及关联的相关监测和视频监控。支持层层穿透查看罐区、储罐详细信息，可查看储罐实时监测数据及趋势，可查看储罐介质，可直观展示储罐实时储量，本项得</w:t>
            </w:r>
            <w:r>
              <w:rPr>
                <w:rFonts w:ascii="仿宋" w:hAnsi="仿宋" w:eastAsia="仿宋"/>
              </w:rPr>
              <w:t xml:space="preserve">1.5</w:t>
            </w:r>
            <w:r>
              <w:rPr>
                <w:rFonts w:hint="eastAsia" w:ascii="仿宋" w:hAnsi="仿宋" w:eastAsia="仿宋"/>
              </w:rPr>
              <w:t xml:space="preserve">分，未演示或功能点不完整的不得分。</w:t>
            </w:r>
            <w:r/>
          </w:p>
          <w:p>
            <w:pPr>
              <w:ind w:firstLine="420"/>
              <w:jc w:val="left"/>
              <w:spacing w:line="240" w:lineRule="exact"/>
              <w:rPr>
                <w:rFonts w:hint="eastAsia" w:ascii="仿宋" w:hAnsi="仿宋" w:eastAsia="仿宋"/>
              </w:rPr>
            </w:pPr>
            <w:r>
              <w:rPr>
                <w:rFonts w:hint="eastAsia" w:ascii="仿宋" w:hAnsi="仿宋" w:eastAsia="仿宋"/>
              </w:rPr>
              <w:t xml:space="preserve">（2）按列表和图示直观呈现各企业动态风险等级，可查看企业风险构成情况、动态风险趋势，本项得</w:t>
            </w:r>
            <w:r>
              <w:rPr>
                <w:rFonts w:ascii="仿宋" w:hAnsi="仿宋" w:eastAsia="仿宋"/>
              </w:rPr>
              <w:t xml:space="preserve">1</w:t>
            </w:r>
            <w:r>
              <w:rPr>
                <w:rFonts w:hint="eastAsia" w:ascii="仿宋" w:hAnsi="仿宋" w:eastAsia="仿宋"/>
              </w:rPr>
              <w:t xml:space="preserve">分，未演示或功能点不完整的不得分。</w:t>
            </w:r>
            <w:r/>
          </w:p>
          <w:p>
            <w:pPr>
              <w:ind w:firstLine="420"/>
              <w:jc w:val="left"/>
              <w:spacing w:line="240" w:lineRule="exact"/>
              <w:rPr>
                <w:rFonts w:hint="eastAsia" w:ascii="仿宋" w:hAnsi="仿宋" w:eastAsia="仿宋"/>
              </w:rPr>
            </w:pPr>
            <w:r>
              <w:rPr>
                <w:rFonts w:hint="eastAsia" w:ascii="仿宋" w:hAnsi="仿宋" w:eastAsia="仿宋"/>
              </w:rPr>
              <w:t xml:space="preserve">（</w:t>
            </w:r>
            <w:r>
              <w:rPr>
                <w:rFonts w:ascii="仿宋" w:hAnsi="仿宋" w:eastAsia="仿宋"/>
              </w:rPr>
              <w:t xml:space="preserve">3</w:t>
            </w:r>
            <w:r>
              <w:rPr>
                <w:rFonts w:hint="eastAsia" w:ascii="仿宋" w:hAnsi="仿宋" w:eastAsia="仿宋"/>
              </w:rPr>
              <w:t xml:space="preserve">）按列表和图示呈现危化车和</w:t>
            </w:r>
            <w:r>
              <w:rPr>
                <w:rFonts w:hint="eastAsia" w:ascii="仿宋" w:hAnsi="仿宋" w:eastAsia="仿宋"/>
              </w:rPr>
              <w:t xml:space="preserve">危废车</w:t>
            </w:r>
            <w:r>
              <w:rPr>
                <w:rFonts w:hint="eastAsia" w:ascii="仿宋" w:hAnsi="仿宋" w:eastAsia="仿宋"/>
              </w:rPr>
              <w:t xml:space="preserve">分布情况，点击可查看危化车预约信息、历史预约记录和关联的违章记录。预约信息包括：货物信息、车辆信息、人员信息、行驶轨迹和审核信息。可查看从入场、核查、叫号、发卡、入园等全过程时间节点信息。基于GIS地图显示行驶轨迹，可点选查看停车场、卡口、危化品专用道路，本项得</w:t>
            </w:r>
            <w:r>
              <w:rPr>
                <w:rFonts w:ascii="仿宋" w:hAnsi="仿宋" w:eastAsia="仿宋"/>
              </w:rPr>
              <w:t xml:space="preserve">1.5</w:t>
            </w:r>
            <w:r>
              <w:rPr>
                <w:rFonts w:hint="eastAsia" w:ascii="仿宋" w:hAnsi="仿宋" w:eastAsia="仿宋"/>
              </w:rPr>
              <w:t xml:space="preserve">分，未演示或功能点不完整的不得分。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客</w:t>
            </w:r>
            <w:r>
              <w:rPr>
                <w:rFonts w:ascii="仿宋" w:hAnsi="仿宋" w:eastAsia="仿宋"/>
              </w:rPr>
              <w:t xml:space="preserve">观分</w:t>
            </w:r>
            <w:r/>
          </w:p>
        </w:tc>
      </w:tr>
      <w:tr>
        <w:trPr>
          <w:jc w:val="center"/>
          <w:trHeight w:val="644"/>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评委对</w:t>
            </w:r>
            <w:r>
              <w:rPr>
                <w:rFonts w:hint="eastAsia" w:ascii="仿宋" w:hAnsi="仿宋" w:eastAsia="仿宋"/>
              </w:rPr>
              <w:t xml:space="preserve">供应商搭建的</w:t>
            </w:r>
            <w:r>
              <w:rPr>
                <w:rFonts w:hint="eastAsia" w:ascii="仿宋" w:hAnsi="仿宋" w:eastAsia="仿宋"/>
              </w:rPr>
              <w:t xml:space="preserve">真实</w:t>
            </w:r>
            <w:r>
              <w:rPr>
                <w:rFonts w:hint="eastAsia" w:ascii="仿宋" w:hAnsi="仿宋" w:eastAsia="仿宋"/>
              </w:rPr>
              <w:t xml:space="preserve">智慧应急系统演示</w:t>
            </w:r>
            <w:r>
              <w:rPr>
                <w:rFonts w:hint="eastAsia" w:ascii="仿宋" w:hAnsi="仿宋" w:eastAsia="仿宋"/>
              </w:rPr>
              <w:t xml:space="preserve">情况进行评审。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3.</w:t>
            </w:r>
            <w:r>
              <w:rPr>
                <w:rFonts w:hint="eastAsia" w:ascii="仿宋" w:hAnsi="仿宋" w:eastAsia="仿宋"/>
              </w:rPr>
              <w:t xml:space="preserve">智慧应急系统演示（本项最高</w:t>
            </w:r>
            <w:r>
              <w:rPr>
                <w:rFonts w:ascii="仿宋" w:hAnsi="仿宋" w:eastAsia="仿宋"/>
              </w:rPr>
              <w:t xml:space="preserve">3</w:t>
            </w:r>
            <w:r>
              <w:rPr>
                <w:rFonts w:hint="eastAsia" w:ascii="仿宋" w:hAnsi="仿宋" w:eastAsia="仿宋"/>
              </w:rPr>
              <w:t xml:space="preserve">分）。</w:t>
            </w:r>
            <w:r>
              <w:rPr>
                <w:rFonts w:hint="eastAsia" w:ascii="仿宋" w:hAnsi="仿宋" w:eastAsia="仿宋"/>
              </w:rPr>
              <w:t xml:space="preserve">供应商须通过自行搭建的</w:t>
            </w:r>
            <w:r>
              <w:rPr>
                <w:rFonts w:hint="eastAsia" w:ascii="仿宋" w:hAnsi="仿宋" w:eastAsia="仿宋"/>
              </w:rPr>
              <w:t xml:space="preserve">真实</w:t>
            </w:r>
            <w:r>
              <w:rPr>
                <w:rFonts w:hint="eastAsia" w:ascii="仿宋" w:hAnsi="仿宋" w:eastAsia="仿宋"/>
              </w:rPr>
              <w:t xml:space="preserve">软件系统进行演示。</w:t>
            </w:r>
            <w:r/>
          </w:p>
          <w:p>
            <w:pPr>
              <w:ind w:firstLine="420"/>
              <w:jc w:val="left"/>
              <w:spacing w:line="240" w:lineRule="exact"/>
              <w:rPr>
                <w:rFonts w:hint="eastAsia" w:ascii="仿宋" w:hAnsi="仿宋" w:eastAsia="仿宋"/>
              </w:rPr>
            </w:pPr>
            <w:r>
              <w:rPr>
                <w:rFonts w:hint="eastAsia" w:ascii="仿宋" w:hAnsi="仿宋" w:eastAsia="仿宋"/>
              </w:rPr>
              <w:t xml:space="preserve">（1）筛选事发企业以及在地图上点选事故地点，</w:t>
            </w:r>
            <w:r>
              <w:rPr>
                <w:rFonts w:hint="eastAsia" w:ascii="仿宋" w:hAnsi="仿宋" w:eastAsia="仿宋"/>
              </w:rPr>
              <w:t xml:space="preserve">选取事故点后，可查看该事故企业联系人信息、周边人员数据和周边化学品数据（包括事发企业、事发地100m和500m范围内涉及的化学品），本项得</w:t>
            </w:r>
            <w:r>
              <w:rPr>
                <w:rFonts w:ascii="仿宋" w:hAnsi="仿宋" w:eastAsia="仿宋"/>
              </w:rPr>
              <w:t xml:space="preserve">1</w:t>
            </w:r>
            <w:r>
              <w:rPr>
                <w:rFonts w:hint="eastAsia" w:ascii="仿宋" w:hAnsi="仿宋" w:eastAsia="仿宋"/>
              </w:rPr>
              <w:t xml:space="preserve">分，未演示或功能点不完整的不得分。</w:t>
            </w:r>
            <w:r/>
          </w:p>
          <w:p>
            <w:pPr>
              <w:ind w:firstLine="420"/>
              <w:jc w:val="left"/>
              <w:spacing w:line="240" w:lineRule="exact"/>
              <w:rPr>
                <w:rFonts w:hint="eastAsia" w:ascii="仿宋" w:hAnsi="仿宋" w:eastAsia="仿宋"/>
              </w:rPr>
            </w:pPr>
            <w:r>
              <w:rPr>
                <w:rFonts w:hint="eastAsia" w:ascii="仿宋" w:hAnsi="仿宋" w:eastAsia="仿宋"/>
              </w:rPr>
              <w:t xml:space="preserve">（2）提供应急救援引导，包括但不限于核实事故、判定物质危险性、处置方法建议等；支持应急物资和应急专家智能配备以及详情查看；支持查看周边危险源分布及其具体信息与实时监测情况。支持通讯录一键拨打电话或拨号打电话，</w:t>
            </w:r>
            <w:r>
              <w:rPr>
                <w:rFonts w:hint="eastAsia" w:ascii="仿宋" w:hAnsi="仿宋" w:eastAsia="仿宋"/>
              </w:rPr>
              <w:t xml:space="preserve">支持群聊发送</w:t>
            </w:r>
            <w:r>
              <w:rPr>
                <w:rFonts w:hint="eastAsia" w:ascii="仿宋" w:hAnsi="仿宋" w:eastAsia="仿宋"/>
              </w:rPr>
              <w:t xml:space="preserve">信息，本项得</w:t>
            </w:r>
            <w:r>
              <w:rPr>
                <w:rFonts w:ascii="仿宋" w:hAnsi="仿宋" w:eastAsia="仿宋"/>
              </w:rPr>
              <w:t xml:space="preserve">1</w:t>
            </w:r>
            <w:r>
              <w:rPr>
                <w:rFonts w:hint="eastAsia" w:ascii="仿宋" w:hAnsi="仿宋" w:eastAsia="仿宋"/>
              </w:rPr>
              <w:t xml:space="preserve">分，未演示或功能点不完整的不得分。</w:t>
            </w:r>
            <w:r/>
          </w:p>
          <w:p>
            <w:pPr>
              <w:ind w:firstLine="420"/>
              <w:jc w:val="left"/>
              <w:spacing w:line="240" w:lineRule="exact"/>
              <w:rPr>
                <w:rFonts w:hint="eastAsia" w:ascii="仿宋" w:hAnsi="仿宋" w:eastAsia="仿宋"/>
              </w:rPr>
            </w:pPr>
            <w:r>
              <w:rPr>
                <w:rFonts w:hint="eastAsia" w:ascii="仿宋" w:hAnsi="仿宋" w:eastAsia="仿宋"/>
              </w:rPr>
              <w:t xml:space="preserve">（3）演示AFTOX扩散模型，并给出预测结果，本项得</w:t>
            </w:r>
            <w:r>
              <w:rPr>
                <w:rFonts w:ascii="仿宋" w:hAnsi="仿宋" w:eastAsia="仿宋"/>
              </w:rPr>
              <w:t xml:space="preserve">1</w:t>
            </w:r>
            <w:r>
              <w:rPr>
                <w:rFonts w:hint="eastAsia" w:ascii="仿宋" w:hAnsi="仿宋" w:eastAsia="仿宋"/>
              </w:rPr>
              <w:t xml:space="preserve">分，未演示或功能点不完整的不得分。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客</w:t>
            </w:r>
            <w:r>
              <w:rPr>
                <w:rFonts w:ascii="仿宋" w:hAnsi="仿宋" w:eastAsia="仿宋"/>
              </w:rPr>
              <w:t xml:space="preserve">观分</w:t>
            </w:r>
            <w:r/>
          </w:p>
        </w:tc>
      </w:tr>
      <w:tr>
        <w:trPr>
          <w:jc w:val="center"/>
          <w:trHeight w:val="644"/>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评委对</w:t>
            </w:r>
            <w:r>
              <w:rPr>
                <w:rFonts w:hint="eastAsia" w:ascii="仿宋" w:hAnsi="仿宋" w:eastAsia="仿宋"/>
              </w:rPr>
              <w:t xml:space="preserve">供应商搭建的</w:t>
            </w:r>
            <w:r>
              <w:rPr>
                <w:rFonts w:hint="eastAsia" w:ascii="仿宋" w:hAnsi="仿宋" w:eastAsia="仿宋"/>
              </w:rPr>
              <w:t xml:space="preserve">真实</w:t>
            </w:r>
            <w:r>
              <w:rPr>
                <w:rFonts w:hint="eastAsia" w:ascii="仿宋" w:hAnsi="仿宋" w:eastAsia="仿宋"/>
              </w:rPr>
              <w:t xml:space="preserve">预警报警系统演示情况进行评审。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4.</w:t>
            </w:r>
            <w:r>
              <w:rPr>
                <w:rFonts w:hint="eastAsia" w:ascii="仿宋" w:hAnsi="仿宋" w:eastAsia="仿宋"/>
              </w:rPr>
              <w:t xml:space="preserve">预警报警系统演示（本项最高</w:t>
            </w:r>
            <w:r>
              <w:rPr>
                <w:rFonts w:ascii="仿宋" w:hAnsi="仿宋" w:eastAsia="仿宋"/>
              </w:rPr>
              <w:t xml:space="preserve">2</w:t>
            </w:r>
            <w:r>
              <w:rPr>
                <w:rFonts w:hint="eastAsia" w:ascii="仿宋" w:hAnsi="仿宋" w:eastAsia="仿宋"/>
              </w:rPr>
              <w:t xml:space="preserve">分）。</w:t>
            </w:r>
            <w:r>
              <w:rPr>
                <w:rFonts w:hint="eastAsia" w:ascii="仿宋" w:hAnsi="仿宋" w:eastAsia="仿宋"/>
              </w:rPr>
              <w:t xml:space="preserve">供应商须通过自行搭建的</w:t>
            </w:r>
            <w:r>
              <w:rPr>
                <w:rFonts w:hint="eastAsia" w:ascii="仿宋" w:hAnsi="仿宋" w:eastAsia="仿宋"/>
              </w:rPr>
              <w:t xml:space="preserve">真实</w:t>
            </w:r>
            <w:r>
              <w:rPr>
                <w:rFonts w:hint="eastAsia" w:ascii="仿宋" w:hAnsi="仿宋" w:eastAsia="仿宋"/>
              </w:rPr>
              <w:t xml:space="preserve">软件系统进行演示。</w:t>
            </w:r>
            <w:r/>
          </w:p>
          <w:p>
            <w:pPr>
              <w:ind w:firstLine="420"/>
              <w:jc w:val="left"/>
              <w:spacing w:line="240" w:lineRule="exact"/>
              <w:rPr>
                <w:rFonts w:hint="eastAsia" w:ascii="仿宋" w:hAnsi="仿宋" w:eastAsia="仿宋"/>
              </w:rPr>
            </w:pPr>
            <w:r>
              <w:rPr>
                <w:rFonts w:hint="eastAsia" w:ascii="仿宋" w:hAnsi="仿宋" w:eastAsia="仿宋"/>
              </w:rPr>
              <w:t xml:space="preserve">（1）根据监测数据，阈值等灵活设置不同等级的预警规则，可以设置预警不同节点的处理人和消息通知模板，可以根据警情时长，未处理时长等实现警情的升级，本项得</w:t>
            </w:r>
            <w:r>
              <w:rPr>
                <w:rFonts w:ascii="仿宋" w:hAnsi="仿宋" w:eastAsia="仿宋"/>
              </w:rPr>
              <w:t xml:space="preserve">1</w:t>
            </w:r>
            <w:r>
              <w:rPr>
                <w:rFonts w:hint="eastAsia" w:ascii="仿宋" w:hAnsi="仿宋" w:eastAsia="仿宋"/>
              </w:rPr>
              <w:t xml:space="preserve">分，未演示或功能点不完整的不得分。</w:t>
            </w:r>
            <w:r/>
          </w:p>
          <w:p>
            <w:pPr>
              <w:ind w:firstLine="420"/>
              <w:jc w:val="left"/>
              <w:spacing w:line="240" w:lineRule="exact"/>
              <w:rPr>
                <w:rFonts w:hint="eastAsia" w:ascii="仿宋" w:hAnsi="仿宋" w:eastAsia="仿宋"/>
              </w:rPr>
            </w:pPr>
            <w:r>
              <w:rPr>
                <w:rFonts w:hint="eastAsia" w:ascii="仿宋" w:hAnsi="仿宋" w:eastAsia="仿宋"/>
              </w:rPr>
              <w:t xml:space="preserve">（2）选择一定时间区间，分析该区间内园区报警情况，包括报警情况的自动解读，各企业各类报警事件频次和处置率的对比，全园区报警类型分析以及各类报警数量趋势，本项得</w:t>
            </w:r>
            <w:r>
              <w:rPr>
                <w:rFonts w:ascii="仿宋" w:hAnsi="仿宋" w:eastAsia="仿宋"/>
              </w:rPr>
              <w:t xml:space="preserve">1</w:t>
            </w:r>
            <w:r>
              <w:rPr>
                <w:rFonts w:hint="eastAsia" w:ascii="仿宋" w:hAnsi="仿宋" w:eastAsia="仿宋"/>
              </w:rPr>
              <w:t xml:space="preserve">分，未演示或功能点不完整的不得分。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客</w:t>
            </w:r>
            <w:r>
              <w:rPr>
                <w:rFonts w:ascii="仿宋" w:hAnsi="仿宋" w:eastAsia="仿宋"/>
              </w:rPr>
              <w:t xml:space="preserve">观分</w:t>
            </w:r>
            <w:r/>
          </w:p>
        </w:tc>
      </w:tr>
      <w:tr>
        <w:trPr>
          <w:jc w:val="center"/>
          <w:trHeight w:val="644"/>
        </w:trPr>
        <w:tc>
          <w:tcPr>
            <w:tcW w:w="612"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评委对</w:t>
            </w:r>
            <w:r>
              <w:rPr>
                <w:rFonts w:hint="eastAsia" w:ascii="仿宋" w:hAnsi="仿宋" w:eastAsia="仿宋"/>
              </w:rPr>
              <w:t xml:space="preserve">供应商搭建的</w:t>
            </w:r>
            <w:r>
              <w:rPr>
                <w:rFonts w:hint="eastAsia" w:ascii="仿宋" w:hAnsi="仿宋" w:eastAsia="仿宋"/>
              </w:rPr>
              <w:t xml:space="preserve">真实</w:t>
            </w:r>
            <w:r>
              <w:rPr>
                <w:rFonts w:hint="eastAsia" w:ascii="仿宋" w:hAnsi="仿宋" w:eastAsia="仿宋"/>
              </w:rPr>
              <w:t xml:space="preserve">企业画像系统演示情况进行评审。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5.</w:t>
            </w:r>
            <w:r>
              <w:rPr>
                <w:rFonts w:hint="eastAsia" w:ascii="仿宋" w:hAnsi="仿宋" w:eastAsia="仿宋"/>
              </w:rPr>
              <w:t xml:space="preserve">企业画像系统演示（本项最高</w:t>
            </w:r>
            <w:r>
              <w:rPr>
                <w:rFonts w:ascii="仿宋" w:hAnsi="仿宋" w:eastAsia="仿宋"/>
              </w:rPr>
              <w:t xml:space="preserve">2</w:t>
            </w:r>
            <w:r>
              <w:rPr>
                <w:rFonts w:hint="eastAsia" w:ascii="仿宋" w:hAnsi="仿宋" w:eastAsia="仿宋"/>
              </w:rPr>
              <w:t xml:space="preserve">分）。</w:t>
            </w:r>
            <w:r>
              <w:rPr>
                <w:rFonts w:hint="eastAsia" w:ascii="仿宋" w:hAnsi="仿宋" w:eastAsia="仿宋"/>
              </w:rPr>
              <w:t xml:space="preserve">供应商须通过自行搭建的</w:t>
            </w:r>
            <w:r>
              <w:rPr>
                <w:rFonts w:hint="eastAsia" w:ascii="仿宋" w:hAnsi="仿宋" w:eastAsia="仿宋"/>
              </w:rPr>
              <w:t xml:space="preserve">真实</w:t>
            </w:r>
            <w:r>
              <w:rPr>
                <w:rFonts w:hint="eastAsia" w:ascii="仿宋" w:hAnsi="仿宋" w:eastAsia="仿宋"/>
              </w:rPr>
              <w:t xml:space="preserve">软件系统进行演示。</w:t>
            </w:r>
            <w:r/>
          </w:p>
          <w:p>
            <w:pPr>
              <w:ind w:firstLine="420"/>
              <w:jc w:val="left"/>
              <w:spacing w:line="240" w:lineRule="exact"/>
              <w:rPr>
                <w:rFonts w:hint="eastAsia" w:ascii="仿宋" w:hAnsi="仿宋" w:eastAsia="仿宋"/>
              </w:rPr>
            </w:pPr>
            <w:r>
              <w:rPr>
                <w:rFonts w:hint="eastAsia" w:ascii="仿宋" w:hAnsi="仿宋" w:eastAsia="仿宋"/>
              </w:rPr>
              <w:t xml:space="preserve">（1）演示基于三维地图，下</w:t>
            </w:r>
            <w:r>
              <w:rPr>
                <w:rFonts w:hint="eastAsia" w:ascii="仿宋" w:hAnsi="仿宋" w:eastAsia="仿宋"/>
              </w:rPr>
              <w:t xml:space="preserve">拉选择</w:t>
            </w:r>
            <w:r>
              <w:rPr>
                <w:rFonts w:hint="eastAsia" w:ascii="仿宋" w:hAnsi="仿宋" w:eastAsia="仿宋"/>
              </w:rPr>
              <w:t xml:space="preserve">园区一家企业，查看其综合画像，包括企业基本信息、报警统计、隐患统计及风险等级等信息，本项得</w:t>
            </w:r>
            <w:r>
              <w:rPr>
                <w:rFonts w:ascii="仿宋" w:hAnsi="仿宋" w:eastAsia="仿宋"/>
              </w:rPr>
              <w:t xml:space="preserve">1</w:t>
            </w:r>
            <w:r>
              <w:rPr>
                <w:rFonts w:hint="eastAsia" w:ascii="仿宋" w:hAnsi="仿宋" w:eastAsia="仿宋"/>
              </w:rPr>
              <w:t xml:space="preserve">分，未演示或功能点不完整的不得分。</w:t>
            </w:r>
            <w:r/>
          </w:p>
          <w:p>
            <w:pPr>
              <w:ind w:firstLine="420"/>
              <w:jc w:val="left"/>
              <w:spacing w:line="240" w:lineRule="exact"/>
              <w:rPr>
                <w:rFonts w:hint="eastAsia" w:ascii="仿宋" w:hAnsi="仿宋" w:eastAsia="仿宋"/>
              </w:rPr>
            </w:pPr>
            <w:r>
              <w:rPr>
                <w:rFonts w:hint="eastAsia" w:ascii="仿宋" w:hAnsi="仿宋" w:eastAsia="仿宋"/>
              </w:rPr>
              <w:t xml:space="preserve">（2）演示其安全管理画像，包括其两重点</w:t>
            </w:r>
            <w:r>
              <w:rPr>
                <w:rFonts w:hint="eastAsia" w:ascii="仿宋" w:hAnsi="仿宋" w:eastAsia="仿宋"/>
              </w:rPr>
              <w:t xml:space="preserve">一</w:t>
            </w:r>
            <w:r>
              <w:rPr>
                <w:rFonts w:hint="eastAsia" w:ascii="仿宋" w:hAnsi="仿宋" w:eastAsia="仿宋"/>
              </w:rPr>
              <w:t xml:space="preserve">重大情况、从业人员情况，可穿透查看重大危险</w:t>
            </w:r>
            <w:r>
              <w:rPr>
                <w:rFonts w:hint="eastAsia" w:ascii="仿宋" w:hAnsi="仿宋" w:eastAsia="仿宋"/>
              </w:rPr>
              <w:t xml:space="preserve">源基本</w:t>
            </w:r>
            <w:r>
              <w:rPr>
                <w:rFonts w:hint="eastAsia" w:ascii="仿宋" w:hAnsi="仿宋" w:eastAsia="仿宋"/>
              </w:rPr>
              <w:t xml:space="preserve">信息和关联监测、从业人员台账，可查看安全报警趋势、风险趋势，本项得</w:t>
            </w:r>
            <w:r>
              <w:rPr>
                <w:rFonts w:ascii="仿宋" w:hAnsi="仿宋" w:eastAsia="仿宋"/>
              </w:rPr>
              <w:t xml:space="preserve">1</w:t>
            </w:r>
            <w:r>
              <w:rPr>
                <w:rFonts w:hint="eastAsia" w:ascii="仿宋" w:hAnsi="仿宋" w:eastAsia="仿宋"/>
              </w:rPr>
              <w:t xml:space="preserve">分，未演示或功能点不完整的不得分。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客</w:t>
            </w:r>
            <w:r>
              <w:rPr>
                <w:rFonts w:ascii="仿宋" w:hAnsi="仿宋" w:eastAsia="仿宋"/>
              </w:rPr>
              <w:t xml:space="preserve">观分</w:t>
            </w:r>
            <w:r/>
          </w:p>
        </w:tc>
      </w:tr>
      <w:tr>
        <w:trPr>
          <w:jc w:val="center"/>
          <w:trHeight w:val="204"/>
        </w:trPr>
        <w:tc>
          <w:tcPr>
            <w:tcW w:w="612"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5</w:t>
            </w:r>
            <w:r/>
          </w:p>
        </w:tc>
        <w:tc>
          <w:tcPr>
            <w:tcW w:w="1021"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质量</w:t>
            </w:r>
            <w:r>
              <w:rPr>
                <w:rFonts w:ascii="仿宋" w:hAnsi="仿宋" w:eastAsia="仿宋"/>
              </w:rPr>
              <w:t xml:space="preserve">保证承诺</w:t>
            </w:r>
            <w:r>
              <w:rPr>
                <w:rFonts w:hint="eastAsia" w:ascii="仿宋" w:hAnsi="仿宋" w:eastAsia="仿宋"/>
              </w:rPr>
              <w:t xml:space="preserve">（1分）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供应商提供售后服务承诺。</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1.</w:t>
            </w:r>
            <w:r>
              <w:rPr>
                <w:rFonts w:hint="eastAsia" w:ascii="仿宋" w:hAnsi="仿宋" w:eastAsia="仿宋"/>
              </w:rPr>
              <w:t xml:space="preserve">投标供应商针对本项目质保要求，提供承诺且内容齐全的得</w:t>
            </w:r>
            <w:r>
              <w:rPr>
                <w:rFonts w:ascii="仿宋" w:hAnsi="仿宋" w:eastAsia="仿宋"/>
              </w:rPr>
              <w:t xml:space="preserve">1</w:t>
            </w:r>
            <w:r>
              <w:rPr>
                <w:rFonts w:hint="eastAsia" w:ascii="仿宋" w:hAnsi="仿宋" w:eastAsia="仿宋"/>
              </w:rPr>
              <w:t xml:space="preserve">分，否则不得分，本项最高</w:t>
            </w:r>
            <w:r>
              <w:rPr>
                <w:rFonts w:ascii="仿宋" w:hAnsi="仿宋" w:eastAsia="仿宋"/>
              </w:rPr>
              <w:t xml:space="preserve">1</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720"/>
        </w:trPr>
        <w:tc>
          <w:tcPr>
            <w:tcW w:w="612"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6</w:t>
            </w:r>
            <w:r/>
          </w:p>
        </w:tc>
        <w:tc>
          <w:tcPr>
            <w:tcW w:w="1021"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节能环保（</w:t>
            </w:r>
            <w:r>
              <w:rPr>
                <w:rFonts w:hint="eastAsia" w:ascii="仿宋" w:hAnsi="仿宋" w:eastAsia="仿宋"/>
              </w:rPr>
              <w:t xml:space="preserve">2分</w:t>
            </w:r>
            <w:r>
              <w:rPr>
                <w:rFonts w:ascii="仿宋" w:hAnsi="仿宋" w:eastAsia="仿宋"/>
              </w:rPr>
              <w:t xml:space="preserve">）</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对供应商提供的产品节能环保情况进行评审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1.投标产品属于财政部、</w:t>
            </w:r>
            <w:r>
              <w:rPr>
                <w:rFonts w:hint="eastAsia" w:ascii="仿宋" w:hAnsi="仿宋" w:eastAsia="仿宋"/>
              </w:rPr>
              <w:t xml:space="preserve">国家发改委</w:t>
            </w:r>
            <w:r>
              <w:rPr>
                <w:rFonts w:hint="eastAsia" w:ascii="仿宋" w:hAnsi="仿宋" w:eastAsia="仿宋"/>
              </w:rPr>
              <w:t xml:space="preserve">公布的“节能产品品目清单”范围内的，投标人提供国家确定的认证机构出具的、处于有效期之内的该节能产品认证证书复印件的，有1个得1分，最多得1分。如投标产品均属于政府强制采购节能产品品目清单范围内，本项不得分。</w:t>
            </w:r>
            <w:r/>
          </w:p>
          <w:p>
            <w:pPr>
              <w:ind w:firstLine="420"/>
              <w:jc w:val="left"/>
              <w:spacing w:line="240" w:lineRule="exact"/>
              <w:rPr>
                <w:rFonts w:hint="eastAsia" w:ascii="仿宋" w:hAnsi="仿宋" w:eastAsia="仿宋"/>
              </w:rPr>
            </w:pPr>
            <w:r>
              <w:rPr>
                <w:rFonts w:hint="eastAsia" w:ascii="仿宋" w:hAnsi="仿宋" w:eastAsia="仿宋"/>
              </w:rPr>
              <w:t xml:space="preserve">2.投标产品属于财政部、生态环境部公布的“环境标志产品品目清单”范围内的，投标人提供国家确定的认证机构出具的、处于有效期内的该环保产品认证证书复印件的，有1个得1分，最多得1分。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bl>
    <w:p>
      <w:pPr>
        <w:pStyle w:val="1135"/>
        <w:ind w:firstLine="0"/>
        <w:spacing w:line="360" w:lineRule="auto"/>
        <w:rPr>
          <w:rFonts w:hint="eastAsia" w:ascii="宋体" w:eastAsia="宋体"/>
          <w:sz w:val="24"/>
          <w:szCs w:val="24"/>
          <w:lang w:eastAsia="zh-CN"/>
        </w:rPr>
      </w:pPr>
      <w:r>
        <w:rPr>
          <w:rFonts w:hint="eastAsia" w:ascii="宋体" w:eastAsia="宋体"/>
          <w:sz w:val="24"/>
          <w:szCs w:val="24"/>
          <w:lang w:eastAsia="zh-CN"/>
        </w:rPr>
      </w:r>
      <w:r/>
    </w:p>
    <w:p>
      <w:pPr>
        <w:pStyle w:val="1135"/>
        <w:spacing w:line="360" w:lineRule="auto"/>
        <w:rPr>
          <w:rFonts w:hint="eastAsia" w:ascii="宋体" w:eastAsia="宋体" w:cs="宋体"/>
          <w:b/>
          <w:sz w:val="24"/>
          <w:szCs w:val="24"/>
          <w:lang w:eastAsia="zh-CN"/>
        </w:rPr>
      </w:pPr>
      <w:r>
        <w:rPr>
          <w:rFonts w:hint="eastAsia" w:ascii="宋体" w:eastAsia="宋体" w:cs="宋体"/>
          <w:b/>
          <w:sz w:val="24"/>
          <w:szCs w:val="24"/>
          <w:lang w:eastAsia="zh-CN"/>
        </w:rPr>
        <w:t xml:space="preserve">（</w:t>
      </w:r>
      <w:r>
        <w:rPr>
          <w:rFonts w:ascii="宋体" w:eastAsia="宋体" w:cs="宋体"/>
          <w:b/>
          <w:sz w:val="24"/>
          <w:szCs w:val="24"/>
          <w:lang w:eastAsia="zh-CN"/>
        </w:rPr>
        <w:t xml:space="preserve">2</w:t>
      </w:r>
      <w:r>
        <w:rPr>
          <w:rFonts w:hint="eastAsia" w:ascii="宋体" w:eastAsia="宋体" w:cs="宋体"/>
          <w:b/>
          <w:sz w:val="24"/>
          <w:szCs w:val="24"/>
          <w:lang w:eastAsia="zh-CN"/>
        </w:rPr>
        <w:t xml:space="preserve">）标段</w:t>
      </w:r>
      <w:r>
        <w:rPr>
          <w:rFonts w:ascii="宋体" w:eastAsia="宋体" w:cs="宋体"/>
          <w:b/>
          <w:sz w:val="24"/>
          <w:szCs w:val="24"/>
          <w:lang w:eastAsia="zh-CN"/>
        </w:rPr>
        <w:t xml:space="preserve">2</w:t>
      </w:r>
      <w:r>
        <w:rPr>
          <w:rFonts w:hint="eastAsia" w:ascii="宋体" w:eastAsia="宋体" w:cs="宋体"/>
          <w:b/>
          <w:sz w:val="24"/>
          <w:szCs w:val="24"/>
          <w:lang w:eastAsia="zh-CN"/>
        </w:rPr>
        <w:t xml:space="preserve">商务技术分评分标准</w:t>
      </w:r>
      <w:r/>
    </w:p>
    <w:p>
      <w:pPr>
        <w:pStyle w:val="1135"/>
        <w:spacing w:line="360" w:lineRule="auto"/>
        <w:rPr>
          <w:rFonts w:hint="eastAsia" w:ascii="宋体" w:eastAsia="宋体"/>
          <w:sz w:val="24"/>
          <w:szCs w:val="24"/>
          <w:lang w:eastAsia="zh-CN"/>
        </w:rPr>
      </w:pPr>
      <w:r>
        <w:rPr>
          <w:rFonts w:ascii="宋体" w:eastAsia="宋体"/>
          <w:sz w:val="24"/>
          <w:szCs w:val="24"/>
          <w:lang w:eastAsia="zh-CN"/>
        </w:rPr>
        <w:t xml:space="preserve">各投标人得分为评委会成员评分的算术平均分，分值保留小数点后两位。</w:t>
      </w:r>
      <w:r/>
    </w:p>
    <w:p>
      <w:pPr>
        <w:pStyle w:val="1135"/>
        <w:ind w:firstLine="3708"/>
        <w:spacing w:line="360" w:lineRule="auto"/>
        <w:rPr>
          <w:rFonts w:hint="eastAsia" w:ascii="宋体" w:eastAsia="宋体" w:cs="宋体"/>
          <w:b/>
          <w:sz w:val="24"/>
          <w:szCs w:val="24"/>
          <w:lang w:eastAsia="zh-CN"/>
        </w:rPr>
      </w:pPr>
      <w:r>
        <w:rPr>
          <w:rFonts w:hint="eastAsia" w:ascii="宋体" w:eastAsia="宋体" w:cs="宋体"/>
          <w:b/>
          <w:sz w:val="24"/>
          <w:szCs w:val="24"/>
          <w:lang w:eastAsia="zh-CN"/>
        </w:rPr>
        <w:t xml:space="preserve">1.技术标：33分</w:t>
      </w:r>
      <w:r/>
    </w:p>
    <w:tbl>
      <w:tblPr>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021"/>
        <w:gridCol w:w="1843"/>
        <w:gridCol w:w="5182"/>
        <w:gridCol w:w="988"/>
      </w:tblGrid>
      <w:tr>
        <w:trPr>
          <w:jc w:val="center"/>
          <w:trHeight w:val="47"/>
          <w:tblHeader/>
        </w:trPr>
        <w:tc>
          <w:tcPr>
            <w:tcW w:w="753" w:type="dxa"/>
            <w:vAlign w:val="center"/>
            <w:textDirection w:val="lrTb"/>
            <w:noWrap w:val="false"/>
          </w:tcPr>
          <w:p>
            <w:pPr>
              <w:ind w:left="-40"/>
              <w:jc w:val="center"/>
              <w:spacing w:line="240" w:lineRule="exact"/>
              <w:rPr>
                <w:b/>
                <w:bCs/>
              </w:rPr>
            </w:pPr>
            <w:r>
              <w:rPr>
                <w:b/>
                <w:bCs/>
              </w:rPr>
              <w:t xml:space="preserve">序号</w:t>
            </w:r>
            <w:r/>
          </w:p>
        </w:tc>
        <w:tc>
          <w:tcPr>
            <w:tcW w:w="1021" w:type="dxa"/>
            <w:vAlign w:val="center"/>
            <w:textDirection w:val="lrTb"/>
            <w:noWrap w:val="false"/>
          </w:tcPr>
          <w:p>
            <w:pPr>
              <w:ind w:left="-40"/>
              <w:jc w:val="center"/>
              <w:spacing w:line="240" w:lineRule="exact"/>
              <w:rPr>
                <w:b/>
                <w:bCs/>
              </w:rPr>
            </w:pPr>
            <w:r>
              <w:rPr>
                <w:b/>
                <w:bCs/>
              </w:rPr>
              <w:t xml:space="preserve">评审项目</w:t>
            </w:r>
            <w:r/>
          </w:p>
        </w:tc>
        <w:tc>
          <w:tcPr>
            <w:tcW w:w="1843" w:type="dxa"/>
            <w:vAlign w:val="center"/>
            <w:textDirection w:val="lrTb"/>
            <w:noWrap w:val="false"/>
          </w:tcPr>
          <w:p>
            <w:pPr>
              <w:ind w:left="-40"/>
              <w:jc w:val="center"/>
              <w:spacing w:line="240" w:lineRule="exact"/>
              <w:rPr>
                <w:b/>
                <w:bCs/>
              </w:rPr>
            </w:pPr>
            <w:r>
              <w:rPr>
                <w:b/>
                <w:bCs/>
              </w:rPr>
              <w:t xml:space="preserve">评审要求</w:t>
            </w:r>
            <w:r/>
          </w:p>
        </w:tc>
        <w:tc>
          <w:tcPr>
            <w:tcW w:w="5182" w:type="dxa"/>
            <w:vAlign w:val="center"/>
            <w:textDirection w:val="lrTb"/>
            <w:noWrap w:val="false"/>
          </w:tcPr>
          <w:p>
            <w:pPr>
              <w:ind w:left="-40"/>
              <w:jc w:val="center"/>
              <w:spacing w:line="240" w:lineRule="exact"/>
              <w:rPr>
                <w:b/>
                <w:bCs/>
              </w:rPr>
            </w:pPr>
            <w:r>
              <w:rPr>
                <w:b/>
                <w:bCs/>
              </w:rPr>
              <w:t xml:space="preserve">评审因素</w:t>
            </w:r>
            <w:r/>
          </w:p>
        </w:tc>
        <w:tc>
          <w:tcPr>
            <w:tcW w:w="988" w:type="dxa"/>
            <w:vAlign w:val="center"/>
            <w:textDirection w:val="lrTb"/>
            <w:noWrap w:val="false"/>
          </w:tcPr>
          <w:p>
            <w:pPr>
              <w:ind w:left="-40"/>
              <w:jc w:val="center"/>
              <w:spacing w:line="240" w:lineRule="exact"/>
              <w:rPr>
                <w:b/>
                <w:bCs/>
              </w:rPr>
            </w:pPr>
            <w:r>
              <w:rPr>
                <w:rFonts w:hint="eastAsia" w:ascii="仿宋" w:hAnsi="仿宋" w:eastAsia="仿宋" w:cs="仿宋"/>
                <w:b/>
                <w:bCs/>
                <w:color w:val="000000"/>
              </w:rPr>
              <w:t xml:space="preserve">主/客观分</w:t>
            </w:r>
            <w:r/>
          </w:p>
        </w:tc>
      </w:tr>
      <w:tr>
        <w:trPr>
          <w:jc w:val="center"/>
          <w:trHeight w:val="346"/>
        </w:trPr>
        <w:tc>
          <w:tcPr>
            <w:tcW w:w="753" w:type="dxa"/>
            <w:vAlign w:val="center"/>
            <w:vMerge w:val="restart"/>
            <w:textDirection w:val="lrTb"/>
            <w:noWrap w:val="false"/>
          </w:tcPr>
          <w:p>
            <w:pPr>
              <w:ind w:left="-40"/>
              <w:jc w:val="center"/>
              <w:spacing w:line="240" w:lineRule="exact"/>
              <w:rPr>
                <w:rFonts w:hint="eastAsia" w:ascii="仿宋" w:hAnsi="仿宋" w:eastAsia="仿宋"/>
              </w:rPr>
            </w:pPr>
            <w:r/>
            <w:bookmarkStart w:id="190" w:name="_Hlk149047210"/>
            <w:r>
              <w:rPr>
                <w:rFonts w:hint="eastAsia" w:ascii="仿宋" w:hAnsi="仿宋" w:eastAsia="仿宋"/>
              </w:rPr>
              <w:t xml:space="preserve">1</w:t>
            </w:r>
            <w:r/>
          </w:p>
        </w:tc>
        <w:tc>
          <w:tcPr>
            <w:tcW w:w="1021" w:type="dxa"/>
            <w:vAlign w:val="center"/>
            <w:vMerge w:val="restart"/>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详细设计方案（</w:t>
            </w:r>
            <w:r>
              <w:rPr>
                <w:rFonts w:ascii="仿宋" w:hAnsi="仿宋" w:eastAsia="仿宋"/>
              </w:rPr>
              <w:t xml:space="preserve">17</w:t>
            </w:r>
            <w:r>
              <w:rPr>
                <w:rFonts w:hint="eastAsia" w:ascii="仿宋" w:hAnsi="仿宋" w:eastAsia="仿宋"/>
              </w:rPr>
              <w:t xml:space="preserve">分）</w:t>
            </w:r>
            <w:r/>
          </w:p>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对供应商提供的基础设施建设方案进行评审。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所提供的基础设施建设方案</w:t>
            </w:r>
            <w:r>
              <w:rPr>
                <w:rFonts w:ascii="仿宋" w:hAnsi="仿宋" w:eastAsia="仿宋"/>
              </w:rPr>
              <w:t xml:space="preserve">思路清晰、</w:t>
            </w:r>
            <w:r>
              <w:rPr>
                <w:rFonts w:hint="eastAsia" w:ascii="仿宋" w:hAnsi="仿宋" w:eastAsia="仿宋"/>
              </w:rPr>
              <w:t xml:space="preserve">内容</w:t>
            </w:r>
            <w:r>
              <w:rPr>
                <w:rFonts w:ascii="仿宋" w:hAnsi="仿宋" w:eastAsia="仿宋"/>
              </w:rPr>
              <w:t xml:space="preserve">阐述完整</w:t>
            </w:r>
            <w:r>
              <w:rPr>
                <w:rFonts w:hint="eastAsia" w:ascii="仿宋" w:hAnsi="仿宋" w:eastAsia="仿宋"/>
              </w:rPr>
              <w:t xml:space="preserve">，方案描述详细、</w:t>
            </w:r>
            <w:r>
              <w:rPr>
                <w:rFonts w:ascii="仿宋" w:hAnsi="仿宋" w:eastAsia="仿宋"/>
              </w:rPr>
              <w:t xml:space="preserve">合理可行</w:t>
            </w:r>
            <w:r>
              <w:rPr>
                <w:rFonts w:hint="eastAsia" w:ascii="仿宋" w:hAnsi="仿宋" w:eastAsia="仿宋"/>
              </w:rPr>
              <w:t xml:space="preserve">，符合本标段基础设施规划要求</w:t>
            </w:r>
            <w:r>
              <w:rPr>
                <w:rFonts w:ascii="仿宋" w:hAnsi="仿宋" w:eastAsia="仿宋"/>
              </w:rPr>
              <w:t xml:space="preserve">。</w:t>
            </w:r>
            <w:r>
              <w:rPr>
                <w:rFonts w:hint="eastAsia" w:ascii="仿宋" w:hAnsi="仿宋" w:eastAsia="仿宋"/>
              </w:rPr>
              <w:t xml:space="preserve">本项最高</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方案思路清晰、内容阐述详尽，整体合理性高、可行性强，符合本标段基础设施规划要求的，得</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2</w:t>
            </w:r>
            <w:r>
              <w:rPr>
                <w:rFonts w:ascii="仿宋" w:hAnsi="仿宋" w:eastAsia="仿宋"/>
              </w:rPr>
              <w:t xml:space="preserve">.</w:t>
            </w:r>
            <w:r>
              <w:rPr>
                <w:rFonts w:hint="eastAsia" w:ascii="仿宋" w:hAnsi="仿宋" w:eastAsia="仿宋"/>
              </w:rPr>
              <w:t xml:space="preserve">方案思路较为清晰、内容阐述较为详尽，整体合理性较高、可行性较强，符合本标段基础设施规划要求的，得</w:t>
            </w:r>
            <w:r>
              <w:rPr>
                <w:rFonts w:ascii="仿宋" w:hAnsi="仿宋" w:eastAsia="仿宋"/>
              </w:rPr>
              <w:t xml:space="preserve">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3</w:t>
            </w:r>
            <w:r>
              <w:rPr>
                <w:rFonts w:ascii="仿宋" w:hAnsi="仿宋" w:eastAsia="仿宋"/>
              </w:rPr>
              <w:t xml:space="preserve">.</w:t>
            </w:r>
            <w:r>
              <w:rPr>
                <w:rFonts w:hint="eastAsia" w:ascii="仿宋" w:hAnsi="仿宋" w:eastAsia="仿宋"/>
              </w:rPr>
              <w:t xml:space="preserve">方案思路清晰度一般、内容阐述有一定欠缺，尽管符合本标段基础设施规划要求，但整体合理性、可行性稍弱的，得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4.</w:t>
            </w:r>
            <w:r>
              <w:rPr>
                <w:rFonts w:hint="eastAsia" w:ascii="仿宋" w:hAnsi="仿宋" w:eastAsia="仿宋"/>
              </w:rPr>
              <w:t xml:space="preserve">方案思路不够清晰、内容阐述不够周到，尽管符合本标段基础设施规划要求，但整体合理性、可行性弱的，得</w:t>
            </w:r>
            <w:r>
              <w:rPr>
                <w:rFonts w:ascii="仿宋" w:hAnsi="仿宋" w:eastAsia="仿宋"/>
              </w:rPr>
              <w:t xml:space="preserve">1</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5.</w:t>
            </w:r>
            <w:r>
              <w:rPr>
                <w:rFonts w:hint="eastAsia" w:ascii="仿宋" w:hAnsi="仿宋" w:eastAsia="仿宋"/>
              </w:rPr>
              <w:t xml:space="preserve">照搬照抄或不符合本标段基础设施规划要求不得分。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主</w:t>
            </w:r>
            <w:r>
              <w:rPr>
                <w:rFonts w:ascii="仿宋" w:hAnsi="仿宋" w:eastAsia="仿宋"/>
              </w:rPr>
              <w:t xml:space="preserve">观分</w:t>
            </w:r>
            <w:bookmarkEnd w:id="190"/>
            <w:r/>
            <w:r/>
          </w:p>
        </w:tc>
      </w:tr>
      <w:tr>
        <w:trPr>
          <w:jc w:val="center"/>
          <w:trHeight w:val="346"/>
        </w:trPr>
        <w:tc>
          <w:tcPr>
            <w:tcW w:w="753"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w:t>
            </w:r>
            <w:r>
              <w:rPr>
                <w:rFonts w:ascii="仿宋" w:hAnsi="仿宋" w:eastAsia="仿宋"/>
              </w:rPr>
              <w:t xml:space="preserve">供应商</w:t>
            </w:r>
            <w:r>
              <w:rPr>
                <w:rFonts w:hint="eastAsia" w:ascii="仿宋" w:hAnsi="仿宋" w:eastAsia="仿宋"/>
              </w:rPr>
              <w:t xml:space="preserve">提供的地理信息系统建设方案</w:t>
            </w:r>
            <w:r>
              <w:rPr>
                <w:rFonts w:ascii="仿宋" w:hAnsi="仿宋" w:eastAsia="仿宋"/>
              </w:rPr>
              <w:t xml:space="preserve">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所提供的地理信息系统</w:t>
            </w:r>
            <w:r>
              <w:rPr>
                <w:rFonts w:ascii="仿宋" w:hAnsi="仿宋" w:eastAsia="仿宋"/>
              </w:rPr>
              <w:t xml:space="preserve">建设方案思路清晰、</w:t>
            </w:r>
            <w:r>
              <w:rPr>
                <w:rFonts w:hint="eastAsia" w:ascii="仿宋" w:hAnsi="仿宋" w:eastAsia="仿宋"/>
              </w:rPr>
              <w:t xml:space="preserve">内容</w:t>
            </w:r>
            <w:r>
              <w:rPr>
                <w:rFonts w:ascii="仿宋" w:hAnsi="仿宋" w:eastAsia="仿宋"/>
              </w:rPr>
              <w:t xml:space="preserve">阐述完整</w:t>
            </w:r>
            <w:r>
              <w:rPr>
                <w:rFonts w:hint="eastAsia" w:ascii="仿宋" w:hAnsi="仿宋" w:eastAsia="仿宋"/>
              </w:rPr>
              <w:t xml:space="preserve">，</w:t>
            </w:r>
            <w:r>
              <w:rPr>
                <w:rFonts w:ascii="仿宋" w:hAnsi="仿宋" w:eastAsia="仿宋"/>
              </w:rPr>
              <w:t xml:space="preserve">方案合理可行</w:t>
            </w:r>
            <w:r>
              <w:rPr>
                <w:rFonts w:hint="eastAsia" w:ascii="仿宋" w:hAnsi="仿宋" w:eastAsia="仿宋"/>
              </w:rPr>
              <w:t xml:space="preserve">，系统功能</w:t>
            </w:r>
            <w:r>
              <w:rPr>
                <w:rFonts w:ascii="仿宋" w:hAnsi="仿宋" w:eastAsia="仿宋"/>
              </w:rPr>
              <w:t xml:space="preserve">完整</w:t>
            </w:r>
            <w:r>
              <w:rPr>
                <w:rFonts w:hint="eastAsia" w:ascii="仿宋" w:hAnsi="仿宋" w:eastAsia="仿宋"/>
              </w:rPr>
              <w:t xml:space="preserve">、合理，符合本标段地理信息系统功能需求</w:t>
            </w:r>
            <w:r>
              <w:rPr>
                <w:rFonts w:ascii="仿宋" w:hAnsi="仿宋" w:eastAsia="仿宋"/>
              </w:rPr>
              <w:t xml:space="preserve">。</w:t>
            </w:r>
            <w:r>
              <w:rPr>
                <w:rFonts w:hint="eastAsia" w:ascii="仿宋" w:hAnsi="仿宋" w:eastAsia="仿宋"/>
              </w:rPr>
              <w:t xml:space="preserve">本项最高</w:t>
            </w:r>
            <w:r>
              <w:rPr>
                <w:rFonts w:ascii="仿宋" w:hAnsi="仿宋" w:eastAsia="仿宋"/>
              </w:rPr>
              <w:t xml:space="preserve">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方案思路清晰、内容阐述详尽，整体方案合理性高、可行性强，系统功能</w:t>
            </w:r>
            <w:r>
              <w:rPr>
                <w:rFonts w:ascii="仿宋" w:hAnsi="仿宋" w:eastAsia="仿宋"/>
              </w:rPr>
              <w:t xml:space="preserve">完整</w:t>
            </w:r>
            <w:r>
              <w:rPr>
                <w:rFonts w:hint="eastAsia" w:ascii="仿宋" w:hAnsi="仿宋" w:eastAsia="仿宋"/>
              </w:rPr>
              <w:t xml:space="preserve">，符合本标段地理信息系统功能需求的，得</w:t>
            </w:r>
            <w:r>
              <w:rPr>
                <w:rFonts w:ascii="仿宋" w:hAnsi="仿宋" w:eastAsia="仿宋"/>
              </w:rPr>
              <w:t xml:space="preserve">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2.</w:t>
            </w:r>
            <w:r>
              <w:rPr>
                <w:rFonts w:hint="eastAsia" w:ascii="仿宋" w:hAnsi="仿宋" w:eastAsia="仿宋"/>
              </w:rPr>
              <w:t xml:space="preserve">方案思路较为清晰、内容阐述较为详尽，整体合理性较高、可行性较强，系统功能比较</w:t>
            </w:r>
            <w:r>
              <w:rPr>
                <w:rFonts w:ascii="仿宋" w:hAnsi="仿宋" w:eastAsia="仿宋"/>
              </w:rPr>
              <w:t xml:space="preserve">完整</w:t>
            </w:r>
            <w:r>
              <w:rPr>
                <w:rFonts w:hint="eastAsia" w:ascii="仿宋" w:hAnsi="仿宋" w:eastAsia="仿宋"/>
              </w:rPr>
              <w:t xml:space="preserve">，符合本标段地理信息系统功能需求的，得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3.</w:t>
            </w:r>
            <w:r>
              <w:rPr>
                <w:rFonts w:hint="eastAsia" w:ascii="仿宋" w:hAnsi="仿宋" w:eastAsia="仿宋"/>
              </w:rPr>
              <w:t xml:space="preserve">方案思路不够清晰、内容阐述不够周到，系统功能粗疏，尽管符合本标段地理信息系统功能需求，但整体合理性与可行性弱的，得</w:t>
            </w:r>
            <w:r>
              <w:rPr>
                <w:rFonts w:ascii="仿宋" w:hAnsi="仿宋" w:eastAsia="仿宋"/>
              </w:rPr>
              <w:t xml:space="preserve">1</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4.</w:t>
            </w:r>
            <w:r>
              <w:rPr>
                <w:rFonts w:hint="eastAsia" w:ascii="仿宋" w:hAnsi="仿宋" w:eastAsia="仿宋"/>
              </w:rPr>
              <w:t xml:space="preserve">照搬照抄或不符合本标段地理信息系统功能需求不得分。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主</w:t>
            </w:r>
            <w:r>
              <w:rPr>
                <w:rFonts w:ascii="仿宋" w:hAnsi="仿宋" w:eastAsia="仿宋"/>
              </w:rPr>
              <w:t xml:space="preserve">观分</w:t>
            </w:r>
            <w:r/>
          </w:p>
        </w:tc>
      </w:tr>
      <w:tr>
        <w:trPr>
          <w:jc w:val="center"/>
          <w:trHeight w:val="240"/>
        </w:trPr>
        <w:tc>
          <w:tcPr>
            <w:tcW w:w="753"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w:t>
            </w:r>
            <w:r>
              <w:rPr>
                <w:rFonts w:ascii="仿宋" w:hAnsi="仿宋" w:eastAsia="仿宋"/>
              </w:rPr>
              <w:t xml:space="preserve">供应商</w:t>
            </w:r>
            <w:r>
              <w:rPr>
                <w:rFonts w:hint="eastAsia" w:ascii="仿宋" w:hAnsi="仿宋" w:eastAsia="仿宋"/>
              </w:rPr>
              <w:t xml:space="preserve">提供的视频服务系统建设方案</w:t>
            </w:r>
            <w:r>
              <w:rPr>
                <w:rFonts w:ascii="仿宋" w:hAnsi="仿宋" w:eastAsia="仿宋"/>
              </w:rPr>
              <w:t xml:space="preserve">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所提供的视频服务系统</w:t>
            </w:r>
            <w:r>
              <w:rPr>
                <w:rFonts w:ascii="仿宋" w:hAnsi="仿宋" w:eastAsia="仿宋"/>
              </w:rPr>
              <w:t xml:space="preserve">建设方案思路清晰、</w:t>
            </w:r>
            <w:r>
              <w:rPr>
                <w:rFonts w:hint="eastAsia" w:ascii="仿宋" w:hAnsi="仿宋" w:eastAsia="仿宋"/>
              </w:rPr>
              <w:t xml:space="preserve">内容</w:t>
            </w:r>
            <w:r>
              <w:rPr>
                <w:rFonts w:ascii="仿宋" w:hAnsi="仿宋" w:eastAsia="仿宋"/>
              </w:rPr>
              <w:t xml:space="preserve">阐述完整</w:t>
            </w:r>
            <w:r>
              <w:rPr>
                <w:rFonts w:hint="eastAsia" w:ascii="仿宋" w:hAnsi="仿宋" w:eastAsia="仿宋"/>
              </w:rPr>
              <w:t xml:space="preserve">，</w:t>
            </w:r>
            <w:r>
              <w:rPr>
                <w:rFonts w:ascii="仿宋" w:hAnsi="仿宋" w:eastAsia="仿宋"/>
              </w:rPr>
              <w:t xml:space="preserve">方案合理可行</w:t>
            </w:r>
            <w:r>
              <w:rPr>
                <w:rFonts w:hint="eastAsia" w:ascii="仿宋" w:hAnsi="仿宋" w:eastAsia="仿宋"/>
              </w:rPr>
              <w:t xml:space="preserve">，软件平台系统架</w:t>
            </w:r>
            <w:r>
              <w:rPr>
                <w:rFonts w:ascii="仿宋" w:hAnsi="仿宋" w:eastAsia="仿宋"/>
              </w:rPr>
              <w:t xml:space="preserve">构图完整</w:t>
            </w:r>
            <w:r>
              <w:rPr>
                <w:rFonts w:hint="eastAsia" w:ascii="仿宋" w:hAnsi="仿宋" w:eastAsia="仿宋"/>
              </w:rPr>
              <w:t xml:space="preserve">、合理，符合本标段视频服务系统功能需求</w:t>
            </w:r>
            <w:r>
              <w:rPr>
                <w:rFonts w:ascii="仿宋" w:hAnsi="仿宋" w:eastAsia="仿宋"/>
              </w:rPr>
              <w:t xml:space="preserve">。</w:t>
            </w:r>
            <w:r>
              <w:rPr>
                <w:rFonts w:hint="eastAsia" w:ascii="仿宋" w:hAnsi="仿宋" w:eastAsia="仿宋"/>
              </w:rPr>
              <w:t xml:space="preserve">本项最高1</w:t>
            </w:r>
            <w:r>
              <w:rPr>
                <w:rFonts w:ascii="仿宋" w:hAnsi="仿宋" w:eastAsia="仿宋"/>
              </w:rPr>
              <w:t xml:space="preserve">0</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方案思路清晰、内容阐述详尽，整体方案合理性高、可行性强，软件平台系统架构图</w:t>
            </w:r>
            <w:r>
              <w:rPr>
                <w:rFonts w:ascii="仿宋" w:hAnsi="仿宋" w:eastAsia="仿宋"/>
              </w:rPr>
              <w:t xml:space="preserve">完整</w:t>
            </w:r>
            <w:r>
              <w:rPr>
                <w:rFonts w:hint="eastAsia" w:ascii="仿宋" w:hAnsi="仿宋" w:eastAsia="仿宋"/>
              </w:rPr>
              <w:t xml:space="preserve">，符合本标段视频服务系统功能需求的，得</w:t>
            </w:r>
            <w:r>
              <w:rPr>
                <w:rFonts w:ascii="仿宋" w:hAnsi="仿宋" w:eastAsia="仿宋"/>
              </w:rPr>
              <w:t xml:space="preserve">10</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2.</w:t>
            </w:r>
            <w:r>
              <w:rPr>
                <w:rFonts w:hint="eastAsia" w:ascii="仿宋" w:hAnsi="仿宋" w:eastAsia="仿宋"/>
              </w:rPr>
              <w:t xml:space="preserve">方案思路较为清晰、内容阐述较为详尽，整体合理性较高、可行性较强，软件平台系统架构图比较</w:t>
            </w:r>
            <w:r>
              <w:rPr>
                <w:rFonts w:ascii="仿宋" w:hAnsi="仿宋" w:eastAsia="仿宋"/>
              </w:rPr>
              <w:t xml:space="preserve">完整</w:t>
            </w:r>
            <w:r>
              <w:rPr>
                <w:rFonts w:hint="eastAsia" w:ascii="仿宋" w:hAnsi="仿宋" w:eastAsia="仿宋"/>
              </w:rPr>
              <w:t xml:space="preserve">，符合本标段视频服务系统功能需求的，得</w:t>
            </w:r>
            <w:r>
              <w:rPr>
                <w:rFonts w:ascii="仿宋" w:hAnsi="仿宋" w:eastAsia="仿宋"/>
              </w:rPr>
              <w:t xml:space="preserve">7</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ascii="仿宋" w:hAnsi="仿宋" w:eastAsia="仿宋"/>
              </w:rPr>
              <w:t xml:space="preserve">3.</w:t>
            </w:r>
            <w:r>
              <w:rPr>
                <w:rFonts w:hint="eastAsia" w:ascii="仿宋" w:hAnsi="仿宋" w:eastAsia="仿宋"/>
              </w:rPr>
              <w:t xml:space="preserve">方案思路清晰度一般、内容阐述有一定欠缺，整体合理性、可行性较弱，软件平台系统架构图简单，尽管符合本标段视频服务系统功能需求，但整体合理性与可行性稍弱的，得</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4</w:t>
            </w:r>
            <w:r>
              <w:rPr>
                <w:rFonts w:ascii="仿宋" w:hAnsi="仿宋" w:eastAsia="仿宋"/>
              </w:rPr>
              <w:t xml:space="preserve">.</w:t>
            </w:r>
            <w:r>
              <w:rPr>
                <w:rFonts w:hint="eastAsia" w:ascii="仿宋" w:hAnsi="仿宋" w:eastAsia="仿宋"/>
              </w:rPr>
              <w:t xml:space="preserve">方案思路不够清晰、内容阐述不够周到，软件平台系统架构图粗疏，尽管符合本标段视频服务系统功能需求，但整体合理性与可行性弱的，得</w:t>
            </w:r>
            <w:r>
              <w:rPr>
                <w:rFonts w:ascii="仿宋" w:hAnsi="仿宋" w:eastAsia="仿宋"/>
              </w:rPr>
              <w:t xml:space="preserve">1</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5</w:t>
            </w:r>
            <w:r>
              <w:rPr>
                <w:rFonts w:ascii="仿宋" w:hAnsi="仿宋" w:eastAsia="仿宋"/>
              </w:rPr>
              <w:t xml:space="preserve">.</w:t>
            </w:r>
            <w:r>
              <w:rPr>
                <w:rFonts w:hint="eastAsia" w:ascii="仿宋" w:hAnsi="仿宋" w:eastAsia="仿宋"/>
              </w:rPr>
              <w:t xml:space="preserve">照搬照抄或不符合本标段视频服务系统功能需求不得分。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主</w:t>
            </w:r>
            <w:r>
              <w:rPr>
                <w:rFonts w:ascii="仿宋" w:hAnsi="仿宋" w:eastAsia="仿宋"/>
              </w:rPr>
              <w:t xml:space="preserve">观分</w:t>
            </w:r>
            <w:r/>
          </w:p>
        </w:tc>
      </w:tr>
      <w:tr>
        <w:trPr>
          <w:jc w:val="center"/>
          <w:trHeight w:val="386"/>
        </w:trPr>
        <w:tc>
          <w:tcPr>
            <w:tcW w:w="753"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2</w:t>
            </w:r>
            <w:r/>
          </w:p>
        </w:tc>
        <w:tc>
          <w:tcPr>
            <w:tcW w:w="1021"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施工计划安排（</w:t>
            </w:r>
            <w:r>
              <w:rPr>
                <w:rFonts w:ascii="仿宋" w:hAnsi="仿宋" w:eastAsia="仿宋"/>
              </w:rPr>
              <w:t xml:space="preserve">4</w:t>
            </w:r>
            <w:r>
              <w:rPr>
                <w:rFonts w:hint="eastAsia" w:ascii="仿宋" w:hAnsi="仿宋" w:eastAsia="仿宋"/>
              </w:rPr>
              <w:t xml:space="preserve">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w:t>
            </w:r>
            <w:r>
              <w:rPr>
                <w:rFonts w:ascii="仿宋" w:hAnsi="仿宋" w:eastAsia="仿宋"/>
              </w:rPr>
              <w:t xml:space="preserve">供应商</w:t>
            </w:r>
            <w:r>
              <w:rPr>
                <w:rFonts w:hint="eastAsia" w:ascii="仿宋" w:hAnsi="仿宋" w:eastAsia="仿宋"/>
              </w:rPr>
              <w:t xml:space="preserve">提供的施工计划安排</w:t>
            </w:r>
            <w:r>
              <w:rPr>
                <w:rFonts w:ascii="仿宋" w:hAnsi="仿宋" w:eastAsia="仿宋"/>
              </w:rPr>
              <w:t xml:space="preserve">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评委根据施工方案对标段所有任务内容的施工顺序、人员安排、时间安排及在改造实施过程中能确保现有所有网络、业务和应用运行正常等方面进行评审（本项最高</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1.方案思路清晰、内容阐述详尽，整体合理性高可行强，同时对实施过程中能保证现有所有网络、业务和应用等方面的安全性内容表述可靠性高技术性强的，得</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2.方案思路较为清晰、内容阐述较为详尽，整体合理性较高、可行性较强，同时对实施过程中能保证现有所有网络、业务和应用等方面的安全性内容表述可靠性较高、技术性较强的，得</w:t>
            </w:r>
            <w:r>
              <w:rPr>
                <w:rFonts w:ascii="仿宋" w:hAnsi="仿宋" w:eastAsia="仿宋"/>
              </w:rPr>
              <w:t xml:space="preserve">3</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3</w:t>
            </w:r>
            <w:r>
              <w:rPr>
                <w:rFonts w:ascii="仿宋" w:hAnsi="仿宋" w:eastAsia="仿宋"/>
              </w:rPr>
              <w:t xml:space="preserve">.</w:t>
            </w:r>
            <w:r>
              <w:rPr>
                <w:rFonts w:hint="eastAsia" w:ascii="仿宋" w:hAnsi="仿宋" w:eastAsia="仿宋"/>
              </w:rPr>
              <w:t xml:space="preserve">方案思路清晰度一般、内容阐述有一定欠缺，整体合理性与可行性稍弱，同时对实施过程中能保证现有所有网络、业务和应用等方面的安全性内容表述可靠性与技术性稍弱的，得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4.方案思路清晰较差、内容阐述不够周到，整体合理性与可行性差，同时对实施过程中能保证现有所有网络、业务和应用等方面的安全性内容表述可靠性与技术性差的，得</w:t>
            </w:r>
            <w:r>
              <w:rPr>
                <w:rFonts w:ascii="仿宋" w:hAnsi="仿宋" w:eastAsia="仿宋"/>
              </w:rPr>
              <w:t xml:space="preserve">1</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主</w:t>
            </w:r>
            <w:r>
              <w:rPr>
                <w:rFonts w:ascii="仿宋" w:hAnsi="仿宋" w:eastAsia="仿宋"/>
              </w:rPr>
              <w:t xml:space="preserve">观分</w:t>
            </w:r>
            <w:r/>
          </w:p>
        </w:tc>
      </w:tr>
      <w:tr>
        <w:trPr>
          <w:jc w:val="center"/>
          <w:trHeight w:val="1440"/>
        </w:trPr>
        <w:tc>
          <w:tcPr>
            <w:tcW w:w="753"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3</w:t>
            </w:r>
            <w:r/>
          </w:p>
        </w:tc>
        <w:tc>
          <w:tcPr>
            <w:tcW w:w="1021"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售后服务</w:t>
            </w:r>
            <w:r>
              <w:rPr>
                <w:rFonts w:hint="eastAsia" w:ascii="仿宋" w:hAnsi="仿宋" w:eastAsia="仿宋"/>
              </w:rPr>
              <w:t xml:space="preserve">方案（2分）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对供应商提供的售后服务方案进行评审。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2</w:t>
            </w:r>
            <w:r>
              <w:rPr>
                <w:rFonts w:ascii="仿宋" w:hAnsi="仿宋" w:eastAsia="仿宋"/>
              </w:rPr>
              <w:t xml:space="preserve">.</w:t>
            </w:r>
            <w:r>
              <w:rPr>
                <w:rFonts w:hint="eastAsia" w:ascii="仿宋" w:hAnsi="仿宋" w:eastAsia="仿宋"/>
              </w:rPr>
              <w:t xml:space="preserve">评委根据供应商提供的“售后服务方案”内容进行评审（本项最高</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（1）方案内容详实、完善，售后服务切实可行的，得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（2）方案内容简单粗疏，完善度差，售后服务可行性差的，得1分。</w:t>
            </w:r>
            <w:r/>
          </w:p>
        </w:tc>
        <w:tc>
          <w:tcPr>
            <w:tcW w:w="988" w:type="dxa"/>
            <w:vAlign w:val="center"/>
            <w:textDirection w:val="lrTb"/>
            <w:noWrap w:val="false"/>
          </w:tcPr>
          <w:p>
            <w:pPr>
              <w:spacing w:line="240" w:lineRule="exact"/>
              <w:rPr>
                <w:rFonts w:hint="eastAsia" w:ascii="仿宋" w:hAnsi="仿宋" w:eastAsia="仿宋"/>
              </w:rPr>
            </w:pPr>
            <w:r>
              <w:rPr>
                <w:rFonts w:hint="eastAsia" w:ascii="仿宋" w:hAnsi="仿宋" w:eastAsia="仿宋"/>
              </w:rPr>
              <w:t xml:space="preserve">主</w:t>
            </w:r>
            <w:r>
              <w:rPr>
                <w:rFonts w:ascii="仿宋" w:hAnsi="仿宋" w:eastAsia="仿宋"/>
              </w:rPr>
              <w:t xml:space="preserve">观分</w:t>
            </w:r>
            <w:r/>
          </w:p>
        </w:tc>
      </w:tr>
    </w:tbl>
    <w:p>
      <w:pPr>
        <w:pStyle w:val="1135"/>
        <w:ind w:firstLine="3306"/>
        <w:spacing w:line="360" w:lineRule="auto"/>
        <w:rPr>
          <w:rFonts w:hint="eastAsia" w:ascii="宋体" w:eastAsia="宋体"/>
          <w:b/>
          <w:sz w:val="24"/>
          <w:szCs w:val="24"/>
          <w:lang w:eastAsia="zh-CN"/>
        </w:rPr>
      </w:pPr>
      <w:r>
        <w:rPr>
          <w:rFonts w:hint="eastAsia" w:ascii="宋体" w:eastAsia="宋体"/>
          <w:b/>
          <w:sz w:val="24"/>
          <w:szCs w:val="24"/>
          <w:lang w:eastAsia="zh-CN"/>
        </w:rPr>
        <w:t xml:space="preserve">2</w:t>
      </w:r>
      <w:r>
        <w:rPr>
          <w:rFonts w:ascii="宋体" w:eastAsia="宋体"/>
          <w:b/>
          <w:sz w:val="24"/>
          <w:szCs w:val="24"/>
          <w:lang w:eastAsia="zh-CN"/>
        </w:rPr>
        <w:t xml:space="preserve">.</w:t>
      </w:r>
      <w:r>
        <w:rPr>
          <w:rFonts w:hint="eastAsia" w:ascii="宋体" w:eastAsia="宋体"/>
          <w:b/>
          <w:sz w:val="24"/>
          <w:szCs w:val="24"/>
          <w:lang w:eastAsia="zh-CN"/>
        </w:rPr>
        <w:t xml:space="preserve">商务标：</w:t>
      </w:r>
      <w:r>
        <w:rPr>
          <w:rFonts w:ascii="宋体" w:eastAsia="宋体"/>
          <w:b/>
          <w:sz w:val="24"/>
          <w:szCs w:val="24"/>
          <w:lang w:eastAsia="zh-CN"/>
        </w:rPr>
        <w:t xml:space="preserve">47</w:t>
      </w:r>
      <w:r>
        <w:rPr>
          <w:rFonts w:hint="eastAsia" w:ascii="宋体" w:eastAsia="宋体"/>
          <w:b/>
          <w:sz w:val="24"/>
          <w:szCs w:val="24"/>
          <w:lang w:eastAsia="zh-CN"/>
        </w:rPr>
        <w:t xml:space="preserve">分</w:t>
      </w:r>
      <w:r/>
    </w:p>
    <w:tbl>
      <w:tblPr>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021"/>
        <w:gridCol w:w="1843"/>
        <w:gridCol w:w="5182"/>
        <w:gridCol w:w="988"/>
      </w:tblGrid>
      <w:tr>
        <w:trPr>
          <w:jc w:val="center"/>
          <w:trHeight w:val="644"/>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ind w:left="-40"/>
              <w:jc w:val="center"/>
              <w:spacing w:line="240" w:lineRule="exact"/>
              <w:rPr>
                <w:rFonts w:hint="eastAsia" w:ascii="仿宋" w:hAnsi="仿宋" w:eastAsia="仿宋"/>
                <w:b/>
              </w:rPr>
            </w:pPr>
            <w:r>
              <w:rPr>
                <w:rFonts w:ascii="仿宋" w:hAnsi="仿宋" w:eastAsia="仿宋"/>
                <w:b/>
              </w:rPr>
              <w:t xml:space="preserve">序号</w:t>
            </w:r>
            <w:r/>
          </w:p>
        </w:tc>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ind w:left="-40"/>
              <w:jc w:val="center"/>
              <w:spacing w:line="240" w:lineRule="exact"/>
              <w:rPr>
                <w:rFonts w:hint="eastAsia" w:ascii="仿宋" w:hAnsi="仿宋" w:eastAsia="仿宋"/>
                <w:b/>
              </w:rPr>
            </w:pPr>
            <w:r>
              <w:rPr>
                <w:rFonts w:ascii="仿宋" w:hAnsi="仿宋" w:eastAsia="仿宋"/>
                <w:b/>
              </w:rPr>
              <w:t xml:space="preserve">评审项目</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2"/>
              <w:jc w:val="center"/>
              <w:spacing w:line="240" w:lineRule="exact"/>
              <w:rPr>
                <w:rFonts w:hint="eastAsia" w:ascii="仿宋" w:hAnsi="仿宋" w:eastAsia="仿宋"/>
                <w:b/>
              </w:rPr>
            </w:pPr>
            <w:r>
              <w:rPr>
                <w:rFonts w:ascii="仿宋" w:hAnsi="仿宋" w:eastAsia="仿宋"/>
                <w:b/>
              </w:rPr>
              <w:t xml:space="preserve">评审要求</w:t>
            </w:r>
            <w:r/>
          </w:p>
        </w:tc>
        <w:tc>
          <w:tcPr>
            <w:tcBorders>
              <w:top w:val="single" w:color="auto" w:sz="4" w:space="0"/>
              <w:left w:val="single" w:color="auto" w:sz="4" w:space="0"/>
              <w:bottom w:val="single" w:color="auto" w:sz="4" w:space="0"/>
              <w:right w:val="single" w:color="auto" w:sz="4" w:space="0"/>
            </w:tcBorders>
            <w:tcW w:w="5182" w:type="dxa"/>
            <w:vAlign w:val="center"/>
            <w:textDirection w:val="lrTb"/>
            <w:noWrap w:val="false"/>
          </w:tcPr>
          <w:p>
            <w:pPr>
              <w:ind w:firstLine="422"/>
              <w:jc w:val="center"/>
              <w:spacing w:line="240" w:lineRule="exact"/>
              <w:rPr>
                <w:rFonts w:hint="eastAsia" w:ascii="仿宋" w:hAnsi="仿宋" w:eastAsia="仿宋"/>
                <w:b/>
              </w:rPr>
            </w:pPr>
            <w:r>
              <w:rPr>
                <w:rFonts w:ascii="仿宋" w:hAnsi="仿宋" w:eastAsia="仿宋"/>
                <w:b/>
              </w:rPr>
              <w:t xml:space="preserve">评审因素</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240" w:lineRule="exact"/>
              <w:rPr>
                <w:rFonts w:hint="eastAsia" w:ascii="仿宋" w:hAnsi="仿宋" w:eastAsia="仿宋"/>
                <w:b/>
              </w:rPr>
            </w:pPr>
            <w:r>
              <w:rPr>
                <w:rFonts w:hint="eastAsia" w:ascii="仿宋" w:hAnsi="仿宋" w:eastAsia="仿宋"/>
                <w:b/>
              </w:rPr>
              <w:t xml:space="preserve">主/客观分</w:t>
            </w:r>
            <w:r/>
          </w:p>
        </w:tc>
      </w:tr>
      <w:tr>
        <w:trPr>
          <w:jc w:val="center"/>
          <w:trHeight w:val="644"/>
        </w:trPr>
        <w:tc>
          <w:tcPr>
            <w:tcW w:w="753" w:type="dxa"/>
            <w:vAlign w:val="center"/>
            <w:vMerge w:val="restart"/>
            <w:textDirection w:val="lrTb"/>
            <w:noWrap w:val="false"/>
          </w:tcPr>
          <w:p>
            <w:pPr>
              <w:ind w:left="-40"/>
              <w:jc w:val="center"/>
              <w:spacing w:line="240" w:lineRule="exact"/>
              <w:rPr>
                <w:rFonts w:hint="eastAsia" w:ascii="仿宋" w:hAnsi="仿宋" w:eastAsia="仿宋"/>
              </w:rPr>
            </w:pPr>
            <w:r>
              <w:rPr>
                <w:rFonts w:ascii="仿宋" w:hAnsi="仿宋" w:eastAsia="仿宋"/>
              </w:rPr>
              <w:t xml:space="preserve">1</w:t>
            </w:r>
            <w:r/>
          </w:p>
        </w:tc>
        <w:tc>
          <w:tcPr>
            <w:tcW w:w="1021" w:type="dxa"/>
            <w:vAlign w:val="center"/>
            <w:vMerge w:val="restart"/>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供应</w:t>
            </w:r>
            <w:r>
              <w:rPr>
                <w:rFonts w:hint="eastAsia" w:ascii="仿宋" w:hAnsi="仿宋" w:eastAsia="仿宋"/>
              </w:rPr>
              <w:t xml:space="preserve">商综合</w:t>
            </w:r>
            <w:r>
              <w:rPr>
                <w:rFonts w:hint="eastAsia" w:ascii="仿宋" w:hAnsi="仿宋" w:eastAsia="仿宋"/>
              </w:rPr>
              <w:t xml:space="preserve">能力（</w:t>
            </w:r>
            <w:r>
              <w:rPr>
                <w:rFonts w:ascii="仿宋" w:hAnsi="仿宋" w:eastAsia="仿宋"/>
              </w:rPr>
              <w:t xml:space="preserve">9</w:t>
            </w:r>
            <w:r>
              <w:rPr>
                <w:rFonts w:hint="eastAsia" w:ascii="仿宋" w:hAnsi="仿宋" w:eastAsia="仿宋"/>
              </w:rPr>
              <w:t xml:space="preserve">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提供要求的在有效期内的证书的</w:t>
            </w:r>
            <w:r>
              <w:rPr>
                <w:rFonts w:hint="eastAsia" w:ascii="仿宋" w:hAnsi="仿宋" w:eastAsia="仿宋"/>
              </w:rPr>
              <w:t xml:space="preserve">扫描件</w:t>
            </w:r>
            <w:r>
              <w:rPr>
                <w:rFonts w:ascii="仿宋" w:hAnsi="仿宋" w:eastAsia="仿宋"/>
              </w:rPr>
              <w:t xml:space="preserve">。</w:t>
            </w:r>
            <w:r/>
          </w:p>
        </w:tc>
        <w:tc>
          <w:tcPr>
            <w:tcW w:w="5182" w:type="dxa"/>
            <w:vAlign w:val="center"/>
            <w:textDirection w:val="lrTb"/>
            <w:noWrap w:val="false"/>
          </w:tcPr>
          <w:p>
            <w:pPr>
              <w:ind w:firstLine="420"/>
              <w:spacing w:line="240" w:lineRule="exact"/>
              <w:rPr>
                <w:rFonts w:hint="eastAsia" w:ascii="仿宋" w:hAnsi="仿宋" w:eastAsia="仿宋"/>
              </w:rPr>
            </w:pPr>
            <w:r>
              <w:rPr>
                <w:rFonts w:ascii="仿宋" w:hAnsi="仿宋" w:eastAsia="仿宋"/>
              </w:rPr>
              <w:t xml:space="preserve">1.</w:t>
            </w:r>
            <w:r>
              <w:rPr>
                <w:rFonts w:hint="eastAsia" w:ascii="仿宋" w:hAnsi="仿宋" w:eastAsia="仿宋"/>
              </w:rPr>
              <w:t xml:space="preserve">具有信息安全服务资质认证（安全集成），二级及以上的得2分，不提供不得分；</w:t>
            </w:r>
            <w:r/>
          </w:p>
          <w:p>
            <w:pPr>
              <w:ind w:firstLine="420"/>
              <w:spacing w:line="240" w:lineRule="exact"/>
              <w:rPr>
                <w:rFonts w:hint="eastAsia" w:ascii="仿宋" w:hAnsi="仿宋" w:eastAsia="仿宋"/>
              </w:rPr>
            </w:pPr>
            <w:r>
              <w:rPr>
                <w:rFonts w:ascii="仿宋" w:hAnsi="仿宋" w:eastAsia="仿宋"/>
              </w:rPr>
              <w:t xml:space="preserve">2.</w:t>
            </w:r>
            <w:r>
              <w:rPr>
                <w:rFonts w:hint="eastAsia" w:ascii="仿宋" w:hAnsi="仿宋" w:eastAsia="仿宋"/>
              </w:rPr>
              <w:t xml:space="preserve">具有信息安全服务资质认证（</w:t>
            </w:r>
            <w:r>
              <w:rPr>
                <w:rFonts w:hint="eastAsia" w:ascii="仿宋" w:hAnsi="仿宋" w:eastAsia="仿宋"/>
              </w:rPr>
              <w:t xml:space="preserve">安全运</w:t>
            </w:r>
            <w:r>
              <w:rPr>
                <w:rFonts w:hint="eastAsia" w:ascii="仿宋" w:hAnsi="仿宋" w:eastAsia="仿宋"/>
              </w:rPr>
              <w:t xml:space="preserve">维），二级及以上的得2分，不提供不得分；</w:t>
            </w:r>
            <w:r/>
          </w:p>
          <w:p>
            <w:pPr>
              <w:ind w:firstLine="420"/>
              <w:spacing w:line="240" w:lineRule="exact"/>
              <w:rPr>
                <w:rFonts w:hint="eastAsia" w:ascii="仿宋" w:hAnsi="仿宋" w:eastAsia="仿宋"/>
              </w:rPr>
            </w:pPr>
            <w:r>
              <w:rPr>
                <w:rFonts w:ascii="仿宋" w:hAnsi="仿宋" w:eastAsia="仿宋"/>
              </w:rPr>
              <w:t xml:space="preserve">3.</w:t>
            </w:r>
            <w:r>
              <w:rPr>
                <w:rFonts w:hint="eastAsia" w:ascii="仿宋" w:hAnsi="仿宋" w:eastAsia="仿宋"/>
              </w:rPr>
              <w:t xml:space="preserve">具有系统业务安全服务认证，二级及以上1分，没有不得分；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835"/>
        </w:trPr>
        <w:tc>
          <w:tcPr>
            <w:tcW w:w="753"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提供自20</w:t>
            </w:r>
            <w:r>
              <w:rPr>
                <w:rFonts w:ascii="仿宋" w:hAnsi="仿宋" w:eastAsia="仿宋"/>
              </w:rPr>
              <w:t xml:space="preserve">21</w:t>
            </w:r>
            <w:r>
              <w:rPr>
                <w:rFonts w:hint="eastAsia" w:ascii="仿宋" w:hAnsi="仿宋" w:eastAsia="仿宋"/>
              </w:rPr>
              <w:t xml:space="preserve">年1</w:t>
            </w:r>
            <w:r>
              <w:rPr>
                <w:rFonts w:ascii="仿宋" w:hAnsi="仿宋" w:eastAsia="仿宋"/>
              </w:rPr>
              <w:t xml:space="preserve">0月</w:t>
            </w:r>
            <w:r>
              <w:rPr>
                <w:rFonts w:hint="eastAsia" w:ascii="仿宋" w:hAnsi="仿宋" w:eastAsia="仿宋"/>
              </w:rPr>
              <w:t xml:space="preserve">以来有效期内合同扫描件。</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4.供应商</w:t>
            </w:r>
            <w:r>
              <w:rPr>
                <w:rFonts w:hint="eastAsia" w:ascii="仿宋" w:hAnsi="仿宋" w:eastAsia="仿宋"/>
              </w:rPr>
              <w:t xml:space="preserve">提供合同为本</w:t>
            </w:r>
            <w:r>
              <w:rPr>
                <w:rFonts w:ascii="仿宋" w:hAnsi="仿宋" w:eastAsia="仿宋"/>
              </w:rPr>
              <w:t xml:space="preserve">标段</w:t>
            </w:r>
            <w:r>
              <w:rPr>
                <w:rFonts w:hint="eastAsia" w:ascii="仿宋" w:hAnsi="仿宋" w:eastAsia="仿宋"/>
              </w:rPr>
              <w:t xml:space="preserve">类似案例的，（且提供项目验收证明材料），合同和验收材料齐全的，</w:t>
            </w:r>
            <w:r>
              <w:rPr>
                <w:rFonts w:ascii="仿宋" w:hAnsi="仿宋" w:eastAsia="仿宋"/>
              </w:rPr>
              <w:t xml:space="preserve">每提供1份得2分</w:t>
            </w:r>
            <w:r>
              <w:rPr>
                <w:rFonts w:hint="eastAsia" w:ascii="仿宋" w:hAnsi="仿宋" w:eastAsia="仿宋"/>
              </w:rPr>
              <w:t xml:space="preserve">，本项最高</w:t>
            </w:r>
            <w:r>
              <w:rPr>
                <w:rFonts w:ascii="仿宋" w:hAnsi="仿宋" w:eastAsia="仿宋"/>
              </w:rPr>
              <w:t xml:space="preserve">4</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204"/>
        </w:trPr>
        <w:tc>
          <w:tcPr>
            <w:tcW w:w="753" w:type="dxa"/>
            <w:vAlign w:val="center"/>
            <w:vMerge w:val="restart"/>
            <w:textDirection w:val="lrTb"/>
            <w:noWrap w:val="false"/>
          </w:tcPr>
          <w:p>
            <w:pPr>
              <w:ind w:left="-40"/>
              <w:jc w:val="center"/>
              <w:spacing w:line="240" w:lineRule="exact"/>
              <w:rPr>
                <w:rFonts w:hint="eastAsia" w:ascii="仿宋" w:hAnsi="仿宋" w:eastAsia="仿宋"/>
              </w:rPr>
            </w:pPr>
            <w:r>
              <w:rPr>
                <w:rFonts w:ascii="仿宋" w:hAnsi="仿宋" w:eastAsia="仿宋"/>
              </w:rPr>
              <w:t xml:space="preserve">2</w:t>
            </w:r>
            <w:r/>
          </w:p>
        </w:tc>
        <w:tc>
          <w:tcPr>
            <w:tcW w:w="1021" w:type="dxa"/>
            <w:vAlign w:val="center"/>
            <w:vMerge w:val="restart"/>
            <w:textDirection w:val="lrTb"/>
            <w:noWrap w:val="false"/>
          </w:tcPr>
          <w:p>
            <w:pPr>
              <w:ind w:left="-40"/>
              <w:jc w:val="left"/>
              <w:spacing w:line="240" w:lineRule="exact"/>
              <w:rPr>
                <w:rFonts w:hint="eastAsia" w:ascii="仿宋" w:hAnsi="仿宋" w:eastAsia="仿宋"/>
              </w:rPr>
            </w:pPr>
            <w:r>
              <w:rPr>
                <w:rFonts w:hint="eastAsia" w:ascii="仿宋" w:hAnsi="仿宋" w:eastAsia="仿宋"/>
              </w:rPr>
              <w:t xml:space="preserve">项目实施小组成员、实施人员能力及驻场服</w:t>
            </w:r>
            <w:r>
              <w:rPr>
                <w:rFonts w:hint="eastAsia" w:ascii="仿宋" w:hAnsi="仿宋" w:eastAsia="仿宋"/>
              </w:rPr>
              <w:t xml:space="preserve">务人员（</w:t>
            </w:r>
            <w:r>
              <w:rPr>
                <w:rFonts w:ascii="仿宋" w:hAnsi="仿宋" w:eastAsia="仿宋"/>
              </w:rPr>
              <w:t xml:space="preserve">8</w:t>
            </w:r>
            <w:r>
              <w:rPr>
                <w:rFonts w:hint="eastAsia" w:ascii="仿宋" w:hAnsi="仿宋" w:eastAsia="仿宋"/>
              </w:rPr>
              <w:t xml:space="preserve">分）</w:t>
            </w:r>
            <w:r/>
          </w:p>
        </w:tc>
        <w:tc>
          <w:tcPr>
            <w:tcW w:w="1843" w:type="dxa"/>
            <w:vAlign w:val="center"/>
            <w:vMerge w:val="restart"/>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提供证书复印件和供应商为其缴纳</w:t>
            </w:r>
            <w:r>
              <w:rPr>
                <w:rFonts w:hint="eastAsia" w:ascii="仿宋" w:hAnsi="仿宋" w:eastAsia="仿宋"/>
              </w:rPr>
              <w:t xml:space="preserve">的近3个月任意一个月的</w:t>
            </w:r>
            <w:r>
              <w:rPr>
                <w:rFonts w:hint="eastAsia" w:ascii="仿宋" w:hAnsi="仿宋" w:eastAsia="仿宋"/>
              </w:rPr>
              <w:t xml:space="preserve">人社部门</w:t>
            </w:r>
            <w:r>
              <w:rPr>
                <w:rFonts w:hint="eastAsia" w:ascii="仿宋" w:hAnsi="仿宋" w:eastAsia="仿宋"/>
              </w:rPr>
              <w:t xml:space="preserve">出具的</w:t>
            </w:r>
            <w:r>
              <w:rPr>
                <w:rFonts w:hint="eastAsia" w:ascii="仿宋" w:hAnsi="仿宋" w:eastAsia="仿宋"/>
              </w:rPr>
              <w:t xml:space="preserve">社保缴纳证明</w:t>
            </w:r>
            <w:r>
              <w:rPr>
                <w:rFonts w:ascii="仿宋" w:hAnsi="仿宋" w:eastAsia="仿宋"/>
              </w:rPr>
              <w:t xml:space="preserve">。</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根据本标段要求，供应商应针对本标段组建标段实施小组。本标段配置项目经理1名，技术负责人1名；</w:t>
            </w:r>
            <w:r/>
          </w:p>
          <w:p>
            <w:pPr>
              <w:ind w:firstLine="420"/>
              <w:jc w:val="left"/>
              <w:spacing w:line="240" w:lineRule="exact"/>
              <w:rPr>
                <w:rFonts w:hint="eastAsia" w:ascii="仿宋" w:hAnsi="仿宋" w:eastAsia="仿宋"/>
              </w:rPr>
            </w:pPr>
            <w:r>
              <w:rPr>
                <w:rFonts w:hint="eastAsia" w:ascii="仿宋" w:hAnsi="仿宋" w:eastAsia="仿宋"/>
              </w:rPr>
              <w:t xml:space="preserve">（1）项目经理具有信息系统项目管理师、IT服务项目经理、信息技术应用创新信息服务经理证书，</w:t>
            </w:r>
            <w:r>
              <w:rPr>
                <w:rFonts w:hint="eastAsia" w:ascii="仿宋" w:hAnsi="仿宋" w:eastAsia="仿宋"/>
              </w:rPr>
              <w:t xml:space="preserve">同时具备3个的得2分，具备 2个得 1 分，具备 1 </w:t>
            </w:r>
            <w:r>
              <w:rPr>
                <w:rFonts w:hint="eastAsia" w:ascii="仿宋" w:hAnsi="仿宋" w:eastAsia="仿宋"/>
              </w:rPr>
              <w:t xml:space="preserve">个</w:t>
            </w:r>
            <w:r>
              <w:rPr>
                <w:rFonts w:hint="eastAsia" w:ascii="仿宋" w:hAnsi="仿宋" w:eastAsia="仿宋"/>
              </w:rPr>
              <w:t xml:space="preserve">或不具备不得分。</w:t>
            </w:r>
            <w:r/>
          </w:p>
          <w:p>
            <w:pPr>
              <w:ind w:firstLine="420"/>
              <w:jc w:val="left"/>
              <w:spacing w:line="240" w:lineRule="exact"/>
              <w:rPr>
                <w:rFonts w:hint="eastAsia" w:ascii="仿宋" w:hAnsi="仿宋" w:eastAsia="仿宋"/>
              </w:rPr>
            </w:pPr>
            <w:r>
              <w:rPr>
                <w:rFonts w:hint="eastAsia" w:ascii="仿宋" w:hAnsi="仿宋" w:eastAsia="仿宋"/>
              </w:rPr>
              <w:t xml:space="preserve">（2）技术负责人具有高级工程师、CISP注册信息安全管理人员证书、信息技术应用创新信息安全工程师证书，同时具备3个证书得 2分，具备 2个证书得 1 分，具备 1 </w:t>
            </w:r>
            <w:r>
              <w:rPr>
                <w:rFonts w:hint="eastAsia" w:ascii="仿宋" w:hAnsi="仿宋" w:eastAsia="仿宋"/>
              </w:rPr>
              <w:t xml:space="preserve">个</w:t>
            </w:r>
            <w:r>
              <w:rPr>
                <w:rFonts w:hint="eastAsia" w:ascii="仿宋" w:hAnsi="仿宋" w:eastAsia="仿宋"/>
              </w:rPr>
              <w:t xml:space="preserve">或不具备不得分。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204"/>
        </w:trPr>
        <w:tc>
          <w:tcPr>
            <w:tcW w:w="753"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vMerge w:val="continue"/>
            <w:textDirection w:val="lrTb"/>
            <w:noWrap w:val="false"/>
          </w:tcPr>
          <w:p>
            <w:pPr>
              <w:ind w:firstLine="420"/>
              <w:jc w:val="left"/>
              <w:spacing w:line="240" w:lineRule="exact"/>
              <w:rPr>
                <w:rFonts w:hint="eastAsia" w:ascii="仿宋" w:hAnsi="仿宋" w:eastAsia="仿宋"/>
              </w:rPr>
            </w:pPr>
            <w:r>
              <w:rPr>
                <w:rFonts w:hint="eastAsia" w:ascii="仿宋" w:hAnsi="仿宋" w:eastAsia="仿宋"/>
              </w:rPr>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2</w:t>
            </w:r>
            <w:r>
              <w:rPr>
                <w:rFonts w:ascii="仿宋" w:hAnsi="仿宋" w:eastAsia="仿宋"/>
              </w:rPr>
              <w:t xml:space="preserve">.</w:t>
            </w:r>
            <w:r>
              <w:rPr>
                <w:rFonts w:hint="eastAsia" w:ascii="仿宋" w:hAnsi="仿宋" w:eastAsia="仿宋"/>
              </w:rPr>
              <w:t xml:space="preserve">根据本标段要求，供应商应针对本标段组建标段实施小组，所组建的标段实施小组不少于</w:t>
            </w:r>
            <w:r>
              <w:rPr>
                <w:rFonts w:ascii="仿宋" w:hAnsi="仿宋" w:eastAsia="仿宋"/>
              </w:rPr>
              <w:t xml:space="preserve">6</w:t>
            </w:r>
            <w:r>
              <w:rPr>
                <w:rFonts w:hint="eastAsia" w:ascii="仿宋" w:hAnsi="仿宋" w:eastAsia="仿宋"/>
              </w:rPr>
              <w:t xml:space="preserve">人（不含项目经理）且实施小组所有成员须具有与本标段实施相关的认证书（与本标段无关的证书视作未提供）</w:t>
            </w:r>
            <w:r>
              <w:rPr>
                <w:rFonts w:ascii="仿宋" w:hAnsi="仿宋" w:eastAsia="仿宋"/>
              </w:rPr>
              <w:t xml:space="preserve">，</w:t>
            </w:r>
            <w:r>
              <w:rPr>
                <w:rFonts w:hint="eastAsia" w:ascii="仿宋" w:hAnsi="仿宋" w:eastAsia="仿宋"/>
              </w:rPr>
              <w:t xml:space="preserve">实施小组人员具备信息系统项目管理师、网络工程师、通信工程师、软件设计师、数据库系统工程师、安全工程师证书，具备1个证书得1分（同一个人具备多个证书得1分），本项最高</w:t>
            </w:r>
            <w:r>
              <w:rPr>
                <w:rFonts w:ascii="仿宋" w:hAnsi="仿宋" w:eastAsia="仿宋"/>
              </w:rPr>
              <w:t xml:space="preserve">4</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240"/>
        </w:trPr>
        <w:tc>
          <w:tcPr>
            <w:tcW w:w="753"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3</w:t>
            </w:r>
            <w:r/>
          </w:p>
        </w:tc>
        <w:tc>
          <w:tcPr>
            <w:tcW w:w="1021"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产品技术部分（</w:t>
            </w:r>
            <w:r>
              <w:rPr>
                <w:rFonts w:ascii="仿宋" w:hAnsi="仿宋" w:eastAsia="仿宋"/>
              </w:rPr>
              <w:t xml:space="preserve">17</w:t>
            </w:r>
            <w:r>
              <w:rPr>
                <w:rFonts w:hint="eastAsia" w:ascii="仿宋" w:hAnsi="仿宋" w:eastAsia="仿宋"/>
              </w:rPr>
              <w:t xml:space="preserve">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对供应商提供的产品</w:t>
            </w:r>
            <w:r>
              <w:rPr>
                <w:rFonts w:hint="eastAsia" w:ascii="仿宋" w:hAnsi="仿宋" w:eastAsia="仿宋"/>
              </w:rPr>
              <w:t xml:space="preserve">参进行</w:t>
            </w:r>
            <w:r>
              <w:rPr>
                <w:rFonts w:hint="eastAsia" w:ascii="仿宋" w:hAnsi="仿宋" w:eastAsia="仿宋"/>
              </w:rPr>
              <w:t xml:space="preserve">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根据标段技术要求所明确的产品性能、技术参数与招标文件的适合性打分，投标产品技术参数和配置完全满足招标文件要求的得</w:t>
            </w:r>
            <w:r>
              <w:rPr>
                <w:rFonts w:ascii="仿宋" w:hAnsi="仿宋" w:eastAsia="仿宋"/>
              </w:rPr>
              <w:t xml:space="preserve">17</w:t>
            </w:r>
            <w:r>
              <w:rPr>
                <w:rFonts w:hint="eastAsia" w:ascii="仿宋" w:hAnsi="仿宋" w:eastAsia="仿宋"/>
              </w:rPr>
              <w:t xml:space="preserve">分。加“★”项为关键参数，不得负偏离，负偏离作废标处理，加“▲”项为重要参数，有一项负偏离扣 </w:t>
            </w:r>
            <w:r>
              <w:rPr>
                <w:rFonts w:ascii="仿宋" w:hAnsi="仿宋" w:eastAsia="仿宋"/>
              </w:rPr>
              <w:t xml:space="preserve">1</w:t>
            </w:r>
            <w:r>
              <w:rPr>
                <w:rFonts w:hint="eastAsia" w:ascii="仿宋" w:hAnsi="仿宋" w:eastAsia="仿宋"/>
              </w:rPr>
              <w:t xml:space="preserve"> 分，其他参数每有一项负偏离扣 </w:t>
            </w:r>
            <w:r>
              <w:rPr>
                <w:rFonts w:ascii="仿宋" w:hAnsi="仿宋" w:eastAsia="仿宋"/>
              </w:rPr>
              <w:t xml:space="preserve">0.5</w:t>
            </w:r>
            <w:r>
              <w:rPr>
                <w:rFonts w:hint="eastAsia" w:ascii="仿宋" w:hAnsi="仿宋" w:eastAsia="仿宋"/>
              </w:rPr>
              <w:t xml:space="preserve"> 分，扣完为止。</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644"/>
        </w:trPr>
        <w:tc>
          <w:tcPr>
            <w:tcW w:w="753" w:type="dxa"/>
            <w:vAlign w:val="center"/>
            <w:vMerge w:val="restart"/>
            <w:textDirection w:val="lrTb"/>
            <w:noWrap w:val="false"/>
          </w:tcPr>
          <w:p>
            <w:pPr>
              <w:ind w:left="-40"/>
              <w:jc w:val="center"/>
              <w:spacing w:line="240" w:lineRule="exact"/>
              <w:rPr>
                <w:rFonts w:hint="eastAsia" w:ascii="仿宋" w:hAnsi="仿宋" w:eastAsia="仿宋"/>
              </w:rPr>
            </w:pPr>
            <w:r>
              <w:rPr>
                <w:rFonts w:ascii="仿宋" w:hAnsi="仿宋" w:eastAsia="仿宋"/>
              </w:rPr>
              <w:t xml:space="preserve">4</w:t>
            </w:r>
            <w:r/>
          </w:p>
        </w:tc>
        <w:tc>
          <w:tcPr>
            <w:tcW w:w="1021" w:type="dxa"/>
            <w:vAlign w:val="center"/>
            <w:vMerge w:val="restart"/>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现场演示（</w:t>
            </w:r>
            <w:r>
              <w:rPr>
                <w:rFonts w:ascii="仿宋" w:hAnsi="仿宋" w:eastAsia="仿宋"/>
              </w:rPr>
              <w:t xml:space="preserve">20</w:t>
            </w:r>
            <w:r>
              <w:rPr>
                <w:rFonts w:hint="eastAsia" w:ascii="仿宋" w:hAnsi="仿宋" w:eastAsia="仿宋"/>
              </w:rPr>
              <w:t xml:space="preserve">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提供本项目中所投视频服务软件平台与国产化基础设施的适配能力进行演示，由评委根据演示内容进行评审。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1.</w:t>
            </w:r>
            <w:r>
              <w:rPr>
                <w:rFonts w:hint="eastAsia" w:ascii="仿宋" w:hAnsi="仿宋" w:eastAsia="仿宋"/>
              </w:rPr>
              <w:t xml:space="preserve">软件平台国产化适配能力演示（本项最高</w:t>
            </w:r>
            <w:r>
              <w:rPr>
                <w:rFonts w:ascii="仿宋" w:hAnsi="仿宋" w:eastAsia="仿宋"/>
              </w:rPr>
              <w:t xml:space="preserve">10</w:t>
            </w:r>
            <w:r>
              <w:rPr>
                <w:rFonts w:hint="eastAsia" w:ascii="仿宋" w:hAnsi="仿宋" w:eastAsia="仿宋"/>
              </w:rPr>
              <w:t xml:space="preserve">分）。评委结合本次搭建的</w:t>
            </w:r>
            <w:r>
              <w:rPr>
                <w:rFonts w:hint="eastAsia" w:ascii="仿宋" w:hAnsi="仿宋" w:eastAsia="仿宋"/>
              </w:rPr>
              <w:t xml:space="preserve">真实</w:t>
            </w:r>
            <w:r>
              <w:rPr>
                <w:rFonts w:hint="eastAsia" w:ascii="仿宋" w:hAnsi="仿宋" w:eastAsia="仿宋"/>
              </w:rPr>
              <w:t xml:space="preserve">测试环境、视频服务软件平台方案功能及国产化适配能力进行综合评分。</w:t>
            </w:r>
            <w:r/>
          </w:p>
          <w:p>
            <w:pPr>
              <w:ind w:firstLine="420"/>
              <w:jc w:val="left"/>
              <w:spacing w:line="240" w:lineRule="exact"/>
              <w:rPr>
                <w:rFonts w:hint="eastAsia" w:ascii="仿宋" w:hAnsi="仿宋" w:eastAsia="仿宋"/>
              </w:rPr>
            </w:pPr>
            <w:r>
              <w:rPr>
                <w:rFonts w:hint="eastAsia" w:ascii="仿宋" w:hAnsi="仿宋" w:eastAsia="仿宋"/>
              </w:rPr>
              <w:t xml:space="preserve">（1）整体平台必须</w:t>
            </w:r>
            <w:r>
              <w:rPr>
                <w:rFonts w:hint="eastAsia" w:ascii="仿宋" w:hAnsi="仿宋" w:eastAsia="仿宋"/>
              </w:rPr>
              <w:t xml:space="preserve">适配信创环境</w:t>
            </w:r>
            <w:r>
              <w:rPr>
                <w:rFonts w:hint="eastAsia" w:ascii="仿宋" w:hAnsi="仿宋" w:eastAsia="仿宋"/>
              </w:rPr>
              <w:t xml:space="preserve">，部署平台服务器的操作系统需为国产操作系统，得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（2）整体平台必须</w:t>
            </w:r>
            <w:r>
              <w:rPr>
                <w:rFonts w:hint="eastAsia" w:ascii="仿宋" w:hAnsi="仿宋" w:eastAsia="仿宋"/>
              </w:rPr>
              <w:t xml:space="preserve">适配信创环境</w:t>
            </w:r>
            <w:r>
              <w:rPr>
                <w:rFonts w:hint="eastAsia" w:ascii="仿宋" w:hAnsi="仿宋" w:eastAsia="仿宋"/>
              </w:rPr>
              <w:t xml:space="preserve">，部署平台服务器的CPU需为国产化CPU，得</w:t>
            </w:r>
            <w:r>
              <w:rPr>
                <w:rFonts w:ascii="仿宋" w:hAnsi="仿宋" w:eastAsia="仿宋"/>
              </w:rPr>
              <w:t xml:space="preserve">2</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（3）整体平台必须</w:t>
            </w:r>
            <w:r>
              <w:rPr>
                <w:rFonts w:hint="eastAsia" w:ascii="仿宋" w:hAnsi="仿宋" w:eastAsia="仿宋"/>
              </w:rPr>
              <w:t xml:space="preserve">适配信创环境</w:t>
            </w:r>
            <w:r>
              <w:rPr>
                <w:rFonts w:hint="eastAsia" w:ascii="仿宋" w:hAnsi="仿宋" w:eastAsia="仿宋"/>
              </w:rPr>
              <w:t xml:space="preserve">，部署平台服务器的GPU需为国产化GPU，得</w:t>
            </w:r>
            <w:r>
              <w:rPr>
                <w:rFonts w:ascii="仿宋" w:hAnsi="仿宋" w:eastAsia="仿宋"/>
              </w:rPr>
              <w:t xml:space="preserve">4</w:t>
            </w:r>
            <w:r>
              <w:rPr>
                <w:rFonts w:hint="eastAsia" w:ascii="仿宋" w:hAnsi="仿宋" w:eastAsia="仿宋"/>
              </w:rPr>
              <w:t xml:space="preserve">分；</w:t>
            </w:r>
            <w:r/>
          </w:p>
          <w:p>
            <w:pPr>
              <w:ind w:firstLine="420"/>
              <w:jc w:val="left"/>
              <w:spacing w:line="240" w:lineRule="exact"/>
              <w:rPr>
                <w:rFonts w:hint="eastAsia" w:ascii="仿宋" w:hAnsi="仿宋" w:eastAsia="仿宋"/>
              </w:rPr>
            </w:pPr>
            <w:r>
              <w:rPr>
                <w:rFonts w:hint="eastAsia" w:ascii="仿宋" w:hAnsi="仿宋" w:eastAsia="仿宋"/>
              </w:rPr>
              <w:t xml:space="preserve">（4）整体平台必须</w:t>
            </w:r>
            <w:r>
              <w:rPr>
                <w:rFonts w:hint="eastAsia" w:ascii="仿宋" w:hAnsi="仿宋" w:eastAsia="仿宋"/>
              </w:rPr>
              <w:t xml:space="preserve">适配信创环境</w:t>
            </w:r>
            <w:r>
              <w:rPr>
                <w:rFonts w:hint="eastAsia" w:ascii="仿宋" w:hAnsi="仿宋" w:eastAsia="仿宋"/>
              </w:rPr>
              <w:t xml:space="preserve">，平台所用数据库需为国产化数据库，得</w:t>
            </w:r>
            <w:r>
              <w:rPr>
                <w:rFonts w:ascii="仿宋" w:hAnsi="仿宋" w:eastAsia="仿宋"/>
              </w:rPr>
              <w:t xml:space="preserve">2</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644"/>
        </w:trPr>
        <w:tc>
          <w:tcPr>
            <w:tcW w:w="753"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021" w:type="dxa"/>
            <w:vAlign w:val="center"/>
            <w:vMerge w:val="continue"/>
            <w:textDirection w:val="lrTb"/>
            <w:noWrap w:val="false"/>
          </w:tcPr>
          <w:p>
            <w:pPr>
              <w:ind w:left="-40"/>
              <w:jc w:val="center"/>
              <w:spacing w:line="240" w:lineRule="exact"/>
              <w:rPr>
                <w:rFonts w:hint="eastAsia" w:ascii="仿宋" w:hAnsi="仿宋" w:eastAsia="仿宋"/>
              </w:rPr>
            </w:pPr>
            <w:r>
              <w:rPr>
                <w:rFonts w:hint="eastAsia" w:ascii="仿宋" w:hAnsi="仿宋" w:eastAsia="仿宋"/>
              </w:rPr>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评委对</w:t>
            </w:r>
            <w:r>
              <w:rPr>
                <w:rFonts w:hint="eastAsia" w:ascii="仿宋" w:hAnsi="仿宋" w:eastAsia="仿宋"/>
              </w:rPr>
              <w:t xml:space="preserve">真实</w:t>
            </w:r>
            <w:r>
              <w:rPr>
                <w:rFonts w:hint="eastAsia" w:ascii="仿宋" w:hAnsi="仿宋" w:eastAsia="仿宋"/>
              </w:rPr>
              <w:t xml:space="preserve">信创</w:t>
            </w:r>
            <w:r>
              <w:rPr>
                <w:rFonts w:hint="eastAsia" w:ascii="仿宋" w:hAnsi="仿宋" w:eastAsia="仿宋"/>
              </w:rPr>
              <w:t xml:space="preserve">GPU调用能力演示情况进行评审。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2.</w:t>
            </w:r>
            <w:r>
              <w:rPr>
                <w:rFonts w:hint="eastAsia" w:ascii="仿宋" w:hAnsi="仿宋" w:eastAsia="仿宋"/>
              </w:rPr>
              <w:t xml:space="preserve">信创</w:t>
            </w:r>
            <w:r>
              <w:rPr>
                <w:rFonts w:hint="eastAsia" w:ascii="仿宋" w:hAnsi="仿宋" w:eastAsia="仿宋"/>
              </w:rPr>
              <w:t xml:space="preserve">GPU调用能力情况演示（本项最高</w:t>
            </w:r>
            <w:r>
              <w:rPr>
                <w:rFonts w:ascii="仿宋" w:hAnsi="仿宋" w:eastAsia="仿宋"/>
              </w:rPr>
              <w:t xml:space="preserve">10</w:t>
            </w:r>
            <w:r>
              <w:rPr>
                <w:rFonts w:hint="eastAsia" w:ascii="仿宋" w:hAnsi="仿宋" w:eastAsia="仿宋"/>
              </w:rPr>
              <w:t xml:space="preserve">分）。评委根据本项目需求，</w:t>
            </w:r>
            <w:r>
              <w:rPr>
                <w:rFonts w:hint="eastAsia" w:ascii="仿宋" w:hAnsi="仿宋" w:eastAsia="仿宋"/>
              </w:rPr>
              <w:t xml:space="preserve">在真实演示环境中</w:t>
            </w:r>
            <w:r>
              <w:rPr>
                <w:rFonts w:hint="eastAsia" w:ascii="仿宋" w:hAnsi="仿宋" w:eastAsia="仿宋"/>
              </w:rPr>
              <w:t xml:space="preserve">识别、调用GPU资源成功情况，在通过调用GPU实现视频编码H265转为H264功能、实现视频设置水印功能进行评审。</w:t>
            </w:r>
            <w:r/>
          </w:p>
          <w:p>
            <w:pPr>
              <w:ind w:firstLine="420"/>
              <w:jc w:val="left"/>
              <w:spacing w:line="240" w:lineRule="exact"/>
              <w:rPr>
                <w:rFonts w:hint="eastAsia" w:ascii="仿宋" w:hAnsi="仿宋" w:eastAsia="仿宋"/>
              </w:rPr>
            </w:pPr>
            <w:r>
              <w:rPr>
                <w:rFonts w:hint="eastAsia" w:ascii="仿宋" w:hAnsi="仿宋" w:eastAsia="仿宋"/>
              </w:rPr>
              <w:t xml:space="preserve">（1）</w:t>
            </w:r>
            <w:r>
              <w:rPr>
                <w:rFonts w:hint="eastAsia" w:ascii="仿宋" w:hAnsi="仿宋" w:eastAsia="仿宋"/>
              </w:rPr>
              <w:t xml:space="preserve">信创服务器</w:t>
            </w:r>
            <w:r>
              <w:rPr>
                <w:rFonts w:hint="eastAsia" w:ascii="仿宋" w:hAnsi="仿宋" w:eastAsia="仿宋"/>
              </w:rPr>
              <w:t xml:space="preserve">能识别到GPU资源的，得</w:t>
            </w:r>
            <w:r>
              <w:rPr>
                <w:rFonts w:ascii="仿宋" w:hAnsi="仿宋" w:eastAsia="仿宋"/>
              </w:rPr>
              <w:t xml:space="preserve">2</w:t>
            </w:r>
            <w:r>
              <w:rPr>
                <w:rFonts w:hint="eastAsia" w:ascii="仿宋" w:hAnsi="仿宋" w:eastAsia="仿宋"/>
              </w:rPr>
              <w:t xml:space="preserve">分，否则，本项不得分；</w:t>
            </w:r>
            <w:r/>
          </w:p>
          <w:p>
            <w:pPr>
              <w:ind w:firstLine="420"/>
              <w:jc w:val="left"/>
              <w:spacing w:line="240" w:lineRule="exact"/>
              <w:rPr>
                <w:rFonts w:hint="eastAsia" w:ascii="仿宋" w:hAnsi="仿宋" w:eastAsia="仿宋"/>
              </w:rPr>
            </w:pPr>
            <w:r>
              <w:rPr>
                <w:rFonts w:hint="eastAsia" w:ascii="仿宋" w:hAnsi="仿宋" w:eastAsia="仿宋"/>
              </w:rPr>
              <w:t xml:space="preserve">（2）视频服务系统能调用到GPU资源并成功的，得</w:t>
            </w:r>
            <w:r>
              <w:rPr>
                <w:rFonts w:ascii="仿宋" w:hAnsi="仿宋" w:eastAsia="仿宋"/>
              </w:rPr>
              <w:t xml:space="preserve">2</w:t>
            </w:r>
            <w:r>
              <w:rPr>
                <w:rFonts w:hint="eastAsia" w:ascii="仿宋" w:hAnsi="仿宋" w:eastAsia="仿宋"/>
              </w:rPr>
              <w:t xml:space="preserve">分，否则，本项不得分；</w:t>
            </w:r>
            <w:r/>
          </w:p>
          <w:p>
            <w:pPr>
              <w:ind w:firstLine="420"/>
              <w:jc w:val="left"/>
              <w:spacing w:line="240" w:lineRule="exact"/>
              <w:rPr>
                <w:rFonts w:hint="eastAsia" w:ascii="仿宋" w:hAnsi="仿宋" w:eastAsia="仿宋"/>
              </w:rPr>
            </w:pPr>
            <w:r>
              <w:rPr>
                <w:rFonts w:hint="eastAsia" w:ascii="仿宋" w:hAnsi="仿宋" w:eastAsia="仿宋"/>
              </w:rPr>
              <w:t xml:space="preserve">（3）视频服务系统能通过调用GPU资源，实现视频编码H265转为H264功能的，得</w:t>
            </w:r>
            <w:r>
              <w:rPr>
                <w:rFonts w:ascii="仿宋" w:hAnsi="仿宋" w:eastAsia="仿宋"/>
              </w:rPr>
              <w:t xml:space="preserve">3</w:t>
            </w:r>
            <w:r>
              <w:rPr>
                <w:rFonts w:hint="eastAsia" w:ascii="仿宋" w:hAnsi="仿宋" w:eastAsia="仿宋"/>
              </w:rPr>
              <w:t xml:space="preserve">分，否则，本项不得分；</w:t>
            </w:r>
            <w:r/>
          </w:p>
          <w:p>
            <w:pPr>
              <w:ind w:firstLine="420"/>
              <w:jc w:val="left"/>
              <w:spacing w:line="240" w:lineRule="exact"/>
              <w:rPr>
                <w:rFonts w:hint="eastAsia" w:ascii="仿宋" w:hAnsi="仿宋" w:eastAsia="仿宋"/>
              </w:rPr>
            </w:pPr>
            <w:r>
              <w:rPr>
                <w:rFonts w:hint="eastAsia" w:ascii="仿宋" w:hAnsi="仿宋" w:eastAsia="仿宋"/>
              </w:rPr>
              <w:t xml:space="preserve">（4）视频服务系统能通过调用GPU资源，实现视频设置水印功能的，得</w:t>
            </w:r>
            <w:r>
              <w:rPr>
                <w:rFonts w:ascii="仿宋" w:hAnsi="仿宋" w:eastAsia="仿宋"/>
              </w:rPr>
              <w:t xml:space="preserve">3</w:t>
            </w:r>
            <w:r>
              <w:rPr>
                <w:rFonts w:hint="eastAsia" w:ascii="仿宋" w:hAnsi="仿宋" w:eastAsia="仿宋"/>
              </w:rPr>
              <w:t xml:space="preserve">分，否则，本项不得分。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204"/>
        </w:trPr>
        <w:tc>
          <w:tcPr>
            <w:tcW w:w="753"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5</w:t>
            </w:r>
            <w:r/>
          </w:p>
        </w:tc>
        <w:tc>
          <w:tcPr>
            <w:tcW w:w="1021"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质量</w:t>
            </w:r>
            <w:r>
              <w:rPr>
                <w:rFonts w:ascii="仿宋" w:hAnsi="仿宋" w:eastAsia="仿宋"/>
              </w:rPr>
              <w:t xml:space="preserve">保证承诺</w:t>
            </w:r>
            <w:r>
              <w:rPr>
                <w:rFonts w:hint="eastAsia" w:ascii="仿宋" w:hAnsi="仿宋" w:eastAsia="仿宋"/>
              </w:rPr>
              <w:t xml:space="preserve">（1分）</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供应商提供售后服务承诺。</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1.</w:t>
            </w:r>
            <w:r>
              <w:rPr>
                <w:rFonts w:hint="eastAsia" w:ascii="仿宋" w:hAnsi="仿宋" w:eastAsia="仿宋"/>
              </w:rPr>
              <w:t xml:space="preserve">投标供应商针对本项目质保要求，提供承诺且内容齐全的得</w:t>
            </w:r>
            <w:r>
              <w:rPr>
                <w:rFonts w:ascii="仿宋" w:hAnsi="仿宋" w:eastAsia="仿宋"/>
              </w:rPr>
              <w:t xml:space="preserve">1</w:t>
            </w:r>
            <w:r>
              <w:rPr>
                <w:rFonts w:hint="eastAsia" w:ascii="仿宋" w:hAnsi="仿宋" w:eastAsia="仿宋"/>
              </w:rPr>
              <w:t xml:space="preserve">分，否则不得分，本项最高</w:t>
            </w:r>
            <w:r>
              <w:rPr>
                <w:rFonts w:ascii="仿宋" w:hAnsi="仿宋" w:eastAsia="仿宋"/>
              </w:rPr>
              <w:t xml:space="preserve">1</w:t>
            </w:r>
            <w:r>
              <w:rPr>
                <w:rFonts w:hint="eastAsia" w:ascii="仿宋" w:hAnsi="仿宋" w:eastAsia="仿宋"/>
              </w:rPr>
              <w:t xml:space="preserve">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r>
        <w:trPr>
          <w:jc w:val="center"/>
          <w:trHeight w:val="204"/>
        </w:trPr>
        <w:tc>
          <w:tcPr>
            <w:tcW w:w="753" w:type="dxa"/>
            <w:vAlign w:val="center"/>
            <w:textDirection w:val="lrTb"/>
            <w:noWrap w:val="false"/>
          </w:tcPr>
          <w:p>
            <w:pPr>
              <w:ind w:left="-40"/>
              <w:jc w:val="center"/>
              <w:spacing w:line="240" w:lineRule="exact"/>
              <w:rPr>
                <w:rFonts w:hint="eastAsia" w:ascii="仿宋" w:hAnsi="仿宋" w:eastAsia="仿宋"/>
              </w:rPr>
            </w:pPr>
            <w:r>
              <w:rPr>
                <w:rFonts w:hint="eastAsia" w:ascii="仿宋" w:hAnsi="仿宋" w:eastAsia="仿宋"/>
              </w:rPr>
              <w:t xml:space="preserve">6</w:t>
            </w:r>
            <w:r/>
          </w:p>
        </w:tc>
        <w:tc>
          <w:tcPr>
            <w:tcW w:w="1021" w:type="dxa"/>
            <w:vAlign w:val="center"/>
            <w:textDirection w:val="lrTb"/>
            <w:noWrap w:val="false"/>
          </w:tcPr>
          <w:p>
            <w:pPr>
              <w:ind w:left="-40"/>
              <w:jc w:val="center"/>
              <w:spacing w:line="240" w:lineRule="exact"/>
              <w:rPr>
                <w:rFonts w:hint="eastAsia" w:ascii="仿宋" w:hAnsi="仿宋" w:eastAsia="仿宋"/>
              </w:rPr>
            </w:pPr>
            <w:r>
              <w:rPr>
                <w:rFonts w:ascii="仿宋" w:hAnsi="仿宋" w:eastAsia="仿宋"/>
              </w:rPr>
              <w:t xml:space="preserve">节能环保（</w:t>
            </w:r>
            <w:r>
              <w:rPr>
                <w:rFonts w:hint="eastAsia" w:ascii="仿宋" w:hAnsi="仿宋" w:eastAsia="仿宋"/>
              </w:rPr>
              <w:t xml:space="preserve">2分</w:t>
            </w:r>
            <w:r>
              <w:rPr>
                <w:rFonts w:ascii="仿宋" w:hAnsi="仿宋" w:eastAsia="仿宋"/>
              </w:rPr>
              <w:t xml:space="preserve">）</w:t>
            </w:r>
            <w:r/>
          </w:p>
        </w:tc>
        <w:tc>
          <w:tcPr>
            <w:tcW w:w="1843" w:type="dxa"/>
            <w:vAlign w:val="center"/>
            <w:textDirection w:val="lrTb"/>
            <w:noWrap w:val="false"/>
          </w:tcPr>
          <w:p>
            <w:pPr>
              <w:ind w:firstLine="420"/>
              <w:jc w:val="left"/>
              <w:spacing w:line="240" w:lineRule="exact"/>
              <w:rPr>
                <w:rFonts w:hint="eastAsia" w:ascii="仿宋" w:hAnsi="仿宋" w:eastAsia="仿宋"/>
              </w:rPr>
            </w:pPr>
            <w:r>
              <w:rPr>
                <w:rFonts w:ascii="仿宋" w:hAnsi="仿宋" w:eastAsia="仿宋"/>
              </w:rPr>
              <w:t xml:space="preserve">对供应商提供的产品节能环保情况进行评审</w:t>
            </w:r>
            <w:r/>
          </w:p>
        </w:tc>
        <w:tc>
          <w:tcPr>
            <w:tcW w:w="5182" w:type="dxa"/>
            <w:vAlign w:val="center"/>
            <w:textDirection w:val="lrTb"/>
            <w:noWrap w:val="false"/>
          </w:tcPr>
          <w:p>
            <w:pPr>
              <w:ind w:firstLine="420"/>
              <w:jc w:val="left"/>
              <w:spacing w:line="240" w:lineRule="exact"/>
              <w:rPr>
                <w:rFonts w:hint="eastAsia" w:ascii="仿宋" w:hAnsi="仿宋" w:eastAsia="仿宋"/>
              </w:rPr>
            </w:pPr>
            <w:r>
              <w:rPr>
                <w:rFonts w:hint="eastAsia" w:ascii="仿宋" w:hAnsi="仿宋" w:eastAsia="仿宋"/>
              </w:rPr>
              <w:t xml:space="preserve">1.投标产品属于财政部、</w:t>
            </w:r>
            <w:r>
              <w:rPr>
                <w:rFonts w:hint="eastAsia" w:ascii="仿宋" w:hAnsi="仿宋" w:eastAsia="仿宋"/>
              </w:rPr>
              <w:t xml:space="preserve">国家发改委</w:t>
            </w:r>
            <w:r>
              <w:rPr>
                <w:rFonts w:hint="eastAsia" w:ascii="仿宋" w:hAnsi="仿宋" w:eastAsia="仿宋"/>
              </w:rPr>
              <w:t xml:space="preserve">公布的“节能产品品目清单”范围内的，投标人提供国家确定的认证机构出具的、处于有效期之内的该节能产品认证证书复印件的，有1个得1分，最多得1分。如投标产品均属于政府强制采购节能产品品目清单范围内，本项不得分。</w:t>
            </w:r>
            <w:r/>
          </w:p>
          <w:p>
            <w:pPr>
              <w:ind w:firstLine="420"/>
              <w:jc w:val="left"/>
              <w:spacing w:line="240" w:lineRule="exact"/>
              <w:rPr>
                <w:rFonts w:hint="eastAsia" w:ascii="仿宋" w:hAnsi="仿宋" w:eastAsia="仿宋"/>
              </w:rPr>
            </w:pPr>
            <w:r>
              <w:rPr>
                <w:rFonts w:hint="eastAsia" w:ascii="仿宋" w:hAnsi="仿宋" w:eastAsia="仿宋"/>
              </w:rPr>
              <w:t xml:space="preserve">2.投标产品属于财政部、生态环境部公布的“环境标志产品品目清单”范围内的，投标人提供国家确定的认证机构出具的、处于有效期内的该环保产品认证证书复印件的，有1个得1分，最多得1分。</w:t>
            </w:r>
            <w:r/>
          </w:p>
        </w:tc>
        <w:tc>
          <w:tcPr>
            <w:tcW w:w="988" w:type="dxa"/>
            <w:vAlign w:val="center"/>
            <w:textDirection w:val="lrTb"/>
            <w:noWrap w:val="false"/>
          </w:tcPr>
          <w:p>
            <w:pPr>
              <w:spacing w:line="240" w:lineRule="exact"/>
              <w:rPr>
                <w:rFonts w:hint="eastAsia" w:ascii="仿宋" w:hAnsi="仿宋" w:eastAsia="仿宋"/>
              </w:rPr>
            </w:pPr>
            <w:r>
              <w:rPr>
                <w:rFonts w:ascii="仿宋" w:hAnsi="仿宋" w:eastAsia="仿宋"/>
              </w:rPr>
              <w:t xml:space="preserve">客观分</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注：供应商应在领取中标通知书前，提供投标文件中涉及的相关证明材料原件送交采购人核查，所提供材料必须真实可靠，发现弄虚作假行为，一经发现和查实作虚假应标处理。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3、政府采购政策功能落实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1．小微型企业价格扣除（本项目标的需求明确的所属行业为信息传输业（包括电信、互联网及相关服务））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（2）供应商需按照采购文件的要求提供相应的《小型、微型企业声明函》。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2．残疾人福利单位价格扣除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（1）本项目对残疾人福利性单位视同小型、微型企业，给予20%的价格扣除，用扣除后的价格参与评审。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3．监狱和戒毒企业价格扣除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（1）本项目对监狱和戒毒企业（简称监狱企业）视同小型、微型企业，给予20%的价格扣除，用扣除后的价格参与评审。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 w:val="24"/>
          <w:szCs w:val="24"/>
          <w:u w:val="single"/>
        </w:rPr>
        <w:t xml:space="preserve">4</w:t>
      </w:r>
      <w:r>
        <w:rPr>
          <w:rFonts w:hint="eastAsia" w:ascii="宋体" w:hAnsi="宋体" w:cs="宋体"/>
          <w:sz w:val="24"/>
          <w:szCs w:val="24"/>
        </w:rPr>
        <w:t xml:space="preserve">%的价格扣除，用扣除后的价格参与评审。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6．联合体各方均为小型、微型企业（残疾人福利单位、监狱企业）的，联合体享受6%价格扣除，用扣除后的价格参与评审。</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7．</w:t>
      </w:r>
      <w:r>
        <w:rPr>
          <w:rFonts w:hint="eastAsia" w:ascii="宋体" w:hAnsi="宋体" w:cs="宋体"/>
          <w:sz w:val="24"/>
          <w:szCs w:val="24"/>
        </w:rPr>
        <w:t xml:space="preserve">专门面向中小企业采购的项目或者采购包，不再执行价格评审优惠的扶持政策。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8．根据《江苏省政府采购信用管理暂行办法》的规定，对有失信行为的供应商将根据信用评价结果按规定予以扣分或价格加成。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（六）中标人的确定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委会认为投标人的报价明显低于其他通过符合性审查投标人的报价，有可能影响产品质量或者不能诚信履约的，应当要求其在合理的时间内提供书面说明，必要时提交相关证明材料；投标人不能证明其报价合理性的，评委会应当将其作为无效投标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标段1、2依次开标，各标段评委会汇总各评委评分后，按照得分从高到低的顺序推荐三名中标候选人，并编写评标报告。若投标供应商2个标段均同时报名的，经评标小组评审推荐为其中一标段第一中标候选人的，不得再参与下一标段的评审。</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采购人委托评委会</w:t>
      </w:r>
      <w:r>
        <w:rPr>
          <w:rFonts w:hint="eastAsia" w:ascii="宋体" w:hAnsi="宋体" w:cs="宋体"/>
          <w:sz w:val="24"/>
          <w:szCs w:val="24"/>
        </w:rPr>
        <w:t xml:space="preserve">在评标报告确定的中标候选人名单中按顺序确定中标人。如最终评审得分出现相同最高分，则推荐最终报价较低的磋商人为成交供应商；评审得分</w:t>
      </w:r>
      <w:r>
        <w:rPr>
          <w:rFonts w:hint="eastAsia" w:ascii="宋体" w:hAnsi="宋体" w:cs="宋体"/>
          <w:sz w:val="24"/>
          <w:szCs w:val="24"/>
        </w:rPr>
        <w:t xml:space="preserve">且最终报价均相同的，则按现场签到顺序依次抽取顺序号，再按抽取的顺序号依次随机抽取确定成交候选人。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（七）采购代理机构宣布评标结果。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（八）公告中标结果</w:t>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自确定中标人之日起2个工作日内，在江苏政府采购网站公告中标结果，公告期限为1个工作日。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（九）发放中标通知书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中标通知书发放条件和途径：中标结果公告公示期结束后，供应商可至代理单位领取中标通知书。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中标通知书发出后，采购人不得违法改变中标结果，中标</w:t>
      </w:r>
      <w:r>
        <w:rPr>
          <w:rFonts w:hint="eastAsia" w:ascii="宋体" w:hAnsi="宋体" w:cs="宋体"/>
          <w:sz w:val="24"/>
          <w:szCs w:val="24"/>
        </w:rPr>
        <w:t xml:space="preserve">供应商无正当</w:t>
      </w:r>
      <w:r>
        <w:rPr>
          <w:rFonts w:hint="eastAsia" w:ascii="宋体" w:hAnsi="宋体" w:cs="宋体"/>
          <w:sz w:val="24"/>
          <w:szCs w:val="24"/>
        </w:rPr>
        <w:t xml:space="preserve">理由不得放弃中标。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八、其他注意事项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1．在投标、开标时间，投标人不得向评委询问情况，不得进行旨在影响评标结果的活动。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2．评委会不得向投标人解释落标原因。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3．在投标、评标过程中，如果投标人联合故意抬高报价或出现其他不正当行为，采购人有权中止投标或评标。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4．凡在投标、开标过程中，已提示是否异议的事项，投标人当时没有提出异议的，事后不得针对上述事项提出质疑。</w:t>
      </w:r>
      <w:r/>
    </w:p>
    <w:p>
      <w:pPr>
        <w:pStyle w:val="1045"/>
        <w:ind w:firstLine="0"/>
        <w:rPr>
          <w:rFonts w:hint="eastAsia" w:ascii="宋体" w:hAnsi="宋体" w:eastAsia="宋体"/>
          <w:highlight w:val="green"/>
          <w:lang w:eastAsia="zh-CN"/>
        </w:rPr>
      </w:pPr>
      <w:r>
        <w:rPr>
          <w:rFonts w:hint="eastAsia" w:ascii="宋体" w:hAnsi="宋体" w:eastAsia="宋体"/>
          <w:highlight w:val="green"/>
          <w:lang w:eastAsia="zh-CN"/>
        </w:rPr>
      </w:r>
      <w:r/>
    </w:p>
    <w:p>
      <w:pPr>
        <w:pStyle w:val="1045"/>
        <w:ind w:firstLine="600"/>
        <w:rPr>
          <w:rFonts w:hint="eastAsia" w:ascii="宋体" w:hAnsi="宋体" w:eastAsia="宋体"/>
          <w:highlight w:val="green"/>
          <w:lang w:eastAsia="zh-CN"/>
        </w:rPr>
      </w:pPr>
      <w:r>
        <w:rPr>
          <w:rFonts w:hint="eastAsia" w:ascii="宋体" w:hAnsi="宋体" w:eastAsia="宋体"/>
          <w:highlight w:val="green"/>
          <w:lang w:eastAsia="zh-CN"/>
        </w:rPr>
      </w:r>
      <w:r/>
    </w:p>
    <w:p>
      <w:pPr>
        <w:pStyle w:val="1023"/>
        <w:rPr>
          <w:rFonts w:hint="eastAsia" w:ascii="宋体" w:hAnsi="宋体" w:eastAsia="宋体"/>
          <w:bCs/>
          <w:sz w:val="44"/>
          <w:lang w:eastAsia="zh-CN"/>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bCs/>
          <w:sz w:val="44"/>
          <w:lang w:eastAsia="zh-CN"/>
        </w:rPr>
      </w:r>
      <w:r/>
    </w:p>
    <w:p>
      <w:pPr>
        <w:pStyle w:val="1023"/>
        <w:rPr>
          <w:rFonts w:hint="eastAsia" w:ascii="宋体" w:hAnsi="宋体" w:eastAsia="宋体"/>
          <w:sz w:val="44"/>
          <w:szCs w:val="44"/>
          <w:lang w:eastAsia="zh-CN"/>
        </w:rPr>
      </w:pPr>
      <w:r>
        <w:rPr>
          <w:rFonts w:hint="eastAsia" w:ascii="宋体" w:hAnsi="宋体" w:eastAsia="宋体"/>
          <w:bCs/>
          <w:sz w:val="44"/>
          <w:lang w:eastAsia="zh-CN"/>
        </w:rPr>
        <w:t xml:space="preserve">第六章  投标</w:t>
      </w:r>
      <w:bookmarkEnd w:id="187"/>
      <w:r/>
      <w:bookmarkEnd w:id="188"/>
      <w:r/>
      <w:bookmarkEnd w:id="189"/>
      <w:r>
        <w:rPr>
          <w:rFonts w:hint="eastAsia" w:ascii="宋体" w:hAnsi="宋体" w:eastAsia="宋体"/>
          <w:bCs/>
          <w:sz w:val="44"/>
          <w:lang w:eastAsia="zh-CN"/>
        </w:rPr>
        <w:t xml:space="preserve">文件格式 </w:t>
      </w:r>
      <w:r/>
    </w:p>
    <w:p>
      <w:pPr>
        <w:jc w:val="center"/>
        <w:rPr>
          <w:rFonts w:hint="eastAsia" w:ascii="宋体" w:hAnsi="宋体"/>
          <w:b/>
          <w:bCs/>
          <w:sz w:val="72"/>
          <w:szCs w:val="72"/>
        </w:rPr>
      </w:pPr>
      <w:r>
        <w:rPr>
          <w:rFonts w:hint="eastAsia" w:ascii="宋体" w:hAnsi="宋体"/>
          <w:b/>
          <w:sz w:val="72"/>
        </w:rPr>
      </w:r>
      <w:r>
        <w:rPr>
          <w:rFonts w:hint="eastAsia" w:ascii="宋体" w:hAnsi="宋体"/>
          <w:b/>
          <w:sz w:val="72"/>
        </w:rPr>
      </w:r>
      <w:r/>
    </w:p>
    <w:p>
      <w:pPr>
        <w:jc w:val="left"/>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jc w:val="left"/>
        <w:rPr>
          <w:rFonts w:hint="eastAsia" w:ascii="宋体" w:hAnsi="宋体"/>
          <w:b/>
          <w:bCs/>
          <w:sz w:val="72"/>
          <w:szCs w:val="72"/>
        </w:rPr>
      </w:pPr>
      <w:r/>
      <w:bookmarkStart w:id="191" w:name="_Hlt26671244"/>
      <w:r/>
      <w:bookmarkStart w:id="192" w:name="_Hlt26955039"/>
      <w:r/>
      <w:bookmarkStart w:id="193" w:name="_Toc49090576"/>
      <w:r/>
      <w:bookmarkStart w:id="194" w:name="_Toc26554094"/>
      <w:r/>
      <w:bookmarkStart w:id="195" w:name="_Toc120614282"/>
      <w:r/>
      <w:bookmarkEnd w:id="191"/>
      <w:r/>
      <w:bookmarkEnd w:id="19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72"/>
          <w:szCs w:val="72"/>
        </w:rPr>
      </w:pPr>
      <w:r>
        <w:rPr>
          <w:rFonts w:hint="eastAsia" w:ascii="宋体" w:hAnsi="宋体"/>
          <w:b/>
          <w:sz w:val="72"/>
        </w:rPr>
      </w:r>
      <w:r>
        <w:rPr>
          <w:rFonts w:hint="eastAsia" w:ascii="宋体" w:hAnsi="宋体"/>
          <w:b/>
          <w:sz w:val="72"/>
        </w:rPr>
      </w:r>
      <w:r/>
    </w:p>
    <w:p>
      <w:pPr>
        <w:jc w:val="center"/>
        <w:rPr>
          <w:rFonts w:hint="eastAsia" w:ascii="宋体" w:hAnsi="宋体"/>
          <w:b/>
          <w:bCs/>
          <w:sz w:val="72"/>
          <w:szCs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一、基本目录</w:t>
      </w:r>
      <w:r/>
    </w:p>
    <w:p>
      <w:pPr>
        <w:ind w:left="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1.开标一览表（格式见附件1）</w:t>
      </w:r>
      <w:r/>
    </w:p>
    <w:p>
      <w:pPr>
        <w:ind w:left="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2.投标分项报价表（格式见附件2）</w:t>
      </w:r>
      <w:r/>
    </w:p>
    <w:p>
      <w:pPr>
        <w:ind w:left="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3.技术要求响应及偏离表（格式见附件3）</w:t>
      </w:r>
      <w:r/>
    </w:p>
    <w:p>
      <w:pPr>
        <w:ind w:firstLine="56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4.商务要求响应及偏离表（格式见附件4）</w:t>
      </w:r>
      <w:r/>
    </w:p>
    <w:p>
      <w:pPr>
        <w:ind w:left="48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二、资格审查内容</w:t>
      </w:r>
      <w:r/>
    </w:p>
    <w:p>
      <w:pPr>
        <w:ind w:firstLine="560"/>
        <w:rPr>
          <w:rFonts w:hint="eastAsia" w:ascii="宋体" w:hAnsi="宋体" w:cs="宋体"/>
          <w:b/>
          <w:color w:val="000000"/>
          <w:sz w:val="24"/>
          <w:szCs w:val="24"/>
        </w:rPr>
      </w:pPr>
      <w:r>
        <w:rPr>
          <w:rFonts w:hint="eastAsia" w:ascii="宋体" w:hAnsi="宋体" w:cs="宋体"/>
          <w:color w:val="000000"/>
          <w:sz w:val="24"/>
          <w:szCs w:val="24"/>
        </w:rPr>
        <w:t xml:space="preserve">1.投标人符合《政府采购法》第二十二条规定条件的声明函（格式见附件5）</w:t>
      </w:r>
      <w:r/>
    </w:p>
    <w:p>
      <w:pPr>
        <w:ind w:firstLine="56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2.有效的营业执照</w:t>
      </w:r>
      <w:r/>
    </w:p>
    <w:p>
      <w:pPr>
        <w:ind w:firstLine="560"/>
        <w:spacing w:line="480" w:lineRule="exact"/>
        <w:rPr>
          <w:rFonts w:hint="eastAsia" w:ascii="宋体" w:hAnsi="宋体" w:cs="宋体"/>
          <w:color w:val="000000"/>
          <w:sz w:val="24"/>
          <w:szCs w:val="24"/>
        </w:rPr>
      </w:pPr>
      <w:r>
        <w:rPr>
          <w:rFonts w:hint="eastAsia" w:ascii="宋体" w:hAnsi="宋体" w:cs="宋体"/>
          <w:sz w:val="24"/>
          <w:szCs w:val="24"/>
        </w:rPr>
        <w:t xml:space="preserve">3.未被“信用中国”网站、“中国政府采购网”列入失信被执行人、重大税收违法案件当事人名单、政府采购严重违法失信行为记录名单</w:t>
      </w:r>
      <w:r/>
    </w:p>
    <w:p>
      <w:pPr>
        <w:ind w:firstLine="560"/>
        <w:spacing w:line="48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投标人必须是具有本地通信线路资源的基础运营商（提供相关证明文件），若分支机构投标的，须提供分支机构的营业执照及总公司出具给分支机构的授权书（同一家运营商只能一家分支机构参与投标）</w:t>
      </w:r>
      <w:r/>
    </w:p>
    <w:p>
      <w:pPr>
        <w:ind w:firstLine="56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5.法人授权书（格式见附件6）</w:t>
      </w:r>
      <w:r/>
    </w:p>
    <w:p>
      <w:pPr>
        <w:ind w:firstLine="56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6.投标函（格式见附件7）</w:t>
      </w:r>
      <w:r/>
    </w:p>
    <w:p>
      <w:pPr>
        <w:ind w:firstLine="56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7.中小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声明函（如果本项目专门面向中小微型企业采购，则必须提供。格式见附件8）</w:t>
      </w:r>
      <w:r/>
    </w:p>
    <w:p>
      <w:pPr>
        <w:ind w:firstLine="56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8.残疾人福利性单位声明函（如果本项目专门面向中小微型企业采购，供应商为残疾人福利性单位并提供本单位制造的货物，或者提供其他残疾人福利性单位制造的货物，则必须提供。格式见附件9）</w:t>
      </w:r>
      <w:r/>
    </w:p>
    <w:p>
      <w:pPr>
        <w:pStyle w:val="1045"/>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9、监狱和戒毒企业证明材料</w:t>
      </w:r>
      <w:r/>
    </w:p>
    <w:p>
      <w:pPr>
        <w:pStyle w:val="1045"/>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总备注：上述“资格审查内容”中1-6条投标人必须在投标文件中提供相关材料，否则作无效投标处理； </w:t>
      </w:r>
      <w:r/>
    </w:p>
    <w:p>
      <w:pPr>
        <w:ind w:left="48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三、符合性审查内容</w:t>
      </w:r>
      <w:r/>
    </w:p>
    <w:p>
      <w:pPr>
        <w:ind w:firstLine="560"/>
        <w:spacing w:line="480" w:lineRule="exact"/>
        <w:rPr>
          <w:rFonts w:hint="eastAsia" w:ascii="宋体" w:hAnsi="宋体" w:cs="宋体"/>
          <w:b/>
          <w:bCs/>
          <w:color w:val="000000"/>
          <w:sz w:val="24"/>
          <w:szCs w:val="24"/>
        </w:rPr>
      </w:pPr>
      <w:r>
        <w:rPr>
          <w:rFonts w:hint="eastAsia" w:ascii="宋体" w:hAnsi="宋体" w:cs="宋体"/>
          <w:color w:val="000000"/>
          <w:sz w:val="24"/>
          <w:szCs w:val="24"/>
        </w:rPr>
        <w:t xml:space="preserve">投标人必须对采购需求中加斜体下划线的实质性要求逐条做出响应，并按照招标文件要求提供证明材料，否则做无效投标处理。</w:t>
      </w:r>
      <w:r/>
    </w:p>
    <w:p>
      <w:pPr>
        <w:rPr>
          <w:rFonts w:hint="eastAsia" w:ascii="宋体" w:hAnsi="宋体"/>
          <w:i/>
          <w:sz w:val="32"/>
          <w:szCs w:val="32"/>
          <w:u w:val="single"/>
        </w:rPr>
      </w:pPr>
      <w:r/>
      <w:bookmarkStart w:id="196" w:name="_Toc120614284"/>
      <w:r/>
      <w:bookmarkEnd w:id="193"/>
      <w:r/>
      <w:bookmarkEnd w:id="194"/>
      <w:r/>
      <w:bookmarkEnd w:id="195"/>
      <w:r/>
      <w:r/>
    </w:p>
    <w:p>
      <w:pPr>
        <w:jc w:val="center"/>
        <w:rPr>
          <w:rFonts w:hint="eastAsia" w:ascii="宋体" w:hAnsi="宋体" w:cs="宋体"/>
          <w:i/>
          <w:sz w:val="24"/>
          <w:szCs w:val="24"/>
          <w:u w:val="single"/>
        </w:rPr>
      </w:pPr>
      <w:r>
        <w:rPr>
          <w:rFonts w:hint="eastAsia" w:ascii="宋体" w:hAnsi="宋体" w:cs="宋体"/>
          <w:i/>
          <w:sz w:val="24"/>
          <w:szCs w:val="24"/>
          <w:u w:val="single"/>
        </w:rPr>
      </w:r>
      <w:r/>
    </w:p>
    <w:p>
      <w:pPr>
        <w:jc w:val="center"/>
        <w:rPr>
          <w:rFonts w:hint="eastAsia" w:ascii="宋体" w:hAnsi="宋体" w:cs="宋体"/>
          <w:b/>
          <w:bCs/>
          <w:sz w:val="24"/>
          <w:szCs w:val="24"/>
        </w:rPr>
      </w:pPr>
      <w:r>
        <w:rPr>
          <w:rFonts w:hint="eastAsia" w:ascii="宋体" w:hAnsi="宋体" w:cs="宋体"/>
          <w:b/>
          <w:bCs/>
          <w:sz w:val="24"/>
          <w:szCs w:val="24"/>
        </w:rPr>
      </w:r>
      <w:r/>
    </w:p>
    <w:p>
      <w:pPr>
        <w:jc w:val="center"/>
        <w:rPr>
          <w:rFonts w:hint="eastAsia" w:ascii="宋体" w:hAnsi="宋体" w:cs="宋体"/>
          <w:sz w:val="24"/>
          <w:szCs w:val="24"/>
        </w:rPr>
      </w:pPr>
      <w:r>
        <w:rPr>
          <w:rFonts w:hint="eastAsia" w:ascii="宋体" w:hAnsi="宋体" w:cs="宋体"/>
          <w:b/>
          <w:bCs/>
          <w:sz w:val="24"/>
          <w:szCs w:val="24"/>
        </w:rPr>
        <w:t xml:space="preserve">附件1  开标一览表</w:t>
      </w:r>
      <w:r/>
    </w:p>
    <w:p>
      <w:pPr>
        <w:ind w:firstLine="480"/>
        <w:rPr>
          <w:rFonts w:hint="eastAsia" w:ascii="宋体" w:hAnsi="宋体" w:cs="宋体"/>
          <w:sz w:val="24"/>
          <w:szCs w:val="24"/>
        </w:rPr>
      </w:pPr>
      <w:r>
        <w:rPr>
          <w:rFonts w:hint="eastAsia" w:ascii="宋体" w:hAnsi="宋体" w:cs="宋体"/>
          <w:sz w:val="24"/>
          <w:szCs w:val="24"/>
        </w:rPr>
        <w:t xml:space="preserve">投标人全称（加盖CA电子签章）：</w:t>
      </w:r>
      <w:r/>
    </w:p>
    <w:p>
      <w:pPr>
        <w:ind w:firstLine="480"/>
        <w:rPr>
          <w:rFonts w:hint="eastAsia" w:ascii="宋体" w:hAnsi="宋体" w:cs="宋体"/>
          <w:sz w:val="24"/>
          <w:szCs w:val="24"/>
        </w:rPr>
      </w:pPr>
      <w:r>
        <w:rPr>
          <w:rFonts w:hint="eastAsia" w:ascii="宋体" w:hAnsi="宋体" w:cs="宋体"/>
          <w:sz w:val="24"/>
          <w:szCs w:val="24"/>
        </w:rPr>
        <w:t xml:space="preserve">项目名称：</w:t>
      </w:r>
      <w:r/>
    </w:p>
    <w:p>
      <w:pPr>
        <w:ind w:firstLine="480"/>
        <w:rPr>
          <w:rFonts w:hint="eastAsia" w:ascii="宋体" w:hAnsi="宋体" w:cs="宋体"/>
          <w:sz w:val="24"/>
          <w:szCs w:val="24"/>
        </w:rPr>
      </w:pPr>
      <w:r>
        <w:rPr>
          <w:rFonts w:hint="eastAsia" w:ascii="宋体" w:hAnsi="宋体" w:cs="宋体"/>
          <w:sz w:val="24"/>
          <w:szCs w:val="24"/>
        </w:rPr>
        <w:t xml:space="preserve">项目编号：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                      投标总报价</w:t>
            </w:r>
            <w:r/>
          </w:p>
        </w:tc>
      </w:tr>
      <w:tr>
        <w:trPr>
          <w:cantSplit/>
          <w:trHeight w:val="612"/>
        </w:trPr>
        <w:tc>
          <w:tcPr>
            <w:tcW w:w="8206" w:type="dxa"/>
            <w:vAlign w:val="center"/>
            <w:textDirection w:val="lrTb"/>
            <w:noWrap w:val="false"/>
          </w:tcPr>
          <w:p>
            <w:pPr>
              <w:pStyle w:val="1107"/>
              <w:ind w:firstLine="0"/>
              <w:spacing w:before="0" w:after="0" w:line="500" w:lineRule="exact"/>
              <w:rPr>
                <w:rFonts w:hint="eastAsia" w:ascii="宋体" w:hAnsi="宋体" w:cs="宋体"/>
              </w:rPr>
            </w:pPr>
            <w:r>
              <w:rPr>
                <w:rFonts w:hint="eastAsia" w:ascii="宋体" w:hAnsi="宋体" w:cs="宋体"/>
              </w:rPr>
              <w:t xml:space="preserve">小写：                             （人民币：元）</w:t>
            </w:r>
            <w:r/>
          </w:p>
        </w:tc>
      </w:tr>
    </w:tbl>
    <w:p>
      <w:pPr>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t xml:space="preserve">                                              日期： 年月日</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24"/>
          <w:szCs w:val="24"/>
        </w:rPr>
      </w:pPr>
      <w:r>
        <w:rPr>
          <w:rFonts w:hint="eastAsia" w:ascii="宋体" w:hAnsi="宋体" w:cs="宋体"/>
          <w:b/>
          <w:sz w:val="24"/>
          <w:szCs w:val="24"/>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bCs/>
          <w:sz w:val="24"/>
          <w:szCs w:val="24"/>
          <w:lang w:eastAsia="zh-CN"/>
        </w:rPr>
      </w:pPr>
      <w:r>
        <w:rPr>
          <w:rFonts w:hint="eastAsia" w:ascii="宋体" w:hAnsi="宋体" w:eastAsia="宋体" w:cs="宋体"/>
          <w:b/>
          <w:sz w:val="24"/>
          <w:szCs w:val="24"/>
          <w:lang w:eastAsia="zh-CN"/>
        </w:rPr>
      </w:r>
      <w:r>
        <w:rPr>
          <w:rFonts w:hint="eastAsia" w:ascii="宋体" w:hAnsi="宋体" w:eastAsia="宋体" w:cs="宋体"/>
          <w:b/>
          <w:sz w:val="24"/>
          <w:szCs w:val="24"/>
          <w:lang w:eastAsia="zh-CN"/>
        </w:rPr>
      </w:r>
      <w:r/>
    </w:p>
    <w:p>
      <w:pPr>
        <w:pStyle w:val="1045"/>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rPr>
          <w:rFonts w:hint="eastAsia" w:ascii="宋体" w:hAnsi="宋体" w:eastAsia="宋体" w:cs="宋体"/>
          <w:b/>
          <w:bCs/>
          <w:sz w:val="24"/>
          <w:szCs w:val="24"/>
          <w:lang w:eastAsia="zh-CN"/>
        </w:rPr>
      </w:r>
      <w:r/>
    </w:p>
    <w:p>
      <w:pPr>
        <w:pStyle w:val="1045"/>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rPr>
          <w:rFonts w:hint="eastAsia" w:ascii="宋体" w:hAnsi="宋体" w:eastAsia="宋体" w:cs="宋体"/>
          <w:b/>
          <w:bCs/>
          <w:sz w:val="24"/>
          <w:szCs w:val="24"/>
          <w:lang w:eastAsia="zh-CN"/>
        </w:rPr>
      </w:r>
      <w:r/>
    </w:p>
    <w:p>
      <w:pPr>
        <w:pStyle w:val="1045"/>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rPr>
          <w:rFonts w:hint="eastAsia" w:ascii="宋体" w:hAnsi="宋体" w:eastAsia="宋体" w:cs="宋体"/>
          <w:b/>
          <w:bCs/>
          <w:sz w:val="24"/>
          <w:szCs w:val="24"/>
          <w:lang w:eastAsia="zh-CN"/>
        </w:rPr>
      </w:r>
      <w:r/>
    </w:p>
    <w:p>
      <w:pPr>
        <w:pStyle w:val="1045"/>
        <w:rPr>
          <w:rFonts w:hint="eastAsia" w:ascii="宋体" w:hAnsi="宋体" w:eastAsia="宋体" w:cs="宋体"/>
          <w:b/>
          <w:bCs/>
          <w:sz w:val="24"/>
          <w:szCs w:val="24"/>
          <w:lang w:eastAsia="zh-CN"/>
        </w:rPr>
      </w:pPr>
      <w:r>
        <w:rPr>
          <w:rFonts w:hint="eastAsia" w:ascii="宋体" w:hAnsi="宋体" w:eastAsia="宋体" w:cs="宋体"/>
          <w:b/>
          <w:sz w:val="24"/>
          <w:szCs w:val="24"/>
          <w:lang w:eastAsia="zh-CN"/>
        </w:rPr>
      </w:r>
      <w:r/>
    </w:p>
    <w:p>
      <w:pPr>
        <w:pStyle w:val="10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spacing w:line="480" w:lineRule="exact"/>
        <w:rPr>
          <w:rFonts w:hint="eastAsia" w:ascii="宋体" w:hAnsi="宋体" w:cs="宋体"/>
          <w:b/>
          <w:color w:val="000000"/>
          <w:sz w:val="24"/>
          <w:szCs w:val="24"/>
        </w:rPr>
        <w:outlineLvl w:val="0"/>
      </w:pPr>
      <w:r>
        <w:rPr>
          <w:rFonts w:hint="eastAsia" w:ascii="宋体" w:hAnsi="宋体" w:cs="宋体"/>
          <w:b/>
          <w:color w:val="000000"/>
          <w:sz w:val="24"/>
          <w:szCs w:val="24"/>
        </w:rPr>
        <w:t xml:space="preserve">附件2 </w:t>
      </w:r>
      <w:r/>
    </w:p>
    <w:p>
      <w:pPr>
        <w:jc w:val="center"/>
        <w:rPr>
          <w:rFonts w:hint="eastAsia" w:ascii="宋体" w:hAnsi="宋体" w:cs="宋体"/>
          <w:b/>
          <w:sz w:val="24"/>
          <w:szCs w:val="24"/>
        </w:rPr>
      </w:pPr>
      <w:r>
        <w:rPr>
          <w:rFonts w:hint="eastAsia" w:ascii="宋体" w:hAnsi="宋体" w:cs="宋体"/>
          <w:b/>
          <w:color w:val="000000"/>
          <w:sz w:val="24"/>
          <w:szCs w:val="24"/>
        </w:rPr>
        <w:t xml:space="preserve">投标分项报价表（服务）</w:t>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投标总报价（人民币：元）</w:t>
            </w:r>
            <w:r/>
          </w:p>
        </w:tc>
        <w:tc>
          <w:tcPr>
            <w:tcW w:w="1798"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r>
    </w:tbl>
    <w:p>
      <w:pPr>
        <w:ind w:firstLine="361"/>
        <w:rPr>
          <w:rFonts w:hint="eastAsia" w:ascii="宋体" w:hAnsi="宋体" w:cs="宋体"/>
          <w:b/>
          <w:sz w:val="24"/>
          <w:szCs w:val="24"/>
        </w:rPr>
      </w:pPr>
      <w:r>
        <w:rPr>
          <w:rFonts w:hint="eastAsia" w:ascii="宋体" w:hAnsi="宋体" w:cs="宋体"/>
          <w:b/>
          <w:sz w:val="24"/>
          <w:szCs w:val="24"/>
        </w:rPr>
        <w:t xml:space="preserve">备注：投标人必须详细填报设备器材清单中各个子项的名称、品牌、规格型号、数量、单位、单价、金额。且本表各分项报价合计应当与投标报价总表报价合计相等。投标人必须按照以上要求填报，否则作为无效投标处理。</w:t>
      </w:r>
      <w:r/>
    </w:p>
    <w:p>
      <w:pPr>
        <w:ind w:firstLine="361"/>
        <w:rPr>
          <w:rFonts w:hint="eastAsia" w:ascii="宋体" w:hAnsi="宋体" w:cs="宋体"/>
          <w:b/>
          <w:sz w:val="24"/>
          <w:szCs w:val="24"/>
        </w:rPr>
      </w:pPr>
      <w:r>
        <w:rPr>
          <w:rFonts w:hint="eastAsia" w:ascii="宋体" w:hAnsi="宋体" w:cs="宋体"/>
          <w:b/>
          <w:sz w:val="24"/>
          <w:szCs w:val="24"/>
        </w:rPr>
        <w:t xml:space="preserve">投标报价应包括设备购置、货物运输、系统集成、安装调试、设备接入、封样测试、抽样检测费、第三方系统检测、竣工验收、使用培训、售后服务、5年系统维保费、税金、赔补费、不可预见费用，及可能超出招标文件描述的所有一切费用。除采购人提出的合理增补或变更外，不得追加任何费用；除另有合同约定外，采购人无需再向中标人另行支付其他费用。</w:t>
      </w:r>
      <w:r/>
    </w:p>
    <w:p>
      <w:pPr>
        <w:ind w:firstLine="361"/>
        <w:rPr>
          <w:rFonts w:hint="eastAsia" w:ascii="宋体" w:hAnsi="宋体" w:cs="宋体"/>
          <w:b/>
          <w:sz w:val="24"/>
          <w:szCs w:val="24"/>
        </w:rPr>
      </w:pPr>
      <w:r>
        <w:rPr>
          <w:rFonts w:hint="eastAsia" w:ascii="宋体" w:hAnsi="宋体" w:cs="宋体"/>
          <w:b/>
          <w:sz w:val="24"/>
          <w:szCs w:val="24"/>
        </w:rPr>
        <w:t xml:space="preserve">合同期间的政策性调整及市场风险等风险费用已包含在投标报价中，结算时不予调整。</w:t>
      </w:r>
      <w:r/>
    </w:p>
    <w:p>
      <w:pPr>
        <w:rPr>
          <w:rFonts w:hint="eastAsia" w:ascii="宋体" w:hAnsi="宋体" w:cs="宋体"/>
          <w:b/>
          <w:sz w:val="24"/>
          <w:szCs w:val="24"/>
        </w:rPr>
      </w:pPr>
      <w:r>
        <w:rPr>
          <w:rFonts w:hint="eastAsia" w:ascii="宋体" w:hAnsi="宋体" w:cs="宋体"/>
          <w:b/>
          <w:sz w:val="24"/>
          <w:szCs w:val="24"/>
        </w:rPr>
        <w:t xml:space="preserve">2. “投标分项报价表”中“投标总报价”数额应当与“开标一览表”中“投标总报价”数额一致。</w:t>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cs="宋体"/>
          <w:b/>
          <w:color w:val="000000"/>
          <w:sz w:val="24"/>
          <w:szCs w:val="24"/>
        </w:rPr>
      </w:pPr>
      <w:r>
        <w:rPr>
          <w:rFonts w:hint="eastAsia" w:ascii="宋体" w:hAnsi="宋体" w:cs="宋体"/>
          <w:b/>
          <w:color w:val="000000"/>
          <w:sz w:val="24"/>
          <w:szCs w:val="24"/>
        </w:rPr>
      </w:r>
      <w:r/>
    </w:p>
    <w:p>
      <w:pPr>
        <w:jc w:val="center"/>
        <w:rPr>
          <w:rFonts w:hint="eastAsia" w:ascii="宋体" w:hAnsi="宋体" w:cs="宋体"/>
          <w:b/>
          <w:color w:val="000000"/>
          <w:sz w:val="24"/>
          <w:szCs w:val="24"/>
        </w:rPr>
      </w:pPr>
      <w:r>
        <w:rPr>
          <w:rFonts w:hint="eastAsia" w:ascii="宋体" w:hAnsi="宋体" w:cs="宋体"/>
          <w:b/>
          <w:color w:val="000000"/>
          <w:sz w:val="24"/>
          <w:szCs w:val="24"/>
        </w:rPr>
        <w:t xml:space="preserve">附件3  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招标文件技术要求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投标响应情况</w:t>
            </w:r>
            <w:r/>
          </w:p>
        </w:tc>
        <w:tc>
          <w:tcPr>
            <w:tcW w:w="22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28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28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480" w:lineRule="exact"/>
        <w:rPr>
          <w:rFonts w:hint="eastAsia" w:ascii="宋体" w:hAnsi="宋体" w:cs="宋体"/>
          <w:color w:val="000000"/>
          <w:sz w:val="24"/>
          <w:szCs w:val="24"/>
        </w:rPr>
        <w:outlineLvl w:val="0"/>
      </w:pPr>
      <w:r/>
      <w:bookmarkStart w:id="197" w:name="_Toc14066"/>
      <w:r/>
      <w:bookmarkStart w:id="198" w:name="_Toc27942"/>
      <w:r/>
      <w:bookmarkStart w:id="199" w:name="_Toc4145"/>
      <w:r/>
      <w:bookmarkStart w:id="200" w:name="_Toc11012"/>
      <w:r/>
      <w:bookmarkStart w:id="201" w:name="_Toc17519"/>
      <w:r>
        <w:rPr>
          <w:rFonts w:hint="eastAsia" w:ascii="宋体" w:hAnsi="宋体" w:cs="宋体"/>
          <w:color w:val="000000"/>
          <w:sz w:val="24"/>
          <w:szCs w:val="24"/>
        </w:rPr>
        <w:t xml:space="preserve">附件3-1  证明材料1，证明材料2，……</w:t>
      </w:r>
      <w:bookmarkEnd w:id="197"/>
      <w:r/>
      <w:bookmarkEnd w:id="198"/>
      <w:r/>
      <w:bookmarkEnd w:id="199"/>
      <w:r/>
      <w:bookmarkEnd w:id="200"/>
      <w:r/>
      <w:bookmarkEnd w:id="201"/>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1.投标人需对技术要求（未加斜体下划线的非实质性要求）逐条做出明确响应。</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rPr>
          <w:rFonts w:hint="eastAsia" w:ascii="宋体" w:hAnsi="宋体" w:cs="宋体"/>
          <w:b/>
          <w:color w:val="000000"/>
          <w:sz w:val="24"/>
          <w:szCs w:val="24"/>
        </w:rPr>
      </w:pPr>
      <w:r/>
      <w:bookmarkStart w:id="202" w:name="_Hlt26955054"/>
      <w:r/>
      <w:bookmarkEnd w:id="202"/>
      <w:r/>
      <w:r/>
    </w:p>
    <w:p>
      <w:pPr>
        <w:jc w:val="center"/>
        <w:rPr>
          <w:rFonts w:hint="eastAsia" w:ascii="宋体" w:hAnsi="宋体" w:cs="宋体"/>
          <w:b/>
          <w:sz w:val="24"/>
          <w:szCs w:val="24"/>
        </w:rPr>
      </w:pPr>
      <w:r>
        <w:rPr>
          <w:rFonts w:hint="eastAsia" w:ascii="宋体" w:hAnsi="宋体" w:cs="宋体"/>
          <w:b/>
          <w:color w:val="000000"/>
          <w:sz w:val="24"/>
          <w:szCs w:val="24"/>
        </w:rPr>
        <w:t xml:space="preserve">附件4  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rPr>
                <w:rFonts w:hint="eastAsia" w:ascii="宋体" w:hAnsi="宋体" w:cs="宋体"/>
                <w:sz w:val="24"/>
                <w:szCs w:val="24"/>
              </w:rPr>
            </w:pPr>
            <w:r/>
            <w:bookmarkStart w:id="203" w:name="_Hlt26671343"/>
            <w:r/>
            <w:bookmarkStart w:id="204" w:name="_Hlt26782999"/>
            <w:r/>
            <w:bookmarkStart w:id="205" w:name="_Hlt24879081"/>
            <w:r/>
            <w:bookmarkStart w:id="206" w:name="_Hlt26955064"/>
            <w:r/>
            <w:bookmarkStart w:id="207" w:name="_Hlt26671372"/>
            <w:r/>
            <w:bookmarkStart w:id="208" w:name="_Hlt26955056"/>
            <w:r/>
            <w:bookmarkStart w:id="209" w:name="_Hlt26609391"/>
            <w:r/>
            <w:bookmarkStart w:id="210" w:name="_Hlt26580838"/>
            <w:r/>
            <w:bookmarkEnd w:id="203"/>
            <w:r/>
            <w:bookmarkEnd w:id="204"/>
            <w:r/>
            <w:bookmarkEnd w:id="205"/>
            <w:r/>
            <w:bookmarkEnd w:id="206"/>
            <w:r/>
            <w:bookmarkEnd w:id="207"/>
            <w:r/>
            <w:bookmarkEnd w:id="208"/>
            <w:r/>
            <w:bookmarkEnd w:id="209"/>
            <w:r/>
            <w:bookmarkEnd w:id="210"/>
            <w:r>
              <w:rPr>
                <w:rFonts w:hint="eastAsia" w:ascii="宋体" w:hAnsi="宋体" w:cs="宋体"/>
                <w:sz w:val="24"/>
                <w:szCs w:val="24"/>
              </w:rPr>
              <w:t xml:space="preserve">序号</w:t>
            </w:r>
            <w:r/>
          </w:p>
        </w:tc>
        <w:tc>
          <w:tcPr>
            <w:tcW w:w="26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招标文件商务要求</w:t>
            </w:r>
            <w:r/>
          </w:p>
        </w:tc>
        <w:tc>
          <w:tcPr>
            <w:tcW w:w="28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投标响应情况</w:t>
            </w:r>
            <w:r/>
          </w:p>
        </w:tc>
        <w:tc>
          <w:tcPr>
            <w:tcW w:w="226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r>
      <w:tr>
        <w:trPr>
          <w:cantSplit/>
          <w:trHeight w:val="640"/>
        </w:trPr>
        <w:tc>
          <w:tcPr>
            <w:tcW w:w="682"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68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8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26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688" w:type="dxa"/>
            <w:textDirection w:val="lrTb"/>
            <w:noWrap w:val="false"/>
          </w:tcPr>
          <w:p>
            <w:pPr>
              <w:jc w:val="center"/>
              <w:rPr>
                <w:rFonts w:hint="eastAsia" w:ascii="宋体" w:hAnsi="宋体" w:cs="宋体"/>
                <w:sz w:val="24"/>
                <w:szCs w:val="24"/>
              </w:rPr>
            </w:pPr>
            <w:r>
              <w:rPr>
                <w:rFonts w:hint="eastAsia" w:ascii="宋体" w:hAnsi="宋体" w:cs="宋体"/>
                <w:color w:val="000000"/>
                <w:sz w:val="24"/>
                <w:szCs w:val="24"/>
              </w:rPr>
              <w:t xml:space="preserve">……</w:t>
            </w:r>
            <w:r/>
          </w:p>
        </w:tc>
        <w:tc>
          <w:tcPr>
            <w:tcW w:w="288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26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480" w:lineRule="exact"/>
        <w:rPr>
          <w:rFonts w:hint="eastAsia" w:ascii="宋体" w:hAnsi="宋体" w:cs="宋体"/>
          <w:color w:val="000000"/>
          <w:sz w:val="24"/>
          <w:szCs w:val="24"/>
        </w:rPr>
        <w:outlineLvl w:val="0"/>
      </w:pPr>
      <w:r/>
      <w:bookmarkStart w:id="211" w:name="_Toc11985"/>
      <w:r/>
      <w:bookmarkStart w:id="212" w:name="_Toc16927"/>
      <w:r/>
      <w:bookmarkStart w:id="213" w:name="_Toc24768"/>
      <w:r/>
      <w:bookmarkStart w:id="214" w:name="_Toc8940"/>
      <w:r/>
      <w:bookmarkStart w:id="215" w:name="_Toc3831"/>
      <w:r>
        <w:rPr>
          <w:rFonts w:hint="eastAsia" w:ascii="宋体" w:hAnsi="宋体" w:cs="宋体"/>
          <w:color w:val="000000"/>
          <w:sz w:val="24"/>
          <w:szCs w:val="24"/>
        </w:rPr>
        <w:t xml:space="preserve">附件4-1  证明材料1，证明材料2，……</w:t>
      </w:r>
      <w:bookmarkEnd w:id="211"/>
      <w:r/>
      <w:bookmarkEnd w:id="212"/>
      <w:r/>
      <w:bookmarkEnd w:id="213"/>
      <w:r/>
      <w:bookmarkEnd w:id="214"/>
      <w:r/>
      <w:bookmarkEnd w:id="215"/>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1.投标人需对商务要求（未加斜体下划线的非实质性要求）逐条做出明确响应。</w:t>
      </w:r>
      <w:r/>
    </w:p>
    <w:p>
      <w:pP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bookmarkStart w:id="216" w:name="_Toc11709"/>
      <w:r/>
      <w:bookmarkStart w:id="217" w:name="_Toc5624"/>
      <w:r/>
      <w:bookmarkStart w:id="218" w:name="_Toc13278"/>
      <w:r/>
      <w:bookmarkStart w:id="219" w:name="_Toc10386"/>
      <w:r/>
      <w:bookmarkStart w:id="220" w:name="_Toc22668"/>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bCs/>
          <w:color w:val="000000"/>
          <w:sz w:val="24"/>
          <w:szCs w:val="24"/>
          <w:highlight w:val="green"/>
          <w:lang w:eastAsia="zh-CN"/>
        </w:rPr>
      </w:pPr>
      <w:r>
        <w:rPr>
          <w:rFonts w:hint="eastAsia" w:ascii="宋体" w:hAnsi="宋体" w:eastAsia="宋体" w:cs="宋体"/>
          <w:b/>
          <w:color w:val="000000"/>
          <w:sz w:val="24"/>
          <w:szCs w:val="24"/>
          <w:highlight w:val="green"/>
          <w:lang w:eastAsia="zh-CN"/>
        </w:rPr>
      </w:r>
      <w:r>
        <w:rPr>
          <w:rFonts w:hint="eastAsia" w:ascii="宋体" w:hAnsi="宋体" w:eastAsia="宋体" w:cs="宋体"/>
          <w:b/>
          <w:color w:val="000000"/>
          <w:sz w:val="24"/>
          <w:szCs w:val="24"/>
          <w:highlight w:val="green"/>
          <w:lang w:eastAsia="zh-CN"/>
        </w:rPr>
      </w:r>
      <w:r/>
    </w:p>
    <w:p>
      <w:pPr>
        <w:pStyle w:val="1045"/>
        <w:rPr>
          <w:rFonts w:hint="eastAsia" w:ascii="宋体" w:hAnsi="宋体" w:eastAsia="宋体" w:cs="宋体"/>
          <w:b/>
          <w:bCs/>
          <w:color w:val="000000"/>
          <w:sz w:val="24"/>
          <w:szCs w:val="24"/>
          <w:highlight w:val="green"/>
          <w:lang w:eastAsia="zh-CN"/>
        </w:rPr>
      </w:pPr>
      <w:r>
        <w:rPr>
          <w:rFonts w:hint="eastAsia" w:ascii="宋体" w:hAnsi="宋体" w:eastAsia="宋体" w:cs="宋体"/>
          <w:b/>
          <w:bCs/>
          <w:color w:val="000000"/>
          <w:sz w:val="24"/>
          <w:szCs w:val="24"/>
          <w:highlight w:val="green"/>
          <w:lang w:eastAsia="zh-CN"/>
        </w:rPr>
      </w:r>
      <w:r>
        <w:rPr>
          <w:rFonts w:hint="eastAsia" w:ascii="宋体" w:hAnsi="宋体" w:eastAsia="宋体" w:cs="宋体"/>
          <w:b/>
          <w:bCs/>
          <w:color w:val="000000"/>
          <w:sz w:val="24"/>
          <w:szCs w:val="24"/>
          <w:highlight w:val="green"/>
          <w:lang w:eastAsia="zh-CN"/>
        </w:rPr>
      </w:r>
      <w:r/>
    </w:p>
    <w:p>
      <w:pPr>
        <w:pStyle w:val="1045"/>
        <w:rPr>
          <w:rFonts w:hint="eastAsia" w:ascii="宋体" w:hAnsi="宋体" w:eastAsia="宋体" w:cs="宋体"/>
          <w:b/>
          <w:bCs/>
          <w:color w:val="000000"/>
          <w:sz w:val="24"/>
          <w:szCs w:val="24"/>
          <w:highlight w:val="green"/>
          <w:lang w:eastAsia="zh-CN"/>
        </w:rPr>
      </w:pPr>
      <w:r>
        <w:rPr>
          <w:rFonts w:hint="eastAsia" w:ascii="宋体" w:hAnsi="宋体" w:eastAsia="宋体" w:cs="宋体"/>
          <w:b/>
          <w:bCs/>
          <w:color w:val="000000"/>
          <w:sz w:val="24"/>
          <w:szCs w:val="24"/>
          <w:highlight w:val="green"/>
          <w:lang w:eastAsia="zh-CN"/>
        </w:rPr>
      </w:r>
      <w:r>
        <w:rPr>
          <w:rFonts w:hint="eastAsia" w:ascii="宋体" w:hAnsi="宋体" w:eastAsia="宋体" w:cs="宋体"/>
          <w:b/>
          <w:bCs/>
          <w:color w:val="000000"/>
          <w:sz w:val="24"/>
          <w:szCs w:val="24"/>
          <w:highlight w:val="green"/>
          <w:lang w:eastAsia="zh-CN"/>
        </w:rPr>
      </w:r>
      <w:r/>
    </w:p>
    <w:p>
      <w:pPr>
        <w:pStyle w:val="1045"/>
        <w:rPr>
          <w:rFonts w:hint="eastAsia" w:ascii="宋体" w:hAnsi="宋体" w:eastAsia="宋体" w:cs="宋体"/>
          <w:b/>
          <w:bCs/>
          <w:color w:val="000000"/>
          <w:sz w:val="24"/>
          <w:szCs w:val="24"/>
          <w:highlight w:val="green"/>
          <w:lang w:eastAsia="zh-CN"/>
        </w:rPr>
      </w:pPr>
      <w:r>
        <w:rPr>
          <w:rFonts w:hint="eastAsia" w:ascii="宋体" w:hAnsi="宋体" w:eastAsia="宋体" w:cs="宋体"/>
          <w:b/>
          <w:bCs/>
          <w:color w:val="000000"/>
          <w:sz w:val="24"/>
          <w:szCs w:val="24"/>
          <w:highlight w:val="green"/>
          <w:lang w:eastAsia="zh-CN"/>
        </w:rPr>
      </w:r>
      <w:r>
        <w:rPr>
          <w:rFonts w:hint="eastAsia" w:ascii="宋体" w:hAnsi="宋体" w:eastAsia="宋体" w:cs="宋体"/>
          <w:b/>
          <w:bCs/>
          <w:color w:val="000000"/>
          <w:sz w:val="24"/>
          <w:szCs w:val="24"/>
          <w:highlight w:val="green"/>
          <w:lang w:eastAsia="zh-CN"/>
        </w:rPr>
      </w:r>
      <w:r/>
    </w:p>
    <w:p>
      <w:pPr>
        <w:pStyle w:val="1045"/>
        <w:rPr>
          <w:rFonts w:hint="eastAsia" w:ascii="宋体" w:hAnsi="宋体" w:eastAsia="宋体" w:cs="宋体"/>
          <w:b/>
          <w:bCs/>
          <w:color w:val="000000"/>
          <w:sz w:val="24"/>
          <w:szCs w:val="24"/>
          <w:highlight w:val="green"/>
          <w:lang w:eastAsia="zh-CN"/>
        </w:rPr>
      </w:pPr>
      <w:r>
        <w:rPr>
          <w:rFonts w:hint="eastAsia" w:ascii="宋体" w:hAnsi="宋体" w:eastAsia="宋体" w:cs="宋体"/>
          <w:b/>
          <w:bCs/>
          <w:color w:val="000000"/>
          <w:sz w:val="24"/>
          <w:szCs w:val="24"/>
          <w:highlight w:val="green"/>
          <w:lang w:eastAsia="zh-CN"/>
        </w:rPr>
      </w:r>
      <w:r>
        <w:rPr>
          <w:rFonts w:hint="eastAsia" w:ascii="宋体" w:hAnsi="宋体" w:eastAsia="宋体" w:cs="宋体"/>
          <w:b/>
          <w:bCs/>
          <w:color w:val="000000"/>
          <w:sz w:val="24"/>
          <w:szCs w:val="24"/>
          <w:highlight w:val="green"/>
          <w:lang w:eastAsia="zh-CN"/>
        </w:rPr>
      </w:r>
      <w:r/>
    </w:p>
    <w:p>
      <w:pPr>
        <w:pStyle w:val="1045"/>
        <w:rPr>
          <w:rFonts w:hint="eastAsia" w:ascii="宋体" w:hAnsi="宋体" w:eastAsia="宋体" w:cs="宋体"/>
          <w:b/>
          <w:bCs/>
          <w:color w:val="000000"/>
          <w:sz w:val="24"/>
          <w:szCs w:val="24"/>
          <w:highlight w:val="green"/>
          <w:lang w:eastAsia="zh-CN"/>
        </w:rPr>
      </w:pPr>
      <w:r>
        <w:rPr>
          <w:rFonts w:hint="eastAsia" w:ascii="宋体" w:hAnsi="宋体" w:eastAsia="宋体" w:cs="宋体"/>
          <w:b/>
          <w:color w:val="000000"/>
          <w:sz w:val="24"/>
          <w:szCs w:val="24"/>
          <w:highlight w:val="green"/>
          <w:lang w:eastAsia="zh-CN"/>
        </w:rPr>
      </w:r>
      <w:r/>
    </w:p>
    <w:p>
      <w:pPr>
        <w:ind w:left="480"/>
        <w:spacing w:line="480" w:lineRule="exact"/>
        <w:rPr>
          <w:rFonts w:hint="eastAsia" w:ascii="宋体" w:hAnsi="宋体" w:cs="宋体"/>
          <w:b/>
          <w:color w:val="000000"/>
          <w:sz w:val="24"/>
          <w:szCs w:val="24"/>
        </w:rPr>
        <w:outlineLvl w:val="0"/>
      </w:pPr>
      <w:r>
        <w:rPr>
          <w:rFonts w:hint="eastAsia" w:ascii="宋体" w:hAnsi="宋体" w:cs="宋体"/>
          <w:b/>
          <w:color w:val="000000"/>
          <w:sz w:val="24"/>
          <w:szCs w:val="24"/>
        </w:rPr>
        <w:t xml:space="preserve">附件5</w:t>
      </w:r>
      <w:bookmarkEnd w:id="216"/>
      <w:r/>
      <w:bookmarkEnd w:id="217"/>
      <w:r/>
      <w:bookmarkEnd w:id="218"/>
      <w:r/>
      <w:bookmarkEnd w:id="219"/>
      <w:r/>
      <w:bookmarkEnd w:id="220"/>
      <w:r/>
      <w:r/>
    </w:p>
    <w:p>
      <w:pPr>
        <w:jc w:val="center"/>
        <w:rPr>
          <w:rFonts w:hint="eastAsia" w:ascii="宋体" w:hAnsi="宋体" w:cs="宋体"/>
          <w:b/>
          <w:color w:val="000000"/>
          <w:sz w:val="24"/>
          <w:szCs w:val="24"/>
        </w:rPr>
      </w:pPr>
      <w:r>
        <w:rPr>
          <w:rFonts w:hint="eastAsia" w:ascii="宋体" w:hAnsi="宋体" w:cs="宋体"/>
          <w:b/>
          <w:color w:val="000000"/>
          <w:sz w:val="24"/>
          <w:szCs w:val="24"/>
        </w:rPr>
        <w:t xml:space="preserve">投标人符合《政府采购法》第二十二条规定条件的声明函</w:t>
      </w:r>
      <w:r/>
    </w:p>
    <w:p>
      <w:pPr>
        <w:spacing w:line="460" w:lineRule="exact"/>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spacing w:line="520" w:lineRule="exact"/>
        <w:rPr>
          <w:rFonts w:hint="eastAsia" w:ascii="宋体" w:hAnsi="宋体" w:cs="宋体"/>
          <w:b/>
          <w:bCs/>
          <w:color w:val="000000"/>
          <w:sz w:val="24"/>
          <w:szCs w:val="24"/>
        </w:rPr>
      </w:pPr>
      <w:r>
        <w:rPr>
          <w:rFonts w:hint="eastAsia" w:ascii="宋体" w:hAnsi="宋体" w:cs="宋体"/>
          <w:bCs/>
          <w:color w:val="000000"/>
          <w:sz w:val="24"/>
          <w:szCs w:val="24"/>
        </w:rPr>
        <w:t xml:space="preserve">我单位参加</w:t>
      </w:r>
      <w:r>
        <w:rPr>
          <w:rFonts w:hint="eastAsia" w:ascii="宋体" w:hAnsi="宋体" w:cs="宋体"/>
          <w:bCs/>
          <w:color w:val="000000"/>
          <w:sz w:val="24"/>
          <w:szCs w:val="24"/>
          <w:u w:val="single"/>
        </w:rPr>
        <w:t xml:space="preserve">________________ _</w:t>
      </w:r>
      <w:r>
        <w:rPr>
          <w:rFonts w:hint="eastAsia" w:ascii="宋体" w:hAnsi="宋体" w:cs="宋体"/>
          <w:bCs/>
          <w:color w:val="000000"/>
          <w:sz w:val="24"/>
          <w:szCs w:val="24"/>
        </w:rPr>
        <w:t xml:space="preserve">（项目名称），</w:t>
      </w:r>
      <w:r>
        <w:rPr>
          <w:rFonts w:hint="eastAsia" w:ascii="宋体" w:hAnsi="宋体" w:cs="宋体"/>
          <w:bCs/>
          <w:color w:val="000000"/>
          <w:sz w:val="24"/>
          <w:szCs w:val="24"/>
          <w:u w:val="single"/>
        </w:rPr>
        <w:t xml:space="preserve">_______ __________</w:t>
      </w:r>
      <w:r>
        <w:rPr>
          <w:rFonts w:hint="eastAsia" w:ascii="宋体" w:hAnsi="宋体" w:cs="宋体"/>
          <w:bCs/>
          <w:color w:val="000000"/>
          <w:sz w:val="24"/>
          <w:szCs w:val="24"/>
        </w:rPr>
        <w:t xml:space="preserve">（项目编号）投标活动。针对《中华人民共和国政府采购法》第二十二条规定做出如下声明：</w:t>
      </w:r>
      <w:r/>
    </w:p>
    <w:p>
      <w:pPr>
        <w:ind w:firstLine="482"/>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1.我单位具有独立承担民事责任的能力；</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2.我单位具有良好的商业信誉和健全的财务会计制度；</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3.我单位具有履行合同所必需的设备和专业技术能力；</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4.我单位有依法缴纳税收和社会保障资金的良好记录；</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480" w:lineRule="auto"/>
        <w:rPr>
          <w:rFonts w:hint="eastAsia" w:ascii="宋体" w:hAnsi="宋体" w:cs="宋体"/>
          <w:sz w:val="24"/>
          <w:szCs w:val="24"/>
        </w:rPr>
      </w:pPr>
      <w:r>
        <w:rPr>
          <w:rFonts w:hint="eastAsia" w:ascii="宋体" w:hAnsi="宋体" w:cs="宋体"/>
          <w:color w:val="000000"/>
          <w:sz w:val="24"/>
          <w:szCs w:val="24"/>
        </w:rPr>
        <w:t xml:space="preserve">6.我单位满足法律、行政法规规定的其他条件。</w:t>
      </w:r>
      <w:r/>
    </w:p>
    <w:p>
      <w:pPr>
        <w:pStyle w:val="1026"/>
        <w:ind w:firstLine="0"/>
        <w:rPr>
          <w:rFonts w:hint="eastAsia" w:ascii="宋体" w:hAnsi="宋体" w:cs="宋体"/>
          <w:sz w:val="24"/>
          <w:szCs w:val="24"/>
          <w:lang w:eastAsia="zh-CN"/>
        </w:rPr>
      </w:pPr>
      <w:r/>
      <w:bookmarkStart w:id="221" w:name="_Hlt26671374"/>
      <w:r/>
      <w:bookmarkStart w:id="222" w:name="_Hlt26609389"/>
      <w:r/>
      <w:bookmarkStart w:id="223" w:name="_Hlt26955066"/>
      <w:r/>
      <w:bookmarkStart w:id="224" w:name="_Toc462564146"/>
      <w:r/>
      <w:bookmarkEnd w:id="221"/>
      <w:r/>
      <w:bookmarkEnd w:id="222"/>
      <w:r/>
      <w:bookmarkEnd w:id="223"/>
      <w:r/>
      <w:r/>
    </w:p>
    <w:p>
      <w:pPr>
        <w:jc w:val="center"/>
        <w:rPr>
          <w:rFonts w:hint="eastAsia" w:ascii="宋体" w:hAnsi="宋体" w:cs="宋体"/>
          <w:b/>
          <w:sz w:val="24"/>
          <w:szCs w:val="24"/>
        </w:rPr>
      </w:pPr>
      <w:r/>
      <w:bookmarkStart w:id="225" w:name="_格式2__法定代表人授权书"/>
      <w:r/>
      <w:bookmarkEnd w:id="224"/>
      <w:r/>
      <w:bookmarkEnd w:id="225"/>
      <w:r/>
      <w:r/>
    </w:p>
    <w:p>
      <w:pPr>
        <w:jc w:val="center"/>
        <w:rPr>
          <w:rFonts w:hint="eastAsia" w:ascii="宋体" w:hAnsi="宋体" w:cs="宋体"/>
          <w:b/>
          <w:sz w:val="24"/>
          <w:szCs w:val="24"/>
        </w:rPr>
      </w:pPr>
      <w:r>
        <w:rPr>
          <w:rFonts w:hint="eastAsia" w:ascii="宋体" w:hAnsi="宋体" w:cs="宋体"/>
          <w:b/>
          <w:sz w:val="24"/>
          <w:szCs w:val="24"/>
        </w:rPr>
      </w:r>
      <w:r/>
    </w:p>
    <w:p>
      <w:pPr>
        <w:rPr>
          <w:rFonts w:hint="eastAsia" w:ascii="宋体" w:hAnsi="宋体" w:cs="宋体"/>
          <w:b/>
          <w:sz w:val="24"/>
          <w:szCs w:val="24"/>
        </w:rPr>
      </w:pPr>
      <w:r>
        <w:rPr>
          <w:rFonts w:hint="eastAsia" w:ascii="宋体" w:hAnsi="宋体" w:cs="宋体"/>
          <w:b/>
          <w:sz w:val="24"/>
          <w:szCs w:val="24"/>
        </w:rPr>
      </w:r>
      <w:r/>
    </w:p>
    <w:p>
      <w:pPr>
        <w:jc w:val="center"/>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  承诺人名称（公章）：</w:t>
      </w:r>
      <w:r/>
    </w:p>
    <w:p>
      <w:pPr>
        <w:jc w:val="right"/>
        <w:spacing w:line="460" w:lineRule="exact"/>
        <w:rPr>
          <w:rFonts w:hint="eastAsia" w:ascii="宋体" w:hAnsi="宋体" w:cs="宋体"/>
          <w:bCs/>
          <w:color w:val="000000"/>
          <w:sz w:val="24"/>
          <w:szCs w:val="24"/>
        </w:rPr>
      </w:pPr>
      <w:r>
        <w:rPr>
          <w:rFonts w:hint="eastAsia" w:ascii="宋体" w:hAnsi="宋体" w:cs="宋体"/>
          <w:bCs/>
          <w:color w:val="000000"/>
          <w:sz w:val="24"/>
          <w:szCs w:val="24"/>
        </w:rPr>
      </w:r>
      <w:r/>
    </w:p>
    <w:p>
      <w:pPr>
        <w:jc w:val="right"/>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                                 日期：</w:t>
      </w:r>
      <w:r>
        <w:rPr>
          <w:rFonts w:hint="eastAsia" w:ascii="宋体" w:hAnsi="宋体" w:cs="宋体"/>
          <w:bCs/>
          <w:color w:val="000000"/>
          <w:sz w:val="24"/>
          <w:szCs w:val="24"/>
          <w:u w:val="single"/>
        </w:rPr>
        <w:t xml:space="preserve">______</w:t>
      </w:r>
      <w:r>
        <w:rPr>
          <w:rFonts w:hint="eastAsia" w:ascii="宋体" w:hAnsi="宋体" w:cs="宋体"/>
          <w:bCs/>
          <w:color w:val="000000"/>
          <w:sz w:val="24"/>
          <w:szCs w:val="24"/>
        </w:rPr>
        <w:t xml:space="preserve">年月日</w:t>
      </w:r>
      <w:r/>
    </w:p>
    <w:p>
      <w:pP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cs="宋体"/>
          <w:i/>
          <w:sz w:val="24"/>
          <w:szCs w:val="24"/>
          <w:u w:val="single"/>
        </w:rPr>
      </w:pPr>
      <w:r>
        <w:rPr>
          <w:rFonts w:hint="eastAsia" w:ascii="宋体" w:hAnsi="宋体" w:cs="宋体"/>
          <w:i/>
          <w:sz w:val="24"/>
          <w:szCs w:val="24"/>
          <w:u w:val="single"/>
        </w:rPr>
      </w:r>
      <w:r/>
    </w:p>
    <w:p>
      <w:pPr>
        <w:jc w:val="center"/>
        <w:rPr>
          <w:rFonts w:hint="eastAsia" w:ascii="宋体" w:hAnsi="宋体" w:cs="宋体"/>
          <w:i/>
          <w:sz w:val="24"/>
          <w:szCs w:val="24"/>
          <w:u w:val="single"/>
        </w:rPr>
      </w:pPr>
      <w:r>
        <w:rPr>
          <w:rFonts w:hint="eastAsia" w:ascii="宋体" w:hAnsi="宋体" w:cs="宋体"/>
          <w:i/>
          <w:sz w:val="24"/>
          <w:szCs w:val="24"/>
          <w:u w:val="single"/>
        </w:rPr>
      </w:r>
      <w:r/>
    </w:p>
    <w:p>
      <w:pPr>
        <w:jc w:val="center"/>
        <w:rPr>
          <w:rFonts w:hint="eastAsia" w:ascii="宋体" w:hAnsi="宋体" w:cs="宋体"/>
          <w:i/>
          <w:sz w:val="24"/>
          <w:szCs w:val="24"/>
          <w:u w:val="single"/>
        </w:rPr>
      </w:pPr>
      <w:r>
        <w:rPr>
          <w:rFonts w:hint="eastAsia" w:ascii="宋体" w:hAnsi="宋体" w:cs="宋体"/>
          <w:i/>
          <w:sz w:val="24"/>
          <w:szCs w:val="24"/>
          <w:u w:val="single"/>
        </w:rPr>
      </w:r>
      <w:r/>
    </w:p>
    <w:p>
      <w:pPr>
        <w:jc w:val="center"/>
        <w:rPr>
          <w:rFonts w:hint="eastAsia" w:ascii="宋体" w:hAnsi="宋体" w:cs="宋体"/>
          <w:i/>
          <w:sz w:val="24"/>
          <w:szCs w:val="24"/>
          <w:u w:val="single"/>
        </w:rPr>
      </w:pPr>
      <w:r>
        <w:rPr>
          <w:rFonts w:hint="eastAsia" w:ascii="宋体" w:hAnsi="宋体" w:cs="宋体"/>
          <w:i/>
          <w:sz w:val="24"/>
          <w:szCs w:val="24"/>
          <w:u w:val="single"/>
        </w:rPr>
      </w:r>
      <w:r/>
    </w:p>
    <w:p>
      <w:pPr>
        <w:jc w:val="center"/>
        <w:rPr>
          <w:rFonts w:hint="eastAsia" w:ascii="宋体" w:hAnsi="宋体" w:cs="宋体"/>
          <w:i/>
          <w:sz w:val="24"/>
          <w:szCs w:val="24"/>
          <w:u w:val="single"/>
        </w:rPr>
      </w:pPr>
      <w:r>
        <w:rPr>
          <w:rFonts w:hint="eastAsia" w:ascii="宋体" w:hAnsi="宋体" w:cs="宋体"/>
          <w:i/>
          <w:sz w:val="24"/>
          <w:szCs w:val="24"/>
          <w:u w:val="single"/>
        </w:rPr>
      </w:r>
      <w:r/>
    </w:p>
    <w:p>
      <w:pPr>
        <w:jc w:val="center"/>
        <w:rPr>
          <w:rFonts w:hint="eastAsia" w:ascii="宋体" w:hAnsi="宋体" w:cs="宋体"/>
          <w:i/>
          <w:sz w:val="24"/>
          <w:szCs w:val="24"/>
          <w:u w:val="single"/>
        </w:rPr>
      </w:pPr>
      <w:r>
        <w:rPr>
          <w:rFonts w:hint="eastAsia" w:ascii="宋体" w:hAnsi="宋体" w:cs="宋体"/>
          <w:i/>
          <w:sz w:val="24"/>
          <w:szCs w:val="24"/>
          <w:u w:val="single"/>
        </w:rPr>
      </w:r>
      <w:r/>
    </w:p>
    <w:p>
      <w:pPr>
        <w:jc w:val="center"/>
        <w:rPr>
          <w:rFonts w:hint="eastAsia" w:ascii="宋体" w:hAnsi="宋体" w:cs="宋体"/>
          <w:i/>
          <w:sz w:val="24"/>
          <w:szCs w:val="24"/>
          <w:u w:val="single"/>
        </w:rPr>
      </w:pPr>
      <w:r>
        <w:rPr>
          <w:rFonts w:hint="eastAsia" w:ascii="宋体" w:hAnsi="宋体" w:cs="宋体"/>
          <w:i/>
          <w:sz w:val="24"/>
          <w:szCs w:val="24"/>
          <w:u w:val="single"/>
        </w:rPr>
      </w:r>
      <w:r/>
    </w:p>
    <w:p>
      <w:pPr>
        <w:jc w:val="center"/>
        <w:rPr>
          <w:rFonts w:hint="eastAsia" w:ascii="宋体" w:hAnsi="宋体" w:cs="宋体"/>
          <w:i/>
          <w:sz w:val="24"/>
          <w:szCs w:val="24"/>
          <w:u w:val="single"/>
        </w:rPr>
      </w:pPr>
      <w:r>
        <w:rPr>
          <w:rFonts w:hint="eastAsia" w:ascii="宋体" w:hAnsi="宋体" w:cs="宋体"/>
          <w:i/>
          <w:sz w:val="24"/>
          <w:szCs w:val="24"/>
          <w:u w:val="single"/>
        </w:rPr>
      </w:r>
      <w:r/>
    </w:p>
    <w:p>
      <w:pPr>
        <w:pStyle w:val="1045"/>
        <w:ind w:firstLine="0"/>
        <w:rPr>
          <w:rFonts w:hint="eastAsia" w:ascii="宋体" w:hAnsi="宋体" w:eastAsia="宋体" w:cs="宋体"/>
          <w:i/>
          <w:sz w:val="24"/>
          <w:szCs w:val="24"/>
          <w:u w:val="single"/>
          <w:lang w:eastAsia="zh-CN"/>
        </w:rPr>
      </w:pPr>
      <w:r>
        <w:rPr>
          <w:rFonts w:hint="eastAsia" w:ascii="宋体" w:hAnsi="宋体" w:eastAsia="宋体" w:cs="宋体"/>
          <w:i/>
          <w:sz w:val="24"/>
          <w:szCs w:val="24"/>
          <w:u w:val="single"/>
          <w:lang w:eastAsia="zh-CN"/>
        </w:rPr>
      </w:r>
      <w:r/>
    </w:p>
    <w:p>
      <w:pPr>
        <w:jc w:val="center"/>
        <w:rPr>
          <w:rFonts w:hint="eastAsia" w:ascii="宋体" w:hAnsi="宋体" w:cs="宋体"/>
          <w:i/>
          <w:sz w:val="24"/>
          <w:szCs w:val="24"/>
          <w:u w:val="single"/>
        </w:rPr>
      </w:pPr>
      <w:r>
        <w:rPr>
          <w:rFonts w:hint="eastAsia" w:ascii="宋体" w:hAnsi="宋体" w:cs="宋体"/>
          <w:b/>
          <w:color w:val="000000"/>
          <w:sz w:val="24"/>
          <w:szCs w:val="24"/>
        </w:rPr>
        <w:t xml:space="preserve">附件6    法人授权书</w:t>
      </w:r>
      <w:r/>
    </w:p>
    <w:p>
      <w:pPr>
        <w:pStyle w:val="1105"/>
        <w:ind w:firstLine="480"/>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w:t>
      </w:r>
      <w:r>
        <w:rPr>
          <w:rFonts w:hint="eastAsia" w:ascii="宋体" w:hAnsi="宋体" w:cs="宋体"/>
          <w:color w:val="000000"/>
          <w:sz w:val="24"/>
          <w:szCs w:val="24"/>
        </w:rPr>
        <w:t xml:space="preserve">JSZC-320000-</w:t>
      </w:r>
      <w:r>
        <w:rPr>
          <w:rFonts w:hint="eastAsia" w:ascii="宋体" w:hAnsi="宋体" w:cs="宋体"/>
          <w:color w:val="000000"/>
          <w:sz w:val="24"/>
          <w:szCs w:val="24"/>
          <w:u w:val="single"/>
        </w:rPr>
        <w:t xml:space="preserve">***</w:t>
      </w:r>
      <w:r>
        <w:rPr>
          <w:rFonts w:hint="eastAsia" w:ascii="宋体" w:hAnsi="宋体" w:cs="宋体"/>
          <w:sz w:val="24"/>
          <w:szCs w:val="24"/>
        </w:rPr>
        <w:t xml:space="preserve">号项目</w:t>
      </w:r>
      <w:r>
        <w:rPr>
          <w:rFonts w:hint="eastAsia" w:ascii="宋体" w:hAnsi="宋体" w:cs="宋体"/>
          <w:sz w:val="24"/>
          <w:szCs w:val="24"/>
        </w:rPr>
        <w:t xml:space="preserve">采购活动的合法代理人，以本单位名义全权处理一切与该项目采购有关的事务。</w:t>
      </w:r>
      <w:r/>
    </w:p>
    <w:p>
      <w:pPr>
        <w:pStyle w:val="1105"/>
        <w:ind w:firstLine="480"/>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1105"/>
        <w:ind w:firstLine="0"/>
        <w:rPr>
          <w:rFonts w:hint="eastAsia" w:ascii="宋体" w:hAnsi="宋体" w:cs="宋体"/>
          <w:sz w:val="24"/>
          <w:szCs w:val="24"/>
          <w:u w:val="single"/>
        </w:rPr>
      </w:pPr>
      <w:r>
        <w:rPr>
          <w:rFonts w:hint="eastAsia" w:ascii="宋体" w:hAnsi="宋体" w:cs="宋体"/>
          <w:sz w:val="24"/>
          <w:szCs w:val="24"/>
        </w:rPr>
        <w:t xml:space="preserve">          被授权人身份证号码：</w:t>
      </w:r>
      <w:r/>
    </w:p>
    <w:p>
      <w:pPr>
        <w:pStyle w:val="1105"/>
        <w:ind w:firstLine="0"/>
        <w:rPr>
          <w:rFonts w:hint="eastAsia" w:ascii="宋体" w:hAnsi="宋体" w:cs="宋体"/>
          <w:sz w:val="24"/>
          <w:szCs w:val="24"/>
          <w:u w:val="single"/>
        </w:rPr>
      </w:pPr>
      <w:r>
        <w:rPr>
          <w:rFonts w:hint="eastAsia" w:ascii="宋体" w:hAnsi="宋体" w:cs="宋体"/>
          <w:sz w:val="24"/>
          <w:szCs w:val="24"/>
        </w:rPr>
        <w:t xml:space="preserve">          被授权人联系电话：（手机）</w:t>
      </w:r>
      <w:r/>
    </w:p>
    <w:p>
      <w:pPr>
        <w:pStyle w:val="1105"/>
        <w:ind w:firstLine="1200"/>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1105"/>
        <w:ind w:firstLine="480"/>
        <w:rPr>
          <w:rFonts w:hint="eastAsia" w:ascii="宋体" w:hAnsi="宋体" w:cs="宋体"/>
          <w:sz w:val="24"/>
          <w:szCs w:val="24"/>
          <w:u w:val="single"/>
        </w:rPr>
      </w:pPr>
      <w:r>
        <w:rPr>
          <w:rFonts w:hint="eastAsia" w:ascii="宋体" w:hAnsi="宋体" w:cs="宋体"/>
          <w:sz w:val="24"/>
          <w:szCs w:val="24"/>
        </w:rPr>
        <w:t xml:space="preserve">      单位地址：</w:t>
      </w:r>
      <w:r/>
    </w:p>
    <w:p>
      <w:pPr>
        <w:pStyle w:val="1105"/>
        <w:ind w:firstLine="480"/>
        <w:rPr>
          <w:rFonts w:hint="eastAsia" w:ascii="宋体" w:hAnsi="宋体" w:cs="宋体"/>
          <w:sz w:val="24"/>
          <w:szCs w:val="24"/>
        </w:rPr>
      </w:pPr>
      <w:r>
        <w:rPr>
          <w:rFonts w:hint="eastAsia" w:ascii="宋体" w:hAnsi="宋体" w:cs="宋体"/>
          <w:sz w:val="24"/>
          <w:szCs w:val="24"/>
        </w:rPr>
        <w:t xml:space="preserve">      日期：</w:t>
      </w:r>
      <w:bookmarkStart w:id="226" w:name="_格式3__银行出具的资信证明"/>
      <w:r/>
      <w:bookmarkStart w:id="227" w:name="_Hlt26671380"/>
      <w:r/>
      <w:bookmarkStart w:id="228" w:name="_Hlt26955070"/>
      <w:r/>
      <w:bookmarkEnd w:id="226"/>
      <w:r/>
      <w:bookmarkEnd w:id="227"/>
      <w:r/>
      <w:bookmarkEnd w:id="228"/>
      <w:r/>
      <w:r/>
    </w:p>
    <w:p>
      <w:pPr>
        <w:pStyle w:val="1026"/>
        <w:rPr>
          <w:rFonts w:hint="eastAsia" w:ascii="宋体" w:hAnsi="宋体" w:cs="宋体"/>
          <w:i/>
          <w:sz w:val="24"/>
          <w:szCs w:val="24"/>
          <w:u w:val="single"/>
          <w:lang w:eastAsia="zh-CN"/>
        </w:rPr>
      </w:pPr>
      <w:r>
        <w:rPr>
          <w:rFonts w:hint="eastAsia" w:ascii="宋体" w:hAnsi="宋体" w:cs="宋体"/>
          <w:i/>
          <w:sz w:val="24"/>
          <w:szCs w:val="24"/>
          <w:u w:val="single"/>
          <w:lang w:eastAsia="zh-CN"/>
        </w:rPr>
      </w:r>
      <w:r/>
    </w:p>
    <w:p>
      <w:pPr>
        <w:pStyle w:val="1026"/>
        <w:ind w:firstLine="0"/>
        <w:rPr>
          <w:rFonts w:hint="eastAsia" w:ascii="宋体" w:hAnsi="宋体" w:cs="宋体"/>
          <w:sz w:val="24"/>
          <w:szCs w:val="24"/>
          <w:lang w:eastAsia="zh-CN"/>
        </w:rPr>
      </w:pPr>
      <w:r>
        <w:rPr>
          <w:rFonts w:hint="eastAsia" w:ascii="宋体" w:hAnsi="宋体" w:cs="宋体"/>
          <w:sz w:val="24"/>
          <w:szCs w:val="24"/>
          <w:lang w:eastAsia="zh-CN"/>
        </w:rPr>
      </w:r>
      <w:r/>
    </w:p>
    <w:p>
      <w:pPr>
        <w:spacing w:line="460" w:lineRule="exact"/>
        <w:rPr>
          <w:rFonts w:hint="eastAsia" w:ascii="宋体" w:hAnsi="宋体" w:cs="宋体"/>
          <w:bCs/>
          <w:sz w:val="24"/>
          <w:szCs w:val="24"/>
        </w:rPr>
      </w:pPr>
      <w:r>
        <w:rPr>
          <w:rFonts w:hint="eastAsia" w:ascii="宋体" w:hAnsi="宋体" w:cs="宋体"/>
          <w:bCs/>
          <w:sz w:val="24"/>
          <w:szCs w:val="24"/>
        </w:rPr>
      </w:r>
      <w:r/>
    </w:p>
    <w:p>
      <w:pPr>
        <w:ind w:firstLine="1560"/>
        <w:spacing w:line="460" w:lineRule="exact"/>
        <w:rPr>
          <w:rFonts w:hint="eastAsia" w:ascii="宋体" w:hAnsi="宋体" w:cs="宋体"/>
          <w:bCs/>
          <w:sz w:val="24"/>
          <w:szCs w:val="24"/>
        </w:rPr>
      </w:pPr>
      <w:r>
        <w:rPr>
          <w:rFonts w:hint="eastAsia" w:ascii="宋体" w:hAnsi="宋体" w:cs="宋体"/>
          <w:bCs/>
          <w:sz w:val="24"/>
          <w:szCs w:val="24"/>
        </w:rPr>
        <w:t xml:space="preserve">身份证正反面</w:t>
      </w:r>
      <w:r/>
    </w:p>
    <w:p>
      <w:pPr>
        <w:pStyle w:val="1025"/>
        <w:ind w:firstLine="3390"/>
        <w:jc w:val="both"/>
        <w:rPr>
          <w:rFonts w:hint="eastAsia" w:ascii="宋体" w:hAnsi="宋体" w:eastAsia="宋体" w:cs="宋体"/>
          <w:bCs w:val="0"/>
          <w:i/>
          <w:sz w:val="24"/>
          <w:szCs w:val="24"/>
          <w:u w:val="single"/>
          <w:lang w:eastAsia="zh-CN"/>
        </w:rPr>
      </w:pPr>
      <w:r>
        <w:rPr>
          <w:rFonts w:hint="eastAsia" w:ascii="宋体" w:hAnsi="宋体" w:eastAsia="宋体" w:cs="宋体"/>
          <w:bCs w:val="0"/>
          <w:sz w:val="24"/>
          <w:szCs w:val="24"/>
          <w:lang w:eastAsia="zh-CN"/>
        </w:rPr>
        <w:br w:type="page" w:clear="all"/>
      </w:r>
      <w:r>
        <w:rPr>
          <w:rFonts w:hint="eastAsia" w:ascii="宋体" w:hAnsi="宋体" w:eastAsia="宋体" w:cs="宋体"/>
          <w:color w:val="000000"/>
          <w:sz w:val="24"/>
          <w:szCs w:val="24"/>
          <w:lang w:eastAsia="zh-CN"/>
        </w:rPr>
        <w:t xml:space="preserve">附件7     投标函</w:t>
      </w:r>
      <w:r/>
    </w:p>
    <w:p>
      <w:pPr>
        <w:pStyle w:val="1107"/>
        <w:ind w:firstLine="0"/>
        <w:spacing w:before="0" w:after="0" w:line="420" w:lineRule="exact"/>
        <w:rPr>
          <w:rFonts w:hint="eastAsia" w:ascii="宋体" w:hAnsi="宋体" w:cs="宋体"/>
        </w:rPr>
      </w:pPr>
      <w:r>
        <w:rPr>
          <w:rFonts w:hint="eastAsia" w:ascii="宋体" w:hAnsi="宋体" w:cs="宋体"/>
        </w:rPr>
        <w:t xml:space="preserve">致：</w:t>
      </w:r>
      <w:r/>
    </w:p>
    <w:p>
      <w:pPr>
        <w:pStyle w:val="1107"/>
        <w:spacing w:before="0" w:after="0" w:line="420" w:lineRule="exact"/>
        <w:rPr>
          <w:rFonts w:hint="eastAsia" w:ascii="宋体" w:hAnsi="宋体" w:cs="宋体"/>
        </w:rPr>
      </w:pPr>
      <w:r>
        <w:rPr>
          <w:rFonts w:hint="eastAsia" w:ascii="宋体" w:hAnsi="宋体" w:cs="宋体"/>
        </w:rPr>
        <w:t xml:space="preserve">根据贵方的JSZC-320000-***号招标文件，正式授权______(被授权人姓名)代表我方______________（投标人的名称），全权处理本次项目投标的有关事宜。</w:t>
      </w:r>
      <w:r/>
    </w:p>
    <w:p>
      <w:pPr>
        <w:pStyle w:val="1107"/>
        <w:spacing w:before="0" w:after="0" w:line="420" w:lineRule="exact"/>
        <w:rPr>
          <w:rFonts w:hint="eastAsia" w:ascii="宋体" w:hAnsi="宋体" w:cs="宋体"/>
        </w:rPr>
      </w:pPr>
      <w:r>
        <w:rPr>
          <w:rFonts w:hint="eastAsia" w:ascii="宋体" w:hAnsi="宋体" w:cs="宋体"/>
        </w:rPr>
        <w:t xml:space="preserve">据此函，__________（被授权人签字）</w:t>
      </w:r>
      <w:r>
        <w:rPr>
          <w:rFonts w:hint="eastAsia" w:ascii="宋体" w:hAnsi="宋体" w:cs="宋体"/>
        </w:rPr>
        <w:t xml:space="preserve">兹宣布</w:t>
      </w:r>
      <w:r>
        <w:rPr>
          <w:rFonts w:hint="eastAsia" w:ascii="宋体" w:hAnsi="宋体" w:cs="宋体"/>
        </w:rPr>
        <w:t xml:space="preserve">同意如下：</w:t>
      </w:r>
      <w:r/>
    </w:p>
    <w:p>
      <w:pPr>
        <w:pStyle w:val="1107"/>
        <w:spacing w:before="0" w:after="0" w:line="420" w:lineRule="exact"/>
        <w:rPr>
          <w:rFonts w:hint="eastAsia" w:ascii="宋体" w:hAnsi="宋体" w:cs="宋体"/>
        </w:rPr>
      </w:pPr>
      <w:r>
        <w:rPr>
          <w:rFonts w:hint="eastAsia" w:ascii="宋体" w:hAnsi="宋体" w:cs="宋体"/>
        </w:rPr>
        <w:t xml:space="preserve">1.按招标文件规定的各项要求，向买方提供所需服务（包含与服务相关的货物）。</w:t>
      </w:r>
      <w:r/>
    </w:p>
    <w:p>
      <w:pPr>
        <w:pStyle w:val="1107"/>
        <w:spacing w:before="0" w:after="0" w:line="420" w:lineRule="exact"/>
        <w:rPr>
          <w:rFonts w:hint="eastAsia" w:ascii="宋体" w:hAnsi="宋体" w:cs="宋体"/>
        </w:rPr>
      </w:pPr>
      <w:r>
        <w:rPr>
          <w:rFonts w:hint="eastAsia" w:ascii="宋体" w:hAnsi="宋体" w:cs="宋体"/>
        </w:rPr>
        <w:t xml:space="preserve">2.我们完全理解贵方不一定将合同授予最低报价的投标人。</w:t>
      </w:r>
      <w:r/>
    </w:p>
    <w:p>
      <w:pPr>
        <w:pStyle w:val="1107"/>
        <w:spacing w:before="0" w:after="0" w:line="420" w:lineRule="exact"/>
        <w:rPr>
          <w:rFonts w:hint="eastAsia" w:ascii="宋体" w:hAnsi="宋体" w:cs="宋体"/>
        </w:rPr>
      </w:pPr>
      <w:r>
        <w:rPr>
          <w:rFonts w:hint="eastAsia" w:ascii="宋体" w:hAnsi="宋体" w:cs="宋体"/>
        </w:rPr>
        <w:t xml:space="preserve">3.我们已详细审核全部招标文件及其有效补充文件，我们知道必须放弃提出含糊不清或误解问题的权利。</w:t>
      </w:r>
      <w:r/>
    </w:p>
    <w:p>
      <w:pPr>
        <w:pStyle w:val="1107"/>
        <w:spacing w:before="0" w:after="0" w:line="420" w:lineRule="exact"/>
        <w:rPr>
          <w:rFonts w:hint="eastAsia" w:ascii="宋体" w:hAnsi="宋体" w:cs="宋体"/>
        </w:rPr>
      </w:pPr>
      <w:r>
        <w:rPr>
          <w:rFonts w:hint="eastAsia" w:ascii="宋体" w:hAnsi="宋体" w:cs="宋体"/>
        </w:rPr>
        <w:t xml:space="preserve">4.我们同意从规定的开标日期起遵循本投标文件，并在规定的投标有效期期满之前均具有约束力。</w:t>
      </w:r>
      <w:r/>
    </w:p>
    <w:p>
      <w:pPr>
        <w:pStyle w:val="1107"/>
        <w:spacing w:before="0" w:after="0" w:line="420" w:lineRule="exact"/>
        <w:rPr>
          <w:rFonts w:hint="eastAsia" w:ascii="宋体" w:hAnsi="宋体" w:cs="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1107"/>
        <w:spacing w:before="0" w:after="0" w:line="420" w:lineRule="exact"/>
        <w:rPr>
          <w:rFonts w:hint="eastAsia" w:ascii="宋体" w:hAnsi="宋体" w:cs="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1107"/>
        <w:spacing w:before="0" w:after="0" w:line="420" w:lineRule="exact"/>
        <w:rPr>
          <w:rFonts w:hint="eastAsia" w:ascii="宋体" w:hAnsi="宋体" w:cs="宋体"/>
        </w:rPr>
      </w:pPr>
      <w:r>
        <w:rPr>
          <w:rFonts w:hint="eastAsia" w:ascii="宋体" w:hAnsi="宋体" w:cs="宋体"/>
        </w:rPr>
        <w:t xml:space="preserve">7.与本投标有关的正式通讯地址为：</w:t>
      </w:r>
      <w:r/>
    </w:p>
    <w:p>
      <w:pPr>
        <w:pStyle w:val="1107"/>
        <w:ind w:left="420"/>
        <w:spacing w:before="0" w:after="0" w:line="420" w:lineRule="exact"/>
        <w:rPr>
          <w:rFonts w:hint="eastAsia" w:ascii="宋体" w:hAnsi="宋体" w:cs="宋体"/>
        </w:rPr>
      </w:pPr>
      <w:r>
        <w:rPr>
          <w:rFonts w:hint="eastAsia" w:ascii="宋体" w:hAnsi="宋体" w:cs="宋体"/>
        </w:rPr>
        <w:t xml:space="preserve">地          址：</w:t>
      </w:r>
      <w:r/>
    </w:p>
    <w:p>
      <w:pPr>
        <w:pStyle w:val="1107"/>
        <w:ind w:left="420"/>
        <w:spacing w:before="0" w:after="0" w:line="420" w:lineRule="exact"/>
        <w:rPr>
          <w:rFonts w:hint="eastAsia" w:ascii="宋体" w:hAnsi="宋体" w:cs="宋体"/>
        </w:rPr>
      </w:pPr>
      <w:r>
        <w:rPr>
          <w:rFonts w:hint="eastAsia" w:ascii="宋体" w:hAnsi="宋体" w:cs="宋体"/>
        </w:rPr>
        <w:t xml:space="preserve">邮</w:t>
      </w:r>
      <w:r>
        <w:rPr>
          <w:rFonts w:hint="eastAsia" w:ascii="宋体" w:hAnsi="宋体" w:cs="宋体"/>
        </w:rPr>
        <w:t xml:space="preserve">          编：</w:t>
      </w:r>
      <w:r/>
    </w:p>
    <w:p>
      <w:pPr>
        <w:pStyle w:val="1107"/>
        <w:ind w:left="420"/>
        <w:spacing w:before="0" w:after="0" w:line="420" w:lineRule="exact"/>
        <w:rPr>
          <w:rFonts w:hint="eastAsia" w:ascii="宋体" w:hAnsi="宋体" w:cs="宋体"/>
        </w:rPr>
      </w:pPr>
      <w:r>
        <w:rPr>
          <w:rFonts w:hint="eastAsia" w:ascii="宋体" w:hAnsi="宋体" w:cs="宋体"/>
        </w:rPr>
        <w:t xml:space="preserve">电          话：</w:t>
      </w:r>
      <w:r/>
    </w:p>
    <w:p>
      <w:pPr>
        <w:pStyle w:val="1107"/>
        <w:ind w:left="420"/>
        <w:spacing w:before="0" w:after="0" w:line="420" w:lineRule="exact"/>
        <w:rPr>
          <w:rFonts w:hint="eastAsia" w:ascii="宋体" w:hAnsi="宋体" w:cs="宋体"/>
        </w:rPr>
      </w:pPr>
      <w:r>
        <w:rPr>
          <w:rFonts w:hint="eastAsia" w:ascii="宋体" w:hAnsi="宋体" w:cs="宋体"/>
        </w:rPr>
        <w:t xml:space="preserve">传          真：</w:t>
      </w:r>
      <w:r/>
    </w:p>
    <w:p>
      <w:pPr>
        <w:pStyle w:val="1107"/>
        <w:ind w:left="420"/>
        <w:spacing w:before="0" w:after="0" w:line="420" w:lineRule="exact"/>
        <w:rPr>
          <w:rFonts w:hint="eastAsia" w:ascii="宋体" w:hAnsi="宋体" w:cs="宋体"/>
        </w:rPr>
      </w:pPr>
      <w:r>
        <w:rPr>
          <w:rFonts w:hint="eastAsia" w:ascii="宋体" w:hAnsi="宋体" w:cs="宋体"/>
        </w:rPr>
        <w:t xml:space="preserve">投标人开户行：</w:t>
      </w:r>
      <w:r/>
    </w:p>
    <w:p>
      <w:pPr>
        <w:pStyle w:val="1107"/>
        <w:ind w:left="420"/>
        <w:spacing w:before="0" w:after="0" w:line="420" w:lineRule="exact"/>
        <w:rPr>
          <w:rFonts w:hint="eastAsia" w:ascii="宋体" w:hAnsi="宋体" w:cs="宋体"/>
        </w:rPr>
      </w:pPr>
      <w:r>
        <w:rPr>
          <w:rFonts w:hint="eastAsia" w:ascii="宋体" w:hAnsi="宋体" w:cs="宋体"/>
        </w:rPr>
        <w:t xml:space="preserve">账</w:t>
      </w:r>
      <w:r>
        <w:rPr>
          <w:rFonts w:hint="eastAsia" w:ascii="宋体" w:hAnsi="宋体" w:cs="宋体"/>
        </w:rPr>
        <w:t xml:space="preserve">          号： </w:t>
      </w:r>
      <w:r/>
    </w:p>
    <w:p>
      <w:pPr>
        <w:pStyle w:val="1107"/>
        <w:ind w:left="420"/>
        <w:spacing w:before="0" w:after="0" w:line="420" w:lineRule="exact"/>
        <w:rPr>
          <w:rFonts w:hint="eastAsia" w:ascii="宋体" w:hAnsi="宋体" w:cs="宋体"/>
        </w:rPr>
      </w:pPr>
      <w:r>
        <w:rPr>
          <w:rFonts w:hint="eastAsia" w:ascii="宋体" w:hAnsi="宋体" w:cs="宋体"/>
        </w:rPr>
        <w:t xml:space="preserve">日           期：________年____月____日</w:t>
      </w:r>
      <w:r/>
    </w:p>
    <w:p>
      <w:pPr>
        <w:ind w:firstLine="240"/>
        <w:jc w:val="center"/>
        <w:spacing w:line="560" w:lineRule="exact"/>
        <w:rPr>
          <w:rFonts w:hint="eastAsia" w:ascii="宋体" w:hAnsi="宋体" w:cs="宋体"/>
          <w:bCs/>
          <w:sz w:val="24"/>
          <w:szCs w:val="24"/>
        </w:rPr>
      </w:pPr>
      <w:r>
        <w:rPr>
          <w:rFonts w:hint="eastAsia" w:ascii="宋体" w:hAnsi="宋体" w:cs="宋体"/>
          <w:bCs/>
          <w:sz w:val="24"/>
          <w:szCs w:val="24"/>
        </w:rPr>
      </w:r>
      <w:r/>
    </w:p>
    <w:p>
      <w:pPr>
        <w:ind w:firstLine="240"/>
        <w:jc w:val="center"/>
        <w:spacing w:line="560" w:lineRule="exact"/>
        <w:rPr>
          <w:rFonts w:hint="eastAsia" w:ascii="宋体" w:hAnsi="宋体" w:cs="宋体"/>
          <w:bCs/>
          <w:sz w:val="24"/>
          <w:szCs w:val="24"/>
        </w:rPr>
      </w:pPr>
      <w:r>
        <w:rPr>
          <w:rFonts w:hint="eastAsia" w:ascii="宋体" w:hAnsi="宋体" w:cs="宋体"/>
          <w:bCs/>
          <w:sz w:val="24"/>
          <w:szCs w:val="24"/>
        </w:rPr>
      </w:r>
      <w:r/>
    </w:p>
    <w:p>
      <w:pPr>
        <w:ind w:firstLine="240"/>
        <w:jc w:val="center"/>
        <w:spacing w:line="560" w:lineRule="exact"/>
        <w:rPr>
          <w:rFonts w:hint="eastAsia" w:ascii="宋体" w:hAnsi="宋体" w:cs="宋体"/>
          <w:bCs/>
          <w:sz w:val="24"/>
          <w:szCs w:val="24"/>
        </w:rPr>
      </w:pPr>
      <w:r>
        <w:rPr>
          <w:rFonts w:hint="eastAsia" w:ascii="宋体" w:hAnsi="宋体" w:cs="宋体"/>
          <w:bCs/>
          <w:sz w:val="24"/>
          <w:szCs w:val="24"/>
        </w:rPr>
      </w:r>
      <w:r/>
    </w:p>
    <w:p>
      <w:pPr>
        <w:ind w:firstLine="240"/>
        <w:jc w:val="center"/>
        <w:spacing w:line="560" w:lineRule="exact"/>
        <w:rPr>
          <w:rFonts w:hint="eastAsia" w:ascii="宋体" w:hAnsi="宋体" w:cs="宋体"/>
          <w:bCs/>
          <w:sz w:val="24"/>
          <w:szCs w:val="24"/>
        </w:rPr>
      </w:pPr>
      <w:r>
        <w:rPr>
          <w:rFonts w:hint="eastAsia" w:ascii="宋体" w:hAnsi="宋体" w:cs="宋体"/>
          <w:bCs/>
          <w:sz w:val="24"/>
          <w:szCs w:val="24"/>
        </w:rPr>
      </w:r>
      <w:r/>
    </w:p>
    <w:p>
      <w:pPr>
        <w:ind w:firstLine="240"/>
        <w:jc w:val="center"/>
        <w:spacing w:line="560" w:lineRule="exact"/>
        <w:rPr>
          <w:rFonts w:hint="eastAsia" w:ascii="宋体" w:hAnsi="宋体" w:cs="宋体"/>
          <w:bCs/>
          <w:sz w:val="24"/>
          <w:szCs w:val="24"/>
        </w:rPr>
      </w:pPr>
      <w:r>
        <w:rPr>
          <w:rFonts w:hint="eastAsia" w:ascii="宋体" w:hAnsi="宋体" w:cs="宋体"/>
          <w:bCs/>
          <w:sz w:val="24"/>
          <w:szCs w:val="24"/>
        </w:rPr>
      </w:r>
      <w:r/>
    </w:p>
    <w:p>
      <w:pPr>
        <w:jc w:val="center"/>
        <w:spacing w:line="460" w:lineRule="exact"/>
        <w:rPr>
          <w:rFonts w:hint="eastAsia" w:ascii="宋体" w:hAnsi="宋体" w:cs="宋体"/>
          <w:b/>
          <w:sz w:val="24"/>
          <w:szCs w:val="24"/>
        </w:rPr>
      </w:pPr>
      <w:r>
        <w:rPr>
          <w:rFonts w:hint="eastAsia" w:ascii="宋体" w:hAnsi="宋体" w:cs="宋体"/>
          <w:b/>
          <w:sz w:val="24"/>
          <w:szCs w:val="24"/>
        </w:rPr>
      </w:r>
      <w:r/>
    </w:p>
    <w:p>
      <w:pPr>
        <w:jc w:val="center"/>
        <w:spacing w:line="460" w:lineRule="exact"/>
        <w:rPr>
          <w:rFonts w:hint="eastAsia" w:ascii="宋体" w:hAnsi="宋体" w:cs="宋体"/>
          <w:b/>
          <w:sz w:val="24"/>
          <w:szCs w:val="24"/>
        </w:rPr>
      </w:pPr>
      <w:r>
        <w:rPr>
          <w:rFonts w:hint="eastAsia" w:ascii="宋体" w:hAnsi="宋体" w:cs="宋体"/>
          <w:b/>
          <w:color w:val="000000"/>
          <w:sz w:val="24"/>
          <w:szCs w:val="24"/>
        </w:rPr>
        <w:t xml:space="preserve">附件8   中小</w:t>
      </w:r>
      <w:r>
        <w:rPr>
          <w:rFonts w:hint="eastAsia" w:ascii="宋体" w:hAnsi="宋体" w:cs="宋体"/>
          <w:b/>
          <w:color w:val="000000"/>
          <w:sz w:val="24"/>
          <w:szCs w:val="24"/>
        </w:rPr>
        <w:t xml:space="preserve">微企业</w:t>
      </w:r>
      <w:r>
        <w:rPr>
          <w:rFonts w:hint="eastAsia" w:ascii="宋体" w:hAnsi="宋体" w:cs="宋体"/>
          <w:b/>
          <w:color w:val="000000"/>
          <w:sz w:val="24"/>
          <w:szCs w:val="24"/>
        </w:rPr>
        <w:t xml:space="preserve">声明函（服务类项目）</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（单位名称）组织的</w:t>
      </w:r>
      <w:r>
        <w:rPr>
          <w:rFonts w:hint="eastAsia" w:ascii="宋体" w:hAnsi="宋体" w:cs="宋体"/>
          <w:sz w:val="24"/>
          <w:szCs w:val="24"/>
        </w:rPr>
        <w:t xml:space="preserve">采购编号为</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u w:val="single"/>
        </w:rPr>
        <w:t xml:space="preserve">（项目名称）</w:t>
      </w:r>
      <w:r>
        <w:rPr>
          <w:rFonts w:hint="eastAsia" w:ascii="宋体" w:hAnsi="宋体" w:cs="宋体"/>
          <w:sz w:val="24"/>
          <w:szCs w:val="24"/>
        </w:rPr>
        <w:t xml:space="preserve">的采购活动，服务全部由符合政策的小</w:t>
      </w:r>
      <w:r>
        <w:rPr>
          <w:rFonts w:hint="eastAsia" w:ascii="宋体" w:hAnsi="宋体" w:cs="宋体"/>
          <w:sz w:val="24"/>
          <w:szCs w:val="24"/>
        </w:rPr>
        <w:t xml:space="preserve">微企业</w:t>
      </w:r>
      <w:r>
        <w:rPr>
          <w:rFonts w:hint="eastAsia" w:ascii="宋体" w:hAnsi="宋体" w:cs="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宋体" w:hAnsi="宋体" w:cs="宋体"/>
          <w:i/>
          <w:color w:val="000000"/>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color w:val="000000"/>
          <w:sz w:val="24"/>
          <w:szCs w:val="24"/>
          <w:u w:val="single"/>
        </w:rPr>
        <w:t xml:space="preserve">（□中型企业 □小型企业 □微型企业）；</w:t>
      </w:r>
      <w:r/>
    </w:p>
    <w:p>
      <w:pPr>
        <w:ind w:firstLine="360"/>
        <w:spacing w:line="360" w:lineRule="auto"/>
        <w:rPr>
          <w:rFonts w:hint="eastAsia" w:ascii="宋体" w:hAnsi="宋体" w:cs="宋体"/>
          <w:i/>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，从业人员人，营业收入为万元，资产总额为万元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 □小型企业 □微型企业）；</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360" w:lineRule="auto"/>
        <w:rPr>
          <w:rFonts w:hint="eastAsia" w:ascii="宋体" w:hAnsi="宋体" w:cs="宋体"/>
          <w:sz w:val="24"/>
          <w:szCs w:val="24"/>
        </w:rPr>
      </w:pPr>
      <w:r>
        <w:rPr>
          <w:rFonts w:hint="eastAsia" w:ascii="宋体" w:hAnsi="宋体" w:cs="宋体"/>
          <w:sz w:val="24"/>
          <w:szCs w:val="24"/>
        </w:rPr>
      </w:r>
      <w:r/>
    </w:p>
    <w:p>
      <w:pPr>
        <w:ind w:right="180" w:firstLine="360"/>
        <w:jc w:val="righ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ind w:right="480" w:firstLine="5400"/>
        <w:spacing w:line="360" w:lineRule="auto"/>
        <w:rPr>
          <w:rFonts w:hint="eastAsia" w:ascii="宋体" w:hAnsi="宋体" w:cs="宋体"/>
          <w:sz w:val="24"/>
          <w:szCs w:val="24"/>
        </w:rPr>
      </w:pPr>
      <w:r>
        <w:rPr>
          <w:rFonts w:hint="eastAsia" w:ascii="宋体" w:hAnsi="宋体" w:cs="宋体"/>
          <w:sz w:val="24"/>
          <w:szCs w:val="24"/>
        </w:rPr>
        <w:t xml:space="preserve">日  期：</w:t>
      </w:r>
      <w:r/>
    </w:p>
    <w:p>
      <w:pPr>
        <w:ind w:firstLine="240"/>
        <w:spacing w:line="360" w:lineRule="auto"/>
        <w:rPr>
          <w:rFonts w:hint="eastAsia" w:ascii="宋体" w:hAnsi="宋体" w:cs="宋体"/>
          <w:sz w:val="24"/>
          <w:szCs w:val="24"/>
        </w:rPr>
      </w:pPr>
      <w:r>
        <w:rPr>
          <w:rFonts w:hint="eastAsia" w:ascii="宋体" w:hAnsi="宋体" w:cs="宋体"/>
          <w:sz w:val="24"/>
          <w:szCs w:val="24"/>
        </w:rPr>
        <w:t xml:space="preserve">备注：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3.供应商</w:t>
      </w:r>
      <w:r>
        <w:rPr>
          <w:rFonts w:hint="eastAsia" w:ascii="宋体" w:hAnsi="宋体" w:cs="宋体"/>
          <w:sz w:val="24"/>
          <w:szCs w:val="24"/>
        </w:rPr>
        <w:t xml:space="preserve">自行勾选制造商</w:t>
      </w:r>
      <w:r>
        <w:rPr>
          <w:rFonts w:hint="eastAsia" w:ascii="宋体" w:hAnsi="宋体" w:cs="宋体"/>
          <w:sz w:val="24"/>
          <w:szCs w:val="24"/>
        </w:rPr>
        <w:t xml:space="preserve">的企业规模类型。</w:t>
      </w:r>
      <w:r/>
    </w:p>
    <w:p>
      <w:pPr>
        <w:jc w:val="center"/>
        <w:spacing w:line="460" w:lineRule="exac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color w:val="000000"/>
          <w:sz w:val="24"/>
          <w:szCs w:val="24"/>
        </w:rPr>
        <w:t xml:space="preserve">附件9     残疾人福利性单位声明函</w:t>
      </w:r>
      <w:r/>
    </w:p>
    <w:p>
      <w:pPr>
        <w:ind w:firstLine="480"/>
        <w:spacing w:line="588" w:lineRule="exact"/>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141号）的规定，本单位为符合条件的残疾人福利性单位，且本单位参加______单位的采购文件编号为JSZC-320000-****的项目采购活动由本单位提供服务。</w:t>
      </w:r>
      <w:r/>
    </w:p>
    <w:p>
      <w:pPr>
        <w:ind w:firstLine="480"/>
        <w:spacing w:line="588" w:lineRule="exac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8" w:lineRule="exact"/>
        <w:rPr>
          <w:rFonts w:hint="eastAsia" w:ascii="宋体" w:hAnsi="宋体" w:cs="宋体"/>
          <w:sz w:val="24"/>
          <w:szCs w:val="24"/>
        </w:rPr>
      </w:pPr>
      <w:r>
        <w:rPr>
          <w:rFonts w:hint="eastAsia" w:ascii="宋体" w:hAnsi="宋体" w:cs="宋体"/>
          <w:sz w:val="24"/>
          <w:szCs w:val="24"/>
        </w:rPr>
      </w:r>
      <w:r/>
    </w:p>
    <w:p>
      <w:pPr>
        <w:ind w:firstLine="480"/>
        <w:spacing w:line="588" w:lineRule="exact"/>
        <w:rPr>
          <w:rFonts w:hint="eastAsia" w:ascii="宋体" w:hAnsi="宋体" w:cs="宋体"/>
          <w:sz w:val="24"/>
          <w:szCs w:val="24"/>
        </w:rPr>
      </w:pPr>
      <w:r>
        <w:rPr>
          <w:rFonts w:hint="eastAsia" w:ascii="宋体" w:hAnsi="宋体" w:cs="宋体"/>
          <w:sz w:val="24"/>
          <w:szCs w:val="24"/>
        </w:rPr>
        <w:t xml:space="preserve">备注：</w:t>
      </w:r>
      <w:r/>
    </w:p>
    <w:p>
      <w:pPr>
        <w:ind w:firstLine="480"/>
        <w:spacing w:line="588" w:lineRule="exact"/>
        <w:rPr>
          <w:rFonts w:hint="eastAsia" w:ascii="宋体" w:hAnsi="宋体" w:cs="宋体"/>
          <w:sz w:val="24"/>
          <w:szCs w:val="24"/>
        </w:rPr>
      </w:pPr>
      <w:r>
        <w:rPr>
          <w:rFonts w:hint="eastAsia" w:ascii="宋体" w:hAnsi="宋体" w:cs="宋体"/>
          <w:sz w:val="24"/>
          <w:szCs w:val="24"/>
        </w:rPr>
        <w:t xml:space="preserve">1.专门面向中小微型企业采购的项目，供应商为残疾人福利性单位，必须提供此声明函，否则将不能通过资格审查。</w:t>
      </w:r>
      <w:r/>
    </w:p>
    <w:p>
      <w:pPr>
        <w:ind w:firstLine="480"/>
        <w:spacing w:line="588" w:lineRule="exact"/>
        <w:rPr>
          <w:rFonts w:hint="eastAsia" w:ascii="宋体" w:hAnsi="宋体" w:cs="宋体"/>
          <w:sz w:val="24"/>
          <w:szCs w:val="24"/>
        </w:rPr>
      </w:pPr>
      <w:r>
        <w:rPr>
          <w:rFonts w:hint="eastAsia" w:ascii="宋体" w:hAnsi="宋体" w:cs="宋体"/>
          <w:sz w:val="24"/>
          <w:szCs w:val="24"/>
        </w:rPr>
        <w:t xml:space="preserve">2. 非专门面向中小微型企业采购的项目，供应商如不提供此声明函，价格将不做相应扣除。</w:t>
      </w:r>
      <w:r/>
    </w:p>
    <w:p>
      <w:pPr>
        <w:ind w:firstLine="480"/>
        <w:spacing w:line="588" w:lineRule="exact"/>
        <w:rPr>
          <w:rFonts w:hint="eastAsia" w:ascii="宋体" w:hAnsi="宋体" w:cs="宋体"/>
          <w:sz w:val="24"/>
          <w:szCs w:val="24"/>
        </w:rPr>
      </w:pPr>
      <w:r>
        <w:rPr>
          <w:rFonts w:hint="eastAsia" w:ascii="宋体" w:hAnsi="宋体" w:cs="宋体"/>
          <w:sz w:val="24"/>
          <w:szCs w:val="24"/>
        </w:rPr>
        <w:t xml:space="preserve">3.中标/成交供应商为残疾人福利性单位的，此</w:t>
      </w:r>
      <w:r>
        <w:rPr>
          <w:rFonts w:hint="eastAsia" w:ascii="宋体" w:hAnsi="宋体" w:cs="宋体"/>
          <w:sz w:val="24"/>
          <w:szCs w:val="24"/>
        </w:rPr>
        <w:t xml:space="preserve">声明函将随</w:t>
      </w:r>
      <w:r>
        <w:rPr>
          <w:rFonts w:hint="eastAsia" w:ascii="宋体" w:hAnsi="宋体" w:cs="宋体"/>
          <w:sz w:val="24"/>
          <w:szCs w:val="24"/>
        </w:rPr>
        <w:t xml:space="preserve">中标/成交结果同时公告，接受社会监督。</w:t>
      </w:r>
      <w:r/>
    </w:p>
    <w:p>
      <w:pPr>
        <w:ind w:firstLine="624"/>
        <w:spacing w:line="588" w:lineRule="exact"/>
        <w:rPr>
          <w:rFonts w:hint="eastAsia" w:ascii="宋体" w:hAnsi="宋体" w:cs="宋体"/>
          <w:spacing w:val="6"/>
          <w:sz w:val="24"/>
          <w:szCs w:val="24"/>
        </w:rPr>
      </w:pPr>
      <w:r>
        <w:rPr>
          <w:rFonts w:hint="eastAsia" w:ascii="宋体" w:hAnsi="宋体" w:cs="宋体"/>
          <w:spacing w:val="6"/>
          <w:sz w:val="24"/>
          <w:szCs w:val="24"/>
        </w:rPr>
      </w:r>
      <w:r/>
    </w:p>
    <w:p>
      <w:pPr>
        <w:ind w:right="1560" w:firstLine="624"/>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t xml:space="preserve">          供应商全称（加盖CA电子公章）：</w:t>
      </w:r>
      <w:r/>
    </w:p>
    <w:p>
      <w:pPr>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t xml:space="preserve">        日  期：</w:t>
      </w:r>
      <w:r/>
    </w:p>
    <w:p>
      <w:pPr>
        <w:jc w:val="center"/>
        <w:spacing w:line="560" w:lineRule="exact"/>
        <w:rPr>
          <w:rFonts w:hint="eastAsia" w:ascii="宋体" w:hAnsi="宋体" w:cs="宋体"/>
          <w:b/>
          <w:sz w:val="24"/>
          <w:szCs w:val="24"/>
        </w:rPr>
      </w:pPr>
      <w:r>
        <w:rPr>
          <w:rFonts w:hint="eastAsia" w:ascii="宋体" w:hAnsi="宋体" w:cs="宋体"/>
          <w:b/>
          <w:sz w:val="24"/>
          <w:szCs w:val="24"/>
        </w:rPr>
      </w:r>
      <w:r/>
    </w:p>
    <w:p>
      <w:pPr>
        <w:jc w:val="center"/>
        <w:spacing w:line="560" w:lineRule="exact"/>
        <w:rPr>
          <w:rFonts w:hint="eastAsia" w:ascii="宋体" w:hAnsi="宋体" w:cs="宋体"/>
          <w:b/>
          <w:sz w:val="24"/>
          <w:szCs w:val="24"/>
        </w:rPr>
      </w:pPr>
      <w:r>
        <w:rPr>
          <w:rFonts w:hint="eastAsia" w:ascii="宋体" w:hAnsi="宋体" w:cs="宋体"/>
          <w:b/>
          <w:sz w:val="24"/>
          <w:szCs w:val="24"/>
        </w:rPr>
      </w:r>
      <w:r/>
    </w:p>
    <w:p>
      <w:pPr>
        <w:jc w:val="center"/>
        <w:spacing w:line="560" w:lineRule="exact"/>
        <w:rPr>
          <w:rFonts w:hint="eastAsia" w:ascii="宋体" w:hAnsi="宋体" w:cs="宋体"/>
          <w:b/>
          <w:sz w:val="24"/>
          <w:szCs w:val="24"/>
        </w:rPr>
      </w:pPr>
      <w:r>
        <w:rPr>
          <w:rFonts w:hint="eastAsia" w:ascii="宋体" w:hAnsi="宋体" w:cs="宋体"/>
          <w:b/>
          <w:sz w:val="24"/>
          <w:szCs w:val="24"/>
        </w:rPr>
      </w:r>
      <w:r/>
    </w:p>
    <w:p>
      <w:pPr>
        <w:jc w:val="center"/>
        <w:spacing w:line="560" w:lineRule="exact"/>
        <w:rPr>
          <w:rFonts w:hint="eastAsia" w:ascii="宋体" w:hAnsi="宋体" w:cs="宋体"/>
          <w:b/>
          <w:sz w:val="24"/>
          <w:szCs w:val="24"/>
        </w:rPr>
      </w:pPr>
      <w:r>
        <w:rPr>
          <w:rFonts w:hint="eastAsia" w:ascii="宋体" w:hAnsi="宋体" w:cs="宋体"/>
          <w:b/>
          <w:sz w:val="24"/>
          <w:szCs w:val="24"/>
        </w:rPr>
      </w:r>
      <w:r/>
    </w:p>
    <w:p>
      <w:pPr>
        <w:jc w:val="center"/>
        <w:spacing w:line="560" w:lineRule="exact"/>
        <w:rPr>
          <w:rFonts w:hint="eastAsia" w:ascii="宋体" w:hAnsi="宋体" w:cs="宋体"/>
          <w:b/>
          <w:sz w:val="24"/>
          <w:szCs w:val="24"/>
        </w:rPr>
      </w:pPr>
      <w:r>
        <w:rPr>
          <w:rFonts w:hint="eastAsia" w:ascii="宋体" w:hAnsi="宋体" w:cs="宋体"/>
          <w:b/>
          <w:sz w:val="24"/>
          <w:szCs w:val="24"/>
        </w:rPr>
      </w:r>
      <w:r/>
    </w:p>
    <w:p>
      <w:pPr>
        <w:jc w:val="center"/>
        <w:spacing w:line="560" w:lineRule="exact"/>
        <w:rPr>
          <w:rFonts w:hint="eastAsia" w:ascii="宋体" w:hAnsi="宋体" w:cs="宋体"/>
          <w:b/>
          <w:sz w:val="24"/>
          <w:szCs w:val="24"/>
        </w:rPr>
      </w:pPr>
      <w:r>
        <w:rPr>
          <w:rFonts w:hint="eastAsia" w:ascii="宋体" w:hAnsi="宋体" w:cs="宋体"/>
          <w:b/>
          <w:sz w:val="24"/>
          <w:szCs w:val="24"/>
        </w:rPr>
      </w:r>
      <w:r/>
    </w:p>
    <w:p>
      <w:pPr>
        <w:jc w:val="center"/>
        <w:spacing w:line="560" w:lineRule="exact"/>
        <w:rPr>
          <w:rFonts w:hint="eastAsia" w:ascii="宋体" w:hAnsi="宋体" w:cs="宋体"/>
          <w:b/>
          <w:sz w:val="24"/>
          <w:szCs w:val="24"/>
        </w:rPr>
      </w:pPr>
      <w:r>
        <w:rPr>
          <w:rFonts w:hint="eastAsia" w:ascii="宋体" w:hAnsi="宋体" w:cs="宋体"/>
          <w:b/>
          <w:sz w:val="24"/>
          <w:szCs w:val="24"/>
        </w:rPr>
      </w:r>
      <w:bookmarkEnd w:id="185"/>
      <w:r/>
      <w:bookmarkEnd w:id="186"/>
      <w:r/>
      <w:bookmarkEnd w:id="196"/>
      <w:r/>
      <w:r/>
    </w:p>
    <w:p>
      <w:pPr>
        <w:rPr>
          <w:rFonts w:hint="eastAsia" w:ascii="宋体" w:hAnsi="宋体" w:cs="宋体"/>
          <w:b/>
          <w:bCs/>
          <w:sz w:val="24"/>
          <w:szCs w:val="24"/>
        </w:rPr>
      </w:pPr>
      <w:r>
        <w:rPr>
          <w:rFonts w:hint="eastAsia" w:ascii="宋体" w:hAnsi="宋体" w:cs="宋体"/>
          <w:b/>
          <w:bCs/>
          <w:sz w:val="24"/>
          <w:szCs w:val="24"/>
        </w:rPr>
      </w:r>
      <w:r/>
    </w:p>
    <w:p>
      <w:pPr>
        <w:jc w:val="center"/>
        <w:rPr>
          <w:rFonts w:hint="eastAsia" w:ascii="宋体" w:hAnsi="宋体" w:cs="宋体"/>
          <w:b/>
          <w:bCs/>
          <w:sz w:val="24"/>
          <w:szCs w:val="24"/>
        </w:rPr>
      </w:pPr>
      <w:r>
        <w:rPr>
          <w:rFonts w:hint="eastAsia" w:ascii="宋体" w:hAnsi="宋体" w:cs="宋体"/>
          <w:b/>
          <w:bCs/>
          <w:sz w:val="24"/>
          <w:szCs w:val="24"/>
        </w:rPr>
        <w:t xml:space="preserve">质疑函范本</w:t>
      </w:r>
      <w:r/>
    </w:p>
    <w:p>
      <w:pPr>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质疑供应商：</w:t>
      </w:r>
      <w:r/>
    </w:p>
    <w:p>
      <w:pPr>
        <w:spacing w:line="360" w:lineRule="auto"/>
        <w:rPr>
          <w:rFonts w:hint="eastAsia" w:ascii="宋体" w:hAnsi="宋体" w:cs="宋体"/>
          <w:sz w:val="24"/>
          <w:szCs w:val="24"/>
        </w:rPr>
      </w:pPr>
      <w:r>
        <w:rPr>
          <w:rFonts w:hint="eastAsia" w:ascii="宋体" w:hAnsi="宋体" w:cs="宋体"/>
          <w:sz w:val="24"/>
          <w:szCs w:val="24"/>
        </w:rPr>
        <w:t xml:space="preserve">地址：邮编：</w:t>
      </w:r>
      <w:r/>
    </w:p>
    <w:p>
      <w:pPr>
        <w:spacing w:line="360" w:lineRule="auto"/>
        <w:rPr>
          <w:rFonts w:hint="eastAsia" w:ascii="宋体" w:hAnsi="宋体" w:cs="宋体"/>
          <w:sz w:val="24"/>
          <w:szCs w:val="24"/>
        </w:rPr>
      </w:pPr>
      <w:r>
        <w:rPr>
          <w:rFonts w:hint="eastAsia" w:ascii="宋体" w:hAnsi="宋体" w:cs="宋体"/>
          <w:sz w:val="24"/>
          <w:szCs w:val="24"/>
        </w:rPr>
        <w:t xml:space="preserve">联系人：联系电话：</w:t>
      </w:r>
      <w:r/>
    </w:p>
    <w:p>
      <w:pPr>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p>
    <w:p>
      <w:pPr>
        <w:spacing w:line="360" w:lineRule="auto"/>
        <w:rPr>
          <w:rFonts w:hint="eastAsia" w:ascii="宋体" w:hAnsi="宋体" w:cs="宋体"/>
          <w:sz w:val="24"/>
          <w:szCs w:val="24"/>
        </w:rPr>
      </w:pPr>
      <w:r>
        <w:rPr>
          <w:rFonts w:hint="eastAsia" w:ascii="宋体" w:hAnsi="宋体" w:cs="宋体"/>
          <w:sz w:val="24"/>
          <w:szCs w:val="24"/>
        </w:rPr>
        <w:t xml:space="preserve">联系电话：</w:t>
      </w:r>
      <w:r/>
    </w:p>
    <w:p>
      <w:pPr>
        <w:spacing w:line="360" w:lineRule="auto"/>
        <w:rPr>
          <w:rFonts w:hint="eastAsia" w:ascii="宋体" w:hAnsi="宋体" w:cs="宋体"/>
          <w:sz w:val="24"/>
          <w:szCs w:val="24"/>
        </w:rPr>
      </w:pPr>
      <w:r>
        <w:rPr>
          <w:rFonts w:hint="eastAsia" w:ascii="宋体" w:hAnsi="宋体" w:cs="宋体"/>
          <w:sz w:val="24"/>
          <w:szCs w:val="24"/>
        </w:rPr>
        <w:t xml:space="preserve">地址： 邮编：</w:t>
      </w:r>
      <w:r/>
    </w:p>
    <w:p>
      <w:pPr>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hint="eastAsia" w:ascii="宋体" w:hAnsi="宋体" w:cs="宋体"/>
          <w:sz w:val="24"/>
          <w:szCs w:val="24"/>
        </w:rPr>
      </w:pPr>
      <w:r>
        <w:rPr>
          <w:rFonts w:hint="eastAsia" w:ascii="宋体" w:hAnsi="宋体" w:cs="宋体"/>
          <w:sz w:val="24"/>
          <w:szCs w:val="24"/>
        </w:rPr>
        <w:t xml:space="preserve">质疑项目的名称：</w:t>
      </w:r>
      <w:r/>
    </w:p>
    <w:p>
      <w:pPr>
        <w:spacing w:line="360" w:lineRule="auto"/>
        <w:rPr>
          <w:rFonts w:hint="eastAsia" w:ascii="宋体" w:hAnsi="宋体" w:cs="宋体"/>
          <w:sz w:val="24"/>
          <w:szCs w:val="24"/>
        </w:rPr>
      </w:pPr>
      <w:r>
        <w:rPr>
          <w:rFonts w:hint="eastAsia" w:ascii="宋体" w:hAnsi="宋体" w:cs="宋体"/>
          <w:sz w:val="24"/>
          <w:szCs w:val="24"/>
        </w:rPr>
        <w:t xml:space="preserve">质疑项目的编号：包号：</w:t>
      </w:r>
      <w:r/>
    </w:p>
    <w:p>
      <w:pPr>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p>
    <w:p>
      <w:pPr>
        <w:spacing w:line="360" w:lineRule="auto"/>
        <w:rPr>
          <w:rFonts w:hint="eastAsia" w:ascii="宋体" w:hAnsi="宋体" w:cs="宋体"/>
          <w:sz w:val="24"/>
          <w:szCs w:val="24"/>
        </w:rPr>
      </w:pPr>
      <w:r>
        <w:rPr>
          <w:rFonts w:hint="eastAsia" w:ascii="宋体" w:hAnsi="宋体" w:cs="宋体"/>
          <w:sz w:val="24"/>
          <w:szCs w:val="24"/>
        </w:rPr>
        <w:t xml:space="preserve">采购文件获取日期：</w:t>
      </w:r>
      <w:r/>
    </w:p>
    <w:p>
      <w:pPr>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p>
    <w:p>
      <w:pPr>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p>
    <w:p>
      <w:pPr>
        <w:spacing w:line="360" w:lineRule="auto"/>
        <w:rPr>
          <w:rFonts w:hint="eastAsia" w:ascii="宋体" w:hAnsi="宋体" w:cs="宋体"/>
          <w:sz w:val="24"/>
          <w:szCs w:val="24"/>
          <w:u w:val="single"/>
        </w:rPr>
      </w:pPr>
      <w:r>
        <w:rPr>
          <w:rFonts w:hint="eastAsia" w:ascii="宋体" w:hAnsi="宋体" w:cs="宋体"/>
          <w:sz w:val="24"/>
          <w:szCs w:val="24"/>
          <w:u w:val="single"/>
        </w:rPr>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p>
    <w:p>
      <w:pPr>
        <w:spacing w:line="360" w:lineRule="auto"/>
        <w:rPr>
          <w:rFonts w:hint="eastAsia" w:ascii="宋体" w:hAnsi="宋体" w:cs="宋体"/>
          <w:sz w:val="24"/>
          <w:szCs w:val="24"/>
        </w:rPr>
      </w:pPr>
      <w:r>
        <w:rPr>
          <w:rFonts w:hint="eastAsia" w:ascii="宋体" w:hAnsi="宋体" w:cs="宋体"/>
          <w:sz w:val="24"/>
          <w:szCs w:val="24"/>
        </w:rPr>
        <w:t xml:space="preserve">……</w:t>
      </w:r>
      <w:r/>
    </w:p>
    <w:p>
      <w:pPr>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请求：</w:t>
      </w:r>
      <w:r/>
    </w:p>
    <w:p>
      <w:pPr>
        <w:rPr>
          <w:rFonts w:hint="eastAsia" w:ascii="宋体" w:hAnsi="宋体" w:cs="宋体"/>
          <w:sz w:val="24"/>
          <w:szCs w:val="24"/>
        </w:rPr>
      </w:pPr>
      <w:r>
        <w:rPr>
          <w:rFonts w:hint="eastAsia" w:ascii="宋体" w:hAnsi="宋体" w:cs="宋体"/>
          <w:sz w:val="24"/>
          <w:szCs w:val="24"/>
        </w:rPr>
        <w:t xml:space="preserve">签字(签章)：                   公章：                      </w:t>
      </w:r>
      <w:r/>
    </w:p>
    <w:p>
      <w:pPr>
        <w:rPr>
          <w:rFonts w:hint="eastAsia" w:ascii="宋体" w:hAnsi="宋体" w:cs="宋体"/>
          <w:sz w:val="24"/>
          <w:szCs w:val="24"/>
        </w:rPr>
      </w:pPr>
      <w:r>
        <w:rPr>
          <w:rFonts w:hint="eastAsia" w:ascii="宋体" w:hAnsi="宋体" w:cs="宋体"/>
          <w:sz w:val="24"/>
          <w:szCs w:val="24"/>
        </w:rPr>
        <w:t xml:space="preserve">日期：    </w:t>
      </w:r>
      <w:r/>
    </w:p>
    <w:p>
      <w:pPr>
        <w:spacing w:line="400" w:lineRule="exact"/>
        <w:rPr>
          <w:rFonts w:hint="eastAsia" w:ascii="宋体" w:hAnsi="宋体" w:cs="宋体"/>
          <w:b/>
          <w:sz w:val="24"/>
          <w:szCs w:val="24"/>
        </w:rPr>
      </w:pPr>
      <w:r>
        <w:rPr>
          <w:rFonts w:hint="eastAsia" w:ascii="宋体" w:hAnsi="宋体" w:cs="宋体"/>
          <w:b/>
          <w:sz w:val="24"/>
          <w:szCs w:val="24"/>
        </w:rPr>
      </w:r>
      <w:r/>
    </w:p>
    <w:p>
      <w:pPr>
        <w:spacing w:line="400" w:lineRule="exact"/>
        <w:rPr>
          <w:rFonts w:hint="eastAsia" w:ascii="宋体" w:hAnsi="宋体" w:cs="宋体"/>
          <w:b/>
          <w:sz w:val="24"/>
          <w:szCs w:val="24"/>
        </w:rPr>
      </w:pPr>
      <w:r>
        <w:rPr>
          <w:rFonts w:hint="eastAsia" w:ascii="宋体" w:hAnsi="宋体" w:cs="宋体"/>
          <w:b/>
          <w:sz w:val="24"/>
          <w:szCs w:val="24"/>
        </w:rPr>
      </w:r>
      <w:r/>
    </w:p>
    <w:p>
      <w:pPr>
        <w:spacing w:line="400" w:lineRule="exact"/>
        <w:rPr>
          <w:rFonts w:hint="eastAsia" w:ascii="宋体" w:hAnsi="宋体" w:cs="宋体"/>
          <w:b/>
          <w:sz w:val="24"/>
          <w:szCs w:val="24"/>
        </w:rPr>
      </w:pPr>
      <w:r>
        <w:rPr>
          <w:rFonts w:hint="eastAsia" w:ascii="宋体" w:hAnsi="宋体" w:cs="宋体"/>
          <w:b/>
          <w:sz w:val="24"/>
          <w:szCs w:val="24"/>
        </w:rPr>
      </w:r>
      <w:r/>
    </w:p>
    <w:p>
      <w:pPr>
        <w:spacing w:line="400" w:lineRule="exact"/>
        <w:rPr>
          <w:rFonts w:hint="eastAsia" w:ascii="宋体" w:hAnsi="宋体" w:cs="宋体"/>
          <w:b/>
          <w:sz w:val="24"/>
          <w:szCs w:val="24"/>
        </w:rPr>
      </w:pPr>
      <w:r>
        <w:rPr>
          <w:rFonts w:hint="eastAsia" w:ascii="宋体" w:hAnsi="宋体" w:cs="宋体"/>
          <w:b/>
          <w:sz w:val="24"/>
          <w:szCs w:val="24"/>
        </w:rPr>
      </w:r>
      <w:r/>
    </w:p>
    <w:p>
      <w:pPr>
        <w:spacing w:line="400" w:lineRule="exact"/>
        <w:rPr>
          <w:rFonts w:hint="eastAsia" w:ascii="宋体" w:hAnsi="宋体" w:cs="宋体"/>
          <w:b/>
          <w:sz w:val="24"/>
          <w:szCs w:val="24"/>
        </w:rPr>
      </w:pPr>
      <w:r>
        <w:rPr>
          <w:rFonts w:hint="eastAsia" w:ascii="宋体" w:hAnsi="宋体" w:cs="宋体"/>
          <w:b/>
          <w:sz w:val="24"/>
          <w:szCs w:val="24"/>
        </w:rPr>
      </w:r>
      <w:r/>
    </w:p>
    <w:p>
      <w:pPr>
        <w:spacing w:line="400" w:lineRule="exact"/>
        <w:rPr>
          <w:rFonts w:hint="eastAsia" w:ascii="宋体" w:hAnsi="宋体" w:cs="宋体"/>
          <w:b/>
          <w:sz w:val="24"/>
          <w:szCs w:val="24"/>
        </w:rPr>
      </w:pPr>
      <w:r>
        <w:rPr>
          <w:rFonts w:hint="eastAsia" w:ascii="宋体" w:hAnsi="宋体" w:cs="宋体"/>
          <w:b/>
          <w:sz w:val="24"/>
          <w:szCs w:val="24"/>
        </w:rPr>
      </w:r>
      <w:r/>
    </w:p>
    <w:p>
      <w:pPr>
        <w:spacing w:line="400" w:lineRule="exact"/>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w:t>
      </w:r>
      <w:r>
        <w:rPr>
          <w:rFonts w:hint="eastAsia" w:ascii="宋体" w:hAnsi="宋体" w:cs="宋体"/>
          <w:sz w:val="24"/>
          <w:szCs w:val="24"/>
        </w:rPr>
        <w:t xml:space="preserve">质疑函应按</w:t>
      </w:r>
      <w:r>
        <w:rPr>
          <w:rFonts w:hint="eastAsia" w:ascii="宋体" w:hAnsi="宋体" w:cs="宋体"/>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6.质疑供应商为自然人的，</w:t>
      </w:r>
      <w:r>
        <w:rPr>
          <w:rFonts w:hint="eastAsia" w:ascii="宋体" w:hAnsi="宋体" w:cs="宋体"/>
          <w:sz w:val="24"/>
          <w:szCs w:val="24"/>
        </w:rPr>
        <w:t xml:space="preserve">质疑函应由</w:t>
      </w:r>
      <w:r>
        <w:rPr>
          <w:rFonts w:hint="eastAsia" w:ascii="宋体" w:hAnsi="宋体" w:cs="宋体"/>
          <w:sz w:val="24"/>
          <w:szCs w:val="24"/>
        </w:rPr>
        <w:t xml:space="preserve">本人签字；质疑供应商为法人或者其他组织的，</w:t>
      </w:r>
      <w:r>
        <w:rPr>
          <w:rFonts w:hint="eastAsia" w:ascii="宋体" w:hAnsi="宋体" w:cs="宋体"/>
          <w:sz w:val="24"/>
          <w:szCs w:val="24"/>
        </w:rPr>
        <w:t xml:space="preserve">质疑函应由</w:t>
      </w:r>
      <w:r>
        <w:rPr>
          <w:rFonts w:hint="eastAsia" w:ascii="宋体" w:hAnsi="宋体" w:cs="宋体"/>
          <w:sz w:val="24"/>
          <w:szCs w:val="24"/>
        </w:rPr>
        <w:t xml:space="preserve">法定代表人、主要负责人，或者其授权代表签字或者盖章，并加盖公章。</w:t>
      </w:r>
      <w:r/>
    </w:p>
    <w:p>
      <w:pPr>
        <w:pStyle w:val="1026"/>
        <w:rPr>
          <w:rFonts w:hint="eastAsia" w:ascii="宋体" w:hAnsi="宋体" w:cs="宋体"/>
          <w:sz w:val="24"/>
          <w:szCs w:val="24"/>
          <w:lang w:eastAsia="zh-CN"/>
        </w:rPr>
      </w:pPr>
      <w:r>
        <w:rPr>
          <w:rFonts w:hint="eastAsia" w:ascii="宋体" w:hAnsi="宋体" w:cs="宋体"/>
          <w:sz w:val="24"/>
          <w:szCs w:val="24"/>
          <w:lang w:eastAsia="zh-CN"/>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4"/>
        <w:rFonts w:hint="eastAsia" w:ascii="宋体" w:hAnsi="宋体"/>
      </w:rPr>
      <w:framePr w:wrap="around" w:vAnchor="text" w:hAnchor="margin" w:xAlign="center" w:y="1"/>
    </w:pPr>
    <w:r>
      <w:rPr>
        <w:rFonts w:ascii="宋体" w:hAnsi="宋体"/>
      </w:rPr>
      <w:fldChar w:fldCharType="begin"/>
    </w:r>
    <w:r>
      <w:rPr>
        <w:rStyle w:val="1094"/>
        <w:rFonts w:ascii="宋体" w:hAnsi="宋体"/>
      </w:rPr>
      <w:instrText xml:space="preserve">PAGE  </w:instrText>
    </w:r>
    <w:r>
      <w:rPr>
        <w:rFonts w:ascii="宋体" w:hAnsi="宋体"/>
      </w:rPr>
      <w:fldChar w:fldCharType="separate"/>
    </w:r>
    <w:r>
      <w:rPr>
        <w:rStyle w:val="1094"/>
        <w:rFonts w:ascii="宋体" w:hAnsi="宋体"/>
      </w:rPr>
      <w:t xml:space="preserve">5</w:t>
    </w:r>
    <w:r>
      <w:rPr>
        <w:rFonts w:ascii="宋体" w:hAnsi="宋体"/>
      </w:rPr>
      <w:fldChar w:fldCharType="end"/>
    </w:r>
    <w:r/>
  </w:p>
  <w:p>
    <w:pPr>
      <w:pStyle w:val="107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4"/>
      </w:rPr>
      <w:framePr w:wrap="around" w:vAnchor="text" w:hAnchor="margin" w:xAlign="center" w:y="1"/>
    </w:pPr>
    <w:r>
      <w:fldChar w:fldCharType="begin"/>
    </w:r>
    <w:r>
      <w:rPr>
        <w:rStyle w:val="1094"/>
      </w:rPr>
      <w:instrText xml:space="preserve">PAGE  </w:instrText>
    </w:r>
    <w:r>
      <w:fldChar w:fldCharType="separate"/>
    </w:r>
    <w:r>
      <w:rPr>
        <w:rStyle w:val="1094"/>
      </w:rPr>
      <w:t xml:space="preserve">1</w:t>
    </w:r>
    <w:r>
      <w:fldChar w:fldCharType="end"/>
    </w:r>
    <w:r/>
  </w:p>
  <w:p>
    <w:pPr>
      <w:pStyle w:val="10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Pr>
        <w:lang w:val="zh-CN"/>
      </w:rPr>
      <w:fldChar w:fldCharType="begin"/>
    </w:r>
    <w:r>
      <w:rPr>
        <w:lang w:val="zh-CN"/>
      </w:rPr>
      <w:instrText xml:space="preserve">PAGE   \* MERGEFORMAT</w:instrText>
    </w:r>
    <w:r>
      <w:rPr>
        <w:lang w:val="zh-CN"/>
      </w:rPr>
      <w:fldChar w:fldCharType="separate"/>
    </w:r>
    <w:r>
      <w:rPr>
        <w:lang w:val="zh-CN"/>
      </w:rPr>
      <w:t xml:space="preserve">21</w:t>
    </w:r>
    <w:r>
      <w:rPr>
        <w:lang w:val="zh-CN"/>
      </w:rPr>
      <w:fldChar w:fldCharType="end"/>
    </w:r>
    <w:r/>
  </w:p>
  <w:p>
    <w:pPr>
      <w:pStyle w:val="841"/>
      <w:tabs>
        <w:tab w:val="center" w:pos="5271" w:leader="none"/>
        <w:tab w:val="clear" w:pos="7143"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lear" w:pos="7143" w:leader="none"/>
        <w:tab w:val="center" w:pos="7667"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0660" cy="306705"/>
              <wp:effectExtent l="0" t="0" r="8890"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0660" cy="306705"/>
                      </a:xfrm>
                      <a:prstGeom prst="rect">
                        <a:avLst/>
                      </a:prstGeom>
                      <a:noFill/>
                      <a:ln>
                        <a:noFill/>
                      </a:ln>
                    </wps:spPr>
                    <wps:txbx>
                      <w:txbxContent>
                        <w:p>
                          <w:pPr>
                            <w:pStyle w:val="841"/>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8pt;height:24.1pt;mso-wrap-distance-left:9.0pt;mso-wrap-distance-top:0.0pt;mso-wrap-distance-right:9.0pt;mso-wrap-distance-bottom:0.0pt;visibility:visible;" filled="f" stroked="f">
              <v:textbox inset="0,0,0,0">
                <w:txbxContent>
                  <w:p>
                    <w:pPr>
                      <w:pStyle w:val="841"/>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tab/>
    </w:r>
    <w:r>
      <w:rPr>
        <w:rFonts w:hint="eastAsia"/>
      </w:rPr>
      <w:t xml:space="preserve">  9</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4"/>
        <w:rFonts w:hint="eastAsia" w:ascii="宋体" w:hAnsi="宋体"/>
      </w:rPr>
      <w:framePr w:wrap="around" w:vAnchor="text" w:hAnchor="margin" w:xAlign="center" w:y="1"/>
    </w:pPr>
    <w:r>
      <w:rPr>
        <w:rFonts w:ascii="宋体" w:hAnsi="宋体"/>
      </w:rPr>
      <w:fldChar w:fldCharType="begin"/>
    </w:r>
    <w:r>
      <w:rPr>
        <w:rStyle w:val="1094"/>
        <w:rFonts w:ascii="宋体" w:hAnsi="宋体"/>
      </w:rPr>
      <w:instrText xml:space="preserve">PAGE  </w:instrText>
    </w:r>
    <w:r>
      <w:rPr>
        <w:rFonts w:ascii="宋体" w:hAnsi="宋体"/>
      </w:rPr>
      <w:fldChar w:fldCharType="separate"/>
    </w:r>
    <w:r>
      <w:rPr>
        <w:rStyle w:val="1094"/>
        <w:rFonts w:ascii="宋体" w:hAnsi="宋体"/>
      </w:rPr>
      <w:t xml:space="preserve">150</w:t>
    </w:r>
    <w:r>
      <w:rPr>
        <w:rFonts w:ascii="宋体" w:hAnsi="宋体"/>
      </w:rPr>
      <w:fldChar w:fldCharType="end"/>
    </w:r>
    <w:r/>
  </w:p>
  <w:p>
    <w:pPr>
      <w:pStyle w:val="1071"/>
      <w:jc w:val="center"/>
      <w:rPr>
        <w:b/>
        <w:i/>
      </w:rPr>
    </w:pP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4"/>
      </w:rPr>
      <w:framePr w:wrap="around" w:vAnchor="text" w:hAnchor="margin" w:xAlign="center" w:y="1"/>
    </w:pPr>
    <w:r>
      <w:fldChar w:fldCharType="begin"/>
    </w:r>
    <w:r>
      <w:rPr>
        <w:rStyle w:val="1094"/>
      </w:rPr>
      <w:instrText xml:space="preserve">PAGE  </w:instrText>
    </w:r>
    <w:r>
      <w:fldChar w:fldCharType="separate"/>
    </w:r>
    <w:r>
      <w:rPr>
        <w:rStyle w:val="1094"/>
      </w:rPr>
      <w:t xml:space="preserve">1</w:t>
    </w:r>
    <w:r>
      <w:fldChar w:fldCharType="end"/>
    </w:r>
    <w:r/>
  </w:p>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5"/>
      <w:isLgl w:val="false"/>
      <w:suff w:val="nothing"/>
      <w:lvlText w:val=""/>
      <w:lvlJc w:val="left"/>
      <w:pPr>
        <w:ind w:left="0" w:firstLine="0"/>
      </w:pPr>
      <w:rPr>
        <w:rFonts w:hint="eastAsia"/>
      </w:rPr>
    </w:lvl>
    <w:lvl w:ilvl="6">
      <w:start w:val="1"/>
      <w:numFmt w:val="decimal"/>
      <w:pStyle w:val="1037"/>
      <w:isLgl w:val="false"/>
      <w:suff w:val="nothing"/>
      <w:lvlText w:val=""/>
      <w:lvlJc w:val="left"/>
      <w:pPr>
        <w:ind w:left="0" w:firstLine="0"/>
      </w:pPr>
      <w:rPr>
        <w:rFonts w:hint="eastAsia"/>
      </w:rPr>
    </w:lvl>
    <w:lvl w:ilvl="7">
      <w:start w:val="1"/>
      <w:numFmt w:val="decimal"/>
      <w:pStyle w:val="1039"/>
      <w:isLgl w:val="false"/>
      <w:suff w:val="nothing"/>
      <w:lvlText w:val=""/>
      <w:lvlJc w:val="left"/>
      <w:pPr>
        <w:ind w:left="0" w:firstLine="0"/>
      </w:pPr>
      <w:rPr>
        <w:rFonts w:hint="eastAsia"/>
      </w:rPr>
    </w:lvl>
    <w:lvl w:ilvl="8">
      <w:start w:val="1"/>
      <w:numFmt w:val="decimal"/>
      <w:pStyle w:val="1041"/>
      <w:isLgl w:val="false"/>
      <w:suff w:val="nothing"/>
      <w:lvlText w:val=""/>
      <w:lvlJc w:val="left"/>
      <w:pPr>
        <w:ind w:left="0" w:firstLine="0"/>
      </w:pPr>
      <w:rPr>
        <w:rFonts w:hint="eastAsia"/>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1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5"/>
  </w:num>
  <w:num w:numId="4">
    <w:abstractNumId w:val="0"/>
  </w:num>
  <w:num w:numId="5">
    <w:abstractNumId w:val="2"/>
  </w:num>
  <w:num w:numId="6">
    <w:abstractNumId w:val="3"/>
    <w:lvlOverride w:ilvl="0">
      <w:startOverride w:val="2"/>
    </w:lvlOverride>
  </w:num>
  <w:num w:numId="7">
    <w:abstractNumId w:val="6"/>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8">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7">
    <w:name w:val="TOC Heading"/>
    <w:uiPriority w:val="39"/>
    <w:unhideWhenUsed/>
  </w:style>
  <w:style w:type="paragraph" w:styleId="818" w:default="1">
    <w:name w:val="Normal"/>
    <w:qFormat/>
    <w:pPr>
      <w:jc w:val="both"/>
      <w:widowControl w:val="off"/>
    </w:pPr>
    <w:rPr>
      <w:sz w:val="21"/>
      <w:szCs w:val="21"/>
    </w:rPr>
  </w:style>
  <w:style w:type="paragraph" w:styleId="819">
    <w:name w:val="Heading 1"/>
    <w:basedOn w:val="818"/>
    <w:next w:val="818"/>
    <w:link w:val="879"/>
    <w:uiPriority w:val="9"/>
    <w:qFormat/>
    <w:pPr>
      <w:keepLines/>
      <w:keepNext/>
      <w:spacing w:before="480" w:after="200"/>
      <w:outlineLvl w:val="0"/>
    </w:pPr>
    <w:rPr>
      <w:rFonts w:ascii="Arial" w:hAnsi="Arial" w:eastAsia="Arial"/>
      <w:sz w:val="40"/>
      <w:szCs w:val="40"/>
      <w:lang w:eastAsia="en-US"/>
    </w:rPr>
  </w:style>
  <w:style w:type="paragraph" w:styleId="820">
    <w:name w:val="Heading 2"/>
    <w:basedOn w:val="818"/>
    <w:next w:val="818"/>
    <w:link w:val="880"/>
    <w:uiPriority w:val="9"/>
    <w:qFormat/>
    <w:pPr>
      <w:keepLines/>
      <w:keepNext/>
      <w:spacing w:before="360" w:after="200"/>
      <w:outlineLvl w:val="1"/>
    </w:pPr>
    <w:rPr>
      <w:rFonts w:ascii="Arial" w:hAnsi="Arial" w:eastAsia="Arial"/>
      <w:sz w:val="34"/>
      <w:szCs w:val="20"/>
      <w:lang w:eastAsia="en-US"/>
    </w:rPr>
  </w:style>
  <w:style w:type="paragraph" w:styleId="821">
    <w:name w:val="Heading 3"/>
    <w:basedOn w:val="818"/>
    <w:next w:val="818"/>
    <w:link w:val="881"/>
    <w:uiPriority w:val="9"/>
    <w:qFormat/>
    <w:pPr>
      <w:keepLines/>
      <w:keepNext/>
      <w:spacing w:before="320" w:after="200"/>
      <w:outlineLvl w:val="2"/>
    </w:pPr>
    <w:rPr>
      <w:rFonts w:ascii="Arial" w:hAnsi="Arial" w:eastAsia="Arial"/>
      <w:sz w:val="30"/>
      <w:szCs w:val="30"/>
      <w:lang w:eastAsia="en-US"/>
    </w:rPr>
  </w:style>
  <w:style w:type="paragraph" w:styleId="822">
    <w:name w:val="Heading 4"/>
    <w:basedOn w:val="818"/>
    <w:next w:val="818"/>
    <w:link w:val="882"/>
    <w:uiPriority w:val="9"/>
    <w:qFormat/>
    <w:pPr>
      <w:keepLines/>
      <w:keepNext/>
      <w:spacing w:before="320" w:after="200"/>
      <w:outlineLvl w:val="3"/>
    </w:pPr>
    <w:rPr>
      <w:rFonts w:ascii="Arial" w:hAnsi="Arial" w:eastAsia="Arial"/>
      <w:b/>
      <w:bCs/>
      <w:sz w:val="26"/>
      <w:szCs w:val="26"/>
      <w:lang w:eastAsia="en-US"/>
    </w:rPr>
  </w:style>
  <w:style w:type="paragraph" w:styleId="823">
    <w:name w:val="Heading 5"/>
    <w:basedOn w:val="818"/>
    <w:next w:val="818"/>
    <w:link w:val="883"/>
    <w:uiPriority w:val="9"/>
    <w:qFormat/>
    <w:pPr>
      <w:keepLines/>
      <w:keepNext/>
      <w:spacing w:before="320" w:after="200"/>
      <w:outlineLvl w:val="4"/>
    </w:pPr>
    <w:rPr>
      <w:rFonts w:ascii="Arial" w:hAnsi="Arial" w:eastAsia="Arial"/>
      <w:b/>
      <w:bCs/>
      <w:sz w:val="24"/>
      <w:szCs w:val="24"/>
      <w:lang w:eastAsia="en-US"/>
    </w:rPr>
  </w:style>
  <w:style w:type="paragraph" w:styleId="824">
    <w:name w:val="Heading 6"/>
    <w:basedOn w:val="818"/>
    <w:next w:val="818"/>
    <w:link w:val="884"/>
    <w:uiPriority w:val="9"/>
    <w:qFormat/>
    <w:pPr>
      <w:keepLines/>
      <w:keepNext/>
      <w:spacing w:before="320" w:after="200"/>
      <w:outlineLvl w:val="5"/>
    </w:pPr>
    <w:rPr>
      <w:rFonts w:ascii="Arial" w:hAnsi="Arial" w:eastAsia="Arial"/>
      <w:b/>
      <w:bCs/>
      <w:sz w:val="22"/>
      <w:szCs w:val="22"/>
      <w:lang w:eastAsia="en-US"/>
    </w:rPr>
  </w:style>
  <w:style w:type="paragraph" w:styleId="825">
    <w:name w:val="Heading 7"/>
    <w:basedOn w:val="818"/>
    <w:next w:val="818"/>
    <w:link w:val="885"/>
    <w:uiPriority w:val="9"/>
    <w:qFormat/>
    <w:pPr>
      <w:keepLines/>
      <w:keepNext/>
      <w:spacing w:before="320" w:after="200"/>
      <w:outlineLvl w:val="6"/>
    </w:pPr>
    <w:rPr>
      <w:rFonts w:ascii="Arial" w:hAnsi="Arial" w:eastAsia="Arial"/>
      <w:b/>
      <w:bCs/>
      <w:i/>
      <w:iCs/>
      <w:sz w:val="22"/>
      <w:szCs w:val="22"/>
      <w:lang w:eastAsia="en-US"/>
    </w:rPr>
  </w:style>
  <w:style w:type="paragraph" w:styleId="826">
    <w:name w:val="Heading 8"/>
    <w:basedOn w:val="818"/>
    <w:next w:val="818"/>
    <w:link w:val="886"/>
    <w:uiPriority w:val="9"/>
    <w:qFormat/>
    <w:pPr>
      <w:keepLines/>
      <w:keepNext/>
      <w:spacing w:before="320" w:after="200"/>
      <w:outlineLvl w:val="7"/>
    </w:pPr>
    <w:rPr>
      <w:rFonts w:ascii="Arial" w:hAnsi="Arial" w:eastAsia="Arial"/>
      <w:i/>
      <w:iCs/>
      <w:sz w:val="22"/>
      <w:szCs w:val="22"/>
      <w:lang w:eastAsia="en-US"/>
    </w:rPr>
  </w:style>
  <w:style w:type="paragraph" w:styleId="827">
    <w:name w:val="Heading 9"/>
    <w:basedOn w:val="818"/>
    <w:next w:val="818"/>
    <w:link w:val="887"/>
    <w:uiPriority w:val="9"/>
    <w:qFormat/>
    <w:pPr>
      <w:keepLines/>
      <w:keepNext/>
      <w:spacing w:before="320" w:after="200"/>
      <w:outlineLvl w:val="8"/>
    </w:pPr>
    <w:rPr>
      <w:rFonts w:ascii="Arial" w:hAnsi="Arial" w:eastAsia="Arial"/>
      <w:i/>
      <w:iCs/>
      <w:lang w:eastAsia="en-US"/>
    </w:rPr>
  </w:style>
  <w:style w:type="character" w:styleId="828" w:default="1">
    <w:name w:val="Default Paragraph Font"/>
    <w:uiPriority w:val="1"/>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7"/>
    <w:basedOn w:val="818"/>
    <w:next w:val="818"/>
    <w:uiPriority w:val="39"/>
    <w:unhideWhenUsed/>
    <w:qFormat/>
    <w:pPr>
      <w:ind w:left="1701"/>
      <w:spacing w:after="57"/>
    </w:pPr>
  </w:style>
  <w:style w:type="paragraph" w:styleId="832">
    <w:name w:val="Caption"/>
    <w:basedOn w:val="818"/>
    <w:next w:val="818"/>
    <w:uiPriority w:val="35"/>
    <w:qFormat/>
    <w:pPr>
      <w:spacing w:line="276" w:lineRule="auto"/>
    </w:pPr>
    <w:rPr>
      <w:b/>
      <w:bCs/>
      <w:color w:val="4f81bd"/>
      <w:sz w:val="18"/>
      <w:szCs w:val="18"/>
    </w:rPr>
  </w:style>
  <w:style w:type="paragraph" w:styleId="833">
    <w:name w:val="Body Text Indent"/>
    <w:basedOn w:val="818"/>
    <w:next w:val="834"/>
    <w:qFormat/>
    <w:pPr>
      <w:ind w:left="765"/>
    </w:pPr>
    <w:rPr>
      <w:rFonts w:ascii="仿宋_GB2312" w:eastAsia="仿宋_GB2312"/>
      <w:sz w:val="28"/>
    </w:rPr>
  </w:style>
  <w:style w:type="paragraph" w:styleId="834">
    <w:name w:val="envelope return"/>
    <w:basedOn w:val="818"/>
    <w:uiPriority w:val="99"/>
    <w:unhideWhenUsed/>
    <w:qFormat/>
    <w:rPr>
      <w:rFonts w:ascii="Arial" w:hAnsi="Arial"/>
    </w:rPr>
  </w:style>
  <w:style w:type="paragraph" w:styleId="835">
    <w:name w:val="toc 5"/>
    <w:basedOn w:val="818"/>
    <w:next w:val="818"/>
    <w:uiPriority w:val="39"/>
    <w:unhideWhenUsed/>
    <w:pPr>
      <w:ind w:left="1134"/>
      <w:spacing w:after="57"/>
    </w:pPr>
  </w:style>
  <w:style w:type="paragraph" w:styleId="836">
    <w:name w:val="toc 3"/>
    <w:basedOn w:val="818"/>
    <w:next w:val="818"/>
    <w:uiPriority w:val="39"/>
    <w:unhideWhenUsed/>
    <w:pPr>
      <w:ind w:left="567"/>
      <w:spacing w:after="57"/>
    </w:pPr>
  </w:style>
  <w:style w:type="paragraph" w:styleId="837">
    <w:name w:val="Plain Text"/>
    <w:basedOn w:val="818"/>
    <w:qFormat/>
    <w:pPr>
      <w:jc w:val="left"/>
    </w:pPr>
    <w:rPr>
      <w:rFonts w:hAnsi="Courier New"/>
      <w:b/>
    </w:rPr>
  </w:style>
  <w:style w:type="paragraph" w:styleId="838">
    <w:name w:val="toc 8"/>
    <w:basedOn w:val="818"/>
    <w:next w:val="818"/>
    <w:uiPriority w:val="39"/>
    <w:unhideWhenUsed/>
    <w:pPr>
      <w:ind w:left="1984"/>
      <w:spacing w:after="57"/>
    </w:pPr>
  </w:style>
  <w:style w:type="paragraph" w:styleId="839">
    <w:name w:val="endnote text"/>
    <w:basedOn w:val="818"/>
    <w:link w:val="888"/>
    <w:uiPriority w:val="99"/>
    <w:unhideWhenUsed/>
    <w:qFormat/>
    <w:rPr>
      <w:sz w:val="20"/>
      <w:szCs w:val="20"/>
      <w:lang w:eastAsia="en-US"/>
    </w:rPr>
  </w:style>
  <w:style w:type="paragraph" w:styleId="840">
    <w:name w:val="Balloon Text"/>
    <w:basedOn w:val="818"/>
    <w:link w:val="1137"/>
    <w:uiPriority w:val="99"/>
    <w:semiHidden/>
    <w:unhideWhenUsed/>
    <w:rPr>
      <w:sz w:val="18"/>
      <w:szCs w:val="18"/>
    </w:rPr>
  </w:style>
  <w:style w:type="paragraph" w:styleId="841">
    <w:name w:val="Footer"/>
    <w:basedOn w:val="818"/>
    <w:link w:val="889"/>
    <w:uiPriority w:val="99"/>
    <w:unhideWhenUsed/>
    <w:qFormat/>
    <w:pPr>
      <w:tabs>
        <w:tab w:val="center" w:pos="7143" w:leader="none"/>
        <w:tab w:val="right" w:pos="14287" w:leader="none"/>
      </w:tabs>
    </w:pPr>
  </w:style>
  <w:style w:type="paragraph" w:styleId="842">
    <w:name w:val="Header"/>
    <w:basedOn w:val="818"/>
    <w:link w:val="890"/>
    <w:uiPriority w:val="99"/>
    <w:unhideWhenUsed/>
    <w:qFormat/>
    <w:pPr>
      <w:tabs>
        <w:tab w:val="center" w:pos="7143" w:leader="none"/>
        <w:tab w:val="right" w:pos="14287" w:leader="none"/>
      </w:tabs>
    </w:pPr>
  </w:style>
  <w:style w:type="paragraph" w:styleId="843">
    <w:name w:val="toc 1"/>
    <w:basedOn w:val="818"/>
    <w:next w:val="818"/>
    <w:uiPriority w:val="39"/>
    <w:unhideWhenUsed/>
    <w:qFormat/>
    <w:pPr>
      <w:spacing w:after="57"/>
    </w:pPr>
  </w:style>
  <w:style w:type="paragraph" w:styleId="844">
    <w:name w:val="toc 4"/>
    <w:basedOn w:val="818"/>
    <w:next w:val="818"/>
    <w:uiPriority w:val="39"/>
    <w:unhideWhenUsed/>
    <w:pPr>
      <w:ind w:left="850"/>
      <w:spacing w:after="57"/>
    </w:pPr>
  </w:style>
  <w:style w:type="paragraph" w:styleId="845">
    <w:name w:val="Subtitle"/>
    <w:basedOn w:val="818"/>
    <w:next w:val="818"/>
    <w:link w:val="891"/>
    <w:uiPriority w:val="11"/>
    <w:qFormat/>
    <w:pPr>
      <w:spacing w:before="200" w:after="200"/>
    </w:pPr>
    <w:rPr>
      <w:sz w:val="24"/>
      <w:szCs w:val="24"/>
      <w:lang w:eastAsia="en-US"/>
    </w:rPr>
  </w:style>
  <w:style w:type="paragraph" w:styleId="846">
    <w:name w:val="footnote text"/>
    <w:basedOn w:val="818"/>
    <w:link w:val="892"/>
    <w:uiPriority w:val="99"/>
    <w:unhideWhenUsed/>
    <w:qFormat/>
    <w:pPr>
      <w:spacing w:after="40"/>
    </w:pPr>
    <w:rPr>
      <w:sz w:val="18"/>
      <w:szCs w:val="20"/>
      <w:lang w:eastAsia="en-US"/>
    </w:rPr>
  </w:style>
  <w:style w:type="paragraph" w:styleId="847">
    <w:name w:val="toc 6"/>
    <w:basedOn w:val="818"/>
    <w:next w:val="818"/>
    <w:uiPriority w:val="39"/>
    <w:unhideWhenUsed/>
    <w:qFormat/>
    <w:pPr>
      <w:ind w:left="1417"/>
      <w:spacing w:after="57"/>
    </w:pPr>
  </w:style>
  <w:style w:type="paragraph" w:styleId="848">
    <w:name w:val="table of figures"/>
    <w:basedOn w:val="818"/>
    <w:next w:val="818"/>
    <w:uiPriority w:val="99"/>
    <w:unhideWhenUsed/>
  </w:style>
  <w:style w:type="paragraph" w:styleId="849">
    <w:name w:val="toc 2"/>
    <w:basedOn w:val="818"/>
    <w:next w:val="818"/>
    <w:uiPriority w:val="39"/>
    <w:unhideWhenUsed/>
    <w:qFormat/>
    <w:pPr>
      <w:ind w:left="283"/>
      <w:spacing w:after="57"/>
    </w:pPr>
  </w:style>
  <w:style w:type="paragraph" w:styleId="850">
    <w:name w:val="toc 9"/>
    <w:basedOn w:val="818"/>
    <w:next w:val="818"/>
    <w:uiPriority w:val="39"/>
    <w:unhideWhenUsed/>
    <w:pPr>
      <w:ind w:left="2268"/>
      <w:spacing w:after="57"/>
    </w:pPr>
  </w:style>
  <w:style w:type="paragraph" w:styleId="851">
    <w:name w:val="Title"/>
    <w:basedOn w:val="818"/>
    <w:next w:val="818"/>
    <w:link w:val="893"/>
    <w:uiPriority w:val="10"/>
    <w:qFormat/>
    <w:pPr>
      <w:contextualSpacing/>
      <w:spacing w:before="300" w:after="200"/>
    </w:pPr>
    <w:rPr>
      <w:sz w:val="48"/>
      <w:szCs w:val="48"/>
      <w:lang w:eastAsia="en-US"/>
    </w:rPr>
  </w:style>
  <w:style w:type="paragraph" w:styleId="852">
    <w:name w:val="Body Text First Indent 2"/>
    <w:basedOn w:val="833"/>
    <w:uiPriority w:val="99"/>
    <w:unhideWhenUsed/>
    <w:qFormat/>
    <w:pPr>
      <w:ind w:left="420" w:firstLine="420"/>
      <w:spacing w:after="120"/>
    </w:pPr>
    <w:rPr>
      <w:sz w:val="21"/>
      <w:szCs w:val="24"/>
    </w:rPr>
  </w:style>
  <w:style w:type="table" w:styleId="853">
    <w:name w:val="Table Grid"/>
    <w:uiPriority w:val="59"/>
    <w:qFormat/>
    <w:tblPr>
      <w:tblCellMar>
        <w:left w:w="0" w:type="dxa"/>
        <w:top w:w="0" w:type="dxa"/>
        <w:right w:w="0" w:type="dxa"/>
        <w:bottom w:w="0" w:type="dxa"/>
      </w:tblCellMar>
    </w:tblPr>
  </w:style>
  <w:style w:type="character" w:styleId="854">
    <w:name w:val="endnote reference"/>
    <w:uiPriority w:val="99"/>
    <w:unhideWhenUsed/>
    <w:qFormat/>
    <w:rPr>
      <w:vertAlign w:val="superscript"/>
    </w:rPr>
  </w:style>
  <w:style w:type="character" w:styleId="855">
    <w:name w:val="Hyperlink"/>
    <w:uiPriority w:val="99"/>
    <w:unhideWhenUsed/>
    <w:rPr>
      <w:color w:val="0000ff"/>
      <w:u w:val="single"/>
    </w:rPr>
  </w:style>
  <w:style w:type="character" w:styleId="856">
    <w:name w:val="footnote reference"/>
    <w:uiPriority w:val="99"/>
    <w:unhideWhenUsed/>
    <w:qFormat/>
    <w:rPr>
      <w:vertAlign w:val="superscript"/>
    </w:rPr>
  </w:style>
  <w:style w:type="character" w:styleId="857" w:customStyle="1">
    <w:name w:val="Heading 1 Char"/>
    <w:uiPriority w:val="9"/>
    <w:rPr>
      <w:rFonts w:ascii="Arial" w:hAnsi="Arial" w:eastAsia="Arial" w:cs="Arial"/>
      <w:sz w:val="40"/>
      <w:szCs w:val="40"/>
    </w:rPr>
  </w:style>
  <w:style w:type="character" w:styleId="858" w:customStyle="1">
    <w:name w:val="Heading 2 Char"/>
    <w:uiPriority w:val="9"/>
    <w:rPr>
      <w:rFonts w:ascii="Arial" w:hAnsi="Arial" w:eastAsia="Arial" w:cs="Arial"/>
      <w:sz w:val="34"/>
    </w:rPr>
  </w:style>
  <w:style w:type="character" w:styleId="859" w:customStyle="1">
    <w:name w:val="Heading 3 Char"/>
    <w:uiPriority w:val="9"/>
    <w:rPr>
      <w:rFonts w:ascii="Arial" w:hAnsi="Arial" w:eastAsia="Arial" w:cs="Arial"/>
      <w:sz w:val="30"/>
      <w:szCs w:val="30"/>
    </w:rPr>
  </w:style>
  <w:style w:type="character" w:styleId="860" w:customStyle="1">
    <w:name w:val="Heading 4 Char"/>
    <w:uiPriority w:val="9"/>
    <w:rPr>
      <w:rFonts w:ascii="Arial" w:hAnsi="Arial" w:eastAsia="Arial" w:cs="Arial"/>
      <w:b/>
      <w:bCs/>
      <w:sz w:val="26"/>
      <w:szCs w:val="26"/>
    </w:rPr>
  </w:style>
  <w:style w:type="character" w:styleId="861" w:customStyle="1">
    <w:name w:val="Heading 5 Char"/>
    <w:uiPriority w:val="9"/>
    <w:rPr>
      <w:rFonts w:ascii="Arial" w:hAnsi="Arial" w:eastAsia="Arial" w:cs="Arial"/>
      <w:b/>
      <w:bCs/>
      <w:sz w:val="24"/>
      <w:szCs w:val="24"/>
    </w:rPr>
  </w:style>
  <w:style w:type="character" w:styleId="862" w:customStyle="1">
    <w:name w:val="Heading 6 Char"/>
    <w:uiPriority w:val="9"/>
    <w:rPr>
      <w:rFonts w:ascii="Arial" w:hAnsi="Arial" w:eastAsia="Arial" w:cs="Arial"/>
      <w:b/>
      <w:bCs/>
      <w:sz w:val="22"/>
      <w:szCs w:val="22"/>
    </w:rPr>
  </w:style>
  <w:style w:type="character" w:styleId="863" w:customStyle="1">
    <w:name w:val="Heading 7 Char"/>
    <w:uiPriority w:val="9"/>
    <w:rPr>
      <w:rFonts w:ascii="Arial" w:hAnsi="Arial" w:eastAsia="Arial" w:cs="Arial"/>
      <w:b/>
      <w:bCs/>
      <w:i/>
      <w:iCs/>
      <w:sz w:val="22"/>
      <w:szCs w:val="22"/>
    </w:rPr>
  </w:style>
  <w:style w:type="character" w:styleId="864" w:customStyle="1">
    <w:name w:val="Heading 8 Char"/>
    <w:uiPriority w:val="9"/>
    <w:rPr>
      <w:rFonts w:ascii="Arial" w:hAnsi="Arial" w:eastAsia="Arial" w:cs="Arial"/>
      <w:i/>
      <w:iCs/>
      <w:sz w:val="22"/>
      <w:szCs w:val="22"/>
    </w:rPr>
  </w:style>
  <w:style w:type="character" w:styleId="865" w:customStyle="1">
    <w:name w:val="Heading 9 Char"/>
    <w:uiPriority w:val="9"/>
    <w:rPr>
      <w:rFonts w:ascii="Arial" w:hAnsi="Arial" w:eastAsia="Arial" w:cs="Arial"/>
      <w:i/>
      <w:iCs/>
      <w:sz w:val="21"/>
      <w:szCs w:val="21"/>
    </w:rPr>
  </w:style>
  <w:style w:type="paragraph" w:styleId="866">
    <w:name w:val="List Paragraph"/>
    <w:basedOn w:val="818"/>
    <w:qFormat/>
    <w:pPr>
      <w:contextualSpacing/>
      <w:ind w:left="720"/>
      <w:jc w:val="left"/>
      <w:widowControl/>
    </w:pPr>
    <w:rPr>
      <w:rFonts w:ascii="Calibri" w:hAnsi="Calibri"/>
      <w:sz w:val="24"/>
      <w:szCs w:val="24"/>
      <w:lang w:eastAsia="en-US" w:bidi="en-US"/>
    </w:rPr>
  </w:style>
  <w:style w:type="paragraph" w:styleId="867">
    <w:name w:val="No Spacing"/>
    <w:uiPriority w:val="99"/>
    <w:qFormat/>
    <w:pPr>
      <w:jc w:val="both"/>
      <w:widowControl w:val="off"/>
    </w:pPr>
    <w:rPr>
      <w:sz w:val="21"/>
      <w:szCs w:val="21"/>
    </w:rPr>
  </w:style>
  <w:style w:type="character" w:styleId="868" w:customStyle="1">
    <w:name w:val="Title Char"/>
    <w:uiPriority w:val="10"/>
    <w:rPr>
      <w:sz w:val="48"/>
      <w:szCs w:val="48"/>
    </w:rPr>
  </w:style>
  <w:style w:type="character" w:styleId="869" w:customStyle="1">
    <w:name w:val="Subtitle Char"/>
    <w:uiPriority w:val="11"/>
    <w:rPr>
      <w:sz w:val="24"/>
      <w:szCs w:val="24"/>
    </w:rPr>
  </w:style>
  <w:style w:type="paragraph" w:styleId="870">
    <w:name w:val="Quote"/>
    <w:basedOn w:val="818"/>
    <w:next w:val="818"/>
    <w:link w:val="894"/>
    <w:uiPriority w:val="29"/>
    <w:qFormat/>
    <w:pPr>
      <w:ind w:left="720" w:right="720"/>
    </w:pPr>
    <w:rPr>
      <w:i/>
      <w:sz w:val="20"/>
      <w:szCs w:val="20"/>
      <w:lang w:eastAsia="en-US"/>
    </w:rPr>
  </w:style>
  <w:style w:type="character" w:styleId="871" w:customStyle="1">
    <w:name w:val="Quote Char"/>
    <w:uiPriority w:val="29"/>
    <w:rPr>
      <w:i/>
    </w:rPr>
  </w:style>
  <w:style w:type="paragraph" w:styleId="872">
    <w:name w:val="Intense Quote"/>
    <w:basedOn w:val="818"/>
    <w:next w:val="818"/>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73" w:customStyle="1">
    <w:name w:val="Intense Quote Char"/>
    <w:uiPriority w:val="30"/>
    <w:rPr>
      <w:i/>
    </w:rPr>
  </w:style>
  <w:style w:type="character" w:styleId="874" w:customStyle="1">
    <w:name w:val="Header Char"/>
    <w:uiPriority w:val="99"/>
  </w:style>
  <w:style w:type="character" w:styleId="875" w:customStyle="1">
    <w:name w:val="Caption Char"/>
    <w:uiPriority w:val="99"/>
  </w:style>
  <w:style w:type="character" w:styleId="876" w:customStyle="1">
    <w:name w:val="Footnote Text Char"/>
    <w:uiPriority w:val="99"/>
    <w:rPr>
      <w:sz w:val="18"/>
    </w:rPr>
  </w:style>
  <w:style w:type="character" w:styleId="877" w:customStyle="1">
    <w:name w:val="Endnote Text Char"/>
    <w:uiPriority w:val="99"/>
    <w:rPr>
      <w:sz w:val="20"/>
    </w:rPr>
  </w:style>
  <w:style w:type="character" w:styleId="878" w:customStyle="1">
    <w:name w:val="font5 Char"/>
    <w:rPr>
      <w:rFonts w:ascii="宋体" w:hAnsi="宋体" w:eastAsia="宋体"/>
      <w:sz w:val="28"/>
      <w:szCs w:val="28"/>
      <w:lang w:val="en-US" w:eastAsia="zh-CN" w:bidi="ar-SA"/>
    </w:rPr>
  </w:style>
  <w:style w:type="character" w:styleId="879" w:customStyle="1">
    <w:name w:val="标题 1 字符"/>
    <w:link w:val="819"/>
    <w:uiPriority w:val="9"/>
    <w:qFormat/>
    <w:rPr>
      <w:rFonts w:ascii="Arial" w:hAnsi="Arial" w:eastAsia="Arial" w:cs="Arial"/>
      <w:sz w:val="40"/>
      <w:szCs w:val="40"/>
    </w:rPr>
  </w:style>
  <w:style w:type="character" w:styleId="880" w:customStyle="1">
    <w:name w:val="标题 2 字符"/>
    <w:link w:val="820"/>
    <w:uiPriority w:val="9"/>
    <w:rPr>
      <w:rFonts w:ascii="Arial" w:hAnsi="Arial" w:eastAsia="Arial" w:cs="Arial"/>
      <w:sz w:val="34"/>
    </w:rPr>
  </w:style>
  <w:style w:type="character" w:styleId="881" w:customStyle="1">
    <w:name w:val="标题 3 字符"/>
    <w:link w:val="821"/>
    <w:uiPriority w:val="9"/>
    <w:rPr>
      <w:rFonts w:ascii="Arial" w:hAnsi="Arial" w:eastAsia="Arial" w:cs="Arial"/>
      <w:sz w:val="30"/>
      <w:szCs w:val="30"/>
    </w:rPr>
  </w:style>
  <w:style w:type="character" w:styleId="882" w:customStyle="1">
    <w:name w:val="标题 4 字符"/>
    <w:link w:val="822"/>
    <w:uiPriority w:val="9"/>
    <w:qFormat/>
    <w:rPr>
      <w:rFonts w:ascii="Arial" w:hAnsi="Arial" w:eastAsia="Arial" w:cs="Arial"/>
      <w:b/>
      <w:bCs/>
      <w:sz w:val="26"/>
      <w:szCs w:val="26"/>
    </w:rPr>
  </w:style>
  <w:style w:type="character" w:styleId="883" w:customStyle="1">
    <w:name w:val="标题 5 字符"/>
    <w:link w:val="823"/>
    <w:uiPriority w:val="9"/>
    <w:qFormat/>
    <w:rPr>
      <w:rFonts w:ascii="Arial" w:hAnsi="Arial" w:eastAsia="Arial" w:cs="Arial"/>
      <w:b/>
      <w:bCs/>
      <w:sz w:val="24"/>
      <w:szCs w:val="24"/>
    </w:rPr>
  </w:style>
  <w:style w:type="character" w:styleId="884" w:customStyle="1">
    <w:name w:val="标题 6 字符"/>
    <w:link w:val="824"/>
    <w:uiPriority w:val="9"/>
    <w:qFormat/>
    <w:rPr>
      <w:rFonts w:ascii="Arial" w:hAnsi="Arial" w:eastAsia="Arial" w:cs="Arial"/>
      <w:b/>
      <w:bCs/>
      <w:sz w:val="22"/>
      <w:szCs w:val="22"/>
    </w:rPr>
  </w:style>
  <w:style w:type="character" w:styleId="885" w:customStyle="1">
    <w:name w:val="标题 7 字符"/>
    <w:link w:val="825"/>
    <w:uiPriority w:val="9"/>
    <w:qFormat/>
    <w:rPr>
      <w:rFonts w:ascii="Arial" w:hAnsi="Arial" w:eastAsia="Arial" w:cs="Arial"/>
      <w:b/>
      <w:bCs/>
      <w:i/>
      <w:iCs/>
      <w:sz w:val="22"/>
      <w:szCs w:val="22"/>
    </w:rPr>
  </w:style>
  <w:style w:type="character" w:styleId="886" w:customStyle="1">
    <w:name w:val="标题 8 字符"/>
    <w:link w:val="826"/>
    <w:uiPriority w:val="9"/>
    <w:qFormat/>
    <w:rPr>
      <w:rFonts w:ascii="Arial" w:hAnsi="Arial" w:eastAsia="Arial" w:cs="Arial"/>
      <w:i/>
      <w:iCs/>
      <w:sz w:val="22"/>
      <w:szCs w:val="22"/>
    </w:rPr>
  </w:style>
  <w:style w:type="character" w:styleId="887" w:customStyle="1">
    <w:name w:val="标题 9 字符"/>
    <w:link w:val="827"/>
    <w:uiPriority w:val="9"/>
    <w:qFormat/>
    <w:rPr>
      <w:rFonts w:ascii="Arial" w:hAnsi="Arial" w:eastAsia="Arial" w:cs="Arial"/>
      <w:i/>
      <w:iCs/>
      <w:sz w:val="21"/>
      <w:szCs w:val="21"/>
    </w:rPr>
  </w:style>
  <w:style w:type="character" w:styleId="888" w:customStyle="1">
    <w:name w:val="尾注文本 字符"/>
    <w:link w:val="839"/>
    <w:uiPriority w:val="99"/>
    <w:rPr>
      <w:sz w:val="20"/>
    </w:rPr>
  </w:style>
  <w:style w:type="character" w:styleId="889" w:customStyle="1">
    <w:name w:val="页脚 字符"/>
    <w:link w:val="841"/>
    <w:uiPriority w:val="99"/>
    <w:qFormat/>
  </w:style>
  <w:style w:type="character" w:styleId="890" w:customStyle="1">
    <w:name w:val="页眉 字符"/>
    <w:link w:val="842"/>
    <w:uiPriority w:val="99"/>
    <w:qFormat/>
  </w:style>
  <w:style w:type="character" w:styleId="891" w:customStyle="1">
    <w:name w:val="副标题 字符"/>
    <w:link w:val="845"/>
    <w:uiPriority w:val="11"/>
    <w:qFormat/>
    <w:rPr>
      <w:sz w:val="24"/>
      <w:szCs w:val="24"/>
    </w:rPr>
  </w:style>
  <w:style w:type="character" w:styleId="892" w:customStyle="1">
    <w:name w:val="脚注文本 字符"/>
    <w:link w:val="846"/>
    <w:uiPriority w:val="99"/>
    <w:rPr>
      <w:sz w:val="18"/>
    </w:rPr>
  </w:style>
  <w:style w:type="character" w:styleId="893" w:customStyle="1">
    <w:name w:val="标题 字符"/>
    <w:link w:val="851"/>
    <w:uiPriority w:val="10"/>
    <w:qFormat/>
    <w:rPr>
      <w:sz w:val="48"/>
      <w:szCs w:val="48"/>
    </w:rPr>
  </w:style>
  <w:style w:type="character" w:styleId="894" w:customStyle="1">
    <w:name w:val="引用 字符"/>
    <w:link w:val="870"/>
    <w:uiPriority w:val="29"/>
    <w:qFormat/>
    <w:rPr>
      <w:i/>
    </w:rPr>
  </w:style>
  <w:style w:type="character" w:styleId="895" w:customStyle="1">
    <w:name w:val="明显引用 字符"/>
    <w:link w:val="872"/>
    <w:uiPriority w:val="30"/>
    <w:qFormat/>
    <w:rPr>
      <w:i/>
    </w:rPr>
  </w:style>
  <w:style w:type="character" w:styleId="896" w:customStyle="1">
    <w:name w:val="Footer Char"/>
    <w:uiPriority w:val="99"/>
    <w:qFormat/>
  </w:style>
  <w:style w:type="table" w:styleId="897" w:customStyle="1">
    <w:name w:val="Table Grid Light"/>
    <w:uiPriority w:val="59"/>
    <w:qFormat/>
    <w:tblPr>
      <w:tblCellMar>
        <w:left w:w="0" w:type="dxa"/>
        <w:top w:w="0" w:type="dxa"/>
        <w:right w:w="0" w:type="dxa"/>
        <w:bottom w:w="0" w:type="dxa"/>
      </w:tblCellMar>
    </w:tblPr>
  </w:style>
  <w:style w:type="table" w:styleId="898" w:customStyle="1">
    <w:name w:val="无格式表格 11"/>
    <w:uiPriority w:val="59"/>
    <w:qFormat/>
    <w:tblPr>
      <w:tblCellMar>
        <w:left w:w="0" w:type="dxa"/>
        <w:top w:w="0" w:type="dxa"/>
        <w:right w:w="0" w:type="dxa"/>
        <w:bottom w:w="0" w:type="dxa"/>
      </w:tblCellMar>
    </w:tblPr>
  </w:style>
  <w:style w:type="table" w:styleId="899" w:customStyle="1">
    <w:name w:val="无格式表格 21"/>
    <w:uiPriority w:val="59"/>
    <w:qFormat/>
    <w:tblPr>
      <w:tblCellMar>
        <w:left w:w="0" w:type="dxa"/>
        <w:top w:w="0" w:type="dxa"/>
        <w:right w:w="0" w:type="dxa"/>
        <w:bottom w:w="0" w:type="dxa"/>
      </w:tblCellMar>
    </w:tblPr>
  </w:style>
  <w:style w:type="table" w:styleId="900" w:customStyle="1">
    <w:name w:val="无格式表格 31"/>
    <w:uiPriority w:val="99"/>
    <w:qFormat/>
    <w:tblPr>
      <w:tblCellMar>
        <w:left w:w="0" w:type="dxa"/>
        <w:top w:w="0" w:type="dxa"/>
        <w:right w:w="0" w:type="dxa"/>
        <w:bottom w:w="0" w:type="dxa"/>
      </w:tblCellMar>
    </w:tblPr>
  </w:style>
  <w:style w:type="table" w:styleId="901" w:customStyle="1">
    <w:name w:val="无格式表格 41"/>
    <w:uiPriority w:val="99"/>
    <w:qFormat/>
    <w:tblPr>
      <w:tblCellMar>
        <w:left w:w="0" w:type="dxa"/>
        <w:top w:w="0" w:type="dxa"/>
        <w:right w:w="0" w:type="dxa"/>
        <w:bottom w:w="0" w:type="dxa"/>
      </w:tblCellMar>
    </w:tblPr>
  </w:style>
  <w:style w:type="table" w:styleId="902" w:customStyle="1">
    <w:name w:val="无格式表格 51"/>
    <w:uiPriority w:val="99"/>
    <w:qFormat/>
    <w:tblPr>
      <w:tblCellMar>
        <w:left w:w="0" w:type="dxa"/>
        <w:top w:w="0" w:type="dxa"/>
        <w:right w:w="0" w:type="dxa"/>
        <w:bottom w:w="0" w:type="dxa"/>
      </w:tblCellMar>
    </w:tblPr>
  </w:style>
  <w:style w:type="table" w:styleId="903" w:customStyle="1">
    <w:name w:val="网格表 1 浅色1"/>
    <w:uiPriority w:val="99"/>
    <w:qFormat/>
    <w:tblPr>
      <w:tblCellMar>
        <w:left w:w="0" w:type="dxa"/>
        <w:top w:w="0" w:type="dxa"/>
        <w:right w:w="0" w:type="dxa"/>
        <w:bottom w:w="0" w:type="dxa"/>
      </w:tblCellMar>
    </w:tblPr>
  </w:style>
  <w:style w:type="table" w:styleId="904" w:customStyle="1">
    <w:name w:val="Grid Table 1 Light - Accent 1"/>
    <w:uiPriority w:val="99"/>
    <w:tblPr>
      <w:tblCellMar>
        <w:left w:w="0" w:type="dxa"/>
        <w:top w:w="0" w:type="dxa"/>
        <w:right w:w="0" w:type="dxa"/>
        <w:bottom w:w="0" w:type="dxa"/>
      </w:tblCellMar>
    </w:tblPr>
  </w:style>
  <w:style w:type="table" w:styleId="905" w:customStyle="1">
    <w:name w:val="Grid Table 1 Light - Accent 2"/>
    <w:uiPriority w:val="99"/>
    <w:qFormat/>
    <w:tblPr>
      <w:tblCellMar>
        <w:left w:w="0" w:type="dxa"/>
        <w:top w:w="0" w:type="dxa"/>
        <w:right w:w="0" w:type="dxa"/>
        <w:bottom w:w="0" w:type="dxa"/>
      </w:tblCellMar>
    </w:tblPr>
  </w:style>
  <w:style w:type="table" w:styleId="906" w:customStyle="1">
    <w:name w:val="Grid Table 1 Light - Accent 3"/>
    <w:uiPriority w:val="99"/>
    <w:qFormat/>
    <w:tblPr>
      <w:tblCellMar>
        <w:left w:w="0" w:type="dxa"/>
        <w:top w:w="0" w:type="dxa"/>
        <w:right w:w="0" w:type="dxa"/>
        <w:bottom w:w="0" w:type="dxa"/>
      </w:tblCellMar>
    </w:tblPr>
  </w:style>
  <w:style w:type="table" w:styleId="907" w:customStyle="1">
    <w:name w:val="Grid Table 1 Light - Accent 4"/>
    <w:uiPriority w:val="99"/>
    <w:tblPr>
      <w:tblCellMar>
        <w:left w:w="0" w:type="dxa"/>
        <w:top w:w="0" w:type="dxa"/>
        <w:right w:w="0" w:type="dxa"/>
        <w:bottom w:w="0" w:type="dxa"/>
      </w:tblCellMar>
    </w:tblPr>
  </w:style>
  <w:style w:type="table" w:styleId="908" w:customStyle="1">
    <w:name w:val="Grid Table 1 Light - Accent 5"/>
    <w:uiPriority w:val="99"/>
    <w:qFormat/>
    <w:tblPr>
      <w:tblCellMar>
        <w:left w:w="0" w:type="dxa"/>
        <w:top w:w="0" w:type="dxa"/>
        <w:right w:w="0" w:type="dxa"/>
        <w:bottom w:w="0" w:type="dxa"/>
      </w:tblCellMar>
    </w:tblPr>
  </w:style>
  <w:style w:type="table" w:styleId="909" w:customStyle="1">
    <w:name w:val="Grid Table 1 Light - Accent 6"/>
    <w:uiPriority w:val="99"/>
    <w:tblPr>
      <w:tblCellMar>
        <w:left w:w="0" w:type="dxa"/>
        <w:top w:w="0" w:type="dxa"/>
        <w:right w:w="0" w:type="dxa"/>
        <w:bottom w:w="0" w:type="dxa"/>
      </w:tblCellMar>
    </w:tblPr>
  </w:style>
  <w:style w:type="table" w:styleId="910" w:customStyle="1">
    <w:name w:val="网格表 21"/>
    <w:uiPriority w:val="99"/>
    <w:qFormat/>
    <w:tblPr>
      <w:tblCellMar>
        <w:left w:w="0" w:type="dxa"/>
        <w:top w:w="0" w:type="dxa"/>
        <w:right w:w="0" w:type="dxa"/>
        <w:bottom w:w="0" w:type="dxa"/>
      </w:tblCellMar>
    </w:tblPr>
  </w:style>
  <w:style w:type="table" w:styleId="911" w:customStyle="1">
    <w:name w:val="Grid Table 2 - Accent 1"/>
    <w:uiPriority w:val="99"/>
    <w:qFormat/>
    <w:tblPr>
      <w:tblCellMar>
        <w:left w:w="0" w:type="dxa"/>
        <w:top w:w="0" w:type="dxa"/>
        <w:right w:w="0" w:type="dxa"/>
        <w:bottom w:w="0" w:type="dxa"/>
      </w:tblCellMar>
    </w:tblPr>
  </w:style>
  <w:style w:type="table" w:styleId="912" w:customStyle="1">
    <w:name w:val="Grid Table 2 - Accent 2"/>
    <w:uiPriority w:val="99"/>
    <w:qFormat/>
    <w:tblPr>
      <w:tblCellMar>
        <w:left w:w="0" w:type="dxa"/>
        <w:top w:w="0" w:type="dxa"/>
        <w:right w:w="0" w:type="dxa"/>
        <w:bottom w:w="0" w:type="dxa"/>
      </w:tblCellMar>
    </w:tblPr>
  </w:style>
  <w:style w:type="table" w:styleId="913" w:customStyle="1">
    <w:name w:val="Grid Table 2 - Accent 3"/>
    <w:uiPriority w:val="99"/>
    <w:qFormat/>
    <w:tblPr>
      <w:tblCellMar>
        <w:left w:w="0" w:type="dxa"/>
        <w:top w:w="0" w:type="dxa"/>
        <w:right w:w="0" w:type="dxa"/>
        <w:bottom w:w="0" w:type="dxa"/>
      </w:tblCellMar>
    </w:tblPr>
  </w:style>
  <w:style w:type="table" w:styleId="914" w:customStyle="1">
    <w:name w:val="Grid Table 2 - Accent 4"/>
    <w:uiPriority w:val="99"/>
    <w:qFormat/>
    <w:tblPr>
      <w:tblCellMar>
        <w:left w:w="0" w:type="dxa"/>
        <w:top w:w="0" w:type="dxa"/>
        <w:right w:w="0" w:type="dxa"/>
        <w:bottom w:w="0" w:type="dxa"/>
      </w:tblCellMar>
    </w:tblPr>
  </w:style>
  <w:style w:type="table" w:styleId="915" w:customStyle="1">
    <w:name w:val="Grid Table 2 - Accent 5"/>
    <w:uiPriority w:val="99"/>
    <w:qFormat/>
    <w:tblPr>
      <w:tblCellMar>
        <w:left w:w="0" w:type="dxa"/>
        <w:top w:w="0" w:type="dxa"/>
        <w:right w:w="0" w:type="dxa"/>
        <w:bottom w:w="0" w:type="dxa"/>
      </w:tblCellMar>
    </w:tblPr>
  </w:style>
  <w:style w:type="table" w:styleId="916" w:customStyle="1">
    <w:name w:val="Grid Table 2 - Accent 6"/>
    <w:uiPriority w:val="99"/>
    <w:qFormat/>
    <w:tblPr>
      <w:tblCellMar>
        <w:left w:w="0" w:type="dxa"/>
        <w:top w:w="0" w:type="dxa"/>
        <w:right w:w="0" w:type="dxa"/>
        <w:bottom w:w="0" w:type="dxa"/>
      </w:tblCellMar>
    </w:tblPr>
  </w:style>
  <w:style w:type="table" w:styleId="917" w:customStyle="1">
    <w:name w:val="网格表 31"/>
    <w:uiPriority w:val="99"/>
    <w:qFormat/>
    <w:tblPr>
      <w:tblCellMar>
        <w:left w:w="0" w:type="dxa"/>
        <w:top w:w="0" w:type="dxa"/>
        <w:right w:w="0" w:type="dxa"/>
        <w:bottom w:w="0" w:type="dxa"/>
      </w:tblCellMar>
    </w:tblPr>
  </w:style>
  <w:style w:type="table" w:styleId="918" w:customStyle="1">
    <w:name w:val="Grid Table 3 - Accent 1"/>
    <w:uiPriority w:val="99"/>
    <w:qFormat/>
    <w:tblPr>
      <w:tblCellMar>
        <w:left w:w="0" w:type="dxa"/>
        <w:top w:w="0" w:type="dxa"/>
        <w:right w:w="0" w:type="dxa"/>
        <w:bottom w:w="0" w:type="dxa"/>
      </w:tblCellMar>
    </w:tblPr>
  </w:style>
  <w:style w:type="table" w:styleId="919" w:customStyle="1">
    <w:name w:val="Grid Table 3 - Accent 2"/>
    <w:uiPriority w:val="99"/>
    <w:qFormat/>
    <w:tblPr>
      <w:tblCellMar>
        <w:left w:w="0" w:type="dxa"/>
        <w:top w:w="0" w:type="dxa"/>
        <w:right w:w="0" w:type="dxa"/>
        <w:bottom w:w="0" w:type="dxa"/>
      </w:tblCellMar>
    </w:tblPr>
  </w:style>
  <w:style w:type="table" w:styleId="920" w:customStyle="1">
    <w:name w:val="Grid Table 3 - Accent 3"/>
    <w:uiPriority w:val="99"/>
    <w:qFormat/>
    <w:tblPr>
      <w:tblCellMar>
        <w:left w:w="0" w:type="dxa"/>
        <w:top w:w="0" w:type="dxa"/>
        <w:right w:w="0" w:type="dxa"/>
        <w:bottom w:w="0" w:type="dxa"/>
      </w:tblCellMar>
    </w:tblPr>
  </w:style>
  <w:style w:type="table" w:styleId="921" w:customStyle="1">
    <w:name w:val="Grid Table 3 - Accent 4"/>
    <w:uiPriority w:val="99"/>
    <w:qFormat/>
    <w:tblPr>
      <w:tblCellMar>
        <w:left w:w="0" w:type="dxa"/>
        <w:top w:w="0" w:type="dxa"/>
        <w:right w:w="0" w:type="dxa"/>
        <w:bottom w:w="0" w:type="dxa"/>
      </w:tblCellMar>
    </w:tblPr>
  </w:style>
  <w:style w:type="table" w:styleId="922" w:customStyle="1">
    <w:name w:val="Grid Table 3 - Accent 5"/>
    <w:uiPriority w:val="99"/>
    <w:qFormat/>
    <w:tblPr>
      <w:tblCellMar>
        <w:left w:w="0" w:type="dxa"/>
        <w:top w:w="0" w:type="dxa"/>
        <w:right w:w="0" w:type="dxa"/>
        <w:bottom w:w="0" w:type="dxa"/>
      </w:tblCellMar>
    </w:tblPr>
  </w:style>
  <w:style w:type="table" w:styleId="923" w:customStyle="1">
    <w:name w:val="Grid Table 3 - Accent 6"/>
    <w:uiPriority w:val="99"/>
    <w:qFormat/>
    <w:tblPr>
      <w:tblCellMar>
        <w:left w:w="0" w:type="dxa"/>
        <w:top w:w="0" w:type="dxa"/>
        <w:right w:w="0" w:type="dxa"/>
        <w:bottom w:w="0" w:type="dxa"/>
      </w:tblCellMar>
    </w:tblPr>
  </w:style>
  <w:style w:type="table" w:styleId="924" w:customStyle="1">
    <w:name w:val="网格表 41"/>
    <w:uiPriority w:val="59"/>
    <w:qFormat/>
    <w:tblPr>
      <w:tblCellMar>
        <w:left w:w="0" w:type="dxa"/>
        <w:top w:w="0" w:type="dxa"/>
        <w:right w:w="0" w:type="dxa"/>
        <w:bottom w:w="0" w:type="dxa"/>
      </w:tblCellMar>
    </w:tblPr>
  </w:style>
  <w:style w:type="table" w:styleId="925" w:customStyle="1">
    <w:name w:val="Grid Table 4 - Accent 1"/>
    <w:uiPriority w:val="59"/>
    <w:qFormat/>
    <w:tblPr>
      <w:tblCellMar>
        <w:left w:w="0" w:type="dxa"/>
        <w:top w:w="0" w:type="dxa"/>
        <w:right w:w="0" w:type="dxa"/>
        <w:bottom w:w="0" w:type="dxa"/>
      </w:tblCellMar>
    </w:tblPr>
  </w:style>
  <w:style w:type="table" w:styleId="926" w:customStyle="1">
    <w:name w:val="Grid Table 4 - Accent 2"/>
    <w:uiPriority w:val="59"/>
    <w:qFormat/>
    <w:tblPr>
      <w:tblCellMar>
        <w:left w:w="0" w:type="dxa"/>
        <w:top w:w="0" w:type="dxa"/>
        <w:right w:w="0" w:type="dxa"/>
        <w:bottom w:w="0" w:type="dxa"/>
      </w:tblCellMar>
    </w:tblPr>
  </w:style>
  <w:style w:type="table" w:styleId="927" w:customStyle="1">
    <w:name w:val="Grid Table 4 - Accent 3"/>
    <w:uiPriority w:val="59"/>
    <w:qFormat/>
    <w:tblPr>
      <w:tblCellMar>
        <w:left w:w="0" w:type="dxa"/>
        <w:top w:w="0" w:type="dxa"/>
        <w:right w:w="0" w:type="dxa"/>
        <w:bottom w:w="0" w:type="dxa"/>
      </w:tblCellMar>
    </w:tblPr>
  </w:style>
  <w:style w:type="table" w:styleId="928" w:customStyle="1">
    <w:name w:val="Grid Table 4 - Accent 4"/>
    <w:uiPriority w:val="59"/>
    <w:qFormat/>
    <w:tblPr>
      <w:tblCellMar>
        <w:left w:w="0" w:type="dxa"/>
        <w:top w:w="0" w:type="dxa"/>
        <w:right w:w="0" w:type="dxa"/>
        <w:bottom w:w="0" w:type="dxa"/>
      </w:tblCellMar>
    </w:tblPr>
  </w:style>
  <w:style w:type="table" w:styleId="929" w:customStyle="1">
    <w:name w:val="Grid Table 4 - Accent 5"/>
    <w:uiPriority w:val="59"/>
    <w:qFormat/>
    <w:tblPr>
      <w:tblCellMar>
        <w:left w:w="0" w:type="dxa"/>
        <w:top w:w="0" w:type="dxa"/>
        <w:right w:w="0" w:type="dxa"/>
        <w:bottom w:w="0" w:type="dxa"/>
      </w:tblCellMar>
    </w:tblPr>
  </w:style>
  <w:style w:type="table" w:styleId="930" w:customStyle="1">
    <w:name w:val="Grid Table 4 - Accent 6"/>
    <w:uiPriority w:val="59"/>
    <w:qFormat/>
    <w:tblPr>
      <w:tblCellMar>
        <w:left w:w="0" w:type="dxa"/>
        <w:top w:w="0" w:type="dxa"/>
        <w:right w:w="0" w:type="dxa"/>
        <w:bottom w:w="0" w:type="dxa"/>
      </w:tblCellMar>
    </w:tblPr>
  </w:style>
  <w:style w:type="table" w:styleId="931" w:customStyle="1">
    <w:name w:val="网格表 5 深色1"/>
    <w:uiPriority w:val="99"/>
    <w:qFormat/>
    <w:tblPr>
      <w:tblCellMar>
        <w:left w:w="0" w:type="dxa"/>
        <w:top w:w="0" w:type="dxa"/>
        <w:right w:w="0" w:type="dxa"/>
        <w:bottom w:w="0" w:type="dxa"/>
      </w:tblCellMar>
    </w:tblPr>
  </w:style>
  <w:style w:type="table" w:styleId="932" w:customStyle="1">
    <w:name w:val="Grid Table 5 Dark- Accent 1"/>
    <w:uiPriority w:val="99"/>
    <w:qFormat/>
    <w:tblPr>
      <w:tblCellMar>
        <w:left w:w="0" w:type="dxa"/>
        <w:top w:w="0" w:type="dxa"/>
        <w:right w:w="0" w:type="dxa"/>
        <w:bottom w:w="0" w:type="dxa"/>
      </w:tblCellMar>
    </w:tblPr>
  </w:style>
  <w:style w:type="table" w:styleId="933" w:customStyle="1">
    <w:name w:val="Grid Table 5 Dark - Accent 2"/>
    <w:uiPriority w:val="99"/>
    <w:qFormat/>
    <w:tblPr>
      <w:tblCellMar>
        <w:left w:w="0" w:type="dxa"/>
        <w:top w:w="0" w:type="dxa"/>
        <w:right w:w="0" w:type="dxa"/>
        <w:bottom w:w="0" w:type="dxa"/>
      </w:tblCellMar>
    </w:tblPr>
  </w:style>
  <w:style w:type="table" w:styleId="934" w:customStyle="1">
    <w:name w:val="Grid Table 5 Dark - Accent 3"/>
    <w:uiPriority w:val="99"/>
    <w:qFormat/>
    <w:tblPr>
      <w:tblCellMar>
        <w:left w:w="0" w:type="dxa"/>
        <w:top w:w="0" w:type="dxa"/>
        <w:right w:w="0" w:type="dxa"/>
        <w:bottom w:w="0" w:type="dxa"/>
      </w:tblCellMar>
    </w:tblPr>
  </w:style>
  <w:style w:type="table" w:styleId="935" w:customStyle="1">
    <w:name w:val="Grid Table 5 Dark- Accent 4"/>
    <w:uiPriority w:val="99"/>
    <w:qFormat/>
    <w:tblPr>
      <w:tblCellMar>
        <w:left w:w="0" w:type="dxa"/>
        <w:top w:w="0" w:type="dxa"/>
        <w:right w:w="0" w:type="dxa"/>
        <w:bottom w:w="0" w:type="dxa"/>
      </w:tblCellMar>
    </w:tblPr>
  </w:style>
  <w:style w:type="table" w:styleId="936" w:customStyle="1">
    <w:name w:val="Grid Table 5 Dark - Accent 5"/>
    <w:uiPriority w:val="99"/>
    <w:qFormat/>
    <w:tblPr>
      <w:tblCellMar>
        <w:left w:w="0" w:type="dxa"/>
        <w:top w:w="0" w:type="dxa"/>
        <w:right w:w="0" w:type="dxa"/>
        <w:bottom w:w="0" w:type="dxa"/>
      </w:tblCellMar>
    </w:tblPr>
  </w:style>
  <w:style w:type="table" w:styleId="937" w:customStyle="1">
    <w:name w:val="Grid Table 5 Dark - Accent 6"/>
    <w:uiPriority w:val="99"/>
    <w:qFormat/>
    <w:tblPr>
      <w:tblCellMar>
        <w:left w:w="0" w:type="dxa"/>
        <w:top w:w="0" w:type="dxa"/>
        <w:right w:w="0" w:type="dxa"/>
        <w:bottom w:w="0" w:type="dxa"/>
      </w:tblCellMar>
    </w:tblPr>
  </w:style>
  <w:style w:type="table" w:styleId="938" w:customStyle="1">
    <w:name w:val="网格表 6 彩色1"/>
    <w:uiPriority w:val="99"/>
    <w:qFormat/>
    <w:tblPr>
      <w:tblCellMar>
        <w:left w:w="0" w:type="dxa"/>
        <w:top w:w="0" w:type="dxa"/>
        <w:right w:w="0" w:type="dxa"/>
        <w:bottom w:w="0" w:type="dxa"/>
      </w:tblCellMar>
    </w:tblPr>
  </w:style>
  <w:style w:type="table" w:styleId="939" w:customStyle="1">
    <w:name w:val="Grid Table 6 Colorful - Accent 1"/>
    <w:uiPriority w:val="99"/>
    <w:qFormat/>
    <w:tblPr>
      <w:tblCellMar>
        <w:left w:w="0" w:type="dxa"/>
        <w:top w:w="0" w:type="dxa"/>
        <w:right w:w="0" w:type="dxa"/>
        <w:bottom w:w="0" w:type="dxa"/>
      </w:tblCellMar>
    </w:tblPr>
  </w:style>
  <w:style w:type="table" w:styleId="940" w:customStyle="1">
    <w:name w:val="Grid Table 6 Colorful - Accent 2"/>
    <w:uiPriority w:val="99"/>
    <w:qFormat/>
    <w:tblPr>
      <w:tblCellMar>
        <w:left w:w="0" w:type="dxa"/>
        <w:top w:w="0" w:type="dxa"/>
        <w:right w:w="0" w:type="dxa"/>
        <w:bottom w:w="0" w:type="dxa"/>
      </w:tblCellMar>
    </w:tblPr>
  </w:style>
  <w:style w:type="table" w:styleId="941" w:customStyle="1">
    <w:name w:val="Grid Table 6 Colorful - Accent 3"/>
    <w:uiPriority w:val="99"/>
    <w:qFormat/>
    <w:tblPr>
      <w:tblCellMar>
        <w:left w:w="0" w:type="dxa"/>
        <w:top w:w="0" w:type="dxa"/>
        <w:right w:w="0" w:type="dxa"/>
        <w:bottom w:w="0" w:type="dxa"/>
      </w:tblCellMar>
    </w:tblPr>
  </w:style>
  <w:style w:type="table" w:styleId="942" w:customStyle="1">
    <w:name w:val="Grid Table 6 Colorful - Accent 4"/>
    <w:uiPriority w:val="99"/>
    <w:qFormat/>
    <w:tblPr>
      <w:tblCellMar>
        <w:left w:w="0" w:type="dxa"/>
        <w:top w:w="0" w:type="dxa"/>
        <w:right w:w="0" w:type="dxa"/>
        <w:bottom w:w="0" w:type="dxa"/>
      </w:tblCellMar>
    </w:tblPr>
  </w:style>
  <w:style w:type="table" w:styleId="943" w:customStyle="1">
    <w:name w:val="Grid Table 6 Colorful - Accent 5"/>
    <w:uiPriority w:val="99"/>
    <w:qFormat/>
    <w:tblPr>
      <w:tblCellMar>
        <w:left w:w="0" w:type="dxa"/>
        <w:top w:w="0" w:type="dxa"/>
        <w:right w:w="0" w:type="dxa"/>
        <w:bottom w:w="0" w:type="dxa"/>
      </w:tblCellMar>
    </w:tblPr>
  </w:style>
  <w:style w:type="table" w:styleId="944" w:customStyle="1">
    <w:name w:val="Grid Table 6 Colorful - Accent 6"/>
    <w:uiPriority w:val="99"/>
    <w:qFormat/>
    <w:tblPr>
      <w:tblCellMar>
        <w:left w:w="0" w:type="dxa"/>
        <w:top w:w="0" w:type="dxa"/>
        <w:right w:w="0" w:type="dxa"/>
        <w:bottom w:w="0" w:type="dxa"/>
      </w:tblCellMar>
    </w:tblPr>
  </w:style>
  <w:style w:type="table" w:styleId="945" w:customStyle="1">
    <w:name w:val="网格表 7 彩色1"/>
    <w:uiPriority w:val="99"/>
    <w:qFormat/>
    <w:tblPr>
      <w:tblCellMar>
        <w:left w:w="0" w:type="dxa"/>
        <w:top w:w="0" w:type="dxa"/>
        <w:right w:w="0" w:type="dxa"/>
        <w:bottom w:w="0" w:type="dxa"/>
      </w:tblCellMar>
    </w:tblPr>
  </w:style>
  <w:style w:type="table" w:styleId="946" w:customStyle="1">
    <w:name w:val="Grid Table 7 Colorful - Accent 1"/>
    <w:uiPriority w:val="99"/>
    <w:tblPr>
      <w:tblCellMar>
        <w:left w:w="0" w:type="dxa"/>
        <w:top w:w="0" w:type="dxa"/>
        <w:right w:w="0" w:type="dxa"/>
        <w:bottom w:w="0" w:type="dxa"/>
      </w:tblCellMar>
    </w:tblPr>
  </w:style>
  <w:style w:type="table" w:styleId="947" w:customStyle="1">
    <w:name w:val="Grid Table 7 Colorful - Accent 2"/>
    <w:uiPriority w:val="99"/>
    <w:qFormat/>
    <w:tblPr>
      <w:tblCellMar>
        <w:left w:w="0" w:type="dxa"/>
        <w:top w:w="0" w:type="dxa"/>
        <w:right w:w="0" w:type="dxa"/>
        <w:bottom w:w="0" w:type="dxa"/>
      </w:tblCellMar>
    </w:tblPr>
  </w:style>
  <w:style w:type="table" w:styleId="948" w:customStyle="1">
    <w:name w:val="Grid Table 7 Colorful - Accent 3"/>
    <w:uiPriority w:val="99"/>
    <w:tblPr>
      <w:tblCellMar>
        <w:left w:w="0" w:type="dxa"/>
        <w:top w:w="0" w:type="dxa"/>
        <w:right w:w="0" w:type="dxa"/>
        <w:bottom w:w="0" w:type="dxa"/>
      </w:tblCellMar>
    </w:tblPr>
  </w:style>
  <w:style w:type="table" w:styleId="949" w:customStyle="1">
    <w:name w:val="Grid Table 7 Colorful - Accent 4"/>
    <w:uiPriority w:val="99"/>
    <w:qFormat/>
    <w:tblPr>
      <w:tblCellMar>
        <w:left w:w="0" w:type="dxa"/>
        <w:top w:w="0" w:type="dxa"/>
        <w:right w:w="0" w:type="dxa"/>
        <w:bottom w:w="0" w:type="dxa"/>
      </w:tblCellMar>
    </w:tblPr>
  </w:style>
  <w:style w:type="table" w:styleId="950" w:customStyle="1">
    <w:name w:val="Grid Table 7 Colorful - Accent 5"/>
    <w:uiPriority w:val="99"/>
    <w:qFormat/>
    <w:tblPr>
      <w:tblCellMar>
        <w:left w:w="0" w:type="dxa"/>
        <w:top w:w="0" w:type="dxa"/>
        <w:right w:w="0" w:type="dxa"/>
        <w:bottom w:w="0" w:type="dxa"/>
      </w:tblCellMar>
    </w:tblPr>
  </w:style>
  <w:style w:type="table" w:styleId="951" w:customStyle="1">
    <w:name w:val="Grid Table 7 Colorful - Accent 6"/>
    <w:uiPriority w:val="99"/>
    <w:qFormat/>
    <w:tblPr>
      <w:tblCellMar>
        <w:left w:w="0" w:type="dxa"/>
        <w:top w:w="0" w:type="dxa"/>
        <w:right w:w="0" w:type="dxa"/>
        <w:bottom w:w="0" w:type="dxa"/>
      </w:tblCellMar>
    </w:tblPr>
  </w:style>
  <w:style w:type="table" w:styleId="952" w:customStyle="1">
    <w:name w:val="清单表 1 浅色1"/>
    <w:uiPriority w:val="99"/>
    <w:qFormat/>
    <w:tblPr>
      <w:tblCellMar>
        <w:left w:w="0" w:type="dxa"/>
        <w:top w:w="0" w:type="dxa"/>
        <w:right w:w="0" w:type="dxa"/>
        <w:bottom w:w="0" w:type="dxa"/>
      </w:tblCellMar>
    </w:tblPr>
  </w:style>
  <w:style w:type="table" w:styleId="953" w:customStyle="1">
    <w:name w:val="List Table 1 Light - Accent 1"/>
    <w:uiPriority w:val="99"/>
    <w:qFormat/>
    <w:tblPr>
      <w:tblCellMar>
        <w:left w:w="0" w:type="dxa"/>
        <w:top w:w="0" w:type="dxa"/>
        <w:right w:w="0" w:type="dxa"/>
        <w:bottom w:w="0" w:type="dxa"/>
      </w:tblCellMar>
    </w:tblPr>
  </w:style>
  <w:style w:type="table" w:styleId="954" w:customStyle="1">
    <w:name w:val="List Table 1 Light - Accent 2"/>
    <w:uiPriority w:val="99"/>
    <w:qFormat/>
    <w:tblPr>
      <w:tblCellMar>
        <w:left w:w="0" w:type="dxa"/>
        <w:top w:w="0" w:type="dxa"/>
        <w:right w:w="0" w:type="dxa"/>
        <w:bottom w:w="0" w:type="dxa"/>
      </w:tblCellMar>
    </w:tblPr>
  </w:style>
  <w:style w:type="table" w:styleId="955" w:customStyle="1">
    <w:name w:val="List Table 1 Light - Accent 3"/>
    <w:uiPriority w:val="99"/>
    <w:qFormat/>
    <w:tblPr>
      <w:tblCellMar>
        <w:left w:w="0" w:type="dxa"/>
        <w:top w:w="0" w:type="dxa"/>
        <w:right w:w="0" w:type="dxa"/>
        <w:bottom w:w="0" w:type="dxa"/>
      </w:tblCellMar>
    </w:tblPr>
  </w:style>
  <w:style w:type="table" w:styleId="956" w:customStyle="1">
    <w:name w:val="List Table 1 Light - Accent 4"/>
    <w:uiPriority w:val="99"/>
    <w:qFormat/>
    <w:tblPr>
      <w:tblCellMar>
        <w:left w:w="0" w:type="dxa"/>
        <w:top w:w="0" w:type="dxa"/>
        <w:right w:w="0" w:type="dxa"/>
        <w:bottom w:w="0" w:type="dxa"/>
      </w:tblCellMar>
    </w:tblPr>
  </w:style>
  <w:style w:type="table" w:styleId="957" w:customStyle="1">
    <w:name w:val="List Table 1 Light - Accent 5"/>
    <w:uiPriority w:val="99"/>
    <w:qFormat/>
    <w:tblPr>
      <w:tblCellMar>
        <w:left w:w="0" w:type="dxa"/>
        <w:top w:w="0" w:type="dxa"/>
        <w:right w:w="0" w:type="dxa"/>
        <w:bottom w:w="0" w:type="dxa"/>
      </w:tblCellMar>
    </w:tblPr>
  </w:style>
  <w:style w:type="table" w:styleId="958" w:customStyle="1">
    <w:name w:val="List Table 1 Light - Accent 6"/>
    <w:uiPriority w:val="99"/>
    <w:qFormat/>
    <w:tblPr>
      <w:tblCellMar>
        <w:left w:w="0" w:type="dxa"/>
        <w:top w:w="0" w:type="dxa"/>
        <w:right w:w="0" w:type="dxa"/>
        <w:bottom w:w="0" w:type="dxa"/>
      </w:tblCellMar>
    </w:tblPr>
  </w:style>
  <w:style w:type="table" w:styleId="959" w:customStyle="1">
    <w:name w:val="清单表 21"/>
    <w:uiPriority w:val="99"/>
    <w:qFormat/>
    <w:tblPr>
      <w:tblCellMar>
        <w:left w:w="0" w:type="dxa"/>
        <w:top w:w="0" w:type="dxa"/>
        <w:right w:w="0" w:type="dxa"/>
        <w:bottom w:w="0" w:type="dxa"/>
      </w:tblCellMar>
    </w:tblPr>
  </w:style>
  <w:style w:type="table" w:styleId="960" w:customStyle="1">
    <w:name w:val="List Table 2 - Accent 1"/>
    <w:uiPriority w:val="99"/>
    <w:qFormat/>
    <w:tblPr>
      <w:tblCellMar>
        <w:left w:w="0" w:type="dxa"/>
        <w:top w:w="0" w:type="dxa"/>
        <w:right w:w="0" w:type="dxa"/>
        <w:bottom w:w="0" w:type="dxa"/>
      </w:tblCellMar>
    </w:tblPr>
  </w:style>
  <w:style w:type="table" w:styleId="961" w:customStyle="1">
    <w:name w:val="List Table 2 - Accent 2"/>
    <w:uiPriority w:val="99"/>
    <w:qFormat/>
    <w:tblPr>
      <w:tblCellMar>
        <w:left w:w="0" w:type="dxa"/>
        <w:top w:w="0" w:type="dxa"/>
        <w:right w:w="0" w:type="dxa"/>
        <w:bottom w:w="0" w:type="dxa"/>
      </w:tblCellMar>
    </w:tblPr>
  </w:style>
  <w:style w:type="table" w:styleId="962" w:customStyle="1">
    <w:name w:val="List Table 2 - Accent 3"/>
    <w:uiPriority w:val="99"/>
    <w:qFormat/>
    <w:tblPr>
      <w:tblCellMar>
        <w:left w:w="0" w:type="dxa"/>
        <w:top w:w="0" w:type="dxa"/>
        <w:right w:w="0" w:type="dxa"/>
        <w:bottom w:w="0" w:type="dxa"/>
      </w:tblCellMar>
    </w:tblPr>
  </w:style>
  <w:style w:type="table" w:styleId="963" w:customStyle="1">
    <w:name w:val="List Table 2 - Accent 4"/>
    <w:uiPriority w:val="99"/>
    <w:qFormat/>
    <w:tblPr>
      <w:tblCellMar>
        <w:left w:w="0" w:type="dxa"/>
        <w:top w:w="0" w:type="dxa"/>
        <w:right w:w="0" w:type="dxa"/>
        <w:bottom w:w="0" w:type="dxa"/>
      </w:tblCellMar>
    </w:tblPr>
  </w:style>
  <w:style w:type="table" w:styleId="964" w:customStyle="1">
    <w:name w:val="List Table 2 - Accent 5"/>
    <w:uiPriority w:val="99"/>
    <w:tblPr>
      <w:tblCellMar>
        <w:left w:w="0" w:type="dxa"/>
        <w:top w:w="0" w:type="dxa"/>
        <w:right w:w="0" w:type="dxa"/>
        <w:bottom w:w="0" w:type="dxa"/>
      </w:tblCellMar>
    </w:tblPr>
  </w:style>
  <w:style w:type="table" w:styleId="965" w:customStyle="1">
    <w:name w:val="List Table 2 - Accent 6"/>
    <w:uiPriority w:val="99"/>
    <w:qFormat/>
    <w:tblPr>
      <w:tblCellMar>
        <w:left w:w="0" w:type="dxa"/>
        <w:top w:w="0" w:type="dxa"/>
        <w:right w:w="0" w:type="dxa"/>
        <w:bottom w:w="0" w:type="dxa"/>
      </w:tblCellMar>
    </w:tblPr>
  </w:style>
  <w:style w:type="table" w:styleId="966" w:customStyle="1">
    <w:name w:val="清单表 31"/>
    <w:uiPriority w:val="99"/>
    <w:qFormat/>
    <w:tblPr>
      <w:tblCellMar>
        <w:left w:w="0" w:type="dxa"/>
        <w:top w:w="0" w:type="dxa"/>
        <w:right w:w="0" w:type="dxa"/>
        <w:bottom w:w="0" w:type="dxa"/>
      </w:tblCellMar>
    </w:tblPr>
  </w:style>
  <w:style w:type="table" w:styleId="967" w:customStyle="1">
    <w:name w:val="List Table 3 - Accent 1"/>
    <w:uiPriority w:val="99"/>
    <w:tblPr>
      <w:tblCellMar>
        <w:left w:w="0" w:type="dxa"/>
        <w:top w:w="0" w:type="dxa"/>
        <w:right w:w="0" w:type="dxa"/>
        <w:bottom w:w="0" w:type="dxa"/>
      </w:tblCellMar>
    </w:tblPr>
  </w:style>
  <w:style w:type="table" w:styleId="968" w:customStyle="1">
    <w:name w:val="List Table 3 - Accent 2"/>
    <w:uiPriority w:val="99"/>
    <w:qFormat/>
    <w:tblPr>
      <w:tblCellMar>
        <w:left w:w="0" w:type="dxa"/>
        <w:top w:w="0" w:type="dxa"/>
        <w:right w:w="0" w:type="dxa"/>
        <w:bottom w:w="0" w:type="dxa"/>
      </w:tblCellMar>
    </w:tblPr>
  </w:style>
  <w:style w:type="table" w:styleId="969" w:customStyle="1">
    <w:name w:val="List Table 3 - Accent 3"/>
    <w:uiPriority w:val="99"/>
    <w:tblPr>
      <w:tblCellMar>
        <w:left w:w="0" w:type="dxa"/>
        <w:top w:w="0" w:type="dxa"/>
        <w:right w:w="0" w:type="dxa"/>
        <w:bottom w:w="0" w:type="dxa"/>
      </w:tblCellMar>
    </w:tblPr>
  </w:style>
  <w:style w:type="table" w:styleId="970" w:customStyle="1">
    <w:name w:val="List Table 3 - Accent 4"/>
    <w:uiPriority w:val="99"/>
    <w:qFormat/>
    <w:tblPr>
      <w:tblCellMar>
        <w:left w:w="0" w:type="dxa"/>
        <w:top w:w="0" w:type="dxa"/>
        <w:right w:w="0" w:type="dxa"/>
        <w:bottom w:w="0" w:type="dxa"/>
      </w:tblCellMar>
    </w:tblPr>
  </w:style>
  <w:style w:type="table" w:styleId="971" w:customStyle="1">
    <w:name w:val="List Table 3 - Accent 5"/>
    <w:uiPriority w:val="99"/>
    <w:qFormat/>
    <w:tblPr>
      <w:tblCellMar>
        <w:left w:w="0" w:type="dxa"/>
        <w:top w:w="0" w:type="dxa"/>
        <w:right w:w="0" w:type="dxa"/>
        <w:bottom w:w="0" w:type="dxa"/>
      </w:tblCellMar>
    </w:tblPr>
  </w:style>
  <w:style w:type="table" w:styleId="972" w:customStyle="1">
    <w:name w:val="List Table 3 - Accent 6"/>
    <w:uiPriority w:val="99"/>
    <w:qFormat/>
    <w:tblPr>
      <w:tblCellMar>
        <w:left w:w="0" w:type="dxa"/>
        <w:top w:w="0" w:type="dxa"/>
        <w:right w:w="0" w:type="dxa"/>
        <w:bottom w:w="0" w:type="dxa"/>
      </w:tblCellMar>
    </w:tblPr>
  </w:style>
  <w:style w:type="table" w:styleId="973" w:customStyle="1">
    <w:name w:val="清单表 41"/>
    <w:uiPriority w:val="99"/>
    <w:tblPr>
      <w:tblCellMar>
        <w:left w:w="0" w:type="dxa"/>
        <w:top w:w="0" w:type="dxa"/>
        <w:right w:w="0" w:type="dxa"/>
        <w:bottom w:w="0" w:type="dxa"/>
      </w:tblCellMar>
    </w:tblPr>
  </w:style>
  <w:style w:type="table" w:styleId="974" w:customStyle="1">
    <w:name w:val="List Table 4 - Accent 1"/>
    <w:uiPriority w:val="99"/>
    <w:qFormat/>
    <w:tblPr>
      <w:tblCellMar>
        <w:left w:w="0" w:type="dxa"/>
        <w:top w:w="0" w:type="dxa"/>
        <w:right w:w="0" w:type="dxa"/>
        <w:bottom w:w="0" w:type="dxa"/>
      </w:tblCellMar>
    </w:tblPr>
  </w:style>
  <w:style w:type="table" w:styleId="975" w:customStyle="1">
    <w:name w:val="List Table 4 - Accent 2"/>
    <w:uiPriority w:val="99"/>
    <w:qFormat/>
    <w:tblPr>
      <w:tblCellMar>
        <w:left w:w="0" w:type="dxa"/>
        <w:top w:w="0" w:type="dxa"/>
        <w:right w:w="0" w:type="dxa"/>
        <w:bottom w:w="0" w:type="dxa"/>
      </w:tblCellMar>
    </w:tblPr>
  </w:style>
  <w:style w:type="table" w:styleId="976" w:customStyle="1">
    <w:name w:val="List Table 4 - Accent 3"/>
    <w:uiPriority w:val="99"/>
    <w:qFormat/>
    <w:tblPr>
      <w:tblCellMar>
        <w:left w:w="0" w:type="dxa"/>
        <w:top w:w="0" w:type="dxa"/>
        <w:right w:w="0" w:type="dxa"/>
        <w:bottom w:w="0" w:type="dxa"/>
      </w:tblCellMar>
    </w:tblPr>
  </w:style>
  <w:style w:type="table" w:styleId="977" w:customStyle="1">
    <w:name w:val="List Table 4 - Accent 4"/>
    <w:uiPriority w:val="99"/>
    <w:qFormat/>
    <w:tblPr>
      <w:tblCellMar>
        <w:left w:w="0" w:type="dxa"/>
        <w:top w:w="0" w:type="dxa"/>
        <w:right w:w="0" w:type="dxa"/>
        <w:bottom w:w="0" w:type="dxa"/>
      </w:tblCellMar>
    </w:tblPr>
  </w:style>
  <w:style w:type="table" w:styleId="978" w:customStyle="1">
    <w:name w:val="List Table 4 - Accent 5"/>
    <w:uiPriority w:val="99"/>
    <w:qFormat/>
    <w:tblPr>
      <w:tblCellMar>
        <w:left w:w="0" w:type="dxa"/>
        <w:top w:w="0" w:type="dxa"/>
        <w:right w:w="0" w:type="dxa"/>
        <w:bottom w:w="0" w:type="dxa"/>
      </w:tblCellMar>
    </w:tblPr>
  </w:style>
  <w:style w:type="table" w:styleId="979" w:customStyle="1">
    <w:name w:val="List Table 4 - Accent 6"/>
    <w:uiPriority w:val="99"/>
    <w:qFormat/>
    <w:tblPr>
      <w:tblCellMar>
        <w:left w:w="0" w:type="dxa"/>
        <w:top w:w="0" w:type="dxa"/>
        <w:right w:w="0" w:type="dxa"/>
        <w:bottom w:w="0" w:type="dxa"/>
      </w:tblCellMar>
    </w:tblPr>
  </w:style>
  <w:style w:type="table" w:styleId="980" w:customStyle="1">
    <w:name w:val="清单表 5 深色1"/>
    <w:uiPriority w:val="99"/>
    <w:tblPr>
      <w:tblCellMar>
        <w:left w:w="0" w:type="dxa"/>
        <w:top w:w="0" w:type="dxa"/>
        <w:right w:w="0" w:type="dxa"/>
        <w:bottom w:w="0" w:type="dxa"/>
      </w:tblCellMar>
    </w:tblPr>
  </w:style>
  <w:style w:type="table" w:styleId="981" w:customStyle="1">
    <w:name w:val="List Table 5 Dark - Accent 1"/>
    <w:uiPriority w:val="99"/>
    <w:tblPr>
      <w:tblCellMar>
        <w:left w:w="0" w:type="dxa"/>
        <w:top w:w="0" w:type="dxa"/>
        <w:right w:w="0" w:type="dxa"/>
        <w:bottom w:w="0" w:type="dxa"/>
      </w:tblCellMar>
    </w:tblPr>
  </w:style>
  <w:style w:type="table" w:styleId="982" w:customStyle="1">
    <w:name w:val="List Table 5 Dark - Accent 2"/>
    <w:uiPriority w:val="99"/>
    <w:qFormat/>
    <w:tblPr>
      <w:tblCellMar>
        <w:left w:w="0" w:type="dxa"/>
        <w:top w:w="0" w:type="dxa"/>
        <w:right w:w="0" w:type="dxa"/>
        <w:bottom w:w="0" w:type="dxa"/>
      </w:tblCellMar>
    </w:tblPr>
  </w:style>
  <w:style w:type="table" w:styleId="983" w:customStyle="1">
    <w:name w:val="List Table 5 Dark - Accent 3"/>
    <w:uiPriority w:val="99"/>
    <w:qFormat/>
    <w:tblPr>
      <w:tblCellMar>
        <w:left w:w="0" w:type="dxa"/>
        <w:top w:w="0" w:type="dxa"/>
        <w:right w:w="0" w:type="dxa"/>
        <w:bottom w:w="0" w:type="dxa"/>
      </w:tblCellMar>
    </w:tblPr>
  </w:style>
  <w:style w:type="table" w:styleId="984" w:customStyle="1">
    <w:name w:val="List Table 5 Dark - Accent 4"/>
    <w:uiPriority w:val="99"/>
    <w:qFormat/>
    <w:tblPr>
      <w:tblCellMar>
        <w:left w:w="0" w:type="dxa"/>
        <w:top w:w="0" w:type="dxa"/>
        <w:right w:w="0" w:type="dxa"/>
        <w:bottom w:w="0" w:type="dxa"/>
      </w:tblCellMar>
    </w:tblPr>
  </w:style>
  <w:style w:type="table" w:styleId="985" w:customStyle="1">
    <w:name w:val="List Table 5 Dark - Accent 5"/>
    <w:uiPriority w:val="99"/>
    <w:tblPr>
      <w:tblCellMar>
        <w:left w:w="0" w:type="dxa"/>
        <w:top w:w="0" w:type="dxa"/>
        <w:right w:w="0" w:type="dxa"/>
        <w:bottom w:w="0" w:type="dxa"/>
      </w:tblCellMar>
    </w:tblPr>
  </w:style>
  <w:style w:type="table" w:styleId="986" w:customStyle="1">
    <w:name w:val="List Table 5 Dark - Accent 6"/>
    <w:uiPriority w:val="99"/>
    <w:tblPr>
      <w:tblCellMar>
        <w:left w:w="0" w:type="dxa"/>
        <w:top w:w="0" w:type="dxa"/>
        <w:right w:w="0" w:type="dxa"/>
        <w:bottom w:w="0" w:type="dxa"/>
      </w:tblCellMar>
    </w:tblPr>
  </w:style>
  <w:style w:type="table" w:styleId="987" w:customStyle="1">
    <w:name w:val="清单表 6 彩色1"/>
    <w:uiPriority w:val="99"/>
    <w:tblPr>
      <w:tblCellMar>
        <w:left w:w="0" w:type="dxa"/>
        <w:top w:w="0" w:type="dxa"/>
        <w:right w:w="0" w:type="dxa"/>
        <w:bottom w:w="0" w:type="dxa"/>
      </w:tblCellMar>
    </w:tblPr>
  </w:style>
  <w:style w:type="table" w:styleId="988" w:customStyle="1">
    <w:name w:val="List Table 6 Colorful - Accent 1"/>
    <w:uiPriority w:val="99"/>
    <w:qFormat/>
    <w:tblPr>
      <w:tblCellMar>
        <w:left w:w="0" w:type="dxa"/>
        <w:top w:w="0" w:type="dxa"/>
        <w:right w:w="0" w:type="dxa"/>
        <w:bottom w:w="0" w:type="dxa"/>
      </w:tblCellMar>
    </w:tblPr>
  </w:style>
  <w:style w:type="table" w:styleId="989" w:customStyle="1">
    <w:name w:val="List Table 6 Colorful - Accent 2"/>
    <w:uiPriority w:val="99"/>
    <w:qFormat/>
    <w:tblPr>
      <w:tblCellMar>
        <w:left w:w="0" w:type="dxa"/>
        <w:top w:w="0" w:type="dxa"/>
        <w:right w:w="0" w:type="dxa"/>
        <w:bottom w:w="0" w:type="dxa"/>
      </w:tblCellMar>
    </w:tblPr>
  </w:style>
  <w:style w:type="table" w:styleId="990" w:customStyle="1">
    <w:name w:val="List Table 6 Colorful - Accent 3"/>
    <w:uiPriority w:val="99"/>
    <w:qFormat/>
    <w:tblPr>
      <w:tblCellMar>
        <w:left w:w="0" w:type="dxa"/>
        <w:top w:w="0" w:type="dxa"/>
        <w:right w:w="0" w:type="dxa"/>
        <w:bottom w:w="0" w:type="dxa"/>
      </w:tblCellMar>
    </w:tblPr>
  </w:style>
  <w:style w:type="table" w:styleId="991" w:customStyle="1">
    <w:name w:val="List Table 6 Colorful - Accent 4"/>
    <w:uiPriority w:val="99"/>
    <w:qFormat/>
    <w:tblPr>
      <w:tblCellMar>
        <w:left w:w="0" w:type="dxa"/>
        <w:top w:w="0" w:type="dxa"/>
        <w:right w:w="0" w:type="dxa"/>
        <w:bottom w:w="0" w:type="dxa"/>
      </w:tblCellMar>
    </w:tblPr>
  </w:style>
  <w:style w:type="table" w:styleId="992" w:customStyle="1">
    <w:name w:val="List Table 6 Colorful - Accent 5"/>
    <w:uiPriority w:val="99"/>
    <w:qFormat/>
    <w:tblPr>
      <w:tblCellMar>
        <w:left w:w="0" w:type="dxa"/>
        <w:top w:w="0" w:type="dxa"/>
        <w:right w:w="0" w:type="dxa"/>
        <w:bottom w:w="0" w:type="dxa"/>
      </w:tblCellMar>
    </w:tblPr>
  </w:style>
  <w:style w:type="table" w:styleId="993" w:customStyle="1">
    <w:name w:val="List Table 6 Colorful - Accent 6"/>
    <w:uiPriority w:val="99"/>
    <w:qFormat/>
    <w:tblPr>
      <w:tblCellMar>
        <w:left w:w="0" w:type="dxa"/>
        <w:top w:w="0" w:type="dxa"/>
        <w:right w:w="0" w:type="dxa"/>
        <w:bottom w:w="0" w:type="dxa"/>
      </w:tblCellMar>
    </w:tblPr>
  </w:style>
  <w:style w:type="table" w:styleId="994" w:customStyle="1">
    <w:name w:val="清单表 7 彩色1"/>
    <w:uiPriority w:val="99"/>
    <w:qFormat/>
    <w:tblPr>
      <w:tblCellMar>
        <w:left w:w="0" w:type="dxa"/>
        <w:top w:w="0" w:type="dxa"/>
        <w:right w:w="0" w:type="dxa"/>
        <w:bottom w:w="0" w:type="dxa"/>
      </w:tblCellMar>
    </w:tblPr>
  </w:style>
  <w:style w:type="table" w:styleId="995" w:customStyle="1">
    <w:name w:val="List Table 7 Colorful - Accent 1"/>
    <w:uiPriority w:val="99"/>
    <w:qFormat/>
    <w:tblPr>
      <w:tblCellMar>
        <w:left w:w="0" w:type="dxa"/>
        <w:top w:w="0" w:type="dxa"/>
        <w:right w:w="0" w:type="dxa"/>
        <w:bottom w:w="0" w:type="dxa"/>
      </w:tblCellMar>
    </w:tblPr>
  </w:style>
  <w:style w:type="table" w:styleId="996" w:customStyle="1">
    <w:name w:val="List Table 7 Colorful - Accent 2"/>
    <w:uiPriority w:val="99"/>
    <w:qFormat/>
    <w:tblPr>
      <w:tblCellMar>
        <w:left w:w="0" w:type="dxa"/>
        <w:top w:w="0" w:type="dxa"/>
        <w:right w:w="0" w:type="dxa"/>
        <w:bottom w:w="0" w:type="dxa"/>
      </w:tblCellMar>
    </w:tblPr>
  </w:style>
  <w:style w:type="table" w:styleId="997" w:customStyle="1">
    <w:name w:val="List Table 7 Colorful - Accent 3"/>
    <w:uiPriority w:val="99"/>
    <w:tblPr>
      <w:tblCellMar>
        <w:left w:w="0" w:type="dxa"/>
        <w:top w:w="0" w:type="dxa"/>
        <w:right w:w="0" w:type="dxa"/>
        <w:bottom w:w="0" w:type="dxa"/>
      </w:tblCellMar>
    </w:tblPr>
  </w:style>
  <w:style w:type="table" w:styleId="998" w:customStyle="1">
    <w:name w:val="List Table 7 Colorful - Accent 4"/>
    <w:uiPriority w:val="99"/>
    <w:qFormat/>
    <w:tblPr>
      <w:tblCellMar>
        <w:left w:w="0" w:type="dxa"/>
        <w:top w:w="0" w:type="dxa"/>
        <w:right w:w="0" w:type="dxa"/>
        <w:bottom w:w="0" w:type="dxa"/>
      </w:tblCellMar>
    </w:tblPr>
  </w:style>
  <w:style w:type="table" w:styleId="999" w:customStyle="1">
    <w:name w:val="List Table 7 Colorful - Accent 5"/>
    <w:uiPriority w:val="99"/>
    <w:qFormat/>
    <w:tblPr>
      <w:tblCellMar>
        <w:left w:w="0" w:type="dxa"/>
        <w:top w:w="0" w:type="dxa"/>
        <w:right w:w="0" w:type="dxa"/>
        <w:bottom w:w="0" w:type="dxa"/>
      </w:tblCellMar>
    </w:tblPr>
  </w:style>
  <w:style w:type="table" w:styleId="1000" w:customStyle="1">
    <w:name w:val="List Table 7 Colorful - Accent 6"/>
    <w:uiPriority w:val="99"/>
    <w:qFormat/>
    <w:tblPr>
      <w:tblCellMar>
        <w:left w:w="0" w:type="dxa"/>
        <w:top w:w="0" w:type="dxa"/>
        <w:right w:w="0" w:type="dxa"/>
        <w:bottom w:w="0" w:type="dxa"/>
      </w:tblCellMar>
    </w:tblPr>
  </w:style>
  <w:style w:type="table" w:styleId="1001" w:customStyle="1">
    <w:name w:val="Lined - Accent"/>
    <w:uiPriority w:val="99"/>
    <w:qFormat/>
    <w:rPr>
      <w:color w:val="404040"/>
    </w:rPr>
    <w:tblPr>
      <w:tblCellMar>
        <w:left w:w="0" w:type="dxa"/>
        <w:top w:w="0" w:type="dxa"/>
        <w:right w:w="0" w:type="dxa"/>
        <w:bottom w:w="0" w:type="dxa"/>
      </w:tblCellMar>
    </w:tblPr>
  </w:style>
  <w:style w:type="table" w:styleId="1002" w:customStyle="1">
    <w:name w:val="Lined - Accent 1"/>
    <w:uiPriority w:val="99"/>
    <w:qFormat/>
    <w:rPr>
      <w:color w:val="404040"/>
    </w:rPr>
    <w:tblPr>
      <w:tblCellMar>
        <w:left w:w="0" w:type="dxa"/>
        <w:top w:w="0" w:type="dxa"/>
        <w:right w:w="0" w:type="dxa"/>
        <w:bottom w:w="0" w:type="dxa"/>
      </w:tblCellMar>
    </w:tblPr>
  </w:style>
  <w:style w:type="table" w:styleId="1003" w:customStyle="1">
    <w:name w:val="Lined - Accent 2"/>
    <w:uiPriority w:val="99"/>
    <w:rPr>
      <w:color w:val="404040"/>
    </w:rPr>
    <w:tblPr>
      <w:tblCellMar>
        <w:left w:w="0" w:type="dxa"/>
        <w:top w:w="0" w:type="dxa"/>
        <w:right w:w="0" w:type="dxa"/>
        <w:bottom w:w="0" w:type="dxa"/>
      </w:tblCellMar>
    </w:tblPr>
  </w:style>
  <w:style w:type="table" w:styleId="1004" w:customStyle="1">
    <w:name w:val="Lined - Accent 3"/>
    <w:uiPriority w:val="99"/>
    <w:qFormat/>
    <w:rPr>
      <w:color w:val="404040"/>
    </w:rPr>
    <w:tblPr>
      <w:tblCellMar>
        <w:left w:w="0" w:type="dxa"/>
        <w:top w:w="0" w:type="dxa"/>
        <w:right w:w="0" w:type="dxa"/>
        <w:bottom w:w="0" w:type="dxa"/>
      </w:tblCellMar>
    </w:tblPr>
  </w:style>
  <w:style w:type="table" w:styleId="1005" w:customStyle="1">
    <w:name w:val="Lined - Accent 4"/>
    <w:uiPriority w:val="99"/>
    <w:qFormat/>
    <w:rPr>
      <w:color w:val="404040"/>
    </w:rPr>
    <w:tblPr>
      <w:tblCellMar>
        <w:left w:w="0" w:type="dxa"/>
        <w:top w:w="0" w:type="dxa"/>
        <w:right w:w="0" w:type="dxa"/>
        <w:bottom w:w="0" w:type="dxa"/>
      </w:tblCellMar>
    </w:tblPr>
  </w:style>
  <w:style w:type="table" w:styleId="1006" w:customStyle="1">
    <w:name w:val="Lined - Accent 5"/>
    <w:uiPriority w:val="99"/>
    <w:qFormat/>
    <w:rPr>
      <w:color w:val="404040"/>
    </w:rPr>
    <w:tblPr>
      <w:tblCellMar>
        <w:left w:w="0" w:type="dxa"/>
        <w:top w:w="0" w:type="dxa"/>
        <w:right w:w="0" w:type="dxa"/>
        <w:bottom w:w="0" w:type="dxa"/>
      </w:tblCellMar>
    </w:tblPr>
  </w:style>
  <w:style w:type="table" w:styleId="1007" w:customStyle="1">
    <w:name w:val="Lined - Accent 6"/>
    <w:uiPriority w:val="99"/>
    <w:rPr>
      <w:color w:val="404040"/>
    </w:rPr>
    <w:tblPr>
      <w:tblCellMar>
        <w:left w:w="0" w:type="dxa"/>
        <w:top w:w="0" w:type="dxa"/>
        <w:right w:w="0" w:type="dxa"/>
        <w:bottom w:w="0" w:type="dxa"/>
      </w:tblCellMar>
    </w:tblPr>
  </w:style>
  <w:style w:type="table" w:styleId="1008" w:customStyle="1">
    <w:name w:val="Bordered &amp; Lined - Accent"/>
    <w:uiPriority w:val="99"/>
    <w:qFormat/>
    <w:rPr>
      <w:color w:val="404040"/>
    </w:rPr>
    <w:tblPr>
      <w:tblCellMar>
        <w:left w:w="0" w:type="dxa"/>
        <w:top w:w="0" w:type="dxa"/>
        <w:right w:w="0" w:type="dxa"/>
        <w:bottom w:w="0" w:type="dxa"/>
      </w:tblCellMar>
    </w:tblPr>
  </w:style>
  <w:style w:type="table" w:styleId="1009" w:customStyle="1">
    <w:name w:val="Bordered &amp; Lined - Accent 1"/>
    <w:uiPriority w:val="99"/>
    <w:rPr>
      <w:color w:val="404040"/>
    </w:rPr>
    <w:tblPr>
      <w:tblCellMar>
        <w:left w:w="0" w:type="dxa"/>
        <w:top w:w="0" w:type="dxa"/>
        <w:right w:w="0" w:type="dxa"/>
        <w:bottom w:w="0" w:type="dxa"/>
      </w:tblCellMar>
    </w:tblPr>
  </w:style>
  <w:style w:type="table" w:styleId="1010" w:customStyle="1">
    <w:name w:val="Bordered &amp; Lined - Accent 2"/>
    <w:uiPriority w:val="99"/>
    <w:qFormat/>
    <w:rPr>
      <w:color w:val="404040"/>
    </w:rPr>
    <w:tblPr>
      <w:tblCellMar>
        <w:left w:w="0" w:type="dxa"/>
        <w:top w:w="0" w:type="dxa"/>
        <w:right w:w="0" w:type="dxa"/>
        <w:bottom w:w="0" w:type="dxa"/>
      </w:tblCellMar>
    </w:tblPr>
  </w:style>
  <w:style w:type="table" w:styleId="1011" w:customStyle="1">
    <w:name w:val="Bordered &amp; Lined - Accent 3"/>
    <w:uiPriority w:val="99"/>
    <w:rPr>
      <w:color w:val="404040"/>
    </w:rPr>
    <w:tblPr>
      <w:tblCellMar>
        <w:left w:w="0" w:type="dxa"/>
        <w:top w:w="0" w:type="dxa"/>
        <w:right w:w="0" w:type="dxa"/>
        <w:bottom w:w="0" w:type="dxa"/>
      </w:tblCellMar>
    </w:tblPr>
  </w:style>
  <w:style w:type="table" w:styleId="1012" w:customStyle="1">
    <w:name w:val="Bordered &amp; Lined - Accent 4"/>
    <w:uiPriority w:val="99"/>
    <w:rPr>
      <w:color w:val="404040"/>
    </w:rPr>
    <w:tblPr>
      <w:tblCellMar>
        <w:left w:w="0" w:type="dxa"/>
        <w:top w:w="0" w:type="dxa"/>
        <w:right w:w="0" w:type="dxa"/>
        <w:bottom w:w="0" w:type="dxa"/>
      </w:tblCellMar>
    </w:tblPr>
  </w:style>
  <w:style w:type="table" w:styleId="1013" w:customStyle="1">
    <w:name w:val="Bordered &amp; Lined - Accent 5"/>
    <w:uiPriority w:val="99"/>
    <w:rPr>
      <w:color w:val="404040"/>
    </w:rPr>
    <w:tblPr>
      <w:tblCellMar>
        <w:left w:w="0" w:type="dxa"/>
        <w:top w:w="0" w:type="dxa"/>
        <w:right w:w="0" w:type="dxa"/>
        <w:bottom w:w="0" w:type="dxa"/>
      </w:tblCellMar>
    </w:tblPr>
  </w:style>
  <w:style w:type="table" w:styleId="1014" w:customStyle="1">
    <w:name w:val="Bordered &amp; Lined - Accent 6"/>
    <w:uiPriority w:val="99"/>
    <w:rPr>
      <w:color w:val="404040"/>
    </w:rPr>
    <w:tblPr>
      <w:tblCellMar>
        <w:left w:w="0" w:type="dxa"/>
        <w:top w:w="0" w:type="dxa"/>
        <w:right w:w="0" w:type="dxa"/>
        <w:bottom w:w="0" w:type="dxa"/>
      </w:tblCellMar>
    </w:tblPr>
  </w:style>
  <w:style w:type="table" w:styleId="1015" w:customStyle="1">
    <w:name w:val="Bordered"/>
    <w:uiPriority w:val="99"/>
    <w:qFormat/>
    <w:tblPr>
      <w:tblCellMar>
        <w:left w:w="0" w:type="dxa"/>
        <w:top w:w="0" w:type="dxa"/>
        <w:right w:w="0" w:type="dxa"/>
        <w:bottom w:w="0" w:type="dxa"/>
      </w:tblCellMar>
    </w:tblPr>
  </w:style>
  <w:style w:type="table" w:styleId="1016" w:customStyle="1">
    <w:name w:val="Bordered - Accent 1"/>
    <w:uiPriority w:val="99"/>
    <w:qFormat/>
    <w:tblPr>
      <w:tblCellMar>
        <w:left w:w="0" w:type="dxa"/>
        <w:top w:w="0" w:type="dxa"/>
        <w:right w:w="0" w:type="dxa"/>
        <w:bottom w:w="0" w:type="dxa"/>
      </w:tblCellMar>
    </w:tblPr>
  </w:style>
  <w:style w:type="table" w:styleId="1017" w:customStyle="1">
    <w:name w:val="Bordered - Accent 2"/>
    <w:uiPriority w:val="99"/>
    <w:tblPr>
      <w:tblCellMar>
        <w:left w:w="0" w:type="dxa"/>
        <w:top w:w="0" w:type="dxa"/>
        <w:right w:w="0" w:type="dxa"/>
        <w:bottom w:w="0" w:type="dxa"/>
      </w:tblCellMar>
    </w:tblPr>
  </w:style>
  <w:style w:type="table" w:styleId="1018" w:customStyle="1">
    <w:name w:val="Bordered - Accent 3"/>
    <w:uiPriority w:val="99"/>
    <w:tblPr>
      <w:tblCellMar>
        <w:left w:w="0" w:type="dxa"/>
        <w:top w:w="0" w:type="dxa"/>
        <w:right w:w="0" w:type="dxa"/>
        <w:bottom w:w="0" w:type="dxa"/>
      </w:tblCellMar>
    </w:tblPr>
  </w:style>
  <w:style w:type="table" w:styleId="1019" w:customStyle="1">
    <w:name w:val="Bordered - Accent 4"/>
    <w:uiPriority w:val="99"/>
    <w:tblPr>
      <w:tblCellMar>
        <w:left w:w="0" w:type="dxa"/>
        <w:top w:w="0" w:type="dxa"/>
        <w:right w:w="0" w:type="dxa"/>
        <w:bottom w:w="0" w:type="dxa"/>
      </w:tblCellMar>
    </w:tblPr>
  </w:style>
  <w:style w:type="table" w:styleId="1020" w:customStyle="1">
    <w:name w:val="Bordered - Accent 5"/>
    <w:uiPriority w:val="99"/>
    <w:qFormat/>
    <w:tblPr>
      <w:tblCellMar>
        <w:left w:w="0" w:type="dxa"/>
        <w:top w:w="0" w:type="dxa"/>
        <w:right w:w="0" w:type="dxa"/>
        <w:bottom w:w="0" w:type="dxa"/>
      </w:tblCellMar>
    </w:tblPr>
  </w:style>
  <w:style w:type="table" w:styleId="1021" w:customStyle="1">
    <w:name w:val="Bordered - Accent 6"/>
    <w:uiPriority w:val="99"/>
    <w:tblPr>
      <w:tblCellMar>
        <w:left w:w="0" w:type="dxa"/>
        <w:top w:w="0" w:type="dxa"/>
        <w:right w:w="0" w:type="dxa"/>
        <w:bottom w:w="0" w:type="dxa"/>
      </w:tblCellMar>
    </w:tblPr>
  </w:style>
  <w:style w:type="paragraph" w:styleId="1022" w:customStyle="1">
    <w:name w:val="TOC 标题1"/>
    <w:uiPriority w:val="39"/>
    <w:unhideWhenUsed/>
  </w:style>
  <w:style w:type="paragraph" w:styleId="1023" w:customStyle="1">
    <w:name w:val="标题 11"/>
    <w:basedOn w:val="818"/>
    <w:next w:val="818"/>
    <w:link w:val="1024"/>
    <w:qFormat/>
    <w:pPr>
      <w:jc w:val="center"/>
      <w:keepNext/>
      <w:outlineLvl w:val="0"/>
    </w:pPr>
    <w:rPr>
      <w:rFonts w:ascii="楷体_GB2312" w:eastAsia="楷体_GB2312"/>
      <w:sz w:val="28"/>
      <w:szCs w:val="28"/>
      <w:lang w:eastAsia="en-US"/>
    </w:rPr>
  </w:style>
  <w:style w:type="character" w:styleId="1024" w:customStyle="1">
    <w:name w:val="标题 1 Char"/>
    <w:link w:val="1023"/>
    <w:rPr>
      <w:rFonts w:ascii="楷体_GB2312" w:hAnsi="Times New Roman" w:eastAsia="楷体_GB2312" w:cs="Times New Roman"/>
      <w:sz w:val="28"/>
      <w:szCs w:val="28"/>
    </w:rPr>
  </w:style>
  <w:style w:type="paragraph" w:styleId="1025" w:customStyle="1">
    <w:name w:val="标题 21"/>
    <w:basedOn w:val="818"/>
    <w:next w:val="1026"/>
    <w:link w:val="1027"/>
    <w:qFormat/>
    <w:pPr>
      <w:jc w:val="center"/>
      <w:keepLines/>
      <w:keepNext/>
      <w:spacing w:before="260" w:after="260" w:line="416" w:lineRule="auto"/>
      <w:outlineLvl w:val="1"/>
    </w:pPr>
    <w:rPr>
      <w:rFonts w:ascii="Arial" w:hAnsi="Arial" w:eastAsia="幼圆"/>
      <w:b/>
      <w:bCs/>
      <w:sz w:val="44"/>
      <w:szCs w:val="44"/>
      <w:lang w:eastAsia="en-US"/>
    </w:rPr>
  </w:style>
  <w:style w:type="paragraph" w:styleId="1026" w:customStyle="1">
    <w:name w:val="正文缩进1"/>
    <w:basedOn w:val="818"/>
    <w:link w:val="1028"/>
    <w:pPr>
      <w:ind w:firstLine="420"/>
    </w:pPr>
    <w:rPr>
      <w:sz w:val="20"/>
      <w:lang w:eastAsia="en-US"/>
    </w:rPr>
  </w:style>
  <w:style w:type="character" w:styleId="1027" w:customStyle="1">
    <w:name w:val="标题 2 Char"/>
    <w:link w:val="1025"/>
    <w:qFormat/>
    <w:rPr>
      <w:rFonts w:ascii="Arial" w:hAnsi="Arial" w:eastAsia="幼圆" w:cs="Arial"/>
      <w:b/>
      <w:bCs/>
      <w:sz w:val="44"/>
      <w:szCs w:val="44"/>
    </w:rPr>
  </w:style>
  <w:style w:type="character" w:styleId="1028" w:customStyle="1">
    <w:name w:val="正文缩进 Char"/>
    <w:link w:val="1026"/>
    <w:rPr>
      <w:rFonts w:ascii="Times New Roman" w:hAnsi="Times New Roman" w:eastAsia="宋体" w:cs="Times New Roman"/>
      <w:szCs w:val="21"/>
    </w:rPr>
  </w:style>
  <w:style w:type="paragraph" w:styleId="1029" w:customStyle="1">
    <w:name w:val="标题 31"/>
    <w:basedOn w:val="818"/>
    <w:next w:val="1026"/>
    <w:link w:val="1030"/>
    <w:qFormat/>
    <w:pPr>
      <w:keepLines/>
      <w:keepNext/>
      <w:spacing w:before="260" w:after="260" w:line="416" w:lineRule="auto"/>
      <w:outlineLvl w:val="2"/>
    </w:pPr>
    <w:rPr>
      <w:b/>
      <w:bCs/>
      <w:sz w:val="32"/>
      <w:szCs w:val="32"/>
      <w:lang w:eastAsia="en-US"/>
    </w:rPr>
  </w:style>
  <w:style w:type="character" w:styleId="1030" w:customStyle="1">
    <w:name w:val="标题 3 Char"/>
    <w:link w:val="1029"/>
    <w:rPr>
      <w:rFonts w:ascii="Times New Roman" w:hAnsi="Times New Roman" w:eastAsia="宋体" w:cs="Times New Roman"/>
      <w:b/>
      <w:bCs/>
      <w:sz w:val="32"/>
      <w:szCs w:val="32"/>
    </w:rPr>
  </w:style>
  <w:style w:type="paragraph" w:styleId="1031" w:customStyle="1">
    <w:name w:val="标题 41"/>
    <w:basedOn w:val="818"/>
    <w:next w:val="1026"/>
    <w:link w:val="1032"/>
    <w:qFormat/>
    <w:pPr>
      <w:keepLines/>
      <w:keepNext/>
      <w:spacing w:before="280" w:after="290" w:line="376" w:lineRule="auto"/>
      <w:outlineLvl w:val="3"/>
    </w:pPr>
    <w:rPr>
      <w:rFonts w:ascii="Arial" w:hAnsi="Arial" w:eastAsia="黑体"/>
      <w:b/>
      <w:bCs/>
      <w:sz w:val="28"/>
      <w:szCs w:val="28"/>
      <w:lang w:eastAsia="en-US"/>
    </w:rPr>
  </w:style>
  <w:style w:type="character" w:styleId="1032" w:customStyle="1">
    <w:name w:val="标题 4 Char"/>
    <w:link w:val="1031"/>
    <w:qFormat/>
    <w:rPr>
      <w:rFonts w:ascii="Arial" w:hAnsi="Arial" w:eastAsia="黑体" w:cs="Arial"/>
      <w:b/>
      <w:bCs/>
      <w:sz w:val="28"/>
      <w:szCs w:val="28"/>
    </w:rPr>
  </w:style>
  <w:style w:type="paragraph" w:styleId="1033" w:customStyle="1">
    <w:name w:val="标题 51"/>
    <w:basedOn w:val="818"/>
    <w:next w:val="1026"/>
    <w:link w:val="1034"/>
    <w:qFormat/>
    <w:pPr>
      <w:keepNext/>
      <w:outlineLvl w:val="4"/>
    </w:pPr>
    <w:rPr>
      <w:rFonts w:ascii="宋体"/>
      <w:color w:val="000000"/>
      <w:sz w:val="28"/>
      <w:szCs w:val="28"/>
      <w:lang w:eastAsia="en-US"/>
    </w:rPr>
  </w:style>
  <w:style w:type="character" w:styleId="1034" w:customStyle="1">
    <w:name w:val="标题 5 Char"/>
    <w:link w:val="1033"/>
    <w:rPr>
      <w:rFonts w:ascii="宋体" w:hAnsi="Times New Roman" w:eastAsia="宋体" w:cs="Times New Roman"/>
      <w:color w:val="000000"/>
      <w:sz w:val="28"/>
      <w:szCs w:val="28"/>
    </w:rPr>
  </w:style>
  <w:style w:type="paragraph" w:styleId="1035" w:customStyle="1">
    <w:name w:val="标题 61"/>
    <w:basedOn w:val="818"/>
    <w:next w:val="818"/>
    <w:link w:val="1036"/>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36" w:customStyle="1">
    <w:name w:val="标题 6 Char"/>
    <w:link w:val="1035"/>
    <w:qFormat/>
    <w:rPr>
      <w:rFonts w:ascii="Arial" w:hAnsi="Arial" w:eastAsia="黑体" w:cs="Times New Roman"/>
      <w:b/>
      <w:bCs/>
      <w:sz w:val="24"/>
      <w:szCs w:val="24"/>
    </w:rPr>
  </w:style>
  <w:style w:type="paragraph" w:styleId="1037" w:customStyle="1">
    <w:name w:val="标题 71"/>
    <w:basedOn w:val="818"/>
    <w:next w:val="818"/>
    <w:link w:val="1038"/>
    <w:qFormat/>
    <w:pPr>
      <w:numPr>
        <w:ilvl w:val="6"/>
        <w:numId w:val="1"/>
      </w:numPr>
      <w:keepLines/>
      <w:keepNext/>
      <w:spacing w:before="240" w:after="64" w:line="320" w:lineRule="auto"/>
      <w:outlineLvl w:val="6"/>
    </w:pPr>
    <w:rPr>
      <w:b/>
      <w:bCs/>
      <w:sz w:val="24"/>
      <w:szCs w:val="24"/>
      <w:lang w:eastAsia="en-US"/>
    </w:rPr>
  </w:style>
  <w:style w:type="character" w:styleId="1038" w:customStyle="1">
    <w:name w:val="标题 7 Char"/>
    <w:link w:val="1037"/>
    <w:qFormat/>
    <w:rPr>
      <w:rFonts w:ascii="Times New Roman" w:hAnsi="Times New Roman" w:eastAsia="宋体" w:cs="Times New Roman"/>
      <w:b/>
      <w:bCs/>
      <w:sz w:val="24"/>
      <w:szCs w:val="24"/>
    </w:rPr>
  </w:style>
  <w:style w:type="paragraph" w:styleId="1039" w:customStyle="1">
    <w:name w:val="标题 81"/>
    <w:basedOn w:val="818"/>
    <w:next w:val="818"/>
    <w:link w:val="104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40" w:customStyle="1">
    <w:name w:val="标题 8 Char"/>
    <w:link w:val="1039"/>
    <w:qFormat/>
    <w:rPr>
      <w:rFonts w:ascii="Arial" w:hAnsi="Arial" w:eastAsia="黑体" w:cs="Times New Roman"/>
      <w:sz w:val="24"/>
      <w:szCs w:val="24"/>
    </w:rPr>
  </w:style>
  <w:style w:type="paragraph" w:styleId="1041" w:customStyle="1">
    <w:name w:val="标题 91"/>
    <w:basedOn w:val="818"/>
    <w:next w:val="818"/>
    <w:link w:val="1042"/>
    <w:qFormat/>
    <w:pPr>
      <w:numPr>
        <w:ilvl w:val="8"/>
        <w:numId w:val="1"/>
      </w:numPr>
      <w:keepLines/>
      <w:keepNext/>
      <w:spacing w:before="240" w:after="64" w:line="320" w:lineRule="auto"/>
      <w:outlineLvl w:val="8"/>
    </w:pPr>
    <w:rPr>
      <w:rFonts w:ascii="Arial" w:hAnsi="Arial" w:eastAsia="黑体"/>
      <w:sz w:val="20"/>
      <w:lang w:eastAsia="en-US"/>
    </w:rPr>
  </w:style>
  <w:style w:type="character" w:styleId="1042" w:customStyle="1">
    <w:name w:val="标题 9 Char"/>
    <w:link w:val="1041"/>
    <w:qFormat/>
    <w:rPr>
      <w:rFonts w:ascii="Arial" w:hAnsi="Arial" w:eastAsia="黑体" w:cs="Times New Roman"/>
      <w:szCs w:val="21"/>
    </w:rPr>
  </w:style>
  <w:style w:type="character" w:styleId="1043" w:customStyle="1">
    <w:name w:val="默认段落字体1"/>
    <w:uiPriority w:val="1"/>
    <w:unhideWhenUsed/>
  </w:style>
  <w:style w:type="table" w:styleId="1044" w:customStyle="1">
    <w:name w:val="普通表格1"/>
    <w:uiPriority w:val="99"/>
    <w:unhideWhenUsed/>
    <w:tblPr>
      <w:tblCellMar>
        <w:left w:w="0" w:type="dxa"/>
        <w:top w:w="0" w:type="dxa"/>
        <w:right w:w="0" w:type="dxa"/>
        <w:bottom w:w="0" w:type="dxa"/>
      </w:tblCellMar>
    </w:tblPr>
  </w:style>
  <w:style w:type="paragraph" w:styleId="1045" w:customStyle="1">
    <w:name w:val="正文首行缩进1"/>
    <w:basedOn w:val="1046"/>
    <w:link w:val="1048"/>
    <w:qFormat/>
    <w:pPr>
      <w:ind w:firstLine="200"/>
      <w:spacing w:line="360" w:lineRule="auto"/>
    </w:pPr>
    <w:rPr>
      <w:rFonts w:ascii="仿宋_GB2312" w:hAnsi="Times New Roman" w:eastAsia="仿宋_GB2312"/>
      <w:sz w:val="30"/>
      <w:szCs w:val="30"/>
    </w:rPr>
  </w:style>
  <w:style w:type="paragraph" w:styleId="1046" w:customStyle="1">
    <w:name w:val="正文文本1"/>
    <w:basedOn w:val="818"/>
    <w:next w:val="818"/>
    <w:link w:val="1047"/>
    <w:qFormat/>
    <w:rPr>
      <w:rFonts w:ascii="楷体_GB2312" w:hAnsi="Arial" w:eastAsia="楷体_GB2312"/>
      <w:sz w:val="28"/>
      <w:szCs w:val="28"/>
      <w:lang w:eastAsia="en-US"/>
    </w:rPr>
  </w:style>
  <w:style w:type="character" w:styleId="1047" w:customStyle="1">
    <w:name w:val="正文文本 Char"/>
    <w:link w:val="1046"/>
    <w:qFormat/>
    <w:rPr>
      <w:rFonts w:ascii="楷体_GB2312" w:hAnsi="Arial" w:eastAsia="楷体_GB2312" w:cs="Times New Roman"/>
      <w:sz w:val="28"/>
      <w:szCs w:val="28"/>
    </w:rPr>
  </w:style>
  <w:style w:type="character" w:styleId="1048" w:customStyle="1">
    <w:name w:val="正文首行缩进 Char"/>
    <w:link w:val="1045"/>
    <w:rPr>
      <w:rFonts w:ascii="仿宋_GB2312" w:hAnsi="Times New Roman" w:eastAsia="仿宋_GB2312" w:cs="Times New Roman"/>
      <w:sz w:val="30"/>
      <w:szCs w:val="30"/>
    </w:rPr>
  </w:style>
  <w:style w:type="paragraph" w:styleId="1049" w:customStyle="1">
    <w:name w:val="列表 31"/>
    <w:basedOn w:val="818"/>
    <w:qFormat/>
    <w:pPr>
      <w:ind w:left="100" w:hanging="200"/>
    </w:pPr>
  </w:style>
  <w:style w:type="paragraph" w:styleId="1050" w:customStyle="1">
    <w:name w:val="目录 71"/>
    <w:basedOn w:val="818"/>
    <w:next w:val="818"/>
    <w:semiHidden/>
    <w:qFormat/>
    <w:pPr>
      <w:ind w:left="1260"/>
      <w:jc w:val="left"/>
    </w:pPr>
  </w:style>
  <w:style w:type="paragraph" w:styleId="1051" w:customStyle="1">
    <w:name w:val="文档结构图1"/>
    <w:basedOn w:val="818"/>
    <w:link w:val="1052"/>
    <w:semiHidden/>
    <w:qFormat/>
    <w:pPr>
      <w:shd w:val="clear" w:color="auto" w:fill="000080"/>
    </w:pPr>
    <w:rPr>
      <w:sz w:val="20"/>
      <w:lang w:eastAsia="en-US"/>
    </w:rPr>
  </w:style>
  <w:style w:type="character" w:styleId="1052" w:customStyle="1">
    <w:name w:val="文档结构图 Char"/>
    <w:link w:val="1051"/>
    <w:semiHidden/>
    <w:qFormat/>
    <w:rPr>
      <w:rFonts w:ascii="Times New Roman" w:hAnsi="Times New Roman" w:eastAsia="宋体" w:cs="Times New Roman"/>
      <w:szCs w:val="21"/>
      <w:shd w:val="clear" w:color="auto" w:fill="000080"/>
    </w:rPr>
  </w:style>
  <w:style w:type="paragraph" w:styleId="1053" w:customStyle="1">
    <w:name w:val="批注文字1"/>
    <w:basedOn w:val="818"/>
    <w:link w:val="1054"/>
    <w:semiHidden/>
    <w:qFormat/>
    <w:pPr>
      <w:jc w:val="left"/>
    </w:pPr>
    <w:rPr>
      <w:sz w:val="20"/>
      <w:lang w:eastAsia="en-US"/>
    </w:rPr>
  </w:style>
  <w:style w:type="character" w:styleId="1054" w:customStyle="1">
    <w:name w:val="批注文字 Char"/>
    <w:link w:val="1053"/>
    <w:semiHidden/>
    <w:qFormat/>
    <w:rPr>
      <w:rFonts w:ascii="Times New Roman" w:hAnsi="Times New Roman" w:eastAsia="宋体" w:cs="Times New Roman"/>
      <w:szCs w:val="21"/>
    </w:rPr>
  </w:style>
  <w:style w:type="paragraph" w:styleId="1055" w:customStyle="1">
    <w:name w:val="正文文本 31"/>
    <w:basedOn w:val="818"/>
    <w:link w:val="1056"/>
    <w:rPr>
      <w:rFonts w:ascii="仿宋_GB2312" w:hAnsi="Arial" w:eastAsia="仿宋_GB2312"/>
      <w:sz w:val="32"/>
      <w:szCs w:val="32"/>
      <w:lang w:eastAsia="en-US"/>
    </w:rPr>
  </w:style>
  <w:style w:type="character" w:styleId="1056" w:customStyle="1">
    <w:name w:val="正文文本 3 Char"/>
    <w:link w:val="1055"/>
    <w:qFormat/>
    <w:rPr>
      <w:rFonts w:ascii="仿宋_GB2312" w:hAnsi="Arial" w:eastAsia="仿宋_GB2312" w:cs="Times New Roman"/>
      <w:sz w:val="32"/>
      <w:szCs w:val="32"/>
    </w:rPr>
  </w:style>
  <w:style w:type="paragraph" w:styleId="1057" w:customStyle="1">
    <w:name w:val="正文文本缩进1"/>
    <w:basedOn w:val="818"/>
    <w:link w:val="1058"/>
    <w:qFormat/>
    <w:pPr>
      <w:ind w:firstLine="645"/>
    </w:pPr>
    <w:rPr>
      <w:rFonts w:ascii="楷体_GB2312" w:eastAsia="楷体_GB2312"/>
      <w:sz w:val="32"/>
      <w:szCs w:val="32"/>
      <w:lang w:eastAsia="en-US"/>
    </w:rPr>
  </w:style>
  <w:style w:type="character" w:styleId="1058" w:customStyle="1">
    <w:name w:val="正文文本缩进 Char"/>
    <w:link w:val="1057"/>
    <w:qFormat/>
    <w:rPr>
      <w:rFonts w:ascii="楷体_GB2312" w:hAnsi="Times New Roman" w:eastAsia="楷体_GB2312" w:cs="Times New Roman"/>
      <w:sz w:val="32"/>
      <w:szCs w:val="32"/>
    </w:rPr>
  </w:style>
  <w:style w:type="paragraph" w:styleId="1059" w:customStyle="1">
    <w:name w:val="列表 21"/>
    <w:basedOn w:val="818"/>
    <w:pPr>
      <w:ind w:left="100" w:hanging="200"/>
    </w:pPr>
  </w:style>
  <w:style w:type="paragraph" w:styleId="1060" w:customStyle="1">
    <w:name w:val="目录 51"/>
    <w:basedOn w:val="818"/>
    <w:next w:val="818"/>
    <w:semiHidden/>
    <w:qFormat/>
    <w:pPr>
      <w:ind w:left="840"/>
      <w:jc w:val="left"/>
    </w:pPr>
  </w:style>
  <w:style w:type="paragraph" w:styleId="1061" w:customStyle="1">
    <w:name w:val="目录 31"/>
    <w:basedOn w:val="818"/>
    <w:next w:val="818"/>
    <w:semiHidden/>
    <w:qFormat/>
    <w:pPr>
      <w:ind w:left="420"/>
      <w:jc w:val="left"/>
    </w:pPr>
    <w:rPr>
      <w:i/>
      <w:iCs/>
      <w:szCs w:val="24"/>
    </w:rPr>
  </w:style>
  <w:style w:type="paragraph" w:styleId="1062" w:customStyle="1">
    <w:name w:val="纯文本1"/>
    <w:basedOn w:val="818"/>
    <w:link w:val="1063"/>
    <w:qFormat/>
    <w:rPr>
      <w:rFonts w:ascii="宋体" w:hAnsi="Courier New"/>
      <w:sz w:val="20"/>
      <w:lang w:eastAsia="en-US"/>
    </w:rPr>
  </w:style>
  <w:style w:type="character" w:styleId="1063" w:customStyle="1">
    <w:name w:val="纯文本 Char"/>
    <w:link w:val="1062"/>
    <w:qFormat/>
    <w:rPr>
      <w:rFonts w:ascii="宋体" w:hAnsi="Courier New" w:eastAsia="宋体" w:cs="Courier New"/>
      <w:szCs w:val="21"/>
    </w:rPr>
  </w:style>
  <w:style w:type="paragraph" w:styleId="1064" w:customStyle="1">
    <w:name w:val="目录 81"/>
    <w:basedOn w:val="818"/>
    <w:next w:val="818"/>
    <w:semiHidden/>
    <w:qFormat/>
    <w:pPr>
      <w:ind w:left="1470"/>
      <w:jc w:val="left"/>
    </w:pPr>
  </w:style>
  <w:style w:type="paragraph" w:styleId="1065" w:customStyle="1">
    <w:name w:val="日期1"/>
    <w:basedOn w:val="818"/>
    <w:next w:val="818"/>
    <w:link w:val="1066"/>
    <w:qFormat/>
    <w:rPr>
      <w:sz w:val="24"/>
      <w:szCs w:val="24"/>
      <w:lang w:eastAsia="en-US"/>
    </w:rPr>
  </w:style>
  <w:style w:type="character" w:styleId="1066" w:customStyle="1">
    <w:name w:val="日期 Char"/>
    <w:link w:val="1065"/>
    <w:qFormat/>
    <w:rPr>
      <w:rFonts w:ascii="Times New Roman" w:hAnsi="Times New Roman" w:eastAsia="宋体" w:cs="Times New Roman"/>
      <w:sz w:val="24"/>
      <w:szCs w:val="24"/>
    </w:rPr>
  </w:style>
  <w:style w:type="paragraph" w:styleId="1067" w:customStyle="1">
    <w:name w:val="正文文本缩进 21"/>
    <w:basedOn w:val="818"/>
    <w:link w:val="1068"/>
    <w:qFormat/>
    <w:pPr>
      <w:ind w:left="630" w:firstLine="645"/>
    </w:pPr>
    <w:rPr>
      <w:rFonts w:ascii="Arial" w:hAnsi="Arial" w:eastAsia="仿宋_GB2312"/>
      <w:sz w:val="32"/>
      <w:szCs w:val="32"/>
      <w:lang w:eastAsia="en-US"/>
    </w:rPr>
  </w:style>
  <w:style w:type="character" w:styleId="1068" w:customStyle="1">
    <w:name w:val="正文文本缩进 2 Char"/>
    <w:link w:val="1067"/>
    <w:qFormat/>
    <w:rPr>
      <w:rFonts w:ascii="Arial" w:hAnsi="Arial" w:eastAsia="仿宋_GB2312" w:cs="Arial"/>
      <w:sz w:val="32"/>
      <w:szCs w:val="32"/>
    </w:rPr>
  </w:style>
  <w:style w:type="paragraph" w:styleId="1069" w:customStyle="1">
    <w:name w:val="批注框文本1"/>
    <w:basedOn w:val="818"/>
    <w:link w:val="1070"/>
    <w:semiHidden/>
    <w:qFormat/>
    <w:rPr>
      <w:sz w:val="18"/>
      <w:szCs w:val="18"/>
      <w:lang w:eastAsia="en-US"/>
    </w:rPr>
  </w:style>
  <w:style w:type="character" w:styleId="1070" w:customStyle="1">
    <w:name w:val="批注框文本 Char"/>
    <w:link w:val="1069"/>
    <w:semiHidden/>
    <w:qFormat/>
    <w:rPr>
      <w:rFonts w:ascii="Times New Roman" w:hAnsi="Times New Roman" w:eastAsia="宋体" w:cs="Times New Roman"/>
      <w:sz w:val="18"/>
      <w:szCs w:val="18"/>
    </w:rPr>
  </w:style>
  <w:style w:type="paragraph" w:styleId="1071" w:customStyle="1">
    <w:name w:val="页脚1"/>
    <w:basedOn w:val="818"/>
    <w:link w:val="1072"/>
    <w:qFormat/>
    <w:pPr>
      <w:jc w:val="left"/>
      <w:tabs>
        <w:tab w:val="center" w:pos="4153" w:leader="none"/>
        <w:tab w:val="right" w:pos="8306" w:leader="none"/>
      </w:tabs>
    </w:pPr>
    <w:rPr>
      <w:sz w:val="18"/>
      <w:szCs w:val="18"/>
      <w:lang w:eastAsia="en-US"/>
    </w:rPr>
  </w:style>
  <w:style w:type="character" w:styleId="1072" w:customStyle="1">
    <w:name w:val="页脚 Char"/>
    <w:link w:val="1071"/>
    <w:rPr>
      <w:rFonts w:ascii="Times New Roman" w:hAnsi="Times New Roman" w:eastAsia="宋体" w:cs="Times New Roman"/>
      <w:sz w:val="18"/>
      <w:szCs w:val="18"/>
    </w:rPr>
  </w:style>
  <w:style w:type="paragraph" w:styleId="1073" w:customStyle="1">
    <w:name w:val="页眉1"/>
    <w:basedOn w:val="818"/>
    <w:link w:val="1074"/>
    <w:qFormat/>
    <w:pPr>
      <w:jc w:val="center"/>
      <w:tabs>
        <w:tab w:val="center" w:pos="4153" w:leader="none"/>
        <w:tab w:val="right" w:pos="8306" w:leader="none"/>
      </w:tabs>
      <w:pBdr>
        <w:bottom w:val="single" w:color="000000" w:sz="6" w:space="1"/>
      </w:pBdr>
    </w:pPr>
    <w:rPr>
      <w:sz w:val="18"/>
      <w:szCs w:val="18"/>
      <w:lang w:eastAsia="en-US"/>
    </w:rPr>
  </w:style>
  <w:style w:type="character" w:styleId="1074" w:customStyle="1">
    <w:name w:val="页眉 Char"/>
    <w:link w:val="1073"/>
    <w:qFormat/>
    <w:rPr>
      <w:rFonts w:ascii="Times New Roman" w:hAnsi="Times New Roman" w:eastAsia="宋体" w:cs="Times New Roman"/>
      <w:sz w:val="18"/>
      <w:szCs w:val="18"/>
    </w:rPr>
  </w:style>
  <w:style w:type="paragraph" w:styleId="1075" w:customStyle="1">
    <w:name w:val="目录 11"/>
    <w:basedOn w:val="818"/>
    <w:next w:val="818"/>
    <w:semiHidden/>
    <w:qFormat/>
    <w:pPr>
      <w:jc w:val="left"/>
      <w:spacing w:before="120" w:after="120" w:line="400" w:lineRule="exact"/>
      <w:tabs>
        <w:tab w:val="right" w:pos="8720" w:leader="dot"/>
      </w:tabs>
    </w:pPr>
    <w:rPr>
      <w:rFonts w:ascii="宋体" w:hAnsi="宋体"/>
      <w:caps/>
      <w:sz w:val="24"/>
      <w:szCs w:val="24"/>
    </w:rPr>
  </w:style>
  <w:style w:type="paragraph" w:styleId="1076" w:customStyle="1">
    <w:name w:val="目录 41"/>
    <w:basedOn w:val="818"/>
    <w:next w:val="818"/>
    <w:semiHidden/>
    <w:qFormat/>
    <w:pPr>
      <w:ind w:left="630"/>
      <w:jc w:val="left"/>
    </w:pPr>
  </w:style>
  <w:style w:type="paragraph" w:styleId="1077" w:customStyle="1">
    <w:name w:val="列表1"/>
    <w:basedOn w:val="818"/>
    <w:qFormat/>
    <w:pPr>
      <w:ind w:left="200" w:hanging="200"/>
    </w:pPr>
  </w:style>
  <w:style w:type="paragraph" w:styleId="1078" w:customStyle="1">
    <w:name w:val="目录 61"/>
    <w:basedOn w:val="818"/>
    <w:next w:val="818"/>
    <w:semiHidden/>
    <w:qFormat/>
    <w:pPr>
      <w:ind w:left="1050"/>
      <w:jc w:val="left"/>
    </w:pPr>
  </w:style>
  <w:style w:type="paragraph" w:styleId="1079" w:customStyle="1">
    <w:name w:val="正文文本缩进 31"/>
    <w:basedOn w:val="818"/>
    <w:link w:val="1080"/>
    <w:qFormat/>
    <w:pPr>
      <w:ind w:left="645" w:firstLine="645"/>
    </w:pPr>
    <w:rPr>
      <w:rFonts w:ascii="Arial" w:hAnsi="Arial" w:eastAsia="仿宋_GB2312"/>
      <w:color w:val="ffff00"/>
      <w:sz w:val="32"/>
      <w:szCs w:val="32"/>
      <w:lang w:eastAsia="en-US"/>
    </w:rPr>
  </w:style>
  <w:style w:type="character" w:styleId="1080" w:customStyle="1">
    <w:name w:val="正文文本缩进 3 Char"/>
    <w:link w:val="1079"/>
    <w:qFormat/>
    <w:rPr>
      <w:rFonts w:ascii="Arial" w:hAnsi="Arial" w:eastAsia="仿宋_GB2312" w:cs="Arial"/>
      <w:color w:val="ffff00"/>
      <w:sz w:val="32"/>
      <w:szCs w:val="32"/>
    </w:rPr>
  </w:style>
  <w:style w:type="paragraph" w:styleId="1081" w:customStyle="1">
    <w:name w:val="图表目录1"/>
    <w:basedOn w:val="818"/>
    <w:next w:val="818"/>
    <w:semiHidden/>
    <w:qFormat/>
    <w:pPr>
      <w:ind w:left="840" w:hanging="420"/>
    </w:pPr>
  </w:style>
  <w:style w:type="paragraph" w:styleId="1082" w:customStyle="1">
    <w:name w:val="目录 21"/>
    <w:basedOn w:val="818"/>
    <w:next w:val="818"/>
    <w:semiHidden/>
    <w:qFormat/>
    <w:pPr>
      <w:ind w:left="210"/>
      <w:jc w:val="left"/>
    </w:pPr>
    <w:rPr>
      <w:smallCaps/>
      <w:szCs w:val="24"/>
    </w:rPr>
  </w:style>
  <w:style w:type="paragraph" w:styleId="1083" w:customStyle="1">
    <w:name w:val="目录 91"/>
    <w:basedOn w:val="818"/>
    <w:next w:val="818"/>
    <w:semiHidden/>
    <w:qFormat/>
    <w:pPr>
      <w:ind w:left="1680"/>
      <w:jc w:val="left"/>
    </w:pPr>
  </w:style>
  <w:style w:type="paragraph" w:styleId="1084" w:customStyle="1">
    <w:name w:val="正文文本 21"/>
    <w:basedOn w:val="818"/>
    <w:link w:val="1085"/>
    <w:qFormat/>
    <w:pPr>
      <w:jc w:val="center"/>
      <w:widowControl/>
    </w:pPr>
    <w:rPr>
      <w:rFonts w:ascii="楷体_GB2312" w:eastAsia="楷体_GB2312"/>
      <w:sz w:val="28"/>
      <w:szCs w:val="28"/>
      <w:lang w:eastAsia="en-US"/>
    </w:rPr>
  </w:style>
  <w:style w:type="character" w:styleId="1085" w:customStyle="1">
    <w:name w:val="正文文本 2 Char"/>
    <w:link w:val="1084"/>
    <w:qFormat/>
    <w:rPr>
      <w:rFonts w:ascii="楷体_GB2312" w:hAnsi="Times New Roman" w:eastAsia="楷体_GB2312" w:cs="Times New Roman"/>
      <w:sz w:val="28"/>
      <w:szCs w:val="28"/>
    </w:rPr>
  </w:style>
  <w:style w:type="paragraph" w:styleId="1086" w:customStyle="1">
    <w:name w:val="普通(网站)1"/>
    <w:basedOn w:val="818"/>
    <w:uiPriority w:val="99"/>
    <w:qFormat/>
    <w:pPr>
      <w:jc w:val="left"/>
      <w:spacing w:before="100" w:beforeAutospacing="1" w:after="100" w:afterAutospacing="1"/>
      <w:widowControl/>
    </w:pPr>
    <w:rPr>
      <w:rFonts w:ascii="宋体" w:hAnsi="宋体" w:cs="宋体"/>
      <w:sz w:val="24"/>
      <w:szCs w:val="24"/>
    </w:rPr>
  </w:style>
  <w:style w:type="paragraph" w:styleId="1087" w:customStyle="1">
    <w:name w:val="索引 11"/>
    <w:basedOn w:val="818"/>
    <w:next w:val="818"/>
    <w:semiHidden/>
    <w:qFormat/>
    <w:pPr>
      <w:spacing w:line="240" w:lineRule="atLeast"/>
    </w:pPr>
    <w:rPr>
      <w:b/>
      <w:bCs/>
    </w:rPr>
  </w:style>
  <w:style w:type="paragraph" w:styleId="1088" w:customStyle="1">
    <w:name w:val="批注主题1"/>
    <w:basedOn w:val="1053"/>
    <w:next w:val="1053"/>
    <w:link w:val="1089"/>
    <w:semiHidden/>
    <w:qFormat/>
    <w:rPr>
      <w:b/>
      <w:bCs/>
    </w:rPr>
  </w:style>
  <w:style w:type="character" w:styleId="1089" w:customStyle="1">
    <w:name w:val="批注主题 Char"/>
    <w:link w:val="1088"/>
    <w:semiHidden/>
    <w:qFormat/>
    <w:rPr>
      <w:rFonts w:ascii="Times New Roman" w:hAnsi="Times New Roman" w:eastAsia="宋体" w:cs="Times New Roman"/>
      <w:b/>
      <w:bCs/>
      <w:szCs w:val="21"/>
    </w:rPr>
  </w:style>
  <w:style w:type="paragraph" w:styleId="1090" w:customStyle="1">
    <w:name w:val="正文首行缩进 21"/>
    <w:basedOn w:val="1057"/>
    <w:link w:val="1091"/>
    <w:qFormat/>
    <w:pPr>
      <w:ind w:firstLine="420"/>
      <w:spacing w:line="360" w:lineRule="auto"/>
    </w:pPr>
    <w:rPr>
      <w:rFonts w:ascii="宋体" w:hAnsi="宋体" w:eastAsia="宋体"/>
      <w:szCs w:val="20"/>
    </w:rPr>
  </w:style>
  <w:style w:type="character" w:styleId="1091" w:customStyle="1">
    <w:name w:val="正文首行缩进 2 Char"/>
    <w:link w:val="1090"/>
    <w:qFormat/>
    <w:rPr>
      <w:rFonts w:ascii="宋体" w:hAnsi="宋体" w:eastAsia="宋体" w:cs="Times New Roman"/>
      <w:sz w:val="32"/>
      <w:szCs w:val="20"/>
    </w:rPr>
  </w:style>
  <w:style w:type="table" w:styleId="1092" w:customStyle="1">
    <w:name w:val="网格型1"/>
    <w:basedOn w:val="1044"/>
    <w:qFormat/>
    <w:pPr>
      <w:jc w:val="both"/>
      <w:widowControl w:val="off"/>
    </w:pPr>
    <w:tblPr/>
  </w:style>
  <w:style w:type="character" w:styleId="1093" w:customStyle="1">
    <w:name w:val="要点1"/>
    <w:qFormat/>
    <w:rPr>
      <w:b/>
      <w:bCs/>
    </w:rPr>
  </w:style>
  <w:style w:type="character" w:styleId="1094" w:customStyle="1">
    <w:name w:val="页码1"/>
    <w:qFormat/>
  </w:style>
  <w:style w:type="character" w:styleId="1095" w:customStyle="1">
    <w:name w:val="已访问的超链接1"/>
    <w:qFormat/>
    <w:rPr>
      <w:color w:val="800080"/>
      <w:u w:val="single"/>
    </w:rPr>
  </w:style>
  <w:style w:type="character" w:styleId="1096" w:customStyle="1">
    <w:name w:val="超链接1"/>
    <w:rPr>
      <w:color w:val="0000ff"/>
      <w:u w:val="single"/>
    </w:rPr>
  </w:style>
  <w:style w:type="character" w:styleId="1097" w:customStyle="1">
    <w:name w:val="批注引用1"/>
    <w:semiHidden/>
    <w:rPr>
      <w:sz w:val="21"/>
      <w:szCs w:val="21"/>
    </w:rPr>
  </w:style>
  <w:style w:type="character" w:styleId="1098" w:customStyle="1">
    <w:name w:val="二级目录 Char"/>
    <w:link w:val="1099"/>
    <w:rPr>
      <w:b/>
      <w:sz w:val="30"/>
      <w:szCs w:val="28"/>
      <w:lang w:val="en-US" w:eastAsia="zh-CN" w:bidi="ar-SA"/>
    </w:rPr>
  </w:style>
  <w:style w:type="paragraph" w:styleId="1099" w:customStyle="1">
    <w:name w:val="二级目录"/>
    <w:next w:val="818"/>
    <w:link w:val="1098"/>
    <w:qFormat/>
    <w:pPr>
      <w:numPr>
        <w:numId w:val="2"/>
      </w:numPr>
      <w:tabs>
        <w:tab w:val="left" w:pos="1145" w:leader="none"/>
      </w:tabs>
      <w:outlineLvl w:val="1"/>
    </w:pPr>
    <w:rPr>
      <w:b/>
      <w:sz w:val="30"/>
      <w:szCs w:val="28"/>
    </w:rPr>
  </w:style>
  <w:style w:type="character" w:styleId="1100" w:customStyle="1">
    <w:name w:val="列出段落 Char"/>
    <w:link w:val="1101"/>
    <w:rPr>
      <w:rFonts w:ascii="Calibri" w:hAnsi="Calibri"/>
      <w:sz w:val="24"/>
      <w:szCs w:val="24"/>
      <w:lang w:eastAsia="en-US" w:bidi="en-US"/>
    </w:rPr>
  </w:style>
  <w:style w:type="paragraph" w:styleId="1101" w:customStyle="1">
    <w:name w:val="列出段落1"/>
    <w:basedOn w:val="818"/>
    <w:link w:val="1100"/>
    <w:qFormat/>
    <w:pPr>
      <w:contextualSpacing/>
      <w:ind w:left="720"/>
      <w:jc w:val="left"/>
      <w:widowControl/>
    </w:pPr>
    <w:rPr>
      <w:rFonts w:ascii="Calibri" w:hAnsi="Calibri"/>
      <w:sz w:val="24"/>
      <w:szCs w:val="24"/>
      <w:lang w:eastAsia="en-US" w:bidi="en-US"/>
    </w:rPr>
  </w:style>
  <w:style w:type="paragraph" w:styleId="1102" w:customStyle="1">
    <w:name w:val="Body Text(ch)"/>
    <w:basedOn w:val="818"/>
    <w:next w:val="1046"/>
    <w:pPr>
      <w:spacing w:after="120"/>
    </w:pPr>
    <w:rPr>
      <w:rFonts w:ascii="宋体" w:hAnsi="Arial"/>
      <w:bCs/>
      <w:iCs/>
      <w:szCs w:val="24"/>
    </w:rPr>
  </w:style>
  <w:style w:type="paragraph" w:styleId="1103" w:customStyle="1">
    <w:name w:val="xl27"/>
    <w:basedOn w:val="8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customStyle="1">
    <w:name w:val="xl26"/>
    <w:basedOn w:val="8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5" w:customStyle="1">
    <w:name w:val="Char"/>
    <w:basedOn w:val="818"/>
    <w:pPr>
      <w:ind w:firstLine="200"/>
      <w:tabs>
        <w:tab w:val="left" w:pos="360" w:leader="none"/>
      </w:tabs>
    </w:pPr>
    <w:rPr>
      <w:sz w:val="28"/>
      <w:szCs w:val="30"/>
    </w:rPr>
  </w:style>
  <w:style w:type="paragraph" w:styleId="1106" w:customStyle="1">
    <w:name w:val="Char1"/>
    <w:basedOn w:val="1051"/>
    <w:rPr>
      <w:rFonts w:ascii="Tahoma" w:hAnsi="Tahoma"/>
      <w:sz w:val="24"/>
      <w:szCs w:val="24"/>
    </w:rPr>
  </w:style>
  <w:style w:type="paragraph" w:styleId="1107" w:customStyle="1">
    <w:name w:val="普通正文"/>
    <w:basedOn w:val="818"/>
    <w:qFormat/>
    <w:pPr>
      <w:ind w:firstLine="480"/>
      <w:jc w:val="left"/>
      <w:spacing w:before="120" w:after="120" w:line="360" w:lineRule="auto"/>
    </w:pPr>
    <w:rPr>
      <w:rFonts w:ascii="Arial" w:hAnsi="Arial"/>
      <w:sz w:val="24"/>
      <w:szCs w:val="24"/>
    </w:rPr>
  </w:style>
  <w:style w:type="paragraph" w:styleId="1108" w:customStyle="1">
    <w:name w:val="table_lines"/>
    <w:basedOn w:val="818"/>
    <w:qFormat/>
    <w:pPr>
      <w:jc w:val="left"/>
      <w:widowControl/>
    </w:pPr>
    <w:rPr>
      <w:sz w:val="20"/>
      <w:szCs w:val="20"/>
      <w:lang w:val="de-DE" w:eastAsia="de-DE"/>
    </w:rPr>
  </w:style>
  <w:style w:type="paragraph" w:styleId="1109" w:customStyle="1">
    <w:name w:val="附录1"/>
    <w:pPr>
      <w:ind w:left="907" w:hanging="907"/>
      <w:spacing w:before="240" w:line="600" w:lineRule="atLeast"/>
      <w:tabs>
        <w:tab w:val="left" w:pos="907" w:leader="none"/>
      </w:tabs>
    </w:pPr>
    <w:rPr>
      <w:b/>
      <w:i/>
      <w:sz w:val="28"/>
    </w:rPr>
  </w:style>
  <w:style w:type="paragraph" w:styleId="1110" w:customStyle="1">
    <w:name w:val="font7"/>
    <w:basedOn w:val="818"/>
    <w:pPr>
      <w:jc w:val="left"/>
      <w:spacing w:before="100" w:beforeAutospacing="1" w:after="100" w:afterAutospacing="1"/>
      <w:widowControl/>
    </w:pPr>
    <w:rPr>
      <w:rFonts w:hint="eastAsia" w:ascii="宋体" w:hAnsi="宋体"/>
      <w:sz w:val="18"/>
      <w:szCs w:val="18"/>
    </w:rPr>
  </w:style>
  <w:style w:type="paragraph" w:styleId="1111" w:customStyle="1">
    <w:name w:val="Char Char Char Char"/>
    <w:basedOn w:val="1051"/>
    <w:pPr>
      <w:spacing w:line="360" w:lineRule="auto"/>
    </w:pPr>
    <w:rPr>
      <w:rFonts w:ascii="Tahoma" w:hAnsi="Tahoma"/>
      <w:sz w:val="24"/>
      <w:szCs w:val="24"/>
    </w:rPr>
  </w:style>
  <w:style w:type="paragraph" w:styleId="1112" w:customStyle="1">
    <w:name w:val="4"/>
    <w:basedOn w:val="818"/>
    <w:next w:val="1079"/>
    <w:pPr>
      <w:ind w:firstLine="420"/>
      <w:spacing w:line="360" w:lineRule="auto"/>
    </w:pPr>
    <w:rPr>
      <w:color w:val="ff0000"/>
      <w:sz w:val="24"/>
      <w:szCs w:val="24"/>
    </w:rPr>
  </w:style>
  <w:style w:type="paragraph" w:styleId="1113" w:customStyle="1">
    <w:name w:val="普通 (Web)"/>
    <w:basedOn w:val="818"/>
    <w:qFormat/>
    <w:pPr>
      <w:jc w:val="left"/>
      <w:spacing w:before="100" w:beforeAutospacing="1" w:after="100" w:afterAutospacing="1"/>
      <w:widowControl/>
    </w:pPr>
    <w:rPr>
      <w:rFonts w:ascii="宋体" w:hAnsi="宋体"/>
      <w:sz w:val="24"/>
      <w:szCs w:val="24"/>
    </w:rPr>
  </w:style>
  <w:style w:type="paragraph" w:styleId="1114" w:customStyle="1">
    <w:name w:val="Char Char Char Char Char Char Char Char Char Char"/>
    <w:basedOn w:val="818"/>
    <w:qFormat/>
    <w:pPr>
      <w:spacing w:line="360" w:lineRule="auto"/>
    </w:pPr>
    <w:rPr>
      <w:sz w:val="24"/>
      <w:szCs w:val="20"/>
    </w:rPr>
  </w:style>
  <w:style w:type="paragraph" w:styleId="1115" w:customStyle="1">
    <w:name w:val="样式1"/>
    <w:basedOn w:val="818"/>
    <w:pPr>
      <w:numPr>
        <w:numId w:val="3"/>
      </w:numPr>
    </w:pPr>
    <w:rPr>
      <w:rFonts w:ascii="宋体" w:hAnsi="宋体"/>
    </w:rPr>
  </w:style>
  <w:style w:type="paragraph" w:styleId="1116" w:customStyle="1">
    <w:name w:val="font6"/>
    <w:basedOn w:val="818"/>
    <w:qFormat/>
    <w:pPr>
      <w:jc w:val="left"/>
      <w:spacing w:before="100" w:beforeAutospacing="1" w:after="100" w:afterAutospacing="1"/>
      <w:widowControl/>
    </w:pPr>
    <w:rPr>
      <w:rFonts w:hint="eastAsia" w:ascii="宋体" w:hAnsi="宋体"/>
      <w:sz w:val="28"/>
      <w:szCs w:val="28"/>
      <w:u w:val="single"/>
    </w:rPr>
  </w:style>
  <w:style w:type="paragraph" w:styleId="1117" w:customStyle="1">
    <w:name w:val="xl25"/>
    <w:basedOn w:val="81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8" w:customStyle="1">
    <w:name w:val="图标"/>
    <w:basedOn w:val="818"/>
    <w:next w:val="81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9" w:customStyle="1">
    <w:name w:val="标题3"/>
    <w:basedOn w:val="818"/>
    <w:next w:val="818"/>
    <w:pPr>
      <w:ind w:firstLine="624"/>
      <w:spacing w:line="590" w:lineRule="atLeast"/>
    </w:pPr>
    <w:rPr>
      <w:rFonts w:ascii="方正黑体_GBK" w:eastAsia="方正黑体_GBK"/>
      <w:sz w:val="32"/>
      <w:szCs w:val="32"/>
    </w:rPr>
  </w:style>
  <w:style w:type="paragraph" w:styleId="1120" w:customStyle="1">
    <w:name w:val="xl24"/>
    <w:basedOn w:val="8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1" w:customStyle="1">
    <w:name w:val="xl29"/>
    <w:basedOn w:val="81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2" w:customStyle="1">
    <w:name w:val="Char Char Char Char Char Char Char Char"/>
    <w:basedOn w:val="818"/>
    <w:pPr>
      <w:jc w:val="left"/>
      <w:spacing w:after="160" w:line="240" w:lineRule="exact"/>
      <w:widowControl/>
    </w:pPr>
    <w:rPr>
      <w:rFonts w:ascii="Verdana" w:hAnsi="Verdana"/>
      <w:sz w:val="20"/>
      <w:szCs w:val="20"/>
      <w:lang w:eastAsia="en-US"/>
    </w:rPr>
  </w:style>
  <w:style w:type="paragraph" w:styleId="1123" w:customStyle="1">
    <w:name w:val="xl28"/>
    <w:basedOn w:val="8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4" w:customStyle="1">
    <w:name w:val="Char Char Char Char Char Char Char Char1"/>
    <w:basedOn w:val="818"/>
    <w:pPr>
      <w:jc w:val="left"/>
      <w:spacing w:after="160" w:line="240" w:lineRule="exact"/>
      <w:widowControl/>
    </w:pPr>
    <w:rPr>
      <w:rFonts w:ascii="Verdana" w:hAnsi="Verdana"/>
      <w:sz w:val="20"/>
      <w:szCs w:val="20"/>
      <w:lang w:eastAsia="en-US"/>
    </w:rPr>
  </w:style>
  <w:style w:type="paragraph" w:styleId="1125" w:customStyle="1">
    <w:name w:val="xl30"/>
    <w:basedOn w:val="818"/>
    <w:pPr>
      <w:jc w:val="center"/>
      <w:spacing w:before="100" w:beforeAutospacing="1" w:after="100" w:afterAutospacing="1"/>
      <w:widowControl/>
    </w:pPr>
    <w:rPr>
      <w:rFonts w:ascii="宋体" w:hAnsi="宋体"/>
      <w:b/>
      <w:bCs/>
      <w:sz w:val="36"/>
      <w:szCs w:val="36"/>
    </w:rPr>
  </w:style>
  <w:style w:type="paragraph" w:styleId="1126" w:customStyle="1">
    <w:name w:val="Char Char Char Char1"/>
    <w:basedOn w:val="1051"/>
    <w:pPr>
      <w:spacing w:line="360" w:lineRule="auto"/>
    </w:pPr>
    <w:rPr>
      <w:rFonts w:ascii="Tahoma" w:hAnsi="Tahoma"/>
      <w:sz w:val="24"/>
      <w:szCs w:val="24"/>
    </w:rPr>
  </w:style>
  <w:style w:type="paragraph" w:styleId="1127" w:customStyle="1">
    <w:name w:val="table_1stline"/>
    <w:basedOn w:val="818"/>
    <w:qFormat/>
    <w:pPr>
      <w:jc w:val="left"/>
      <w:spacing w:before="120"/>
      <w:widowControl/>
    </w:pPr>
    <w:rPr>
      <w:bCs/>
      <w:sz w:val="20"/>
      <w:szCs w:val="20"/>
      <w:lang w:val="de-DE" w:eastAsia="de-DE"/>
    </w:rPr>
  </w:style>
  <w:style w:type="paragraph" w:styleId="1128" w:customStyle="1">
    <w:name w:val="font5"/>
    <w:basedOn w:val="818"/>
    <w:pPr>
      <w:jc w:val="left"/>
      <w:spacing w:before="100" w:beforeAutospacing="1" w:after="100" w:afterAutospacing="1"/>
      <w:widowControl/>
    </w:pPr>
    <w:rPr>
      <w:rFonts w:hint="eastAsia" w:ascii="宋体" w:hAnsi="宋体"/>
      <w:sz w:val="28"/>
      <w:szCs w:val="28"/>
    </w:rPr>
  </w:style>
  <w:style w:type="paragraph" w:styleId="1129" w:customStyle="1">
    <w:name w:val="标题1"/>
    <w:basedOn w:val="818"/>
    <w:next w:val="818"/>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0" w:customStyle="1">
    <w:name w:val="修订1"/>
    <w:uiPriority w:val="99"/>
    <w:semiHidden/>
    <w:rPr>
      <w:sz w:val="21"/>
      <w:szCs w:val="21"/>
    </w:rPr>
  </w:style>
  <w:style w:type="paragraph" w:styleId="1131" w:customStyle="1">
    <w:name w:val="普通(网站) Char"/>
    <w:basedOn w:val="818"/>
    <w:qFormat/>
    <w:pPr>
      <w:jc w:val="left"/>
      <w:spacing w:before="100" w:beforeAutospacing="1" w:after="100" w:afterAutospacing="1"/>
      <w:widowControl/>
    </w:pPr>
    <w:rPr>
      <w:rFonts w:hint="eastAsia" w:ascii="宋体" w:hAnsi="宋体"/>
      <w:sz w:val="24"/>
      <w:szCs w:val="24"/>
    </w:rPr>
  </w:style>
  <w:style w:type="paragraph" w:styleId="1132" w:customStyle="1">
    <w:name w:val="Default"/>
    <w:qFormat/>
    <w:pPr>
      <w:widowControl w:val="off"/>
    </w:pPr>
    <w:rPr>
      <w:rFonts w:ascii="华文中宋" w:hAnsi="Calibri" w:eastAsia="华文中宋" w:cs="华文中宋"/>
      <w:color w:val="000000"/>
      <w:sz w:val="24"/>
      <w:szCs w:val="24"/>
    </w:rPr>
  </w:style>
  <w:style w:type="paragraph" w:styleId="1133" w:customStyle="1">
    <w:name w:val="！正文"/>
    <w:basedOn w:val="818"/>
    <w:link w:val="1136"/>
    <w:qFormat/>
    <w:pPr>
      <w:ind w:firstLine="200"/>
    </w:pPr>
    <w:rPr>
      <w:szCs w:val="22"/>
      <w:lang w:val="zh-CN" w:eastAsia="en-US"/>
    </w:rPr>
  </w:style>
  <w:style w:type="character" w:styleId="1134" w:customStyle="1">
    <w:name w:val="正文文本 Char2"/>
    <w:uiPriority w:val="99"/>
    <w:qFormat/>
    <w:rPr>
      <w:sz w:val="24"/>
    </w:rPr>
  </w:style>
  <w:style w:type="paragraph" w:styleId="1135" w:customStyle="1">
    <w:name w:val="正文缩进2格"/>
    <w:basedOn w:val="818"/>
    <w:qFormat/>
    <w:pPr>
      <w:ind w:firstLine="639"/>
      <w:spacing w:line="600" w:lineRule="exact"/>
    </w:pPr>
    <w:rPr>
      <w:rFonts w:ascii="仿宋_GB2312" w:hAnsi="宋体" w:eastAsia="仿宋_GB2312"/>
      <w:sz w:val="31"/>
      <w:szCs w:val="28"/>
      <w:lang w:eastAsia="en-US"/>
    </w:rPr>
  </w:style>
  <w:style w:type="character" w:styleId="1136" w:customStyle="1">
    <w:name w:val="！正文 Char"/>
    <w:link w:val="1133"/>
    <w:qFormat/>
    <w:rPr>
      <w:sz w:val="21"/>
      <w:szCs w:val="22"/>
      <w:lang w:val="zh-CN"/>
    </w:rPr>
  </w:style>
  <w:style w:type="character" w:styleId="1137" w:customStyle="1">
    <w:name w:val="批注框文本 字符"/>
    <w:basedOn w:val="828"/>
    <w:link w:val="840"/>
    <w:uiPriority w:val="99"/>
    <w:semiHidden/>
    <w:rPr>
      <w:sz w:val="18"/>
      <w:szCs w:val="18"/>
    </w:rPr>
  </w:style>
  <w:style w:type="paragraph" w:styleId="1138" w:customStyle="1">
    <w:name w:val="表格内容"/>
    <w:next w:val="818"/>
    <w:link w:val="1139"/>
    <w:uiPriority w:val="1"/>
    <w:qFormat/>
    <w:pPr>
      <w:jc w:val="center"/>
      <w:spacing w:line="312" w:lineRule="exact"/>
    </w:pPr>
    <w:rPr>
      <w:rFonts w:eastAsia="仿宋_GB2312"/>
      <w:bCs/>
      <w:sz w:val="21"/>
      <w:szCs w:val="24"/>
    </w:rPr>
  </w:style>
  <w:style w:type="character" w:styleId="1139" w:customStyle="1">
    <w:name w:val="表格内容 字符"/>
    <w:link w:val="1138"/>
    <w:uiPriority w:val="1"/>
    <w:qFormat/>
    <w:rPr>
      <w:rFonts w:eastAsia="仿宋_GB2312"/>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DB9033E-98E1-4F47-8FB1-7392BA1702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经办一</cp:lastModifiedBy>
  <cp:revision>10</cp:revision>
  <dcterms:created xsi:type="dcterms:W3CDTF">2024-11-15T02:48:00Z</dcterms:created>
  <dcterms:modified xsi:type="dcterms:W3CDTF">2024-11-21T05:51:26Z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ADC8C551A5D942AFB418CF3B58EDCB07</vt:lpwstr>
  </property>
</Properties>
</file>