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7CE40">
      <w:pPr>
        <w:spacing w:line="360" w:lineRule="auto"/>
        <w:jc w:val="center"/>
        <w:rPr>
          <w:rFonts w:hint="eastAsia" w:ascii="Arial Narrow" w:hAnsi="Arial Narrow" w:cs="Arial Narrow" w:eastAsiaTheme="minorEastAsia"/>
          <w:b/>
          <w:bCs/>
          <w:sz w:val="24"/>
          <w:szCs w:val="28"/>
          <w:lang w:val="en-US" w:eastAsia="zh-CN"/>
        </w:rPr>
      </w:pPr>
      <w:r>
        <w:rPr>
          <w:rFonts w:ascii="Arial Narrow" w:hAnsi="Arial Narrow" w:cs="Arial Narrow"/>
          <w:b/>
          <w:bCs/>
          <w:sz w:val="24"/>
          <w:szCs w:val="28"/>
        </w:rPr>
        <w:t>丹阳市卫生健康单位2025年</w:t>
      </w:r>
      <w:r>
        <w:rPr>
          <w:rFonts w:hint="eastAsia" w:ascii="Arial Narrow" w:hAnsi="Arial Narrow" w:cs="Arial Narrow"/>
          <w:b/>
          <w:bCs/>
          <w:sz w:val="24"/>
          <w:szCs w:val="28"/>
          <w:lang w:eastAsia="zh-CN"/>
        </w:rPr>
        <w:t>度</w:t>
      </w:r>
      <w:r>
        <w:rPr>
          <w:rFonts w:ascii="Arial Narrow" w:hAnsi="Arial Narrow" w:cs="Arial Narrow"/>
          <w:b/>
          <w:bCs/>
          <w:sz w:val="24"/>
          <w:szCs w:val="28"/>
        </w:rPr>
        <w:t>医疗设备联合采购项目（第一批）</w:t>
      </w:r>
      <w:r>
        <w:rPr>
          <w:rFonts w:hint="eastAsia" w:ascii="Arial Narrow" w:hAnsi="Arial Narrow" w:cs="Arial Narrow"/>
          <w:b/>
          <w:bCs/>
          <w:sz w:val="24"/>
          <w:szCs w:val="28"/>
          <w:lang w:val="en-US" w:eastAsia="zh-CN"/>
        </w:rPr>
        <w:t>-变更内容</w:t>
      </w:r>
    </w:p>
    <w:p w14:paraId="12B0E491">
      <w:pP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57350C0B">
      <w:pPr>
        <w:pStyle w:val="2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采购文件“第四部分 采购需求 ” “ 二. 技术及配置要求”“品目1” 以及“品目号46、47、48”的参数，“三.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★商务要求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”“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highlight w:val="none"/>
        </w:rPr>
        <w:t>1.1、质保期：品目号：1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第五部分  评标办法和标准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”综合评分表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2.2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21"/>
          <w:sz w:val="24"/>
          <w:szCs w:val="24"/>
          <w:highlight w:val="none"/>
          <w:lang w:eastAsia="zh-CN"/>
        </w:rPr>
        <w:t>核心产品生产企业综合实力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以下调整：</w:t>
      </w:r>
    </w:p>
    <w:tbl>
      <w:tblPr>
        <w:tblStyle w:val="8"/>
        <w:tblW w:w="9855" w:type="dxa"/>
        <w:tblInd w:w="-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65"/>
        <w:gridCol w:w="2145"/>
        <w:gridCol w:w="3135"/>
        <w:gridCol w:w="2910"/>
        <w:gridCol w:w="900"/>
      </w:tblGrid>
      <w:tr w14:paraId="6CC3D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shd w:val="clear"/>
            <w:vAlign w:val="center"/>
          </w:tcPr>
          <w:p w14:paraId="19C7772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145" w:type="dxa"/>
            <w:shd w:val="clear"/>
            <w:vAlign w:val="center"/>
          </w:tcPr>
          <w:p w14:paraId="729BFB5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  <w:t>更正项</w:t>
            </w:r>
          </w:p>
        </w:tc>
        <w:tc>
          <w:tcPr>
            <w:tcW w:w="3135" w:type="dxa"/>
            <w:shd w:val="clear"/>
            <w:vAlign w:val="center"/>
          </w:tcPr>
          <w:p w14:paraId="5E49F5B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  <w:t>更正前内容</w:t>
            </w:r>
          </w:p>
        </w:tc>
        <w:tc>
          <w:tcPr>
            <w:tcW w:w="2910" w:type="dxa"/>
            <w:shd w:val="clear"/>
            <w:vAlign w:val="center"/>
          </w:tcPr>
          <w:p w14:paraId="553039E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  <w:t>更正后内容</w:t>
            </w:r>
          </w:p>
        </w:tc>
        <w:tc>
          <w:tcPr>
            <w:tcW w:w="900" w:type="dxa"/>
            <w:shd w:val="clear"/>
            <w:vAlign w:val="center"/>
          </w:tcPr>
          <w:p w14:paraId="10B1AFD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  <w:t>备注</w:t>
            </w:r>
          </w:p>
        </w:tc>
      </w:tr>
      <w:tr w14:paraId="10B00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shd w:val="clear"/>
            <w:vAlign w:val="center"/>
          </w:tcPr>
          <w:p w14:paraId="6DCA2BE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145" w:type="dxa"/>
            <w:vMerge w:val="restart"/>
            <w:shd w:val="clear"/>
            <w:vAlign w:val="center"/>
          </w:tcPr>
          <w:p w14:paraId="2A5EB68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采购文件“第四部分 采购需求 ” “ 二. 技术及配置要求” “品目号1”</w:t>
            </w:r>
          </w:p>
        </w:tc>
        <w:tc>
          <w:tcPr>
            <w:tcW w:w="3135" w:type="dxa"/>
            <w:shd w:val="clear"/>
            <w:vAlign w:val="center"/>
          </w:tcPr>
          <w:p w14:paraId="30E0F898">
            <w:pPr>
              <w:pStyle w:val="6"/>
              <w:spacing w:line="240" w:lineRule="auto"/>
              <w:ind w:left="0" w:firstLine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一、基本结构</w:t>
            </w:r>
          </w:p>
          <w:p w14:paraId="04427577">
            <w:pPr>
              <w:pStyle w:val="6"/>
              <w:spacing w:line="240" w:lineRule="auto"/>
              <w:ind w:left="0" w:firstLine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1、PET</w:t>
            </w:r>
          </w:p>
          <w:p w14:paraId="4F6F6053">
            <w:pPr>
              <w:pStyle w:val="6"/>
              <w:spacing w:line="240" w:lineRule="auto"/>
              <w:ind w:left="0" w:firstLine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★1.1.2、晶体用料：晶体厚度≥19mm或晶体总宽度（轴向视野）≥35cm</w:t>
            </w:r>
          </w:p>
          <w:p w14:paraId="16A3D2F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10" w:type="dxa"/>
            <w:shd w:val="clear"/>
            <w:vAlign w:val="center"/>
          </w:tcPr>
          <w:p w14:paraId="7DDFFA57">
            <w:pPr>
              <w:pStyle w:val="6"/>
              <w:spacing w:line="240" w:lineRule="auto"/>
              <w:ind w:left="0" w:firstLine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一、基本结构</w:t>
            </w:r>
          </w:p>
          <w:p w14:paraId="671F859E">
            <w:pPr>
              <w:pStyle w:val="6"/>
              <w:spacing w:line="240" w:lineRule="auto"/>
              <w:ind w:left="0" w:firstLine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1、PET</w:t>
            </w:r>
          </w:p>
          <w:p w14:paraId="724DFB2A">
            <w:pPr>
              <w:pStyle w:val="6"/>
              <w:spacing w:line="240" w:lineRule="auto"/>
              <w:ind w:left="0" w:firstLine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★1.1.2、晶体厚度≥19mm或晶体总宽度（轴向视野）≥3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cm</w:t>
            </w:r>
          </w:p>
          <w:p w14:paraId="4759D7F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shd w:val="clear"/>
            <w:vAlign w:val="center"/>
          </w:tcPr>
          <w:p w14:paraId="758C745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80C6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shd w:val="clear"/>
            <w:vAlign w:val="center"/>
          </w:tcPr>
          <w:p w14:paraId="14427C3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145" w:type="dxa"/>
            <w:vMerge w:val="continue"/>
            <w:tcBorders/>
            <w:shd w:val="clear"/>
            <w:vAlign w:val="center"/>
          </w:tcPr>
          <w:p w14:paraId="6073BF0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35" w:type="dxa"/>
            <w:shd w:val="clear"/>
            <w:vAlign w:val="center"/>
          </w:tcPr>
          <w:p w14:paraId="5EFD236D">
            <w:pPr>
              <w:pStyle w:val="6"/>
              <w:spacing w:line="240" w:lineRule="auto"/>
              <w:ind w:left="0" w:firstLine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一、基本结构</w:t>
            </w:r>
          </w:p>
          <w:p w14:paraId="0FCDE63B">
            <w:pPr>
              <w:pStyle w:val="6"/>
              <w:spacing w:line="240" w:lineRule="auto"/>
              <w:ind w:left="0" w:firstLine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1、PET</w:t>
            </w:r>
          </w:p>
          <w:p w14:paraId="79040B28">
            <w:pPr>
              <w:pStyle w:val="6"/>
              <w:spacing w:line="240" w:lineRule="auto"/>
              <w:ind w:left="0" w:firstLine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▲1.1.3、晶体尺寸（长×宽）（mm×mm）≥3.7x3.7</w:t>
            </w:r>
          </w:p>
          <w:p w14:paraId="42A614B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10" w:type="dxa"/>
            <w:shd w:val="clear"/>
            <w:vAlign w:val="center"/>
          </w:tcPr>
          <w:p w14:paraId="77306091">
            <w:pPr>
              <w:pStyle w:val="6"/>
              <w:spacing w:line="240" w:lineRule="auto"/>
              <w:ind w:left="0" w:firstLine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一、基本结构</w:t>
            </w:r>
          </w:p>
          <w:p w14:paraId="2D086824">
            <w:pPr>
              <w:pStyle w:val="6"/>
              <w:spacing w:line="240" w:lineRule="auto"/>
              <w:ind w:left="0" w:firstLine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1、PET</w:t>
            </w:r>
          </w:p>
          <w:p w14:paraId="0F7BBF2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1.1.3、晶体尺寸（长×宽）（mm×mm）≥3.7x3.7</w:t>
            </w:r>
          </w:p>
        </w:tc>
        <w:tc>
          <w:tcPr>
            <w:tcW w:w="900" w:type="dxa"/>
            <w:shd w:val="clear"/>
            <w:vAlign w:val="center"/>
          </w:tcPr>
          <w:p w14:paraId="36A966A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4EFB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shd w:val="clear"/>
            <w:vAlign w:val="center"/>
          </w:tcPr>
          <w:p w14:paraId="017EC69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145" w:type="dxa"/>
            <w:vMerge w:val="continue"/>
            <w:tcBorders/>
            <w:shd w:val="clear"/>
            <w:vAlign w:val="center"/>
          </w:tcPr>
          <w:p w14:paraId="580709A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35" w:type="dxa"/>
            <w:shd w:val="clear"/>
            <w:vAlign w:val="center"/>
          </w:tcPr>
          <w:p w14:paraId="4D251995">
            <w:pPr>
              <w:pStyle w:val="6"/>
              <w:spacing w:line="240" w:lineRule="auto"/>
              <w:ind w:left="0" w:firstLine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一、基本结构</w:t>
            </w:r>
          </w:p>
          <w:p w14:paraId="46D4A8C7">
            <w:pPr>
              <w:pStyle w:val="6"/>
              <w:spacing w:line="240" w:lineRule="auto"/>
              <w:ind w:left="0" w:firstLine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2、CT</w:t>
            </w:r>
          </w:p>
          <w:p w14:paraId="420A862E">
            <w:pPr>
              <w:pStyle w:val="6"/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▲2.2.5、最小焦点尺寸（mm×mm）（IEC 60336/1993）≤0.7×0.6</w:t>
            </w:r>
          </w:p>
        </w:tc>
        <w:tc>
          <w:tcPr>
            <w:tcW w:w="2910" w:type="dxa"/>
            <w:shd w:val="clear"/>
            <w:vAlign w:val="center"/>
          </w:tcPr>
          <w:p w14:paraId="1438052F">
            <w:pPr>
              <w:pStyle w:val="6"/>
              <w:spacing w:line="240" w:lineRule="auto"/>
              <w:ind w:left="0" w:firstLine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一、基本结构</w:t>
            </w:r>
          </w:p>
          <w:p w14:paraId="6D5E5B95">
            <w:pPr>
              <w:pStyle w:val="6"/>
              <w:spacing w:line="240" w:lineRule="auto"/>
              <w:ind w:left="0" w:firstLine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2、CT</w:t>
            </w:r>
          </w:p>
          <w:p w14:paraId="05AF9A8E">
            <w:pPr>
              <w:pStyle w:val="6"/>
              <w:spacing w:line="240" w:lineRule="auto"/>
              <w:ind w:left="0" w:firstLine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2.2.5、最小焦点尺寸（mm×mm）（IEC 60336/1993）≤0.7×0.6</w:t>
            </w:r>
          </w:p>
          <w:p w14:paraId="63AD241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shd w:val="clear"/>
            <w:vAlign w:val="center"/>
          </w:tcPr>
          <w:p w14:paraId="6962DB5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729A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shd w:val="clear"/>
            <w:vAlign w:val="center"/>
          </w:tcPr>
          <w:p w14:paraId="486CD77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145" w:type="dxa"/>
            <w:vMerge w:val="continue"/>
            <w:tcBorders/>
            <w:shd w:val="clear"/>
            <w:vAlign w:val="center"/>
          </w:tcPr>
          <w:p w14:paraId="0F3DC6E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35" w:type="dxa"/>
            <w:shd w:val="clear"/>
            <w:vAlign w:val="center"/>
          </w:tcPr>
          <w:p w14:paraId="1FA946D2">
            <w:pPr>
              <w:pStyle w:val="6"/>
              <w:spacing w:line="240" w:lineRule="auto"/>
              <w:ind w:left="0" w:firstLine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二、性能指标（NEMA）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ab/>
            </w:r>
          </w:p>
          <w:p w14:paraId="74A3263F">
            <w:pPr>
              <w:pStyle w:val="6"/>
              <w:spacing w:line="240" w:lineRule="auto"/>
              <w:ind w:left="0" w:firstLine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2、CT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ab/>
            </w:r>
          </w:p>
          <w:p w14:paraId="57592DC5">
            <w:pPr>
              <w:pStyle w:val="6"/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▲2.1.3、螺旋连续扫描能力（s）≥120</w:t>
            </w:r>
          </w:p>
        </w:tc>
        <w:tc>
          <w:tcPr>
            <w:tcW w:w="2910" w:type="dxa"/>
            <w:shd w:val="clear"/>
            <w:vAlign w:val="center"/>
          </w:tcPr>
          <w:p w14:paraId="195F91C6">
            <w:pPr>
              <w:pStyle w:val="6"/>
              <w:spacing w:line="240" w:lineRule="auto"/>
              <w:ind w:left="0" w:firstLine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二、性能指标（NEMA）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ab/>
            </w:r>
          </w:p>
          <w:p w14:paraId="5C29598E">
            <w:pPr>
              <w:pStyle w:val="6"/>
              <w:spacing w:line="240" w:lineRule="auto"/>
              <w:ind w:left="0" w:firstLine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2、CT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ab/>
            </w:r>
          </w:p>
          <w:p w14:paraId="6578001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2.1.3、螺旋连续扫描能力（s）≥120</w:t>
            </w:r>
          </w:p>
        </w:tc>
        <w:tc>
          <w:tcPr>
            <w:tcW w:w="900" w:type="dxa"/>
            <w:shd w:val="clear"/>
            <w:vAlign w:val="center"/>
          </w:tcPr>
          <w:p w14:paraId="3349D4F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3213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 w14:paraId="4F0E752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145" w:type="dxa"/>
            <w:vMerge w:val="restart"/>
          </w:tcPr>
          <w:p w14:paraId="68D9D20E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采购文件“第四部分 采购需求 ” “ 二. 技术及配置要求” “品目号46、47、48”对应项调整为</w:t>
            </w:r>
          </w:p>
        </w:tc>
        <w:tc>
          <w:tcPr>
            <w:tcW w:w="3135" w:type="dxa"/>
            <w:shd w:val="clear"/>
            <w:vAlign w:val="center"/>
          </w:tcPr>
          <w:p w14:paraId="0DC28603">
            <w:pPr>
              <w:pStyle w:val="2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★1、产品首次注册时间，提供2022年以后进行首次注册机型</w:t>
            </w:r>
          </w:p>
        </w:tc>
        <w:tc>
          <w:tcPr>
            <w:tcW w:w="2910" w:type="dxa"/>
            <w:shd w:val="clear"/>
            <w:vAlign w:val="center"/>
          </w:tcPr>
          <w:p w14:paraId="379E7522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1、产品首次注册时间，提供2022年以后进行首次注册机型</w:t>
            </w:r>
          </w:p>
        </w:tc>
        <w:tc>
          <w:tcPr>
            <w:tcW w:w="900" w:type="dxa"/>
          </w:tcPr>
          <w:p w14:paraId="7019AF02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BE12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 w14:paraId="64420EB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145" w:type="dxa"/>
            <w:vMerge w:val="continue"/>
            <w:tcBorders/>
          </w:tcPr>
          <w:p w14:paraId="155BE487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shd w:val="clear"/>
            <w:vAlign w:val="center"/>
          </w:tcPr>
          <w:p w14:paraId="6810785F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★1.2、孔径：≤70cm</w:t>
            </w:r>
          </w:p>
        </w:tc>
        <w:tc>
          <w:tcPr>
            <w:tcW w:w="2910" w:type="dxa"/>
            <w:shd w:val="clear"/>
            <w:vAlign w:val="center"/>
          </w:tcPr>
          <w:p w14:paraId="5D38374B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1.2、孔径：≥70cm</w:t>
            </w:r>
          </w:p>
        </w:tc>
        <w:tc>
          <w:tcPr>
            <w:tcW w:w="900" w:type="dxa"/>
          </w:tcPr>
          <w:p w14:paraId="7B901E1D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5C5B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 w14:paraId="350D518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145" w:type="dxa"/>
            <w:vMerge w:val="continue"/>
            <w:tcBorders/>
          </w:tcPr>
          <w:p w14:paraId="0D5FD565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shd w:val="clear"/>
            <w:vAlign w:val="center"/>
          </w:tcPr>
          <w:p w14:paraId="65400805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1.5、探测器列数：≥32排</w:t>
            </w:r>
          </w:p>
        </w:tc>
        <w:tc>
          <w:tcPr>
            <w:tcW w:w="2910" w:type="dxa"/>
            <w:shd w:val="clear"/>
            <w:vAlign w:val="center"/>
          </w:tcPr>
          <w:p w14:paraId="20160474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★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1.5、探测器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排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数：≥32排</w:t>
            </w:r>
          </w:p>
        </w:tc>
        <w:tc>
          <w:tcPr>
            <w:tcW w:w="900" w:type="dxa"/>
          </w:tcPr>
          <w:p w14:paraId="31CD8BC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1BD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 w14:paraId="5CE86D2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145" w:type="dxa"/>
            <w:vMerge w:val="continue"/>
            <w:tcBorders/>
          </w:tcPr>
          <w:p w14:paraId="427D20E5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shd w:val="clear"/>
            <w:vAlign w:val="center"/>
          </w:tcPr>
          <w:p w14:paraId="2C9C3E8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★1.10、球管焦点到等中心点距离：≤55cm</w:t>
            </w:r>
          </w:p>
        </w:tc>
        <w:tc>
          <w:tcPr>
            <w:tcW w:w="2910" w:type="dxa"/>
            <w:shd w:val="clear"/>
            <w:vAlign w:val="center"/>
          </w:tcPr>
          <w:p w14:paraId="6FD76FA1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1.10、球管焦点到等中心点距离：≤55cm</w:t>
            </w:r>
          </w:p>
        </w:tc>
        <w:tc>
          <w:tcPr>
            <w:tcW w:w="900" w:type="dxa"/>
          </w:tcPr>
          <w:p w14:paraId="338ABF67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7F3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 w14:paraId="16C738D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145" w:type="dxa"/>
            <w:vMerge w:val="continue"/>
            <w:tcBorders/>
          </w:tcPr>
          <w:p w14:paraId="4F6B96E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shd w:val="clear"/>
            <w:vAlign w:val="center"/>
          </w:tcPr>
          <w:p w14:paraId="61B2716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★3.9、最大单次连续螺旋扫描时间：≥120s</w:t>
            </w:r>
          </w:p>
        </w:tc>
        <w:tc>
          <w:tcPr>
            <w:tcW w:w="2910" w:type="dxa"/>
            <w:shd w:val="clear"/>
            <w:vAlign w:val="center"/>
          </w:tcPr>
          <w:p w14:paraId="4D87382B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3.9、最大单次连续螺旋扫描时间：≥120s</w:t>
            </w:r>
          </w:p>
        </w:tc>
        <w:tc>
          <w:tcPr>
            <w:tcW w:w="900" w:type="dxa"/>
          </w:tcPr>
          <w:p w14:paraId="735ECDBC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EA43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 w14:paraId="35FDB18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145" w:type="dxa"/>
            <w:shd w:val="clear"/>
            <w:vAlign w:val="center"/>
          </w:tcPr>
          <w:p w14:paraId="4F7415D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采购文件“第四部分 采购需求 ”“三.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  <w:t>★商务要求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eastAsia="zh-CN"/>
              </w:rPr>
              <w:t>”“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highlight w:val="none"/>
              </w:rPr>
              <w:t>1.1、质保期：品目号：1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eastAsia="zh-CN"/>
              </w:rPr>
              <w:t>”</w:t>
            </w:r>
          </w:p>
        </w:tc>
        <w:tc>
          <w:tcPr>
            <w:tcW w:w="3135" w:type="dxa"/>
            <w:shd w:val="clear"/>
            <w:vAlign w:val="center"/>
          </w:tcPr>
          <w:p w14:paraId="536E2040"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>品目号：1 正电子发射计算机断层扫描设备（PET-CT）≥18个月</w:t>
            </w:r>
          </w:p>
          <w:p w14:paraId="03F1DA5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10" w:type="dxa"/>
            <w:shd w:val="clear"/>
            <w:vAlign w:val="center"/>
          </w:tcPr>
          <w:p w14:paraId="65F9180E"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>品目号：1 正电子发射计算机断层扫描设备（PET-CT）≥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2年</w:t>
            </w:r>
          </w:p>
          <w:p w14:paraId="0E552ECE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</w:tcPr>
          <w:p w14:paraId="5C598F0C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98A6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5" w:type="dxa"/>
            <w:vAlign w:val="center"/>
          </w:tcPr>
          <w:p w14:paraId="7FF70C0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145" w:type="dxa"/>
            <w:shd w:val="clear"/>
            <w:vAlign w:val="center"/>
          </w:tcPr>
          <w:p w14:paraId="261419B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eastAsia="zh-CN"/>
              </w:rPr>
              <w:t>采购文件“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  <w:t>第五部分  评标办法和标准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eastAsia="zh-CN"/>
              </w:rPr>
              <w:t>”综合评分表“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1"/>
                <w:sz w:val="21"/>
                <w:szCs w:val="21"/>
                <w:highlight w:val="none"/>
                <w:lang w:eastAsia="zh-CN"/>
              </w:rPr>
              <w:t>核心产品生产企业综合实力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eastAsia="zh-CN"/>
              </w:rPr>
              <w:t>”</w:t>
            </w:r>
          </w:p>
        </w:tc>
        <w:tc>
          <w:tcPr>
            <w:tcW w:w="3135" w:type="dxa"/>
            <w:shd w:val="clear"/>
            <w:vAlign w:val="center"/>
          </w:tcPr>
          <w:p w14:paraId="24197806">
            <w:pPr>
              <w:spacing w:line="360" w:lineRule="auto"/>
              <w:ind w:firstLine="444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21"/>
                <w:szCs w:val="21"/>
                <w:highlight w:val="none"/>
                <w:lang w:val="en-US" w:eastAsia="zh-CN"/>
              </w:rPr>
              <w:t>1.使用年限：核心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21"/>
                <w:szCs w:val="21"/>
                <w:highlight w:val="none"/>
                <w:lang w:eastAsia="zh-CN"/>
              </w:rPr>
              <w:t>产品半数以上使用年限（提供设备铭牌或使用手册证明）使用年限≥15年，得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21"/>
                <w:szCs w:val="21"/>
                <w:highlight w:val="none"/>
                <w:lang w:eastAsia="zh-CN"/>
              </w:rPr>
              <w:t>分；使用年限≥10年，得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21"/>
                <w:szCs w:val="21"/>
                <w:highlight w:val="none"/>
                <w:lang w:eastAsia="zh-CN"/>
              </w:rPr>
              <w:t>分；使用年限≥8年，得1分；使用年限&lt;8年，不得分。</w:t>
            </w:r>
          </w:p>
          <w:p w14:paraId="7B5030C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21"/>
                <w:szCs w:val="21"/>
                <w:highlight w:val="none"/>
                <w:lang w:eastAsia="zh-CN"/>
              </w:rPr>
              <w:t>评标委员会根据各投标人所提供的2021年1月1日至本项目投标截止时间止（日期以期刊证明为准）使用所投核心产品型号设备在CSCD或SCI发表科研论文数量进行打分，每提供科研论文1篇得0.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21"/>
                <w:szCs w:val="21"/>
                <w:highlight w:val="none"/>
                <w:lang w:eastAsia="zh-CN"/>
              </w:rPr>
              <w:t>分，满分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21"/>
                <w:szCs w:val="21"/>
                <w:highlight w:val="none"/>
                <w:lang w:eastAsia="zh-CN"/>
              </w:rPr>
              <w:t>分。投标人须提供：论文题目、DOI号、刊物出处、发布时间。</w:t>
            </w:r>
          </w:p>
        </w:tc>
        <w:tc>
          <w:tcPr>
            <w:tcW w:w="2910" w:type="dxa"/>
            <w:shd w:val="clear"/>
            <w:vAlign w:val="center"/>
          </w:tcPr>
          <w:p w14:paraId="42F7337C">
            <w:pPr>
              <w:spacing w:line="360" w:lineRule="auto"/>
              <w:ind w:firstLine="444" w:firstLineChars="200"/>
              <w:rPr>
                <w:rFonts w:hint="eastAsia" w:ascii="宋体" w:hAnsi="宋体" w:eastAsia="宋体" w:cs="宋体"/>
                <w:b w:val="0"/>
                <w:bCs w:val="0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6"/>
                <w:sz w:val="21"/>
                <w:szCs w:val="21"/>
                <w:lang w:val="en-US" w:eastAsia="zh-CN"/>
              </w:rPr>
              <w:t>1.使用年限：核心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1"/>
                <w:szCs w:val="21"/>
                <w:lang w:eastAsia="zh-CN"/>
              </w:rPr>
              <w:t>产品</w:t>
            </w:r>
            <w:r>
              <w:rPr>
                <w:rFonts w:hint="eastAsia" w:ascii="宋体" w:hAnsi="宋体" w:cs="宋体"/>
                <w:b w:val="0"/>
                <w:bCs w:val="0"/>
                <w:spacing w:val="6"/>
                <w:sz w:val="21"/>
                <w:szCs w:val="21"/>
                <w:lang w:eastAsia="zh-CN"/>
              </w:rPr>
              <w:t>半数以上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1"/>
                <w:szCs w:val="21"/>
                <w:lang w:eastAsia="zh-CN"/>
              </w:rPr>
              <w:t>使用年限（提供设备铭牌或使用手册证明）使用年限≥15年，得</w:t>
            </w:r>
            <w:r>
              <w:rPr>
                <w:rFonts w:hint="eastAsia" w:ascii="宋体" w:hAnsi="宋体" w:cs="宋体"/>
                <w:b w:val="0"/>
                <w:bCs w:val="0"/>
                <w:spacing w:val="6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1"/>
                <w:szCs w:val="21"/>
                <w:lang w:eastAsia="zh-CN"/>
              </w:rPr>
              <w:t>分；使用年限≥10年，得</w:t>
            </w:r>
            <w:r>
              <w:rPr>
                <w:rFonts w:hint="eastAsia" w:ascii="宋体" w:hAnsi="宋体" w:cs="宋体"/>
                <w:b w:val="0"/>
                <w:bCs w:val="0"/>
                <w:spacing w:val="6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1"/>
                <w:szCs w:val="21"/>
                <w:lang w:eastAsia="zh-CN"/>
              </w:rPr>
              <w:t>分；使用年限≥8年，得</w:t>
            </w:r>
            <w:r>
              <w:rPr>
                <w:rFonts w:hint="eastAsia" w:ascii="宋体" w:hAnsi="宋体" w:cs="宋体"/>
                <w:b w:val="0"/>
                <w:bCs w:val="0"/>
                <w:spacing w:val="6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1"/>
                <w:szCs w:val="21"/>
                <w:lang w:eastAsia="zh-CN"/>
              </w:rPr>
              <w:t>分；使用年限&lt;8年，不得分。</w:t>
            </w:r>
          </w:p>
          <w:p w14:paraId="47B158B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2.获得政府部门颁发的国家级技术类奖项得3分，最多得3分；省级得1分，最多得1分；地市级得0.5分，最多得0.5分。其他不得分。本项最高得3分。提供证书复印件加盖生产企业公章。</w:t>
            </w:r>
          </w:p>
        </w:tc>
        <w:tc>
          <w:tcPr>
            <w:tcW w:w="900" w:type="dxa"/>
          </w:tcPr>
          <w:p w14:paraId="426F9E1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6050DB81">
      <w:pP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7721E1BF">
      <w:pPr>
        <w:widowControl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558846A6">
      <w:pPr>
        <w:widowControl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6296C072">
      <w:pPr>
        <w:widowControl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152F3BB7">
      <w:pPr>
        <w:widowControl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1576B748">
      <w:pPr>
        <w:widowControl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239EF96C">
      <w:pPr>
        <w:widowControl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64AD38CE">
      <w:pPr>
        <w:widowControl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2E0173D5">
      <w:pPr>
        <w:widowControl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03537B10">
      <w:pPr>
        <w:widowControl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52ED7B6B">
      <w:pPr>
        <w:widowControl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06426797">
      <w:pPr>
        <w:widowControl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B48A0"/>
    <w:rsid w:val="15D2312F"/>
    <w:rsid w:val="1D49224C"/>
    <w:rsid w:val="1D6E3302"/>
    <w:rsid w:val="1D73492A"/>
    <w:rsid w:val="1E674B72"/>
    <w:rsid w:val="2CDD1844"/>
    <w:rsid w:val="2F9B0B20"/>
    <w:rsid w:val="320504D2"/>
    <w:rsid w:val="32BA5126"/>
    <w:rsid w:val="331B7C33"/>
    <w:rsid w:val="332C10F7"/>
    <w:rsid w:val="406D04F0"/>
    <w:rsid w:val="43C95804"/>
    <w:rsid w:val="448D6C0F"/>
    <w:rsid w:val="4DAF29BE"/>
    <w:rsid w:val="59F91837"/>
    <w:rsid w:val="62D84CC4"/>
    <w:rsid w:val="63936E3D"/>
    <w:rsid w:val="682E29CF"/>
    <w:rsid w:val="701B3757"/>
    <w:rsid w:val="79CD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缩进1"/>
    <w:basedOn w:val="1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next w:val="1"/>
    <w:unhideWhenUsed/>
    <w:qFormat/>
    <w:uiPriority w:val="99"/>
    <w:rPr>
      <w:rFonts w:ascii="仿宋" w:hAnsi="仿宋" w:eastAsia="仿宋" w:cs="宋体"/>
      <w:sz w:val="35"/>
      <w:szCs w:val="35"/>
    </w:rPr>
  </w:style>
  <w:style w:type="paragraph" w:styleId="6">
    <w:name w:val="Body Text Indent"/>
    <w:basedOn w:val="1"/>
    <w:next w:val="1"/>
    <w:qFormat/>
    <w:uiPriority w:val="99"/>
    <w:pPr>
      <w:spacing w:line="360" w:lineRule="exact"/>
      <w:ind w:left="420" w:firstLine="1188"/>
    </w:p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591</Characters>
  <Lines>0</Lines>
  <Paragraphs>0</Paragraphs>
  <TotalTime>0</TotalTime>
  <ScaleCrop>false</ScaleCrop>
  <LinksUpToDate>false</LinksUpToDate>
  <CharactersWithSpaces>613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LENOVO0088</dc:creator>
  <cp:lastModifiedBy>蒋</cp:lastModifiedBy>
  <cp:lastPrinted>2025-06-07T14:57:34Z</cp:lastPrinted>
  <dcterms:modified xsi:type="dcterms:W3CDTF">2025-06-07T15:25:27Z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eyJoZGlkIjoiOTc1MmZhMTRhNTNhODk3YWNmNWU1MzFmZTk4NDc2YWEiLCJ1c2VySWQiOiIxMzExMDU2MDg2In0=</vt:lpwstr>
  </property>
  <property fmtid="{D5CDD505-2E9C-101B-9397-08002B2CF9AE}" pid="4" name="ICV">
    <vt:lpwstr>2858CBD9AAFE450D807A3B1CFA9783FF_12</vt:lpwstr>
  </property>
</Properties>
</file>