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r>
      <w:r/>
    </w:p>
    <w:p>
      <w:pPr>
        <w:pStyle w:val="1018"/>
        <w:rPr>
          <w:rFonts w:ascii="宋体" w:hAnsi="宋体"/>
          <w:b/>
          <w:bCs/>
          <w:color w:val="auto"/>
          <w:sz w:val="48"/>
          <w:szCs w:val="48"/>
          <w:highlight w:val="none"/>
        </w:rPr>
      </w:pPr>
      <w:r>
        <w:rPr>
          <w:rFonts w:ascii="宋体" w:hAnsi="宋体"/>
          <w:b/>
          <w:bCs/>
          <w:color w:val="auto"/>
          <w:sz w:val="48"/>
          <w:szCs w:val="48"/>
          <w:highlight w:val="none"/>
        </w:rPr>
      </w:r>
      <w:r/>
    </w:p>
    <w:p>
      <w:pPr>
        <w:pStyle w:val="1015"/>
        <w:jc w:val="center"/>
        <w:spacing w:line="360" w:lineRule="auto"/>
        <w:rPr>
          <w:rFonts w:hint="eastAsia" w:ascii="宋体" w:hAnsi="宋体" w:eastAsia="宋体" w:cs="宋体"/>
          <w:b w:val="0"/>
          <w:bCs/>
          <w:color w:val="auto"/>
          <w:sz w:val="44"/>
          <w:szCs w:val="44"/>
          <w:highlight w:val="none"/>
          <w:lang w:eastAsia="zh-CN"/>
        </w:rPr>
      </w:pPr>
      <w:r/>
      <w:bookmarkStart w:id="0" w:name="OLE_LINK3"/>
      <w:r>
        <w:rPr>
          <w:rFonts w:hint="eastAsia" w:ascii="宋体" w:hAnsi="宋体" w:cs="宋体"/>
          <w:b w:val="0"/>
          <w:bCs/>
          <w:color w:val="auto"/>
          <w:spacing w:val="76"/>
          <w:sz w:val="44"/>
          <w:szCs w:val="44"/>
          <w:highlight w:val="none"/>
          <w:lang w:eastAsia="zh-CN"/>
        </w:rPr>
        <w:t xml:space="preserve">托龙山洞山口人居环境整治项目</w:t>
      </w:r>
      <w:bookmarkEnd w:id="0"/>
      <w:r/>
      <w:r/>
    </w:p>
    <w:p>
      <w:pPr>
        <w:pStyle w:val="1015"/>
        <w:spacing w:line="360" w:lineRule="auto"/>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16"/>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20"/>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20"/>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18"/>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15"/>
        <w:jc w:val="center"/>
        <w:rPr>
          <w:rFonts w:hint="eastAsia" w:ascii="宋体" w:hAnsi="宋体" w:eastAsia="宋体" w:cs="宋体"/>
          <w:b w:val="0"/>
          <w:bCs/>
          <w:color w:val="auto"/>
          <w:spacing w:val="76"/>
          <w:sz w:val="96"/>
          <w:szCs w:val="96"/>
          <w:highlight w:val="none"/>
        </w:rPr>
      </w:pPr>
      <w:r>
        <w:rPr>
          <w:rFonts w:hint="eastAsia" w:ascii="宋体" w:hAnsi="宋体" w:eastAsia="宋体" w:cs="宋体"/>
          <w:b w:val="0"/>
          <w:bCs/>
          <w:color w:val="auto"/>
          <w:spacing w:val="76"/>
          <w:sz w:val="96"/>
          <w:szCs w:val="96"/>
          <w:highlight w:val="none"/>
        </w:rPr>
        <w:t xml:space="preserve">竞争性磋商文件</w:t>
      </w:r>
      <w:r/>
    </w:p>
    <w:p>
      <w:pPr>
        <w:pStyle w:val="1015"/>
        <w:jc w:val="center"/>
        <w:rPr>
          <w:color w:val="auto"/>
          <w:highlight w:val="none"/>
        </w:rPr>
      </w:pPr>
      <w:r>
        <w:rPr>
          <w:color w:val="auto"/>
          <w:highlight w:val="none"/>
        </w:rPr>
      </w:r>
      <w:r/>
    </w:p>
    <w:p>
      <w:pPr>
        <w:pStyle w:val="1015"/>
        <w:rPr>
          <w:rFonts w:ascii="宋体" w:hAnsi="宋体"/>
          <w:b/>
          <w:color w:val="auto"/>
          <w:sz w:val="24"/>
          <w:highlight w:val="none"/>
        </w:rPr>
      </w:pPr>
      <w:r>
        <w:rPr>
          <w:rFonts w:ascii="宋体" w:hAnsi="宋体"/>
          <w:b/>
          <w:color w:val="auto"/>
          <w:sz w:val="24"/>
          <w:highlight w:val="none"/>
        </w:rPr>
      </w:r>
      <w:r/>
    </w:p>
    <w:p>
      <w:pPr>
        <w:pStyle w:val="1015"/>
        <w:rPr>
          <w:rFonts w:ascii="宋体" w:hAnsi="宋体"/>
          <w:b/>
          <w:color w:val="auto"/>
          <w:sz w:val="24"/>
          <w:highlight w:val="none"/>
        </w:rPr>
      </w:pPr>
      <w:r>
        <w:rPr>
          <w:rFonts w:ascii="宋体" w:hAnsi="宋体"/>
          <w:b/>
          <w:color w:val="auto"/>
          <w:sz w:val="24"/>
          <w:highlight w:val="none"/>
        </w:rPr>
      </w:r>
      <w:r/>
    </w:p>
    <w:p>
      <w:pPr>
        <w:pStyle w:val="1015"/>
        <w:rPr>
          <w:rFonts w:ascii="宋体" w:hAnsi="宋体"/>
          <w:b/>
          <w:color w:val="auto"/>
          <w:sz w:val="24"/>
          <w:highlight w:val="none"/>
        </w:rPr>
      </w:pPr>
      <w:r>
        <w:rPr>
          <w:rFonts w:ascii="宋体" w:hAnsi="宋体"/>
          <w:b/>
          <w:color w:val="auto"/>
          <w:sz w:val="24"/>
          <w:highlight w:val="none"/>
        </w:rPr>
      </w:r>
      <w:r/>
    </w:p>
    <w:p>
      <w:pPr>
        <w:pStyle w:val="1015"/>
        <w:rPr>
          <w:rFonts w:ascii="宋体" w:hAnsi="宋体"/>
          <w:b/>
          <w:color w:val="auto"/>
          <w:sz w:val="24"/>
          <w:highlight w:val="none"/>
        </w:rPr>
      </w:pPr>
      <w:r>
        <w:rPr>
          <w:rFonts w:ascii="宋体" w:hAnsi="宋体"/>
          <w:b/>
          <w:color w:val="auto"/>
          <w:sz w:val="24"/>
          <w:highlight w:val="none"/>
        </w:rPr>
      </w:r>
      <w:r/>
    </w:p>
    <w:p>
      <w:pPr>
        <w:pStyle w:val="1015"/>
        <w:rPr>
          <w:rFonts w:ascii="宋体" w:hAnsi="宋体"/>
          <w:color w:val="auto"/>
          <w:sz w:val="32"/>
          <w:highlight w:val="none"/>
        </w:rPr>
      </w:pPr>
      <w:r>
        <w:rPr>
          <w:rFonts w:ascii="宋体" w:hAnsi="宋体"/>
          <w:color w:val="auto"/>
          <w:sz w:val="32"/>
          <w:highlight w:val="none"/>
        </w:rPr>
      </w:r>
      <w:r/>
    </w:p>
    <w:p>
      <w:pPr>
        <w:pStyle w:val="1015"/>
        <w:rPr>
          <w:rFonts w:ascii="宋体" w:hAnsi="宋体"/>
          <w:color w:val="auto"/>
          <w:sz w:val="32"/>
          <w:highlight w:val="none"/>
        </w:rPr>
      </w:pPr>
      <w:r>
        <w:rPr>
          <w:rFonts w:ascii="宋体" w:hAnsi="宋体"/>
          <w:color w:val="auto"/>
          <w:sz w:val="32"/>
          <w:highlight w:val="none"/>
        </w:rPr>
      </w:r>
      <w:r/>
    </w:p>
    <w:p>
      <w:pPr>
        <w:pStyle w:val="1015"/>
        <w:rPr>
          <w:rFonts w:ascii="宋体" w:hAnsi="宋体"/>
          <w:color w:val="auto"/>
          <w:sz w:val="32"/>
          <w:highlight w:val="none"/>
        </w:rPr>
      </w:pPr>
      <w:r>
        <w:rPr>
          <w:rFonts w:ascii="宋体" w:hAnsi="宋体"/>
          <w:color w:val="auto"/>
          <w:sz w:val="32"/>
          <w:highlight w:val="none"/>
        </w:rPr>
      </w:r>
      <w:r/>
    </w:p>
    <w:p>
      <w:pPr>
        <w:pStyle w:val="1015"/>
        <w:ind w:firstLine="112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15"/>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项目编号：</w:t>
      </w:r>
      <w:bookmarkStart w:id="548" w:name="_GoBack"/>
      <w:r/>
      <w:bookmarkEnd w:id="548"/>
      <w:r>
        <w:rPr>
          <w:rFonts w:hint="eastAsia" w:ascii="宋体" w:hAnsi="宋体"/>
          <w:color w:val="auto"/>
          <w:sz w:val="28"/>
          <w:szCs w:val="28"/>
          <w:highlight w:val="none"/>
          <w:lang w:eastAsia="zh-CN"/>
        </w:rPr>
        <w:t xml:space="preserve">JSZC-320312-XZTP-C2026-0002</w:t>
      </w:r>
      <w:r>
        <w:rPr>
          <w:rFonts w:hint="eastAsia" w:ascii="宋体" w:hAnsi="宋体"/>
          <w:color w:val="auto"/>
          <w:sz w:val="28"/>
          <w:szCs w:val="28"/>
          <w:highlight w:val="none"/>
          <w:lang w:val="en-US" w:eastAsia="zh-CN"/>
        </w:rPr>
        <w:t xml:space="preserve"> </w:t>
      </w:r>
      <w:r/>
    </w:p>
    <w:p>
      <w:pPr>
        <w:pStyle w:val="1015"/>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采 购 人：</w:t>
      </w:r>
      <w:r>
        <w:rPr>
          <w:rFonts w:hint="eastAsia" w:ascii="宋体" w:hAnsi="宋体"/>
          <w:color w:val="auto"/>
          <w:sz w:val="28"/>
          <w:szCs w:val="28"/>
          <w:highlight w:val="none"/>
          <w:lang w:eastAsia="zh-CN"/>
        </w:rPr>
        <w:t xml:space="preserve">徐州市铜山区新区街道办事处</w:t>
      </w:r>
      <w:r/>
    </w:p>
    <w:p>
      <w:pPr>
        <w:pStyle w:val="1015"/>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采购代理机构：</w:t>
      </w:r>
      <w:r>
        <w:rPr>
          <w:rFonts w:hint="eastAsia" w:ascii="宋体" w:hAnsi="宋体"/>
          <w:color w:val="auto"/>
          <w:sz w:val="28"/>
          <w:szCs w:val="28"/>
          <w:highlight w:val="none"/>
          <w:lang w:eastAsia="zh-CN"/>
        </w:rPr>
        <w:t xml:space="preserve">徐州天平建设监理咨询有限公司</w:t>
      </w:r>
      <w:r/>
    </w:p>
    <w:p>
      <w:pPr>
        <w:pStyle w:val="1015"/>
        <w:jc w:val="center"/>
        <w:spacing w:line="360" w:lineRule="auto"/>
        <w:rPr>
          <w:rFonts w:ascii="宋体" w:hAnsi="宋体"/>
          <w:bCs/>
          <w:color w:val="auto"/>
          <w:sz w:val="30"/>
          <w:highlight w:val="none"/>
        </w:rPr>
      </w:pPr>
      <w:r>
        <w:rPr>
          <w:rFonts w:ascii="宋体" w:hAnsi="宋体"/>
          <w:bCs/>
          <w:color w:val="auto"/>
          <w:sz w:val="30"/>
          <w:highlight w:val="none"/>
        </w:rPr>
      </w:r>
      <w:r/>
    </w:p>
    <w:p>
      <w:pPr>
        <w:pStyle w:val="1015"/>
        <w:jc w:val="center"/>
        <w:spacing w:line="360" w:lineRule="auto"/>
        <w:rPr>
          <w:rFonts w:ascii="宋体" w:hAnsi="宋体"/>
          <w:color w:val="auto"/>
          <w:sz w:val="32"/>
          <w:szCs w:val="32"/>
          <w:highlight w:val="none"/>
        </w:rPr>
      </w:pPr>
      <w:r>
        <w:rPr>
          <w:rFonts w:ascii="宋体" w:hAnsi="宋体"/>
          <w:bCs/>
          <w:color w:val="auto"/>
          <w:sz w:val="30"/>
          <w:highlight w:val="none"/>
        </w:rPr>
        <w:t xml:space="preserve">二〇二</w:t>
      </w:r>
      <w:r>
        <w:rPr>
          <w:rFonts w:hint="eastAsia" w:ascii="宋体" w:hAnsi="宋体"/>
          <w:bCs/>
          <w:color w:val="auto"/>
          <w:sz w:val="30"/>
          <w:highlight w:val="none"/>
          <w:lang w:val="en-US" w:eastAsia="zh-CN"/>
        </w:rPr>
        <w:t xml:space="preserve">六</w:t>
      </w:r>
      <w:r>
        <w:rPr>
          <w:rFonts w:ascii="宋体" w:hAnsi="宋体"/>
          <w:bCs/>
          <w:color w:val="auto"/>
          <w:sz w:val="30"/>
          <w:highlight w:val="none"/>
        </w:rPr>
        <w:t xml:space="preserve">年</w:t>
      </w:r>
      <w:r>
        <w:rPr>
          <w:rFonts w:hint="eastAsia" w:ascii="宋体" w:hAnsi="宋体"/>
          <w:bCs/>
          <w:color w:val="auto"/>
          <w:sz w:val="30"/>
          <w:highlight w:val="none"/>
          <w:lang w:val="en-US" w:eastAsia="zh-CN"/>
        </w:rPr>
        <w:t xml:space="preserve">一</w:t>
      </w:r>
      <w:r>
        <w:rPr>
          <w:rFonts w:ascii="宋体" w:hAnsi="宋体"/>
          <w:bCs/>
          <w:color w:val="auto"/>
          <w:sz w:val="30"/>
          <w:highlight w:val="none"/>
        </w:rPr>
        <w:t xml:space="preserve">月</w:t>
      </w:r>
      <w:r/>
    </w:p>
    <w:p>
      <w:pPr>
        <w:rPr>
          <w:rFonts w:ascii="宋体" w:hAnsi="宋体"/>
          <w:b/>
          <w:color w:val="auto"/>
          <w:sz w:val="36"/>
          <w:highlight w:val="none"/>
        </w:rPr>
      </w:pPr>
      <w:r>
        <w:rPr>
          <w:rFonts w:ascii="宋体" w:hAnsi="宋体"/>
          <w:b/>
          <w:color w:val="auto"/>
          <w:sz w:val="36"/>
          <w:highlight w:val="none"/>
        </w:rPr>
        <w:br w:type="page" w:clear="all"/>
      </w:r>
      <w:r/>
    </w:p>
    <w:p>
      <w:pPr>
        <w:pStyle w:val="1015"/>
        <w:jc w:val="center"/>
        <w:spacing w:line="360" w:lineRule="auto"/>
        <w:rPr>
          <w:rFonts w:ascii="宋体" w:hAnsi="宋体"/>
          <w:b/>
          <w:color w:val="auto"/>
          <w:sz w:val="36"/>
          <w:highlight w:val="none"/>
        </w:rPr>
      </w:pPr>
      <w:r>
        <w:rPr>
          <w:rFonts w:ascii="宋体" w:hAnsi="宋体"/>
          <w:b/>
          <w:color w:val="auto"/>
          <w:sz w:val="36"/>
          <w:highlight w:val="none"/>
        </w:rPr>
        <w:t xml:space="preserve">竞争性磋商文件</w:t>
      </w:r>
      <w:r/>
    </w:p>
    <w:p>
      <w:pPr>
        <w:pStyle w:val="1015"/>
        <w:ind w:firstLine="480"/>
        <w:jc w:val="center"/>
        <w:spacing w:line="360" w:lineRule="auto"/>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hint="eastAsia" w:ascii="宋体" w:hAnsi="宋体"/>
          <w:color w:val="auto"/>
          <w:sz w:val="24"/>
          <w:highlight w:val="none"/>
          <w:lang w:val="en-US" w:eastAsia="zh-CN"/>
        </w:rPr>
        <w:t xml:space="preserve">  </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徐州天平建设监理咨询有限公司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托龙山洞山口人居环境整治项目</w:t>
      </w:r>
      <w:r>
        <w:rPr>
          <w:rFonts w:hint="eastAsia" w:ascii="宋体" w:hAnsi="宋体" w:eastAsia="宋体" w:cs="宋体"/>
          <w:color w:val="auto"/>
          <w:sz w:val="24"/>
          <w:highlight w:val="none"/>
          <w:lang w:eastAsia="zh-CN"/>
        </w:rPr>
        <w:t xml:space="preserve">采取竞争性磋商采购方式进行采购。如贵单位有意</w:t>
      </w:r>
      <w:r>
        <w:rPr>
          <w:rFonts w:hint="eastAsia" w:ascii="宋体" w:hAnsi="宋体" w:cs="宋体"/>
          <w:color w:val="auto"/>
          <w:sz w:val="24"/>
          <w:highlight w:val="none"/>
          <w:lang w:eastAsia="zh-CN"/>
        </w:rPr>
        <w:t xml:space="preserve">参与</w:t>
      </w:r>
      <w:r>
        <w:rPr>
          <w:rFonts w:hint="eastAsia" w:ascii="宋体" w:hAnsi="宋体" w:eastAsia="宋体" w:cs="宋体"/>
          <w:color w:val="auto"/>
          <w:sz w:val="24"/>
          <w:highlight w:val="none"/>
          <w:lang w:eastAsia="zh-CN"/>
        </w:rPr>
        <w:t xml:space="preserve">，请按以下竞争性磋商文件（以下简称磋商文件）要求参加磋商。</w:t>
      </w:r>
      <w:r/>
    </w:p>
    <w:p>
      <w:pPr>
        <w:pStyle w:val="1015"/>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第一章 项目说明</w:t>
      </w:r>
      <w:r/>
    </w:p>
    <w:p>
      <w:pPr>
        <w:pStyle w:val="1015"/>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highlight w:val="none"/>
          <w:lang w:eastAsia="zh-CN"/>
        </w:rPr>
        <w:t xml:space="preserve">徐州市铜山区新区街道办事处</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二、项目名称：</w:t>
      </w:r>
      <w:r>
        <w:rPr>
          <w:rFonts w:hint="eastAsia" w:ascii="宋体" w:hAnsi="宋体"/>
          <w:color w:val="auto"/>
          <w:sz w:val="24"/>
          <w:highlight w:val="none"/>
          <w:lang w:eastAsia="zh-CN"/>
        </w:rPr>
        <w:t xml:space="preserve">托龙山洞山口人居环境整治项目</w:t>
      </w:r>
      <w:r/>
    </w:p>
    <w:p>
      <w:pPr>
        <w:pStyle w:val="1015"/>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三、项目编号：</w:t>
      </w:r>
      <w:r>
        <w:rPr>
          <w:rFonts w:hint="eastAsia" w:ascii="宋体" w:hAnsi="宋体"/>
          <w:color w:val="auto"/>
          <w:sz w:val="24"/>
          <w:highlight w:val="none"/>
          <w:lang w:eastAsia="zh-CN"/>
        </w:rPr>
        <w:t xml:space="preserve">JSZC-320312-XZTP-C2026-0002</w:t>
      </w:r>
      <w:r>
        <w:rPr>
          <w:rFonts w:hint="eastAsia" w:ascii="宋体" w:hAnsi="宋体" w:cs="宋体"/>
          <w:color w:val="auto"/>
          <w:sz w:val="24"/>
          <w:szCs w:val="24"/>
          <w:highlight w:val="none"/>
          <w:lang w:val="en-US" w:eastAsia="zh-CN"/>
        </w:rPr>
        <w:t xml:space="preserve"> </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1015"/>
        <w:ind w:firstLine="480"/>
        <w:spacing w:line="360" w:lineRule="auto"/>
        <w:widowControl/>
        <w:rPr>
          <w:rFonts w:ascii="宋体" w:hAnsi="宋体"/>
          <w:color w:val="auto"/>
          <w:sz w:val="24"/>
          <w:highlight w:val="none"/>
        </w:rPr>
      </w:pPr>
      <w:r>
        <w:rPr>
          <w:rFonts w:ascii="宋体" w:hAnsi="宋体"/>
          <w:color w:val="auto"/>
          <w:sz w:val="24"/>
          <w:highlight w:val="none"/>
        </w:rPr>
        <w:t xml:space="preserve">五、采购方式：本项目采用竞争性磋商采购方式。</w:t>
      </w:r>
      <w:r/>
    </w:p>
    <w:p>
      <w:pPr>
        <w:pStyle w:val="1015"/>
        <w:ind w:firstLine="480"/>
        <w:spacing w:line="360" w:lineRule="auto"/>
        <w:widowControl/>
        <w:rPr>
          <w:rFonts w:ascii="宋体" w:hAnsi="宋体"/>
          <w:color w:val="auto"/>
          <w:sz w:val="24"/>
          <w:highlight w:val="none"/>
        </w:rPr>
      </w:pPr>
      <w:r>
        <w:rPr>
          <w:rFonts w:ascii="宋体" w:hAnsi="宋体"/>
          <w:color w:val="auto"/>
          <w:sz w:val="24"/>
          <w:highlight w:val="none"/>
        </w:rPr>
        <w:t xml:space="preserve">六、供应商资格条件：</w:t>
      </w:r>
      <w:r/>
    </w:p>
    <w:p>
      <w:pPr>
        <w:pStyle w:val="1015"/>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（一）满足《中华人民共和国政府采购法》第二十二条规定：</w:t>
      </w:r>
      <w:r/>
    </w:p>
    <w:p>
      <w:pPr>
        <w:pStyle w:val="1015"/>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（二）落实政府采购政策需满足的资格要求：</w:t>
      </w:r>
      <w:r/>
    </w:p>
    <w:p>
      <w:pPr>
        <w:pStyle w:val="1015"/>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此项目属于</w:t>
      </w:r>
      <w:r>
        <w:rPr>
          <w:rFonts w:hint="eastAsia" w:ascii="宋体" w:hAnsi="宋体"/>
          <w:b/>
          <w:bCs/>
          <w:color w:val="auto"/>
          <w:sz w:val="24"/>
          <w:highlight w:val="none"/>
          <w:lang w:val="en-US" w:eastAsia="zh-CN"/>
        </w:rPr>
        <w:t xml:space="preserve">专门面向</w:t>
      </w:r>
      <w:r>
        <w:rPr>
          <w:rFonts w:hint="eastAsia" w:ascii="宋体" w:hAnsi="宋体"/>
          <w:color w:val="auto"/>
          <w:sz w:val="24"/>
          <w:highlight w:val="none"/>
          <w:lang w:val="en-US" w:eastAsia="zh-CN"/>
        </w:rPr>
        <w:t xml:space="preserve">中小微企业采购的项目，供应商应为中小微企业、监狱企业、残疾人福利性单位。 </w:t>
      </w:r>
      <w:r/>
    </w:p>
    <w:p>
      <w:pPr>
        <w:pStyle w:val="1015"/>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（三）本项目的特定资格要求：</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①供应商具有市政公用工程施工总承包叁级（含）以上资质证书；</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②供应商具有有效的《安全生产许可证》；</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③供应商拟选派项目负责人具有市政公用工程专业二级（含）以上注册建造师证书，且无在建工程；项目负责人具有有效的《建筑施工企业安全生产考核合格证书》（B证），提供无在建工程承诺书（格式自拟）或证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说明：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1、本项目不接受联合体参与采购活动，本项目成交后不得转让或分包。</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2、单位负责人为同一人或者存在直接控股、管理关系的不同供应商，不得参加同一合同项下的采购活动。</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3、查询及使用供应商信用记录：</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⑴由采购人查询信用信息。</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⑵查询渠道包括：</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①“信用中国”网（</w:t>
      </w:r>
      <w:r>
        <w:rPr>
          <w:rFonts w:ascii="宋体" w:hAnsi="宋体"/>
          <w:color w:val="auto"/>
          <w:sz w:val="24"/>
          <w:highlight w:val="none"/>
        </w:rPr>
        <w:fldChar w:fldCharType="begin"/>
      </w:r>
      <w:r>
        <w:rPr>
          <w:rFonts w:ascii="宋体" w:hAnsi="宋体"/>
          <w:color w:val="auto"/>
          <w:sz w:val="24"/>
          <w:highlight w:val="none"/>
        </w:rPr>
        <w:instrText xml:space="preserve"> HYPERLINK "http://www.creditchina.gov.cn/" </w:instrText>
      </w:r>
      <w:r>
        <w:rPr>
          <w:rFonts w:ascii="宋体" w:hAnsi="宋体"/>
          <w:color w:val="auto"/>
          <w:sz w:val="24"/>
          <w:highlight w:val="none"/>
        </w:rPr>
        <w:fldChar w:fldCharType="separate"/>
      </w:r>
      <w:r>
        <w:rPr>
          <w:rFonts w:ascii="宋体" w:hAnsi="宋体"/>
          <w:color w:val="auto"/>
          <w:sz w:val="24"/>
          <w:highlight w:val="none"/>
        </w:rPr>
        <w:t xml:space="preserve">www.creditchina.gov.cn</w:t>
      </w:r>
      <w:r>
        <w:rPr>
          <w:rFonts w:ascii="宋体" w:hAnsi="宋体"/>
          <w:color w:val="auto"/>
          <w:sz w:val="24"/>
          <w:highlight w:val="none"/>
        </w:rPr>
        <w:fldChar w:fldCharType="end"/>
      </w:r>
      <w:r>
        <w:rPr>
          <w:rFonts w:ascii="宋体" w:hAnsi="宋体"/>
          <w:color w:val="auto"/>
          <w:sz w:val="24"/>
          <w:highlight w:val="none"/>
        </w:rPr>
        <w:t xml:space="preserve">）；</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②中国政府采购网（</w:t>
      </w:r>
      <w:r>
        <w:rPr>
          <w:rFonts w:ascii="宋体" w:hAnsi="宋体"/>
          <w:color w:val="auto"/>
          <w:sz w:val="24"/>
          <w:highlight w:val="none"/>
        </w:rPr>
        <w:fldChar w:fldCharType="begin"/>
      </w:r>
      <w:r>
        <w:rPr>
          <w:rFonts w:ascii="宋体" w:hAnsi="宋体"/>
          <w:color w:val="auto"/>
          <w:sz w:val="24"/>
          <w:highlight w:val="none"/>
        </w:rPr>
        <w:instrText xml:space="preserve"> HYPERLINK "http://www.ccgp.gov.cn/" </w:instrText>
      </w:r>
      <w:r>
        <w:rPr>
          <w:rFonts w:ascii="宋体" w:hAnsi="宋体"/>
          <w:color w:val="auto"/>
          <w:sz w:val="24"/>
          <w:highlight w:val="none"/>
        </w:rPr>
        <w:fldChar w:fldCharType="separate"/>
      </w:r>
      <w:r>
        <w:rPr>
          <w:rFonts w:ascii="宋体" w:hAnsi="宋体"/>
          <w:color w:val="auto"/>
          <w:sz w:val="24"/>
          <w:highlight w:val="none"/>
        </w:rPr>
        <w:t xml:space="preserve">www.ccgp.gov.cn</w:t>
      </w:r>
      <w:r>
        <w:rPr>
          <w:rFonts w:ascii="宋体" w:hAnsi="宋体"/>
          <w:color w:val="auto"/>
          <w:sz w:val="24"/>
          <w:highlight w:val="none"/>
        </w:rPr>
        <w:fldChar w:fldCharType="end"/>
      </w:r>
      <w:r>
        <w:rPr>
          <w:rFonts w:ascii="宋体" w:hAnsi="宋体"/>
          <w:color w:val="auto"/>
          <w:sz w:val="24"/>
          <w:highlight w:val="none"/>
        </w:rPr>
        <w:t xml:space="preserve">）；</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⑶截止时点（查询环节）：资格审查结束前。</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⑷信用信息查询记录和证据留存的具体方式：</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网页截屏打印，与其他采购文件一并保存。</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⑸信用信息的使用规则：</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七、采购预算（采购项目预算金额）：见《磋商文件》附件2、《项目要求（采购需求）》。</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八、采购需求：见《磋商文件》附件2、《项目要求（采购需求）》。</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九、合同草案条款：见《磋商文件》附件</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color w:val="auto"/>
          <w:sz w:val="24"/>
          <w:highlight w:val="none"/>
          <w:lang w:eastAsia="zh-CN"/>
        </w:rPr>
        <w:t xml:space="preserve">拟签订的合同文本</w:t>
      </w:r>
      <w:r>
        <w:rPr>
          <w:rFonts w:ascii="宋体" w:hAnsi="宋体"/>
          <w:color w:val="auto"/>
          <w:sz w:val="24"/>
          <w:highlight w:val="none"/>
        </w:rPr>
        <w:t xml:space="preserve">》。</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十、报价要求</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1、供应商报价为要约，</w:t>
      </w:r>
      <w:r>
        <w:rPr>
          <w:rFonts w:hint="eastAsia" w:ascii="宋体" w:hAnsi="宋体"/>
          <w:color w:val="auto"/>
          <w:sz w:val="24"/>
          <w:highlight w:val="none"/>
          <w:lang w:eastAsia="zh-CN"/>
        </w:rPr>
        <w:t xml:space="preserve">徐州天平建设监理咨询有限公司</w:t>
      </w:r>
      <w:r>
        <w:rPr>
          <w:rFonts w:ascii="宋体" w:hAnsi="宋体"/>
          <w:color w:val="auto"/>
          <w:sz w:val="24"/>
          <w:highlight w:val="none"/>
        </w:rPr>
        <w:t xml:space="preserve">无承诺表示时视为未成交，</w:t>
      </w:r>
      <w:r>
        <w:rPr>
          <w:rFonts w:hint="eastAsia" w:ascii="宋体" w:hAnsi="宋体"/>
          <w:color w:val="auto"/>
          <w:sz w:val="24"/>
          <w:highlight w:val="none"/>
          <w:lang w:eastAsia="zh-CN"/>
        </w:rPr>
        <w:t xml:space="preserve">徐州天平建设监理咨询有限公司</w:t>
      </w:r>
      <w:r>
        <w:rPr>
          <w:rFonts w:ascii="宋体" w:hAnsi="宋体"/>
          <w:color w:val="auto"/>
          <w:sz w:val="24"/>
          <w:highlight w:val="none"/>
        </w:rPr>
        <w:t xml:space="preserve">认为必要时可重新进行竞争性磋商采购或采取其它方式采购。</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2、按照《磋商报价表》要求填写首次报价。</w:t>
      </w:r>
      <w:r/>
    </w:p>
    <w:p>
      <w:pPr>
        <w:pStyle w:val="1015"/>
        <w:ind w:right="-57" w:firstLine="480"/>
        <w:spacing w:line="360" w:lineRule="auto"/>
        <w:rPr>
          <w:rFonts w:ascii="宋体" w:hAnsi="宋体"/>
          <w:color w:val="auto"/>
          <w:sz w:val="24"/>
          <w:highlight w:val="none"/>
        </w:rPr>
      </w:pPr>
      <w:r>
        <w:rPr>
          <w:rFonts w:ascii="宋体" w:hAnsi="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15"/>
        <w:ind w:right="-57" w:firstLine="480"/>
        <w:spacing w:line="360" w:lineRule="auto"/>
        <w:rPr>
          <w:rFonts w:ascii="宋体" w:hAnsi="宋体"/>
          <w:color w:val="auto"/>
          <w:sz w:val="24"/>
          <w:highlight w:val="none"/>
        </w:rPr>
      </w:pPr>
      <w:r>
        <w:rPr>
          <w:rFonts w:ascii="宋体" w:hAnsi="宋体"/>
          <w:color w:val="auto"/>
          <w:sz w:val="24"/>
          <w:highlight w:val="none"/>
        </w:rPr>
        <w:t xml:space="preserve">注：磋商保证金交纳数额和形式：不需交纳。</w:t>
      </w:r>
      <w:r/>
    </w:p>
    <w:p>
      <w:pPr>
        <w:pStyle w:val="1015"/>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15"/>
        <w:jc w:val="center"/>
        <w:spacing w:line="360" w:lineRule="auto"/>
        <w:rPr>
          <w:rFonts w:ascii="宋体" w:hAnsi="宋体"/>
          <w:color w:val="auto"/>
          <w:sz w:val="24"/>
          <w:highlight w:val="none"/>
        </w:rPr>
      </w:pPr>
      <w:r>
        <w:rPr>
          <w:rFonts w:ascii="宋体" w:hAnsi="宋体"/>
          <w:color w:val="auto"/>
          <w:sz w:val="28"/>
          <w:szCs w:val="28"/>
          <w:highlight w:val="none"/>
        </w:rPr>
        <w:t xml:space="preserve">第二章 响应文件</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十一、提交响应文件要求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17"/>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101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101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101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（二）首次响应文件提交时间、地点：</w:t>
      </w:r>
      <w:r/>
    </w:p>
    <w:p>
      <w:pPr>
        <w:pStyle w:val="1015"/>
        <w:ind w:firstLine="482"/>
        <w:spacing w:line="360" w:lineRule="auto"/>
        <w:rPr>
          <w:rFonts w:ascii="宋体" w:hAnsi="宋体"/>
          <w:color w:val="auto"/>
          <w:sz w:val="24"/>
          <w:highlight w:val="none"/>
        </w:rPr>
      </w:pPr>
      <w:r>
        <w:rPr>
          <w:rFonts w:ascii="宋体" w:hAnsi="宋体"/>
          <w:b/>
          <w:bCs/>
          <w:color w:val="auto"/>
          <w:sz w:val="24"/>
          <w:highlight w:val="none"/>
        </w:rPr>
        <w:t xml:space="preserve">1.首次响应文件提交的截止时间：</w:t>
      </w:r>
      <w:r>
        <w:rPr>
          <w:rFonts w:hint="eastAsia" w:ascii="宋体" w:hAnsi="宋体"/>
          <w:b/>
          <w:bCs/>
          <w:color w:val="auto"/>
          <w:sz w:val="24"/>
          <w:highlight w:val="none"/>
          <w:lang w:eastAsia="zh-CN"/>
        </w:rPr>
        <w:t xml:space="preserve">202</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lang w:eastAsia="zh-CN"/>
        </w:rPr>
        <w:t xml:space="preserve">年</w:t>
      </w:r>
      <w:r>
        <w:rPr>
          <w:rFonts w:hint="eastAsia" w:ascii="宋体" w:hAnsi="宋体"/>
          <w:b/>
          <w:bCs/>
          <w:color w:val="auto"/>
          <w:sz w:val="24"/>
          <w:highlight w:val="none"/>
          <w:lang w:eastAsia="zh-CN"/>
        </w:rPr>
        <w:t xml:space="preserve">02月10</w:t>
      </w:r>
      <w:r>
        <w:rPr>
          <w:rFonts w:hint="eastAsia" w:ascii="宋体" w:hAnsi="宋体"/>
          <w:b/>
          <w:bCs/>
          <w:color w:val="auto"/>
          <w:sz w:val="24"/>
          <w:highlight w:val="none"/>
          <w:lang w:eastAsia="zh-CN"/>
        </w:rPr>
        <w:t xml:space="preserve">日</w:t>
      </w:r>
      <w:r>
        <w:rPr>
          <w:rFonts w:ascii="宋体" w:hAnsi="宋体"/>
          <w:b/>
          <w:bCs/>
          <w:color w:val="auto"/>
          <w:sz w:val="24"/>
          <w:highlight w:val="none"/>
        </w:rPr>
        <w:t xml:space="preserve">北京时间</w:t>
      </w:r>
      <w:r>
        <w:rPr>
          <w:rFonts w:hint="eastAsia" w:ascii="宋体" w:hAnsi="宋体"/>
          <w:b/>
          <w:bCs/>
          <w:color w:val="auto"/>
          <w:sz w:val="24"/>
          <w:highlight w:val="none"/>
          <w:lang w:val="en-US" w:eastAsia="zh-CN"/>
        </w:rPr>
        <w:t xml:space="preserve">10</w:t>
      </w:r>
      <w:r>
        <w:rPr>
          <w:rFonts w:ascii="宋体" w:hAnsi="宋体"/>
          <w:b/>
          <w:bCs/>
          <w:color w:val="auto"/>
          <w:sz w:val="24"/>
          <w:highlight w:val="none"/>
        </w:rPr>
        <w:t xml:space="preserve">:</w:t>
      </w:r>
      <w:r>
        <w:rPr>
          <w:rFonts w:hint="eastAsia" w:ascii="宋体" w:hAnsi="宋体"/>
          <w:b/>
          <w:bCs/>
          <w:color w:val="auto"/>
          <w:sz w:val="24"/>
          <w:highlight w:val="none"/>
          <w:lang w:val="en-US" w:eastAsia="zh-CN"/>
        </w:rPr>
        <w:t xml:space="preserve">00</w:t>
      </w:r>
      <w:r>
        <w:rPr>
          <w:rFonts w:ascii="宋体" w:hAnsi="宋体"/>
          <w:b/>
          <w:bCs/>
          <w:color w:val="auto"/>
          <w:sz w:val="24"/>
          <w:highlight w:val="none"/>
        </w:rPr>
        <w:t xml:space="preserve">，在截止时间后提交的响应文件为无效文件，将被拒收。</w:t>
      </w:r>
      <w:r/>
    </w:p>
    <w:p>
      <w:pPr>
        <w:pStyle w:val="1015"/>
        <w:ind w:firstLine="480"/>
        <w:spacing w:line="360" w:lineRule="auto"/>
        <w:rPr>
          <w:rFonts w:ascii="宋体" w:hAnsi="宋体"/>
          <w:bCs/>
          <w:color w:val="auto"/>
          <w:sz w:val="24"/>
          <w:highlight w:val="none"/>
        </w:rPr>
      </w:pPr>
      <w:r>
        <w:rPr>
          <w:rFonts w:ascii="宋体" w:hAnsi="宋体"/>
          <w:color w:val="auto"/>
          <w:sz w:val="24"/>
          <w:highlight w:val="none"/>
        </w:rPr>
        <w:t xml:space="preserve">2.</w:t>
      </w:r>
      <w:r>
        <w:rPr>
          <w:rFonts w:ascii="宋体" w:hAnsi="宋体"/>
          <w:bCs/>
          <w:color w:val="auto"/>
          <w:sz w:val="24"/>
          <w:highlight w:val="none"/>
        </w:rPr>
        <w:t xml:space="preserve">提交首次响应文件地点：</w:t>
      </w:r>
      <w:r>
        <w:rPr>
          <w:rFonts w:hint="eastAsia" w:ascii="宋体" w:hAnsi="宋体"/>
          <w:bCs/>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1015"/>
        <w:ind w:firstLine="482"/>
        <w:spacing w:line="360" w:lineRule="auto"/>
        <w:rPr>
          <w:rFonts w:ascii="宋体" w:hAnsi="宋体"/>
          <w:bCs/>
          <w:color w:val="auto"/>
          <w:sz w:val="24"/>
          <w:highlight w:val="none"/>
        </w:rPr>
      </w:pPr>
      <w:r>
        <w:rPr>
          <w:rFonts w:ascii="宋体" w:hAnsi="宋体"/>
          <w:b/>
          <w:bCs/>
          <w:color w:val="auto"/>
          <w:sz w:val="24"/>
          <w:highlight w:val="none"/>
        </w:rPr>
        <w:t xml:space="preserve">3.首次响应文件开启时间：</w:t>
      </w:r>
      <w:r>
        <w:rPr>
          <w:rFonts w:hint="eastAsia" w:ascii="宋体" w:hAnsi="宋体"/>
          <w:b/>
          <w:bCs/>
          <w:color w:val="auto"/>
          <w:sz w:val="24"/>
          <w:highlight w:val="none"/>
          <w:lang w:eastAsia="zh-CN"/>
        </w:rPr>
        <w:t xml:space="preserve">202</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lang w:eastAsia="zh-CN"/>
        </w:rPr>
        <w:t xml:space="preserve">年02</w:t>
      </w:r>
      <w:r>
        <w:rPr>
          <w:rFonts w:hint="eastAsia" w:ascii="宋体" w:hAnsi="宋体"/>
          <w:b/>
          <w:bCs/>
          <w:color w:val="auto"/>
          <w:sz w:val="24"/>
          <w:highlight w:val="none"/>
          <w:lang w:eastAsia="zh-CN"/>
        </w:rPr>
        <w:t xml:space="preserve">月10</w:t>
      </w:r>
      <w:r>
        <w:rPr>
          <w:rFonts w:hint="eastAsia" w:ascii="宋体" w:hAnsi="宋体"/>
          <w:b/>
          <w:bCs/>
          <w:color w:val="auto"/>
          <w:sz w:val="24"/>
          <w:highlight w:val="none"/>
          <w:lang w:eastAsia="zh-CN"/>
        </w:rPr>
        <w:t xml:space="preserve">日</w:t>
      </w:r>
      <w:r>
        <w:rPr>
          <w:rFonts w:ascii="宋体" w:hAnsi="宋体"/>
          <w:b/>
          <w:bCs/>
          <w:color w:val="auto"/>
          <w:sz w:val="24"/>
          <w:highlight w:val="none"/>
        </w:rPr>
        <w:t xml:space="preserve">北京时间</w:t>
      </w:r>
      <w:r>
        <w:rPr>
          <w:rFonts w:hint="eastAsia" w:ascii="宋体" w:hAnsi="宋体"/>
          <w:b/>
          <w:bCs/>
          <w:color w:val="auto"/>
          <w:sz w:val="24"/>
          <w:highlight w:val="none"/>
          <w:lang w:val="en-US" w:eastAsia="zh-CN"/>
        </w:rPr>
        <w:t xml:space="preserve">10</w:t>
      </w:r>
      <w:r>
        <w:rPr>
          <w:rFonts w:ascii="宋体" w:hAnsi="宋体"/>
          <w:b/>
          <w:bCs/>
          <w:color w:val="auto"/>
          <w:sz w:val="24"/>
          <w:highlight w:val="none"/>
        </w:rPr>
        <w:t xml:space="preserve">:</w:t>
      </w:r>
      <w:r>
        <w:rPr>
          <w:rFonts w:hint="eastAsia" w:ascii="宋体" w:hAnsi="宋体"/>
          <w:b/>
          <w:bCs/>
          <w:color w:val="auto"/>
          <w:sz w:val="24"/>
          <w:highlight w:val="none"/>
          <w:lang w:val="en-US" w:eastAsia="zh-CN"/>
        </w:rPr>
        <w:t xml:space="preserve">00</w:t>
      </w:r>
      <w:r>
        <w:rPr>
          <w:rFonts w:ascii="宋体" w:hAnsi="宋体"/>
          <w:b/>
          <w:bCs/>
          <w:color w:val="auto"/>
          <w:sz w:val="24"/>
          <w:highlight w:val="none"/>
        </w:rPr>
        <w:t xml:space="preserve">。</w:t>
      </w:r>
      <w:r/>
    </w:p>
    <w:p>
      <w:pPr>
        <w:pStyle w:val="1015"/>
        <w:ind w:firstLine="480"/>
        <w:spacing w:line="360" w:lineRule="auto"/>
        <w:rPr>
          <w:rFonts w:ascii="宋体" w:hAnsi="宋体"/>
          <w:bCs/>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首次响应文件开启地点：“苏采云”系统（网址：http://jszfcg.jsczt.cn/）“开标大厅”或进入徐州政府采购网（网址：http://czj.xz.gov.cn/Home/HomeIndex）-业务工作-用户登录，点击“苏采云”进入系统“开标大厅”。</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6.不接受不按要求加盖电子签章（电子签章）的首次响应文件。电子签章相关要求见“苏采云”系统。</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7.首次响应文件解密：到达开启时间，“苏采云”系统自动提取所有响应文件，供应商按采购文件规定方式按时在线解密。</w:t>
      </w:r>
      <w:r>
        <w:rPr>
          <w:rFonts w:ascii="宋体" w:hAnsi="宋体"/>
          <w:b/>
          <w:bCs w:val="0"/>
          <w:color w:val="auto"/>
          <w:sz w:val="24"/>
          <w:highlight w:val="none"/>
        </w:rPr>
        <w:t xml:space="preserve">本项目采购文件规定的供应商按时在线解密方式</w:t>
      </w:r>
      <w:r>
        <w:rPr>
          <w:rFonts w:ascii="宋体" w:hAnsi="宋体"/>
          <w:bCs/>
          <w:color w:val="auto"/>
          <w:sz w:val="24"/>
          <w:highlight w:val="none"/>
        </w:rPr>
        <w:t xml:space="preserve">：</w:t>
      </w:r>
      <w:r>
        <w:rPr>
          <w:rFonts w:ascii="宋体" w:hAnsi="宋体"/>
          <w:b/>
          <w:color w:val="auto"/>
          <w:sz w:val="24"/>
          <w:highlight w:val="none"/>
        </w:rPr>
        <w:t xml:space="preserve">开启时间后30分钟内，</w:t>
      </w:r>
      <w:r>
        <w:rPr>
          <w:rFonts w:ascii="宋体" w:hAnsi="宋体"/>
          <w:bCs/>
          <w:color w:val="auto"/>
          <w:sz w:val="24"/>
          <w:highlight w:val="none"/>
        </w:rPr>
        <w:t xml:space="preserve">通过“苏采云”系统（使用“CA数字证书”）解密。</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8.采购文件（后缀名为“.kedt”）、供应商操作手册及政府采购客户端工具可通过“苏采云”系统（网址：</w:t>
      </w:r>
      <w:r>
        <w:rPr>
          <w:rFonts w:ascii="宋体" w:hAnsi="宋体"/>
          <w:bCs/>
          <w:color w:val="auto"/>
          <w:sz w:val="24"/>
          <w:highlight w:val="none"/>
        </w:rPr>
        <w:fldChar w:fldCharType="begin"/>
      </w:r>
      <w:r>
        <w:rPr>
          <w:rFonts w:ascii="宋体" w:hAnsi="宋体"/>
          <w:bCs/>
          <w:color w:val="auto"/>
          <w:sz w:val="24"/>
          <w:highlight w:val="none"/>
        </w:rPr>
        <w:instrText xml:space="preserve">HYPERLINK "http://jszfcg.jsczt.cn/"</w:instrText>
      </w:r>
      <w:r>
        <w:rPr>
          <w:rFonts w:ascii="宋体" w:hAnsi="宋体"/>
          <w:bCs/>
          <w:color w:val="auto"/>
          <w:sz w:val="24"/>
          <w:highlight w:val="none"/>
        </w:rPr>
        <w:fldChar w:fldCharType="separate"/>
      </w:r>
      <w:r>
        <w:rPr>
          <w:rFonts w:ascii="宋体" w:hAnsi="宋体"/>
          <w:bCs/>
          <w:color w:val="auto"/>
          <w:sz w:val="24"/>
          <w:highlight w:val="none"/>
        </w:rPr>
        <w:t xml:space="preserve">http://jszfcg.jsczt.cn/</w:t>
      </w:r>
      <w:r>
        <w:rPr>
          <w:rFonts w:ascii="宋体" w:hAnsi="宋体"/>
          <w:bCs/>
          <w:color w:val="auto"/>
          <w:sz w:val="24"/>
          <w:highlight w:val="none"/>
        </w:rPr>
        <w:fldChar w:fldCharType="end"/>
      </w:r>
      <w:r>
        <w:rPr>
          <w:rFonts w:ascii="宋体" w:hAnsi="宋体"/>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9.相关说明: 供应商在“苏采云”系统中提交首次响应文件的时间即为数据电文（响应文件，下同）的发送时间和接收时间。</w:t>
      </w:r>
      <w:r/>
    </w:p>
    <w:p>
      <w:pPr>
        <w:pStyle w:val="1015"/>
        <w:ind w:firstLine="482"/>
        <w:jc w:val="left"/>
        <w:spacing w:line="360" w:lineRule="auto"/>
        <w:widowControl/>
        <w:rPr>
          <w:rFonts w:ascii="宋体" w:hAnsi="宋体"/>
          <w:bCs/>
          <w:color w:val="auto"/>
          <w:sz w:val="24"/>
          <w:highlight w:val="none"/>
        </w:rPr>
      </w:pPr>
      <w:r>
        <w:rPr>
          <w:rFonts w:ascii="宋体" w:hAnsi="宋体"/>
          <w:b/>
          <w:color w:val="auto"/>
          <w:sz w:val="24"/>
          <w:highlight w:val="none"/>
        </w:rPr>
        <w:t xml:space="preserve">有下列情形之一的，其投标无效：</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1.电子响应文件未按规定期限提交的；</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2.电子响应文件未按磋商文件要求签章的；</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3.供应商未在规定时间内解密电子响应文件的；</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4.响应文件未按磋商文件规定的内容和要求填写的；没有在投标系统指定位置上传对应文件、材料的；</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5.不同供应商响应文件内容存在非正常一致、项目组成员出现同一人、响应文件中错误（或异常）一致或雷同、电子文档信息一致或雷同的、投标报价呈规律性差异的。</w:t>
      </w:r>
      <w:r/>
    </w:p>
    <w:p>
      <w:pPr>
        <w:pStyle w:val="1015"/>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十二、响应文件编制要求</w:t>
      </w:r>
      <w:r/>
    </w:p>
    <w:p>
      <w:pPr>
        <w:pStyle w:val="1170"/>
        <w:ind w:left="0" w:right="0" w:firstLine="0"/>
        <w:keepLines w:val="0"/>
        <w:keepNext w:val="0"/>
        <w:pageBreakBefore w:val="0"/>
        <w:spacing w:line="312" w:lineRule="auto"/>
        <w:rPr>
          <w:rFonts w:ascii="宋体" w:hAnsi="宋体" w:eastAsia="宋体"/>
          <w:b/>
          <w:bCs/>
          <w:color w:val="auto"/>
          <w:sz w:val="24"/>
          <w:highlight w:val="none"/>
        </w:rPr>
      </w:pPr>
      <w:r>
        <w:rPr>
          <w:rFonts w:ascii="宋体" w:hAnsi="宋体" w:eastAsia="宋体"/>
          <w:b/>
          <w:bCs/>
          <w:color w:val="auto"/>
          <w:sz w:val="24"/>
          <w:highlight w:val="none"/>
        </w:rPr>
        <w:t xml:space="preserve">请按照以下要求（包括但不限于以下要求）制作：</w:t>
      </w:r>
      <w:r/>
    </w:p>
    <w:p>
      <w:pPr>
        <w:pStyle w:val="1170"/>
        <w:ind w:left="0" w:right="0" w:firstLine="0"/>
        <w:keepLines w:val="0"/>
        <w:keepNext w:val="0"/>
        <w:pageBreakBefore w:val="0"/>
        <w:spacing w:line="312"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1170"/>
        <w:ind w:left="0" w:right="0" w:firstLine="0"/>
        <w:keepLines w:val="0"/>
        <w:keepNext w:val="0"/>
        <w:pageBreakBefore w:val="0"/>
        <w:spacing w:line="312" w:lineRule="auto"/>
        <w:rPr>
          <w:rFonts w:ascii="宋体" w:hAnsi="宋体" w:eastAsia="宋体"/>
          <w:bCs/>
          <w:color w:val="auto"/>
          <w:sz w:val="24"/>
          <w:highlight w:val="none"/>
        </w:rPr>
      </w:pPr>
      <w:r>
        <w:rPr>
          <w:rFonts w:ascii="宋体" w:hAnsi="宋体" w:eastAsia="宋体"/>
          <w:color w:val="auto"/>
          <w:sz w:val="24"/>
          <w:highlight w:val="none"/>
        </w:rPr>
        <w:t xml:space="preserve">《磋商报价表》（加盖电子签章。</w:t>
      </w:r>
      <w:r>
        <w:rPr>
          <w:rFonts w:ascii="宋体" w:hAnsi="宋体" w:eastAsia="宋体"/>
          <w:bCs/>
          <w:color w:val="auto"/>
          <w:sz w:val="24"/>
          <w:highlight w:val="none"/>
        </w:rPr>
        <w:t xml:space="preserve">政府采购客户端工具输入报价自动生成）；</w:t>
      </w:r>
      <w:r/>
    </w:p>
    <w:p>
      <w:pPr>
        <w:pStyle w:val="1017"/>
        <w:ind w:right="0"/>
        <w:keepLines w:val="0"/>
        <w:keepNext w:val="0"/>
        <w:pageBreakBefore w:val="0"/>
        <w:spacing w:line="312" w:lineRule="auto"/>
        <w:rPr>
          <w:color w:val="auto"/>
          <w:highlight w:val="none"/>
        </w:rPr>
      </w:pPr>
      <w:r>
        <w:rPr>
          <w:rFonts w:ascii="宋体" w:hAnsi="宋体" w:eastAsia="宋体"/>
          <w:b/>
          <w:bCs w:val="0"/>
          <w:color w:val="auto"/>
          <w:sz w:val="24"/>
          <w:szCs w:val="24"/>
          <w:highlight w:val="none"/>
        </w:rPr>
        <w:t xml:space="preserve">（二）资格条件（1～</w:t>
      </w:r>
      <w:r>
        <w:rPr>
          <w:rFonts w:hint="eastAsia" w:ascii="宋体" w:hAnsi="宋体"/>
          <w:b/>
          <w:bCs w:val="0"/>
          <w:color w:val="auto"/>
          <w:sz w:val="24"/>
          <w:szCs w:val="24"/>
          <w:highlight w:val="none"/>
          <w:lang w:val="en-US" w:eastAsia="zh-CN"/>
        </w:rPr>
        <w:t xml:space="preserve">7</w:t>
      </w:r>
      <w:r>
        <w:rPr>
          <w:rFonts w:ascii="宋体" w:hAnsi="宋体" w:eastAsia="宋体"/>
          <w:b/>
          <w:bCs w:val="0"/>
          <w:color w:val="auto"/>
          <w:sz w:val="24"/>
          <w:szCs w:val="24"/>
          <w:highlight w:val="none"/>
        </w:rPr>
        <w:t xml:space="preserve">项必须提供</w:t>
      </w:r>
      <w:r>
        <w:rPr>
          <w:rFonts w:hint="eastAsia" w:ascii="宋体" w:hAnsi="宋体"/>
          <w:b/>
          <w:bCs w:val="0"/>
          <w:color w:val="auto"/>
          <w:sz w:val="24"/>
          <w:szCs w:val="24"/>
          <w:highlight w:val="none"/>
          <w:lang w:val="en-US" w:eastAsia="zh-CN"/>
        </w:rPr>
        <w:t xml:space="preserve">原件扫描件，</w:t>
      </w:r>
      <w:r>
        <w:rPr>
          <w:rFonts w:hint="eastAsia" w:ascii="宋体" w:hAnsi="宋体" w:eastAsia="宋体" w:cs="Times New Roman"/>
          <w:b/>
          <w:bCs w:val="0"/>
          <w:color w:val="auto"/>
          <w:sz w:val="24"/>
          <w:szCs w:val="24"/>
          <w:highlight w:val="none"/>
          <w:lang w:val="en-US" w:eastAsia="zh-CN" w:bidi="ar-SA"/>
        </w:rPr>
        <w:t xml:space="preserve">加盖电子签章</w:t>
      </w:r>
      <w:r>
        <w:rPr>
          <w:rFonts w:hint="eastAsia" w:ascii="宋体" w:hAnsi="宋体" w:cs="Times New Roman"/>
          <w:b/>
          <w:bCs w:val="0"/>
          <w:color w:val="auto"/>
          <w:sz w:val="24"/>
          <w:szCs w:val="24"/>
          <w:highlight w:val="none"/>
          <w:lang w:val="en-US" w:eastAsia="zh-CN" w:bidi="ar-SA"/>
        </w:rPr>
        <w:t xml:space="preserve">，</w:t>
      </w:r>
      <w:r>
        <w:rPr>
          <w:rFonts w:ascii="宋体" w:hAnsi="宋体" w:eastAsia="宋体"/>
          <w:b/>
          <w:bCs w:val="0"/>
          <w:color w:val="auto"/>
          <w:sz w:val="24"/>
          <w:szCs w:val="24"/>
          <w:highlight w:val="none"/>
        </w:rPr>
        <w:t xml:space="preserve">否则响应无效）</w:t>
      </w:r>
      <w:r/>
    </w:p>
    <w:p>
      <w:pPr>
        <w:pStyle w:val="1170"/>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1、</w:t>
      </w:r>
      <w:bookmarkStart w:id="1" w:name="OLE_LINK7"/>
      <w:r>
        <w:rPr>
          <w:rFonts w:hint="eastAsia" w:ascii="宋体" w:hAnsi="宋体" w:eastAsia="宋体" w:cs="Times New Roman"/>
          <w:b/>
          <w:bCs w:val="0"/>
          <w:color w:val="auto"/>
          <w:sz w:val="24"/>
          <w:szCs w:val="24"/>
          <w:highlight w:val="none"/>
          <w:lang w:val="en-US" w:eastAsia="zh-CN" w:bidi="ar-SA"/>
        </w:rPr>
        <w:t xml:space="preserve">具有独立承担民事责任的能力，提供合法有效的法人的营业执照或事业法人证或其他组织应提供合法证明文件的原件扫描件(加盖电子签章)</w:t>
      </w:r>
      <w:bookmarkEnd w:id="1"/>
      <w:r>
        <w:rPr>
          <w:rFonts w:hint="eastAsia" w:ascii="宋体" w:hAnsi="宋体" w:eastAsia="宋体" w:cs="Times New Roman"/>
          <w:b/>
          <w:bCs w:val="0"/>
          <w:color w:val="auto"/>
          <w:sz w:val="24"/>
          <w:szCs w:val="24"/>
          <w:highlight w:val="none"/>
          <w:lang w:val="en-US" w:eastAsia="zh-CN" w:bidi="ar-SA"/>
        </w:rPr>
        <w:t xml:space="preserve">；</w:t>
      </w:r>
      <w:r/>
    </w:p>
    <w:p>
      <w:pPr>
        <w:pStyle w:val="1170"/>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2、具有良好的商业信誉和健全的财务会计制度，至少提供：</w:t>
      </w:r>
      <w:r/>
    </w:p>
    <w:p>
      <w:pPr>
        <w:ind w:left="0" w:right="0" w:firstLine="0"/>
        <w:jc w:val="both"/>
        <w:keepLines w:val="0"/>
        <w:keepNext w:val="0"/>
        <w:pageBreakBefore w:val="0"/>
        <w:spacing w:line="312"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供应商的“首次响应文件提交的截止时间”前6个月内任何1月（不含“首次响应文件提交的截止时间”当月）的资产负债表和利润表月报表的扫描件各1份；或提供合法有效的经第三方机构审计的2024年度财务审计报告。</w:t>
      </w:r>
      <w:r/>
    </w:p>
    <w:p>
      <w:pPr>
        <w:pStyle w:val="1170"/>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3、有依法缴纳税收和社会保障资金的良好记录，至少提供：</w:t>
      </w:r>
      <w:r/>
    </w:p>
    <w:p>
      <w:pPr>
        <w:ind w:left="0" w:right="0" w:firstLine="0"/>
        <w:jc w:val="both"/>
        <w:keepLines w:val="0"/>
        <w:keepNext w:val="0"/>
        <w:pageBreakBefore w:val="0"/>
        <w:spacing w:line="312" w:lineRule="auto"/>
        <w:widowControl w:val="off"/>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供应商的提交首次响应文件时间前六个月内任何1月的依法缴纳税收和社会保障资金的相关材料扫描件；依法免税或不需要缴纳社会保障资金的供应商应提供相应其依法免税或不需要缴纳社会保障资金的证明文件扫描件。</w:t>
      </w:r>
      <w:r/>
    </w:p>
    <w:p>
      <w:pPr>
        <w:pStyle w:val="1170"/>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4、具有履行合同所必需的设备和专业技术能力：提供具备履行合同所必需的设备和专业技术能力的书面声明(格式见《磋商文件》附件)。</w:t>
      </w:r>
      <w:r/>
    </w:p>
    <w:p>
      <w:pPr>
        <w:pStyle w:val="1170"/>
        <w:numPr>
          <w:ilvl w:val="0"/>
          <w:numId w:val="0"/>
        </w:numPr>
        <w:ind w:right="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5、供应商参加政府采购活动前3年内在经营活动中没有重大违法记录的书面声明(格式见《磋商文件》附件)；</w:t>
      </w:r>
      <w:r/>
    </w:p>
    <w:p>
      <w:pPr>
        <w:pStyle w:val="1170"/>
        <w:ind w:left="0" w:right="0" w:firstLine="0"/>
        <w:keepLines w:val="0"/>
        <w:keepNext w:val="0"/>
        <w:pageBreakBefore w:val="0"/>
        <w:spacing w:line="312"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6、</w:t>
      </w:r>
      <w:bookmarkStart w:id="2" w:name="OLE_LINK10"/>
      <w:r>
        <w:rPr>
          <w:rFonts w:hint="eastAsia" w:ascii="宋体" w:hAnsi="宋体" w:eastAsia="宋体" w:cs="Times New Roman"/>
          <w:b/>
          <w:bCs w:val="0"/>
          <w:color w:val="auto"/>
          <w:sz w:val="24"/>
          <w:szCs w:val="24"/>
          <w:highlight w:val="none"/>
          <w:lang w:val="en-US" w:eastAsia="zh-CN" w:bidi="ar-SA"/>
        </w:rPr>
        <w:t xml:space="preserve">本项目特定资格要求：提供以下资料的原件扫描件，加盖电子签章：</w:t>
      </w:r>
      <w:r/>
    </w:p>
    <w:p>
      <w:pPr>
        <w:ind w:left="0" w:right="0" w:firstLine="240"/>
        <w:jc w:val="both"/>
        <w:keepLines w:val="0"/>
        <w:keepNext w:val="0"/>
        <w:pageBreakBefore w:val="0"/>
        <w:spacing w:line="312" w:lineRule="auto"/>
        <w:widowControl w:val="off"/>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①供应商具有市政公用工程施工总承包叁级（含）以上资质证书；</w:t>
      </w:r>
      <w:r/>
    </w:p>
    <w:p>
      <w:pPr>
        <w:ind w:left="0" w:right="0" w:firstLine="240"/>
        <w:jc w:val="both"/>
        <w:keepLines w:val="0"/>
        <w:keepNext w:val="0"/>
        <w:pageBreakBefore w:val="0"/>
        <w:spacing w:line="312" w:lineRule="auto"/>
        <w:widowControl w:val="off"/>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②供应商具有有效的《安全生产许可证》；</w:t>
      </w:r>
      <w:r/>
    </w:p>
    <w:p>
      <w:pPr>
        <w:ind w:left="0" w:right="0" w:firstLine="240"/>
        <w:jc w:val="both"/>
        <w:keepLines w:val="0"/>
        <w:keepNext w:val="0"/>
        <w:pageBreakBefore w:val="0"/>
        <w:spacing w:line="312"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③供应商拟选派项目负责人具有市政公用工程专业二级（含）以上注册建造师证书，且无在建工程；项目负责人具有有效的《建筑施工企业安全生产考核合格证书》（B证），提供无在建工程承诺书（格式自拟）或证明。</w:t>
      </w:r>
      <w:bookmarkEnd w:id="2"/>
      <w:r/>
      <w:r/>
    </w:p>
    <w:p>
      <w:pPr>
        <w:ind w:right="-334"/>
        <w:jc w:val="both"/>
        <w:spacing w:line="360" w:lineRule="auto"/>
        <w:widowControl w:val="off"/>
        <w:rPr>
          <w:rFonts w:hint="default"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7、</w:t>
      </w:r>
      <w:bookmarkStart w:id="3" w:name="OLE_LINK8"/>
      <w:r/>
      <w:bookmarkStart w:id="4" w:name="OLE_LINK9"/>
      <w:r>
        <w:rPr>
          <w:rFonts w:hint="eastAsia" w:ascii="宋体" w:hAnsi="宋体" w:eastAsia="宋体" w:cs="Times New Roman"/>
          <w:b/>
          <w:bCs w:val="0"/>
          <w:color w:val="auto"/>
          <w:sz w:val="24"/>
          <w:szCs w:val="24"/>
          <w:highlight w:val="none"/>
          <w:lang w:val="en-US" w:eastAsia="zh-CN" w:bidi="ar-SA"/>
        </w:rPr>
        <w:t xml:space="preserve">本项目属于专门面向中小微企业采购的项目，供应商应为中小微企业、监狱企业、残疾人福利性单位，提供《中小企业声明函》（加盖电子签章，填写完整。格式见《磋商文件》附件），如不填写完整或未按要求填写的，视为无效）。《中小企业声明函》查询渠道用微信搜索“中小企业规模类型自测小程序”</w:t>
      </w:r>
      <w:bookmarkEnd w:id="3"/>
      <w:r>
        <w:rPr>
          <w:rFonts w:hint="eastAsia" w:ascii="宋体" w:hAnsi="宋体" w:eastAsia="宋体" w:cs="Times New Roman"/>
          <w:b/>
          <w:bCs w:val="0"/>
          <w:color w:val="auto"/>
          <w:sz w:val="24"/>
          <w:szCs w:val="24"/>
          <w:highlight w:val="none"/>
          <w:lang w:val="en-US" w:eastAsia="zh-CN" w:bidi="ar-SA"/>
        </w:rPr>
        <w:t xml:space="preserve">。</w:t>
      </w:r>
      <w:r/>
    </w:p>
    <w:p>
      <w:pPr>
        <w:pStyle w:val="1170"/>
        <w:ind w:left="0" w:right="0" w:firstLine="240"/>
        <w:keepLines w:val="0"/>
        <w:keepNext w:val="0"/>
        <w:pageBreakBefore w:val="0"/>
        <w:spacing w:line="312"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注：中小微企业，应当同时符合以下条件：</w:t>
      </w:r>
      <w:r/>
    </w:p>
    <w:p>
      <w:pPr>
        <w:pStyle w:val="1017"/>
        <w:ind w:right="0" w:firstLine="360"/>
        <w:keepLines w:val="0"/>
        <w:keepNext w:val="0"/>
        <w:pageBreakBefore w:val="0"/>
        <w:spacing w:line="312"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17"/>
        <w:ind w:right="0" w:firstLine="360"/>
        <w:keepLines w:val="0"/>
        <w:keepNext w:val="0"/>
        <w:pageBreakBefore w:val="0"/>
        <w:spacing w:line="312"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lang w:eastAsia="zh-CN"/>
        </w:rPr>
        <w:t xml:space="preserve">供应商</w:t>
      </w:r>
      <w:r>
        <w:rPr>
          <w:rFonts w:ascii="宋体" w:hAnsi="宋体" w:eastAsia="宋体"/>
          <w:b w:val="0"/>
          <w:bCs/>
          <w:color w:val="auto"/>
          <w:sz w:val="24"/>
          <w:szCs w:val="24"/>
          <w:highlight w:val="none"/>
        </w:rPr>
        <w:t xml:space="preserve">为残疾人福利性单位的，视同小微企业，提供《残疾人福利性单位声明函》（</w:t>
      </w:r>
      <w:r>
        <w:rPr>
          <w:rFonts w:ascii="宋体" w:hAnsi="宋体" w:eastAsia="宋体"/>
          <w:b w:val="0"/>
          <w:bCs/>
          <w:color w:val="auto"/>
          <w:sz w:val="24"/>
          <w:szCs w:val="24"/>
          <w:highlight w:val="none"/>
          <w:lang w:eastAsia="zh-CN"/>
        </w:rPr>
        <w:t xml:space="preserve">电子签章</w:t>
      </w:r>
      <w:r>
        <w:rPr>
          <w:rFonts w:ascii="宋体" w:hAnsi="宋体" w:eastAsia="宋体"/>
          <w:b w:val="0"/>
          <w:bCs/>
          <w:color w:val="auto"/>
          <w:sz w:val="24"/>
          <w:szCs w:val="24"/>
          <w:highlight w:val="none"/>
        </w:rPr>
        <w:t xml:space="preserve">，格式见</w:t>
      </w:r>
      <w:r>
        <w:rPr>
          <w:rFonts w:ascii="宋体" w:hAnsi="宋体" w:eastAsia="宋体"/>
          <w:b w:val="0"/>
          <w:bCs/>
          <w:color w:val="auto"/>
          <w:sz w:val="24"/>
          <w:szCs w:val="24"/>
          <w:highlight w:val="none"/>
          <w:lang w:eastAsia="zh-CN"/>
        </w:rPr>
        <w:t xml:space="preserve">附件</w:t>
      </w:r>
      <w:r>
        <w:rPr>
          <w:rFonts w:ascii="宋体" w:hAnsi="宋体" w:eastAsia="宋体"/>
          <w:b w:val="0"/>
          <w:bCs/>
          <w:color w:val="auto"/>
          <w:sz w:val="24"/>
          <w:szCs w:val="24"/>
          <w:highlight w:val="none"/>
        </w:rPr>
        <w:t xml:space="preserve">》）。具体以《关于促进残疾人就业政府采购政策的通知》（财库〔2017〕141号）的规定为准。</w:t>
      </w:r>
      <w:r/>
    </w:p>
    <w:p>
      <w:pPr>
        <w:pStyle w:val="1017"/>
        <w:ind w:right="0" w:firstLine="360"/>
        <w:keepLines w:val="0"/>
        <w:keepNext w:val="0"/>
        <w:pageBreakBefore w:val="0"/>
        <w:spacing w:line="312"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lang w:eastAsia="zh-CN"/>
        </w:rPr>
        <w:t xml:space="preserve">供应商</w:t>
      </w:r>
      <w:r>
        <w:rPr>
          <w:rFonts w:ascii="宋体" w:hAnsi="宋体" w:eastAsia="宋体"/>
          <w:b w:val="0"/>
          <w:bCs/>
          <w:color w:val="auto"/>
          <w:sz w:val="24"/>
          <w:szCs w:val="24"/>
          <w:highlight w:val="none"/>
        </w:rPr>
        <w:t xml:space="preserve">为监狱企业的，视同小微企业，提供省级以上监狱管理局、戒毒管理局（含新疆生产建设兵团）出具的属于监狱企业的证明文件</w:t>
      </w:r>
      <w:r>
        <w:rPr>
          <w:rFonts w:ascii="宋体" w:hAnsi="宋体" w:eastAsia="宋体"/>
          <w:b w:val="0"/>
          <w:bCs/>
          <w:color w:val="auto"/>
          <w:sz w:val="24"/>
          <w:szCs w:val="24"/>
          <w:highlight w:val="none"/>
          <w:lang w:eastAsia="zh-CN"/>
        </w:rPr>
        <w:t xml:space="preserve">扫描件</w:t>
      </w:r>
      <w:r>
        <w:rPr>
          <w:rFonts w:ascii="宋体" w:hAnsi="宋体" w:eastAsia="宋体"/>
          <w:b w:val="0"/>
          <w:bCs/>
          <w:color w:val="auto"/>
          <w:sz w:val="24"/>
          <w:szCs w:val="24"/>
          <w:highlight w:val="none"/>
        </w:rPr>
        <w:t xml:space="preserve">。具体以《财政部司法部关于政府采购支持监狱企业发展有关问题的通知》（财库〔2014〕68号）的规定为准。</w:t>
      </w:r>
      <w:bookmarkEnd w:id="4"/>
      <w:r/>
      <w:r/>
    </w:p>
    <w:p>
      <w:pPr>
        <w:pStyle w:val="1170"/>
        <w:ind w:left="0" w:right="0" w:firstLine="0"/>
        <w:keepLines w:val="0"/>
        <w:keepNext w:val="0"/>
        <w:pageBreakBefore w:val="0"/>
        <w:spacing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（三）符合条件（必须提供，否则响应无效）</w:t>
      </w:r>
      <w:r/>
    </w:p>
    <w:p>
      <w:pPr>
        <w:pStyle w:val="1017"/>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w:t>
      </w:r>
      <w:r>
        <w:rPr>
          <w:rFonts w:hint="eastAsia" w:ascii="宋体" w:hAnsi="宋体"/>
          <w:b/>
          <w:bCs/>
          <w:color w:val="auto"/>
          <w:sz w:val="24"/>
          <w:szCs w:val="24"/>
          <w:highlight w:val="none"/>
          <w:lang w:val="en-US" w:eastAsia="zh-CN"/>
        </w:rPr>
        <w:t xml:space="preserve">、</w:t>
      </w:r>
      <w:bookmarkStart w:id="5" w:name="OLE_LINK15"/>
      <w:r>
        <w:rPr>
          <w:rFonts w:hint="eastAsia" w:ascii="宋体" w:hAnsi="宋体" w:eastAsia="宋体"/>
          <w:b/>
          <w:bCs/>
          <w:color w:val="auto"/>
          <w:sz w:val="24"/>
          <w:szCs w:val="24"/>
          <w:highlight w:val="none"/>
          <w:lang w:val="en-US" w:eastAsia="zh-CN"/>
        </w:rPr>
        <w:t xml:space="preserve">《承诺书》（加盖电子签章，格式见《磋商文件》附件）</w:t>
      </w:r>
      <w:bookmarkEnd w:id="5"/>
      <w:r>
        <w:rPr>
          <w:rFonts w:hint="eastAsia" w:ascii="宋体" w:hAnsi="宋体" w:eastAsia="宋体"/>
          <w:b/>
          <w:bCs/>
          <w:color w:val="auto"/>
          <w:sz w:val="24"/>
          <w:szCs w:val="24"/>
          <w:highlight w:val="none"/>
          <w:lang w:val="en-US" w:eastAsia="zh-CN"/>
        </w:rPr>
        <w:t xml:space="preserve">；</w:t>
      </w:r>
      <w:r/>
    </w:p>
    <w:p>
      <w:pPr>
        <w:pStyle w:val="1017"/>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w:t>
      </w:r>
      <w:r>
        <w:rPr>
          <w:rFonts w:hint="eastAsia" w:ascii="宋体" w:hAnsi="宋体"/>
          <w:b/>
          <w:bCs/>
          <w:color w:val="auto"/>
          <w:sz w:val="24"/>
          <w:szCs w:val="24"/>
          <w:highlight w:val="none"/>
          <w:lang w:val="en-US" w:eastAsia="zh-CN"/>
        </w:rPr>
        <w:t xml:space="preserve">、</w:t>
      </w:r>
      <w:bookmarkStart w:id="6" w:name="OLE_LINK11"/>
      <w:r>
        <w:rPr>
          <w:rFonts w:hint="eastAsia" w:ascii="宋体" w:hAnsi="宋体" w:eastAsia="宋体"/>
          <w:b/>
          <w:bCs/>
          <w:color w:val="auto"/>
          <w:sz w:val="24"/>
          <w:szCs w:val="24"/>
          <w:highlight w:val="none"/>
          <w:lang w:val="en-US" w:eastAsia="zh-CN"/>
        </w:rPr>
        <w:t xml:space="preserve">《磋商报价表》（加盖电子签章，格式见《磋商文件》附件）</w:t>
      </w:r>
      <w:bookmarkEnd w:id="6"/>
      <w:r>
        <w:rPr>
          <w:rFonts w:hint="eastAsia" w:ascii="宋体" w:hAnsi="宋体" w:eastAsia="宋体"/>
          <w:b/>
          <w:bCs/>
          <w:color w:val="auto"/>
          <w:sz w:val="24"/>
          <w:szCs w:val="24"/>
          <w:highlight w:val="none"/>
          <w:lang w:val="en-US" w:eastAsia="zh-CN"/>
        </w:rPr>
        <w:t xml:space="preserve">；</w:t>
      </w:r>
      <w:r/>
    </w:p>
    <w:p>
      <w:pPr>
        <w:pStyle w:val="1169"/>
        <w:ind w:left="0" w:right="0" w:firstLine="0"/>
        <w:keepLines w:val="0"/>
        <w:keepNext w:val="0"/>
        <w:pageBreakBefore w:val="0"/>
        <w:spacing w:after="0"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3、《授权委托书》（提供原件的扫描件，格式见《磋商文件》附件）</w:t>
      </w:r>
      <w:r/>
    </w:p>
    <w:p>
      <w:pPr>
        <w:pStyle w:val="1017"/>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r>
      <w:r/>
    </w:p>
    <w:p>
      <w:pPr>
        <w:pStyle w:val="1018"/>
        <w:rPr>
          <w:rFonts w:hint="eastAsia"/>
          <w:lang w:val="en-US" w:eastAsia="zh-CN"/>
        </w:rPr>
      </w:pPr>
      <w:r>
        <w:rPr>
          <w:rFonts w:hint="eastAsia"/>
          <w:lang w:val="en-US" w:eastAsia="zh-CN"/>
        </w:rPr>
      </w:r>
      <w:r/>
    </w:p>
    <w:p>
      <w:pPr>
        <w:pStyle w:val="1169"/>
        <w:ind w:left="0" w:right="0" w:firstLine="0"/>
        <w:keepLines w:val="0"/>
        <w:keepNext w:val="0"/>
        <w:pageBreakBefore w:val="0"/>
        <w:spacing w:after="0"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4</w:t>
      </w:r>
      <w:r>
        <w:rPr>
          <w:rFonts w:hint="eastAsia" w:ascii="宋体" w:hAnsi="宋体"/>
          <w:b/>
          <w:bCs/>
          <w:color w:val="auto"/>
          <w:sz w:val="24"/>
          <w:szCs w:val="24"/>
          <w:highlight w:val="none"/>
          <w:lang w:val="en-US" w:eastAsia="zh-CN"/>
        </w:rPr>
        <w:t xml:space="preserve">、</w:t>
      </w:r>
      <w:bookmarkStart w:id="7" w:name="OLE_LINK12"/>
      <w:r>
        <w:rPr>
          <w:rFonts w:hint="eastAsia" w:ascii="宋体" w:hAnsi="宋体" w:eastAsia="宋体"/>
          <w:b/>
          <w:bCs/>
          <w:color w:val="auto"/>
          <w:sz w:val="24"/>
          <w:szCs w:val="24"/>
          <w:highlight w:val="none"/>
          <w:lang w:val="en-US" w:eastAsia="zh-CN"/>
        </w:rPr>
        <w:t xml:space="preserve">《偏离表》（加盖电子签章，格式见《磋商文件》附件）</w:t>
      </w:r>
      <w:bookmarkEnd w:id="7"/>
      <w:r>
        <w:rPr>
          <w:rFonts w:hint="eastAsia" w:ascii="宋体" w:hAnsi="宋体" w:eastAsia="宋体"/>
          <w:b/>
          <w:bCs/>
          <w:color w:val="auto"/>
          <w:sz w:val="24"/>
          <w:szCs w:val="24"/>
          <w:highlight w:val="none"/>
          <w:lang w:val="en-US" w:eastAsia="zh-CN"/>
        </w:rPr>
        <w:t xml:space="preserve">；</w:t>
      </w:r>
      <w:r/>
    </w:p>
    <w:p>
      <w:pPr>
        <w:pStyle w:val="1017"/>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5</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《承包人用于本工程施工的机械设备表》（加盖电子签章，格式见《磋商文件》附件）；</w:t>
      </w:r>
      <w:r/>
    </w:p>
    <w:p>
      <w:pPr>
        <w:pStyle w:val="1017"/>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《承包人主要施工管理人员表》（加盖电子签章，格式见《磋商文件》附件）；</w:t>
      </w:r>
      <w:r/>
    </w:p>
    <w:p>
      <w:pPr>
        <w:pStyle w:val="1017"/>
        <w:ind w:right="0"/>
        <w:keepLines w:val="0"/>
        <w:keepNext w:val="0"/>
        <w:pageBreakBefore w:val="0"/>
        <w:spacing w:line="288" w:lineRule="auto"/>
        <w:widowControl w:val="off"/>
        <w:rPr>
          <w:rFonts w:hint="eastAsia"/>
          <w:color w:val="auto"/>
          <w:lang w:val="en-US" w:eastAsia="zh-CN"/>
        </w:rPr>
      </w:pPr>
      <w:r>
        <w:rPr>
          <w:rFonts w:hint="eastAsia" w:ascii="宋体" w:hAnsi="宋体"/>
          <w:b/>
          <w:bCs/>
          <w:color w:val="auto"/>
          <w:sz w:val="24"/>
          <w:szCs w:val="24"/>
          <w:highlight w:val="none"/>
          <w:lang w:val="en-US" w:eastAsia="zh-CN"/>
        </w:rPr>
        <w:t xml:space="preserve">7、</w:t>
      </w:r>
      <w:r>
        <w:rPr>
          <w:rFonts w:ascii="宋体" w:hAnsi="宋体" w:eastAsia="宋体"/>
          <w:b/>
          <w:bCs/>
          <w:color w:val="auto"/>
          <w:sz w:val="24"/>
          <w:szCs w:val="24"/>
          <w:highlight w:val="none"/>
          <w:lang w:val="en-US" w:eastAsia="zh-CN"/>
        </w:rPr>
        <w:t xml:space="preserve">分项价格表（具有标价的工程量清单与报价表）（电子签章，格式见工程量清单）；</w:t>
      </w:r>
      <w:r/>
    </w:p>
    <w:p>
      <w:pPr>
        <w:pStyle w:val="1170"/>
        <w:ind w:left="0" w:right="0" w:firstLine="0"/>
        <w:keepLines w:val="0"/>
        <w:keepNext w:val="0"/>
        <w:pageBreakBefore w:val="0"/>
        <w:spacing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（四）综合评审评分项</w:t>
      </w:r>
      <w:r/>
    </w:p>
    <w:p>
      <w:pPr>
        <w:pStyle w:val="1017"/>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1、技术部分</w:t>
      </w:r>
      <w:r/>
    </w:p>
    <w:p>
      <w:pPr>
        <w:pStyle w:val="1017"/>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1.1《施工方案》（要求见《磋商文件》附件2、《项目要求（采购需求）》及附件1、《评分细则》）；</w:t>
      </w:r>
      <w:r/>
    </w:p>
    <w:p>
      <w:pPr>
        <w:pStyle w:val="1017"/>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2、商务部分</w:t>
      </w:r>
      <w:r/>
    </w:p>
    <w:p>
      <w:pPr>
        <w:pStyle w:val="1017"/>
        <w:spacing w:line="360" w:lineRule="auto"/>
        <w:rPr>
          <w:rFonts w:ascii="宋体" w:hAnsi="宋体" w:eastAsia="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2.1具体</w:t>
      </w:r>
      <w:r>
        <w:rPr>
          <w:rFonts w:hint="eastAsia" w:ascii="宋体" w:hAnsi="宋体" w:eastAsia="宋体"/>
          <w:b w:val="0"/>
          <w:bCs w:val="0"/>
          <w:color w:val="auto"/>
          <w:sz w:val="24"/>
          <w:szCs w:val="24"/>
          <w:highlight w:val="none"/>
          <w:lang w:val="en-US" w:eastAsia="zh-CN"/>
        </w:rPr>
        <w:t xml:space="preserve">要求见</w:t>
      </w:r>
      <w:r>
        <w:rPr>
          <w:rFonts w:hint="eastAsia" w:ascii="宋体" w:hAnsi="宋体"/>
          <w:b w:val="0"/>
          <w:bCs w:val="0"/>
          <w:color w:val="auto"/>
          <w:sz w:val="24"/>
          <w:szCs w:val="24"/>
          <w:highlight w:val="none"/>
          <w:lang w:val="en-US" w:eastAsia="zh-CN"/>
        </w:rPr>
        <w:t xml:space="preserve">《磋商文件》附件1、《评分细则》；</w:t>
      </w:r>
      <w:r/>
    </w:p>
    <w:p>
      <w:pPr>
        <w:pStyle w:val="1017"/>
        <w:spacing w:line="360" w:lineRule="auto"/>
        <w:rPr>
          <w:rFonts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2.2</w:t>
      </w:r>
      <w:r>
        <w:rPr>
          <w:rFonts w:ascii="宋体" w:hAnsi="宋体" w:eastAsia="宋体"/>
          <w:b w:val="0"/>
          <w:bCs w:val="0"/>
          <w:color w:val="auto"/>
          <w:sz w:val="24"/>
          <w:szCs w:val="24"/>
          <w:highlight w:val="none"/>
          <w:lang w:val="en-US" w:eastAsia="zh-CN"/>
        </w:rPr>
        <w:t xml:space="preserve">评分细则中评分得分需提供的相关证明文件原件扫描件或供应商认为需要提供的其他资料扫描件。</w:t>
      </w:r>
      <w:r/>
    </w:p>
    <w:p>
      <w:pPr>
        <w:pStyle w:val="1017"/>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（五）价格折扣文件格式</w:t>
      </w:r>
      <w:r/>
    </w:p>
    <w:p>
      <w:pPr>
        <w:pStyle w:val="1017"/>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1、企业报价折扣证明：</w:t>
      </w:r>
      <w:r>
        <w:rPr>
          <w:rFonts w:hint="eastAsia" w:ascii="宋体" w:hAnsi="宋体" w:eastAsia="宋体"/>
          <w:b/>
          <w:bCs/>
          <w:color w:val="auto"/>
          <w:sz w:val="24"/>
          <w:szCs w:val="24"/>
          <w:highlight w:val="none"/>
          <w:lang w:val="en-US" w:eastAsia="zh-CN"/>
        </w:rPr>
        <w:t xml:space="preserve">无。</w:t>
      </w:r>
      <w:r/>
    </w:p>
    <w:p>
      <w:pPr>
        <w:pStyle w:val="1017"/>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（六）</w:t>
      </w:r>
      <w:r>
        <w:rPr>
          <w:rFonts w:ascii="宋体" w:hAnsi="宋体" w:eastAsia="宋体"/>
          <w:b/>
          <w:bCs/>
          <w:color w:val="auto"/>
          <w:sz w:val="24"/>
          <w:szCs w:val="24"/>
          <w:highlight w:val="none"/>
          <w:lang w:val="en-US" w:eastAsia="zh-CN"/>
        </w:rPr>
        <w:t xml:space="preserve">提交的首次响应文件的密封、签署、盖章要求：</w:t>
      </w:r>
      <w:r/>
    </w:p>
    <w:p>
      <w:pPr>
        <w:pStyle w:val="1015"/>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密封（加密）要求：</w:t>
      </w:r>
      <w:r/>
    </w:p>
    <w:p>
      <w:pPr>
        <w:pStyle w:val="1015"/>
        <w:ind w:right="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15"/>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签署要求：</w:t>
      </w:r>
      <w:r>
        <w:rPr>
          <w:rFonts w:ascii="宋体" w:hAnsi="宋体"/>
          <w:b/>
          <w:bCs/>
          <w:color w:val="auto"/>
          <w:sz w:val="24"/>
          <w:highlight w:val="none"/>
        </w:rPr>
        <w:t xml:space="preserve">特别提醒：竞争性磋商文件中如需“被授权代表签字或盖章”，供应商可打印成文档，签字或盖章后再扫描上传，最后再电子签章。</w:t>
      </w:r>
      <w:r>
        <w:rPr>
          <w:rFonts w:ascii="宋体" w:hAnsi="宋体"/>
          <w:color w:val="auto"/>
          <w:sz w:val="24"/>
          <w:highlight w:val="none"/>
        </w:rPr>
        <w:t xml:space="preserve">见《磋商文件》附件中相关格式要求。</w:t>
      </w:r>
      <w:r/>
    </w:p>
    <w:p>
      <w:pPr>
        <w:pStyle w:val="1015"/>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1015"/>
        <w:ind w:right="0"/>
        <w:keepLines w:val="0"/>
        <w:keepNext w:val="0"/>
        <w:pageBreakBefore w:val="0"/>
        <w:spacing w:line="312" w:lineRule="auto"/>
        <w:widowControl/>
        <w:rPr>
          <w:rFonts w:ascii="宋体" w:hAnsi="宋体"/>
          <w:b/>
          <w:bCs/>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ascii="宋体" w:hAnsi="宋体"/>
          <w:b/>
          <w:bCs/>
          <w:color w:val="auto"/>
          <w:sz w:val="24"/>
          <w:highlight w:val="none"/>
        </w:rPr>
        <w:t xml:space="preserve">通过“苏采云”系统提交政府采购客户端工具导出加密的响应文件（后缀名为zip）。响应文件不得超过150M！</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（1）供应商应当按照《磋商文件》的要求编制响应文件，并对其提交的响应文件的真实性、合法性承担法律责任。</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pStyle w:val="1015"/>
        <w:ind w:right="0"/>
        <w:keepLines w:val="0"/>
        <w:keepNext w:val="0"/>
        <w:pageBreakBefore w:val="0"/>
        <w:spacing w:line="312" w:lineRule="auto"/>
        <w:rPr>
          <w:rFonts w:ascii="宋体" w:hAnsi="宋体"/>
          <w:b/>
          <w:bCs/>
          <w:color w:val="auto"/>
          <w:sz w:val="24"/>
          <w:highlight w:val="none"/>
        </w:rPr>
      </w:pPr>
      <w:r>
        <w:rPr>
          <w:rFonts w:hint="eastAsia" w:ascii="宋体" w:hAnsi="宋体"/>
          <w:b/>
          <w:bCs/>
          <w:color w:val="auto"/>
          <w:sz w:val="24"/>
          <w:highlight w:val="none"/>
          <w:lang w:eastAsia="zh-CN"/>
        </w:rPr>
        <w:t xml:space="preserve">（七）</w:t>
      </w:r>
      <w:r>
        <w:rPr>
          <w:rFonts w:ascii="宋体" w:hAnsi="宋体"/>
          <w:b/>
          <w:bCs/>
          <w:color w:val="auto"/>
          <w:sz w:val="24"/>
          <w:highlight w:val="none"/>
        </w:rPr>
        <w:t xml:space="preserve">政府采购政策要求：</w:t>
      </w:r>
      <w:r/>
    </w:p>
    <w:p>
      <w:pPr>
        <w:pStyle w:val="1015"/>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ascii="宋体" w:hAnsi="宋体"/>
          <w:color w:val="auto"/>
          <w:sz w:val="24"/>
          <w:highlight w:val="none"/>
          <w:lang w:val="en-US" w:eastAsia="zh-CN"/>
        </w:rPr>
        <w:t xml:space="preserve">、</w:t>
      </w:r>
      <w:r>
        <w:rPr>
          <w:rFonts w:ascii="宋体" w:hAnsi="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1015"/>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、供应商为监狱企业的，提供省级以上监狱管理局、戒毒管理局（含新疆生产建设兵团）出具的属于监狱企业的证明文件扫描件。</w:t>
      </w:r>
      <w:r/>
    </w:p>
    <w:p>
      <w:pPr>
        <w:pStyle w:val="1015"/>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注：具体以《财政部司法部关于政府采购支持监狱企业发展有关问题的通知》（财库〔2014〕68号）的规定为准。</w:t>
      </w:r>
      <w:r/>
    </w:p>
    <w:p>
      <w:pPr>
        <w:pStyle w:val="1015"/>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、供应商为享受政府采购支持政策的残疾人福利性单位的，提供《残疾人福利性单位声明函》原件（加盖电子签章，格式见《磋商文件》附件）。</w:t>
      </w:r>
      <w:r/>
    </w:p>
    <w:p>
      <w:pPr>
        <w:pStyle w:val="1015"/>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享受政府采购支持政策的残疾人福利性单位应当同时满足以下条件：</w:t>
      </w:r>
      <w:r/>
    </w:p>
    <w:p>
      <w:pPr>
        <w:pStyle w:val="1015"/>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（一）安置的残疾人占本单位在职职工人数的比例不低于25%（含25%），并且安置的残疾人人数不少于10人（含10人）；</w:t>
      </w:r>
      <w:r/>
    </w:p>
    <w:p>
      <w:pPr>
        <w:pStyle w:val="1015"/>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（二）依法与安置的每位残疾人签订了一年以上（含一年）的劳动合同或服务协议；</w:t>
      </w:r>
      <w:r/>
    </w:p>
    <w:p>
      <w:pPr>
        <w:pStyle w:val="1015"/>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（三）为安置的每位残疾人按月足额缴纳了基本养老保险、基本医疗保险、失业保险、工伤保险和生育保险等社会保险费；</w:t>
      </w:r>
      <w:r/>
    </w:p>
    <w:p>
      <w:pPr>
        <w:pStyle w:val="1015"/>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（四）通过银行等金融机构向安置的每位残疾人，按月支付了不低于单位所在区县适用的经省级人民政府批准的月最低工资标准的工资；</w:t>
      </w:r>
      <w:r/>
    </w:p>
    <w:p>
      <w:pPr>
        <w:pStyle w:val="1015"/>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1015"/>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具体以《三部门联合发布关于促进残疾人就业政府采购政策的通知》（财库〔2017〕141号）规定为准。</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、所投产品的环境标志产品认证证书扫描件（如有）。</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（1）所投产品属于《环境标志产品政府采购品目清单》（由财政部 生态环境部印发）范围的，响应文件中提供（如有）所投产品的国家确定的认证机构出具的、处于有效期之内（即“开标时间”当天在有效期之内）的环境标志产品认证证书扫描件。</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（2）环境标志产品认证证书扫描件是否符合要求，采购人评标时查询中国政府采购网（www.ccgp.gov.cn）相关内容后确定。</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、所投产品的节能产品认证证书扫描件（如有）。</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（1）所投产品属于《节能产品政府采购品目清单》（由财政部 发展改革委印发）范围的，响应文件中提供（如有）所投产品的国家确定的认证机构出具的、处于有效期之内（即“开标时间”当天在有效期之内）的节能产品认证证书扫描件。</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（2）节能产品认证证书扫描件是否符合要求，采购人评标时查询中国政府采购网（www.ccgp.gov.cn）相关内容后确定。</w:t>
      </w:r>
      <w:r/>
    </w:p>
    <w:p>
      <w:pPr>
        <w:pStyle w:val="1015"/>
        <w:jc w:val="center"/>
        <w:spacing w:line="360" w:lineRule="auto"/>
        <w:rPr>
          <w:rFonts w:ascii="宋体" w:hAnsi="宋体"/>
          <w:color w:val="auto"/>
          <w:sz w:val="24"/>
          <w:highlight w:val="none"/>
        </w:rPr>
      </w:pPr>
      <w:r>
        <w:rPr>
          <w:rFonts w:ascii="宋体" w:hAnsi="宋体"/>
          <w:color w:val="auto"/>
          <w:sz w:val="28"/>
          <w:szCs w:val="28"/>
          <w:highlight w:val="none"/>
        </w:rPr>
        <w:t xml:space="preserve">第三章 磋商相关说明</w:t>
      </w:r>
      <w:r/>
    </w:p>
    <w:p>
      <w:pPr>
        <w:pStyle w:val="1015"/>
        <w:ind w:firstLine="482"/>
        <w:spacing w:line="360" w:lineRule="auto"/>
        <w:rPr>
          <w:rFonts w:ascii="宋体" w:hAnsi="宋体"/>
          <w:color w:val="auto"/>
          <w:sz w:val="24"/>
          <w:highlight w:val="none"/>
        </w:rPr>
      </w:pPr>
      <w:r>
        <w:rPr>
          <w:rFonts w:ascii="宋体" w:hAnsi="宋体"/>
          <w:b/>
          <w:bCs/>
          <w:color w:val="auto"/>
          <w:sz w:val="24"/>
          <w:highlight w:val="none"/>
        </w:rPr>
        <w:t xml:space="preserve">十三、磋商相关说明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（一）磋商要求</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1、被邀请参与磋商的供应商需按本竞争性磋商文件要求的截止时间、方式（地点）提交首次响应文件，同时由法定代表人或授权代表（受托人）通过“苏采云”系统在“开标大厅”等待磋商。</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2、供应商可通过CA数字证书，在首次响应文件开启时间后，使用CA数字证书在规定时间内解密各自响应文件。</w:t>
      </w:r>
      <w:r/>
    </w:p>
    <w:p>
      <w:pPr>
        <w:pStyle w:val="1015"/>
        <w:ind w:firstLine="482"/>
        <w:spacing w:line="360" w:lineRule="auto"/>
        <w:rPr>
          <w:rFonts w:ascii="宋体" w:hAnsi="宋体"/>
          <w:color w:val="auto"/>
          <w:sz w:val="24"/>
          <w:highlight w:val="none"/>
        </w:rPr>
      </w:pPr>
      <w:r>
        <w:rPr>
          <w:rFonts w:ascii="宋体" w:hAnsi="宋体"/>
          <w:b/>
          <w:color w:val="auto"/>
          <w:sz w:val="24"/>
          <w:highlight w:val="none"/>
        </w:rPr>
        <w:t xml:space="preserve">3、供应商的授权代表或法定代表人须全程守候在“苏采云”系统开标大厅，并确保视频设备正常使用。</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4、磋商顺序按照电子标书解密先后时间进行，解密时间相同的，不分先后顺序。</w:t>
      </w:r>
      <w:r/>
    </w:p>
    <w:p>
      <w:pPr>
        <w:pStyle w:val="1015"/>
        <w:ind w:firstLine="482"/>
        <w:spacing w:line="360" w:lineRule="auto"/>
        <w:rPr>
          <w:rFonts w:ascii="宋体" w:hAnsi="宋体"/>
          <w:color w:val="auto"/>
          <w:sz w:val="24"/>
          <w:highlight w:val="none"/>
        </w:rPr>
      </w:pPr>
      <w:r>
        <w:rPr>
          <w:rFonts w:ascii="宋体" w:hAnsi="宋体"/>
          <w:b/>
          <w:bCs/>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eastAsia="宋体" w:cs="宋体"/>
          <w:b/>
          <w:bCs/>
          <w:color w:val="auto"/>
          <w:sz w:val="24"/>
          <w:szCs w:val="24"/>
          <w:lang w:eastAsia="zh-CN"/>
        </w:rPr>
        <w:t xml:space="preserve">参与视频磋商的供应商一端参与的人员将均被视为是供应商的授权委托人或法定代表人。</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6、未在规定时间内进行答疑澄清的，视同放弃澄清。</w:t>
      </w:r>
      <w:r/>
    </w:p>
    <w:p>
      <w:pPr>
        <w:ind w:right="29" w:firstLine="480"/>
        <w:spacing w:line="360" w:lineRule="auto"/>
        <w:rPr>
          <w:rFonts w:ascii="宋体" w:hAnsi="宋体" w:cs="宋体"/>
          <w:b/>
          <w:bCs/>
          <w:color w:val="auto"/>
          <w:sz w:val="24"/>
        </w:rPr>
      </w:pPr>
      <w:r>
        <w:rPr>
          <w:rFonts w:hint="eastAsia" w:ascii="宋体" w:hAnsi="宋体" w:cs="宋体"/>
          <w:b/>
          <w:bCs/>
          <w:color w:val="auto"/>
          <w:sz w:val="24"/>
        </w:rPr>
        <w:t xml:space="preserve">7</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未在规定时间内进行报价的，视为响应无效。</w:t>
      </w:r>
      <w:r/>
    </w:p>
    <w:p>
      <w:pPr>
        <w:pStyle w:val="1015"/>
        <w:ind w:firstLine="480"/>
        <w:spacing w:line="360" w:lineRule="auto"/>
        <w:rPr>
          <w:rFonts w:hint="eastAsia" w:ascii="宋体" w:hAnsi="宋体" w:cstheme="minorEastAsia"/>
          <w:b/>
          <w:bCs/>
          <w:color w:val="auto"/>
          <w:sz w:val="24"/>
        </w:rPr>
      </w:pPr>
      <w:r>
        <w:rPr>
          <w:rFonts w:hint="eastAsia" w:ascii="宋体" w:hAnsi="宋体" w:cstheme="minorEastAsia"/>
          <w:b/>
          <w:bCs/>
          <w:color w:val="auto"/>
          <w:sz w:val="24"/>
          <w:lang w:eastAsia="zh-CN"/>
        </w:rPr>
        <w:t xml:space="preserve">注</w:t>
      </w:r>
      <w:r>
        <w:rPr>
          <w:rFonts w:hint="eastAsia" w:ascii="宋体" w:hAnsi="宋体" w:cstheme="minorEastAsia"/>
          <w:b/>
          <w:bCs/>
          <w:color w:val="auto"/>
          <w:sz w:val="24"/>
        </w:rPr>
        <w:t xml:space="preserve">：各供应商在未进行第二次报价前，请不要离开开标系统，随时接受磋商小组</w:t>
      </w:r>
      <w:r>
        <w:rPr>
          <w:rFonts w:hint="eastAsia" w:ascii="宋体" w:hAnsi="宋体" w:cstheme="minorEastAsia"/>
          <w:b/>
          <w:bCs/>
          <w:color w:val="auto"/>
          <w:sz w:val="24"/>
          <w:lang w:eastAsia="zh-CN"/>
        </w:rPr>
        <w:t xml:space="preserve">系统</w:t>
      </w:r>
      <w:r>
        <w:rPr>
          <w:rFonts w:hint="eastAsia" w:ascii="宋体" w:hAnsi="宋体" w:cstheme="minorEastAsia"/>
          <w:b/>
          <w:bCs/>
          <w:color w:val="auto"/>
          <w:sz w:val="24"/>
        </w:rPr>
        <w:t xml:space="preserve">提出的二次报价</w:t>
      </w:r>
      <w:r>
        <w:rPr>
          <w:rFonts w:hint="eastAsia" w:ascii="宋体" w:hAnsi="宋体" w:cstheme="minorEastAsia"/>
          <w:b/>
          <w:bCs/>
          <w:color w:val="auto"/>
          <w:sz w:val="24"/>
          <w:lang w:eastAsia="zh-CN"/>
        </w:rPr>
        <w:t xml:space="preserve">要求</w:t>
      </w:r>
      <w:r>
        <w:rPr>
          <w:rFonts w:hint="eastAsia" w:ascii="宋体" w:hAnsi="宋体" w:cstheme="minorEastAsia"/>
          <w:b/>
          <w:bCs/>
          <w:color w:val="auto"/>
          <w:sz w:val="24"/>
        </w:rPr>
        <w:t xml:space="preserve">，因供应商未能及时二次报价而引起的废标及损失，由供应商负责。</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8、被邀请参与磋商的供应商如未按上述磋商要求执行，视同放弃磋商的权利。</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（二）评审程序</w:t>
      </w:r>
      <w:r/>
    </w:p>
    <w:p>
      <w:pPr>
        <w:ind w:left="2" w:right="29"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rPr>
          <w:rFonts w:hint="default" w:ascii="宋体" w:hAnsi="宋体" w:eastAsia="宋体" w:cs="Times New Roman"/>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left="2" w:right="29"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rPr>
          <w:rFonts w:hint="default" w:ascii="宋体" w:hAnsi="宋体" w:eastAsia="宋体" w:cs="Times New Roman"/>
          <w:color w:val="auto"/>
          <w:sz w:val="24"/>
          <w:szCs w:val="24"/>
          <w:highlight w:val="non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项目施工方案优劣（得分）顺序推荐。</w:t>
      </w:r>
      <w:r/>
    </w:p>
    <w:p>
      <w:pPr>
        <w:ind w:left="2" w:right="29"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w:t>
      </w:r>
      <w:r>
        <w:rPr>
          <w:rFonts w:hint="default" w:ascii="宋体" w:hAnsi="宋体" w:eastAsia="宋体" w:cs="Times New Roman"/>
          <w:color w:val="auto"/>
          <w:sz w:val="24"/>
          <w:szCs w:val="24"/>
          <w:highlight w:val="non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Times New Roman"/>
          <w:b/>
          <w:bCs/>
          <w:color w:val="auto"/>
          <w:sz w:val="24"/>
          <w:highlight w:val="none"/>
          <w:lang w:val="en-US" w:eastAsia="zh-CN"/>
        </w:rPr>
        <w:t xml:space="preserve">4、</w:t>
      </w:r>
      <w:r>
        <w:rPr>
          <w:rFonts w:hint="eastAsia" w:ascii="宋体" w:hAnsi="宋体" w:eastAsia="宋体" w:cs="宋体"/>
          <w:b/>
          <w:bCs/>
          <w:color w:val="auto"/>
          <w:sz w:val="24"/>
          <w:highlight w:val="none"/>
          <w:lang w:eastAsia="zh-CN"/>
        </w:rPr>
        <w:t xml:space="preserve">实施政府采购异常低价审查的有关要求:</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eastAsia="zh-CN"/>
        </w:rPr>
        <w:t xml:space="preserve">)评审过程中出现下列情形之一的，磋商小组应当启动异常低价投标(响应)审查程序:</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①投标(响应)报价低于采购项目预算50%的，即投标(响应)报价&lt;采购项目预算</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eastAsia="zh-CN"/>
        </w:rPr>
        <w:t xml:space="preserve">50%;</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②投标(响应)报价低于采购项目最高限价45%的，即投标(响应)报价&lt;采购项目最高限价</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eastAsia="zh-CN"/>
        </w:rPr>
        <w:t xml:space="preserve">45%;</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③磋商小组认定的供应商报价过低、有可能影响产品质量或者不能诚信履约的其他情形。</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spacing w:line="360" w:lineRule="auto"/>
        <w:rPr>
          <w:rFonts w:hint="eastAsia" w:ascii="Times New Roman" w:hAnsi="Times New Roman" w:eastAsia="仿宋_GB2312" w:cs="Times New Roman"/>
          <w:color w:val="auto"/>
          <w:lang w:val="en-US"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eastAsia="zh-CN"/>
        </w:rPr>
        <w:t xml:space="preserve">)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w:t>
      </w:r>
      <w:r>
        <w:rPr>
          <w:rFonts w:hint="eastAsia" w:ascii="宋体" w:hAnsi="宋体" w:eastAsia="宋体" w:cs="宋体"/>
          <w:b/>
          <w:bCs/>
          <w:color w:val="auto"/>
          <w:sz w:val="24"/>
          <w:highlight w:val="none"/>
          <w:lang w:val="en-US" w:eastAsia="zh-CN"/>
        </w:rPr>
        <w:t xml:space="preserve">部门。</w:t>
      </w:r>
      <w:r/>
    </w:p>
    <w:p>
      <w:pPr>
        <w:ind w:firstLine="480"/>
        <w:jc w:val="both"/>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十四、评审方法和评审标准</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1、评审方法：综合评分法</w:t>
      </w:r>
      <w:r/>
    </w:p>
    <w:p>
      <w:pPr>
        <w:pStyle w:val="1015"/>
        <w:ind w:left="2" w:right="29" w:firstLine="480"/>
        <w:spacing w:line="360" w:lineRule="auto"/>
        <w:rPr>
          <w:rFonts w:ascii="宋体" w:hAnsi="宋体"/>
          <w:color w:val="auto"/>
          <w:sz w:val="24"/>
          <w:highlight w:val="none"/>
        </w:rPr>
      </w:pPr>
      <w:r>
        <w:rPr>
          <w:rFonts w:ascii="宋体" w:hAnsi="宋体"/>
          <w:color w:val="auto"/>
          <w:sz w:val="24"/>
          <w:highlight w:val="none"/>
        </w:rPr>
        <w:t xml:space="preserve">2、评审标准：详见《磋商文件》附件1、《评分细则》</w:t>
      </w:r>
      <w:r/>
    </w:p>
    <w:p>
      <w:pPr>
        <w:pStyle w:val="1015"/>
        <w:ind w:left="2" w:right="29" w:firstLine="480"/>
        <w:spacing w:line="360" w:lineRule="auto"/>
        <w:rPr>
          <w:rFonts w:ascii="宋体" w:hAnsi="宋体"/>
          <w:color w:val="auto"/>
          <w:sz w:val="24"/>
          <w:highlight w:val="none"/>
        </w:rPr>
      </w:pPr>
      <w:r>
        <w:rPr>
          <w:rFonts w:ascii="宋体" w:hAnsi="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15"/>
        <w:ind w:left="2" w:right="29" w:firstLine="480"/>
        <w:spacing w:line="360" w:lineRule="auto"/>
        <w:rPr>
          <w:rFonts w:ascii="宋体" w:hAnsi="宋体"/>
          <w:color w:val="auto"/>
          <w:sz w:val="24"/>
          <w:highlight w:val="none"/>
        </w:rPr>
      </w:pPr>
      <w:r>
        <w:rPr>
          <w:rFonts w:ascii="宋体" w:hAnsi="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15"/>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十五、磋商过程中可能实质性变动的内容：在磋商过程中，磋商小组可以根据《磋商文件》和磋商情况实质性变动采购需求中的技术、服务要求以及合同草案条款。</w:t>
      </w:r>
      <w:r/>
    </w:p>
    <w:p>
      <w:pPr>
        <w:pStyle w:val="1015"/>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六、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15"/>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第四章 确定成交供应商及合同签订等</w:t>
      </w:r>
      <w:r/>
    </w:p>
    <w:p>
      <w:pPr>
        <w:pStyle w:val="1015"/>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七、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015"/>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十八、采购人与成交供应商应当在成交通知书发出之日起30日内，按照《磋商文件》确定的合同文本以及采购标的、规格型号、采购金额、采购数量、技术和服务要求等事项签订政府采购合同。</w:t>
      </w:r>
      <w:r/>
    </w:p>
    <w:p>
      <w:pPr>
        <w:pStyle w:val="1015"/>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15"/>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十九、成交供应商在收到成交通知书时，须向</w:t>
      </w:r>
      <w:r>
        <w:rPr>
          <w:rFonts w:hint="eastAsia" w:ascii="宋体" w:hAnsi="宋体"/>
          <w:color w:val="auto"/>
          <w:sz w:val="24"/>
          <w:highlight w:val="none"/>
          <w:lang w:eastAsia="zh-CN"/>
        </w:rPr>
        <w:t xml:space="preserve">徐州天平建设监理咨询有限公司</w:t>
      </w:r>
      <w:r>
        <w:rPr>
          <w:rFonts w:ascii="宋体" w:hAnsi="宋体"/>
          <w:color w:val="auto"/>
          <w:sz w:val="24"/>
          <w:highlight w:val="none"/>
        </w:rPr>
        <w:t xml:space="preserve">提交纸质投标文件3份。</w:t>
      </w:r>
      <w:r/>
    </w:p>
    <w:p>
      <w:pPr>
        <w:pStyle w:val="1015"/>
        <w:ind w:firstLine="480"/>
        <w:jc w:val="left"/>
        <w:spacing w:line="360" w:lineRule="auto"/>
        <w:rPr>
          <w:rFonts w:ascii="宋体" w:hAnsi="宋体"/>
          <w:color w:val="auto"/>
          <w:sz w:val="24"/>
          <w:highlight w:val="none"/>
        </w:rPr>
      </w:pPr>
      <w:r>
        <w:rPr>
          <w:rFonts w:ascii="宋体" w:hAnsi="宋体"/>
          <w:color w:val="auto"/>
          <w:sz w:val="24"/>
          <w:highlight w:val="none"/>
        </w:rPr>
        <w:t xml:space="preserve">二十、</w:t>
      </w:r>
      <w:r>
        <w:rPr>
          <w:rFonts w:ascii="宋体" w:hAnsi="宋体"/>
          <w:bCs/>
          <w:color w:val="auto"/>
          <w:sz w:val="24"/>
          <w:highlight w:val="none"/>
        </w:rPr>
        <w:t xml:space="preserve">供应商应对响应文件的合法性、真实性负责。</w:t>
      </w:r>
      <w:r>
        <w:rPr>
          <w:rFonts w:ascii="宋体" w:hAnsi="宋体"/>
          <w:color w:val="auto"/>
          <w:sz w:val="24"/>
          <w:highlight w:val="none"/>
        </w:rPr>
        <w:t xml:space="preserve">签订合同前，成交供应商必须向采购人提交其响应文件中所有扫描件的原件，采购人核查（核对）无误后，签订合同。如成交供应商不能在采购人规定的时间内向采购人提供原件，将被采购人视为放弃中标（成交）资格。</w:t>
      </w:r>
      <w:r/>
    </w:p>
    <w:p>
      <w:pPr>
        <w:pStyle w:val="1015"/>
        <w:jc w:val="center"/>
        <w:spacing w:line="360" w:lineRule="auto"/>
        <w:widowControl/>
        <w:rPr>
          <w:rFonts w:ascii="宋体" w:hAnsi="宋体"/>
          <w:color w:val="auto"/>
          <w:sz w:val="24"/>
          <w:highlight w:val="none"/>
        </w:rPr>
      </w:pPr>
      <w:r>
        <w:rPr>
          <w:rFonts w:ascii="宋体" w:hAnsi="宋体"/>
          <w:color w:val="auto"/>
          <w:sz w:val="28"/>
          <w:szCs w:val="28"/>
          <w:highlight w:val="none"/>
        </w:rPr>
        <w:t xml:space="preserve">第五章 磋商文件的澄清或者修改</w:t>
      </w:r>
      <w:r/>
    </w:p>
    <w:p>
      <w:pPr>
        <w:pStyle w:val="1015"/>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二十一、《磋商文件》的澄清或者修改</w:t>
      </w:r>
      <w:r/>
    </w:p>
    <w:p>
      <w:pPr>
        <w:pStyle w:val="1015"/>
        <w:ind w:firstLine="480"/>
        <w:jc w:val="left"/>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15"/>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第六章 询问和质疑</w:t>
      </w:r>
      <w:r/>
    </w:p>
    <w:p>
      <w:pPr>
        <w:pStyle w:val="1015"/>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二十二、询问和质疑</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1015"/>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质疑接收人：</w:t>
      </w:r>
      <w:r>
        <w:rPr>
          <w:rFonts w:hint="eastAsia" w:ascii="宋体" w:hAnsi="宋体"/>
          <w:color w:val="auto"/>
          <w:sz w:val="24"/>
          <w:highlight w:val="none"/>
          <w:lang w:val="en-US" w:eastAsia="zh-CN"/>
        </w:rPr>
        <w:t xml:space="preserve">李喆 </w:t>
      </w:r>
      <w:r>
        <w:rPr>
          <w:rFonts w:ascii="宋体" w:hAnsi="宋体"/>
          <w:color w:val="auto"/>
          <w:sz w:val="24"/>
          <w:highlight w:val="none"/>
        </w:rPr>
        <w:t xml:space="preserve">     联系电话：</w:t>
      </w:r>
      <w:r>
        <w:rPr>
          <w:rFonts w:hint="eastAsia" w:ascii="宋体" w:hAnsi="宋体"/>
          <w:color w:val="auto"/>
          <w:sz w:val="24"/>
          <w:highlight w:val="none"/>
          <w:lang w:val="en-US" w:eastAsia="zh-CN"/>
        </w:rPr>
        <w:t xml:space="preserve">0516-83400586 </w:t>
      </w:r>
      <w:r/>
    </w:p>
    <w:p>
      <w:pPr>
        <w:pStyle w:val="1015"/>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val="en-US" w:eastAsia="zh-CN"/>
        </w:rPr>
        <w:t xml:space="preserve">徐州市铜山区南洋国际商城A座9楼</w:t>
      </w:r>
      <w:r/>
    </w:p>
    <w:p>
      <w:pPr>
        <w:pStyle w:val="1015"/>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第七章 其他</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1、代理服务费由成交人向采购代理机构支付，收取标准见附件。</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2、成交结果在徐州政府采购网http://218.3.177.171:8088/上公布。</w:t>
      </w:r>
      <w:r/>
    </w:p>
    <w:p>
      <w:pPr>
        <w:pStyle w:val="1015"/>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3、采购人：</w:t>
      </w:r>
      <w:r>
        <w:rPr>
          <w:rFonts w:hint="eastAsia" w:ascii="宋体" w:hAnsi="宋体"/>
          <w:color w:val="auto"/>
          <w:sz w:val="24"/>
          <w:highlight w:val="none"/>
          <w:lang w:eastAsia="zh-CN"/>
        </w:rPr>
        <w:t xml:space="preserve">徐州市铜山区新区街道办事处</w:t>
      </w:r>
      <w:r/>
    </w:p>
    <w:p>
      <w:pPr>
        <w:pStyle w:val="1015"/>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徐州市铜山区新区街道</w:t>
      </w:r>
      <w:r/>
    </w:p>
    <w:p>
      <w:pPr>
        <w:pStyle w:val="1015"/>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t xml:space="preserve">联系人：</w:t>
      </w:r>
      <w:bookmarkStart w:id="8" w:name="OLE_LINK5"/>
      <w:r>
        <w:rPr>
          <w:rFonts w:hint="eastAsia" w:ascii="宋体" w:hAnsi="宋体" w:eastAsia="宋体" w:cs="宋体"/>
          <w:color w:val="auto"/>
          <w:sz w:val="24"/>
          <w:highlight w:val="none"/>
          <w:lang w:val="en-US" w:eastAsia="zh-CN"/>
        </w:rPr>
        <w:t xml:space="preserve">吴兵兵</w:t>
      </w:r>
      <w:bookmarkEnd w:id="8"/>
      <w:r>
        <w:rPr>
          <w:rFonts w:hint="eastAsia" w:ascii="宋体" w:hAnsi="宋体"/>
          <w:color w:val="auto"/>
          <w:sz w:val="24"/>
          <w:highlight w:val="none"/>
          <w:lang w:val="en-US" w:eastAsia="zh-CN"/>
        </w:rPr>
        <w:t xml:space="preserve">  </w:t>
      </w:r>
      <w:r/>
    </w:p>
    <w:p>
      <w:pPr>
        <w:pStyle w:val="1015"/>
        <w:ind w:firstLine="48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eastAsia="zh-CN"/>
        </w:rPr>
        <w:t xml:space="preserve">联系电话：</w:t>
      </w:r>
      <w:bookmarkStart w:id="9" w:name="OLE_LINK6"/>
      <w:r>
        <w:rPr>
          <w:rFonts w:hint="eastAsia" w:ascii="宋体" w:hAnsi="宋体" w:eastAsia="宋体" w:cs="宋体"/>
          <w:color w:val="auto"/>
          <w:sz w:val="24"/>
          <w:highlight w:val="none"/>
          <w:lang w:val="en-US" w:eastAsia="zh-CN"/>
        </w:rPr>
        <w:t xml:space="preserve">13912035311</w:t>
      </w:r>
      <w:bookmarkEnd w:id="9"/>
      <w:r>
        <w:rPr>
          <w:rFonts w:hint="eastAsia" w:ascii="宋体" w:hAnsi="宋体"/>
          <w:color w:val="auto"/>
          <w:sz w:val="24"/>
          <w:highlight w:val="none"/>
          <w:lang w:val="en-US" w:eastAsia="zh-CN"/>
        </w:rPr>
        <w:t xml:space="preserve">  </w:t>
      </w:r>
      <w:r/>
    </w:p>
    <w:p>
      <w:pPr>
        <w:pStyle w:val="1015"/>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4、采购代理公司：</w:t>
      </w:r>
      <w:r>
        <w:rPr>
          <w:rFonts w:hint="eastAsia" w:ascii="宋体" w:hAnsi="宋体"/>
          <w:color w:val="auto"/>
          <w:sz w:val="24"/>
          <w:highlight w:val="none"/>
          <w:lang w:eastAsia="zh-CN"/>
        </w:rPr>
        <w:t xml:space="preserve">徐州天平建设监理咨询有限公司</w:t>
      </w:r>
      <w:r/>
    </w:p>
    <w:p>
      <w:pPr>
        <w:pStyle w:val="1015"/>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val="en-US" w:eastAsia="zh-CN"/>
        </w:rPr>
        <w:t xml:space="preserve">徐州市铜山区南洋国际商城A座9楼</w:t>
      </w:r>
      <w:r/>
    </w:p>
    <w:p>
      <w:pPr>
        <w:pStyle w:val="1015"/>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联系人：</w:t>
      </w:r>
      <w:r>
        <w:rPr>
          <w:rFonts w:hint="eastAsia" w:ascii="宋体" w:hAnsi="宋体"/>
          <w:color w:val="auto"/>
          <w:sz w:val="24"/>
          <w:highlight w:val="none"/>
          <w:lang w:val="en-US" w:eastAsia="zh-CN"/>
        </w:rPr>
        <w:t xml:space="preserve">李喆</w:t>
      </w:r>
      <w:r/>
    </w:p>
    <w:p>
      <w:pPr>
        <w:pStyle w:val="1015"/>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电  话：</w:t>
      </w:r>
      <w:bookmarkStart w:id="10" w:name="OLE_LINK1"/>
      <w:r>
        <w:rPr>
          <w:rFonts w:hint="eastAsia" w:ascii="宋体" w:hAnsi="宋体"/>
          <w:color w:val="auto"/>
          <w:sz w:val="24"/>
          <w:highlight w:val="none"/>
          <w:lang w:val="en-US" w:eastAsia="zh-CN"/>
        </w:rPr>
        <w:t xml:space="preserve">0516-83400586</w:t>
      </w:r>
      <w:bookmarkEnd w:id="10"/>
      <w:r/>
      <w:r/>
    </w:p>
    <w:p>
      <w:pPr>
        <w:pStyle w:val="1015"/>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15"/>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15"/>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第八章 附件</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二十四、附件：（附后）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1、《评分细则》</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2、《项目要求（采购需求）》</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3、《磋商报价表》</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分项价格表</w:t>
      </w:r>
      <w:r>
        <w:rPr>
          <w:rFonts w:ascii="宋体" w:hAnsi="宋体"/>
          <w:color w:val="auto"/>
          <w:sz w:val="24"/>
          <w:highlight w:val="none"/>
        </w:rPr>
        <w:t xml:space="preserve">》</w:t>
      </w:r>
      <w:r/>
    </w:p>
    <w:p>
      <w:pPr>
        <w:pStyle w:val="1172"/>
        <w:ind w:firstLine="480"/>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《承包人用于本工程施工的机械设备表》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《承包人主要施工管理人员表》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、《偏离表》</w:t>
      </w:r>
      <w:r/>
    </w:p>
    <w:p>
      <w:pPr>
        <w:ind w:firstLine="480"/>
        <w:spacing w:line="360" w:lineRule="auto"/>
        <w:rPr>
          <w:rFonts w:hint="eastAsia"/>
          <w:color w:val="auto"/>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、《承诺书》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、《授权委托书》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、《预付款保函》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、《代理服务收费标准》</w:t>
      </w:r>
      <w:r/>
    </w:p>
    <w:p>
      <w:pPr>
        <w:pStyle w:val="1015"/>
        <w:numPr>
          <w:ilvl w:val="0"/>
          <w:numId w:val="3"/>
        </w:numPr>
        <w:jc w:val="center"/>
        <w:spacing w:line="0" w:lineRule="atLeast"/>
        <w:rPr>
          <w:rFonts w:ascii="宋体" w:hAnsi="宋体"/>
          <w:b/>
          <w:color w:val="auto"/>
          <w:sz w:val="36"/>
          <w:highlight w:val="none"/>
        </w:rPr>
      </w:pPr>
      <w:r>
        <w:rPr>
          <w:rFonts w:ascii="宋体" w:hAnsi="宋体"/>
          <w:b/>
          <w:color w:val="auto"/>
          <w:sz w:val="36"/>
          <w:highlight w:val="none"/>
        </w:rPr>
        <w:br w:type="page" w:clear="all"/>
      </w:r>
      <w:r>
        <w:rPr>
          <w:rFonts w:ascii="宋体" w:hAnsi="宋体"/>
          <w:b/>
          <w:color w:val="auto"/>
          <w:sz w:val="36"/>
          <w:highlight w:val="none"/>
        </w:rPr>
        <w:t xml:space="preserve">评分细则</w:t>
      </w:r>
      <w:r/>
    </w:p>
    <w:tbl>
      <w:tblPr>
        <w:tblStyle w:val="983"/>
        <w:tblpPr w:horzAnchor="page" w:tblpX="685" w:vertAnchor="text" w:tblpY="418" w:leftFromText="180" w:topFromText="0" w:rightFromText="180" w:bottomFromText="0"/>
        <w:tblW w:w="107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185"/>
        <w:gridCol w:w="8355"/>
      </w:tblGrid>
      <w:tr>
        <w:trPr>
          <w:trHeight w:val="369"/>
        </w:trPr>
        <w:tc>
          <w:tcPr>
            <w:tcBorders>
              <w:top w:val="single" w:color="auto" w:sz="4" w:space="0"/>
              <w:left w:val="single" w:color="auto" w:sz="4" w:space="0"/>
            </w:tcBorders>
            <w:tcW w:w="1230"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序号</w:t>
            </w:r>
            <w:r/>
          </w:p>
        </w:tc>
        <w:tc>
          <w:tcPr>
            <w:tcBorders>
              <w:top w:val="single" w:color="auto" w:sz="4" w:space="0"/>
              <w:left w:val="single" w:color="auto" w:sz="4" w:space="0"/>
            </w:tcBorders>
            <w:tcW w:w="118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b/>
                <w:color w:val="auto"/>
                <w:sz w:val="24"/>
                <w:szCs w:val="24"/>
                <w:highlight w:val="none"/>
              </w:rPr>
              <w:t xml:space="preserve">项目</w:t>
            </w:r>
            <w:r/>
          </w:p>
        </w:tc>
        <w:tc>
          <w:tcPr>
            <w:tcBorders>
              <w:top w:val="single" w:color="auto" w:sz="4" w:space="0"/>
              <w:right w:val="single" w:color="auto" w:sz="4" w:space="0"/>
            </w:tcBorders>
            <w:tcW w:w="8355" w:type="dxa"/>
            <w:textDirection w:val="lrTb"/>
            <w:noWrap w:val="false"/>
          </w:tcPr>
          <w:p>
            <w:pPr>
              <w:jc w:val="center"/>
              <w:rPr>
                <w:rFonts w:ascii="宋体" w:hAnsi="宋体" w:cs="宋体"/>
                <w:color w:val="auto"/>
                <w:sz w:val="24"/>
                <w:szCs w:val="24"/>
                <w:highlight w:val="none"/>
              </w:rPr>
            </w:pPr>
            <w:r>
              <w:rPr>
                <w:rFonts w:hint="eastAsia" w:ascii="宋体" w:hAnsi="宋体" w:cs="宋体"/>
                <w:b/>
                <w:color w:val="auto"/>
                <w:sz w:val="24"/>
                <w:szCs w:val="24"/>
                <w:highlight w:val="none"/>
              </w:rPr>
              <w:t xml:space="preserve">评分办法</w:t>
            </w:r>
            <w:r/>
          </w:p>
        </w:tc>
      </w:tr>
      <w:tr>
        <w:trPr>
          <w:cantSplit/>
          <w:trHeight w:val="878"/>
        </w:trPr>
        <w:tc>
          <w:tcPr>
            <w:tcBorders>
              <w:left w:val="single" w:color="auto" w:sz="4" w:space="0"/>
            </w:tcBorders>
            <w:tcW w:w="123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价格</w:t>
            </w:r>
            <w:r>
              <w:rPr>
                <w:rFonts w:hint="eastAsia" w:ascii="宋体" w:hAnsi="宋体" w:cs="宋体"/>
                <w:color w:val="auto"/>
                <w:sz w:val="22"/>
                <w:szCs w:val="22"/>
                <w:highlight w:val="none"/>
                <w:lang w:eastAsia="zh-CN"/>
              </w:rPr>
              <w:t xml:space="preserve">部分</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20</w:t>
            </w:r>
            <w:r>
              <w:rPr>
                <w:rFonts w:hint="eastAsia" w:ascii="宋体" w:hAnsi="宋体" w:cs="宋体"/>
                <w:color w:val="auto"/>
                <w:sz w:val="22"/>
                <w:szCs w:val="22"/>
                <w:highlight w:val="none"/>
              </w:rPr>
              <w:t xml:space="preserve">分）</w:t>
            </w:r>
            <w:r/>
          </w:p>
        </w:tc>
        <w:tc>
          <w:tcPr>
            <w:tcBorders>
              <w:left w:val="single" w:color="auto" w:sz="4" w:space="0"/>
            </w:tcBorders>
            <w:tcW w:w="1185" w:type="dxa"/>
            <w:vAlign w:val="center"/>
            <w:textDirection w:val="lrTb"/>
            <w:noWrap w:val="false"/>
          </w:tcPr>
          <w:p>
            <w:pPr>
              <w:jc w:val="center"/>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rPr>
              <w:t xml:space="preserve">价格</w:t>
            </w:r>
            <w:r>
              <w:rPr>
                <w:rFonts w:hint="eastAsia" w:ascii="宋体" w:hAnsi="宋体" w:cs="宋体"/>
                <w:color w:val="auto"/>
                <w:sz w:val="22"/>
                <w:szCs w:val="22"/>
                <w:highlight w:val="none"/>
                <w:lang w:eastAsia="zh-CN"/>
              </w:rPr>
              <w:t xml:space="preserve">分</w:t>
            </w:r>
            <w:r/>
          </w:p>
          <w:p>
            <w:pPr>
              <w:jc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20</w:t>
            </w:r>
            <w:r>
              <w:rPr>
                <w:rFonts w:hint="eastAsia" w:ascii="宋体" w:hAnsi="宋体" w:cs="宋体"/>
                <w:color w:val="auto"/>
                <w:sz w:val="22"/>
                <w:szCs w:val="22"/>
                <w:highlight w:val="none"/>
              </w:rPr>
              <w:t xml:space="preserve">分）</w:t>
            </w:r>
            <w:r/>
          </w:p>
        </w:tc>
        <w:tc>
          <w:tcPr>
            <w:tcBorders>
              <w:right w:val="single" w:color="auto" w:sz="4" w:space="0"/>
            </w:tcBorders>
            <w:tcW w:w="8355" w:type="dxa"/>
            <w:textDirection w:val="lrTb"/>
            <w:noWrap w:val="false"/>
          </w:tcPr>
          <w:p>
            <w:pPr>
              <w:pStyle w:val="1246"/>
              <w:ind w:firstLine="0"/>
              <w:widowControl/>
              <w:rPr>
                <w:rFonts w:ascii="宋体" w:hAnsi="宋体"/>
                <w:color w:val="auto"/>
                <w:sz w:val="22"/>
                <w:szCs w:val="22"/>
                <w:highlight w:val="none"/>
              </w:rPr>
            </w:pPr>
            <w:r>
              <w:rPr>
                <w:rFonts w:ascii="宋体" w:hAnsi="宋体"/>
                <w:color w:val="auto"/>
                <w:sz w:val="22"/>
                <w:szCs w:val="22"/>
                <w:highlight w:val="none"/>
              </w:rPr>
              <w:t xml:space="preserve">采用低价优先法计算，即满足磋商文件要求且最后报价最低的</w:t>
            </w:r>
            <w:r>
              <w:rPr>
                <w:rFonts w:hint="eastAsia" w:ascii="宋体" w:hAnsi="宋体"/>
                <w:color w:val="auto"/>
                <w:sz w:val="22"/>
                <w:szCs w:val="22"/>
                <w:highlight w:val="none"/>
                <w:lang w:eastAsia="zh-CN"/>
              </w:rPr>
              <w:t xml:space="preserve">供应商</w:t>
            </w:r>
            <w:r>
              <w:rPr>
                <w:rFonts w:ascii="宋体" w:hAnsi="宋体"/>
                <w:color w:val="auto"/>
                <w:sz w:val="22"/>
                <w:szCs w:val="22"/>
                <w:highlight w:val="none"/>
              </w:rPr>
              <w:t xml:space="preserve">的价格为磋商基准价，其价格分为满分。其他</w:t>
            </w:r>
            <w:r>
              <w:rPr>
                <w:rFonts w:hint="eastAsia" w:ascii="宋体" w:hAnsi="宋体"/>
                <w:color w:val="auto"/>
                <w:sz w:val="22"/>
                <w:szCs w:val="22"/>
                <w:highlight w:val="none"/>
                <w:lang w:eastAsia="zh-CN"/>
              </w:rPr>
              <w:t xml:space="preserve">供应商</w:t>
            </w:r>
            <w:r>
              <w:rPr>
                <w:rFonts w:ascii="宋体" w:hAnsi="宋体"/>
                <w:color w:val="auto"/>
                <w:sz w:val="22"/>
                <w:szCs w:val="22"/>
                <w:highlight w:val="none"/>
              </w:rPr>
              <w:t xml:space="preserve">的价格分统一按照下列公式计算：</w:t>
            </w:r>
            <w:r/>
          </w:p>
          <w:p>
            <w:pPr>
              <w:rPr>
                <w:rFonts w:hint="eastAsia" w:ascii="宋体" w:hAnsi="宋体" w:eastAsia="宋体" w:cs="宋体"/>
                <w:color w:val="auto"/>
                <w:sz w:val="22"/>
                <w:szCs w:val="22"/>
                <w:highlight w:val="none"/>
                <w:lang w:eastAsia="zh-CN"/>
              </w:rPr>
            </w:pPr>
            <w:r>
              <w:rPr>
                <w:rFonts w:ascii="宋体" w:hAnsi="宋体"/>
                <w:color w:val="auto"/>
                <w:sz w:val="22"/>
                <w:szCs w:val="22"/>
                <w:highlight w:val="none"/>
              </w:rPr>
              <w:t xml:space="preserve">磋商报价得分=（磋商基准价/最后磋商报价）×</w:t>
            </w:r>
            <w:r>
              <w:rPr>
                <w:rFonts w:hint="eastAsia" w:ascii="宋体" w:hAnsi="宋体"/>
                <w:color w:val="auto"/>
                <w:sz w:val="22"/>
                <w:szCs w:val="22"/>
                <w:highlight w:val="none"/>
                <w:lang w:val="en-US" w:eastAsia="zh-CN"/>
              </w:rPr>
              <w:t xml:space="preserve">20</w:t>
            </w:r>
            <w:r>
              <w:rPr>
                <w:rFonts w:hint="eastAsia" w:ascii="宋体" w:hAnsi="宋体" w:cs="宋体"/>
                <w:color w:val="auto"/>
                <w:sz w:val="22"/>
                <w:szCs w:val="18"/>
                <w:highlight w:val="none"/>
              </w:rPr>
              <w:t xml:space="preserve">；</w:t>
            </w:r>
            <w:r>
              <w:rPr>
                <w:rFonts w:hint="eastAsia" w:ascii="宋体" w:hAnsi="宋体" w:eastAsia="宋体" w:cs="宋体"/>
                <w:color w:val="auto"/>
                <w:sz w:val="22"/>
                <w:szCs w:val="22"/>
                <w:highlight w:val="none"/>
              </w:rPr>
              <w:t xml:space="preserve">结果计算小数点后保留两位。</w:t>
            </w:r>
            <w:r/>
          </w:p>
        </w:tc>
      </w:tr>
      <w:tr>
        <w:trPr>
          <w:cantSplit/>
          <w:trHeight w:val="1072"/>
        </w:trPr>
        <w:tc>
          <w:tcPr>
            <w:tcBorders>
              <w:left w:val="single" w:color="auto" w:sz="4" w:space="0"/>
            </w:tcBorders>
            <w:tcW w:w="1230" w:type="dxa"/>
            <w:vAlign w:val="center"/>
            <w:textDirection w:val="lrTb"/>
            <w:noWrap w:val="false"/>
          </w:tcPr>
          <w:p>
            <w:pPr>
              <w:jc w:val="center"/>
              <w:tabs>
                <w:tab w:val="left" w:pos="600" w:leader="none"/>
              </w:tabs>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商务部分</w:t>
            </w:r>
            <w:r/>
          </w:p>
          <w:p>
            <w:pPr>
              <w:jc w:val="center"/>
              <w:tabs>
                <w:tab w:val="left" w:pos="600" w:leader="none"/>
              </w:tabs>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p>
        </w:tc>
        <w:tc>
          <w:tcPr>
            <w:tcBorders>
              <w:left w:val="single" w:color="auto" w:sz="4" w:space="0"/>
            </w:tcBorders>
            <w:tcW w:w="1185" w:type="dxa"/>
            <w:vAlign w:val="center"/>
            <w:textDirection w:val="lrTb"/>
            <w:noWrap w:val="false"/>
          </w:tcPr>
          <w:p>
            <w:pPr>
              <w:jc w:val="center"/>
              <w:tabs>
                <w:tab w:val="left" w:pos="600"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业绩</w:t>
            </w:r>
            <w:r/>
          </w:p>
          <w:p>
            <w:pPr>
              <w:jc w:val="center"/>
              <w:tabs>
                <w:tab w:val="left" w:pos="600" w:leader="none"/>
              </w:tabs>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bookmarkStart w:id="11" w:name="OLE_LINK16"/>
            <w:r>
              <w:rPr>
                <w:rFonts w:hint="eastAsia" w:ascii="宋体" w:hAnsi="宋体" w:eastAsia="宋体" w:cs="Times New Roman"/>
                <w:color w:val="auto"/>
                <w:sz w:val="22"/>
                <w:szCs w:val="22"/>
                <w:highlight w:val="none"/>
              </w:rPr>
              <w:t xml:space="preserve">供应商自20</w:t>
            </w:r>
            <w:r>
              <w:rPr>
                <w:rFonts w:hint="eastAsia" w:ascii="宋体" w:hAnsi="宋体" w:eastAsia="宋体" w:cs="Times New Roman"/>
                <w:color w:val="auto"/>
                <w:sz w:val="22"/>
                <w:szCs w:val="22"/>
                <w:highlight w:val="none"/>
                <w:lang w:val="en-US" w:eastAsia="zh-CN"/>
              </w:rPr>
              <w:t xml:space="preserve">2</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年</w:t>
            </w:r>
            <w:r>
              <w:rPr>
                <w:rFonts w:hint="eastAsia" w:ascii="宋体" w:hAnsi="宋体" w:cs="Times New Roman"/>
                <w:color w:val="auto"/>
                <w:sz w:val="22"/>
                <w:szCs w:val="22"/>
                <w:highlight w:val="none"/>
                <w:lang w:val="en-US" w:eastAsia="zh-CN"/>
              </w:rPr>
              <w:t xml:space="preserve">1</w:t>
            </w:r>
            <w:r>
              <w:rPr>
                <w:rFonts w:hint="eastAsia" w:ascii="宋体" w:hAnsi="宋体" w:eastAsia="宋体" w:cs="Times New Roman"/>
                <w:color w:val="auto"/>
                <w:sz w:val="22"/>
                <w:szCs w:val="22"/>
                <w:highlight w:val="none"/>
              </w:rPr>
              <w:t xml:space="preserve">月1日以来承担过类似工程的每有一个得</w:t>
            </w:r>
            <w:r>
              <w:rPr>
                <w:rFonts w:hint="eastAsia" w:ascii="宋体" w:hAnsi="宋体" w:eastAsia="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rPr>
              <w:t xml:space="preserve">分，最多得</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以中标（成交）通知书、施工合同及</w:t>
            </w:r>
            <w:r>
              <w:rPr>
                <w:rFonts w:hint="eastAsia" w:ascii="宋体" w:hAnsi="宋体" w:cs="Times New Roman"/>
                <w:color w:val="auto"/>
                <w:sz w:val="22"/>
                <w:szCs w:val="22"/>
                <w:highlight w:val="none"/>
                <w:lang w:eastAsia="zh-CN"/>
              </w:rPr>
              <w:t xml:space="preserve">完工（或竣工）验收证明材料</w:t>
            </w:r>
            <w:r>
              <w:rPr>
                <w:rFonts w:hint="eastAsia" w:ascii="宋体" w:hAnsi="宋体" w:eastAsia="宋体" w:cs="Times New Roman"/>
                <w:color w:val="auto"/>
                <w:sz w:val="22"/>
                <w:szCs w:val="22"/>
                <w:highlight w:val="none"/>
              </w:rPr>
              <w:t xml:space="preserve">为准</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rPr>
              <w:t xml:space="preserve">三者必须同时具备，时间以</w:t>
            </w:r>
            <w:r>
              <w:rPr>
                <w:rFonts w:hint="eastAsia" w:ascii="宋体" w:hAnsi="宋体" w:cs="Times New Roman"/>
                <w:color w:val="auto"/>
                <w:sz w:val="22"/>
                <w:szCs w:val="22"/>
                <w:highlight w:val="none"/>
                <w:lang w:eastAsia="zh-CN"/>
              </w:rPr>
              <w:t xml:space="preserve">完工（或竣工）验收证明材料日期</w:t>
            </w:r>
            <w:r>
              <w:rPr>
                <w:rFonts w:hint="eastAsia" w:ascii="宋体" w:hAnsi="宋体" w:eastAsia="宋体" w:cs="Times New Roman"/>
                <w:color w:val="auto"/>
                <w:sz w:val="22"/>
                <w:szCs w:val="22"/>
                <w:highlight w:val="none"/>
              </w:rPr>
              <w:t xml:space="preserve">为准。</w:t>
            </w:r>
            <w:r/>
          </w:p>
          <w:p>
            <w:pPr>
              <w:pStyle w:val="1246"/>
              <w:ind w:firstLine="0"/>
              <w:widowControl/>
              <w:rPr>
                <w:rFonts w:ascii="宋体" w:hAnsi="宋体" w:eastAsia="宋体" w:cs="Times New Roman"/>
                <w:color w:val="auto"/>
                <w:sz w:val="22"/>
                <w:szCs w:val="22"/>
                <w:highlight w:val="none"/>
              </w:rPr>
            </w:pPr>
            <w:r>
              <w:rPr>
                <w:rFonts w:hint="eastAsia" w:ascii="Times New Roman" w:hAnsi="Times New Roman" w:eastAsia="宋体" w:cs="Times New Roman"/>
                <w:b/>
                <w:bCs/>
                <w:color w:val="auto"/>
                <w:sz w:val="21"/>
                <w:szCs w:val="21"/>
                <w:lang w:val="en-US" w:eastAsia="zh-CN"/>
              </w:rPr>
              <w:t xml:space="preserve">（响</w:t>
            </w:r>
            <w:r>
              <w:rPr>
                <w:rFonts w:hint="eastAsia" w:ascii="Times New Roman" w:hAnsi="Times New Roman"/>
                <w:b/>
                <w:bCs/>
                <w:color w:val="auto"/>
                <w:sz w:val="21"/>
                <w:szCs w:val="21"/>
                <w:lang w:eastAsia="zh-CN"/>
              </w:rPr>
              <w:t xml:space="preserve">应</w:t>
            </w:r>
            <w:r>
              <w:rPr>
                <w:rFonts w:hint="eastAsia" w:ascii="Times New Roman" w:hAnsi="Times New Roman" w:eastAsia="宋体"/>
                <w:b/>
                <w:bCs/>
                <w:color w:val="auto"/>
                <w:sz w:val="21"/>
                <w:szCs w:val="21"/>
                <w:lang w:val="en-US" w:eastAsia="zh-CN"/>
              </w:rPr>
              <w:t xml:space="preserve">文件中提供中标（成交）通知书、施工合同及</w:t>
            </w:r>
            <w:r>
              <w:rPr>
                <w:rFonts w:hint="eastAsia"/>
                <w:b/>
                <w:bCs/>
                <w:color w:val="auto"/>
                <w:sz w:val="21"/>
                <w:szCs w:val="21"/>
                <w:lang w:val="en-US" w:eastAsia="zh-CN"/>
              </w:rPr>
              <w:t xml:space="preserve">完工（或竣工）验收证明材料</w:t>
            </w:r>
            <w:r>
              <w:rPr>
                <w:rFonts w:hint="eastAsia" w:ascii="Times New Roman" w:hAnsi="Times New Roman" w:eastAsia="宋体"/>
                <w:b/>
                <w:bCs/>
                <w:color w:val="auto"/>
                <w:sz w:val="21"/>
                <w:szCs w:val="21"/>
                <w:lang w:val="en-US" w:eastAsia="zh-CN"/>
              </w:rPr>
              <w:t xml:space="preserve">原件扫描件并加盖供应商电子签章，否则不得分)</w:t>
            </w:r>
            <w:bookmarkEnd w:id="11"/>
            <w:r/>
            <w:r/>
          </w:p>
        </w:tc>
      </w:tr>
      <w:tr>
        <w:trPr>
          <w:cantSplit/>
          <w:trHeight w:val="766"/>
        </w:trPr>
        <w:tc>
          <w:tcPr>
            <w:tcBorders>
              <w:left w:val="single" w:color="auto" w:sz="4" w:space="0"/>
            </w:tcBorders>
            <w:tcW w:w="1230" w:type="dxa"/>
            <w:vAlign w:val="center"/>
            <w:vMerge w:val="restart"/>
            <w:textDirection w:val="lrTb"/>
            <w:noWrap w:val="false"/>
          </w:tcPr>
          <w:p>
            <w:pPr>
              <w:jc w:val="center"/>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技术部分施工方案</w:t>
            </w:r>
            <w:r/>
          </w:p>
          <w:p>
            <w:pPr>
              <w:jc w:val="both"/>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60</w:t>
            </w:r>
            <w:r>
              <w:rPr>
                <w:rFonts w:hint="eastAsia" w:ascii="宋体" w:hAnsi="宋体" w:cs="宋体"/>
                <w:color w:val="auto"/>
                <w:sz w:val="22"/>
                <w:szCs w:val="22"/>
                <w:highlight w:val="none"/>
              </w:rPr>
              <w:t xml:space="preserve">分）</w:t>
            </w:r>
            <w:r/>
          </w:p>
        </w:tc>
        <w:tc>
          <w:tcPr>
            <w:tcBorders>
              <w:left w:val="single" w:color="auto" w:sz="4" w:space="0"/>
            </w:tcBorders>
            <w:tcW w:w="1185" w:type="dxa"/>
            <w:vAlign w:val="center"/>
            <w:textDirection w:val="lrTb"/>
            <w:noWrap w:val="false"/>
          </w:tcPr>
          <w:p>
            <w:pPr>
              <w:jc w:val="center"/>
              <w:tabs>
                <w:tab w:val="left" w:pos="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总体施工</w:t>
            </w:r>
            <w:r/>
          </w:p>
          <w:p>
            <w:pPr>
              <w:jc w:val="center"/>
              <w:tabs>
                <w:tab w:val="left" w:pos="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w:t>
            </w:r>
            <w:r/>
          </w:p>
          <w:p>
            <w:pPr>
              <w:jc w:val="center"/>
              <w:tabs>
                <w:tab w:val="left" w:pos="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rPr>
              <w:t xml:space="preserve">(1)</w:t>
            </w:r>
            <w:r>
              <w:rPr>
                <w:rFonts w:hint="eastAsia" w:ascii="宋体" w:hAnsi="宋体" w:eastAsia="宋体" w:cs="Times New Roman"/>
                <w:color w:val="auto"/>
                <w:sz w:val="22"/>
                <w:szCs w:val="22"/>
                <w:highlight w:val="none"/>
              </w:rPr>
              <w:t xml:space="preserve">根据</w:t>
            </w:r>
            <w:r>
              <w:rPr>
                <w:rFonts w:hint="eastAsia" w:ascii="宋体" w:hAnsi="宋体" w:eastAsia="宋体" w:cs="Times New Roman"/>
                <w:color w:val="auto"/>
                <w:sz w:val="22"/>
                <w:szCs w:val="22"/>
                <w:highlight w:val="none"/>
                <w:lang w:val="en-US" w:eastAsia="zh-CN"/>
              </w:rPr>
              <w:t xml:space="preserve">供应商</w:t>
            </w:r>
            <w:r>
              <w:rPr>
                <w:rFonts w:hint="eastAsia" w:ascii="宋体" w:hAnsi="宋体" w:eastAsia="宋体" w:cs="Times New Roman"/>
                <w:color w:val="auto"/>
                <w:sz w:val="22"/>
                <w:szCs w:val="22"/>
                <w:highlight w:val="none"/>
              </w:rPr>
              <w:t xml:space="preserve">提供的施工组织总体设想、方案针对性及施工工艺方法等方面进行总体评价。</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全面性(</w:t>
            </w:r>
            <w:r>
              <w:rPr>
                <w:rFonts w:hint="eastAsia" w:ascii="宋体" w:hAnsi="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分)：全面具体详实得</w:t>
            </w:r>
            <w:r>
              <w:rPr>
                <w:rFonts w:hint="eastAsia" w:ascii="宋体" w:hAnsi="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rPr>
                <w:rFonts w:hint="eastAsia" w:ascii="宋体" w:hAnsi="宋体" w:eastAsia="宋体" w:cs="Times New Roman"/>
                <w:color w:val="auto"/>
                <w:sz w:val="22"/>
                <w:szCs w:val="22"/>
                <w:highlight w:val="none"/>
                <w:lang w:val="en-US" w:eastAsia="zh-CN"/>
              </w:rPr>
              <w:t xml:space="preserve">较</w:t>
            </w:r>
            <w:r>
              <w:rPr>
                <w:rFonts w:hint="eastAsia" w:ascii="宋体" w:hAnsi="宋体" w:eastAsia="宋体" w:cs="Times New Roman"/>
                <w:color w:val="auto"/>
                <w:sz w:val="22"/>
                <w:szCs w:val="22"/>
                <w:highlight w:val="none"/>
              </w:rPr>
              <w:t xml:space="preserve">全面得</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rPr>
              <w:t xml:space="preserve">分；不全面得1分。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可行性(</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分)：符合实际切实可行得</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分；较切实可行得</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rPr>
              <w:t xml:space="preserve">分；可行性欠缺得1分。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针对性(</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分)：针对性强得</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分；针对性较强得</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rPr>
              <w:t xml:space="preserve">分；针对性不强得1分。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未提供的得0分。</w:t>
            </w:r>
            <w:r/>
          </w:p>
        </w:tc>
      </w:tr>
      <w:tr>
        <w:trPr>
          <w:cantSplit/>
          <w:trHeight w:val="830"/>
        </w:trPr>
        <w:tc>
          <w:tcPr>
            <w:tcBorders>
              <w:left w:val="single" w:color="auto" w:sz="4" w:space="0"/>
            </w:tcBorders>
            <w:tcW w:w="12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left w:val="single" w:color="auto" w:sz="4" w:space="0"/>
            </w:tcBorders>
            <w:tcW w:w="1185" w:type="dxa"/>
            <w:vAlign w:val="center"/>
            <w:textDirection w:val="lrTb"/>
            <w:noWrap w:val="false"/>
          </w:tcPr>
          <w:p>
            <w:pPr>
              <w:jc w:val="center"/>
              <w:tabs>
                <w:tab w:val="left" w:pos="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进度及保证措施</w:t>
            </w:r>
            <w:r/>
          </w:p>
          <w:p>
            <w:pPr>
              <w:jc w:val="center"/>
              <w:tabs>
                <w:tab w:val="left" w:pos="6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分)</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rPr>
              <w:t xml:space="preserve">根据</w:t>
            </w:r>
            <w:r>
              <w:rPr>
                <w:rFonts w:hint="eastAsia" w:ascii="宋体" w:hAnsi="宋体" w:eastAsia="宋体" w:cs="Times New Roman"/>
                <w:color w:val="auto"/>
                <w:sz w:val="22"/>
                <w:szCs w:val="22"/>
                <w:highlight w:val="none"/>
                <w:lang w:val="en-US" w:eastAsia="zh-CN"/>
              </w:rPr>
              <w:t xml:space="preserve">供应商</w:t>
            </w:r>
            <w:r>
              <w:rPr>
                <w:rFonts w:hint="eastAsia" w:ascii="宋体" w:hAnsi="宋体" w:eastAsia="宋体" w:cs="Times New Roman"/>
                <w:color w:val="auto"/>
                <w:sz w:val="22"/>
                <w:szCs w:val="22"/>
                <w:highlight w:val="none"/>
              </w:rPr>
              <w:t xml:space="preserve">提供的施工进度计划和各阶段进度的保证措施进行总体评价。</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全面性(</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分)：全面具体详实得</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rPr>
                <w:rFonts w:hint="eastAsia" w:ascii="宋体" w:hAnsi="宋体" w:eastAsia="宋体" w:cs="Times New Roman"/>
                <w:color w:val="auto"/>
                <w:sz w:val="22"/>
                <w:szCs w:val="22"/>
                <w:highlight w:val="none"/>
                <w:lang w:val="en-US" w:eastAsia="zh-CN"/>
              </w:rPr>
              <w:t xml:space="preserve">较</w:t>
            </w:r>
            <w:r>
              <w:rPr>
                <w:rFonts w:hint="eastAsia" w:ascii="宋体" w:hAnsi="宋体" w:eastAsia="宋体" w:cs="Times New Roman"/>
                <w:color w:val="auto"/>
                <w:sz w:val="22"/>
                <w:szCs w:val="22"/>
                <w:highlight w:val="none"/>
              </w:rPr>
              <w:t xml:space="preserve">全面得2分；不全面得1分。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可行性(</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分)：符合实际切实可行得</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分；较切实可行得2分；可行性欠缺得1分。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针对性(3分)：针对性强得3分；针对性较强得2分；针对性不强得1分。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未提供的得0分。</w:t>
            </w:r>
            <w:r/>
          </w:p>
        </w:tc>
      </w:tr>
      <w:tr>
        <w:trPr>
          <w:cantSplit/>
          <w:trHeight w:val="715"/>
        </w:trPr>
        <w:tc>
          <w:tcPr>
            <w:tcBorders>
              <w:left w:val="single" w:color="auto" w:sz="4" w:space="0"/>
            </w:tcBorders>
            <w:tcW w:w="1230"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1185" w:type="dxa"/>
            <w:vAlign w:val="center"/>
            <w:textDirection w:val="lrTb"/>
            <w:noWrap w:val="false"/>
          </w:tcPr>
          <w:p>
            <w:pPr>
              <w:jc w:val="center"/>
              <w:tabs>
                <w:tab w:val="left" w:pos="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各</w:t>
            </w:r>
            <w:r>
              <w:rPr>
                <w:rFonts w:hint="eastAsia" w:ascii="宋体" w:hAnsi="宋体" w:eastAsia="宋体" w:cs="宋体"/>
                <w:color w:val="auto"/>
                <w:sz w:val="22"/>
                <w:szCs w:val="22"/>
                <w:highlight w:val="none"/>
              </w:rPr>
              <w:t xml:space="preserve">分部分项工程的施工方案及质量保证措施</w:t>
            </w:r>
            <w:r/>
          </w:p>
          <w:p>
            <w:pPr>
              <w:jc w:val="center"/>
              <w:tabs>
                <w:tab w:val="left" w:pos="6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eastAsia="zh-CN"/>
              </w:rPr>
              <w:t xml:space="preserve">）</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根据</w:t>
            </w:r>
            <w:r>
              <w:rPr>
                <w:rFonts w:hint="eastAsia" w:ascii="宋体" w:hAnsi="宋体" w:eastAsia="宋体" w:cs="Times New Roman"/>
                <w:color w:val="auto"/>
                <w:sz w:val="22"/>
                <w:szCs w:val="22"/>
                <w:highlight w:val="none"/>
                <w:lang w:val="en-US" w:eastAsia="zh-CN"/>
              </w:rPr>
              <w:t xml:space="preserve">供应商</w:t>
            </w:r>
            <w:r>
              <w:rPr>
                <w:rFonts w:hint="eastAsia" w:ascii="宋体" w:hAnsi="宋体" w:eastAsia="宋体" w:cs="Times New Roman"/>
                <w:color w:val="auto"/>
                <w:sz w:val="22"/>
                <w:szCs w:val="22"/>
                <w:highlight w:val="none"/>
              </w:rPr>
              <w:t xml:space="preserve">提供的各分部分项工程的施工方案及质量保证措施进行总体评价。</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全面性(</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分)：全面具体详实得</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rPr>
                <w:rFonts w:hint="eastAsia" w:ascii="宋体" w:hAnsi="宋体" w:eastAsia="宋体" w:cs="Times New Roman"/>
                <w:color w:val="auto"/>
                <w:sz w:val="22"/>
                <w:szCs w:val="22"/>
                <w:highlight w:val="none"/>
                <w:lang w:val="en-US" w:eastAsia="zh-CN"/>
              </w:rPr>
              <w:t xml:space="preserve">较</w:t>
            </w:r>
            <w:r>
              <w:rPr>
                <w:rFonts w:hint="eastAsia" w:ascii="宋体" w:hAnsi="宋体" w:eastAsia="宋体" w:cs="Times New Roman"/>
                <w:color w:val="auto"/>
                <w:sz w:val="22"/>
                <w:szCs w:val="22"/>
                <w:highlight w:val="none"/>
              </w:rPr>
              <w:t xml:space="preserve">全面得2分；不全面得1分。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可行性(</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分)：符合实际切实可行得</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分；较切实可行得2分；可行性欠缺得1分。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针对性(3分)：针对性强得3分；针对性较强得2分；针对性不强得1分。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未提供的得0分。</w:t>
            </w:r>
            <w:r/>
          </w:p>
        </w:tc>
      </w:tr>
      <w:tr>
        <w:trPr>
          <w:cantSplit/>
          <w:trHeight w:val="626"/>
        </w:trPr>
        <w:tc>
          <w:tcPr>
            <w:tcBorders>
              <w:left w:val="single" w:color="auto" w:sz="4" w:space="0"/>
            </w:tcBorders>
            <w:tcW w:w="1230"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1185" w:type="dxa"/>
            <w:vAlign w:val="center"/>
            <w:textDirection w:val="lrTb"/>
            <w:noWrap w:val="false"/>
          </w:tcPr>
          <w:p>
            <w:pPr>
              <w:jc w:val="center"/>
              <w:tabs>
                <w:tab w:val="left" w:pos="60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安全文明施工及环境保护措施</w:t>
            </w:r>
            <w:r/>
          </w:p>
          <w:p>
            <w:pPr>
              <w:jc w:val="center"/>
              <w:tabs>
                <w:tab w:val="left" w:pos="600" w:leader="none"/>
              </w:tabs>
              <w:rPr>
                <w:rFonts w:hint="eastAsia" w:ascii="宋体" w:hAnsi="宋体" w:eastAsia="宋体" w:cs="宋体"/>
                <w:color w:val="auto"/>
                <w:sz w:val="22"/>
                <w:szCs w:val="22"/>
                <w:highlight w:val="none"/>
                <w:lang w:eastAsia="zh-CN"/>
              </w:rPr>
            </w:pP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lang w:val="en-US" w:eastAsia="zh-CN"/>
              </w:rPr>
              <w:t xml:space="preserve">1</w:t>
            </w:r>
            <w:r>
              <w:rPr>
                <w:rFonts w:hint="eastAsia" w:ascii="宋体" w:hAnsi="宋体" w:cs="Times New Roman"/>
                <w:color w:val="auto"/>
                <w:sz w:val="22"/>
                <w:szCs w:val="22"/>
                <w:highlight w:val="none"/>
                <w:lang w:val="en-US" w:eastAsia="zh-CN"/>
              </w:rPr>
              <w:t xml:space="preserve">0</w:t>
            </w:r>
            <w:r>
              <w:rPr>
                <w:rFonts w:hint="eastAsia" w:ascii="宋体" w:hAnsi="宋体" w:eastAsia="宋体" w:cs="Times New Roman"/>
                <w:color w:val="auto"/>
                <w:sz w:val="22"/>
                <w:szCs w:val="22"/>
                <w:highlight w:val="none"/>
                <w:lang w:val="en-US" w:eastAsia="zh-CN"/>
              </w:rPr>
              <w:t xml:space="preserve">分</w:t>
            </w:r>
            <w:r>
              <w:rPr>
                <w:rFonts w:hint="eastAsia" w:ascii="宋体" w:hAnsi="宋体" w:eastAsia="宋体" w:cs="Times New Roman"/>
                <w:color w:val="auto"/>
                <w:sz w:val="22"/>
                <w:szCs w:val="22"/>
                <w:highlight w:val="none"/>
                <w:lang w:eastAsia="zh-CN"/>
              </w:rPr>
              <w:t xml:space="preserve">）</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根据</w:t>
            </w:r>
            <w:r>
              <w:rPr>
                <w:rFonts w:hint="eastAsia" w:ascii="宋体" w:hAnsi="宋体" w:eastAsia="宋体" w:cs="Times New Roman"/>
                <w:color w:val="auto"/>
                <w:sz w:val="22"/>
                <w:szCs w:val="22"/>
                <w:highlight w:val="none"/>
                <w:lang w:val="en-US" w:eastAsia="zh-CN"/>
              </w:rPr>
              <w:t xml:space="preserve">供应商</w:t>
            </w:r>
            <w:r>
              <w:rPr>
                <w:rFonts w:hint="eastAsia" w:ascii="宋体" w:hAnsi="宋体" w:eastAsia="宋体" w:cs="Times New Roman"/>
                <w:color w:val="auto"/>
                <w:sz w:val="22"/>
                <w:szCs w:val="22"/>
                <w:highlight w:val="none"/>
              </w:rPr>
              <w:t xml:space="preserve">提供的安全文明施工及环境保护措施进行总体评价。</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全面性(</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分)：全面具体详实得</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rPr>
                <w:rFonts w:hint="eastAsia" w:ascii="宋体" w:hAnsi="宋体" w:eastAsia="宋体" w:cs="Times New Roman"/>
                <w:color w:val="auto"/>
                <w:sz w:val="22"/>
                <w:szCs w:val="22"/>
                <w:highlight w:val="none"/>
                <w:lang w:val="en-US" w:eastAsia="zh-CN"/>
              </w:rPr>
              <w:t xml:space="preserve">较</w:t>
            </w:r>
            <w:r>
              <w:rPr>
                <w:rFonts w:hint="eastAsia" w:ascii="宋体" w:hAnsi="宋体" w:eastAsia="宋体" w:cs="Times New Roman"/>
                <w:color w:val="auto"/>
                <w:sz w:val="22"/>
                <w:szCs w:val="22"/>
                <w:highlight w:val="none"/>
              </w:rPr>
              <w:t xml:space="preserve">全面得2分；不全面得1分。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可行性(</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分)：符合实际切实可行得</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分；较切实可行得2分；欠缺</w:t>
            </w:r>
            <w:r>
              <w:rPr>
                <w:rFonts w:hint="eastAsia" w:ascii="宋体" w:hAnsi="宋体" w:cs="Times New Roman"/>
                <w:color w:val="auto"/>
                <w:sz w:val="22"/>
                <w:szCs w:val="22"/>
                <w:highlight w:val="none"/>
                <w:lang w:eastAsia="zh-CN"/>
              </w:rPr>
              <w:t xml:space="preserve">的</w:t>
            </w:r>
            <w:r>
              <w:rPr>
                <w:rFonts w:hint="eastAsia" w:ascii="宋体" w:hAnsi="宋体" w:eastAsia="宋体" w:cs="Times New Roman"/>
                <w:color w:val="auto"/>
                <w:sz w:val="22"/>
                <w:szCs w:val="22"/>
                <w:highlight w:val="none"/>
              </w:rPr>
              <w:t xml:space="preserve">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针对性(3分)：针对性强得3分；针对性较强得2分；针对性不强得1分。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未提供的得0分。</w:t>
            </w:r>
            <w:r/>
          </w:p>
        </w:tc>
      </w:tr>
      <w:tr>
        <w:trPr>
          <w:cantSplit/>
          <w:trHeight w:val="626"/>
        </w:trPr>
        <w:tc>
          <w:tcPr>
            <w:tcBorders>
              <w:left w:val="single" w:color="auto" w:sz="4" w:space="0"/>
            </w:tcBorders>
            <w:tcW w:w="1230"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1185" w:type="dxa"/>
            <w:vAlign w:val="center"/>
            <w:textDirection w:val="lrTb"/>
            <w:noWrap w:val="false"/>
          </w:tcPr>
          <w:p>
            <w:pPr>
              <w:jc w:val="center"/>
              <w:tabs>
                <w:tab w:val="left" w:pos="600" w:leader="none"/>
              </w:tabs>
              <w:rPr>
                <w:rFonts w:hint="eastAsia" w:ascii="宋体" w:hAnsi="宋体" w:eastAsia="宋体" w:cs="宋体"/>
                <w:color w:val="auto"/>
                <w:sz w:val="22"/>
                <w:szCs w:val="22"/>
                <w:highlight w:val="none"/>
                <w:lang w:eastAsia="zh-CN"/>
              </w:rPr>
            </w:pPr>
            <w:r>
              <w:rPr>
                <w:rFonts w:hint="eastAsia" w:ascii="宋体" w:hAnsi="宋体" w:eastAsia="宋体" w:cs="Times New Roman"/>
                <w:color w:val="auto"/>
                <w:sz w:val="22"/>
                <w:szCs w:val="22"/>
                <w:highlight w:val="none"/>
              </w:rPr>
              <w:t xml:space="preserve">劳动力、机械设备和材料投入计划</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lang w:val="en-US" w:eastAsia="zh-CN"/>
              </w:rPr>
              <w:t xml:space="preserve">1</w:t>
            </w:r>
            <w:r>
              <w:rPr>
                <w:rFonts w:hint="eastAsia" w:ascii="宋体" w:hAnsi="宋体" w:cs="Times New Roman"/>
                <w:color w:val="auto"/>
                <w:sz w:val="22"/>
                <w:szCs w:val="22"/>
                <w:highlight w:val="none"/>
                <w:lang w:val="en-US" w:eastAsia="zh-CN"/>
              </w:rPr>
              <w:t xml:space="preserve">0</w:t>
            </w:r>
            <w:r>
              <w:rPr>
                <w:rFonts w:hint="eastAsia" w:ascii="宋体" w:hAnsi="宋体" w:eastAsia="宋体" w:cs="Times New Roman"/>
                <w:color w:val="auto"/>
                <w:sz w:val="22"/>
                <w:szCs w:val="22"/>
                <w:highlight w:val="none"/>
                <w:lang w:val="en-US" w:eastAsia="zh-CN"/>
              </w:rPr>
              <w:t xml:space="preserve">分</w:t>
            </w:r>
            <w:r>
              <w:rPr>
                <w:rFonts w:hint="eastAsia" w:ascii="宋体" w:hAnsi="宋体" w:eastAsia="宋体" w:cs="Times New Roman"/>
                <w:color w:val="auto"/>
                <w:sz w:val="22"/>
                <w:szCs w:val="22"/>
                <w:highlight w:val="none"/>
                <w:lang w:eastAsia="zh-CN"/>
              </w:rPr>
              <w:t xml:space="preserve">）</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rPr>
              <w:t xml:space="preserve">(5)</w:t>
            </w:r>
            <w:r>
              <w:rPr>
                <w:rFonts w:hint="eastAsia" w:ascii="宋体" w:hAnsi="宋体" w:eastAsia="宋体" w:cs="Times New Roman"/>
                <w:color w:val="auto"/>
                <w:sz w:val="22"/>
                <w:szCs w:val="22"/>
                <w:highlight w:val="none"/>
              </w:rPr>
              <w:t xml:space="preserve">根据</w:t>
            </w:r>
            <w:r>
              <w:rPr>
                <w:rFonts w:hint="eastAsia" w:ascii="宋体" w:hAnsi="宋体" w:eastAsia="宋体" w:cs="Times New Roman"/>
                <w:color w:val="auto"/>
                <w:sz w:val="22"/>
                <w:szCs w:val="22"/>
                <w:highlight w:val="none"/>
                <w:lang w:val="en-US" w:eastAsia="zh-CN"/>
              </w:rPr>
              <w:t xml:space="preserve">供应商</w:t>
            </w:r>
            <w:r>
              <w:rPr>
                <w:rFonts w:hint="eastAsia" w:ascii="宋体" w:hAnsi="宋体" w:eastAsia="宋体" w:cs="Times New Roman"/>
                <w:color w:val="auto"/>
                <w:sz w:val="22"/>
                <w:szCs w:val="22"/>
                <w:highlight w:val="none"/>
              </w:rPr>
              <w:t xml:space="preserve">提供的劳动力、机械设备和材料投入计划进行总体评价。</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全面性(</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分)：全面具体详实得</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rPr>
                <w:rFonts w:hint="eastAsia" w:ascii="宋体" w:hAnsi="宋体" w:eastAsia="宋体" w:cs="Times New Roman"/>
                <w:color w:val="auto"/>
                <w:sz w:val="22"/>
                <w:szCs w:val="22"/>
                <w:highlight w:val="none"/>
                <w:lang w:val="en-US" w:eastAsia="zh-CN"/>
              </w:rPr>
              <w:t xml:space="preserve">较</w:t>
            </w:r>
            <w:r>
              <w:rPr>
                <w:rFonts w:hint="eastAsia" w:ascii="宋体" w:hAnsi="宋体" w:eastAsia="宋体" w:cs="Times New Roman"/>
                <w:color w:val="auto"/>
                <w:sz w:val="22"/>
                <w:szCs w:val="22"/>
                <w:highlight w:val="none"/>
              </w:rPr>
              <w:t xml:space="preserve">全面得2分；不全面得1分。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可行性(</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分)：符合实际切实可行得</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分；较切实可行得2分；可行性欠缺得1分。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针对性(3分)：针对性强得3分；针对性较强得2分；针对性不强得1分。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未提供的得0分。</w:t>
            </w:r>
            <w:r/>
          </w:p>
        </w:tc>
      </w:tr>
      <w:tr>
        <w:trPr>
          <w:cantSplit/>
          <w:trHeight w:val="1841"/>
        </w:trPr>
        <w:tc>
          <w:tcPr>
            <w:tcBorders>
              <w:left w:val="single" w:color="auto" w:sz="4" w:space="0"/>
            </w:tcBorders>
            <w:tcW w:w="1230"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1185" w:type="dxa"/>
            <w:vAlign w:val="center"/>
            <w:textDirection w:val="lrTb"/>
            <w:noWrap w:val="false"/>
          </w:tcPr>
          <w:p>
            <w:pPr>
              <w:jc w:val="center"/>
              <w:tabs>
                <w:tab w:val="left" w:pos="600"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人员配备、素质及管理经验</w:t>
            </w:r>
            <w:r/>
          </w:p>
          <w:p>
            <w:pPr>
              <w:jc w:val="center"/>
              <w:tabs>
                <w:tab w:val="left" w:pos="600" w:leader="none"/>
              </w:tabs>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10分</w:t>
            </w:r>
            <w:r>
              <w:rPr>
                <w:rFonts w:hint="eastAsia" w:ascii="宋体" w:hAnsi="宋体" w:cs="宋体"/>
                <w:color w:val="auto"/>
                <w:sz w:val="22"/>
                <w:szCs w:val="22"/>
                <w:highlight w:val="none"/>
                <w:lang w:eastAsia="zh-CN"/>
              </w:rPr>
              <w:t xml:space="preserve">）</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rPr>
              <w:t xml:space="preserve">(6)</w:t>
            </w:r>
            <w:r>
              <w:rPr>
                <w:rFonts w:hint="eastAsia" w:ascii="宋体" w:hAnsi="宋体" w:eastAsia="宋体" w:cs="Times New Roman"/>
                <w:color w:val="auto"/>
                <w:sz w:val="22"/>
                <w:szCs w:val="22"/>
                <w:highlight w:val="none"/>
              </w:rPr>
              <w:t xml:space="preserve">根据</w:t>
            </w:r>
            <w:r>
              <w:rPr>
                <w:rFonts w:hint="eastAsia" w:ascii="宋体" w:hAnsi="宋体" w:eastAsia="宋体" w:cs="Times New Roman"/>
                <w:color w:val="auto"/>
                <w:sz w:val="22"/>
                <w:szCs w:val="22"/>
                <w:highlight w:val="none"/>
                <w:lang w:val="en-US" w:eastAsia="zh-CN"/>
              </w:rPr>
              <w:t xml:space="preserve">供应商</w:t>
            </w:r>
            <w:r>
              <w:rPr>
                <w:rFonts w:hint="eastAsia" w:ascii="宋体" w:hAnsi="宋体" w:eastAsia="宋体" w:cs="Times New Roman"/>
                <w:color w:val="auto"/>
                <w:sz w:val="22"/>
                <w:szCs w:val="22"/>
                <w:highlight w:val="none"/>
              </w:rPr>
              <w:t xml:space="preserve">提供的项目管理班子的人员配备、素质及管理经验进行总体评价。</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全面性(</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分)：全面具体详实得</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rPr>
                <w:rFonts w:hint="eastAsia" w:ascii="宋体" w:hAnsi="宋体" w:eastAsia="宋体" w:cs="Times New Roman"/>
                <w:color w:val="auto"/>
                <w:sz w:val="22"/>
                <w:szCs w:val="22"/>
                <w:highlight w:val="none"/>
                <w:lang w:val="en-US" w:eastAsia="zh-CN"/>
              </w:rPr>
              <w:t xml:space="preserve">较</w:t>
            </w:r>
            <w:r>
              <w:rPr>
                <w:rFonts w:hint="eastAsia" w:ascii="宋体" w:hAnsi="宋体" w:eastAsia="宋体" w:cs="Times New Roman"/>
                <w:color w:val="auto"/>
                <w:sz w:val="22"/>
                <w:szCs w:val="22"/>
                <w:highlight w:val="none"/>
              </w:rPr>
              <w:t xml:space="preserve">全面得2分；不全面得1分。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可行性(</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分)：符合实际切实可行得</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分；较切实可行得2分；可行性欠缺得1分。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针对性(3分)：针对性强得3分；针对性较强得2分；针对性不强得1分。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未提供的得0分。</w:t>
            </w:r>
            <w:r/>
          </w:p>
        </w:tc>
      </w:tr>
      <w:tr>
        <w:trPr>
          <w:cantSplit/>
          <w:trHeight w:val="996"/>
        </w:trPr>
        <w:tc>
          <w:tcPr>
            <w:tcBorders>
              <w:left w:val="single" w:color="auto" w:sz="4" w:space="0"/>
            </w:tcBorders>
            <w:tcW w:w="1230" w:type="dxa"/>
            <w:vAlign w:val="center"/>
            <w:vMerge w:val="restart"/>
            <w:textDirection w:val="lrTb"/>
            <w:noWrap w:val="false"/>
          </w:tcPr>
          <w:p>
            <w:pPr>
              <w:jc w:val="center"/>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技术部分服务方案</w:t>
            </w:r>
            <w:r/>
          </w:p>
          <w:p>
            <w:pPr>
              <w:jc w:val="center"/>
              <w:rPr>
                <w:rFonts w:hint="eastAsia" w:ascii="宋体" w:hAnsi="宋体" w:cs="宋体"/>
                <w:color w:val="auto"/>
                <w:sz w:val="24"/>
                <w:szCs w:val="24"/>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16</w:t>
            </w:r>
            <w:r>
              <w:rPr>
                <w:rFonts w:hint="eastAsia" w:ascii="宋体" w:hAnsi="宋体" w:cs="宋体"/>
                <w:color w:val="auto"/>
                <w:sz w:val="22"/>
                <w:szCs w:val="22"/>
                <w:highlight w:val="none"/>
              </w:rPr>
              <w:t xml:space="preserve">分）</w:t>
            </w:r>
            <w:r/>
          </w:p>
        </w:tc>
        <w:tc>
          <w:tcPr>
            <w:tcBorders>
              <w:left w:val="single" w:color="auto" w:sz="4" w:space="0"/>
            </w:tcBorders>
            <w:tcW w:w="1185" w:type="dxa"/>
            <w:vAlign w:val="center"/>
            <w:textDirection w:val="lrTb"/>
            <w:noWrap w:val="false"/>
          </w:tcPr>
          <w:p>
            <w:pPr>
              <w:pStyle w:val="1017"/>
              <w:jc w:val="center"/>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缺陷责任期内的服务方案</w:t>
            </w:r>
            <w:r/>
          </w:p>
          <w:p>
            <w:pPr>
              <w:pStyle w:val="1017"/>
              <w:jc w:val="center"/>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w:t>
            </w:r>
            <w:r>
              <w:rPr>
                <w:rFonts w:hint="eastAsia" w:ascii="宋体" w:hAnsi="宋体" w:cs="Times New Roman"/>
                <w:color w:val="auto"/>
                <w:sz w:val="22"/>
                <w:szCs w:val="22"/>
                <w:highlight w:val="none"/>
                <w:lang w:val="en-US" w:eastAsia="zh-CN"/>
              </w:rPr>
              <w:t xml:space="preserve">8</w:t>
            </w:r>
            <w:r>
              <w:rPr>
                <w:rFonts w:hint="eastAsia" w:ascii="宋体" w:hAnsi="宋体" w:eastAsia="宋体" w:cs="Times New Roman"/>
                <w:color w:val="auto"/>
                <w:sz w:val="22"/>
                <w:szCs w:val="22"/>
                <w:highlight w:val="none"/>
              </w:rPr>
              <w:t xml:space="preserve">分）</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根据</w:t>
            </w:r>
            <w:r>
              <w:rPr>
                <w:rFonts w:hint="eastAsia" w:ascii="宋体" w:hAnsi="宋体" w:eastAsia="宋体" w:cs="Times New Roman"/>
                <w:color w:val="auto"/>
                <w:sz w:val="22"/>
                <w:szCs w:val="22"/>
                <w:highlight w:val="none"/>
                <w:lang w:val="en-US" w:eastAsia="zh-CN"/>
              </w:rPr>
              <w:t xml:space="preserve">供应商</w:t>
            </w:r>
            <w:r>
              <w:rPr>
                <w:rFonts w:hint="eastAsia" w:ascii="宋体" w:hAnsi="宋体" w:eastAsia="宋体" w:cs="Times New Roman"/>
                <w:color w:val="auto"/>
                <w:sz w:val="22"/>
                <w:szCs w:val="22"/>
                <w:highlight w:val="none"/>
              </w:rPr>
              <w:t xml:space="preserve">提供的</w:t>
            </w:r>
            <w:r>
              <w:rPr>
                <w:rFonts w:hint="eastAsia" w:ascii="宋体" w:hAnsi="宋体" w:eastAsia="宋体" w:cs="Times New Roman"/>
                <w:color w:val="auto"/>
                <w:sz w:val="22"/>
                <w:szCs w:val="22"/>
                <w:highlight w:val="none"/>
                <w:lang w:val="en-US" w:eastAsia="zh-CN"/>
              </w:rPr>
              <w:t xml:space="preserve">缺陷责任期内的服务方案内容</w:t>
            </w:r>
            <w:r>
              <w:rPr>
                <w:rFonts w:hint="eastAsia" w:ascii="宋体" w:hAnsi="宋体" w:eastAsia="宋体" w:cs="Times New Roman"/>
                <w:color w:val="auto"/>
                <w:sz w:val="22"/>
                <w:szCs w:val="22"/>
                <w:highlight w:val="none"/>
              </w:rPr>
              <w:t xml:space="preserve">进行总体评价。</w:t>
            </w:r>
            <w:r/>
          </w:p>
          <w:p>
            <w:pPr>
              <w:pStyle w:val="1246"/>
              <w:ind w:firstLine="0"/>
              <w:widowControl/>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全面性(</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lang w:val="en-US" w:eastAsia="zh-CN"/>
              </w:rPr>
              <w:t xml:space="preserve">分)：全面具体详实得</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lang w:val="en-US" w:eastAsia="zh-CN"/>
              </w:rPr>
              <w:t xml:space="preserve">分；较全面得2分；不全面得1分。</w:t>
            </w:r>
            <w:r/>
          </w:p>
          <w:p>
            <w:pPr>
              <w:pStyle w:val="1246"/>
              <w:ind w:firstLine="0"/>
              <w:widowControl/>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可行性(3分)：符合实际切实可行得3分；较切实可行得2分；可行性欠缺得1分。</w:t>
            </w:r>
            <w:r/>
          </w:p>
          <w:p>
            <w:pPr>
              <w:pStyle w:val="1246"/>
              <w:ind w:firstLine="0"/>
              <w:widowControl/>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针对性(</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lang w:val="en-US" w:eastAsia="zh-CN"/>
              </w:rPr>
              <w:t xml:space="preserve">分)：针对性强得</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lang w:val="en-US" w:eastAsia="zh-CN"/>
              </w:rPr>
              <w:t xml:space="preserve">分；针对性较强得</w:t>
            </w:r>
            <w:r>
              <w:rPr>
                <w:rFonts w:hint="eastAsia" w:ascii="宋体" w:hAnsi="宋体" w:cs="Times New Roman"/>
                <w:color w:val="auto"/>
                <w:sz w:val="22"/>
                <w:szCs w:val="22"/>
                <w:highlight w:val="none"/>
                <w:lang w:val="en-US" w:eastAsia="zh-CN"/>
              </w:rPr>
              <w:t xml:space="preserve">1</w:t>
            </w:r>
            <w:r>
              <w:rPr>
                <w:rFonts w:hint="eastAsia" w:ascii="宋体" w:hAnsi="宋体" w:eastAsia="宋体" w:cs="Times New Roman"/>
                <w:color w:val="auto"/>
                <w:sz w:val="22"/>
                <w:szCs w:val="22"/>
                <w:highlight w:val="none"/>
                <w:lang w:val="en-US" w:eastAsia="zh-CN"/>
              </w:rPr>
              <w:t xml:space="preserve">分；针对性不强得</w:t>
            </w:r>
            <w:r>
              <w:rPr>
                <w:rFonts w:hint="eastAsia" w:ascii="宋体" w:hAnsi="宋体" w:cs="Times New Roman"/>
                <w:color w:val="auto"/>
                <w:sz w:val="22"/>
                <w:szCs w:val="22"/>
                <w:highlight w:val="none"/>
                <w:lang w:val="en-US" w:eastAsia="zh-CN"/>
              </w:rPr>
              <w:t xml:space="preserve">0</w:t>
            </w:r>
            <w:r>
              <w:rPr>
                <w:rFonts w:hint="eastAsia" w:ascii="宋体" w:hAnsi="宋体" w:eastAsia="宋体" w:cs="Times New Roman"/>
                <w:color w:val="auto"/>
                <w:sz w:val="22"/>
                <w:szCs w:val="22"/>
                <w:highlight w:val="none"/>
                <w:lang w:val="en-US" w:eastAsia="zh-CN"/>
              </w:rPr>
              <w:t xml:space="preserve">分。</w:t>
            </w:r>
            <w:r/>
          </w:p>
          <w:p>
            <w:pPr>
              <w:pStyle w:val="1246"/>
              <w:ind w:firstLine="0"/>
              <w:widowControl/>
              <w:rPr>
                <w:rFonts w:hint="eastAsia" w:ascii="宋体" w:hAnsi="宋体" w:eastAsia="宋体" w:cs="Times New Roman"/>
                <w:color w:val="auto"/>
                <w:sz w:val="22"/>
                <w:szCs w:val="22"/>
                <w:highlight w:val="none"/>
                <w:lang w:val="en-US" w:eastAsia="zh-CN"/>
              </w:rPr>
            </w:pPr>
            <w:r>
              <w:rPr>
                <w:rFonts w:hint="default" w:ascii="宋体" w:hAnsi="宋体" w:eastAsia="宋体" w:cs="Times New Roman"/>
                <w:color w:val="auto"/>
                <w:sz w:val="22"/>
                <w:szCs w:val="22"/>
                <w:highlight w:val="none"/>
                <w:lang w:val="en-US" w:eastAsia="zh-CN"/>
              </w:rPr>
              <w:t xml:space="preserve">未提供的得0分。</w:t>
            </w:r>
            <w:r/>
          </w:p>
        </w:tc>
      </w:tr>
      <w:tr>
        <w:trPr>
          <w:cantSplit/>
          <w:trHeight w:val="996"/>
        </w:trPr>
        <w:tc>
          <w:tcPr>
            <w:tcBorders>
              <w:left w:val="single" w:color="auto" w:sz="4" w:space="0"/>
            </w:tcBorders>
            <w:tcW w:w="1230"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auto" w:sz="4" w:space="0"/>
            </w:tcBorders>
            <w:tcW w:w="1185" w:type="dxa"/>
            <w:vAlign w:val="center"/>
            <w:textDirection w:val="lrTb"/>
            <w:noWrap w:val="false"/>
          </w:tcPr>
          <w:p>
            <w:pPr>
              <w:pStyle w:val="1017"/>
              <w:jc w:val="center"/>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缺陷责任期外的服务方案</w:t>
            </w:r>
            <w:r/>
          </w:p>
          <w:p>
            <w:pPr>
              <w:pStyle w:val="1017"/>
              <w:jc w:val="center"/>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w:t>
            </w:r>
            <w:r>
              <w:rPr>
                <w:rFonts w:hint="eastAsia" w:ascii="宋体" w:hAnsi="宋体" w:cs="Times New Roman"/>
                <w:color w:val="auto"/>
                <w:sz w:val="22"/>
                <w:szCs w:val="22"/>
                <w:highlight w:val="none"/>
                <w:lang w:val="en-US" w:eastAsia="zh-CN"/>
              </w:rPr>
              <w:t xml:space="preserve">8</w:t>
            </w:r>
            <w:r>
              <w:rPr>
                <w:rFonts w:hint="eastAsia" w:ascii="宋体" w:hAnsi="宋体" w:eastAsia="宋体" w:cs="Times New Roman"/>
                <w:color w:val="auto"/>
                <w:sz w:val="22"/>
                <w:szCs w:val="22"/>
                <w:highlight w:val="none"/>
              </w:rPr>
              <w:t xml:space="preserve">分)</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根据</w:t>
            </w:r>
            <w:r>
              <w:rPr>
                <w:rFonts w:hint="eastAsia" w:ascii="宋体" w:hAnsi="宋体" w:eastAsia="宋体" w:cs="Times New Roman"/>
                <w:color w:val="auto"/>
                <w:sz w:val="22"/>
                <w:szCs w:val="22"/>
                <w:highlight w:val="none"/>
                <w:lang w:val="en-US" w:eastAsia="zh-CN"/>
              </w:rPr>
              <w:t xml:space="preserve">供应商</w:t>
            </w:r>
            <w:r>
              <w:rPr>
                <w:rFonts w:hint="eastAsia" w:ascii="宋体" w:hAnsi="宋体" w:eastAsia="宋体" w:cs="Times New Roman"/>
                <w:color w:val="auto"/>
                <w:sz w:val="22"/>
                <w:szCs w:val="22"/>
                <w:highlight w:val="none"/>
              </w:rPr>
              <w:t xml:space="preserve">提供的缺陷责任期外的服务方案</w:t>
            </w:r>
            <w:r>
              <w:rPr>
                <w:rFonts w:hint="eastAsia" w:ascii="宋体" w:hAnsi="宋体" w:eastAsia="宋体" w:cs="Times New Roman"/>
                <w:color w:val="auto"/>
                <w:sz w:val="22"/>
                <w:szCs w:val="22"/>
                <w:highlight w:val="none"/>
                <w:lang w:val="en-US" w:eastAsia="zh-CN"/>
              </w:rPr>
              <w:t xml:space="preserve">内容</w:t>
            </w:r>
            <w:r>
              <w:rPr>
                <w:rFonts w:hint="eastAsia" w:ascii="宋体" w:hAnsi="宋体" w:eastAsia="宋体" w:cs="Times New Roman"/>
                <w:color w:val="auto"/>
                <w:sz w:val="22"/>
                <w:szCs w:val="22"/>
                <w:highlight w:val="none"/>
              </w:rPr>
              <w:t xml:space="preserve">进行总体评价。</w:t>
            </w:r>
            <w:r/>
          </w:p>
          <w:p>
            <w:pPr>
              <w:pStyle w:val="1246"/>
              <w:ind w:firstLine="0"/>
              <w:widowControl/>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全面性(3分)：全面具体详实得3分；较全面得2分；不全面得1分。</w:t>
            </w:r>
            <w:r/>
          </w:p>
          <w:p>
            <w:pPr>
              <w:pStyle w:val="1246"/>
              <w:ind w:firstLine="0"/>
              <w:widowControl/>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可行性(3分)：符合实际切实可行得3分；较切实可行得2分；可行性欠缺得1分。</w:t>
            </w:r>
            <w:r/>
          </w:p>
          <w:p>
            <w:pPr>
              <w:pStyle w:val="1246"/>
              <w:ind w:firstLine="0"/>
              <w:widowControl/>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针对性(</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lang w:val="en-US" w:eastAsia="zh-CN"/>
              </w:rPr>
              <w:t xml:space="preserve">分)：针对性强得</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lang w:val="en-US" w:eastAsia="zh-CN"/>
              </w:rPr>
              <w:t xml:space="preserve">分；针对性较强得</w:t>
            </w:r>
            <w:r>
              <w:rPr>
                <w:rFonts w:hint="eastAsia" w:ascii="宋体" w:hAnsi="宋体" w:cs="Times New Roman"/>
                <w:color w:val="auto"/>
                <w:sz w:val="22"/>
                <w:szCs w:val="22"/>
                <w:highlight w:val="none"/>
                <w:lang w:val="en-US" w:eastAsia="zh-CN"/>
              </w:rPr>
              <w:t xml:space="preserve">1</w:t>
            </w:r>
            <w:r>
              <w:rPr>
                <w:rFonts w:hint="eastAsia" w:ascii="宋体" w:hAnsi="宋体" w:eastAsia="宋体" w:cs="Times New Roman"/>
                <w:color w:val="auto"/>
                <w:sz w:val="22"/>
                <w:szCs w:val="22"/>
                <w:highlight w:val="none"/>
                <w:lang w:val="en-US" w:eastAsia="zh-CN"/>
              </w:rPr>
              <w:t xml:space="preserve">分；针对性不强得</w:t>
            </w:r>
            <w:r>
              <w:rPr>
                <w:rFonts w:hint="eastAsia" w:ascii="宋体" w:hAnsi="宋体" w:cs="Times New Roman"/>
                <w:color w:val="auto"/>
                <w:sz w:val="22"/>
                <w:szCs w:val="22"/>
                <w:highlight w:val="none"/>
                <w:lang w:val="en-US" w:eastAsia="zh-CN"/>
              </w:rPr>
              <w:t xml:space="preserve">0</w:t>
            </w:r>
            <w:r>
              <w:rPr>
                <w:rFonts w:hint="eastAsia" w:ascii="宋体" w:hAnsi="宋体" w:eastAsia="宋体" w:cs="Times New Roman"/>
                <w:color w:val="auto"/>
                <w:sz w:val="22"/>
                <w:szCs w:val="22"/>
                <w:highlight w:val="none"/>
                <w:lang w:val="en-US" w:eastAsia="zh-CN"/>
              </w:rPr>
              <w:t xml:space="preserve">分。</w:t>
            </w:r>
            <w:r/>
          </w:p>
          <w:p>
            <w:pPr>
              <w:pStyle w:val="1246"/>
              <w:ind w:firstLine="0"/>
              <w:widowControl/>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未提供的得0分。</w:t>
            </w:r>
            <w:r/>
          </w:p>
        </w:tc>
      </w:tr>
    </w:tbl>
    <w:p>
      <w:pPr>
        <w:pStyle w:val="1018"/>
        <w:rPr>
          <w:rFonts w:ascii="宋体" w:hAnsi="宋体"/>
          <w:b/>
          <w:color w:val="auto"/>
          <w:sz w:val="36"/>
          <w:highlight w:val="none"/>
        </w:rPr>
      </w:pPr>
      <w:r>
        <w:rPr>
          <w:rFonts w:ascii="宋体" w:hAnsi="宋体"/>
          <w:b/>
          <w:color w:val="auto"/>
          <w:sz w:val="36"/>
          <w:highlight w:val="none"/>
        </w:rPr>
      </w:r>
      <w:r/>
    </w:p>
    <w:p>
      <w:pPr>
        <w:pStyle w:val="1169"/>
        <w:ind w:left="0" w:firstLine="0"/>
        <w:rPr>
          <w:rFonts w:ascii="宋体" w:hAnsi="宋体"/>
          <w:b/>
          <w:color w:val="auto"/>
          <w:sz w:val="36"/>
          <w:highlight w:val="none"/>
        </w:rPr>
      </w:pPr>
      <w:r>
        <w:rPr>
          <w:rFonts w:ascii="宋体" w:hAnsi="宋体"/>
          <w:b/>
          <w:color w:val="auto"/>
          <w:sz w:val="36"/>
          <w:highlight w:val="none"/>
        </w:rPr>
      </w:r>
      <w:r/>
    </w:p>
    <w:p>
      <w:pPr>
        <w:pStyle w:val="1015"/>
        <w:ind w:firstLine="2530"/>
        <w:jc w:val="both"/>
        <w:pageBreakBefore/>
        <w:spacing w:line="360" w:lineRule="auto"/>
        <w:rPr>
          <w:rFonts w:ascii="宋体" w:hAnsi="宋体"/>
          <w:b/>
          <w:bCs/>
          <w:color w:val="auto"/>
          <w:sz w:val="36"/>
          <w:szCs w:val="36"/>
          <w:highlight w:val="none"/>
        </w:rPr>
      </w:pPr>
      <w:r>
        <w:rPr>
          <w:rFonts w:ascii="宋体" w:hAnsi="宋体"/>
          <w:b/>
          <w:bCs/>
          <w:color w:val="auto"/>
          <w:sz w:val="36"/>
          <w:szCs w:val="36"/>
          <w:highlight w:val="none"/>
        </w:rPr>
        <w:t xml:space="preserve">2、项目要求（采购需求）</w:t>
      </w:r>
      <w:r/>
    </w:p>
    <w:p>
      <w:pPr>
        <w:pStyle w:val="1015"/>
        <w:ind w:left="0" w:right="0" w:firstLine="482"/>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4"/>
          <w:highlight w:val="none"/>
        </w:rPr>
        <w:t xml:space="preserve">一、</w:t>
      </w:r>
      <w:r>
        <w:rPr>
          <w:rFonts w:hint="eastAsia" w:ascii="宋体" w:hAnsi="宋体" w:eastAsia="宋体" w:cs="宋体"/>
          <w:b/>
          <w:bCs/>
          <w:color w:val="auto"/>
          <w:sz w:val="24"/>
          <w:highlight w:val="none"/>
        </w:rPr>
        <w:t xml:space="preserve">本项目不接受超过</w:t>
      </w:r>
      <w:r>
        <w:rPr>
          <w:rFonts w:hint="eastAsia" w:ascii="宋体" w:hAnsi="宋体" w:cs="宋体"/>
          <w:b/>
          <w:bCs/>
          <w:color w:val="auto"/>
          <w:sz w:val="24"/>
          <w:highlight w:val="none"/>
          <w:lang w:val="en-US" w:eastAsia="zh-CN"/>
        </w:rPr>
        <w:t xml:space="preserve">3275500.12</w:t>
      </w:r>
      <w:r>
        <w:rPr>
          <w:rFonts w:hint="eastAsia" w:ascii="宋体" w:hAnsi="宋体" w:eastAsia="宋体" w:cs="宋体"/>
          <w:b/>
          <w:bCs/>
          <w:color w:val="auto"/>
          <w:sz w:val="24"/>
          <w:highlight w:val="none"/>
        </w:rPr>
        <w:t xml:space="preserve">元（人民币）（采购项目预算金额）的报价</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报价包括但不限于税金、服务、供应商的利润等全部费用。采购人不再支付报价以外的任何费用。</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二、项目概况：</w:t>
      </w:r>
      <w:r/>
    </w:p>
    <w:p>
      <w:pPr>
        <w:pStyle w:val="1015"/>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1.项目名称：托</w:t>
      </w:r>
      <w:r>
        <w:rPr>
          <w:rFonts w:hint="eastAsia" w:ascii="宋体" w:hAnsi="宋体" w:cs="宋体"/>
          <w:color w:val="auto"/>
          <w:sz w:val="24"/>
          <w:szCs w:val="24"/>
          <w:highlight w:val="none"/>
          <w:lang w:val="en-US" w:eastAsia="zh-CN" w:bidi="ar-SA"/>
        </w:rPr>
        <w:t xml:space="preserve">龙山洞山口人居环境整治项目</w:t>
      </w:r>
      <w:r/>
    </w:p>
    <w:p>
      <w:pPr>
        <w:pStyle w:val="1015"/>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2.项目地址：</w:t>
      </w:r>
      <w:r>
        <w:rPr>
          <w:rFonts w:hint="eastAsia" w:ascii="宋体" w:hAnsi="宋体" w:cs="宋体"/>
          <w:color w:val="auto"/>
          <w:sz w:val="24"/>
          <w:szCs w:val="24"/>
          <w:highlight w:val="none"/>
          <w:lang w:val="en-US" w:eastAsia="zh-CN" w:bidi="ar-SA"/>
        </w:rPr>
        <w:t xml:space="preserve">徐州市铜山区托龙山</w:t>
      </w:r>
      <w:r/>
    </w:p>
    <w:p>
      <w:pPr>
        <w:pStyle w:val="1015"/>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3.招标范</w:t>
      </w:r>
      <w:r>
        <w:rPr>
          <w:rFonts w:hint="eastAsia" w:ascii="宋体" w:hAnsi="宋体" w:cs="宋体"/>
          <w:color w:val="auto"/>
          <w:sz w:val="24"/>
          <w:szCs w:val="24"/>
          <w:highlight w:val="none"/>
          <w:lang w:val="en-US" w:eastAsia="zh-CN" w:bidi="ar-SA"/>
        </w:rPr>
        <w:t xml:space="preserve">围：</w:t>
      </w:r>
      <w:bookmarkStart w:id="12" w:name="OLE_LINK4"/>
      <w:r>
        <w:rPr>
          <w:rFonts w:hint="eastAsia" w:ascii="宋体" w:hAnsi="宋体" w:eastAsia="宋体" w:cs="宋体"/>
          <w:color w:val="auto"/>
          <w:sz w:val="24"/>
          <w:szCs w:val="24"/>
          <w:highlight w:val="none"/>
          <w:lang w:val="en-US" w:eastAsia="zh-CN" w:bidi="ar-SA"/>
        </w:rPr>
        <w:t xml:space="preserve">新区街道</w:t>
      </w:r>
      <w:r>
        <w:rPr>
          <w:rFonts w:hint="eastAsia" w:ascii="宋体" w:hAnsi="宋体" w:cs="宋体"/>
          <w:color w:val="auto"/>
          <w:sz w:val="24"/>
          <w:szCs w:val="24"/>
          <w:highlight w:val="none"/>
          <w:lang w:val="en-US" w:eastAsia="zh-CN" w:bidi="ar-SA"/>
        </w:rPr>
        <w:t xml:space="preserve">托龙山洞山口</w:t>
      </w:r>
      <w:r>
        <w:rPr>
          <w:rFonts w:hint="eastAsia" w:ascii="宋体" w:hAnsi="宋体" w:eastAsia="宋体" w:cs="宋体"/>
          <w:color w:val="auto"/>
          <w:sz w:val="24"/>
          <w:szCs w:val="24"/>
          <w:highlight w:val="none"/>
          <w:lang w:val="en-US" w:eastAsia="zh-CN" w:bidi="ar-SA"/>
        </w:rPr>
        <w:t xml:space="preserve">环境整治，包含道路及管网工程等，具体详见工程量清单及施工图所含项目全部内容</w:t>
      </w:r>
      <w:bookmarkEnd w:id="12"/>
      <w:r>
        <w:rPr>
          <w:rFonts w:hint="eastAsia" w:ascii="宋体" w:hAnsi="宋体" w:eastAsia="宋体" w:cs="宋体"/>
          <w:color w:val="auto"/>
          <w:sz w:val="24"/>
          <w:szCs w:val="24"/>
          <w:highlight w:val="none"/>
          <w:lang w:val="en-US" w:eastAsia="zh-CN" w:bidi="ar-SA"/>
        </w:rPr>
        <w:t xml:space="preserve">。</w:t>
      </w:r>
      <w:r/>
    </w:p>
    <w:p>
      <w:pPr>
        <w:pStyle w:val="1015"/>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4.承包方式：包工包料。</w:t>
      </w:r>
      <w:r/>
    </w:p>
    <w:p>
      <w:pPr>
        <w:pStyle w:val="1017"/>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5.工程质量标准：</w:t>
      </w:r>
      <w:r>
        <w:rPr>
          <w:rFonts w:hint="eastAsia" w:ascii="宋体" w:hAnsi="宋体" w:eastAsia="宋体" w:cs="宋体"/>
          <w:color w:val="auto"/>
          <w:sz w:val="24"/>
          <w:szCs w:val="24"/>
          <w:highlight w:val="none"/>
          <w:u w:val="single"/>
          <w:lang w:val="en-US" w:eastAsia="zh-CN" w:bidi="ar-SA"/>
        </w:rPr>
        <w:t xml:space="preserve">合格</w:t>
      </w:r>
      <w:r>
        <w:rPr>
          <w:rFonts w:hint="eastAsia" w:ascii="宋体" w:hAnsi="宋体" w:eastAsia="宋体" w:cs="宋体"/>
          <w:color w:val="auto"/>
          <w:sz w:val="24"/>
          <w:szCs w:val="24"/>
          <w:highlight w:val="none"/>
          <w:lang w:val="en-US" w:eastAsia="zh-CN" w:bidi="ar-SA"/>
        </w:rPr>
        <w:t xml:space="preserve">。</w:t>
      </w:r>
      <w:r/>
    </w:p>
    <w:p>
      <w:pPr>
        <w:ind w:left="0" w:right="0" w:firstLine="480"/>
        <w:keepLines w:val="0"/>
        <w:keepNext w:val="0"/>
        <w:pageBreakBefore w:val="0"/>
        <w:spacing w:line="360" w:lineRule="auto"/>
        <w:widowControl w:val="off"/>
        <w:rPr>
          <w:rFonts w:hint="default" w:eastAsia="宋体"/>
          <w:color w:val="auto"/>
          <w:lang w:val="en-US"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工期：</w:t>
      </w:r>
      <w:r>
        <w:rPr>
          <w:rFonts w:hint="eastAsia" w:ascii="宋体" w:hAnsi="宋体" w:cs="宋体"/>
          <w:b/>
          <w:bCs/>
          <w:color w:val="auto"/>
          <w:sz w:val="24"/>
          <w:szCs w:val="24"/>
          <w:highlight w:val="none"/>
          <w:u w:val="single"/>
          <w:lang w:val="en-US" w:eastAsia="zh-CN"/>
        </w:rPr>
        <w:t xml:space="preserve">90</w:t>
      </w:r>
      <w:r>
        <w:rPr>
          <w:rFonts w:hint="eastAsia" w:ascii="宋体" w:hAnsi="宋体" w:eastAsia="宋体" w:cs="宋体"/>
          <w:color w:val="auto"/>
          <w:sz w:val="24"/>
          <w:szCs w:val="24"/>
          <w:highlight w:val="none"/>
          <w:u w:val="single"/>
        </w:rPr>
        <w:t xml:space="preserve">日历天</w:t>
      </w:r>
      <w:r>
        <w:rPr>
          <w:rFonts w:hint="eastAsia" w:ascii="宋体" w:hAnsi="宋体" w:eastAsia="宋体" w:cs="宋体"/>
          <w:color w:val="auto"/>
          <w:sz w:val="24"/>
          <w:szCs w:val="24"/>
          <w:highlight w:val="none"/>
        </w:rPr>
        <w:t xml:space="preserve">。</w:t>
      </w:r>
      <w:r/>
    </w:p>
    <w:p>
      <w:pPr>
        <w:pStyle w:val="117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三、工程量清单报价</w:t>
      </w:r>
      <w:r/>
    </w:p>
    <w:p>
      <w:pPr>
        <w:pStyle w:val="117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1、报价内容</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1.1</w:t>
      </w:r>
      <w:r>
        <w:rPr>
          <w:rFonts w:hint="eastAsia" w:ascii="宋体" w:hAnsi="宋体" w:eastAsia="宋体" w:cs="宋体"/>
          <w:bCs/>
          <w:color w:val="auto"/>
          <w:sz w:val="24"/>
          <w:szCs w:val="24"/>
          <w:highlight w:val="none"/>
        </w:rPr>
        <w:t xml:space="preserve">响应报价应包括磋商文件中所确定的范围内工程量清单以及施工图中所含的全部内容，以及为完成上述内容所需的全部费用。</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注：供应商必须按采购人提供的工程量清单进行报价，否则视为对竞争性磋商文件商务条款的实</w:t>
      </w:r>
      <w:r>
        <w:rPr>
          <w:rFonts w:hint="eastAsia" w:ascii="宋体" w:hAnsi="宋体" w:eastAsia="宋体" w:cs="宋体"/>
          <w:b w:val="0"/>
          <w:bCs/>
          <w:color w:val="auto"/>
          <w:sz w:val="24"/>
          <w:szCs w:val="24"/>
          <w:highlight w:val="none"/>
        </w:rPr>
        <w:t xml:space="preserve">质性偏离。供应商不得修改工程量清单中的分</w:t>
      </w:r>
      <w:r>
        <w:rPr>
          <w:rFonts w:hint="eastAsia" w:ascii="宋体" w:hAnsi="宋体" w:eastAsia="宋体" w:cs="宋体"/>
          <w:b w:val="0"/>
          <w:bCs/>
          <w:color w:val="auto"/>
          <w:sz w:val="24"/>
          <w:szCs w:val="24"/>
          <w:highlight w:val="none"/>
          <w:lang w:eastAsia="zh-CN"/>
        </w:rPr>
        <w:t xml:space="preserve">部</w:t>
      </w:r>
      <w:r>
        <w:rPr>
          <w:rFonts w:hint="eastAsia" w:ascii="宋体" w:hAnsi="宋体" w:eastAsia="宋体" w:cs="宋体"/>
          <w:b w:val="0"/>
          <w:bCs/>
          <w:color w:val="auto"/>
          <w:sz w:val="24"/>
          <w:szCs w:val="24"/>
          <w:highlight w:val="none"/>
        </w:rPr>
        <w:t xml:space="preserve">分项内容及数量，否则视为不响应磋商文件。</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b/>
          <w:bCs w:val="0"/>
          <w:color w:val="auto"/>
          <w:sz w:val="24"/>
          <w:szCs w:val="24"/>
          <w:highlight w:val="none"/>
        </w:rPr>
        <w:t xml:space="preserve">供应商应按采购人提供的工程量清单填报价格。填写的项目名称、项目特征、计量单位、工程量必须与采购人提供的一致，否则视为不响应磋商文件</w:t>
      </w:r>
      <w:r>
        <w:rPr>
          <w:rFonts w:hint="eastAsia" w:ascii="宋体" w:hAnsi="宋体" w:eastAsia="宋体" w:cs="宋体"/>
          <w:bCs/>
          <w:color w:val="auto"/>
          <w:sz w:val="24"/>
          <w:szCs w:val="24"/>
          <w:highlight w:val="none"/>
        </w:rPr>
        <w:t xml:space="preserve">。</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1.5清单项目中特征描述不全的工序，如图纸已明确或已指明引用规范、图集等或是常规工艺必须的工序，应包括在报价中。</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pStyle w:val="117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pStyle w:val="117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17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color w:val="auto"/>
          <w:sz w:val="24"/>
          <w:highlight w:val="none"/>
        </w:rPr>
        <w:t xml:space="preserve">垃圾外运，运距及运输方式供应商自行考虑。</w:t>
      </w:r>
      <w:r/>
    </w:p>
    <w:p>
      <w:pPr>
        <w:pStyle w:val="117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1.10实行工程量清单采购的工程建设项目，量的风险由采购人承担，价的风险在约定风险范围内的，由供应商承担，风险范围以外的按合同约定。</w:t>
      </w:r>
      <w:r/>
    </w:p>
    <w:p>
      <w:pPr>
        <w:pStyle w:val="117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1.11清单项目中特征描述不全的工序，如图纸已明确或已指明引用规范、图集等或是常规工艺必须的工序，应包括在报价中。</w:t>
      </w:r>
      <w:r/>
    </w:p>
    <w:p>
      <w:pPr>
        <w:pStyle w:val="117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pStyle w:val="117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1.14施工时需做好防护措施保证周边安全，因中标人保障不力对招标人或第三方造成损失的，赔偿责任全部由中标人承担，若因此会增加费用，控制价不计取，投标人自行考虑在报价中，结算时不予调整。</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2、报价方式</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2.1本工程采用固定单价合同（除另有规定外）。供应商应充分考虑施工期间各类建材的市场风险，并计入总报价，供应商在计算报价时应考虑一定的风险系数。</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材料风险约定：</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2.2.1对于法律、法规、规章或有关政策出台导致工程税金、规费等发生变化的，应按照有关规定执行。</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auto"/>
          <w:sz w:val="24"/>
          <w:szCs w:val="24"/>
          <w:highlight w:val="none"/>
        </w:rPr>
        <w:t xml:space="preserve">供应商所填写的单价和合价在合同实施期间不因市场变化因素而变动，结算不再调整</w:t>
      </w:r>
      <w:r>
        <w:rPr>
          <w:rFonts w:hint="eastAsia" w:ascii="宋体" w:hAnsi="宋体" w:eastAsia="宋体" w:cs="宋体"/>
          <w:bCs/>
          <w:color w:val="auto"/>
          <w:sz w:val="24"/>
          <w:szCs w:val="24"/>
          <w:highlight w:val="none"/>
        </w:rPr>
        <w:t xml:space="preserve">。</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3、报价的计价方法</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4、报价编制依据及要求</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4.1本工程执行现行国家标准《建设工程工程量清单计价规范》（GB50500-2013）、《江苏省建筑与装饰工程计价定额(2014）》、《江苏省安装工程计价定额》(2014）、《江苏省建设工程费用定额》（2014年）、《</w:t>
      </w:r>
      <w:r>
        <w:rPr>
          <w:rFonts w:hint="eastAsia" w:ascii="宋体" w:hAnsi="宋体" w:eastAsia="宋体" w:cs="宋体"/>
          <w:bCs/>
          <w:color w:val="auto"/>
          <w:sz w:val="24"/>
          <w:szCs w:val="24"/>
          <w:highlight w:val="none"/>
          <w:lang w:val="en-US" w:eastAsia="zh-CN"/>
        </w:rPr>
        <w:t xml:space="preserve">江苏省园林定额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2007年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江苏省房屋修缮工程计价表</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2009年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江苏省市政工程计价定额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2014年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江苏省机械台班费用定额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2007年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省住房城乡建设厅关于建筑业实施营改增后江苏省建设工程计价依据调整的通知</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苏建价（2016）154号、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省住房城乡建设厅关于调整建设工程计价增值税税率的通知</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苏建函价（2019）178号、</w:t>
      </w:r>
      <w:r>
        <w:rPr>
          <w:rFonts w:hint="eastAsia" w:ascii="宋体" w:hAnsi="宋体" w:eastAsia="宋体" w:cs="宋体"/>
          <w:bCs/>
          <w:color w:val="auto"/>
          <w:sz w:val="24"/>
          <w:szCs w:val="24"/>
          <w:highlight w:val="none"/>
        </w:rPr>
        <w:t xml:space="preserve">及省市现行有关计价文件规定，还包括磋商文件、工程量清单及其补充通知和答疑纪要。</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4.2不可竞争费用：执行《江苏省建设工程费用定额》（2014）的各项要求，该项费用按《江苏省建设工程费用定额》（2014）、苏建价[2016]154号和及苏建函价〔2019〕178 号规定计算（不可竞争费包括：安全文明施工费、社会保险费、住房公积金、税金。）</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4.3本工程的其他规定：</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4.3.1招标控制价编制</w:t>
      </w:r>
      <w:r>
        <w:rPr>
          <w:rFonts w:hint="eastAsia" w:ascii="宋体" w:hAnsi="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材料</w:t>
      </w:r>
      <w:r>
        <w:rPr>
          <w:rFonts w:hint="eastAsia" w:ascii="宋体" w:hAnsi="宋体" w:cs="宋体"/>
          <w:bCs/>
          <w:color w:val="auto"/>
          <w:sz w:val="24"/>
          <w:szCs w:val="24"/>
          <w:highlight w:val="none"/>
          <w:lang w:eastAsia="zh-CN"/>
        </w:rPr>
        <w:t xml:space="preserve">单价按照</w:t>
      </w:r>
      <w:r>
        <w:rPr>
          <w:rFonts w:hint="eastAsia" w:ascii="宋体" w:hAnsi="宋体" w:cs="宋体"/>
          <w:bCs/>
          <w:color w:val="auto"/>
          <w:sz w:val="24"/>
          <w:szCs w:val="24"/>
          <w:highlight w:val="none"/>
          <w:lang w:val="en-US" w:eastAsia="zh-CN"/>
        </w:rPr>
        <w:t xml:space="preserve">2025年10月《徐州工程造价信息》并结合</w:t>
      </w:r>
      <w:r>
        <w:rPr>
          <w:rFonts w:hint="eastAsia" w:ascii="宋体" w:hAnsi="宋体" w:eastAsia="宋体" w:cs="宋体"/>
          <w:bCs/>
          <w:color w:val="auto"/>
          <w:sz w:val="24"/>
          <w:szCs w:val="24"/>
          <w:highlight w:val="none"/>
        </w:rPr>
        <w:t xml:space="preserve">市场</w:t>
      </w:r>
      <w:r>
        <w:rPr>
          <w:rFonts w:hint="eastAsia" w:ascii="宋体" w:hAnsi="宋体" w:cs="宋体"/>
          <w:bCs/>
          <w:color w:val="auto"/>
          <w:sz w:val="24"/>
          <w:szCs w:val="24"/>
          <w:highlight w:val="none"/>
          <w:lang w:eastAsia="zh-CN"/>
        </w:rPr>
        <w:t xml:space="preserve">询</w:t>
      </w:r>
      <w:r>
        <w:rPr>
          <w:rFonts w:hint="eastAsia" w:ascii="宋体" w:hAnsi="宋体" w:eastAsia="宋体" w:cs="宋体"/>
          <w:bCs/>
          <w:color w:val="auto"/>
          <w:sz w:val="24"/>
          <w:szCs w:val="24"/>
          <w:highlight w:val="none"/>
        </w:rPr>
        <w:t xml:space="preserve">价</w:t>
      </w:r>
      <w:r>
        <w:rPr>
          <w:rFonts w:hint="eastAsia" w:ascii="宋体" w:hAnsi="宋体" w:cs="宋体"/>
          <w:bCs/>
          <w:color w:val="auto"/>
          <w:sz w:val="24"/>
          <w:szCs w:val="24"/>
          <w:highlight w:val="none"/>
          <w:lang w:eastAsia="zh-CN"/>
        </w:rPr>
        <w:t xml:space="preserve">计价</w:t>
      </w:r>
      <w:r>
        <w:rPr>
          <w:rFonts w:hint="eastAsia" w:ascii="宋体" w:hAnsi="宋体" w:eastAsia="宋体" w:cs="宋体"/>
          <w:bCs/>
          <w:color w:val="auto"/>
          <w:sz w:val="24"/>
          <w:szCs w:val="24"/>
          <w:highlight w:val="none"/>
        </w:rPr>
        <w:t xml:space="preserve">。</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4.3.2 招标控制价人工费按苏建函价</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273</w:t>
      </w:r>
      <w:r>
        <w:rPr>
          <w:rFonts w:hint="eastAsia" w:ascii="宋体" w:hAnsi="宋体" w:eastAsia="宋体" w:cs="宋体"/>
          <w:bCs/>
          <w:color w:val="auto"/>
          <w:sz w:val="24"/>
          <w:szCs w:val="24"/>
          <w:highlight w:val="none"/>
        </w:rPr>
        <w:t xml:space="preserve">号文。</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4.3.3机械台班单价执行《江苏省施工机械台班2014年单价表》。</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4.4建筑安装工程造价的组成：</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4.4.1分部分项工程费：执行建设部《建设工程程量清单计价规范》（GB50500-2013）、《江苏省建筑与装饰工程计价定额(2014）》、《江苏省安装工程计价表（2014）》、《江苏省建设工程量清单计价项目指引（2013）》、及省市现行有关计价文件规定。</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4.4.2措施项目费：执行2014年《江苏省建设工程费用定额》。</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4.4.3其他项目费</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4.4.4规费（执行2014年《江苏省建设工程费用定额》（营改增后调整内容））</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（1）社会保险费：</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按(分部分项工程费+措施项目费+其他项目费-除税工程设备费)的×</w:t>
      </w:r>
      <w:r>
        <w:rPr>
          <w:rFonts w:hint="eastAsia" w:ascii="宋体" w:hAnsi="宋体" w:cs="宋体"/>
          <w:bCs/>
          <w:color w:val="auto"/>
          <w:sz w:val="24"/>
          <w:szCs w:val="24"/>
          <w:highlight w:val="none"/>
          <w:lang w:val="en-US" w:eastAsia="zh-CN"/>
        </w:rPr>
        <w:t xml:space="preserve">园林绿化</w:t>
      </w:r>
      <w:r>
        <w:rPr>
          <w:rFonts w:hint="eastAsia" w:ascii="宋体" w:hAnsi="宋体" w:eastAsia="宋体" w:cs="宋体"/>
          <w:bCs/>
          <w:color w:val="auto"/>
          <w:sz w:val="24"/>
          <w:szCs w:val="24"/>
          <w:highlight w:val="none"/>
        </w:rPr>
        <w:t xml:space="preserve">按</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计取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道路及管网工程</w:t>
      </w:r>
      <w:r>
        <w:rPr>
          <w:rFonts w:hint="eastAsia" w:ascii="宋体" w:hAnsi="宋体" w:eastAsia="宋体" w:cs="宋体"/>
          <w:bCs/>
          <w:color w:val="auto"/>
          <w:sz w:val="24"/>
          <w:szCs w:val="24"/>
          <w:highlight w:val="none"/>
        </w:rPr>
        <w:t xml:space="preserve">按</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计取；</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（2）住房公积金：</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按(分部分项工程费+措施项目费+其它项目费-除税工程设备费)×</w:t>
      </w:r>
      <w:r>
        <w:rPr>
          <w:rFonts w:hint="eastAsia" w:ascii="宋体" w:hAnsi="宋体" w:cs="宋体"/>
          <w:bCs/>
          <w:color w:val="auto"/>
          <w:sz w:val="24"/>
          <w:szCs w:val="24"/>
          <w:highlight w:val="none"/>
          <w:lang w:val="en-US" w:eastAsia="zh-CN"/>
        </w:rPr>
        <w:t xml:space="preserve">园林绿化</w:t>
      </w:r>
      <w:r>
        <w:rPr>
          <w:rFonts w:hint="eastAsia" w:ascii="宋体" w:hAnsi="宋体" w:eastAsia="宋体" w:cs="宋体"/>
          <w:bCs/>
          <w:color w:val="auto"/>
          <w:sz w:val="24"/>
          <w:szCs w:val="24"/>
          <w:highlight w:val="none"/>
        </w:rPr>
        <w:t xml:space="preserve">按</w:t>
      </w:r>
      <w:r>
        <w:rPr>
          <w:rFonts w:hint="eastAsia" w:ascii="宋体" w:hAnsi="宋体" w:eastAsia="宋体" w:cs="宋体"/>
          <w:bCs/>
          <w:color w:val="auto"/>
          <w:sz w:val="24"/>
          <w:szCs w:val="24"/>
          <w:highlight w:val="none"/>
          <w:lang w:val="en-US" w:eastAsia="zh-CN"/>
        </w:rPr>
        <w:t xml:space="preserve">0.</w:t>
      </w:r>
      <w:r>
        <w:rPr>
          <w:rFonts w:hint="eastAsia" w:ascii="宋体" w:hAnsi="宋体" w:cs="宋体"/>
          <w:bCs/>
          <w:color w:val="auto"/>
          <w:sz w:val="24"/>
          <w:szCs w:val="24"/>
          <w:highlight w:val="none"/>
          <w:lang w:val="en-US" w:eastAsia="zh-CN"/>
        </w:rPr>
        <w:t xml:space="preserve">55</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计取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道路及管网工程</w:t>
      </w:r>
      <w:r>
        <w:rPr>
          <w:rFonts w:hint="eastAsia" w:ascii="宋体" w:hAnsi="宋体" w:eastAsia="宋体" w:cs="宋体"/>
          <w:bCs/>
          <w:color w:val="auto"/>
          <w:sz w:val="24"/>
          <w:szCs w:val="24"/>
          <w:highlight w:val="none"/>
        </w:rPr>
        <w:t xml:space="preserve">按</w:t>
      </w:r>
      <w:r>
        <w:rPr>
          <w:rFonts w:hint="eastAsia" w:ascii="宋体" w:hAnsi="宋体" w:eastAsia="宋体" w:cs="宋体"/>
          <w:bCs/>
          <w:color w:val="auto"/>
          <w:sz w:val="24"/>
          <w:szCs w:val="24"/>
          <w:highlight w:val="none"/>
          <w:lang w:val="en-US" w:eastAsia="zh-CN"/>
        </w:rPr>
        <w:t xml:space="preserve">0.34%</w:t>
      </w:r>
      <w:r>
        <w:rPr>
          <w:rFonts w:hint="eastAsia" w:ascii="宋体" w:hAnsi="宋体" w:eastAsia="宋体" w:cs="宋体"/>
          <w:bCs/>
          <w:color w:val="auto"/>
          <w:sz w:val="24"/>
          <w:szCs w:val="24"/>
          <w:highlight w:val="none"/>
        </w:rPr>
        <w:t xml:space="preserve">计取；</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4.4.5 税金：</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本工程采用增值税（一般计税法）</w:t>
      </w:r>
      <w:r>
        <w:rPr>
          <w:rFonts w:hint="eastAsia" w:ascii="宋体" w:hAnsi="宋体" w:eastAsia="宋体" w:cs="宋体"/>
          <w:bCs/>
          <w:color w:val="auto"/>
          <w:sz w:val="24"/>
          <w:szCs w:val="24"/>
          <w:highlight w:val="none"/>
        </w:rPr>
        <w:t xml:space="preserve">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分部分项工程费+措施项目费+其他项目费+规费-除税甲供材料和甲供设备费/1.01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×9%计取。</w:t>
      </w:r>
      <w:r/>
    </w:p>
    <w:p>
      <w:pPr>
        <w:pStyle w:val="1172"/>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、低于成本报价：</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172"/>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、其他要求：</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1.供应商报价时需考虑完成本项目内容所涉及的人工费、材料费、机械费、税费、验收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进场材料复检费等相关的一切费用。</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2.供应商应根据本项目实际情况，合理配置人员，除项目经理外，安全员、质检员、施工员、预算员、材料员等人员应经验丰富，确保项目顺利实施。</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p>
    <w:p>
      <w:pPr>
        <w:pStyle w:val="1172"/>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、服务要求： </w:t>
      </w:r>
      <w:r/>
    </w:p>
    <w:p>
      <w:pPr>
        <w:pStyle w:val="1172"/>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质保及售后服务：质保</w:t>
      </w:r>
      <w:r>
        <w:rPr>
          <w:rFonts w:hint="eastAsia" w:ascii="宋体" w:hAnsi="宋体" w:eastAsia="宋体" w:cs="宋体"/>
          <w:bCs/>
          <w:color w:val="auto"/>
          <w:sz w:val="24"/>
          <w:szCs w:val="24"/>
          <w:highlight w:val="none"/>
          <w:lang w:eastAsia="zh-CN"/>
        </w:rPr>
        <w:t xml:space="preserve">责任</w:t>
      </w:r>
      <w:r>
        <w:rPr>
          <w:rFonts w:hint="eastAsia" w:ascii="宋体" w:hAnsi="宋体" w:eastAsia="宋体" w:cs="宋体"/>
          <w:bCs/>
          <w:color w:val="auto"/>
          <w:sz w:val="24"/>
          <w:szCs w:val="24"/>
          <w:highlight w:val="none"/>
        </w:rPr>
        <w:t xml:space="preserve">详见</w:t>
      </w:r>
      <w:r>
        <w:rPr>
          <w:rFonts w:hint="eastAsia" w:ascii="宋体" w:hAnsi="宋体" w:eastAsia="宋体" w:cs="宋体"/>
          <w:bCs/>
          <w:color w:val="auto"/>
          <w:sz w:val="24"/>
          <w:szCs w:val="24"/>
          <w:highlight w:val="none"/>
          <w:lang w:eastAsia="zh-CN"/>
        </w:rPr>
        <w:t xml:space="preserve">《施工合同》及</w:t>
      </w:r>
      <w:r>
        <w:rPr>
          <w:rFonts w:hint="eastAsia" w:ascii="宋体" w:hAnsi="宋体" w:eastAsia="宋体" w:cs="宋体"/>
          <w:bCs/>
          <w:color w:val="auto"/>
          <w:sz w:val="24"/>
          <w:szCs w:val="24"/>
          <w:highlight w:val="none"/>
        </w:rPr>
        <w:t xml:space="preserve">《工程质量保修书》，质保期外工程质量出现问题，中标人应主动提供维修方案。 </w:t>
      </w:r>
      <w:r/>
    </w:p>
    <w:p>
      <w:pPr>
        <w:pStyle w:val="1172"/>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、其他要求：见《竞争性磋商文件》附件：</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拟签订的</w:t>
      </w:r>
      <w:r>
        <w:rPr>
          <w:rFonts w:hint="eastAsia" w:ascii="宋体" w:hAnsi="宋体" w:eastAsia="宋体" w:cs="宋体"/>
          <w:b/>
          <w:color w:val="auto"/>
          <w:sz w:val="24"/>
          <w:szCs w:val="24"/>
          <w:highlight w:val="none"/>
        </w:rPr>
        <w:t xml:space="preserve">合同</w:t>
      </w:r>
      <w:r>
        <w:rPr>
          <w:rFonts w:hint="eastAsia" w:ascii="宋体" w:hAnsi="宋体" w:eastAsia="宋体" w:cs="宋体"/>
          <w:b/>
          <w:color w:val="auto"/>
          <w:sz w:val="24"/>
          <w:szCs w:val="24"/>
          <w:highlight w:val="none"/>
          <w:lang w:eastAsia="zh-CN"/>
        </w:rPr>
        <w:t xml:space="preserve">文本</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、《工程量清单》及《图纸》。</w:t>
      </w:r>
      <w:r/>
    </w:p>
    <w:p>
      <w:pPr>
        <w:pStyle w:val="1016"/>
        <w:numPr>
          <w:ilvl w:val="0"/>
          <w:numId w:val="4"/>
        </w:numPr>
        <w:ind w:left="620"/>
        <w:rPr>
          <w:color w:val="auto"/>
        </w:rPr>
      </w:pPr>
      <w:r>
        <w:rPr>
          <w:rFonts w:ascii="宋体" w:hAnsi="宋体"/>
          <w:color w:val="auto"/>
          <w:sz w:val="24"/>
          <w:highlight w:val="none"/>
        </w:rPr>
        <w:br w:type="page" w:clear="all"/>
      </w:r>
      <w:r/>
    </w:p>
    <w:p>
      <w:pPr>
        <w:pStyle w:val="1015"/>
        <w:ind w:firstLine="2692"/>
        <w:pageBreakBefore/>
        <w:spacing w:line="0" w:lineRule="atLeast"/>
        <w:rPr>
          <w:rFonts w:ascii="宋体" w:hAnsi="宋体"/>
          <w:b/>
          <w:bCs/>
          <w:color w:val="auto"/>
          <w:sz w:val="36"/>
          <w:highlight w:val="none"/>
        </w:rPr>
      </w:pPr>
      <w:r>
        <w:rPr>
          <w:rFonts w:ascii="宋体" w:hAnsi="宋体"/>
          <w:b/>
          <w:color w:val="auto"/>
          <w:sz w:val="36"/>
          <w:highlight w:val="none"/>
        </w:rPr>
        <w:t xml:space="preserve">3、磋商</w:t>
      </w:r>
      <w:r>
        <w:rPr>
          <w:rFonts w:ascii="宋体" w:hAnsi="宋体"/>
          <w:b/>
          <w:bCs/>
          <w:color w:val="auto"/>
          <w:sz w:val="36"/>
          <w:highlight w:val="none"/>
        </w:rPr>
        <w:t xml:space="preserve">报价表</w:t>
      </w:r>
      <w:r/>
    </w:p>
    <w:p>
      <w:pPr>
        <w:rPr>
          <w:color w:val="auto"/>
        </w:rPr>
      </w:pPr>
      <w:r>
        <w:rPr>
          <w:color w:val="auto"/>
        </w:rPr>
      </w:r>
      <w:r/>
    </w:p>
    <w:p>
      <w:pPr>
        <w:pStyle w:val="1015"/>
        <w:jc w:val="left"/>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1015"/>
        <w:jc w:val="left"/>
        <w:spacing w:line="360" w:lineRule="auto"/>
        <w:rPr>
          <w:rFonts w:hint="eastAsia" w:ascii="宋体" w:hAnsi="宋体"/>
          <w:color w:val="auto"/>
          <w:sz w:val="24"/>
          <w:highlight w:val="none"/>
          <w:lang w:eastAsia="zh-CN"/>
        </w:rPr>
      </w:pPr>
      <w:r>
        <w:rPr>
          <w:rFonts w:ascii="宋体" w:hAnsi="宋体"/>
          <w:color w:val="auto"/>
          <w:sz w:val="24"/>
          <w:highlight w:val="none"/>
        </w:rPr>
        <w:t xml:space="preserve">项目名称：托</w:t>
      </w:r>
      <w:r>
        <w:rPr>
          <w:rFonts w:hint="eastAsia" w:ascii="宋体" w:hAnsi="宋体"/>
          <w:color w:val="auto"/>
          <w:sz w:val="24"/>
          <w:highlight w:val="none"/>
          <w:lang w:eastAsia="zh-CN"/>
        </w:rPr>
        <w:t xml:space="preserve">龙山洞山口人居环境整治项目</w:t>
      </w:r>
      <w:r>
        <w:rPr>
          <w:rFonts w:hint="eastAsia" w:ascii="宋体" w:hAnsi="宋体"/>
          <w:color w:val="auto"/>
          <w:sz w:val="24"/>
          <w:highlight w:val="none"/>
          <w:lang w:val="en-US" w:eastAsia="zh-CN"/>
        </w:rPr>
        <w:t xml:space="preserve"> </w:t>
      </w:r>
      <w:r/>
    </w:p>
    <w:p>
      <w:pPr>
        <w:pStyle w:val="1015"/>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1015"/>
        <w:ind w:firstLine="6240"/>
        <w:spacing w:line="360" w:lineRule="auto"/>
        <w:rPr>
          <w:rFonts w:ascii="宋体" w:hAnsi="宋体"/>
          <w:color w:val="auto"/>
          <w:sz w:val="24"/>
          <w:highlight w:val="none"/>
        </w:rPr>
      </w:pPr>
      <w:r>
        <w:rPr>
          <w:rFonts w:ascii="宋体" w:hAnsi="宋体"/>
          <w:color w:val="auto"/>
          <w:sz w:val="24"/>
          <w:highlight w:val="none"/>
        </w:rPr>
        <w:t xml:space="preserve">货币单位：人民币元</w:t>
      </w:r>
      <w:r/>
    </w:p>
    <w:tbl>
      <w:tblPr>
        <w:tblStyle w:val="98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533"/>
        <w:gridCol w:w="1882"/>
        <w:gridCol w:w="2720"/>
        <w:gridCol w:w="2179"/>
      </w:tblGrid>
      <w:tr>
        <w:trPr>
          <w:cantSplit/>
          <w:jc w:val="center"/>
          <w:trHeight w:val="884"/>
        </w:trPr>
        <w:tc>
          <w:tcPr>
            <w:tcW w:w="2533" w:type="dxa"/>
            <w:vAlign w:val="center"/>
            <w:textDirection w:val="lrTb"/>
            <w:noWrap w:val="false"/>
          </w:tcPr>
          <w:p>
            <w:pPr>
              <w:pStyle w:val="1015"/>
              <w:ind w:right="-57"/>
              <w:jc w:val="center"/>
              <w:rPr>
                <w:rFonts w:ascii="宋体" w:hAnsi="宋体"/>
                <w:color w:val="auto"/>
                <w:sz w:val="24"/>
                <w:highlight w:val="none"/>
              </w:rPr>
            </w:pPr>
            <w:r>
              <w:rPr>
                <w:rFonts w:ascii="宋体" w:hAnsi="宋体"/>
                <w:color w:val="auto"/>
                <w:sz w:val="24"/>
                <w:highlight w:val="none"/>
              </w:rPr>
              <w:t xml:space="preserve">项目名称</w:t>
            </w:r>
            <w:r/>
          </w:p>
        </w:tc>
        <w:tc>
          <w:tcPr>
            <w:tcBorders>
              <w:right w:val="single" w:color="auto" w:sz="4" w:space="0"/>
            </w:tcBorders>
            <w:tcW w:w="1882" w:type="dxa"/>
            <w:vAlign w:val="center"/>
            <w:textDirection w:val="lrTb"/>
            <w:noWrap w:val="false"/>
          </w:tcPr>
          <w:p>
            <w:pPr>
              <w:jc w:val="center"/>
              <w:spacing w:before="200" w:after="200"/>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项目内容</w:t>
            </w:r>
            <w:r/>
          </w:p>
        </w:tc>
        <w:tc>
          <w:tcPr>
            <w:tcBorders>
              <w:left w:val="single" w:color="auto" w:sz="4" w:space="0"/>
            </w:tcBorders>
            <w:tcW w:w="2720" w:type="dxa"/>
            <w:vAlign w:val="center"/>
            <w:textDirection w:val="lrTb"/>
            <w:noWrap w:val="false"/>
          </w:tcPr>
          <w:p>
            <w:pPr>
              <w:pStyle w:val="1015"/>
              <w:ind w:right="-57"/>
              <w:jc w:val="center"/>
              <w:rPr>
                <w:rFonts w:ascii="宋体" w:hAnsi="宋体"/>
                <w:color w:val="auto"/>
                <w:sz w:val="24"/>
                <w:highlight w:val="none"/>
              </w:rPr>
            </w:pPr>
            <w:r>
              <w:rPr>
                <w:rFonts w:ascii="宋体" w:hAnsi="宋体"/>
                <w:color w:val="auto"/>
                <w:sz w:val="24"/>
                <w:highlight w:val="none"/>
              </w:rPr>
              <w:t xml:space="preserve">报价（小写）</w:t>
            </w:r>
            <w:r/>
          </w:p>
        </w:tc>
        <w:tc>
          <w:tcPr>
            <w:tcW w:w="2179" w:type="dxa"/>
            <w:vAlign w:val="center"/>
            <w:textDirection w:val="lrTb"/>
            <w:noWrap w:val="false"/>
          </w:tcPr>
          <w:p>
            <w:pPr>
              <w:pStyle w:val="1015"/>
              <w:ind w:right="-57"/>
              <w:jc w:val="center"/>
              <w:rPr>
                <w:rFonts w:ascii="宋体" w:hAnsi="宋体"/>
                <w:color w:val="auto"/>
                <w:sz w:val="24"/>
                <w:highlight w:val="none"/>
              </w:rPr>
            </w:pPr>
            <w:r>
              <w:rPr>
                <w:rFonts w:ascii="宋体" w:hAnsi="宋体"/>
                <w:color w:val="auto"/>
                <w:sz w:val="24"/>
                <w:highlight w:val="none"/>
              </w:rPr>
              <w:t xml:space="preserve">备注</w:t>
            </w:r>
            <w:r/>
          </w:p>
        </w:tc>
      </w:tr>
      <w:tr>
        <w:trPr>
          <w:cantSplit/>
          <w:jc w:val="center"/>
          <w:trHeight w:val="884"/>
        </w:trPr>
        <w:tc>
          <w:tcPr>
            <w:tcW w:w="2533" w:type="dxa"/>
            <w:vAlign w:val="center"/>
            <w:textDirection w:val="lrTb"/>
            <w:noWrap w:val="false"/>
          </w:tcPr>
          <w:p>
            <w:pPr>
              <w:pStyle w:val="1015"/>
              <w:ind w:right="-57"/>
              <w:jc w:val="center"/>
              <w:rPr>
                <w:rFonts w:ascii="宋体" w:hAnsi="宋体"/>
                <w:color w:val="auto"/>
                <w:sz w:val="24"/>
                <w:highlight w:val="none"/>
              </w:rPr>
            </w:pPr>
            <w:r>
              <w:rPr>
                <w:rFonts w:hint="eastAsia" w:ascii="宋体" w:hAnsi="宋体"/>
                <w:b/>
                <w:bCs/>
                <w:color w:val="auto"/>
                <w:sz w:val="24"/>
                <w:highlight w:val="none"/>
                <w:lang w:eastAsia="zh-CN"/>
              </w:rPr>
              <w:t xml:space="preserve">托龙山洞山口人居环境整治项目</w:t>
            </w:r>
            <w:r/>
          </w:p>
        </w:tc>
        <w:tc>
          <w:tcPr>
            <w:tcBorders>
              <w:right w:val="single" w:color="auto" w:sz="4" w:space="0"/>
            </w:tcBorders>
            <w:tcW w:w="1882" w:type="dxa"/>
            <w:vAlign w:val="center"/>
            <w:textDirection w:val="lrTb"/>
            <w:noWrap w:val="false"/>
          </w:tcPr>
          <w:p>
            <w:pPr>
              <w:jc w:val="center"/>
              <w:spacing w:before="200" w:after="200"/>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详见响应文件</w:t>
            </w:r>
            <w:r/>
          </w:p>
        </w:tc>
        <w:tc>
          <w:tcPr>
            <w:tcBorders>
              <w:left w:val="single" w:color="auto" w:sz="4" w:space="0"/>
            </w:tcBorders>
            <w:tcW w:w="2720" w:type="dxa"/>
            <w:vAlign w:val="center"/>
            <w:textDirection w:val="lrTb"/>
            <w:noWrap w:val="false"/>
          </w:tcPr>
          <w:p>
            <w:pPr>
              <w:pStyle w:val="1015"/>
              <w:ind w:right="-57"/>
              <w:jc w:val="center"/>
              <w:rPr>
                <w:rFonts w:ascii="宋体" w:hAnsi="宋体"/>
                <w:color w:val="auto"/>
                <w:sz w:val="24"/>
                <w:highlight w:val="none"/>
              </w:rPr>
            </w:pPr>
            <w:r>
              <w:rPr>
                <w:rFonts w:ascii="宋体" w:hAnsi="宋体"/>
                <w:color w:val="auto"/>
                <w:sz w:val="24"/>
                <w:highlight w:val="none"/>
              </w:rPr>
            </w:r>
            <w:r/>
          </w:p>
        </w:tc>
        <w:tc>
          <w:tcPr>
            <w:tcW w:w="2179" w:type="dxa"/>
            <w:vAlign w:val="center"/>
            <w:vMerge w:val="restart"/>
            <w:textDirection w:val="lrTb"/>
            <w:noWrap w:val="false"/>
          </w:tcPr>
          <w:p>
            <w:pPr>
              <w:pStyle w:val="1015"/>
              <w:contextualSpacing/>
              <w:jc w:val="center"/>
              <w:widowControl/>
              <w:rPr>
                <w:rFonts w:ascii="宋体" w:hAnsi="宋体"/>
                <w:color w:val="auto"/>
                <w:sz w:val="24"/>
                <w:highlight w:val="none"/>
              </w:rPr>
            </w:pPr>
            <w:r>
              <w:rPr>
                <w:rFonts w:ascii="宋体" w:hAnsi="宋体"/>
                <w:bCs/>
                <w:color w:val="auto"/>
                <w:sz w:val="24"/>
                <w:highlight w:val="none"/>
              </w:rPr>
              <w:t xml:space="preserve">报价为《分项价格表》的</w:t>
            </w:r>
            <w:r>
              <w:rPr>
                <w:rFonts w:ascii="宋体" w:hAnsi="宋体"/>
                <w:color w:val="auto"/>
                <w:sz w:val="24"/>
                <w:highlight w:val="none"/>
              </w:rPr>
              <w:t xml:space="preserve">总价。</w:t>
            </w:r>
            <w:r/>
          </w:p>
        </w:tc>
      </w:tr>
      <w:tr>
        <w:trPr>
          <w:cantSplit/>
          <w:jc w:val="center"/>
          <w:trHeight w:val="815"/>
        </w:trPr>
        <w:tc>
          <w:tcPr>
            <w:tcW w:w="2533" w:type="dxa"/>
            <w:vAlign w:val="center"/>
            <w:textDirection w:val="lrTb"/>
            <w:noWrap w:val="false"/>
          </w:tcPr>
          <w:p>
            <w:pPr>
              <w:pStyle w:val="1015"/>
              <w:ind w:right="-57"/>
              <w:jc w:val="center"/>
              <w:rPr>
                <w:rFonts w:ascii="宋体" w:hAnsi="宋体"/>
                <w:color w:val="auto"/>
                <w:sz w:val="24"/>
                <w:highlight w:val="none"/>
              </w:rPr>
            </w:pPr>
            <w:r>
              <w:rPr>
                <w:rFonts w:ascii="宋体" w:hAnsi="宋体"/>
                <w:color w:val="auto"/>
                <w:sz w:val="24"/>
                <w:highlight w:val="none"/>
              </w:rPr>
              <w:t xml:space="preserve">报价（大写）：</w:t>
            </w:r>
            <w:r/>
          </w:p>
        </w:tc>
        <w:tc>
          <w:tcPr>
            <w:gridSpan w:val="2"/>
            <w:tcW w:w="4602" w:type="dxa"/>
            <w:vAlign w:val="center"/>
            <w:textDirection w:val="lrTb"/>
            <w:noWrap w:val="false"/>
          </w:tcPr>
          <w:p>
            <w:pPr>
              <w:pStyle w:val="1015"/>
              <w:ind w:right="-57"/>
              <w:jc w:val="center"/>
              <w:rPr>
                <w:rFonts w:ascii="宋体" w:hAnsi="宋体"/>
                <w:color w:val="auto"/>
                <w:sz w:val="24"/>
                <w:highlight w:val="none"/>
              </w:rPr>
            </w:pPr>
            <w:r>
              <w:rPr>
                <w:rFonts w:ascii="宋体" w:hAnsi="宋体"/>
                <w:color w:val="auto"/>
                <w:sz w:val="24"/>
                <w:highlight w:val="none"/>
              </w:rPr>
            </w:r>
            <w:r/>
          </w:p>
        </w:tc>
        <w:tc>
          <w:tcPr>
            <w:tcW w:w="2179" w:type="dxa"/>
            <w:vAlign w:val="top"/>
            <w:vMerge w:val="continue"/>
            <w:textDirection w:val="lrTb"/>
            <w:noWrap w:val="false"/>
          </w:tcPr>
          <w:p>
            <w:pPr>
              <w:pStyle w:val="1015"/>
              <w:ind w:right="-57"/>
              <w:jc w:val="center"/>
              <w:rPr>
                <w:rFonts w:ascii="宋体" w:hAnsi="宋体"/>
                <w:color w:val="auto"/>
                <w:sz w:val="24"/>
                <w:highlight w:val="none"/>
              </w:rPr>
            </w:pPr>
            <w:r>
              <w:rPr>
                <w:rFonts w:ascii="宋体" w:hAnsi="宋体"/>
                <w:color w:val="auto"/>
                <w:sz w:val="24"/>
                <w:highlight w:val="none"/>
              </w:rPr>
            </w:r>
            <w:r/>
          </w:p>
        </w:tc>
      </w:tr>
    </w:tbl>
    <w:p>
      <w:pPr>
        <w:pStyle w:val="1015"/>
        <w:spacing w:line="360" w:lineRule="auto"/>
        <w:rPr>
          <w:rFonts w:ascii="宋体" w:hAnsi="宋体"/>
          <w:color w:val="auto"/>
          <w:sz w:val="24"/>
          <w:highlight w:val="none"/>
        </w:rPr>
      </w:pPr>
      <w:r>
        <w:rPr>
          <w:rFonts w:ascii="宋体" w:hAnsi="宋体"/>
          <w:color w:val="auto"/>
          <w:sz w:val="24"/>
          <w:highlight w:val="none"/>
        </w:rPr>
      </w:r>
      <w:r/>
    </w:p>
    <w:p>
      <w:pPr>
        <w:pStyle w:val="1017"/>
        <w:ind w:firstLine="480"/>
        <w:jc w:val="left"/>
        <w:spacing w:line="440" w:lineRule="exact"/>
        <w:widowControl w:val="off"/>
        <w:rPr>
          <w:rStyle w:val="1244"/>
          <w:rFonts w:ascii="宋体" w:hAnsi="宋体"/>
          <w:color w:val="auto"/>
          <w:sz w:val="24"/>
          <w:highlight w:val="none"/>
        </w:rPr>
      </w:pPr>
      <w:r>
        <w:rPr>
          <w:rStyle w:val="1244"/>
          <w:rFonts w:ascii="宋体" w:hAnsi="宋体"/>
          <w:color w:val="auto"/>
          <w:sz w:val="24"/>
          <w:highlight w:val="none"/>
        </w:rPr>
        <w:t xml:space="preserve">供应商承诺：  1、本报价（总价）为供应商本企业提供的服务。</w:t>
      </w:r>
      <w:r/>
    </w:p>
    <w:p>
      <w:pPr>
        <w:pStyle w:val="1017"/>
        <w:ind w:firstLine="2160"/>
        <w:jc w:val="left"/>
        <w:spacing w:line="440" w:lineRule="exact"/>
        <w:widowControl w:val="off"/>
        <w:rPr>
          <w:rFonts w:ascii="宋体" w:hAnsi="宋体"/>
          <w:color w:val="auto"/>
          <w:sz w:val="24"/>
          <w:highlight w:val="none"/>
        </w:rPr>
      </w:pPr>
      <w:r>
        <w:rPr>
          <w:rStyle w:val="1244"/>
          <w:rFonts w:hint="eastAsia" w:ascii="宋体" w:hAnsi="宋体"/>
          <w:color w:val="auto"/>
          <w:sz w:val="24"/>
          <w:highlight w:val="none"/>
          <w:lang w:val="en-US" w:eastAsia="zh-CN"/>
        </w:rPr>
        <w:t xml:space="preserve">2</w:t>
      </w:r>
      <w:r>
        <w:rPr>
          <w:rStyle w:val="1244"/>
          <w:rFonts w:ascii="宋体" w:hAnsi="宋体"/>
          <w:color w:val="auto"/>
          <w:sz w:val="24"/>
          <w:highlight w:val="none"/>
        </w:rPr>
        <w:t xml:space="preserve">、工期：</w:t>
      </w:r>
      <w:r>
        <w:rPr>
          <w:rStyle w:val="1244"/>
          <w:rFonts w:hint="eastAsia" w:ascii="宋体" w:hAnsi="宋体"/>
          <w:color w:val="auto"/>
          <w:sz w:val="24"/>
          <w:highlight w:val="none"/>
          <w:u w:val="single"/>
          <w:lang w:val="en-US" w:eastAsia="zh-CN"/>
        </w:rPr>
        <w:t xml:space="preserve">      </w:t>
      </w:r>
      <w:r>
        <w:rPr>
          <w:rStyle w:val="1244"/>
          <w:rFonts w:hint="eastAsia" w:ascii="宋体" w:hAnsi="宋体"/>
          <w:color w:val="auto"/>
          <w:sz w:val="24"/>
          <w:highlight w:val="none"/>
        </w:rPr>
        <w:t xml:space="preserve">日历天。   </w:t>
      </w:r>
      <w:r/>
    </w:p>
    <w:p>
      <w:pPr>
        <w:pStyle w:val="1017"/>
        <w:jc w:val="left"/>
        <w:spacing w:line="400" w:lineRule="exact"/>
        <w:widowControl w:val="off"/>
        <w:rPr>
          <w:rFonts w:hint="eastAsia" w:ascii="宋体" w:hAnsi="宋体" w:eastAsia="宋体" w:cs="宋体"/>
          <w:color w:val="auto"/>
          <w:sz w:val="24"/>
          <w:highlight w:val="none"/>
        </w:rPr>
      </w:pPr>
      <w:r>
        <w:rPr>
          <w:rStyle w:val="1244"/>
          <w:rFonts w:hint="eastAsia" w:ascii="宋体" w:hAnsi="宋体"/>
          <w:color w:val="auto"/>
          <w:sz w:val="24"/>
          <w:highlight w:val="non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、根据相关标准、规范进行试验、检测并承担所有费用。</w:t>
      </w:r>
      <w:r/>
    </w:p>
    <w:p>
      <w:pPr>
        <w:pStyle w:val="1015"/>
        <w:ind w:firstLine="144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p>
    <w:p>
      <w:pPr>
        <w:pStyle w:val="1015"/>
        <w:ind w:firstLine="144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p>
    <w:p>
      <w:pPr>
        <w:pStyle w:val="1015"/>
        <w:spacing w:line="360" w:lineRule="auto"/>
        <w:rPr>
          <w:rFonts w:ascii="宋体" w:hAnsi="宋体"/>
          <w:color w:val="auto"/>
          <w:sz w:val="24"/>
          <w:highlight w:val="none"/>
        </w:rPr>
      </w:pPr>
      <w:r>
        <w:rPr>
          <w:rFonts w:ascii="宋体" w:hAnsi="宋体"/>
          <w:color w:val="auto"/>
          <w:sz w:val="24"/>
          <w:highlight w:val="none"/>
        </w:rPr>
        <w:t xml:space="preserve">报价说明：</w:t>
      </w:r>
      <w:r/>
    </w:p>
    <w:p>
      <w:pPr>
        <w:pStyle w:val="1015"/>
        <w:ind w:left="479"/>
        <w:spacing w:line="360" w:lineRule="auto"/>
        <w:rPr>
          <w:rFonts w:ascii="宋体" w:hAnsi="宋体"/>
          <w:color w:val="auto"/>
          <w:sz w:val="24"/>
          <w:highlight w:val="none"/>
        </w:rPr>
      </w:pPr>
      <w:r>
        <w:rPr>
          <w:rFonts w:ascii="宋体" w:hAnsi="宋体"/>
          <w:color w:val="auto"/>
          <w:sz w:val="24"/>
          <w:highlight w:val="none"/>
        </w:rPr>
        <w:t xml:space="preserve">1、报价包括完成项目的所有费用。采购人不再支付报价以外的任何费用。</w:t>
      </w:r>
      <w:r/>
    </w:p>
    <w:p>
      <w:pPr>
        <w:pStyle w:val="1015"/>
        <w:ind w:left="479"/>
        <w:spacing w:line="360" w:lineRule="auto"/>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1015"/>
        <w:ind w:left="479"/>
        <w:spacing w:line="360" w:lineRule="auto"/>
        <w:rPr>
          <w:rFonts w:ascii="宋体" w:hAnsi="宋体"/>
          <w:color w:val="auto"/>
          <w:sz w:val="24"/>
          <w:highlight w:val="none"/>
        </w:rPr>
      </w:pPr>
      <w:r>
        <w:rPr>
          <w:rFonts w:ascii="宋体" w:hAnsi="宋体"/>
          <w:color w:val="auto"/>
          <w:sz w:val="24"/>
          <w:highlight w:val="none"/>
        </w:rPr>
        <w:t xml:space="preserve">3、偏离说明：详见《偏离表》；</w:t>
      </w:r>
      <w:r/>
    </w:p>
    <w:p>
      <w:pPr>
        <w:pStyle w:val="1015"/>
        <w:ind w:left="479"/>
        <w:spacing w:line="360" w:lineRule="auto"/>
        <w:rPr>
          <w:rFonts w:ascii="宋体" w:hAnsi="宋体"/>
          <w:color w:val="auto"/>
          <w:sz w:val="24"/>
          <w:highlight w:val="none"/>
        </w:rPr>
      </w:pPr>
      <w:r>
        <w:rPr>
          <w:rFonts w:ascii="宋体" w:hAnsi="宋体"/>
          <w:color w:val="auto"/>
          <w:sz w:val="24"/>
          <w:highlight w:val="none"/>
        </w:rPr>
        <w:t xml:space="preserve">4、如最后报价未列明单价，则最后所报各项单价计算方法为：（最后报价/最初报价）* 各项最初报价的单价。</w:t>
      </w:r>
      <w:r/>
    </w:p>
    <w:p>
      <w:pPr>
        <w:pStyle w:val="1015"/>
        <w:ind w:firstLine="480"/>
        <w:spacing w:line="360" w:lineRule="auto"/>
        <w:rPr>
          <w:rFonts w:ascii="宋体" w:hAnsi="宋体"/>
          <w:color w:val="auto"/>
          <w:sz w:val="24"/>
          <w:highlight w:val="none"/>
        </w:rPr>
      </w:pPr>
      <w:r>
        <w:rPr>
          <w:rFonts w:ascii="宋体" w:hAnsi="宋体"/>
          <w:color w:val="auto"/>
          <w:sz w:val="24"/>
          <w:highlight w:val="none"/>
        </w:rPr>
      </w:r>
      <w:r/>
    </w:p>
    <w:p>
      <w:pPr>
        <w:pStyle w:val="1015"/>
        <w:ind w:firstLine="480"/>
        <w:spacing w:line="360" w:lineRule="auto"/>
        <w:rPr>
          <w:rFonts w:ascii="宋体" w:hAnsi="宋体"/>
          <w:color w:val="auto"/>
          <w:sz w:val="24"/>
          <w:highlight w:val="none"/>
        </w:rPr>
      </w:pPr>
      <w:r>
        <w:rPr>
          <w:rFonts w:ascii="宋体" w:hAnsi="宋体"/>
          <w:color w:val="auto"/>
          <w:sz w:val="24"/>
          <w:highlight w:val="none"/>
        </w:rPr>
      </w:r>
      <w:r/>
    </w:p>
    <w:p>
      <w:pPr>
        <w:pStyle w:val="1015"/>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1015"/>
        <w:ind w:right="29"/>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1015"/>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15"/>
        <w:rPr>
          <w:rFonts w:ascii="宋体" w:hAnsi="宋体"/>
          <w:color w:val="auto"/>
          <w:highlight w:val="none"/>
        </w:rPr>
      </w:pPr>
      <w:r>
        <w:rPr>
          <w:rFonts w:ascii="宋体" w:hAnsi="宋体"/>
          <w:color w:val="auto"/>
          <w:highlight w:val="none"/>
        </w:rPr>
      </w:r>
      <w:r/>
    </w:p>
    <w:p>
      <w:pPr>
        <w:rPr>
          <w:color w:val="auto"/>
        </w:rPr>
      </w:pPr>
      <w:r>
        <w:rPr>
          <w:color w:val="auto"/>
        </w:rPr>
      </w:r>
      <w:r/>
    </w:p>
    <w:p>
      <w:pPr>
        <w:pStyle w:val="1015"/>
        <w:rPr>
          <w:rFonts w:ascii="宋体" w:hAnsi="宋体"/>
          <w:color w:val="auto"/>
          <w:highlight w:val="none"/>
        </w:rPr>
      </w:pPr>
      <w:r>
        <w:rPr>
          <w:rFonts w:ascii="宋体" w:hAnsi="宋体"/>
          <w:color w:val="auto"/>
          <w:highlight w:val="none"/>
        </w:rPr>
      </w:r>
      <w:r/>
    </w:p>
    <w:p>
      <w:pPr>
        <w:pStyle w:val="1016"/>
        <w:rPr>
          <w:rFonts w:ascii="宋体" w:hAnsi="宋体"/>
          <w:color w:val="auto"/>
          <w:highlight w:val="none"/>
        </w:rPr>
      </w:pPr>
      <w:r>
        <w:rPr>
          <w:rFonts w:ascii="宋体" w:hAnsi="宋体"/>
          <w:color w:val="auto"/>
          <w:highlight w:val="none"/>
        </w:rPr>
      </w:r>
      <w:r/>
    </w:p>
    <w:p>
      <w:pPr>
        <w:pStyle w:val="1015"/>
        <w:jc w:val="center"/>
        <w:rPr>
          <w:rFonts w:ascii="宋体" w:hAnsi="宋体"/>
          <w:b/>
          <w:bCs/>
          <w:color w:val="auto"/>
          <w:sz w:val="36"/>
          <w:highlight w:val="none"/>
        </w:rPr>
      </w:pPr>
      <w:r>
        <w:rPr>
          <w:rFonts w:ascii="宋体" w:hAnsi="宋体"/>
          <w:b/>
          <w:bCs/>
          <w:color w:val="auto"/>
          <w:sz w:val="36"/>
          <w:highlight w:val="none"/>
        </w:rPr>
        <w:t xml:space="preserve">4、分项价格表</w:t>
      </w:r>
      <w:r/>
    </w:p>
    <w:p>
      <w:pPr>
        <w:pStyle w:val="1015"/>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1019"/>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项目编号：</w:t>
      </w:r>
      <w:r>
        <w:rPr>
          <w:rFonts w:hint="eastAsia" w:ascii="宋体" w:hAnsi="宋体" w:eastAsia="宋体"/>
          <w:b w:val="0"/>
          <w:bCs w:val="0"/>
          <w:color w:val="auto"/>
          <w:sz w:val="24"/>
          <w:szCs w:val="24"/>
          <w:highlight w:val="none"/>
          <w:lang w:eastAsia="zh-CN"/>
        </w:rPr>
        <w:t xml:space="preserve">JSZC-320312-XZTP-C2026-0002</w:t>
      </w:r>
      <w:r>
        <w:rPr>
          <w:rFonts w:hint="eastAsia" w:ascii="宋体" w:hAnsi="宋体" w:eastAsia="宋体"/>
          <w:b w:val="0"/>
          <w:bCs w:val="0"/>
          <w:color w:val="auto"/>
          <w:sz w:val="24"/>
          <w:szCs w:val="24"/>
          <w:highlight w:val="none"/>
          <w:lang w:val="en-US" w:eastAsia="zh-CN"/>
        </w:rPr>
        <w:t xml:space="preserve">  </w:t>
      </w:r>
      <w:r/>
    </w:p>
    <w:p>
      <w:pPr>
        <w:pStyle w:val="1019"/>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项目名称：</w:t>
      </w:r>
      <w:r>
        <w:rPr>
          <w:rFonts w:hint="eastAsia" w:ascii="宋体" w:hAnsi="宋体" w:eastAsia="宋体"/>
          <w:b w:val="0"/>
          <w:bCs w:val="0"/>
          <w:color w:val="auto"/>
          <w:sz w:val="24"/>
          <w:szCs w:val="24"/>
          <w:highlight w:val="none"/>
          <w:lang w:eastAsia="zh-CN"/>
        </w:rPr>
        <w:t xml:space="preserve">托龙山洞山口人居环境整治项目</w:t>
      </w:r>
      <w:r/>
    </w:p>
    <w:p>
      <w:pPr>
        <w:pStyle w:val="1015"/>
        <w:jc w:val="left"/>
        <w:spacing w:line="0" w:lineRule="atLeast"/>
        <w:rPr>
          <w:rFonts w:ascii="宋体" w:hAnsi="宋体"/>
          <w:color w:val="auto"/>
          <w:sz w:val="24"/>
          <w:highlight w:val="none"/>
        </w:rPr>
      </w:pPr>
      <w:r>
        <w:rPr>
          <w:rFonts w:ascii="宋体" w:hAnsi="宋体"/>
          <w:color w:val="auto"/>
          <w:sz w:val="24"/>
          <w:highlight w:val="none"/>
        </w:rPr>
      </w:r>
      <w:r/>
    </w:p>
    <w:p>
      <w:pPr>
        <w:pStyle w:val="1015"/>
        <w:spacing w:line="360" w:lineRule="auto"/>
        <w:rPr>
          <w:rFonts w:ascii="宋体" w:hAnsi="宋体"/>
          <w:color w:val="auto"/>
          <w:sz w:val="24"/>
          <w:highlight w:val="none"/>
        </w:rPr>
      </w:pPr>
      <w:r>
        <w:rPr>
          <w:rFonts w:ascii="宋体" w:hAnsi="宋体"/>
          <w:color w:val="auto"/>
          <w:sz w:val="24"/>
          <w:highlight w:val="none"/>
        </w:rPr>
        <w:t xml:space="preserve">根据工程量清单</w:t>
      </w:r>
      <w:r>
        <w:rPr>
          <w:rFonts w:hint="eastAsia" w:ascii="宋体" w:hAnsi="宋体"/>
          <w:color w:val="auto"/>
          <w:sz w:val="24"/>
          <w:highlight w:val="none"/>
        </w:rPr>
        <w:t xml:space="preserve">进行编制</w:t>
      </w:r>
      <w:r/>
    </w:p>
    <w:p>
      <w:pPr>
        <w:pStyle w:val="1015"/>
        <w:jc w:val="left"/>
        <w:spacing w:line="0" w:lineRule="atLeast"/>
        <w:rPr>
          <w:rFonts w:ascii="宋体" w:hAnsi="宋体"/>
          <w:color w:val="auto"/>
          <w:sz w:val="24"/>
          <w:highlight w:val="none"/>
        </w:rPr>
      </w:pPr>
      <w:r>
        <w:rPr>
          <w:rFonts w:ascii="宋体" w:hAnsi="宋体"/>
          <w:color w:val="auto"/>
          <w:sz w:val="24"/>
          <w:highlight w:val="none"/>
        </w:rPr>
      </w:r>
      <w:r/>
    </w:p>
    <w:p>
      <w:pPr>
        <w:pStyle w:val="1019"/>
        <w:rPr>
          <w:color w:val="auto"/>
          <w:highlight w:val="none"/>
        </w:rPr>
      </w:pPr>
      <w:r>
        <w:rPr>
          <w:color w:val="auto"/>
          <w:highlight w:val="none"/>
        </w:rPr>
      </w:r>
      <w:r/>
    </w:p>
    <w:p>
      <w:pPr>
        <w:pStyle w:val="1015"/>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15"/>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1015"/>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15"/>
        <w:spacing w:line="360" w:lineRule="auto"/>
        <w:rPr>
          <w:rFonts w:ascii="宋体" w:hAnsi="宋体"/>
          <w:b/>
          <w:bCs/>
          <w:color w:val="auto"/>
          <w:sz w:val="24"/>
          <w:highlight w:val="none"/>
        </w:rPr>
      </w:pPr>
      <w:r>
        <w:rPr>
          <w:rFonts w:ascii="宋体" w:hAnsi="宋体"/>
          <w:b/>
          <w:bCs/>
          <w:color w:val="auto"/>
          <w:sz w:val="24"/>
          <w:highlight w:val="none"/>
        </w:rPr>
        <w:t xml:space="preserve">说明：</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1017"/>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3.享受政府采购支持政策的残疾人福利性单位应满足的条件以《关于促进残疾人就业政府采购政策的通知》（财库〔2017〕141号）的规定为准。</w:t>
      </w:r>
      <w:r/>
    </w:p>
    <w:p>
      <w:pPr>
        <w:pStyle w:val="1015"/>
        <w:spacing w:line="360" w:lineRule="auto"/>
        <w:rPr>
          <w:rFonts w:ascii="宋体" w:hAnsi="宋体"/>
          <w:color w:val="auto"/>
          <w:sz w:val="24"/>
          <w:highlight w:val="none"/>
        </w:rPr>
      </w:pPr>
      <w:r>
        <w:rPr>
          <w:rFonts w:ascii="宋体" w:hAnsi="宋体"/>
          <w:b/>
          <w:color w:val="auto"/>
          <w:sz w:val="24"/>
          <w:highlight w:val="none"/>
        </w:rPr>
        <w:t xml:space="preserve">注：1．如果不提供《分项价格表》将视为没有实质性响应。</w:t>
      </w:r>
      <w:r/>
    </w:p>
    <w:p>
      <w:pPr>
        <w:pStyle w:val="1015"/>
        <w:ind w:firstLine="482"/>
        <w:spacing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2</w:t>
      </w:r>
      <w:r>
        <w:rPr>
          <w:rFonts w:ascii="宋体" w:hAnsi="宋体"/>
          <w:b/>
          <w:color w:val="auto"/>
          <w:sz w:val="24"/>
          <w:highlight w:val="none"/>
        </w:rPr>
        <w:t xml:space="preserve">．响应供应商对以上数据的真实性负责。</w:t>
      </w:r>
      <w:r/>
    </w:p>
    <w:p>
      <w:pPr>
        <w:pStyle w:val="1015"/>
        <w:jc w:val="both"/>
        <w:spacing w:line="360" w:lineRule="auto"/>
        <w:rPr>
          <w:rFonts w:ascii="宋体" w:hAnsi="宋体"/>
          <w:b/>
          <w:bCs/>
          <w:color w:val="auto"/>
          <w:sz w:val="36"/>
          <w:highlight w:val="none"/>
        </w:rPr>
        <w:sectPr>
          <w:footerReference w:type="default" r:id="rId9"/>
          <w:footerReference w:type="first" r:id="rId10"/>
          <w:footnotePr/>
          <w:endnotePr/>
          <w:type w:val="nextPage"/>
          <w:pgSz w:w="11906" w:h="16838" w:orient="portrait"/>
          <w:pgMar w:top="1440" w:right="1305" w:bottom="1440" w:left="1105" w:header="851" w:footer="1304" w:gutter="0"/>
          <w:pgNumType w:start="1"/>
          <w:cols w:num="1" w:sep="0" w:space="1701" w:equalWidth="1"/>
          <w:docGrid w:linePitch="360"/>
        </w:sectPr>
      </w:pPr>
      <w:r>
        <w:rPr>
          <w:rFonts w:ascii="宋体" w:hAnsi="宋体" w:eastAsia="宋体"/>
          <w:b/>
          <w:i/>
          <w:color w:val="auto"/>
          <w:sz w:val="24"/>
          <w:highlight w:val="none"/>
          <w:u w:val="single"/>
        </w:rPr>
        <w:t xml:space="preserve">采购人或采购代理机构有权将以上内容进行公示。</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5、承包人用于本工程施工的机械设备表</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项目编号：</w:t>
      </w:r>
      <w:r>
        <w:rPr>
          <w:rFonts w:hint="eastAsia" w:ascii="宋体" w:hAnsi="宋体"/>
          <w:color w:val="auto"/>
          <w:sz w:val="24"/>
          <w:highlight w:val="none"/>
          <w:lang w:eastAsia="zh-CN"/>
        </w:rPr>
        <w:t xml:space="preserve">JSZC-320312-XZTP-C2026-0002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                                           </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项目名称：托龙山洞山口人居环境整治项目</w:t>
      </w:r>
      <w:r/>
    </w:p>
    <w:tbl>
      <w:tblPr>
        <w:tblStyle w:val="10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978"/>
        <w:gridCol w:w="979"/>
        <w:gridCol w:w="979"/>
        <w:gridCol w:w="979"/>
        <w:gridCol w:w="979"/>
        <w:gridCol w:w="1014"/>
        <w:gridCol w:w="979"/>
        <w:gridCol w:w="979"/>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rPr>
                <w:rFonts w:ascii="宋体" w:hAnsi="宋体" w:eastAsia="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right="0" w:firstLine="313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法定代表人(负责人)或授权代表（签字或盖章）： </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left="0"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注：1、如果不提供此表将视为没有实质性响应。</w:t>
      </w:r>
      <w:r/>
    </w:p>
    <w:p>
      <w:pPr>
        <w:ind w:left="0" w:right="0" w:firstLine="172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2、响应供应商对以上数据的真实性负责。</w:t>
      </w:r>
      <w:r/>
    </w:p>
    <w:p>
      <w:pPr>
        <w:ind w:left="0" w:right="0" w:firstLine="1687"/>
        <w:jc w:val="both"/>
        <w:spacing w:before="156" w:after="156"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采购人或采购代理机构有权将以上内容进行公示。</w:t>
      </w:r>
      <w:r/>
    </w:p>
    <w:p>
      <w:pPr>
        <w:pStyle w:val="1001"/>
        <w:rPr>
          <w:color w:val="auto"/>
          <w:highlight w:val="none"/>
        </w:rPr>
        <w:sectPr>
          <w:footerReference w:type="default" r:id="rId11"/>
          <w:footerReference w:type="first" r:id="rId12"/>
          <w:footnotePr/>
          <w:endnotePr/>
          <w:type w:val="nextPage"/>
          <w:pgSz w:w="11906" w:h="16838" w:orient="portrait"/>
          <w:pgMar w:top="1418" w:right="1555" w:bottom="1418" w:left="1531" w:header="851" w:footer="992" w:gutter="0"/>
          <w:cols w:num="1" w:sep="0" w:space="720" w:equalWidth="1"/>
          <w:docGrid w:linePitch="360"/>
          <w:titlePg/>
        </w:sectPr>
      </w:pPr>
      <w:r>
        <w:rPr>
          <w:color w:val="auto"/>
          <w:highlight w:val="none"/>
        </w:rPr>
      </w:r>
      <w:r/>
    </w:p>
    <w:p>
      <w:pPr>
        <w:jc w:val="center"/>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6、</w:t>
      </w:r>
      <w:r>
        <w:rPr>
          <w:rFonts w:hint="eastAsia" w:ascii="宋体" w:hAnsi="宋体" w:eastAsia="宋体" w:cs="宋体"/>
          <w:b/>
          <w:bCs/>
          <w:color w:val="auto"/>
          <w:sz w:val="36"/>
          <w:highlight w:val="none"/>
        </w:rPr>
        <w:t xml:space="preserve">承包人主要施工管理人员表</w:t>
      </w:r>
      <w:r/>
    </w:p>
    <w:tbl>
      <w:tblPr>
        <w:tblStyle w:val="1009"/>
        <w:tblW w:w="908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3"/>
        <w:gridCol w:w="1746"/>
        <w:gridCol w:w="1746"/>
        <w:gridCol w:w="1747"/>
        <w:gridCol w:w="1987"/>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8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8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bl>
    <w:p>
      <w:pPr>
        <w:ind w:left="0" w:right="0" w:firstLine="480"/>
        <w:spacing w:before="0" w:after="0" w:line="273" w:lineRule="exact"/>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r>
      <w:r/>
    </w:p>
    <w:p>
      <w:pPr>
        <w:ind w:left="0" w:right="0" w:firstLine="480"/>
        <w:spacing w:before="0" w:after="0" w:line="240" w:lineRule="auto"/>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附：</w:t>
      </w:r>
      <w:r/>
    </w:p>
    <w:p>
      <w:pPr>
        <w:ind w:left="0" w:right="0" w:firstLine="48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Arial" w:hAnsi="Arial" w:eastAsia="Arial" w:cs="Arial"/>
          <w:color w:val="auto"/>
          <w:sz w:val="24"/>
          <w:highlight w:val="none"/>
        </w:rPr>
        <w:t xml:space="preserve">项目负责人</w:t>
      </w:r>
      <w:r>
        <w:rPr>
          <w:rFonts w:ascii="宋体" w:hAnsi="宋体" w:eastAsia="宋体" w:cs="宋体"/>
          <w:color w:val="auto"/>
          <w:sz w:val="24"/>
          <w:highlight w:val="none"/>
        </w:rPr>
        <w:t xml:space="preserve">在本单位签订劳动合同和交纳社会保险证明（必须提供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48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2.项目负责人无在建工程的承诺书。（必须提供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3.项目负责人无行贿犯罪行为记录；或有行贿犯罪行为记录，但自记录之日起已超过5年的承诺书。（必须提供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4096"/>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left="0" w:right="0" w:firstLine="3373"/>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法定代表人(负责人)或授权代表（签字或盖章）：</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right="0" w:firstLine="482"/>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注：1、如果不提供此表将视为没有实质性响应。</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2、响应供应商对以上数据的真实性负责。</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3、</w:t>
      </w:r>
      <w:r>
        <w:rPr>
          <w:rFonts w:ascii="宋体" w:hAnsi="宋体" w:eastAsia="宋体" w:cs="宋体"/>
          <w:b/>
          <w:bCs/>
          <w:color w:val="auto"/>
          <w:sz w:val="24"/>
          <w:highlight w:val="none"/>
        </w:rPr>
        <w:t xml:space="preserve">采购人或采购代理机构有权将以上内容进行公示。</w:t>
      </w:r>
      <w:r/>
    </w:p>
    <w:p>
      <w:pPr>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br w:type="page" w:clear="all"/>
      </w:r>
      <w:r/>
    </w:p>
    <w:p>
      <w:pPr>
        <w:jc w:val="center"/>
        <w:spacing w:line="360" w:lineRule="auto"/>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w:t>
      </w:r>
      <w:bookmarkStart w:id="13" w:name="_Hlk81985343"/>
      <w:r>
        <w:rPr>
          <w:rFonts w:hint="eastAsia" w:ascii="宋体" w:hAnsi="宋体" w:eastAsia="宋体" w:cs="宋体"/>
          <w:b/>
          <w:bCs/>
          <w:color w:val="auto"/>
          <w:sz w:val="36"/>
          <w:highlight w:val="none"/>
        </w:rPr>
        <w:t xml:space="preserve">偏离表</w:t>
      </w:r>
      <w:r/>
    </w:p>
    <w:p>
      <w:pPr>
        <w:pStyle w:val="1019"/>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项目编号：JSZC-320312-XZTP-C2026-0002</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lang w:eastAsia="zh-CN"/>
        </w:rPr>
        <w:t xml:space="preserve">                                         </w:t>
      </w:r>
      <w:r/>
    </w:p>
    <w:p>
      <w:pPr>
        <w:pStyle w:val="1019"/>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项目名称：托龙山洞山口人居环境整治项目</w:t>
      </w:r>
      <w:r/>
    </w:p>
    <w:tbl>
      <w:tblPr>
        <w:tblStyle w:val="983"/>
        <w:tblW w:w="9539"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5"/>
        <w:gridCol w:w="1384"/>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eastAsia="宋体" w:cs="宋体"/>
          <w:color w:val="auto"/>
          <w:sz w:val="24"/>
          <w:highlight w:val="none"/>
        </w:rPr>
        <w:t xml:space="preserve">（签字或盖章）： </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13"/>
      <w:r/>
      <w:r/>
    </w:p>
    <w:p>
      <w:pPr>
        <w:pStyle w:val="1015"/>
        <w:jc w:val="center"/>
        <w:spacing w:line="360" w:lineRule="exact"/>
        <w:rPr>
          <w:rFonts w:ascii="宋体" w:hAnsi="宋体"/>
          <w:b/>
          <w:color w:val="auto"/>
          <w:sz w:val="36"/>
          <w:highlight w:val="none"/>
        </w:rPr>
      </w:pPr>
      <w:r>
        <w:rPr>
          <w:rFonts w:ascii="宋体" w:hAnsi="宋体"/>
          <w:b/>
          <w:color w:val="auto"/>
          <w:sz w:val="36"/>
          <w:highlight w:val="none"/>
        </w:rPr>
      </w:r>
      <w:r/>
    </w:p>
    <w:p>
      <w:pPr>
        <w:pStyle w:val="1015"/>
        <w:jc w:val="center"/>
        <w:spacing w:line="360" w:lineRule="exact"/>
        <w:rPr>
          <w:rFonts w:ascii="宋体" w:hAnsi="宋体"/>
          <w:b/>
          <w:color w:val="auto"/>
          <w:sz w:val="36"/>
          <w:highlight w:val="none"/>
        </w:rPr>
      </w:pPr>
      <w:r>
        <w:rPr>
          <w:rFonts w:ascii="宋体" w:hAnsi="宋体"/>
          <w:b/>
          <w:color w:val="auto"/>
          <w:sz w:val="36"/>
          <w:highlight w:val="none"/>
        </w:rPr>
      </w:r>
      <w:r/>
    </w:p>
    <w:p>
      <w:pPr>
        <w:pStyle w:val="1015"/>
        <w:jc w:val="center"/>
        <w:spacing w:line="360" w:lineRule="exact"/>
        <w:rPr>
          <w:rFonts w:ascii="宋体" w:hAnsi="宋体"/>
          <w:b/>
          <w:color w:val="auto"/>
          <w:sz w:val="36"/>
          <w:highlight w:val="none"/>
        </w:rPr>
      </w:pPr>
      <w:r>
        <w:rPr>
          <w:rFonts w:ascii="宋体" w:hAnsi="宋体"/>
          <w:b/>
          <w:color w:val="auto"/>
          <w:sz w:val="36"/>
          <w:highlight w:val="none"/>
        </w:rPr>
      </w:r>
      <w:r/>
    </w:p>
    <w:p>
      <w:pPr>
        <w:pStyle w:val="1015"/>
        <w:jc w:val="center"/>
        <w:spacing w:line="360" w:lineRule="exact"/>
        <w:rPr>
          <w:rFonts w:ascii="宋体" w:hAnsi="宋体"/>
          <w:b/>
          <w:color w:val="auto"/>
          <w:sz w:val="36"/>
          <w:highlight w:val="none"/>
        </w:rPr>
      </w:pPr>
      <w:r>
        <w:rPr>
          <w:rFonts w:hint="eastAsia" w:ascii="宋体" w:hAnsi="宋体"/>
          <w:b/>
          <w:color w:val="auto"/>
          <w:sz w:val="36"/>
          <w:highlight w:val="none"/>
          <w:lang w:val="en-US" w:eastAsia="zh-CN"/>
        </w:rPr>
        <w:t xml:space="preserve">8</w:t>
      </w:r>
      <w:r>
        <w:rPr>
          <w:rFonts w:ascii="宋体" w:hAnsi="宋体"/>
          <w:b/>
          <w:color w:val="auto"/>
          <w:sz w:val="36"/>
          <w:highlight w:val="none"/>
        </w:rPr>
        <w:t xml:space="preserve">、拟签订的合同文本</w:t>
      </w:r>
      <w:r/>
    </w:p>
    <w:p>
      <w:pPr>
        <w:pStyle w:val="1015"/>
        <w:spacing w:line="360" w:lineRule="auto"/>
        <w:widowControl/>
        <w:rPr>
          <w:rFonts w:ascii="宋体" w:hAnsi="宋体"/>
          <w:color w:val="auto"/>
          <w:sz w:val="24"/>
          <w:highlight w:val="none"/>
        </w:rPr>
      </w:pPr>
      <w:r>
        <w:rPr>
          <w:rFonts w:ascii="宋体" w:hAnsi="宋体"/>
          <w:color w:val="auto"/>
          <w:sz w:val="24"/>
          <w:highlight w:val="none"/>
        </w:rPr>
      </w:r>
      <w:r/>
    </w:p>
    <w:p>
      <w:pPr>
        <w:pStyle w:val="1015"/>
        <w:spacing w:line="360" w:lineRule="auto"/>
        <w:widowControl/>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托龙山洞山口人居环境整治项目</w:t>
      </w:r>
      <w:r/>
    </w:p>
    <w:p>
      <w:pPr>
        <w:pStyle w:val="1015"/>
        <w:spacing w:line="360" w:lineRule="auto"/>
        <w:widowControl/>
        <w:rPr>
          <w:rFonts w:hint="eastAsia" w:ascii="宋体" w:hAnsi="宋体"/>
          <w:color w:val="auto"/>
          <w:sz w:val="24"/>
          <w:highlight w:val="none"/>
          <w:lang w:val="en-US"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hint="eastAsia" w:ascii="宋体" w:hAnsi="宋体"/>
          <w:color w:val="auto"/>
          <w:sz w:val="24"/>
          <w:highlight w:val="none"/>
          <w:lang w:val="en-US" w:eastAsia="zh-CN"/>
        </w:rPr>
        <w:t xml:space="preserve">  </w:t>
      </w:r>
      <w:r/>
    </w:p>
    <w:p>
      <w:pPr>
        <w:pStyle w:val="1016"/>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69"/>
        <w:jc w:val="center"/>
        <w:rPr>
          <w:rFonts w:ascii="宋体" w:hAnsi="宋体"/>
          <w:color w:val="auto"/>
          <w:sz w:val="24"/>
          <w:highlight w:val="none"/>
        </w:rPr>
      </w:pPr>
      <w:r>
        <w:rPr>
          <w:color w:val="auto"/>
          <w:sz w:val="72"/>
          <w:szCs w:val="72"/>
          <w:highlight w:val="none"/>
        </w:rPr>
        <w:t xml:space="preserve">政府采购合同</w:t>
      </w:r>
      <w:r/>
    </w:p>
    <w:p>
      <w:pPr>
        <w:pStyle w:val="1015"/>
        <w:ind w:firstLine="360"/>
        <w:spacing w:line="360" w:lineRule="auto"/>
        <w:widowControl/>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014"/>
        <w:rPr>
          <w:rFonts w:ascii="宋体" w:hAnsi="宋体"/>
          <w:color w:val="auto"/>
          <w:sz w:val="24"/>
          <w:highlight w:val="none"/>
        </w:rPr>
      </w:pPr>
      <w:r>
        <w:rPr>
          <w:rFonts w:ascii="宋体" w:hAnsi="宋体"/>
          <w:color w:val="auto"/>
          <w:sz w:val="24"/>
          <w:highlight w:val="none"/>
        </w:rPr>
      </w:r>
      <w:r/>
    </w:p>
    <w:p>
      <w:pPr>
        <w:pStyle w:val="1014"/>
        <w:rPr>
          <w:rFonts w:ascii="宋体" w:hAnsi="宋体"/>
          <w:color w:val="auto"/>
          <w:sz w:val="24"/>
          <w:highlight w:val="none"/>
        </w:rPr>
      </w:pPr>
      <w:r>
        <w:rPr>
          <w:rFonts w:ascii="宋体" w:hAnsi="宋体"/>
          <w:color w:val="auto"/>
          <w:sz w:val="24"/>
          <w:highlight w:val="none"/>
        </w:rPr>
      </w:r>
      <w:r/>
    </w:p>
    <w:p>
      <w:pPr>
        <w:pStyle w:val="1016"/>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15"/>
        <w:ind w:firstLine="1320"/>
        <w:spacing w:line="360" w:lineRule="auto"/>
        <w:widowControl/>
        <w:rPr>
          <w:rFonts w:hint="eastAsia" w:ascii="宋体" w:hAnsi="宋体" w:eastAsia="宋体"/>
          <w:color w:val="auto"/>
          <w:sz w:val="24"/>
          <w:highlight w:val="none"/>
          <w:lang w:eastAsia="zh-CN"/>
        </w:rPr>
      </w:pPr>
      <w:r>
        <w:rPr>
          <w:rFonts w:ascii="宋体" w:hAnsi="宋体"/>
          <w:color w:val="auto"/>
          <w:sz w:val="24"/>
          <w:highlight w:val="none"/>
        </w:rPr>
        <w:t xml:space="preserve">采  购  人：</w:t>
      </w:r>
      <w:r>
        <w:rPr>
          <w:rFonts w:hint="eastAsia" w:ascii="宋体" w:hAnsi="宋体"/>
          <w:color w:val="auto"/>
          <w:sz w:val="24"/>
          <w:highlight w:val="none"/>
          <w:lang w:eastAsia="zh-CN"/>
        </w:rPr>
        <w:t xml:space="preserve">徐州市铜山区新区街道办事处</w:t>
      </w:r>
      <w:r/>
    </w:p>
    <w:p>
      <w:pPr>
        <w:pStyle w:val="1015"/>
        <w:ind w:firstLine="1320"/>
        <w:spacing w:line="360" w:lineRule="auto"/>
        <w:widowControl/>
        <w:rPr>
          <w:rFonts w:ascii="宋体" w:hAnsi="宋体"/>
          <w:color w:val="auto"/>
          <w:sz w:val="24"/>
          <w:highlight w:val="none"/>
        </w:rPr>
      </w:pPr>
      <w:r>
        <w:rPr>
          <w:rFonts w:ascii="宋体" w:hAnsi="宋体"/>
          <w:color w:val="auto"/>
          <w:sz w:val="24"/>
          <w:highlight w:val="none"/>
        </w:rPr>
        <w:t xml:space="preserve">成交供应商：</w:t>
      </w:r>
      <w:r/>
    </w:p>
    <w:p>
      <w:pPr>
        <w:pStyle w:val="1015"/>
        <w:ind w:firstLine="1320"/>
        <w:spacing w:line="360" w:lineRule="auto"/>
        <w:widowControl/>
        <w:rPr>
          <w:rFonts w:ascii="宋体" w:hAnsi="宋体"/>
          <w:color w:val="auto"/>
          <w:sz w:val="24"/>
          <w:highlight w:val="none"/>
        </w:rPr>
      </w:pPr>
      <w:r>
        <w:rPr>
          <w:rFonts w:ascii="宋体" w:hAnsi="宋体"/>
          <w:color w:val="auto"/>
          <w:sz w:val="24"/>
          <w:highlight w:val="none"/>
        </w:rPr>
        <w:t xml:space="preserve">合同签订日期：     年     月     日</w:t>
      </w:r>
      <w:r/>
    </w:p>
    <w:p>
      <w:pPr>
        <w:ind w:firstLine="562"/>
        <w:jc w:val="both"/>
        <w:widowControl w:val="off"/>
        <w:rPr>
          <w:rFonts w:hint="default"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友情提醒：采购人与中标、成交供应商应当在中标、成交通知书发出之日起三十日内，按照采购文件确定的事项签订政府采购合同。</w:t>
      </w:r>
      <w:r/>
    </w:p>
    <w:p>
      <w:pPr>
        <w:ind w:firstLine="562"/>
        <w:rPr>
          <w:rFonts w:ascii="宋体" w:hAnsi="宋体" w:cs="宋体"/>
          <w:b/>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auto"/>
          <w:sz w:val="28"/>
          <w:szCs w:val="28"/>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widowControl w:val="off"/>
        <w:rPr>
          <w:rFonts w:ascii="Calibri" w:hAnsi="Calibri" w:eastAsia="宋体" w:cs="仿宋_GB2312"/>
          <w:b/>
          <w:color w:val="auto"/>
          <w:sz w:val="30"/>
          <w:szCs w:val="30"/>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p>
    <w:p>
      <w:pPr>
        <w:ind w:firstLine="3200"/>
        <w:jc w:val="left"/>
        <w:widowControl w:val="off"/>
        <w:rPr>
          <w:rFonts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（GF—2017—0201）</w:t>
      </w:r>
      <w:r/>
    </w:p>
    <w:p>
      <w:pPr>
        <w:jc w:val="both"/>
        <w:widowControl w:val="off"/>
        <w:tabs>
          <w:tab w:val="left" w:pos="4410" w:leader="none"/>
        </w:tabs>
        <w:rPr>
          <w:rFonts w:ascii="宋体" w:hAnsi="宋体" w:eastAsia="宋体" w:cs="宋体"/>
          <w:b/>
          <w:color w:val="auto"/>
          <w:sz w:val="52"/>
          <w:szCs w:val="52"/>
          <w:highlight w:val="none"/>
          <w:lang w:val="en-US" w:eastAsia="zh-CN" w:bidi="ar-SA"/>
        </w:rPr>
      </w:pPr>
      <w:r>
        <w:rPr>
          <w:rFonts w:ascii="宋体" w:hAnsi="宋体" w:eastAsia="宋体" w:cs="宋体"/>
          <w:b/>
          <w:color w:val="auto"/>
          <w:sz w:val="52"/>
          <w:szCs w:val="52"/>
          <w:highlight w:val="none"/>
          <w:lang w:val="en-US" w:eastAsia="zh-CN" w:bidi="ar-SA"/>
        </w:rPr>
      </w:r>
      <w:r/>
    </w:p>
    <w:p>
      <w:pPr>
        <w:jc w:val="center"/>
        <w:widowControl w:val="off"/>
        <w:rPr>
          <w:rFonts w:ascii="宋体" w:hAnsi="宋体" w:eastAsia="宋体" w:cs="宋体"/>
          <w:b/>
          <w:color w:val="auto"/>
          <w:sz w:val="52"/>
          <w:szCs w:val="52"/>
          <w:highlight w:val="none"/>
          <w:lang w:val="en-US" w:eastAsia="zh-CN" w:bidi="ar-SA"/>
        </w:rPr>
      </w:pPr>
      <w:r>
        <w:rPr>
          <w:rFonts w:ascii="宋体" w:hAnsi="宋体" w:eastAsia="宋体" w:cs="宋体"/>
          <w:b/>
          <w:color w:val="auto"/>
          <w:sz w:val="52"/>
          <w:szCs w:val="52"/>
          <w:highlight w:val="none"/>
          <w:lang w:val="en-US" w:eastAsia="zh-CN" w:bidi="ar-SA"/>
        </w:rPr>
      </w:r>
      <w:r/>
    </w:p>
    <w:p>
      <w:pPr>
        <w:jc w:val="center"/>
        <w:widowControl w:val="off"/>
        <w:rPr>
          <w:rFonts w:ascii="宋体" w:hAnsi="宋体" w:eastAsia="宋体" w:cs="宋体"/>
          <w:b/>
          <w:color w:val="auto"/>
          <w:sz w:val="72"/>
          <w:szCs w:val="52"/>
          <w:highlight w:val="none"/>
          <w:lang w:val="en-US" w:eastAsia="zh-CN" w:bidi="ar-SA"/>
        </w:rPr>
      </w:pPr>
      <w:r>
        <w:rPr>
          <w:rFonts w:hint="eastAsia" w:ascii="宋体" w:hAnsi="宋体" w:eastAsia="宋体" w:cs="宋体"/>
          <w:b/>
          <w:color w:val="auto"/>
          <w:sz w:val="72"/>
          <w:szCs w:val="52"/>
          <w:highlight w:val="none"/>
          <w:lang w:val="en-US" w:eastAsia="zh-CN" w:bidi="ar-SA"/>
        </w:rPr>
        <w:t xml:space="preserve">建设工程施工合同</w:t>
      </w:r>
      <w:r/>
    </w:p>
    <w:p>
      <w:pPr>
        <w:jc w:val="center"/>
        <w:widowControl w:val="off"/>
        <w:rPr>
          <w:rFonts w:ascii="宋体" w:hAnsi="宋体" w:eastAsia="宋体" w:cs="宋体"/>
          <w:b/>
          <w:color w:val="auto"/>
          <w:sz w:val="52"/>
          <w:szCs w:val="52"/>
          <w:highlight w:val="none"/>
          <w:lang w:val="en-US" w:eastAsia="zh-CN" w:bidi="ar-SA"/>
        </w:rPr>
      </w:pPr>
      <w:r>
        <w:rPr>
          <w:rFonts w:ascii="宋体" w:hAnsi="宋体" w:eastAsia="宋体" w:cs="宋体"/>
          <w:b/>
          <w:color w:val="auto"/>
          <w:sz w:val="52"/>
          <w:szCs w:val="52"/>
          <w:highlight w:val="none"/>
          <w:lang w:val="en-US" w:eastAsia="zh-CN" w:bidi="ar-SA"/>
        </w:rPr>
      </w:r>
      <w:r/>
    </w:p>
    <w:p>
      <w:pPr>
        <w:jc w:val="center"/>
        <w:widowControl w:val="off"/>
        <w:rPr>
          <w:rFonts w:ascii="宋体" w:hAnsi="宋体" w:eastAsia="宋体" w:cs="宋体"/>
          <w:b/>
          <w:color w:val="auto"/>
          <w:sz w:val="52"/>
          <w:szCs w:val="52"/>
          <w:highlight w:val="none"/>
          <w:lang w:val="en-US" w:eastAsia="zh-CN" w:bidi="ar-SA"/>
        </w:rPr>
      </w:pPr>
      <w:r>
        <w:rPr>
          <w:rFonts w:hint="eastAsia" w:ascii="宋体" w:hAnsi="宋体" w:eastAsia="宋体" w:cs="宋体"/>
          <w:b/>
          <w:color w:val="auto"/>
          <w:sz w:val="52"/>
          <w:szCs w:val="52"/>
          <w:highlight w:val="none"/>
          <w:lang w:val="en-US" w:eastAsia="zh-CN" w:bidi="ar-SA"/>
        </w:rPr>
        <w:t xml:space="preserve">（示范文本）</w:t>
      </w:r>
      <w:r/>
    </w:p>
    <w:p>
      <w:pPr>
        <w:jc w:val="center"/>
        <w:widowControl w:val="off"/>
        <w:rPr>
          <w:rFonts w:ascii="宋体" w:hAnsi="宋体" w:eastAsia="宋体" w:cs="宋体"/>
          <w:b/>
          <w:color w:val="auto"/>
          <w:sz w:val="52"/>
          <w:szCs w:val="52"/>
          <w:highlight w:val="none"/>
          <w:lang w:val="en-US" w:eastAsia="zh-CN" w:bidi="ar-SA"/>
        </w:rPr>
      </w:pPr>
      <w:r>
        <w:rPr>
          <w:rFonts w:ascii="宋体" w:hAnsi="宋体" w:eastAsia="宋体" w:cs="宋体"/>
          <w:b/>
          <w:color w:val="auto"/>
          <w:sz w:val="52"/>
          <w:szCs w:val="52"/>
          <w:highlight w:val="none"/>
          <w:lang w:val="en-US" w:eastAsia="zh-CN" w:bidi="ar-SA"/>
        </w:rPr>
      </w:r>
      <w:r/>
    </w:p>
    <w:p>
      <w:pPr>
        <w:jc w:val="center"/>
        <w:widowControl w:val="off"/>
        <w:rPr>
          <w:rFonts w:ascii="宋体" w:hAnsi="宋体" w:eastAsia="宋体" w:cs="宋体"/>
          <w:b/>
          <w:color w:val="auto"/>
          <w:sz w:val="72"/>
          <w:szCs w:val="72"/>
          <w:highlight w:val="none"/>
          <w:lang w:val="en-US" w:eastAsia="zh-CN" w:bidi="ar-SA"/>
        </w:rPr>
      </w:pPr>
      <w:r>
        <w:rPr>
          <w:rFonts w:ascii="宋体" w:hAnsi="宋体" w:eastAsia="宋体" w:cs="宋体"/>
          <w:b/>
          <w:color w:val="auto"/>
          <w:sz w:val="72"/>
          <w:szCs w:val="72"/>
          <w:highlight w:val="none"/>
          <w:lang w:val="en-US" w:eastAsia="zh-CN" w:bidi="ar-SA"/>
        </w:rPr>
      </w:r>
      <w:r/>
    </w:p>
    <w:p>
      <w:pPr>
        <w:jc w:val="center"/>
        <w:widowControl w:val="off"/>
        <w:rPr>
          <w:rFonts w:ascii="宋体" w:hAnsi="宋体" w:eastAsia="宋体" w:cs="宋体"/>
          <w:b/>
          <w:color w:val="auto"/>
          <w:sz w:val="72"/>
          <w:szCs w:val="72"/>
          <w:highlight w:val="none"/>
          <w:lang w:val="en-US" w:eastAsia="zh-CN" w:bidi="ar-SA"/>
        </w:rPr>
      </w:pPr>
      <w:r>
        <w:rPr>
          <w:rFonts w:ascii="宋体" w:hAnsi="宋体" w:eastAsia="宋体" w:cs="宋体"/>
          <w:b/>
          <w:color w:val="auto"/>
          <w:sz w:val="72"/>
          <w:szCs w:val="72"/>
          <w:highlight w:val="none"/>
          <w:lang w:val="en-US" w:eastAsia="zh-CN" w:bidi="ar-SA"/>
        </w:rPr>
      </w:r>
      <w:r/>
    </w:p>
    <w:p>
      <w:pPr>
        <w:jc w:val="both"/>
        <w:widowControl w:val="off"/>
        <w:rPr>
          <w:rFonts w:ascii="宋体" w:hAnsi="宋体" w:eastAsia="宋体" w:cs="宋体"/>
          <w:b/>
          <w:color w:val="auto"/>
          <w:sz w:val="28"/>
          <w:szCs w:val="28"/>
          <w:highlight w:val="none"/>
          <w:lang w:val="en-US" w:eastAsia="zh-CN" w:bidi="ar-SA"/>
        </w:rPr>
      </w:pPr>
      <w:r>
        <w:rPr>
          <w:rFonts w:ascii="宋体" w:hAnsi="宋体" w:eastAsia="宋体" w:cs="宋体"/>
          <w:b/>
          <w:color w:val="auto"/>
          <w:sz w:val="28"/>
          <w:szCs w:val="28"/>
          <w:highlight w:val="none"/>
          <w:lang w:val="en-US" w:eastAsia="zh-CN" w:bidi="ar-SA"/>
        </w:rPr>
      </w:r>
      <w:r/>
    </w:p>
    <w:p>
      <w:pPr>
        <w:jc w:val="both"/>
        <w:widowControl w:val="off"/>
        <w:rPr>
          <w:rFonts w:ascii="宋体" w:hAnsi="宋体" w:eastAsia="宋体" w:cs="宋体"/>
          <w:b/>
          <w:color w:val="auto"/>
          <w:sz w:val="28"/>
          <w:szCs w:val="28"/>
          <w:highlight w:val="none"/>
          <w:lang w:val="en-US" w:eastAsia="zh-CN" w:bidi="ar-SA"/>
        </w:rPr>
      </w:pPr>
      <w:r>
        <w:rPr>
          <w:rFonts w:ascii="宋体" w:hAnsi="宋体" w:eastAsia="宋体" w:cs="宋体"/>
          <w:b/>
          <w:color w:val="auto"/>
          <w:sz w:val="28"/>
          <w:szCs w:val="28"/>
          <w:highlight w:val="none"/>
          <w:lang w:val="en-US" w:eastAsia="zh-CN" w:bidi="ar-SA"/>
        </w:rPr>
      </w:r>
      <w:r/>
    </w:p>
    <w:p>
      <w:pPr>
        <w:jc w:val="both"/>
        <w:widowControl w:val="off"/>
        <w:rPr>
          <w:rFonts w:ascii="宋体" w:hAnsi="宋体" w:eastAsia="宋体" w:cs="宋体"/>
          <w:b/>
          <w:color w:val="auto"/>
          <w:sz w:val="28"/>
          <w:szCs w:val="28"/>
          <w:highlight w:val="none"/>
          <w:lang w:val="en-US" w:eastAsia="zh-CN" w:bidi="ar-SA"/>
        </w:rPr>
      </w:pPr>
      <w:r>
        <w:rPr>
          <w:rFonts w:ascii="宋体" w:hAnsi="宋体" w:eastAsia="宋体" w:cs="宋体"/>
          <w:b/>
          <w:color w:val="auto"/>
          <w:sz w:val="28"/>
          <w:szCs w:val="28"/>
          <w:highlight w:val="none"/>
          <w:lang w:val="en-US" w:eastAsia="zh-CN" w:bidi="ar-SA"/>
        </w:rPr>
      </w:r>
      <w:r/>
    </w:p>
    <w:p>
      <w:pPr>
        <w:ind w:right="2719" w:firstLine="2891"/>
        <w:jc w:val="both"/>
        <w:widowControl w:val="off"/>
        <w:rPr>
          <w:rFonts w:ascii="宋体" w:hAnsi="宋体" w:eastAsia="宋体" w:cs="宋体"/>
          <w:b/>
          <w:color w:val="auto"/>
          <w:sz w:val="32"/>
          <w:szCs w:val="28"/>
          <w:highlight w:val="none"/>
          <w:lang w:val="en-US" w:eastAsia="zh-CN" w:bidi="ar-SA"/>
        </w:rPr>
      </w:pPr>
      <w:r>
        <w:rPr>
          <w:rFonts w:hint="eastAsia" w:ascii="宋体" w:hAnsi="宋体" w:eastAsia="宋体" w:cs="宋体"/>
          <w:b/>
          <w:color w:val="auto"/>
          <w:sz w:val="32"/>
          <w:szCs w:val="28"/>
          <w:highlight w:val="none"/>
          <w:lang w:val="en-US" w:eastAsia="zh-CN" w:bidi="ar-SA"/>
        </w:rPr>
        <w:t xml:space="preserve">住房和城乡建设部制定</w:t>
      </w:r>
      <w:r/>
    </w:p>
    <w:p>
      <w:pPr>
        <w:ind w:right="2719" w:firstLine="2750"/>
        <w:jc w:val="both"/>
        <w:widowControl w:val="off"/>
        <w:rPr>
          <w:rFonts w:ascii="宋体" w:hAnsi="宋体" w:eastAsia="宋体" w:cs="宋体"/>
          <w:b/>
          <w:color w:val="auto"/>
          <w:sz w:val="32"/>
          <w:szCs w:val="28"/>
          <w:highlight w:val="none"/>
          <w:lang w:val="en-US" w:eastAsia="zh-CN" w:bidi="ar-SA"/>
        </w:rPr>
      </w:pPr>
      <w:r>
        <w:rPr>
          <w:rFonts w:hint="eastAsia" w:ascii="宋体" w:hAnsi="宋体" w:eastAsia="宋体" w:cs="宋体"/>
          <w:b/>
          <w:color w:val="auto"/>
          <w:sz w:val="32"/>
          <w:szCs w:val="28"/>
          <w:highlight w:val="none"/>
          <w:lang w:val="en-US" w:eastAsia="zh-CN" w:bidi="ar-SA"/>
        </w:rPr>
        <w:t xml:space="preserve">国家工商行政管理总局</w:t>
      </w:r>
      <w:r/>
    </w:p>
    <w:p>
      <w:pPr>
        <w:spacing w:before="120" w:after="120"/>
        <w:rPr>
          <w:rFonts w:ascii="宋体" w:hAnsi="宋体" w:cs="宋体"/>
          <w:color w:val="auto"/>
          <w:sz w:val="28"/>
          <w:szCs w:val="28"/>
          <w:highlight w:val="none"/>
        </w:rPr>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color w:val="auto"/>
          <w:sz w:val="28"/>
          <w:szCs w:val="28"/>
          <w:highlight w:val="none"/>
        </w:rPr>
      </w:r>
      <w:r/>
    </w:p>
    <w:p>
      <w:pPr>
        <w:pStyle w:val="975"/>
        <w:jc w:val="center"/>
        <w:widowControl/>
        <w:rPr>
          <w:rFonts w:eastAsia="华文中宋"/>
          <w:b w:val="0"/>
          <w:color w:val="auto"/>
          <w:sz w:val="32"/>
          <w:szCs w:val="44"/>
        </w:rPr>
      </w:pPr>
      <w:r>
        <w:rPr>
          <w:rFonts w:hint="eastAsia" w:ascii="华文中宋" w:hAnsi="华文中宋" w:eastAsia="华文中宋"/>
          <w:color w:val="auto"/>
          <w:sz w:val="32"/>
          <w:szCs w:val="44"/>
        </w:rPr>
        <w:t xml:space="preserve">第一部分 合同协议书</w:t>
      </w:r>
      <w:r/>
    </w:p>
    <w:p>
      <w:pPr>
        <w:ind w:right="0"/>
        <w:jc w:val="left"/>
        <w:pageBreakBefore w:val="0"/>
        <w:spacing w:line="288" w:lineRule="auto"/>
        <w:widowControl/>
        <w:rPr>
          <w:rFonts w:hint="default" w:ascii="宋体" w:hAnsi="宋体" w:eastAsia="宋体" w:cs="宋体"/>
          <w:b/>
          <w:color w:val="auto"/>
          <w:szCs w:val="21"/>
          <w:u w:val="single"/>
          <w:lang w:val="en-US" w:eastAsia="zh-CN"/>
        </w:rPr>
      </w:pPr>
      <w:r>
        <w:rPr>
          <w:rFonts w:hint="eastAsia" w:ascii="宋体" w:hAnsi="宋体" w:cs="宋体"/>
          <w:b/>
          <w:color w:val="auto"/>
          <w:szCs w:val="21"/>
        </w:rPr>
        <w:t xml:space="preserve">发包人（全称）：</w:t>
      </w:r>
      <w:r>
        <w:rPr>
          <w:rFonts w:hint="eastAsia" w:ascii="宋体" w:hAnsi="宋体" w:cs="宋体"/>
          <w:b/>
          <w:color w:val="auto"/>
          <w:szCs w:val="21"/>
          <w:u w:val="single"/>
          <w:lang w:eastAsia="zh-CN"/>
        </w:rPr>
        <w:t xml:space="preserve">徐州市铜山区新区街道办事处</w:t>
      </w:r>
      <w:r>
        <w:rPr>
          <w:rFonts w:hint="eastAsia" w:ascii="宋体" w:hAnsi="宋体" w:cs="宋体"/>
          <w:b/>
          <w:color w:val="auto"/>
          <w:szCs w:val="21"/>
          <w:u w:val="single"/>
          <w:lang w:val="en-US" w:eastAsia="zh-CN"/>
        </w:rPr>
        <w:t xml:space="preserve"> </w:t>
      </w:r>
      <w:r/>
    </w:p>
    <w:p>
      <w:pPr>
        <w:ind w:right="0"/>
        <w:jc w:val="left"/>
        <w:pageBreakBefore w:val="0"/>
        <w:spacing w:line="288" w:lineRule="auto"/>
        <w:widowControl/>
        <w:rPr>
          <w:rFonts w:hint="default" w:ascii="宋体" w:hAnsi="宋体" w:cs="宋体"/>
          <w:b/>
          <w:color w:val="auto"/>
          <w:szCs w:val="21"/>
          <w:u w:val="single"/>
          <w:lang w:val="en-US"/>
        </w:rPr>
      </w:pPr>
      <w:r>
        <w:rPr>
          <w:rFonts w:hint="eastAsia" w:ascii="宋体" w:hAnsi="宋体" w:cs="宋体"/>
          <w:b/>
          <w:color w:val="auto"/>
          <w:szCs w:val="21"/>
        </w:rPr>
        <w:t xml:space="preserve">承包人（全称）：</w:t>
      </w:r>
      <w:r>
        <w:rPr>
          <w:rFonts w:hint="eastAsia" w:ascii="宋体" w:hAnsi="宋体" w:eastAsia="宋体" w:cs="宋体"/>
          <w:b/>
          <w:color w:val="auto"/>
          <w:szCs w:val="21"/>
          <w:u w:val="single"/>
          <w:lang w:val="en-US" w:eastAsia="zh-CN"/>
        </w:rPr>
        <w:t xml:space="preserve">             </w:t>
      </w:r>
      <w:r>
        <w:rPr>
          <w:rFonts w:hint="eastAsia" w:ascii="宋体" w:hAnsi="宋体" w:eastAsia="宋体" w:cs="宋体"/>
          <w:b/>
          <w:bCs/>
          <w:color w:val="auto"/>
          <w:spacing w:val="11"/>
          <w:sz w:val="20"/>
          <w:szCs w:val="20"/>
          <w:u w:val="single"/>
          <w:lang w:val="en-US" w:eastAsia="zh-CN"/>
        </w:rPr>
        <w:t xml:space="preserve"> </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根据《中华人民共和国民法典》、《中华人民共和国建筑法》及有关法律规定，遵循平等、自愿、公平和诚实信用的原则，双方就</w:t>
      </w:r>
      <w:r>
        <w:rPr>
          <w:rFonts w:hint="eastAsia" w:ascii="宋体" w:hAnsi="宋体" w:cs="宋体"/>
          <w:color w:val="auto"/>
          <w:szCs w:val="21"/>
          <w:u w:val="single"/>
          <w:lang w:eastAsia="zh-CN"/>
        </w:rPr>
        <w:t xml:space="preserve"> 托龙山洞山口人居环境整治项目</w:t>
      </w:r>
      <w:r>
        <w:rPr>
          <w:rFonts w:hint="eastAsia" w:ascii="宋体" w:hAnsi="宋体" w:cs="宋体"/>
          <w:color w:val="auto"/>
          <w:szCs w:val="21"/>
        </w:rPr>
        <w:t xml:space="preserve">施工及有关事项协商一致，共同达成如下协议：</w:t>
      </w:r>
      <w:r/>
    </w:p>
    <w:p>
      <w:pPr>
        <w:ind w:right="0"/>
        <w:jc w:val="left"/>
        <w:keepLines/>
        <w:keepNext/>
        <w:pageBreakBefore w:val="0"/>
        <w:spacing w:line="288" w:lineRule="auto"/>
        <w:rPr>
          <w:rFonts w:hint="eastAsia" w:ascii="宋体" w:hAnsi="宋体" w:cs="宋体"/>
          <w:b/>
          <w:color w:val="auto"/>
          <w:szCs w:val="21"/>
        </w:rPr>
        <w:outlineLvl w:val="3"/>
      </w:pPr>
      <w:r/>
      <w:bookmarkStart w:id="14" w:name="_Toc351203481"/>
      <w:r>
        <w:rPr>
          <w:rFonts w:hint="eastAsia" w:ascii="宋体" w:hAnsi="宋体" w:cs="宋体"/>
          <w:bCs/>
          <w:color w:val="auto"/>
          <w:szCs w:val="21"/>
        </w:rPr>
        <w:t xml:space="preserve">一、工程概况</w:t>
      </w:r>
      <w:bookmarkEnd w:id="14"/>
      <w:r/>
      <w:r/>
    </w:p>
    <w:p>
      <w:pPr>
        <w:ind w:right="0" w:firstLine="392"/>
        <w:jc w:val="left"/>
        <w:keepLines w:val="0"/>
        <w:keepNext w:val="0"/>
        <w:pageBreakBefore w:val="0"/>
        <w:spacing w:line="288" w:lineRule="auto"/>
        <w:widowControl w:val="off"/>
        <w:rPr>
          <w:rFonts w:hint="eastAsia" w:ascii="宋体" w:hAnsi="宋体" w:cs="宋体"/>
          <w:color w:val="auto"/>
          <w:szCs w:val="21"/>
          <w:u w:val="single"/>
        </w:rPr>
      </w:pPr>
      <w:r>
        <w:rPr>
          <w:rFonts w:hint="eastAsia" w:ascii="宋体" w:hAnsi="宋体" w:cs="宋体"/>
          <w:bCs/>
          <w:color w:val="auto"/>
          <w:szCs w:val="21"/>
        </w:rPr>
        <w:t xml:space="preserve">1.工程名称</w:t>
      </w:r>
      <w:r>
        <w:rPr>
          <w:rFonts w:hint="eastAsia" w:ascii="宋体" w:hAnsi="宋体" w:cs="宋体"/>
          <w:color w:val="auto"/>
          <w:szCs w:val="21"/>
        </w:rPr>
        <w:t xml:space="preserve">：</w:t>
      </w:r>
      <w:bookmarkStart w:id="15" w:name="OLE_LINK2"/>
      <w:r>
        <w:rPr>
          <w:rFonts w:hint="eastAsia" w:ascii="宋体" w:hAnsi="宋体" w:cs="宋体"/>
          <w:color w:val="auto"/>
          <w:szCs w:val="21"/>
          <w:u w:val="single"/>
          <w:lang w:eastAsia="zh-CN"/>
        </w:rPr>
        <w:t xml:space="preserve">托龙山洞山口人居环境整治项目</w:t>
      </w:r>
      <w:bookmarkEnd w:id="15"/>
      <w:r>
        <w:rPr>
          <w:rFonts w:hint="eastAsia" w:ascii="宋体" w:hAnsi="宋体" w:cs="宋体"/>
          <w:color w:val="auto"/>
          <w:szCs w:val="21"/>
          <w:u w:val="single"/>
          <w:lang w:val="en-US" w:eastAsia="zh-CN"/>
        </w:rPr>
        <w:t xml:space="preserve"> </w:t>
      </w:r>
      <w:r/>
    </w:p>
    <w:p>
      <w:pPr>
        <w:ind w:right="0" w:firstLine="400"/>
        <w:jc w:val="left"/>
        <w:keepLines w:val="0"/>
        <w:keepNext w:val="0"/>
        <w:pageBreakBefore w:val="0"/>
        <w:spacing w:line="288" w:lineRule="auto"/>
        <w:widowControl w:val="off"/>
        <w:rPr>
          <w:rFonts w:hint="eastAsia" w:ascii="宋体" w:hAnsi="宋体" w:cs="宋体"/>
          <w:bCs/>
          <w:color w:val="auto"/>
          <w:szCs w:val="21"/>
          <w:u w:val="single"/>
          <w:lang w:val="en-US" w:eastAsia="zh-CN"/>
        </w:rPr>
      </w:pPr>
      <w:r>
        <w:rPr>
          <w:rFonts w:hint="eastAsia" w:ascii="宋体" w:hAnsi="宋体" w:cs="宋体"/>
          <w:bCs/>
          <w:color w:val="auto"/>
          <w:szCs w:val="21"/>
        </w:rPr>
        <w:t xml:space="preserve">2.工程地点：</w:t>
      </w:r>
      <w:r>
        <w:rPr>
          <w:rFonts w:hint="eastAsia" w:ascii="宋体" w:hAnsi="宋体" w:cs="宋体"/>
          <w:color w:val="auto"/>
          <w:szCs w:val="21"/>
          <w:u w:val="single"/>
          <w:lang w:eastAsia="zh-CN"/>
        </w:rPr>
        <w:t xml:space="preserve">徐州市铜山区托龙山</w:t>
      </w:r>
      <w:r>
        <w:rPr>
          <w:rFonts w:hint="eastAsia" w:ascii="宋体" w:hAnsi="宋体" w:cs="宋体"/>
          <w:bCs/>
          <w:color w:val="auto"/>
          <w:szCs w:val="21"/>
          <w:u w:val="single"/>
          <w:lang w:val="en-US" w:eastAsia="zh-CN"/>
        </w:rPr>
        <w:t xml:space="preserve">。</w:t>
      </w:r>
      <w:r/>
    </w:p>
    <w:p>
      <w:pPr>
        <w:ind w:right="0" w:firstLine="400"/>
        <w:jc w:val="left"/>
        <w:keepLines w:val="0"/>
        <w:keepNext w:val="0"/>
        <w:pageBreakBefore w:val="0"/>
        <w:spacing w:line="288" w:lineRule="auto"/>
        <w:widowControl w:val="off"/>
        <w:rPr>
          <w:rFonts w:hint="default" w:ascii="宋体" w:hAnsi="宋体" w:cs="宋体"/>
          <w:bCs/>
          <w:color w:val="auto"/>
          <w:szCs w:val="21"/>
          <w:u w:val="none"/>
          <w:lang w:val="en-US"/>
        </w:rPr>
      </w:pPr>
      <w:r>
        <w:rPr>
          <w:rFonts w:hint="eastAsia" w:ascii="宋体" w:hAnsi="宋体" w:cs="宋体"/>
          <w:color w:val="auto"/>
          <w:szCs w:val="21"/>
          <w:u w:val="single"/>
          <w:lang w:val="en-US" w:eastAsia="zh-CN"/>
        </w:rPr>
        <w:t xml:space="preserve"> </w:t>
      </w:r>
      <w:r>
        <w:rPr>
          <w:rFonts w:hint="eastAsia" w:ascii="宋体" w:hAnsi="宋体" w:cs="宋体"/>
          <w:bCs/>
          <w:color w:val="auto"/>
          <w:szCs w:val="21"/>
        </w:rPr>
        <w:t xml:space="preserve">3.工程立项批准文号：</w:t>
      </w:r>
      <w:r>
        <w:rPr>
          <w:rFonts w:hint="eastAsia" w:ascii="宋体" w:hAnsi="宋体" w:cs="宋体"/>
          <w:bCs/>
          <w:color w:val="auto"/>
          <w:szCs w:val="21"/>
          <w:u w:val="single"/>
          <w:lang w:val="en-US" w:eastAsia="zh-CN"/>
        </w:rPr>
        <w:t xml:space="preserve">/</w:t>
      </w:r>
      <w:r/>
    </w:p>
    <w:p>
      <w:pPr>
        <w:ind w:right="0" w:firstLine="392"/>
        <w:jc w:val="left"/>
        <w:keepLines w:val="0"/>
        <w:keepNext w:val="0"/>
        <w:pageBreakBefore w:val="0"/>
        <w:spacing w:line="288" w:lineRule="auto"/>
        <w:widowControl w:val="off"/>
        <w:rPr>
          <w:rFonts w:hint="default" w:ascii="宋体" w:hAnsi="宋体" w:eastAsia="宋体" w:cs="宋体"/>
          <w:bCs/>
          <w:color w:val="auto"/>
          <w:szCs w:val="21"/>
          <w:lang w:val="en-US" w:eastAsia="zh-CN"/>
        </w:rPr>
      </w:pPr>
      <w:r>
        <w:rPr>
          <w:rFonts w:hint="eastAsia" w:ascii="宋体" w:hAnsi="宋体" w:cs="宋体"/>
          <w:bCs/>
          <w:color w:val="auto"/>
          <w:szCs w:val="21"/>
        </w:rPr>
        <w:t xml:space="preserve">4.资金来源：</w:t>
      </w:r>
      <w:r>
        <w:rPr>
          <w:rFonts w:hint="eastAsia" w:ascii="宋体" w:hAnsi="宋体" w:cs="宋体"/>
          <w:bCs/>
          <w:color w:val="auto"/>
          <w:szCs w:val="21"/>
          <w:u w:val="single"/>
          <w:lang w:val="en-US" w:eastAsia="zh-CN"/>
        </w:rPr>
        <w:t xml:space="preserve">财政资金</w:t>
      </w:r>
      <w:r>
        <w:rPr>
          <w:rFonts w:hint="eastAsia" w:ascii="宋体" w:hAnsi="宋体" w:cs="宋体"/>
          <w:color w:val="auto"/>
          <w:szCs w:val="21"/>
          <w:u w:val="single"/>
          <w:lang w:val="en-US" w:eastAsia="zh-CN"/>
        </w:rPr>
        <w:t xml:space="preserve">                                           </w:t>
      </w:r>
      <w:r/>
    </w:p>
    <w:p>
      <w:pPr>
        <w:ind w:right="0" w:firstLine="400"/>
        <w:keepLines w:val="0"/>
        <w:keepNext w:val="0"/>
        <w:pageBreakBefore w:val="0"/>
        <w:spacing w:line="288" w:lineRule="auto"/>
        <w:widowControl w:val="off"/>
        <w:rPr>
          <w:rFonts w:hint="eastAsia" w:ascii="宋体" w:hAnsi="宋体" w:eastAsia="宋体" w:cs="宋体"/>
          <w:bCs/>
          <w:color w:val="auto"/>
          <w:szCs w:val="21"/>
          <w:u w:val="single"/>
        </w:rPr>
      </w:pPr>
      <w:r>
        <w:rPr>
          <w:rFonts w:hint="eastAsia" w:ascii="宋体" w:hAnsi="宋体" w:cs="宋体"/>
          <w:bCs/>
          <w:color w:val="auto"/>
          <w:szCs w:val="21"/>
        </w:rPr>
        <w:t xml:space="preserve">5.工程内容：</w:t>
      </w:r>
      <w:r>
        <w:rPr>
          <w:rFonts w:hint="eastAsia" w:ascii="宋体" w:hAnsi="宋体" w:cs="宋体"/>
          <w:bCs/>
          <w:color w:val="auto"/>
          <w:szCs w:val="21"/>
          <w:u w:val="single"/>
        </w:rPr>
        <w:t xml:space="preserve">新区街道</w:t>
      </w:r>
      <w:r>
        <w:rPr>
          <w:rFonts w:hint="eastAsia" w:ascii="宋体" w:hAnsi="宋体" w:cs="宋体"/>
          <w:color w:val="auto"/>
          <w:szCs w:val="21"/>
          <w:u w:val="single"/>
          <w:lang w:eastAsia="zh-CN"/>
        </w:rPr>
        <w:t xml:space="preserve">托龙山洞山口人居环境整治，</w:t>
      </w:r>
      <w:r>
        <w:rPr>
          <w:rFonts w:hint="eastAsia" w:ascii="宋体" w:hAnsi="宋体" w:cs="宋体"/>
          <w:color w:val="auto"/>
          <w:szCs w:val="21"/>
          <w:u w:val="single"/>
          <w:lang w:val="en-US" w:eastAsia="zh-CN"/>
        </w:rPr>
        <w:t xml:space="preserve">包含道路及管网工程等</w:t>
      </w:r>
      <w:r>
        <w:rPr>
          <w:rFonts w:hint="eastAsia" w:ascii="宋体" w:hAnsi="宋体" w:cs="宋体"/>
          <w:color w:val="auto"/>
          <w:szCs w:val="21"/>
          <w:u w:val="single"/>
          <w:lang w:eastAsia="zh-CN"/>
        </w:rPr>
        <w:t xml:space="preserve">，</w:t>
      </w:r>
      <w:r>
        <w:rPr>
          <w:rFonts w:hint="eastAsia" w:ascii="宋体" w:hAnsi="宋体" w:cs="宋体"/>
          <w:bCs/>
          <w:color w:val="auto"/>
          <w:szCs w:val="21"/>
          <w:u w:val="single"/>
        </w:rPr>
        <w:t xml:space="preserve">具体详见工程量清单及施工图所含项目全部内容。</w:t>
      </w:r>
      <w:r/>
    </w:p>
    <w:p>
      <w:pPr>
        <w:ind w:right="0" w:firstLine="400"/>
        <w:keepLines w:val="0"/>
        <w:keepNext w:val="0"/>
        <w:pageBreakBefore w:val="0"/>
        <w:spacing w:line="288" w:lineRule="auto"/>
        <w:widowControl w:val="off"/>
        <w:rPr>
          <w:rFonts w:hint="eastAsia" w:ascii="宋体" w:hAnsi="宋体" w:cs="宋体"/>
          <w:color w:val="auto"/>
          <w:szCs w:val="21"/>
        </w:rPr>
      </w:pPr>
      <w:r>
        <w:rPr>
          <w:rFonts w:hint="eastAsia" w:ascii="宋体" w:hAnsi="宋体" w:cs="宋体"/>
          <w:color w:val="auto"/>
          <w:szCs w:val="21"/>
          <w:lang w:val="en-US" w:eastAsia="zh-CN"/>
        </w:rPr>
        <w:t xml:space="preserve">6.</w:t>
      </w:r>
      <w:r>
        <w:rPr>
          <w:rFonts w:hint="eastAsia" w:ascii="宋体" w:hAnsi="宋体" w:cs="宋体"/>
          <w:color w:val="auto"/>
          <w:szCs w:val="21"/>
        </w:rPr>
        <w:t xml:space="preserve">工程承包范围：</w:t>
      </w:r>
      <w:bookmarkStart w:id="16" w:name="_Toc351203482"/>
      <w:r>
        <w:rPr>
          <w:rFonts w:hint="eastAsia" w:ascii="宋体" w:hAnsi="宋体" w:eastAsia="宋体" w:cs="宋体"/>
          <w:bCs/>
          <w:color w:val="auto"/>
          <w:szCs w:val="21"/>
          <w:u w:val="single"/>
          <w:lang w:val="en-US" w:eastAsia="zh-CN"/>
        </w:rPr>
        <w:t xml:space="preserve">工程量清单及施工图所含项目全部内容。</w:t>
      </w:r>
      <w:r/>
    </w:p>
    <w:p>
      <w:pPr>
        <w:numPr>
          <w:ilvl w:val="0"/>
          <w:numId w:val="0"/>
        </w:numPr>
        <w:ind w:right="0" w:firstLine="400"/>
        <w:jc w:val="left"/>
        <w:keepLines w:val="0"/>
        <w:keepNext w:val="0"/>
        <w:pageBreakBefore w:val="0"/>
        <w:spacing w:line="288" w:lineRule="auto"/>
        <w:widowControl w:val="off"/>
        <w:rPr>
          <w:rFonts w:hint="eastAsia"/>
          <w:color w:val="auto"/>
        </w:rPr>
      </w:pPr>
      <w:r>
        <w:rPr>
          <w:rFonts w:hint="eastAsia" w:ascii="宋体" w:hAnsi="宋体" w:eastAsia="宋体" w:cs="宋体"/>
          <w:color w:val="auto"/>
          <w:szCs w:val="21"/>
          <w:lang w:val="en-US" w:eastAsia="zh-CN"/>
        </w:rPr>
        <w:t xml:space="preserve">7.</w:t>
      </w:r>
      <w:r>
        <w:rPr>
          <w:rFonts w:hint="eastAsia" w:ascii="宋体" w:hAnsi="宋体" w:cs="宋体"/>
          <w:color w:val="auto"/>
          <w:szCs w:val="21"/>
        </w:rPr>
        <w:t xml:space="preserve">承包方式：</w:t>
      </w:r>
      <w:r>
        <w:rPr>
          <w:rFonts w:hint="eastAsia" w:ascii="宋体" w:hAnsi="宋体" w:cs="宋体"/>
          <w:color w:val="auto"/>
          <w:szCs w:val="21"/>
          <w:u w:val="single"/>
        </w:rPr>
        <w:t xml:space="preserve"> 包工包料</w:t>
      </w:r>
      <w:r/>
    </w:p>
    <w:p>
      <w:pPr>
        <w:ind w:right="0"/>
        <w:jc w:val="left"/>
        <w:keepLines/>
        <w:keepNext/>
        <w:pageBreakBefore w:val="0"/>
        <w:spacing w:line="288" w:lineRule="auto"/>
        <w:widowControl/>
        <w:rPr>
          <w:rFonts w:hint="eastAsia" w:ascii="宋体" w:hAnsi="宋体" w:cs="宋体"/>
          <w:bCs/>
          <w:color w:val="auto"/>
          <w:szCs w:val="21"/>
        </w:rPr>
        <w:outlineLvl w:val="3"/>
      </w:pPr>
      <w:r>
        <w:rPr>
          <w:rFonts w:hint="eastAsia" w:ascii="宋体" w:hAnsi="宋体" w:cs="宋体"/>
          <w:bCs/>
          <w:color w:val="auto"/>
          <w:szCs w:val="21"/>
        </w:rPr>
        <w:t xml:space="preserve">二、合同工期</w:t>
      </w:r>
      <w:bookmarkEnd w:id="16"/>
      <w:r/>
      <w:r/>
    </w:p>
    <w:p>
      <w:pPr>
        <w:ind w:right="0" w:firstLine="459"/>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计划开工日期：</w:t>
      </w:r>
      <w:r>
        <w:rPr>
          <w:rFonts w:hint="eastAsia" w:ascii="宋体" w:hAnsi="宋体" w:cs="宋体"/>
          <w:color w:val="auto"/>
          <w:szCs w:val="21"/>
          <w:u w:val="single"/>
          <w:lang w:val="en-US" w:eastAsia="zh-CN"/>
        </w:rPr>
        <w:t xml:space="preserve">     </w:t>
      </w:r>
      <w:r>
        <w:rPr>
          <w:rFonts w:hint="eastAsia" w:ascii="宋体" w:hAnsi="宋体" w:cs="宋体"/>
          <w:color w:val="auto"/>
          <w:szCs w:val="21"/>
        </w:rPr>
        <w:t xml:space="preserve">年</w:t>
      </w:r>
      <w:r>
        <w:rPr>
          <w:rFonts w:hint="eastAsia" w:ascii="宋体" w:hAnsi="宋体" w:cs="宋体"/>
          <w:color w:val="auto"/>
          <w:szCs w:val="21"/>
          <w:u w:val="single"/>
          <w:lang w:val="en-US" w:eastAsia="zh-CN"/>
        </w:rPr>
        <w:t xml:space="preserve">  </w:t>
      </w:r>
      <w:r>
        <w:rPr>
          <w:rFonts w:hint="eastAsia" w:ascii="宋体" w:hAnsi="宋体" w:cs="宋体"/>
          <w:color w:val="auto"/>
          <w:szCs w:val="21"/>
        </w:rPr>
        <w:t xml:space="preserve">月</w:t>
      </w:r>
      <w:r>
        <w:rPr>
          <w:rFonts w:hint="eastAsia" w:ascii="宋体" w:hAnsi="宋体" w:cs="宋体"/>
          <w:color w:val="auto"/>
          <w:szCs w:val="21"/>
          <w:u w:val="single"/>
          <w:lang w:val="en-US" w:eastAsia="zh-CN"/>
        </w:rPr>
        <w:t xml:space="preserve">  </w:t>
      </w:r>
      <w:r>
        <w:rPr>
          <w:rFonts w:hint="eastAsia" w:ascii="宋体" w:hAnsi="宋体" w:cs="宋体"/>
          <w:color w:val="auto"/>
          <w:szCs w:val="21"/>
        </w:rPr>
        <w:t xml:space="preserve">日（具体以发包人书面通知为准）。</w:t>
      </w:r>
      <w:r/>
    </w:p>
    <w:p>
      <w:pPr>
        <w:ind w:right="0" w:firstLine="459"/>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计划竣工日期：</w:t>
      </w:r>
      <w:r>
        <w:rPr>
          <w:rFonts w:hint="eastAsia" w:ascii="宋体" w:hAnsi="宋体" w:cs="宋体"/>
          <w:color w:val="auto"/>
          <w:szCs w:val="21"/>
          <w:u w:val="single"/>
          <w:lang w:val="en-US" w:eastAsia="zh-CN"/>
        </w:rPr>
        <w:t xml:space="preserve">     </w:t>
      </w:r>
      <w:r>
        <w:rPr>
          <w:rFonts w:hint="eastAsia" w:ascii="宋体" w:hAnsi="宋体" w:cs="宋体"/>
          <w:color w:val="auto"/>
          <w:szCs w:val="21"/>
        </w:rPr>
        <w:t xml:space="preserve">年</w:t>
      </w:r>
      <w:r>
        <w:rPr>
          <w:rFonts w:hint="eastAsia" w:ascii="宋体" w:hAnsi="宋体" w:cs="宋体"/>
          <w:color w:val="auto"/>
          <w:szCs w:val="21"/>
          <w:u w:val="single"/>
          <w:lang w:val="en-US" w:eastAsia="zh-CN"/>
        </w:rPr>
        <w:t xml:space="preserve">  </w:t>
      </w:r>
      <w:r>
        <w:rPr>
          <w:rFonts w:hint="eastAsia" w:ascii="宋体" w:hAnsi="宋体" w:cs="宋体"/>
          <w:color w:val="auto"/>
          <w:szCs w:val="21"/>
        </w:rPr>
        <w:t xml:space="preserve">月</w:t>
      </w:r>
      <w:r>
        <w:rPr>
          <w:rFonts w:hint="eastAsia" w:ascii="宋体" w:hAnsi="宋体" w:cs="宋体"/>
          <w:color w:val="auto"/>
          <w:szCs w:val="21"/>
          <w:u w:val="single"/>
          <w:lang w:val="en-US" w:eastAsia="zh-CN"/>
        </w:rPr>
        <w:t xml:space="preserve">  </w:t>
      </w:r>
      <w:r>
        <w:rPr>
          <w:rFonts w:hint="eastAsia" w:ascii="宋体" w:hAnsi="宋体" w:cs="宋体"/>
          <w:color w:val="auto"/>
          <w:szCs w:val="21"/>
        </w:rPr>
        <w:t xml:space="preserve">日。</w:t>
      </w:r>
      <w:r/>
    </w:p>
    <w:p>
      <w:pPr>
        <w:ind w:right="0" w:firstLine="459"/>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工期总日历天数：</w:t>
      </w:r>
      <w:r>
        <w:rPr>
          <w:rFonts w:hint="eastAsia" w:ascii="宋体" w:hAnsi="宋体" w:cs="宋体"/>
          <w:color w:val="auto"/>
          <w:szCs w:val="21"/>
          <w:u w:val="single"/>
          <w:lang w:val="en-US" w:eastAsia="zh-CN"/>
        </w:rPr>
        <w:t xml:space="preserve">90</w:t>
      </w:r>
      <w:r>
        <w:rPr>
          <w:rFonts w:hint="eastAsia" w:ascii="宋体" w:hAnsi="宋体" w:eastAsia="宋体" w:cs="宋体"/>
          <w:color w:val="auto"/>
          <w:szCs w:val="21"/>
          <w:u w:val="single"/>
          <w:lang w:val="en-US" w:eastAsia="zh-CN"/>
        </w:rPr>
        <w:t xml:space="preserve">日</w:t>
      </w:r>
      <w:r>
        <w:rPr>
          <w:rFonts w:hint="eastAsia" w:ascii="宋体" w:hAnsi="宋体" w:cs="宋体"/>
          <w:color w:val="auto"/>
          <w:szCs w:val="21"/>
          <w:u w:val="single"/>
        </w:rPr>
        <w:t xml:space="preserve">历</w:t>
      </w:r>
      <w:r>
        <w:rPr>
          <w:rFonts w:hint="eastAsia" w:ascii="宋体" w:hAnsi="宋体" w:cs="宋体"/>
          <w:color w:val="auto"/>
          <w:szCs w:val="21"/>
        </w:rPr>
        <w:t xml:space="preserve">天。工期总日历天数与根据前述计划开竣工日期计算的工期天数不一致的，以工期总日历天数为准。</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17" w:name="_Toc351203483"/>
      <w:r>
        <w:rPr>
          <w:rFonts w:hint="eastAsia" w:ascii="宋体" w:hAnsi="宋体" w:cs="宋体"/>
          <w:bCs/>
          <w:color w:val="auto"/>
          <w:szCs w:val="21"/>
        </w:rPr>
        <w:t xml:space="preserve">三、质量标准</w:t>
      </w:r>
      <w:bookmarkEnd w:id="17"/>
      <w:r/>
      <w:r/>
    </w:p>
    <w:p>
      <w:pPr>
        <w:ind w:right="0" w:firstLine="459"/>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工程质量符合</w:t>
      </w:r>
      <w:r>
        <w:rPr>
          <w:rFonts w:hint="eastAsia" w:ascii="宋体" w:hAnsi="宋体" w:cs="宋体"/>
          <w:color w:val="auto"/>
          <w:szCs w:val="21"/>
          <w:u w:val="single"/>
        </w:rPr>
        <w:t xml:space="preserve">合格</w:t>
      </w:r>
      <w:r>
        <w:rPr>
          <w:rFonts w:hint="eastAsia" w:ascii="宋体" w:hAnsi="宋体" w:cs="宋体"/>
          <w:color w:val="auto"/>
          <w:szCs w:val="21"/>
        </w:rPr>
        <w:t xml:space="preserve">标准。</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18" w:name="_Toc351203484"/>
      <w:r>
        <w:rPr>
          <w:rFonts w:hint="eastAsia" w:ascii="宋体" w:hAnsi="宋体" w:cs="宋体"/>
          <w:bCs/>
          <w:color w:val="auto"/>
          <w:szCs w:val="21"/>
        </w:rPr>
        <w:t xml:space="preserve">四、签约合同价与合同价格形式</w:t>
      </w:r>
      <w:bookmarkEnd w:id="18"/>
      <w:r>
        <w:rPr>
          <w:rFonts w:hint="eastAsia" w:ascii="宋体" w:hAnsi="宋体" w:cs="宋体"/>
          <w:bCs/>
          <w:color w:val="auto"/>
          <w:szCs w:val="21"/>
        </w:rPr>
        <w:tab/>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1.签约合同价为：</w:t>
      </w:r>
      <w:r/>
    </w:p>
    <w:p>
      <w:pPr>
        <w:ind w:right="0" w:firstLine="5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eastAsia="宋体" w:cs="宋体"/>
          <w:color w:val="auto"/>
          <w:spacing w:val="5"/>
          <w:sz w:val="20"/>
          <w:szCs w:val="20"/>
          <w:u w:val="single"/>
          <w:lang w:val="en-US" w:eastAsia="zh-CN"/>
        </w:rPr>
        <w:t xml:space="preserve">               </w:t>
      </w:r>
      <w:r>
        <w:rPr>
          <w:rFonts w:ascii="宋体" w:hAnsi="宋体" w:eastAsia="宋体" w:cs="宋体"/>
          <w:color w:val="auto"/>
          <w:spacing w:val="-48"/>
          <w:sz w:val="20"/>
          <w:szCs w:val="20"/>
        </w:rPr>
        <w:t xml:space="preserve"> </w:t>
      </w:r>
      <w:r>
        <w:rPr>
          <w:rFonts w:ascii="宋体" w:hAnsi="宋体" w:eastAsia="宋体" w:cs="宋体"/>
          <w:color w:val="auto"/>
          <w:spacing w:val="-2"/>
          <w:sz w:val="20"/>
          <w:szCs w:val="20"/>
        </w:rPr>
        <w:t xml:space="preserve">(¥</w:t>
      </w:r>
      <w:r>
        <w:rPr>
          <w:rFonts w:ascii="宋体" w:hAnsi="宋体" w:eastAsia="宋体" w:cs="宋体"/>
          <w:color w:val="auto"/>
          <w:spacing w:val="-99"/>
          <w:sz w:val="20"/>
          <w:szCs w:val="20"/>
        </w:rPr>
        <w:t xml:space="preserve"> </w:t>
      </w:r>
      <w:r>
        <w:rPr>
          <w:rFonts w:hint="eastAsia" w:ascii="宋体" w:hAnsi="宋体" w:eastAsia="宋体" w:cs="宋体"/>
          <w:color w:val="auto"/>
          <w:spacing w:val="5"/>
          <w:sz w:val="20"/>
          <w:szCs w:val="20"/>
          <w:u w:val="single"/>
          <w:lang w:val="en-US" w:eastAsia="zh-CN"/>
        </w:rPr>
        <w:t xml:space="preserve">         </w:t>
      </w:r>
      <w:r>
        <w:rPr>
          <w:rFonts w:ascii="宋体" w:hAnsi="宋体" w:eastAsia="宋体" w:cs="宋体"/>
          <w:color w:val="auto"/>
          <w:spacing w:val="-2"/>
          <w:sz w:val="20"/>
          <w:szCs w:val="20"/>
        </w:rPr>
        <w:t xml:space="preserve">元)</w:t>
      </w:r>
      <w:r>
        <w:rPr>
          <w:rFonts w:hint="eastAsia" w:ascii="宋体" w:hAnsi="宋体" w:cs="宋体"/>
          <w:color w:val="auto"/>
          <w:szCs w:val="21"/>
        </w:rPr>
        <w:t xml:space="preserve">；</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其中：</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（1）安全文明施工费：</w:t>
      </w:r>
      <w:r/>
    </w:p>
    <w:p>
      <w:pPr>
        <w:ind w:right="0" w:firstLine="9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eastAsia="宋体" w:cs="宋体"/>
          <w:color w:val="auto"/>
          <w:spacing w:val="5"/>
          <w:sz w:val="20"/>
          <w:szCs w:val="20"/>
          <w:u w:val="single"/>
          <w:lang w:val="en-US" w:eastAsia="zh-CN"/>
        </w:rPr>
        <w:t xml:space="preserve">            </w:t>
      </w:r>
      <w:r>
        <w:rPr>
          <w:rFonts w:ascii="宋体" w:hAnsi="宋体" w:eastAsia="宋体" w:cs="宋体"/>
          <w:color w:val="auto"/>
          <w:spacing w:val="54"/>
          <w:sz w:val="20"/>
          <w:szCs w:val="20"/>
        </w:rPr>
        <w:t xml:space="preserve"> </w:t>
      </w:r>
      <w:r>
        <w:rPr>
          <w:rFonts w:ascii="宋体" w:hAnsi="宋体" w:eastAsia="宋体" w:cs="宋体"/>
          <w:color w:val="auto"/>
          <w:spacing w:val="-2"/>
          <w:sz w:val="20"/>
          <w:szCs w:val="20"/>
        </w:rPr>
        <w:t xml:space="preserve">(¥</w:t>
      </w:r>
      <w:r>
        <w:rPr>
          <w:rFonts w:ascii="宋体" w:hAnsi="宋体" w:eastAsia="宋体" w:cs="宋体"/>
          <w:color w:val="auto"/>
          <w:spacing w:val="-99"/>
          <w:sz w:val="20"/>
          <w:szCs w:val="20"/>
        </w:rPr>
        <w:t xml:space="preserve"> </w:t>
      </w:r>
      <w:r>
        <w:rPr>
          <w:rFonts w:hint="eastAsia" w:ascii="宋体" w:hAnsi="宋体" w:eastAsia="宋体" w:cs="宋体"/>
          <w:color w:val="auto"/>
          <w:spacing w:val="5"/>
          <w:sz w:val="20"/>
          <w:szCs w:val="20"/>
          <w:u w:val="single"/>
          <w:lang w:val="en-US" w:eastAsia="zh-CN"/>
        </w:rPr>
        <w:t xml:space="preserve">         </w:t>
      </w:r>
      <w:r>
        <w:rPr>
          <w:rFonts w:ascii="宋体" w:hAnsi="宋体" w:eastAsia="宋体" w:cs="宋体"/>
          <w:color w:val="auto"/>
          <w:spacing w:val="-2"/>
          <w:sz w:val="20"/>
          <w:szCs w:val="20"/>
        </w:rPr>
        <w:t xml:space="preserve">元)</w:t>
      </w:r>
      <w:r>
        <w:rPr>
          <w:rFonts w:hint="eastAsia" w:ascii="宋体" w:hAnsi="宋体" w:cs="宋体"/>
          <w:color w:val="auto"/>
          <w:szCs w:val="21"/>
        </w:rPr>
        <w:t xml:space="preserve">；</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（2）材料和工程设备暂估价金额：</w:t>
      </w:r>
      <w:r/>
    </w:p>
    <w:p>
      <w:pPr>
        <w:ind w:right="0" w:firstLine="9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元)；</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（3）专业工程暂估价金额：</w:t>
      </w:r>
      <w:r/>
    </w:p>
    <w:p>
      <w:pPr>
        <w:ind w:right="0" w:firstLine="9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eastAsia="宋体" w:cs="宋体"/>
          <w:color w:val="auto"/>
          <w:spacing w:val="4"/>
          <w:sz w:val="20"/>
          <w:szCs w:val="20"/>
          <w:u w:val="single"/>
          <w:lang w:val="en-US" w:eastAsia="zh-CN"/>
        </w:rPr>
        <w:t xml:space="preserve">           </w:t>
      </w:r>
      <w:r>
        <w:rPr>
          <w:rFonts w:ascii="宋体" w:hAnsi="宋体" w:eastAsia="宋体" w:cs="宋体"/>
          <w:color w:val="auto"/>
          <w:spacing w:val="65"/>
          <w:sz w:val="20"/>
          <w:szCs w:val="20"/>
        </w:rPr>
        <w:t xml:space="preserve"> </w:t>
      </w:r>
      <w:r>
        <w:rPr>
          <w:rFonts w:ascii="宋体" w:hAnsi="宋体" w:eastAsia="宋体" w:cs="宋体"/>
          <w:color w:val="auto"/>
          <w:spacing w:val="4"/>
          <w:sz w:val="20"/>
          <w:szCs w:val="20"/>
        </w:rPr>
        <w:t xml:space="preserve">(¥</w:t>
      </w:r>
      <w:r>
        <w:rPr>
          <w:rFonts w:hint="eastAsia" w:ascii="宋体" w:hAnsi="宋体" w:eastAsia="宋体" w:cs="宋体"/>
          <w:color w:val="auto"/>
          <w:spacing w:val="6"/>
          <w:sz w:val="20"/>
          <w:szCs w:val="20"/>
          <w:u w:val="single"/>
          <w:lang w:val="en-US" w:eastAsia="zh-CN"/>
        </w:rPr>
        <w:t xml:space="preserve">             </w:t>
      </w:r>
      <w:r>
        <w:rPr>
          <w:rFonts w:ascii="宋体" w:hAnsi="宋体" w:eastAsia="宋体" w:cs="宋体"/>
          <w:color w:val="auto"/>
          <w:spacing w:val="4"/>
          <w:sz w:val="20"/>
          <w:szCs w:val="20"/>
        </w:rPr>
        <w:t xml:space="preserve">)</w:t>
      </w:r>
      <w:r>
        <w:rPr>
          <w:rFonts w:hint="eastAsia" w:ascii="宋体" w:hAnsi="宋体" w:cs="宋体"/>
          <w:color w:val="auto"/>
          <w:szCs w:val="21"/>
        </w:rPr>
        <w:t xml:space="preserve">；</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（4）暂列金额：</w:t>
      </w:r>
      <w:r/>
    </w:p>
    <w:p>
      <w:pPr>
        <w:ind w:right="0" w:firstLine="9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eastAsia="宋体" w:cs="宋体"/>
          <w:color w:val="auto"/>
          <w:sz w:val="20"/>
          <w:szCs w:val="20"/>
          <w:u w:val="single"/>
          <w:lang w:val="en-US" w:eastAsia="zh-CN"/>
        </w:rPr>
        <w:t xml:space="preserve">           </w:t>
      </w:r>
      <w:r>
        <w:rPr>
          <w:rFonts w:ascii="宋体" w:hAnsi="宋体" w:eastAsia="宋体" w:cs="宋体"/>
          <w:color w:val="auto"/>
          <w:spacing w:val="52"/>
          <w:sz w:val="20"/>
          <w:szCs w:val="20"/>
        </w:rPr>
        <w:t xml:space="preserve"> </w:t>
      </w:r>
      <w:r>
        <w:rPr>
          <w:rFonts w:ascii="宋体" w:hAnsi="宋体" w:eastAsia="宋体" w:cs="宋体"/>
          <w:color w:val="auto"/>
          <w:sz w:val="20"/>
          <w:szCs w:val="20"/>
        </w:rPr>
        <w:t xml:space="preserve">(¥</w:t>
      </w:r>
      <w:r>
        <w:rPr>
          <w:rFonts w:ascii="宋体" w:hAnsi="宋体" w:eastAsia="宋体" w:cs="宋体"/>
          <w:color w:val="auto"/>
          <w:spacing w:val="4"/>
          <w:sz w:val="20"/>
          <w:szCs w:val="20"/>
          <w:u w:val="single"/>
        </w:rPr>
        <w:t xml:space="preserve"> </w:t>
      </w:r>
      <w:r>
        <w:rPr>
          <w:rFonts w:hint="eastAsia" w:ascii="宋体" w:hAnsi="宋体" w:eastAsia="宋体" w:cs="宋体"/>
          <w:color w:val="auto"/>
          <w:spacing w:val="4"/>
          <w:sz w:val="20"/>
          <w:szCs w:val="20"/>
          <w:u w:val="single"/>
          <w:lang w:val="en-US" w:eastAsia="zh-CN"/>
        </w:rPr>
        <w:t xml:space="preserve">             </w:t>
      </w:r>
      <w:r>
        <w:rPr>
          <w:rFonts w:ascii="宋体" w:hAnsi="宋体" w:eastAsia="宋体" w:cs="宋体"/>
          <w:color w:val="auto"/>
          <w:sz w:val="20"/>
          <w:szCs w:val="20"/>
        </w:rPr>
        <w:t xml:space="preserve">元)</w:t>
      </w:r>
      <w:r>
        <w:rPr>
          <w:rFonts w:hint="eastAsia" w:ascii="宋体" w:hAnsi="宋体" w:cs="宋体"/>
          <w:color w:val="auto"/>
          <w:szCs w:val="21"/>
        </w:rPr>
        <w:t xml:space="preserve">。</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2.合同价格形式：</w:t>
      </w:r>
      <w:r>
        <w:rPr>
          <w:rFonts w:hint="eastAsia" w:ascii="宋体" w:hAnsi="宋体" w:cs="宋体"/>
          <w:color w:val="auto"/>
          <w:szCs w:val="21"/>
          <w:u w:val="single"/>
        </w:rPr>
        <w:t xml:space="preserve">固定单价合同  </w:t>
      </w:r>
      <w:r>
        <w:rPr>
          <w:rFonts w:hint="eastAsia" w:ascii="宋体" w:hAnsi="宋体" w:cs="宋体"/>
          <w:color w:val="auto"/>
          <w:szCs w:val="21"/>
        </w:rPr>
        <w:t xml:space="preserve">。</w:t>
      </w:r>
      <w:r/>
    </w:p>
    <w:p>
      <w:pPr>
        <w:ind w:right="0"/>
        <w:jc w:val="left"/>
        <w:keepLines/>
        <w:keepNext/>
        <w:pageBreakBefore w:val="0"/>
        <w:spacing w:line="288" w:lineRule="auto"/>
        <w:widowControl/>
        <w:rPr>
          <w:rFonts w:hint="eastAsia" w:ascii="宋体" w:hAnsi="宋体" w:cs="宋体"/>
          <w:bCs/>
          <w:color w:val="auto"/>
          <w:szCs w:val="21"/>
        </w:rPr>
        <w:outlineLvl w:val="3"/>
      </w:pPr>
      <w:r/>
      <w:bookmarkStart w:id="19" w:name="_Toc351203485"/>
      <w:r>
        <w:rPr>
          <w:rFonts w:hint="eastAsia" w:ascii="宋体" w:hAnsi="宋体" w:cs="宋体"/>
          <w:bCs/>
          <w:color w:val="auto"/>
          <w:szCs w:val="21"/>
        </w:rPr>
        <w:t xml:space="preserve">五、</w:t>
      </w:r>
      <w:bookmarkEnd w:id="19"/>
      <w:r>
        <w:rPr>
          <w:rFonts w:hint="eastAsia" w:ascii="宋体" w:hAnsi="宋体" w:cs="宋体"/>
          <w:bCs/>
          <w:color w:val="auto"/>
          <w:szCs w:val="21"/>
        </w:rPr>
        <w:t xml:space="preserve">项目经理</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承包人项目经理：</w:t>
      </w:r>
      <w:r>
        <w:rPr>
          <w:rFonts w:hint="eastAsia" w:ascii="宋体" w:hAnsi="宋体" w:cs="宋体"/>
          <w:color w:val="auto"/>
          <w:szCs w:val="21"/>
          <w:u w:val="single"/>
          <w:lang w:val="en-US" w:eastAsia="zh-CN"/>
        </w:rPr>
        <w:t xml:space="preserve">  </w:t>
      </w:r>
      <w:r>
        <w:rPr>
          <w:rFonts w:hint="eastAsia" w:ascii="宋体" w:hAnsi="宋体" w:eastAsia="宋体" w:cs="宋体"/>
          <w:color w:val="auto"/>
          <w:spacing w:val="6"/>
          <w:sz w:val="20"/>
          <w:szCs w:val="20"/>
          <w:u w:val="single"/>
          <w:lang w:val="en-US" w:eastAsia="zh-CN"/>
        </w:rPr>
        <w:t xml:space="preserve">           </w:t>
      </w:r>
      <w:r>
        <w:rPr>
          <w:rFonts w:ascii="宋体" w:hAnsi="宋体" w:eastAsia="宋体" w:cs="宋体"/>
          <w:color w:val="auto"/>
          <w:spacing w:val="5"/>
          <w:sz w:val="20"/>
          <w:szCs w:val="20"/>
          <w:u w:val="single"/>
        </w:rPr>
        <w:t xml:space="preserve"> </w:t>
      </w:r>
      <w:r>
        <w:rPr>
          <w:rFonts w:hint="eastAsia" w:ascii="宋体" w:hAnsi="宋体" w:cs="宋体"/>
          <w:color w:val="auto"/>
          <w:szCs w:val="21"/>
        </w:rPr>
        <w:t xml:space="preserve">。</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20" w:name="_Toc351203486"/>
      <w:r>
        <w:rPr>
          <w:rFonts w:hint="eastAsia" w:ascii="宋体" w:hAnsi="宋体" w:cs="宋体"/>
          <w:bCs/>
          <w:color w:val="auto"/>
          <w:szCs w:val="21"/>
        </w:rPr>
        <w:t xml:space="preserve">六、合同文件构成</w:t>
      </w:r>
      <w:bookmarkEnd w:id="20"/>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本协议书与下列文件一起构成合同文件：</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（1）中标通知书（如果有）；（2）投标函及其附录（如果有）； </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（3）专用合同条款及其附件；（4）通用合同条款；</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（5）技术标准和要求；（6）图纸；</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（7）已标价工程量清单或预算书；（8）其他合同文件。</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在合同订立及履行过程中形成的与合同有关的文件均构成合同文件组成部分。</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right="0"/>
        <w:jc w:val="left"/>
        <w:keepLines/>
        <w:keepNext/>
        <w:pageBreakBefore w:val="0"/>
        <w:spacing w:line="288" w:lineRule="auto"/>
        <w:widowControl/>
        <w:rPr>
          <w:rFonts w:hint="eastAsia" w:ascii="宋体" w:hAnsi="宋体" w:cs="宋体"/>
          <w:color w:val="auto"/>
          <w:szCs w:val="21"/>
        </w:rPr>
        <w:outlineLvl w:val="3"/>
      </w:pPr>
      <w:r/>
      <w:bookmarkStart w:id="21" w:name="_Toc351203487"/>
      <w:r>
        <w:rPr>
          <w:rFonts w:hint="eastAsia" w:ascii="宋体" w:hAnsi="宋体" w:cs="宋体"/>
          <w:bCs/>
          <w:color w:val="auto"/>
          <w:szCs w:val="21"/>
        </w:rPr>
        <w:t xml:space="preserve">七、承诺</w:t>
      </w:r>
      <w:bookmarkEnd w:id="21"/>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1.发包人承诺按照法律规定履行项目审批手续、筹集工程建设资金并按照合同约定的期限和方式支付合同价款。</w:t>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2.承包人承诺按照法律规定及合同约定组织完成工程施工，确保工程质量和安全，不进行转包及违法分包，并在缺陷责任期及保修期内承担相应的工程维修责任。</w:t>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3.发包人和承包人通过招投标形式签订合同的，双方理解并承诺不再就同一工程另行签订与合同实质性内容相背离的协议。</w:t>
      </w:r>
      <w:r/>
    </w:p>
    <w:p>
      <w:pPr>
        <w:ind w:right="0"/>
        <w:jc w:val="left"/>
        <w:keepLines/>
        <w:keepNext/>
        <w:pageBreakBefore w:val="0"/>
        <w:spacing w:line="288" w:lineRule="auto"/>
        <w:widowControl/>
        <w:rPr>
          <w:rFonts w:hint="eastAsia" w:ascii="宋体" w:hAnsi="宋体" w:cs="宋体"/>
          <w:bCs/>
          <w:color w:val="auto"/>
          <w:szCs w:val="21"/>
        </w:rPr>
        <w:outlineLvl w:val="3"/>
      </w:pPr>
      <w:r/>
      <w:bookmarkStart w:id="22" w:name="_Toc351203488"/>
      <w:r>
        <w:rPr>
          <w:rFonts w:hint="eastAsia" w:ascii="宋体" w:hAnsi="宋体" w:cs="宋体"/>
          <w:bCs/>
          <w:color w:val="auto"/>
          <w:szCs w:val="21"/>
        </w:rPr>
        <w:t xml:space="preserve">八、词语含义</w:t>
      </w:r>
      <w:bookmarkEnd w:id="22"/>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本协议书中词语含义与第二部分通用合同条款中赋予的含义相同。</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23" w:name="_Toc351203489"/>
      <w:r>
        <w:rPr>
          <w:rFonts w:hint="eastAsia" w:ascii="宋体" w:hAnsi="宋体" w:cs="宋体"/>
          <w:bCs/>
          <w:color w:val="auto"/>
          <w:szCs w:val="21"/>
        </w:rPr>
        <w:t xml:space="preserve">九、签订时间</w:t>
      </w:r>
      <w:bookmarkEnd w:id="23"/>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本合同于</w:t>
      </w:r>
      <w:r>
        <w:rPr>
          <w:rFonts w:hint="eastAsia" w:ascii="宋体" w:hAnsi="宋体" w:cs="宋体"/>
          <w:bCs/>
          <w:color w:val="auto"/>
          <w:szCs w:val="21"/>
          <w:u w:val="single"/>
          <w:lang w:val="en-US" w:eastAsia="zh-CN"/>
        </w:rPr>
        <w:t xml:space="preserve">  </w:t>
      </w:r>
      <w:r>
        <w:rPr>
          <w:rFonts w:hint="eastAsia" w:ascii="宋体" w:hAnsi="宋体" w:cs="宋体"/>
          <w:bCs/>
          <w:color w:val="auto"/>
          <w:szCs w:val="21"/>
        </w:rPr>
        <w:t xml:space="preserve">年</w:t>
      </w:r>
      <w:r>
        <w:rPr>
          <w:rFonts w:hint="eastAsia" w:ascii="宋体" w:hAnsi="宋体" w:cs="宋体"/>
          <w:bCs/>
          <w:color w:val="auto"/>
          <w:szCs w:val="21"/>
          <w:u w:val="single"/>
          <w:lang w:val="en-US" w:eastAsia="zh-CN"/>
        </w:rPr>
        <w:t xml:space="preserve">  </w:t>
      </w:r>
      <w:r>
        <w:rPr>
          <w:rFonts w:hint="eastAsia" w:ascii="宋体" w:hAnsi="宋体" w:cs="宋体"/>
          <w:bCs/>
          <w:color w:val="auto"/>
          <w:szCs w:val="21"/>
        </w:rPr>
        <w:t xml:space="preserve">月</w:t>
      </w:r>
      <w:r>
        <w:rPr>
          <w:rFonts w:hint="eastAsia" w:ascii="宋体" w:hAnsi="宋体" w:cs="宋体"/>
          <w:bCs/>
          <w:color w:val="auto"/>
          <w:szCs w:val="21"/>
          <w:u w:val="single"/>
          <w:lang w:val="en-US" w:eastAsia="zh-CN"/>
        </w:rPr>
        <w:t xml:space="preserve">  </w:t>
      </w:r>
      <w:r>
        <w:rPr>
          <w:rFonts w:hint="eastAsia" w:ascii="宋体" w:hAnsi="宋体" w:cs="宋体"/>
          <w:bCs/>
          <w:color w:val="auto"/>
          <w:szCs w:val="21"/>
        </w:rPr>
        <w:t xml:space="preserve">日签订。</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24" w:name="_Toc351203490"/>
      <w:r>
        <w:rPr>
          <w:rFonts w:hint="eastAsia" w:ascii="宋体" w:hAnsi="宋体" w:cs="宋体"/>
          <w:bCs/>
          <w:color w:val="auto"/>
          <w:szCs w:val="21"/>
        </w:rPr>
        <w:t xml:space="preserve">十、签订地点</w:t>
      </w:r>
      <w:bookmarkEnd w:id="24"/>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本合同在</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  </w:t>
      </w:r>
      <w:r>
        <w:rPr>
          <w:rFonts w:hint="eastAsia" w:ascii="宋体" w:hAnsi="宋体" w:eastAsia="宋体" w:cs="宋体"/>
          <w:bCs/>
          <w:color w:val="auto"/>
          <w:szCs w:val="21"/>
          <w:u w:val="single"/>
        </w:rPr>
        <w:t xml:space="preserve"> </w:t>
      </w:r>
      <w:r>
        <w:rPr>
          <w:rFonts w:hint="eastAsia" w:ascii="宋体" w:hAnsi="宋体" w:cs="宋体"/>
          <w:bCs/>
          <w:color w:val="auto"/>
          <w:szCs w:val="21"/>
          <w:u w:val="single"/>
        </w:rPr>
        <w:t xml:space="preserve"> </w:t>
      </w:r>
      <w:r>
        <w:rPr>
          <w:rFonts w:hint="eastAsia" w:ascii="宋体" w:hAnsi="宋体" w:cs="宋体"/>
          <w:bCs/>
          <w:color w:val="auto"/>
          <w:szCs w:val="21"/>
        </w:rPr>
        <w:t xml:space="preserve">签订。</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25" w:name="_Toc351203491"/>
      <w:r>
        <w:rPr>
          <w:rFonts w:hint="eastAsia" w:ascii="宋体" w:hAnsi="宋体" w:cs="宋体"/>
          <w:bCs/>
          <w:color w:val="auto"/>
          <w:szCs w:val="21"/>
        </w:rPr>
        <w:t xml:space="preserve">十一、补充协议</w:t>
      </w:r>
      <w:bookmarkEnd w:id="25"/>
      <w:r/>
      <w:r/>
    </w:p>
    <w:p>
      <w:pPr>
        <w:ind w:right="0" w:firstLine="400"/>
        <w:jc w:val="left"/>
        <w:pageBreakBefore w:val="0"/>
        <w:spacing w:line="288" w:lineRule="auto"/>
        <w:widowControl/>
        <w:rPr>
          <w:rFonts w:hint="eastAsia" w:ascii="宋体" w:hAnsi="宋体" w:cs="宋体"/>
          <w:b/>
          <w:bCs/>
          <w:color w:val="auto"/>
          <w:szCs w:val="21"/>
        </w:rPr>
      </w:pPr>
      <w:r>
        <w:rPr>
          <w:rFonts w:hint="eastAsia" w:ascii="宋体" w:hAnsi="宋体" w:cs="宋体"/>
          <w:bCs/>
          <w:color w:val="auto"/>
          <w:szCs w:val="21"/>
        </w:rPr>
        <w:t xml:space="preserve">合同未尽事宜，合同当事人另行签订补充协议，补充协议是合同的组成部分。</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26" w:name="_Toc351203492"/>
      <w:r>
        <w:rPr>
          <w:rFonts w:hint="eastAsia" w:ascii="宋体" w:hAnsi="宋体" w:cs="宋体"/>
          <w:bCs/>
          <w:color w:val="auto"/>
          <w:szCs w:val="21"/>
        </w:rPr>
        <w:t xml:space="preserve">十二、合同生效</w:t>
      </w:r>
      <w:bookmarkEnd w:id="26"/>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本合同自</w:t>
      </w:r>
      <w:r>
        <w:rPr>
          <w:rFonts w:hint="eastAsia" w:ascii="宋体" w:hAnsi="宋体" w:cs="宋体"/>
          <w:bCs/>
          <w:color w:val="auto"/>
          <w:szCs w:val="21"/>
          <w:u w:val="single"/>
        </w:rPr>
        <w:t xml:space="preserve">  双方签字、盖章后  </w:t>
      </w:r>
      <w:r>
        <w:rPr>
          <w:rFonts w:hint="eastAsia" w:ascii="宋体" w:hAnsi="宋体" w:cs="宋体"/>
          <w:bCs/>
          <w:color w:val="auto"/>
          <w:szCs w:val="21"/>
        </w:rPr>
        <w:t xml:space="preserve">生效。</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27" w:name="_Toc351203493"/>
      <w:r>
        <w:rPr>
          <w:rFonts w:hint="eastAsia" w:ascii="宋体" w:hAnsi="宋体" w:cs="宋体"/>
          <w:bCs/>
          <w:color w:val="auto"/>
          <w:szCs w:val="21"/>
        </w:rPr>
        <w:t xml:space="preserve">十三、合同份数</w:t>
      </w:r>
      <w:bookmarkEnd w:id="27"/>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本合同一式</w:t>
      </w:r>
      <w:r>
        <w:rPr>
          <w:rFonts w:hint="eastAsia" w:ascii="宋体" w:hAnsi="宋体" w:cs="宋体"/>
          <w:bCs/>
          <w:color w:val="auto"/>
          <w:szCs w:val="21"/>
          <w:u w:val="single"/>
        </w:rPr>
        <w:t xml:space="preserve">  </w:t>
      </w:r>
      <w:r>
        <w:rPr>
          <w:rFonts w:hint="eastAsia" w:ascii="宋体" w:hAnsi="宋体" w:cs="宋体"/>
          <w:bCs/>
          <w:color w:val="auto"/>
          <w:szCs w:val="21"/>
          <w:u w:val="single"/>
          <w:lang w:eastAsia="zh-CN"/>
        </w:rPr>
        <w:t xml:space="preserve">陆</w:t>
      </w:r>
      <w:r>
        <w:rPr>
          <w:rFonts w:hint="eastAsia" w:ascii="宋体" w:hAnsi="宋体" w:cs="宋体"/>
          <w:bCs/>
          <w:color w:val="auto"/>
          <w:szCs w:val="21"/>
          <w:u w:val="single"/>
          <w:lang w:val="en-US" w:eastAsia="zh-CN"/>
        </w:rPr>
        <w:t xml:space="preserve"> </w:t>
      </w:r>
      <w:r>
        <w:rPr>
          <w:rFonts w:hint="eastAsia" w:ascii="宋体" w:hAnsi="宋体" w:cs="宋体"/>
          <w:bCs/>
          <w:color w:val="auto"/>
          <w:szCs w:val="21"/>
        </w:rPr>
        <w:t xml:space="preserve">份，均具有同等法律效力，发包人执</w:t>
      </w:r>
      <w:r>
        <w:rPr>
          <w:rFonts w:hint="eastAsia" w:ascii="宋体" w:hAnsi="宋体" w:cs="宋体"/>
          <w:bCs/>
          <w:color w:val="auto"/>
          <w:szCs w:val="21"/>
          <w:u w:val="single"/>
        </w:rPr>
        <w:t xml:space="preserve"> </w:t>
      </w:r>
      <w:r>
        <w:rPr>
          <w:rFonts w:hint="eastAsia" w:ascii="宋体" w:hAnsi="宋体" w:cs="宋体"/>
          <w:bCs/>
          <w:color w:val="auto"/>
          <w:szCs w:val="21"/>
          <w:u w:val="single"/>
          <w:lang w:eastAsia="zh-CN"/>
        </w:rPr>
        <w:t xml:space="preserve">叁</w:t>
      </w:r>
      <w:r>
        <w:rPr>
          <w:rFonts w:hint="eastAsia" w:ascii="宋体" w:hAnsi="宋体" w:cs="宋体"/>
          <w:bCs/>
          <w:color w:val="auto"/>
          <w:szCs w:val="21"/>
          <w:u w:val="single"/>
        </w:rPr>
        <w:t xml:space="preserve"> </w:t>
      </w:r>
      <w:r>
        <w:rPr>
          <w:rFonts w:hint="eastAsia" w:ascii="宋体" w:hAnsi="宋体" w:cs="宋体"/>
          <w:bCs/>
          <w:color w:val="auto"/>
          <w:szCs w:val="21"/>
        </w:rPr>
        <w:t xml:space="preserve">份，承包人执</w:t>
      </w:r>
      <w:r>
        <w:rPr>
          <w:rFonts w:hint="eastAsia" w:ascii="宋体" w:hAnsi="宋体" w:cs="宋体"/>
          <w:bCs/>
          <w:color w:val="auto"/>
          <w:szCs w:val="21"/>
          <w:u w:val="single"/>
        </w:rPr>
        <w:t xml:space="preserve"> </w:t>
      </w:r>
      <w:r>
        <w:rPr>
          <w:rFonts w:hint="eastAsia" w:ascii="宋体" w:hAnsi="宋体" w:cs="宋体"/>
          <w:bCs/>
          <w:color w:val="auto"/>
          <w:szCs w:val="21"/>
          <w:u w:val="single"/>
          <w:lang w:eastAsia="zh-CN"/>
        </w:rPr>
        <w:t xml:space="preserve">叁</w:t>
      </w:r>
      <w:r>
        <w:rPr>
          <w:rFonts w:hint="eastAsia" w:ascii="宋体" w:hAnsi="宋体" w:cs="宋体"/>
          <w:bCs/>
          <w:color w:val="auto"/>
          <w:szCs w:val="21"/>
          <w:u w:val="single"/>
        </w:rPr>
        <w:t xml:space="preserve"> </w:t>
      </w:r>
      <w:r>
        <w:rPr>
          <w:rFonts w:hint="eastAsia" w:ascii="宋体" w:hAnsi="宋体" w:cs="宋体"/>
          <w:bCs/>
          <w:color w:val="auto"/>
          <w:szCs w:val="21"/>
        </w:rPr>
        <w:t xml:space="preserve">份。</w:t>
      </w:r>
      <w:r/>
    </w:p>
    <w:p>
      <w:pPr>
        <w:ind w:right="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发包人：  (公章)                                    承包人：  (公章)</w:t>
      </w:r>
      <w:r/>
    </w:p>
    <w:p>
      <w:pPr>
        <w:ind w:right="0"/>
        <w:jc w:val="left"/>
        <w:pageBreakBefore w:val="0"/>
        <w:spacing w:line="288" w:lineRule="auto"/>
        <w:widowControl/>
        <w:rPr>
          <w:rFonts w:hint="eastAsia" w:ascii="宋体" w:hAnsi="宋体" w:cs="宋体"/>
          <w:color w:val="auto"/>
          <w:szCs w:val="21"/>
          <w:u w:val="single"/>
        </w:rPr>
      </w:pPr>
      <w:r>
        <w:rPr>
          <w:rFonts w:hint="eastAsia" w:ascii="宋体" w:hAnsi="宋体" w:cs="宋体"/>
          <w:color w:val="auto"/>
          <w:szCs w:val="21"/>
        </w:rPr>
        <w:t xml:space="preserve">                                 </w:t>
      </w:r>
      <w:r/>
    </w:p>
    <w:p>
      <w:pPr>
        <w:ind w:right="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法定代表人或其委托代理人：                      法定代表人或其委托代理人：</w:t>
      </w:r>
      <w:r/>
    </w:p>
    <w:p>
      <w:pPr>
        <w:ind w:right="0"/>
        <w:jc w:val="left"/>
        <w:pageBreakBefore w:val="0"/>
        <w:spacing w:line="288" w:lineRule="auto"/>
        <w:widowControl/>
        <w:rPr>
          <w:rFonts w:hint="eastAsia" w:ascii="宋体" w:hAnsi="宋体" w:cs="宋体"/>
          <w:color w:val="auto"/>
          <w:szCs w:val="21"/>
          <w:u w:val="single"/>
        </w:rPr>
      </w:pPr>
      <w:r>
        <w:rPr>
          <w:rFonts w:hint="eastAsia" w:ascii="宋体" w:hAnsi="宋体" w:cs="宋体"/>
          <w:color w:val="auto"/>
          <w:szCs w:val="21"/>
        </w:rPr>
        <w:t xml:space="preserve">（签字）                                         （签字）</w:t>
      </w:r>
      <w:r/>
    </w:p>
    <w:p>
      <w:pPr>
        <w:ind w:left="4"/>
        <w:spacing w:before="66" w:line="227" w:lineRule="auto"/>
        <w:rPr>
          <w:rFonts w:ascii="宋体" w:hAnsi="宋体" w:eastAsia="宋体" w:cs="宋体"/>
          <w:color w:val="auto"/>
          <w:sz w:val="20"/>
          <w:szCs w:val="20"/>
          <w:u w:val="none"/>
        </w:rPr>
      </w:pPr>
      <w:r/>
      <w:bookmarkStart w:id="28" w:name="_Toc528927364"/>
      <w:r>
        <w:rPr>
          <w:rFonts w:ascii="宋体" w:hAnsi="宋体" w:eastAsia="宋体" w:cs="宋体"/>
          <w:color w:val="auto"/>
          <w:spacing w:val="4"/>
          <w:sz w:val="20"/>
          <w:szCs w:val="20"/>
          <w:u w:val="none"/>
        </w:rPr>
        <w:t xml:space="preserve">组织机构代码：                         </w:t>
      </w:r>
      <w:r>
        <w:rPr>
          <w:rFonts w:hint="eastAsia" w:ascii="宋体" w:hAnsi="宋体" w:eastAsia="宋体" w:cs="宋体"/>
          <w:color w:val="auto"/>
          <w:spacing w:val="4"/>
          <w:sz w:val="20"/>
          <w:szCs w:val="20"/>
          <w:u w:val="none"/>
          <w:lang w:val="en-US" w:eastAsia="zh-CN"/>
        </w:rPr>
        <w:t xml:space="preserve"> </w:t>
      </w:r>
      <w:r>
        <w:rPr>
          <w:rFonts w:ascii="宋体" w:hAnsi="宋体" w:eastAsia="宋体" w:cs="宋体"/>
          <w:color w:val="auto"/>
          <w:spacing w:val="4"/>
          <w:sz w:val="20"/>
          <w:szCs w:val="20"/>
          <w:u w:val="none"/>
        </w:rPr>
        <w:t xml:space="preserve"> </w:t>
      </w:r>
      <w:r>
        <w:rPr>
          <w:rFonts w:hint="eastAsia" w:ascii="宋体" w:hAnsi="宋体" w:eastAsia="宋体" w:cs="宋体"/>
          <w:color w:val="auto"/>
          <w:spacing w:val="4"/>
          <w:sz w:val="20"/>
          <w:szCs w:val="20"/>
          <w:u w:val="none"/>
          <w:lang w:val="en-US" w:eastAsia="zh-CN"/>
        </w:rPr>
        <w:t xml:space="preserve">  </w:t>
      </w:r>
      <w:r>
        <w:rPr>
          <w:rFonts w:ascii="宋体" w:hAnsi="宋体" w:eastAsia="宋体" w:cs="宋体"/>
          <w:color w:val="auto"/>
          <w:spacing w:val="4"/>
          <w:sz w:val="20"/>
          <w:szCs w:val="20"/>
          <w:u w:val="none"/>
        </w:rPr>
        <w:t xml:space="preserve">组织机构代码：</w:t>
      </w:r>
      <w:r>
        <w:rPr>
          <w:rFonts w:hint="eastAsia" w:ascii="宋体" w:hAnsi="宋体" w:eastAsia="宋体" w:cs="宋体"/>
          <w:color w:val="auto"/>
          <w:spacing w:val="4"/>
          <w:sz w:val="20"/>
          <w:szCs w:val="20"/>
          <w:u w:val="none"/>
          <w:lang w:val="en-US" w:eastAsia="zh-CN"/>
        </w:rPr>
        <w:t xml:space="preserve">     </w:t>
      </w:r>
      <w:r/>
    </w:p>
    <w:p>
      <w:pPr>
        <w:ind w:left="5510" w:hanging="5510"/>
        <w:spacing w:before="162" w:line="237" w:lineRule="auto"/>
        <w:rPr>
          <w:rFonts w:hint="eastAsia" w:ascii="宋体" w:hAnsi="宋体" w:eastAsia="宋体" w:cs="宋体"/>
          <w:color w:val="auto"/>
          <w:sz w:val="20"/>
          <w:szCs w:val="20"/>
          <w:u w:val="none"/>
          <w:lang w:eastAsia="zh-CN"/>
        </w:rPr>
      </w:pPr>
      <w:r>
        <w:rPr>
          <w:rFonts w:ascii="宋体" w:hAnsi="宋体" w:eastAsia="宋体" w:cs="宋体"/>
          <w:color w:val="auto"/>
          <w:spacing w:val="-5"/>
          <w:sz w:val="20"/>
          <w:szCs w:val="20"/>
          <w:u w:val="none"/>
        </w:rPr>
        <w:t xml:space="preserve">地</w:t>
      </w:r>
      <w:r>
        <w:rPr>
          <w:rFonts w:ascii="宋体" w:hAnsi="宋体" w:eastAsia="宋体" w:cs="宋体"/>
          <w:color w:val="auto"/>
          <w:spacing w:val="10"/>
          <w:sz w:val="20"/>
          <w:szCs w:val="20"/>
          <w:u w:val="none"/>
        </w:rPr>
        <w:t xml:space="preserve">  </w:t>
      </w:r>
      <w:r>
        <w:rPr>
          <w:rFonts w:ascii="宋体" w:hAnsi="宋体" w:eastAsia="宋体" w:cs="宋体"/>
          <w:color w:val="auto"/>
          <w:spacing w:val="-5"/>
          <w:sz w:val="20"/>
          <w:szCs w:val="20"/>
          <w:u w:val="none"/>
        </w:rPr>
        <w:t xml:space="preserve">址</w:t>
      </w:r>
      <w:r>
        <w:rPr>
          <w:rFonts w:ascii="宋体" w:hAnsi="宋体" w:eastAsia="宋体" w:cs="宋体"/>
          <w:color w:val="auto"/>
          <w:spacing w:val="-75"/>
          <w:sz w:val="20"/>
          <w:szCs w:val="20"/>
          <w:u w:val="none"/>
        </w:rPr>
        <w:t xml:space="preserve"> </w:t>
      </w:r>
      <w:r>
        <w:rPr>
          <w:rFonts w:ascii="宋体" w:hAnsi="宋体" w:eastAsia="宋体" w:cs="宋体"/>
          <w:color w:val="auto"/>
          <w:spacing w:val="-5"/>
          <w:sz w:val="20"/>
          <w:szCs w:val="20"/>
          <w:u w:val="none"/>
        </w:rPr>
        <w:t xml:space="preserve">：</w:t>
      </w:r>
      <w:r>
        <w:rPr>
          <w:rFonts w:ascii="宋体" w:hAnsi="宋体" w:eastAsia="宋体" w:cs="宋体"/>
          <w:color w:val="auto"/>
          <w:spacing w:val="4"/>
          <w:sz w:val="20"/>
          <w:szCs w:val="20"/>
          <w:u w:val="none"/>
        </w:rPr>
        <w:t xml:space="preserve">                   </w:t>
      </w:r>
      <w:r>
        <w:rPr>
          <w:rFonts w:ascii="宋体" w:hAnsi="宋体" w:eastAsia="宋体" w:cs="宋体"/>
          <w:color w:val="auto"/>
          <w:spacing w:val="6"/>
          <w:sz w:val="20"/>
          <w:szCs w:val="20"/>
          <w:u w:val="none"/>
        </w:rPr>
        <w:t xml:space="preserve">             </w:t>
      </w:r>
      <w:r>
        <w:rPr>
          <w:rFonts w:hint="eastAsia" w:ascii="宋体" w:hAnsi="宋体" w:eastAsia="宋体" w:cs="宋体"/>
          <w:color w:val="auto"/>
          <w:spacing w:val="6"/>
          <w:sz w:val="20"/>
          <w:szCs w:val="20"/>
          <w:u w:val="none"/>
          <w:lang w:val="en-US" w:eastAsia="zh-CN"/>
        </w:rPr>
        <w:t xml:space="preserve">   </w:t>
      </w:r>
      <w:r>
        <w:rPr>
          <w:rFonts w:ascii="宋体" w:hAnsi="宋体" w:eastAsia="宋体" w:cs="宋体"/>
          <w:color w:val="auto"/>
          <w:spacing w:val="-5"/>
          <w:sz w:val="20"/>
          <w:szCs w:val="20"/>
          <w:u w:val="none"/>
        </w:rPr>
        <w:t xml:space="preserve">地</w:t>
      </w:r>
      <w:r>
        <w:rPr>
          <w:rFonts w:ascii="宋体" w:hAnsi="宋体" w:eastAsia="宋体" w:cs="宋体"/>
          <w:color w:val="auto"/>
          <w:spacing w:val="15"/>
          <w:sz w:val="20"/>
          <w:szCs w:val="20"/>
          <w:u w:val="none"/>
        </w:rPr>
        <w:t xml:space="preserve">  </w:t>
      </w:r>
      <w:r>
        <w:rPr>
          <w:rFonts w:ascii="宋体" w:hAnsi="宋体" w:eastAsia="宋体" w:cs="宋体"/>
          <w:color w:val="auto"/>
          <w:spacing w:val="-5"/>
          <w:sz w:val="20"/>
          <w:szCs w:val="20"/>
          <w:u w:val="none"/>
        </w:rPr>
        <w:t xml:space="preserve">址</w:t>
      </w:r>
      <w:r>
        <w:rPr>
          <w:rFonts w:ascii="宋体" w:hAnsi="宋体" w:eastAsia="宋体" w:cs="宋体"/>
          <w:color w:val="auto"/>
          <w:spacing w:val="-73"/>
          <w:sz w:val="20"/>
          <w:szCs w:val="20"/>
          <w:u w:val="none"/>
        </w:rPr>
        <w:t xml:space="preserve"> </w:t>
      </w:r>
      <w:r>
        <w:rPr>
          <w:rFonts w:ascii="宋体" w:hAnsi="宋体" w:eastAsia="宋体" w:cs="宋体"/>
          <w:color w:val="auto"/>
          <w:spacing w:val="-5"/>
          <w:sz w:val="20"/>
          <w:szCs w:val="20"/>
          <w:u w:val="none"/>
        </w:rPr>
        <w:t xml:space="preserve">：</w:t>
      </w:r>
      <w:r>
        <w:rPr>
          <w:rFonts w:hint="eastAsia" w:ascii="宋体" w:hAnsi="宋体" w:eastAsia="宋体" w:cs="宋体"/>
          <w:color w:val="auto"/>
          <w:sz w:val="20"/>
          <w:szCs w:val="20"/>
          <w:u w:val="none"/>
          <w:lang w:val="en-US" w:eastAsia="zh-CN"/>
        </w:rPr>
        <w:t xml:space="preserve"> </w:t>
      </w:r>
      <w:r/>
    </w:p>
    <w:p>
      <w:pPr>
        <w:ind w:left="17"/>
        <w:spacing w:before="151" w:line="228" w:lineRule="auto"/>
        <w:rPr>
          <w:rFonts w:ascii="宋体" w:hAnsi="宋体" w:eastAsia="宋体" w:cs="宋体"/>
          <w:color w:val="auto"/>
          <w:sz w:val="20"/>
          <w:szCs w:val="20"/>
          <w:u w:val="none"/>
        </w:rPr>
      </w:pPr>
      <w:r>
        <w:rPr>
          <w:rFonts w:ascii="宋体" w:hAnsi="宋体" w:eastAsia="宋体" w:cs="宋体"/>
          <w:color w:val="auto"/>
          <w:spacing w:val="5"/>
          <w:sz w:val="20"/>
          <w:szCs w:val="20"/>
          <w:u w:val="none"/>
        </w:rPr>
        <w:t xml:space="preserve">邮政编码：                  </w:t>
      </w:r>
      <w:r>
        <w:rPr>
          <w:rFonts w:ascii="宋体" w:hAnsi="宋体" w:eastAsia="宋体" w:cs="宋体"/>
          <w:color w:val="auto"/>
          <w:spacing w:val="1"/>
          <w:sz w:val="20"/>
          <w:szCs w:val="20"/>
          <w:u w:val="none"/>
        </w:rPr>
        <w:t xml:space="preserve">            </w:t>
      </w:r>
      <w:r>
        <w:rPr>
          <w:rFonts w:hint="eastAsia" w:ascii="宋体" w:hAnsi="宋体" w:eastAsia="宋体" w:cs="宋体"/>
          <w:color w:val="auto"/>
          <w:spacing w:val="1"/>
          <w:sz w:val="20"/>
          <w:szCs w:val="20"/>
          <w:u w:val="none"/>
          <w:lang w:val="en-US" w:eastAsia="zh-CN"/>
        </w:rPr>
        <w:t xml:space="preserve">   </w:t>
      </w:r>
      <w:r>
        <w:rPr>
          <w:rFonts w:ascii="宋体" w:hAnsi="宋体" w:eastAsia="宋体" w:cs="宋体"/>
          <w:color w:val="auto"/>
          <w:spacing w:val="5"/>
          <w:sz w:val="20"/>
          <w:szCs w:val="20"/>
          <w:u w:val="none"/>
        </w:rPr>
        <w:t xml:space="preserve">邮政编码：</w:t>
      </w:r>
      <w:r>
        <w:rPr>
          <w:rFonts w:hint="eastAsia" w:ascii="宋体" w:hAnsi="宋体" w:eastAsia="宋体" w:cs="宋体"/>
          <w:color w:val="auto"/>
          <w:sz w:val="20"/>
          <w:szCs w:val="20"/>
          <w:u w:val="none"/>
          <w:lang w:val="en-US" w:eastAsia="zh-CN"/>
        </w:rPr>
        <w:t xml:space="preserve"> </w:t>
      </w:r>
      <w:r>
        <w:rPr>
          <w:rFonts w:ascii="宋体" w:hAnsi="宋体" w:eastAsia="宋体" w:cs="宋体"/>
          <w:color w:val="auto"/>
          <w:sz w:val="20"/>
          <w:szCs w:val="20"/>
          <w:u w:val="none"/>
        </w:rPr>
        <w:t xml:space="preserve">    </w:t>
      </w:r>
      <w:r>
        <w:rPr>
          <w:rFonts w:hint="eastAsia" w:ascii="宋体" w:hAnsi="宋体" w:eastAsia="宋体" w:cs="宋体"/>
          <w:color w:val="auto"/>
          <w:sz w:val="20"/>
          <w:szCs w:val="20"/>
          <w:u w:val="none"/>
          <w:lang w:val="en-US" w:eastAsia="zh-CN"/>
        </w:rPr>
        <w:t xml:space="preserve">                 </w:t>
      </w:r>
      <w:r/>
    </w:p>
    <w:p>
      <w:pPr>
        <w:ind w:left="2"/>
        <w:spacing w:before="163" w:line="228" w:lineRule="auto"/>
        <w:rPr>
          <w:rFonts w:ascii="宋体" w:hAnsi="宋体" w:eastAsia="宋体" w:cs="宋体"/>
          <w:color w:val="auto"/>
          <w:sz w:val="20"/>
          <w:szCs w:val="20"/>
          <w:u w:val="none"/>
        </w:rPr>
      </w:pPr>
      <w:r>
        <w:rPr>
          <w:rFonts w:ascii="宋体" w:hAnsi="宋体" w:eastAsia="宋体" w:cs="宋体"/>
          <w:color w:val="auto"/>
          <w:spacing w:val="4"/>
          <w:sz w:val="20"/>
          <w:szCs w:val="20"/>
          <w:u w:val="none"/>
        </w:rPr>
        <w:t xml:space="preserve">法定代表人：                             </w:t>
      </w:r>
      <w:r>
        <w:rPr>
          <w:rFonts w:hint="eastAsia" w:ascii="宋体" w:hAnsi="宋体" w:eastAsia="宋体" w:cs="宋体"/>
          <w:color w:val="auto"/>
          <w:spacing w:val="4"/>
          <w:sz w:val="20"/>
          <w:szCs w:val="20"/>
          <w:u w:val="none"/>
          <w:lang w:val="en-US" w:eastAsia="zh-CN"/>
        </w:rPr>
        <w:t xml:space="preserve">  </w:t>
      </w:r>
      <w:r>
        <w:rPr>
          <w:rFonts w:ascii="宋体" w:hAnsi="宋体" w:eastAsia="宋体" w:cs="宋体"/>
          <w:color w:val="auto"/>
          <w:spacing w:val="4"/>
          <w:sz w:val="20"/>
          <w:szCs w:val="20"/>
          <w:u w:val="none"/>
        </w:rPr>
        <w:t xml:space="preserve">法定代表人：</w:t>
      </w:r>
      <w:r>
        <w:rPr>
          <w:rFonts w:hint="eastAsia" w:ascii="宋体" w:hAnsi="宋体" w:eastAsia="宋体" w:cs="宋体"/>
          <w:color w:val="auto"/>
          <w:spacing w:val="4"/>
          <w:sz w:val="20"/>
          <w:szCs w:val="20"/>
          <w:u w:val="none"/>
          <w:lang w:val="en-US" w:eastAsia="zh-CN"/>
        </w:rPr>
        <w:t xml:space="preserve">                   </w:t>
      </w:r>
      <w:r>
        <w:rPr>
          <w:rFonts w:ascii="宋体" w:hAnsi="宋体" w:eastAsia="宋体" w:cs="宋体"/>
          <w:color w:val="auto"/>
          <w:spacing w:val="4"/>
          <w:sz w:val="20"/>
          <w:szCs w:val="20"/>
          <w:u w:val="none"/>
        </w:rPr>
        <w:t xml:space="preserve">   </w:t>
      </w:r>
      <w:r/>
    </w:p>
    <w:p>
      <w:pPr>
        <w:spacing w:before="161" w:line="228" w:lineRule="auto"/>
        <w:rPr>
          <w:rFonts w:ascii="宋体" w:hAnsi="宋体" w:eastAsia="宋体" w:cs="宋体"/>
          <w:color w:val="auto"/>
          <w:sz w:val="20"/>
          <w:szCs w:val="20"/>
          <w:u w:val="none"/>
        </w:rPr>
      </w:pPr>
      <w:r>
        <w:rPr>
          <w:rFonts w:ascii="宋体" w:hAnsi="宋体" w:eastAsia="宋体" w:cs="宋体"/>
          <w:color w:val="auto"/>
          <w:spacing w:val="6"/>
          <w:sz w:val="20"/>
          <w:szCs w:val="20"/>
          <w:u w:val="none"/>
        </w:rPr>
        <w:t xml:space="preserve">委托代理人：                            </w:t>
      </w:r>
      <w:r>
        <w:rPr>
          <w:rFonts w:hint="eastAsia" w:ascii="宋体" w:hAnsi="宋体" w:eastAsia="宋体" w:cs="宋体"/>
          <w:color w:val="auto"/>
          <w:spacing w:val="6"/>
          <w:sz w:val="20"/>
          <w:szCs w:val="20"/>
          <w:u w:val="none"/>
          <w:lang w:val="en-US" w:eastAsia="zh-CN"/>
        </w:rPr>
        <w:t xml:space="preserve">  </w:t>
      </w:r>
      <w:r>
        <w:rPr>
          <w:rFonts w:ascii="宋体" w:hAnsi="宋体" w:eastAsia="宋体" w:cs="宋体"/>
          <w:color w:val="auto"/>
          <w:spacing w:val="6"/>
          <w:sz w:val="20"/>
          <w:szCs w:val="20"/>
          <w:u w:val="none"/>
        </w:rPr>
        <w:t xml:space="preserve">委托代理人：</w:t>
      </w:r>
      <w:r>
        <w:rPr>
          <w:rFonts w:ascii="宋体" w:hAnsi="宋体" w:eastAsia="宋体" w:cs="宋体"/>
          <w:color w:val="auto"/>
          <w:sz w:val="20"/>
          <w:szCs w:val="20"/>
          <w:u w:val="none"/>
        </w:rPr>
        <w:t xml:space="preserve">  </w:t>
      </w:r>
      <w:r>
        <w:rPr>
          <w:rFonts w:hint="eastAsia" w:ascii="宋体" w:hAnsi="宋体" w:eastAsia="宋体" w:cs="宋体"/>
          <w:color w:val="auto"/>
          <w:sz w:val="20"/>
          <w:szCs w:val="20"/>
          <w:u w:val="none"/>
          <w:lang w:val="en-US" w:eastAsia="zh-CN"/>
        </w:rPr>
        <w:t xml:space="preserve">                        </w:t>
      </w:r>
      <w:r/>
    </w:p>
    <w:p>
      <w:pPr>
        <w:ind w:left="26"/>
        <w:spacing w:before="161" w:line="230" w:lineRule="auto"/>
        <w:rPr>
          <w:rFonts w:ascii="宋体" w:hAnsi="宋体" w:eastAsia="宋体" w:cs="宋体"/>
          <w:color w:val="auto"/>
          <w:sz w:val="20"/>
          <w:szCs w:val="20"/>
          <w:u w:val="none"/>
        </w:rPr>
      </w:pPr>
      <w:r>
        <w:rPr>
          <w:rFonts w:ascii="宋体" w:hAnsi="宋体" w:eastAsia="宋体" w:cs="宋体"/>
          <w:color w:val="auto"/>
          <w:spacing w:val="-6"/>
          <w:sz w:val="20"/>
          <w:szCs w:val="20"/>
          <w:u w:val="none"/>
        </w:rPr>
        <w:t xml:space="preserve">电</w:t>
      </w:r>
      <w:r>
        <w:rPr>
          <w:rFonts w:ascii="宋体" w:hAnsi="宋体" w:eastAsia="宋体" w:cs="宋体"/>
          <w:color w:val="auto"/>
          <w:spacing w:val="10"/>
          <w:sz w:val="20"/>
          <w:szCs w:val="20"/>
          <w:u w:val="none"/>
        </w:rPr>
        <w:t xml:space="preserve">  </w:t>
      </w:r>
      <w:r>
        <w:rPr>
          <w:rFonts w:ascii="宋体" w:hAnsi="宋体" w:eastAsia="宋体" w:cs="宋体"/>
          <w:color w:val="auto"/>
          <w:spacing w:val="-6"/>
          <w:sz w:val="20"/>
          <w:szCs w:val="20"/>
          <w:u w:val="none"/>
        </w:rPr>
        <w:t xml:space="preserve">话</w:t>
      </w:r>
      <w:r>
        <w:rPr>
          <w:rFonts w:ascii="宋体" w:hAnsi="宋体" w:eastAsia="宋体" w:cs="宋体"/>
          <w:color w:val="auto"/>
          <w:spacing w:val="-74"/>
          <w:sz w:val="20"/>
          <w:szCs w:val="20"/>
          <w:u w:val="none"/>
        </w:rPr>
        <w:t xml:space="preserve"> </w:t>
      </w:r>
      <w:r>
        <w:rPr>
          <w:rFonts w:ascii="宋体" w:hAnsi="宋体" w:eastAsia="宋体" w:cs="宋体"/>
          <w:color w:val="auto"/>
          <w:spacing w:val="-6"/>
          <w:sz w:val="20"/>
          <w:szCs w:val="20"/>
          <w:u w:val="none"/>
        </w:rPr>
        <w:t xml:space="preserve">：                                   </w:t>
      </w:r>
      <w:r>
        <w:rPr>
          <w:rFonts w:ascii="宋体" w:hAnsi="宋体" w:eastAsia="宋体" w:cs="宋体"/>
          <w:color w:val="auto"/>
          <w:spacing w:val="-7"/>
          <w:sz w:val="20"/>
          <w:szCs w:val="20"/>
          <w:u w:val="none"/>
        </w:rPr>
        <w:t xml:space="preserve">  </w:t>
      </w:r>
      <w:r>
        <w:rPr>
          <w:rFonts w:hint="eastAsia" w:ascii="宋体" w:hAnsi="宋体" w:eastAsia="宋体" w:cs="宋体"/>
          <w:color w:val="auto"/>
          <w:spacing w:val="-7"/>
          <w:sz w:val="20"/>
          <w:szCs w:val="20"/>
          <w:u w:val="none"/>
          <w:lang w:val="en-US" w:eastAsia="zh-CN"/>
        </w:rPr>
        <w:t xml:space="preserve">      </w:t>
      </w:r>
      <w:r>
        <w:rPr>
          <w:rFonts w:ascii="宋体" w:hAnsi="宋体" w:eastAsia="宋体" w:cs="宋体"/>
          <w:color w:val="auto"/>
          <w:spacing w:val="-7"/>
          <w:sz w:val="20"/>
          <w:szCs w:val="20"/>
          <w:u w:val="none"/>
        </w:rPr>
        <w:t xml:space="preserve">电  话</w:t>
      </w:r>
      <w:r>
        <w:rPr>
          <w:rFonts w:ascii="宋体" w:hAnsi="宋体" w:eastAsia="宋体" w:cs="宋体"/>
          <w:color w:val="auto"/>
          <w:spacing w:val="-75"/>
          <w:sz w:val="20"/>
          <w:szCs w:val="20"/>
          <w:u w:val="none"/>
        </w:rPr>
        <w:t xml:space="preserve"> </w:t>
      </w:r>
      <w:r>
        <w:rPr>
          <w:rFonts w:ascii="宋体" w:hAnsi="宋体" w:eastAsia="宋体" w:cs="宋体"/>
          <w:color w:val="auto"/>
          <w:spacing w:val="-7"/>
          <w:sz w:val="20"/>
          <w:szCs w:val="20"/>
          <w:u w:val="none"/>
        </w:rPr>
        <w:t xml:space="preserve">：</w:t>
      </w:r>
      <w:r>
        <w:rPr>
          <w:rFonts w:hint="eastAsia" w:ascii="宋体" w:hAnsi="宋体" w:eastAsia="宋体" w:cs="宋体"/>
          <w:color w:val="auto"/>
          <w:spacing w:val="-7"/>
          <w:sz w:val="20"/>
          <w:szCs w:val="20"/>
          <w:u w:val="none"/>
          <w:lang w:val="en-US" w:eastAsia="zh-CN"/>
        </w:rPr>
        <w:t xml:space="preserve">   </w:t>
      </w:r>
      <w:r>
        <w:rPr>
          <w:rFonts w:ascii="宋体" w:hAnsi="宋体" w:eastAsia="宋体" w:cs="宋体"/>
          <w:color w:val="auto"/>
          <w:spacing w:val="-7"/>
          <w:sz w:val="20"/>
          <w:szCs w:val="20"/>
          <w:u w:val="none"/>
        </w:rPr>
        <w:t xml:space="preserve">             </w:t>
      </w:r>
      <w:r/>
    </w:p>
    <w:p>
      <w:pPr>
        <w:ind w:left="26"/>
        <w:spacing w:before="164" w:line="228" w:lineRule="auto"/>
        <w:rPr>
          <w:rFonts w:ascii="宋体" w:hAnsi="宋体" w:eastAsia="宋体" w:cs="宋体"/>
          <w:color w:val="auto"/>
          <w:sz w:val="20"/>
          <w:szCs w:val="20"/>
          <w:u w:val="none"/>
        </w:rPr>
      </w:pPr>
      <w:r>
        <w:rPr>
          <w:rFonts w:ascii="宋体" w:hAnsi="宋体" w:eastAsia="宋体" w:cs="宋体"/>
          <w:color w:val="auto"/>
          <w:spacing w:val="3"/>
          <w:sz w:val="20"/>
          <w:szCs w:val="20"/>
          <w:u w:val="none"/>
        </w:rPr>
        <w:t xml:space="preserve">电子信箱：</w:t>
      </w:r>
      <w:r>
        <w:rPr>
          <w:rFonts w:ascii="宋体" w:hAnsi="宋体" w:eastAsia="宋体" w:cs="宋体"/>
          <w:color w:val="auto"/>
          <w:spacing w:val="5"/>
          <w:sz w:val="20"/>
          <w:szCs w:val="20"/>
          <w:u w:val="none"/>
        </w:rPr>
        <w:t xml:space="preserve">                 </w:t>
      </w:r>
      <w:r>
        <w:rPr>
          <w:rFonts w:ascii="宋体" w:hAnsi="宋体" w:eastAsia="宋体" w:cs="宋体"/>
          <w:color w:val="auto"/>
          <w:spacing w:val="1"/>
          <w:sz w:val="20"/>
          <w:szCs w:val="20"/>
          <w:u w:val="none"/>
        </w:rPr>
        <w:t xml:space="preserve">               </w:t>
      </w:r>
      <w:r>
        <w:rPr>
          <w:rFonts w:hint="eastAsia" w:ascii="宋体" w:hAnsi="宋体" w:eastAsia="宋体" w:cs="宋体"/>
          <w:color w:val="auto"/>
          <w:spacing w:val="1"/>
          <w:sz w:val="20"/>
          <w:szCs w:val="20"/>
          <w:u w:val="none"/>
          <w:lang w:val="en-US" w:eastAsia="zh-CN"/>
        </w:rPr>
        <w:t xml:space="preserve"> </w:t>
      </w:r>
      <w:r>
        <w:rPr>
          <w:rFonts w:ascii="宋体" w:hAnsi="宋体" w:eastAsia="宋体" w:cs="宋体"/>
          <w:color w:val="auto"/>
          <w:spacing w:val="3"/>
          <w:sz w:val="20"/>
          <w:szCs w:val="20"/>
          <w:u w:val="none"/>
        </w:rPr>
        <w:t xml:space="preserve">电子信箱：</w:t>
      </w:r>
      <w:r>
        <w:rPr>
          <w:rFonts w:ascii="宋体" w:hAnsi="宋体" w:eastAsia="宋体" w:cs="宋体"/>
          <w:color w:val="auto"/>
          <w:spacing w:val="2"/>
          <w:sz w:val="20"/>
          <w:szCs w:val="20"/>
          <w:u w:val="none"/>
        </w:rPr>
        <w:t xml:space="preserve">   </w:t>
      </w:r>
      <w:r>
        <w:rPr>
          <w:rFonts w:hint="eastAsia" w:ascii="宋体" w:hAnsi="宋体" w:eastAsia="宋体" w:cs="宋体"/>
          <w:color w:val="auto"/>
          <w:spacing w:val="2"/>
          <w:sz w:val="20"/>
          <w:szCs w:val="20"/>
          <w:u w:val="none"/>
          <w:lang w:val="en-US" w:eastAsia="zh-CN"/>
        </w:rPr>
        <w:t xml:space="preserve">                     </w:t>
      </w:r>
      <w:r>
        <w:rPr>
          <w:rFonts w:ascii="宋体" w:hAnsi="宋体" w:eastAsia="宋体" w:cs="宋体"/>
          <w:color w:val="auto"/>
          <w:spacing w:val="2"/>
          <w:sz w:val="20"/>
          <w:szCs w:val="20"/>
          <w:u w:val="none"/>
        </w:rPr>
        <w:t xml:space="preserve">    </w:t>
      </w:r>
      <w:r/>
    </w:p>
    <w:p>
      <w:pPr>
        <w:ind w:left="2"/>
        <w:spacing w:before="162" w:line="228" w:lineRule="auto"/>
        <w:rPr>
          <w:rFonts w:hint="eastAsia" w:ascii="宋体" w:hAnsi="宋体" w:eastAsia="宋体" w:cs="宋体"/>
          <w:color w:val="auto"/>
          <w:spacing w:val="4"/>
          <w:sz w:val="20"/>
          <w:szCs w:val="20"/>
          <w:u w:val="none"/>
          <w:lang w:val="en-US" w:eastAsia="zh-CN"/>
        </w:rPr>
        <w:outlineLvl w:val="1"/>
      </w:pPr>
      <w:r>
        <w:rPr>
          <w:rFonts w:ascii="宋体" w:hAnsi="宋体" w:eastAsia="宋体" w:cs="宋体"/>
          <w:color w:val="auto"/>
          <w:spacing w:val="4"/>
          <w:sz w:val="20"/>
          <w:szCs w:val="20"/>
          <w:u w:val="none"/>
        </w:rPr>
        <w:t xml:space="preserve">开户银行：                               </w:t>
      </w:r>
      <w:r>
        <w:rPr>
          <w:rFonts w:hint="eastAsia" w:ascii="宋体" w:hAnsi="宋体" w:eastAsia="宋体" w:cs="宋体"/>
          <w:color w:val="auto"/>
          <w:spacing w:val="4"/>
          <w:sz w:val="20"/>
          <w:szCs w:val="20"/>
          <w:u w:val="none"/>
          <w:lang w:val="en-US" w:eastAsia="zh-CN"/>
        </w:rPr>
        <w:t xml:space="preserve">  </w:t>
      </w:r>
      <w:r>
        <w:rPr>
          <w:rFonts w:ascii="宋体" w:hAnsi="宋体" w:eastAsia="宋体" w:cs="宋体"/>
          <w:color w:val="auto"/>
          <w:spacing w:val="4"/>
          <w:sz w:val="20"/>
          <w:szCs w:val="20"/>
          <w:u w:val="none"/>
        </w:rPr>
        <w:t xml:space="preserve">开户银行：</w:t>
      </w:r>
      <w:r>
        <w:rPr>
          <w:rFonts w:hint="eastAsia" w:ascii="宋体" w:hAnsi="宋体" w:eastAsia="宋体" w:cs="宋体"/>
          <w:color w:val="auto"/>
          <w:spacing w:val="4"/>
          <w:sz w:val="20"/>
          <w:szCs w:val="20"/>
          <w:u w:val="none"/>
          <w:lang w:val="en-US" w:eastAsia="zh-CN"/>
        </w:rPr>
        <w:t xml:space="preserve"> </w:t>
      </w:r>
      <w:r/>
    </w:p>
    <w:p>
      <w:pPr>
        <w:ind w:left="5"/>
        <w:spacing w:before="161" w:line="229" w:lineRule="auto"/>
        <w:rPr>
          <w:rFonts w:hint="eastAsia" w:ascii="宋体" w:hAnsi="宋体" w:cs="宋体"/>
          <w:b/>
          <w:bCs/>
          <w:color w:val="auto"/>
          <w:sz w:val="32"/>
          <w:szCs w:val="44"/>
          <w:u w:val="none"/>
          <w:lang w:val="en-US" w:eastAsia="zh-CN"/>
        </w:rPr>
      </w:pPr>
      <w:r>
        <w:rPr>
          <w:rFonts w:ascii="宋体" w:hAnsi="宋体" w:eastAsia="宋体" w:cs="宋体"/>
          <w:color w:val="auto"/>
          <w:spacing w:val="-5"/>
          <w:sz w:val="20"/>
          <w:szCs w:val="20"/>
          <w:u w:val="none"/>
        </w:rPr>
        <w:t xml:space="preserve">账</w:t>
      </w:r>
      <w:r>
        <w:rPr>
          <w:rFonts w:ascii="宋体" w:hAnsi="宋体" w:eastAsia="宋体" w:cs="宋体"/>
          <w:color w:val="auto"/>
          <w:spacing w:val="21"/>
          <w:sz w:val="20"/>
          <w:szCs w:val="20"/>
          <w:u w:val="none"/>
        </w:rPr>
        <w:t xml:space="preserve">  </w:t>
      </w:r>
      <w:r>
        <w:rPr>
          <w:rFonts w:ascii="宋体" w:hAnsi="宋体" w:eastAsia="宋体" w:cs="宋体"/>
          <w:color w:val="auto"/>
          <w:spacing w:val="-5"/>
          <w:sz w:val="20"/>
          <w:szCs w:val="20"/>
          <w:u w:val="none"/>
        </w:rPr>
        <w:t xml:space="preserve">号</w:t>
      </w:r>
      <w:r>
        <w:rPr>
          <w:rFonts w:ascii="宋体" w:hAnsi="宋体" w:eastAsia="宋体" w:cs="宋体"/>
          <w:color w:val="auto"/>
          <w:spacing w:val="-74"/>
          <w:sz w:val="20"/>
          <w:szCs w:val="20"/>
          <w:u w:val="none"/>
        </w:rPr>
        <w:t xml:space="preserve"> </w:t>
      </w:r>
      <w:r>
        <w:rPr>
          <w:rFonts w:ascii="宋体" w:hAnsi="宋体" w:eastAsia="宋体" w:cs="宋体"/>
          <w:color w:val="auto"/>
          <w:spacing w:val="-5"/>
          <w:sz w:val="20"/>
          <w:szCs w:val="20"/>
          <w:u w:val="none"/>
        </w:rPr>
        <w:t xml:space="preserve">：</w:t>
      </w:r>
      <w:r>
        <w:rPr>
          <w:rFonts w:ascii="宋体" w:hAnsi="宋体" w:eastAsia="宋体" w:cs="宋体"/>
          <w:color w:val="auto"/>
          <w:spacing w:val="4"/>
          <w:sz w:val="20"/>
          <w:szCs w:val="20"/>
          <w:u w:val="none"/>
        </w:rPr>
        <w:t xml:space="preserve">                   </w:t>
      </w:r>
      <w:r>
        <w:rPr>
          <w:rFonts w:ascii="宋体" w:hAnsi="宋体" w:eastAsia="宋体" w:cs="宋体"/>
          <w:color w:val="auto"/>
          <w:spacing w:val="-5"/>
          <w:sz w:val="20"/>
          <w:szCs w:val="20"/>
          <w:u w:val="none"/>
        </w:rPr>
        <w:t xml:space="preserve">               </w:t>
      </w:r>
      <w:r>
        <w:rPr>
          <w:rFonts w:hint="eastAsia" w:ascii="宋体" w:hAnsi="宋体" w:eastAsia="宋体" w:cs="宋体"/>
          <w:color w:val="auto"/>
          <w:spacing w:val="-5"/>
          <w:sz w:val="20"/>
          <w:szCs w:val="20"/>
          <w:u w:val="none"/>
          <w:lang w:val="en-US" w:eastAsia="zh-CN"/>
        </w:rPr>
        <w:t xml:space="preserve">   </w:t>
      </w:r>
      <w:r>
        <w:rPr>
          <w:rFonts w:ascii="宋体" w:hAnsi="宋体" w:eastAsia="宋体" w:cs="宋体"/>
          <w:color w:val="auto"/>
          <w:spacing w:val="-5"/>
          <w:sz w:val="20"/>
          <w:szCs w:val="20"/>
          <w:u w:val="none"/>
        </w:rPr>
        <w:t xml:space="preserve"> 账</w:t>
      </w:r>
      <w:r>
        <w:rPr>
          <w:rFonts w:ascii="宋体" w:hAnsi="宋体" w:eastAsia="宋体" w:cs="宋体"/>
          <w:color w:val="auto"/>
          <w:spacing w:val="21"/>
          <w:sz w:val="20"/>
          <w:szCs w:val="20"/>
          <w:u w:val="none"/>
        </w:rPr>
        <w:t xml:space="preserve">  </w:t>
      </w:r>
      <w:r>
        <w:rPr>
          <w:rFonts w:ascii="宋体" w:hAnsi="宋体" w:eastAsia="宋体" w:cs="宋体"/>
          <w:color w:val="auto"/>
          <w:spacing w:val="-5"/>
          <w:sz w:val="20"/>
          <w:szCs w:val="20"/>
          <w:u w:val="none"/>
        </w:rPr>
        <w:t xml:space="preserve">号</w:t>
      </w:r>
      <w:r>
        <w:rPr>
          <w:rFonts w:ascii="宋体" w:hAnsi="宋体" w:eastAsia="宋体" w:cs="宋体"/>
          <w:color w:val="auto"/>
          <w:spacing w:val="-74"/>
          <w:sz w:val="20"/>
          <w:szCs w:val="20"/>
          <w:u w:val="none"/>
        </w:rPr>
        <w:t xml:space="preserve"> </w:t>
      </w:r>
      <w:r>
        <w:rPr>
          <w:rFonts w:ascii="宋体" w:hAnsi="宋体" w:eastAsia="宋体" w:cs="宋体"/>
          <w:color w:val="auto"/>
          <w:spacing w:val="-5"/>
          <w:sz w:val="20"/>
          <w:szCs w:val="20"/>
          <w:u w:val="none"/>
        </w:rPr>
        <w:t xml:space="preserve">：</w:t>
      </w:r>
      <w:r>
        <w:rPr>
          <w:rFonts w:hint="eastAsia" w:ascii="宋体" w:hAnsi="宋体" w:eastAsia="宋体" w:cs="宋体"/>
          <w:color w:val="auto"/>
          <w:sz w:val="20"/>
          <w:szCs w:val="20"/>
          <w:u w:val="none"/>
          <w:lang w:val="en-US" w:eastAsia="zh-CN"/>
        </w:rPr>
        <w:t xml:space="preserve"> </w:t>
      </w:r>
      <w:r>
        <w:rPr>
          <w:rFonts w:hint="eastAsia" w:ascii="宋体" w:hAnsi="宋体" w:cs="宋体"/>
          <w:b/>
          <w:bCs/>
          <w:color w:val="auto"/>
          <w:sz w:val="32"/>
          <w:szCs w:val="44"/>
          <w:u w:val="none"/>
          <w:lang w:val="en-US" w:eastAsia="zh-CN"/>
        </w:rPr>
        <w:t xml:space="preserve">               </w:t>
      </w:r>
      <w:bookmarkEnd w:id="28"/>
      <w:r/>
      <w:r/>
    </w:p>
    <w:p>
      <w:pPr>
        <w:pStyle w:val="1190"/>
        <w:jc w:val="center"/>
        <w:spacing w:line="312" w:lineRule="auto"/>
        <w:rPr>
          <w:rFonts w:ascii="宋体" w:hAnsi="宋体"/>
          <w:color w:val="auto"/>
          <w:sz w:val="24"/>
          <w:szCs w:val="24"/>
          <w:highlight w:val="none"/>
        </w:rPr>
      </w:pPr>
      <w:r>
        <w:rPr>
          <w:rFonts w:asciiTheme="minorEastAsia" w:hAnsiTheme="minorEastAsia" w:eastAsiaTheme="minorEastAsia"/>
          <w:color w:val="auto"/>
          <w:sz w:val="24"/>
          <w:szCs w:val="24"/>
          <w:highlight w:val="none"/>
        </w:rPr>
        <w:br w:type="page" w:clear="all"/>
      </w:r>
      <w:bookmarkStart w:id="29" w:name="_Toc498006745"/>
      <w:r>
        <w:rPr>
          <w:rFonts w:asciiTheme="minorEastAsia" w:hAnsiTheme="minorEastAsia" w:eastAsiaTheme="minorEastAsia"/>
          <w:color w:val="auto"/>
          <w:sz w:val="24"/>
          <w:szCs w:val="24"/>
          <w:highlight w:val="none"/>
        </w:rPr>
        <w:t xml:space="preserve">第二部分 通用合同条款</w:t>
      </w:r>
      <w:bookmarkEnd w:id="29"/>
      <w:r/>
      <w:r/>
    </w:p>
    <w:p>
      <w:pPr>
        <w:jc w:val="center"/>
        <w:spacing w:line="6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w:t>
      </w:r>
      <w:r>
        <w:rPr>
          <w:rFonts w:hint="eastAsia" w:ascii="宋体" w:hAnsi="宋体" w:eastAsia="宋体" w:cs="宋体"/>
          <w:color w:val="auto"/>
          <w:sz w:val="24"/>
          <w:szCs w:val="24"/>
          <w:highlight w:val="none"/>
          <w:lang w:val="en-US" w:eastAsia="zh-CN" w:bidi="ar-SA"/>
        </w:rPr>
        <w:t xml:space="preserve">本合同通用条款执行建设工程施工合同(GF—2017—0201)</w:t>
      </w:r>
      <w:r/>
    </w:p>
    <w:p>
      <w:pPr>
        <w:pStyle w:val="1017"/>
        <w:jc w:val="center"/>
        <w:spacing w:line="312" w:lineRule="auto"/>
        <w:rPr>
          <w:rFonts w:ascii="宋体" w:hAnsi="宋体"/>
          <w:b/>
          <w:color w:val="auto"/>
          <w:sz w:val="24"/>
          <w:highlight w:val="none"/>
          <w:u w:val="single"/>
        </w:rPr>
      </w:pPr>
      <w:r>
        <w:rPr>
          <w:rFonts w:hint="eastAsia" w:ascii="宋体" w:hAnsi="宋体" w:eastAsia="宋体" w:cs="宋体"/>
          <w:b/>
          <w:color w:val="auto"/>
          <w:sz w:val="24"/>
          <w:szCs w:val="24"/>
          <w:highlight w:val="none"/>
          <w:u w:val="single"/>
          <w:lang w:val="en-US" w:eastAsia="zh-CN" w:bidi="ar-SA"/>
        </w:rPr>
        <w:t xml:space="preserve">此部分在正式签订合同时应不加修改的、完整的装订在合同中</w:t>
      </w:r>
      <w:r/>
    </w:p>
    <w:p>
      <w:pPr>
        <w:pStyle w:val="1178"/>
        <w:rPr>
          <w:color w:val="auto"/>
        </w:rPr>
      </w:pPr>
      <w:r>
        <w:rPr>
          <w:color w:val="auto"/>
        </w:rPr>
      </w:r>
      <w:r/>
    </w:p>
    <w:p>
      <w:pPr>
        <w:ind w:left="0" w:right="0" w:firstLine="2891"/>
        <w:jc w:val="left"/>
        <w:keepLines w:val="0"/>
        <w:keepNext w:val="0"/>
        <w:pageBreakBefore w:val="0"/>
        <w:spacing w:line="336" w:lineRule="auto"/>
        <w:widowControl/>
        <w:rPr>
          <w:rFonts w:ascii="华文中宋" w:hAnsi="华文中宋" w:eastAsia="华文中宋" w:cs="宋体"/>
          <w:b/>
          <w:bCs/>
          <w:color w:val="auto"/>
          <w:sz w:val="28"/>
          <w:szCs w:val="44"/>
        </w:rPr>
        <w:suppressLineNumbers w:val="0"/>
      </w:pPr>
      <w:r>
        <w:rPr>
          <w:rFonts w:hint="eastAsia" w:ascii="宋体" w:hAnsi="宋体" w:cs="宋体"/>
          <w:b/>
          <w:bCs/>
          <w:color w:val="auto"/>
          <w:sz w:val="32"/>
          <w:szCs w:val="32"/>
        </w:rPr>
        <w:t xml:space="preserve">第三部分</w:t>
      </w:r>
      <w:r>
        <w:rPr>
          <w:rFonts w:hint="eastAsia" w:ascii="华文中宋" w:hAnsi="华文中宋" w:eastAsia="华文中宋" w:cs="宋体"/>
          <w:b/>
          <w:bCs/>
          <w:color w:val="auto"/>
          <w:sz w:val="32"/>
          <w:szCs w:val="32"/>
        </w:rPr>
        <w:t xml:space="preserve"> </w:t>
      </w:r>
      <w:r>
        <w:rPr>
          <w:rFonts w:hint="eastAsia" w:ascii="宋体" w:hAnsi="宋体" w:cs="宋体"/>
          <w:b/>
          <w:bCs/>
          <w:color w:val="auto"/>
          <w:sz w:val="32"/>
          <w:szCs w:val="32"/>
        </w:rPr>
        <w:t xml:space="preserve">专用合同条款</w:t>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30" w:name="_Toc351203633"/>
      <w:r>
        <w:rPr>
          <w:rFonts w:hint="eastAsia" w:ascii="宋体" w:hAnsi="宋体" w:cs="宋体"/>
          <w:bCs/>
          <w:color w:val="auto"/>
          <w:szCs w:val="21"/>
        </w:rPr>
        <w:t xml:space="preserve">1</w:t>
      </w:r>
      <w:bookmarkStart w:id="31" w:name="_Toc296347155"/>
      <w:r/>
      <w:bookmarkStart w:id="32" w:name="_Toc297120456"/>
      <w:r/>
      <w:bookmarkStart w:id="33" w:name="_Toc296346657"/>
      <w:r/>
      <w:bookmarkStart w:id="34" w:name="_Toc296944495"/>
      <w:r/>
      <w:bookmarkStart w:id="35" w:name="_Toc292559361"/>
      <w:r/>
      <w:bookmarkStart w:id="36" w:name="_Toc296503156"/>
      <w:r/>
      <w:bookmarkStart w:id="37" w:name="_Toc297048342"/>
      <w:r/>
      <w:bookmarkStart w:id="38" w:name="_Toc292559866"/>
      <w:r/>
      <w:bookmarkStart w:id="39" w:name="_Toc296891196"/>
      <w:r/>
      <w:bookmarkStart w:id="40" w:name="_Toc296890984"/>
      <w:r>
        <w:rPr>
          <w:rFonts w:hint="eastAsia" w:ascii="宋体" w:hAnsi="宋体" w:cs="宋体"/>
          <w:bCs/>
          <w:color w:val="auto"/>
          <w:szCs w:val="21"/>
        </w:rPr>
        <w:t xml:space="preserve">. 一般约定</w:t>
      </w:r>
      <w:bookmarkEnd w:id="30"/>
      <w:r/>
      <w:bookmarkEnd w:id="31"/>
      <w:r/>
      <w:bookmarkEnd w:id="32"/>
      <w:r/>
      <w:bookmarkEnd w:id="33"/>
      <w:r/>
      <w:bookmarkEnd w:id="34"/>
      <w:r/>
      <w:bookmarkEnd w:id="35"/>
      <w:r/>
      <w:bookmarkEnd w:id="36"/>
      <w:r/>
      <w:bookmarkEnd w:id="37"/>
      <w:r/>
      <w:bookmarkEnd w:id="38"/>
      <w:r/>
      <w:bookmarkEnd w:id="39"/>
      <w:r/>
      <w:bookmarkEnd w:id="40"/>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1.1 词语定义</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1.1.1合同</w:t>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color w:val="auto"/>
          <w:szCs w:val="21"/>
        </w:rPr>
        <w:t xml:space="preserve">1.1.1.10其他合同文件包括：</w:t>
      </w:r>
      <w:r>
        <w:rPr>
          <w:rFonts w:hint="eastAsia" w:ascii="宋体" w:hAnsi="宋体" w:cs="宋体"/>
          <w:b w:val="0"/>
          <w:bCs/>
          <w:color w:val="auto"/>
          <w:szCs w:val="21"/>
          <w:u w:val="single"/>
        </w:rPr>
        <w:t xml:space="preserve">履行合同过程中双方书面确认的会议纪要、签证、设计变更等相关资料   </w:t>
      </w:r>
      <w:r>
        <w:rPr>
          <w:rFonts w:hint="eastAsia" w:ascii="宋体" w:hAnsi="宋体" w:cs="宋体"/>
          <w:b w:val="0"/>
          <w:bCs/>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1.1.2 合同当事人及其他相关方</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1.1.2.4监理人：</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名    称：</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资质类别和等级：</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联系电话：</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1.1.3 工程和设备</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1.1.3.7 作为施工现场组成部分的其他场所包括：</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1.1.3.9 永久占地包括：</w:t>
      </w:r>
      <w:r>
        <w:rPr>
          <w:rFonts w:hint="eastAsia" w:ascii="宋体" w:hAnsi="宋体" w:cs="宋体"/>
          <w:color w:val="auto"/>
          <w:szCs w:val="21"/>
          <w:u w:val="single"/>
        </w:rPr>
        <w:t xml:space="preserve">       /   </w:t>
      </w:r>
      <w:r>
        <w:rPr>
          <w:rFonts w:hint="eastAsia" w:ascii="宋体" w:hAnsi="宋体" w:cs="宋体"/>
          <w:color w:val="auto"/>
          <w:szCs w:val="21"/>
          <w:u w:val="single"/>
          <w:lang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1.1.3.10 临时占地包括：</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1.3法律 </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适用于合同的其他规范性文件：</w:t>
      </w:r>
      <w:r>
        <w:rPr>
          <w:rFonts w:hint="eastAsia" w:ascii="宋体" w:hAnsi="宋体" w:cs="宋体"/>
          <w:b w:val="0"/>
          <w:bCs w:val="0"/>
          <w:color w:val="auto"/>
          <w:szCs w:val="21"/>
          <w:u w:val="single"/>
        </w:rPr>
        <w:t xml:space="preserve">  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 标准和规范</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1.4.1适用于工程的标准规范包括：</w:t>
      </w:r>
      <w:r>
        <w:rPr>
          <w:rFonts w:hint="eastAsia" w:ascii="宋体" w:hAnsi="宋体" w:cs="宋体"/>
          <w:b w:val="0"/>
          <w:bCs w:val="0"/>
          <w:color w:val="auto"/>
          <w:szCs w:val="21"/>
          <w:u w:val="single"/>
        </w:rPr>
        <w:t xml:space="preserve">  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outlineLvl w:val="0"/>
      </w:pPr>
      <w:r>
        <w:rPr>
          <w:rFonts w:hint="eastAsia" w:ascii="宋体" w:hAnsi="宋体" w:cs="宋体"/>
          <w:b w:val="0"/>
          <w:bCs w:val="0"/>
          <w:color w:val="auto"/>
          <w:szCs w:val="21"/>
        </w:rPr>
        <w:t xml:space="preserve">1.4.2 发包人提供国外标准、规范的名称：</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发包人提供国外标准、规范的份数：</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发包人提供国外标准、规范的名称：</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 。</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1.4.3发包人对工程的技术标准和功能要求的特殊要求：</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u w:val="single"/>
        </w:rPr>
        <w:t xml:space="preserve">符合有关行业主管部门及发包人的要求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1.5 合同文件的优先顺序</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合同文件组成及优先顺序为：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１、本合同协议书  ２、中标（成交）通知书　3、投标文件 4、本合同专用条款　5、本合同通用条款　6、招标文件及其附件7、投标函及其附录8、标准、规范及有关技术文件　9、图纸　10、已标价工程量清单或预算书　11、其他合同文件。   </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1.6 图纸和承包人文件</w:t>
      </w:r>
      <w:r>
        <w:rPr>
          <w:rFonts w:hint="eastAsia" w:ascii="宋体" w:hAnsi="宋体" w:cs="宋体"/>
          <w:b w:val="0"/>
          <w:bCs w:val="0"/>
          <w:color w:val="auto"/>
          <w:szCs w:val="21"/>
        </w:rPr>
        <w:tab/>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1.6.1 图纸的提供</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发包人向承包人提供图纸的期限：</w:t>
      </w:r>
      <w:r>
        <w:rPr>
          <w:rFonts w:hint="eastAsia" w:ascii="宋体" w:hAnsi="宋体" w:cs="宋体"/>
          <w:b w:val="0"/>
          <w:bCs w:val="0"/>
          <w:color w:val="auto"/>
          <w:szCs w:val="21"/>
          <w:u w:val="single"/>
        </w:rPr>
        <w:t xml:space="preserve">开工前14日</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发包人向承包人提供图纸的数量：</w:t>
      </w:r>
      <w:r>
        <w:rPr>
          <w:rFonts w:hint="eastAsia" w:ascii="宋体" w:hAnsi="宋体" w:cs="宋体"/>
          <w:b w:val="0"/>
          <w:bCs w:val="0"/>
          <w:color w:val="auto"/>
          <w:szCs w:val="21"/>
          <w:u w:val="single"/>
          <w:lang w:eastAsia="zh-CN"/>
        </w:rPr>
        <w:t xml:space="preserve">贰</w:t>
      </w:r>
      <w:r>
        <w:rPr>
          <w:rFonts w:hint="eastAsia" w:ascii="宋体" w:hAnsi="宋体" w:cs="宋体"/>
          <w:b w:val="0"/>
          <w:bCs w:val="0"/>
          <w:color w:val="auto"/>
          <w:szCs w:val="21"/>
          <w:u w:val="single"/>
        </w:rPr>
        <w:t xml:space="preserve">套。如承包人需增加施工图纸，由发包人与设计院联系，出图费用由承包人自行承担。设计文件和图纸由发包人统一提供，承包人不得直接接收设计单位提供的设计文件和图纸</w:t>
      </w:r>
      <w:r>
        <w:rPr>
          <w:rFonts w:hint="eastAsia" w:ascii="宋体" w:hAnsi="宋体" w:cs="宋体"/>
          <w:b w:val="0"/>
          <w:bCs w:val="0"/>
          <w:color w:val="auto"/>
          <w:szCs w:val="21"/>
        </w:rPr>
        <w:t xml:space="preserve">；</w:t>
      </w:r>
      <w:r/>
    </w:p>
    <w:p>
      <w:pPr>
        <w:ind w:left="0" w:right="0" w:firstLine="420"/>
        <w:pageBreakBefore w:val="0"/>
        <w:spacing w:line="336" w:lineRule="auto"/>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及图纸差错造成的损失，由承包人承担。</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发包人向承包人提供图纸的内容：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全套施工图纸</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1.6.4 承包人文件</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需要由承包人提供的文件，包括：</w:t>
      </w:r>
      <w:r>
        <w:rPr>
          <w:rFonts w:hint="eastAsia" w:ascii="宋体" w:hAnsi="宋体" w:cs="宋体"/>
          <w:b w:val="0"/>
          <w:bCs w:val="0"/>
          <w:color w:val="auto"/>
          <w:szCs w:val="21"/>
          <w:u w:val="single"/>
        </w:rPr>
        <w:t xml:space="preserve">①按GB/T50502、本合同第二部分通用合同条款7.1和7.2编制施工组织设计、施工措施计划、施工方案、施工进度计划报监理人审核和发包人确认；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②由承包人办理的许可和批准的办理结果书面报送监理人审核和发包人确认、留存；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③拟制施工人员名册（动态），并与为其办理工伤保险的有效证明一起报送监理人审核和发包人确认；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⑤特殊工种作业人员资格证明报送监理人审核和发包人确认；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⑦工程质量管理体系及措施文件、质量检查制度、质量控制文件，报送监理人审核和发包人确认；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⑧工程安全管理体系及措施文件、安全检查制度、安全控制文件，报送监理人审核和发包人确认；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⑨发包人管理需要的其他文件。</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u w:val="single"/>
        </w:rPr>
        <w:t xml:space="preserve">⑩上述文件如发包人因管理需增加时，承包人有义务按发包人提出的形式、格式、数量、时间等要求提供。</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承包人提供的文件的期限为：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根据合同约定或发包人、监理人要求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承包人提供的文件的数量为：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根据合同约定或发包人、监理人要求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承包人提供的文件的形式为：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根据合同约定或发包人、监理人要求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发包人审批承包人文件的期限：</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根据合同约定</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1.6.5 现场图纸准备</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关于现场图纸准备的约定：</w:t>
      </w:r>
      <w:r>
        <w:rPr>
          <w:rFonts w:hint="eastAsia" w:ascii="宋体" w:hAnsi="宋体" w:cs="宋体"/>
          <w:b w:val="0"/>
          <w:bCs w:val="0"/>
          <w:color w:val="auto"/>
          <w:szCs w:val="21"/>
          <w:u w:val="single"/>
        </w:rPr>
        <w:t xml:space="preserve">执行通用条款</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1.7 联络</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1.7.1发包人和承包人应当在</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五 </w:t>
      </w:r>
      <w:r>
        <w:rPr>
          <w:rFonts w:hint="eastAsia" w:ascii="宋体" w:hAnsi="宋体" w:cs="宋体"/>
          <w:b w:val="0"/>
          <w:bCs w:val="0"/>
          <w:color w:val="auto"/>
          <w:szCs w:val="21"/>
        </w:rPr>
        <w:t xml:space="preserve">天内将与合同有关的通知、批准、证明、证书、指示、指令、要求、请求、同意、意见、确定和决定等书面函件送达对方当事人。</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1.7.2 发包人接收文件的地点：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发包人办公地点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发包人指定的接收人为：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发包人代表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承包人接收文件的地点：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项目所在地、 承包人住所地或营业场所</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承包人指定的接收人为：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项目经理或其授权接收人员、法定代表人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监理人接收文件的地点：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监理人现场办公地点 、监理人住所地或营业场所</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监理人指定的接收人为：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总监理工程师</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1.10 交通运输</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w:t>
      </w:r>
      <w:bookmarkStart w:id="41" w:name="_Toc312677986"/>
      <w:r/>
      <w:bookmarkStart w:id="42" w:name="_Toc318581155"/>
      <w:r/>
      <w:bookmarkStart w:id="43" w:name="_Toc304295521"/>
      <w:r/>
      <w:bookmarkStart w:id="44" w:name="_Toc300934943"/>
      <w:r/>
      <w:bookmarkStart w:id="45" w:name="_Toc303539100"/>
      <w:r>
        <w:rPr>
          <w:rFonts w:hint="eastAsia" w:ascii="宋体" w:hAnsi="宋体" w:cs="宋体"/>
          <w:b w:val="0"/>
          <w:bCs w:val="0"/>
          <w:color w:val="auto"/>
          <w:szCs w:val="21"/>
        </w:rPr>
        <w:t xml:space="preserve">.10.1 出入现场的权利</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关于出入现场的权利的约定：</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bookmarkEnd w:id="41"/>
      <w:r/>
      <w:bookmarkEnd w:id="42"/>
      <w:r/>
      <w:bookmarkEnd w:id="43"/>
      <w:r/>
      <w:bookmarkEnd w:id="44"/>
      <w:r/>
      <w:bookmarkEnd w:id="45"/>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w:t>
      </w:r>
      <w:bookmarkStart w:id="46" w:name="_Toc303539101"/>
      <w:r/>
      <w:bookmarkStart w:id="47" w:name="_Toc304295522"/>
      <w:r/>
      <w:bookmarkStart w:id="48" w:name="_Toc300934944"/>
      <w:r/>
      <w:bookmarkStart w:id="49" w:name="_Toc312677987"/>
      <w:r/>
      <w:bookmarkStart w:id="50" w:name="_Toc318581156"/>
      <w:r>
        <w:rPr>
          <w:rFonts w:hint="eastAsia" w:ascii="宋体" w:hAnsi="宋体" w:cs="宋体"/>
          <w:color w:val="auto"/>
          <w:szCs w:val="21"/>
        </w:rPr>
        <w:t xml:space="preserve">.10.3 场内交通</w:t>
      </w:r>
      <w:r/>
    </w:p>
    <w:p>
      <w:pPr>
        <w:ind w:left="0" w:right="0" w:firstLine="42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关于场外交通和场内交通的边界的约定：</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以现场实际施工条件为准 。为保证道路交通安全及运输畅通,当施工期间，承包人必须与交通和公安部门协商，采取足够的交通疏导措施；承包人制定运输计划时，应避开现有道路上在高峰时的运输。所需费用包含在投标报价内。</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关于发包人向承包人免费提供满足工程施工需要的场内道路和交通设施的约定：</w:t>
      </w:r>
      <w:r>
        <w:rPr>
          <w:rFonts w:hint="eastAsia" w:ascii="宋体" w:hAnsi="宋体" w:cs="宋体"/>
          <w:b w:val="0"/>
          <w:bCs w:val="0"/>
          <w:color w:val="auto"/>
          <w:szCs w:val="21"/>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 </w:t>
      </w:r>
      <w:bookmarkEnd w:id="46"/>
      <w:r/>
      <w:bookmarkEnd w:id="47"/>
      <w:r/>
      <w:bookmarkEnd w:id="48"/>
      <w:r/>
      <w:bookmarkEnd w:id="49"/>
      <w:r/>
      <w:bookmarkEnd w:id="50"/>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 </w:t>
      </w:r>
      <w:bookmarkStart w:id="51" w:name="_Toc318581157"/>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1.10.4超大件和超重件的运输</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运输超大件或超重件所需的道路和桥梁临时加固改造费用和其他有关费用由</w:t>
      </w:r>
      <w:r>
        <w:rPr>
          <w:rFonts w:hint="eastAsia" w:ascii="宋体" w:hAnsi="宋体" w:cs="宋体"/>
          <w:b w:val="0"/>
          <w:bCs w:val="0"/>
          <w:color w:val="auto"/>
          <w:szCs w:val="21"/>
          <w:u w:val="single"/>
        </w:rPr>
        <w:t xml:space="preserve">承包人</w:t>
      </w:r>
      <w:r>
        <w:rPr>
          <w:rFonts w:hint="eastAsia" w:ascii="宋体" w:hAnsi="宋体" w:cs="宋体"/>
          <w:b w:val="0"/>
          <w:bCs w:val="0"/>
          <w:color w:val="auto"/>
          <w:szCs w:val="21"/>
        </w:rPr>
        <w:t xml:space="preserve"> 承担。</w:t>
      </w:r>
      <w:bookmarkEnd w:id="51"/>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1.11 知识产权</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val="0"/>
          <w:bCs w:val="0"/>
          <w:color w:val="auto"/>
          <w:szCs w:val="21"/>
          <w:u w:val="single"/>
        </w:rPr>
        <w:t xml:space="preserve">执行通用条款   </w:t>
      </w:r>
      <w:r>
        <w:rPr>
          <w:rFonts w:hint="eastAsia" w:ascii="宋体" w:hAnsi="宋体" w:cs="宋体"/>
          <w:b w:val="0"/>
          <w:bCs w:val="0"/>
          <w:color w:val="auto"/>
          <w:szCs w:val="21"/>
        </w:rPr>
        <w:t xml:space="preserve">。</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关于发包人提供的上述文件的使用限制的要求：</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1.11.2 关于承包人为实施工程所编制文件的著作权的归属：</w:t>
      </w:r>
      <w:r>
        <w:rPr>
          <w:rFonts w:hint="eastAsia" w:ascii="宋体" w:hAnsi="宋体" w:cs="宋体"/>
          <w:b w:val="0"/>
          <w:bCs w:val="0"/>
          <w:color w:val="auto"/>
          <w:szCs w:val="21"/>
          <w:u w:val="single"/>
        </w:rPr>
        <w:t xml:space="preserve"> 执行通用条款</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关于承包人提供的上述文件的使用限制的要求：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执行通用条款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highlight w:val="none"/>
        </w:rPr>
        <w:outlineLvl w:val="0"/>
      </w:pPr>
      <w:r>
        <w:rPr>
          <w:rFonts w:hint="eastAsia" w:ascii="宋体" w:hAnsi="宋体" w:cs="宋体"/>
          <w:b w:val="0"/>
          <w:bCs w:val="0"/>
          <w:color w:val="auto"/>
          <w:szCs w:val="21"/>
        </w:rPr>
        <w:t xml:space="preserve">1.11.4 承包人在施工过程中所采用的专利、专有技术、技术秘密的使用费的承担方式：</w:t>
      </w:r>
      <w:r>
        <w:rPr>
          <w:rFonts w:hint="eastAsia" w:ascii="宋体" w:hAnsi="宋体" w:cs="宋体"/>
          <w:b w:val="0"/>
          <w:bCs w:val="0"/>
          <w:color w:val="auto"/>
          <w:szCs w:val="21"/>
          <w:u w:val="single"/>
        </w:rPr>
        <w:t xml:space="preserve">执行通用</w:t>
      </w:r>
      <w:r>
        <w:rPr>
          <w:rFonts w:hint="eastAsia" w:ascii="宋体" w:hAnsi="宋体" w:cs="宋体"/>
          <w:b w:val="0"/>
          <w:bCs w:val="0"/>
          <w:color w:val="auto"/>
          <w:szCs w:val="21"/>
          <w:highlight w:val="none"/>
          <w:u w:val="single"/>
        </w:rPr>
        <w:t xml:space="preserve">条款   </w:t>
      </w:r>
      <w:r>
        <w:rPr>
          <w:rFonts w:hint="eastAsia" w:ascii="宋体" w:hAnsi="宋体" w:cs="宋体"/>
          <w:b w:val="0"/>
          <w:bCs w:val="0"/>
          <w:color w:val="auto"/>
          <w:szCs w:val="21"/>
          <w:highlight w:val="none"/>
        </w:rPr>
        <w:t xml:space="preserve">。</w:t>
      </w:r>
      <w:r/>
    </w:p>
    <w:p>
      <w:pPr>
        <w:ind w:left="0" w:right="0" w:firstLine="400"/>
        <w:jc w:val="left"/>
        <w:pageBreakBefore w:val="0"/>
        <w:spacing w:line="336" w:lineRule="auto"/>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1.13工程量清单错误的修正</w:t>
      </w:r>
      <w:r/>
    </w:p>
    <w:p>
      <w:pPr>
        <w:ind w:left="0" w:right="0" w:firstLine="400"/>
        <w:jc w:val="left"/>
        <w:pageBreakBefore w:val="0"/>
        <w:spacing w:line="336" w:lineRule="auto"/>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出现工程量清单错误时，是否调整合同价格：</w:t>
      </w:r>
      <w:r>
        <w:rPr>
          <w:rFonts w:hint="eastAsia" w:ascii="宋体" w:hAnsi="宋体" w:cs="宋体"/>
          <w:b w:val="0"/>
          <w:bCs w:val="0"/>
          <w:color w:val="auto"/>
          <w:szCs w:val="21"/>
          <w:highlight w:val="none"/>
          <w:u w:val="single"/>
        </w:rPr>
        <w:t xml:space="preserve">   调整  </w:t>
      </w:r>
      <w:r>
        <w:rPr>
          <w:rFonts w:hint="eastAsia" w:ascii="宋体" w:hAnsi="宋体" w:cs="宋体"/>
          <w:b w:val="0"/>
          <w:bCs w:val="0"/>
          <w:color w:val="auto"/>
          <w:szCs w:val="21"/>
          <w:highlight w:val="none"/>
        </w:rPr>
        <w:t xml:space="preserve">。</w:t>
      </w:r>
      <w:r/>
    </w:p>
    <w:p>
      <w:pPr>
        <w:ind w:left="0" w:right="0" w:firstLine="400"/>
        <w:jc w:val="left"/>
        <w:pageBreakBefore w:val="0"/>
        <w:spacing w:line="336" w:lineRule="auto"/>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允许调整合同价格的工程量偏差范围：</w:t>
      </w:r>
      <w:bookmarkStart w:id="52" w:name="_Toc351203634"/>
      <w:r>
        <w:rPr>
          <w:rFonts w:hint="eastAsia" w:ascii="宋体" w:hAnsi="宋体" w:cs="宋体"/>
          <w:b w:val="0"/>
          <w:bCs w:val="0"/>
          <w:color w:val="auto"/>
          <w:szCs w:val="21"/>
          <w:highlight w:val="none"/>
          <w:u w:val="single"/>
        </w:rPr>
        <w:t xml:space="preserve">  </w:t>
      </w:r>
      <w:r>
        <w:rPr>
          <w:rFonts w:hint="eastAsia" w:ascii="宋体" w:hAnsi="宋体" w:cs="宋体"/>
          <w:b w:val="0"/>
          <w:bCs w:val="0"/>
          <w:color w:val="auto"/>
          <w:szCs w:val="21"/>
          <w:highlight w:val="none"/>
          <w:u w:val="single"/>
          <w:lang w:eastAsia="zh-CN"/>
        </w:rPr>
        <w:t xml:space="preserve">执行本工程招标文件。</w:t>
      </w:r>
      <w:r>
        <w:rPr>
          <w:rFonts w:hint="eastAsia" w:ascii="宋体" w:hAnsi="宋体" w:cs="宋体"/>
          <w:b w:val="0"/>
          <w:bCs w:val="0"/>
          <w:color w:val="auto"/>
          <w:szCs w:val="21"/>
          <w:highlight w:val="none"/>
          <w:u w:val="single"/>
        </w:rPr>
        <w:t xml:space="preserve">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估价原则执行合同专用条款10.4.1。</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w:t>
      </w:r>
      <w:bookmarkStart w:id="53" w:name="_Toc296347156"/>
      <w:r/>
      <w:bookmarkStart w:id="54" w:name="_Toc296503157"/>
      <w:r/>
      <w:bookmarkStart w:id="55" w:name="_Toc296890985"/>
      <w:r/>
      <w:bookmarkStart w:id="56" w:name="_Toc292559867"/>
      <w:r/>
      <w:bookmarkStart w:id="57" w:name="_Toc297048343"/>
      <w:r/>
      <w:bookmarkStart w:id="58" w:name="_Toc296346658"/>
      <w:r/>
      <w:bookmarkStart w:id="59" w:name="_Toc296944496"/>
      <w:r/>
      <w:bookmarkStart w:id="60" w:name="_Toc292559362"/>
      <w:r/>
      <w:bookmarkStart w:id="61" w:name="_Toc296891197"/>
      <w:r/>
      <w:bookmarkStart w:id="62" w:name="_Toc297120457"/>
      <w:r>
        <w:rPr>
          <w:rFonts w:hint="eastAsia" w:ascii="宋体" w:hAnsi="宋体" w:cs="宋体"/>
          <w:b w:val="0"/>
          <w:bCs w:val="0"/>
          <w:color w:val="auto"/>
          <w:szCs w:val="21"/>
        </w:rPr>
        <w:t xml:space="preserve">. 发包人</w:t>
      </w:r>
      <w:bookmarkEnd w:id="52"/>
      <w:r/>
      <w:bookmarkEnd w:id="53"/>
      <w:r/>
      <w:bookmarkEnd w:id="54"/>
      <w:r/>
      <w:bookmarkEnd w:id="55"/>
      <w:r/>
      <w:bookmarkEnd w:id="56"/>
      <w:r/>
      <w:bookmarkEnd w:id="57"/>
      <w:r/>
      <w:bookmarkEnd w:id="58"/>
      <w:r/>
      <w:bookmarkEnd w:id="59"/>
      <w:r/>
      <w:bookmarkEnd w:id="60"/>
      <w:r/>
      <w:bookmarkEnd w:id="61"/>
      <w:r/>
      <w:bookmarkEnd w:id="62"/>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2.2 发包人代表</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发包人代表：</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姓    名：</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身份证号：</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职    务：</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联系电话：</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发包人对发包人代表的授权范围如下：</w:t>
      </w:r>
      <w:r>
        <w:rPr>
          <w:rFonts w:hint="eastAsia" w:ascii="宋体" w:hAnsi="宋体" w:cs="宋体"/>
          <w:b w:val="0"/>
          <w:bCs w:val="0"/>
          <w:color w:val="auto"/>
          <w:szCs w:val="21"/>
          <w:u w:val="single"/>
        </w:rPr>
        <w:t xml:space="preserve">检查监督承包方履行合同情况，并对工程的质量、进度、投资控制及安全进行监督、协调。</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2.4 施工现场、施工条件和基础资料的提供</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2.4.1 提供施工现场</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关于发包人移交施工现场的期限要求：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取得中标通知书后且开工通知载明的开工日期7日内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2.4.2 提供施工条件</w:t>
      </w:r>
      <w:r/>
    </w:p>
    <w:p>
      <w:pPr>
        <w:ind w:left="0" w:right="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关于发包人应负责提供施工所需要的条件，包括：</w:t>
      </w:r>
      <w:r/>
    </w:p>
    <w:p>
      <w:pPr>
        <w:ind w:left="0" w:right="0" w:firstLine="403"/>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发包人提供电源、水源，施工用水、用电由承包人自行解决，所需费用已包含在投标报价内。</w:t>
      </w:r>
      <w:r/>
    </w:p>
    <w:p>
      <w:pPr>
        <w:ind w:left="0" w:right="0" w:firstLine="403"/>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场外施工道路为市政现状，场内施工道路由承包人根据批准的施工组织设计在开工前自行完成，并满足施工要求及有关规定，此费用包含在投标报价内。</w:t>
      </w:r>
      <w:r/>
    </w:p>
    <w:p>
      <w:pPr>
        <w:ind w:left="0" w:right="0" w:firstLine="403"/>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图纸会审和设计交底时间： 开工前一周内完成 。                                         </w:t>
      </w:r>
      <w:r/>
    </w:p>
    <w:p>
      <w:pPr>
        <w:ind w:left="0" w:right="0" w:firstLine="403"/>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施工期间的周边关系及第三方干扰等由承包人负责协调，所需费用含在投标报价内。    </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2.5 资金来源证明及支付担保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发包人提供资金来源证明的期限要求：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发包人是否提供支付担保：</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不提供</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发包人提供支付担保的形式：</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jc w:val="left"/>
        <w:keepLines/>
        <w:keepNext/>
        <w:pageBreakBefore w:val="0"/>
        <w:spacing w:line="336" w:lineRule="auto"/>
        <w:widowControl/>
        <w:rPr>
          <w:rFonts w:hint="eastAsia" w:ascii="宋体" w:hAnsi="宋体" w:cs="宋体"/>
          <w:b w:val="0"/>
          <w:bCs w:val="0"/>
          <w:color w:val="auto"/>
          <w:szCs w:val="21"/>
        </w:rPr>
        <w:outlineLvl w:val="3"/>
      </w:pPr>
      <w:r/>
      <w:bookmarkStart w:id="63" w:name="_Toc351203635"/>
      <w:r>
        <w:rPr>
          <w:rFonts w:hint="eastAsia" w:ascii="宋体" w:hAnsi="宋体" w:cs="宋体"/>
          <w:b w:val="0"/>
          <w:bCs w:val="0"/>
          <w:color w:val="auto"/>
          <w:szCs w:val="21"/>
        </w:rPr>
        <w:t xml:space="preserve">3</w:t>
      </w:r>
      <w:bookmarkStart w:id="64" w:name="_Toc296346659"/>
      <w:r/>
      <w:bookmarkStart w:id="65" w:name="_Toc296944497"/>
      <w:r/>
      <w:bookmarkStart w:id="66" w:name="_Toc292559363"/>
      <w:r/>
      <w:bookmarkStart w:id="67" w:name="_Toc296503158"/>
      <w:r/>
      <w:bookmarkStart w:id="68" w:name="_Toc297120458"/>
      <w:r/>
      <w:bookmarkStart w:id="69" w:name="_Toc297048344"/>
      <w:r/>
      <w:bookmarkStart w:id="70" w:name="_Toc296890986"/>
      <w:r/>
      <w:bookmarkStart w:id="71" w:name="_Toc296891198"/>
      <w:r/>
      <w:bookmarkStart w:id="72" w:name="_Toc292559868"/>
      <w:r/>
      <w:bookmarkStart w:id="73" w:name="_Toc296347157"/>
      <w:r>
        <w:rPr>
          <w:rFonts w:hint="eastAsia" w:ascii="宋体" w:hAnsi="宋体" w:cs="宋体"/>
          <w:b w:val="0"/>
          <w:bCs w:val="0"/>
          <w:color w:val="auto"/>
          <w:szCs w:val="21"/>
        </w:rPr>
        <w:t xml:space="preserve">. 承包人</w:t>
      </w:r>
      <w:bookmarkEnd w:id="63"/>
      <w:r/>
      <w:bookmarkEnd w:id="64"/>
      <w:r/>
      <w:bookmarkEnd w:id="65"/>
      <w:r/>
      <w:bookmarkEnd w:id="66"/>
      <w:r/>
      <w:bookmarkEnd w:id="67"/>
      <w:r/>
      <w:bookmarkEnd w:id="68"/>
      <w:r/>
      <w:bookmarkEnd w:id="69"/>
      <w:r/>
      <w:bookmarkEnd w:id="70"/>
      <w:r/>
      <w:bookmarkEnd w:id="71"/>
      <w:r/>
      <w:bookmarkEnd w:id="72"/>
      <w:r/>
      <w:bookmarkEnd w:id="73"/>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3.1 承包人的一般义务</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（9）承包人提交的竣工资料的内容：</w:t>
      </w:r>
      <w:r>
        <w:rPr>
          <w:rFonts w:hint="eastAsia" w:ascii="宋体" w:hAnsi="宋体" w:cs="宋体"/>
          <w:b w:val="0"/>
          <w:bCs w:val="0"/>
          <w:color w:val="auto"/>
          <w:szCs w:val="21"/>
          <w:u w:val="single"/>
        </w:rPr>
        <w:t xml:space="preserve">承包人按照GB/T50328-2</w:t>
      </w:r>
      <w:r>
        <w:rPr>
          <w:rFonts w:hint="eastAsia" w:ascii="宋体" w:hAnsi="宋体" w:cs="宋体"/>
          <w:b w:val="0"/>
          <w:bCs w:val="0"/>
          <w:color w:val="auto"/>
          <w:szCs w:val="21"/>
          <w:u w:val="single"/>
          <w:lang w:val="en-US" w:eastAsia="zh-CN"/>
        </w:rPr>
        <w:t xml:space="preserve">019</w:t>
      </w:r>
      <w:r>
        <w:rPr>
          <w:rFonts w:hint="eastAsia" w:ascii="宋体" w:hAnsi="宋体" w:cs="宋体"/>
          <w:b w:val="0"/>
          <w:bCs w:val="0"/>
          <w:color w:val="auto"/>
          <w:szCs w:val="21"/>
          <w:u w:val="single"/>
        </w:rPr>
        <w:t xml:space="preserve">《建设工程文件归档整理规范》及江苏省相关法规、规范标准及发包人相关要求绘制竣工图及完整的工程技术档案、工程质量保修书、及有关工程使用、保养、维护的说明。</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承包人需要提交的竣工资料套数：</w:t>
      </w:r>
      <w:r>
        <w:rPr>
          <w:rFonts w:hint="eastAsia" w:ascii="宋体" w:hAnsi="宋体" w:cs="宋体"/>
          <w:b w:val="0"/>
          <w:bCs w:val="0"/>
          <w:color w:val="auto"/>
          <w:szCs w:val="21"/>
          <w:u w:val="single"/>
        </w:rPr>
        <w:t xml:space="preserve">   ①满足行政主管部门要求且符合属地建设工程档案归档规范要求及属地城建档案馆要求；②向发包人提交盖承包人公章和工程竣工资料专用章的纸质版资料竣工图叁套，竣工资料肆套、电子文档资料一套  </w:t>
      </w:r>
      <w:r>
        <w:rPr>
          <w:rFonts w:hint="eastAsia" w:ascii="宋体" w:hAnsi="宋体" w:cs="宋体"/>
          <w:b w:val="0"/>
          <w:bCs w:val="0"/>
          <w:color w:val="auto"/>
          <w:szCs w:val="21"/>
        </w:rPr>
        <w:t xml:space="preserve">。</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承包人提交的竣工资料的费用承担：</w:t>
      </w:r>
      <w:r>
        <w:rPr>
          <w:rFonts w:hint="eastAsia" w:ascii="宋体" w:hAnsi="宋体" w:cs="宋体"/>
          <w:b w:val="0"/>
          <w:bCs w:val="0"/>
          <w:color w:val="auto"/>
          <w:szCs w:val="21"/>
          <w:u w:val="single"/>
        </w:rPr>
        <w:t xml:space="preserve">  承包人承担   </w:t>
      </w:r>
      <w:r>
        <w:rPr>
          <w:rFonts w:hint="eastAsia" w:ascii="宋体" w:hAnsi="宋体" w:cs="宋体"/>
          <w:b w:val="0"/>
          <w:bCs w:val="0"/>
          <w:color w:val="auto"/>
          <w:szCs w:val="21"/>
        </w:rPr>
        <w:t xml:space="preserve">。</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承包人提交的竣工资料移交时间：</w:t>
      </w:r>
      <w:r>
        <w:rPr>
          <w:rFonts w:hint="eastAsia" w:ascii="宋体" w:hAnsi="宋体" w:cs="宋体"/>
          <w:b w:val="0"/>
          <w:bCs w:val="0"/>
          <w:color w:val="auto"/>
          <w:szCs w:val="21"/>
          <w:u w:val="single"/>
        </w:rPr>
        <w:t xml:space="preserve">  工程竣工验收合格之日起28日内完成移交，若逾期提交，发包人有权暂停支付工程款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承包人提交的竣工资料形式要求：</w:t>
      </w:r>
      <w:r>
        <w:rPr>
          <w:rFonts w:hint="eastAsia" w:ascii="宋体" w:hAnsi="宋体" w:cs="宋体"/>
          <w:b w:val="0"/>
          <w:bCs w:val="0"/>
          <w:color w:val="auto"/>
          <w:szCs w:val="21"/>
          <w:u w:val="single"/>
        </w:rPr>
        <w:t xml:space="preserve">  立卷、装订成册的纸质文档和电子文档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（10）承包人应履行的其他义务：①</w:t>
      </w:r>
      <w:r>
        <w:rPr>
          <w:rFonts w:hint="eastAsia" w:ascii="宋体" w:hAnsi="宋体" w:cs="宋体"/>
          <w:b w:val="0"/>
          <w:bCs w:val="0"/>
          <w:color w:val="auto"/>
          <w:szCs w:val="21"/>
          <w:u w:val="single"/>
        </w:rPr>
        <w:t xml:space="preserve">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②</w:t>
      </w:r>
      <w:r>
        <w:rPr>
          <w:rFonts w:hint="eastAsia" w:ascii="宋体" w:hAnsi="宋体" w:cs="宋体"/>
          <w:b w:val="0"/>
          <w:bCs w:val="0"/>
          <w:color w:val="auto"/>
          <w:szCs w:val="21"/>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③</w:t>
      </w:r>
      <w:r>
        <w:rPr>
          <w:rFonts w:hint="eastAsia" w:ascii="宋体" w:hAnsi="宋体" w:cs="宋体"/>
          <w:b w:val="0"/>
          <w:bCs w:val="0"/>
          <w:color w:val="auto"/>
          <w:szCs w:val="21"/>
          <w:u w:val="single"/>
        </w:rPr>
        <w:t xml:space="preserve">符合徐州市有关部门规定的标准化施工现场要求，同时应满足市政、市容等相关主管部门的有关规定。河道施工工地一律实行封闭施工、防尘网覆盖、定时洒水，控制扬尘污染等安全文明施工措施。不符合要求者， 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④承担施工安全保卫工作及非夜间施工照明的责任和要求：由承包人按建设行政管理部门和相关部门的要求自行承担，并设置明显警示标志和专职人员维护公共安全。</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④向发包人提供的办公和生活房屋及设施的要求：发包人驻施工现场管理人员必要的办公用房及设施由承包人负责免费提供。</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④需承包人办理的有关施工场地交通、环卫和施工噪音管理等手续：由承包人负责承担，费用也由承包方承担并综合考虑在投标报价内。</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⑤已完工程成品保护的特殊要求及费用承担：由承包人负责承担。</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⑥施工场地清洁卫生和要求：应按建设行政主管部门和相关部门的规定办理，所需费用由承包人负担。</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⑦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⑧承包人应积极配合各类上级主管部门的各项检查及验收工作等，并积极做好各项迎检工作，所产生费用由承包人承担。若承包人拒绝配合，发包人有权安排其他施工单位配合，所需费用从承包人工程款中扣除。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00"/>
        <w:pageBreakBefore w:val="0"/>
        <w:spacing w:line="336" w:lineRule="auto"/>
        <w:tabs>
          <w:tab w:val="left" w:pos="1281" w:leader="none"/>
        </w:tabs>
        <w:rPr>
          <w:rFonts w:hint="eastAsia" w:ascii="宋体" w:hAnsi="宋体" w:cs="宋体"/>
          <w:b w:val="0"/>
          <w:bCs w:val="0"/>
          <w:color w:val="auto"/>
          <w:szCs w:val="21"/>
          <w:u w:val="single"/>
        </w:rPr>
        <w:outlineLvl w:val="8"/>
      </w:pPr>
      <w:r>
        <w:rPr>
          <w:rFonts w:hint="eastAsia" w:ascii="宋体" w:hAnsi="宋体" w:cs="宋体"/>
          <w:b w:val="0"/>
          <w:bCs w:val="0"/>
          <w:color w:val="auto"/>
          <w:szCs w:val="21"/>
          <w:u w:val="single"/>
        </w:rPr>
        <w:t xml:space="preserve">⑨承包人必须对工程现场施工人员全部实行实名制考勤管理，签订劳动合同，设立工资存储专户，按照工程进度和工人实名制登记信息，按月足额由银行代发工资。</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3.2 项目经理</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3.2.1 项目经理：</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姓    名：</w:t>
      </w:r>
      <w:r>
        <w:rPr>
          <w:rFonts w:hint="eastAsia" w:ascii="宋体" w:hAnsi="宋体" w:cs="宋体"/>
          <w:b w:val="0"/>
          <w:bCs w:val="0"/>
          <w:color w:val="auto"/>
          <w:spacing w:val="2"/>
          <w:sz w:val="20"/>
          <w:szCs w:val="20"/>
          <w:u w:val="single"/>
          <w:lang w:val="en-US" w:eastAsia="zh-CN"/>
        </w:rPr>
        <w:t xml:space="preserve"> </w:t>
      </w:r>
      <w:r>
        <w:rPr>
          <w:rFonts w:hint="eastAsia" w:ascii="宋体" w:hAnsi="宋体" w:eastAsia="宋体" w:cs="宋体"/>
          <w:b w:val="0"/>
          <w:bCs w:val="0"/>
          <w:color w:val="auto"/>
          <w:spacing w:val="2"/>
          <w:sz w:val="20"/>
          <w:szCs w:val="20"/>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身份证号：</w:t>
      </w:r>
      <w:r>
        <w:rPr>
          <w:rFonts w:hint="eastAsia" w:ascii="宋体" w:hAnsi="宋体" w:cs="宋体"/>
          <w:b w:val="0"/>
          <w:bCs w:val="0"/>
          <w:color w:val="auto"/>
          <w:spacing w:val="2"/>
          <w:sz w:val="20"/>
          <w:szCs w:val="20"/>
          <w:u w:val="single"/>
          <w:lang w:val="en-US"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建造师执业资格等级：</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建造师注册证书号：</w:t>
      </w:r>
      <w:r>
        <w:rPr>
          <w:rFonts w:hint="eastAsia" w:ascii="宋体" w:hAnsi="宋体" w:cs="宋体"/>
          <w:b w:val="0"/>
          <w:bCs w:val="0"/>
          <w:color w:val="auto"/>
          <w:spacing w:val="1"/>
          <w:sz w:val="20"/>
          <w:szCs w:val="20"/>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建造师执业印章号：</w:t>
      </w:r>
      <w:r>
        <w:rPr>
          <w:rFonts w:hint="eastAsia" w:ascii="宋体" w:hAnsi="宋体" w:cs="宋体"/>
          <w:b w:val="0"/>
          <w:bCs w:val="0"/>
          <w:color w:val="auto"/>
          <w:spacing w:val="1"/>
          <w:sz w:val="20"/>
          <w:szCs w:val="20"/>
          <w:u w:val="single"/>
          <w:lang w:val="en-US"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安全生产考核合格证书号：</w:t>
      </w:r>
      <w:r>
        <w:rPr>
          <w:rFonts w:hint="eastAsia" w:ascii="宋体" w:hAnsi="宋体" w:cs="宋体"/>
          <w:b w:val="0"/>
          <w:bCs w:val="0"/>
          <w:color w:val="auto"/>
          <w:sz w:val="20"/>
          <w:szCs w:val="20"/>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联系电话：</w:t>
      </w:r>
      <w:r>
        <w:rPr>
          <w:rFonts w:hint="eastAsia" w:ascii="宋体" w:hAnsi="宋体" w:cs="宋体"/>
          <w:b w:val="0"/>
          <w:bCs w:val="0"/>
          <w:color w:val="auto"/>
          <w:spacing w:val="2"/>
          <w:sz w:val="20"/>
          <w:szCs w:val="20"/>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承包人对项目经理的授权范围如下：</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项目经理（中标建造师）全权代理承包人对本工程的建设进行全面管理，行使合同约定的权利，履行合同约定的义务。承包人对项目经理（中标建造师）处理的与本合同有关的一切事务及签署的一切文件均予认可。       </w:t>
      </w:r>
      <w:r>
        <w:rPr>
          <w:rFonts w:hint="eastAsia" w:ascii="宋体" w:hAnsi="宋体" w:cs="宋体"/>
          <w:b w:val="0"/>
          <w:bCs w:val="0"/>
          <w:color w:val="auto"/>
          <w:szCs w:val="21"/>
        </w:rPr>
        <w:t xml:space="preserve">关于项目经理每月在施工现场的时间要求：</w:t>
      </w:r>
      <w:r>
        <w:rPr>
          <w:rFonts w:hint="eastAsia" w:ascii="宋体" w:hAnsi="宋体" w:cs="宋体"/>
          <w:b w:val="0"/>
          <w:bCs w:val="0"/>
          <w:color w:val="auto"/>
          <w:szCs w:val="21"/>
          <w:u w:val="single"/>
        </w:rPr>
        <w:t xml:space="preserve">同投标文件承诺时间，但不得少于24日，每天在现场办公时间不得少于8小时，且应及时参加发包人、监理方组织的例会并保证现场施工及时顺畅的进行</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承包人未提交劳动合同，以及没有为项目经理缴纳社会保险证明的违约责任：</w:t>
      </w:r>
      <w:r>
        <w:rPr>
          <w:rFonts w:hint="eastAsia" w:ascii="宋体" w:hAnsi="宋体" w:cs="宋体"/>
          <w:b w:val="0"/>
          <w:bCs w:val="0"/>
          <w:color w:val="auto"/>
          <w:szCs w:val="21"/>
          <w:u w:val="single"/>
        </w:rPr>
        <w:t xml:space="preserve">  承包人承担叁万元的违约金，并在发包人要求限期内提交劳动合同并补缴社会保险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项目经理未经批准，擅自离开施工现场的违约责任：</w:t>
      </w:r>
      <w:r>
        <w:rPr>
          <w:rFonts w:hint="eastAsia" w:ascii="宋体" w:hAnsi="宋体" w:cs="宋体"/>
          <w:b w:val="0"/>
          <w:bCs w:val="0"/>
          <w:color w:val="auto"/>
          <w:szCs w:val="21"/>
          <w:u w:val="single"/>
        </w:rPr>
        <w:t xml:space="preserve"> 承包人应承担1000元/天的违约金，且承包人承担上述违约给发包人造成的一切损失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3.2.3 承包人擅自更换项目经理的违约责任：</w:t>
      </w:r>
      <w:r>
        <w:rPr>
          <w:rFonts w:hint="eastAsia" w:ascii="宋体" w:hAnsi="宋体" w:cs="宋体"/>
          <w:b w:val="0"/>
          <w:bCs w:val="0"/>
          <w:color w:val="auto"/>
          <w:szCs w:val="21"/>
          <w:u w:val="single"/>
        </w:rPr>
        <w:t xml:space="preserve"> 承包人除应承担壹拾万元/次的违约金外，还应按照项目经理擅自离开现场的违约责任向发包人支付违约金，由此产生的一切损失及后果由承包人承担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 3.2.4 承包人无正当理由拒绝更换项目经理的违约责任：</w:t>
      </w:r>
      <w:r>
        <w:rPr>
          <w:rFonts w:hint="eastAsia" w:ascii="宋体" w:hAnsi="宋体" w:cs="宋体"/>
          <w:b w:val="0"/>
          <w:bCs w:val="0"/>
          <w:color w:val="auto"/>
          <w:szCs w:val="21"/>
          <w:u w:val="single"/>
        </w:rPr>
        <w:t xml:space="preserve">在任何情况下，如果发包人认为项目经理不能胜任工作，有权以书面通知，要求承包人更换项目经理；承包人应在收到发包人通知之日起的7日内，按照发包人要求，提出新的人选，报发包人批准并办理相关变更备案手续后，即刻任命。承包人拒绝更换的，承包人应承担壹拾万元∕次的违约金，发包人并有权解除合同并责令承包人退场，由此产生的一切损失及后果由承包人承担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3.3 承包人人员</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3.3.1 承包人提交项目管理机构及施工现场管理人员安排报告的期限：</w:t>
      </w:r>
      <w:r>
        <w:rPr>
          <w:rFonts w:hint="eastAsia" w:ascii="宋体" w:hAnsi="宋体" w:cs="宋体"/>
          <w:b w:val="0"/>
          <w:bCs w:val="0"/>
          <w:color w:val="auto"/>
          <w:szCs w:val="21"/>
          <w:u w:val="single"/>
        </w:rPr>
        <w:t xml:space="preserve">合同生效后7天内按照投标文件的项目管理机构及施工现场管理人员提交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3.3.3 承包人无正当理由拒绝撤换主要施工管理人员的违约责任：</w:t>
      </w:r>
      <w:r>
        <w:rPr>
          <w:rFonts w:hint="eastAsia" w:ascii="宋体" w:hAnsi="宋体" w:cs="宋体"/>
          <w:b w:val="0"/>
          <w:bCs w:val="0"/>
          <w:color w:val="auto"/>
          <w:szCs w:val="21"/>
          <w:u w:val="single"/>
        </w:rPr>
        <w:t xml:space="preserve">  在任何情况下，如果发包人认为施工管理人员不能胜任工作，有权以书面通知，要求承包人更换施工管理人员；承包人应在收到发包人通知之日起的7天内，按照发包人要求，提出新的人选，报发包人批准后，即刻任命。承包人拒绝更换的，承包人应承担叁万元∕人∕次的违约金，由此产生的一切损失及后果由承包人承担。</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3.3.4 承包人主要施工管理人员离开施工现场的批准要求：</w:t>
      </w:r>
      <w:r>
        <w:rPr>
          <w:rFonts w:hint="eastAsia" w:ascii="宋体" w:hAnsi="宋体" w:cs="宋体"/>
          <w:b w:val="0"/>
          <w:bCs w:val="0"/>
          <w:color w:val="auto"/>
          <w:szCs w:val="21"/>
          <w:u w:val="single"/>
        </w:rPr>
        <w:t xml:space="preserve">由总监理工程师及发包人代表批准后方可离开。</w:t>
      </w:r>
      <w:r>
        <w:rPr>
          <w:rFonts w:hint="eastAsia" w:ascii="宋体" w:hAnsi="宋体" w:cs="宋体"/>
          <w:b w:val="0"/>
          <w:bCs w:val="0"/>
          <w:color w:val="auto"/>
          <w:szCs w:val="21"/>
        </w:rPr>
        <w:t xml:space="preserve">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3.3.5承包人擅自更换主要施工管理人员的违约责任：</w:t>
      </w:r>
      <w:r>
        <w:rPr>
          <w:rFonts w:hint="eastAsia" w:ascii="宋体" w:hAnsi="宋体" w:cs="宋体"/>
          <w:b w:val="0"/>
          <w:bCs w:val="0"/>
          <w:color w:val="auto"/>
          <w:szCs w:val="21"/>
          <w:u w:val="single"/>
        </w:rPr>
        <w:t xml:space="preserve">  承包人的施工管理人员不能擅自更换，确须调整时，必须经发包人书面同意。否则承包人承担应壹万元∕人∕次的违约金，由此产生的一切损失及后果由承包人承担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承包人主要施工管理人员擅自离开施工现场的违约责任：</w:t>
      </w:r>
      <w:r>
        <w:rPr>
          <w:rFonts w:hint="eastAsia" w:ascii="宋体" w:hAnsi="宋体" w:cs="宋体"/>
          <w:b w:val="0"/>
          <w:bCs w:val="0"/>
          <w:color w:val="auto"/>
          <w:szCs w:val="21"/>
          <w:u w:val="single"/>
        </w:rPr>
        <w:t xml:space="preserve"> 承包人承担1000元/人∕天的违约金，承包人还应承担上述违约给发包人造成的损失。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w:t>
      </w:r>
      <w:bookmarkStart w:id="74" w:name="_Toc304295523"/>
      <w:r/>
      <w:bookmarkStart w:id="75" w:name="_Toc296944498"/>
      <w:r/>
      <w:bookmarkStart w:id="76" w:name="_Toc297216151"/>
      <w:r/>
      <w:bookmarkStart w:id="77" w:name="_Toc296891199"/>
      <w:r/>
      <w:bookmarkStart w:id="78" w:name="_Toc296503159"/>
      <w:r/>
      <w:bookmarkStart w:id="79" w:name="_Toc296890987"/>
      <w:r/>
      <w:bookmarkStart w:id="80" w:name="_Toc303539102"/>
      <w:r/>
      <w:bookmarkStart w:id="81" w:name="_Toc296347158"/>
      <w:r/>
      <w:bookmarkStart w:id="82" w:name="_Toc296346660"/>
      <w:r/>
      <w:bookmarkStart w:id="83" w:name="_Toc297120459"/>
      <w:r/>
      <w:bookmarkStart w:id="84" w:name="_Toc312677988"/>
      <w:r/>
      <w:bookmarkStart w:id="85" w:name="_Toc297123492"/>
      <w:r/>
      <w:bookmarkStart w:id="86" w:name="_Toc292559364"/>
      <w:r/>
      <w:bookmarkStart w:id="87" w:name="_Toc300934945"/>
      <w:r/>
      <w:bookmarkStart w:id="88" w:name="_Toc297048345"/>
      <w:r/>
      <w:bookmarkStart w:id="89" w:name="_Toc292559869"/>
      <w:r>
        <w:rPr>
          <w:rFonts w:hint="eastAsia" w:ascii="宋体" w:hAnsi="宋体" w:cs="宋体"/>
          <w:b w:val="0"/>
          <w:bCs w:val="0"/>
          <w:color w:val="auto"/>
          <w:szCs w:val="21"/>
        </w:rPr>
        <w:t xml:space="preserve">.5 分包</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w:t>
      </w:r>
      <w:bookmarkStart w:id="90" w:name="_Toc318581158"/>
      <w:r/>
      <w:bookmarkStart w:id="91" w:name="_Toc304295524"/>
      <w:r/>
      <w:bookmarkStart w:id="92" w:name="_Toc312677989"/>
      <w:r/>
      <w:bookmarkStart w:id="93" w:name="_Toc296891200"/>
      <w:r/>
      <w:bookmarkStart w:id="94" w:name="_Toc297048346"/>
      <w:r/>
      <w:bookmarkStart w:id="95" w:name="_Toc296890988"/>
      <w:r/>
      <w:bookmarkStart w:id="96" w:name="_Toc297123493"/>
      <w:r/>
      <w:bookmarkStart w:id="97" w:name="_Toc297120460"/>
      <w:r/>
      <w:bookmarkStart w:id="98" w:name="_Toc303539103"/>
      <w:r/>
      <w:bookmarkStart w:id="99" w:name="_Toc297216152"/>
      <w:r/>
      <w:bookmarkStart w:id="100" w:name="_Toc292559870"/>
      <w:r/>
      <w:bookmarkStart w:id="101" w:name="_Toc296944499"/>
      <w:r/>
      <w:bookmarkStart w:id="102" w:name="_Toc296347159"/>
      <w:r/>
      <w:bookmarkStart w:id="103" w:name="_Toc296503160"/>
      <w:r/>
      <w:bookmarkStart w:id="104" w:name="_Toc292559365"/>
      <w:r/>
      <w:bookmarkStart w:id="105" w:name="_Toc300934946"/>
      <w:r/>
      <w:bookmarkStart w:id="106" w:name="_Toc296346661"/>
      <w:r>
        <w:rPr>
          <w:rFonts w:hint="eastAsia" w:ascii="宋体" w:hAnsi="宋体" w:cs="宋体"/>
          <w:b w:val="0"/>
          <w:bCs w:val="0"/>
          <w:color w:val="auto"/>
          <w:szCs w:val="21"/>
        </w:rPr>
        <w:t xml:space="preserve">.5.1 分包的一般约定</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禁止分包的工程包括：</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本工程禁止分包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主体结构、关键性工作的范围：</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    3</w:t>
      </w:r>
      <w:bookmarkStart w:id="107" w:name="_Toc318581159"/>
      <w:r/>
      <w:bookmarkStart w:id="108" w:name="_Toc312677990"/>
      <w:r>
        <w:rPr>
          <w:rFonts w:hint="eastAsia" w:ascii="宋体" w:hAnsi="宋体" w:cs="宋体"/>
          <w:b w:val="0"/>
          <w:bCs w:val="0"/>
          <w:color w:val="auto"/>
          <w:szCs w:val="21"/>
        </w:rPr>
        <w:t xml:space="preserve">.5.2分包的确定</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允许分包的专业工程包括：</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其他关于分包的约定：</w:t>
      </w:r>
      <w:r>
        <w:rPr>
          <w:rFonts w:hint="eastAsia" w:ascii="宋体" w:hAnsi="宋体" w:cs="宋体"/>
          <w:b w:val="0"/>
          <w:bCs w:val="0"/>
          <w:color w:val="auto"/>
          <w:szCs w:val="21"/>
          <w:u w:val="single"/>
        </w:rPr>
        <w:t xml:space="preserve">  /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3.5.4 分包合同价款</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关于分包合同价款支付的约定：</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bookmarkEnd w:id="107"/>
      <w:r/>
      <w:bookmarkEnd w:id="108"/>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3.6 工程照管与成品、半成品保护</w:t>
      </w:r>
      <w:r/>
    </w:p>
    <w:p>
      <w:pPr>
        <w:ind w:left="0" w:right="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  承包人负责照管工程及工程相关的材料、工程设备的起始时间：</w:t>
      </w:r>
      <w:r>
        <w:rPr>
          <w:rFonts w:hint="eastAsia" w:ascii="宋体" w:hAnsi="宋体" w:cs="宋体"/>
          <w:b w:val="0"/>
          <w:bCs w:val="0"/>
          <w:color w:val="auto"/>
          <w:szCs w:val="21"/>
          <w:u w:val="single"/>
        </w:rPr>
        <w:t xml:space="preserve">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3.7 履约担保</w:t>
      </w:r>
      <w:r/>
    </w:p>
    <w:p>
      <w:pPr>
        <w:ind w:left="0" w:right="0" w:firstLine="400"/>
        <w:jc w:val="left"/>
        <w:pageBreakBefore w:val="0"/>
        <w:spacing w:line="336" w:lineRule="auto"/>
        <w:rPr>
          <w:rFonts w:hint="eastAsia" w:ascii="宋体" w:hAnsi="宋体" w:eastAsia="宋体" w:cs="宋体"/>
          <w:b w:val="0"/>
          <w:bCs w:val="0"/>
          <w:color w:val="auto"/>
          <w:sz w:val="20"/>
          <w:szCs w:val="20"/>
          <w:u w:val="single"/>
        </w:rPr>
      </w:pPr>
      <w:r/>
      <w:bookmarkStart w:id="109" w:name="_Toc351203636"/>
      <w:r>
        <w:rPr>
          <w:rFonts w:hint="eastAsia" w:ascii="宋体" w:hAnsi="宋体" w:eastAsia="宋体" w:cs="宋体"/>
          <w:b w:val="0"/>
          <w:bCs w:val="0"/>
          <w:color w:val="auto"/>
          <w:sz w:val="20"/>
          <w:szCs w:val="20"/>
        </w:rPr>
        <w:t xml:space="preserve">承包人是否提供履约担保：</w:t>
      </w:r>
      <w:r>
        <w:rPr>
          <w:rFonts w:hint="eastAsia" w:ascii="宋体" w:hAnsi="宋体" w:eastAsia="宋体" w:cs="宋体"/>
          <w:b w:val="0"/>
          <w:bCs w:val="0"/>
          <w:color w:val="auto"/>
          <w:sz w:val="20"/>
          <w:szCs w:val="20"/>
          <w:u w:val="single"/>
        </w:rPr>
        <w:t xml:space="preserve"> 不提供。</w:t>
      </w:r>
      <w:r/>
    </w:p>
    <w:p>
      <w:pPr>
        <w:ind w:left="0" w:right="0" w:firstLine="400"/>
        <w:jc w:val="left"/>
        <w:pageBreakBefore w:val="0"/>
        <w:spacing w:line="336" w:lineRule="auto"/>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承包人提供履约担保的形式、金额及期限的：</w:t>
      </w:r>
      <w:r>
        <w:rPr>
          <w:rFonts w:hint="eastAsia" w:ascii="宋体" w:hAnsi="宋体" w:eastAsia="宋体" w:cs="宋体"/>
          <w:b w:val="0"/>
          <w:bCs w:val="0"/>
          <w:color w:val="auto"/>
          <w:sz w:val="20"/>
          <w:szCs w:val="20"/>
          <w:u w:val="single"/>
        </w:rPr>
        <w:t xml:space="preserve">  /</w:t>
      </w:r>
      <w:r>
        <w:rPr>
          <w:rFonts w:hint="eastAsia" w:ascii="宋体" w:hAnsi="宋体" w:eastAsia="宋体" w:cs="宋体"/>
          <w:b w:val="0"/>
          <w:bCs w:val="0"/>
          <w:color w:val="auto"/>
          <w:sz w:val="20"/>
          <w:szCs w:val="20"/>
        </w:rPr>
        <w:t xml:space="preserve">。</w:t>
      </w:r>
      <w:bookmarkEnd w:id="109"/>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4</w:t>
      </w:r>
      <w:bookmarkStart w:id="110" w:name="_Toc296891202"/>
      <w:r/>
      <w:bookmarkStart w:id="111" w:name="_Toc296347161"/>
      <w:r/>
      <w:bookmarkStart w:id="112" w:name="_Toc296890990"/>
      <w:r/>
      <w:bookmarkStart w:id="113" w:name="_Toc297120462"/>
      <w:r/>
      <w:bookmarkStart w:id="114" w:name="_Toc296503162"/>
      <w:r/>
      <w:bookmarkStart w:id="115" w:name="_Toc296944501"/>
      <w:r/>
      <w:bookmarkStart w:id="116" w:name="_Toc292559366"/>
      <w:r/>
      <w:bookmarkStart w:id="117" w:name="_Toc267251413"/>
      <w:r/>
      <w:bookmarkStart w:id="118" w:name="_Toc297048348"/>
      <w:r/>
      <w:bookmarkStart w:id="119" w:name="_Toc292559871"/>
      <w:r/>
      <w:bookmarkStart w:id="120" w:name="_Toc296346663"/>
      <w:r>
        <w:rPr>
          <w:rFonts w:hint="eastAsia" w:ascii="宋体" w:hAnsi="宋体" w:eastAsia="宋体" w:cs="宋体"/>
          <w:b w:val="0"/>
          <w:bCs w:val="0"/>
          <w:color w:val="auto"/>
          <w:sz w:val="20"/>
          <w:szCs w:val="20"/>
        </w:rPr>
        <w:t xml:space="preserve">. 监</w:t>
      </w:r>
      <w:bookmarkEnd w:id="110"/>
      <w:r/>
      <w:bookmarkEnd w:id="111"/>
      <w:r/>
      <w:bookmarkEnd w:id="112"/>
      <w:r/>
      <w:bookmarkEnd w:id="113"/>
      <w:r/>
      <w:bookmarkEnd w:id="114"/>
      <w:r/>
      <w:bookmarkEnd w:id="115"/>
      <w:r/>
      <w:bookmarkEnd w:id="116"/>
      <w:r/>
      <w:bookmarkEnd w:id="117"/>
      <w:r/>
      <w:bookmarkEnd w:id="118"/>
      <w:r/>
      <w:bookmarkEnd w:id="119"/>
      <w:r/>
      <w:bookmarkEnd w:id="120"/>
      <w:r>
        <w:rPr>
          <w:rFonts w:hint="eastAsia" w:ascii="宋体" w:hAnsi="宋体" w:eastAsia="宋体" w:cs="宋体"/>
          <w:b w:val="0"/>
          <w:bCs w:val="0"/>
          <w:color w:val="auto"/>
          <w:sz w:val="20"/>
          <w:szCs w:val="20"/>
        </w:rPr>
        <w:t xml:space="preserve">理人</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4.1监理人的一般规定</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关于监理人的监理内容：</w:t>
      </w:r>
      <w:r>
        <w:rPr>
          <w:rFonts w:hint="eastAsia" w:ascii="宋体" w:hAnsi="宋体" w:eastAsia="宋体" w:cs="宋体"/>
          <w:b w:val="0"/>
          <w:bCs w:val="0"/>
          <w:color w:val="auto"/>
          <w:sz w:val="20"/>
          <w:szCs w:val="20"/>
          <w:u w:val="single"/>
        </w:rPr>
        <w:t xml:space="preserve">  见监理合同（发包人在承包人进场时提供）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关于监理人的监理权限：</w:t>
      </w:r>
      <w:r>
        <w:rPr>
          <w:rFonts w:hint="eastAsia" w:ascii="宋体" w:hAnsi="宋体" w:eastAsia="宋体" w:cs="宋体"/>
          <w:b w:val="0"/>
          <w:bCs w:val="0"/>
          <w:color w:val="auto"/>
          <w:sz w:val="20"/>
          <w:szCs w:val="20"/>
          <w:u w:val="single"/>
        </w:rPr>
        <w:t xml:space="preserve">  见监理合同（发包人在承包人进场时提供），但监理向承包人签发开工令（停复工令）、经济签证、工程变更时，应取得发包方同意。   </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关于监理人在施工现场的办公场所、生活场所的提供和费用承担的约定：</w:t>
      </w:r>
      <w:r>
        <w:rPr>
          <w:rFonts w:hint="eastAsia" w:ascii="宋体" w:hAnsi="宋体" w:eastAsia="宋体" w:cs="宋体"/>
          <w:b w:val="0"/>
          <w:bCs w:val="0"/>
          <w:color w:val="auto"/>
          <w:sz w:val="20"/>
          <w:szCs w:val="20"/>
          <w:u w:val="single"/>
        </w:rPr>
        <w:t xml:space="preserve"> 承包人在施工现场向发包人及监理提供简易装修之办公场所两间，并向发包人和监理现场项目组无偿提供生活及办公用水和用电。</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4.2 监理人员</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总监理工程师：</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姓    名：</w:t>
      </w:r>
      <w:r>
        <w:rPr>
          <w:rFonts w:hint="eastAsia" w:ascii="宋体" w:hAnsi="宋体" w:eastAsia="宋体" w:cs="宋体"/>
          <w:b w:val="0"/>
          <w:bCs w:val="0"/>
          <w:color w:val="auto"/>
          <w:sz w:val="20"/>
          <w:szCs w:val="20"/>
          <w:u w:val="single"/>
          <w:lang w:val="en-US" w:eastAsia="zh-CN"/>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职    务：</w:t>
      </w:r>
      <w:r>
        <w:rPr>
          <w:rFonts w:hint="eastAsia" w:ascii="宋体" w:hAnsi="宋体" w:eastAsia="宋体" w:cs="宋体"/>
          <w:b w:val="0"/>
          <w:bCs w:val="0"/>
          <w:color w:val="auto"/>
          <w:sz w:val="20"/>
          <w:szCs w:val="20"/>
          <w:u w:val="single"/>
          <w:lang w:val="en-US" w:eastAsia="zh-CN"/>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监理工程师执业资格证书号：</w:t>
      </w:r>
      <w:r>
        <w:rPr>
          <w:rFonts w:hint="eastAsia" w:ascii="宋体" w:hAnsi="宋体" w:eastAsia="宋体" w:cs="宋体"/>
          <w:b w:val="0"/>
          <w:bCs w:val="0"/>
          <w:color w:val="auto"/>
          <w:sz w:val="20"/>
          <w:szCs w:val="20"/>
          <w:u w:val="single"/>
          <w:lang w:val="en-US" w:eastAsia="zh-CN"/>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联系电话：</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关于监理人的其他约定：</w:t>
      </w:r>
      <w:r>
        <w:rPr>
          <w:rFonts w:hint="eastAsia" w:ascii="宋体" w:hAnsi="宋体" w:eastAsia="宋体" w:cs="宋体"/>
          <w:b/>
          <w:color w:val="auto"/>
          <w:sz w:val="20"/>
          <w:szCs w:val="20"/>
          <w:u w:val="single"/>
        </w:rPr>
        <w:t xml:space="preserve">见监理合同（发包人在承包人进场时提供）。</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4.4 商定或确定</w:t>
      </w:r>
      <w:r/>
    </w:p>
    <w:p>
      <w:pPr>
        <w:ind w:left="0" w:right="0" w:firstLine="400"/>
        <w:jc w:val="left"/>
        <w:pageBreakBefore w:val="0"/>
        <w:spacing w:line="336" w:lineRule="auto"/>
        <w:widowControl/>
        <w:rPr>
          <w:rFonts w:hint="eastAsia" w:ascii="宋体" w:hAnsi="宋体" w:eastAsia="宋体" w:cs="宋体"/>
          <w:color w:val="auto"/>
          <w:sz w:val="20"/>
          <w:szCs w:val="20"/>
        </w:rPr>
      </w:pPr>
      <w:r/>
      <w:bookmarkStart w:id="121" w:name="_Toc267251418"/>
      <w:r>
        <w:rPr>
          <w:rFonts w:hint="eastAsia" w:ascii="宋体" w:hAnsi="宋体" w:eastAsia="宋体" w:cs="宋体"/>
          <w:color w:val="auto"/>
          <w:sz w:val="20"/>
          <w:szCs w:val="20"/>
        </w:rPr>
        <w:t xml:space="preserve">在发包人和承包人不能通过协商达成一致意见时，发包人授权监理人对以下事项进行确定：</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eastAsia="宋体" w:cs="宋体"/>
          <w:color w:val="auto"/>
          <w:sz w:val="20"/>
          <w:szCs w:val="20"/>
          <w:u w:val="single"/>
        </w:rPr>
        <w:t xml:space="preserve">     无    </w:t>
      </w:r>
      <w:r>
        <w:rPr>
          <w:rFonts w:hint="eastAsia" w:ascii="宋体" w:hAnsi="宋体" w:eastAsia="宋体" w:cs="宋体"/>
          <w:color w:val="auto"/>
          <w:sz w:val="20"/>
          <w:szCs w:val="20"/>
        </w:rPr>
        <w:t xml:space="preserve">；</w:t>
      </w:r>
      <w:r/>
    </w:p>
    <w:p>
      <w:pPr>
        <w:ind w:left="0" w:right="0" w:firstLine="400"/>
        <w:jc w:val="left"/>
        <w:keepLines/>
        <w:keepNext/>
        <w:pageBreakBefore w:val="0"/>
        <w:spacing w:line="336" w:lineRule="auto"/>
        <w:widowControl/>
        <w:rPr>
          <w:rFonts w:hint="eastAsia" w:ascii="宋体" w:hAnsi="宋体" w:eastAsia="宋体" w:cs="宋体"/>
          <w:bCs/>
          <w:color w:val="auto"/>
          <w:sz w:val="20"/>
          <w:szCs w:val="20"/>
        </w:rPr>
        <w:outlineLvl w:val="3"/>
      </w:pPr>
      <w:r/>
      <w:bookmarkStart w:id="122" w:name="_Toc351203637"/>
      <w:r>
        <w:rPr>
          <w:rFonts w:hint="eastAsia" w:ascii="宋体" w:hAnsi="宋体" w:eastAsia="宋体" w:cs="宋体"/>
          <w:bCs/>
          <w:color w:val="auto"/>
          <w:sz w:val="20"/>
          <w:szCs w:val="20"/>
        </w:rPr>
        <w:t xml:space="preserve">5</w:t>
      </w:r>
      <w:bookmarkEnd w:id="121"/>
      <w:r/>
      <w:bookmarkStart w:id="123" w:name="_Toc296503163"/>
      <w:r/>
      <w:bookmarkStart w:id="124" w:name="_Toc297120463"/>
      <w:r/>
      <w:bookmarkStart w:id="125" w:name="_Toc297048349"/>
      <w:r/>
      <w:bookmarkStart w:id="126" w:name="_Toc292559872"/>
      <w:r/>
      <w:bookmarkStart w:id="127" w:name="_Toc296346664"/>
      <w:r/>
      <w:bookmarkStart w:id="128" w:name="_Toc296347162"/>
      <w:r/>
      <w:bookmarkStart w:id="129" w:name="_Toc296890991"/>
      <w:r/>
      <w:bookmarkStart w:id="130" w:name="_Toc296891203"/>
      <w:r/>
      <w:bookmarkStart w:id="131" w:name="_Toc292559367"/>
      <w:r/>
      <w:bookmarkStart w:id="132" w:name="_Toc296944502"/>
      <w:r>
        <w:rPr>
          <w:rFonts w:hint="eastAsia" w:ascii="宋体" w:hAnsi="宋体" w:eastAsia="宋体" w:cs="宋体"/>
          <w:bCs/>
          <w:color w:val="auto"/>
          <w:sz w:val="20"/>
          <w:szCs w:val="20"/>
        </w:rPr>
        <w:t xml:space="preserve">. 工程质量</w:t>
      </w:r>
      <w:bookmarkEnd w:id="122"/>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5.1 质量要求</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bookmarkStart w:id="133" w:name="_Toc297216155"/>
      <w:r/>
      <w:bookmarkStart w:id="134" w:name="_Toc303539106"/>
      <w:r/>
      <w:bookmarkStart w:id="135" w:name="_Toc297123496"/>
      <w:r/>
      <w:bookmarkStart w:id="136" w:name="_Toc304295527"/>
      <w:r/>
      <w:bookmarkStart w:id="137" w:name="_Toc318581164"/>
      <w:r/>
      <w:bookmarkStart w:id="138" w:name="_Toc312677997"/>
      <w:r/>
      <w:bookmarkStart w:id="139" w:name="_Toc300934949"/>
      <w:r>
        <w:rPr>
          <w:rFonts w:hint="eastAsia" w:ascii="宋体" w:hAnsi="宋体" w:eastAsia="宋体" w:cs="宋体"/>
          <w:color w:val="auto"/>
          <w:sz w:val="20"/>
          <w:szCs w:val="20"/>
        </w:rPr>
        <w:t xml:space="preserve">.1.1 特殊质量标准和要求：</w:t>
      </w:r>
      <w:r>
        <w:rPr>
          <w:rFonts w:hint="eastAsia" w:ascii="宋体" w:hAnsi="宋体" w:eastAsia="宋体" w:cs="宋体"/>
          <w:color w:val="auto"/>
          <w:sz w:val="20"/>
          <w:szCs w:val="20"/>
          <w:u w:val="single"/>
        </w:rPr>
        <w:t xml:space="preserve">  满足发包人及工程移交相关部门的要求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关于工程奖项的约定：</w:t>
      </w:r>
      <w:r>
        <w:rPr>
          <w:rFonts w:hint="eastAsia" w:ascii="宋体" w:hAnsi="宋体" w:eastAsia="宋体" w:cs="宋体"/>
          <w:color w:val="auto"/>
          <w:sz w:val="20"/>
          <w:szCs w:val="20"/>
          <w:u w:val="single"/>
        </w:rPr>
        <w:t xml:space="preserve">   无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5.3 隐蔽工程检查</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（1）双方约定中间验收部位：基础分部、主体分部等国家及本省、市现行文件规定中间验收部位。 </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2）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3）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color w:val="auto"/>
          <w:sz w:val="20"/>
          <w:szCs w:val="20"/>
        </w:rPr>
        <w:t xml:space="preserve">5.3.2承包人提前通知监理人隐蔽工程检查的期限的约定</w:t>
      </w:r>
      <w:r>
        <w:rPr>
          <w:rFonts w:hint="eastAsia" w:ascii="宋体" w:hAnsi="宋体" w:eastAsia="宋体" w:cs="宋体"/>
          <w:b w:val="0"/>
          <w:bCs w:val="0"/>
          <w:color w:val="auto"/>
          <w:sz w:val="20"/>
          <w:szCs w:val="20"/>
        </w:rPr>
        <w:t xml:space="preserve">：</w:t>
      </w:r>
      <w:r>
        <w:rPr>
          <w:rFonts w:hint="eastAsia" w:ascii="宋体" w:hAnsi="宋体" w:eastAsia="宋体" w:cs="宋体"/>
          <w:b w:val="0"/>
          <w:bCs w:val="0"/>
          <w:color w:val="auto"/>
          <w:sz w:val="20"/>
          <w:szCs w:val="20"/>
          <w:u w:val="single"/>
        </w:rPr>
        <w:t xml:space="preserve"> 执行通用条款。</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监理人不能按时进行检查时，应提前</w:t>
      </w:r>
      <w:r>
        <w:rPr>
          <w:rFonts w:hint="eastAsia" w:ascii="宋体" w:hAnsi="宋体" w:eastAsia="宋体" w:cs="宋体"/>
          <w:b w:val="0"/>
          <w:bCs w:val="0"/>
          <w:color w:val="auto"/>
          <w:sz w:val="20"/>
          <w:szCs w:val="20"/>
          <w:u w:val="single"/>
        </w:rPr>
        <w:t xml:space="preserve">  24 </w:t>
      </w:r>
      <w:r>
        <w:rPr>
          <w:rFonts w:hint="eastAsia" w:ascii="宋体" w:hAnsi="宋体" w:eastAsia="宋体" w:cs="宋体"/>
          <w:b w:val="0"/>
          <w:bCs w:val="0"/>
          <w:color w:val="auto"/>
          <w:sz w:val="20"/>
          <w:szCs w:val="20"/>
        </w:rPr>
        <w:t xml:space="preserve">小时提交书面延期要求。</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关于延期最长不得超过：</w:t>
      </w:r>
      <w:r>
        <w:rPr>
          <w:rFonts w:hint="eastAsia" w:ascii="宋体" w:hAnsi="宋体" w:eastAsia="宋体" w:cs="宋体"/>
          <w:b w:val="0"/>
          <w:bCs w:val="0"/>
          <w:color w:val="auto"/>
          <w:sz w:val="20"/>
          <w:szCs w:val="20"/>
          <w:u w:val="single"/>
        </w:rPr>
        <w:t xml:space="preserve">  48    </w:t>
      </w:r>
      <w:r>
        <w:rPr>
          <w:rFonts w:hint="eastAsia" w:ascii="宋体" w:hAnsi="宋体" w:eastAsia="宋体" w:cs="宋体"/>
          <w:b w:val="0"/>
          <w:bCs w:val="0"/>
          <w:color w:val="auto"/>
          <w:sz w:val="20"/>
          <w:szCs w:val="20"/>
        </w:rPr>
        <w:t xml:space="preserve">小时。</w:t>
      </w:r>
      <w:r/>
    </w:p>
    <w:p>
      <w:pPr>
        <w:ind w:left="0" w:right="0"/>
        <w:jc w:val="left"/>
        <w:keepLines/>
        <w:keepNext/>
        <w:pageBreakBefore w:val="0"/>
        <w:spacing w:line="336" w:lineRule="auto"/>
        <w:widowControl/>
        <w:rPr>
          <w:rFonts w:hint="eastAsia" w:ascii="宋体" w:hAnsi="宋体" w:eastAsia="宋体" w:cs="宋体"/>
          <w:bCs/>
          <w:color w:val="auto"/>
          <w:sz w:val="20"/>
          <w:szCs w:val="20"/>
        </w:rPr>
        <w:outlineLvl w:val="3"/>
      </w:pPr>
      <w:r/>
      <w:bookmarkStart w:id="140" w:name="_Toc351203638"/>
      <w:r>
        <w:rPr>
          <w:rFonts w:hint="eastAsia" w:ascii="宋体" w:hAnsi="宋体" w:eastAsia="宋体" w:cs="宋体"/>
          <w:bCs/>
          <w:color w:val="auto"/>
          <w:sz w:val="20"/>
          <w:szCs w:val="20"/>
        </w:rPr>
        <w:t xml:space="preserve">6. 安全文明施工与环境保护</w:t>
      </w:r>
      <w:bookmarkEnd w:id="140"/>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6.1安全文明施工</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6.1.1 项目安全生产的达标目标及相应事项的约定：</w:t>
      </w:r>
      <w:r>
        <w:rPr>
          <w:rFonts w:hint="eastAsia" w:ascii="宋体" w:hAnsi="宋体" w:eastAsia="宋体" w:cs="宋体"/>
          <w:b w:val="0"/>
          <w:bCs w:val="0"/>
          <w:color w:val="auto"/>
          <w:sz w:val="20"/>
          <w:szCs w:val="20"/>
          <w:u w:val="single"/>
        </w:rPr>
        <w:t xml:space="preserve">  遵守并达到国家和工程所在地有关文明施工的要求及相关规定，其安全文明施工费用已经含在投标报价内。</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开工通知载明的开工日期20天前提交安全技术措施或专项施工方案、安全生产责任制度、治安保卫制度及安全生产教育培训制度；</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伍万元；每发生一起人身死亡事故，承包人须向发包人支付违约金壹拾万元，发包人有权在支付承包人工程款时将该违约金扣除。</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6.1.4 关于治安保卫的特别约定：</w:t>
      </w:r>
      <w:r>
        <w:rPr>
          <w:rFonts w:hint="eastAsia" w:ascii="宋体" w:hAnsi="宋体" w:eastAsia="宋体" w:cs="宋体"/>
          <w:b w:val="0"/>
          <w:bCs w:val="0"/>
          <w:color w:val="auto"/>
          <w:sz w:val="20"/>
          <w:szCs w:val="20"/>
          <w:u w:val="single"/>
        </w:rPr>
        <w:t xml:space="preserve">    1、 施工人员未经发包人许可，不得擅自进入建筑物内，若违反，承包人应承担100元/人∕次的违约金；2、现场施工人员按照实名制登记备案。        </w:t>
      </w:r>
      <w:r/>
    </w:p>
    <w:p>
      <w:pPr>
        <w:ind w:left="0" w:right="0" w:firstLine="400"/>
        <w:jc w:val="left"/>
        <w:keepLines w:val="0"/>
        <w:keepNext w:val="0"/>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关于编制施工场地治安管理计划的约定：</w:t>
      </w:r>
      <w:r>
        <w:rPr>
          <w:rFonts w:hint="eastAsia" w:ascii="宋体" w:hAnsi="宋体" w:eastAsia="宋体" w:cs="宋体"/>
          <w:b w:val="0"/>
          <w:bCs w:val="0"/>
          <w:color w:val="auto"/>
          <w:sz w:val="20"/>
          <w:szCs w:val="20"/>
          <w:u w:val="single"/>
        </w:rPr>
        <w:t xml:space="preserve">  进场后七天内提交施工场地治安管理计划。    </w:t>
      </w:r>
      <w:r/>
    </w:p>
    <w:p>
      <w:pPr>
        <w:ind w:left="0" w:right="0" w:firstLine="400"/>
        <w:jc w:val="left"/>
        <w:keepLines w:val="0"/>
        <w:keepNext w:val="0"/>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6.1.5 文明施工</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合同当事人对文明施工的要求：</w:t>
      </w:r>
      <w:r>
        <w:rPr>
          <w:rFonts w:hint="eastAsia" w:ascii="宋体" w:hAnsi="宋体" w:eastAsia="宋体" w:cs="宋体"/>
          <w:b w:val="0"/>
          <w:bCs w:val="0"/>
          <w:color w:val="auto"/>
          <w:sz w:val="20"/>
          <w:szCs w:val="20"/>
          <w:u w:val="single"/>
        </w:rPr>
        <w:t xml:space="preserve">  ①承包人按当地有关主管部门的规定办理相关手续，并承担相应费用，同时以书面形式通知发包人，承担施工过程中因自身原因造成的罚款。</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②承包人应遵守环境保护、和清洁卫生方面的法律、法规、规定以及发包人《建设工程安全文明施工管理办法》的规定，所发生的费用由承包人承担。</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③承包人对施工现场的各种粉尘、废水、废气、固体废物和振动、噪声等采取必要的控制措施，及时进行处理并承担相关费用。</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⑥现场施工及管理人员均需挂牌进场，否则，发包人有权对承包人处以 50元∕人·次的违约金。</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lang w:val="en-US" w:eastAsia="zh-CN"/>
        </w:rPr>
      </w:pPr>
      <w:r>
        <w:rPr>
          <w:rFonts w:hint="eastAsia" w:ascii="宋体" w:hAnsi="宋体" w:eastAsia="宋体" w:cs="宋体"/>
          <w:b w:val="0"/>
          <w:bCs w:val="0"/>
          <w:color w:val="auto"/>
          <w:sz w:val="20"/>
          <w:szCs w:val="20"/>
          <w:u w:val="single"/>
        </w:rPr>
        <w:t xml:space="preserve">⑦</w:t>
      </w:r>
      <w:r>
        <w:rPr>
          <w:rFonts w:hint="eastAsia" w:ascii="宋体" w:hAnsi="宋体" w:eastAsia="宋体" w:cs="宋体"/>
          <w:b w:val="0"/>
          <w:bCs w:val="0"/>
          <w:color w:val="auto"/>
          <w:sz w:val="20"/>
          <w:szCs w:val="20"/>
          <w:u w:val="single"/>
          <w:lang w:val="en-US" w:eastAsia="zh-CN"/>
        </w:rPr>
        <w:t xml:space="preserve">扬尘防控环保要求必须符合严格按照《中华人民共和国大气污</w:t>
      </w:r>
      <w:r>
        <w:rPr>
          <w:rFonts w:hint="eastAsia" w:ascii="宋体" w:hAnsi="宋体" w:eastAsia="宋体" w:cs="宋体"/>
          <w:b w:val="0"/>
          <w:bCs w:val="0"/>
          <w:color w:val="auto"/>
          <w:sz w:val="20"/>
          <w:szCs w:val="20"/>
          <w:u w:val="single"/>
          <w:lang w:val="en-US" w:eastAsia="zh-CN"/>
        </w:rPr>
        <w:t xml:space="preserve">染防治法》、《江苏省大气污染防治条例》、《建筑工地扬尘防治标准(江苏省)》(DGJ32/J203-2016)、《建筑工地施工扬尘专项整理工作方案》(建办督函〔2017〕169号)、《徐州市市区扬尘污染防治办法》(徐政令第133号)、《市政府关于印发徐州市2017-2018年秋冬季大气污染防治强化管控方案的通知》(徐政发(2017)53号)、《关于印发徐州市工地污染防治管理规范的通知》(徐大气办(2021)11号)和《徐州市2018年大气污染防治攻坚行动方案》、《关于印发徐州市2018-2019年秋冬季大气污</w:t>
      </w:r>
      <w:r>
        <w:rPr>
          <w:rFonts w:hint="eastAsia" w:ascii="宋体" w:hAnsi="宋体" w:eastAsia="宋体" w:cs="宋体"/>
          <w:b w:val="0"/>
          <w:bCs w:val="0"/>
          <w:color w:val="auto"/>
          <w:sz w:val="20"/>
          <w:szCs w:val="20"/>
          <w:u w:val="single"/>
          <w:lang w:val="en-US" w:eastAsia="zh-CN"/>
        </w:rPr>
        <w:t xml:space="preserve">染综合治理攻坚行动方案的通知》(徐大气指办(2018)31号)、《关于印发徐州市区夜间道路扬尘污染专项整治方案的通知》(徐大气指办(2018)32号)、《徐州市建筑工地和渣土运输扬尘污染标准化治理实施意见》、徐城管发【2018】55号文、《关于进一步加强市区建设工地扬尘污染防治的通知》(徐住建发(2023)62号)、《关于印发&lt;徐州市建设工程扬尘(噪声)智慧监管系统建设实施意见(试行)&gt;的通知》(徐污防攻坚指办(2023)26号)的规定。投标人的扬尘防控环保要求必须符合严格按《徐建价2018年1号》文执行。</w:t>
      </w:r>
      <w:r/>
    </w:p>
    <w:p>
      <w:pPr>
        <w:ind w:left="0" w:right="0" w:firstLine="2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⑧因扬尘治理、环境保护等情况未到达标准，而导致甲方被处罚，甲方将处罚金额从乙方工程款中扣除。</w:t>
      </w:r>
      <w:r/>
    </w:p>
    <w:p>
      <w:pPr>
        <w:ind w:left="0" w:right="0" w:firstLine="2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⑨文明施工相关法律、标准和规范的其他要求。</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6.1.6 关于安全文明施工费支付比例和支付期限的约定：</w:t>
      </w:r>
      <w:r>
        <w:rPr>
          <w:rFonts w:hint="eastAsia" w:ascii="宋体" w:hAnsi="宋体" w:eastAsia="宋体" w:cs="宋体"/>
          <w:b w:val="0"/>
          <w:bCs w:val="0"/>
          <w:color w:val="auto"/>
          <w:sz w:val="20"/>
          <w:szCs w:val="20"/>
          <w:u w:val="single"/>
        </w:rPr>
        <w:t xml:space="preserve"> 含在预付款中支付  </w:t>
      </w:r>
      <w:r>
        <w:rPr>
          <w:rFonts w:hint="eastAsia" w:ascii="宋体" w:hAnsi="宋体" w:eastAsia="宋体" w:cs="宋体"/>
          <w:b w:val="0"/>
          <w:bCs w:val="0"/>
          <w:color w:val="auto"/>
          <w:sz w:val="20"/>
          <w:szCs w:val="20"/>
        </w:rPr>
        <w:t xml:space="preserve">。</w:t>
      </w:r>
      <w:bookmarkEnd w:id="133"/>
      <w:r/>
      <w:bookmarkEnd w:id="134"/>
      <w:r/>
      <w:bookmarkEnd w:id="135"/>
      <w:r/>
      <w:bookmarkEnd w:id="136"/>
      <w:r/>
      <w:bookmarkEnd w:id="137"/>
      <w:r/>
      <w:bookmarkEnd w:id="138"/>
      <w:r/>
      <w:bookmarkEnd w:id="139"/>
      <w:r/>
      <w:r/>
    </w:p>
    <w:p>
      <w:pPr>
        <w:ind w:left="0" w:right="0"/>
        <w:jc w:val="left"/>
        <w:keepLines/>
        <w:keepNext/>
        <w:pageBreakBefore w:val="0"/>
        <w:spacing w:line="336" w:lineRule="auto"/>
        <w:widowControl/>
        <w:rPr>
          <w:rFonts w:hint="eastAsia" w:ascii="宋体" w:hAnsi="宋体" w:eastAsia="宋体" w:cs="宋体"/>
          <w:b w:val="0"/>
          <w:bCs w:val="0"/>
          <w:color w:val="auto"/>
          <w:sz w:val="20"/>
          <w:szCs w:val="20"/>
        </w:rPr>
        <w:outlineLvl w:val="3"/>
      </w:pPr>
      <w:r/>
      <w:bookmarkStart w:id="141" w:name="_Toc351203639"/>
      <w:r>
        <w:rPr>
          <w:rFonts w:hint="eastAsia" w:ascii="宋体" w:hAnsi="宋体" w:eastAsia="宋体" w:cs="宋体"/>
          <w:b w:val="0"/>
          <w:bCs w:val="0"/>
          <w:color w:val="auto"/>
          <w:sz w:val="20"/>
          <w:szCs w:val="20"/>
        </w:rPr>
        <w:t xml:space="preserve">7. 工期和进度</w:t>
      </w:r>
      <w:bookmarkEnd w:id="141"/>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7.1 施工组织设计</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7.1.1 合同当事人约定的施工组织设计应包括的其他内容：</w:t>
      </w:r>
      <w:r>
        <w:rPr>
          <w:rFonts w:hint="eastAsia" w:ascii="宋体" w:hAnsi="宋体" w:eastAsia="宋体" w:cs="宋体"/>
          <w:b w:val="0"/>
          <w:bCs w:val="0"/>
          <w:color w:val="auto"/>
          <w:sz w:val="20"/>
          <w:szCs w:val="20"/>
          <w:u w:val="single"/>
        </w:rPr>
        <w:t xml:space="preserve">   执行通用条款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7.1.2 施工组织设计的提交和修改</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承包人提交详细施工组织设计的期限的约定：</w:t>
      </w:r>
      <w:r>
        <w:rPr>
          <w:rFonts w:hint="eastAsia" w:ascii="宋体" w:hAnsi="宋体" w:eastAsia="宋体" w:cs="宋体"/>
          <w:b w:val="0"/>
          <w:bCs w:val="0"/>
          <w:color w:val="auto"/>
          <w:sz w:val="20"/>
          <w:szCs w:val="20"/>
          <w:u w:val="single"/>
        </w:rPr>
        <w:t xml:space="preserve">承包人在收到设计施工图后，应在10日内做出详细的施工组织设计，一式二份报总监及发包人审批；总监及发包人在收到施工组织设计后10日内进</w:t>
      </w:r>
      <w:r>
        <w:rPr>
          <w:rFonts w:hint="eastAsia" w:ascii="宋体" w:hAnsi="宋体" w:eastAsia="宋体" w:cs="宋体"/>
          <w:b w:val="0"/>
          <w:bCs w:val="0"/>
          <w:color w:val="auto"/>
          <w:sz w:val="20"/>
          <w:szCs w:val="20"/>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left="0" w:right="0"/>
        <w:jc w:val="left"/>
        <w:pageBreakBefore w:val="0"/>
        <w:spacing w:line="336" w:lineRule="auto"/>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     </w:t>
      </w:r>
      <w:r>
        <w:rPr>
          <w:rFonts w:hint="eastAsia" w:ascii="宋体" w:hAnsi="宋体" w:eastAsia="宋体" w:cs="宋体"/>
          <w:b w:val="0"/>
          <w:bCs w:val="0"/>
          <w:color w:val="auto"/>
          <w:sz w:val="20"/>
          <w:szCs w:val="20"/>
          <w:u w:val="single"/>
        </w:rPr>
        <w:t xml:space="preserve">承包人勘查现场后必须在施工组织设计中体现：1、承包人保</w:t>
      </w:r>
      <w:r>
        <w:rPr>
          <w:rFonts w:hint="eastAsia" w:ascii="宋体" w:hAnsi="宋体" w:eastAsia="宋体" w:cs="宋体"/>
          <w:b w:val="0"/>
          <w:bCs w:val="0"/>
          <w:color w:val="auto"/>
          <w:sz w:val="20"/>
          <w:szCs w:val="20"/>
          <w:u w:val="single"/>
          <w:lang w:eastAsia="zh-CN"/>
        </w:rPr>
        <w:t xml:space="preserve">证</w:t>
      </w:r>
      <w:r>
        <w:rPr>
          <w:rFonts w:hint="eastAsia" w:ascii="宋体" w:hAnsi="宋体" w:eastAsia="宋体" w:cs="宋体"/>
          <w:b w:val="0"/>
          <w:bCs w:val="0"/>
          <w:color w:val="auto"/>
          <w:sz w:val="20"/>
          <w:szCs w:val="20"/>
          <w:u w:val="single"/>
        </w:rPr>
        <w:t xml:space="preserve">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left="0" w:right="0"/>
        <w:jc w:val="left"/>
        <w:pageBreakBefore w:val="0"/>
        <w:spacing w:line="336" w:lineRule="auto"/>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    </w:t>
      </w:r>
      <w:r>
        <w:rPr>
          <w:rFonts w:hint="eastAsia" w:ascii="宋体" w:hAnsi="宋体" w:eastAsia="宋体" w:cs="宋体"/>
          <w:b w:val="0"/>
          <w:bCs w:val="0"/>
          <w:color w:val="auto"/>
          <w:sz w:val="20"/>
          <w:szCs w:val="20"/>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发包人和监理人在收到详细的施工组织设计后确认或提出修改意见的期限：</w:t>
      </w:r>
      <w:r>
        <w:rPr>
          <w:rFonts w:hint="eastAsia" w:ascii="宋体" w:hAnsi="宋体" w:eastAsia="宋体" w:cs="宋体"/>
          <w:b w:val="0"/>
          <w:bCs w:val="0"/>
          <w:color w:val="auto"/>
          <w:sz w:val="20"/>
          <w:szCs w:val="20"/>
          <w:u w:val="single"/>
        </w:rPr>
        <w:t xml:space="preserve">  收到后10天内。</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w:t>
      </w:r>
      <w:bookmarkStart w:id="142" w:name="_Toc300934966"/>
      <w:r/>
      <w:bookmarkStart w:id="143" w:name="_Toc303539123"/>
      <w:r/>
      <w:bookmarkStart w:id="144" w:name="_Toc312678005"/>
      <w:r/>
      <w:bookmarkStart w:id="145" w:name="_Toc297123514"/>
      <w:r/>
      <w:bookmarkStart w:id="146" w:name="_Toc312677479"/>
      <w:r/>
      <w:bookmarkStart w:id="147" w:name="_Toc297216173"/>
      <w:r/>
      <w:bookmarkStart w:id="148" w:name="_Toc304295541"/>
      <w:r>
        <w:rPr>
          <w:rFonts w:hint="eastAsia" w:ascii="宋体" w:hAnsi="宋体" w:eastAsia="宋体" w:cs="宋体"/>
          <w:b w:val="0"/>
          <w:bCs w:val="0"/>
          <w:color w:val="auto"/>
          <w:sz w:val="20"/>
          <w:szCs w:val="20"/>
        </w:rPr>
        <w:t xml:space="preserve">.2 施工进度计划</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7.2.2 施工进度计划的修订</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发包人和监理人在收到修订的施工进度计划后确认或提出修改意见的期限：</w:t>
      </w:r>
      <w:r>
        <w:rPr>
          <w:rFonts w:hint="eastAsia" w:ascii="宋体" w:hAnsi="宋体" w:eastAsia="宋体" w:cs="宋体"/>
          <w:b w:val="0"/>
          <w:bCs w:val="0"/>
          <w:color w:val="auto"/>
          <w:sz w:val="20"/>
          <w:szCs w:val="20"/>
          <w:u w:val="single"/>
        </w:rPr>
        <w:t xml:space="preserve">收到后3日内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u w:val="single"/>
        </w:rPr>
        <w:t xml:space="preserve">施工期间，承包人每月20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7.3 开工</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7.3.1 开工准备</w:t>
      </w:r>
      <w:r/>
    </w:p>
    <w:p>
      <w:pPr>
        <w:ind w:left="0" w:right="0" w:firstLine="645"/>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关于承包人提交工程开工报审表的期限：</w:t>
      </w:r>
      <w:r>
        <w:rPr>
          <w:rFonts w:hint="eastAsia" w:ascii="宋体" w:hAnsi="宋体" w:eastAsia="宋体" w:cs="宋体"/>
          <w:b w:val="0"/>
          <w:bCs w:val="0"/>
          <w:color w:val="auto"/>
          <w:sz w:val="20"/>
          <w:szCs w:val="20"/>
          <w:u w:val="single"/>
        </w:rPr>
        <w:t xml:space="preserve">   合同签订后、接到监理方的书面开工指令7日内   </w:t>
      </w:r>
      <w:r>
        <w:rPr>
          <w:rFonts w:hint="eastAsia" w:ascii="宋体" w:hAnsi="宋体" w:eastAsia="宋体" w:cs="宋体"/>
          <w:b w:val="0"/>
          <w:bCs w:val="0"/>
          <w:color w:val="auto"/>
          <w:sz w:val="20"/>
          <w:szCs w:val="20"/>
        </w:rPr>
        <w:t xml:space="preserve">。</w:t>
      </w:r>
      <w:r/>
    </w:p>
    <w:p>
      <w:pPr>
        <w:ind w:left="0" w:right="0" w:firstLine="645"/>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关于发包人应完成的其他开工准备工作及期限：</w:t>
      </w:r>
      <w:r>
        <w:rPr>
          <w:rFonts w:hint="eastAsia" w:ascii="宋体" w:hAnsi="宋体" w:eastAsia="宋体" w:cs="宋体"/>
          <w:b w:val="0"/>
          <w:bCs w:val="0"/>
          <w:color w:val="auto"/>
          <w:sz w:val="20"/>
          <w:szCs w:val="20"/>
          <w:u w:val="single"/>
        </w:rPr>
        <w:t xml:space="preserve">         /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关于承包人应完成的其他开工准备工作及期限：</w:t>
      </w:r>
      <w:r>
        <w:rPr>
          <w:rFonts w:hint="eastAsia" w:ascii="宋体" w:hAnsi="宋体" w:eastAsia="宋体" w:cs="宋体"/>
          <w:b w:val="0"/>
          <w:bCs w:val="0"/>
          <w:color w:val="auto"/>
          <w:sz w:val="20"/>
          <w:szCs w:val="20"/>
          <w:u w:val="single"/>
        </w:rPr>
        <w:t xml:space="preserve">   开工报告批准日期之前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7.3.2开工通知</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因发包人原因造成监理人未能在计划开工日期之日起</w:t>
      </w:r>
      <w:r>
        <w:rPr>
          <w:rFonts w:hint="eastAsia" w:ascii="宋体" w:hAnsi="宋体" w:eastAsia="宋体" w:cs="宋体"/>
          <w:b w:val="0"/>
          <w:bCs w:val="0"/>
          <w:color w:val="auto"/>
          <w:sz w:val="20"/>
          <w:szCs w:val="20"/>
          <w:u w:val="single"/>
        </w:rPr>
        <w:t xml:space="preserve"> 90 </w:t>
      </w:r>
      <w:r>
        <w:rPr>
          <w:rFonts w:hint="eastAsia" w:ascii="宋体" w:hAnsi="宋体" w:eastAsia="宋体" w:cs="宋体"/>
          <w:b w:val="0"/>
          <w:bCs w:val="0"/>
          <w:color w:val="auto"/>
          <w:sz w:val="20"/>
          <w:szCs w:val="20"/>
        </w:rPr>
        <w:t xml:space="preserve">天内发出开工通知的，承包人有权提出价格调整要求，或者解除合同。</w:t>
      </w:r>
      <w:bookmarkEnd w:id="142"/>
      <w:r/>
      <w:bookmarkEnd w:id="143"/>
      <w:r/>
      <w:bookmarkEnd w:id="144"/>
      <w:r/>
      <w:bookmarkEnd w:id="145"/>
      <w:r/>
      <w:bookmarkEnd w:id="146"/>
      <w:r/>
      <w:bookmarkEnd w:id="147"/>
      <w:r/>
      <w:bookmarkEnd w:id="148"/>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7.4 测量放线</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7.4.1发包人通过监理人向承包人提供测量基准点、基准线和水准点及其书面资料的期限：</w:t>
      </w:r>
      <w:r>
        <w:rPr>
          <w:rFonts w:hint="eastAsia" w:ascii="宋体" w:hAnsi="宋体" w:eastAsia="宋体" w:cs="宋体"/>
          <w:b w:val="0"/>
          <w:bCs w:val="0"/>
          <w:color w:val="auto"/>
          <w:sz w:val="20"/>
          <w:szCs w:val="20"/>
          <w:u w:val="single"/>
        </w:rPr>
        <w:t xml:space="preserve">  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w:t>
      </w:r>
      <w:bookmarkStart w:id="149" w:name="_Toc304295546"/>
      <w:r/>
      <w:bookmarkStart w:id="150" w:name="_Toc303539125"/>
      <w:r/>
      <w:bookmarkStart w:id="151" w:name="_Toc297216175"/>
      <w:r/>
      <w:bookmarkStart w:id="152" w:name="_Toc312678010"/>
      <w:r/>
      <w:bookmarkStart w:id="153" w:name="_Toc312677484"/>
      <w:r/>
      <w:bookmarkStart w:id="154" w:name="_Toc300934968"/>
      <w:r/>
      <w:bookmarkStart w:id="155" w:name="_Toc297123516"/>
      <w:r>
        <w:rPr>
          <w:rFonts w:hint="eastAsia" w:ascii="宋体" w:hAnsi="宋体" w:eastAsia="宋体" w:cs="宋体"/>
          <w:b w:val="0"/>
          <w:bCs w:val="0"/>
          <w:color w:val="auto"/>
          <w:sz w:val="20"/>
          <w:szCs w:val="20"/>
        </w:rPr>
        <w:t xml:space="preserve">.5 工期延误</w:t>
      </w:r>
      <w:bookmarkEnd w:id="149"/>
      <w:r/>
      <w:bookmarkEnd w:id="150"/>
      <w:r/>
      <w:bookmarkEnd w:id="151"/>
      <w:r/>
      <w:bookmarkEnd w:id="152"/>
      <w:r/>
      <w:bookmarkEnd w:id="153"/>
      <w:r/>
      <w:bookmarkEnd w:id="154"/>
      <w:r/>
      <w:bookmarkEnd w:id="155"/>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7.5.1 因发包人原因导致工期延误</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（7）因发包人原因导致工期延误的其他情形：</w:t>
      </w:r>
      <w:r>
        <w:rPr>
          <w:rFonts w:hint="eastAsia" w:ascii="宋体" w:hAnsi="宋体" w:eastAsia="宋体" w:cs="宋体"/>
          <w:b w:val="0"/>
          <w:bCs w:val="0"/>
          <w:color w:val="auto"/>
          <w:sz w:val="20"/>
          <w:szCs w:val="20"/>
          <w:u w:val="single"/>
        </w:rPr>
        <w:t xml:space="preserve">   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 工期可相应顺延（但需要发包人出具书面通知）。④承包人应在知道上述工期事件发生28日内，向监理人递交工期索赔意向通知书。</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发包人的延误仅顺延工期,合同工期作相应调整,材料差价调整按合同相应条款执行（不可抗力原因除外），承包人不得提出任何其他补偿或索赔费用。</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工程实施过程中因设计变更、经济签证等原因造成的工程量增减，工期不予调整。</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w:t>
      </w:r>
      <w:bookmarkStart w:id="156" w:name="_Toc318581169"/>
      <w:r/>
      <w:bookmarkStart w:id="157" w:name="_Toc312677486"/>
      <w:r/>
      <w:bookmarkStart w:id="158" w:name="_Toc312678012"/>
      <w:r/>
      <w:bookmarkStart w:id="159" w:name="_Toc300934970"/>
      <w:r/>
      <w:bookmarkStart w:id="160" w:name="_Toc304295548"/>
      <w:r/>
      <w:bookmarkStart w:id="161" w:name="_Toc297123518"/>
      <w:r/>
      <w:bookmarkStart w:id="162" w:name="_Toc297216177"/>
      <w:r/>
      <w:bookmarkStart w:id="163" w:name="_Toc303539127"/>
      <w:r>
        <w:rPr>
          <w:rFonts w:hint="eastAsia" w:ascii="宋体" w:hAnsi="宋体" w:eastAsia="宋体" w:cs="宋体"/>
          <w:b w:val="0"/>
          <w:bCs w:val="0"/>
          <w:color w:val="auto"/>
          <w:sz w:val="20"/>
          <w:szCs w:val="20"/>
        </w:rPr>
        <w:t xml:space="preserve">.5.2 因承包人原因导致工期延误</w:t>
      </w:r>
      <w:bookmarkEnd w:id="156"/>
      <w:r/>
      <w:bookmarkEnd w:id="157"/>
      <w:r/>
      <w:bookmarkEnd w:id="158"/>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因</w:t>
      </w:r>
      <w:bookmarkStart w:id="164" w:name="_Toc312677487"/>
      <w:r/>
      <w:bookmarkStart w:id="165" w:name="_Toc312678013"/>
      <w:r/>
      <w:bookmarkStart w:id="166" w:name="_Toc318581170"/>
      <w:r>
        <w:rPr>
          <w:rFonts w:hint="eastAsia" w:ascii="宋体" w:hAnsi="宋体" w:eastAsia="宋体" w:cs="宋体"/>
          <w:b w:val="0"/>
          <w:bCs w:val="0"/>
          <w:color w:val="auto"/>
          <w:sz w:val="20"/>
          <w:szCs w:val="20"/>
        </w:rPr>
        <w:t xml:space="preserve">承包人原因造成工期延误，逾期竣工违约金的计算方法为：</w:t>
      </w:r>
      <w:r>
        <w:rPr>
          <w:rFonts w:hint="eastAsia" w:ascii="宋体" w:hAnsi="宋体" w:eastAsia="宋体" w:cs="宋体"/>
          <w:b w:val="0"/>
          <w:bCs w:val="0"/>
          <w:color w:val="auto"/>
          <w:sz w:val="20"/>
          <w:szCs w:val="20"/>
          <w:u w:val="single"/>
        </w:rPr>
        <w:t xml:space="preserve">  </w:t>
      </w:r>
      <w:bookmarkEnd w:id="159"/>
      <w:r/>
      <w:bookmarkEnd w:id="160"/>
      <w:r/>
      <w:bookmarkEnd w:id="161"/>
      <w:r/>
      <w:bookmarkEnd w:id="162"/>
      <w:r/>
      <w:bookmarkEnd w:id="163"/>
      <w:r/>
      <w:bookmarkEnd w:id="164"/>
      <w:r/>
      <w:bookmarkEnd w:id="165"/>
      <w:r/>
      <w:bookmarkEnd w:id="166"/>
      <w:r>
        <w:rPr>
          <w:rFonts w:hint="eastAsia" w:ascii="宋体" w:hAnsi="宋体" w:eastAsia="宋体" w:cs="宋体"/>
          <w:b w:val="0"/>
          <w:bCs w:val="0"/>
          <w:color w:val="auto"/>
          <w:sz w:val="20"/>
          <w:szCs w:val="20"/>
          <w:u w:val="single"/>
        </w:rPr>
        <w:t xml:space="preserve">每延误一天，由承包人向发包人支付中标价的千分之五违约金。节点工期拖延5天，发包人有权另行安排另一施工队伍进场赶工，发包人与新的施工队伍结算后，费用从中标价中扣除；总工期如不能按合同约定工期完成，按中标价的每天千分之五进行索赔。达不到合同约定的工程质量标准,除必须整改至招标文件要求标准外,还按一次验收不合格计,承包人承担经竣工结算确定的结算价的0.5%的违约金,且整改期间所需工期计算在总工期内,如超出合同总工期,按上款有关方法进行索赔。同时发包方保留进一步索赔的权利。</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因承包人原因造成工期延误，逾</w:t>
      </w:r>
      <w:bookmarkStart w:id="167" w:name="_Toc318581171"/>
      <w:r/>
      <w:bookmarkStart w:id="168" w:name="_Toc312678014"/>
      <w:r>
        <w:rPr>
          <w:rFonts w:hint="eastAsia" w:ascii="宋体" w:hAnsi="宋体" w:eastAsia="宋体" w:cs="宋体"/>
          <w:b w:val="0"/>
          <w:bCs w:val="0"/>
          <w:color w:val="auto"/>
          <w:sz w:val="20"/>
          <w:szCs w:val="20"/>
        </w:rPr>
        <w:t xml:space="preserve">期竣工违约金的上限：</w:t>
      </w:r>
      <w:r>
        <w:rPr>
          <w:rFonts w:hint="eastAsia" w:ascii="宋体" w:hAnsi="宋体" w:eastAsia="宋体" w:cs="宋体"/>
          <w:b w:val="0"/>
          <w:bCs w:val="0"/>
          <w:color w:val="auto"/>
          <w:sz w:val="20"/>
          <w:szCs w:val="20"/>
          <w:u w:val="single"/>
        </w:rPr>
        <w:t xml:space="preserve">   无   </w:t>
      </w:r>
      <w:r>
        <w:rPr>
          <w:rFonts w:hint="eastAsia" w:ascii="宋体" w:hAnsi="宋体" w:eastAsia="宋体" w:cs="宋体"/>
          <w:b w:val="0"/>
          <w:bCs w:val="0"/>
          <w:color w:val="auto"/>
          <w:sz w:val="20"/>
          <w:szCs w:val="20"/>
        </w:rPr>
        <w:t xml:space="preserve">。</w:t>
      </w:r>
      <w:bookmarkEnd w:id="167"/>
      <w:r/>
      <w:bookmarkEnd w:id="168"/>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w:t>
      </w:r>
      <w:bookmarkStart w:id="169" w:name="_Toc300934971"/>
      <w:r/>
      <w:bookmarkStart w:id="170" w:name="_Toc312678015"/>
      <w:r/>
      <w:bookmarkStart w:id="171" w:name="_Toc297123519"/>
      <w:r/>
      <w:bookmarkStart w:id="172" w:name="_Toc304295549"/>
      <w:r/>
      <w:bookmarkStart w:id="173" w:name="_Toc297216178"/>
      <w:r/>
      <w:bookmarkStart w:id="174" w:name="_Toc303539128"/>
      <w:r>
        <w:rPr>
          <w:rFonts w:hint="eastAsia" w:ascii="宋体" w:hAnsi="宋体" w:eastAsia="宋体" w:cs="宋体"/>
          <w:b w:val="0"/>
          <w:bCs w:val="0"/>
          <w:color w:val="auto"/>
          <w:sz w:val="20"/>
          <w:szCs w:val="20"/>
        </w:rPr>
        <w:t xml:space="preserve">.6 不</w:t>
      </w:r>
      <w:bookmarkEnd w:id="169"/>
      <w:r/>
      <w:bookmarkEnd w:id="170"/>
      <w:r/>
      <w:bookmarkEnd w:id="171"/>
      <w:r/>
      <w:bookmarkEnd w:id="172"/>
      <w:r/>
      <w:bookmarkEnd w:id="173"/>
      <w:r/>
      <w:bookmarkEnd w:id="174"/>
      <w:r>
        <w:rPr>
          <w:rFonts w:hint="eastAsia" w:ascii="宋体" w:hAnsi="宋体" w:eastAsia="宋体" w:cs="宋体"/>
          <w:b w:val="0"/>
          <w:bCs w:val="0"/>
          <w:color w:val="auto"/>
          <w:sz w:val="20"/>
          <w:szCs w:val="20"/>
        </w:rPr>
        <w:t xml:space="preserve">利物质条件</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bookmarkStart w:id="175" w:name="_Toc300934972"/>
      <w:r/>
      <w:bookmarkStart w:id="176" w:name="_Toc312678016"/>
      <w:r/>
      <w:bookmarkStart w:id="177" w:name="_Toc318581172"/>
      <w:r/>
      <w:bookmarkStart w:id="178" w:name="_Toc297216179"/>
      <w:r/>
      <w:bookmarkStart w:id="179" w:name="_Toc297123520"/>
      <w:r/>
      <w:bookmarkStart w:id="180" w:name="_Toc304295550"/>
      <w:r/>
      <w:bookmarkStart w:id="181" w:name="_Toc303539129"/>
      <w:r>
        <w:rPr>
          <w:rFonts w:hint="eastAsia" w:ascii="宋体" w:hAnsi="宋体" w:eastAsia="宋体" w:cs="宋体"/>
          <w:b w:val="0"/>
          <w:bCs w:val="0"/>
          <w:color w:val="auto"/>
          <w:sz w:val="20"/>
          <w:szCs w:val="20"/>
        </w:rPr>
        <w:t xml:space="preserve">不利物质条件的其他情形和有关约定：</w:t>
      </w:r>
      <w:r>
        <w:rPr>
          <w:rFonts w:hint="eastAsia" w:ascii="宋体" w:hAnsi="宋体" w:eastAsia="宋体" w:cs="宋体"/>
          <w:b w:val="0"/>
          <w:bCs w:val="0"/>
          <w:color w:val="auto"/>
          <w:sz w:val="20"/>
          <w:szCs w:val="20"/>
          <w:u w:val="single"/>
        </w:rPr>
        <w:t xml:space="preserve">     /        </w:t>
      </w:r>
      <w:r>
        <w:rPr>
          <w:rFonts w:hint="eastAsia" w:ascii="宋体" w:hAnsi="宋体" w:eastAsia="宋体" w:cs="宋体"/>
          <w:b w:val="0"/>
          <w:bCs w:val="0"/>
          <w:color w:val="auto"/>
          <w:sz w:val="20"/>
          <w:szCs w:val="20"/>
        </w:rPr>
        <w:t xml:space="preserve">。</w:t>
      </w:r>
      <w:bookmarkEnd w:id="175"/>
      <w:r/>
      <w:bookmarkEnd w:id="176"/>
      <w:r/>
      <w:bookmarkEnd w:id="177"/>
      <w:r/>
      <w:bookmarkEnd w:id="178"/>
      <w:r/>
      <w:bookmarkEnd w:id="179"/>
      <w:r/>
      <w:bookmarkEnd w:id="180"/>
      <w:r/>
      <w:bookmarkEnd w:id="181"/>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w:t>
      </w:r>
      <w:bookmarkStart w:id="182" w:name="_Toc297216180"/>
      <w:r/>
      <w:bookmarkStart w:id="183" w:name="_Toc304295551"/>
      <w:r/>
      <w:bookmarkStart w:id="184" w:name="_Toc303539130"/>
      <w:r/>
      <w:bookmarkStart w:id="185" w:name="_Toc312678017"/>
      <w:r/>
      <w:bookmarkStart w:id="186" w:name="_Toc297123521"/>
      <w:r/>
      <w:bookmarkStart w:id="187" w:name="_Toc300934973"/>
      <w:r>
        <w:rPr>
          <w:rFonts w:hint="eastAsia" w:ascii="宋体" w:hAnsi="宋体" w:eastAsia="宋体" w:cs="宋体"/>
          <w:b w:val="0"/>
          <w:bCs w:val="0"/>
          <w:color w:val="auto"/>
          <w:sz w:val="20"/>
          <w:szCs w:val="20"/>
        </w:rPr>
        <w:t xml:space="preserve">.7异常恶劣的气候条件</w:t>
      </w:r>
      <w:bookmarkEnd w:id="182"/>
      <w:r/>
      <w:bookmarkEnd w:id="183"/>
      <w:r/>
      <w:bookmarkEnd w:id="184"/>
      <w:r/>
      <w:bookmarkEnd w:id="185"/>
      <w:r/>
      <w:bookmarkEnd w:id="186"/>
      <w:r/>
      <w:bookmarkEnd w:id="187"/>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发包人和承包人同意以下情形视为异常恶劣的气候条件：</w:t>
      </w:r>
      <w:r/>
    </w:p>
    <w:p>
      <w:pPr>
        <w:pStyle w:val="988"/>
        <w:ind w:left="0" w:right="0" w:firstLine="400"/>
        <w:pageBreakBefore w:val="0"/>
        <w:spacing w:line="336"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执行通用条款</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7.9 提前竣工的奖励</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7.9.2提前竣工的奖励：</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r/>
    </w:p>
    <w:p>
      <w:pPr>
        <w:ind w:left="0" w:right="0"/>
        <w:jc w:val="left"/>
        <w:keepLines/>
        <w:keepNext/>
        <w:pageBreakBefore w:val="0"/>
        <w:spacing w:line="336" w:lineRule="auto"/>
        <w:widowControl/>
        <w:rPr>
          <w:rFonts w:hint="eastAsia" w:ascii="宋体" w:hAnsi="宋体" w:eastAsia="宋体" w:cs="宋体"/>
          <w:bCs/>
          <w:color w:val="auto"/>
          <w:sz w:val="20"/>
          <w:szCs w:val="20"/>
        </w:rPr>
        <w:outlineLvl w:val="3"/>
      </w:pPr>
      <w:r/>
      <w:bookmarkStart w:id="188" w:name="_Toc351203640"/>
      <w:r>
        <w:rPr>
          <w:rFonts w:hint="eastAsia" w:ascii="宋体" w:hAnsi="宋体" w:eastAsia="宋体" w:cs="宋体"/>
          <w:bCs/>
          <w:color w:val="auto"/>
          <w:sz w:val="20"/>
          <w:szCs w:val="20"/>
        </w:rPr>
        <w:t xml:space="preserve">8. 材料与设备</w:t>
      </w:r>
      <w:bookmarkEnd w:id="123"/>
      <w:r/>
      <w:bookmarkEnd w:id="124"/>
      <w:r/>
      <w:bookmarkEnd w:id="125"/>
      <w:r/>
      <w:bookmarkEnd w:id="126"/>
      <w:r/>
      <w:bookmarkEnd w:id="127"/>
      <w:r/>
      <w:bookmarkEnd w:id="128"/>
      <w:r/>
      <w:bookmarkEnd w:id="129"/>
      <w:r/>
      <w:bookmarkEnd w:id="130"/>
      <w:r/>
      <w:bookmarkEnd w:id="131"/>
      <w:r/>
      <w:bookmarkEnd w:id="132"/>
      <w:r/>
      <w:bookmarkEnd w:id="188"/>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8</w:t>
      </w:r>
      <w:bookmarkStart w:id="189" w:name="_Toc303539136"/>
      <w:r/>
      <w:bookmarkStart w:id="190" w:name="_Toc296944506"/>
      <w:r/>
      <w:bookmarkStart w:id="191" w:name="_Toc296891207"/>
      <w:r/>
      <w:bookmarkStart w:id="192" w:name="_Toc280868654"/>
      <w:r/>
      <w:bookmarkStart w:id="193" w:name="_Toc292559372"/>
      <w:r/>
      <w:bookmarkStart w:id="194" w:name="_Toc297123527"/>
      <w:r/>
      <w:bookmarkStart w:id="195" w:name="_Toc312677493"/>
      <w:r/>
      <w:bookmarkStart w:id="196" w:name="_Toc297048353"/>
      <w:r/>
      <w:bookmarkStart w:id="197" w:name="_Toc300934979"/>
      <w:r/>
      <w:bookmarkStart w:id="198" w:name="_Toc312678019"/>
      <w:r/>
      <w:bookmarkStart w:id="199" w:name="_Toc304295556"/>
      <w:r/>
      <w:bookmarkStart w:id="200" w:name="_Toc297120467"/>
      <w:r/>
      <w:bookmarkStart w:id="201" w:name="_Toc297216186"/>
      <w:r/>
      <w:bookmarkStart w:id="202" w:name="_Toc292559877"/>
      <w:r/>
      <w:bookmarkStart w:id="203" w:name="_Toc296503167"/>
      <w:r/>
      <w:bookmarkStart w:id="204" w:name="_Toc296347166"/>
      <w:r/>
      <w:bookmarkStart w:id="205" w:name="_Toc296890995"/>
      <w:r/>
      <w:bookmarkStart w:id="206" w:name="_Toc296346668"/>
      <w:r/>
      <w:bookmarkStart w:id="207" w:name="_Toc280868655"/>
      <w:r/>
      <w:bookmarkStart w:id="208" w:name="_Toc280868656"/>
      <w:r/>
      <w:bookmarkStart w:id="209" w:name="_Toc267251424"/>
      <w:r>
        <w:rPr>
          <w:rFonts w:hint="eastAsia" w:ascii="宋体" w:hAnsi="宋体" w:eastAsia="宋体" w:cs="宋体"/>
          <w:b w:val="0"/>
          <w:bCs w:val="0"/>
          <w:color w:val="auto"/>
          <w:sz w:val="20"/>
          <w:szCs w:val="20"/>
        </w:rPr>
        <w:t xml:space="preserve">.4材料与工程设备的保管与使用</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8</w:t>
      </w:r>
      <w:bookmarkStart w:id="210" w:name="_Toc292559878"/>
      <w:r/>
      <w:bookmarkStart w:id="211" w:name="_Toc292559373"/>
      <w:r/>
      <w:bookmarkStart w:id="212" w:name="_Toc303539137"/>
      <w:r/>
      <w:bookmarkStart w:id="213" w:name="_Toc296890996"/>
      <w:r/>
      <w:bookmarkStart w:id="214" w:name="_Toc296944507"/>
      <w:r/>
      <w:bookmarkStart w:id="215" w:name="_Toc296503168"/>
      <w:r/>
      <w:bookmarkStart w:id="216" w:name="_Toc297120468"/>
      <w:r/>
      <w:bookmarkStart w:id="217" w:name="_Toc304295557"/>
      <w:r/>
      <w:bookmarkStart w:id="218" w:name="_Toc297216187"/>
      <w:r/>
      <w:bookmarkStart w:id="219" w:name="_Toc296346669"/>
      <w:r/>
      <w:bookmarkStart w:id="220" w:name="_Toc312677494"/>
      <w:r/>
      <w:bookmarkStart w:id="221" w:name="_Toc297048354"/>
      <w:r/>
      <w:bookmarkStart w:id="222" w:name="_Toc296347167"/>
      <w:r/>
      <w:bookmarkStart w:id="223" w:name="_Toc297123528"/>
      <w:r/>
      <w:bookmarkStart w:id="224" w:name="_Toc312678020"/>
      <w:r/>
      <w:bookmarkStart w:id="225" w:name="_Toc300934980"/>
      <w:r/>
      <w:bookmarkStart w:id="226" w:name="_Toc296891208"/>
      <w:r/>
      <w:bookmarkStart w:id="227" w:name="_Toc318581173"/>
      <w:r>
        <w:rPr>
          <w:rFonts w:hint="eastAsia" w:ascii="宋体" w:hAnsi="宋体" w:eastAsia="宋体" w:cs="宋体"/>
          <w:b w:val="0"/>
          <w:bCs w:val="0"/>
          <w:color w:val="auto"/>
          <w:sz w:val="20"/>
          <w:szCs w:val="20"/>
        </w:rPr>
        <w:t xml:space="preserve">.4.1发包人供应的材料设备的保管费用的承担：</w:t>
      </w:r>
      <w:bookmarkEnd w:id="210"/>
      <w:r/>
      <w:bookmarkEnd w:id="211"/>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工程结算时按表列价格扣除甲供材料款，承包人计取1%材料保管费；承包人节约的甲供材节约部分按表列价格一半奖励给承包人，超领的甲供材超领部分按表列价格双倍扣除。</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outlineLvl w:val="0"/>
      </w:pPr>
      <w:r>
        <w:rPr>
          <w:rFonts w:hint="eastAsia" w:ascii="宋体" w:hAnsi="宋体" w:eastAsia="宋体" w:cs="宋体"/>
          <w:b w:val="0"/>
          <w:bCs w:val="0"/>
          <w:color w:val="auto"/>
          <w:sz w:val="20"/>
          <w:szCs w:val="20"/>
        </w:rPr>
      </w:r>
      <w:r/>
    </w:p>
    <w:p>
      <w:pPr>
        <w:ind w:left="0" w:right="0" w:firstLine="400"/>
        <w:jc w:val="left"/>
        <w:pageBreakBefore w:val="0"/>
        <w:spacing w:line="336" w:lineRule="auto"/>
        <w:widowControl/>
        <w:rPr>
          <w:rFonts w:hint="eastAsia" w:ascii="宋体" w:hAnsi="宋体" w:eastAsia="宋体" w:cs="宋体"/>
          <w:b w:val="0"/>
          <w:bCs w:val="0"/>
          <w:color w:val="auto"/>
          <w:sz w:val="20"/>
          <w:szCs w:val="20"/>
        </w:rPr>
        <w:outlineLvl w:val="0"/>
      </w:pPr>
      <w:r>
        <w:rPr>
          <w:rFonts w:hint="eastAsia" w:ascii="宋体" w:hAnsi="宋体" w:eastAsia="宋体" w:cs="宋体"/>
          <w:b w:val="0"/>
          <w:bCs w:val="0"/>
          <w:color w:val="auto"/>
          <w:sz w:val="20"/>
          <w:szCs w:val="20"/>
        </w:rPr>
        <w:t xml:space="preserve">8.6 样品</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8.6.1</w:t>
      </w:r>
      <w:r>
        <w:rPr>
          <w:rFonts w:hint="eastAsia" w:ascii="宋体" w:hAnsi="宋体" w:eastAsia="宋体" w:cs="宋体"/>
          <w:b w:val="0"/>
          <w:bCs w:val="0"/>
          <w:color w:val="auto"/>
          <w:sz w:val="20"/>
          <w:szCs w:val="20"/>
        </w:rPr>
        <w:tab/>
      </w:r>
      <w:r>
        <w:rPr>
          <w:rFonts w:hint="eastAsia" w:ascii="宋体" w:hAnsi="宋体" w:eastAsia="宋体" w:cs="宋体"/>
          <w:b w:val="0"/>
          <w:bCs w:val="0"/>
          <w:color w:val="auto"/>
          <w:sz w:val="20"/>
          <w:szCs w:val="20"/>
        </w:rPr>
        <w:t xml:space="preserve">样品的报送与封存</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需要承包人报送样品的材料或工程设备，样品的种类、名称、规格、数量要求：</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施工中，根据发包人具体指令制作，样品不得另行收取费用。</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承包人所提供样品均不得低于发包人甲控品牌的技术参数要求。</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③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   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⑤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⑥承包人投标报价时自行去现场踏勘。</w:t>
      </w:r>
      <w:r/>
    </w:p>
    <w:p>
      <w:pPr>
        <w:ind w:left="0" w:right="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8.8 施工设备和临时设施</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8.8.1 承包人提供的施工设备和临时设施</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关于修建临时设施费用承担的约定：</w:t>
      </w:r>
      <w:r>
        <w:rPr>
          <w:rFonts w:hint="eastAsia" w:ascii="宋体" w:hAnsi="宋体" w:eastAsia="宋体" w:cs="宋体"/>
          <w:b w:val="0"/>
          <w:bCs w:val="0"/>
          <w:color w:val="auto"/>
          <w:sz w:val="20"/>
          <w:szCs w:val="20"/>
          <w:u w:val="single"/>
        </w:rPr>
        <w:t xml:space="preserve"> 由承包人全额承担     </w:t>
      </w:r>
      <w:r>
        <w:rPr>
          <w:rFonts w:hint="eastAsia" w:ascii="宋体" w:hAnsi="宋体" w:eastAsia="宋体" w:cs="宋体"/>
          <w:b w:val="0"/>
          <w:bCs w:val="0"/>
          <w:color w:val="auto"/>
          <w:sz w:val="20"/>
          <w:szCs w:val="20"/>
        </w:rPr>
        <w:t xml:space="preserve">。</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
    </w:p>
    <w:p>
      <w:pPr>
        <w:ind w:left="0" w:right="0"/>
        <w:jc w:val="left"/>
        <w:keepLines/>
        <w:keepNext/>
        <w:pageBreakBefore w:val="0"/>
        <w:spacing w:line="336" w:lineRule="auto"/>
        <w:widowControl/>
        <w:rPr>
          <w:rFonts w:hint="eastAsia" w:ascii="宋体" w:hAnsi="宋体" w:eastAsia="宋体" w:cs="宋体"/>
          <w:b w:val="0"/>
          <w:bCs w:val="0"/>
          <w:color w:val="auto"/>
          <w:sz w:val="20"/>
          <w:szCs w:val="20"/>
        </w:rPr>
        <w:outlineLvl w:val="3"/>
      </w:pPr>
      <w:r/>
      <w:bookmarkStart w:id="228" w:name="_Toc351203641"/>
      <w:r>
        <w:rPr>
          <w:rFonts w:hint="eastAsia" w:ascii="宋体" w:hAnsi="宋体" w:eastAsia="宋体" w:cs="宋体"/>
          <w:b w:val="0"/>
          <w:bCs w:val="0"/>
          <w:color w:val="auto"/>
          <w:sz w:val="20"/>
          <w:szCs w:val="20"/>
        </w:rPr>
        <w:t xml:space="preserve">9</w:t>
      </w:r>
      <w:bookmarkEnd w:id="207"/>
      <w:r/>
      <w:bookmarkEnd w:id="208"/>
      <w:r/>
      <w:bookmarkEnd w:id="209"/>
      <w:r/>
      <w:bookmarkStart w:id="229" w:name="_Toc297123533"/>
      <w:r/>
      <w:bookmarkStart w:id="230" w:name="_Toc300934982"/>
      <w:r/>
      <w:bookmarkStart w:id="231" w:name="_Toc304295559"/>
      <w:r/>
      <w:bookmarkStart w:id="232" w:name="_Toc303539139"/>
      <w:r/>
      <w:bookmarkStart w:id="233" w:name="_Toc312678021"/>
      <w:r/>
      <w:bookmarkStart w:id="234" w:name="_Toc297216192"/>
      <w:r/>
      <w:bookmarkStart w:id="235" w:name="_Toc312677495"/>
      <w:r/>
      <w:bookmarkStart w:id="236" w:name="_Toc296347172"/>
      <w:r/>
      <w:bookmarkStart w:id="237" w:name="_Toc296503173"/>
      <w:r/>
      <w:bookmarkStart w:id="238" w:name="_Toc297048359"/>
      <w:r/>
      <w:bookmarkStart w:id="239" w:name="_Toc292559883"/>
      <w:r/>
      <w:bookmarkStart w:id="240" w:name="_Toc292559378"/>
      <w:r/>
      <w:bookmarkStart w:id="241" w:name="_Toc296891001"/>
      <w:r/>
      <w:bookmarkStart w:id="242" w:name="_Toc297120473"/>
      <w:r/>
      <w:bookmarkStart w:id="243" w:name="_Toc296944512"/>
      <w:r/>
      <w:bookmarkStart w:id="244" w:name="_Toc296891213"/>
      <w:r/>
      <w:bookmarkStart w:id="245" w:name="_Toc267251427"/>
      <w:r/>
      <w:bookmarkStart w:id="246" w:name="_Toc296346674"/>
      <w:r/>
      <w:bookmarkStart w:id="247" w:name="_Toc267251428"/>
      <w:r>
        <w:rPr>
          <w:rFonts w:hint="eastAsia" w:ascii="宋体" w:hAnsi="宋体" w:eastAsia="宋体" w:cs="宋体"/>
          <w:b w:val="0"/>
          <w:bCs w:val="0"/>
          <w:color w:val="auto"/>
          <w:sz w:val="20"/>
          <w:szCs w:val="20"/>
        </w:rPr>
        <w:t xml:space="preserve">. 试验与检验</w:t>
      </w:r>
      <w:bookmarkEnd w:id="228"/>
      <w:r/>
      <w:bookmarkEnd w:id="229"/>
      <w:r/>
      <w:bookmarkEnd w:id="230"/>
      <w:r/>
      <w:bookmarkEnd w:id="231"/>
      <w:r/>
      <w:bookmarkEnd w:id="232"/>
      <w:r/>
      <w:bookmarkEnd w:id="233"/>
      <w:r/>
      <w:bookmarkEnd w:id="234"/>
      <w:r/>
      <w:bookmarkEnd w:id="235"/>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9</w:t>
      </w:r>
      <w:bookmarkStart w:id="248" w:name="_Toc300934983"/>
      <w:r/>
      <w:bookmarkStart w:id="249" w:name="_Toc312677496"/>
      <w:r/>
      <w:bookmarkStart w:id="250" w:name="_Toc297216193"/>
      <w:r/>
      <w:bookmarkStart w:id="251" w:name="_Toc303539140"/>
      <w:r/>
      <w:bookmarkStart w:id="252" w:name="_Toc304295560"/>
      <w:r/>
      <w:bookmarkStart w:id="253" w:name="_Toc297123534"/>
      <w:r/>
      <w:bookmarkStart w:id="254" w:name="_Toc312678022"/>
      <w:r>
        <w:rPr>
          <w:rFonts w:hint="eastAsia" w:ascii="宋体" w:hAnsi="宋体" w:eastAsia="宋体" w:cs="宋体"/>
          <w:b w:val="0"/>
          <w:bCs w:val="0"/>
          <w:color w:val="auto"/>
          <w:sz w:val="20"/>
          <w:szCs w:val="20"/>
        </w:rPr>
        <w:t xml:space="preserve">.1试验设备与试验人员</w:t>
      </w:r>
      <w:bookmarkEnd w:id="248"/>
      <w:r/>
      <w:bookmarkEnd w:id="249"/>
      <w:r/>
      <w:bookmarkEnd w:id="250"/>
      <w:r/>
      <w:bookmarkEnd w:id="251"/>
      <w:r/>
      <w:bookmarkEnd w:id="252"/>
      <w:r/>
      <w:bookmarkEnd w:id="253"/>
      <w:r/>
      <w:bookmarkEnd w:id="254"/>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9</w:t>
      </w:r>
      <w:bookmarkStart w:id="255" w:name="_Toc300934984"/>
      <w:r/>
      <w:bookmarkStart w:id="256" w:name="_Toc297216194"/>
      <w:r/>
      <w:bookmarkStart w:id="257" w:name="_Toc312678023"/>
      <w:r/>
      <w:bookmarkStart w:id="258" w:name="_Toc303539141"/>
      <w:r/>
      <w:bookmarkStart w:id="259" w:name="_Toc312677497"/>
      <w:r/>
      <w:bookmarkStart w:id="260" w:name="_Toc297123535"/>
      <w:r/>
      <w:bookmarkStart w:id="261" w:name="_Toc304295561"/>
      <w:r/>
      <w:bookmarkStart w:id="262" w:name="_Toc318581174"/>
      <w:r>
        <w:rPr>
          <w:rFonts w:hint="eastAsia" w:ascii="宋体" w:hAnsi="宋体" w:eastAsia="宋体" w:cs="宋体"/>
          <w:b w:val="0"/>
          <w:bCs w:val="0"/>
          <w:color w:val="auto"/>
          <w:sz w:val="20"/>
          <w:szCs w:val="20"/>
        </w:rPr>
        <w:t xml:space="preserve">.1.2 试验设备</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施工现场需要配置的试验场所：</w:t>
      </w:r>
      <w:bookmarkEnd w:id="255"/>
      <w:r/>
      <w:bookmarkEnd w:id="256"/>
      <w:r/>
      <w:bookmarkEnd w:id="257"/>
      <w:r/>
      <w:bookmarkEnd w:id="258"/>
      <w:r/>
      <w:bookmarkEnd w:id="259"/>
      <w:r/>
      <w:bookmarkEnd w:id="260"/>
      <w:r/>
      <w:bookmarkEnd w:id="261"/>
      <w:r/>
      <w:bookmarkStart w:id="263" w:name="_Toc300934985"/>
      <w:r/>
      <w:bookmarkStart w:id="264" w:name="_Toc303539142"/>
      <w:r/>
      <w:bookmarkStart w:id="265" w:name="_Toc312678024"/>
      <w:r/>
      <w:bookmarkStart w:id="266" w:name="_Toc304295562"/>
      <w:r/>
      <w:bookmarkStart w:id="267" w:name="_Toc312677498"/>
      <w:r/>
      <w:bookmarkStart w:id="268" w:name="_Toc297123536"/>
      <w:r/>
      <w:bookmarkStart w:id="269" w:name="_Toc297216195"/>
      <w:r>
        <w:rPr>
          <w:rFonts w:hint="eastAsia" w:ascii="宋体" w:hAnsi="宋体" w:eastAsia="宋体" w:cs="宋体"/>
          <w:b w:val="0"/>
          <w:bCs w:val="0"/>
          <w:color w:val="auto"/>
          <w:sz w:val="20"/>
          <w:szCs w:val="20"/>
          <w:u w:val="single"/>
        </w:rPr>
        <w:t xml:space="preserve">  承包人自行设置     </w:t>
      </w:r>
      <w:r>
        <w:rPr>
          <w:rFonts w:hint="eastAsia" w:ascii="宋体" w:hAnsi="宋体" w:eastAsia="宋体" w:cs="宋体"/>
          <w:b w:val="0"/>
          <w:bCs w:val="0"/>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施工现场需要配备的试验设备：</w:t>
      </w:r>
      <w:r>
        <w:rPr>
          <w:rFonts w:hint="eastAsia" w:ascii="宋体" w:hAnsi="宋体" w:eastAsia="宋体" w:cs="宋体"/>
          <w:b w:val="0"/>
          <w:bCs w:val="0"/>
          <w:color w:val="auto"/>
          <w:sz w:val="20"/>
          <w:szCs w:val="20"/>
          <w:u w:val="single"/>
        </w:rPr>
        <w:t xml:space="preserve"> 承包人自行设置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施工现场需要具备的其他试验条件：</w:t>
      </w:r>
      <w:r>
        <w:rPr>
          <w:rFonts w:hint="eastAsia" w:ascii="宋体" w:hAnsi="宋体" w:eastAsia="宋体" w:cs="宋体"/>
          <w:b w:val="0"/>
          <w:bCs w:val="0"/>
          <w:color w:val="auto"/>
          <w:sz w:val="20"/>
          <w:szCs w:val="20"/>
          <w:u w:val="single"/>
        </w:rPr>
        <w:t xml:space="preserve">  承包人自行设置</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outlineLvl w:val="0"/>
      </w:pPr>
      <w:r>
        <w:rPr>
          <w:rFonts w:hint="eastAsia" w:ascii="宋体" w:hAnsi="宋体" w:eastAsia="宋体" w:cs="宋体"/>
          <w:b w:val="0"/>
          <w:bCs w:val="0"/>
          <w:color w:val="auto"/>
          <w:sz w:val="20"/>
          <w:szCs w:val="20"/>
        </w:rPr>
        <w:t xml:space="preserve">9.4 现场工艺试验 </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现场工艺试验的有关约定：</w:t>
      </w:r>
      <w:r>
        <w:rPr>
          <w:rFonts w:hint="eastAsia" w:ascii="宋体" w:hAnsi="宋体" w:eastAsia="宋体" w:cs="宋体"/>
          <w:b w:val="0"/>
          <w:bCs w:val="0"/>
          <w:color w:val="auto"/>
          <w:sz w:val="20"/>
          <w:szCs w:val="20"/>
          <w:u w:val="single"/>
        </w:rPr>
        <w:t xml:space="preserve"> 承包人根据相关法律、标准和规范及按照监理人指示进行试验并承担检测费用 </w:t>
      </w:r>
      <w:r>
        <w:rPr>
          <w:rFonts w:hint="eastAsia" w:ascii="宋体" w:hAnsi="宋体" w:eastAsia="宋体" w:cs="宋体"/>
          <w:b w:val="0"/>
          <w:bCs w:val="0"/>
          <w:color w:val="auto"/>
          <w:sz w:val="20"/>
          <w:szCs w:val="20"/>
        </w:rPr>
        <w:t xml:space="preserve">。</w:t>
      </w:r>
      <w:bookmarkEnd w:id="262"/>
      <w:r/>
      <w:bookmarkEnd w:id="263"/>
      <w:r/>
      <w:bookmarkEnd w:id="264"/>
      <w:r/>
      <w:bookmarkEnd w:id="265"/>
      <w:r/>
      <w:bookmarkEnd w:id="266"/>
      <w:r/>
      <w:bookmarkEnd w:id="267"/>
      <w:r/>
      <w:bookmarkEnd w:id="268"/>
      <w:r/>
      <w:bookmarkEnd w:id="269"/>
      <w:r/>
      <w:r/>
    </w:p>
    <w:p>
      <w:pPr>
        <w:ind w:left="0" w:right="0"/>
        <w:jc w:val="left"/>
        <w:pageBreakBefore w:val="0"/>
        <w:spacing w:line="336" w:lineRule="auto"/>
        <w:widowControl/>
        <w:rPr>
          <w:rFonts w:hint="eastAsia" w:ascii="宋体" w:hAnsi="宋体" w:eastAsia="宋体" w:cs="宋体"/>
          <w:b w:val="0"/>
          <w:bCs w:val="0"/>
          <w:color w:val="auto"/>
          <w:sz w:val="20"/>
          <w:szCs w:val="20"/>
        </w:rPr>
      </w:pPr>
      <w:r/>
      <w:bookmarkStart w:id="270" w:name="_Toc351203642"/>
      <w:r>
        <w:rPr>
          <w:rFonts w:hint="eastAsia" w:ascii="宋体" w:hAnsi="宋体" w:eastAsia="宋体" w:cs="宋体"/>
          <w:b w:val="0"/>
          <w:bCs w:val="0"/>
          <w:color w:val="auto"/>
          <w:sz w:val="20"/>
          <w:szCs w:val="20"/>
        </w:rPr>
        <w:t xml:space="preserve">1</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Start w:id="271" w:name="_Toc296944532"/>
      <w:r/>
      <w:bookmarkStart w:id="272" w:name="_Toc296891233"/>
      <w:r/>
      <w:bookmarkStart w:id="273" w:name="_Toc292559903"/>
      <w:r/>
      <w:bookmarkStart w:id="274" w:name="_Toc297120493"/>
      <w:r/>
      <w:bookmarkStart w:id="275" w:name="_Toc296347192"/>
      <w:r/>
      <w:bookmarkStart w:id="276" w:name="_Toc312678025"/>
      <w:r/>
      <w:bookmarkStart w:id="277" w:name="_Toc296503193"/>
      <w:r/>
      <w:bookmarkStart w:id="278" w:name="_Toc303539146"/>
      <w:r/>
      <w:bookmarkStart w:id="279" w:name="_Toc300934989"/>
      <w:r/>
      <w:bookmarkStart w:id="280" w:name="_Toc304295566"/>
      <w:r/>
      <w:bookmarkStart w:id="281" w:name="_Toc292559398"/>
      <w:r/>
      <w:bookmarkStart w:id="282" w:name="_Toc297216199"/>
      <w:r/>
      <w:bookmarkStart w:id="283" w:name="_Toc312677499"/>
      <w:r/>
      <w:bookmarkStart w:id="284" w:name="_Toc296891021"/>
      <w:r/>
      <w:bookmarkStart w:id="285" w:name="_Toc297048379"/>
      <w:r/>
      <w:bookmarkStart w:id="286" w:name="_Toc296346694"/>
      <w:r/>
      <w:bookmarkStart w:id="287" w:name="_Toc297123540"/>
      <w:r/>
      <w:bookmarkStart w:id="288" w:name="_Toc267251441"/>
      <w:r/>
      <w:bookmarkStart w:id="289" w:name="_Toc267251437"/>
      <w:r/>
      <w:bookmarkStart w:id="290" w:name="_Toc267251440"/>
      <w:r/>
      <w:bookmarkStart w:id="291" w:name="_Toc267251435"/>
      <w:r/>
      <w:bookmarkStart w:id="292" w:name="_Toc267251439"/>
      <w:r/>
      <w:bookmarkStart w:id="293" w:name="_Toc267251433"/>
      <w:r/>
      <w:bookmarkStart w:id="294" w:name="_Toc267251442"/>
      <w:r>
        <w:rPr>
          <w:rFonts w:hint="eastAsia" w:ascii="宋体" w:hAnsi="宋体" w:eastAsia="宋体" w:cs="宋体"/>
          <w:b w:val="0"/>
          <w:bCs w:val="0"/>
          <w:color w:val="auto"/>
          <w:sz w:val="20"/>
          <w:szCs w:val="20"/>
        </w:rPr>
        <w:t xml:space="preserve">0. 变更</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bookmarkStart w:id="295" w:name="_Toc292559399"/>
      <w:r/>
      <w:bookmarkStart w:id="296" w:name="_Toc296891234"/>
      <w:r/>
      <w:bookmarkStart w:id="297" w:name="_Toc297216200"/>
      <w:r/>
      <w:bookmarkStart w:id="298" w:name="_Toc312678026"/>
      <w:r/>
      <w:bookmarkStart w:id="299" w:name="_Toc296347193"/>
      <w:r/>
      <w:bookmarkStart w:id="300" w:name="_Toc296891022"/>
      <w:r/>
      <w:bookmarkStart w:id="301" w:name="_Toc297123541"/>
      <w:r/>
      <w:bookmarkStart w:id="302" w:name="_Toc297120494"/>
      <w:r/>
      <w:bookmarkStart w:id="303" w:name="_Toc296503194"/>
      <w:r/>
      <w:bookmarkStart w:id="304" w:name="_Toc297048380"/>
      <w:r/>
      <w:bookmarkStart w:id="305" w:name="_Toc292559904"/>
      <w:r/>
      <w:bookmarkStart w:id="306" w:name="_Toc296944533"/>
      <w:r/>
      <w:bookmarkStart w:id="307" w:name="_Toc303539147"/>
      <w:r/>
      <w:bookmarkStart w:id="308" w:name="_Toc296346695"/>
      <w:r/>
      <w:bookmarkStart w:id="309" w:name="_Toc304295567"/>
      <w:r/>
      <w:bookmarkStart w:id="310" w:name="_Toc312677500"/>
      <w:r/>
      <w:bookmarkStart w:id="311" w:name="_Toc300934990"/>
      <w:r>
        <w:rPr>
          <w:rFonts w:hint="eastAsia" w:ascii="宋体" w:hAnsi="宋体" w:eastAsia="宋体" w:cs="宋体"/>
          <w:b w:val="0"/>
          <w:bCs w:val="0"/>
          <w:color w:val="auto"/>
          <w:sz w:val="20"/>
          <w:szCs w:val="20"/>
        </w:rPr>
        <w:t xml:space="preserve">10.1变更的范围</w:t>
      </w:r>
      <w:r/>
    </w:p>
    <w:p>
      <w:pPr>
        <w:ind w:left="0" w:right="0" w:firstLine="400"/>
        <w:pageBreakBefore w:val="0"/>
        <w:spacing w:line="336" w:lineRule="auto"/>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关于变更的范围的约定：</w:t>
      </w:r>
      <w:r>
        <w:rPr>
          <w:rFonts w:hint="eastAsia" w:ascii="宋体" w:hAnsi="宋体" w:eastAsia="宋体" w:cs="宋体"/>
          <w:b w:val="0"/>
          <w:bCs w:val="0"/>
          <w:color w:val="auto"/>
          <w:sz w:val="20"/>
          <w:szCs w:val="20"/>
          <w:u w:val="single"/>
        </w:rPr>
        <w:t xml:space="preserve">除设计变更、现场签证和新增（减）工程外,其余均不作调整；设计变更、现场签证、新增（减）工程均须经设计院、监理工程师和发包人代表共同签字认可，跟踪审计单位</w:t>
      </w:r>
      <w:r>
        <w:rPr>
          <w:rFonts w:hint="eastAsia" w:ascii="宋体" w:hAnsi="宋体" w:eastAsia="宋体" w:cs="宋体"/>
          <w:b w:val="0"/>
          <w:bCs w:val="0"/>
          <w:color w:val="auto"/>
          <w:sz w:val="20"/>
          <w:szCs w:val="20"/>
          <w:u w:val="single"/>
          <w:lang w:eastAsia="zh-CN"/>
        </w:rPr>
        <w:t xml:space="preserve">（如有）</w:t>
      </w:r>
      <w:r>
        <w:rPr>
          <w:rFonts w:hint="eastAsia" w:ascii="宋体" w:hAnsi="宋体" w:eastAsia="宋体" w:cs="宋体"/>
          <w:b w:val="0"/>
          <w:bCs w:val="0"/>
          <w:color w:val="auto"/>
          <w:sz w:val="20"/>
          <w:szCs w:val="20"/>
          <w:u w:val="single"/>
        </w:rPr>
        <w:t xml:space="preserve">审核确认。</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10.4 变更估价</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10.4.1 变更估价原则</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关于变更估价的约定: </w:t>
      </w:r>
      <w:r/>
    </w:p>
    <w:p>
      <w:pPr>
        <w:ind w:left="0" w:right="0"/>
        <w:jc w:val="left"/>
        <w:pageBreakBefore w:val="0"/>
        <w:spacing w:line="336" w:lineRule="auto"/>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b w:val="0"/>
          <w:bCs w:val="0"/>
          <w:color w:val="auto"/>
          <w:sz w:val="20"/>
          <w:szCs w:val="20"/>
          <w:u w:val="single"/>
        </w:rPr>
        <w:t xml:space="preserve">（2）当工程量清单项目工程量的</w:t>
      </w:r>
      <w:r>
        <w:rPr>
          <w:rFonts w:hint="eastAsia" w:ascii="宋体" w:hAnsi="宋体" w:eastAsia="宋体" w:cs="宋体"/>
          <w:color w:val="auto"/>
          <w:sz w:val="20"/>
          <w:szCs w:val="20"/>
          <w:u w:val="single"/>
        </w:rPr>
        <w:t xml:space="preserve">变化幅度超过10%，且其影响分部分项工程费超过0.1%时，应由受益方在合同约定时间内向合同的另一方提出工程价款调整要求，由承包人提出增加部分的工程量或减少后剩余部分的工程量的综合单价调整意见，经发包人确认后作为结算的依据，合同有约定的按合同执行。</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3）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原措施费中没有的措施项目，由承包人根据措施项目变更情况，提出适当的措施费变更要求，经发包人确认后调整；合同有约定的按合同执行。</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Start w:id="312" w:name="_Toc296503197"/>
      <w:r/>
      <w:bookmarkStart w:id="313" w:name="_Toc296347196"/>
      <w:r/>
      <w:bookmarkStart w:id="314" w:name="_Toc292559402"/>
      <w:r/>
      <w:bookmarkStart w:id="315" w:name="_Toc296891025"/>
      <w:r/>
      <w:bookmarkStart w:id="316" w:name="_Toc296891237"/>
      <w:r/>
      <w:bookmarkStart w:id="317" w:name="_Toc292559907"/>
      <w:r/>
      <w:bookmarkStart w:id="318" w:name="_Toc297123544"/>
      <w:r/>
      <w:bookmarkStart w:id="319" w:name="_Toc297216203"/>
      <w:r/>
      <w:bookmarkStart w:id="320" w:name="_Toc303539150"/>
      <w:r/>
      <w:bookmarkStart w:id="321" w:name="_Toc300934993"/>
      <w:r/>
      <w:bookmarkStart w:id="322" w:name="_Toc297120497"/>
      <w:r/>
      <w:bookmarkStart w:id="323" w:name="_Toc297048383"/>
      <w:r/>
      <w:bookmarkStart w:id="324" w:name="_Toc296944536"/>
      <w:r/>
      <w:bookmarkStart w:id="325" w:name="_Toc296346698"/>
      <w:r/>
      <w:bookmarkStart w:id="326" w:name="_Toc312677503"/>
      <w:r/>
      <w:bookmarkStart w:id="327" w:name="_Toc312678029"/>
      <w:r/>
      <w:bookmarkStart w:id="328" w:name="_Toc304295570"/>
      <w:r>
        <w:rPr>
          <w:rFonts w:hint="eastAsia" w:ascii="宋体" w:hAnsi="宋体" w:eastAsia="宋体" w:cs="宋体"/>
          <w:color w:val="auto"/>
          <w:sz w:val="20"/>
          <w:szCs w:val="20"/>
        </w:rPr>
        <w:t xml:space="preserve">0.5承</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Start w:id="329" w:name="_Toc296891031"/>
      <w:r/>
      <w:bookmarkStart w:id="330" w:name="_Toc297216204"/>
      <w:r/>
      <w:bookmarkStart w:id="331" w:name="_Toc297048389"/>
      <w:r/>
      <w:bookmarkStart w:id="332" w:name="_Toc296503203"/>
      <w:r/>
      <w:bookmarkStart w:id="333" w:name="_Toc300934994"/>
      <w:r/>
      <w:bookmarkStart w:id="334" w:name="_Toc297120503"/>
      <w:r/>
      <w:bookmarkStart w:id="335" w:name="_Toc296346704"/>
      <w:r/>
      <w:bookmarkStart w:id="336" w:name="_Toc292559913"/>
      <w:r/>
      <w:bookmarkStart w:id="337" w:name="_Toc296944542"/>
      <w:r/>
      <w:bookmarkStart w:id="338" w:name="_Toc297123545"/>
      <w:r/>
      <w:bookmarkStart w:id="339" w:name="_Toc303539151"/>
      <w:r/>
      <w:bookmarkStart w:id="340" w:name="_Toc292559408"/>
      <w:r/>
      <w:bookmarkStart w:id="341" w:name="_Toc296891243"/>
      <w:r/>
      <w:bookmarkStart w:id="342" w:name="_Toc296347202"/>
      <w:r>
        <w:rPr>
          <w:rFonts w:hint="eastAsia" w:ascii="宋体" w:hAnsi="宋体" w:eastAsia="宋体" w:cs="宋体"/>
          <w:color w:val="auto"/>
          <w:sz w:val="20"/>
          <w:szCs w:val="20"/>
        </w:rPr>
        <w:t xml:space="preserve">包人的合理化建议</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监理人审查承包人合理化建议的期限：  </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发包人审批承包人合理化建议的期限： </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承</w:t>
      </w:r>
      <w:bookmarkStart w:id="343" w:name="_Toc292559409"/>
      <w:r/>
      <w:bookmarkStart w:id="344" w:name="_Toc297048390"/>
      <w:r/>
      <w:bookmarkStart w:id="345" w:name="_Toc300934995"/>
      <w:r/>
      <w:bookmarkStart w:id="346" w:name="_Toc296346705"/>
      <w:r/>
      <w:bookmarkStart w:id="347" w:name="_Toc296347203"/>
      <w:r/>
      <w:bookmarkStart w:id="348" w:name="_Toc318581175"/>
      <w:r/>
      <w:bookmarkStart w:id="349" w:name="_Toc304295571"/>
      <w:r/>
      <w:bookmarkStart w:id="350" w:name="_Toc296944543"/>
      <w:r/>
      <w:bookmarkStart w:id="351" w:name="_Toc312678030"/>
      <w:r/>
      <w:bookmarkStart w:id="352" w:name="_Toc296891032"/>
      <w:r/>
      <w:bookmarkStart w:id="353" w:name="_Toc297123546"/>
      <w:r/>
      <w:bookmarkStart w:id="354" w:name="_Toc296503204"/>
      <w:r/>
      <w:bookmarkStart w:id="355" w:name="_Toc297120504"/>
      <w:r/>
      <w:bookmarkStart w:id="356" w:name="_Toc312677504"/>
      <w:r/>
      <w:bookmarkStart w:id="357" w:name="_Toc297216205"/>
      <w:r/>
      <w:bookmarkStart w:id="358" w:name="_Toc303539152"/>
      <w:r/>
      <w:bookmarkStart w:id="359" w:name="_Toc296891244"/>
      <w:r/>
      <w:bookmarkStart w:id="360" w:name="_Toc292559914"/>
      <w:r>
        <w:rPr>
          <w:rFonts w:hint="eastAsia" w:ascii="宋体" w:hAnsi="宋体" w:eastAsia="宋体" w:cs="宋体"/>
          <w:color w:val="auto"/>
          <w:sz w:val="20"/>
          <w:szCs w:val="20"/>
        </w:rPr>
        <w:t xml:space="preserve">包人提出的合理化建议降低了合同价格或者提高了工程经济效益的奖励的方法和金额为：                                </w:t>
      </w:r>
      <w:r/>
    </w:p>
    <w:p>
      <w:pPr>
        <w:ind w:left="0" w:right="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 。</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1</w:t>
      </w:r>
      <w:bookmarkStart w:id="361" w:name="_Toc297120499"/>
      <w:r/>
      <w:bookmarkStart w:id="362" w:name="_Toc312677507"/>
      <w:r/>
      <w:bookmarkStart w:id="363" w:name="_Toc297123548"/>
      <w:r/>
      <w:bookmarkStart w:id="364" w:name="_Toc297048385"/>
      <w:r/>
      <w:bookmarkStart w:id="365" w:name="_Toc304295574"/>
      <w:r/>
      <w:bookmarkStart w:id="366" w:name="_Toc300934997"/>
      <w:r/>
      <w:bookmarkStart w:id="367" w:name="_Toc292559909"/>
      <w:r/>
      <w:bookmarkStart w:id="368" w:name="_Toc296347198"/>
      <w:r/>
      <w:bookmarkStart w:id="369" w:name="_Toc292559404"/>
      <w:r/>
      <w:bookmarkStart w:id="370" w:name="_Toc296944538"/>
      <w:r/>
      <w:bookmarkStart w:id="371" w:name="_Toc296891027"/>
      <w:r/>
      <w:bookmarkStart w:id="372" w:name="_Toc303539154"/>
      <w:r/>
      <w:bookmarkStart w:id="373" w:name="_Toc296503199"/>
      <w:r/>
      <w:bookmarkStart w:id="374" w:name="_Toc312678033"/>
      <w:r/>
      <w:bookmarkStart w:id="375" w:name="_Toc296346700"/>
      <w:r/>
      <w:bookmarkStart w:id="376" w:name="_Toc296891239"/>
      <w:r/>
      <w:bookmarkStart w:id="377" w:name="_Toc297216207"/>
      <w:r>
        <w:rPr>
          <w:rFonts w:hint="eastAsia" w:ascii="宋体" w:hAnsi="宋体" w:eastAsia="宋体" w:cs="宋体"/>
          <w:color w:val="auto"/>
          <w:sz w:val="20"/>
          <w:szCs w:val="20"/>
        </w:rPr>
        <w:t xml:space="preserve">0.7 暂估价</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暂估价材料和工程设备的明细详见附件11：《暂估价一览表》。</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bookmarkStart w:id="378" w:name="_Toc312677509"/>
      <w:r/>
      <w:bookmarkStart w:id="379" w:name="_Toc318581177"/>
      <w:r/>
      <w:bookmarkStart w:id="380" w:name="_Toc312678035"/>
      <w:r>
        <w:rPr>
          <w:rFonts w:hint="eastAsia" w:ascii="宋体" w:hAnsi="宋体" w:eastAsia="宋体" w:cs="宋体"/>
          <w:color w:val="auto"/>
          <w:sz w:val="20"/>
          <w:szCs w:val="20"/>
        </w:rPr>
        <w:t xml:space="preserve">0.7.1 依法必须招标的暂估价项目</w:t>
      </w:r>
      <w:bookmarkEnd w:id="378"/>
      <w:r/>
      <w:bookmarkEnd w:id="379"/>
      <w:r/>
      <w:bookmarkEnd w:id="380"/>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对于依法必须招标的暂估价项目的确认和批准采取第  2 种方式确定。</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10.7.2 不属于依法必须招标的暂估价项目</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对于不属于依法必须招标的暂估价项目的确认和批准采取第 1  种方式确定。</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第1种方式：对于不属于依法必须招标的暂估价项目，按本项约定确认和批准：</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（2）发包人认为承包人确定的供应商、分包人无法满足工程质量或合同要求的，发包人可以要求承包人重新确定暂估价项目的供应商、分包人;</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（3）承包人应当在签订暂估价合同后7天内，将暂估价合同副本报送发包人留存。</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第2种方式：承包人按照第10.7.1项〔依法必须招标的暂估价项目〕约定的第1种方式确定暂估价项目。</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第3种方式：承包人直接实施的暂估价项目</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承包人直接实施的暂估价项目的约定：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10.8 暂列金额</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合同当事人关于暂列金额使用的约定：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jc w:val="left"/>
        <w:keepLines/>
        <w:keepNext/>
        <w:pageBreakBefore w:val="0"/>
        <w:spacing w:line="336" w:lineRule="auto"/>
        <w:widowControl/>
        <w:rPr>
          <w:rFonts w:hint="eastAsia" w:ascii="宋体" w:hAnsi="宋体" w:eastAsia="宋体" w:cs="宋体"/>
          <w:bCs/>
          <w:color w:val="auto"/>
          <w:sz w:val="20"/>
          <w:szCs w:val="20"/>
        </w:rPr>
        <w:outlineLvl w:val="3"/>
      </w:pPr>
      <w:r/>
      <w:bookmarkStart w:id="381" w:name="_Toc351203643"/>
      <w:r>
        <w:rPr>
          <w:rFonts w:hint="eastAsia" w:ascii="宋体" w:hAnsi="宋体" w:eastAsia="宋体" w:cs="宋体"/>
          <w:bCs/>
          <w:color w:val="auto"/>
          <w:sz w:val="20"/>
          <w:szCs w:val="20"/>
        </w:rPr>
        <w:t xml:space="preserve">11. 价格调整</w:t>
      </w:r>
      <w:bookmarkEnd w:id="381"/>
      <w:r/>
      <w:r/>
    </w:p>
    <w:p>
      <w:pPr>
        <w:ind w:left="0" w:right="0" w:firstLine="400"/>
        <w:jc w:val="left"/>
        <w:pageBreakBefore w:val="0"/>
        <w:spacing w:line="336" w:lineRule="auto"/>
        <w:widowControl/>
        <w:rPr>
          <w:rFonts w:hint="eastAsia" w:ascii="宋体" w:hAnsi="宋体" w:eastAsia="宋体" w:cs="宋体"/>
          <w:color w:val="auto"/>
          <w:sz w:val="20"/>
          <w:szCs w:val="20"/>
        </w:rPr>
      </w:pPr>
      <w:r/>
      <w:bookmarkStart w:id="382" w:name="_Toc296503201"/>
      <w:r/>
      <w:bookmarkStart w:id="383" w:name="_Toc296346702"/>
      <w:r/>
      <w:bookmarkStart w:id="384" w:name="_Toc296347200"/>
      <w:r/>
      <w:bookmarkStart w:id="385" w:name="_Toc297123550"/>
      <w:r/>
      <w:bookmarkStart w:id="386" w:name="_Toc300935000"/>
      <w:r/>
      <w:bookmarkStart w:id="387" w:name="_Toc297120501"/>
      <w:r/>
      <w:bookmarkStart w:id="388" w:name="_Toc312678039"/>
      <w:r/>
      <w:bookmarkStart w:id="389" w:name="_Toc303539157"/>
      <w:r/>
      <w:bookmarkStart w:id="390" w:name="_Toc292559911"/>
      <w:r/>
      <w:bookmarkStart w:id="391" w:name="_Toc296891241"/>
      <w:r/>
      <w:bookmarkStart w:id="392" w:name="_Toc296891029"/>
      <w:r/>
      <w:bookmarkStart w:id="393" w:name="_Toc296944540"/>
      <w:r/>
      <w:bookmarkStart w:id="394" w:name="_Toc292559406"/>
      <w:r/>
      <w:bookmarkStart w:id="395" w:name="_Toc297216209"/>
      <w:r/>
      <w:bookmarkStart w:id="396" w:name="_Toc304295577"/>
      <w:r/>
      <w:bookmarkStart w:id="397" w:name="_Toc297048387"/>
      <w:r>
        <w:rPr>
          <w:rFonts w:hint="eastAsia" w:ascii="宋体" w:hAnsi="宋体" w:eastAsia="宋体" w:cs="宋体"/>
          <w:color w:val="auto"/>
          <w:sz w:val="20"/>
          <w:szCs w:val="20"/>
        </w:rPr>
        <w:t xml:space="preserve">11.1 市场价格波动引起的调整</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市场价格波动是否调整合同价格的约定：</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lang w:eastAsia="zh-CN"/>
        </w:rPr>
        <w:t xml:space="preserve">不</w:t>
      </w:r>
      <w:r>
        <w:rPr>
          <w:rFonts w:hint="eastAsia" w:ascii="宋体" w:hAnsi="宋体" w:eastAsia="宋体" w:cs="宋体"/>
          <w:b/>
          <w:color w:val="auto"/>
          <w:sz w:val="20"/>
          <w:szCs w:val="20"/>
          <w:u w:val="single"/>
        </w:rPr>
        <w:t xml:space="preserve">调整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因市场价格波动调整合同价格，采用以下第</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种方式对合同价格进行调整：</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第1种方式：采用价格指数进行价格调整。</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关于各可调因子、定值和变值权重，以及基本价格指数及其来源的约定：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第2种方式：采用造价信息进行价格调整。</w:t>
      </w:r>
      <w:r/>
    </w:p>
    <w:p>
      <w:pPr>
        <w:ind w:left="0" w:right="0" w:firstLine="400"/>
        <w:jc w:val="left"/>
        <w:pageBreakBefore w:val="0"/>
        <w:spacing w:line="336" w:lineRule="auto"/>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（2）关于基准价格的约定：</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 </w:t>
      </w:r>
      <w:r>
        <w:rPr>
          <w:rFonts w:hint="eastAsia" w:ascii="宋体" w:hAnsi="宋体" w:eastAsia="宋体" w:cs="宋体"/>
          <w:color w:val="auto"/>
          <w:sz w:val="20"/>
          <w:szCs w:val="20"/>
          <w:u w:val="single"/>
        </w:rPr>
        <w:t xml:space="preserve">/</w:t>
      </w:r>
      <w:r>
        <w:rPr>
          <w:rFonts w:hint="eastAsia" w:ascii="宋体" w:hAnsi="宋体" w:eastAsia="宋体" w:cs="宋体"/>
          <w:b/>
          <w:color w:val="auto"/>
          <w:sz w:val="20"/>
          <w:szCs w:val="20"/>
          <w:u w:val="single"/>
        </w:rPr>
        <w:t xml:space="preserve">   </w:t>
      </w:r>
      <w:r>
        <w:rPr>
          <w:rFonts w:hint="eastAsia" w:ascii="宋体" w:hAnsi="宋体" w:eastAsia="宋体" w:cs="宋体"/>
          <w:b/>
          <w:color w:val="auto"/>
          <w:sz w:val="20"/>
          <w:szCs w:val="20"/>
          <w:u w:val="single"/>
          <w:lang w:val="en-US" w:eastAsia="zh-CN"/>
        </w:rPr>
        <w:t xml:space="preserve"> </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0"/>
          <w:szCs w:val="20"/>
          <w:u w:val="single"/>
        </w:rPr>
        <w:t xml:space="preserve"> 10 </w:t>
      </w:r>
      <w:r>
        <w:rPr>
          <w:rFonts w:hint="eastAsia" w:ascii="宋体" w:hAnsi="宋体" w:eastAsia="宋体" w:cs="宋体"/>
          <w:color w:val="auto"/>
          <w:sz w:val="20"/>
          <w:szCs w:val="20"/>
        </w:rPr>
        <w:t xml:space="preserve">%时，或材料单价跌幅以已标价工程量清单或预算书中载明材料单价为基础超过</w:t>
      </w:r>
      <w:r>
        <w:rPr>
          <w:rFonts w:hint="eastAsia" w:ascii="宋体" w:hAnsi="宋体" w:eastAsia="宋体" w:cs="宋体"/>
          <w:color w:val="auto"/>
          <w:sz w:val="20"/>
          <w:szCs w:val="20"/>
          <w:u w:val="single"/>
        </w:rPr>
        <w:t xml:space="preserve"> 5 </w:t>
      </w:r>
      <w:r>
        <w:rPr>
          <w:rFonts w:hint="eastAsia" w:ascii="宋体" w:hAnsi="宋体" w:eastAsia="宋体" w:cs="宋体"/>
          <w:color w:val="auto"/>
          <w:sz w:val="20"/>
          <w:szCs w:val="20"/>
        </w:rPr>
        <w:t xml:space="preserve">%时，其超过部分据实调整。</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0"/>
          <w:szCs w:val="20"/>
          <w:u w:val="single"/>
        </w:rPr>
        <w:t xml:space="preserve"> 5 </w:t>
      </w:r>
      <w:r>
        <w:rPr>
          <w:rFonts w:hint="eastAsia" w:ascii="宋体" w:hAnsi="宋体" w:eastAsia="宋体" w:cs="宋体"/>
          <w:color w:val="auto"/>
          <w:sz w:val="20"/>
          <w:szCs w:val="20"/>
        </w:rPr>
        <w:t xml:space="preserve">%时，材料单价涨幅以已标价工程量清单或预算书中载明材料单价为基础超过</w:t>
      </w:r>
      <w:r>
        <w:rPr>
          <w:rFonts w:hint="eastAsia" w:ascii="宋体" w:hAnsi="宋体" w:eastAsia="宋体" w:cs="宋体"/>
          <w:color w:val="auto"/>
          <w:sz w:val="20"/>
          <w:szCs w:val="20"/>
          <w:u w:val="single"/>
        </w:rPr>
        <w:t xml:space="preserve">10 </w:t>
      </w:r>
      <w:r>
        <w:rPr>
          <w:rFonts w:hint="eastAsia" w:ascii="宋体" w:hAnsi="宋体" w:eastAsia="宋体" w:cs="宋体"/>
          <w:color w:val="auto"/>
          <w:sz w:val="20"/>
          <w:szCs w:val="20"/>
        </w:rPr>
        <w:t xml:space="preserve">%时，其超过部分据实调整。</w:t>
      </w:r>
      <w:r/>
    </w:p>
    <w:p>
      <w:pPr>
        <w:ind w:left="0" w:right="0" w:firstLine="645"/>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③承包人在已标价工程量清单或预算书中载明的材料单价等于基准单价的：专用合同条款合同履行期间材料单价涨幅以基准单价为基础超过</w:t>
      </w:r>
      <w:r>
        <w:rPr>
          <w:rFonts w:hint="eastAsia" w:ascii="宋体" w:hAnsi="宋体" w:eastAsia="宋体" w:cs="宋体"/>
          <w:color w:val="auto"/>
          <w:sz w:val="20"/>
          <w:szCs w:val="20"/>
          <w:u w:val="single"/>
        </w:rPr>
        <w:t xml:space="preserve">10</w:t>
      </w:r>
      <w:r>
        <w:rPr>
          <w:rFonts w:hint="eastAsia" w:ascii="宋体" w:hAnsi="宋体" w:eastAsia="宋体" w:cs="宋体"/>
          <w:color w:val="auto"/>
          <w:sz w:val="20"/>
          <w:szCs w:val="20"/>
        </w:rPr>
        <w:t xml:space="preserve"> %时，跌幅以基准单价为基础超过</w:t>
      </w:r>
      <w:r>
        <w:rPr>
          <w:rFonts w:hint="eastAsia" w:ascii="宋体" w:hAnsi="宋体" w:eastAsia="宋体" w:cs="宋体"/>
          <w:color w:val="auto"/>
          <w:sz w:val="20"/>
          <w:szCs w:val="20"/>
          <w:u w:val="single"/>
        </w:rPr>
        <w:t xml:space="preserve"> 5</w:t>
      </w:r>
      <w:r>
        <w:rPr>
          <w:rFonts w:hint="eastAsia" w:ascii="宋体" w:hAnsi="宋体" w:eastAsia="宋体" w:cs="宋体"/>
          <w:color w:val="auto"/>
          <w:sz w:val="20"/>
          <w:szCs w:val="20"/>
        </w:rPr>
        <w:t xml:space="preserve"> %时，其超过部分据实调整。</w:t>
      </w:r>
      <w:r/>
    </w:p>
    <w:p>
      <w:pPr>
        <w:ind w:left="0" w:right="0" w:firstLine="645"/>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第3种方式：其他价格调整方式：</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bookmarkEnd w:id="288"/>
      <w:r/>
      <w:bookmarkEnd w:id="289"/>
      <w:r/>
      <w:bookmarkEnd w:id="290"/>
      <w:r/>
      <w:bookmarkEnd w:id="291"/>
      <w:r/>
      <w:bookmarkEnd w:id="292"/>
      <w:r/>
      <w:bookmarkEnd w:id="293"/>
      <w:r/>
      <w:r/>
    </w:p>
    <w:p>
      <w:pPr>
        <w:ind w:left="0" w:right="0"/>
        <w:jc w:val="left"/>
        <w:keepLines/>
        <w:keepNext/>
        <w:pageBreakBefore w:val="0"/>
        <w:spacing w:line="336" w:lineRule="auto"/>
        <w:widowControl/>
        <w:rPr>
          <w:rFonts w:hint="eastAsia" w:ascii="宋体" w:hAnsi="宋体" w:eastAsia="宋体" w:cs="宋体"/>
          <w:bCs/>
          <w:color w:val="auto"/>
          <w:sz w:val="20"/>
          <w:szCs w:val="20"/>
        </w:rPr>
        <w:outlineLvl w:val="3"/>
      </w:pPr>
      <w:r/>
      <w:bookmarkStart w:id="398" w:name="_Toc292559915"/>
      <w:r/>
      <w:bookmarkStart w:id="399" w:name="_Toc296891245"/>
      <w:r/>
      <w:bookmarkStart w:id="400" w:name="_Toc292559410"/>
      <w:r/>
      <w:bookmarkStart w:id="401" w:name="_Toc296503205"/>
      <w:r/>
      <w:bookmarkStart w:id="402" w:name="_Toc297048391"/>
      <w:r/>
      <w:bookmarkStart w:id="403" w:name="_Toc296891033"/>
      <w:r/>
      <w:bookmarkStart w:id="404" w:name="_Toc296347204"/>
      <w:r/>
      <w:bookmarkStart w:id="405" w:name="_Toc296346706"/>
      <w:r/>
      <w:bookmarkStart w:id="406" w:name="_Toc296944544"/>
      <w:r/>
      <w:bookmarkStart w:id="407" w:name="_Toc297120505"/>
      <w:r/>
      <w:bookmarkStart w:id="408" w:name="_Toc300935002"/>
      <w:r/>
      <w:bookmarkStart w:id="409" w:name="_Toc303539159"/>
      <w:r/>
      <w:bookmarkStart w:id="410" w:name="_Toc304295579"/>
      <w:r/>
      <w:bookmarkStart w:id="411" w:name="_Toc297216211"/>
      <w:r/>
      <w:bookmarkStart w:id="412" w:name="_Toc351203644"/>
      <w:r/>
      <w:bookmarkStart w:id="413" w:name="_Toc297123552"/>
      <w:r/>
      <w:bookmarkStart w:id="414" w:name="_Toc312678040"/>
      <w:r>
        <w:rPr>
          <w:rFonts w:hint="eastAsia" w:ascii="宋体" w:hAnsi="宋体" w:eastAsia="宋体" w:cs="宋体"/>
          <w:bCs/>
          <w:color w:val="auto"/>
          <w:sz w:val="20"/>
          <w:szCs w:val="20"/>
        </w:rPr>
        <w:t xml:space="preserve">12. </w:t>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eastAsia="宋体" w:cs="宋体"/>
          <w:bCs/>
          <w:color w:val="auto"/>
          <w:sz w:val="20"/>
          <w:szCs w:val="20"/>
        </w:rPr>
        <w:t xml:space="preserve">合同价格、计量与支付</w:t>
      </w:r>
      <w:bookmarkEnd w:id="408"/>
      <w:r/>
      <w:bookmarkEnd w:id="409"/>
      <w:r/>
      <w:bookmarkEnd w:id="410"/>
      <w:r/>
      <w:bookmarkEnd w:id="411"/>
      <w:r/>
      <w:bookmarkEnd w:id="412"/>
      <w:r/>
      <w:bookmarkEnd w:id="413"/>
      <w:r/>
      <w:bookmarkEnd w:id="414"/>
      <w:r/>
      <w:r/>
    </w:p>
    <w:p>
      <w:pPr>
        <w:ind w:left="0" w:right="0" w:firstLine="400"/>
        <w:jc w:val="left"/>
        <w:pageBreakBefore w:val="0"/>
        <w:spacing w:line="336" w:lineRule="auto"/>
        <w:widowControl/>
        <w:rPr>
          <w:rFonts w:hint="eastAsia" w:ascii="宋体" w:hAnsi="宋体" w:eastAsia="宋体" w:cs="宋体"/>
          <w:color w:val="auto"/>
          <w:sz w:val="20"/>
          <w:szCs w:val="20"/>
        </w:rPr>
      </w:pPr>
      <w:r/>
      <w:bookmarkStart w:id="415" w:name="_Toc292559411"/>
      <w:r/>
      <w:bookmarkStart w:id="416" w:name="_Toc292559916"/>
      <w:r/>
      <w:bookmarkStart w:id="417" w:name="_Toc267251461"/>
      <w:r/>
      <w:bookmarkStart w:id="418" w:name="_Toc297048392"/>
      <w:r/>
      <w:bookmarkStart w:id="419" w:name="_Toc297120506"/>
      <w:r/>
      <w:bookmarkStart w:id="420" w:name="_Toc296346707"/>
      <w:r/>
      <w:bookmarkStart w:id="421" w:name="_Toc296891034"/>
      <w:r/>
      <w:bookmarkStart w:id="422" w:name="_Toc296347205"/>
      <w:r/>
      <w:bookmarkStart w:id="423" w:name="_Toc296503206"/>
      <w:r/>
      <w:bookmarkStart w:id="424" w:name="_Toc296944545"/>
      <w:r/>
      <w:bookmarkStart w:id="425" w:name="_Toc296891246"/>
      <w:r/>
      <w:bookmarkStart w:id="426" w:name="_Toc304295580"/>
      <w:r/>
      <w:bookmarkStart w:id="427" w:name="_Toc303539160"/>
      <w:r/>
      <w:bookmarkStart w:id="428" w:name="_Toc312678041"/>
      <w:r/>
      <w:bookmarkStart w:id="429" w:name="_Toc300935003"/>
      <w:r/>
      <w:bookmarkStart w:id="430" w:name="_Toc297123553"/>
      <w:r/>
      <w:bookmarkStart w:id="431" w:name="_Toc297216212"/>
      <w:r>
        <w:rPr>
          <w:rFonts w:hint="eastAsia" w:ascii="宋体" w:hAnsi="宋体" w:eastAsia="宋体" w:cs="宋体"/>
          <w:color w:val="auto"/>
          <w:sz w:val="20"/>
          <w:szCs w:val="20"/>
        </w:rPr>
        <w:t xml:space="preserve">12.1 合</w:t>
      </w:r>
      <w:bookmarkEnd w:id="415"/>
      <w:r/>
      <w:bookmarkEnd w:id="416"/>
      <w:r/>
      <w:bookmarkEnd w:id="417"/>
      <w:r>
        <w:rPr>
          <w:rFonts w:hint="eastAsia" w:ascii="宋体" w:hAnsi="宋体" w:eastAsia="宋体" w:cs="宋体"/>
          <w:color w:val="auto"/>
          <w:sz w:val="20"/>
          <w:szCs w:val="20"/>
        </w:rPr>
        <w:t xml:space="preserve">同价</w:t>
      </w:r>
      <w:bookmarkEnd w:id="418"/>
      <w:r/>
      <w:bookmarkEnd w:id="419"/>
      <w:r/>
      <w:bookmarkEnd w:id="420"/>
      <w:r/>
      <w:bookmarkEnd w:id="421"/>
      <w:r/>
      <w:bookmarkEnd w:id="422"/>
      <w:r/>
      <w:bookmarkEnd w:id="423"/>
      <w:r/>
      <w:bookmarkEnd w:id="424"/>
      <w:r/>
      <w:bookmarkEnd w:id="425"/>
      <w:r>
        <w:rPr>
          <w:rFonts w:hint="eastAsia" w:ascii="宋体" w:hAnsi="宋体" w:eastAsia="宋体" w:cs="宋体"/>
          <w:color w:val="auto"/>
          <w:sz w:val="20"/>
          <w:szCs w:val="20"/>
        </w:rPr>
        <w:t xml:space="preserve">格形式</w:t>
      </w:r>
      <w:bookmarkEnd w:id="426"/>
      <w:r/>
      <w:bookmarkEnd w:id="427"/>
      <w:r/>
      <w:bookmarkEnd w:id="428"/>
      <w:r/>
      <w:bookmarkEnd w:id="429"/>
      <w:r/>
      <w:bookmarkEnd w:id="430"/>
      <w:r/>
      <w:bookmarkEnd w:id="431"/>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1、单价合同。</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综合单价包含的风险范围：</w:t>
      </w:r>
      <w:r>
        <w:rPr>
          <w:rFonts w:hint="eastAsia" w:ascii="宋体" w:hAnsi="宋体" w:eastAsia="宋体" w:cs="宋体"/>
          <w:color w:val="auto"/>
          <w:sz w:val="20"/>
          <w:szCs w:val="20"/>
          <w:u w:val="single"/>
        </w:rPr>
        <w:t xml:space="preserve">1）投标报价应包括招标文件所确定的招标范围内工程量清单中及施工图所含项目的全部内容，以及为完成上述内容所需的全部费用，其根据为投标人提交的已标价的工程量清单及附表。 </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2）投标人应按招标人提供的工程量清单填报价格。填写的项目编码、项目名称、项目特征、计量单位、工程量必须与招标人提供的一致。 </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3）实行工程量清单招标的工程建设项目，量的风险由发包人承担，价的风险在约定风险范围内的，由承包人承担，风险范围以外的按合同约定。 </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4）投标人应按招标人提供的工程量计算工程项目的单价和合价。工程量清单中的每一单项均需计算填写单价和合价，投标人没有填写单价和合价的项目将不予支付，认为此项费用已包括在工程量清单的其他单价和合价中。 </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5）招标人在适宜的时间下发开工令，投标人需考虑时间间隔对自身产生的影响并视为已体现在投标报价中，结算时不予调整。</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6）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7）地方关系、施工涉及的交通协调费投标人自行考虑，就此项招标人不支付任何费用。 </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8）投标人作为一个有经验的承包商，施工时自行采取措施保护项目周边现有建筑物、构筑物及设施、设备等，施工时需做好防护措施保证周边安全，因中标人保障不</w:t>
      </w:r>
      <w:r>
        <w:rPr>
          <w:rFonts w:hint="eastAsia" w:ascii="宋体" w:hAnsi="宋体" w:eastAsia="宋体" w:cs="宋体"/>
          <w:color w:val="auto"/>
          <w:sz w:val="20"/>
          <w:szCs w:val="20"/>
          <w:u w:val="single"/>
          <w:lang w:eastAsia="zh-CN"/>
        </w:rPr>
        <w:t xml:space="preserve">力</w:t>
      </w:r>
      <w:r>
        <w:rPr>
          <w:rFonts w:hint="eastAsia" w:ascii="宋体" w:hAnsi="宋体" w:eastAsia="宋体" w:cs="宋体"/>
          <w:color w:val="auto"/>
          <w:sz w:val="20"/>
          <w:szCs w:val="20"/>
          <w:u w:val="single"/>
        </w:rPr>
        <w:t xml:space="preserve">对招标人或第三方造成损失的，赔偿责任全部由中标人承担，若因此会增加费用，控制价不计取，投标人自行考虑在报价中，结算时不予调整 。 </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9）在施工过程中，发包人有权根据该工程的实际情况，对设计进行变更（增加或减少工程量、增加或取消工程项目），承包人不得以任何理由拒绝，除按招标文件和合同约定在竣工结算时进行调整外，承包人不得提出任何索赔或赔偿。 </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10）工程量清单项未予实施或工程量减少的，按照投标报价从中标价款中予以减除，竣工结算时予以扣减。</w:t>
      </w:r>
      <w:r/>
    </w:p>
    <w:p>
      <w:pPr>
        <w:ind w:left="0" w:right="0"/>
        <w:jc w:val="left"/>
        <w:pageBreakBefore w:val="0"/>
        <w:spacing w:line="336" w:lineRule="auto"/>
        <w:rPr>
          <w:rFonts w:hint="eastAsia" w:ascii="宋体" w:hAnsi="宋体" w:eastAsia="宋体" w:cs="宋体"/>
          <w:color w:val="auto"/>
          <w:sz w:val="20"/>
          <w:szCs w:val="20"/>
          <w:u w:val="single"/>
          <w:lang w:eastAsia="zh-CN"/>
        </w:rPr>
      </w:pPr>
      <w:r>
        <w:rPr>
          <w:rFonts w:hint="eastAsia" w:ascii="宋体" w:hAnsi="宋体" w:eastAsia="宋体" w:cs="宋体"/>
          <w:color w:val="auto"/>
          <w:sz w:val="20"/>
          <w:szCs w:val="20"/>
          <w:u w:val="single"/>
        </w:rPr>
        <w:t xml:space="preserve">11）所有材料进场前需向甲方报送样品，经甲方书面同意后，方可进场，材料进场同时向甲方提供材料订购合同备案。若乙方提供材料样品不满足甲方要求，甲方可自行指定品牌、规格</w:t>
      </w:r>
      <w:r>
        <w:rPr>
          <w:rFonts w:hint="eastAsia" w:ascii="宋体" w:hAnsi="宋体" w:eastAsia="宋体" w:cs="宋体"/>
          <w:color w:val="auto"/>
          <w:sz w:val="20"/>
          <w:szCs w:val="20"/>
          <w:u w:val="single"/>
          <w:lang w:eastAsia="zh-CN"/>
        </w:rPr>
        <w:t xml:space="preserve">。</w:t>
      </w:r>
      <w:r/>
    </w:p>
    <w:p>
      <w:pPr>
        <w:ind w:left="0" w:right="0"/>
        <w:jc w:val="left"/>
        <w:pageBreakBefore w:val="0"/>
        <w:spacing w:line="336"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rPr>
        <w:t xml:space="preserve">风险费用的计算方</w:t>
      </w:r>
      <w:r>
        <w:rPr>
          <w:rFonts w:hint="eastAsia" w:ascii="宋体" w:hAnsi="宋体" w:eastAsia="宋体" w:cs="宋体"/>
          <w:color w:val="auto"/>
          <w:sz w:val="20"/>
          <w:szCs w:val="20"/>
          <w:highlight w:val="none"/>
        </w:rPr>
        <w:t xml:space="preserve">法：</w:t>
      </w:r>
      <w:r>
        <w:rPr>
          <w:rFonts w:hint="eastAsia" w:ascii="宋体" w:hAnsi="宋体" w:eastAsia="宋体" w:cs="宋体"/>
          <w:color w:val="auto"/>
          <w:sz w:val="20"/>
          <w:szCs w:val="20"/>
          <w:highlight w:val="none"/>
          <w:u w:val="single"/>
        </w:rPr>
        <w:t xml:space="preserve">综合单价应考虑招标文件和合同中要求承包人承担的风险内容及其范围（幅度）产生的风险费用。在施工过程中，当出现的风险范围（幅度） 在合同约定的范围内，合同价款不做调整 </w:t>
      </w:r>
      <w:r/>
    </w:p>
    <w:p>
      <w:pPr>
        <w:ind w:left="0" w:right="0" w:firstLine="40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风险范围以外合同价格的调整方法：</w:t>
      </w:r>
      <w:r>
        <w:rPr>
          <w:rFonts w:hint="eastAsia" w:ascii="宋体" w:hAnsi="宋体" w:eastAsia="宋体" w:cs="宋体"/>
          <w:color w:val="auto"/>
          <w:sz w:val="20"/>
          <w:szCs w:val="20"/>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 </w:t>
      </w:r>
      <w:r/>
    </w:p>
    <w:p>
      <w:pPr>
        <w:ind w:left="0" w:right="0" w:firstLine="40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2）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w:t>
      </w:r>
      <w:r/>
    </w:p>
    <w:p>
      <w:pPr>
        <w:ind w:left="0" w:right="0" w:firstLine="400"/>
        <w:jc w:val="left"/>
        <w:pageBreakBefore w:val="0"/>
        <w:spacing w:line="336" w:lineRule="auto"/>
        <w:rPr>
          <w:rFonts w:hint="eastAsia" w:ascii="宋体" w:hAnsi="宋体" w:eastAsia="宋体" w:cs="宋体"/>
          <w:color w:val="auto"/>
          <w:sz w:val="20"/>
          <w:szCs w:val="20"/>
        </w:rPr>
      </w:pPr>
      <w:r>
        <w:rPr>
          <w:rFonts w:hint="eastAsia" w:ascii="宋体" w:hAnsi="宋体" w:eastAsia="宋体" w:cs="宋体"/>
          <w:color w:val="auto"/>
          <w:sz w:val="20"/>
          <w:szCs w:val="20"/>
          <w:u w:val="single"/>
        </w:rPr>
        <w:t xml:space="preserve">3）本工程对于工程价款调整约定如下：①因设计变更、清单错误、现场签证引起新增工程量清单项目，其相应综合单价按本招标文件规定的招标预算价计价编制办法计算，再乘以(中标价-暂估价)与（工程预算价-暂估价）的比率作为结算依据。②因</w:t>
      </w:r>
      <w:r>
        <w:rPr>
          <w:rFonts w:hint="eastAsia" w:ascii="宋体" w:hAnsi="宋体" w:eastAsia="宋体" w:cs="宋体"/>
          <w:color w:val="auto"/>
          <w:sz w:val="20"/>
          <w:szCs w:val="20"/>
          <w:u w:val="single"/>
        </w:rPr>
        <w:t xml:space="preserve">设计变更、清单错误、现场签证引起的已有清单工程量增减，其相应综合单价执行投标报价的综合单价。③对于任一招标工程量清单项目，当应予计算的实际工程量（包括由于工程变更等原因引起的工程量）与招标工程量清单出现偏差，承包人投标报价中综合单价应予调整。以上变更及工程量签证，必须由发、承包双方、现场跟审工程师、现场监理工程师共同确认。清单项目中特征描述不全的工序，如图纸已明确或已指明引用的规范、图集等或是常规工艺必须的工序，应包括在报价中。发包人保留在施工过程中增加或取消工程内容及相应费用的权利，投标人须无条件配合。 </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2、总价合同。</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总价包含的风险范围：</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风险费用的计算方法：</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风险范围以外合同价格的调整方法： </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3、其他价格方式：</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bookmarkStart w:id="432" w:name="_Toc297216213"/>
      <w:r/>
      <w:bookmarkStart w:id="433" w:name="_Toc303539161"/>
      <w:r/>
      <w:bookmarkStart w:id="434" w:name="_Toc312678042"/>
      <w:r/>
      <w:bookmarkStart w:id="435" w:name="_Toc300935004"/>
      <w:r/>
      <w:bookmarkStart w:id="436" w:name="_Toc304295581"/>
      <w:r/>
      <w:bookmarkStart w:id="437" w:name="_Toc297123554"/>
      <w:r/>
      <w:bookmarkStart w:id="438" w:name="_Toc297048393"/>
      <w:r/>
      <w:bookmarkStart w:id="439" w:name="_Toc296346708"/>
      <w:r/>
      <w:bookmarkStart w:id="440" w:name="_Toc296944546"/>
      <w:r/>
      <w:bookmarkStart w:id="441" w:name="_Toc292559412"/>
      <w:r/>
      <w:bookmarkStart w:id="442" w:name="_Toc297120507"/>
      <w:r/>
      <w:bookmarkStart w:id="443" w:name="_Toc296891035"/>
      <w:r/>
      <w:bookmarkStart w:id="444" w:name="_Toc296891247"/>
      <w:r/>
      <w:bookmarkStart w:id="445" w:name="_Toc296347206"/>
      <w:r/>
      <w:bookmarkStart w:id="446" w:name="_Toc292559917"/>
      <w:r/>
      <w:bookmarkStart w:id="447" w:name="_Toc296503207"/>
      <w:r>
        <w:rPr>
          <w:rFonts w:hint="eastAsia" w:ascii="宋体" w:hAnsi="宋体" w:eastAsia="宋体" w:cs="宋体"/>
          <w:color w:val="auto"/>
          <w:sz w:val="20"/>
          <w:szCs w:val="20"/>
        </w:rPr>
        <w:t xml:space="preserve">12.2预付款</w:t>
      </w:r>
      <w:bookmarkEnd w:id="432"/>
      <w:r/>
      <w:bookmarkEnd w:id="433"/>
      <w:r/>
      <w:bookmarkEnd w:id="434"/>
      <w:r/>
      <w:bookmarkEnd w:id="435"/>
      <w:r/>
      <w:bookmarkEnd w:id="436"/>
      <w:r/>
      <w:bookmarkEnd w:id="437"/>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12.2.1 预付款的支付</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预付款支付比例或金额：</w:t>
      </w:r>
      <w:r>
        <w:rPr>
          <w:rFonts w:hint="eastAsia" w:ascii="宋体" w:hAnsi="宋体" w:eastAsia="宋体" w:cs="宋体"/>
          <w:color w:val="auto"/>
          <w:sz w:val="20"/>
          <w:szCs w:val="20"/>
          <w:u w:val="single"/>
        </w:rPr>
        <w:t xml:space="preserve"> </w:t>
      </w:r>
      <w:r>
        <w:rPr>
          <w:rFonts w:hint="eastAsia" w:ascii="宋体" w:hAnsi="宋体" w:cs="宋体"/>
          <w:b/>
          <w:bCs/>
          <w:color w:val="auto"/>
          <w:sz w:val="24"/>
          <w:highlight w:val="none"/>
          <w:u w:val="single"/>
        </w:rPr>
        <w:t xml:space="preserve">详见12.4.1付款周期</w:t>
      </w:r>
      <w:r>
        <w:rPr>
          <w:rFonts w:hint="eastAsia" w:ascii="宋体" w:hAnsi="宋体" w:eastAsia="宋体" w:cs="宋体"/>
          <w:b/>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12.2.2 预付款担保</w:t>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承包人提交预付款担保的期限：</w:t>
      </w:r>
      <w:r>
        <w:rPr>
          <w:rFonts w:hint="eastAsia" w:ascii="宋体" w:hAnsi="宋体" w:eastAsia="宋体" w:cs="宋体"/>
          <w:b w:val="0"/>
          <w:bCs/>
          <w:color w:val="auto"/>
          <w:sz w:val="20"/>
          <w:szCs w:val="20"/>
          <w:u w:val="single"/>
        </w:rPr>
        <w:t xml:space="preserve">  /    </w:t>
      </w:r>
      <w:r>
        <w:rPr>
          <w:rFonts w:hint="eastAsia" w:ascii="宋体" w:hAnsi="宋体" w:eastAsia="宋体" w:cs="宋体"/>
          <w:b w:val="0"/>
          <w:bCs/>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预付款担保的形式为：</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bookmarkEnd w:id="438"/>
      <w:r/>
      <w:bookmarkEnd w:id="439"/>
      <w:r/>
      <w:bookmarkEnd w:id="440"/>
      <w:r/>
      <w:bookmarkEnd w:id="441"/>
      <w:r/>
      <w:bookmarkEnd w:id="442"/>
      <w:r/>
      <w:bookmarkEnd w:id="443"/>
      <w:r/>
      <w:bookmarkEnd w:id="444"/>
      <w:r/>
      <w:bookmarkEnd w:id="445"/>
      <w:r/>
      <w:bookmarkEnd w:id="446"/>
      <w:r/>
      <w:bookmarkEnd w:id="447"/>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12.3 计量</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12.3.1 计量原则</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color w:val="auto"/>
          <w:sz w:val="20"/>
          <w:szCs w:val="20"/>
        </w:rPr>
        <w:t xml:space="preserve">工程量计</w:t>
      </w:r>
      <w:r>
        <w:rPr>
          <w:rFonts w:hint="eastAsia" w:ascii="宋体" w:hAnsi="宋体" w:eastAsia="宋体" w:cs="宋体"/>
          <w:b w:val="0"/>
          <w:bCs w:val="0"/>
          <w:color w:val="auto"/>
          <w:sz w:val="20"/>
          <w:szCs w:val="20"/>
        </w:rPr>
        <w:t xml:space="preserve">算规则：</w:t>
      </w:r>
      <w:r>
        <w:rPr>
          <w:rFonts w:hint="eastAsia" w:ascii="宋体" w:hAnsi="宋体" w:eastAsia="宋体" w:cs="宋体"/>
          <w:b w:val="0"/>
          <w:bCs w:val="0"/>
          <w:color w:val="auto"/>
          <w:sz w:val="20"/>
          <w:szCs w:val="20"/>
          <w:u w:val="single"/>
        </w:rPr>
        <w:t xml:space="preserve">  本工程建筑安装工程费执行现行国家标准《建设工程工程量清单计价规范》（GB50500- 2013）、《房屋建筑与装饰工程工程量计算规范》GB50854- 2013、《市政工</w:t>
      </w:r>
      <w:r>
        <w:rPr>
          <w:rFonts w:hint="eastAsia" w:ascii="宋体" w:hAnsi="宋体" w:eastAsia="宋体" w:cs="宋体"/>
          <w:b w:val="0"/>
          <w:bCs w:val="0"/>
          <w:color w:val="auto"/>
          <w:sz w:val="20"/>
          <w:szCs w:val="20"/>
          <w:u w:val="single"/>
        </w:rPr>
        <w:t xml:space="preserve">程工程量计算规范》GB50857-2013、《园林绿化工程量计算规范》GB50858-2013、《通用安装工程工程量计算规范》GB50856- 2013、《江苏省建筑与装饰工程计价定额》（2014年版）、《江苏省市政工程计价定额》（2014年版）、《江苏省安装工程计价定额》（2014年版）、《江苏省仿古建筑与园林工程计价表》（2007年版）、《江苏省建设工程费用定额》（2014年）、苏建函价【 2019 】178 号、江苏省住房和城乡建设厅公告（2018）第24号文件等有关文件规定及招标人提供的工程量清单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12.3.2 计量周期</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关于计量周期的约定：</w:t>
      </w:r>
      <w:r>
        <w:rPr>
          <w:rFonts w:hint="eastAsia" w:ascii="宋体" w:hAnsi="宋体" w:eastAsia="宋体" w:cs="宋体"/>
          <w:b w:val="0"/>
          <w:bCs w:val="0"/>
          <w:color w:val="auto"/>
          <w:sz w:val="20"/>
          <w:szCs w:val="20"/>
          <w:u w:val="single"/>
        </w:rPr>
        <w:t xml:space="preserve"> 每月的25日前提交本月已完工程量报告及相关形象进度资料。如承包人未按时报送工程量，影响工程款支付的，由承包人自行负责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12.3.3 单价合同的计量</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关于单价合同计量的约定：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12.3.4 总价合同的计量</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关于总价合同计量的约定：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12.3.5总价合同采用支付分解表计量支付的，是否适用第12.3.4 项〔总价合同的计量〕约定进行计量：</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12.3.6 其他价格形式合同的计量</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其他价格形式的计量方式和程序：</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12.4工程进度款支付</w:t>
      </w:r>
      <w:r/>
    </w:p>
    <w:p>
      <w:pPr>
        <w:pStyle w:val="1017"/>
        <w:ind w:firstLine="420"/>
        <w:keepLines w:val="0"/>
        <w:keepNext w:val="0"/>
        <w:pageBreakBefore w:val="0"/>
        <w:spacing w:line="288" w:lineRule="auto"/>
        <w:rPr>
          <w:rFonts w:hint="eastAsia" w:ascii="宋体" w:hAnsi="宋体" w:eastAsia="宋体" w:cs="宋体"/>
          <w:color w:val="auto"/>
          <w:sz w:val="20"/>
          <w:szCs w:val="20"/>
          <w:highlight w:val="none"/>
          <w:lang w:val="en-US" w:eastAsia="zh-CN"/>
        </w:rPr>
      </w:pPr>
      <w:r/>
      <w:bookmarkStart w:id="448" w:name="_Toc296347210"/>
      <w:r/>
      <w:bookmarkStart w:id="449" w:name="_Toc296503211"/>
      <w:r/>
      <w:bookmarkStart w:id="450" w:name="_Toc296891039"/>
      <w:r/>
      <w:bookmarkStart w:id="451" w:name="_Toc296944550"/>
      <w:r/>
      <w:bookmarkStart w:id="452" w:name="_Toc296891251"/>
      <w:r/>
      <w:bookmarkStart w:id="453" w:name="_Toc297048397"/>
      <w:r/>
      <w:bookmarkStart w:id="454" w:name="_Toc292559416"/>
      <w:r/>
      <w:bookmarkStart w:id="455" w:name="_Toc297120511"/>
      <w:r/>
      <w:bookmarkStart w:id="456" w:name="_Toc297216215"/>
      <w:r/>
      <w:bookmarkStart w:id="457" w:name="_Toc300935006"/>
      <w:r/>
      <w:bookmarkStart w:id="458" w:name="_Toc297123556"/>
      <w:r/>
      <w:bookmarkStart w:id="459" w:name="_Toc292559921"/>
      <w:r/>
      <w:bookmarkStart w:id="460" w:name="_Toc296346712"/>
      <w:r/>
      <w:bookmarkStart w:id="461" w:name="_Toc303539163"/>
      <w:r>
        <w:rPr>
          <w:rFonts w:hint="eastAsia" w:ascii="宋体" w:hAnsi="宋体" w:eastAsia="宋体" w:cs="宋体"/>
          <w:color w:val="auto"/>
          <w:sz w:val="20"/>
          <w:szCs w:val="20"/>
          <w:highlight w:val="none"/>
        </w:rPr>
        <w:t xml:space="preserve">12.4.1 付款</w:t>
      </w:r>
      <w:r>
        <w:rPr>
          <w:rFonts w:hint="eastAsia" w:ascii="宋体" w:hAnsi="宋体" w:eastAsia="宋体" w:cs="宋体"/>
          <w:color w:val="auto"/>
          <w:sz w:val="20"/>
          <w:szCs w:val="20"/>
          <w:highlight w:val="none"/>
          <w:lang w:eastAsia="zh-CN"/>
        </w:rPr>
        <w:t xml:space="preserve">周期</w:t>
      </w:r>
      <w:r/>
    </w:p>
    <w:p>
      <w:pPr>
        <w:ind w:firstLine="420"/>
        <w:jc w:val="both"/>
        <w:keepLines w:val="0"/>
        <w:keepNext w:val="0"/>
        <w:pageBreakBefore w:val="0"/>
        <w:spacing w:line="312" w:lineRule="auto"/>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关于付款周期的约定：</w:t>
      </w:r>
      <w:r/>
    </w:p>
    <w:p>
      <w:pPr>
        <w:ind w:left="0" w:right="0" w:firstLine="420"/>
        <w:jc w:val="both"/>
        <w:keepLines w:val="0"/>
        <w:keepNext w:val="0"/>
        <w:pageBreakBefore w:val="0"/>
        <w:spacing w:before="0" w:after="0" w:line="312" w:lineRule="auto"/>
        <w:widowControl/>
        <w:rPr>
          <w:rFonts w:hint="eastAsia" w:ascii="宋体" w:hAnsi="宋体" w:eastAsia="宋体" w:cs="宋体"/>
          <w:color w:val="auto"/>
          <w:sz w:val="20"/>
          <w:szCs w:val="2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lang w:val="en-US" w:eastAsia="zh-CN" w:bidi="ar-SA"/>
        </w:rPr>
        <w:t xml:space="preserve">本合同总金额为人民币大写金额</w:t>
      </w:r>
      <w:r>
        <w:rPr>
          <w:rFonts w:hint="eastAsia" w:ascii="宋体" w:hAnsi="宋体" w:eastAsia="宋体" w:cs="宋体"/>
          <w:color w:val="auto"/>
          <w:sz w:val="20"/>
          <w:szCs w:val="20"/>
          <w:u w:val="single"/>
          <w:lang w:val="en-US" w:eastAsia="zh-CN" w:bidi="ar-SA"/>
        </w:rPr>
        <w:t xml:space="preserve">   </w:t>
      </w:r>
      <w:r>
        <w:rPr>
          <w:rFonts w:hint="eastAsia" w:ascii="宋体" w:hAnsi="宋体" w:eastAsia="宋体" w:cs="宋体"/>
          <w:color w:val="auto"/>
          <w:sz w:val="20"/>
          <w:szCs w:val="20"/>
          <w:lang w:val="en-US" w:eastAsia="zh-CN" w:bidi="ar-SA"/>
        </w:rPr>
        <w:t xml:space="preserve">元（小写金额：</w:t>
      </w:r>
      <w:r>
        <w:rPr>
          <w:rFonts w:hint="eastAsia" w:ascii="宋体" w:hAnsi="宋体" w:eastAsia="宋体" w:cs="宋体"/>
          <w:color w:val="auto"/>
          <w:sz w:val="20"/>
          <w:szCs w:val="20"/>
          <w:u w:val="single"/>
          <w:lang w:val="en-US" w:eastAsia="zh-CN" w:bidi="ar-SA"/>
        </w:rPr>
        <w:t xml:space="preserve">     </w:t>
      </w:r>
      <w:r>
        <w:rPr>
          <w:rFonts w:hint="eastAsia" w:ascii="宋体" w:hAnsi="宋体" w:eastAsia="宋体" w:cs="宋体"/>
          <w:color w:val="auto"/>
          <w:sz w:val="20"/>
          <w:szCs w:val="20"/>
          <w:lang w:val="en-US" w:eastAsia="zh-CN" w:bidi="ar-SA"/>
        </w:rPr>
        <w:t xml:space="preserve">元），经双方协商一致，选择以下第</w:t>
      </w:r>
      <w:r>
        <w:rPr>
          <w:rFonts w:hint="eastAsia" w:ascii="宋体" w:hAnsi="宋体" w:eastAsia="宋体" w:cs="宋体"/>
          <w:color w:val="auto"/>
          <w:sz w:val="20"/>
          <w:szCs w:val="20"/>
          <w:u w:val="single"/>
          <w:lang w:val="en-US" w:eastAsia="zh-CN" w:bidi="ar-SA"/>
        </w:rPr>
        <w:t xml:space="preserve">   </w:t>
      </w:r>
      <w:r>
        <w:rPr>
          <w:rFonts w:hint="eastAsia" w:ascii="宋体" w:hAnsi="宋体" w:eastAsia="宋体" w:cs="宋体"/>
          <w:color w:val="auto"/>
          <w:sz w:val="20"/>
          <w:szCs w:val="20"/>
          <w:lang w:val="en-US" w:eastAsia="zh-CN" w:bidi="ar-SA"/>
        </w:rPr>
        <w:t xml:space="preserve">种付款方式：</w:t>
      </w:r>
      <w:r/>
    </w:p>
    <w:p>
      <w:pPr>
        <w:ind w:left="0" w:right="0" w:firstLine="420"/>
        <w:jc w:val="both"/>
        <w:keepLines w:val="0"/>
        <w:keepNext w:val="0"/>
        <w:pageBreakBefore w:val="0"/>
        <w:spacing w:before="0" w:after="0" w:line="312" w:lineRule="auto"/>
        <w:widowControl/>
        <w:rPr>
          <w:rFonts w:hint="eastAsia" w:ascii="宋体" w:hAnsi="宋体" w:eastAsia="宋体" w:cs="宋体"/>
          <w:color w:val="auto"/>
          <w:sz w:val="20"/>
          <w:szCs w:val="2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lang w:val="en-US" w:eastAsia="zh-CN" w:bidi="ar-SA"/>
        </w:rPr>
        <w:t xml:space="preserve">付款方式一：（提交预付款保函的）</w:t>
      </w:r>
      <w:r/>
    </w:p>
    <w:p>
      <w:pPr>
        <w:ind w:left="0" w:right="0" w:firstLine="420"/>
        <w:jc w:val="both"/>
        <w:keepLines w:val="0"/>
        <w:keepNext w:val="0"/>
        <w:pageBreakBefore w:val="0"/>
        <w:spacing w:before="0" w:after="0" w:line="300" w:lineRule="exac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rPr>
        <w:t xml:space="preserve">（1）</w:t>
      </w:r>
      <w:r>
        <w:rPr>
          <w:rFonts w:ascii="宋体" w:hAnsi="宋体" w:eastAsia="宋体" w:cs="宋体"/>
          <w:color w:val="auto"/>
          <w:sz w:val="20"/>
        </w:rPr>
        <w:t xml:space="preserve">在双方签订合同</w:t>
      </w:r>
      <w:r>
        <w:rPr>
          <w:rFonts w:hint="eastAsia" w:ascii="宋体" w:hAnsi="宋体" w:eastAsia="宋体" w:cs="宋体"/>
          <w:color w:val="auto"/>
          <w:sz w:val="20"/>
          <w:lang w:eastAsia="zh-CN"/>
        </w:rPr>
        <w:t xml:space="preserve">、</w:t>
      </w:r>
      <w:r>
        <w:rPr>
          <w:rFonts w:ascii="宋体" w:hAnsi="宋体" w:eastAsia="宋体" w:cs="宋体"/>
          <w:color w:val="auto"/>
          <w:sz w:val="20"/>
        </w:rPr>
        <w:t xml:space="preserve">施工队伍进场后10日内，且财政资金到位后支付合同价款的40%作为预付款，即￥</w:t>
      </w:r>
      <w:r>
        <w:rPr>
          <w:rFonts w:ascii="宋体" w:hAnsi="宋体" w:eastAsia="宋体" w:cs="宋体"/>
          <w:color w:val="auto"/>
          <w:sz w:val="20"/>
          <w:u w:val="single"/>
        </w:rPr>
        <w:t xml:space="preserve">   </w:t>
      </w:r>
      <w:r>
        <w:rPr>
          <w:rFonts w:ascii="宋体" w:hAnsi="宋体" w:eastAsia="宋体" w:cs="宋体"/>
          <w:color w:val="auto"/>
          <w:sz w:val="20"/>
        </w:rPr>
        <w:t xml:space="preserve">，大写：人民币</w:t>
      </w:r>
      <w:r>
        <w:rPr>
          <w:rFonts w:ascii="宋体" w:hAnsi="宋体" w:eastAsia="宋体" w:cs="宋体"/>
          <w:color w:val="auto"/>
          <w:sz w:val="20"/>
          <w:u w:val="single"/>
        </w:rPr>
        <w:t xml:space="preserve">   </w:t>
      </w:r>
      <w:r>
        <w:rPr>
          <w:rFonts w:ascii="宋体" w:hAnsi="宋体" w:eastAsia="宋体" w:cs="宋体"/>
          <w:color w:val="auto"/>
          <w:sz w:val="20"/>
        </w:rPr>
        <w:t xml:space="preserve">元整，乙方向甲方出具等额预付款保函后，办理政府采购资金结算手续支付给乙方。</w:t>
      </w:r>
      <w:r/>
    </w:p>
    <w:p>
      <w:pPr>
        <w:ind w:left="0" w:right="0" w:firstLine="420"/>
        <w:jc w:val="both"/>
        <w:keepLines w:val="0"/>
        <w:keepNext w:val="0"/>
        <w:pageBreakBefore w:val="0"/>
        <w:spacing w:before="0" w:after="0" w:line="300" w:lineRule="exac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rPr>
        <w:t xml:space="preserve">（2）</w:t>
      </w:r>
      <w:r>
        <w:rPr>
          <w:rFonts w:ascii="宋体" w:hAnsi="宋体" w:eastAsia="宋体" w:cs="宋体"/>
          <w:color w:val="auto"/>
          <w:sz w:val="20"/>
        </w:rPr>
        <w:t xml:space="preserve">结算审计后，且财政资金到位后付至审定价的百分之百(100%)即￥</w:t>
      </w:r>
      <w:r>
        <w:rPr>
          <w:rFonts w:ascii="宋体" w:hAnsi="宋体" w:eastAsia="宋体" w:cs="宋体"/>
          <w:color w:val="auto"/>
          <w:sz w:val="20"/>
          <w:u w:val="single"/>
        </w:rPr>
        <w:t xml:space="preserve">    </w:t>
      </w:r>
      <w:r>
        <w:rPr>
          <w:rFonts w:ascii="宋体" w:hAnsi="宋体" w:eastAsia="宋体" w:cs="宋体"/>
          <w:color w:val="auto"/>
          <w:sz w:val="20"/>
        </w:rPr>
        <w:t xml:space="preserve">，大写：人民币</w:t>
      </w:r>
      <w:r>
        <w:rPr>
          <w:rFonts w:ascii="宋体" w:hAnsi="宋体" w:eastAsia="宋体" w:cs="宋体"/>
          <w:color w:val="auto"/>
          <w:sz w:val="20"/>
          <w:u w:val="single"/>
        </w:rPr>
        <w:t xml:space="preserve">    </w:t>
      </w:r>
      <w:r>
        <w:rPr>
          <w:rFonts w:ascii="宋体" w:hAnsi="宋体" w:eastAsia="宋体" w:cs="宋体"/>
          <w:color w:val="auto"/>
          <w:sz w:val="20"/>
        </w:rPr>
        <w:t xml:space="preserve">，由甲方办理政府采购资金结算手续，经审核后支付给乙方。</w:t>
      </w:r>
      <w:r/>
    </w:p>
    <w:p>
      <w:pPr>
        <w:ind w:left="0" w:right="0" w:firstLine="420"/>
        <w:jc w:val="both"/>
        <w:keepLines w:val="0"/>
        <w:keepNext w:val="0"/>
        <w:pageBreakBefore w:val="0"/>
        <w:spacing w:before="0" w:after="0" w:line="312" w:lineRule="auto"/>
        <w:widowControl/>
        <w:rPr>
          <w:rFonts w:hint="eastAsia" w:ascii="宋体" w:hAnsi="宋体" w:eastAsia="宋体" w:cs="宋体"/>
          <w:color w:val="auto"/>
          <w:sz w:val="20"/>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lang w:val="en-US" w:eastAsia="zh-CN" w:bidi="ar-SA"/>
        </w:rPr>
        <w:t xml:space="preserve">付款方式二：（不提交预付款保函的）</w:t>
      </w:r>
      <w:r/>
    </w:p>
    <w:p>
      <w:pPr>
        <w:ind w:left="0" w:right="0" w:firstLine="420"/>
        <w:jc w:val="both"/>
        <w:spacing w:before="0" w:after="0" w:line="3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rPr>
        <w:t xml:space="preserve">施工进度款支付：完成总合同工程量的50%后付至合同价款的20%，即￥</w:t>
      </w:r>
      <w:r>
        <w:rPr>
          <w:rFonts w:ascii="宋体" w:hAnsi="宋体" w:eastAsia="宋体" w:cs="宋体"/>
          <w:color w:val="auto"/>
          <w:sz w:val="20"/>
          <w:u w:val="single"/>
        </w:rPr>
        <w:t xml:space="preserve">   </w:t>
      </w:r>
      <w:r>
        <w:rPr>
          <w:rFonts w:ascii="宋体" w:hAnsi="宋体" w:eastAsia="宋体" w:cs="宋体"/>
          <w:color w:val="auto"/>
          <w:sz w:val="20"/>
        </w:rPr>
        <w:t xml:space="preserve">，大写：人民币</w:t>
      </w:r>
      <w:r>
        <w:rPr>
          <w:rFonts w:ascii="宋体" w:hAnsi="宋体" w:eastAsia="宋体" w:cs="宋体"/>
          <w:color w:val="auto"/>
          <w:sz w:val="20"/>
          <w:u w:val="single"/>
        </w:rPr>
        <w:t xml:space="preserve">   </w:t>
      </w:r>
      <w:r>
        <w:rPr>
          <w:rFonts w:ascii="宋体" w:hAnsi="宋体" w:eastAsia="宋体" w:cs="宋体"/>
          <w:color w:val="auto"/>
          <w:sz w:val="20"/>
        </w:rPr>
        <w:t xml:space="preserve">元整；工程竣工验收合格后付至合同价款的80%，即￥</w:t>
      </w:r>
      <w:r>
        <w:rPr>
          <w:rFonts w:ascii="宋体" w:hAnsi="宋体" w:eastAsia="宋体" w:cs="宋体"/>
          <w:color w:val="auto"/>
          <w:sz w:val="20"/>
          <w:u w:val="single"/>
        </w:rPr>
        <w:t xml:space="preserve">   </w:t>
      </w:r>
      <w:r>
        <w:rPr>
          <w:rFonts w:ascii="宋体" w:hAnsi="宋体" w:eastAsia="宋体" w:cs="宋体"/>
          <w:color w:val="auto"/>
          <w:sz w:val="20"/>
        </w:rPr>
        <w:t xml:space="preserve">，大写：人民币</w:t>
      </w:r>
      <w:r>
        <w:rPr>
          <w:rFonts w:ascii="宋体" w:hAnsi="宋体" w:eastAsia="宋体" w:cs="宋体"/>
          <w:color w:val="auto"/>
          <w:sz w:val="20"/>
          <w:u w:val="single"/>
        </w:rPr>
        <w:t xml:space="preserve">   </w:t>
      </w:r>
      <w:r>
        <w:rPr>
          <w:rFonts w:ascii="宋体" w:hAnsi="宋体" w:eastAsia="宋体" w:cs="宋体"/>
          <w:color w:val="auto"/>
          <w:sz w:val="20"/>
        </w:rPr>
        <w:t xml:space="preserve">元整；经结算审计并出具结算审计报告且财政资金到位后付至双方认可的审定结算价的100%，即￥</w:t>
      </w:r>
      <w:r>
        <w:rPr>
          <w:rFonts w:ascii="宋体" w:hAnsi="宋体" w:eastAsia="宋体" w:cs="宋体"/>
          <w:color w:val="auto"/>
          <w:sz w:val="20"/>
          <w:u w:val="single"/>
        </w:rPr>
        <w:t xml:space="preserve">   </w:t>
      </w:r>
      <w:r>
        <w:rPr>
          <w:rFonts w:ascii="宋体" w:hAnsi="宋体" w:eastAsia="宋体" w:cs="宋体"/>
          <w:color w:val="auto"/>
          <w:sz w:val="20"/>
        </w:rPr>
        <w:t xml:space="preserve">，大写：人民币</w:t>
      </w:r>
      <w:r>
        <w:rPr>
          <w:rFonts w:ascii="宋体" w:hAnsi="宋体" w:eastAsia="宋体" w:cs="宋体"/>
          <w:color w:val="auto"/>
          <w:sz w:val="20"/>
          <w:u w:val="single"/>
        </w:rPr>
        <w:t xml:space="preserve">   </w:t>
      </w:r>
      <w:r>
        <w:rPr>
          <w:rFonts w:ascii="宋体" w:hAnsi="宋体" w:eastAsia="宋体" w:cs="宋体"/>
          <w:color w:val="auto"/>
          <w:sz w:val="20"/>
        </w:rPr>
        <w:t xml:space="preserve">元整；由甲方办理政府采购资金结算手续，经审核后支付给乙方。</w:t>
      </w:r>
      <w:r/>
    </w:p>
    <w:p>
      <w:pPr>
        <w:ind w:left="0" w:right="0" w:firstLine="420"/>
        <w:jc w:val="both"/>
        <w:keepLines w:val="0"/>
        <w:keepNext w:val="0"/>
        <w:pageBreakBefore w:val="0"/>
        <w:spacing w:before="0" w:after="0" w:line="312" w:lineRule="auto"/>
        <w:rPr>
          <w:rFonts w:hint="eastAsia" w:ascii="宋体" w:hAnsi="宋体" w:eastAsia="宋体" w:cs="宋体"/>
          <w:b/>
          <w:bCs/>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0"/>
          <w:szCs w:val="20"/>
        </w:rPr>
        <w:t xml:space="preserve">其他约定：</w:t>
      </w:r>
      <w:r/>
    </w:p>
    <w:p>
      <w:pPr>
        <w:ind w:left="0" w:right="0" w:firstLine="420"/>
        <w:jc w:val="both"/>
        <w:keepLines w:val="0"/>
        <w:keepNext w:val="0"/>
        <w:pageBreakBefore w:val="0"/>
        <w:spacing w:before="0" w:after="0" w:line="312" w:lineRule="auto"/>
        <w:rPr>
          <w:rFonts w:hint="eastAsia" w:ascii="宋体" w:hAnsi="宋体" w:eastAsia="宋体" w:cs="宋体"/>
          <w:color w:val="auto"/>
          <w:sz w:val="20"/>
          <w:szCs w:val="20"/>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u w:val="single"/>
        </w:rPr>
        <w:t xml:space="preserve">付款程序遵循甲方财政付款程序。</w:t>
      </w:r>
      <w:r/>
    </w:p>
    <w:p>
      <w:pPr>
        <w:ind w:left="0" w:right="0" w:firstLine="420"/>
        <w:jc w:val="both"/>
        <w:keepLines w:val="0"/>
        <w:keepNext w:val="0"/>
        <w:pageBreakBefore w:val="0"/>
        <w:spacing w:before="0" w:after="0" w:line="312" w:lineRule="auto"/>
        <w:rPr>
          <w:rFonts w:hint="eastAsia" w:ascii="宋体" w:hAnsi="宋体" w:eastAsia="宋体" w:cs="宋体"/>
          <w:color w:val="auto"/>
          <w:sz w:val="20"/>
          <w:szCs w:val="20"/>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u w:val="single"/>
        </w:rPr>
        <w:t xml:space="preserve">合同履行过程中合同价款的调整均在竣工结算时调整，合同履行过程中不预付该款项。</w:t>
      </w:r>
      <w:r/>
    </w:p>
    <w:p>
      <w:pPr>
        <w:ind w:left="0" w:right="0" w:firstLine="420"/>
        <w:jc w:val="both"/>
        <w:keepLines w:val="0"/>
        <w:keepNext w:val="0"/>
        <w:pageBreakBefore w:val="0"/>
        <w:spacing w:before="0" w:after="0" w:line="312" w:lineRule="auto"/>
        <w:rPr>
          <w:rFonts w:hint="eastAsia" w:ascii="宋体" w:hAnsi="宋体" w:eastAsia="宋体" w:cs="宋体"/>
          <w:color w:val="auto"/>
          <w:sz w:val="20"/>
          <w:szCs w:val="20"/>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u w:val="single"/>
        </w:rPr>
        <w:t xml:space="preserve">合同约定的承包人应承担的违约金及各项费用，发包人有权从工程款中直接扣除。</w:t>
      </w:r>
      <w:r/>
    </w:p>
    <w:p>
      <w:pPr>
        <w:ind w:left="0" w:right="0" w:firstLine="420"/>
        <w:jc w:val="both"/>
        <w:keepLines w:val="0"/>
        <w:keepNext w:val="0"/>
        <w:pageBreakBefore w:val="0"/>
        <w:spacing w:before="0" w:after="0" w:line="312" w:lineRule="auto"/>
        <w:rPr>
          <w:rFonts w:hint="eastAsia" w:ascii="宋体" w:hAnsi="宋体" w:eastAsia="宋体" w:cs="宋体"/>
          <w:color w:val="auto"/>
          <w:sz w:val="20"/>
          <w:szCs w:val="20"/>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u w:val="single"/>
        </w:rPr>
        <w:t xml:space="preserve"> 发包人在每次付款前，承包人应提交符合税务要求的合法合规票据，否则发包人有权拒付，由此造成的法律后果由承包人承担。</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12.4.2 进度付款申请单的编制</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关于进度付款申请单编制的约定：/。</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Pr>
          <w:rFonts w:hint="eastAsia" w:ascii="宋体" w:hAnsi="宋体" w:eastAsia="宋体" w:cs="宋体"/>
          <w:color w:val="auto"/>
          <w:sz w:val="20"/>
          <w:szCs w:val="20"/>
        </w:rPr>
        <w:t xml:space="preserve">2.4.3 进度付款申请单的提交</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color w:val="auto"/>
          <w:sz w:val="20"/>
          <w:szCs w:val="20"/>
        </w:rPr>
        <w:t xml:space="preserve">（1）单价合同进度付款申请单提交的约定：</w:t>
      </w:r>
      <w:r>
        <w:rPr>
          <w:rFonts w:hint="eastAsia" w:ascii="宋体" w:hAnsi="宋体" w:eastAsia="宋体" w:cs="宋体"/>
          <w:color w:val="auto"/>
          <w:sz w:val="20"/>
          <w:szCs w:val="20"/>
          <w:u w:val="single"/>
        </w:rPr>
        <w:t xml:space="preserve"> </w:t>
      </w:r>
      <w:r>
        <w:rPr>
          <w:rFonts w:hint="eastAsia" w:ascii="宋体" w:hAnsi="宋体" w:eastAsia="宋体" w:cs="宋体"/>
          <w:b w:val="0"/>
          <w:bCs w:val="0"/>
          <w:color w:val="auto"/>
          <w:sz w:val="20"/>
          <w:szCs w:val="20"/>
          <w:u w:val="single"/>
        </w:rPr>
        <w:t xml:space="preserve">  执行通用条款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（2）总价合同进度付款申请单提交的约定：</w:t>
      </w:r>
      <w:r>
        <w:rPr>
          <w:rFonts w:hint="eastAsia" w:ascii="宋体" w:hAnsi="宋体" w:eastAsia="宋体" w:cs="宋体"/>
          <w:b w:val="0"/>
          <w:bCs w:val="0"/>
          <w:color w:val="auto"/>
          <w:sz w:val="20"/>
          <w:szCs w:val="20"/>
          <w:u w:val="single"/>
        </w:rPr>
        <w:t xml:space="preserve">     /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（3）其他价格形式合同进度付款申请单提交的约定：</w:t>
      </w:r>
      <w:r>
        <w:rPr>
          <w:rFonts w:hint="eastAsia" w:ascii="宋体" w:hAnsi="宋体" w:eastAsia="宋体" w:cs="宋体"/>
          <w:b w:val="0"/>
          <w:bCs w:val="0"/>
          <w:color w:val="auto"/>
          <w:sz w:val="20"/>
          <w:szCs w:val="20"/>
          <w:u w:val="single"/>
        </w:rPr>
        <w:t xml:space="preserve">   /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12.4.4 进度款审核和支付</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（1）监理人审查并报送发包人的期限：</w:t>
      </w:r>
      <w:r>
        <w:rPr>
          <w:rFonts w:hint="eastAsia" w:ascii="宋体" w:hAnsi="宋体" w:eastAsia="宋体" w:cs="宋体"/>
          <w:b w:val="0"/>
          <w:bCs w:val="0"/>
          <w:color w:val="auto"/>
          <w:sz w:val="20"/>
          <w:szCs w:val="20"/>
          <w:u w:val="single"/>
        </w:rPr>
        <w:t xml:space="preserve">收到承包人修正后的进度付款申请单及发票后3个工作日内。</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发包人完成审批并签发进度款支付证书的期限：</w:t>
      </w:r>
      <w:r>
        <w:rPr>
          <w:rFonts w:hint="eastAsia" w:ascii="宋体" w:hAnsi="宋体" w:eastAsia="宋体" w:cs="宋体"/>
          <w:b w:val="0"/>
          <w:bCs w:val="0"/>
          <w:color w:val="auto"/>
          <w:sz w:val="20"/>
          <w:szCs w:val="20"/>
          <w:u w:val="single"/>
        </w:rPr>
        <w:t xml:space="preserve"> 收到监理人报送的进度付款申请单及相关资料后10个工作日内</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（2）发包人支付进度款的期限：</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。发包人逾期支付进度款的违约金的计算方式：</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r/>
    </w:p>
    <w:p>
      <w:pPr>
        <w:ind w:left="0" w:right="0" w:firstLine="5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12.4.6 支付分解表的编制</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2、总价合同支付分解表的编制与审批：</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3、单价合同的总价项目支付分解表的编制与审批</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bookmarkEnd w:id="294"/>
      <w:r/>
      <w:r/>
    </w:p>
    <w:p>
      <w:pPr>
        <w:ind w:left="0" w:right="0"/>
        <w:jc w:val="left"/>
        <w:keepLines/>
        <w:keepNext/>
        <w:pageBreakBefore w:val="0"/>
        <w:spacing w:line="336" w:lineRule="auto"/>
        <w:widowControl/>
        <w:rPr>
          <w:rFonts w:hint="eastAsia" w:ascii="宋体" w:hAnsi="宋体" w:eastAsia="宋体" w:cs="宋体"/>
          <w:bCs/>
          <w:color w:val="auto"/>
          <w:sz w:val="20"/>
          <w:szCs w:val="20"/>
        </w:rPr>
        <w:outlineLvl w:val="3"/>
      </w:pPr>
      <w:r/>
      <w:bookmarkStart w:id="462" w:name="_Toc300935015"/>
      <w:r/>
      <w:bookmarkStart w:id="463" w:name="_Toc292559929"/>
      <w:r/>
      <w:bookmarkStart w:id="464" w:name="_Toc296891259"/>
      <w:r/>
      <w:bookmarkStart w:id="465" w:name="_Toc296891047"/>
      <w:r/>
      <w:bookmarkStart w:id="466" w:name="_Toc312678053"/>
      <w:r/>
      <w:bookmarkStart w:id="467" w:name="_Toc292559424"/>
      <w:r/>
      <w:bookmarkStart w:id="468" w:name="_Toc304295593"/>
      <w:r/>
      <w:bookmarkStart w:id="469" w:name="_Toc303539172"/>
      <w:r/>
      <w:bookmarkStart w:id="470" w:name="_Toc296944558"/>
      <w:r/>
      <w:bookmarkStart w:id="471" w:name="_Toc296347218"/>
      <w:r/>
      <w:bookmarkStart w:id="472" w:name="_Toc297216223"/>
      <w:r/>
      <w:bookmarkStart w:id="473" w:name="_Toc351203645"/>
      <w:r/>
      <w:bookmarkStart w:id="474" w:name="_Toc297120519"/>
      <w:r/>
      <w:bookmarkStart w:id="475" w:name="_Toc296503219"/>
      <w:r/>
      <w:bookmarkStart w:id="476" w:name="_Toc297123564"/>
      <w:r/>
      <w:bookmarkStart w:id="477" w:name="_Toc296346720"/>
      <w:r/>
      <w:bookmarkStart w:id="478" w:name="_Toc297048405"/>
      <w:r>
        <w:rPr>
          <w:rFonts w:hint="eastAsia" w:ascii="宋体" w:hAnsi="宋体" w:eastAsia="宋体" w:cs="宋体"/>
          <w:bCs/>
          <w:color w:val="auto"/>
          <w:sz w:val="20"/>
          <w:szCs w:val="20"/>
        </w:rPr>
        <w:t xml:space="preserve">13. 验收和工程试车</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13.1 分部分项工程验收</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13.1.2监理人不能按时进行验收时，应提前</w:t>
      </w:r>
      <w:r>
        <w:rPr>
          <w:rFonts w:hint="eastAsia" w:ascii="宋体" w:hAnsi="宋体" w:eastAsia="宋体" w:cs="宋体"/>
          <w:color w:val="auto"/>
          <w:sz w:val="20"/>
          <w:szCs w:val="20"/>
          <w:u w:val="single"/>
        </w:rPr>
        <w:t xml:space="preserve"> 24 </w:t>
      </w:r>
      <w:r>
        <w:rPr>
          <w:rFonts w:hint="eastAsia" w:ascii="宋体" w:hAnsi="宋体" w:eastAsia="宋体" w:cs="宋体"/>
          <w:color w:val="auto"/>
          <w:sz w:val="20"/>
          <w:szCs w:val="20"/>
        </w:rPr>
        <w:t xml:space="preserve">小时提交书面延期要求。</w:t>
      </w:r>
      <w:r/>
    </w:p>
    <w:p>
      <w:pPr>
        <w:ind w:left="0" w:right="0" w:firstLine="400"/>
        <w:jc w:val="left"/>
        <w:pageBreakBefore w:val="0"/>
        <w:spacing w:line="336" w:lineRule="auto"/>
        <w:widowControl/>
        <w:rPr>
          <w:rFonts w:hint="eastAsia" w:ascii="宋体" w:hAnsi="宋体" w:eastAsia="宋体" w:cs="宋体"/>
          <w:b/>
          <w:color w:val="auto"/>
          <w:sz w:val="20"/>
          <w:szCs w:val="20"/>
        </w:rPr>
      </w:pPr>
      <w:r>
        <w:rPr>
          <w:rFonts w:hint="eastAsia" w:ascii="宋体" w:hAnsi="宋体" w:eastAsia="宋体" w:cs="宋体"/>
          <w:color w:val="auto"/>
          <w:sz w:val="20"/>
          <w:szCs w:val="20"/>
        </w:rPr>
        <w:t xml:space="preserve">关于延期最长不得超过：</w:t>
      </w:r>
      <w:r>
        <w:rPr>
          <w:rFonts w:hint="eastAsia" w:ascii="宋体" w:hAnsi="宋体" w:eastAsia="宋体" w:cs="宋体"/>
          <w:color w:val="auto"/>
          <w:sz w:val="20"/>
          <w:szCs w:val="20"/>
          <w:u w:val="single"/>
        </w:rPr>
        <w:t xml:space="preserve">48</w:t>
      </w:r>
      <w:r>
        <w:rPr>
          <w:rFonts w:hint="eastAsia" w:ascii="宋体" w:hAnsi="宋体" w:eastAsia="宋体" w:cs="宋体"/>
          <w:color w:val="auto"/>
          <w:sz w:val="20"/>
          <w:szCs w:val="20"/>
        </w:rPr>
        <w:t xml:space="preserve">小时。</w:t>
      </w:r>
      <w:r/>
    </w:p>
    <w:p>
      <w:pPr>
        <w:ind w:left="0" w:right="0" w:firstLine="400"/>
        <w:jc w:val="left"/>
        <w:pageBreakBefore w:val="0"/>
        <w:spacing w:line="336" w:lineRule="auto"/>
        <w:widowControl/>
        <w:rPr>
          <w:rFonts w:hint="eastAsia" w:ascii="宋体" w:hAnsi="宋体" w:eastAsia="宋体" w:cs="宋体"/>
          <w:b/>
          <w:bCs/>
          <w:color w:val="auto"/>
          <w:sz w:val="20"/>
          <w:szCs w:val="20"/>
        </w:rPr>
      </w:pPr>
      <w:r/>
      <w:bookmarkStart w:id="479" w:name="_Toc296346724"/>
      <w:r/>
      <w:bookmarkStart w:id="480" w:name="_Toc296944562"/>
      <w:r/>
      <w:bookmarkStart w:id="481" w:name="_Toc297048409"/>
      <w:r/>
      <w:bookmarkStart w:id="482" w:name="_Toc292559933"/>
      <w:r/>
      <w:bookmarkStart w:id="483" w:name="_Toc297123565"/>
      <w:r/>
      <w:bookmarkStart w:id="484" w:name="_Toc296347222"/>
      <w:r/>
      <w:bookmarkStart w:id="485" w:name="_Toc312678056"/>
      <w:r/>
      <w:bookmarkStart w:id="486" w:name="_Toc300935016"/>
      <w:r/>
      <w:bookmarkStart w:id="487" w:name="_Toc292559428"/>
      <w:r/>
      <w:bookmarkStart w:id="488" w:name="_Toc297120523"/>
      <w:r/>
      <w:bookmarkStart w:id="489" w:name="_Toc296891263"/>
      <w:r/>
      <w:bookmarkStart w:id="490" w:name="_Toc303539173"/>
      <w:r/>
      <w:bookmarkStart w:id="491" w:name="_Toc296891051"/>
      <w:r/>
      <w:bookmarkStart w:id="492" w:name="_Toc296503223"/>
      <w:r/>
      <w:bookmarkStart w:id="493" w:name="_Toc297216224"/>
      <w:r/>
      <w:bookmarkStart w:id="494" w:name="_Toc304295596"/>
      <w:r/>
      <w:bookmarkStart w:id="495" w:name="_Toc267251476"/>
      <w:r/>
      <w:bookmarkStart w:id="496" w:name="_Toc267251470"/>
      <w:r/>
      <w:bookmarkStart w:id="497" w:name="_Toc267251474"/>
      <w:r/>
      <w:bookmarkStart w:id="498" w:name="_Toc267251472"/>
      <w:r/>
      <w:bookmarkStart w:id="499" w:name="_Toc267251473"/>
      <w:r/>
      <w:bookmarkStart w:id="500" w:name="_Toc267251471"/>
      <w:r/>
      <w:bookmarkStart w:id="501" w:name="_Toc267251475"/>
      <w:r>
        <w:rPr>
          <w:rFonts w:hint="eastAsia" w:ascii="宋体" w:hAnsi="宋体" w:eastAsia="宋体" w:cs="宋体"/>
          <w:b/>
          <w:bCs/>
          <w:color w:val="auto"/>
          <w:sz w:val="20"/>
          <w:szCs w:val="20"/>
        </w:rPr>
        <w:t xml:space="preserve">13.2 竣工验收</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
    </w:p>
    <w:p>
      <w:pPr>
        <w:ind w:left="0" w:right="0" w:firstLine="400"/>
        <w:jc w:val="left"/>
        <w:pageBreakBefore w:val="0"/>
        <w:spacing w:line="336" w:lineRule="auto"/>
        <w:widowControl/>
        <w:rPr>
          <w:rFonts w:hint="eastAsia" w:ascii="宋体" w:hAnsi="宋体" w:eastAsia="宋体" w:cs="宋体"/>
          <w:b/>
          <w:bCs/>
          <w:color w:val="auto"/>
          <w:sz w:val="20"/>
          <w:szCs w:val="20"/>
          <w:lang w:val="en-US" w:eastAsia="zh-CN"/>
        </w:rPr>
      </w:pPr>
      <w:r>
        <w:rPr>
          <w:rFonts w:hint="eastAsia" w:ascii="宋体" w:hAnsi="宋体" w:eastAsia="宋体" w:cs="宋体"/>
          <w:b/>
          <w:bCs/>
          <w:color w:val="auto"/>
          <w:sz w:val="20"/>
          <w:szCs w:val="20"/>
          <w:lang w:val="en-US" w:eastAsia="zh-CN"/>
        </w:rPr>
        <w:t xml:space="preserve">13.2.1验收时间：预计2026年</w:t>
      </w:r>
      <w:r>
        <w:rPr>
          <w:rFonts w:hint="eastAsia" w:ascii="宋体" w:hAnsi="宋体" w:eastAsia="宋体" w:cs="宋体"/>
          <w:b/>
          <w:bCs/>
          <w:color w:val="auto"/>
          <w:sz w:val="20"/>
          <w:szCs w:val="20"/>
          <w:lang w:val="en-US" w:eastAsia="zh-CN"/>
        </w:rPr>
        <w:t xml:space="preserve">5月。</w:t>
      </w:r>
      <w:r/>
    </w:p>
    <w:p>
      <w:pPr>
        <w:ind w:left="0" w:right="0" w:firstLine="400"/>
        <w:jc w:val="left"/>
        <w:pageBreakBefore w:val="0"/>
        <w:spacing w:line="336" w:lineRule="auto"/>
        <w:widowControl/>
        <w:rPr>
          <w:rFonts w:hint="eastAsia" w:ascii="宋体" w:hAnsi="宋体" w:eastAsia="宋体" w:cs="宋体"/>
          <w:b/>
          <w:bCs/>
          <w:color w:val="auto"/>
          <w:sz w:val="20"/>
          <w:szCs w:val="20"/>
          <w:lang w:val="en-US" w:eastAsia="zh-CN"/>
        </w:rPr>
      </w:pPr>
      <w:r>
        <w:rPr>
          <w:rFonts w:hint="eastAsia" w:ascii="宋体" w:hAnsi="宋体" w:eastAsia="宋体" w:cs="宋体"/>
          <w:b/>
          <w:bCs/>
          <w:color w:val="auto"/>
          <w:sz w:val="20"/>
          <w:szCs w:val="20"/>
          <w:lang w:val="en-US" w:eastAsia="zh-CN"/>
        </w:rPr>
        <w:t xml:space="preserve">13.2.2验收地点：徐州市铜山区</w:t>
      </w:r>
      <w:r>
        <w:rPr>
          <w:rFonts w:hint="eastAsia" w:ascii="宋体" w:hAnsi="宋体" w:cs="宋体"/>
          <w:b/>
          <w:bCs/>
          <w:color w:val="auto"/>
          <w:sz w:val="20"/>
          <w:szCs w:val="20"/>
          <w:lang w:val="en-US" w:eastAsia="zh-CN"/>
        </w:rPr>
        <w:t xml:space="preserve">托龙山</w:t>
      </w:r>
      <w:r>
        <w:rPr>
          <w:rFonts w:hint="eastAsia" w:ascii="宋体" w:hAnsi="宋体" w:eastAsia="宋体" w:cs="宋体"/>
          <w:b/>
          <w:bCs/>
          <w:color w:val="auto"/>
          <w:sz w:val="20"/>
          <w:szCs w:val="20"/>
          <w:lang w:val="en-US" w:eastAsia="zh-CN"/>
        </w:rPr>
        <w:t xml:space="preserve">。</w:t>
      </w:r>
      <w:r/>
    </w:p>
    <w:p>
      <w:pPr>
        <w:ind w:left="0" w:right="0" w:firstLine="400"/>
        <w:jc w:val="left"/>
        <w:pageBreakBefore w:val="0"/>
        <w:spacing w:line="336" w:lineRule="auto"/>
        <w:widowControl/>
        <w:rPr>
          <w:rFonts w:hint="eastAsia" w:ascii="宋体" w:hAnsi="宋体" w:eastAsia="宋体" w:cs="宋体"/>
          <w:b/>
          <w:bCs/>
          <w:color w:val="auto"/>
          <w:sz w:val="20"/>
          <w:szCs w:val="20"/>
          <w:lang w:val="en-US" w:eastAsia="zh-CN"/>
        </w:rPr>
      </w:pPr>
      <w:r>
        <w:rPr>
          <w:rFonts w:hint="eastAsia" w:ascii="宋体" w:hAnsi="宋体" w:eastAsia="宋体" w:cs="宋体"/>
          <w:b/>
          <w:bCs/>
          <w:color w:val="auto"/>
          <w:sz w:val="20"/>
          <w:szCs w:val="20"/>
          <w:lang w:val="en-US" w:eastAsia="zh-CN"/>
        </w:rPr>
        <w:t xml:space="preserve">13.2.3验收主体：徐州市铜山区</w:t>
      </w:r>
      <w:r>
        <w:rPr>
          <w:rFonts w:hint="eastAsia" w:ascii="宋体" w:hAnsi="宋体" w:cs="宋体"/>
          <w:b/>
          <w:bCs/>
          <w:color w:val="auto"/>
          <w:sz w:val="20"/>
          <w:szCs w:val="20"/>
          <w:lang w:val="en-US" w:eastAsia="zh-CN"/>
        </w:rPr>
        <w:t xml:space="preserve">新区街道办事处</w:t>
      </w:r>
      <w:r/>
    </w:p>
    <w:p>
      <w:pPr>
        <w:ind w:left="0" w:right="0" w:firstLine="400"/>
        <w:jc w:val="left"/>
        <w:pageBreakBefore w:val="0"/>
        <w:spacing w:line="336" w:lineRule="auto"/>
        <w:widowControl/>
        <w:rPr>
          <w:rFonts w:hint="eastAsia" w:ascii="宋体" w:hAnsi="宋体" w:eastAsia="宋体" w:cs="宋体"/>
          <w:b/>
          <w:bCs/>
          <w:color w:val="auto"/>
          <w:sz w:val="20"/>
          <w:szCs w:val="20"/>
          <w:lang w:val="en-US" w:eastAsia="zh-CN"/>
        </w:rPr>
      </w:pPr>
      <w:r>
        <w:rPr>
          <w:rFonts w:hint="eastAsia" w:ascii="宋体" w:hAnsi="宋体" w:eastAsia="宋体" w:cs="宋体"/>
          <w:b/>
          <w:bCs/>
          <w:color w:val="auto"/>
          <w:sz w:val="20"/>
          <w:szCs w:val="20"/>
          <w:lang w:val="en-US" w:eastAsia="zh-CN"/>
        </w:rPr>
        <w:t xml:space="preserve">13.2.4验收方式：由徐州市铜山区</w:t>
      </w:r>
      <w:r>
        <w:rPr>
          <w:rFonts w:hint="eastAsia" w:ascii="宋体" w:hAnsi="宋体" w:cs="宋体"/>
          <w:b/>
          <w:bCs/>
          <w:color w:val="auto"/>
          <w:sz w:val="20"/>
          <w:szCs w:val="20"/>
          <w:lang w:val="en-US" w:eastAsia="zh-CN"/>
        </w:rPr>
        <w:t xml:space="preserve">新区街道办事处</w:t>
      </w:r>
      <w:r>
        <w:rPr>
          <w:rFonts w:hint="eastAsia" w:ascii="宋体" w:hAnsi="宋体" w:eastAsia="宋体" w:cs="宋体"/>
          <w:b/>
          <w:bCs/>
          <w:color w:val="auto"/>
          <w:sz w:val="20"/>
          <w:szCs w:val="20"/>
          <w:lang w:val="en-US" w:eastAsia="zh-CN"/>
        </w:rPr>
        <w:t xml:space="preserve">组织施工单位、监理单位相关验收小组人员现场进行验收。</w:t>
      </w:r>
      <w:r/>
    </w:p>
    <w:p>
      <w:pPr>
        <w:ind w:left="0" w:right="0" w:firstLine="400"/>
        <w:jc w:val="left"/>
        <w:pageBreakBefore w:val="0"/>
        <w:spacing w:line="336" w:lineRule="auto"/>
        <w:widowControl/>
        <w:rPr>
          <w:rFonts w:hint="eastAsia" w:ascii="宋体" w:hAnsi="宋体" w:eastAsia="宋体" w:cs="宋体"/>
          <w:b/>
          <w:bCs/>
          <w:color w:val="auto"/>
          <w:sz w:val="20"/>
          <w:szCs w:val="20"/>
          <w:lang w:val="en-US" w:eastAsia="zh-CN"/>
        </w:rPr>
      </w:pPr>
      <w:r>
        <w:rPr>
          <w:rFonts w:hint="eastAsia" w:ascii="宋体" w:hAnsi="宋体" w:eastAsia="宋体" w:cs="宋体"/>
          <w:b/>
          <w:bCs/>
          <w:color w:val="auto"/>
          <w:sz w:val="20"/>
          <w:szCs w:val="20"/>
          <w:lang w:val="en-US" w:eastAsia="zh-CN"/>
        </w:rPr>
        <w:t xml:space="preserve">13.2.5验收内容：施工单位自检后，采购人徐州市铜山区</w:t>
      </w:r>
      <w:r>
        <w:rPr>
          <w:rFonts w:hint="eastAsia" w:ascii="宋体" w:hAnsi="宋体" w:cs="宋体"/>
          <w:b/>
          <w:bCs/>
          <w:color w:val="auto"/>
          <w:sz w:val="20"/>
          <w:szCs w:val="20"/>
          <w:lang w:val="en-US" w:eastAsia="zh-CN"/>
        </w:rPr>
        <w:t xml:space="preserve">新区街道办事处</w:t>
      </w:r>
      <w:r>
        <w:rPr>
          <w:rFonts w:hint="eastAsia" w:ascii="宋体" w:hAnsi="宋体" w:eastAsia="宋体" w:cs="宋体"/>
          <w:b/>
          <w:bCs/>
          <w:color w:val="auto"/>
          <w:sz w:val="20"/>
          <w:szCs w:val="20"/>
          <w:lang w:val="en-US" w:eastAsia="zh-CN"/>
        </w:rPr>
        <w:t xml:space="preserve">组织验收，验收内容包含</w:t>
      </w:r>
      <w:r>
        <w:rPr>
          <w:rFonts w:hint="eastAsia" w:ascii="宋体" w:hAnsi="宋体" w:eastAsia="宋体" w:cs="宋体"/>
          <w:b/>
          <w:bCs/>
          <w:color w:val="auto"/>
          <w:sz w:val="20"/>
          <w:szCs w:val="20"/>
          <w:lang w:val="en-US" w:eastAsia="zh-CN"/>
        </w:rPr>
        <w:t xml:space="preserve">托龙山</w:t>
      </w:r>
      <w:r>
        <w:rPr>
          <w:rFonts w:hint="eastAsia" w:ascii="宋体" w:hAnsi="宋体" w:eastAsia="宋体" w:cs="宋体"/>
          <w:b/>
          <w:bCs/>
          <w:color w:val="auto"/>
          <w:sz w:val="20"/>
          <w:szCs w:val="20"/>
          <w:lang w:val="en-US" w:eastAsia="zh-CN"/>
        </w:rPr>
        <w:t xml:space="preserve">洞山口</w:t>
      </w:r>
      <w:r>
        <w:rPr>
          <w:rFonts w:hint="eastAsia" w:ascii="宋体" w:hAnsi="宋体" w:eastAsia="宋体" w:cs="宋体"/>
          <w:b/>
          <w:bCs/>
          <w:color w:val="auto"/>
          <w:sz w:val="20"/>
          <w:szCs w:val="20"/>
          <w:lang w:val="en-US" w:eastAsia="zh-CN"/>
        </w:rPr>
        <w:t xml:space="preserve">环境整治</w:t>
      </w:r>
      <w:r>
        <w:rPr>
          <w:rFonts w:hint="eastAsia" w:ascii="宋体" w:hAnsi="宋体" w:eastAsia="宋体" w:cs="宋体"/>
          <w:b/>
          <w:bCs/>
          <w:color w:val="auto"/>
          <w:sz w:val="20"/>
          <w:szCs w:val="20"/>
          <w:lang w:val="en-US" w:eastAsia="zh-CN"/>
        </w:rPr>
        <w:t xml:space="preserve">中</w:t>
      </w:r>
      <w:r>
        <w:rPr>
          <w:rFonts w:hint="eastAsia" w:ascii="宋体" w:hAnsi="宋体" w:eastAsia="宋体" w:cs="宋体"/>
          <w:b/>
          <w:bCs/>
          <w:color w:val="auto"/>
          <w:sz w:val="20"/>
          <w:szCs w:val="20"/>
          <w:lang w:val="en-US" w:eastAsia="zh-CN"/>
        </w:rPr>
        <w:t xml:space="preserve">雨污水</w:t>
      </w:r>
      <w:r>
        <w:rPr>
          <w:rFonts w:hint="eastAsia" w:ascii="宋体" w:hAnsi="宋体" w:eastAsia="宋体" w:cs="宋体"/>
          <w:b/>
          <w:bCs/>
          <w:color w:val="auto"/>
          <w:sz w:val="20"/>
          <w:szCs w:val="20"/>
          <w:lang w:val="en-US" w:eastAsia="zh-CN"/>
        </w:rPr>
        <w:t xml:space="preserve">、</w:t>
      </w:r>
      <w:r>
        <w:rPr>
          <w:rFonts w:hint="eastAsia" w:ascii="宋体" w:hAnsi="宋体" w:eastAsia="宋体" w:cs="宋体"/>
          <w:b/>
          <w:bCs/>
          <w:color w:val="auto"/>
          <w:sz w:val="20"/>
          <w:szCs w:val="20"/>
          <w:lang w:val="en-US" w:eastAsia="zh-CN"/>
        </w:rPr>
        <w:t xml:space="preserve">道路</w:t>
      </w:r>
      <w:r>
        <w:rPr>
          <w:rFonts w:hint="eastAsia" w:ascii="宋体" w:hAnsi="宋体" w:eastAsia="宋体" w:cs="宋体"/>
          <w:b/>
          <w:bCs/>
          <w:color w:val="auto"/>
          <w:sz w:val="20"/>
          <w:szCs w:val="20"/>
          <w:lang w:val="en-US" w:eastAsia="zh-CN"/>
        </w:rPr>
        <w:t xml:space="preserve">、</w:t>
      </w:r>
      <w:r>
        <w:rPr>
          <w:rFonts w:hint="eastAsia" w:ascii="宋体" w:hAnsi="宋体" w:eastAsia="宋体" w:cs="宋体"/>
          <w:b/>
          <w:bCs/>
          <w:color w:val="auto"/>
          <w:sz w:val="20"/>
          <w:szCs w:val="20"/>
          <w:lang w:val="en-US" w:eastAsia="zh-CN"/>
        </w:rPr>
        <w:t xml:space="preserve">景观绿化</w:t>
      </w:r>
      <w:r>
        <w:rPr>
          <w:rFonts w:hint="eastAsia" w:ascii="宋体" w:hAnsi="宋体" w:eastAsia="宋体" w:cs="宋体"/>
          <w:b/>
          <w:bCs/>
          <w:color w:val="auto"/>
          <w:sz w:val="20"/>
          <w:szCs w:val="20"/>
          <w:lang w:val="en-US" w:eastAsia="zh-CN"/>
        </w:rPr>
        <w:t xml:space="preserve">等</w:t>
      </w:r>
      <w:r>
        <w:rPr>
          <w:rFonts w:hint="eastAsia" w:ascii="宋体" w:hAnsi="宋体" w:eastAsia="宋体" w:cs="宋体"/>
          <w:b/>
          <w:bCs/>
          <w:color w:val="auto"/>
          <w:sz w:val="20"/>
          <w:szCs w:val="20"/>
          <w:lang w:val="en-US" w:eastAsia="zh-CN"/>
        </w:rPr>
        <w:t xml:space="preserve">工</w:t>
      </w:r>
      <w:r>
        <w:rPr>
          <w:rFonts w:hint="eastAsia" w:ascii="宋体" w:hAnsi="宋体" w:eastAsia="宋体" w:cs="宋体"/>
          <w:b/>
          <w:bCs/>
          <w:color w:val="auto"/>
          <w:sz w:val="20"/>
          <w:szCs w:val="20"/>
          <w:lang w:val="en-US" w:eastAsia="zh-CN"/>
        </w:rPr>
        <w:t xml:space="preserve">程量清单内容、施工图、施工合同内容。</w:t>
      </w:r>
      <w:r/>
    </w:p>
    <w:p>
      <w:pPr>
        <w:ind w:left="0" w:right="0" w:firstLine="400"/>
        <w:jc w:val="left"/>
        <w:pageBreakBefore w:val="0"/>
        <w:spacing w:line="336" w:lineRule="auto"/>
        <w:widowControl/>
        <w:rPr>
          <w:rFonts w:hint="eastAsia"/>
          <w:color w:val="auto"/>
        </w:rPr>
      </w:pPr>
      <w:r>
        <w:rPr>
          <w:rFonts w:hint="eastAsia" w:ascii="宋体" w:hAnsi="宋体" w:eastAsia="宋体" w:cs="宋体"/>
          <w:b/>
          <w:bCs/>
          <w:color w:val="auto"/>
          <w:sz w:val="20"/>
          <w:szCs w:val="20"/>
          <w:lang w:val="en-US" w:eastAsia="zh-CN"/>
        </w:rPr>
        <w:t xml:space="preserve">13.2.6验收标准：达到合同约定标准，依据《GB50300-2013《建筑工程施工质量验收统一标准》的要求。</w:t>
      </w:r>
      <w:r/>
    </w:p>
    <w:p>
      <w:pPr>
        <w:ind w:left="0" w:right="0" w:firstLine="400"/>
        <w:jc w:val="left"/>
        <w:pageBreakBefore w:val="0"/>
        <w:spacing w:line="336" w:lineRule="auto"/>
        <w:widowControl/>
        <w:rPr>
          <w:rFonts w:hint="eastAsia" w:ascii="宋体" w:hAnsi="宋体" w:eastAsia="宋体" w:cs="宋体"/>
          <w:color w:val="auto"/>
          <w:sz w:val="20"/>
          <w:szCs w:val="20"/>
        </w:rPr>
      </w:pPr>
      <w:r/>
      <w:bookmarkStart w:id="502" w:name="_Toc280868704"/>
      <w:r/>
      <w:bookmarkStart w:id="503" w:name="_Toc280868705"/>
      <w:r/>
      <w:bookmarkStart w:id="504" w:name="_Toc280868706"/>
      <w:r/>
      <w:bookmarkStart w:id="505" w:name="_Toc280868707"/>
      <w:r/>
      <w:bookmarkStart w:id="506" w:name="_Toc280868708"/>
      <w:r/>
      <w:bookmarkStart w:id="507" w:name="_Toc280868709"/>
      <w:r>
        <w:rPr>
          <w:rFonts w:hint="eastAsia" w:ascii="宋体" w:hAnsi="宋体" w:eastAsia="宋体" w:cs="宋体"/>
          <w:color w:val="auto"/>
          <w:sz w:val="20"/>
          <w:szCs w:val="20"/>
        </w:rPr>
        <w:t xml:space="preserve">13.2.2竣工验收程序</w:t>
      </w:r>
      <w:bookmarkEnd w:id="502"/>
      <w:r/>
      <w:r/>
    </w:p>
    <w:p>
      <w:pPr>
        <w:ind w:left="0" w:right="0" w:firstLine="400"/>
        <w:jc w:val="left"/>
        <w:pageBreakBefore w:val="0"/>
        <w:spacing w:line="336" w:lineRule="auto"/>
        <w:widowControl/>
        <w:rPr>
          <w:rFonts w:hint="eastAsia" w:ascii="宋体" w:hAnsi="宋体" w:eastAsia="宋体" w:cs="宋体"/>
          <w:b w:val="0"/>
          <w:bCs/>
          <w:color w:val="auto"/>
          <w:sz w:val="20"/>
          <w:szCs w:val="20"/>
          <w:u w:val="single"/>
        </w:rPr>
      </w:pPr>
      <w:r>
        <w:rPr>
          <w:rFonts w:hint="eastAsia" w:ascii="宋体" w:hAnsi="宋体" w:eastAsia="宋体" w:cs="宋体"/>
          <w:color w:val="auto"/>
          <w:sz w:val="20"/>
          <w:szCs w:val="20"/>
        </w:rPr>
        <w:t xml:space="preserve">关于竣工验收程序的约定：</w:t>
      </w:r>
      <w:r>
        <w:rPr>
          <w:rFonts w:hint="eastAsia" w:ascii="宋体" w:hAnsi="宋体" w:eastAsia="宋体" w:cs="宋体"/>
          <w:b w:val="0"/>
          <w:bCs/>
          <w:color w:val="auto"/>
          <w:sz w:val="20"/>
          <w:szCs w:val="20"/>
          <w:u w:val="single"/>
        </w:rPr>
        <w:t xml:space="preserve">执行通用条款</w:t>
      </w:r>
      <w:r>
        <w:rPr>
          <w:rFonts w:hint="eastAsia" w:ascii="宋体" w:hAnsi="宋体" w:eastAsia="宋体" w:cs="宋体"/>
          <w:b w:val="0"/>
          <w:bCs/>
          <w:color w:val="auto"/>
          <w:sz w:val="20"/>
          <w:szCs w:val="20"/>
        </w:rPr>
        <w:t xml:space="preserve">。</w:t>
      </w:r>
      <w:r/>
    </w:p>
    <w:p>
      <w:pPr>
        <w:ind w:left="0" w:right="0" w:firstLine="200"/>
        <w:jc w:val="left"/>
        <w:pageBreakBefore w:val="0"/>
        <w:spacing w:line="336" w:lineRule="auto"/>
        <w:widowControl/>
        <w:rPr>
          <w:rFonts w:hint="eastAsia" w:ascii="宋体" w:hAnsi="宋体" w:eastAsia="宋体" w:cs="宋体"/>
          <w:b w:val="0"/>
          <w:bCs/>
          <w:color w:val="auto"/>
          <w:sz w:val="20"/>
          <w:szCs w:val="20"/>
          <w:u w:val="single"/>
        </w:rPr>
      </w:pPr>
      <w:r>
        <w:rPr>
          <w:rFonts w:hint="eastAsia" w:ascii="宋体" w:hAnsi="宋体" w:eastAsia="宋体" w:cs="宋体"/>
          <w:b w:val="0"/>
          <w:bCs/>
          <w:color w:val="auto"/>
          <w:sz w:val="20"/>
          <w:szCs w:val="20"/>
        </w:rPr>
        <w:t xml:space="preserve">发包人不按照本项约定组织竣工验收、颁发工程接收证书的违约金的计算方法：</w:t>
      </w:r>
      <w:r>
        <w:rPr>
          <w:rFonts w:hint="eastAsia" w:ascii="宋体" w:hAnsi="宋体" w:eastAsia="宋体" w:cs="宋体"/>
          <w:b w:val="0"/>
          <w:bCs/>
          <w:color w:val="auto"/>
          <w:sz w:val="20"/>
          <w:szCs w:val="20"/>
          <w:u w:val="single"/>
        </w:rPr>
        <w:t xml:space="preserve">   /  </w:t>
      </w:r>
      <w:r>
        <w:rPr>
          <w:rFonts w:hint="eastAsia" w:ascii="宋体" w:hAnsi="宋体" w:eastAsia="宋体" w:cs="宋体"/>
          <w:b w:val="0"/>
          <w:bCs/>
          <w:color w:val="auto"/>
          <w:sz w:val="20"/>
          <w:szCs w:val="20"/>
        </w:rPr>
        <w:t xml:space="preserve">。</w:t>
      </w:r>
      <w:bookmarkEnd w:id="503"/>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13.2.5移交、接收全部与部分工程</w:t>
      </w:r>
      <w:bookmarkEnd w:id="504"/>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承包人向发包人移交工程的期限：</w:t>
      </w:r>
      <w:r>
        <w:rPr>
          <w:rFonts w:hint="eastAsia" w:ascii="宋体" w:hAnsi="宋体" w:eastAsia="宋体" w:cs="宋体"/>
          <w:b w:val="0"/>
          <w:bCs/>
          <w:color w:val="auto"/>
          <w:sz w:val="20"/>
          <w:szCs w:val="20"/>
          <w:u w:val="single"/>
        </w:rPr>
        <w:t xml:space="preserve">    /    </w:t>
      </w:r>
      <w:r>
        <w:rPr>
          <w:rFonts w:hint="eastAsia" w:ascii="宋体" w:hAnsi="宋体" w:eastAsia="宋体" w:cs="宋体"/>
          <w:b w:val="0"/>
          <w:bCs/>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color w:val="auto"/>
          <w:sz w:val="20"/>
          <w:szCs w:val="20"/>
          <w:u w:val="single"/>
        </w:rPr>
      </w:pPr>
      <w:r>
        <w:rPr>
          <w:rFonts w:hint="eastAsia" w:ascii="宋体" w:hAnsi="宋体" w:eastAsia="宋体" w:cs="宋体"/>
          <w:b w:val="0"/>
          <w:bCs/>
          <w:color w:val="auto"/>
          <w:sz w:val="20"/>
          <w:szCs w:val="20"/>
        </w:rPr>
        <w:t xml:space="preserve">发包人未按本合同约定接收全部或部分工程的，违约金的计算方法为：</w:t>
      </w:r>
      <w:r>
        <w:rPr>
          <w:rFonts w:hint="eastAsia" w:ascii="宋体" w:hAnsi="宋体" w:eastAsia="宋体" w:cs="宋体"/>
          <w:b w:val="0"/>
          <w:bCs/>
          <w:color w:val="auto"/>
          <w:sz w:val="20"/>
          <w:szCs w:val="20"/>
          <w:u w:val="single"/>
        </w:rPr>
        <w:t xml:space="preserve">    /    </w:t>
      </w:r>
      <w:r>
        <w:rPr>
          <w:rFonts w:hint="eastAsia" w:ascii="宋体" w:hAnsi="宋体" w:eastAsia="宋体" w:cs="宋体"/>
          <w:b w:val="0"/>
          <w:bCs/>
          <w:color w:val="auto"/>
          <w:sz w:val="20"/>
          <w:szCs w:val="20"/>
        </w:rPr>
        <w:t xml:space="preserve">。</w:t>
      </w:r>
      <w:bookmarkEnd w:id="505"/>
      <w:r/>
      <w:r/>
    </w:p>
    <w:p>
      <w:pPr>
        <w:ind w:left="0" w:right="0" w:firstLine="400"/>
        <w:jc w:val="left"/>
        <w:pageBreakBefore w:val="0"/>
        <w:spacing w:line="336" w:lineRule="auto"/>
        <w:widowControl/>
        <w:rPr>
          <w:rFonts w:hint="eastAsia" w:ascii="宋体" w:hAnsi="宋体" w:eastAsia="宋体" w:cs="宋体"/>
          <w:b w:val="0"/>
          <w:bCs/>
          <w:color w:val="auto"/>
          <w:sz w:val="20"/>
          <w:szCs w:val="20"/>
          <w:u w:val="single"/>
        </w:rPr>
      </w:pPr>
      <w:r>
        <w:rPr>
          <w:rFonts w:hint="eastAsia" w:ascii="宋体" w:hAnsi="宋体" w:eastAsia="宋体" w:cs="宋体"/>
          <w:b w:val="0"/>
          <w:bCs/>
          <w:color w:val="auto"/>
          <w:sz w:val="20"/>
          <w:szCs w:val="20"/>
        </w:rPr>
        <w:t xml:space="preserve">承包人未按时移交工程的，违约金的计算方法为：</w:t>
      </w:r>
      <w:r>
        <w:rPr>
          <w:rFonts w:hint="eastAsia" w:ascii="宋体" w:hAnsi="宋体" w:eastAsia="宋体" w:cs="宋体"/>
          <w:b w:val="0"/>
          <w:bCs/>
          <w:color w:val="auto"/>
          <w:sz w:val="20"/>
          <w:szCs w:val="20"/>
          <w:u w:val="single"/>
        </w:rPr>
        <w:t xml:space="preserve">每延迟一天承包人应向发包人支付合同总价的千分之五违约金  </w:t>
      </w:r>
      <w:r>
        <w:rPr>
          <w:rFonts w:hint="eastAsia" w:ascii="宋体" w:hAnsi="宋体" w:eastAsia="宋体" w:cs="宋体"/>
          <w:b w:val="0"/>
          <w:bCs/>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13.3 工程试车</w:t>
      </w:r>
      <w:bookmarkEnd w:id="506"/>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13.3.1 试车程序</w:t>
      </w:r>
      <w:r/>
    </w:p>
    <w:p>
      <w:pPr>
        <w:ind w:left="0" w:right="0" w:firstLine="400"/>
        <w:jc w:val="left"/>
        <w:pageBreakBefore w:val="0"/>
        <w:spacing w:line="336" w:lineRule="auto"/>
        <w:widowControl/>
        <w:rPr>
          <w:rFonts w:hint="eastAsia" w:ascii="宋体" w:hAnsi="宋体" w:eastAsia="宋体" w:cs="宋体"/>
          <w:b w:val="0"/>
          <w:bCs/>
          <w:color w:val="auto"/>
          <w:sz w:val="20"/>
          <w:szCs w:val="20"/>
          <w:u w:val="single"/>
        </w:rPr>
      </w:pPr>
      <w:r>
        <w:rPr>
          <w:rFonts w:hint="eastAsia" w:ascii="宋体" w:hAnsi="宋体" w:eastAsia="宋体" w:cs="宋体"/>
          <w:b w:val="0"/>
          <w:bCs/>
          <w:color w:val="auto"/>
          <w:sz w:val="20"/>
          <w:szCs w:val="20"/>
        </w:rPr>
        <w:t xml:space="preserve">工程试车内容：</w:t>
      </w:r>
      <w:r>
        <w:rPr>
          <w:rFonts w:hint="eastAsia" w:ascii="宋体" w:hAnsi="宋体" w:eastAsia="宋体" w:cs="宋体"/>
          <w:b w:val="0"/>
          <w:bCs/>
          <w:color w:val="auto"/>
          <w:sz w:val="20"/>
          <w:szCs w:val="20"/>
          <w:u w:val="single"/>
        </w:rPr>
        <w:t xml:space="preserve">    /     </w:t>
      </w:r>
      <w:r>
        <w:rPr>
          <w:rFonts w:hint="eastAsia" w:ascii="宋体" w:hAnsi="宋体" w:eastAsia="宋体" w:cs="宋体"/>
          <w:b w:val="0"/>
          <w:bCs/>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（1）单机无负荷试车费用由</w:t>
      </w:r>
      <w:r>
        <w:rPr>
          <w:rFonts w:hint="eastAsia" w:ascii="宋体" w:hAnsi="宋体" w:eastAsia="宋体" w:cs="宋体"/>
          <w:b w:val="0"/>
          <w:bCs/>
          <w:color w:val="auto"/>
          <w:sz w:val="20"/>
          <w:szCs w:val="20"/>
          <w:u w:val="single"/>
        </w:rPr>
        <w:t xml:space="preserve">     /      </w:t>
      </w:r>
      <w:r>
        <w:rPr>
          <w:rFonts w:hint="eastAsia" w:ascii="宋体" w:hAnsi="宋体" w:eastAsia="宋体" w:cs="宋体"/>
          <w:b w:val="0"/>
          <w:bCs/>
          <w:color w:val="auto"/>
          <w:sz w:val="20"/>
          <w:szCs w:val="20"/>
        </w:rPr>
        <w:t xml:space="preserve">承担；</w:t>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（2）无负荷联动试车费用由</w:t>
      </w:r>
      <w:r>
        <w:rPr>
          <w:rFonts w:hint="eastAsia" w:ascii="宋体" w:hAnsi="宋体" w:eastAsia="宋体" w:cs="宋体"/>
          <w:b w:val="0"/>
          <w:bCs/>
          <w:color w:val="auto"/>
          <w:sz w:val="20"/>
          <w:szCs w:val="20"/>
          <w:u w:val="single"/>
        </w:rPr>
        <w:t xml:space="preserve">     /        </w:t>
      </w:r>
      <w:r>
        <w:rPr>
          <w:rFonts w:hint="eastAsia" w:ascii="宋体" w:hAnsi="宋体" w:eastAsia="宋体" w:cs="宋体"/>
          <w:b w:val="0"/>
          <w:bCs/>
          <w:color w:val="auto"/>
          <w:sz w:val="20"/>
          <w:szCs w:val="20"/>
        </w:rPr>
        <w:t xml:space="preserve">承担。</w:t>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13.3.3 投料试车</w:t>
      </w:r>
      <w:r/>
    </w:p>
    <w:p>
      <w:pPr>
        <w:ind w:left="0" w:right="0" w:firstLine="400"/>
        <w:jc w:val="left"/>
        <w:pageBreakBefore w:val="0"/>
        <w:spacing w:line="336" w:lineRule="auto"/>
        <w:widowControl/>
        <w:rPr>
          <w:rFonts w:hint="eastAsia" w:ascii="宋体" w:hAnsi="宋体" w:eastAsia="宋体" w:cs="宋体"/>
          <w:b w:val="0"/>
          <w:bCs/>
          <w:color w:val="auto"/>
          <w:sz w:val="20"/>
          <w:szCs w:val="20"/>
          <w:u w:val="single"/>
        </w:rPr>
      </w:pPr>
      <w:r>
        <w:rPr>
          <w:rFonts w:hint="eastAsia" w:ascii="宋体" w:hAnsi="宋体" w:eastAsia="宋体" w:cs="宋体"/>
          <w:b w:val="0"/>
          <w:bCs/>
          <w:color w:val="auto"/>
          <w:sz w:val="20"/>
          <w:szCs w:val="20"/>
        </w:rPr>
        <w:t xml:space="preserve">关于投料试车相关事项的约定：</w:t>
      </w:r>
      <w:r>
        <w:rPr>
          <w:rFonts w:hint="eastAsia" w:ascii="宋体" w:hAnsi="宋体" w:eastAsia="宋体" w:cs="宋体"/>
          <w:b w:val="0"/>
          <w:bCs/>
          <w:color w:val="auto"/>
          <w:sz w:val="20"/>
          <w:szCs w:val="20"/>
          <w:u w:val="single"/>
        </w:rPr>
        <w:t xml:space="preserve">      /      </w:t>
      </w:r>
      <w:r>
        <w:rPr>
          <w:rFonts w:hint="eastAsia" w:ascii="宋体" w:hAnsi="宋体" w:eastAsia="宋体" w:cs="宋体"/>
          <w:b w:val="0"/>
          <w:bCs/>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color w:val="auto"/>
          <w:sz w:val="20"/>
          <w:szCs w:val="20"/>
        </w:rPr>
        <w:outlineLvl w:val="0"/>
      </w:pPr>
      <w:r>
        <w:rPr>
          <w:rFonts w:hint="eastAsia" w:ascii="宋体" w:hAnsi="宋体" w:eastAsia="宋体" w:cs="宋体"/>
          <w:b w:val="0"/>
          <w:bCs/>
          <w:color w:val="auto"/>
          <w:sz w:val="20"/>
          <w:szCs w:val="20"/>
        </w:rPr>
        <w:t xml:space="preserve">13.6 竣工退场</w:t>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13.6.1 竣工退场</w:t>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承包人完成竣工退场的期限：</w:t>
      </w:r>
      <w:r>
        <w:rPr>
          <w:rFonts w:hint="eastAsia" w:ascii="宋体" w:hAnsi="宋体" w:eastAsia="宋体" w:cs="宋体"/>
          <w:b w:val="0"/>
          <w:bCs/>
          <w:color w:val="auto"/>
          <w:sz w:val="20"/>
          <w:szCs w:val="20"/>
          <w:u w:val="single"/>
        </w:rPr>
        <w:t xml:space="preserve">取得工程竣工验收合格证明书后10个工作日内</w:t>
      </w:r>
      <w:r>
        <w:rPr>
          <w:rFonts w:hint="eastAsia" w:ascii="宋体" w:hAnsi="宋体" w:eastAsia="宋体" w:cs="宋体"/>
          <w:b w:val="0"/>
          <w:bCs/>
          <w:color w:val="auto"/>
          <w:sz w:val="20"/>
          <w:szCs w:val="20"/>
        </w:rPr>
        <w:t xml:space="preserve">。</w:t>
      </w:r>
      <w:r/>
    </w:p>
    <w:p>
      <w:pPr>
        <w:ind w:left="0" w:right="0"/>
        <w:jc w:val="left"/>
        <w:keepLines/>
        <w:keepNext/>
        <w:pageBreakBefore w:val="0"/>
        <w:spacing w:line="336" w:lineRule="auto"/>
        <w:widowControl/>
        <w:rPr>
          <w:rFonts w:hint="eastAsia" w:ascii="宋体" w:hAnsi="宋体" w:eastAsia="宋体" w:cs="宋体"/>
          <w:b w:val="0"/>
          <w:bCs/>
          <w:color w:val="auto"/>
          <w:sz w:val="20"/>
          <w:szCs w:val="20"/>
        </w:rPr>
        <w:outlineLvl w:val="3"/>
      </w:pPr>
      <w:r/>
      <w:bookmarkStart w:id="508" w:name="_Toc351203646"/>
      <w:r>
        <w:rPr>
          <w:rFonts w:hint="eastAsia" w:ascii="宋体" w:hAnsi="宋体" w:eastAsia="宋体" w:cs="宋体"/>
          <w:b w:val="0"/>
          <w:bCs/>
          <w:color w:val="auto"/>
          <w:sz w:val="20"/>
          <w:szCs w:val="20"/>
        </w:rPr>
        <w:t xml:space="preserve">14. 竣工结算</w:t>
      </w:r>
      <w:bookmarkEnd w:id="508"/>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14.1 竣工结算申请</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承包人提交竣工结算申请单的期限：</w:t>
      </w:r>
      <w:r>
        <w:rPr>
          <w:rFonts w:hint="eastAsia" w:ascii="宋体" w:hAnsi="宋体" w:eastAsia="宋体" w:cs="宋体"/>
          <w:color w:val="auto"/>
          <w:sz w:val="20"/>
          <w:szCs w:val="20"/>
          <w:u w:val="single"/>
        </w:rPr>
        <w:t xml:space="preserve">承包人应在工程竣工验收合格后60天内提供完整的结算书，否则按日向发包人支付500元/天违约金 </w:t>
      </w:r>
      <w:r>
        <w:rPr>
          <w:rFonts w:hint="eastAsia" w:ascii="宋体" w:hAnsi="宋体" w:eastAsia="宋体" w:cs="宋体"/>
          <w:color w:val="auto"/>
          <w:sz w:val="20"/>
          <w:szCs w:val="20"/>
        </w:rPr>
        <w:t xml:space="preserve">。</w:t>
      </w:r>
      <w:r/>
    </w:p>
    <w:p>
      <w:pPr>
        <w:ind w:left="0" w:right="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   竣工结算申请单应包括的内容：</w:t>
      </w:r>
      <w:r>
        <w:rPr>
          <w:rFonts w:hint="eastAsia" w:ascii="宋体" w:hAnsi="宋体" w:eastAsia="宋体" w:cs="宋体"/>
          <w:color w:val="auto"/>
          <w:sz w:val="20"/>
          <w:szCs w:val="20"/>
          <w:u w:val="single"/>
        </w:rPr>
        <w:t xml:space="preserve">竣工结算书中应有完整的结算资料（设计变更、签证等应有详细编号，并单独分册装订）。在造价咨询单位审计过程中，不再接受增加任何结算资料（图纸、签证变更单、价格凭证等），送审的结算书中若有结算遗漏项目均作为让利给发包人，不作任何增加调整。（因承包人提供竣工结算资料不完整或无正当理由拒不接受审计的意见，造成审计时间拖后，其责任由承包人自负）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14.2 竣工结算审核</w:t>
      </w:r>
      <w:r/>
    </w:p>
    <w:p>
      <w:pPr>
        <w:ind w:left="0" w:right="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color w:val="auto"/>
          <w:sz w:val="20"/>
          <w:szCs w:val="20"/>
        </w:rPr>
        <w:t xml:space="preserve">    </w:t>
      </w:r>
      <w:r>
        <w:rPr>
          <w:rFonts w:hint="eastAsia" w:ascii="宋体" w:hAnsi="宋体" w:eastAsia="宋体" w:cs="宋体"/>
          <w:b w:val="0"/>
          <w:bCs w:val="0"/>
          <w:color w:val="auto"/>
          <w:sz w:val="20"/>
          <w:szCs w:val="20"/>
        </w:rPr>
        <w:t xml:space="preserve">发包人审批竣工付款申请单的期限：</w:t>
      </w:r>
      <w:r>
        <w:rPr>
          <w:rFonts w:hint="eastAsia" w:ascii="宋体" w:hAnsi="宋体" w:eastAsia="宋体" w:cs="宋体"/>
          <w:b w:val="0"/>
          <w:bCs w:val="0"/>
          <w:color w:val="auto"/>
          <w:sz w:val="20"/>
          <w:szCs w:val="20"/>
          <w:u w:val="single"/>
        </w:rPr>
        <w:t xml:space="preserve">  在双方无争议的情况下，自收到承包人结算资料6个月内。承包人在上述时间内应积极配合发包人及审计部门的审核，若承包人不配合，或双方存在争议的，审计时间相应顺延。结算审计完成后，承包人放弃对结算价款之外的任何款项的权利主张。</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关于竣工付款证书异议部分复核的方式和程序：</w:t>
      </w:r>
      <w:r>
        <w:rPr>
          <w:rFonts w:hint="eastAsia" w:ascii="宋体" w:hAnsi="宋体" w:eastAsia="宋体" w:cs="宋体"/>
          <w:b w:val="0"/>
          <w:bCs w:val="0"/>
          <w:color w:val="auto"/>
          <w:sz w:val="20"/>
          <w:szCs w:val="20"/>
          <w:u w:val="single"/>
        </w:rPr>
        <w:t xml:space="preserve"> 执行通用条款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14.4 最终结清</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14.4.1 最终结清申请单</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承包人提交最终结清申请单的份数：</w:t>
      </w:r>
      <w:r>
        <w:rPr>
          <w:rFonts w:hint="eastAsia" w:ascii="宋体" w:hAnsi="宋体" w:eastAsia="宋体" w:cs="宋体"/>
          <w:b w:val="0"/>
          <w:bCs w:val="0"/>
          <w:color w:val="auto"/>
          <w:sz w:val="20"/>
          <w:szCs w:val="20"/>
          <w:u w:val="single"/>
        </w:rPr>
        <w:t xml:space="preserve">  肆份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承包人提交最终结算申请单的期限：</w:t>
      </w:r>
      <w:r>
        <w:rPr>
          <w:rFonts w:hint="eastAsia" w:ascii="宋体" w:hAnsi="宋体" w:eastAsia="宋体" w:cs="宋体"/>
          <w:b w:val="0"/>
          <w:bCs w:val="0"/>
          <w:color w:val="auto"/>
          <w:sz w:val="20"/>
          <w:szCs w:val="20"/>
          <w:u w:val="single"/>
        </w:rPr>
        <w:t xml:space="preserve">竣工验收合格之日起满2年后、已办理完毕工程接收部门的移交手续后且无质量问题后7天内</w:t>
      </w:r>
      <w:r>
        <w:rPr>
          <w:rFonts w:hint="eastAsia" w:ascii="宋体" w:hAnsi="宋体" w:eastAsia="宋体" w:cs="宋体"/>
          <w:b w:val="0"/>
          <w:bCs w:val="0"/>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14.4.2 最终结清证书和支付</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（1）发包人完成最终结清申请单的审批并颁发最终结清证书的期限：</w:t>
      </w:r>
      <w:r>
        <w:rPr>
          <w:rFonts w:hint="eastAsia" w:ascii="宋体" w:hAnsi="宋体" w:eastAsia="宋体" w:cs="宋体"/>
          <w:b w:val="0"/>
          <w:bCs w:val="0"/>
          <w:color w:val="auto"/>
          <w:sz w:val="20"/>
          <w:szCs w:val="20"/>
          <w:u w:val="single"/>
        </w:rPr>
        <w:t xml:space="preserve">收到申请后14日</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（2）发包人完成支付的期限：</w:t>
      </w:r>
      <w:r>
        <w:rPr>
          <w:rFonts w:hint="eastAsia" w:ascii="宋体" w:hAnsi="宋体" w:eastAsia="宋体" w:cs="宋体"/>
          <w:b w:val="0"/>
          <w:bCs w:val="0"/>
          <w:color w:val="auto"/>
          <w:sz w:val="20"/>
          <w:szCs w:val="20"/>
          <w:u w:val="single"/>
        </w:rPr>
        <w:t xml:space="preserve">最终结清申请单的审批结束后7日内  </w:t>
      </w:r>
      <w:r>
        <w:rPr>
          <w:rFonts w:hint="eastAsia" w:ascii="宋体" w:hAnsi="宋体" w:eastAsia="宋体" w:cs="宋体"/>
          <w:b w:val="0"/>
          <w:bCs w:val="0"/>
          <w:color w:val="auto"/>
          <w:sz w:val="20"/>
          <w:szCs w:val="20"/>
        </w:rPr>
        <w:t xml:space="preserve">。</w:t>
      </w:r>
      <w:bookmarkEnd w:id="495"/>
      <w:r/>
      <w:bookmarkEnd w:id="496"/>
      <w:r/>
      <w:bookmarkEnd w:id="497"/>
      <w:r/>
      <w:bookmarkEnd w:id="498"/>
      <w:r/>
      <w:bookmarkEnd w:id="499"/>
      <w:r/>
      <w:bookmarkEnd w:id="500"/>
      <w:r/>
      <w:bookmarkEnd w:id="501"/>
      <w:r/>
      <w:bookmarkEnd w:id="507"/>
      <w:r/>
      <w:r/>
    </w:p>
    <w:p>
      <w:pPr>
        <w:ind w:left="0" w:right="0"/>
        <w:jc w:val="left"/>
        <w:keepLines/>
        <w:keepNext/>
        <w:pageBreakBefore w:val="0"/>
        <w:spacing w:line="336" w:lineRule="auto"/>
        <w:widowControl/>
        <w:rPr>
          <w:rFonts w:hint="eastAsia" w:ascii="宋体" w:hAnsi="宋体" w:eastAsia="宋体" w:cs="宋体"/>
          <w:b w:val="0"/>
          <w:bCs w:val="0"/>
          <w:color w:val="auto"/>
          <w:sz w:val="20"/>
          <w:szCs w:val="20"/>
        </w:rPr>
        <w:outlineLvl w:val="3"/>
      </w:pPr>
      <w:r/>
      <w:bookmarkStart w:id="509" w:name="_Toc351203647"/>
      <w:r/>
      <w:bookmarkStart w:id="510" w:name="_Toc267251483"/>
      <w:r/>
      <w:bookmarkStart w:id="511" w:name="_Toc267251482"/>
      <w:r/>
      <w:bookmarkStart w:id="512" w:name="_Toc267251484"/>
      <w:r/>
      <w:bookmarkStart w:id="513" w:name="_Toc267251485"/>
      <w:r/>
      <w:bookmarkStart w:id="514" w:name="_Toc267251488"/>
      <w:r/>
      <w:bookmarkStart w:id="515" w:name="_Toc267251486"/>
      <w:r/>
      <w:bookmarkStart w:id="516" w:name="_Toc267251490"/>
      <w:r/>
      <w:bookmarkStart w:id="517" w:name="_Toc267251489"/>
      <w:r/>
      <w:bookmarkStart w:id="518" w:name="_Toc267251502"/>
      <w:r/>
      <w:bookmarkStart w:id="519" w:name="_Toc267251503"/>
      <w:r/>
      <w:bookmarkStart w:id="520" w:name="_Toc267251493"/>
      <w:r/>
      <w:bookmarkStart w:id="521" w:name="_Toc267251494"/>
      <w:r/>
      <w:bookmarkStart w:id="522" w:name="_Toc267251497"/>
      <w:r/>
      <w:bookmarkStart w:id="523" w:name="_Toc267251499"/>
      <w:r/>
      <w:bookmarkStart w:id="524" w:name="_Toc267251496"/>
      <w:r/>
      <w:bookmarkStart w:id="525" w:name="_Toc267251495"/>
      <w:r/>
      <w:bookmarkStart w:id="526" w:name="_Toc267251501"/>
      <w:r/>
      <w:bookmarkStart w:id="527" w:name="_Toc267251492"/>
      <w:r/>
      <w:bookmarkStart w:id="528" w:name="_Toc267251491"/>
      <w:r/>
      <w:bookmarkStart w:id="529" w:name="_Toc267251498"/>
      <w:r/>
      <w:bookmarkStart w:id="530" w:name="_Toc267251504"/>
      <w:r/>
      <w:bookmarkStart w:id="531" w:name="_Toc267251506"/>
      <w:r/>
      <w:bookmarkStart w:id="532" w:name="_Toc267251507"/>
      <w:r/>
      <w:bookmarkStart w:id="533" w:name="_Toc267251508"/>
      <w:r/>
      <w:bookmarkStart w:id="534" w:name="_Toc267251515"/>
      <w:r/>
      <w:bookmarkStart w:id="535" w:name="_Toc267251513"/>
      <w:r/>
      <w:bookmarkStart w:id="536" w:name="_Toc267251511"/>
      <w:r/>
      <w:bookmarkStart w:id="537" w:name="_Toc267251514"/>
      <w:r/>
      <w:bookmarkStart w:id="538" w:name="_Toc267251509"/>
      <w:r/>
      <w:bookmarkStart w:id="539" w:name="_Toc267251510"/>
      <w:r>
        <w:rPr>
          <w:rFonts w:hint="eastAsia" w:ascii="宋体" w:hAnsi="宋体" w:eastAsia="宋体" w:cs="宋体"/>
          <w:b w:val="0"/>
          <w:bCs w:val="0"/>
          <w:color w:val="auto"/>
          <w:sz w:val="20"/>
          <w:szCs w:val="20"/>
        </w:rPr>
        <w:t xml:space="preserve">15. 缺陷责任期与保修</w:t>
      </w:r>
      <w:bookmarkEnd w:id="509"/>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15.2缺陷责任期</w:t>
      </w:r>
      <w:bookmarkEnd w:id="510"/>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缺陷责任期的具体期限：</w:t>
      </w:r>
      <w:r>
        <w:rPr>
          <w:rFonts w:hint="eastAsia" w:ascii="宋体" w:hAnsi="宋体" w:eastAsia="宋体" w:cs="宋体"/>
          <w:b w:val="0"/>
          <w:bCs w:val="0"/>
          <w:color w:val="auto"/>
          <w:sz w:val="20"/>
          <w:szCs w:val="20"/>
          <w:u w:val="single"/>
        </w:rPr>
        <w:t xml:space="preserve"> 工程竣工验收合格之日起</w:t>
      </w:r>
      <w:r>
        <w:rPr>
          <w:rFonts w:hint="eastAsia" w:ascii="宋体" w:hAnsi="宋体" w:cs="宋体"/>
          <w:b w:val="0"/>
          <w:bCs w:val="0"/>
          <w:color w:val="auto"/>
          <w:sz w:val="20"/>
          <w:szCs w:val="20"/>
          <w:u w:val="single"/>
          <w:lang w:val="en-US" w:eastAsia="zh-CN"/>
        </w:rPr>
        <w:t xml:space="preserve">24</w:t>
      </w:r>
      <w:r>
        <w:rPr>
          <w:rFonts w:hint="eastAsia" w:ascii="宋体" w:hAnsi="宋体" w:eastAsia="宋体" w:cs="宋体"/>
          <w:b w:val="0"/>
          <w:bCs w:val="0"/>
          <w:color w:val="auto"/>
          <w:sz w:val="20"/>
          <w:szCs w:val="20"/>
          <w:u w:val="single"/>
        </w:rPr>
        <w:t xml:space="preserve">个月</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outlineLvl w:val="0"/>
      </w:pPr>
      <w:r>
        <w:rPr>
          <w:rFonts w:hint="eastAsia" w:ascii="宋体" w:hAnsi="宋体" w:eastAsia="宋体" w:cs="宋体"/>
          <w:b w:val="0"/>
          <w:bCs w:val="0"/>
          <w:color w:val="auto"/>
          <w:sz w:val="20"/>
          <w:szCs w:val="20"/>
        </w:rPr>
        <w:t xml:space="preserve">15.3 质量保证金</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b w:val="0"/>
          <w:bCs w:val="0"/>
          <w:color w:val="auto"/>
          <w:sz w:val="20"/>
          <w:szCs w:val="20"/>
        </w:rPr>
        <w:t xml:space="preserve">关于是否扣留质量保证金的约定：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不</w:t>
      </w:r>
      <w:r>
        <w:rPr>
          <w:rFonts w:hint="eastAsia" w:ascii="宋体" w:hAnsi="宋体" w:eastAsia="宋体" w:cs="宋体"/>
          <w:color w:val="auto"/>
          <w:sz w:val="20"/>
          <w:szCs w:val="20"/>
          <w:u w:val="single"/>
        </w:rPr>
        <w:t xml:space="preserve">扣留</w:t>
      </w:r>
      <w:r>
        <w:rPr>
          <w:rFonts w:hint="eastAsia" w:ascii="宋体" w:hAnsi="宋体" w:eastAsia="宋体" w:cs="宋体"/>
          <w:b w:val="0"/>
          <w:bCs w:val="0"/>
          <w:color w:val="auto"/>
          <w:sz w:val="20"/>
          <w:szCs w:val="20"/>
          <w:u w:val="single"/>
        </w:rPr>
        <w:t xml:space="preserve"> </w:t>
      </w:r>
      <w:r>
        <w:rPr>
          <w:rFonts w:hint="eastAsia" w:ascii="宋体" w:hAnsi="宋体" w:eastAsia="宋体" w:cs="宋体"/>
          <w:b w:val="0"/>
          <w:bCs w:val="0"/>
          <w:color w:val="auto"/>
          <w:sz w:val="20"/>
          <w:szCs w:val="20"/>
        </w:rPr>
        <w:t xml:space="preserve">。在工程项目竣工前，承包人按专</w:t>
      </w:r>
      <w:r>
        <w:rPr>
          <w:rFonts w:hint="eastAsia" w:ascii="宋体" w:hAnsi="宋体" w:eastAsia="宋体" w:cs="宋体"/>
          <w:color w:val="auto"/>
          <w:sz w:val="20"/>
          <w:szCs w:val="20"/>
        </w:rPr>
        <w:t xml:space="preserve">用合同条款第3.7条提供履约担保的，发包人不得同时预留工程质量保证金。</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15.3.1 承包人提供质量保证金的方式</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质量保证金采用以下第</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种方式：</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（1）质量保证金保函，保证金额为：</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的工程款；</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（3）其他方式:</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15.3.2 质量保证金的扣留</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不</w:t>
      </w:r>
      <w:r>
        <w:rPr>
          <w:rFonts w:hint="eastAsia" w:ascii="宋体" w:hAnsi="宋体" w:cs="宋体"/>
          <w:color w:val="auto"/>
          <w:sz w:val="20"/>
          <w:szCs w:val="20"/>
          <w:lang w:eastAsia="zh-CN"/>
        </w:rPr>
        <w:t xml:space="preserve">扣留</w:t>
      </w:r>
      <w:r>
        <w:rPr>
          <w:rFonts w:hint="eastAsia" w:ascii="宋体" w:hAnsi="宋体" w:eastAsia="宋体" w:cs="宋体"/>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质量保证金的扣留采取以下第</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种方式：</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（1）在支付工程进度款时逐次扣留，在此情形下，质量保证金的计算基数不包括预付款的支付、扣回以及价格调整的金额；</w:t>
      </w:r>
      <w:r/>
    </w:p>
    <w:p>
      <w:pPr>
        <w:ind w:left="0" w:right="0" w:firstLine="404"/>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（2）工程竣工结算时一次性扣留质量保证金；</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（3）其他扣留方式:</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关于质量保证金的补充约定：</w:t>
      </w:r>
      <w:r>
        <w:rPr>
          <w:rFonts w:hint="eastAsia" w:ascii="宋体" w:hAnsi="宋体" w:eastAsia="宋体" w:cs="宋体"/>
          <w:color w:val="auto"/>
          <w:sz w:val="20"/>
          <w:szCs w:val="20"/>
          <w:u w:val="single"/>
        </w:rPr>
        <w:t xml:space="preserve">  / 。   </w:t>
      </w:r>
      <w:bookmarkEnd w:id="511"/>
      <w:r/>
      <w:bookmarkEnd w:id="512"/>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15.4保修</w:t>
      </w:r>
      <w:bookmarkEnd w:id="513"/>
      <w:r/>
      <w:r/>
    </w:p>
    <w:p>
      <w:pPr>
        <w:ind w:left="0" w:right="0" w:firstLine="39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15.4.1 保修责任</w:t>
      </w:r>
      <w:r/>
    </w:p>
    <w:p>
      <w:pPr>
        <w:ind w:left="0" w:right="0" w:firstLine="39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工程保修期为：</w:t>
      </w:r>
      <w:r>
        <w:rPr>
          <w:rFonts w:hint="eastAsia" w:ascii="宋体" w:hAnsi="宋体" w:eastAsia="宋体" w:cs="宋体"/>
          <w:b w:val="0"/>
          <w:bCs w:val="0"/>
          <w:color w:val="auto"/>
          <w:sz w:val="20"/>
          <w:szCs w:val="20"/>
          <w:u w:val="single"/>
        </w:rPr>
        <w:t xml:space="preserve">自工程竣工验收合格之日起计算，具体期限详见《工程质量保修书》。</w:t>
      </w:r>
      <w:r/>
    </w:p>
    <w:p>
      <w:pPr>
        <w:ind w:left="0" w:right="0" w:firstLine="39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15.4.3 修复通知</w:t>
      </w:r>
      <w:r/>
    </w:p>
    <w:p>
      <w:pPr>
        <w:ind w:left="0" w:right="0" w:firstLine="39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承包人收到保修通知并到达工程现场的合理时间：</w:t>
      </w:r>
      <w:r>
        <w:rPr>
          <w:rFonts w:hint="eastAsia" w:ascii="宋体" w:hAnsi="宋体" w:eastAsia="宋体" w:cs="宋体"/>
          <w:b w:val="0"/>
          <w:bCs w:val="0"/>
          <w:color w:val="auto"/>
          <w:sz w:val="20"/>
          <w:szCs w:val="20"/>
          <w:u w:val="single"/>
        </w:rPr>
        <w:t xml:space="preserve"> 接到发包人通知后24小时内</w:t>
      </w:r>
      <w:r>
        <w:rPr>
          <w:rFonts w:hint="eastAsia" w:ascii="宋体" w:hAnsi="宋体" w:eastAsia="宋体" w:cs="宋体"/>
          <w:b w:val="0"/>
          <w:bCs w:val="0"/>
          <w:color w:val="auto"/>
          <w:sz w:val="20"/>
          <w:szCs w:val="20"/>
        </w:rPr>
        <w:t xml:space="preserve">。</w:t>
      </w:r>
      <w:bookmarkEnd w:id="514"/>
      <w:r/>
      <w:bookmarkEnd w:id="515"/>
      <w:r/>
      <w:bookmarkEnd w:id="516"/>
      <w:r/>
      <w:bookmarkEnd w:id="517"/>
      <w:r/>
      <w:r/>
    </w:p>
    <w:p>
      <w:pPr>
        <w:ind w:left="0" w:right="0"/>
        <w:jc w:val="left"/>
        <w:keepLines/>
        <w:keepNext/>
        <w:pageBreakBefore w:val="0"/>
        <w:spacing w:line="336" w:lineRule="auto"/>
        <w:widowControl/>
        <w:rPr>
          <w:rFonts w:hint="eastAsia" w:ascii="宋体" w:hAnsi="宋体" w:eastAsia="宋体" w:cs="宋体"/>
          <w:b w:val="0"/>
          <w:bCs w:val="0"/>
          <w:color w:val="auto"/>
          <w:sz w:val="20"/>
          <w:szCs w:val="20"/>
        </w:rPr>
        <w:outlineLvl w:val="3"/>
      </w:pPr>
      <w:r/>
      <w:bookmarkStart w:id="540" w:name="_Toc351203648"/>
      <w:r/>
      <w:bookmarkStart w:id="541" w:name="_Toc280868717"/>
      <w:r/>
      <w:bookmarkStart w:id="542" w:name="_Toc280868718"/>
      <w:r>
        <w:rPr>
          <w:rFonts w:hint="eastAsia" w:ascii="宋体" w:hAnsi="宋体" w:eastAsia="宋体" w:cs="宋体"/>
          <w:b w:val="0"/>
          <w:bCs w:val="0"/>
          <w:color w:val="auto"/>
          <w:sz w:val="20"/>
          <w:szCs w:val="20"/>
        </w:rPr>
        <w:t xml:space="preserve">16. 违约</w:t>
      </w:r>
      <w:bookmarkEnd w:id="540"/>
      <w:r/>
      <w:r/>
    </w:p>
    <w:p>
      <w:pPr>
        <w:ind w:left="0" w:right="0" w:firstLine="400"/>
        <w:jc w:val="left"/>
        <w:pageBreakBefore w:val="0"/>
        <w:spacing w:line="336" w:lineRule="auto"/>
        <w:widowControl/>
        <w:rPr>
          <w:rFonts w:hint="eastAsia" w:ascii="宋体" w:hAnsi="宋体" w:eastAsia="宋体" w:cs="宋体"/>
          <w:b w:val="0"/>
          <w:bCs w:val="0"/>
          <w:color w:val="auto"/>
          <w:sz w:val="20"/>
          <w:szCs w:val="20"/>
        </w:rPr>
        <w:outlineLvl w:val="0"/>
      </w:pPr>
      <w:r>
        <w:rPr>
          <w:rFonts w:hint="eastAsia" w:ascii="宋体" w:hAnsi="宋体" w:eastAsia="宋体" w:cs="宋体"/>
          <w:b w:val="0"/>
          <w:bCs w:val="0"/>
          <w:color w:val="auto"/>
          <w:sz w:val="20"/>
          <w:szCs w:val="20"/>
        </w:rPr>
        <w:t xml:space="preserve">16.1 发包人违约</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16.1.1发包人违约的情形</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发包人违约的其他情形：</w:t>
      </w:r>
      <w:r>
        <w:rPr>
          <w:rFonts w:hint="eastAsia" w:ascii="宋体" w:hAnsi="宋体" w:eastAsia="宋体" w:cs="宋体"/>
          <w:b w:val="0"/>
          <w:bCs w:val="0"/>
          <w:color w:val="auto"/>
          <w:sz w:val="20"/>
          <w:szCs w:val="20"/>
          <w:u w:val="single"/>
        </w:rPr>
        <w:t xml:space="preserve"> /      </w:t>
      </w:r>
      <w:r>
        <w:rPr>
          <w:rFonts w:hint="eastAsia" w:ascii="宋体" w:hAnsi="宋体" w:eastAsia="宋体" w:cs="宋体"/>
          <w:b w:val="0"/>
          <w:bCs w:val="0"/>
          <w:color w:val="auto"/>
          <w:sz w:val="20"/>
          <w:szCs w:val="20"/>
        </w:rPr>
        <w:t xml:space="preserve">。</w:t>
      </w:r>
      <w:r/>
    </w:p>
    <w:p>
      <w:pPr>
        <w:ind w:left="1000" w:right="0" w:hanging="10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    16.1.2 发包人违约的责任</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发包人违约责任的承担方式和计算方法：</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（1）因发包人原因未能在计划开工日期前7天内下达开工通知的违约责任：</w:t>
      </w:r>
      <w:r>
        <w:rPr>
          <w:rFonts w:hint="eastAsia" w:ascii="宋体" w:hAnsi="宋体" w:eastAsia="宋体" w:cs="宋体"/>
          <w:b w:val="0"/>
          <w:bCs w:val="0"/>
          <w:color w:val="auto"/>
          <w:sz w:val="20"/>
          <w:szCs w:val="20"/>
          <w:u w:val="single"/>
        </w:rPr>
        <w:t xml:space="preserve">   /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（2）因发包人原因未能按合同约定支付合同价款的违约责任：</w:t>
      </w:r>
      <w:r>
        <w:rPr>
          <w:rFonts w:hint="eastAsia" w:ascii="宋体" w:hAnsi="宋体" w:eastAsia="宋体" w:cs="宋体"/>
          <w:b w:val="0"/>
          <w:bCs w:val="0"/>
          <w:color w:val="auto"/>
          <w:sz w:val="20"/>
          <w:szCs w:val="20"/>
          <w:u w:val="single"/>
        </w:rPr>
        <w:t xml:space="preserve"> /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（3）发包人违反第10.1款〔变更的范围〕第（2）项约定，自行实施被取消的工作或转由他人实施的违约责任：</w:t>
      </w:r>
      <w:r>
        <w:rPr>
          <w:rFonts w:hint="eastAsia" w:ascii="宋体" w:hAnsi="宋体" w:eastAsia="宋体" w:cs="宋体"/>
          <w:b w:val="0"/>
          <w:bCs w:val="0"/>
          <w:color w:val="auto"/>
          <w:sz w:val="20"/>
          <w:szCs w:val="20"/>
          <w:u w:val="single"/>
        </w:rPr>
        <w:t xml:space="preserve">      /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b w:val="0"/>
          <w:bCs w:val="0"/>
          <w:color w:val="auto"/>
          <w:sz w:val="20"/>
          <w:szCs w:val="20"/>
        </w:rPr>
        <w:t xml:space="preserve">（4）发包人提供的材料、工程设备的规格、数量或质量不符合合同约定，或因发包人原因导致交货日期延误或交货地点变更等情况的违约责</w:t>
      </w:r>
      <w:r>
        <w:rPr>
          <w:rFonts w:hint="eastAsia" w:ascii="宋体" w:hAnsi="宋体" w:eastAsia="宋体" w:cs="宋体"/>
          <w:color w:val="auto"/>
          <w:sz w:val="20"/>
          <w:szCs w:val="20"/>
        </w:rPr>
        <w:t xml:space="preserve">任：</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（5）因发包人违反合同约定造成暂停施工的违约责任：</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（6）发包人无正当理由没有在约定期限内发出复工指示，导致承包人无法复工的违约责任</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（7）其他：</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16.1.3 因发包人违约解除合同</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承包人按16.1.1项〔发包人违约的情形〕约定暂停施工满</w:t>
      </w:r>
      <w:r>
        <w:rPr>
          <w:rFonts w:hint="eastAsia" w:ascii="宋体" w:hAnsi="宋体" w:eastAsia="宋体" w:cs="宋体"/>
          <w:color w:val="auto"/>
          <w:sz w:val="20"/>
          <w:szCs w:val="20"/>
          <w:u w:val="single"/>
        </w:rPr>
        <w:t xml:space="preserve"> 双方另行约定</w:t>
      </w:r>
      <w:r>
        <w:rPr>
          <w:rFonts w:hint="eastAsia" w:ascii="宋体" w:hAnsi="宋体" w:eastAsia="宋体" w:cs="宋体"/>
          <w:color w:val="auto"/>
          <w:sz w:val="20"/>
          <w:szCs w:val="20"/>
        </w:rPr>
        <w:t xml:space="preserve">天后发包人仍不纠正其违约行为并致使合同目的不能实现的，承包人有权解除合同。</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16.2 承包人违约</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16.2.1 承包人违约的情形</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承包人违约的其他情形：</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①承包人在中标后，未能按规定的时间办理相关手续、缴纳相关费用，影响办理施工许可证；</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②没有合理的原因而未能按期开工；</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③承包人无正当理由停工;</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④拒绝或不遵照发包人或监理工程师要求整改、更换或拆除有缺陷的工程，不合适的材料或物资的书面通知；或执行（整改）不力的。</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⑤中标后被发现有出卖资质、非法挂靠行为的中标人（承包人）。</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⑥其他执行通用条款和专用条款约定 。</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16.2.2承包人违约的责任</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承包人违约责任的承担方式和计算方法：</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1）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（2）承包人违反合同约定采购和使用不合格的材料和工程设备的: 承包人采购的材料设备的品种、规格、型号、质量等级不能通过监理或发包人认可</w:t>
      </w:r>
      <w:r>
        <w:rPr>
          <w:rFonts w:hint="eastAsia" w:ascii="宋体" w:hAnsi="宋体" w:eastAsia="宋体" w:cs="宋体"/>
          <w:b w:val="0"/>
          <w:bCs w:val="0"/>
          <w:color w:val="auto"/>
          <w:sz w:val="20"/>
          <w:szCs w:val="20"/>
          <w:u w:val="single"/>
        </w:rPr>
        <w:t xml:space="preserve">或不符合样品要求的,监理或发包人有权拒绝相应的材料、设备进场使用，已经使用的，承包人应负责拆除更换并承担因此产生的一切费用和损失，所造成的工期延误等损失由承包人承担，且每发生一次，承包人向发包人支付5000元违约金。如承包人拒绝执行监理或发包人上述指令的，发包人有权单方解除合同，要求承包人清场，承包人应向发包人承担合同价款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（4）承包人违反第8.9款〔材料与设备专用要求〕的约定，未经批准，私自将已按照合同约定进入施工现场的材料或设备撤离施工现场的，向发包人支付撤离施工现场材料或设备价值双倍的违约金。</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（5）承包人未能按施工进度计划及时完成合同约定的工作，造成工期延误的：按照合同专用条款7.5条执行。</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（7）承包人明确表示或者以其行为表明不履行合同主要义务的：发包人有权单方解除合同并不再对承包人已完工程量进行结算，承包人应承担因此造成的一切损失。</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（8）承包人在中标后，未能按规定的时间办理相关手续、缴纳相关费用，影响办理施工许可证：视为放弃本次中标资格。</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（9）没有合理的原因而未能按期开工：延迟一天承包人向发包人支付违约金2万元/天，延迟超过30天，发包方有权单方解除合同。</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（10）承包人无正当理由停工: 如承包人施工期间无正当理由停工48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right="0" w:firstLine="2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工期延误达十天时，发包人有权单方解除合同，将承包人清退出场并更换施工单位，由此产生的所有损失由承包人负责赔偿，承包人还应向发包人支付合同总价款20%的违约金。</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12）中标后被发现有出卖资质、非法挂靠行为的中标人（承包人）：发包人有权单方解除施工合同，清退施工人员并按合同总价的20%收取违约金，在这种情况下，承包人必须在10日内退场，并且不得提出任何对发包人不利的要求。</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（13）承包人未能按照合同约定履行其他义务的：发包人有权单方解除合同并不再对承包人已完工程量进行结算，承包人应承担因此造成的一切损失。</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承包人发生除本项第（7）目约定以外的其他违约情况时，监理人可向承包人发出整改通知，要求其在指定的期限内改正。若不能按期改正，按以上约定执行。</w:t>
      </w:r>
      <w:r/>
    </w:p>
    <w:p>
      <w:pPr>
        <w:ind w:left="1000" w:right="0" w:hanging="10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以上违约已明确责任，但短时间内无法量化违约金的，按实际经济损失赔偿  。</w:t>
      </w:r>
      <w:r>
        <w:rPr>
          <w:rFonts w:hint="eastAsia" w:ascii="宋体" w:hAnsi="宋体" w:eastAsia="宋体" w:cs="宋体"/>
          <w:b w:val="0"/>
          <w:bCs w:val="0"/>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16.2.3 因承包人违约解除合同</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关于承包人违约解除合同的特别约定：</w:t>
      </w:r>
      <w:r>
        <w:rPr>
          <w:rFonts w:hint="eastAsia" w:ascii="宋体" w:hAnsi="宋体" w:eastAsia="宋体" w:cs="宋体"/>
          <w:b w:val="0"/>
          <w:bCs w:val="0"/>
          <w:color w:val="auto"/>
          <w:sz w:val="20"/>
          <w:szCs w:val="20"/>
          <w:u w:val="single"/>
        </w:rPr>
        <w:t xml:space="preserve">执行通用条款及专用条款相关约定。因承包人违约解除合同的，承包人除承担因此造成的一切损失外，承包人还应向发包人承担合同总价款20%的违约金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bCs w:val="0"/>
          <w:color w:val="auto"/>
          <w:sz w:val="20"/>
          <w:szCs w:val="20"/>
          <w:u w:val="single"/>
        </w:rPr>
        <w:t xml:space="preserve"> 发包人免费使用，发包人继续使用的行为不免除或减轻承包人应承担的违约责任</w:t>
      </w:r>
      <w:r>
        <w:rPr>
          <w:rFonts w:hint="eastAsia" w:ascii="宋体" w:hAnsi="宋体" w:eastAsia="宋体" w:cs="宋体"/>
          <w:b w:val="0"/>
          <w:bCs w:val="0"/>
          <w:color w:val="auto"/>
          <w:sz w:val="20"/>
          <w:szCs w:val="20"/>
        </w:rPr>
        <w:t xml:space="preserve">。</w:t>
      </w:r>
      <w:r/>
    </w:p>
    <w:p>
      <w:pPr>
        <w:ind w:left="0" w:right="0"/>
        <w:jc w:val="left"/>
        <w:keepLines/>
        <w:keepNext/>
        <w:pageBreakBefore w:val="0"/>
        <w:spacing w:line="336" w:lineRule="auto"/>
        <w:widowControl/>
        <w:rPr>
          <w:rFonts w:hint="eastAsia" w:ascii="宋体" w:hAnsi="宋体" w:eastAsia="宋体" w:cs="宋体"/>
          <w:bCs/>
          <w:color w:val="auto"/>
          <w:sz w:val="20"/>
          <w:szCs w:val="20"/>
        </w:rPr>
        <w:outlineLvl w:val="3"/>
      </w:pPr>
      <w:r/>
      <w:bookmarkStart w:id="543" w:name="_Toc351203649"/>
      <w:r>
        <w:rPr>
          <w:rFonts w:hint="eastAsia" w:ascii="宋体" w:hAnsi="宋体" w:eastAsia="宋体" w:cs="宋体"/>
          <w:bCs/>
          <w:color w:val="auto"/>
          <w:sz w:val="20"/>
          <w:szCs w:val="20"/>
        </w:rPr>
        <w:t xml:space="preserve">17. 不可抗力</w:t>
      </w:r>
      <w:bookmarkEnd w:id="543"/>
      <w:r>
        <w:rPr>
          <w:rFonts w:hint="eastAsia" w:ascii="宋体" w:hAnsi="宋体" w:eastAsia="宋体" w:cs="宋体"/>
          <w:bCs/>
          <w:color w:val="auto"/>
          <w:sz w:val="20"/>
          <w:szCs w:val="20"/>
        </w:rPr>
        <w:t xml:space="preserve"> </w:t>
      </w:r>
      <w:bookmarkEnd w:id="541"/>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17.1 不可抗力的确认</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除通用合同条款约定的不可抗力事件之外，视为不可抗力的其他情形： </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17.4 因不可抗力解除合同</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合同解除后，发包人应在商定或确定发包人应支付款项后</w:t>
      </w:r>
      <w:r>
        <w:rPr>
          <w:rFonts w:hint="eastAsia" w:ascii="宋体" w:hAnsi="宋体" w:eastAsia="宋体" w:cs="宋体"/>
          <w:color w:val="auto"/>
          <w:sz w:val="20"/>
          <w:szCs w:val="20"/>
          <w:u w:val="single"/>
        </w:rPr>
        <w:t xml:space="preserve">  28  </w:t>
      </w:r>
      <w:r>
        <w:rPr>
          <w:rFonts w:hint="eastAsia" w:ascii="宋体" w:hAnsi="宋体" w:eastAsia="宋体" w:cs="宋体"/>
          <w:color w:val="auto"/>
          <w:sz w:val="20"/>
          <w:szCs w:val="20"/>
        </w:rPr>
        <w:t xml:space="preserve">天内完成款项的支付。</w:t>
      </w:r>
      <w:r/>
    </w:p>
    <w:p>
      <w:pPr>
        <w:ind w:left="0" w:right="0"/>
        <w:jc w:val="left"/>
        <w:keepLines/>
        <w:keepNext/>
        <w:pageBreakBefore w:val="0"/>
        <w:spacing w:line="336" w:lineRule="auto"/>
        <w:widowControl/>
        <w:rPr>
          <w:rFonts w:hint="eastAsia" w:ascii="宋体" w:hAnsi="宋体" w:eastAsia="宋体" w:cs="宋体"/>
          <w:bCs/>
          <w:color w:val="auto"/>
          <w:sz w:val="20"/>
          <w:szCs w:val="20"/>
        </w:rPr>
        <w:outlineLvl w:val="3"/>
      </w:pPr>
      <w:r/>
      <w:bookmarkStart w:id="544" w:name="_Toc351203650"/>
      <w:r>
        <w:rPr>
          <w:rFonts w:hint="eastAsia" w:ascii="宋体" w:hAnsi="宋体" w:eastAsia="宋体" w:cs="宋体"/>
          <w:bCs/>
          <w:color w:val="auto"/>
          <w:sz w:val="20"/>
          <w:szCs w:val="20"/>
        </w:rPr>
        <w:t xml:space="preserve">18. 保险</w:t>
      </w:r>
      <w:bookmarkEnd w:id="542"/>
      <w:r/>
      <w:bookmarkEnd w:id="544"/>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color w:val="auto"/>
          <w:sz w:val="20"/>
          <w:szCs w:val="20"/>
        </w:rPr>
        <w:t xml:space="preserve">18.1 工程保险</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关于工程保险的特别约定：</w:t>
      </w:r>
      <w:r>
        <w:rPr>
          <w:rFonts w:hint="eastAsia" w:ascii="宋体" w:hAnsi="宋体" w:eastAsia="宋体" w:cs="宋体"/>
          <w:b w:val="0"/>
          <w:bCs w:val="0"/>
          <w:color w:val="auto"/>
          <w:sz w:val="20"/>
          <w:szCs w:val="20"/>
          <w:u w:val="single"/>
        </w:rPr>
        <w:t xml:space="preserve"> 承包人投保并承担投保费用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outlineLvl w:val="0"/>
      </w:pPr>
      <w:r>
        <w:rPr>
          <w:rFonts w:hint="eastAsia" w:ascii="宋体" w:hAnsi="宋体" w:eastAsia="宋体" w:cs="宋体"/>
          <w:b w:val="0"/>
          <w:bCs w:val="0"/>
          <w:color w:val="auto"/>
          <w:sz w:val="20"/>
          <w:szCs w:val="20"/>
        </w:rPr>
        <w:t xml:space="preserve">18.3 其他保险</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关于其他保险的约定：</w:t>
      </w:r>
      <w:r>
        <w:rPr>
          <w:rFonts w:hint="eastAsia" w:ascii="宋体" w:hAnsi="宋体" w:eastAsia="宋体" w:cs="宋体"/>
          <w:b w:val="0"/>
          <w:bCs w:val="0"/>
          <w:color w:val="auto"/>
          <w:sz w:val="20"/>
          <w:szCs w:val="20"/>
          <w:u w:val="single"/>
        </w:rPr>
        <w:t xml:space="preserve"> 承包人应为其施工现场的全部人员办理意外伤害保险并支付保险费，包括其员工及为履行合同聘请的第三方的人员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承包人是否应为其施工设备等办理财产保险：</w:t>
      </w:r>
      <w:r>
        <w:rPr>
          <w:rFonts w:hint="eastAsia" w:ascii="宋体" w:hAnsi="宋体" w:eastAsia="宋体" w:cs="宋体"/>
          <w:b w:val="0"/>
          <w:bCs w:val="0"/>
          <w:color w:val="auto"/>
          <w:sz w:val="20"/>
          <w:szCs w:val="20"/>
          <w:u w:val="single"/>
        </w:rPr>
        <w:t xml:space="preserve"> 承包人应为其施工设备等办理财产保险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18.7 通知义务</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关于变更保险合同时的通知义务的约定：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ind w:left="0" w:right="0"/>
        <w:jc w:val="left"/>
        <w:keepLines/>
        <w:keepNext/>
        <w:pageBreakBefore w:val="0"/>
        <w:spacing w:line="336" w:lineRule="auto"/>
        <w:widowControl/>
        <w:rPr>
          <w:rFonts w:hint="eastAsia" w:ascii="宋体" w:hAnsi="宋体" w:eastAsia="宋体" w:cs="宋体"/>
          <w:bCs/>
          <w:color w:val="auto"/>
          <w:sz w:val="20"/>
          <w:szCs w:val="20"/>
        </w:rPr>
        <w:outlineLvl w:val="3"/>
      </w:pPr>
      <w:r/>
      <w:bookmarkStart w:id="545" w:name="_Toc351203651"/>
      <w:r>
        <w:rPr>
          <w:rFonts w:hint="eastAsia" w:ascii="宋体" w:hAnsi="宋体" w:eastAsia="宋体" w:cs="宋体"/>
          <w:bCs/>
          <w:color w:val="auto"/>
          <w:sz w:val="20"/>
          <w:szCs w:val="20"/>
        </w:rPr>
        <w:t xml:space="preserve">20. 争议解决</w:t>
      </w:r>
      <w:bookmarkEnd w:id="530"/>
      <w:r/>
      <w:bookmarkEnd w:id="531"/>
      <w:r/>
      <w:bookmarkEnd w:id="545"/>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20.3 争</w:t>
      </w:r>
      <w:bookmarkEnd w:id="532"/>
      <w:r>
        <w:rPr>
          <w:rFonts w:hint="eastAsia" w:ascii="宋体" w:hAnsi="宋体" w:eastAsia="宋体" w:cs="宋体"/>
          <w:color w:val="auto"/>
          <w:sz w:val="20"/>
          <w:szCs w:val="20"/>
        </w:rPr>
        <w:t xml:space="preserve">议评审</w:t>
      </w:r>
      <w:r/>
    </w:p>
    <w:p>
      <w:pPr>
        <w:ind w:left="0" w:right="0" w:firstLine="3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合同当事人是否同意将工程争议提交争议评审小组决定：</w:t>
      </w:r>
      <w:r>
        <w:rPr>
          <w:rFonts w:hint="eastAsia" w:ascii="宋体" w:hAnsi="宋体" w:eastAsia="宋体" w:cs="宋体"/>
          <w:color w:val="auto"/>
          <w:sz w:val="20"/>
          <w:szCs w:val="20"/>
          <w:u w:val="single"/>
        </w:rPr>
        <w:t xml:space="preserve"> 不同意   </w:t>
      </w:r>
      <w:r>
        <w:rPr>
          <w:rFonts w:hint="eastAsia" w:ascii="宋体" w:hAnsi="宋体" w:eastAsia="宋体" w:cs="宋体"/>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20.3.1 争议评审小组的确定</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争议评审小组成员的确定：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选定争议评审员的期限：</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争议评审小组成员的报酬承担方式：</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其他事项的约定：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20.3.2 争议评审小组的决定</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合同当事人关于本项的约定：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20.4仲裁或诉讼</w:t>
      </w:r>
      <w:bookmarkEnd w:id="533"/>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因合同及合同有关事项发生的争议，按下列第</w:t>
      </w:r>
      <w:r>
        <w:rPr>
          <w:rFonts w:hint="eastAsia" w:ascii="宋体" w:hAnsi="宋体" w:eastAsia="宋体" w:cs="宋体"/>
          <w:color w:val="auto"/>
          <w:sz w:val="20"/>
          <w:szCs w:val="20"/>
          <w:u w:val="single"/>
        </w:rPr>
        <w:t xml:space="preserve">   2  </w:t>
      </w:r>
      <w:r>
        <w:rPr>
          <w:rFonts w:hint="eastAsia" w:ascii="宋体" w:hAnsi="宋体" w:eastAsia="宋体" w:cs="宋体"/>
          <w:color w:val="auto"/>
          <w:sz w:val="20"/>
          <w:szCs w:val="20"/>
        </w:rPr>
        <w:t xml:space="preserve">种方式解决：</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（1）向</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仲裁委员会申请仲裁；</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（2）向</w:t>
      </w:r>
      <w:r>
        <w:rPr>
          <w:rFonts w:hint="eastAsia" w:ascii="宋体" w:hAnsi="宋体" w:eastAsia="宋体" w:cs="宋体"/>
          <w:color w:val="auto"/>
          <w:sz w:val="20"/>
          <w:szCs w:val="20"/>
          <w:u w:val="single"/>
        </w:rPr>
        <w:t xml:space="preserve"> 工程所在地 </w:t>
      </w:r>
      <w:r>
        <w:rPr>
          <w:rFonts w:hint="eastAsia" w:ascii="宋体" w:hAnsi="宋体" w:eastAsia="宋体" w:cs="宋体"/>
          <w:color w:val="auto"/>
          <w:sz w:val="20"/>
          <w:szCs w:val="20"/>
        </w:rPr>
        <w:t xml:space="preserve">人民法院起诉。</w:t>
      </w:r>
      <w:bookmarkEnd w:id="534"/>
      <w:r/>
      <w:bookmarkEnd w:id="535"/>
      <w:r/>
      <w:bookmarkEnd w:id="536"/>
      <w:r/>
      <w:bookmarkEnd w:id="537"/>
      <w:r/>
      <w:bookmarkEnd w:id="538"/>
      <w:r/>
      <w:bookmarkEnd w:id="539"/>
      <w:r/>
      <w:r/>
    </w:p>
    <w:p>
      <w:pPr>
        <w:jc w:val="left"/>
        <w:widowControl/>
        <w:rPr>
          <w:rFonts w:hint="eastAsia" w:ascii="宋体" w:hAnsi="宋体" w:eastAsia="宋体" w:cs="宋体"/>
          <w:b/>
          <w:bCs/>
          <w:color w:val="auto"/>
          <w:sz w:val="20"/>
          <w:szCs w:val="20"/>
        </w:rPr>
      </w:pPr>
      <w:r>
        <w:rPr>
          <w:rFonts w:hint="eastAsia" w:ascii="宋体" w:hAnsi="宋体" w:eastAsia="宋体" w:cs="宋体"/>
          <w:b/>
          <w:bCs/>
          <w:color w:val="auto"/>
          <w:sz w:val="20"/>
          <w:szCs w:val="20"/>
        </w:rPr>
      </w:r>
      <w:r/>
    </w:p>
    <w:p>
      <w:pPr>
        <w:jc w:val="left"/>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21.补充条款：</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1</w:t>
      </w:r>
      <w:r>
        <w:rPr>
          <w:rFonts w:hint="eastAsia" w:ascii="宋体" w:hAnsi="宋体" w:eastAsia="宋体" w:cs="宋体"/>
          <w:color w:val="auto"/>
          <w:sz w:val="20"/>
          <w:szCs w:val="20"/>
          <w:u w:val="none"/>
        </w:rPr>
        <w:t xml:space="preserve">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设计变更、现场签证、新增减工程等变更均须经设计院、监理工程师和发包人代表签字认可并加盖公章</w:t>
      </w:r>
      <w:r>
        <w:rPr>
          <w:rFonts w:hint="eastAsia" w:ascii="宋体" w:hAnsi="宋体" w:eastAsia="宋体" w:cs="宋体"/>
          <w:color w:val="auto"/>
          <w:sz w:val="20"/>
          <w:szCs w:val="20"/>
          <w:u w:val="none"/>
          <w:lang w:eastAsia="zh-CN"/>
        </w:rPr>
        <w:t xml:space="preserve">，</w:t>
      </w:r>
      <w:r>
        <w:rPr>
          <w:rFonts w:hint="eastAsia" w:ascii="宋体" w:hAnsi="宋体" w:eastAsia="宋体" w:cs="宋体"/>
          <w:color w:val="auto"/>
          <w:sz w:val="20"/>
          <w:szCs w:val="20"/>
          <w:u w:val="none"/>
        </w:rPr>
        <w:t xml:space="preserve">否则不作为结算调整依据。承包人根据发包人书面确认的变更文件予以变更。变更文件中须明确原做法、变更后做法及工艺、材料名称、规格、品牌、尺寸等，标注要清晰。</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2</w:t>
      </w:r>
      <w:r>
        <w:rPr>
          <w:rFonts w:hint="eastAsia" w:ascii="宋体" w:hAnsi="宋体" w:eastAsia="宋体" w:cs="宋体"/>
          <w:color w:val="auto"/>
          <w:sz w:val="20"/>
          <w:szCs w:val="20"/>
          <w:u w:val="none"/>
        </w:rPr>
        <w:t xml:space="preserve">施工过程中，承包人无条件配合发包人处理周围相关事宜及相关分包工程的施工。</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3</w:t>
      </w:r>
      <w:r>
        <w:rPr>
          <w:rFonts w:hint="eastAsia" w:ascii="宋体" w:hAnsi="宋体" w:eastAsia="宋体" w:cs="宋体"/>
          <w:color w:val="auto"/>
          <w:sz w:val="20"/>
          <w:szCs w:val="20"/>
          <w:u w:val="none"/>
        </w:rPr>
        <w:t xml:space="preserve">承包人必须遵守发包人现场的管理制度和规定，服从发包人及监理人的管理和监督检查。</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4</w:t>
      </w:r>
      <w:r>
        <w:rPr>
          <w:rFonts w:hint="eastAsia" w:ascii="宋体" w:hAnsi="宋体" w:eastAsia="宋体" w:cs="宋体"/>
          <w:color w:val="auto"/>
          <w:sz w:val="20"/>
          <w:szCs w:val="20"/>
          <w:u w:val="none"/>
        </w:rPr>
        <w:t xml:space="preserve">施工过程中，承包人如违反现场管理制度和规定，发包人有权对承包人进行经济处罚，罚金必须3日内缴纳，若未按期缴纳，发包人有权暂缓支付工程款直至缴纳罚金。</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5</w:t>
      </w:r>
      <w:r>
        <w:rPr>
          <w:rFonts w:hint="eastAsia" w:ascii="宋体" w:hAnsi="宋体" w:eastAsia="宋体" w:cs="宋体"/>
          <w:color w:val="auto"/>
          <w:sz w:val="20"/>
          <w:szCs w:val="20"/>
          <w:u w:val="none"/>
        </w:rPr>
        <w:t xml:space="preserve">对放线验线、关键工序、主要原材料、取芯检验等，发包人有权请权威机构或部门进行复核或检验，复核或检验结果合格则发包人承担相应费用；如不合格则承包人承担相应费用及造成的一切损失。</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6</w:t>
      </w:r>
      <w:r>
        <w:rPr>
          <w:rFonts w:hint="eastAsia" w:ascii="宋体" w:hAnsi="宋体" w:eastAsia="宋体" w:cs="宋体"/>
          <w:color w:val="auto"/>
          <w:sz w:val="20"/>
          <w:szCs w:val="20"/>
          <w:u w:val="none"/>
        </w:rPr>
        <w:t xml:space="preserve">如承包人未按设计图纸、国家规范及合同要求施工，发包人可勒令承包人暂停施工，待承包人整改完毕并报经监理人、发包人验收同意后方可复工，由此造成的损失由承包人负责。</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7</w:t>
      </w:r>
      <w:r>
        <w:rPr>
          <w:rFonts w:hint="eastAsia" w:ascii="宋体" w:hAnsi="宋体" w:eastAsia="宋体" w:cs="宋体"/>
          <w:color w:val="auto"/>
          <w:sz w:val="20"/>
          <w:szCs w:val="20"/>
          <w:u w:val="none"/>
        </w:rPr>
        <w:t xml:space="preserve">如承包人拒绝执行发包人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8</w:t>
      </w:r>
      <w:r>
        <w:rPr>
          <w:rFonts w:hint="eastAsia" w:ascii="宋体" w:hAnsi="宋体" w:eastAsia="宋体" w:cs="宋体"/>
          <w:color w:val="auto"/>
          <w:sz w:val="20"/>
          <w:szCs w:val="20"/>
          <w:u w:val="none"/>
        </w:rPr>
        <w:t xml:space="preserve">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9</w:t>
      </w:r>
      <w:r>
        <w:rPr>
          <w:rFonts w:hint="eastAsia" w:ascii="宋体" w:hAnsi="宋体" w:eastAsia="宋体" w:cs="宋体"/>
          <w:color w:val="auto"/>
          <w:sz w:val="20"/>
          <w:szCs w:val="20"/>
          <w:u w:val="none"/>
        </w:rPr>
        <w:t xml:space="preserve">承包人建造师必须参加每周例会、专题会议和发包人组织召开的需承包人参加的有关会议，因故不能参加的应提前24小时向发包人提出申请，并在获得发包人批准后方可缺席，否则发包人将处1000元/次罚款。</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21.1</w:t>
      </w:r>
      <w:r>
        <w:rPr>
          <w:rFonts w:hint="eastAsia" w:ascii="宋体" w:hAnsi="宋体" w:eastAsia="宋体" w:cs="宋体"/>
          <w:color w:val="auto"/>
          <w:sz w:val="20"/>
          <w:szCs w:val="20"/>
          <w:u w:val="none"/>
          <w:lang w:val="en-US" w:eastAsia="zh-CN"/>
        </w:rPr>
        <w:t xml:space="preserve">0</w:t>
      </w:r>
      <w:r>
        <w:rPr>
          <w:rFonts w:hint="eastAsia" w:ascii="宋体" w:hAnsi="宋体" w:eastAsia="宋体" w:cs="宋体"/>
          <w:color w:val="auto"/>
          <w:sz w:val="20"/>
          <w:szCs w:val="20"/>
          <w:u w:val="none"/>
        </w:rPr>
        <w:t xml:space="preserve">施工期间，承包人不得辱骂、殴打、威胁发包人、监理人及跟踪审计人员，如若发生将处罚承包人1万元/次，停止支付工程款，并追究其法律责任，直至承包人向发包人保证此类事件不再发生。</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21.1</w:t>
      </w:r>
      <w:r>
        <w:rPr>
          <w:rFonts w:hint="eastAsia" w:ascii="宋体" w:hAnsi="宋体" w:eastAsia="宋体" w:cs="宋体"/>
          <w:color w:val="auto"/>
          <w:sz w:val="20"/>
          <w:szCs w:val="20"/>
          <w:u w:val="none"/>
          <w:lang w:val="en-US" w:eastAsia="zh-CN"/>
        </w:rPr>
        <w:t xml:space="preserve">1</w:t>
      </w:r>
      <w:r>
        <w:rPr>
          <w:rFonts w:hint="eastAsia" w:ascii="宋体" w:hAnsi="宋体" w:eastAsia="宋体" w:cs="宋体"/>
          <w:color w:val="auto"/>
          <w:sz w:val="20"/>
          <w:szCs w:val="20"/>
          <w:u w:val="none"/>
        </w:rPr>
        <w:t xml:space="preserve">施工临水、临电、排水、降水、道路等执行招标文件。</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21.1</w:t>
      </w:r>
      <w:r>
        <w:rPr>
          <w:rFonts w:hint="eastAsia" w:ascii="宋体" w:hAnsi="宋体" w:eastAsia="宋体" w:cs="宋体"/>
          <w:color w:val="auto"/>
          <w:sz w:val="20"/>
          <w:szCs w:val="20"/>
          <w:u w:val="none"/>
          <w:lang w:val="en-US" w:eastAsia="zh-CN"/>
        </w:rPr>
        <w:t xml:space="preserve">2</w:t>
      </w:r>
      <w:r>
        <w:rPr>
          <w:rFonts w:hint="eastAsia" w:ascii="宋体" w:hAnsi="宋体" w:eastAsia="宋体" w:cs="宋体"/>
          <w:color w:val="auto"/>
          <w:sz w:val="20"/>
          <w:szCs w:val="20"/>
          <w:u w:val="none"/>
        </w:rPr>
        <w:t xml:space="preserve">在施工现场土石方挖掘过程中，如若发现各种管线、公共设施、文物、古墓等，承包人应立即停止挖掘工作，并及时报告发包人与有关部门；如未及时报告或已造成损坏的，承包人负责无偿修复并承担赔偿责任。</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21.1</w:t>
      </w:r>
      <w:r>
        <w:rPr>
          <w:rFonts w:hint="eastAsia" w:ascii="宋体" w:hAnsi="宋体" w:eastAsia="宋体" w:cs="宋体"/>
          <w:color w:val="auto"/>
          <w:sz w:val="20"/>
          <w:szCs w:val="20"/>
          <w:u w:val="none"/>
          <w:lang w:val="en-US" w:eastAsia="zh-CN"/>
        </w:rPr>
        <w:t xml:space="preserve">3</w:t>
      </w:r>
      <w:r>
        <w:rPr>
          <w:rFonts w:hint="eastAsia" w:ascii="宋体" w:hAnsi="宋体" w:eastAsia="宋体" w:cs="宋体"/>
          <w:color w:val="auto"/>
          <w:sz w:val="20"/>
          <w:szCs w:val="20"/>
          <w:u w:val="none"/>
        </w:rPr>
        <w:t xml:space="preserve">总承包单位负责发包人所定分包人的管理，并提供合同约定的设施和施工条件，收取分包人的配合、管理费，否则发包人将相应扣减总承包单位的配合、管理费；</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A、总承包单位负责协调脚手架和垂直运输设施的使用，不得刁难、为难分包人；</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B、总承包单位负责提供通道和场地，合理安排作业面及作业时间，负责提供水、电源及生活、办公用房，协调各分包单位、各工种、工序之间的施工安排。</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C、总承包单位的脚手架、垂直运输等设施设备拆除前应报有关部门批准。</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D、负责分包项目的现场安全保卫和文明施工管理，负责完成分包项目工程收尾工作（包括但不限于洞口封堵、找补、收边收口、等各项完善工作）。</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E、负责相关总体资料的汇总、报验及建设工程档案所需资料的收集、整理。</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21.1</w:t>
      </w:r>
      <w:r>
        <w:rPr>
          <w:rFonts w:hint="eastAsia" w:ascii="宋体" w:hAnsi="宋体" w:eastAsia="宋体" w:cs="宋体"/>
          <w:color w:val="auto"/>
          <w:sz w:val="20"/>
          <w:szCs w:val="20"/>
          <w:u w:val="none"/>
          <w:lang w:val="en-US" w:eastAsia="zh-CN"/>
        </w:rPr>
        <w:t xml:space="preserve">4</w:t>
      </w:r>
      <w:r>
        <w:rPr>
          <w:rFonts w:hint="eastAsia" w:ascii="宋体" w:hAnsi="宋体" w:eastAsia="宋体" w:cs="宋体"/>
          <w:color w:val="auto"/>
          <w:sz w:val="20"/>
          <w:szCs w:val="20"/>
          <w:u w:val="none"/>
        </w:rPr>
        <w:t xml:space="preserve">因承包人原因造成工期延误，承包人除承担违约金外，还应承担因工期延误而产生的赔付费用。</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15</w:t>
      </w:r>
      <w:r>
        <w:rPr>
          <w:rFonts w:hint="eastAsia" w:ascii="宋体" w:hAnsi="宋体" w:eastAsia="宋体" w:cs="宋体"/>
          <w:color w:val="auto"/>
          <w:sz w:val="20"/>
          <w:szCs w:val="20"/>
          <w:u w:val="none"/>
        </w:rPr>
        <w:t xml:space="preserve">本合同履行期间，承包人与第三方产生的债权、债务均由承包人自行解决，与发包人无关。</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未经发包人书面同意，承包人不得向第三人转让本合同的任何权利、义务。</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16</w:t>
      </w:r>
      <w:r>
        <w:rPr>
          <w:rFonts w:hint="eastAsia" w:ascii="宋体" w:hAnsi="宋体" w:eastAsia="宋体" w:cs="宋体"/>
          <w:color w:val="auto"/>
          <w:sz w:val="20"/>
          <w:szCs w:val="20"/>
          <w:u w:val="none"/>
        </w:rPr>
        <w:t xml:space="preserve">本工程合同备案手续由承包人办理，发包人配合。</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17</w:t>
      </w:r>
      <w:r>
        <w:rPr>
          <w:rFonts w:hint="eastAsia" w:ascii="宋体" w:hAnsi="宋体" w:eastAsia="宋体" w:cs="宋体"/>
          <w:color w:val="auto"/>
          <w:sz w:val="20"/>
          <w:szCs w:val="20"/>
          <w:u w:val="none"/>
        </w:rPr>
        <w:t xml:space="preserve">承包人采购的材料、设备在使用前，承包人应按国家有关标准进行检验或试验并承担检验试验费用，承包人向发包人提交检验或试验报告，承包人对所提交的报告真实性负责，若因弄虚</w:t>
      </w:r>
      <w:r>
        <w:rPr>
          <w:rFonts w:hint="eastAsia" w:ascii="宋体" w:hAnsi="宋体" w:eastAsia="宋体" w:cs="宋体"/>
          <w:color w:val="auto"/>
          <w:sz w:val="20"/>
          <w:szCs w:val="20"/>
          <w:u w:val="none"/>
        </w:rPr>
        <w:t xml:space="preserve">作假造成的后果及相关费用均由承包人承担，承包人提交相关报告的份数须满足发包人及监理人的要求。承包人负责对工程物资的强制性检查、检验、监测和试验，并向发包人提供相关报告。如有必要，发包人可委托有资质的检测机构进行抽检，抽检结果不合格，检测费用由承包人承担。本工程材料与设备的检验试验费（含试件试样的取样、制作、封样、送检及检验试验费、取芯检测费等）等由承包人在管理费中综合考虑，包干使用，结算时不作调整。进场材料抽检由承包人负责，投标时自行考虑在报价内，发包人不再支付此项费用。原材料检测单位的确定需经发包人认可。</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18</w:t>
      </w:r>
      <w:r>
        <w:rPr>
          <w:rFonts w:hint="eastAsia" w:ascii="宋体" w:hAnsi="宋体" w:eastAsia="宋体" w:cs="宋体"/>
          <w:color w:val="auto"/>
          <w:sz w:val="20"/>
          <w:szCs w:val="20"/>
          <w:u w:val="none"/>
        </w:rPr>
        <w:t xml:space="preserve">绿化部分</w:t>
      </w:r>
      <w:r>
        <w:rPr>
          <w:rFonts w:hint="eastAsia" w:ascii="宋体" w:hAnsi="宋体" w:eastAsia="宋体" w:cs="宋体"/>
          <w:color w:val="auto"/>
          <w:sz w:val="20"/>
          <w:szCs w:val="20"/>
          <w:u w:val="none"/>
          <w:lang w:eastAsia="zh-CN"/>
        </w:rPr>
        <w:t xml:space="preserve">（如有）</w:t>
      </w:r>
      <w:r>
        <w:rPr>
          <w:rFonts w:hint="eastAsia" w:ascii="宋体" w:hAnsi="宋体" w:eastAsia="宋体" w:cs="宋体"/>
          <w:color w:val="auto"/>
          <w:sz w:val="20"/>
          <w:szCs w:val="20"/>
          <w:u w:val="none"/>
        </w:rPr>
        <w:t xml:space="preserve">：绿化苗木所报单价应包括清理杂填土、种植穴开挖、更换种植土、苗木购置、运输、装卸、种植、施肥浇水、病虫害的防治、100%的成活率、树干形美丰满无破损、养护费、管理费、利润、政策性文件规定及施工进程中包含的所有风险、 责任等各项应有费用。缠草绳、搭扶木等措施费用在措施项目中报价。</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19</w:t>
      </w:r>
      <w:r>
        <w:rPr>
          <w:rFonts w:hint="eastAsia" w:ascii="宋体" w:hAnsi="宋体" w:eastAsia="宋体" w:cs="宋体"/>
          <w:color w:val="auto"/>
          <w:sz w:val="20"/>
          <w:szCs w:val="20"/>
          <w:u w:val="none"/>
        </w:rPr>
        <w:t xml:space="preserve">投标人应充分考虑可能出现的反季节种植，并视为已体现在投标报价中,结算时不予调整。</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20</w:t>
      </w:r>
      <w:r>
        <w:rPr>
          <w:rFonts w:hint="eastAsia" w:ascii="宋体" w:hAnsi="宋体" w:eastAsia="宋体" w:cs="宋体"/>
          <w:color w:val="auto"/>
          <w:sz w:val="20"/>
          <w:szCs w:val="20"/>
          <w:u w:val="none"/>
        </w:rPr>
        <w:t xml:space="preserve">发包人在适宜的时间下发开工令，承包人需考虑时间间隔对自身产生的影响并视为已体现在投标报价中。</w:t>
      </w:r>
      <w:r/>
    </w:p>
    <w:p>
      <w:pPr>
        <w:jc w:val="left"/>
        <w:spacing w:line="360" w:lineRule="auto"/>
        <w:widowControl/>
        <w:rPr>
          <w:rFonts w:hint="eastAsia" w:ascii="宋体" w:hAnsi="宋体" w:eastAsia="宋体" w:cs="宋体"/>
          <w:color w:val="auto"/>
          <w:sz w:val="20"/>
          <w:szCs w:val="20"/>
          <w:highlight w:val="none"/>
          <w:u w:val="none"/>
        </w:rPr>
      </w:pPr>
      <w:r>
        <w:rPr>
          <w:rFonts w:hint="eastAsia" w:ascii="宋体" w:hAnsi="宋体" w:eastAsia="宋体" w:cs="宋体"/>
          <w:color w:val="auto"/>
          <w:sz w:val="20"/>
          <w:szCs w:val="20"/>
          <w:u w:val="none"/>
        </w:rPr>
        <w:t xml:space="preserve">21.2</w:t>
      </w:r>
      <w:r>
        <w:rPr>
          <w:rFonts w:hint="eastAsia" w:ascii="宋体" w:hAnsi="宋体" w:eastAsia="宋体" w:cs="宋体"/>
          <w:color w:val="auto"/>
          <w:sz w:val="20"/>
          <w:szCs w:val="20"/>
          <w:u w:val="none"/>
          <w:lang w:val="en-US" w:eastAsia="zh-CN"/>
        </w:rPr>
        <w:t xml:space="preserve">1</w:t>
      </w:r>
      <w:r>
        <w:rPr>
          <w:rFonts w:hint="eastAsia" w:ascii="宋体" w:hAnsi="宋体" w:eastAsia="宋体" w:cs="宋体"/>
          <w:color w:val="auto"/>
          <w:sz w:val="20"/>
          <w:szCs w:val="20"/>
          <w:u w:val="none"/>
        </w:rPr>
        <w:t xml:space="preserve">开工后，根据现场实际施工条件，发包人可能会安排承包人分段施工，承包人需考虑时间间隔或多次进出场对自身产生</w:t>
      </w:r>
      <w:r>
        <w:rPr>
          <w:rFonts w:hint="eastAsia" w:ascii="宋体" w:hAnsi="宋体" w:eastAsia="宋体" w:cs="宋体"/>
          <w:color w:val="auto"/>
          <w:sz w:val="20"/>
          <w:szCs w:val="20"/>
          <w:highlight w:val="none"/>
          <w:u w:val="none"/>
        </w:rPr>
        <w:t xml:space="preserve">的影响并视为已体现在投标报价中。</w:t>
      </w:r>
      <w:r/>
    </w:p>
    <w:p>
      <w:pPr>
        <w:jc w:val="left"/>
        <w:spacing w:line="360" w:lineRule="auto"/>
        <w:widowControl/>
        <w:rPr>
          <w:rFonts w:hint="eastAsia" w:ascii="宋体" w:hAnsi="宋体" w:eastAsia="宋体" w:cs="宋体"/>
          <w:color w:val="auto"/>
          <w:sz w:val="20"/>
          <w:szCs w:val="20"/>
          <w:highlight w:val="none"/>
          <w:u w:val="none"/>
        </w:rPr>
      </w:pPr>
      <w:r>
        <w:rPr>
          <w:rFonts w:hint="eastAsia" w:ascii="宋体" w:hAnsi="宋体" w:eastAsia="宋体" w:cs="宋体"/>
          <w:color w:val="auto"/>
          <w:sz w:val="20"/>
          <w:szCs w:val="20"/>
          <w:highlight w:val="none"/>
          <w:u w:val="none"/>
        </w:rPr>
        <w:t xml:space="preserve">21.2</w:t>
      </w:r>
      <w:r>
        <w:rPr>
          <w:rFonts w:hint="eastAsia" w:ascii="宋体" w:hAnsi="宋体" w:eastAsia="宋体" w:cs="宋体"/>
          <w:color w:val="auto"/>
          <w:sz w:val="20"/>
          <w:szCs w:val="20"/>
          <w:highlight w:val="none"/>
          <w:u w:val="none"/>
          <w:lang w:val="en-US" w:eastAsia="zh-CN"/>
        </w:rPr>
        <w:t xml:space="preserve">2</w:t>
      </w:r>
      <w:r>
        <w:rPr>
          <w:rFonts w:hint="eastAsia" w:ascii="宋体" w:hAnsi="宋体" w:eastAsia="宋体" w:cs="宋体"/>
          <w:color w:val="auto"/>
          <w:sz w:val="20"/>
          <w:szCs w:val="20"/>
          <w:highlight w:val="none"/>
          <w:u w:val="none"/>
        </w:rPr>
        <w:t xml:space="preserve">本工程</w:t>
      </w:r>
      <w:r>
        <w:rPr>
          <w:rFonts w:hint="eastAsia" w:ascii="宋体" w:hAnsi="宋体" w:eastAsia="宋体" w:cs="宋体"/>
          <w:color w:val="auto"/>
          <w:sz w:val="20"/>
          <w:szCs w:val="20"/>
          <w:highlight w:val="none"/>
          <w:u w:val="none"/>
          <w:lang w:eastAsia="zh-CN"/>
        </w:rPr>
        <w:t xml:space="preserve">苗木（如有）</w:t>
      </w:r>
      <w:r>
        <w:rPr>
          <w:rFonts w:hint="eastAsia" w:ascii="宋体" w:hAnsi="宋体" w:eastAsia="宋体" w:cs="宋体"/>
          <w:color w:val="auto"/>
          <w:sz w:val="20"/>
          <w:szCs w:val="20"/>
          <w:highlight w:val="none"/>
          <w:u w:val="none"/>
        </w:rPr>
        <w:t xml:space="preserve">养护期为</w:t>
      </w:r>
      <w:r>
        <w:rPr>
          <w:rFonts w:hint="eastAsia" w:ascii="宋体" w:hAnsi="宋体" w:eastAsia="宋体" w:cs="宋体"/>
          <w:color w:val="auto"/>
          <w:sz w:val="20"/>
          <w:szCs w:val="20"/>
          <w:highlight w:val="none"/>
          <w:u w:val="none"/>
          <w:lang w:eastAsia="zh-CN"/>
        </w:rPr>
        <w:t xml:space="preserve">二</w:t>
      </w:r>
      <w:r>
        <w:rPr>
          <w:rFonts w:hint="eastAsia" w:ascii="宋体" w:hAnsi="宋体" w:eastAsia="宋体" w:cs="宋体"/>
          <w:color w:val="auto"/>
          <w:sz w:val="20"/>
          <w:szCs w:val="20"/>
          <w:highlight w:val="none"/>
          <w:u w:val="none"/>
        </w:rPr>
        <w:t xml:space="preserve">年，必须保证苗木成活率为100%，因此产生的各项费用视为投标人已自主考虑在报价中。</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养护期内若出现死苗，中标人需补植，补植后的苗木养护期重新计算，补植的所有费用不再另行计取与支付。</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21.2</w:t>
      </w:r>
      <w:r>
        <w:rPr>
          <w:rFonts w:hint="eastAsia" w:ascii="宋体" w:hAnsi="宋体" w:eastAsia="宋体" w:cs="宋体"/>
          <w:color w:val="auto"/>
          <w:sz w:val="20"/>
          <w:szCs w:val="20"/>
          <w:u w:val="none"/>
          <w:lang w:val="en-US" w:eastAsia="zh-CN"/>
        </w:rPr>
        <w:t xml:space="preserve">3</w:t>
      </w:r>
      <w:r>
        <w:rPr>
          <w:rFonts w:hint="eastAsia" w:ascii="宋体" w:hAnsi="宋体" w:eastAsia="宋体" w:cs="宋体"/>
          <w:color w:val="auto"/>
          <w:sz w:val="20"/>
          <w:szCs w:val="20"/>
          <w:u w:val="non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承包人违约。</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24</w:t>
      </w:r>
      <w:r>
        <w:rPr>
          <w:rFonts w:hint="eastAsia" w:ascii="宋体" w:hAnsi="宋体" w:eastAsia="宋体" w:cs="宋体"/>
          <w:color w:val="auto"/>
          <w:sz w:val="20"/>
          <w:szCs w:val="20"/>
          <w:u w:val="none"/>
        </w:rPr>
        <w:t xml:space="preserve">地方关系、施工涉及的交通协调费投标人自行综合考虑在投标报价内，就此项发包人不支付任何费用。</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25</w:t>
      </w:r>
      <w:r>
        <w:rPr>
          <w:rFonts w:hint="eastAsia" w:ascii="宋体" w:hAnsi="宋体" w:eastAsia="宋体" w:cs="宋体"/>
          <w:color w:val="auto"/>
          <w:sz w:val="20"/>
          <w:szCs w:val="20"/>
          <w:u w:val="none"/>
        </w:rPr>
        <w:t xml:space="preserve">施工时，承包人不得以报价低为借口拖延施工或者拒绝施工，否则，发包人有权将此部分工程另行发包，并按照另行发包价从承包人合同价款内扣除此部分费用。同时追究承包人的违约责任，承包人应按照另行发包价的20%向发包人支付违约金，由此造成的工期拖延由承包人承担。</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26</w:t>
      </w:r>
      <w:r>
        <w:rPr>
          <w:rFonts w:hint="eastAsia" w:ascii="宋体" w:hAnsi="宋体" w:eastAsia="宋体" w:cs="宋体"/>
          <w:color w:val="auto"/>
          <w:sz w:val="20"/>
          <w:szCs w:val="20"/>
          <w:u w:val="none"/>
        </w:rPr>
        <w:t xml:space="preserve">本合同范围内及变更增减的工程，承包人必须无条件执行，不得以价格及其他等原因为借口拖延工期或拒不执行（变更增减费用按招标文件及合同约定执行），否则发包人有权另行安排施工队伍，所需一切费用均由承包人承担，拖延的工期不予顺延，发包人有权要求承包人承担5万元/次的违约金，发包人可从承包人工程款中直接扣除。</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27</w:t>
      </w:r>
      <w:r>
        <w:rPr>
          <w:rFonts w:hint="eastAsia" w:ascii="宋体" w:hAnsi="宋体" w:eastAsia="宋体" w:cs="宋体"/>
          <w:color w:val="auto"/>
          <w:sz w:val="20"/>
          <w:szCs w:val="20"/>
          <w:u w:val="none"/>
        </w:rPr>
        <w:t xml:space="preserve">如本合同经发包人解除或终止，承包人应根据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28</w:t>
      </w:r>
      <w:r>
        <w:rPr>
          <w:rFonts w:hint="eastAsia" w:ascii="宋体" w:hAnsi="宋体" w:eastAsia="宋体" w:cs="宋体"/>
          <w:color w:val="auto"/>
          <w:sz w:val="20"/>
          <w:szCs w:val="20"/>
          <w:u w:val="none"/>
        </w:rPr>
        <w:t xml:space="preserve">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29</w:t>
      </w:r>
      <w:r>
        <w:rPr>
          <w:rFonts w:hint="eastAsia" w:ascii="宋体" w:hAnsi="宋体" w:eastAsia="宋体" w:cs="宋体"/>
          <w:color w:val="auto"/>
          <w:sz w:val="20"/>
          <w:szCs w:val="20"/>
          <w:u w:val="none"/>
        </w:rPr>
        <w:t xml:space="preserve">由于承包方施工质量原因，出现质量问题，承包方除按要求进行整改并承担相应责任外，还应向发包方支付违约金每次支付违约金1000元；</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21.3</w:t>
      </w:r>
      <w:r>
        <w:rPr>
          <w:rFonts w:hint="eastAsia" w:ascii="宋体" w:hAnsi="宋体" w:eastAsia="宋体" w:cs="宋体"/>
          <w:color w:val="auto"/>
          <w:sz w:val="20"/>
          <w:szCs w:val="20"/>
          <w:u w:val="none"/>
          <w:lang w:val="en-US" w:eastAsia="zh-CN"/>
        </w:rPr>
        <w:t xml:space="preserve">0</w:t>
      </w:r>
      <w:r>
        <w:rPr>
          <w:rFonts w:hint="eastAsia" w:ascii="宋体" w:hAnsi="宋体" w:eastAsia="宋体" w:cs="宋体"/>
          <w:color w:val="auto"/>
          <w:sz w:val="20"/>
          <w:szCs w:val="20"/>
          <w:u w:val="none"/>
        </w:rPr>
        <w:t xml:space="preserve">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pStyle w:val="1185"/>
        <w:spacing w:line="360" w:lineRule="auto"/>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21.3</w:t>
      </w:r>
      <w:r>
        <w:rPr>
          <w:rFonts w:hint="eastAsia" w:ascii="宋体" w:hAnsi="宋体" w:eastAsia="宋体" w:cs="宋体"/>
          <w:color w:val="auto"/>
          <w:sz w:val="20"/>
          <w:szCs w:val="20"/>
          <w:u w:val="none"/>
          <w:lang w:val="en-US" w:eastAsia="zh-CN"/>
        </w:rPr>
        <w:t xml:space="preserve">1</w:t>
      </w:r>
      <w:r>
        <w:rPr>
          <w:rFonts w:hint="eastAsia" w:ascii="宋体" w:hAnsi="宋体" w:eastAsia="宋体" w:cs="宋体"/>
          <w:color w:val="auto"/>
          <w:sz w:val="20"/>
          <w:szCs w:val="20"/>
          <w:u w:val="none"/>
        </w:rPr>
        <w:t xml:space="preserve">为保证道路交通安全及运输畅通,当施工期间，承包人必须与交通和公安部门协商，采取足够的交通疏导措施；交通协管费用已含在合同价款内。承包人制定运输计划时，应避开现有道路上在高峰时的运输。</w:t>
      </w:r>
      <w:r/>
    </w:p>
    <w:p>
      <w:pPr>
        <w:pStyle w:val="1185"/>
        <w:spacing w:line="360" w:lineRule="auto"/>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21.3</w:t>
      </w:r>
      <w:r>
        <w:rPr>
          <w:rFonts w:hint="eastAsia" w:ascii="宋体" w:hAnsi="宋体" w:eastAsia="宋体" w:cs="宋体"/>
          <w:color w:val="auto"/>
          <w:sz w:val="20"/>
          <w:szCs w:val="20"/>
          <w:u w:val="none"/>
          <w:lang w:val="en-US" w:eastAsia="zh-CN"/>
        </w:rPr>
        <w:t xml:space="preserve">2</w:t>
      </w:r>
      <w:r>
        <w:rPr>
          <w:rFonts w:hint="eastAsia" w:ascii="宋体" w:hAnsi="宋体" w:eastAsia="宋体" w:cs="宋体"/>
          <w:color w:val="auto"/>
          <w:sz w:val="20"/>
          <w:szCs w:val="20"/>
          <w:u w:val="none"/>
        </w:rPr>
        <w:t xml:space="preserve">施工时承包人需充分考虑施工对周边的影响，如果因施工对周边道路、构筑物等造成损坏，所有损失及恢复费用由承包人承担。</w:t>
      </w:r>
      <w:r/>
    </w:p>
    <w:p>
      <w:pPr>
        <w:jc w:val="left"/>
        <w:spacing w:line="420" w:lineRule="exact"/>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21.3</w:t>
      </w:r>
      <w:r>
        <w:rPr>
          <w:rFonts w:hint="eastAsia" w:ascii="宋体" w:hAnsi="宋体" w:eastAsia="宋体" w:cs="宋体"/>
          <w:color w:val="auto"/>
          <w:sz w:val="20"/>
          <w:szCs w:val="20"/>
          <w:u w:val="none"/>
          <w:lang w:val="en-US" w:eastAsia="zh-CN"/>
        </w:rPr>
        <w:t xml:space="preserve">3</w:t>
      </w:r>
      <w:r>
        <w:rPr>
          <w:rFonts w:hint="eastAsia" w:ascii="宋体" w:hAnsi="宋体" w:eastAsia="宋体" w:cs="宋体"/>
          <w:color w:val="auto"/>
          <w:sz w:val="20"/>
          <w:szCs w:val="20"/>
          <w:u w:val="none"/>
        </w:rPr>
        <w:t xml:space="preserve">甲乙双方管理人员以及相关其他人员在工程施工期间必须严格遵守廉洁从业规定。</w:t>
      </w:r>
      <w:r/>
    </w:p>
    <w:p>
      <w:pPr>
        <w:jc w:val="left"/>
        <w:spacing w:line="420" w:lineRule="exact"/>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firstLine="400"/>
        <w:jc w:val="left"/>
        <w:spacing w:line="420" w:lineRule="exact"/>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(a)宴请或以其它方式提供消费的，按5,000元/次 。</w:t>
      </w:r>
      <w:r/>
    </w:p>
    <w:p>
      <w:pPr>
        <w:ind w:firstLine="400"/>
        <w:jc w:val="left"/>
        <w:spacing w:line="420" w:lineRule="exact"/>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(b)所送礼品、现金、有价证券等，价值在5,000元以下的，按50,000元/次 。</w:t>
      </w:r>
      <w:r/>
    </w:p>
    <w:p>
      <w:pPr>
        <w:ind w:firstLine="400"/>
        <w:jc w:val="left"/>
        <w:spacing w:line="420" w:lineRule="exact"/>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(c)所送礼品、现金、有价证券等，价值在5,000元以上的，按标段总造价的5%/次 。</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21.3</w:t>
      </w:r>
      <w:r>
        <w:rPr>
          <w:rFonts w:hint="eastAsia" w:ascii="宋体" w:hAnsi="宋体" w:eastAsia="宋体" w:cs="宋体"/>
          <w:color w:val="auto"/>
          <w:sz w:val="20"/>
          <w:szCs w:val="20"/>
          <w:u w:val="none"/>
          <w:lang w:val="en-US" w:eastAsia="zh-CN"/>
        </w:rPr>
        <w:t xml:space="preserve">4</w:t>
      </w:r>
      <w:r>
        <w:rPr>
          <w:rFonts w:hint="eastAsia" w:ascii="宋体" w:hAnsi="宋体" w:eastAsia="宋体" w:cs="宋体"/>
          <w:color w:val="auto"/>
          <w:sz w:val="20"/>
          <w:szCs w:val="20"/>
          <w:u w:val="none"/>
        </w:rPr>
        <w:t xml:space="preserve">投标人选用的材料应</w:t>
      </w:r>
      <w:r>
        <w:rPr>
          <w:rFonts w:hint="eastAsia" w:ascii="宋体" w:hAnsi="宋体" w:eastAsia="宋体" w:cs="宋体"/>
          <w:color w:val="auto"/>
          <w:sz w:val="20"/>
          <w:szCs w:val="20"/>
          <w:u w:val="none"/>
          <w:lang w:eastAsia="zh-CN"/>
        </w:rPr>
        <w:t xml:space="preserve">满足</w:t>
      </w:r>
      <w:r>
        <w:rPr>
          <w:rFonts w:hint="eastAsia" w:ascii="宋体" w:hAnsi="宋体" w:eastAsia="宋体" w:cs="宋体"/>
          <w:color w:val="auto"/>
          <w:sz w:val="20"/>
          <w:szCs w:val="20"/>
          <w:u w:val="none"/>
        </w:rPr>
        <w:t xml:space="preserve">：</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a所有甲控材料的品牌、型号、规格等内容，必须经发包人认可后方可进场使用，同时按要求留存样品。</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b承包人所用甲控材料应优先从生产厂家、厂家办事处或发包人供应商库内的供应商处购买。如不能通过以上渠道采购的，则须报发包人认可后采购进场。材料进场前向发包人提供材料购货合同，如从授权经销商处购买的材料则还须提供生产厂家的授权资料。</w:t>
      </w:r>
      <w:r/>
    </w:p>
    <w:p>
      <w:pPr>
        <w:jc w:val="left"/>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c甲控材料进场时需向发包方及监理提供厂家发货单、物流单、检测报告、合格证等资料。</w:t>
      </w:r>
      <w:r/>
    </w:p>
    <w:p>
      <w:pPr>
        <w:jc w:val="left"/>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发包人对甲控材料以上资料检验通过后，承包人方可将甲控材料用于施工。未经验收通过擅自施工的，承包人应向发包人支付甲控材料总价款10%的违约金，同时承包人应对未能检验通过的材料应予以无条件更换，并提供上述资料供发包人检验，因此产生的一切损失和费用由承包人承担，工期不予顺延。</w:t>
      </w:r>
      <w:r/>
    </w:p>
    <w:p>
      <w:pPr>
        <w:jc w:val="left"/>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21.35</w:t>
      </w:r>
      <w:r>
        <w:rPr>
          <w:rFonts w:hint="eastAsia" w:ascii="宋体" w:hAnsi="宋体" w:eastAsia="宋体" w:cs="宋体"/>
          <w:color w:val="auto"/>
          <w:sz w:val="20"/>
          <w:szCs w:val="20"/>
        </w:rPr>
        <w:t xml:space="preserve">投标人应认真勘察现场、核对施工图纸及招标工程量清单，如发现疑问或不一致，应规定的异议提出之日前提出答疑。如未提出，中标后须完成工程量清单及施工图内的全部内容，并不得增加中标费用。</w:t>
      </w:r>
      <w:r/>
    </w:p>
    <w:p>
      <w:pPr>
        <w:jc w:val="left"/>
        <w:spacing w:line="360" w:lineRule="auto"/>
        <w:widowControl/>
        <w:rPr>
          <w:rFonts w:hint="eastAsia" w:ascii="宋体" w:hAnsi="宋体" w:eastAsia="宋体" w:cs="宋体"/>
          <w:b/>
          <w:bCs/>
          <w:color w:val="auto"/>
          <w:sz w:val="20"/>
          <w:szCs w:val="20"/>
        </w:rPr>
      </w:pPr>
      <w:r>
        <w:rPr>
          <w:rFonts w:hint="eastAsia" w:ascii="宋体" w:hAnsi="宋体" w:eastAsia="宋体" w:cs="宋体"/>
          <w:b/>
          <w:bCs/>
          <w:color w:val="auto"/>
          <w:sz w:val="20"/>
          <w:szCs w:val="20"/>
        </w:rPr>
        <w:t xml:space="preserve">22、技术要求：</w:t>
      </w:r>
      <w:r/>
    </w:p>
    <w:p>
      <w:pPr>
        <w:jc w:val="left"/>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执行国家、江苏省及徐州市颁发的现行行业规范、相关标准及相关文件。</w:t>
      </w:r>
      <w:r/>
    </w:p>
    <w:p>
      <w:pPr>
        <w:pStyle w:val="1017"/>
        <w:ind w:firstLine="420"/>
        <w:spacing w:line="312" w:lineRule="auto"/>
        <w:rPr>
          <w:rFonts w:ascii="宋体" w:hAnsi="宋体"/>
          <w:color w:val="auto"/>
          <w:sz w:val="24"/>
          <w:highlight w:val="none"/>
        </w:rPr>
      </w:pPr>
      <w:r>
        <w:rPr>
          <w:rFonts w:ascii="宋体" w:hAnsi="宋体"/>
          <w:color w:val="auto"/>
          <w:sz w:val="24"/>
          <w:highlight w:val="none"/>
        </w:rPr>
      </w:r>
      <w:r/>
    </w:p>
    <w:p>
      <w:pPr>
        <w:pStyle w:val="1017"/>
        <w:spacing w:line="312" w:lineRule="auto"/>
        <w:rPr>
          <w:rFonts w:ascii="宋体" w:hAnsi="宋体"/>
          <w:b/>
          <w:color w:val="auto"/>
          <w:sz w:val="24"/>
          <w:highlight w:val="none"/>
        </w:rPr>
      </w:pPr>
      <w:r>
        <w:rPr>
          <w:rFonts w:asciiTheme="minorEastAsia" w:hAnsiTheme="minorEastAsia" w:eastAsiaTheme="minorEastAsia"/>
          <w:b/>
          <w:color w:val="auto"/>
          <w:sz w:val="24"/>
          <w:highlight w:val="none"/>
        </w:rPr>
        <w:t xml:space="preserve">附件</w:t>
      </w:r>
      <w:r/>
    </w:p>
    <w:p>
      <w:pPr>
        <w:pStyle w:val="1017"/>
        <w:spacing w:line="312" w:lineRule="auto"/>
        <w:rPr>
          <w:rFonts w:ascii="宋体" w:hAnsi="宋体"/>
          <w:color w:val="auto"/>
          <w:sz w:val="24"/>
          <w:highlight w:val="none"/>
        </w:rPr>
      </w:pPr>
      <w:r>
        <w:rPr>
          <w:rFonts w:asciiTheme="minorEastAsia" w:hAnsiTheme="minorEastAsia" w:eastAsiaTheme="minorEastAsia"/>
          <w:color w:val="auto"/>
          <w:sz w:val="24"/>
          <w:highlight w:val="none"/>
        </w:rPr>
        <w:t xml:space="preserve">协议书附件：</w:t>
      </w:r>
      <w:r/>
    </w:p>
    <w:p>
      <w:pPr>
        <w:pStyle w:val="1017"/>
        <w:spacing w:line="312" w:lineRule="auto"/>
        <w:rPr>
          <w:rFonts w:ascii="宋体" w:hAnsi="宋体"/>
          <w:color w:val="auto"/>
          <w:sz w:val="24"/>
          <w:highlight w:val="none"/>
        </w:rPr>
      </w:pPr>
      <w:r>
        <w:rPr>
          <w:rFonts w:asciiTheme="minorEastAsia" w:hAnsiTheme="minorEastAsia" w:eastAsiaTheme="minorEastAsia"/>
          <w:color w:val="auto"/>
          <w:sz w:val="24"/>
          <w:highlight w:val="none"/>
        </w:rPr>
        <w:t xml:space="preserve">专用合同条款附件：</w:t>
      </w:r>
      <w:r/>
    </w:p>
    <w:p>
      <w:pPr>
        <w:pStyle w:val="1017"/>
        <w:spacing w:line="312" w:lineRule="auto"/>
        <w:rPr>
          <w:rFonts w:ascii="宋体" w:hAnsi="宋体"/>
          <w:color w:val="auto"/>
          <w:sz w:val="24"/>
          <w:highlight w:val="none"/>
        </w:rPr>
      </w:pPr>
      <w:r>
        <w:rPr>
          <w:rFonts w:asciiTheme="minorEastAsia" w:hAnsiTheme="minorEastAsia" w:eastAsiaTheme="minorEastAsia"/>
          <w:color w:val="auto"/>
          <w:sz w:val="24"/>
          <w:highlight w:val="none"/>
        </w:rPr>
        <w:t xml:space="preserve">附件1：工程质量保修书</w:t>
      </w:r>
      <w:r/>
    </w:p>
    <w:p>
      <w:pPr>
        <w:pStyle w:val="1017"/>
        <w:spacing w:line="312" w:lineRule="auto"/>
        <w:rPr>
          <w:rFonts w:ascii="宋体" w:hAnsi="宋体"/>
          <w:color w:val="auto"/>
          <w:sz w:val="24"/>
          <w:highlight w:val="none"/>
        </w:rPr>
      </w:pPr>
      <w:r>
        <w:rPr>
          <w:rFonts w:asciiTheme="minorEastAsia" w:hAnsiTheme="minorEastAsia" w:eastAsiaTheme="minorEastAsia"/>
          <w:color w:val="auto"/>
          <w:sz w:val="24"/>
          <w:highlight w:val="none"/>
        </w:rPr>
        <w:t xml:space="preserve">附件2：承包人用于本工程施工的机械设备表</w:t>
      </w:r>
      <w:r/>
    </w:p>
    <w:p>
      <w:pPr>
        <w:pStyle w:val="1017"/>
        <w:spacing w:line="312" w:lineRule="auto"/>
        <w:rPr>
          <w:rFonts w:ascii="宋体" w:hAnsi="宋体"/>
          <w:color w:val="auto"/>
          <w:sz w:val="24"/>
          <w:highlight w:val="none"/>
        </w:rPr>
      </w:pPr>
      <w:r>
        <w:rPr>
          <w:rFonts w:asciiTheme="minorEastAsia" w:hAnsiTheme="minorEastAsia" w:eastAsiaTheme="minorEastAsia"/>
          <w:color w:val="auto"/>
          <w:sz w:val="24"/>
          <w:highlight w:val="none"/>
        </w:rPr>
        <w:t xml:space="preserve">附件3：承包人主要施工管理人员表</w:t>
      </w:r>
      <w:r/>
    </w:p>
    <w:p>
      <w:pPr>
        <w:pStyle w:val="1017"/>
        <w:spacing w:line="312" w:lineRule="auto"/>
        <w:rPr>
          <w:rFonts w:ascii="宋体" w:hAnsi="宋体"/>
          <w:color w:val="auto"/>
          <w:sz w:val="24"/>
          <w:highlight w:val="none"/>
        </w:rPr>
      </w:pPr>
      <w:r>
        <w:rPr>
          <w:rFonts w:ascii="宋体" w:hAnsi="宋体"/>
          <w:color w:val="auto"/>
          <w:sz w:val="24"/>
          <w:highlight w:val="none"/>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clear="all"/>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附件1：   </w:t>
      </w:r>
      <w:r/>
    </w:p>
    <w:p>
      <w:pPr>
        <w:pStyle w:val="1017"/>
        <w:jc w:val="center"/>
        <w:spacing w:before="156" w:after="156"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工程质量保修书</w:t>
      </w:r>
      <w:r/>
    </w:p>
    <w:p>
      <w:pPr>
        <w:pStyle w:val="1017"/>
        <w:spacing w:line="360" w:lineRule="auto"/>
        <w:rPr>
          <w:rFonts w:ascii="宋体" w:hAnsi="宋体"/>
          <w:color w:val="auto"/>
          <w:sz w:val="24"/>
          <w:highlight w:val="none"/>
          <w:u w:val="single"/>
        </w:rPr>
      </w:pPr>
      <w:r>
        <w:rPr>
          <w:rFonts w:asciiTheme="minorEastAsia" w:hAnsiTheme="minorEastAsia" w:eastAsiaTheme="minorEastAsia"/>
          <w:color w:val="auto"/>
          <w:sz w:val="24"/>
          <w:highlight w:val="none"/>
        </w:rPr>
        <w:t xml:space="preserve">发包人（全称）：</w:t>
      </w:r>
      <w:r>
        <w:rPr>
          <w:rFonts w:asciiTheme="minorEastAsia" w:hAnsiTheme="minorEastAsia" w:eastAsiaTheme="minorEastAsia"/>
          <w:color w:val="auto"/>
          <w:sz w:val="24"/>
          <w:highlight w:val="none"/>
          <w:u w:val="single"/>
        </w:rPr>
        <w:t xml:space="preserve">    </w:t>
      </w:r>
      <w:r/>
    </w:p>
    <w:p>
      <w:pPr>
        <w:pStyle w:val="1017"/>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承包人（全称）：                     </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发包人和承包人根据《中华人民共和国建筑法》和《建设工程质量管理条例》，经协商一致就</w:t>
      </w:r>
      <w:r>
        <w:rPr>
          <w:rFonts w:hint="eastAsia" w:asciiTheme="minorEastAsia" w:hAnsiTheme="minorEastAsia"/>
          <w:color w:val="auto"/>
          <w:sz w:val="24"/>
          <w:highlight w:val="none"/>
          <w:u w:val="single"/>
          <w:lang w:eastAsia="zh-CN"/>
        </w:rPr>
        <w:t xml:space="preserve">托龙山洞山口人居环境整治项目</w:t>
      </w:r>
      <w:r>
        <w:rPr>
          <w:rFonts w:asciiTheme="minorEastAsia" w:hAnsiTheme="minorEastAsia" w:eastAsiaTheme="minorEastAsia"/>
          <w:color w:val="auto"/>
          <w:sz w:val="24"/>
          <w:highlight w:val="none"/>
        </w:rPr>
        <w:t xml:space="preserve">（工程全称）签订工程质量保修书。</w:t>
      </w:r>
      <w:r/>
    </w:p>
    <w:p>
      <w:pPr>
        <w:pStyle w:val="1017"/>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一、工程质量保修范围和内容</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承包人在质量保修期内，按照有关法律规定和合同约定，承担工程质量保修责任。</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017"/>
        <w:ind w:firstLine="401"/>
        <w:spacing w:line="360" w:lineRule="auto"/>
        <w:rPr>
          <w:rFonts w:ascii="宋体" w:hAnsi="宋体"/>
          <w:color w:val="auto"/>
          <w:sz w:val="24"/>
          <w:highlight w:val="none"/>
        </w:rPr>
      </w:pPr>
      <w:r>
        <w:rPr>
          <w:rFonts w:hint="eastAsia" w:eastAsia="宋体" w:asciiTheme="minorEastAsia" w:hAnsiTheme="minorEastAsia"/>
          <w:b/>
          <w:bCs/>
          <w:color w:val="auto"/>
          <w:sz w:val="24"/>
          <w:highlight w:val="none"/>
          <w:u w:val="single"/>
          <w:lang w:eastAsia="zh-CN"/>
        </w:rPr>
        <w:t xml:space="preserve">本工程</w:t>
      </w:r>
      <w:r>
        <w:rPr>
          <w:rFonts w:asciiTheme="minorEastAsia" w:hAnsiTheme="minorEastAsia" w:eastAsiaTheme="minorEastAsia"/>
          <w:b/>
          <w:bCs/>
          <w:color w:val="auto"/>
          <w:sz w:val="24"/>
          <w:highlight w:val="none"/>
          <w:u w:val="single"/>
        </w:rPr>
        <w:t xml:space="preserve">施工图设计及变更范围内全部内容</w:t>
      </w:r>
      <w:r>
        <w:rPr>
          <w:rFonts w:asciiTheme="minorEastAsia" w:hAnsiTheme="minorEastAsia" w:eastAsiaTheme="minorEastAsia"/>
          <w:color w:val="auto"/>
          <w:sz w:val="24"/>
          <w:highlight w:val="none"/>
        </w:rPr>
        <w:t xml:space="preserve">。</w:t>
      </w:r>
      <w:r/>
    </w:p>
    <w:p>
      <w:pPr>
        <w:pStyle w:val="1017"/>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二、质量保修期</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根据《建设工程质量管理条例》及有关规定，工程的质量保修期：</w:t>
      </w:r>
      <w:r>
        <w:rPr>
          <w:rFonts w:asciiTheme="minorEastAsia" w:hAnsiTheme="minorEastAsia" w:eastAsiaTheme="minorEastAsia"/>
          <w:color w:val="auto"/>
          <w:sz w:val="24"/>
          <w:highlight w:val="none"/>
          <w:u w:val="single"/>
        </w:rPr>
        <w:t xml:space="preserve">本工程保修期为</w:t>
      </w:r>
      <w:r>
        <w:rPr>
          <w:rFonts w:hint="eastAsia" w:asciiTheme="minorEastAsia" w:hAnsiTheme="minorEastAsia"/>
          <w:color w:val="auto"/>
          <w:sz w:val="24"/>
          <w:highlight w:val="none"/>
          <w:u w:val="single"/>
          <w:lang w:eastAsia="zh-CN"/>
        </w:rPr>
        <w:t xml:space="preserve">二</w:t>
      </w:r>
      <w:r>
        <w:rPr>
          <w:rFonts w:asciiTheme="minorEastAsia" w:hAnsiTheme="minorEastAsia" w:eastAsiaTheme="minorEastAsia"/>
          <w:color w:val="auto"/>
          <w:sz w:val="24"/>
          <w:highlight w:val="none"/>
          <w:u w:val="single"/>
        </w:rPr>
        <w:t xml:space="preserve">年</w:t>
      </w:r>
      <w:r>
        <w:rPr>
          <w:rFonts w:asciiTheme="minorEastAsia" w:hAnsiTheme="minorEastAsia" w:eastAsiaTheme="minorEastAsia"/>
          <w:color w:val="auto"/>
          <w:sz w:val="24"/>
          <w:highlight w:val="none"/>
        </w:rPr>
        <w:t xml:space="preserve">。</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　质量保修期自工程竣工验收合格之日起计算。</w:t>
      </w:r>
      <w:r/>
    </w:p>
    <w:p>
      <w:pPr>
        <w:pStyle w:val="1017"/>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三、缺陷责任期</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工程缺陷责任期为</w:t>
      </w:r>
      <w:r>
        <w:rPr>
          <w:rFonts w:hint="eastAsia" w:asciiTheme="minorEastAsia" w:hAnsiTheme="minorEastAsia"/>
          <w:color w:val="auto"/>
          <w:sz w:val="24"/>
          <w:highlight w:val="none"/>
          <w:u w:val="single"/>
          <w:lang w:val="en-US" w:eastAsia="zh-CN"/>
        </w:rPr>
        <w:t xml:space="preserve">24</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个月，缺陷责任期自工程通过竣工验收之日起计算。单位工程先于全部工程进行验收，单位工程缺陷责任期自单位工程验收合格之日起算。</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缺陷责任期终止后28日内，发包人应退还保函。</w:t>
      </w:r>
      <w:r/>
    </w:p>
    <w:p>
      <w:pPr>
        <w:pStyle w:val="1017"/>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四、质量保修责任</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1．属于保修范围、内容的项目，承包人应当在接到保修通知之日起7天内派人保修。承包人不在约定期限内派人保修的，发包人可以委托他人修理。</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2．发生紧急事故需抢修的，承包人在接到事故通知后，应当立即到达事故现场抢修。</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4．质量保修完成后，由发包人组织验收。</w:t>
      </w:r>
      <w:r/>
    </w:p>
    <w:p>
      <w:pPr>
        <w:pStyle w:val="1017"/>
        <w:ind w:firstLine="399"/>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五、保修费用</w:t>
      </w:r>
      <w:r/>
    </w:p>
    <w:p>
      <w:pPr>
        <w:pStyle w:val="1017"/>
        <w:ind w:firstLine="399"/>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保修费用由造成质量缺陷的责任方承担。</w:t>
      </w:r>
      <w:r/>
    </w:p>
    <w:p>
      <w:pPr>
        <w:pStyle w:val="1017"/>
        <w:ind w:firstLine="399"/>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六、双方约定的其他工程质量保修事项：</w:t>
      </w:r>
      <w:r>
        <w:rPr>
          <w:rFonts w:hint="eastAsia" w:eastAsia="宋体" w:asciiTheme="minorEastAsia" w:hAnsiTheme="minorEastAsia"/>
          <w:color w:val="auto"/>
          <w:sz w:val="24"/>
          <w:highlight w:val="none"/>
          <w:u w:val="single"/>
          <w:lang w:val="en-US" w:eastAsia="zh-CN"/>
        </w:rPr>
        <w:t xml:space="preserve">/</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w:t>
      </w:r>
      <w:r/>
    </w:p>
    <w:p>
      <w:pPr>
        <w:pStyle w:val="1017"/>
        <w:ind w:firstLine="399"/>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工程质量保修书由发包人、承包人在工程竣工验收前共同签署，作为施工合同附件，其有效期限至保修期满。</w:t>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发包人(公章)：</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rPr>
          <w:rFonts w:hint="eastAsia" w:eastAsia="宋体" w:asciiTheme="minorEastAsia" w:hAnsiTheme="minorEastAsia"/>
          <w:color w:val="auto"/>
          <w:sz w:val="24"/>
          <w:highlight w:val="none"/>
          <w:lang w:val="en-US" w:eastAsia="zh-CN"/>
        </w:rPr>
        <w:t xml:space="preserve">   </w:t>
      </w:r>
      <w:r>
        <w:rPr>
          <w:rFonts w:asciiTheme="minorEastAsia" w:hAnsiTheme="minorEastAsia" w:eastAsiaTheme="minorEastAsia"/>
          <w:color w:val="auto"/>
          <w:sz w:val="24"/>
          <w:highlight w:val="none"/>
        </w:rPr>
        <w:t xml:space="preserve">承包人(公章)：</w:t>
      </w:r>
      <w:r>
        <w:rPr>
          <w:rFonts w:asciiTheme="minorEastAsia" w:hAnsiTheme="minorEastAsia" w:eastAsiaTheme="minorEastAsia"/>
          <w:color w:val="auto"/>
          <w:sz w:val="24"/>
          <w:highlight w:val="none"/>
          <w:u w:val="single"/>
        </w:rPr>
        <w:t xml:space="preserve">     　 　　                   </w:t>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地  址：</w:t>
      </w:r>
      <w:r>
        <w:rPr>
          <w:rFonts w:asciiTheme="minorEastAsia" w:hAnsiTheme="minorEastAsia" w:eastAsiaTheme="minorEastAsia"/>
          <w:color w:val="auto"/>
          <w:sz w:val="24"/>
          <w:highlight w:val="none"/>
          <w:u w:val="single"/>
        </w:rPr>
        <w:t xml:space="preserve">                         </w:t>
      </w:r>
      <w:r>
        <w:rPr>
          <w:rStyle w:val="1216"/>
          <w:rFonts w:asciiTheme="minorEastAsia" w:hAnsiTheme="minorEastAsia" w:eastAsiaTheme="minorEastAsia"/>
          <w:color w:val="auto"/>
          <w:sz w:val="24"/>
          <w:highlight w:val="none"/>
        </w:rPr>
        <w:t xml:space="preserve">          </w:t>
      </w:r>
      <w:r>
        <w:rPr>
          <w:rStyle w:val="1216"/>
          <w:rFonts w:hint="eastAsia" w:eastAsia="宋体" w:asciiTheme="minorEastAsia" w:hAnsiTheme="minorEastAsia"/>
          <w:color w:val="auto"/>
          <w:sz w:val="24"/>
          <w:highlight w:val="none"/>
          <w:lang w:val="en-US" w:eastAsia="zh-CN"/>
        </w:rPr>
        <w:t xml:space="preserve">   </w:t>
      </w:r>
      <w:r>
        <w:rPr>
          <w:rStyle w:val="1216"/>
          <w:rFonts w:asciiTheme="minorEastAsia" w:hAnsiTheme="minorEastAsia" w:eastAsiaTheme="minorEastAsia"/>
          <w:color w:val="auto"/>
          <w:sz w:val="24"/>
          <w:highlight w:val="none"/>
        </w:rPr>
        <w:t xml:space="preserve">地址：</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法定代表人(签字)：</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rPr>
          <w:rFonts w:hint="eastAsia" w:eastAsia="宋体" w:asciiTheme="minorEastAsia" w:hAnsiTheme="minorEastAsia"/>
          <w:color w:val="auto"/>
          <w:sz w:val="24"/>
          <w:highlight w:val="none"/>
          <w:lang w:val="en-US" w:eastAsia="zh-CN"/>
        </w:rPr>
        <w:t xml:space="preserve">   </w:t>
      </w:r>
      <w:r>
        <w:rPr>
          <w:rFonts w:asciiTheme="minorEastAsia" w:hAnsiTheme="minorEastAsia" w:eastAsiaTheme="minorEastAsia"/>
          <w:color w:val="auto"/>
          <w:sz w:val="24"/>
          <w:highlight w:val="none"/>
        </w:rPr>
        <w:t xml:space="preserve">法定代表人(签字)：</w:t>
      </w:r>
      <w:r>
        <w:rPr>
          <w:rFonts w:asciiTheme="minorEastAsia" w:hAnsiTheme="minorEastAsia" w:eastAsiaTheme="minorEastAsia"/>
          <w:color w:val="auto"/>
          <w:sz w:val="24"/>
          <w:highlight w:val="none"/>
          <w:u w:val="single"/>
        </w:rPr>
        <w:t xml:space="preserve">     　 　　           </w:t>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委托代理人(签字)：</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rPr>
          <w:rFonts w:hint="eastAsia" w:eastAsia="宋体" w:asciiTheme="minorEastAsia" w:hAnsiTheme="minorEastAsia"/>
          <w:color w:val="auto"/>
          <w:sz w:val="24"/>
          <w:highlight w:val="none"/>
          <w:lang w:val="en-US" w:eastAsia="zh-CN"/>
        </w:rPr>
        <w:t xml:space="preserve">   </w:t>
      </w:r>
      <w:r>
        <w:rPr>
          <w:rFonts w:asciiTheme="minorEastAsia" w:hAnsiTheme="minorEastAsia" w:eastAsiaTheme="minorEastAsia"/>
          <w:color w:val="auto"/>
          <w:sz w:val="24"/>
          <w:highlight w:val="none"/>
        </w:rPr>
        <w:t xml:space="preserve"> 委托代理人(签字)：</w:t>
      </w:r>
      <w:r>
        <w:rPr>
          <w:rFonts w:asciiTheme="minorEastAsia" w:hAnsiTheme="minorEastAsia" w:eastAsiaTheme="minorEastAsia"/>
          <w:color w:val="auto"/>
          <w:sz w:val="24"/>
          <w:highlight w:val="none"/>
          <w:u w:val="single"/>
        </w:rPr>
        <w:t xml:space="preserve">     　 　　          </w:t>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电  话：</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rPr>
          <w:rFonts w:hint="eastAsia" w:eastAsia="宋体" w:asciiTheme="minorEastAsia" w:hAnsiTheme="minorEastAsia"/>
          <w:color w:val="auto"/>
          <w:sz w:val="24"/>
          <w:highlight w:val="none"/>
          <w:lang w:val="en-US" w:eastAsia="zh-CN"/>
        </w:rPr>
        <w:t xml:space="preserve">   </w:t>
      </w:r>
      <w:r>
        <w:rPr>
          <w:rFonts w:asciiTheme="minorEastAsia" w:hAnsiTheme="minorEastAsia" w:eastAsiaTheme="minorEastAsia"/>
          <w:color w:val="auto"/>
          <w:sz w:val="24"/>
          <w:highlight w:val="none"/>
        </w:rPr>
        <w:t xml:space="preserve">电  话：</w:t>
      </w:r>
      <w:r>
        <w:rPr>
          <w:rFonts w:asciiTheme="minorEastAsia" w:hAnsiTheme="minorEastAsia" w:eastAsiaTheme="minorEastAsia"/>
          <w:color w:val="auto"/>
          <w:sz w:val="24"/>
          <w:highlight w:val="none"/>
          <w:u w:val="single"/>
        </w:rPr>
        <w:t xml:space="preserve">     　 　　        </w:t>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传  真：</w:t>
      </w:r>
      <w:r>
        <w:rPr>
          <w:rFonts w:asciiTheme="minorEastAsia" w:hAnsiTheme="minorEastAsia" w:eastAsiaTheme="minorEastAsia"/>
          <w:color w:val="auto"/>
          <w:sz w:val="24"/>
          <w:highlight w:val="none"/>
          <w:u w:val="single"/>
        </w:rPr>
        <w:t xml:space="preserve">   </w:t>
      </w:r>
      <w:r>
        <w:rPr>
          <w:rStyle w:val="1216"/>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rPr>
          <w:rFonts w:hint="eastAsia" w:eastAsia="宋体" w:asciiTheme="minorEastAsia" w:hAnsiTheme="minorEastAsia"/>
          <w:color w:val="auto"/>
          <w:sz w:val="24"/>
          <w:highlight w:val="none"/>
          <w:lang w:val="en-US" w:eastAsia="zh-CN"/>
        </w:rPr>
        <w:t xml:space="preserve">   </w:t>
      </w:r>
      <w:r>
        <w:rPr>
          <w:rFonts w:asciiTheme="minorEastAsia" w:hAnsiTheme="minorEastAsia" w:eastAsiaTheme="minorEastAsia"/>
          <w:color w:val="auto"/>
          <w:sz w:val="24"/>
          <w:highlight w:val="none"/>
        </w:rPr>
        <w:t xml:space="preserve">传  真：</w:t>
      </w:r>
      <w:r>
        <w:rPr>
          <w:rFonts w:asciiTheme="minorEastAsia" w:hAnsiTheme="minorEastAsia" w:eastAsiaTheme="minorEastAsia"/>
          <w:color w:val="auto"/>
          <w:sz w:val="24"/>
          <w:highlight w:val="none"/>
          <w:u w:val="single"/>
        </w:rPr>
        <w:t xml:space="preserve">      　 　　    </w:t>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开户银行：</w:t>
      </w:r>
      <w:r>
        <w:rPr>
          <w:rStyle w:val="1216"/>
          <w:rFonts w:asciiTheme="minorEastAsia" w:hAnsiTheme="minorEastAsia" w:eastAsiaTheme="minorEastAsia"/>
          <w:color w:val="auto"/>
          <w:sz w:val="24"/>
          <w:highlight w:val="none"/>
          <w:u w:val="single"/>
        </w:rPr>
        <w:t xml:space="preserve">                       </w:t>
      </w:r>
      <w:r>
        <w:rPr>
          <w:rStyle w:val="1216"/>
          <w:rFonts w:asciiTheme="minorEastAsia" w:hAnsiTheme="minorEastAsia" w:eastAsiaTheme="minorEastAsia"/>
          <w:color w:val="auto"/>
          <w:sz w:val="24"/>
          <w:highlight w:val="none"/>
        </w:rPr>
        <w:t xml:space="preserve">  </w:t>
      </w:r>
      <w:r>
        <w:rPr>
          <w:rFonts w:asciiTheme="minorEastAsia" w:hAnsiTheme="minorEastAsia" w:eastAsiaTheme="minorEastAsia"/>
          <w:color w:val="auto"/>
          <w:sz w:val="24"/>
          <w:highlight w:val="none"/>
        </w:rPr>
        <w:t xml:space="preserve">     </w:t>
      </w:r>
      <w:r>
        <w:rPr>
          <w:rFonts w:hint="eastAsia" w:eastAsia="宋体" w:asciiTheme="minorEastAsia" w:hAnsiTheme="minorEastAsia"/>
          <w:color w:val="auto"/>
          <w:sz w:val="24"/>
          <w:highlight w:val="none"/>
          <w:lang w:val="en-US" w:eastAsia="zh-CN"/>
        </w:rPr>
        <w:t xml:space="preserve">   </w:t>
      </w:r>
      <w:r>
        <w:rPr>
          <w:rFonts w:asciiTheme="minorEastAsia" w:hAnsiTheme="minorEastAsia" w:eastAsiaTheme="minorEastAsia"/>
          <w:color w:val="auto"/>
          <w:sz w:val="24"/>
          <w:highlight w:val="none"/>
        </w:rPr>
        <w:t xml:space="preserve">开户银行：</w:t>
      </w:r>
      <w:r>
        <w:rPr>
          <w:rFonts w:asciiTheme="minorEastAsia" w:hAnsiTheme="minorEastAsia" w:eastAsiaTheme="minorEastAsia"/>
          <w:color w:val="auto"/>
          <w:sz w:val="24"/>
          <w:highlight w:val="none"/>
          <w:u w:val="single"/>
        </w:rPr>
        <w:t xml:space="preserve">     　 　　      </w:t>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账  号： </w:t>
      </w:r>
      <w:r>
        <w:rPr>
          <w:rStyle w:val="1216"/>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rPr>
          <w:rFonts w:hint="eastAsia" w:eastAsia="宋体" w:asciiTheme="minorEastAsia" w:hAnsiTheme="minorEastAsia"/>
          <w:color w:val="auto"/>
          <w:sz w:val="24"/>
          <w:highlight w:val="none"/>
          <w:lang w:val="en-US" w:eastAsia="zh-CN"/>
        </w:rPr>
        <w:t xml:space="preserve">   </w:t>
      </w:r>
      <w:r>
        <w:rPr>
          <w:rFonts w:asciiTheme="minorEastAsia" w:hAnsiTheme="minorEastAsia" w:eastAsiaTheme="minorEastAsia"/>
          <w:color w:val="auto"/>
          <w:sz w:val="24"/>
          <w:highlight w:val="none"/>
        </w:rPr>
        <w:t xml:space="preserve"> 账  号：</w:t>
      </w:r>
      <w:r>
        <w:rPr>
          <w:rFonts w:asciiTheme="minorEastAsia" w:hAnsiTheme="minorEastAsia" w:eastAsiaTheme="minorEastAsia"/>
          <w:color w:val="auto"/>
          <w:sz w:val="24"/>
          <w:highlight w:val="none"/>
          <w:u w:val="single"/>
        </w:rPr>
        <w:t xml:space="preserve">     　 　　         </w:t>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sz w:val="24"/>
          <w:szCs w:val="24"/>
          <w:highlight w:val="none"/>
        </w:rPr>
        <w:t xml:space="preserve">邮政编码：</w:t>
      </w:r>
      <w:r>
        <w:rPr>
          <w:rFonts w:asciiTheme="minorEastAsia" w:hAnsiTheme="minorEastAsia" w:eastAsiaTheme="minorEastAsia"/>
          <w:color w:val="auto"/>
          <w:sz w:val="24"/>
          <w:szCs w:val="24"/>
          <w:highlight w:val="none"/>
          <w:u w:val="single"/>
        </w:rPr>
        <w:t xml:space="preserve">     </w:t>
      </w:r>
      <w:r>
        <w:rPr>
          <w:rStyle w:val="1216"/>
          <w:rFonts w:asciiTheme="minorEastAsia" w:hAnsiTheme="minorEastAsia" w:eastAsiaTheme="minorEastAsia"/>
          <w:color w:val="auto"/>
          <w:sz w:val="24"/>
          <w:szCs w:val="24"/>
          <w:highlight w:val="none"/>
          <w:u w:val="single"/>
        </w:rPr>
        <w:t xml:space="preserve"> </w:t>
      </w:r>
      <w:r>
        <w:rPr>
          <w:rStyle w:val="1216"/>
          <w:rFonts w:hint="eastAsia" w:asciiTheme="minorEastAsia" w:hAnsiTheme="minorEastAsia"/>
          <w:color w:val="auto"/>
          <w:sz w:val="24"/>
          <w:szCs w:val="24"/>
          <w:highlight w:val="none"/>
          <w:u w:val="single"/>
          <w:lang w:val="en-US" w:eastAsia="zh-CN"/>
        </w:rPr>
        <w:t xml:space="preserve">   </w:t>
      </w:r>
      <w:r>
        <w:rPr>
          <w:rStyle w:val="1216"/>
          <w:rFonts w:asciiTheme="minorEastAsia" w:hAnsiTheme="minorEastAsia" w:eastAsiaTheme="minorEastAsia"/>
          <w:color w:val="auto"/>
          <w:sz w:val="24"/>
          <w:szCs w:val="24"/>
          <w:highlight w:val="none"/>
          <w:u w:val="single"/>
        </w:rPr>
        <w:t xml:space="preserve"> </w:t>
      </w:r>
      <w:r>
        <w:rPr>
          <w:rFonts w:asciiTheme="minorEastAsia" w:hAnsiTheme="minorEastAsia" w:eastAsiaTheme="minorEastAsia"/>
          <w:color w:val="auto"/>
          <w:sz w:val="24"/>
          <w:szCs w:val="24"/>
          <w:highlight w:val="none"/>
          <w:u w:val="single"/>
        </w:rPr>
        <w:t xml:space="preserve">       </w:t>
      </w:r>
      <w:r>
        <w:rPr>
          <w:rFonts w:asciiTheme="minorEastAsia" w:hAnsiTheme="minorEastAsia" w:eastAsiaTheme="minorEastAsia"/>
          <w:color w:val="auto"/>
          <w:sz w:val="24"/>
          <w:szCs w:val="24"/>
          <w:highlight w:val="none"/>
        </w:rPr>
        <w:t xml:space="preserve">             </w:t>
      </w:r>
      <w:r>
        <w:rPr>
          <w:rFonts w:hint="eastAsia" w:eastAsia="宋体" w:asciiTheme="minorEastAsia" w:hAnsiTheme="minorEastAsia"/>
          <w:color w:val="auto"/>
          <w:sz w:val="24"/>
          <w:szCs w:val="24"/>
          <w:highlight w:val="none"/>
          <w:lang w:val="en-US" w:eastAsia="zh-CN"/>
        </w:rPr>
        <w:t xml:space="preserve">   </w:t>
      </w:r>
      <w:r>
        <w:rPr>
          <w:rFonts w:asciiTheme="minorEastAsia" w:hAnsiTheme="minorEastAsia" w:eastAsiaTheme="minorEastAsia"/>
          <w:color w:val="auto"/>
          <w:sz w:val="24"/>
          <w:szCs w:val="24"/>
          <w:highlight w:val="none"/>
        </w:rPr>
        <w:t xml:space="preserve">邮政编码：</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szCs w:val="24"/>
          <w:highlight w:val="none"/>
          <w:u w:val="single"/>
        </w:rPr>
        <w:t xml:space="preserve">      </w:t>
      </w:r>
      <w:r>
        <w:rPr>
          <w:rFonts w:asciiTheme="minorEastAsia" w:hAnsiTheme="minorEastAsia" w:eastAsiaTheme="minorEastAsia"/>
          <w:color w:val="auto"/>
          <w:highlight w:val="none"/>
        </w:rPr>
        <w:t xml:space="preserve"> </w:t>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15"/>
        <w:contextualSpacing/>
        <w:jc w:val="center"/>
        <w:pageBreakBefore/>
        <w:rPr>
          <w:rFonts w:ascii="宋体" w:hAnsi="宋体"/>
          <w:b/>
          <w:color w:val="auto"/>
          <w:sz w:val="36"/>
          <w:highlight w:val="none"/>
        </w:rPr>
      </w:pPr>
      <w:r>
        <w:rPr>
          <w:rFonts w:hint="eastAsia" w:ascii="宋体" w:hAnsi="宋体"/>
          <w:b/>
          <w:color w:val="auto"/>
          <w:sz w:val="36"/>
          <w:highlight w:val="none"/>
          <w:lang w:val="en-US" w:eastAsia="zh-CN"/>
        </w:rPr>
        <w:t xml:space="preserve">9</w:t>
      </w:r>
      <w:r>
        <w:rPr>
          <w:rFonts w:ascii="宋体" w:hAnsi="宋体"/>
          <w:b/>
          <w:color w:val="auto"/>
          <w:sz w:val="36"/>
          <w:highlight w:val="none"/>
        </w:rPr>
        <w:t xml:space="preserve">、承诺书</w:t>
      </w:r>
      <w:r/>
    </w:p>
    <w:p>
      <w:pPr>
        <w:pStyle w:val="1015"/>
        <w:ind w:left="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致</w:t>
      </w:r>
      <w:r>
        <w:rPr>
          <w:rFonts w:hint="eastAsia" w:ascii="宋体" w:hAnsi="宋体"/>
          <w:color w:val="auto"/>
          <w:sz w:val="24"/>
          <w:highlight w:val="none"/>
          <w:u w:val="single"/>
          <w:lang w:eastAsia="zh-CN"/>
        </w:rPr>
        <w:t xml:space="preserve">徐州市铜山区新区街道办事处：</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根据贵方《</w:t>
      </w:r>
      <w:r>
        <w:rPr>
          <w:rFonts w:ascii="宋体" w:hAnsi="宋体"/>
          <w:bCs/>
          <w:color w:val="auto"/>
          <w:sz w:val="24"/>
          <w:highlight w:val="none"/>
        </w:rPr>
        <w:t xml:space="preserve">磋商文件</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ascii="宋体" w:hAnsi="宋体"/>
          <w:color w:val="auto"/>
          <w:sz w:val="24"/>
          <w:highlight w:val="none"/>
        </w:rPr>
        <w:t xml:space="preserve">）要求，本供应商正式提交以下首次响应文件。</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auto"/>
          <w:sz w:val="24"/>
          <w:highlight w:val="none"/>
        </w:rPr>
        <w:t xml:space="preserve">（1）承诺书； </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（2）磋商报价表； </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（3）偏离表；</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（4）磋商</w:t>
      </w:r>
      <w:r>
        <w:rPr>
          <w:rFonts w:ascii="宋体" w:hAnsi="宋体"/>
          <w:bCs/>
          <w:color w:val="auto"/>
          <w:sz w:val="24"/>
          <w:highlight w:val="none"/>
        </w:rPr>
        <w:t xml:space="preserve">文件</w:t>
      </w:r>
      <w:r>
        <w:rPr>
          <w:rFonts w:ascii="宋体" w:hAnsi="宋体"/>
          <w:color w:val="auto"/>
          <w:sz w:val="24"/>
          <w:highlight w:val="none"/>
        </w:rPr>
        <w:t xml:space="preserve">要求提供的其他响应文件。</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我单位符合《中华人民共和国政府采购法》第二十二条的规定，符合本项目供应商资格要求。</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我单位按照磋商文件的要求编制响应文件，并对其提交的响应文件的真实性、合法性承担法律责任。</w:t>
      </w:r>
      <w:r/>
    </w:p>
    <w:p>
      <w:pPr>
        <w:pStyle w:val="1015"/>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供应商兹宣布同意如下: </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color w:val="auto"/>
          <w:sz w:val="24"/>
          <w:highlight w:val="none"/>
        </w:rPr>
        <w:t xml:space="preserve">一、完全承担根据《磋商文件》规定完成合同的责任和义务（如有偏离，将全部填写在偏离表中）。</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w:t xml:space="preserve">二、保证所提供的响应文件及所有材料的真实、合法、有效，并对其负责。</w:t>
      </w:r>
      <w:r/>
    </w:p>
    <w:p>
      <w:pPr>
        <w:pStyle w:val="1015"/>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三、已详细审核竞争性磋商文件（含竞争性磋商文件的澄清或者修改），本供应商完全理解并同意放弃对这方面不明及误解的权利。</w:t>
      </w:r>
      <w:r/>
    </w:p>
    <w:p>
      <w:pPr>
        <w:pStyle w:val="1015"/>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四、所供货物保证符合国家有关产品质量、性能和安全标准，无权利瑕疵。</w:t>
      </w:r>
      <w:r/>
    </w:p>
    <w:p>
      <w:pPr>
        <w:pStyle w:val="1015"/>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五、报价有效期为30个工作日。</w:t>
      </w:r>
      <w:r/>
    </w:p>
    <w:p>
      <w:pPr>
        <w:pStyle w:val="1015"/>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六、同意向贵方提供贵方可能要求的与本次磋商采购有关的任何证据或资料。</w:t>
      </w:r>
      <w:r/>
    </w:p>
    <w:p>
      <w:pPr>
        <w:pStyle w:val="1015"/>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七、完全理解贵方不一定要接受最低的报价或收到的任何报价。</w:t>
      </w:r>
      <w:r/>
    </w:p>
    <w:p>
      <w:pPr>
        <w:pStyle w:val="1015"/>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八、采购人或采购代理机构有权将我单位本项目的《磋商报价表》和《分项价格表》予以公示，公示的方式由</w:t>
      </w:r>
      <w:r>
        <w:rPr>
          <w:rFonts w:hint="eastAsia" w:ascii="宋体" w:hAnsi="宋体"/>
          <w:color w:val="auto"/>
          <w:sz w:val="24"/>
          <w:highlight w:val="none"/>
          <w:lang w:eastAsia="zh-CN"/>
        </w:rPr>
        <w:t xml:space="preserve">徐州天平建设监理咨询有限公司</w:t>
      </w:r>
      <w:r>
        <w:rPr>
          <w:rFonts w:ascii="宋体" w:hAnsi="宋体"/>
          <w:color w:val="auto"/>
          <w:sz w:val="24"/>
          <w:highlight w:val="none"/>
        </w:rPr>
        <w:t xml:space="preserve">确定。</w:t>
      </w:r>
      <w:r/>
    </w:p>
    <w:p>
      <w:pPr>
        <w:pStyle w:val="1015"/>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20"/>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1020"/>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1015"/>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1015"/>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法定代表人(负责人)或授权代表（签字或盖章）：  </w:t>
      </w:r>
      <w:r/>
    </w:p>
    <w:p>
      <w:pPr>
        <w:pStyle w:val="1015"/>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联系电话：</w:t>
      </w:r>
      <w:r/>
    </w:p>
    <w:p>
      <w:pPr>
        <w:pStyle w:val="1015"/>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移动电话：</w:t>
      </w:r>
      <w:r/>
    </w:p>
    <w:p>
      <w:pPr>
        <w:pStyle w:val="1015"/>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日期：</w:t>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15"/>
        <w:jc w:val="center"/>
        <w:rPr>
          <w:rFonts w:ascii="宋体" w:hAnsi="宋体"/>
          <w:b/>
          <w:color w:val="auto"/>
          <w:sz w:val="36"/>
          <w:highlight w:val="none"/>
        </w:rPr>
      </w:pPr>
      <w:r>
        <w:rPr>
          <w:rFonts w:hint="eastAsia" w:ascii="宋体" w:hAnsi="宋体"/>
          <w:b/>
          <w:color w:val="auto"/>
          <w:sz w:val="36"/>
          <w:highlight w:val="none"/>
          <w:lang w:val="en-US" w:eastAsia="zh-CN"/>
        </w:rPr>
        <w:t xml:space="preserve">10</w:t>
      </w:r>
      <w:r>
        <w:rPr>
          <w:rFonts w:ascii="宋体" w:hAnsi="宋体"/>
          <w:b/>
          <w:color w:val="auto"/>
          <w:sz w:val="36"/>
          <w:highlight w:val="none"/>
        </w:rPr>
        <w:t xml:space="preserve">、授权委托书</w:t>
      </w:r>
      <w:r/>
    </w:p>
    <w:p>
      <w:pPr>
        <w:pStyle w:val="1015"/>
        <w:spacing w:line="500" w:lineRule="exact"/>
        <w:rPr>
          <w:rFonts w:ascii="宋体" w:hAnsi="宋体"/>
          <w:color w:val="auto"/>
          <w:sz w:val="24"/>
          <w:highlight w:val="none"/>
        </w:rPr>
      </w:pPr>
      <w:r>
        <w:rPr>
          <w:rFonts w:ascii="宋体" w:hAnsi="宋体"/>
          <w:color w:val="auto"/>
          <w:sz w:val="24"/>
          <w:highlight w:val="none"/>
        </w:rPr>
        <w:t xml:space="preserve">委托人（全称）：</w:t>
      </w:r>
      <w:r/>
    </w:p>
    <w:p>
      <w:pPr>
        <w:pStyle w:val="1015"/>
        <w:spacing w:line="500" w:lineRule="exact"/>
        <w:rPr>
          <w:rFonts w:ascii="宋体" w:hAnsi="宋体"/>
          <w:color w:val="auto"/>
          <w:sz w:val="24"/>
          <w:highlight w:val="none"/>
        </w:rPr>
      </w:pPr>
      <w:r>
        <w:rPr>
          <w:rFonts w:ascii="宋体" w:hAnsi="宋体"/>
          <w:color w:val="auto"/>
          <w:sz w:val="24"/>
          <w:highlight w:val="none"/>
        </w:rPr>
        <w:t xml:space="preserve">地  址：</w:t>
      </w:r>
      <w:r/>
    </w:p>
    <w:p>
      <w:pPr>
        <w:pStyle w:val="1015"/>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               </w:t>
      </w:r>
      <w:r/>
    </w:p>
    <w:p>
      <w:pPr>
        <w:pStyle w:val="1015"/>
        <w:spacing w:line="500" w:lineRule="exact"/>
        <w:rPr>
          <w:rFonts w:ascii="宋体" w:hAnsi="宋体"/>
          <w:color w:val="auto"/>
          <w:sz w:val="24"/>
          <w:highlight w:val="none"/>
        </w:rPr>
      </w:pPr>
      <w:r>
        <w:rPr>
          <w:rFonts w:ascii="宋体" w:hAnsi="宋体"/>
          <w:color w:val="auto"/>
          <w:sz w:val="24"/>
          <w:highlight w:val="none"/>
        </w:rPr>
        <w:t xml:space="preserve">统一社会信用代码：</w:t>
      </w:r>
      <w:r/>
    </w:p>
    <w:p>
      <w:pPr>
        <w:pStyle w:val="1015"/>
        <w:spacing w:line="500" w:lineRule="exact"/>
        <w:rPr>
          <w:rFonts w:ascii="宋体" w:hAnsi="宋体"/>
          <w:color w:val="auto"/>
          <w:sz w:val="24"/>
          <w:highlight w:val="none"/>
        </w:rPr>
      </w:pPr>
      <w:r>
        <w:rPr>
          <w:rFonts w:ascii="宋体" w:hAnsi="宋体"/>
          <w:color w:val="auto"/>
          <w:sz w:val="24"/>
          <w:highlight w:val="none"/>
        </w:rPr>
      </w:r>
      <w:r/>
    </w:p>
    <w:p>
      <w:pPr>
        <w:pStyle w:val="1015"/>
        <w:spacing w:line="500" w:lineRule="exact"/>
        <w:rPr>
          <w:rFonts w:ascii="宋体" w:hAnsi="宋体"/>
          <w:color w:val="auto"/>
          <w:sz w:val="24"/>
          <w:highlight w:val="none"/>
        </w:rPr>
      </w:pPr>
      <w:r>
        <w:rPr>
          <w:rFonts w:ascii="宋体" w:hAnsi="宋体"/>
          <w:color w:val="auto"/>
          <w:sz w:val="24"/>
          <w:highlight w:val="none"/>
        </w:rPr>
        <w:t xml:space="preserve">受托人：                  先生（女士）</w:t>
      </w:r>
      <w:r/>
    </w:p>
    <w:p>
      <w:pPr>
        <w:pStyle w:val="1015"/>
        <w:spacing w:line="500" w:lineRule="exact"/>
        <w:rPr>
          <w:rFonts w:ascii="宋体" w:hAnsi="宋体"/>
          <w:color w:val="auto"/>
          <w:sz w:val="24"/>
          <w:highlight w:val="none"/>
        </w:rPr>
      </w:pPr>
      <w:r>
        <w:rPr>
          <w:rFonts w:ascii="宋体" w:hAnsi="宋体"/>
          <w:color w:val="auto"/>
          <w:sz w:val="24"/>
          <w:highlight w:val="none"/>
        </w:rPr>
        <w:t xml:space="preserve">身份证号：</w:t>
      </w:r>
      <w:r/>
    </w:p>
    <w:p>
      <w:pPr>
        <w:pStyle w:val="1015"/>
        <w:jc w:val="center"/>
        <w:spacing w:line="0" w:lineRule="atLeast"/>
        <w:rPr>
          <w:rFonts w:ascii="宋体" w:hAnsi="宋体"/>
          <w:color w:val="auto"/>
          <w:sz w:val="24"/>
          <w:highlight w:val="none"/>
        </w:rPr>
      </w:pPr>
      <w:r>
        <w:rPr>
          <w:rFonts w:ascii="宋体" w:hAnsi="宋体"/>
          <w:color w:val="auto"/>
          <w:sz w:val="24"/>
          <w:highlight w:val="none"/>
        </w:rPr>
      </w:r>
      <w:r/>
    </w:p>
    <w:p>
      <w:pPr>
        <w:pStyle w:val="1015"/>
        <w:spacing w:line="500" w:lineRule="exact"/>
        <w:rPr>
          <w:rFonts w:ascii="宋体" w:hAnsi="宋体"/>
          <w:color w:val="auto"/>
          <w:sz w:val="24"/>
          <w:highlight w:val="none"/>
        </w:rPr>
      </w:pPr>
      <w:r>
        <w:rPr>
          <w:rFonts w:ascii="宋体" w:hAnsi="宋体"/>
          <w:color w:val="auto"/>
          <w:sz w:val="24"/>
          <w:highlight w:val="none"/>
        </w:rPr>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兹委托（            ）全权代表我企业（公司）参与托</w:t>
      </w:r>
      <w:r>
        <w:rPr>
          <w:rFonts w:hint="eastAsia" w:ascii="宋体" w:hAnsi="宋体"/>
          <w:color w:val="auto"/>
          <w:sz w:val="24"/>
          <w:highlight w:val="none"/>
          <w:lang w:eastAsia="zh-CN"/>
        </w:rPr>
        <w:t xml:space="preserve">龙山洞山口人居环境整治项目</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ascii="宋体" w:hAnsi="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1015"/>
        <w:spacing w:line="500" w:lineRule="exact"/>
        <w:rPr>
          <w:rFonts w:ascii="宋体" w:hAnsi="宋体"/>
          <w:color w:val="auto"/>
          <w:sz w:val="24"/>
          <w:highlight w:val="none"/>
        </w:rPr>
      </w:pPr>
      <w:r>
        <w:rPr>
          <w:rFonts w:ascii="宋体" w:hAnsi="宋体"/>
          <w:color w:val="auto"/>
          <w:sz w:val="24"/>
          <w:highlight w:val="none"/>
        </w:rPr>
      </w:r>
      <w:r/>
    </w:p>
    <w:p>
      <w:pPr>
        <w:pStyle w:val="1015"/>
        <w:spacing w:line="500" w:lineRule="exact"/>
        <w:rPr>
          <w:rFonts w:ascii="宋体" w:hAnsi="宋体"/>
          <w:color w:val="auto"/>
          <w:sz w:val="24"/>
          <w:highlight w:val="none"/>
        </w:rPr>
      </w:pPr>
      <w:r>
        <w:rPr>
          <w:rFonts w:ascii="宋体" w:hAnsi="宋体"/>
          <w:color w:val="auto"/>
          <w:sz w:val="24"/>
          <w:highlight w:val="none"/>
        </w:rPr>
        <w:t xml:space="preserve">委托人（</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15"/>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（签字或盖章）：</w:t>
      </w:r>
      <w:r/>
    </w:p>
    <w:p>
      <w:pPr>
        <w:pStyle w:val="1015"/>
        <w:spacing w:line="500" w:lineRule="exact"/>
        <w:rPr>
          <w:rFonts w:ascii="宋体" w:hAnsi="宋体"/>
          <w:color w:val="auto"/>
          <w:sz w:val="24"/>
          <w:highlight w:val="none"/>
        </w:rPr>
      </w:pPr>
      <w:r>
        <w:rPr>
          <w:rFonts w:ascii="宋体" w:hAnsi="宋体"/>
          <w:color w:val="auto"/>
          <w:sz w:val="24"/>
          <w:highlight w:val="none"/>
        </w:rPr>
        <w:t xml:space="preserve">受托人（签字或盖章）：</w:t>
      </w:r>
      <w:r/>
    </w:p>
    <w:p>
      <w:pPr>
        <w:pStyle w:val="1015"/>
        <w:spacing w:line="5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受托人联系方式：</w:t>
      </w:r>
      <w:r/>
    </w:p>
    <w:p>
      <w:pPr>
        <w:pStyle w:val="1016"/>
        <w:ind w:left="0" w:firstLine="0"/>
        <w:rPr>
          <w:color w:val="auto"/>
        </w:rPr>
      </w:pPr>
      <w:r>
        <w:rPr>
          <w:color w:val="auto"/>
        </w:rPr>
      </w:r>
      <w:r/>
    </w:p>
    <w:p>
      <w:pPr>
        <w:pStyle w:val="1015"/>
        <w:ind w:firstLine="3561"/>
        <w:spacing w:line="500" w:lineRule="exact"/>
        <w:rPr>
          <w:rFonts w:ascii="宋体" w:hAnsi="宋体"/>
          <w:color w:val="auto"/>
          <w:sz w:val="24"/>
          <w:highlight w:val="none"/>
        </w:rPr>
      </w:pPr>
      <w:r>
        <w:rPr>
          <w:rFonts w:ascii="宋体" w:hAnsi="宋体"/>
          <w:color w:val="auto"/>
          <w:sz w:val="24"/>
          <w:highlight w:val="none"/>
        </w:rPr>
        <w:t xml:space="preserve">                   年   月   日</w:t>
      </w:r>
      <w:r/>
    </w:p>
    <w:p>
      <w:pPr>
        <w:pStyle w:val="1015"/>
        <w:jc w:val="center"/>
        <w:rPr>
          <w:rFonts w:ascii="宋体" w:hAnsi="宋体"/>
          <w:color w:val="auto"/>
          <w:sz w:val="24"/>
          <w:highlight w:val="none"/>
        </w:rPr>
      </w:pPr>
      <w:r>
        <w:rPr>
          <w:rFonts w:ascii="宋体" w:hAnsi="宋体"/>
          <w:color w:val="auto"/>
          <w:sz w:val="24"/>
          <w:highlight w:val="none"/>
        </w:rPr>
      </w:r>
      <w:r/>
    </w:p>
    <w:p>
      <w:pPr>
        <w:pStyle w:val="1015"/>
        <w:jc w:val="both"/>
        <w:rPr>
          <w:rFonts w:ascii="宋体" w:hAnsi="宋体"/>
          <w:color w:val="auto"/>
          <w:sz w:val="24"/>
          <w:highlight w:val="none"/>
        </w:rPr>
      </w:pPr>
      <w:r>
        <w:rPr>
          <w:rFonts w:ascii="宋体" w:hAnsi="宋体"/>
          <w:color w:val="auto"/>
          <w:sz w:val="24"/>
          <w:highlight w:val="none"/>
        </w:rPr>
      </w:r>
      <w:r/>
    </w:p>
    <w:p>
      <w:pPr>
        <w:pStyle w:val="1015"/>
        <w:jc w:val="center"/>
        <w:rPr>
          <w:rFonts w:ascii="宋体" w:hAnsi="宋体"/>
          <w:color w:val="auto"/>
          <w:sz w:val="24"/>
          <w:highlight w:val="none"/>
        </w:rPr>
      </w:pPr>
      <w:r>
        <w:rPr>
          <w:rFonts w:ascii="宋体" w:hAnsi="宋体"/>
          <w:color w:val="auto"/>
          <w:sz w:val="24"/>
          <w:highlight w:val="none"/>
        </w:rPr>
      </w:r>
      <w:r/>
    </w:p>
    <w:p>
      <w:pPr>
        <w:pStyle w:val="1015"/>
        <w:jc w:val="center"/>
        <w:rPr>
          <w:rFonts w:ascii="宋体" w:hAnsi="宋体"/>
          <w:color w:val="auto"/>
          <w:sz w:val="24"/>
          <w:highlight w:val="none"/>
        </w:rPr>
      </w:pPr>
      <w:r>
        <w:rPr>
          <w:rFonts w:ascii="宋体" w:hAnsi="宋体"/>
          <w:color w:val="auto"/>
          <w:sz w:val="24"/>
          <w:highlight w:val="none"/>
        </w:rPr>
      </w:r>
      <w:r/>
    </w:p>
    <w:p>
      <w:pPr>
        <w:pStyle w:val="1015"/>
        <w:jc w:val="center"/>
        <w:rPr>
          <w:rFonts w:ascii="宋体" w:hAnsi="宋体"/>
          <w:color w:val="auto"/>
          <w:sz w:val="24"/>
          <w:highlight w:val="none"/>
        </w:rPr>
      </w:pPr>
      <w:r>
        <w:rPr>
          <w:rFonts w:ascii="宋体" w:hAnsi="宋体"/>
          <w:color w:val="auto"/>
          <w:sz w:val="24"/>
          <w:highlight w:val="none"/>
        </w:rPr>
        <w:t xml:space="preserve">(受托人身份证扫描件附后)</w:t>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15"/>
        <w:jc w:val="center"/>
        <w:spacing w:line="360" w:lineRule="auto"/>
        <w:widowControl/>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11</w:t>
      </w:r>
      <w:r>
        <w:rPr>
          <w:rFonts w:ascii="宋体" w:hAnsi="宋体"/>
          <w:b/>
          <w:color w:val="auto"/>
          <w:sz w:val="36"/>
          <w:szCs w:val="36"/>
          <w:highlight w:val="none"/>
        </w:rPr>
        <w:t xml:space="preserve">、中小企业声明函</w:t>
      </w:r>
      <w:r/>
    </w:p>
    <w:p>
      <w:pPr>
        <w:pStyle w:val="1015"/>
        <w:jc w:val="center"/>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hint="eastAsia" w:ascii="宋体" w:hAnsi="宋体"/>
          <w:color w:val="auto"/>
          <w:sz w:val="24"/>
          <w:highlight w:val="none"/>
          <w:lang w:val="en-US" w:eastAsia="zh-CN"/>
        </w:rPr>
        <w:t xml:space="preserve"> </w:t>
      </w:r>
      <w:r>
        <w:rPr>
          <w:rFonts w:ascii="宋体" w:hAnsi="宋体"/>
          <w:color w:val="auto"/>
          <w:sz w:val="24"/>
          <w:szCs w:val="21"/>
          <w:highlight w:val="none"/>
        </w:rPr>
        <w:t xml:space="preserve">  </w:t>
      </w:r>
      <w:r/>
    </w:p>
    <w:p>
      <w:pPr>
        <w:pStyle w:val="1015"/>
        <w:ind w:firstLine="480"/>
        <w:jc w:val="left"/>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本公司（联合体）郑重声明，根据《政府采购促进中小企业发展管理办法》（财库( 2020) 46号）的规定，本公司（联合体）参加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徐州市铜山区新区街道办事处</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托龙山洞山口人居环境整治项目</w:t>
      </w:r>
      <w:r>
        <w:rPr>
          <w:rFonts w:ascii="宋体" w:hAnsi="宋体"/>
          <w:color w:val="auto"/>
          <w:sz w:val="24"/>
          <w:highlight w:val="none"/>
          <w:u w:val="single"/>
        </w:rPr>
        <w:t xml:space="preserve">）</w:t>
      </w:r>
      <w:r>
        <w:rPr>
          <w:rFonts w:ascii="宋体" w:hAnsi="宋体"/>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15"/>
        <w:spacing w:line="360" w:lineRule="auto"/>
        <w:tabs>
          <w:tab w:val="left" w:pos="312" w:leader="none"/>
        </w:tabs>
        <w:rPr>
          <w:rFonts w:ascii="宋体" w:hAnsi="宋体"/>
          <w:color w:val="auto"/>
          <w:sz w:val="24"/>
          <w:highlight w:val="none"/>
        </w:rPr>
      </w:pPr>
      <w:r>
        <w:rPr>
          <w:rFonts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托龙山洞山口人居环境整治项目</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s="宋体"/>
          <w:b/>
          <w:color w:val="auto"/>
          <w:sz w:val="24"/>
          <w:highlight w:val="none"/>
          <w:u w:val="single"/>
        </w:rPr>
        <w:t xml:space="preserve">建筑业</w:t>
      </w:r>
      <w:r>
        <w:rPr>
          <w:rFonts w:ascii="宋体" w:hAnsi="宋体"/>
          <w:color w:val="auto"/>
          <w:sz w:val="24"/>
          <w:highlight w:val="none"/>
          <w:u w:val="single"/>
        </w:rPr>
        <w:t xml:space="preserve">）</w:t>
      </w:r>
      <w:r>
        <w:rPr>
          <w:rFonts w:ascii="宋体" w:hAnsi="宋体"/>
          <w:color w:val="auto"/>
          <w:sz w:val="24"/>
          <w:highlight w:val="none"/>
        </w:rPr>
        <w:t xml:space="preserve">；承建（承接）企业为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w:t>
      </w:r>
      <w:r>
        <w:rPr>
          <w:rFonts w:hint="eastAsia" w:ascii="宋体" w:hAnsi="宋体" w:eastAsia="宋体" w:cs="Times New Roman"/>
          <w:color w:val="auto"/>
          <w:sz w:val="24"/>
          <w:highlight w:val="none"/>
          <w:u w:val="single"/>
          <w:lang w:eastAsia="zh-CN"/>
        </w:rPr>
        <w:t xml:space="preserve">（中型企业、小型企业、微型企业，请选填！）</w:t>
      </w:r>
      <w:r>
        <w:rPr>
          <w:rFonts w:ascii="宋体" w:hAnsi="宋体"/>
          <w:color w:val="auto"/>
          <w:sz w:val="24"/>
          <w:highlight w:val="none"/>
        </w:rPr>
        <w:t xml:space="preserve">；</w:t>
      </w:r>
      <w:r/>
    </w:p>
    <w:p>
      <w:pPr>
        <w:pStyle w:val="1015"/>
        <w:ind w:firstLine="480"/>
        <w:jc w:val="left"/>
        <w:spacing w:line="360" w:lineRule="auto"/>
        <w:rPr>
          <w:rFonts w:ascii="宋体" w:hAnsi="宋体"/>
          <w:color w:val="auto"/>
          <w:sz w:val="24"/>
          <w:highlight w:val="none"/>
        </w:rPr>
      </w:pPr>
      <w:r>
        <w:rPr>
          <w:rFonts w:ascii="宋体" w:hAnsi="宋体"/>
          <w:color w:val="auto"/>
          <w:sz w:val="24"/>
          <w:highlight w:val="none"/>
        </w:rPr>
        <w:t xml:space="preserve">……</w:t>
      </w:r>
      <w:r/>
    </w:p>
    <w:p>
      <w:pPr>
        <w:pStyle w:val="1015"/>
        <w:ind w:firstLine="480"/>
        <w:jc w:val="left"/>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1015"/>
        <w:ind w:firstLine="480"/>
        <w:jc w:val="left"/>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pStyle w:val="1019"/>
        <w:spacing w:before="0" w:after="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1015"/>
        <w:ind w:firstLine="480"/>
        <w:jc w:val="left"/>
        <w:spacing w:line="360" w:lineRule="auto"/>
        <w:rPr>
          <w:rFonts w:ascii="宋体" w:hAnsi="宋体"/>
          <w:color w:val="auto"/>
          <w:sz w:val="24"/>
          <w:highlight w:val="none"/>
        </w:rPr>
      </w:pPr>
      <w:r>
        <w:rPr>
          <w:rFonts w:ascii="宋体" w:hAnsi="宋体"/>
          <w:color w:val="auto"/>
          <w:sz w:val="24"/>
          <w:highlight w:val="none"/>
        </w:rPr>
        <w:t xml:space="preserve">企业名称（</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15"/>
        <w:ind w:firstLine="480"/>
        <w:jc w:val="left"/>
        <w:spacing w:line="360" w:lineRule="auto"/>
        <w:rPr>
          <w:rFonts w:ascii="宋体" w:hAnsi="宋体"/>
          <w:color w:val="auto"/>
          <w:sz w:val="24"/>
          <w:highlight w:val="none"/>
        </w:rPr>
      </w:pPr>
      <w:r>
        <w:rPr>
          <w:rFonts w:ascii="宋体" w:hAnsi="宋体"/>
          <w:color w:val="auto"/>
          <w:sz w:val="24"/>
          <w:highlight w:val="none"/>
        </w:rPr>
        <w:t xml:space="preserve">日    期：</w:t>
      </w:r>
      <w:r/>
    </w:p>
    <w:p>
      <w:pPr>
        <w:pStyle w:val="1018"/>
        <w:rPr>
          <w:color w:val="auto"/>
          <w:highlight w:val="none"/>
        </w:rPr>
      </w:pPr>
      <w:r>
        <w:rPr>
          <w:color w:val="auto"/>
          <w:highlight w:val="none"/>
        </w:rPr>
      </w:r>
      <w:r/>
    </w:p>
    <w:p>
      <w:pPr>
        <w:spacing w:line="480" w:lineRule="exact"/>
        <w:rPr>
          <w:rFonts w:hint="eastAsia" w:ascii="宋体" w:hAnsi="宋体" w:cs="宋体"/>
          <w:b/>
          <w:color w:val="auto"/>
          <w:sz w:val="22"/>
          <w:szCs w:val="18"/>
          <w:highlight w:val="none"/>
        </w:rPr>
      </w:pPr>
      <w:r>
        <w:rPr>
          <w:rFonts w:hint="eastAsia" w:ascii="宋体" w:hAnsi="宋体" w:cs="宋体"/>
          <w:b/>
          <w:color w:val="auto"/>
          <w:sz w:val="22"/>
          <w:szCs w:val="18"/>
          <w:highlight w:val="none"/>
        </w:rPr>
        <w:t xml:space="preserve">注：本项目采购项目属性为：</w:t>
      </w:r>
      <w:r>
        <w:rPr>
          <w:rFonts w:hint="eastAsia" w:ascii="宋体" w:hAnsi="宋体" w:cs="宋体"/>
          <w:b/>
          <w:color w:val="auto"/>
          <w:sz w:val="22"/>
          <w:szCs w:val="18"/>
          <w:highlight w:val="none"/>
          <w:u w:val="single"/>
        </w:rPr>
        <w:t xml:space="preserve">建筑业</w:t>
      </w:r>
      <w:r>
        <w:rPr>
          <w:rFonts w:hint="eastAsia" w:ascii="宋体" w:hAnsi="宋体" w:cs="宋体"/>
          <w:b/>
          <w:color w:val="auto"/>
          <w:sz w:val="22"/>
          <w:szCs w:val="18"/>
          <w:highlight w:val="none"/>
        </w:rPr>
        <w:t xml:space="preserve">。</w:t>
      </w:r>
      <w:r/>
    </w:p>
    <w:p>
      <w:pPr>
        <w:pStyle w:val="990"/>
        <w:ind w:left="0" w:firstLine="0"/>
        <w:jc w:val="left"/>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说明：</w:t>
      </w:r>
      <w:r/>
    </w:p>
    <w:p>
      <w:pPr>
        <w:pStyle w:val="990"/>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90"/>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2、从业人员、营业收入、资产总额填报供应商上一年度数据，无上一年度数据的新成立企业可不填报。</w:t>
      </w:r>
      <w:r/>
    </w:p>
    <w:p>
      <w:pPr>
        <w:pStyle w:val="990"/>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3、中标、成交供应商为小型、微型企业的，采购人或者其委托的采购代理机构有权随中标、成交结果同时公告其《中小企业声明函》，接受社会监督。</w:t>
      </w:r>
      <w:r/>
    </w:p>
    <w:p>
      <w:pPr>
        <w:pStyle w:val="990"/>
        <w:ind w:left="0"/>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4、供应商提供的《中小企业声明函》与事实不符的，依照《政府采购法》第七十七条第一款的规定追究法律责任。</w:t>
      </w:r>
      <w:r/>
    </w:p>
    <w:p>
      <w:pPr>
        <w:pStyle w:val="991"/>
        <w:ind w:left="0" w:firstLine="0"/>
        <w:rPr>
          <w:rFonts w:hint="eastAsia" w:ascii="仿宋" w:hAnsi="仿宋" w:eastAsia="仿宋" w:cs="仿宋"/>
          <w:color w:val="auto"/>
          <w:sz w:val="28"/>
          <w:szCs w:val="28"/>
          <w:lang w:eastAsia="zh-CN"/>
        </w:rPr>
      </w:pPr>
      <w:r>
        <w:rPr>
          <w:rFonts w:hint="eastAsia" w:ascii="宋体" w:hAnsi="宋体" w:eastAsia="宋体" w:cs="宋体"/>
          <w:color w:val="auto"/>
          <w:sz w:val="22"/>
          <w:szCs w:val="22"/>
          <w:highlight w:val="none"/>
          <w:lang w:val="en-US" w:eastAsia="zh-CN" w:bidi="ar-SA"/>
        </w:rPr>
        <w:t xml:space="preserve">《中小企业声明函》 查询渠道参考工业和信息化部发布的自测小程序，用微信搜索“中小企业规模类型自测小程序”。</w:t>
      </w:r>
      <w:r/>
    </w:p>
    <w:p>
      <w:pPr>
        <w:pStyle w:val="1015"/>
        <w:jc w:val="center"/>
        <w:rPr>
          <w:rFonts w:ascii="宋体" w:hAnsi="宋体"/>
          <w:b/>
          <w:bCs/>
          <w:color w:val="auto"/>
          <w:sz w:val="36"/>
          <w:szCs w:val="36"/>
          <w:highlight w:val="none"/>
        </w:rPr>
      </w:pPr>
      <w:r>
        <w:rPr>
          <w:rFonts w:ascii="宋体" w:hAnsi="宋体"/>
          <w:b/>
          <w:bCs/>
          <w:color w:val="auto"/>
          <w:sz w:val="36"/>
          <w:szCs w:val="36"/>
          <w:highlight w:val="none"/>
        </w:rPr>
      </w:r>
      <w:r/>
    </w:p>
    <w:p>
      <w:pPr>
        <w:pStyle w:val="1016"/>
        <w:rPr>
          <w:color w:val="auto"/>
        </w:rPr>
      </w:pPr>
      <w:r>
        <w:rPr>
          <w:color w:val="auto"/>
        </w:rPr>
      </w:r>
      <w:r/>
    </w:p>
    <w:p>
      <w:pPr>
        <w:pStyle w:val="1015"/>
        <w:jc w:val="center"/>
        <w:rPr>
          <w:rFonts w:ascii="宋体" w:hAnsi="宋体"/>
          <w:b/>
          <w:bCs/>
          <w:color w:val="auto"/>
          <w:sz w:val="36"/>
          <w:szCs w:val="36"/>
          <w:highlight w:val="none"/>
        </w:rPr>
      </w:pPr>
      <w:r>
        <w:rPr>
          <w:rFonts w:ascii="宋体" w:hAnsi="宋体"/>
          <w:b/>
          <w:bCs/>
          <w:color w:val="auto"/>
          <w:sz w:val="36"/>
          <w:szCs w:val="36"/>
          <w:highlight w:val="none"/>
        </w:rPr>
        <w:t xml:space="preserve">1</w:t>
      </w:r>
      <w:r>
        <w:rPr>
          <w:rFonts w:hint="eastAsia" w:ascii="宋体" w:hAnsi="宋体"/>
          <w:b/>
          <w:bCs/>
          <w:color w:val="auto"/>
          <w:sz w:val="36"/>
          <w:szCs w:val="36"/>
          <w:highlight w:val="none"/>
          <w:lang w:val="en-US" w:eastAsia="zh-CN"/>
        </w:rPr>
        <w:t xml:space="preserve">2</w:t>
      </w:r>
      <w:r>
        <w:rPr>
          <w:rFonts w:ascii="宋体" w:hAnsi="宋体"/>
          <w:b/>
          <w:bCs/>
          <w:color w:val="auto"/>
          <w:sz w:val="36"/>
          <w:szCs w:val="36"/>
          <w:highlight w:val="none"/>
        </w:rPr>
        <w:t xml:space="preserve">、</w:t>
      </w:r>
      <w:r>
        <w:rPr>
          <w:rFonts w:ascii="宋体" w:hAnsi="宋体"/>
          <w:b/>
          <w:color w:val="auto"/>
          <w:sz w:val="36"/>
          <w:szCs w:val="36"/>
          <w:highlight w:val="none"/>
        </w:rPr>
        <w:t xml:space="preserve">供应商参加政府采购活动前3年内在经营活动中没有重大违法记录的书面声明</w:t>
      </w:r>
      <w:r/>
    </w:p>
    <w:p>
      <w:pPr>
        <w:pStyle w:val="1015"/>
        <w:ind w:firstLine="48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我单位在参加</w:t>
      </w:r>
      <w:r>
        <w:rPr>
          <w:rFonts w:hint="eastAsia" w:ascii="宋体" w:hAnsi="宋体"/>
          <w:color w:val="auto"/>
          <w:sz w:val="24"/>
          <w:highlight w:val="none"/>
          <w:u w:val="single"/>
          <w:lang w:eastAsia="zh-CN"/>
        </w:rPr>
        <w:t xml:space="preserve">托龙山洞山口人居环境整治项目</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15"/>
        <w:ind w:firstLine="48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我单位对上述声明的真实性负责。如有虚假，将依法承担相应责任。</w:t>
      </w:r>
      <w:r/>
    </w:p>
    <w:p>
      <w:pPr>
        <w:pStyle w:val="1015"/>
        <w:ind w:right="29"/>
        <w:rPr>
          <w:rFonts w:ascii="宋体" w:hAnsi="宋体"/>
          <w:color w:val="auto"/>
          <w:sz w:val="24"/>
          <w:highlight w:val="none"/>
        </w:rPr>
      </w:pPr>
      <w:r>
        <w:rPr>
          <w:rFonts w:ascii="宋体" w:hAnsi="宋体"/>
          <w:color w:val="auto"/>
          <w:sz w:val="24"/>
          <w:highlight w:val="none"/>
        </w:rPr>
        <w:t xml:space="preserve">                          </w:t>
      </w:r>
      <w:r/>
    </w:p>
    <w:p>
      <w:pPr>
        <w:pStyle w:val="1015"/>
        <w:ind w:right="29"/>
        <w:rPr>
          <w:rFonts w:ascii="宋体" w:hAnsi="宋体"/>
          <w:color w:val="auto"/>
          <w:sz w:val="24"/>
          <w:highlight w:val="none"/>
        </w:rPr>
      </w:pPr>
      <w:r>
        <w:rPr>
          <w:rFonts w:ascii="宋体" w:hAnsi="宋体"/>
          <w:color w:val="auto"/>
          <w:sz w:val="24"/>
          <w:highlight w:val="none"/>
        </w:rPr>
      </w:r>
      <w:r/>
    </w:p>
    <w:p>
      <w:pPr>
        <w:pStyle w:val="1015"/>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15"/>
        <w:ind w:right="29"/>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1015"/>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16"/>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15"/>
        <w:numPr>
          <w:ilvl w:val="0"/>
          <w:numId w:val="0"/>
        </w:numPr>
        <w:jc w:val="both"/>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13、</w:t>
      </w:r>
      <w:r>
        <w:rPr>
          <w:rFonts w:ascii="宋体" w:hAnsi="宋体"/>
          <w:b/>
          <w:color w:val="auto"/>
          <w:sz w:val="36"/>
          <w:szCs w:val="36"/>
          <w:highlight w:val="none"/>
        </w:rPr>
        <w:t xml:space="preserve">具备履行合同所必需的设备和专业技术能力的</w:t>
      </w:r>
      <w:r/>
    </w:p>
    <w:p>
      <w:pPr>
        <w:pStyle w:val="1015"/>
        <w:jc w:val="center"/>
        <w:rPr>
          <w:rFonts w:ascii="宋体" w:hAnsi="宋体"/>
          <w:b/>
          <w:color w:val="auto"/>
          <w:sz w:val="36"/>
          <w:szCs w:val="36"/>
          <w:highlight w:val="none"/>
        </w:rPr>
      </w:pPr>
      <w:r>
        <w:rPr>
          <w:rFonts w:ascii="宋体" w:hAnsi="宋体"/>
          <w:b/>
          <w:color w:val="auto"/>
          <w:sz w:val="36"/>
          <w:szCs w:val="36"/>
          <w:highlight w:val="none"/>
        </w:rPr>
        <w:t xml:space="preserve">书面声明</w:t>
      </w:r>
      <w:r/>
    </w:p>
    <w:p>
      <w:pPr>
        <w:pStyle w:val="1015"/>
        <w:ind w:firstLine="480"/>
        <w:jc w:val="center"/>
        <w:spacing w:line="360" w:lineRule="auto"/>
        <w:rPr>
          <w:rFonts w:ascii="宋体" w:hAnsi="宋体"/>
          <w:color w:val="auto"/>
          <w:sz w:val="24"/>
          <w:highlight w:val="none"/>
        </w:rPr>
      </w:pPr>
      <w:r>
        <w:rPr>
          <w:rFonts w:ascii="宋体" w:hAnsi="宋体"/>
          <w:color w:val="auto"/>
          <w:sz w:val="24"/>
          <w:highlight w:val="none"/>
        </w:rPr>
        <w:t xml:space="preserve">（附证明材料扫描件）</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hint="eastAsia" w:ascii="宋体" w:hAnsi="宋体"/>
          <w:color w:val="auto"/>
          <w:sz w:val="24"/>
          <w:highlight w:val="none"/>
          <w:lang w:val="en-US" w:eastAsia="zh-CN"/>
        </w:rPr>
        <w:t xml:space="preserve"> </w:t>
      </w:r>
      <w:r/>
    </w:p>
    <w:p>
      <w:pPr>
        <w:pStyle w:val="1015"/>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托龙山洞山口人居环境整治项目</w:t>
      </w:r>
      <w:r>
        <w:rPr>
          <w:rFonts w:hint="eastAsia" w:ascii="宋体" w:hAnsi="宋体"/>
          <w:color w:val="auto"/>
          <w:sz w:val="24"/>
          <w:highlight w:val="none"/>
          <w:lang w:val="en-US" w:eastAsia="zh-CN"/>
        </w:rPr>
        <w:t xml:space="preserve"> </w:t>
      </w:r>
      <w:r/>
    </w:p>
    <w:p>
      <w:pPr>
        <w:pStyle w:val="1015"/>
        <w:spacing w:line="360" w:lineRule="auto"/>
        <w:rPr>
          <w:rFonts w:ascii="宋体" w:hAnsi="宋体"/>
          <w:color w:val="auto"/>
          <w:sz w:val="24"/>
          <w:highlight w:val="none"/>
        </w:rPr>
      </w:pPr>
      <w:r>
        <w:rPr>
          <w:rFonts w:ascii="宋体" w:hAnsi="宋体"/>
          <w:color w:val="auto"/>
          <w:sz w:val="24"/>
          <w:highlight w:val="none"/>
        </w:rPr>
        <w:t xml:space="preserve">  </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供应商郑重声明：供应商具备履行合同（项目名称</w:t>
      </w:r>
      <w:r>
        <w:rPr>
          <w:rFonts w:hint="eastAsia" w:ascii="宋体" w:hAnsi="宋体"/>
          <w:color w:val="auto"/>
          <w:sz w:val="24"/>
          <w:highlight w:val="none"/>
          <w:lang w:eastAsia="zh-CN"/>
        </w:rPr>
        <w:t xml:space="preserve">：托龙山洞山口人居环境整治项目</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ascii="宋体" w:hAnsi="宋体"/>
          <w:color w:val="auto"/>
          <w:sz w:val="24"/>
          <w:szCs w:val="21"/>
          <w:highlight w:val="none"/>
        </w:rPr>
        <w:t xml:space="preserve"> </w:t>
      </w:r>
      <w:r>
        <w:rPr>
          <w:rFonts w:ascii="宋体" w:hAnsi="宋体"/>
          <w:color w:val="auto"/>
          <w:sz w:val="24"/>
          <w:highlight w:val="none"/>
        </w:rPr>
        <w:t xml:space="preserve">）所必需的设备和专业技术能力，具体为：</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设备：</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1015"/>
        <w:ind w:firstLine="480"/>
        <w:spacing w:line="360" w:lineRule="auto"/>
        <w:rPr>
          <w:rFonts w:ascii="宋体" w:hAnsi="宋体"/>
          <w:color w:val="auto"/>
          <w:sz w:val="24"/>
          <w:highlight w:val="none"/>
        </w:rPr>
      </w:pPr>
      <w:r>
        <w:rPr>
          <w:rFonts w:ascii="宋体" w:hAnsi="宋体"/>
          <w:color w:val="auto"/>
          <w:sz w:val="24"/>
          <w:highlight w:val="none"/>
        </w:rPr>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专业技术能力：</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1015"/>
        <w:ind w:firstLine="480"/>
        <w:spacing w:line="360" w:lineRule="auto"/>
        <w:rPr>
          <w:rFonts w:ascii="宋体" w:hAnsi="宋体"/>
          <w:color w:val="auto"/>
          <w:sz w:val="24"/>
          <w:highlight w:val="none"/>
        </w:rPr>
      </w:pPr>
      <w:r>
        <w:rPr>
          <w:rFonts w:ascii="宋体" w:hAnsi="宋体"/>
          <w:color w:val="auto"/>
          <w:sz w:val="24"/>
          <w:highlight w:val="none"/>
        </w:rPr>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特此声明。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供应商对上述声明的真实性负责。如有虚假，将依法承担相应责任。</w:t>
      </w:r>
      <w:r/>
    </w:p>
    <w:p>
      <w:pPr>
        <w:pStyle w:val="1015"/>
        <w:spacing w:line="360" w:lineRule="auto"/>
        <w:rPr>
          <w:rFonts w:ascii="宋体" w:hAnsi="宋体"/>
          <w:color w:val="auto"/>
          <w:sz w:val="24"/>
          <w:highlight w:val="none"/>
        </w:rPr>
      </w:pPr>
      <w:r>
        <w:rPr>
          <w:rFonts w:ascii="宋体" w:hAnsi="宋体"/>
          <w:color w:val="auto"/>
          <w:sz w:val="24"/>
          <w:highlight w:val="none"/>
        </w:rPr>
      </w:r>
      <w:r/>
    </w:p>
    <w:p>
      <w:pPr>
        <w:pStyle w:val="1015"/>
        <w:ind w:firstLine="3600"/>
        <w:spacing w:line="300" w:lineRule="auto"/>
        <w:rPr>
          <w:rFonts w:ascii="宋体" w:hAnsi="宋体"/>
          <w:color w:val="auto"/>
          <w:sz w:val="24"/>
          <w:highlight w:val="none"/>
        </w:rPr>
      </w:pPr>
      <w:r>
        <w:rPr>
          <w:rFonts w:ascii="宋体" w:hAnsi="宋体"/>
          <w:color w:val="auto"/>
          <w:sz w:val="24"/>
          <w:highlight w:val="none"/>
        </w:rPr>
        <w:t xml:space="preserve">供应商：</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15"/>
        <w:ind w:firstLine="3600"/>
        <w:spacing w:line="300" w:lineRule="auto"/>
        <w:rPr>
          <w:rFonts w:ascii="宋体" w:hAnsi="宋体"/>
          <w:color w:val="auto"/>
          <w:sz w:val="24"/>
          <w:highlight w:val="none"/>
        </w:rPr>
      </w:pPr>
      <w:r>
        <w:rPr>
          <w:rFonts w:ascii="宋体" w:hAnsi="宋体"/>
          <w:color w:val="auto"/>
          <w:sz w:val="24"/>
          <w:highlight w:val="none"/>
        </w:rPr>
        <w:t xml:space="preserve">供应商授权代表：</w:t>
      </w:r>
      <w:r>
        <w:rPr>
          <w:rFonts w:ascii="宋体" w:hAnsi="宋体"/>
          <w:color w:val="auto"/>
          <w:sz w:val="24"/>
          <w:highlight w:val="none"/>
          <w:u w:val="single"/>
        </w:rPr>
        <w:t xml:space="preserve">           </w:t>
      </w:r>
      <w:r>
        <w:rPr>
          <w:rFonts w:ascii="宋体" w:hAnsi="宋体"/>
          <w:color w:val="auto"/>
          <w:sz w:val="24"/>
          <w:highlight w:val="none"/>
        </w:rPr>
        <w:t xml:space="preserve">（签字或盖章）  </w:t>
      </w:r>
      <w:r/>
    </w:p>
    <w:p>
      <w:pPr>
        <w:pStyle w:val="1015"/>
        <w:ind w:firstLine="3600"/>
        <w:spacing w:line="300" w:lineRule="auto"/>
        <w:rPr>
          <w:rFonts w:ascii="宋体" w:hAnsi="宋体"/>
          <w:color w:val="auto"/>
          <w:highlight w:val="none"/>
        </w:rPr>
      </w:pPr>
      <w:r>
        <w:rPr>
          <w:rFonts w:ascii="宋体" w:hAnsi="宋体"/>
          <w:color w:val="auto"/>
          <w:sz w:val="24"/>
          <w:highlight w:val="none"/>
        </w:rPr>
        <w:t xml:space="preserve">日期：   年  月  日</w:t>
      </w:r>
      <w:r/>
    </w:p>
    <w:p>
      <w:pPr>
        <w:pStyle w:val="1015"/>
        <w:jc w:val="left"/>
        <w:spacing w:line="588"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注:如不附证明材料复印件，则符合性审查不通过。</w:t>
      </w:r>
      <w:bookmarkStart w:id="546" w:name="OLE_LINK13"/>
      <w:r/>
      <w:bookmarkStart w:id="547" w:name="OLE_LINK14"/>
      <w:r/>
      <w:r/>
    </w:p>
    <w:p>
      <w:pPr>
        <w:pStyle w:val="1015"/>
        <w:jc w:val="left"/>
        <w:spacing w:line="588"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r>
      <w:r/>
    </w:p>
    <w:p>
      <w:pPr>
        <w:pStyle w:val="1016"/>
        <w:rPr>
          <w:rFonts w:hint="eastAsia"/>
          <w:color w:val="auto"/>
        </w:rPr>
      </w:pPr>
      <w:r>
        <w:rPr>
          <w:rFonts w:hint="eastAsia"/>
          <w:color w:val="auto"/>
        </w:rPr>
      </w:r>
      <w:r/>
    </w:p>
    <w:p>
      <w:pPr>
        <w:pStyle w:val="1015"/>
        <w:jc w:val="center"/>
        <w:spacing w:line="588" w:lineRule="exact"/>
        <w:rPr>
          <w:rFonts w:ascii="宋体" w:hAnsi="宋体"/>
          <w:b/>
          <w:color w:val="auto"/>
          <w:sz w:val="36"/>
          <w:szCs w:val="36"/>
          <w:highlight w:val="none"/>
        </w:rPr>
      </w:pPr>
      <w:r>
        <w:rPr>
          <w:rFonts w:ascii="宋体" w:hAnsi="宋体"/>
          <w:b/>
          <w:color w:val="auto"/>
          <w:sz w:val="36"/>
          <w:szCs w:val="36"/>
          <w:highlight w:val="none"/>
        </w:rPr>
        <w:t xml:space="preserve">1</w:t>
      </w:r>
      <w:r>
        <w:rPr>
          <w:rFonts w:hint="eastAsia" w:ascii="宋体" w:hAnsi="宋体"/>
          <w:b/>
          <w:color w:val="auto"/>
          <w:sz w:val="36"/>
          <w:szCs w:val="36"/>
          <w:highlight w:val="none"/>
          <w:lang w:val="en-US" w:eastAsia="zh-CN"/>
        </w:rPr>
        <w:t xml:space="preserve">4</w:t>
      </w:r>
      <w:r>
        <w:rPr>
          <w:rFonts w:ascii="宋体" w:hAnsi="宋体"/>
          <w:b/>
          <w:color w:val="auto"/>
          <w:sz w:val="36"/>
          <w:szCs w:val="36"/>
          <w:highlight w:val="none"/>
        </w:rPr>
        <w:t xml:space="preserve">、残疾人福利性单位声明函</w:t>
      </w:r>
      <w:bookmarkEnd w:id="546"/>
      <w:r/>
      <w:bookmarkEnd w:id="547"/>
      <w:r/>
      <w:r/>
    </w:p>
    <w:p>
      <w:pPr>
        <w:pStyle w:val="1015"/>
        <w:jc w:val="center"/>
        <w:spacing w:line="520" w:lineRule="exact"/>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1015"/>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号）的规定，本单位为符合条件的残疾人福利性单位，且本单位参加</w:t>
      </w:r>
      <w:r>
        <w:rPr>
          <w:rFonts w:hint="eastAsia" w:ascii="宋体" w:hAnsi="宋体"/>
          <w:color w:val="auto"/>
          <w:sz w:val="24"/>
          <w:highlight w:val="none"/>
          <w:u w:val="single"/>
          <w:lang w:eastAsia="zh-CN"/>
        </w:rPr>
        <w:t xml:space="preserve">徐州市铜山区新区街道办事处</w:t>
      </w:r>
      <w:r>
        <w:rPr>
          <w:rFonts w:ascii="宋体" w:hAnsi="宋体"/>
          <w:color w:val="auto"/>
          <w:spacing w:val="6"/>
          <w:sz w:val="24"/>
          <w:highlight w:val="none"/>
        </w:rPr>
        <w:t xml:space="preserve">单位的</w:t>
      </w:r>
      <w:r>
        <w:rPr>
          <w:rFonts w:hint="eastAsia" w:ascii="宋体" w:hAnsi="宋体"/>
          <w:color w:val="auto"/>
          <w:sz w:val="24"/>
          <w:highlight w:val="none"/>
          <w:u w:val="single"/>
          <w:lang w:eastAsia="zh-CN"/>
        </w:rPr>
        <w:t xml:space="preserve">托龙山洞山口人居环境整治项目</w:t>
      </w:r>
      <w:r>
        <w:rPr>
          <w:rFonts w:ascii="宋体" w:hAnsi="宋体"/>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15"/>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本单位对上述声明的真实性负责。如有虚假，将依法承担相应责任。</w:t>
      </w:r>
      <w:r/>
    </w:p>
    <w:p>
      <w:pPr>
        <w:pStyle w:val="1015"/>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1015"/>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1015"/>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w:t>
      </w:r>
      <w:r>
        <w:rPr>
          <w:rFonts w:hint="eastAsia" w:ascii="宋体" w:hAnsi="宋体" w:cs="宋体"/>
          <w:color w:val="auto"/>
          <w:sz w:val="24"/>
          <w:highlight w:val="none"/>
        </w:rPr>
        <w:t xml:space="preserve">电子签章</w:t>
      </w:r>
      <w:r>
        <w:rPr>
          <w:rFonts w:ascii="宋体" w:hAnsi="宋体"/>
          <w:color w:val="auto"/>
          <w:spacing w:val="6"/>
          <w:sz w:val="24"/>
          <w:highlight w:val="none"/>
        </w:rPr>
        <w:t xml:space="preserve">）：</w:t>
      </w:r>
      <w:r/>
    </w:p>
    <w:p>
      <w:pPr>
        <w:pStyle w:val="1015"/>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日  期：</w:t>
      </w:r>
      <w:r/>
    </w:p>
    <w:p>
      <w:pPr>
        <w:pStyle w:val="1015"/>
        <w:spacing w:line="520" w:lineRule="exact"/>
        <w:rPr>
          <w:rFonts w:ascii="宋体" w:hAnsi="宋体"/>
          <w:color w:val="auto"/>
          <w:sz w:val="24"/>
          <w:highlight w:val="none"/>
        </w:rPr>
      </w:pPr>
      <w:r>
        <w:rPr>
          <w:rFonts w:ascii="宋体" w:hAnsi="宋体"/>
          <w:color w:val="auto"/>
          <w:sz w:val="24"/>
          <w:highlight w:val="none"/>
        </w:rPr>
      </w:r>
      <w:r/>
    </w:p>
    <w:p>
      <w:pPr>
        <w:pStyle w:val="1015"/>
        <w:jc w:val="left"/>
        <w:spacing w:line="520" w:lineRule="exact"/>
        <w:widowControl/>
        <w:rPr>
          <w:rFonts w:ascii="宋体" w:hAnsi="宋体"/>
          <w:color w:val="auto"/>
          <w:sz w:val="24"/>
          <w:highlight w:val="none"/>
        </w:rPr>
      </w:pPr>
      <w:r>
        <w:rPr>
          <w:rFonts w:ascii="宋体" w:hAnsi="宋体"/>
          <w:color w:val="auto"/>
          <w:sz w:val="24"/>
          <w:highlight w:val="none"/>
        </w:rPr>
        <w:t xml:space="preserve">说明：</w:t>
      </w:r>
      <w:r/>
    </w:p>
    <w:p>
      <w:pPr>
        <w:pStyle w:val="1015"/>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1015"/>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供应商提供的《残疾人福利性单位声明函》与事实不符的，依照《政府采购法》第七十七条第一款的规定追究法律责任。</w:t>
      </w:r>
      <w:r/>
    </w:p>
    <w:p>
      <w:pPr>
        <w:pStyle w:val="1015"/>
        <w:ind w:firstLine="600"/>
        <w:jc w:val="left"/>
        <w:widowControl/>
        <w:rPr>
          <w:rFonts w:ascii="宋体" w:hAnsi="宋体"/>
          <w:color w:val="auto"/>
          <w:sz w:val="30"/>
          <w:szCs w:val="30"/>
          <w:highlight w:val="none"/>
        </w:rPr>
      </w:pPr>
      <w:r>
        <w:rPr>
          <w:rFonts w:ascii="宋体" w:hAnsi="宋体"/>
          <w:color w:val="auto"/>
          <w:sz w:val="30"/>
          <w:szCs w:val="30"/>
          <w:highlight w:val="none"/>
        </w:rPr>
      </w:r>
      <w:r/>
    </w:p>
    <w:p>
      <w:pPr>
        <w:pStyle w:val="1015"/>
        <w:jc w:val="center"/>
        <w:spacing w:line="360" w:lineRule="auto"/>
        <w:rPr>
          <w:rFonts w:ascii="宋体" w:hAnsi="宋体"/>
          <w:b/>
          <w:color w:val="auto"/>
          <w:sz w:val="36"/>
          <w:szCs w:val="36"/>
          <w:highlight w:val="none"/>
        </w:rPr>
      </w:pPr>
      <w:r>
        <w:rPr>
          <w:rFonts w:ascii="宋体" w:hAnsi="宋体"/>
          <w:color w:val="auto"/>
          <w:sz w:val="30"/>
          <w:szCs w:val="30"/>
          <w:highlight w:val="none"/>
        </w:rPr>
        <w:br w:type="page" w:clear="all"/>
      </w:r>
      <w:r>
        <w:rPr>
          <w:rFonts w:ascii="宋体" w:hAnsi="宋体"/>
          <w:b/>
          <w:color w:val="auto"/>
          <w:sz w:val="36"/>
          <w:szCs w:val="36"/>
          <w:highlight w:val="none"/>
        </w:rPr>
        <w:t xml:space="preserve">1</w:t>
      </w:r>
      <w:r>
        <w:rPr>
          <w:rFonts w:hint="eastAsia" w:ascii="宋体" w:hAnsi="宋体"/>
          <w:b/>
          <w:color w:val="auto"/>
          <w:sz w:val="36"/>
          <w:szCs w:val="36"/>
          <w:highlight w:val="none"/>
          <w:lang w:val="en-US" w:eastAsia="zh-CN"/>
        </w:rPr>
        <w:t xml:space="preserve">5</w:t>
      </w:r>
      <w:r>
        <w:rPr>
          <w:rFonts w:ascii="宋体" w:hAnsi="宋体"/>
          <w:b/>
          <w:color w:val="auto"/>
          <w:sz w:val="36"/>
          <w:szCs w:val="36"/>
          <w:highlight w:val="none"/>
        </w:rPr>
        <w:t xml:space="preserve">、预付款保函支付条款模板</w:t>
      </w:r>
      <w:r/>
    </w:p>
    <w:p>
      <w:pPr>
        <w:pStyle w:val="116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6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付款条件一：提交预付款保函的</w:t>
      </w:r>
      <w:r/>
    </w:p>
    <w:p>
      <w:pPr>
        <w:pStyle w:val="101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69"/>
        <w:jc w:val="left"/>
        <w:spacing w:line="360" w:lineRule="auto"/>
        <w:tabs>
          <w:tab w:val="left" w:pos="550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6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116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付款条件二： 不提交预付款保函的</w:t>
      </w:r>
      <w:r/>
    </w:p>
    <w:p>
      <w:pPr>
        <w:pStyle w:val="1169"/>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69"/>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69"/>
        <w:ind w:firstLine="480"/>
        <w:spacing w:line="360" w:lineRule="auto"/>
        <w:rPr>
          <w:rFonts w:ascii="宋体" w:hAnsi="宋体"/>
          <w:color w:val="auto"/>
          <w:sz w:val="24"/>
          <w:highlight w:val="none"/>
        </w:rPr>
      </w:pPr>
      <w:r>
        <w:rPr>
          <w:rFonts w:ascii="宋体" w:hAnsi="宋体"/>
          <w:color w:val="auto"/>
          <w:sz w:val="24"/>
          <w:highlight w:val="none"/>
        </w:rPr>
      </w:r>
      <w:r/>
    </w:p>
    <w:p>
      <w:pPr>
        <w:pStyle w:val="1169"/>
        <w:ind w:firstLine="480"/>
        <w:spacing w:line="360" w:lineRule="auto"/>
        <w:rPr>
          <w:rFonts w:ascii="宋体" w:hAnsi="宋体"/>
          <w:color w:val="auto"/>
          <w:sz w:val="24"/>
          <w:highlight w:val="none"/>
        </w:rPr>
      </w:pPr>
      <w:r>
        <w:rPr>
          <w:rFonts w:ascii="宋体" w:hAnsi="宋体"/>
          <w:color w:val="auto"/>
          <w:sz w:val="24"/>
          <w:highlight w:val="none"/>
        </w:rPr>
      </w:r>
      <w:r/>
    </w:p>
    <w:p>
      <w:pPr>
        <w:pStyle w:val="1169"/>
        <w:ind w:firstLine="480"/>
        <w:spacing w:line="360" w:lineRule="auto"/>
        <w:rPr>
          <w:rFonts w:ascii="宋体" w:hAnsi="宋体"/>
          <w:color w:val="auto"/>
          <w:sz w:val="24"/>
          <w:highlight w:val="none"/>
        </w:rPr>
      </w:pPr>
      <w:r>
        <w:rPr>
          <w:rFonts w:ascii="宋体" w:hAnsi="宋体"/>
          <w:color w:val="auto"/>
          <w:sz w:val="24"/>
          <w:highlight w:val="none"/>
        </w:rPr>
      </w:r>
      <w:r/>
    </w:p>
    <w:p>
      <w:pPr>
        <w:pStyle w:val="1169"/>
        <w:ind w:firstLine="480"/>
        <w:spacing w:line="360" w:lineRule="auto"/>
        <w:rPr>
          <w:rFonts w:ascii="宋体" w:hAnsi="宋体"/>
          <w:color w:val="auto"/>
          <w:sz w:val="24"/>
          <w:highlight w:val="none"/>
        </w:rPr>
      </w:pPr>
      <w:r>
        <w:rPr>
          <w:rFonts w:ascii="宋体" w:hAnsi="宋体"/>
          <w:color w:val="auto"/>
          <w:sz w:val="24"/>
          <w:highlight w:val="none"/>
        </w:rPr>
      </w:r>
      <w:r/>
    </w:p>
    <w:p>
      <w:pPr>
        <w:pStyle w:val="1018"/>
        <w:rPr>
          <w:rFonts w:ascii="宋体" w:hAnsi="宋体"/>
          <w:color w:val="auto"/>
          <w:sz w:val="24"/>
          <w:szCs w:val="24"/>
          <w:highlight w:val="none"/>
        </w:rPr>
      </w:pPr>
      <w:r>
        <w:rPr>
          <w:rFonts w:ascii="宋体" w:hAnsi="宋体"/>
          <w:color w:val="auto"/>
          <w:sz w:val="24"/>
          <w:szCs w:val="24"/>
          <w:highlight w:val="none"/>
        </w:rPr>
        <w:t xml:space="preserve">注：1、付款条件一中，出具预付款保函后支付的合同款应当与保函金额一致。</w:t>
      </w:r>
      <w:r/>
    </w:p>
    <w:p>
      <w:pPr>
        <w:pStyle w:val="1018"/>
        <w:rPr>
          <w:rFonts w:ascii="宋体" w:hAnsi="宋体"/>
          <w:color w:val="auto"/>
          <w:sz w:val="24"/>
          <w:szCs w:val="24"/>
          <w:highlight w:val="none"/>
        </w:rPr>
      </w:pPr>
      <w:r>
        <w:rPr>
          <w:rFonts w:ascii="宋体" w:hAnsi="宋体"/>
          <w:color w:val="auto"/>
          <w:sz w:val="24"/>
          <w:szCs w:val="24"/>
          <w:highlight w:val="none"/>
        </w:rPr>
        <w:t xml:space="preserve">2、付款条件二中，预付款比例设定应符合《关于做好政府采购支持企业发展有关事项的通知》（苏财购(2020)52号）要求。</w:t>
      </w:r>
      <w:r/>
    </w:p>
    <w:p>
      <w:pPr>
        <w:jc w:val="left"/>
        <w:spacing w:line="400" w:lineRule="exact"/>
        <w:rPr>
          <w:rFonts w:hint="eastAsia" w:ascii="宋体" w:hAnsi="宋体" w:cs="宋体"/>
          <w:color w:val="auto"/>
          <w:sz w:val="24"/>
          <w:highlight w:val="none"/>
        </w:rPr>
        <w:sectPr>
          <w:footerReference w:type="default" r:id="rId14"/>
          <w:footerReference w:type="first" r:id="rId15"/>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cs="宋体"/>
          <w:color w:val="auto"/>
          <w:sz w:val="24"/>
          <w:highlight w:val="none"/>
        </w:rPr>
      </w:r>
      <w:r/>
    </w:p>
    <w:p>
      <w:pPr>
        <w:pStyle w:val="1017"/>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16、</w:t>
      </w:r>
      <w:r>
        <w:rPr>
          <w:rFonts w:hint="eastAsia" w:ascii="宋体" w:hAnsi="宋体" w:cs="宋体"/>
          <w:b/>
          <w:color w:val="auto"/>
          <w:sz w:val="36"/>
          <w:szCs w:val="36"/>
          <w:highlight w:val="none"/>
        </w:rPr>
        <w:t xml:space="preserve">代理服务收费标准</w:t>
      </w:r>
      <w:r/>
    </w:p>
    <w:p>
      <w:pPr>
        <w:jc w:val="center"/>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徐州市政府采购代理服务费</w:t>
      </w:r>
      <w:r>
        <w:rPr>
          <w:rFonts w:hint="eastAsia" w:ascii="宋体" w:hAnsi="宋体" w:eastAsia="宋体" w:cs="宋体"/>
          <w:color w:val="auto"/>
          <w:sz w:val="32"/>
          <w:szCs w:val="32"/>
          <w:highlight w:val="none"/>
          <w:lang w:val="en-US" w:eastAsia="zh-CN"/>
        </w:rPr>
        <w:t xml:space="preserve">行业</w:t>
      </w:r>
      <w:r>
        <w:rPr>
          <w:rFonts w:hint="eastAsia" w:ascii="宋体" w:hAnsi="宋体" w:eastAsia="宋体" w:cs="宋体"/>
          <w:color w:val="auto"/>
          <w:sz w:val="32"/>
          <w:szCs w:val="32"/>
          <w:highlight w:val="none"/>
        </w:rPr>
        <w:t xml:space="preserve">指导价格</w:t>
      </w:r>
      <w:r/>
    </w:p>
    <w:tbl>
      <w:tblPr>
        <w:tblStyle w:val="983"/>
        <w:tblW w:w="835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74"/>
        <w:gridCol w:w="2385"/>
      </w:tblGrid>
      <w:tr>
        <w:trPr>
          <w:jc w:val="center"/>
          <w:trHeight w:val="478"/>
        </w:trPr>
        <w:tc>
          <w:tcPr>
            <w:tcBorders>
              <w:top w:val="single" w:color="auto" w:sz="4" w:space="0"/>
            </w:tcBorders>
            <w:tcW w:w="5974"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eastAsia="zh-CN"/>
              </w:rPr>
              <w:t xml:space="preserve">或者成交金额</w:t>
            </w:r>
            <w:r/>
          </w:p>
        </w:tc>
        <w:tc>
          <w:tcPr>
            <w:tcBorders>
              <w:top w:val="single" w:color="auto" w:sz="4" w:space="0"/>
            </w:tcBorders>
            <w:tcW w:w="2385"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费率</w:t>
            </w:r>
            <w:r/>
          </w:p>
        </w:tc>
      </w:tr>
      <w:tr>
        <w:trPr>
          <w:jc w:val="center"/>
          <w:trHeight w:val="478"/>
        </w:trPr>
        <w:tc>
          <w:tcPr>
            <w:tcW w:w="5974"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最低收费金额（每个委托项目）</w:t>
            </w:r>
            <w:r/>
          </w:p>
        </w:tc>
        <w:tc>
          <w:tcPr>
            <w:tcW w:w="2385"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5000元</w:t>
            </w:r>
            <w:r/>
          </w:p>
        </w:tc>
      </w:tr>
      <w:tr>
        <w:trPr>
          <w:jc w:val="center"/>
          <w:trHeight w:val="478"/>
        </w:trPr>
        <w:tc>
          <w:tcPr>
            <w:tcW w:w="5974"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50万元以下（含50万元）</w:t>
            </w:r>
            <w:r/>
          </w:p>
        </w:tc>
        <w:tc>
          <w:tcPr>
            <w:tcW w:w="2385"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r>
      <w:tr>
        <w:trPr>
          <w:jc w:val="center"/>
          <w:trHeight w:val="478"/>
        </w:trPr>
        <w:tc>
          <w:tcPr>
            <w:tcW w:w="5974"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50-400万元（含400万元）</w:t>
            </w:r>
            <w:r/>
          </w:p>
        </w:tc>
        <w:tc>
          <w:tcPr>
            <w:tcW w:w="238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1.5%</w:t>
            </w:r>
            <w:r/>
          </w:p>
        </w:tc>
      </w:tr>
      <w:tr>
        <w:trPr>
          <w:jc w:val="center"/>
          <w:trHeight w:val="478"/>
        </w:trPr>
        <w:tc>
          <w:tcPr>
            <w:tcW w:w="597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400-1000万元（含1000万元）</w:t>
            </w:r>
            <w:r/>
          </w:p>
        </w:tc>
        <w:tc>
          <w:tcPr>
            <w:tcW w:w="238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p>
        </w:tc>
      </w:tr>
      <w:tr>
        <w:trPr>
          <w:jc w:val="center"/>
          <w:trHeight w:val="491"/>
        </w:trPr>
        <w:tc>
          <w:tcPr>
            <w:tcW w:w="597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1000-5000万元（含5000万元）</w:t>
            </w:r>
            <w:r/>
          </w:p>
        </w:tc>
        <w:tc>
          <w:tcPr>
            <w:tcW w:w="238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0.8%</w:t>
            </w:r>
            <w:r/>
          </w:p>
        </w:tc>
      </w:tr>
      <w:tr>
        <w:trPr>
          <w:jc w:val="center"/>
          <w:trHeight w:val="478"/>
        </w:trPr>
        <w:tc>
          <w:tcPr>
            <w:tcW w:w="597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5000-1亿元（含1亿元）</w:t>
            </w:r>
            <w:r/>
          </w:p>
        </w:tc>
        <w:tc>
          <w:tcPr>
            <w:tcW w:w="2385"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0.25%</w:t>
            </w:r>
            <w:r/>
          </w:p>
        </w:tc>
      </w:tr>
      <w:tr>
        <w:trPr>
          <w:jc w:val="center"/>
          <w:trHeight w:val="478"/>
        </w:trPr>
        <w:tc>
          <w:tcPr>
            <w:tcW w:w="5974"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1-10亿元（含10亿元）</w:t>
            </w:r>
            <w:r/>
          </w:p>
        </w:tc>
        <w:tc>
          <w:tcPr>
            <w:tcW w:w="2385"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0.05%</w:t>
            </w:r>
            <w:r/>
          </w:p>
        </w:tc>
      </w:tr>
      <w:tr>
        <w:trPr>
          <w:jc w:val="center"/>
          <w:trHeight w:val="478"/>
        </w:trPr>
        <w:tc>
          <w:tcPr>
            <w:tcW w:w="597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10-50亿元（含50亿元）</w:t>
            </w:r>
            <w:r/>
          </w:p>
        </w:tc>
        <w:tc>
          <w:tcPr>
            <w:tcW w:w="2385"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0.01%</w:t>
            </w:r>
            <w:r/>
          </w:p>
        </w:tc>
      </w:tr>
      <w:tr>
        <w:trPr>
          <w:jc w:val="center"/>
          <w:trHeight w:val="512"/>
        </w:trPr>
        <w:tc>
          <w:tcPr>
            <w:tcW w:w="5974"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50亿元以上</w:t>
            </w:r>
            <w:r/>
          </w:p>
        </w:tc>
        <w:tc>
          <w:tcPr>
            <w:tcW w:w="2385"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0.005%</w:t>
            </w:r>
            <w:r/>
          </w:p>
        </w:tc>
      </w:tr>
    </w:tbl>
    <w:p>
      <w:pPr>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说明：</w:t>
      </w:r>
      <w:r/>
    </w:p>
    <w:p>
      <w:pPr>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1.按上表计算的收费为代理服务全过程的收费金额。各社会代理机构不再收取采购文件制作售卖费用。</w:t>
      </w:r>
      <w:r/>
    </w:p>
    <w:p>
      <w:pPr>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2.代理服务费按差额定率累进法计算。</w:t>
      </w:r>
      <w:r/>
    </w:p>
    <w:p>
      <w:pPr>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3.代理服务费基准金额（按差额定率累进法计算的）=中标金额（按差额定率累进法计算的） * 费率（%）。</w:t>
      </w:r>
      <w:r/>
    </w:p>
    <w:p>
      <w:pPr>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4.代理服务费应收取金额=代理服务费基准金额（按差额定率累进法计算的）的合计数。</w:t>
      </w:r>
      <w:r/>
    </w:p>
    <w:p>
      <w:pPr>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5.定点类等无金额或事先不能计算出价格总额的项目，按中标（成交）金额100万元计算。</w:t>
      </w:r>
      <w:r/>
    </w:p>
    <w:p>
      <w:pPr>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eastAsia" w:ascii="宋体" w:hAnsi="宋体" w:cs="宋体"/>
          <w:color w:val="auto"/>
          <w:sz w:val="24"/>
          <w:highlight w:val="none"/>
          <w:lang w:val="en-US" w:eastAsia="zh-CN"/>
        </w:rPr>
        <w:t xml:space="preserve">有分包（分标段）的按一个项目计算。</w:t>
      </w:r>
      <w:r/>
    </w:p>
    <w:p>
      <w:pPr>
        <w:pStyle w:val="1018"/>
        <w:numPr>
          <w:ilvl w:val="0"/>
          <w:numId w:val="0"/>
        </w:numPr>
        <w:ind w:right="6"/>
        <w:rPr>
          <w:rFonts w:hint="eastAsia"/>
          <w:color w:val="auto"/>
          <w:highlight w:val="none"/>
        </w:rPr>
      </w:pPr>
      <w:r>
        <w:rPr>
          <w:rFonts w:hint="eastAsia" w:ascii="宋体" w:hAnsi="宋体" w:eastAsia="宋体" w:cs="宋体"/>
          <w:color w:val="auto"/>
          <w:sz w:val="24"/>
          <w:highlight w:val="none"/>
          <w:lang w:val="en-US" w:eastAsia="zh-CN"/>
        </w:rPr>
        <w:t xml:space="preserve">7.以上价格为协会指导价，</w:t>
      </w:r>
      <w:r>
        <w:rPr>
          <w:rFonts w:hint="eastAsia" w:ascii="宋体" w:hAnsi="宋体" w:cs="宋体"/>
          <w:color w:val="auto"/>
          <w:sz w:val="24"/>
          <w:highlight w:val="none"/>
          <w:lang w:val="en-US" w:eastAsia="zh-CN"/>
        </w:rPr>
        <w:t xml:space="preserve">双方可根据项目难易程度和优质优价原则协商确定</w:t>
      </w:r>
      <w:r>
        <w:rPr>
          <w:rFonts w:hint="eastAsia" w:ascii="宋体" w:hAnsi="宋体" w:eastAsia="宋体" w:cs="宋体"/>
          <w:color w:val="auto"/>
          <w:sz w:val="24"/>
          <w:highlight w:val="none"/>
          <w:lang w:val="en-US" w:eastAsia="zh-CN"/>
        </w:rPr>
        <w:t xml:space="preserve">。</w:t>
      </w:r>
      <w:r/>
    </w:p>
    <w:p>
      <w:pPr>
        <w:pStyle w:val="1015"/>
        <w:spacing w:line="360" w:lineRule="auto"/>
        <w:rPr>
          <w:rFonts w:ascii="宋体" w:hAnsi="宋体"/>
          <w:color w:val="auto"/>
          <w:sz w:val="24"/>
          <w:highlight w:val="none"/>
        </w:rPr>
      </w:pPr>
      <w:r>
        <w:rPr>
          <w:rFonts w:ascii="宋体" w:hAnsi="宋体"/>
          <w:color w:val="auto"/>
          <w:sz w:val="24"/>
          <w:highlight w:val="none"/>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mbria">
    <w:panose1 w:val="02040503050406030204"/>
  </w:font>
  <w:font w:name="华文中宋">
    <w:panose1 w:val="0201060004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31140" cy="146050"/>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30881"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8.2pt;height:11.5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4"/>
                            <w:tabs>
                              <w:tab w:val="clear" w:pos="4153" w:leader="none"/>
                              <w:tab w:val="clear" w:pos="8306" w:leader="none"/>
                            </w:tabs>
                          </w:pPr>
                          <w:r/>
                          <w:r/>
                        </w:p>
                        <w:p>
                          <w:pPr>
                            <w:pStyle w:val="1015"/>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4"/>
                      <w:tabs>
                        <w:tab w:val="clear" w:pos="4153" w:leader="none"/>
                        <w:tab w:val="clear" w:pos="8306" w:leader="none"/>
                      </w:tabs>
                    </w:pPr>
                    <w:r/>
                    <w:r/>
                  </w:p>
                  <w:p>
                    <w:pPr>
                      <w:pStyle w:val="101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514985" cy="306070"/>
              <wp:effectExtent l="3175" t="3175" r="3175" b="3175"/>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515268" cy="30585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40.5pt;height:24.1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379730" cy="146050"/>
              <wp:effectExtent l="3175" t="3175" r="3175" b="3175"/>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38001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29.9pt;height:11.5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23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4"/>
                            <w:tabs>
                              <w:tab w:val="clear" w:pos="4153" w:leader="none"/>
                              <w:tab w:val="clear" w:pos="8306" w:leader="none"/>
                            </w:tabs>
                          </w:pPr>
                          <w:r/>
                          <w:r/>
                        </w:p>
                        <w:p>
                          <w:pPr>
                            <w:pStyle w:val="1015"/>
                          </w:p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4"/>
                      <w:tabs>
                        <w:tab w:val="clear" w:pos="4153" w:leader="none"/>
                        <w:tab w:val="clear" w:pos="8306" w:leader="none"/>
                      </w:tabs>
                    </w:pPr>
                    <w:r/>
                    <w:r/>
                  </w:p>
                  <w:p>
                    <w:pPr>
                      <w:pStyle w:val="101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Calibri" w:hAnsi="Calibri" w:eastAsia="仿宋_GB2312" w:cs="Times New Roman"/>
        <w:sz w:val="24"/>
        <w:szCs w:val="18"/>
        <w:lang w:val="en-US" w:eastAsia="zh-CN" w:bidi="ar-SA"/>
      </w:rPr>
    </w:pPr>
    <w:r>
      <w:rPr>
        <w:rFonts w:hint="default" w:ascii="Calibri" w:hAnsi="Calibri"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jc w:val="both"/>
                            <w:widowControl w:val="off"/>
                            <w:rPr>
                              <w:rFonts w:ascii="Calibri" w:hAnsi="Calibri" w:eastAsia="宋体" w:cs="Times New Roman"/>
                              <w:sz w:val="18"/>
                              <w:szCs w:val="24"/>
                              <w:lang w:val="en-US" w:eastAsia="zh-CN" w:bidi="ar-SA"/>
                            </w:rPr>
                          </w:pPr>
                          <w:r>
                            <w:rPr>
                              <w:rFonts w:hint="eastAsia" w:ascii="Calibri" w:hAnsi="Calibri" w:eastAsia="宋体" w:cs="Times New Roman"/>
                              <w:sz w:val="18"/>
                              <w:szCs w:val="24"/>
                              <w:lang w:val="en-US" w:eastAsia="zh-CN" w:bidi="ar-SA"/>
                            </w:rPr>
                            <w:fldChar w:fldCharType="begin"/>
                          </w:r>
                          <w:r>
                            <w:rPr>
                              <w:rFonts w:hint="eastAsia" w:ascii="Calibri" w:hAnsi="Calibri" w:eastAsia="宋体" w:cs="Times New Roman"/>
                              <w:sz w:val="18"/>
                              <w:szCs w:val="24"/>
                              <w:lang w:val="en-US" w:eastAsia="zh-CN" w:bidi="ar-SA"/>
                            </w:rPr>
                            <w:instrText xml:space="preserve"> PAGE  \* MERGEFORMAT </w:instrText>
                          </w:r>
                          <w:r>
                            <w:rPr>
                              <w:rFonts w:hint="eastAsia" w:ascii="Calibri" w:hAnsi="Calibri" w:eastAsia="宋体" w:cs="Times New Roman"/>
                              <w:sz w:val="18"/>
                              <w:szCs w:val="24"/>
                              <w:lang w:val="en-US" w:eastAsia="zh-CN" w:bidi="ar-SA"/>
                            </w:rPr>
                            <w:fldChar w:fldCharType="separate"/>
                          </w:r>
                          <w:r>
                            <w:rPr>
                              <w:rFonts w:ascii="Calibri" w:hAnsi="Calibri" w:eastAsia="宋体" w:cs="Times New Roman"/>
                              <w:sz w:val="18"/>
                              <w:szCs w:val="24"/>
                              <w:lang w:val="en-US" w:eastAsia="zh-CN" w:bidi="ar-SA"/>
                            </w:rPr>
                            <w:t xml:space="preserve">50</w:t>
                          </w:r>
                          <w:r>
                            <w:rPr>
                              <w:rFonts w:hint="eastAsia" w:ascii="Calibri" w:hAnsi="Calibri" w:eastAsia="宋体" w:cs="Times New Roman"/>
                              <w:sz w:val="18"/>
                              <w:szCs w:val="24"/>
                              <w:lang w:val="en-US" w:eastAsia="zh-CN" w:bidi="ar-SA"/>
                            </w:rPr>
                            <w:fldChar w:fldCharType="end"/>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xbxContent>
                    </wps:txbx>
                    <wps:bodyPr wrap="none" lIns="0" tIns="0" rIns="0" bIns="0" upright="1">
                      <a:sp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jc w:val="both"/>
                      <w:widowControl w:val="off"/>
                      <w:rPr>
                        <w:rFonts w:ascii="Calibri" w:hAnsi="Calibri" w:eastAsia="宋体" w:cs="Times New Roman"/>
                        <w:sz w:val="18"/>
                        <w:szCs w:val="24"/>
                        <w:lang w:val="en-US" w:eastAsia="zh-CN" w:bidi="ar-SA"/>
                      </w:rPr>
                    </w:pPr>
                    <w:r>
                      <w:rPr>
                        <w:rFonts w:hint="eastAsia" w:ascii="Calibri" w:hAnsi="Calibri" w:eastAsia="宋体" w:cs="Times New Roman"/>
                        <w:sz w:val="18"/>
                        <w:szCs w:val="24"/>
                        <w:lang w:val="en-US" w:eastAsia="zh-CN" w:bidi="ar-SA"/>
                      </w:rPr>
                      <w:fldChar w:fldCharType="begin"/>
                    </w:r>
                    <w:r>
                      <w:rPr>
                        <w:rFonts w:hint="eastAsia" w:ascii="Calibri" w:hAnsi="Calibri" w:eastAsia="宋体" w:cs="Times New Roman"/>
                        <w:sz w:val="18"/>
                        <w:szCs w:val="24"/>
                        <w:lang w:val="en-US" w:eastAsia="zh-CN" w:bidi="ar-SA"/>
                      </w:rPr>
                      <w:instrText xml:space="preserve"> PAGE  \* MERGEFORMAT </w:instrText>
                    </w:r>
                    <w:r>
                      <w:rPr>
                        <w:rFonts w:hint="eastAsia" w:ascii="Calibri" w:hAnsi="Calibri" w:eastAsia="宋体" w:cs="Times New Roman"/>
                        <w:sz w:val="18"/>
                        <w:szCs w:val="24"/>
                        <w:lang w:val="en-US" w:eastAsia="zh-CN" w:bidi="ar-SA"/>
                      </w:rPr>
                      <w:fldChar w:fldCharType="separate"/>
                    </w:r>
                    <w:r>
                      <w:rPr>
                        <w:rFonts w:ascii="Calibri" w:hAnsi="Calibri" w:eastAsia="宋体" w:cs="Times New Roman"/>
                        <w:sz w:val="18"/>
                        <w:szCs w:val="24"/>
                        <w:lang w:val="en-US" w:eastAsia="zh-CN" w:bidi="ar-SA"/>
                      </w:rPr>
                      <w:t xml:space="preserve">50</w:t>
                    </w:r>
                    <w:r>
                      <w:rPr>
                        <w:rFonts w:hint="eastAsia" w:ascii="Calibri" w:hAnsi="Calibri" w:eastAsia="宋体" w:cs="Times New Roman"/>
                        <w:sz w:val="18"/>
                        <w:szCs w:val="24"/>
                        <w:lang w:val="en-US" w:eastAsia="zh-CN" w:bidi="ar-SA"/>
                      </w:rPr>
                      <w:fldChar w:fldCharType="end"/>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xbxContent>
              </v:textbox>
            </v:shape>
          </w:pict>
        </mc:Fallback>
      </mc:AlternateContent>
    </w:r>
    <w:r>
      <w:rPr>
        <w:rFonts w:hint="default" w:ascii="Calibri" w:hAnsi="Calibri"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29235" cy="147955"/>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jc w:val="both"/>
                            <w:widowControl w:val="off"/>
                            <w:rPr>
                              <w:rFonts w:ascii="Calibri" w:hAnsi="Calibri" w:eastAsia="宋体" w:cs="Times New Roman"/>
                              <w:sz w:val="18"/>
                              <w:szCs w:val="24"/>
                              <w:lang w:val="en-US" w:eastAsia="zh-CN" w:bidi="ar-SA"/>
                            </w:rPr>
                          </w:pPr>
                          <w:r>
                            <w:rPr>
                              <w:rFonts w:ascii="Calibri" w:hAnsi="Calibri" w:eastAsia="宋体" w:cs="Times New Roman"/>
                              <w:sz w:val="18"/>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xbxContent>
                    </wps:txbx>
                    <wps:bodyPr wrap="none" lIns="0" tIns="0" rIns="0" bIns="0" upright="1">
                      <a:spAutoFit/>
                    </wps:bodyPr>
                  </wps:wsp>
                </a:graphicData>
              </a:graphic>
            </wp:anchor>
          </w:drawing>
        </mc:Choice>
        <mc:Fallback>
          <w:pict>
            <v:shape id="shape 6" o:spid="_x0000_s6" o:spt="202" type="#_x0000_t202" style="position:absolute;z-index:25166950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jc w:val="both"/>
                      <w:widowControl w:val="off"/>
                      <w:rPr>
                        <w:rFonts w:ascii="Calibri" w:hAnsi="Calibri" w:eastAsia="宋体" w:cs="Times New Roman"/>
                        <w:sz w:val="18"/>
                        <w:szCs w:val="24"/>
                        <w:lang w:val="en-US" w:eastAsia="zh-CN" w:bidi="ar-SA"/>
                      </w:rPr>
                    </w:pPr>
                    <w:r>
                      <w:rPr>
                        <w:rFonts w:ascii="Calibri" w:hAnsi="Calibri" w:eastAsia="宋体" w:cs="Times New Roman"/>
                        <w:sz w:val="18"/>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79705" cy="146050"/>
              <wp:effectExtent l="3175" t="3175" r="3175" b="3175"/>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79446"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1pt;height:11.5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0865" cy="146037"/>
              <wp:effectExtent l="3175" t="3175" r="3175" b="3175"/>
              <wp:wrapNone/>
              <wp:docPr id="9" name="文本框 15"/>
              <wp:cNvGraphicFramePr/>
              <a:graphic xmlns:a="http://schemas.openxmlformats.org/drawingml/2006/main">
                <a:graphicData uri="http://schemas.microsoft.com/office/word/2010/wordprocessingShape">
                  <wps:wsp>
                    <wps:cNvPr id="0" name=""/>
                    <wps:cNvSpPr txBox="1"/>
                    <wps:spPr bwMode="auto">
                      <a:xfrm flipH="0" flipV="0">
                        <a:off x="0" y="0"/>
                        <a:ext cx="18086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2pt;height:11.5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4"/>
                            <w:tabs>
                              <w:tab w:val="clear" w:pos="4153" w:leader="none"/>
                              <w:tab w:val="clear" w:pos="8306" w:leader="none"/>
                            </w:tabs>
                          </w:pPr>
                          <w:r/>
                          <w:r/>
                        </w:p>
                        <w:p>
                          <w:pPr>
                            <w:pStyle w:val="1015"/>
                          </w:pPr>
                          <w:r/>
                          <w:r/>
                        </w:p>
                      </w:txbxContent>
                    </wps:txbx>
                    <wps:bodyPr wrap="none" lIns="0" tIns="0" rIns="0" bIns="0" upright="1">
                      <a:spAutoFit/>
                    </wps:bodyPr>
                  </wps:wsp>
                </a:graphicData>
              </a:graphic>
            </wp:anchor>
          </w:drawing>
        </mc:Choice>
        <mc:Fallback>
          <w:pict>
            <v:shape id="shape 9" o:spid="_x0000_s9"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4"/>
                      <w:tabs>
                        <w:tab w:val="clear" w:pos="4153" w:leader="none"/>
                        <w:tab w:val="clear" w:pos="8306" w:leader="none"/>
                      </w:tabs>
                    </w:pPr>
                    <w:r/>
                    <w:r/>
                  </w:p>
                  <w:p>
                    <w:pPr>
                      <w:pStyle w:val="10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ind w:left="200"/>
      </w:pPr>
      <w:rPr>
        <w:rFonts w:hint="eastAsia"/>
      </w:rPr>
    </w:lvl>
    <w:lvl w:ilvl="1">
      <w:start w:val="1"/>
      <w:numFmt w:val="bullet"/>
      <w:isLgl w:val="false"/>
      <w:suff w:val="tab"/>
      <w:lvlText w:val="o"/>
      <w:lvlJc w:val="left"/>
      <w:pPr>
        <w:ind w:left="1640" w:hanging="360"/>
      </w:pPr>
      <w:rPr>
        <w:rFonts w:hint="default" w:ascii="Courier New" w:hAnsi="Courier New" w:eastAsia="Courier New" w:cs="Courier New"/>
      </w:rPr>
    </w:lvl>
    <w:lvl w:ilvl="2">
      <w:start w:val="1"/>
      <w:numFmt w:val="bullet"/>
      <w:isLgl w:val="false"/>
      <w:suff w:val="tab"/>
      <w:lvlText w:val="§"/>
      <w:lvlJc w:val="left"/>
      <w:pPr>
        <w:ind w:left="2360" w:hanging="360"/>
      </w:pPr>
      <w:rPr>
        <w:rFonts w:hint="default" w:ascii="Wingdings" w:hAnsi="Wingdings" w:eastAsia="Wingdings" w:cs="Wingdings"/>
      </w:rPr>
    </w:lvl>
    <w:lvl w:ilvl="3">
      <w:start w:val="1"/>
      <w:numFmt w:val="bullet"/>
      <w:isLgl w:val="false"/>
      <w:suff w:val="tab"/>
      <w:lvlText w:val="·"/>
      <w:lvlJc w:val="left"/>
      <w:pPr>
        <w:ind w:left="3080" w:hanging="360"/>
      </w:pPr>
      <w:rPr>
        <w:rFonts w:hint="default" w:ascii="Symbol" w:hAnsi="Symbol" w:eastAsia="Symbol" w:cs="Symbol"/>
      </w:rPr>
    </w:lvl>
    <w:lvl w:ilvl="4">
      <w:start w:val="1"/>
      <w:numFmt w:val="bullet"/>
      <w:isLgl w:val="false"/>
      <w:suff w:val="tab"/>
      <w:lvlText w:val="o"/>
      <w:lvlJc w:val="left"/>
      <w:pPr>
        <w:ind w:left="3800" w:hanging="360"/>
      </w:pPr>
      <w:rPr>
        <w:rFonts w:hint="default" w:ascii="Courier New" w:hAnsi="Courier New" w:eastAsia="Courier New" w:cs="Courier New"/>
      </w:rPr>
    </w:lvl>
    <w:lvl w:ilvl="5">
      <w:start w:val="1"/>
      <w:numFmt w:val="bullet"/>
      <w:isLgl w:val="false"/>
      <w:suff w:val="tab"/>
      <w:lvlText w:val="§"/>
      <w:lvlJc w:val="left"/>
      <w:pPr>
        <w:ind w:left="4520" w:hanging="360"/>
      </w:pPr>
      <w:rPr>
        <w:rFonts w:hint="default" w:ascii="Wingdings" w:hAnsi="Wingdings" w:eastAsia="Wingdings" w:cs="Wingdings"/>
      </w:rPr>
    </w:lvl>
    <w:lvl w:ilvl="6">
      <w:start w:val="1"/>
      <w:numFmt w:val="bullet"/>
      <w:isLgl w:val="false"/>
      <w:suff w:val="tab"/>
      <w:lvlText w:val="·"/>
      <w:lvlJc w:val="left"/>
      <w:pPr>
        <w:ind w:left="5240" w:hanging="360"/>
      </w:pPr>
      <w:rPr>
        <w:rFonts w:hint="default" w:ascii="Symbol" w:hAnsi="Symbol" w:eastAsia="Symbol" w:cs="Symbol"/>
      </w:rPr>
    </w:lvl>
    <w:lvl w:ilvl="7">
      <w:start w:val="1"/>
      <w:numFmt w:val="bullet"/>
      <w:isLgl w:val="false"/>
      <w:suff w:val="tab"/>
      <w:lvlText w:val="o"/>
      <w:lvlJc w:val="left"/>
      <w:pPr>
        <w:ind w:left="5960" w:hanging="360"/>
      </w:pPr>
      <w:rPr>
        <w:rFonts w:hint="default" w:ascii="Courier New" w:hAnsi="Courier New" w:eastAsia="Courier New" w:cs="Courier New"/>
      </w:rPr>
    </w:lvl>
    <w:lvl w:ilvl="8">
      <w:start w:val="1"/>
      <w:numFmt w:val="bullet"/>
      <w:isLgl w:val="false"/>
      <w:suff w:val="tab"/>
      <w:lvlText w:val="§"/>
      <w:lvlJc w:val="left"/>
      <w:pPr>
        <w:ind w:left="6680" w:hanging="360"/>
      </w:pPr>
      <w:rPr>
        <w:rFonts w:hint="default" w:ascii="Wingdings" w:hAnsi="Wingdings" w:eastAsia="Wingdings" w:cs="Wingdings"/>
      </w:rPr>
    </w:lvl>
  </w:abstractNum>
  <w:abstractNum w:abstractNumId="1">
    <w:multiLevelType w:val="hybridMultilevel"/>
    <w:lvl w:ilvl="0">
      <w:start w:val="1"/>
      <w:numFmt w:val="decimal"/>
      <w:pStyle w:val="118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18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2" w:default="1">
    <w:name w:val="Normal"/>
    <w:next w:val="984"/>
    <w:link w:val="1244"/>
    <w:uiPriority w:val="0"/>
    <w:qFormat/>
    <w:rPr>
      <w:rFonts w:hint="default" w:ascii="Times New Roman" w:hAnsi="Times New Roman" w:eastAsia="宋体" w:cs="Times New Roman"/>
    </w:rPr>
  </w:style>
  <w:style w:type="paragraph" w:styleId="973">
    <w:name w:val="Heading 1"/>
    <w:next w:val="972"/>
    <w:link w:val="1021"/>
    <w:uiPriority w:val="9"/>
    <w:qFormat/>
    <w:pPr>
      <w:keepLines/>
      <w:keepNext/>
      <w:spacing w:before="480" w:after="200"/>
      <w:outlineLvl w:val="0"/>
    </w:pPr>
    <w:rPr>
      <w:rFonts w:hint="default" w:ascii="Arial" w:hAnsi="Arial" w:eastAsia="Arial" w:cs="Arial"/>
      <w:sz w:val="40"/>
      <w:szCs w:val="40"/>
    </w:rPr>
  </w:style>
  <w:style w:type="paragraph" w:styleId="974">
    <w:name w:val="Heading 2"/>
    <w:basedOn w:val="972"/>
    <w:next w:val="972"/>
    <w:link w:val="1022"/>
    <w:uiPriority w:val="9"/>
    <w:unhideWhenUsed/>
    <w:qFormat/>
    <w:pPr>
      <w:keepLines/>
      <w:keepNext/>
      <w:spacing w:before="360" w:after="200"/>
      <w:outlineLvl w:val="1"/>
    </w:pPr>
    <w:rPr>
      <w:rFonts w:hint="default" w:ascii="Arial" w:hAnsi="Arial" w:eastAsia="Arial" w:cs="Arial"/>
      <w:sz w:val="34"/>
    </w:rPr>
  </w:style>
  <w:style w:type="paragraph" w:styleId="975">
    <w:name w:val="Heading 3"/>
    <w:basedOn w:val="972"/>
    <w:next w:val="972"/>
    <w:link w:val="1023"/>
    <w:uiPriority w:val="9"/>
    <w:unhideWhenUsed/>
    <w:qFormat/>
    <w:pPr>
      <w:keepLines/>
      <w:keepNext/>
      <w:spacing w:before="320" w:after="200"/>
      <w:outlineLvl w:val="2"/>
    </w:pPr>
    <w:rPr>
      <w:rFonts w:hint="default" w:ascii="Arial" w:hAnsi="Arial" w:eastAsia="Arial" w:cs="Arial"/>
      <w:sz w:val="30"/>
      <w:szCs w:val="30"/>
    </w:rPr>
  </w:style>
  <w:style w:type="paragraph" w:styleId="976">
    <w:name w:val="Heading 4"/>
    <w:basedOn w:val="972"/>
    <w:next w:val="972"/>
    <w:link w:val="1024"/>
    <w:uiPriority w:val="9"/>
    <w:unhideWhenUsed/>
    <w:qFormat/>
    <w:pPr>
      <w:keepLines/>
      <w:keepNext/>
      <w:spacing w:before="320" w:after="200"/>
      <w:outlineLvl w:val="3"/>
    </w:pPr>
    <w:rPr>
      <w:rFonts w:hint="default" w:ascii="Arial" w:hAnsi="Arial" w:eastAsia="Arial" w:cs="Arial"/>
      <w:b/>
      <w:bCs/>
      <w:sz w:val="26"/>
      <w:szCs w:val="26"/>
    </w:rPr>
  </w:style>
  <w:style w:type="paragraph" w:styleId="977">
    <w:name w:val="Heading 5"/>
    <w:next w:val="972"/>
    <w:link w:val="1025"/>
    <w:uiPriority w:val="9"/>
    <w:unhideWhenUsed/>
    <w:qFormat/>
    <w:pPr>
      <w:keepLines/>
      <w:keepNext/>
      <w:spacing w:before="320" w:after="200"/>
      <w:outlineLvl w:val="4"/>
    </w:pPr>
    <w:rPr>
      <w:rFonts w:hint="default" w:ascii="Arial" w:hAnsi="Arial" w:eastAsia="Arial" w:cs="Arial"/>
      <w:b/>
      <w:bCs/>
      <w:sz w:val="24"/>
      <w:szCs w:val="24"/>
    </w:rPr>
  </w:style>
  <w:style w:type="paragraph" w:styleId="978">
    <w:name w:val="Heading 6"/>
    <w:next w:val="972"/>
    <w:link w:val="1026"/>
    <w:uiPriority w:val="9"/>
    <w:unhideWhenUsed/>
    <w:qFormat/>
    <w:pPr>
      <w:keepLines/>
      <w:keepNext/>
      <w:spacing w:before="320" w:after="200"/>
      <w:outlineLvl w:val="5"/>
    </w:pPr>
    <w:rPr>
      <w:rFonts w:hint="default" w:ascii="Arial" w:hAnsi="Arial" w:eastAsia="Arial" w:cs="Arial"/>
      <w:b/>
      <w:bCs/>
      <w:sz w:val="22"/>
      <w:szCs w:val="22"/>
    </w:rPr>
  </w:style>
  <w:style w:type="paragraph" w:styleId="979">
    <w:name w:val="Heading 7"/>
    <w:next w:val="972"/>
    <w:link w:val="102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80">
    <w:name w:val="Heading 8"/>
    <w:next w:val="972"/>
    <w:link w:val="1028"/>
    <w:uiPriority w:val="9"/>
    <w:unhideWhenUsed/>
    <w:qFormat/>
    <w:pPr>
      <w:keepLines/>
      <w:keepNext/>
      <w:spacing w:before="320" w:after="200"/>
      <w:outlineLvl w:val="7"/>
    </w:pPr>
    <w:rPr>
      <w:rFonts w:hint="default" w:ascii="Arial" w:hAnsi="Arial" w:eastAsia="Arial" w:cs="Arial"/>
      <w:i/>
      <w:iCs/>
      <w:sz w:val="22"/>
      <w:szCs w:val="22"/>
    </w:rPr>
  </w:style>
  <w:style w:type="paragraph" w:styleId="981">
    <w:name w:val="Heading 9"/>
    <w:next w:val="972"/>
    <w:link w:val="1029"/>
    <w:uiPriority w:val="9"/>
    <w:unhideWhenUsed/>
    <w:qFormat/>
    <w:pPr>
      <w:keepLines/>
      <w:keepNext/>
      <w:spacing w:before="320" w:after="200"/>
      <w:outlineLvl w:val="8"/>
    </w:pPr>
    <w:rPr>
      <w:rFonts w:hint="default" w:ascii="Arial" w:hAnsi="Arial" w:eastAsia="Arial" w:cs="Arial"/>
      <w:i/>
      <w:iCs/>
      <w:sz w:val="21"/>
      <w:szCs w:val="21"/>
    </w:rPr>
  </w:style>
  <w:style w:type="character" w:styleId="982" w:default="1">
    <w:name w:val="Default Paragraph Font"/>
    <w:uiPriority w:val="1"/>
    <w:semiHidden/>
    <w:unhideWhenUsed/>
    <w:qFormat/>
  </w:style>
  <w:style w:type="table" w:styleId="983" w:default="1">
    <w:name w:val="Normal Table"/>
    <w:uiPriority w:val="99"/>
    <w:semiHidden/>
    <w:unhideWhenUsed/>
    <w:qFormat/>
    <w:tblPr>
      <w:tblCellMar>
        <w:left w:w="108" w:type="dxa"/>
        <w:top w:w="0" w:type="dxa"/>
        <w:right w:w="108" w:type="dxa"/>
        <w:bottom w:w="0" w:type="dxa"/>
      </w:tblCellMar>
    </w:tblPr>
  </w:style>
  <w:style w:type="paragraph" w:styleId="984">
    <w:name w:val="toc 1"/>
    <w:basedOn w:val="972"/>
    <w:next w:val="972"/>
    <w:uiPriority w:val="39"/>
    <w:unhideWhenUsed/>
    <w:qFormat/>
    <w:pPr>
      <w:ind w:left="0" w:right="0" w:firstLine="0"/>
      <w:spacing w:after="57"/>
    </w:pPr>
    <w:rPr>
      <w:rFonts w:hint="default" w:ascii="Times New Roman" w:hAnsi="Times New Roman" w:eastAsia="宋体" w:cs="Times New Roman"/>
    </w:rPr>
  </w:style>
  <w:style w:type="paragraph" w:styleId="985">
    <w:name w:val="toc 7"/>
    <w:next w:val="972"/>
    <w:uiPriority w:val="39"/>
    <w:unhideWhenUsed/>
    <w:qFormat/>
    <w:pPr>
      <w:ind w:left="1701" w:right="0" w:firstLine="0"/>
      <w:spacing w:after="57"/>
    </w:pPr>
    <w:rPr>
      <w:rFonts w:hint="default" w:ascii="Times New Roman" w:hAnsi="Times New Roman" w:eastAsia="宋体" w:cs="Times New Roman"/>
    </w:rPr>
  </w:style>
  <w:style w:type="paragraph" w:styleId="986">
    <w:name w:val="Caption"/>
    <w:next w:val="972"/>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87">
    <w:name w:val="index 5"/>
    <w:basedOn w:val="972"/>
    <w:next w:val="972"/>
    <w:uiPriority w:val="0"/>
    <w:qFormat/>
    <w:pPr>
      <w:ind w:left="798"/>
      <w:jc w:val="left"/>
    </w:pPr>
    <w:rPr>
      <w:rFonts w:ascii="Calibri" w:hAnsi="Calibri"/>
      <w:sz w:val="21"/>
    </w:rPr>
  </w:style>
  <w:style w:type="paragraph" w:styleId="988">
    <w:name w:val="annotation text"/>
    <w:basedOn w:val="972"/>
    <w:uiPriority w:val="0"/>
    <w:semiHidden/>
    <w:qFormat/>
    <w:pPr>
      <w:jc w:val="left"/>
    </w:pPr>
  </w:style>
  <w:style w:type="paragraph" w:styleId="989">
    <w:name w:val="Body Text"/>
    <w:basedOn w:val="972"/>
    <w:uiPriority w:val="0"/>
    <w:qFormat/>
    <w:rPr>
      <w:rFonts w:ascii="楷体_GB2312" w:hAnsi="Arial" w:eastAsia="楷体_GB2312"/>
      <w:sz w:val="28"/>
      <w:szCs w:val="28"/>
    </w:rPr>
  </w:style>
  <w:style w:type="paragraph" w:styleId="990">
    <w:name w:val="Body Text Indent"/>
    <w:basedOn w:val="972"/>
    <w:uiPriority w:val="0"/>
    <w:qFormat/>
    <w:pPr>
      <w:ind w:left="420"/>
      <w:spacing w:after="120"/>
    </w:pPr>
  </w:style>
  <w:style w:type="paragraph" w:styleId="991">
    <w:name w:val="Block Text"/>
    <w:basedOn w:val="972"/>
    <w:uiPriority w:val="6"/>
    <w:qFormat/>
    <w:pPr>
      <w:ind w:left="420" w:right="33"/>
      <w:jc w:val="left"/>
    </w:pPr>
    <w:rPr>
      <w:sz w:val="24"/>
      <w:szCs w:val="20"/>
    </w:rPr>
  </w:style>
  <w:style w:type="paragraph" w:styleId="992">
    <w:name w:val="toc 5"/>
    <w:next w:val="972"/>
    <w:uiPriority w:val="39"/>
    <w:unhideWhenUsed/>
    <w:qFormat/>
    <w:pPr>
      <w:ind w:left="1134" w:right="0" w:firstLine="0"/>
      <w:spacing w:after="57"/>
    </w:pPr>
    <w:rPr>
      <w:rFonts w:hint="default" w:ascii="Times New Roman" w:hAnsi="Times New Roman" w:eastAsia="宋体" w:cs="Times New Roman"/>
    </w:rPr>
  </w:style>
  <w:style w:type="paragraph" w:styleId="993">
    <w:name w:val="toc 3"/>
    <w:next w:val="972"/>
    <w:uiPriority w:val="39"/>
    <w:unhideWhenUsed/>
    <w:qFormat/>
    <w:pPr>
      <w:ind w:left="567" w:right="0" w:firstLine="0"/>
      <w:spacing w:after="57"/>
    </w:pPr>
    <w:rPr>
      <w:rFonts w:hint="default" w:ascii="Times New Roman" w:hAnsi="Times New Roman" w:eastAsia="宋体" w:cs="Times New Roman"/>
    </w:rPr>
  </w:style>
  <w:style w:type="paragraph" w:styleId="994">
    <w:name w:val="Plain Text"/>
    <w:basedOn w:val="972"/>
    <w:uiPriority w:val="0"/>
    <w:qFormat/>
    <w:rPr>
      <w:rFonts w:ascii="宋体" w:hAnsi="Courier New"/>
    </w:rPr>
  </w:style>
  <w:style w:type="paragraph" w:styleId="995">
    <w:name w:val="toc 8"/>
    <w:next w:val="972"/>
    <w:uiPriority w:val="39"/>
    <w:unhideWhenUsed/>
    <w:qFormat/>
    <w:pPr>
      <w:ind w:left="1984" w:right="0" w:firstLine="0"/>
      <w:spacing w:after="57"/>
    </w:pPr>
    <w:rPr>
      <w:rFonts w:hint="default" w:ascii="Times New Roman" w:hAnsi="Times New Roman" w:eastAsia="宋体" w:cs="Times New Roman"/>
    </w:rPr>
  </w:style>
  <w:style w:type="paragraph" w:styleId="996">
    <w:name w:val="endnote text"/>
    <w:link w:val="1167"/>
    <w:uiPriority w:val="99"/>
    <w:semiHidden/>
    <w:unhideWhenUsed/>
    <w:qFormat/>
    <w:pPr>
      <w:spacing w:after="0" w:line="240" w:lineRule="auto"/>
    </w:pPr>
    <w:rPr>
      <w:rFonts w:hint="default" w:ascii="Times New Roman" w:hAnsi="Times New Roman" w:eastAsia="宋体" w:cs="Times New Roman"/>
      <w:sz w:val="20"/>
    </w:rPr>
  </w:style>
  <w:style w:type="paragraph" w:styleId="997">
    <w:name w:val="Footer"/>
    <w:basedOn w:val="972"/>
    <w:link w:val="104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98">
    <w:name w:val="Header"/>
    <w:basedOn w:val="972"/>
    <w:link w:val="103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99">
    <w:name w:val="toc 4"/>
    <w:next w:val="972"/>
    <w:uiPriority w:val="39"/>
    <w:unhideWhenUsed/>
    <w:qFormat/>
    <w:pPr>
      <w:ind w:left="850" w:right="0" w:firstLine="0"/>
      <w:spacing w:after="57"/>
    </w:pPr>
    <w:rPr>
      <w:rFonts w:hint="default" w:ascii="Times New Roman" w:hAnsi="Times New Roman" w:eastAsia="宋体" w:cs="Times New Roman"/>
    </w:rPr>
  </w:style>
  <w:style w:type="paragraph" w:styleId="1000">
    <w:name w:val="Subtitle"/>
    <w:link w:val="1033"/>
    <w:uiPriority w:val="11"/>
    <w:qFormat/>
    <w:pPr>
      <w:spacing w:before="200" w:after="200"/>
    </w:pPr>
    <w:rPr>
      <w:rFonts w:hint="default" w:ascii="Times New Roman" w:hAnsi="Times New Roman" w:eastAsia="宋体" w:cs="Times New Roman"/>
      <w:sz w:val="24"/>
      <w:szCs w:val="24"/>
    </w:rPr>
  </w:style>
  <w:style w:type="paragraph" w:styleId="1001">
    <w:name w:val="footnote text"/>
    <w:basedOn w:val="972"/>
    <w:next w:val="987"/>
    <w:link w:val="1166"/>
    <w:uiPriority w:val="99"/>
    <w:semiHidden/>
    <w:unhideWhenUsed/>
    <w:qFormat/>
    <w:pPr>
      <w:spacing w:after="40" w:line="240" w:lineRule="auto"/>
    </w:pPr>
    <w:rPr>
      <w:rFonts w:hint="default" w:ascii="Times New Roman" w:hAnsi="Times New Roman" w:eastAsia="宋体" w:cs="Times New Roman"/>
      <w:sz w:val="18"/>
    </w:rPr>
  </w:style>
  <w:style w:type="paragraph" w:styleId="1002">
    <w:name w:val="toc 6"/>
    <w:next w:val="972"/>
    <w:uiPriority w:val="39"/>
    <w:unhideWhenUsed/>
    <w:qFormat/>
    <w:pPr>
      <w:ind w:left="1417" w:right="0" w:firstLine="0"/>
      <w:spacing w:after="57"/>
    </w:pPr>
    <w:rPr>
      <w:rFonts w:hint="default" w:ascii="Times New Roman" w:hAnsi="Times New Roman" w:eastAsia="宋体" w:cs="Times New Roman"/>
    </w:rPr>
  </w:style>
  <w:style w:type="paragraph" w:styleId="1003">
    <w:name w:val="table of figures"/>
    <w:next w:val="972"/>
    <w:uiPriority w:val="99"/>
    <w:unhideWhenUsed/>
    <w:qFormat/>
    <w:pPr>
      <w:spacing w:after="0" w:afterAutospacing="0"/>
    </w:pPr>
    <w:rPr>
      <w:rFonts w:hint="default" w:ascii="Times New Roman" w:hAnsi="Times New Roman" w:eastAsia="宋体" w:cs="Times New Roman"/>
    </w:rPr>
  </w:style>
  <w:style w:type="paragraph" w:styleId="1004">
    <w:name w:val="toc 2"/>
    <w:basedOn w:val="972"/>
    <w:next w:val="972"/>
    <w:uiPriority w:val="39"/>
    <w:unhideWhenUsed/>
    <w:qFormat/>
    <w:pPr>
      <w:ind w:left="283" w:right="0" w:firstLine="0"/>
      <w:spacing w:after="57"/>
    </w:pPr>
    <w:rPr>
      <w:rFonts w:hint="default" w:ascii="Times New Roman" w:hAnsi="Times New Roman" w:eastAsia="宋体" w:cs="Times New Roman"/>
    </w:rPr>
  </w:style>
  <w:style w:type="paragraph" w:styleId="1005">
    <w:name w:val="toc 9"/>
    <w:next w:val="972"/>
    <w:uiPriority w:val="39"/>
    <w:unhideWhenUsed/>
    <w:qFormat/>
    <w:pPr>
      <w:ind w:left="2268" w:right="0" w:firstLine="0"/>
      <w:spacing w:after="57"/>
    </w:pPr>
    <w:rPr>
      <w:rFonts w:hint="default" w:ascii="Times New Roman" w:hAnsi="Times New Roman" w:eastAsia="宋体" w:cs="Times New Roman"/>
    </w:rPr>
  </w:style>
  <w:style w:type="paragraph" w:styleId="1006">
    <w:name w:val="Message Header"/>
    <w:basedOn w:val="972"/>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07">
    <w:name w:val="Normal (Web)"/>
    <w:basedOn w:val="972"/>
    <w:uiPriority w:val="99"/>
    <w:unhideWhenUsed/>
    <w:qFormat/>
    <w:pPr>
      <w:spacing w:before="100" w:beforeAutospacing="1" w:after="100" w:afterAutospacing="1"/>
    </w:pPr>
    <w:rPr>
      <w:rFonts w:ascii="宋体" w:hAnsi="宋体" w:cs="宋体"/>
      <w:sz w:val="24"/>
      <w:szCs w:val="24"/>
    </w:rPr>
  </w:style>
  <w:style w:type="paragraph" w:styleId="1008">
    <w:name w:val="Title"/>
    <w:link w:val="1032"/>
    <w:uiPriority w:val="10"/>
    <w:qFormat/>
    <w:pPr>
      <w:contextualSpacing/>
      <w:spacing w:before="300" w:after="200"/>
    </w:pPr>
    <w:rPr>
      <w:rFonts w:hint="default" w:ascii="Times New Roman" w:hAnsi="Times New Roman" w:eastAsia="宋体" w:cs="Times New Roman"/>
      <w:sz w:val="48"/>
      <w:szCs w:val="48"/>
    </w:rPr>
  </w:style>
  <w:style w:type="table" w:styleId="10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0">
    <w:name w:val="endnote reference"/>
    <w:uiPriority w:val="99"/>
    <w:semiHidden/>
    <w:unhideWhenUsed/>
    <w:qFormat/>
    <w:rPr>
      <w:vertAlign w:val="superscript"/>
    </w:rPr>
  </w:style>
  <w:style w:type="character" w:styleId="1011">
    <w:name w:val="page number"/>
    <w:uiPriority w:val="0"/>
    <w:qFormat/>
  </w:style>
  <w:style w:type="character" w:styleId="1012">
    <w:name w:val="Hyperlink"/>
    <w:uiPriority w:val="99"/>
    <w:unhideWhenUsed/>
    <w:qFormat/>
    <w:rPr>
      <w:color w:val="0000ff" w:themeColor="hyperlink"/>
      <w:u w:val="single"/>
      <w14:textFill>
        <w14:solidFill>
          <w14:schemeClr w14:val="hlink"/>
        </w14:solidFill>
      </w14:textFill>
    </w:rPr>
  </w:style>
  <w:style w:type="character" w:styleId="1013">
    <w:name w:val="footnote reference"/>
    <w:uiPriority w:val="99"/>
    <w:unhideWhenUsed/>
    <w:qFormat/>
    <w:rPr>
      <w:vertAlign w:val="superscript"/>
    </w:rPr>
  </w:style>
  <w:style w:type="paragraph" w:styleId="1014" w:customStyle="1">
    <w:name w:val="BlockQuote"/>
    <w:basedOn w:val="1015"/>
    <w:uiPriority w:val="0"/>
    <w:qFormat/>
    <w:pPr>
      <w:ind w:left="256" w:right="6" w:firstLine="624"/>
    </w:pPr>
    <w:rPr>
      <w:rFonts w:eastAsia="仿宋_GB2312"/>
      <w:sz w:val="28"/>
    </w:rPr>
  </w:style>
  <w:style w:type="paragraph" w:styleId="1015" w:customStyle="1">
    <w:name w:val="正文111"/>
    <w:next w:val="1016"/>
    <w:link w:val="12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正文文本缩进1"/>
    <w:basedOn w:val="1017"/>
    <w:next w:val="1020"/>
    <w:link w:val="1199"/>
    <w:uiPriority w:val="0"/>
    <w:qFormat/>
    <w:pPr>
      <w:ind w:left="420"/>
      <w:spacing w:after="120"/>
    </w:pPr>
  </w:style>
  <w:style w:type="paragraph" w:styleId="1017" w:customStyle="1">
    <w:name w:val="正文11"/>
    <w:next w:val="10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文本块1"/>
    <w:basedOn w:val="1015"/>
    <w:next w:val="1019"/>
    <w:uiPriority w:val="0"/>
    <w:qFormat/>
    <w:pPr>
      <w:ind w:left="420" w:right="33"/>
      <w:jc w:val="left"/>
    </w:pPr>
    <w:rPr>
      <w:rFonts w:ascii="Times New Roman" w:hAnsi="Times New Roman" w:eastAsia="宋体"/>
      <w:sz w:val="24"/>
      <w:szCs w:val="20"/>
    </w:rPr>
  </w:style>
  <w:style w:type="paragraph" w:styleId="1019" w:customStyle="1">
    <w:name w:val="标题 41"/>
    <w:basedOn w:val="1015"/>
    <w:next w:val="1017"/>
    <w:uiPriority w:val="0"/>
    <w:qFormat/>
    <w:pPr>
      <w:keepLines/>
      <w:keepNext/>
      <w:spacing w:before="280" w:after="290" w:line="376" w:lineRule="auto"/>
      <w:outlineLvl w:val="3"/>
    </w:pPr>
    <w:rPr>
      <w:rFonts w:ascii="Arial" w:hAnsi="Arial" w:eastAsia="黑体"/>
      <w:b/>
      <w:bCs/>
      <w:sz w:val="28"/>
      <w:szCs w:val="28"/>
    </w:rPr>
  </w:style>
  <w:style w:type="paragraph" w:styleId="1020" w:customStyle="1">
    <w:name w:val="寄信人地址1"/>
    <w:basedOn w:val="1017"/>
    <w:uiPriority w:val="0"/>
    <w:qFormat/>
    <w:rPr>
      <w:rFonts w:ascii="Arial" w:hAnsi="Arial"/>
    </w:rPr>
  </w:style>
  <w:style w:type="character" w:styleId="1021" w:customStyle="1">
    <w:name w:val="Heading 1 Char"/>
    <w:link w:val="973"/>
    <w:uiPriority w:val="9"/>
    <w:qFormat/>
    <w:rPr>
      <w:rFonts w:ascii="Arial" w:hAnsi="Arial" w:eastAsia="Arial" w:cs="Arial"/>
      <w:sz w:val="40"/>
      <w:szCs w:val="40"/>
    </w:rPr>
  </w:style>
  <w:style w:type="character" w:styleId="1022" w:customStyle="1">
    <w:name w:val="Heading 2 Char"/>
    <w:link w:val="974"/>
    <w:uiPriority w:val="9"/>
    <w:qFormat/>
    <w:rPr>
      <w:rFonts w:ascii="Arial" w:hAnsi="Arial" w:eastAsia="Arial" w:cs="Arial"/>
      <w:sz w:val="34"/>
    </w:rPr>
  </w:style>
  <w:style w:type="character" w:styleId="1023" w:customStyle="1">
    <w:name w:val="Heading 3 Char"/>
    <w:link w:val="975"/>
    <w:uiPriority w:val="9"/>
    <w:qFormat/>
    <w:rPr>
      <w:rFonts w:ascii="Arial" w:hAnsi="Arial" w:eastAsia="Arial" w:cs="Arial"/>
      <w:sz w:val="30"/>
      <w:szCs w:val="30"/>
    </w:rPr>
  </w:style>
  <w:style w:type="character" w:styleId="1024" w:customStyle="1">
    <w:name w:val="Heading 4 Char"/>
    <w:link w:val="976"/>
    <w:uiPriority w:val="9"/>
    <w:qFormat/>
    <w:rPr>
      <w:rFonts w:ascii="Arial" w:hAnsi="Arial" w:eastAsia="Arial" w:cs="Arial"/>
      <w:b/>
      <w:bCs/>
      <w:sz w:val="26"/>
      <w:szCs w:val="26"/>
    </w:rPr>
  </w:style>
  <w:style w:type="character" w:styleId="1025" w:customStyle="1">
    <w:name w:val="Heading 5 Char"/>
    <w:link w:val="977"/>
    <w:uiPriority w:val="9"/>
    <w:qFormat/>
    <w:rPr>
      <w:rFonts w:ascii="Arial" w:hAnsi="Arial" w:eastAsia="Arial" w:cs="Arial"/>
      <w:b/>
      <w:bCs/>
      <w:sz w:val="24"/>
      <w:szCs w:val="24"/>
    </w:rPr>
  </w:style>
  <w:style w:type="character" w:styleId="1026" w:customStyle="1">
    <w:name w:val="Heading 6 Char"/>
    <w:link w:val="978"/>
    <w:uiPriority w:val="9"/>
    <w:qFormat/>
    <w:rPr>
      <w:rFonts w:ascii="Arial" w:hAnsi="Arial" w:eastAsia="Arial" w:cs="Arial"/>
      <w:b/>
      <w:bCs/>
      <w:sz w:val="22"/>
      <w:szCs w:val="22"/>
    </w:rPr>
  </w:style>
  <w:style w:type="character" w:styleId="1027" w:customStyle="1">
    <w:name w:val="Heading 7 Char"/>
    <w:link w:val="979"/>
    <w:uiPriority w:val="9"/>
    <w:qFormat/>
    <w:rPr>
      <w:rFonts w:ascii="Arial" w:hAnsi="Arial" w:eastAsia="Arial" w:cs="Arial"/>
      <w:b/>
      <w:bCs/>
      <w:i/>
      <w:iCs/>
      <w:sz w:val="22"/>
      <w:szCs w:val="22"/>
    </w:rPr>
  </w:style>
  <w:style w:type="character" w:styleId="1028" w:customStyle="1">
    <w:name w:val="Heading 8 Char"/>
    <w:link w:val="980"/>
    <w:uiPriority w:val="9"/>
    <w:qFormat/>
    <w:rPr>
      <w:rFonts w:ascii="Arial" w:hAnsi="Arial" w:eastAsia="Arial" w:cs="Arial"/>
      <w:i/>
      <w:iCs/>
      <w:sz w:val="22"/>
      <w:szCs w:val="22"/>
    </w:rPr>
  </w:style>
  <w:style w:type="character" w:styleId="1029" w:customStyle="1">
    <w:name w:val="Heading 9 Char"/>
    <w:link w:val="981"/>
    <w:uiPriority w:val="9"/>
    <w:qFormat/>
    <w:rPr>
      <w:rFonts w:ascii="Arial" w:hAnsi="Arial" w:eastAsia="Arial" w:cs="Arial"/>
      <w:i/>
      <w:iCs/>
      <w:sz w:val="21"/>
      <w:szCs w:val="21"/>
    </w:rPr>
  </w:style>
  <w:style w:type="paragraph" w:styleId="1030">
    <w:name w:val="List Paragraph"/>
    <w:uiPriority w:val="34"/>
    <w:qFormat/>
    <w:pPr>
      <w:contextualSpacing/>
      <w:ind w:left="720"/>
    </w:pPr>
    <w:rPr>
      <w:rFonts w:hint="default" w:ascii="Times New Roman" w:hAnsi="Times New Roman" w:eastAsia="宋体" w:cs="Times New Roman"/>
    </w:rPr>
  </w:style>
  <w:style w:type="paragraph" w:styleId="1031">
    <w:name w:val="No Spacing"/>
    <w:uiPriority w:val="1"/>
    <w:qFormat/>
    <w:pPr>
      <w:spacing w:before="0" w:after="0" w:line="240" w:lineRule="auto"/>
    </w:pPr>
    <w:rPr>
      <w:rFonts w:hint="default" w:ascii="Times New Roman" w:hAnsi="Times New Roman" w:eastAsia="宋体" w:cs="Times New Roman"/>
    </w:rPr>
  </w:style>
  <w:style w:type="character" w:styleId="1032" w:customStyle="1">
    <w:name w:val="Title Char"/>
    <w:link w:val="1008"/>
    <w:uiPriority w:val="10"/>
    <w:qFormat/>
    <w:rPr>
      <w:sz w:val="48"/>
      <w:szCs w:val="48"/>
    </w:rPr>
  </w:style>
  <w:style w:type="character" w:styleId="1033" w:customStyle="1">
    <w:name w:val="Subtitle Char"/>
    <w:link w:val="1000"/>
    <w:uiPriority w:val="11"/>
    <w:qFormat/>
    <w:rPr>
      <w:sz w:val="24"/>
      <w:szCs w:val="24"/>
    </w:rPr>
  </w:style>
  <w:style w:type="paragraph" w:styleId="1034">
    <w:name w:val="Quote"/>
    <w:link w:val="1035"/>
    <w:uiPriority w:val="29"/>
    <w:qFormat/>
    <w:pPr>
      <w:ind w:left="720" w:right="720"/>
    </w:pPr>
    <w:rPr>
      <w:rFonts w:hint="default" w:ascii="Times New Roman" w:hAnsi="Times New Roman" w:eastAsia="宋体" w:cs="Times New Roman"/>
      <w:i/>
    </w:rPr>
  </w:style>
  <w:style w:type="character" w:styleId="1035" w:customStyle="1">
    <w:name w:val="Quote Char"/>
    <w:link w:val="1034"/>
    <w:uiPriority w:val="29"/>
    <w:qFormat/>
    <w:rPr>
      <w:i/>
    </w:rPr>
  </w:style>
  <w:style w:type="paragraph" w:styleId="1036">
    <w:name w:val="Intense Quote"/>
    <w:link w:val="10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1037" w:customStyle="1">
    <w:name w:val="Intense Quote Char"/>
    <w:link w:val="1036"/>
    <w:uiPriority w:val="30"/>
    <w:qFormat/>
    <w:rPr>
      <w:i/>
    </w:rPr>
  </w:style>
  <w:style w:type="character" w:styleId="1038" w:customStyle="1">
    <w:name w:val="Header Char"/>
    <w:link w:val="998"/>
    <w:uiPriority w:val="99"/>
    <w:qFormat/>
  </w:style>
  <w:style w:type="character" w:styleId="1039" w:customStyle="1">
    <w:name w:val="Footer Char"/>
    <w:link w:val="997"/>
    <w:uiPriority w:val="99"/>
    <w:qFormat/>
  </w:style>
  <w:style w:type="character" w:styleId="1040" w:customStyle="1">
    <w:name w:val="Caption Char"/>
    <w:link w:val="997"/>
    <w:uiPriority w:val="99"/>
    <w:qFormat/>
  </w:style>
  <w:style w:type="table" w:styleId="104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8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3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3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6" w:customStyle="1">
    <w:name w:val="Footnote Text Char"/>
    <w:link w:val="1001"/>
    <w:uiPriority w:val="99"/>
    <w:qFormat/>
    <w:rPr>
      <w:sz w:val="18"/>
    </w:rPr>
  </w:style>
  <w:style w:type="character" w:styleId="1167" w:customStyle="1">
    <w:name w:val="Endnote Text Char"/>
    <w:link w:val="996"/>
    <w:uiPriority w:val="99"/>
    <w:qFormat/>
    <w:rPr>
      <w:sz w:val="20"/>
    </w:rPr>
  </w:style>
  <w:style w:type="paragraph" w:styleId="1168" w:customStyle="1">
    <w:name w:val="TOC Heading"/>
    <w:uiPriority w:val="39"/>
    <w:unhideWhenUsed/>
    <w:qFormat/>
    <w:rPr>
      <w:rFonts w:hint="default" w:ascii="Times New Roman" w:hAnsi="Times New Roman" w:eastAsia="宋体" w:cs="Times New Roman"/>
    </w:rPr>
  </w:style>
  <w:style w:type="paragraph" w:styleId="1169" w:customStyle="1">
    <w:name w:val="正文文本1"/>
    <w:basedOn w:val="1170"/>
    <w:next w:val="1017"/>
    <w:link w:val="1198"/>
    <w:uiPriority w:val="0"/>
    <w:qFormat/>
    <w:pPr>
      <w:spacing w:after="120"/>
    </w:pPr>
  </w:style>
  <w:style w:type="paragraph" w:styleId="1170" w:customStyle="1">
    <w:name w:val="正文1"/>
    <w:basedOn w:val="1015"/>
    <w:next w:val="1171"/>
    <w:link w:val="1243"/>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1171" w:customStyle="1">
    <w:name w:val="目录 11"/>
    <w:basedOn w:val="1172"/>
    <w:next w:val="1172"/>
    <w:uiPriority w:val="0"/>
    <w:qFormat/>
    <w:pPr>
      <w:jc w:val="left"/>
      <w:spacing w:before="60" w:line="400" w:lineRule="exact"/>
      <w:widowControl/>
    </w:pPr>
    <w:rPr>
      <w:rFonts w:ascii="宋体" w:hAnsi="宋体" w:eastAsia="黑体"/>
      <w:sz w:val="24"/>
    </w:rPr>
  </w:style>
  <w:style w:type="paragraph" w:styleId="1172" w:customStyle="1">
    <w:name w:val="正文12"/>
    <w:next w:val="117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73" w:customStyle="1">
    <w:name w:val="无间隔1"/>
    <w:uiPriority w:val="0"/>
    <w:qFormat/>
    <w:rPr>
      <w:rFonts w:hint="default" w:ascii="Calibri" w:hAnsi="Calibri" w:eastAsia="宋体" w:cs="Times New Roman"/>
      <w:sz w:val="22"/>
      <w:lang w:val="en-US" w:eastAsia="zh-CN" w:bidi="ar-SA"/>
    </w:rPr>
  </w:style>
  <w:style w:type="paragraph" w:styleId="1174" w:customStyle="1">
    <w:name w:val="正文1111"/>
    <w:next w:val="11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文本块11"/>
    <w:basedOn w:val="1176"/>
    <w:next w:val="1177"/>
    <w:uiPriority w:val="0"/>
    <w:qFormat/>
    <w:pPr>
      <w:ind w:left="1440" w:right="1440"/>
      <w:spacing w:after="120"/>
    </w:pPr>
  </w:style>
  <w:style w:type="paragraph" w:styleId="1176" w:customStyle="1">
    <w:name w:val="正文121"/>
    <w:next w:val="1175"/>
    <w:uiPriority w:val="0"/>
    <w:qFormat/>
    <w:pPr>
      <w:jc w:val="both"/>
      <w:widowControl w:val="off"/>
    </w:pPr>
    <w:rPr>
      <w:rFonts w:hint="default" w:ascii="Times New Roman" w:hAnsi="Times New Roman" w:eastAsia="宋体" w:cs="Times New Roman"/>
      <w:sz w:val="21"/>
      <w:szCs w:val="24"/>
    </w:rPr>
  </w:style>
  <w:style w:type="paragraph" w:styleId="1177" w:customStyle="1">
    <w:name w:val="标题 411"/>
    <w:next w:val="972"/>
    <w:uiPriority w:val="0"/>
    <w:qFormat/>
    <w:pPr>
      <w:keepLines/>
      <w:keepNext/>
      <w:spacing w:before="280" w:after="290" w:line="376" w:lineRule="auto"/>
      <w:outlineLvl w:val="3"/>
    </w:pPr>
    <w:rPr>
      <w:rFonts w:hint="default" w:ascii="Cambria" w:hAnsi="Cambria" w:eastAsia="宋体" w:cs="Times New Roman"/>
      <w:b/>
      <w:bCs/>
      <w:sz w:val="28"/>
      <w:szCs w:val="28"/>
    </w:rPr>
  </w:style>
  <w:style w:type="paragraph" w:styleId="1178" w:customStyle="1">
    <w:name w:val="正文首行缩进11"/>
    <w:basedOn w:val="1179"/>
    <w:next w:val="1182"/>
    <w:uiPriority w:val="0"/>
    <w:qFormat/>
    <w:pPr>
      <w:ind w:firstLine="420"/>
    </w:pPr>
    <w:rPr>
      <w:rFonts w:ascii="仿宋_GB2312" w:eastAsia="仿宋_GB2312"/>
      <w:sz w:val="30"/>
      <w:szCs w:val="30"/>
    </w:rPr>
  </w:style>
  <w:style w:type="paragraph" w:styleId="1179" w:customStyle="1">
    <w:name w:val="正文文本11"/>
    <w:basedOn w:val="1180"/>
    <w:next w:val="1015"/>
    <w:uiPriority w:val="0"/>
    <w:qFormat/>
    <w:pPr>
      <w:spacing w:after="120"/>
    </w:pPr>
  </w:style>
  <w:style w:type="paragraph" w:styleId="1180" w:customStyle="1">
    <w:name w:val="正文112"/>
    <w:next w:val="11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正文首行缩进1"/>
    <w:basedOn w:val="1169"/>
    <w:next w:val="1182"/>
    <w:link w:val="1214"/>
    <w:uiPriority w:val="0"/>
    <w:qFormat/>
    <w:pPr>
      <w:ind w:firstLine="200"/>
      <w:spacing w:line="360" w:lineRule="auto"/>
    </w:pPr>
    <w:rPr>
      <w:rFonts w:ascii="仿宋_GB2312" w:eastAsia="仿宋_GB2312"/>
      <w:sz w:val="30"/>
      <w:szCs w:val="30"/>
    </w:rPr>
  </w:style>
  <w:style w:type="paragraph" w:styleId="1182" w:customStyle="1">
    <w:name w:val="正文首行缩进 211"/>
    <w:basedOn w:val="1183"/>
    <w:next w:val="1180"/>
    <w:uiPriority w:val="99"/>
    <w:qFormat/>
    <w:pPr>
      <w:ind w:left="0" w:firstLine="420"/>
      <w:spacing w:after="0" w:line="360" w:lineRule="auto"/>
    </w:pPr>
    <w:rPr>
      <w:rFonts w:ascii="宋体" w:hAnsi="宋体"/>
    </w:rPr>
  </w:style>
  <w:style w:type="paragraph" w:styleId="1183" w:customStyle="1">
    <w:name w:val="正文文本缩进11"/>
    <w:basedOn w:val="972"/>
    <w:next w:val="1184"/>
    <w:uiPriority w:val="99"/>
    <w:qFormat/>
    <w:pPr>
      <w:ind w:left="420"/>
      <w:spacing w:after="120"/>
    </w:pPr>
  </w:style>
  <w:style w:type="paragraph" w:styleId="1184" w:customStyle="1">
    <w:name w:val="寄信人地址11"/>
    <w:basedOn w:val="972"/>
    <w:uiPriority w:val="0"/>
    <w:qFormat/>
    <w:rPr>
      <w:rFonts w:ascii="Arial" w:hAnsi="Arial"/>
    </w:rPr>
  </w:style>
  <w:style w:type="paragraph" w:styleId="118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86" w:customStyle="1">
    <w:name w:val="正文文本111"/>
    <w:basedOn w:val="1172"/>
    <w:next w:val="1172"/>
    <w:uiPriority w:val="0"/>
    <w:qFormat/>
  </w:style>
  <w:style w:type="paragraph" w:styleId="1187" w:customStyle="1">
    <w:name w:val="标题 21"/>
    <w:basedOn w:val="1015"/>
    <w:next w:val="101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188" w:customStyle="1">
    <w:name w:val="标题 11"/>
    <w:basedOn w:val="1015"/>
    <w:next w:val="1015"/>
    <w:link w:val="1193"/>
    <w:uiPriority w:val="0"/>
    <w:qFormat/>
    <w:pPr>
      <w:jc w:val="center"/>
      <w:keepLines/>
      <w:keepNext/>
      <w:spacing w:before="340" w:after="330" w:line="578" w:lineRule="auto"/>
      <w:outlineLvl w:val="0"/>
    </w:pPr>
    <w:rPr>
      <w:rFonts w:ascii="Times New Roman" w:hAnsi="Times New Roman" w:eastAsia="仿宋"/>
      <w:bCs/>
      <w:sz w:val="30"/>
      <w:szCs w:val="44"/>
    </w:rPr>
  </w:style>
  <w:style w:type="paragraph" w:styleId="1189" w:customStyle="1">
    <w:name w:val="标题 211"/>
    <w:basedOn w:val="1015"/>
    <w:next w:val="1015"/>
    <w:link w:val="1194"/>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190" w:customStyle="1">
    <w:name w:val="标题 31"/>
    <w:basedOn w:val="1015"/>
    <w:next w:val="1015"/>
    <w:link w:val="1195"/>
    <w:uiPriority w:val="0"/>
    <w:qFormat/>
    <w:pPr>
      <w:keepLines/>
      <w:keepNext/>
      <w:spacing w:before="260" w:after="260" w:line="416" w:lineRule="auto"/>
      <w:outlineLvl w:val="2"/>
    </w:pPr>
    <w:rPr>
      <w:b/>
      <w:bCs/>
      <w:sz w:val="32"/>
      <w:szCs w:val="32"/>
    </w:rPr>
  </w:style>
  <w:style w:type="character" w:styleId="1191" w:customStyle="1">
    <w:name w:val="默认段落字体1"/>
    <w:link w:val="1015"/>
    <w:uiPriority w:val="0"/>
    <w:semiHidden/>
    <w:qFormat/>
  </w:style>
  <w:style w:type="table" w:styleId="1192" w:customStyle="1">
    <w:name w:val="普通表格1"/>
    <w:uiPriority w:val="0"/>
    <w:semiHidden/>
    <w:qFormat/>
    <w:tblPr/>
  </w:style>
  <w:style w:type="character" w:styleId="1193" w:customStyle="1">
    <w:name w:val="标题 1 字符"/>
    <w:link w:val="1188"/>
    <w:uiPriority w:val="0"/>
    <w:qFormat/>
    <w:rPr>
      <w:rFonts w:eastAsia="仿宋"/>
      <w:bCs/>
      <w:sz w:val="30"/>
      <w:szCs w:val="44"/>
    </w:rPr>
  </w:style>
  <w:style w:type="character" w:styleId="1194" w:customStyle="1">
    <w:name w:val="标题 2 字符"/>
    <w:link w:val="1189"/>
    <w:uiPriority w:val="0"/>
    <w:qFormat/>
    <w:rPr>
      <w:rFonts w:ascii="Cambria" w:hAnsi="Cambria"/>
      <w:b/>
      <w:bCs/>
      <w:sz w:val="28"/>
      <w:szCs w:val="32"/>
    </w:rPr>
  </w:style>
  <w:style w:type="character" w:styleId="1195" w:customStyle="1">
    <w:name w:val="标题 3 字符"/>
    <w:link w:val="1190"/>
    <w:uiPriority w:val="0"/>
    <w:semiHidden/>
    <w:qFormat/>
    <w:rPr>
      <w:b/>
      <w:bCs/>
      <w:sz w:val="32"/>
      <w:szCs w:val="32"/>
    </w:rPr>
  </w:style>
  <w:style w:type="paragraph" w:styleId="1196" w:customStyle="1">
    <w:name w:val="批注文字1"/>
    <w:basedOn w:val="1015"/>
    <w:link w:val="1197"/>
    <w:uiPriority w:val="0"/>
    <w:qFormat/>
    <w:pPr>
      <w:jc w:val="left"/>
    </w:pPr>
  </w:style>
  <w:style w:type="character" w:styleId="1197" w:customStyle="1">
    <w:name w:val="批注文字 字符"/>
    <w:link w:val="1196"/>
    <w:uiPriority w:val="0"/>
    <w:qFormat/>
    <w:rPr>
      <w:sz w:val="21"/>
      <w:szCs w:val="24"/>
    </w:rPr>
  </w:style>
  <w:style w:type="character" w:styleId="1198" w:customStyle="1">
    <w:name w:val="正文文本 字符"/>
    <w:link w:val="1169"/>
    <w:uiPriority w:val="0"/>
    <w:qFormat/>
    <w:rPr>
      <w:sz w:val="21"/>
      <w:szCs w:val="24"/>
    </w:rPr>
  </w:style>
  <w:style w:type="character" w:styleId="1199" w:customStyle="1">
    <w:name w:val="正文文本缩进 字符"/>
    <w:link w:val="1016"/>
    <w:uiPriority w:val="0"/>
    <w:qFormat/>
    <w:rPr>
      <w:sz w:val="21"/>
      <w:szCs w:val="24"/>
    </w:rPr>
  </w:style>
  <w:style w:type="paragraph" w:styleId="1200" w:customStyle="1">
    <w:name w:val="纯文本1"/>
    <w:basedOn w:val="1015"/>
    <w:link w:val="1201"/>
    <w:uiPriority w:val="0"/>
    <w:qFormat/>
    <w:rPr>
      <w:rFonts w:ascii="宋体" w:hAnsi="Courier New"/>
      <w:sz w:val="21"/>
      <w:szCs w:val="21"/>
    </w:rPr>
  </w:style>
  <w:style w:type="character" w:styleId="1201" w:customStyle="1">
    <w:name w:val="纯文本 字符"/>
    <w:link w:val="1200"/>
    <w:uiPriority w:val="0"/>
    <w:qFormat/>
    <w:rPr>
      <w:rFonts w:ascii="宋体" w:hAnsi="Courier New" w:eastAsia="宋体"/>
      <w:sz w:val="21"/>
      <w:szCs w:val="21"/>
      <w:lang w:bidi="ar-SA"/>
    </w:rPr>
  </w:style>
  <w:style w:type="paragraph" w:styleId="1202" w:customStyle="1">
    <w:name w:val="批注框文本1"/>
    <w:basedOn w:val="1015"/>
    <w:link w:val="1203"/>
    <w:uiPriority w:val="0"/>
    <w:qFormat/>
    <w:rPr>
      <w:sz w:val="18"/>
      <w:szCs w:val="18"/>
    </w:rPr>
  </w:style>
  <w:style w:type="character" w:styleId="1203" w:customStyle="1">
    <w:name w:val="批注框文本 字符"/>
    <w:link w:val="1202"/>
    <w:uiPriority w:val="0"/>
    <w:qFormat/>
    <w:rPr>
      <w:sz w:val="18"/>
      <w:szCs w:val="18"/>
    </w:rPr>
  </w:style>
  <w:style w:type="paragraph" w:styleId="1204" w:customStyle="1">
    <w:name w:val="页脚1"/>
    <w:basedOn w:val="1015"/>
    <w:uiPriority w:val="0"/>
    <w:qFormat/>
    <w:pPr>
      <w:jc w:val="left"/>
      <w:tabs>
        <w:tab w:val="center" w:pos="4153" w:leader="none"/>
        <w:tab w:val="right" w:pos="8306" w:leader="none"/>
      </w:tabs>
    </w:pPr>
    <w:rPr>
      <w:sz w:val="18"/>
      <w:szCs w:val="18"/>
    </w:rPr>
  </w:style>
  <w:style w:type="paragraph" w:styleId="1205" w:customStyle="1">
    <w:name w:val="页眉1"/>
    <w:basedOn w:val="1015"/>
    <w:uiPriority w:val="0"/>
    <w:qFormat/>
    <w:pPr>
      <w:jc w:val="center"/>
      <w:tabs>
        <w:tab w:val="center" w:pos="4153" w:leader="none"/>
        <w:tab w:val="right" w:pos="8306" w:leader="none"/>
      </w:tabs>
      <w:pBdr>
        <w:bottom w:val="single" w:color="000000" w:sz="6" w:space="1"/>
      </w:pBdr>
    </w:pPr>
    <w:rPr>
      <w:sz w:val="18"/>
      <w:szCs w:val="18"/>
    </w:rPr>
  </w:style>
  <w:style w:type="paragraph" w:styleId="1206" w:customStyle="1">
    <w:name w:val="副标题1"/>
    <w:basedOn w:val="1015"/>
    <w:next w:val="1015"/>
    <w:link w:val="1207"/>
    <w:uiPriority w:val="0"/>
    <w:qFormat/>
    <w:pPr>
      <w:ind w:left="100" w:right="100"/>
      <w:jc w:val="center"/>
      <w:spacing w:before="240" w:after="120" w:line="312" w:lineRule="auto"/>
      <w:outlineLvl w:val="1"/>
    </w:pPr>
    <w:rPr>
      <w:rFonts w:ascii="Cambria" w:hAnsi="Cambria" w:eastAsia="仿宋_GB2312"/>
      <w:b/>
      <w:bCs/>
      <w:sz w:val="32"/>
      <w:szCs w:val="32"/>
    </w:rPr>
  </w:style>
  <w:style w:type="character" w:styleId="1207" w:customStyle="1">
    <w:name w:val="副标题 字符"/>
    <w:link w:val="1206"/>
    <w:uiPriority w:val="0"/>
    <w:qFormat/>
    <w:rPr>
      <w:rFonts w:ascii="Cambria" w:hAnsi="Cambria" w:eastAsia="仿宋_GB2312"/>
      <w:b/>
      <w:bCs/>
      <w:sz w:val="32"/>
      <w:szCs w:val="32"/>
    </w:rPr>
  </w:style>
  <w:style w:type="paragraph" w:styleId="1208" w:customStyle="1">
    <w:name w:val="正文文本缩进 31"/>
    <w:basedOn w:val="1015"/>
    <w:link w:val="1209"/>
    <w:uiPriority w:val="0"/>
    <w:qFormat/>
    <w:pPr>
      <w:ind w:firstLine="480"/>
      <w:jc w:val="left"/>
      <w:spacing w:line="440" w:lineRule="atLeast"/>
    </w:pPr>
    <w:rPr>
      <w:sz w:val="24"/>
    </w:rPr>
  </w:style>
  <w:style w:type="character" w:styleId="1209" w:customStyle="1">
    <w:name w:val="正文文本缩进 3 字符"/>
    <w:link w:val="1208"/>
    <w:uiPriority w:val="0"/>
    <w:qFormat/>
    <w:rPr>
      <w:sz w:val="24"/>
      <w:szCs w:val="24"/>
    </w:rPr>
  </w:style>
  <w:style w:type="paragraph" w:styleId="1210" w:customStyle="1">
    <w:name w:val="普通(网站)1"/>
    <w:basedOn w:val="1015"/>
    <w:link w:val="1211"/>
    <w:uiPriority w:val="0"/>
    <w:qFormat/>
    <w:pPr>
      <w:jc w:val="left"/>
      <w:spacing w:before="100" w:beforeAutospacing="1" w:after="100" w:afterAutospacing="1"/>
      <w:widowControl/>
    </w:pPr>
    <w:rPr>
      <w:rFonts w:ascii="宋体" w:hAnsi="宋体"/>
      <w:sz w:val="24"/>
    </w:rPr>
  </w:style>
  <w:style w:type="character" w:styleId="1211" w:customStyle="1">
    <w:name w:val="普通(网站) 字符"/>
    <w:link w:val="1210"/>
    <w:uiPriority w:val="0"/>
    <w:qFormat/>
    <w:rPr>
      <w:rFonts w:ascii="宋体" w:hAnsi="宋体"/>
      <w:sz w:val="24"/>
      <w:szCs w:val="24"/>
    </w:rPr>
  </w:style>
  <w:style w:type="paragraph" w:styleId="1212" w:customStyle="1">
    <w:name w:val="批注主题1"/>
    <w:basedOn w:val="1196"/>
    <w:next w:val="1196"/>
    <w:link w:val="1213"/>
    <w:uiPriority w:val="0"/>
    <w:qFormat/>
    <w:rPr>
      <w:b/>
      <w:bCs/>
    </w:rPr>
  </w:style>
  <w:style w:type="character" w:styleId="1213" w:customStyle="1">
    <w:name w:val="批注主题 字符"/>
    <w:link w:val="1212"/>
    <w:uiPriority w:val="0"/>
    <w:qFormat/>
    <w:rPr>
      <w:b/>
      <w:bCs/>
      <w:sz w:val="21"/>
      <w:szCs w:val="24"/>
    </w:rPr>
  </w:style>
  <w:style w:type="character" w:styleId="1214" w:customStyle="1">
    <w:name w:val="正文文本首行缩进 字符"/>
    <w:link w:val="1181"/>
    <w:uiPriority w:val="0"/>
    <w:qFormat/>
    <w:rPr>
      <w:rFonts w:ascii="仿宋_GB2312" w:eastAsia="仿宋_GB2312"/>
      <w:sz w:val="30"/>
      <w:szCs w:val="30"/>
    </w:rPr>
  </w:style>
  <w:style w:type="table" w:styleId="1215" w:customStyle="1">
    <w:name w:val="网格型1"/>
    <w:basedOn w:val="1192"/>
    <w:uiPriority w:val="0"/>
    <w:qFormat/>
    <w:tblPr/>
  </w:style>
  <w:style w:type="character" w:styleId="1216" w:customStyle="1">
    <w:name w:val="页码1"/>
    <w:link w:val="1015"/>
    <w:uiPriority w:val="0"/>
    <w:qFormat/>
  </w:style>
  <w:style w:type="character" w:styleId="1217" w:customStyle="1">
    <w:name w:val="超链接11"/>
    <w:link w:val="1015"/>
    <w:uiPriority w:val="0"/>
    <w:qFormat/>
    <w:rPr>
      <w:color w:val="0563c1"/>
      <w:u w:val="single"/>
    </w:rPr>
  </w:style>
  <w:style w:type="character" w:styleId="1218" w:customStyle="1">
    <w:name w:val="批注引用1"/>
    <w:link w:val="1015"/>
    <w:uiPriority w:val="0"/>
    <w:qFormat/>
    <w:rPr>
      <w:sz w:val="21"/>
      <w:szCs w:val="21"/>
    </w:rPr>
  </w:style>
  <w:style w:type="character" w:styleId="1219" w:customStyle="1">
    <w:name w:val="font112"/>
    <w:link w:val="1015"/>
    <w:uiPriority w:val="0"/>
    <w:qFormat/>
    <w:rPr>
      <w:rFonts w:ascii="宋体" w:hAnsi="宋体" w:eastAsia="宋体"/>
      <w:b/>
      <w:color w:val="000000"/>
      <w:sz w:val="20"/>
      <w:szCs w:val="20"/>
      <w:u w:val="none"/>
    </w:rPr>
  </w:style>
  <w:style w:type="character" w:styleId="1220" w:customStyle="1">
    <w:name w:val="10"/>
    <w:link w:val="1015"/>
    <w:uiPriority w:val="0"/>
    <w:qFormat/>
  </w:style>
  <w:style w:type="character" w:styleId="1221" w:customStyle="1">
    <w:name w:val="font101"/>
    <w:link w:val="1015"/>
    <w:uiPriority w:val="0"/>
    <w:qFormat/>
    <w:rPr>
      <w:rFonts w:ascii="宋体" w:hAnsi="宋体" w:eastAsia="宋体"/>
      <w:b/>
      <w:color w:val="000000"/>
      <w:sz w:val="20"/>
      <w:szCs w:val="20"/>
      <w:u w:val="none"/>
    </w:rPr>
  </w:style>
  <w:style w:type="paragraph" w:styleId="1222" w:customStyle="1">
    <w:name w:val="默认段落字体 Para Char Char Char Char Char Char Char"/>
    <w:basedOn w:val="1015"/>
    <w:uiPriority w:val="0"/>
    <w:qFormat/>
    <w:rPr>
      <w:rFonts w:ascii="Tahoma" w:hAnsi="Tahoma"/>
      <w:sz w:val="24"/>
      <w:szCs w:val="20"/>
    </w:rPr>
  </w:style>
  <w:style w:type="paragraph" w:styleId="1223" w:customStyle="1">
    <w:name w:val="正文缩进2字符"/>
    <w:basedOn w:val="1015"/>
    <w:uiPriority w:val="0"/>
    <w:qFormat/>
    <w:pPr>
      <w:ind w:firstLine="200"/>
      <w:jc w:val="left"/>
      <w:spacing w:line="360" w:lineRule="auto"/>
    </w:pPr>
    <w:rPr>
      <w:sz w:val="24"/>
      <w:szCs w:val="20"/>
    </w:rPr>
  </w:style>
  <w:style w:type="paragraph" w:styleId="1224" w:customStyle="1">
    <w:name w:val="BodyText"/>
    <w:basedOn w:val="1015"/>
    <w:uiPriority w:val="0"/>
    <w:qFormat/>
    <w:pPr>
      <w:spacing w:line="380" w:lineRule="exact"/>
    </w:pPr>
  </w:style>
  <w:style w:type="paragraph" w:styleId="1225" w:customStyle="1">
    <w:name w:val="p0"/>
    <w:basedOn w:val="1015"/>
    <w:uiPriority w:val="0"/>
    <w:qFormat/>
    <w:pPr>
      <w:widowControl/>
    </w:pPr>
    <w:rPr>
      <w:sz w:val="21"/>
      <w:szCs w:val="21"/>
    </w:rPr>
  </w:style>
  <w:style w:type="paragraph" w:styleId="1226" w:customStyle="1">
    <w:name w:val="并列样式"/>
    <w:basedOn w:val="1015"/>
    <w:uiPriority w:val="0"/>
    <w:qFormat/>
    <w:pPr>
      <w:spacing w:before="60" w:after="60"/>
    </w:pPr>
    <w:rPr>
      <w:rFonts w:ascii="Times New Roman" w:hAnsi="Times New Roman" w:eastAsia="宋体"/>
      <w:sz w:val="24"/>
      <w:szCs w:val="20"/>
    </w:rPr>
  </w:style>
  <w:style w:type="paragraph" w:styleId="1227"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228" w:customStyle="1">
    <w:name w:val="Blockquote"/>
    <w:basedOn w:val="1015"/>
    <w:uiPriority w:val="0"/>
    <w:qFormat/>
    <w:pPr>
      <w:ind w:left="764" w:right="567"/>
      <w:jc w:val="left"/>
      <w:spacing w:before="100" w:after="100"/>
    </w:pPr>
    <w:rPr>
      <w:sz w:val="24"/>
    </w:rPr>
  </w:style>
  <w:style w:type="paragraph" w:styleId="1229" w:customStyle="1">
    <w:name w:val="修订"/>
    <w:uiPriority w:val="0"/>
    <w:qFormat/>
    <w:rPr>
      <w:rFonts w:hint="default" w:ascii="Times New Roman" w:hAnsi="Times New Roman" w:eastAsia="宋体" w:cs="Times New Roman"/>
      <w:sz w:val="21"/>
      <w:szCs w:val="24"/>
      <w:lang w:val="en-US" w:eastAsia="zh-CN" w:bidi="ar-SA"/>
    </w:rPr>
  </w:style>
  <w:style w:type="paragraph" w:styleId="1230" w:customStyle="1">
    <w:name w:val="表格3"/>
    <w:basedOn w:val="1015"/>
    <w:uiPriority w:val="0"/>
    <w:qFormat/>
    <w:pPr>
      <w:jc w:val="center"/>
    </w:pPr>
  </w:style>
  <w:style w:type="paragraph" w:styleId="1231" w:customStyle="1">
    <w:name w:val="Char"/>
    <w:basedOn w:val="1015"/>
    <w:uiPriority w:val="0"/>
    <w:qFormat/>
    <w:pPr>
      <w:tabs>
        <w:tab w:val="left" w:pos="360" w:leader="none"/>
      </w:tabs>
    </w:pPr>
    <w:rPr>
      <w:sz w:val="24"/>
    </w:rPr>
  </w:style>
  <w:style w:type="character" w:styleId="1232" w:customStyle="1">
    <w:name w:val="font11"/>
    <w:link w:val="1015"/>
    <w:uiPriority w:val="0"/>
    <w:qFormat/>
    <w:rPr>
      <w:rFonts w:ascii="Times New Roman" w:hAnsi="Times New Roman"/>
      <w:color w:val="000000"/>
      <w:sz w:val="14"/>
      <w:szCs w:val="14"/>
      <w:u w:val="none"/>
    </w:rPr>
  </w:style>
  <w:style w:type="character" w:styleId="1233" w:customStyle="1">
    <w:name w:val="font21"/>
    <w:link w:val="1015"/>
    <w:uiPriority w:val="0"/>
    <w:qFormat/>
    <w:rPr>
      <w:rFonts w:ascii="宋体" w:hAnsi="宋体" w:eastAsia="宋体"/>
      <w:color w:val="000000"/>
      <w:sz w:val="18"/>
      <w:szCs w:val="18"/>
      <w:u w:val="none"/>
    </w:rPr>
  </w:style>
  <w:style w:type="character" w:styleId="1234" w:customStyle="1">
    <w:name w:val="font01"/>
    <w:link w:val="1015"/>
    <w:uiPriority w:val="0"/>
    <w:qFormat/>
    <w:rPr>
      <w:rFonts w:ascii="Times New Roman" w:hAnsi="Times New Roman"/>
      <w:b/>
      <w:color w:val="000000"/>
      <w:sz w:val="14"/>
      <w:szCs w:val="14"/>
      <w:u w:val="none"/>
    </w:rPr>
  </w:style>
  <w:style w:type="paragraph" w:styleId="1235" w:customStyle="1">
    <w:name w:val="一级条标题"/>
    <w:basedOn w:val="1236"/>
    <w:next w:val="123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36" w:customStyle="1">
    <w:name w:val="章标题"/>
    <w:next w:val="101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237" w:customStyle="1">
    <w:name w:val="段"/>
    <w:basedOn w:val="1015"/>
    <w:next w:val="1015"/>
    <w:uiPriority w:val="0"/>
    <w:qFormat/>
    <w:pPr>
      <w:ind w:firstLine="200"/>
      <w:widowControl/>
    </w:pPr>
    <w:rPr>
      <w:rFonts w:ascii="宋体"/>
      <w:sz w:val="20"/>
      <w:szCs w:val="20"/>
    </w:rPr>
  </w:style>
  <w:style w:type="paragraph" w:styleId="123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39" w:customStyle="1">
    <w:name w:val="列表段落"/>
    <w:basedOn w:val="1015"/>
    <w:uiPriority w:val="0"/>
    <w:qFormat/>
    <w:pPr>
      <w:ind w:firstLine="420"/>
    </w:pPr>
  </w:style>
  <w:style w:type="paragraph" w:styleId="1240" w:customStyle="1">
    <w:name w:val="+正文"/>
    <w:basedOn w:val="1015"/>
    <w:uiPriority w:val="0"/>
    <w:qFormat/>
    <w:pPr>
      <w:ind w:firstLine="200"/>
      <w:jc w:val="left"/>
      <w:spacing w:line="500" w:lineRule="exact"/>
    </w:pPr>
    <w:rPr>
      <w:sz w:val="24"/>
      <w:szCs w:val="28"/>
    </w:rPr>
  </w:style>
  <w:style w:type="paragraph" w:styleId="1241" w:customStyle="1">
    <w:name w:val="Body text|1"/>
    <w:basedOn w:val="1015"/>
    <w:uiPriority w:val="0"/>
    <w:qFormat/>
    <w:pPr>
      <w:ind w:firstLine="400"/>
      <w:jc w:val="left"/>
      <w:spacing w:line="415" w:lineRule="auto"/>
    </w:pPr>
    <w:rPr>
      <w:rFonts w:ascii="宋体" w:hAnsi="宋体"/>
      <w:color w:val="000000"/>
      <w:sz w:val="30"/>
      <w:szCs w:val="30"/>
    </w:rPr>
  </w:style>
  <w:style w:type="paragraph" w:styleId="1242" w:customStyle="1">
    <w:name w:val="Body text|3"/>
    <w:basedOn w:val="1015"/>
    <w:uiPriority w:val="0"/>
    <w:qFormat/>
    <w:pPr>
      <w:ind w:left="260" w:hanging="260"/>
      <w:jc w:val="left"/>
    </w:pPr>
    <w:rPr>
      <w:color w:val="000000"/>
      <w:sz w:val="26"/>
      <w:szCs w:val="26"/>
    </w:rPr>
  </w:style>
  <w:style w:type="character" w:styleId="1243" w:customStyle="1">
    <w:name w:val="超链接1"/>
    <w:link w:val="1170"/>
    <w:uiPriority w:val="0"/>
    <w:qFormat/>
    <w:rPr>
      <w:rFonts w:ascii="黑体" w:hAnsi="黑体" w:eastAsia="黑体"/>
      <w:sz w:val="24"/>
      <w:lang w:val="en-US" w:eastAsia="zh-CN" w:bidi="ar-SA"/>
    </w:rPr>
  </w:style>
  <w:style w:type="character" w:styleId="1244" w:customStyle="1">
    <w:name w:val="NormalCharacter"/>
    <w:link w:val="972"/>
    <w:uiPriority w:val="0"/>
    <w:semiHidden/>
    <w:qFormat/>
    <w:rPr>
      <w:rFonts w:hint="default" w:ascii="Times New Roman" w:hAnsi="Times New Roman" w:eastAsia="宋体" w:cs="Times New Roman"/>
    </w:rPr>
  </w:style>
  <w:style w:type="paragraph" w:styleId="1245" w:customStyle="1">
    <w:name w:val="文本块111"/>
    <w:basedOn w:val="1174"/>
    <w:uiPriority w:val="0"/>
    <w:qFormat/>
    <w:pPr>
      <w:ind w:left="630" w:right="-609" w:firstLine="420"/>
      <w:spacing w:line="360" w:lineRule="auto"/>
    </w:pPr>
    <w:rPr>
      <w:rFonts w:ascii="仿宋_GB2312" w:eastAsia="仿宋_GB2312"/>
      <w:sz w:val="20"/>
      <w:szCs w:val="20"/>
    </w:rPr>
  </w:style>
  <w:style w:type="paragraph" w:styleId="1246" w:customStyle="1">
    <w:name w:val="列出段落11"/>
    <w:basedOn w:val="1015"/>
    <w:uiPriority w:val="0"/>
    <w:qFormat/>
    <w:pPr>
      <w:ind w:firstLine="420"/>
    </w:pPr>
  </w:style>
  <w:style w:type="paragraph" w:styleId="1247" w:customStyle="1">
    <w:name w:val="索引 51"/>
    <w:basedOn w:val="1015"/>
    <w:next w:val="1015"/>
    <w:uiPriority w:val="0"/>
    <w:qFormat/>
    <w:pPr>
      <w:ind w:left="798"/>
      <w:jc w:val="left"/>
    </w:pPr>
    <w:rPr>
      <w:rFonts w:ascii="Calibri" w:hAnsi="Calibri"/>
    </w:rPr>
  </w:style>
  <w:style w:type="paragraph" w:styleId="1248" w:customStyle="1">
    <w:name w:val="_Style 34"/>
    <w:basedOn w:val="1015"/>
    <w:next w:val="1249"/>
    <w:uiPriority w:val="0"/>
    <w:qFormat/>
    <w:pPr>
      <w:ind w:firstLine="420"/>
      <w:spacing w:line="274" w:lineRule="auto"/>
    </w:pPr>
  </w:style>
  <w:style w:type="paragraph" w:styleId="1249" w:customStyle="1">
    <w:name w:val="列出段落"/>
    <w:basedOn w:val="1015"/>
    <w:uiPriority w:val="0"/>
    <w:qFormat/>
    <w:pPr>
      <w:ind w:firstLine="420"/>
    </w:pPr>
  </w:style>
  <w:style w:type="paragraph" w:styleId="1250" w:customStyle="1">
    <w:name w:val="文本块2"/>
    <w:basedOn w:val="1015"/>
    <w:uiPriority w:val="0"/>
    <w:qFormat/>
    <w:pPr>
      <w:ind w:left="420" w:right="33"/>
      <w:jc w:val="left"/>
    </w:pPr>
    <w:rPr>
      <w:sz w:val="24"/>
      <w:szCs w:val="20"/>
    </w:rPr>
  </w:style>
  <w:style w:type="numbering" w:styleId="12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dc:creator>
  <cp:lastModifiedBy>周清华</cp:lastModifiedBy>
  <cp:revision>18</cp:revision>
  <dcterms:created xsi:type="dcterms:W3CDTF">2023-03-07T07:37:00Z</dcterms:created>
  <dcterms:modified xsi:type="dcterms:W3CDTF">2026-02-02T07:21:49Z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164A02269298475AB638A26E09DFC60E_13</vt:lpwstr>
  </property>
  <property fmtid="{D5CDD505-2E9C-101B-9397-08002B2CF9AE}" pid="4" name="KSOTemplateDocerSaveRecord">
    <vt:lpwstr>eyJoZGlkIjoiMGE2NmNhYWQyNDA4OTE2ZjkxMjhlNWViMjJmM2UwMjIiLCJ1c2VySWQiOiIyODA5NjQxNzMifQ==</vt:lpwstr>
  </property>
</Properties>
</file>