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Times New Roman"/>
          <w:b/>
          <w:sz w:val="72"/>
          <w:szCs w:val="20"/>
          <w:shd w:val="clear" w:color="auto" w:fill="ffffff"/>
        </w:rPr>
      </w:pPr>
      <w:r>
        <w:rPr>
          <w:rFonts w:hint="eastAsia" w:ascii="宋体" w:hAnsi="宋体" w:eastAsia="宋体" w:cs="Times New Roman"/>
          <w:b/>
          <w:sz w:val="72"/>
          <w:szCs w:val="20"/>
          <w:shd w:val="clear" w:color="auto" w:fill="ffffff"/>
        </w:rPr>
        <w:t xml:space="preserve">      </w:t>
      </w:r>
      <w:r>
        <w:rPr>
          <w:rFonts w:hint="eastAsia" w:ascii="宋体" w:hAnsi="宋体" w:eastAsia="宋体" w:cs="Times New Roman"/>
          <w:b/>
          <w:sz w:val="72"/>
          <w:szCs w:val="20"/>
          <w:shd w:val="clear" w:color="auto" w:fill="ffffff"/>
        </w:rPr>
        <w:t xml:space="preserve">苏州市政府采购</w:t>
      </w:r>
      <w:r/>
    </w:p>
    <w:p>
      <w:pPr>
        <w:spacing w:line="360" w:lineRule="auto"/>
        <w:rPr>
          <w:rFonts w:ascii="宋体" w:hAnsi="宋体" w:eastAsia="宋体" w:cs="Times New Roman"/>
          <w:sz w:val="26"/>
          <w:szCs w:val="20"/>
          <w:shd w:val="clear" w:color="auto" w:fill="ffffff"/>
        </w:rPr>
      </w:pPr>
      <w:r>
        <w:rPr>
          <w:rFonts w:ascii="宋体" w:hAnsi="宋体" w:eastAsia="宋体" w:cs="Times New Roman"/>
          <w:sz w:val="26"/>
          <w:szCs w:val="20"/>
          <w:shd w:val="clear" w:color="auto" w:fill="ffffff"/>
        </w:rPr>
      </w:r>
      <w:r/>
    </w:p>
    <w:p>
      <w:pPr>
        <w:jc w:val="center"/>
        <w:spacing w:line="360" w:lineRule="auto"/>
        <w:rPr>
          <w:rFonts w:ascii="宋体" w:hAnsi="宋体" w:eastAsia="宋体" w:cs="Times New Roman"/>
          <w:b/>
          <w:sz w:val="72"/>
          <w:szCs w:val="20"/>
          <w:shd w:val="clear" w:color="auto" w:fill="ffffff"/>
        </w:rPr>
      </w:pPr>
      <w:r>
        <w:rPr>
          <w:rFonts w:hint="eastAsia" w:ascii="宋体" w:hAnsi="宋体" w:eastAsia="宋体" w:cs="Times New Roman"/>
          <w:b/>
          <w:sz w:val="72"/>
          <w:szCs w:val="20"/>
          <w:shd w:val="clear" w:color="auto" w:fill="ffffff"/>
        </w:rPr>
        <w:t xml:space="preserve">招</w:t>
      </w:r>
      <w:r>
        <w:rPr>
          <w:rFonts w:hint="eastAsia" w:ascii="宋体" w:hAnsi="宋体" w:eastAsia="宋体" w:cs="Times New Roman"/>
          <w:b/>
          <w:sz w:val="72"/>
          <w:szCs w:val="20"/>
          <w:shd w:val="clear" w:color="auto" w:fill="ffffff"/>
        </w:rPr>
        <w:t xml:space="preserve"> </w:t>
      </w:r>
      <w:r>
        <w:rPr>
          <w:rFonts w:hint="eastAsia" w:ascii="宋体" w:hAnsi="宋体" w:eastAsia="宋体" w:cs="Times New Roman"/>
          <w:b/>
          <w:sz w:val="72"/>
          <w:szCs w:val="20"/>
          <w:shd w:val="clear" w:color="auto" w:fill="ffffff"/>
        </w:rPr>
        <w:t xml:space="preserve">标</w:t>
      </w:r>
      <w:r>
        <w:rPr>
          <w:rFonts w:hint="eastAsia" w:ascii="宋体" w:hAnsi="宋体" w:eastAsia="宋体" w:cs="Times New Roman"/>
          <w:b/>
          <w:sz w:val="72"/>
          <w:szCs w:val="20"/>
          <w:shd w:val="clear" w:color="auto" w:fill="ffffff"/>
        </w:rPr>
        <w:t xml:space="preserve"> </w:t>
      </w:r>
      <w:r>
        <w:rPr>
          <w:rFonts w:hint="eastAsia" w:ascii="宋体" w:hAnsi="宋体" w:eastAsia="宋体" w:cs="Times New Roman"/>
          <w:b/>
          <w:sz w:val="72"/>
          <w:szCs w:val="20"/>
          <w:shd w:val="clear" w:color="auto" w:fill="ffffff"/>
        </w:rPr>
        <w:t xml:space="preserve">文</w:t>
      </w:r>
      <w:r>
        <w:rPr>
          <w:rFonts w:hint="eastAsia" w:ascii="宋体" w:hAnsi="宋体" w:eastAsia="宋体" w:cs="Times New Roman"/>
          <w:b/>
          <w:sz w:val="72"/>
          <w:szCs w:val="20"/>
          <w:shd w:val="clear" w:color="auto" w:fill="ffffff"/>
        </w:rPr>
        <w:t xml:space="preserve"> </w:t>
      </w:r>
      <w:r>
        <w:rPr>
          <w:rFonts w:hint="eastAsia" w:ascii="宋体" w:hAnsi="宋体" w:eastAsia="宋体" w:cs="Times New Roman"/>
          <w:b/>
          <w:sz w:val="72"/>
          <w:szCs w:val="20"/>
          <w:shd w:val="clear" w:color="auto" w:fill="ffffff"/>
        </w:rPr>
        <w:t xml:space="preserve">件</w:t>
      </w:r>
      <w:r/>
    </w:p>
    <w:p>
      <w:pPr>
        <w:jc w:val="center"/>
        <w:spacing w:line="360" w:lineRule="auto"/>
        <w:rPr>
          <w:rFonts w:ascii="宋体" w:hAnsi="宋体" w:eastAsia="宋体" w:cs="Times New Roman"/>
          <w:sz w:val="26"/>
          <w:szCs w:val="26"/>
          <w:shd w:val="clear" w:color="auto" w:fill="ffffff"/>
        </w:rPr>
      </w:pPr>
      <w:r>
        <w:rPr>
          <w:rFonts w:ascii="宋体" w:hAnsi="宋体" w:eastAsia="宋体" w:cs="Times New Roman"/>
          <w:sz w:val="26"/>
          <w:szCs w:val="26"/>
          <w:shd w:val="clear" w:color="auto" w:fill="ffffff"/>
        </w:rPr>
      </w:r>
      <w:r/>
    </w:p>
    <w:p>
      <w:pPr>
        <w:jc w:val="center"/>
        <w:spacing w:line="360" w:lineRule="auto"/>
      </w:pPr>
      <w:r/>
      <w:r/>
    </w:p>
    <w:p>
      <w:pPr>
        <w:pStyle w:val="921"/>
        <w:ind w:firstLine="0"/>
        <w:jc w:val="center"/>
        <w:spacing w:line="360" w:lineRule="auto"/>
      </w:pPr>
      <w:r/>
      <w:r/>
    </w:p>
    <w:p>
      <w:pPr>
        <w:pStyle w:val="921"/>
        <w:ind w:firstLine="0"/>
        <w:jc w:val="center"/>
        <w:spacing w:line="360" w:lineRule="auto"/>
      </w:pPr>
      <w:r/>
      <w:r/>
    </w:p>
    <w:p>
      <w:pPr>
        <w:pStyle w:val="921"/>
        <w:ind w:firstLine="0"/>
        <w:jc w:val="center"/>
        <w:spacing w:line="360" w:lineRule="auto"/>
      </w:pPr>
      <w:r/>
      <w:r/>
    </w:p>
    <w:p>
      <w:pPr>
        <w:ind w:firstLine="1606"/>
        <w:spacing w:line="360" w:lineRule="auto"/>
        <w:rPr>
          <w:rFonts w:ascii="宋体" w:hAnsi="宋体" w:eastAsia="宋体" w:cs="Times New Roman"/>
          <w:b/>
          <w:bCs/>
          <w:sz w:val="32"/>
          <w:szCs w:val="20"/>
          <w:shd w:val="clear" w:color="auto" w:fill="ffffff"/>
        </w:rPr>
      </w:pPr>
      <w:r>
        <w:rPr>
          <w:rFonts w:hint="eastAsia" w:ascii="宋体" w:hAnsi="宋体" w:eastAsia="宋体" w:cs="Times New Roman"/>
          <w:b/>
          <w:bCs/>
          <w:sz w:val="32"/>
          <w:szCs w:val="20"/>
          <w:shd w:val="clear" w:color="auto" w:fill="ffffff"/>
        </w:rPr>
        <w:t xml:space="preserve">标</w:t>
      </w:r>
      <w:r>
        <w:rPr>
          <w:rFonts w:hint="eastAsia" w:ascii="宋体" w:hAnsi="宋体" w:eastAsia="宋体" w:cs="Times New Roman"/>
          <w:b/>
          <w:bCs/>
          <w:sz w:val="32"/>
          <w:szCs w:val="20"/>
          <w:shd w:val="clear" w:color="auto" w:fill="ffffff"/>
        </w:rPr>
        <w:t xml:space="preserve">    </w:t>
      </w:r>
      <w:r>
        <w:rPr>
          <w:rFonts w:hint="eastAsia" w:ascii="宋体" w:hAnsi="宋体" w:eastAsia="宋体" w:cs="Times New Roman"/>
          <w:b/>
          <w:bCs/>
          <w:sz w:val="32"/>
          <w:szCs w:val="20"/>
          <w:shd w:val="clear" w:color="auto" w:fill="ffffff"/>
        </w:rPr>
        <w:t xml:space="preserve">号：</w:t>
      </w:r>
      <w:r>
        <w:rPr>
          <w:rFonts w:hint="eastAsia" w:ascii="宋体" w:hAnsi="宋体" w:eastAsia="宋体" w:cs="Times New Roman"/>
          <w:b/>
          <w:bCs/>
          <w:sz w:val="32"/>
          <w:szCs w:val="20"/>
          <w:shd w:val="clear" w:color="auto" w:fill="ffffff"/>
        </w:rPr>
        <w:t xml:space="preserve">JSZC-320591-SZWK-G2026-0037</w:t>
      </w:r>
      <w:r/>
    </w:p>
    <w:p>
      <w:pPr>
        <w:ind w:firstLine="1606"/>
        <w:spacing w:line="360" w:lineRule="auto"/>
        <w:rPr>
          <w:rFonts w:ascii="宋体" w:hAnsi="宋体" w:eastAsia="宋体" w:cs="Times New Roman"/>
          <w:b/>
          <w:bCs/>
          <w:sz w:val="32"/>
          <w:szCs w:val="20"/>
          <w:shd w:val="clear" w:color="auto" w:fill="ffffff"/>
        </w:rPr>
      </w:pPr>
      <w:r>
        <w:rPr>
          <w:rFonts w:hint="eastAsia" w:ascii="宋体" w:hAnsi="宋体" w:eastAsia="宋体" w:cs="Times New Roman"/>
          <w:b/>
          <w:bCs/>
          <w:sz w:val="32"/>
          <w:szCs w:val="20"/>
          <w:shd w:val="clear" w:color="auto" w:fill="ffffff"/>
        </w:rPr>
        <w:t xml:space="preserve">采</w:t>
      </w:r>
      <w:r>
        <w:rPr>
          <w:rFonts w:hint="eastAsia" w:ascii="宋体" w:hAnsi="宋体" w:eastAsia="宋体" w:cs="Times New Roman"/>
          <w:b/>
          <w:bCs/>
          <w:sz w:val="32"/>
          <w:szCs w:val="20"/>
          <w:shd w:val="clear" w:color="auto" w:fill="ffffff"/>
        </w:rPr>
        <w:t xml:space="preserve"> </w:t>
      </w:r>
      <w:r>
        <w:rPr>
          <w:rFonts w:hint="eastAsia" w:ascii="宋体" w:hAnsi="宋体" w:eastAsia="宋体" w:cs="Times New Roman"/>
          <w:b/>
          <w:bCs/>
          <w:sz w:val="32"/>
          <w:szCs w:val="20"/>
          <w:shd w:val="clear" w:color="auto" w:fill="ffffff"/>
        </w:rPr>
        <w:t xml:space="preserve">购</w:t>
      </w:r>
      <w:r>
        <w:rPr>
          <w:rFonts w:hint="eastAsia" w:ascii="宋体" w:hAnsi="宋体" w:eastAsia="宋体" w:cs="Times New Roman"/>
          <w:b/>
          <w:bCs/>
          <w:sz w:val="32"/>
          <w:szCs w:val="20"/>
          <w:shd w:val="clear" w:color="auto" w:fill="ffffff"/>
        </w:rPr>
        <w:t xml:space="preserve"> </w:t>
      </w:r>
      <w:r>
        <w:rPr>
          <w:rFonts w:hint="eastAsia" w:ascii="宋体" w:hAnsi="宋体" w:eastAsia="宋体" w:cs="Times New Roman"/>
          <w:b/>
          <w:bCs/>
          <w:sz w:val="32"/>
          <w:szCs w:val="20"/>
          <w:shd w:val="clear" w:color="auto" w:fill="ffffff"/>
        </w:rPr>
        <w:t xml:space="preserve">人：苏州工业园区综合行政执法局</w:t>
      </w:r>
      <w:r/>
    </w:p>
    <w:p>
      <w:pPr>
        <w:ind w:firstLine="1606"/>
        <w:spacing w:line="360" w:lineRule="auto"/>
        <w:rPr>
          <w:rFonts w:ascii="宋体" w:hAnsi="宋体" w:eastAsia="宋体" w:cs="Times New Roman"/>
          <w:b/>
          <w:bCs/>
          <w:sz w:val="32"/>
          <w:szCs w:val="20"/>
          <w:shd w:val="clear" w:color="auto" w:fill="ffffff"/>
        </w:rPr>
      </w:pPr>
      <w:r>
        <w:rPr>
          <w:rFonts w:hint="eastAsia" w:ascii="宋体" w:hAnsi="宋体" w:eastAsia="宋体" w:cs="Times New Roman"/>
          <w:b/>
          <w:bCs/>
          <w:sz w:val="32"/>
          <w:szCs w:val="20"/>
          <w:shd w:val="clear" w:color="auto" w:fill="ffffff"/>
        </w:rPr>
        <w:t xml:space="preserve">采购内容：</w:t>
      </w:r>
      <w:r>
        <w:rPr>
          <w:rFonts w:hint="eastAsia" w:ascii="宋体" w:hAnsi="宋体" w:eastAsia="宋体" w:cs="Times New Roman"/>
          <w:b/>
          <w:bCs/>
          <w:sz w:val="32"/>
          <w:szCs w:val="20"/>
          <w:shd w:val="clear" w:color="auto" w:fill="ffffff"/>
        </w:rPr>
        <w:t xml:space="preserve">2026</w:t>
      </w:r>
      <w:r>
        <w:rPr>
          <w:rFonts w:hint="eastAsia" w:ascii="宋体" w:hAnsi="宋体" w:eastAsia="宋体" w:cs="Times New Roman"/>
          <w:b/>
          <w:bCs/>
          <w:sz w:val="32"/>
          <w:szCs w:val="20"/>
          <w:shd w:val="clear" w:color="auto" w:fill="ffffff"/>
        </w:rPr>
        <w:t xml:space="preserve">年园区道路保洁综合服务（第一批）唯亭</w:t>
      </w:r>
      <w:r>
        <w:rPr>
          <w:rFonts w:hint="eastAsia" w:ascii="宋体" w:hAnsi="宋体" w:eastAsia="宋体" w:cs="Times New Roman"/>
          <w:b/>
          <w:bCs/>
          <w:sz w:val="32"/>
          <w:szCs w:val="20"/>
          <w:shd w:val="clear" w:color="auto" w:fill="ffffff"/>
        </w:rPr>
        <w:t xml:space="preserve">B</w:t>
      </w:r>
      <w:r>
        <w:rPr>
          <w:rFonts w:hint="eastAsia" w:ascii="宋体" w:hAnsi="宋体" w:eastAsia="宋体" w:cs="Times New Roman"/>
          <w:b/>
          <w:bCs/>
          <w:sz w:val="32"/>
          <w:szCs w:val="20"/>
          <w:shd w:val="clear" w:color="auto" w:fill="ffffff"/>
        </w:rPr>
        <w:t xml:space="preserve">标</w:t>
      </w:r>
      <w:r/>
    </w:p>
    <w:p>
      <w:pPr>
        <w:ind w:firstLine="1606"/>
        <w:spacing w:line="360" w:lineRule="auto"/>
        <w:rPr>
          <w:rFonts w:ascii="宋体" w:hAnsi="宋体" w:eastAsia="宋体" w:cs="Times New Roman"/>
          <w:b/>
          <w:bCs/>
          <w:sz w:val="32"/>
          <w:szCs w:val="20"/>
          <w:shd w:val="clear" w:color="auto" w:fill="ffffff"/>
        </w:rPr>
      </w:pPr>
      <w:r>
        <w:rPr>
          <w:rFonts w:hint="eastAsia" w:ascii="宋体" w:hAnsi="宋体" w:eastAsia="宋体" w:cs="Times New Roman"/>
          <w:b/>
          <w:bCs/>
          <w:sz w:val="32"/>
          <w:szCs w:val="20"/>
          <w:shd w:val="clear" w:color="auto" w:fill="ffffff"/>
        </w:rPr>
        <w:t xml:space="preserve">采购类别：服务类</w:t>
      </w:r>
      <w:r/>
    </w:p>
    <w:p>
      <w:pPr>
        <w:jc w:val="center"/>
        <w:spacing w:line="360" w:lineRule="auto"/>
        <w:rPr>
          <w:rFonts w:ascii="宋体" w:hAnsi="宋体" w:eastAsia="宋体" w:cs="Times New Roman"/>
          <w:sz w:val="26"/>
          <w:szCs w:val="26"/>
          <w:shd w:val="clear" w:color="auto" w:fill="ffffff"/>
        </w:rPr>
      </w:pPr>
      <w:r>
        <w:rPr>
          <w:rFonts w:ascii="宋体" w:hAnsi="宋体" w:eastAsia="宋体" w:cs="Times New Roman"/>
          <w:sz w:val="26"/>
          <w:szCs w:val="26"/>
          <w:shd w:val="clear" w:color="auto" w:fill="ffffff"/>
        </w:rPr>
      </w:r>
      <w:r/>
    </w:p>
    <w:p>
      <w:pPr>
        <w:jc w:val="center"/>
        <w:spacing w:line="360" w:lineRule="auto"/>
        <w:rPr>
          <w:rFonts w:ascii="宋体" w:hAnsi="宋体" w:eastAsia="宋体" w:cs="Times New Roman"/>
          <w:sz w:val="26"/>
          <w:szCs w:val="26"/>
          <w:shd w:val="clear" w:color="auto" w:fill="ffffff"/>
        </w:rPr>
      </w:pPr>
      <w:r>
        <w:rPr>
          <w:rFonts w:ascii="宋体" w:hAnsi="宋体" w:eastAsia="宋体" w:cs="Times New Roman"/>
          <w:sz w:val="26"/>
          <w:szCs w:val="26"/>
          <w:shd w:val="clear" w:color="auto" w:fill="ffffff"/>
        </w:rPr>
      </w:r>
      <w:r/>
    </w:p>
    <w:p>
      <w:pPr>
        <w:jc w:val="center"/>
        <w:spacing w:line="360" w:lineRule="auto"/>
        <w:rPr>
          <w:rFonts w:ascii="宋体" w:hAnsi="宋体" w:eastAsia="宋体" w:cs="Times New Roman"/>
          <w:b/>
          <w:sz w:val="32"/>
          <w:szCs w:val="20"/>
          <w:shd w:val="clear" w:color="auto" w:fill="ffffff"/>
        </w:rPr>
      </w:pPr>
      <w:r>
        <w:rPr>
          <w:rFonts w:hint="eastAsia" w:ascii="宋体" w:hAnsi="宋体" w:eastAsia="宋体" w:cs="Times New Roman"/>
          <w:b/>
          <w:sz w:val="32"/>
          <w:szCs w:val="20"/>
          <w:shd w:val="clear" w:color="auto" w:fill="ffffff"/>
        </w:rPr>
        <w:t xml:space="preserve">二○二六年</w:t>
      </w:r>
      <w:r>
        <w:rPr>
          <w:rFonts w:hint="eastAsia" w:ascii="宋体" w:hAnsi="宋体" w:eastAsia="宋体" w:cs="Times New Roman"/>
          <w:b/>
          <w:sz w:val="32"/>
          <w:szCs w:val="20"/>
          <w:shd w:val="clear" w:color="auto" w:fill="ffffff"/>
        </w:rPr>
        <w:t xml:space="preserve">二</w:t>
      </w:r>
      <w:r>
        <w:rPr>
          <w:rFonts w:hint="eastAsia" w:ascii="宋体" w:hAnsi="宋体" w:eastAsia="宋体" w:cs="Times New Roman"/>
          <w:b/>
          <w:sz w:val="32"/>
          <w:szCs w:val="20"/>
          <w:shd w:val="clear" w:color="auto" w:fill="ffffff"/>
        </w:rPr>
        <w:t xml:space="preserve">月</w:t>
      </w:r>
      <w:r/>
    </w:p>
    <w:p>
      <w:pPr>
        <w:jc w:val="center"/>
        <w:rPr>
          <w:rFonts w:ascii="宋体" w:hAnsi="宋体" w:eastAsia="宋体" w:cs="Times New Roman"/>
          <w:b/>
          <w:sz w:val="32"/>
          <w:szCs w:val="32"/>
          <w:shd w:val="clear" w:color="auto" w:fill="ffffff"/>
        </w:rPr>
      </w:pPr>
      <w:r>
        <w:rPr>
          <w:rFonts w:ascii="宋体" w:hAnsi="宋体" w:eastAsia="宋体" w:cs="Times New Roman"/>
          <w:b/>
          <w:sz w:val="32"/>
          <w:szCs w:val="32"/>
          <w:shd w:val="clear" w:color="auto" w:fill="ffffff"/>
        </w:rPr>
      </w:r>
      <w:r/>
    </w:p>
    <w:p>
      <w:pPr>
        <w:jc w:val="center"/>
        <w:spacing w:line="360" w:lineRule="auto"/>
        <w:rPr>
          <w:rFonts w:ascii="宋体" w:hAnsi="宋体" w:eastAsia="宋体" w:cs="Times New Roman"/>
          <w:b/>
          <w:sz w:val="32"/>
          <w:szCs w:val="32"/>
          <w:shd w:val="clear" w:color="auto" w:fill="ffffff"/>
        </w:rPr>
        <w:sectPr>
          <w:footnotePr/>
          <w:endnotePr/>
          <w:type w:val="nextPage"/>
          <w:pgSz w:w="11907" w:h="16840" w:orient="portrait"/>
          <w:pgMar w:top="1418" w:right="1418" w:bottom="1418" w:left="1418" w:header="851" w:footer="992" w:gutter="0"/>
          <w:cols w:num="1" w:sep="0" w:space="720" w:equalWidth="1"/>
          <w:docGrid w:linePitch="360"/>
        </w:sectPr>
      </w:pPr>
      <w:r>
        <w:rPr>
          <w:rFonts w:ascii="宋体" w:hAnsi="宋体" w:eastAsia="宋体" w:cs="Times New Roman"/>
          <w:b/>
          <w:sz w:val="32"/>
          <w:szCs w:val="32"/>
          <w:shd w:val="clear" w:color="auto" w:fill="ffffff"/>
        </w:rPr>
      </w:r>
      <w:r/>
    </w:p>
    <w:p>
      <w:pPr>
        <w:jc w:val="center"/>
        <w:spacing w:line="360" w:lineRule="auto"/>
        <w:rPr>
          <w:rFonts w:ascii="宋体" w:hAnsi="宋体" w:eastAsia="宋体" w:cs="Times New Roman"/>
          <w:b/>
          <w:sz w:val="32"/>
          <w:szCs w:val="32"/>
          <w:shd w:val="clear" w:color="auto" w:fill="ffffff"/>
        </w:rPr>
      </w:pPr>
      <w:r>
        <w:rPr>
          <w:rFonts w:hint="eastAsia" w:ascii="宋体" w:hAnsi="宋体" w:eastAsia="宋体" w:cs="Times New Roman"/>
          <w:b/>
          <w:sz w:val="32"/>
          <w:szCs w:val="32"/>
          <w:shd w:val="clear" w:color="auto" w:fill="ffffff"/>
        </w:rPr>
        <w:t xml:space="preserve">前附表</w:t>
      </w:r>
      <w:r/>
    </w:p>
    <w:tbl>
      <w:tblPr>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664"/>
        <w:gridCol w:w="9144"/>
      </w:tblGrid>
      <w:tr>
        <w:trPr>
          <w:jc w:val="center"/>
          <w:trHeight w:val="378"/>
        </w:trPr>
        <w:tc>
          <w:tcPr>
            <w:tcW w:w="664" w:type="dxa"/>
            <w:vAlign w:val="center"/>
            <w:textDirection w:val="lrTb"/>
            <w:noWrap/>
          </w:tcPr>
          <w:p>
            <w:pPr>
              <w:jc w:val="center"/>
              <w:spacing w:line="360" w:lineRule="auto"/>
              <w:rPr>
                <w:rFonts w:ascii="宋体" w:hAnsi="宋体" w:eastAsia="宋体" w:cs="Times New Roman"/>
                <w:b/>
                <w:szCs w:val="21"/>
                <w:shd w:val="clear" w:color="auto" w:fill="ffffff"/>
              </w:rPr>
            </w:pPr>
            <w:r>
              <w:rPr>
                <w:rFonts w:hint="eastAsia" w:ascii="宋体" w:hAnsi="宋体" w:eastAsia="宋体" w:cs="Times New Roman"/>
                <w:b/>
                <w:szCs w:val="21"/>
                <w:shd w:val="clear" w:color="auto" w:fill="ffffff"/>
              </w:rPr>
              <w:t xml:space="preserve">序号</w:t>
            </w:r>
            <w:r/>
          </w:p>
        </w:tc>
        <w:tc>
          <w:tcPr>
            <w:tcW w:w="9144" w:type="dxa"/>
            <w:vAlign w:val="center"/>
            <w:textDirection w:val="lrTb"/>
            <w:noWrap/>
          </w:tcPr>
          <w:p>
            <w:pPr>
              <w:jc w:val="center"/>
              <w:spacing w:line="360" w:lineRule="auto"/>
              <w:rPr>
                <w:rFonts w:ascii="宋体" w:hAnsi="宋体" w:eastAsia="宋体" w:cs="Times New Roman"/>
                <w:b/>
                <w:szCs w:val="21"/>
                <w:shd w:val="clear" w:color="auto" w:fill="ffffff"/>
              </w:rPr>
            </w:pPr>
            <w:r>
              <w:rPr>
                <w:rFonts w:hint="eastAsia" w:ascii="宋体" w:hAnsi="宋体" w:eastAsia="宋体" w:cs="Times New Roman"/>
                <w:b/>
                <w:szCs w:val="21"/>
                <w:shd w:val="clear" w:color="auto" w:fill="ffffff"/>
              </w:rPr>
              <w:t xml:space="preserve">内容规定</w:t>
            </w:r>
            <w:r/>
          </w:p>
        </w:tc>
      </w:tr>
      <w:tr>
        <w:trPr>
          <w:jc w:val="center"/>
          <w:trHeight w:val="350"/>
        </w:trPr>
        <w:tc>
          <w:tcPr>
            <w:tcW w:w="664" w:type="dxa"/>
            <w:vAlign w:val="center"/>
            <w:textDirection w:val="lrTb"/>
            <w:noWrap/>
          </w:tcPr>
          <w:p>
            <w:pPr>
              <w:jc w:val="center"/>
              <w:spacing w:line="360" w:lineRule="auto"/>
              <w:rPr>
                <w:rFonts w:ascii="宋体" w:hAnsi="宋体" w:eastAsia="宋体" w:cs="Times New Roman"/>
                <w:szCs w:val="21"/>
                <w:shd w:val="clear" w:color="auto" w:fill="ffffff"/>
              </w:rPr>
            </w:pPr>
            <w:r>
              <w:rPr>
                <w:rFonts w:ascii="宋体" w:hAnsi="宋体" w:eastAsia="宋体" w:cs="Times New Roman"/>
                <w:szCs w:val="21"/>
                <w:shd w:val="clear" w:color="auto" w:fill="ffffff"/>
              </w:rPr>
              <w:t xml:space="preserve">1</w:t>
            </w:r>
            <w:r/>
          </w:p>
        </w:tc>
        <w:tc>
          <w:tcPr>
            <w:tcW w:w="9144" w:type="dxa"/>
            <w:vAlign w:val="center"/>
            <w:textDirection w:val="lrTb"/>
            <w:noWrap/>
          </w:tcPr>
          <w:p>
            <w:pPr>
              <w:spacing w:line="360" w:lineRule="auto"/>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采购内容：</w:t>
            </w:r>
            <w:r>
              <w:rPr>
                <w:rFonts w:hint="eastAsia" w:ascii="宋体" w:hAnsi="宋体" w:eastAsia="宋体" w:cs="Times New Roman"/>
                <w:szCs w:val="21"/>
                <w:shd w:val="clear" w:color="auto" w:fill="ffffff"/>
              </w:rPr>
              <w:t xml:space="preserve">2026</w:t>
            </w:r>
            <w:r>
              <w:rPr>
                <w:rFonts w:hint="eastAsia" w:ascii="宋体" w:hAnsi="宋体" w:eastAsia="宋体" w:cs="Times New Roman"/>
                <w:szCs w:val="21"/>
                <w:shd w:val="clear" w:color="auto" w:fill="ffffff"/>
              </w:rPr>
              <w:t xml:space="preserve">年园区道路保洁综合服务（第一批）唯亭</w:t>
            </w:r>
            <w:r>
              <w:rPr>
                <w:rFonts w:hint="eastAsia" w:ascii="宋体" w:hAnsi="宋体" w:eastAsia="宋体" w:cs="Times New Roman"/>
                <w:szCs w:val="21"/>
                <w:shd w:val="clear" w:color="auto" w:fill="ffffff"/>
              </w:rPr>
              <w:t xml:space="preserve">B</w:t>
            </w:r>
            <w:r>
              <w:rPr>
                <w:rFonts w:hint="eastAsia" w:ascii="宋体" w:hAnsi="宋体" w:eastAsia="宋体" w:cs="Times New Roman"/>
                <w:szCs w:val="21"/>
                <w:shd w:val="clear" w:color="auto" w:fill="ffffff"/>
              </w:rPr>
              <w:t xml:space="preserve">标</w:t>
            </w:r>
            <w:r/>
          </w:p>
        </w:tc>
      </w:tr>
      <w:tr>
        <w:trPr>
          <w:jc w:val="center"/>
          <w:trHeight w:val="373"/>
        </w:trPr>
        <w:tc>
          <w:tcPr>
            <w:tcW w:w="664" w:type="dxa"/>
            <w:vAlign w:val="center"/>
            <w:textDirection w:val="lrTb"/>
            <w:noWrap/>
          </w:tcPr>
          <w:p>
            <w:pPr>
              <w:jc w:val="center"/>
              <w:spacing w:line="360" w:lineRule="auto"/>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2</w:t>
            </w:r>
            <w:r/>
          </w:p>
        </w:tc>
        <w:tc>
          <w:tcPr>
            <w:tcW w:w="9144" w:type="dxa"/>
            <w:vAlign w:val="center"/>
            <w:textDirection w:val="lrTb"/>
            <w:noWrap/>
          </w:tcPr>
          <w:p>
            <w:pPr>
              <w:spacing w:line="360" w:lineRule="auto"/>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投标有效期：自投标</w:t>
            </w:r>
            <w:r>
              <w:rPr>
                <w:rFonts w:ascii="宋体" w:hAnsi="宋体" w:eastAsia="宋体" w:cs="Times New Roman"/>
                <w:szCs w:val="21"/>
                <w:shd w:val="clear" w:color="auto" w:fill="ffffff"/>
              </w:rPr>
              <w:t xml:space="preserve">截止日</w:t>
            </w:r>
            <w:r>
              <w:rPr>
                <w:rFonts w:hint="eastAsia" w:ascii="宋体" w:hAnsi="宋体" w:eastAsia="宋体" w:cs="Times New Roman"/>
                <w:szCs w:val="21"/>
                <w:shd w:val="clear" w:color="auto" w:fill="ffffff"/>
              </w:rPr>
              <w:t xml:space="preserve">起</w:t>
            </w:r>
            <w:r>
              <w:rPr>
                <w:rFonts w:hint="eastAsia" w:ascii="宋体" w:hAnsi="宋体" w:eastAsia="宋体" w:cs="Times New Roman"/>
                <w:b/>
                <w:bCs/>
                <w:szCs w:val="21"/>
                <w:shd w:val="clear" w:color="auto" w:fill="ffffff"/>
              </w:rPr>
              <w:t xml:space="preserve">九十天（日历日）</w:t>
            </w:r>
            <w:r/>
          </w:p>
        </w:tc>
      </w:tr>
      <w:tr>
        <w:trPr>
          <w:jc w:val="center"/>
          <w:trHeight w:val="393"/>
        </w:trPr>
        <w:tc>
          <w:tcPr>
            <w:tcW w:w="664" w:type="dxa"/>
            <w:vAlign w:val="center"/>
            <w:textDirection w:val="lrTb"/>
            <w:noWrap/>
          </w:tcPr>
          <w:p>
            <w:pPr>
              <w:jc w:val="center"/>
              <w:spacing w:line="360" w:lineRule="auto"/>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3</w:t>
            </w:r>
            <w:r/>
          </w:p>
        </w:tc>
        <w:tc>
          <w:tcPr>
            <w:tcW w:w="9144" w:type="dxa"/>
            <w:vAlign w:val="center"/>
            <w:textDirection w:val="lrTb"/>
            <w:noWrap/>
          </w:tcPr>
          <w:p>
            <w:pPr>
              <w:spacing w:line="360" w:lineRule="auto"/>
              <w:rPr>
                <w:rFonts w:ascii="宋体" w:hAnsi="宋体" w:cs="Times New Roman"/>
                <w:szCs w:val="21"/>
                <w:shd w:val="clear" w:color="auto" w:fill="ffffff"/>
              </w:rPr>
            </w:pPr>
            <w:r>
              <w:rPr>
                <w:rFonts w:hint="eastAsia" w:ascii="宋体" w:hAnsi="宋体" w:eastAsia="宋体" w:cs="Times New Roman"/>
                <w:szCs w:val="21"/>
                <w:shd w:val="clear" w:color="auto" w:fill="ffffff"/>
              </w:rPr>
              <w:t xml:space="preserve">投标保证金：</w:t>
            </w:r>
            <w:r>
              <w:rPr>
                <w:rFonts w:ascii="Times New Roman" w:hAnsi="Times New Roman" w:cs="Times New Roman"/>
                <w:szCs w:val="21"/>
              </w:rPr>
              <w:t xml:space="preserve">本项目不收取投标保证金</w:t>
            </w:r>
            <w:r>
              <w:rPr>
                <w:rFonts w:hint="eastAsia" w:ascii="Times New Roman" w:hAnsi="Times New Roman" w:cs="Times New Roman"/>
                <w:szCs w:val="21"/>
              </w:rPr>
              <w:t xml:space="preserve">。</w:t>
            </w:r>
            <w:r/>
          </w:p>
        </w:tc>
      </w:tr>
      <w:tr>
        <w:trPr>
          <w:jc w:val="center"/>
          <w:trHeight w:val="283"/>
        </w:trPr>
        <w:tc>
          <w:tcPr>
            <w:tcW w:w="664" w:type="dxa"/>
            <w:vAlign w:val="center"/>
            <w:textDirection w:val="lrTb"/>
            <w:noWrap/>
          </w:tcPr>
          <w:p>
            <w:pPr>
              <w:jc w:val="center"/>
              <w:spacing w:line="360" w:lineRule="auto"/>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4</w:t>
            </w:r>
            <w:r/>
          </w:p>
        </w:tc>
        <w:tc>
          <w:tcPr>
            <w:tcW w:w="9144" w:type="dxa"/>
            <w:vAlign w:val="center"/>
            <w:textDirection w:val="lrTb"/>
            <w:noWrap/>
          </w:tcPr>
          <w:p>
            <w:pPr>
              <w:spacing w:line="360" w:lineRule="auto"/>
              <w:rPr>
                <w:rFonts w:ascii="宋体" w:hAnsi="宋体" w:eastAsia="宋体" w:cs="Times New Roman"/>
                <w:b/>
                <w:bCs/>
                <w:szCs w:val="21"/>
              </w:rPr>
            </w:pPr>
            <w:r>
              <w:rPr>
                <w:rFonts w:hint="eastAsia" w:ascii="宋体" w:hAnsi="宋体" w:eastAsia="宋体" w:cs="Times New Roman"/>
                <w:szCs w:val="21"/>
                <w:shd w:val="clear" w:color="auto" w:fill="ffffff"/>
              </w:rPr>
              <w:t xml:space="preserve">投标文件：本项目采用网上提交电子投标文件，不接受纸质投标文件。中标后</w:t>
            </w:r>
            <w:r>
              <w:rPr>
                <w:rFonts w:hint="eastAsia" w:ascii="宋体" w:hAnsi="宋体" w:eastAsia="宋体" w:cs="Times New Roman"/>
                <w:szCs w:val="21"/>
                <w:shd w:val="clear" w:color="auto" w:fill="ffffff"/>
              </w:rPr>
              <w:t xml:space="preserve">7</w:t>
            </w:r>
            <w:r>
              <w:rPr>
                <w:rFonts w:hint="eastAsia" w:ascii="宋体" w:hAnsi="宋体" w:eastAsia="宋体" w:cs="Times New Roman"/>
                <w:szCs w:val="21"/>
                <w:shd w:val="clear" w:color="auto" w:fill="ffffff"/>
              </w:rPr>
              <w:t xml:space="preserve">天内，中标供应商提交</w:t>
            </w:r>
            <w:r>
              <w:rPr>
                <w:rFonts w:hint="eastAsia" w:ascii="宋体" w:hAnsi="宋体" w:eastAsia="宋体" w:cs="Times New Roman"/>
                <w:b/>
                <w:bCs/>
                <w:szCs w:val="21"/>
                <w:u w:val="single"/>
                <w:shd w:val="clear" w:color="auto" w:fill="ffffff"/>
              </w:rPr>
              <w:t xml:space="preserve">三份</w:t>
            </w:r>
            <w:r>
              <w:rPr>
                <w:rFonts w:hint="eastAsia" w:ascii="宋体" w:hAnsi="宋体" w:eastAsia="宋体" w:cs="Times New Roman"/>
                <w:szCs w:val="21"/>
                <w:shd w:val="clear" w:color="auto" w:fill="ffffff"/>
              </w:rPr>
              <w:t xml:space="preserve">纸质投标文件至采购人处。</w:t>
            </w:r>
            <w:r/>
          </w:p>
        </w:tc>
      </w:tr>
      <w:tr>
        <w:trPr>
          <w:jc w:val="center"/>
          <w:trHeight w:val="45"/>
        </w:trPr>
        <w:tc>
          <w:tcPr>
            <w:tcW w:w="664" w:type="dxa"/>
            <w:vAlign w:val="center"/>
            <w:textDirection w:val="lrTb"/>
            <w:noWrap/>
          </w:tcPr>
          <w:p>
            <w:pPr>
              <w:jc w:val="center"/>
              <w:spacing w:line="360" w:lineRule="auto"/>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5</w:t>
            </w:r>
            <w:r/>
          </w:p>
        </w:tc>
        <w:tc>
          <w:tcPr>
            <w:tcW w:w="9144" w:type="dxa"/>
            <w:vAlign w:val="center"/>
            <w:textDirection w:val="lrTb"/>
            <w:noWrap/>
          </w:tcPr>
          <w:p>
            <w:pPr>
              <w:spacing w:line="360" w:lineRule="auto"/>
              <w:rPr>
                <w:rFonts w:ascii="宋体" w:hAnsi="宋体" w:eastAsia="宋体" w:cs="Times New Roman"/>
                <w:szCs w:val="21"/>
                <w:shd w:val="clear" w:color="auto" w:fill="ffffff"/>
              </w:rPr>
            </w:pPr>
            <w:r>
              <w:rPr>
                <w:rFonts w:hint="eastAsia" w:ascii="宋体" w:hAnsi="宋体" w:eastAsia="宋体" w:cs="Times New Roman"/>
                <w:bCs/>
                <w:szCs w:val="21"/>
                <w:shd w:val="clear" w:color="auto" w:fill="ffffff"/>
              </w:rPr>
              <w:t xml:space="preserve">开</w:t>
            </w:r>
            <w:r>
              <w:rPr>
                <w:rFonts w:hint="eastAsia" w:ascii="宋体" w:hAnsi="宋体" w:eastAsia="宋体" w:cs="Times New Roman"/>
                <w:szCs w:val="21"/>
                <w:shd w:val="clear" w:color="auto" w:fill="ffffff"/>
              </w:rPr>
              <w:t xml:space="preserve">标信息</w:t>
            </w:r>
            <w:r/>
          </w:p>
          <w:p>
            <w:pPr>
              <w:spacing w:line="360" w:lineRule="auto"/>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投标截止时间：</w:t>
            </w:r>
            <w:r>
              <w:rPr>
                <w:rFonts w:hint="eastAsia" w:ascii="宋体" w:hAnsi="宋体" w:eastAsia="宋体" w:cs="Times New Roman"/>
                <w:szCs w:val="21"/>
                <w:shd w:val="clear" w:color="auto" w:fill="ffffff"/>
              </w:rPr>
              <w:t xml:space="preserve">2026</w:t>
            </w:r>
            <w:r>
              <w:rPr>
                <w:rFonts w:hint="eastAsia" w:ascii="宋体" w:hAnsi="宋体" w:eastAsia="宋体" w:cs="Times New Roman"/>
                <w:szCs w:val="21"/>
                <w:shd w:val="clear" w:color="auto" w:fill="ffffff"/>
              </w:rPr>
              <w:t xml:space="preserve">年</w:t>
            </w:r>
            <w:r>
              <w:rPr>
                <w:rFonts w:hint="eastAsia" w:ascii="宋体" w:hAnsi="宋体" w:eastAsia="宋体" w:cs="Times New Roman"/>
                <w:szCs w:val="21"/>
                <w:shd w:val="clear" w:color="auto" w:fill="ffffff"/>
              </w:rPr>
              <w:t xml:space="preserve">3</w:t>
            </w:r>
            <w:r>
              <w:rPr>
                <w:rFonts w:hint="eastAsia" w:ascii="宋体" w:hAnsi="宋体" w:eastAsia="宋体" w:cs="Times New Roman"/>
                <w:szCs w:val="21"/>
                <w:shd w:val="clear" w:color="auto" w:fill="ffffff"/>
              </w:rPr>
              <w:t xml:space="preserve">月</w:t>
            </w:r>
            <w:r>
              <w:rPr>
                <w:rFonts w:hint="eastAsia" w:ascii="宋体" w:hAnsi="宋体" w:eastAsia="宋体" w:cs="Times New Roman"/>
                <w:szCs w:val="21"/>
                <w:shd w:val="clear" w:color="auto" w:fill="ffffff"/>
              </w:rPr>
              <w:t xml:space="preserve">3</w:t>
            </w:r>
            <w:r>
              <w:rPr>
                <w:rFonts w:hint="eastAsia" w:ascii="宋体" w:hAnsi="宋体" w:eastAsia="宋体" w:cs="Times New Roman"/>
                <w:szCs w:val="21"/>
                <w:shd w:val="clear" w:color="auto" w:fill="ffffff"/>
              </w:rPr>
              <w:t xml:space="preserve">日</w:t>
            </w:r>
            <w:r>
              <w:rPr>
                <w:rFonts w:hint="eastAsia" w:ascii="宋体" w:hAnsi="宋体" w:eastAsia="宋体" w:cs="Times New Roman"/>
                <w:szCs w:val="21"/>
                <w:shd w:val="clear" w:color="auto" w:fill="ffffff"/>
              </w:rPr>
              <w:t xml:space="preserve">9</w:t>
            </w:r>
            <w:r>
              <w:rPr>
                <w:rFonts w:hint="eastAsia" w:ascii="宋体" w:hAnsi="宋体" w:eastAsia="宋体" w:cs="Times New Roman"/>
                <w:szCs w:val="21"/>
                <w:shd w:val="clear" w:color="auto" w:fill="ffffff"/>
              </w:rPr>
              <w:t xml:space="preserve">点</w:t>
            </w:r>
            <w:r>
              <w:rPr>
                <w:rFonts w:hint="eastAsia" w:ascii="宋体" w:hAnsi="宋体" w:eastAsia="宋体" w:cs="Times New Roman"/>
                <w:szCs w:val="21"/>
                <w:shd w:val="clear" w:color="auto" w:fill="ffffff"/>
              </w:rPr>
              <w:t xml:space="preserve">30</w:t>
            </w:r>
            <w:r>
              <w:rPr>
                <w:rFonts w:hint="eastAsia" w:ascii="宋体" w:hAnsi="宋体" w:eastAsia="宋体" w:cs="Times New Roman"/>
                <w:szCs w:val="21"/>
                <w:shd w:val="clear" w:color="auto" w:fill="ffffff"/>
              </w:rPr>
              <w:t xml:space="preserve">分（北京时间）</w:t>
            </w:r>
            <w:r/>
          </w:p>
          <w:p>
            <w:pPr>
              <w:spacing w:line="360" w:lineRule="auto"/>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开标时间：</w:t>
            </w:r>
            <w:r>
              <w:rPr>
                <w:rFonts w:hint="eastAsia" w:ascii="宋体" w:hAnsi="宋体" w:eastAsia="宋体" w:cs="Times New Roman"/>
                <w:szCs w:val="21"/>
                <w:shd w:val="clear" w:color="auto" w:fill="ffffff"/>
              </w:rPr>
              <w:t xml:space="preserve">2026</w:t>
            </w:r>
            <w:r>
              <w:rPr>
                <w:rFonts w:hint="eastAsia" w:ascii="宋体" w:hAnsi="宋体" w:eastAsia="宋体" w:cs="Times New Roman"/>
                <w:szCs w:val="21"/>
                <w:shd w:val="clear" w:color="auto" w:fill="ffffff"/>
              </w:rPr>
              <w:t xml:space="preserve">年</w:t>
            </w:r>
            <w:r>
              <w:rPr>
                <w:rFonts w:hint="eastAsia" w:ascii="宋体" w:hAnsi="宋体" w:eastAsia="宋体" w:cs="Times New Roman"/>
                <w:szCs w:val="21"/>
                <w:shd w:val="clear" w:color="auto" w:fill="ffffff"/>
              </w:rPr>
              <w:t xml:space="preserve">3</w:t>
            </w:r>
            <w:r>
              <w:rPr>
                <w:rFonts w:hint="eastAsia" w:ascii="宋体" w:hAnsi="宋体" w:eastAsia="宋体" w:cs="Times New Roman"/>
                <w:szCs w:val="21"/>
                <w:shd w:val="clear" w:color="auto" w:fill="ffffff"/>
              </w:rPr>
              <w:t xml:space="preserve">月</w:t>
            </w:r>
            <w:r>
              <w:rPr>
                <w:rFonts w:hint="eastAsia" w:ascii="宋体" w:hAnsi="宋体" w:eastAsia="宋体" w:cs="Times New Roman"/>
                <w:szCs w:val="21"/>
                <w:shd w:val="clear" w:color="auto" w:fill="ffffff"/>
              </w:rPr>
              <w:t xml:space="preserve">3</w:t>
            </w:r>
            <w:r>
              <w:rPr>
                <w:rFonts w:hint="eastAsia" w:ascii="宋体" w:hAnsi="宋体" w:eastAsia="宋体" w:cs="Times New Roman"/>
                <w:szCs w:val="21"/>
                <w:shd w:val="clear" w:color="auto" w:fill="ffffff"/>
              </w:rPr>
              <w:t xml:space="preserve">日</w:t>
            </w:r>
            <w:r>
              <w:rPr>
                <w:rFonts w:hint="eastAsia" w:ascii="宋体" w:hAnsi="宋体" w:eastAsia="宋体" w:cs="Times New Roman"/>
                <w:szCs w:val="21"/>
                <w:shd w:val="clear" w:color="auto" w:fill="ffffff"/>
              </w:rPr>
              <w:t xml:space="preserve">9</w:t>
            </w:r>
            <w:r>
              <w:rPr>
                <w:rFonts w:hint="eastAsia" w:ascii="宋体" w:hAnsi="宋体" w:eastAsia="宋体" w:cs="Times New Roman"/>
                <w:szCs w:val="21"/>
                <w:shd w:val="clear" w:color="auto" w:fill="ffffff"/>
              </w:rPr>
              <w:t xml:space="preserve">点</w:t>
            </w:r>
            <w:r>
              <w:rPr>
                <w:rFonts w:hint="eastAsia" w:ascii="宋体" w:hAnsi="宋体" w:eastAsia="宋体" w:cs="Times New Roman"/>
                <w:szCs w:val="21"/>
                <w:shd w:val="clear" w:color="auto" w:fill="ffffff"/>
              </w:rPr>
              <w:t xml:space="preserve">30</w:t>
            </w:r>
            <w:r>
              <w:rPr>
                <w:rFonts w:hint="eastAsia" w:ascii="宋体" w:hAnsi="宋体" w:eastAsia="宋体" w:cs="Times New Roman"/>
                <w:szCs w:val="21"/>
                <w:shd w:val="clear" w:color="auto" w:fill="ffffff"/>
              </w:rPr>
              <w:t xml:space="preserve">分（北京时间）</w:t>
            </w:r>
            <w:r/>
          </w:p>
          <w:p>
            <w:pPr>
              <w:spacing w:line="360" w:lineRule="auto"/>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开标地点：“苏</w:t>
            </w:r>
            <w:r>
              <w:rPr>
                <w:rFonts w:hint="eastAsia" w:ascii="宋体" w:hAnsi="宋体" w:eastAsia="宋体" w:cs="Times New Roman"/>
                <w:szCs w:val="21"/>
                <w:shd w:val="clear" w:color="auto" w:fill="ffffff"/>
              </w:rPr>
              <w:t xml:space="preserve">采云</w:t>
            </w:r>
            <w:r>
              <w:rPr>
                <w:rFonts w:hint="eastAsia" w:ascii="宋体" w:hAnsi="宋体" w:eastAsia="宋体" w:cs="Times New Roman"/>
                <w:szCs w:val="21"/>
                <w:shd w:val="clear" w:color="auto" w:fill="ffffff"/>
              </w:rPr>
              <w:t xml:space="preserve">”系统（网址：</w:t>
            </w:r>
            <w:r>
              <w:rPr>
                <w:rFonts w:hint="eastAsia" w:ascii="宋体" w:hAnsi="宋体" w:eastAsia="宋体" w:cs="Times New Roman"/>
                <w:szCs w:val="21"/>
                <w:shd w:val="clear" w:color="auto" w:fill="ffffff"/>
              </w:rPr>
              <w:t xml:space="preserve">http://jszfcg.jsczt.cn/</w:t>
            </w:r>
            <w:r>
              <w:rPr>
                <w:rFonts w:hint="eastAsia" w:ascii="宋体" w:hAnsi="宋体" w:eastAsia="宋体" w:cs="Times New Roman"/>
                <w:szCs w:val="21"/>
                <w:shd w:val="clear" w:color="auto" w:fill="ffffff"/>
              </w:rPr>
              <w:t xml:space="preserve">）</w:t>
            </w:r>
            <w:r/>
          </w:p>
          <w:p>
            <w:pPr>
              <w:spacing w:line="360" w:lineRule="auto"/>
              <w:widowControl/>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本项目为不见面开标项目，开标阶段供应商在【供应商解密】环节必须使用</w:t>
            </w:r>
            <w:r>
              <w:rPr>
                <w:rFonts w:ascii="宋体" w:hAnsi="宋体" w:eastAsia="宋体" w:cs="Times New Roman"/>
                <w:szCs w:val="21"/>
                <w:shd w:val="clear" w:color="auto" w:fill="ffffff"/>
              </w:rPr>
              <w:t xml:space="preserve">CA</w:t>
            </w:r>
            <w:r>
              <w:rPr>
                <w:rFonts w:ascii="宋体" w:hAnsi="宋体" w:eastAsia="宋体" w:cs="Times New Roman"/>
                <w:szCs w:val="21"/>
                <w:shd w:val="clear" w:color="auto" w:fill="ffffff"/>
              </w:rPr>
              <w:t xml:space="preserve">证书解密电子投标文件，如在</w:t>
            </w:r>
            <w:r>
              <w:rPr>
                <w:rFonts w:ascii="宋体" w:hAnsi="宋体" w:eastAsia="宋体" w:cs="Times New Roman"/>
                <w:szCs w:val="21"/>
                <w:shd w:val="clear" w:color="auto" w:fill="ffffff"/>
              </w:rPr>
              <w:t xml:space="preserve">“</w:t>
            </w:r>
            <w:r>
              <w:rPr>
                <w:rFonts w:ascii="宋体" w:hAnsi="宋体" w:eastAsia="宋体" w:cs="Times New Roman"/>
                <w:szCs w:val="21"/>
                <w:shd w:val="clear" w:color="auto" w:fill="ffffff"/>
              </w:rPr>
              <w:t xml:space="preserve">苏</w:t>
            </w:r>
            <w:r>
              <w:rPr>
                <w:rFonts w:hint="eastAsia" w:ascii="宋体" w:hAnsi="宋体" w:eastAsia="宋体" w:cs="Times New Roman"/>
                <w:szCs w:val="21"/>
                <w:shd w:val="clear" w:color="auto" w:fill="ffffff"/>
              </w:rPr>
              <w:t xml:space="preserve">采云</w:t>
            </w:r>
            <w:r>
              <w:rPr>
                <w:rFonts w:hint="eastAsia" w:ascii="宋体" w:hAnsi="宋体" w:eastAsia="宋体" w:cs="Times New Roman"/>
                <w:szCs w:val="21"/>
                <w:shd w:val="clear" w:color="auto" w:fill="ffffff"/>
              </w:rPr>
              <w:t xml:space="preserve">”系统规定的时间内未能成功解密的视为放弃参与本项目投标。</w:t>
            </w:r>
            <w:r/>
          </w:p>
        </w:tc>
      </w:tr>
      <w:tr>
        <w:trPr>
          <w:jc w:val="center"/>
          <w:trHeight w:val="473"/>
        </w:trPr>
        <w:tc>
          <w:tcPr>
            <w:tcW w:w="664" w:type="dxa"/>
            <w:vAlign w:val="center"/>
            <w:textDirection w:val="lrTb"/>
            <w:noWrap/>
          </w:tcPr>
          <w:p>
            <w:pPr>
              <w:jc w:val="center"/>
              <w:spacing w:line="360" w:lineRule="auto"/>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6</w:t>
            </w:r>
            <w:r/>
          </w:p>
        </w:tc>
        <w:tc>
          <w:tcPr>
            <w:tcW w:w="9144" w:type="dxa"/>
            <w:vAlign w:val="center"/>
            <w:textDirection w:val="lrTb"/>
            <w:noWrap/>
          </w:tcPr>
          <w:p>
            <w:pPr>
              <w:spacing w:line="360" w:lineRule="auto"/>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履约保证金：中标金额的</w:t>
            </w:r>
            <w:r>
              <w:rPr>
                <w:rFonts w:hint="eastAsia" w:ascii="宋体" w:hAnsi="宋体" w:eastAsia="宋体" w:cs="Times New Roman"/>
                <w:szCs w:val="21"/>
                <w:shd w:val="clear" w:color="auto" w:fill="ffffff"/>
              </w:rPr>
              <w:t xml:space="preserve">5%</w:t>
            </w:r>
            <w:r>
              <w:rPr>
                <w:rFonts w:hint="eastAsia" w:ascii="宋体" w:hAnsi="宋体" w:eastAsia="宋体" w:cs="Times New Roman"/>
                <w:szCs w:val="21"/>
                <w:shd w:val="clear" w:color="auto" w:fill="ffffff"/>
              </w:rPr>
              <w:t xml:space="preserve">。</w:t>
            </w:r>
            <w:r>
              <w:rPr>
                <w:rFonts w:hint="eastAsia" w:ascii="宋体" w:hAnsi="宋体" w:eastAsia="宋体" w:cs="Times New Roman"/>
                <w:b/>
                <w:bCs/>
                <w:szCs w:val="21"/>
                <w:shd w:val="clear" w:color="auto" w:fill="ffffff"/>
              </w:rPr>
              <w:t xml:space="preserve">（可提供符合《关于在全省政府采购领域推行电子履约保函（保险）的通知》（</w:t>
            </w:r>
            <w:r>
              <w:rPr>
                <w:rFonts w:hint="eastAsia" w:ascii="宋体" w:hAnsi="宋体" w:eastAsia="宋体" w:cs="Times New Roman"/>
                <w:b/>
                <w:bCs/>
                <w:szCs w:val="21"/>
                <w:shd w:val="clear" w:color="auto" w:fill="ffffff"/>
              </w:rPr>
              <w:t xml:space="preserve">苏财购〔</w:t>
            </w:r>
            <w:r>
              <w:rPr>
                <w:rFonts w:hint="eastAsia" w:ascii="宋体" w:hAnsi="宋体" w:eastAsia="宋体" w:cs="Times New Roman"/>
                <w:b/>
                <w:bCs/>
                <w:szCs w:val="21"/>
                <w:shd w:val="clear" w:color="auto" w:fill="ffffff"/>
              </w:rPr>
              <w:t xml:space="preserve">2023</w:t>
            </w:r>
            <w:r>
              <w:rPr>
                <w:rFonts w:hint="eastAsia" w:ascii="宋体" w:hAnsi="宋体" w:eastAsia="宋体" w:cs="Times New Roman"/>
                <w:b/>
                <w:bCs/>
                <w:szCs w:val="21"/>
                <w:shd w:val="clear" w:color="auto" w:fill="ffffff"/>
              </w:rPr>
              <w:t xml:space="preserve">〕</w:t>
            </w:r>
            <w:r>
              <w:rPr>
                <w:rFonts w:hint="eastAsia" w:ascii="宋体" w:hAnsi="宋体" w:eastAsia="宋体" w:cs="Times New Roman"/>
                <w:b/>
                <w:bCs/>
                <w:szCs w:val="21"/>
                <w:shd w:val="clear" w:color="auto" w:fill="ffffff"/>
              </w:rPr>
              <w:t xml:space="preserve">150 </w:t>
            </w:r>
            <w:r>
              <w:rPr>
                <w:rFonts w:hint="eastAsia" w:ascii="宋体" w:hAnsi="宋体" w:eastAsia="宋体" w:cs="Times New Roman"/>
                <w:b/>
                <w:bCs/>
                <w:szCs w:val="21"/>
                <w:shd w:val="clear" w:color="auto" w:fill="ffffff"/>
              </w:rPr>
              <w:t xml:space="preserve">号）要求的电子履约保函，履约保函的金额、担保方式等实质性内容需满足招标文件附件《履约保函》的要求，否则采购人不予认可，由此带来的后果均由中标供应商承担。）</w:t>
            </w:r>
            <w:r/>
          </w:p>
        </w:tc>
      </w:tr>
      <w:tr>
        <w:trPr>
          <w:jc w:val="center"/>
          <w:trHeight w:val="473"/>
        </w:trPr>
        <w:tc>
          <w:tcPr>
            <w:tcW w:w="664" w:type="dxa"/>
            <w:vAlign w:val="center"/>
            <w:textDirection w:val="lrTb"/>
            <w:noWrap/>
          </w:tcPr>
          <w:p>
            <w:pPr>
              <w:jc w:val="center"/>
              <w:spacing w:line="360" w:lineRule="auto"/>
              <w:rPr>
                <w:rFonts w:ascii="宋体" w:hAnsi="宋体" w:eastAsia="宋体" w:cs="Times New Roman"/>
                <w:szCs w:val="21"/>
                <w:shd w:val="clear" w:color="auto" w:fill="ffffff"/>
              </w:rPr>
            </w:pPr>
            <w:r>
              <w:rPr>
                <w:rFonts w:hint="eastAsia" w:cs="Times New Roman" w:asciiTheme="minorEastAsia" w:hAnsiTheme="minorEastAsia"/>
                <w:szCs w:val="21"/>
                <w:shd w:val="clear" w:color="auto" w:fill="ffffff"/>
              </w:rPr>
              <w:t xml:space="preserve">7</w:t>
            </w:r>
            <w:r/>
          </w:p>
        </w:tc>
        <w:tc>
          <w:tcPr>
            <w:tcW w:w="9144" w:type="dxa"/>
            <w:vAlign w:val="center"/>
            <w:textDirection w:val="lrTb"/>
            <w:noWrap/>
          </w:tcPr>
          <w:p>
            <w:pPr>
              <w:spacing w:line="360" w:lineRule="auto"/>
              <w:rPr>
                <w:rFonts w:ascii="宋体" w:hAnsi="宋体" w:eastAsia="宋体" w:cs="Times New Roman"/>
                <w:szCs w:val="21"/>
                <w:shd w:val="clear" w:color="auto" w:fill="ffffff"/>
              </w:rPr>
            </w:pPr>
            <w:r>
              <w:rPr>
                <w:rFonts w:hint="eastAsia" w:cs="Times New Roman" w:asciiTheme="minorEastAsia" w:hAnsiTheme="minorEastAsia"/>
                <w:szCs w:val="21"/>
                <w:shd w:val="clear" w:color="auto" w:fill="ffffff"/>
              </w:rPr>
              <w:t xml:space="preserve">根据苏州市财政局《关于深入开展苏州市政府采购合同信用融资业务的通知》相关要求，本项目支持政府采购合同信用融资。</w:t>
            </w:r>
            <w:r/>
          </w:p>
        </w:tc>
      </w:tr>
      <w:tr>
        <w:trPr>
          <w:jc w:val="center"/>
          <w:trHeight w:val="5807"/>
        </w:trPr>
        <w:tc>
          <w:tcPr>
            <w:tcW w:w="664" w:type="dxa"/>
            <w:vAlign w:val="center"/>
            <w:textDirection w:val="lrTb"/>
            <w:noWrap/>
          </w:tcPr>
          <w:p>
            <w:pPr>
              <w:jc w:val="center"/>
              <w:spacing w:line="360" w:lineRule="auto"/>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8</w:t>
            </w:r>
            <w:r/>
          </w:p>
        </w:tc>
        <w:tc>
          <w:tcPr>
            <w:tcW w:w="9144" w:type="dxa"/>
            <w:vAlign w:val="center"/>
            <w:textDirection w:val="lrTb"/>
            <w:noWrap/>
          </w:tcPr>
          <w:p>
            <w:pPr>
              <w:ind w:right="18"/>
              <w:jc w:val="left"/>
              <w:spacing w:line="360" w:lineRule="auto"/>
              <w:tabs>
                <w:tab w:val="left" w:pos="720" w:leader="none"/>
              </w:tabs>
              <w:rPr>
                <w:rFonts w:ascii="宋体" w:hAnsi="宋体" w:eastAsia="宋体" w:cs="Times New Roman"/>
                <w:szCs w:val="21"/>
              </w:rPr>
            </w:pPr>
            <w:r>
              <w:rPr>
                <w:rFonts w:hint="eastAsia" w:ascii="宋体" w:hAnsi="宋体" w:eastAsia="宋体" w:cs="Times New Roman"/>
                <w:szCs w:val="21"/>
              </w:rPr>
              <w:t xml:space="preserve">代理服务费收费标准：代理服务费收费按以下标准的</w:t>
            </w:r>
            <w:r>
              <w:rPr>
                <w:rFonts w:hint="eastAsia" w:ascii="宋体" w:hAnsi="宋体" w:eastAsia="宋体" w:cs="Times New Roman"/>
                <w:szCs w:val="21"/>
                <w:u w:val="single"/>
              </w:rPr>
              <w:t xml:space="preserve">60</w:t>
            </w:r>
            <w:r>
              <w:rPr>
                <w:rFonts w:hint="eastAsia" w:ascii="宋体" w:hAnsi="宋体" w:eastAsia="宋体" w:cs="Times New Roman"/>
                <w:szCs w:val="21"/>
              </w:rPr>
              <w:t xml:space="preserve">%</w:t>
            </w:r>
            <w:r>
              <w:rPr>
                <w:rFonts w:hint="eastAsia" w:ascii="宋体" w:hAnsi="宋体" w:eastAsia="宋体" w:cs="Times New Roman"/>
                <w:szCs w:val="21"/>
              </w:rPr>
              <w:t xml:space="preserve">收取：</w:t>
            </w:r>
            <w:r/>
          </w:p>
          <w:p>
            <w:pPr>
              <w:spacing w:line="360" w:lineRule="auto"/>
              <w:rPr>
                <w:rFonts w:ascii="宋体" w:hAnsi="宋体" w:eastAsia="宋体" w:cs="Times New Roman"/>
                <w:szCs w:val="21"/>
              </w:rPr>
            </w:pPr>
            <w:r>
              <w:rPr>
                <w:rFonts w:hint="eastAsia" w:ascii="宋体" w:hAnsi="宋体" w:eastAsia="宋体" w:cs="Times New Roman"/>
                <w:szCs w:val="21"/>
              </w:rPr>
              <w:t xml:space="preserve">预算金额</w:t>
            </w:r>
            <w:r>
              <w:rPr>
                <w:rFonts w:hint="eastAsia" w:ascii="宋体" w:hAnsi="宋体" w:eastAsia="宋体" w:cs="Times New Roman"/>
                <w:szCs w:val="21"/>
              </w:rPr>
              <w:t xml:space="preserve">100</w:t>
            </w:r>
            <w:r>
              <w:rPr>
                <w:rFonts w:hint="eastAsia" w:ascii="宋体" w:hAnsi="宋体" w:eastAsia="宋体" w:cs="Times New Roman"/>
                <w:szCs w:val="21"/>
              </w:rPr>
              <w:t xml:space="preserve">万元以下部分，费率为该部分预算金额的</w:t>
            </w:r>
            <w:r>
              <w:rPr>
                <w:rFonts w:hint="eastAsia" w:ascii="宋体" w:hAnsi="宋体" w:eastAsia="宋体" w:cs="Times New Roman"/>
                <w:szCs w:val="21"/>
              </w:rPr>
              <w:t xml:space="preserve">1.5%</w:t>
            </w:r>
            <w:r>
              <w:rPr>
                <w:rFonts w:hint="eastAsia" w:ascii="宋体" w:hAnsi="宋体" w:eastAsia="宋体" w:cs="Times New Roman"/>
                <w:szCs w:val="21"/>
              </w:rPr>
              <w:t xml:space="preserve">；</w:t>
            </w:r>
            <w:r/>
          </w:p>
          <w:p>
            <w:pPr>
              <w:spacing w:line="360" w:lineRule="auto"/>
              <w:rPr>
                <w:rFonts w:ascii="宋体" w:hAnsi="宋体" w:eastAsia="宋体" w:cs="Times New Roman"/>
                <w:szCs w:val="21"/>
              </w:rPr>
            </w:pPr>
            <w:r>
              <w:rPr>
                <w:rFonts w:hint="eastAsia" w:ascii="宋体" w:hAnsi="宋体" w:eastAsia="宋体" w:cs="Times New Roman"/>
                <w:szCs w:val="21"/>
              </w:rPr>
              <w:t xml:space="preserve">预算金额</w:t>
            </w:r>
            <w:r>
              <w:rPr>
                <w:rFonts w:hint="eastAsia" w:ascii="宋体" w:hAnsi="宋体" w:eastAsia="宋体" w:cs="Times New Roman"/>
                <w:szCs w:val="21"/>
              </w:rPr>
              <w:t xml:space="preserve">100</w:t>
            </w:r>
            <w:r>
              <w:rPr>
                <w:rFonts w:hint="eastAsia" w:ascii="宋体" w:hAnsi="宋体" w:eastAsia="宋体" w:cs="Times New Roman"/>
                <w:szCs w:val="21"/>
              </w:rPr>
              <w:t xml:space="preserve">万元（含）－</w:t>
            </w:r>
            <w:r>
              <w:rPr>
                <w:rFonts w:hint="eastAsia" w:ascii="宋体" w:hAnsi="宋体" w:eastAsia="宋体" w:cs="Times New Roman"/>
                <w:szCs w:val="21"/>
              </w:rPr>
              <w:t xml:space="preserve">500</w:t>
            </w:r>
            <w:r>
              <w:rPr>
                <w:rFonts w:hint="eastAsia" w:ascii="宋体" w:hAnsi="宋体" w:eastAsia="宋体" w:cs="Times New Roman"/>
                <w:szCs w:val="21"/>
              </w:rPr>
              <w:t xml:space="preserve">万元部分，费率为该部分预算金额的</w:t>
            </w:r>
            <w:r>
              <w:rPr>
                <w:rFonts w:hint="eastAsia" w:ascii="宋体" w:hAnsi="宋体" w:eastAsia="宋体" w:cs="Times New Roman"/>
                <w:szCs w:val="21"/>
              </w:rPr>
              <w:t xml:space="preserve">0.8%</w:t>
            </w:r>
            <w:r>
              <w:rPr>
                <w:rFonts w:hint="eastAsia" w:ascii="宋体" w:hAnsi="宋体" w:eastAsia="宋体" w:cs="Times New Roman"/>
                <w:szCs w:val="21"/>
              </w:rPr>
              <w:t xml:space="preserve">；</w:t>
            </w:r>
            <w:r/>
          </w:p>
          <w:p>
            <w:pPr>
              <w:spacing w:line="360" w:lineRule="auto"/>
              <w:rPr>
                <w:rFonts w:ascii="宋体" w:hAnsi="宋体" w:eastAsia="宋体" w:cs="Times New Roman"/>
                <w:szCs w:val="21"/>
              </w:rPr>
            </w:pPr>
            <w:r>
              <w:rPr>
                <w:rFonts w:hint="eastAsia" w:ascii="宋体" w:hAnsi="宋体" w:eastAsia="宋体" w:cs="Times New Roman"/>
                <w:szCs w:val="21"/>
              </w:rPr>
              <w:t xml:space="preserve">预算金额</w:t>
            </w:r>
            <w:r>
              <w:rPr>
                <w:rFonts w:hint="eastAsia" w:ascii="宋体" w:hAnsi="宋体" w:eastAsia="宋体" w:cs="Times New Roman"/>
                <w:szCs w:val="21"/>
              </w:rPr>
              <w:t xml:space="preserve">500</w:t>
            </w:r>
            <w:r>
              <w:rPr>
                <w:rFonts w:hint="eastAsia" w:ascii="宋体" w:hAnsi="宋体" w:eastAsia="宋体" w:cs="Times New Roman"/>
                <w:szCs w:val="21"/>
              </w:rPr>
              <w:t xml:space="preserve">万元（含）</w:t>
            </w:r>
            <w:r>
              <w:rPr>
                <w:rFonts w:hint="eastAsia" w:ascii="宋体" w:hAnsi="宋体" w:eastAsia="宋体" w:cs="Times New Roman"/>
                <w:szCs w:val="21"/>
              </w:rPr>
              <w:t xml:space="preserve">-1000</w:t>
            </w:r>
            <w:r>
              <w:rPr>
                <w:rFonts w:hint="eastAsia" w:ascii="宋体" w:hAnsi="宋体" w:eastAsia="宋体" w:cs="Times New Roman"/>
                <w:szCs w:val="21"/>
              </w:rPr>
              <w:t xml:space="preserve">万元部分，费率为该部分预算金额的</w:t>
            </w:r>
            <w:r>
              <w:rPr>
                <w:rFonts w:hint="eastAsia" w:ascii="宋体" w:hAnsi="宋体" w:eastAsia="宋体" w:cs="Times New Roman"/>
                <w:szCs w:val="21"/>
              </w:rPr>
              <w:t xml:space="preserve">0.45%</w:t>
            </w:r>
            <w:r>
              <w:rPr>
                <w:rFonts w:hint="eastAsia" w:ascii="宋体" w:hAnsi="宋体" w:eastAsia="宋体" w:cs="Times New Roman"/>
                <w:szCs w:val="21"/>
              </w:rPr>
              <w:t xml:space="preserve">；</w:t>
            </w:r>
            <w:r/>
          </w:p>
          <w:p>
            <w:pPr>
              <w:spacing w:line="360" w:lineRule="auto"/>
              <w:rPr>
                <w:rFonts w:ascii="宋体" w:hAnsi="宋体" w:eastAsia="宋体" w:cs="Times New Roman"/>
                <w:szCs w:val="21"/>
              </w:rPr>
            </w:pPr>
            <w:r>
              <w:rPr>
                <w:rFonts w:hint="eastAsia" w:ascii="宋体" w:hAnsi="宋体" w:eastAsia="宋体" w:cs="Times New Roman"/>
                <w:szCs w:val="21"/>
              </w:rPr>
              <w:t xml:space="preserve">预算金额</w:t>
            </w:r>
            <w:r>
              <w:rPr>
                <w:rFonts w:hint="eastAsia" w:ascii="宋体" w:hAnsi="宋体" w:eastAsia="宋体" w:cs="Times New Roman"/>
                <w:szCs w:val="21"/>
              </w:rPr>
              <w:t xml:space="preserve">1000</w:t>
            </w:r>
            <w:r>
              <w:rPr>
                <w:rFonts w:hint="eastAsia" w:ascii="宋体" w:hAnsi="宋体" w:eastAsia="宋体" w:cs="Times New Roman"/>
                <w:szCs w:val="21"/>
              </w:rPr>
              <w:t xml:space="preserve">万元（含）</w:t>
            </w:r>
            <w:r>
              <w:rPr>
                <w:rFonts w:hint="eastAsia" w:ascii="宋体" w:hAnsi="宋体" w:eastAsia="宋体" w:cs="Times New Roman"/>
                <w:szCs w:val="21"/>
              </w:rPr>
              <w:t xml:space="preserve">-5000</w:t>
            </w:r>
            <w:r>
              <w:rPr>
                <w:rFonts w:hint="eastAsia" w:ascii="宋体" w:hAnsi="宋体" w:eastAsia="宋体" w:cs="Times New Roman"/>
                <w:szCs w:val="21"/>
              </w:rPr>
              <w:t xml:space="preserve">万元部分，费率为该部分预算金额的</w:t>
            </w:r>
            <w:r>
              <w:rPr>
                <w:rFonts w:hint="eastAsia" w:ascii="宋体" w:hAnsi="宋体" w:eastAsia="宋体" w:cs="Times New Roman"/>
                <w:szCs w:val="21"/>
              </w:rPr>
              <w:t xml:space="preserve">0.25%</w:t>
            </w:r>
            <w:r>
              <w:rPr>
                <w:rFonts w:hint="eastAsia" w:ascii="宋体" w:hAnsi="宋体" w:eastAsia="宋体" w:cs="Times New Roman"/>
                <w:szCs w:val="21"/>
              </w:rPr>
              <w:t xml:space="preserve">；</w:t>
            </w:r>
            <w:r/>
          </w:p>
          <w:p>
            <w:pPr>
              <w:spacing w:line="360" w:lineRule="auto"/>
              <w:rPr>
                <w:rFonts w:ascii="宋体" w:hAnsi="宋体" w:eastAsia="宋体" w:cs="Times New Roman"/>
                <w:szCs w:val="21"/>
              </w:rPr>
            </w:pPr>
            <w:r>
              <w:rPr>
                <w:rFonts w:hint="eastAsia" w:ascii="宋体" w:hAnsi="宋体" w:eastAsia="宋体" w:cs="Times New Roman"/>
                <w:szCs w:val="21"/>
              </w:rPr>
              <w:t xml:space="preserve">预算金额</w:t>
            </w:r>
            <w:r>
              <w:rPr>
                <w:rFonts w:hint="eastAsia" w:ascii="宋体" w:hAnsi="宋体" w:eastAsia="宋体" w:cs="Times New Roman"/>
                <w:szCs w:val="21"/>
              </w:rPr>
              <w:t xml:space="preserve">5000</w:t>
            </w:r>
            <w:r>
              <w:rPr>
                <w:rFonts w:hint="eastAsia" w:ascii="宋体" w:hAnsi="宋体" w:eastAsia="宋体" w:cs="Times New Roman"/>
                <w:szCs w:val="21"/>
              </w:rPr>
              <w:t xml:space="preserve">万元（含）</w:t>
            </w:r>
            <w:r>
              <w:rPr>
                <w:rFonts w:hint="eastAsia" w:ascii="宋体" w:hAnsi="宋体" w:eastAsia="宋体" w:cs="Times New Roman"/>
                <w:szCs w:val="21"/>
              </w:rPr>
              <w:t xml:space="preserve">-10000</w:t>
            </w:r>
            <w:r>
              <w:rPr>
                <w:rFonts w:hint="eastAsia" w:ascii="宋体" w:hAnsi="宋体" w:eastAsia="宋体" w:cs="Times New Roman"/>
                <w:szCs w:val="21"/>
              </w:rPr>
              <w:t xml:space="preserve">万元部分，费率为该部分预算金额的</w:t>
            </w:r>
            <w:r>
              <w:rPr>
                <w:rFonts w:hint="eastAsia" w:ascii="宋体" w:hAnsi="宋体" w:eastAsia="宋体" w:cs="Times New Roman"/>
                <w:szCs w:val="21"/>
              </w:rPr>
              <w:t xml:space="preserve">0.1%</w:t>
            </w:r>
            <w:r>
              <w:rPr>
                <w:rFonts w:hint="eastAsia" w:ascii="宋体" w:hAnsi="宋体" w:eastAsia="宋体" w:cs="Times New Roman"/>
                <w:szCs w:val="21"/>
              </w:rPr>
              <w:t xml:space="preserve">；</w:t>
            </w:r>
            <w:r/>
          </w:p>
          <w:p>
            <w:pPr>
              <w:spacing w:line="360" w:lineRule="auto"/>
              <w:rPr>
                <w:rFonts w:ascii="宋体" w:hAnsi="宋体" w:eastAsia="宋体" w:cs="Times New Roman"/>
                <w:szCs w:val="21"/>
              </w:rPr>
            </w:pPr>
            <w:r>
              <w:rPr>
                <w:rFonts w:hint="eastAsia" w:ascii="宋体" w:hAnsi="宋体" w:eastAsia="宋体" w:cs="Times New Roman"/>
                <w:szCs w:val="21"/>
              </w:rPr>
              <w:t xml:space="preserve">预算金额</w:t>
            </w:r>
            <w:r>
              <w:rPr>
                <w:rFonts w:hint="eastAsia" w:ascii="宋体" w:hAnsi="宋体" w:eastAsia="宋体" w:cs="Times New Roman"/>
                <w:szCs w:val="21"/>
              </w:rPr>
              <w:t xml:space="preserve">10000</w:t>
            </w:r>
            <w:r>
              <w:rPr>
                <w:rFonts w:hint="eastAsia" w:ascii="宋体" w:hAnsi="宋体" w:eastAsia="宋体" w:cs="Times New Roman"/>
                <w:szCs w:val="21"/>
              </w:rPr>
              <w:t xml:space="preserve">万元以上部分，费率为该部分预算金额的</w:t>
            </w:r>
            <w:r>
              <w:rPr>
                <w:rFonts w:hint="eastAsia" w:ascii="宋体" w:hAnsi="宋体" w:eastAsia="宋体" w:cs="Times New Roman"/>
                <w:szCs w:val="21"/>
              </w:rPr>
              <w:t xml:space="preserve">0.05%</w:t>
            </w:r>
            <w:r>
              <w:rPr>
                <w:rFonts w:hint="eastAsia" w:ascii="宋体" w:hAnsi="宋体" w:eastAsia="宋体" w:cs="Times New Roman"/>
                <w:szCs w:val="21"/>
              </w:rPr>
              <w:t xml:space="preserve">。</w:t>
            </w:r>
            <w:r/>
          </w:p>
          <w:p>
            <w:pPr>
              <w:spacing w:line="360" w:lineRule="auto"/>
              <w:rPr>
                <w:rFonts w:ascii="宋体" w:hAnsi="宋体" w:eastAsia="宋体" w:cs="Times New Roman"/>
                <w:szCs w:val="21"/>
              </w:rPr>
            </w:pPr>
            <w:r>
              <w:rPr>
                <w:rFonts w:hint="eastAsia" w:ascii="宋体" w:hAnsi="宋体" w:eastAsia="宋体" w:cs="Times New Roman"/>
                <w:szCs w:val="21"/>
              </w:rPr>
              <w:t xml:space="preserve">说明：代理服务费以采购预算金额为基数依据，按以上规定的标准和差</w:t>
            </w:r>
            <w:r>
              <w:rPr>
                <w:rFonts w:hint="eastAsia" w:ascii="宋体" w:hAnsi="宋体" w:eastAsia="宋体" w:cs="Times New Roman"/>
                <w:szCs w:val="21"/>
              </w:rPr>
              <w:t xml:space="preserve">额定率累进法进行计算收取。例：如预算金额为</w:t>
            </w:r>
            <w:r>
              <w:rPr>
                <w:rFonts w:hint="eastAsia" w:ascii="宋体" w:hAnsi="宋体" w:eastAsia="宋体" w:cs="Times New Roman"/>
                <w:szCs w:val="21"/>
              </w:rPr>
              <w:t xml:space="preserve">150</w:t>
            </w:r>
            <w:r>
              <w:rPr>
                <w:rFonts w:hint="eastAsia" w:ascii="宋体" w:hAnsi="宋体" w:eastAsia="宋体" w:cs="Times New Roman"/>
                <w:szCs w:val="21"/>
              </w:rPr>
              <w:t xml:space="preserve">万元，则代理服务费＝</w:t>
            </w:r>
            <w:r>
              <w:rPr>
                <w:rFonts w:hint="eastAsia" w:ascii="宋体" w:hAnsi="宋体" w:eastAsia="宋体" w:cs="Times New Roman"/>
                <w:szCs w:val="21"/>
              </w:rPr>
              <w:t xml:space="preserve">[100</w:t>
            </w:r>
            <w:r>
              <w:rPr>
                <w:rFonts w:hint="eastAsia" w:ascii="宋体" w:hAnsi="宋体" w:eastAsia="宋体" w:cs="Times New Roman"/>
                <w:szCs w:val="21"/>
              </w:rPr>
              <w:t xml:space="preserve">万元以下部分×</w:t>
            </w:r>
            <w:r>
              <w:rPr>
                <w:rFonts w:hint="eastAsia" w:ascii="宋体" w:hAnsi="宋体" w:eastAsia="宋体" w:cs="Times New Roman"/>
                <w:szCs w:val="21"/>
              </w:rPr>
              <w:t xml:space="preserve">1.5%</w:t>
            </w:r>
            <w:r>
              <w:rPr>
                <w:rFonts w:hint="eastAsia" w:ascii="宋体" w:hAnsi="宋体" w:eastAsia="宋体" w:cs="Times New Roman"/>
                <w:szCs w:val="21"/>
              </w:rPr>
              <w:t xml:space="preserve">＋（</w:t>
            </w:r>
            <w:r>
              <w:rPr>
                <w:rFonts w:hint="eastAsia" w:ascii="宋体" w:hAnsi="宋体" w:eastAsia="宋体" w:cs="Times New Roman"/>
                <w:szCs w:val="21"/>
              </w:rPr>
              <w:t xml:space="preserve">150</w:t>
            </w:r>
            <w:r>
              <w:rPr>
                <w:rFonts w:hint="eastAsia" w:ascii="宋体" w:hAnsi="宋体" w:eastAsia="宋体" w:cs="Times New Roman"/>
                <w:szCs w:val="21"/>
              </w:rPr>
              <w:t xml:space="preserve">万元－</w:t>
            </w:r>
            <w:r>
              <w:rPr>
                <w:rFonts w:hint="eastAsia" w:ascii="宋体" w:hAnsi="宋体" w:eastAsia="宋体" w:cs="Times New Roman"/>
                <w:szCs w:val="21"/>
              </w:rPr>
              <w:t xml:space="preserve">100</w:t>
            </w:r>
            <w:r>
              <w:rPr>
                <w:rFonts w:hint="eastAsia" w:ascii="宋体" w:hAnsi="宋体" w:eastAsia="宋体" w:cs="Times New Roman"/>
                <w:szCs w:val="21"/>
              </w:rPr>
              <w:t xml:space="preserve">万元以下部分）×</w:t>
            </w:r>
            <w:r>
              <w:rPr>
                <w:rFonts w:hint="eastAsia" w:ascii="宋体" w:hAnsi="宋体" w:eastAsia="宋体" w:cs="Times New Roman"/>
                <w:szCs w:val="21"/>
              </w:rPr>
              <w:t xml:space="preserve">0.8%</w:t>
            </w:r>
            <w:r>
              <w:rPr>
                <w:rFonts w:ascii="宋体" w:hAnsi="宋体" w:eastAsia="宋体" w:cs="Times New Roman"/>
                <w:szCs w:val="21"/>
              </w:rPr>
              <w:t xml:space="preserve">]*0.</w:t>
            </w:r>
            <w:r>
              <w:rPr>
                <w:rFonts w:hint="eastAsia" w:ascii="宋体" w:hAnsi="宋体" w:eastAsia="宋体" w:cs="Times New Roman"/>
                <w:szCs w:val="21"/>
              </w:rPr>
              <w:t xml:space="preserve">6</w:t>
            </w:r>
            <w:r>
              <w:rPr>
                <w:rFonts w:hint="eastAsia" w:ascii="宋体" w:hAnsi="宋体" w:eastAsia="宋体" w:cs="Times New Roman"/>
                <w:szCs w:val="21"/>
              </w:rPr>
              <w:t xml:space="preserve">。如按上述方法计算的金额低于人民币</w:t>
            </w:r>
            <w:r>
              <w:rPr>
                <w:rFonts w:hint="eastAsia" w:ascii="宋体" w:hAnsi="宋体" w:eastAsia="宋体" w:cs="Times New Roman"/>
                <w:szCs w:val="21"/>
              </w:rPr>
              <w:t xml:space="preserve">3000</w:t>
            </w:r>
            <w:r>
              <w:rPr>
                <w:rFonts w:hint="eastAsia" w:ascii="宋体" w:hAnsi="宋体" w:eastAsia="宋体" w:cs="Times New Roman"/>
                <w:szCs w:val="21"/>
              </w:rPr>
              <w:t xml:space="preserve">元整的，则本项目代理服务费按人民币</w:t>
            </w:r>
            <w:r>
              <w:rPr>
                <w:rFonts w:hint="eastAsia" w:ascii="宋体" w:hAnsi="宋体" w:eastAsia="宋体" w:cs="Times New Roman"/>
                <w:szCs w:val="21"/>
              </w:rPr>
              <w:t xml:space="preserve">3000</w:t>
            </w:r>
            <w:r>
              <w:rPr>
                <w:rFonts w:hint="eastAsia" w:ascii="宋体" w:hAnsi="宋体" w:eastAsia="宋体" w:cs="Times New Roman"/>
                <w:szCs w:val="21"/>
              </w:rPr>
              <w:t xml:space="preserve">元整计收。代理服务费：领取成交通知书时成交人向采购代理机构一次性付清。</w:t>
            </w:r>
            <w:r/>
          </w:p>
          <w:p>
            <w:pPr>
              <w:spacing w:line="360" w:lineRule="auto"/>
              <w:rPr>
                <w:rFonts w:ascii="宋体" w:hAnsi="宋体" w:eastAsia="宋体" w:cs="Times New Roman"/>
                <w:szCs w:val="21"/>
              </w:rPr>
            </w:pPr>
            <w:r>
              <w:rPr>
                <w:rFonts w:hint="eastAsia" w:ascii="宋体" w:hAnsi="宋体" w:eastAsia="宋体" w:cs="Times New Roman"/>
                <w:szCs w:val="21"/>
              </w:rPr>
              <w:t xml:space="preserve">服务费交纳账户：苏州市卫康招投标咨询服务有限公司工业园区分公司</w:t>
            </w:r>
            <w:r/>
          </w:p>
          <w:p>
            <w:pPr>
              <w:spacing w:line="360" w:lineRule="auto"/>
              <w:rPr>
                <w:rFonts w:ascii="宋体" w:hAnsi="宋体" w:eastAsia="宋体" w:cs="Times New Roman"/>
                <w:szCs w:val="21"/>
              </w:rPr>
            </w:pPr>
            <w:r>
              <w:rPr>
                <w:rFonts w:hint="eastAsia" w:ascii="宋体" w:hAnsi="宋体" w:eastAsia="宋体" w:cs="Times New Roman"/>
                <w:szCs w:val="21"/>
              </w:rPr>
              <w:t xml:space="preserve">账号：</w:t>
            </w:r>
            <w:r>
              <w:rPr>
                <w:rFonts w:hint="eastAsia" w:ascii="宋体" w:hAnsi="宋体" w:eastAsia="宋体" w:cs="Times New Roman"/>
                <w:szCs w:val="21"/>
              </w:rPr>
              <w:t xml:space="preserve">1102020209200836053</w:t>
            </w:r>
            <w:r/>
          </w:p>
          <w:p>
            <w:pPr>
              <w:spacing w:line="360" w:lineRule="auto"/>
              <w:rPr>
                <w:rFonts w:ascii="宋体" w:hAnsi="宋体" w:eastAsia="宋体" w:cs="宋体"/>
                <w:szCs w:val="21"/>
              </w:rPr>
            </w:pPr>
            <w:r>
              <w:rPr>
                <w:rFonts w:hint="eastAsia" w:ascii="宋体" w:hAnsi="宋体" w:eastAsia="宋体" w:cs="Times New Roman"/>
                <w:szCs w:val="21"/>
              </w:rPr>
              <w:t xml:space="preserve">开户银行：工行苏州道前支行</w:t>
            </w:r>
            <w:r/>
          </w:p>
        </w:tc>
      </w:tr>
      <w:tr>
        <w:trPr>
          <w:jc w:val="center"/>
          <w:trHeight w:val="283"/>
        </w:trPr>
        <w:tc>
          <w:tcPr>
            <w:tcW w:w="664" w:type="dxa"/>
            <w:vAlign w:val="center"/>
            <w:textDirection w:val="lrTb"/>
            <w:noWrap/>
          </w:tcPr>
          <w:p>
            <w:pPr>
              <w:jc w:val="center"/>
              <w:spacing w:line="360" w:lineRule="auto"/>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9</w:t>
            </w:r>
            <w:r/>
          </w:p>
        </w:tc>
        <w:tc>
          <w:tcPr>
            <w:tcW w:w="9144" w:type="dxa"/>
            <w:vAlign w:val="center"/>
            <w:textDirection w:val="lrTb"/>
            <w:noWrap/>
          </w:tcPr>
          <w:p>
            <w:pPr>
              <w:spacing w:line="360" w:lineRule="auto"/>
              <w:rPr>
                <w:rFonts w:ascii="宋体" w:hAnsi="宋体" w:eastAsia="宋体" w:cs="Times New Roman"/>
                <w:szCs w:val="21"/>
                <w:shd w:val="clear" w:color="auto" w:fill="ffffff"/>
              </w:rPr>
            </w:pPr>
            <w:r>
              <w:rPr>
                <w:rFonts w:hint="eastAsia" w:ascii="宋体" w:hAnsi="宋体" w:eastAsia="宋体" w:cs="Times New Roman"/>
                <w:szCs w:val="21"/>
                <w:shd w:val="clear" w:color="auto" w:fill="ffffff"/>
              </w:rPr>
              <w:t xml:space="preserve">苏州工业园区政府采购监督电话：</w:t>
            </w:r>
            <w:r>
              <w:rPr>
                <w:rFonts w:hint="eastAsia" w:ascii="宋体" w:hAnsi="宋体" w:eastAsia="宋体" w:cs="Times New Roman"/>
                <w:szCs w:val="21"/>
                <w:shd w:val="clear" w:color="auto" w:fill="ffffff"/>
              </w:rPr>
              <w:t xml:space="preserve">0512-66681110</w:t>
            </w:r>
            <w:r/>
          </w:p>
        </w:tc>
      </w:tr>
    </w:tbl>
    <w:p>
      <w:pPr>
        <w:jc w:val="center"/>
        <w:spacing w:line="360" w:lineRule="auto"/>
        <w:rPr>
          <w:rFonts w:ascii="宋体" w:hAnsi="宋体" w:eastAsia="宋体" w:cs="Times New Roman"/>
          <w:sz w:val="52"/>
          <w:szCs w:val="52"/>
          <w:shd w:val="clear" w:color="auto" w:fill="ffffff"/>
        </w:rPr>
      </w:pPr>
      <w:r>
        <w:rPr>
          <w:rFonts w:ascii="宋体" w:hAnsi="宋体" w:eastAsia="宋体" w:cs="Times New Roman"/>
          <w:sz w:val="52"/>
          <w:szCs w:val="52"/>
          <w:shd w:val="clear" w:color="auto" w:fill="ffffff"/>
        </w:rPr>
        <w:br w:type="page" w:clear="all"/>
      </w:r>
      <w:r>
        <w:rPr>
          <w:rFonts w:hint="eastAsia" w:ascii="宋体" w:hAnsi="宋体" w:eastAsia="宋体" w:cs="Times New Roman"/>
          <w:b/>
          <w:sz w:val="48"/>
          <w:szCs w:val="48"/>
          <w:shd w:val="clear" w:color="auto" w:fill="ffffff"/>
        </w:rPr>
        <w:t xml:space="preserve">总目录</w:t>
      </w:r>
      <w:r/>
    </w:p>
    <w:p>
      <w:pPr>
        <w:jc w:val="left"/>
        <w:spacing w:line="360" w:lineRule="auto"/>
        <w:tabs>
          <w:tab w:val="right" w:pos="9022" w:leader="dot"/>
        </w:tabs>
        <w:rPr>
          <w:rFonts w:eastAsia="楷体_GB2312"/>
        </w:rPr>
      </w:pPr>
      <w:r>
        <w:rPr>
          <w:rFonts w:ascii="宋体" w:hAnsi="宋体" w:eastAsia="宋体" w:cs="Times New Roman"/>
          <w:b/>
          <w:bCs/>
          <w:sz w:val="24"/>
          <w:szCs w:val="24"/>
          <w:shd w:val="clear" w:color="auto" w:fill="ffffff"/>
        </w:rPr>
        <w:fldChar w:fldCharType="begin"/>
      </w:r>
      <w:r>
        <w:rPr>
          <w:rFonts w:ascii="宋体" w:hAnsi="宋体" w:eastAsia="宋体" w:cs="Times New Roman"/>
          <w:b/>
          <w:bCs/>
          <w:sz w:val="24"/>
          <w:szCs w:val="24"/>
          <w:shd w:val="clear" w:color="auto" w:fill="ffffff"/>
        </w:rPr>
        <w:instrText xml:space="preserve"> TOC \o "1-1"</w:instrText>
      </w:r>
      <w:r>
        <w:rPr>
          <w:rFonts w:ascii="宋体" w:hAnsi="宋体" w:eastAsia="宋体" w:cs="Times New Roman"/>
          <w:b/>
          <w:bCs/>
          <w:sz w:val="24"/>
          <w:szCs w:val="24"/>
          <w:shd w:val="clear" w:color="auto" w:fill="ffffff"/>
        </w:rPr>
        <w:fldChar w:fldCharType="separate"/>
      </w:r>
      <w:r>
        <w:rPr>
          <w:rFonts w:hint="eastAsia" w:ascii="宋体" w:hAnsi="宋体" w:eastAsia="宋体" w:cs="Times New Roman"/>
          <w:sz w:val="24"/>
          <w:szCs w:val="20"/>
          <w:shd w:val="clear" w:color="auto" w:fill="ffffff"/>
        </w:rPr>
        <w:t xml:space="preserve">第一章投标邀请函</w:t>
      </w:r>
      <w:r>
        <w:rPr>
          <w:rFonts w:ascii="Calibri" w:hAnsi="Calibri" w:eastAsia="楷体_GB2312" w:cs="Times New Roman"/>
          <w:sz w:val="24"/>
          <w:szCs w:val="20"/>
        </w:rPr>
        <w:tab/>
      </w:r>
      <w:r>
        <w:rPr>
          <w:rFonts w:hint="eastAsia" w:ascii="Calibri" w:hAnsi="Calibri" w:eastAsia="楷体_GB2312" w:cs="Times New Roman"/>
          <w:sz w:val="24"/>
          <w:szCs w:val="20"/>
        </w:rPr>
        <w:t xml:space="preserve">4</w:t>
      </w:r>
      <w:r/>
    </w:p>
    <w:p>
      <w:pPr>
        <w:jc w:val="left"/>
        <w:spacing w:line="360" w:lineRule="auto"/>
        <w:tabs>
          <w:tab w:val="right" w:pos="9022" w:leader="dot"/>
        </w:tabs>
        <w:rPr>
          <w:rFonts w:eastAsia="楷体_GB2312"/>
        </w:rPr>
      </w:pPr>
      <w:r>
        <w:rPr>
          <w:rFonts w:hint="eastAsia" w:ascii="宋体" w:hAnsi="宋体" w:eastAsia="宋体" w:cs="Times New Roman"/>
          <w:sz w:val="24"/>
          <w:szCs w:val="20"/>
          <w:shd w:val="clear" w:color="auto" w:fill="ffffff"/>
        </w:rPr>
        <w:t xml:space="preserve">第二章供应商须知</w:t>
      </w:r>
      <w:r>
        <w:rPr>
          <w:rFonts w:ascii="Calibri" w:hAnsi="Calibri" w:eastAsia="楷体_GB2312" w:cs="Times New Roman"/>
          <w:sz w:val="24"/>
          <w:szCs w:val="20"/>
        </w:rPr>
        <w:tab/>
      </w:r>
      <w:r>
        <w:rPr>
          <w:rFonts w:hint="eastAsia" w:ascii="Calibri" w:hAnsi="Calibri" w:eastAsia="楷体_GB2312" w:cs="Times New Roman"/>
          <w:sz w:val="24"/>
          <w:szCs w:val="20"/>
        </w:rPr>
        <w:t xml:space="preserve">9</w:t>
      </w:r>
      <w:r/>
    </w:p>
    <w:p>
      <w:pPr>
        <w:jc w:val="left"/>
        <w:spacing w:line="360" w:lineRule="auto"/>
        <w:tabs>
          <w:tab w:val="right" w:pos="9022" w:leader="dot"/>
        </w:tabs>
      </w:pPr>
      <w:r>
        <w:rPr>
          <w:rFonts w:hint="eastAsia" w:ascii="宋体" w:hAnsi="宋体" w:eastAsia="宋体" w:cs="Times New Roman"/>
          <w:sz w:val="24"/>
          <w:szCs w:val="20"/>
          <w:shd w:val="clear" w:color="auto" w:fill="ffffff"/>
        </w:rPr>
        <w:t xml:space="preserve">第三章投标文件格式</w:t>
      </w:r>
      <w:r>
        <w:rPr>
          <w:rFonts w:ascii="Calibri" w:hAnsi="Calibri" w:eastAsia="楷体_GB2312" w:cs="Times New Roman"/>
          <w:sz w:val="24"/>
          <w:szCs w:val="20"/>
        </w:rPr>
        <w:tab/>
      </w:r>
      <w:r>
        <w:rPr>
          <w:rFonts w:ascii="Calibri" w:hAnsi="Calibri" w:eastAsia="楷体_GB2312" w:cs="Times New Roman"/>
          <w:sz w:val="24"/>
          <w:szCs w:val="20"/>
        </w:rPr>
        <w:fldChar w:fldCharType="begin"/>
      </w:r>
      <w:r>
        <w:rPr>
          <w:rFonts w:ascii="Calibri" w:hAnsi="Calibri" w:eastAsia="楷体_GB2312" w:cs="Times New Roman"/>
          <w:sz w:val="24"/>
          <w:szCs w:val="20"/>
        </w:rPr>
        <w:instrText xml:space="preserve"> PAGEREF _Toc105940239 \h </w:instrText>
      </w:r>
      <w:r>
        <w:rPr>
          <w:rFonts w:ascii="Calibri" w:hAnsi="Calibri" w:eastAsia="楷体_GB2312" w:cs="Times New Roman"/>
          <w:sz w:val="24"/>
          <w:szCs w:val="20"/>
        </w:rPr>
        <w:fldChar w:fldCharType="separate"/>
      </w:r>
      <w:r>
        <w:rPr>
          <w:rFonts w:ascii="Calibri" w:hAnsi="Calibri" w:eastAsia="楷体_GB2312" w:cs="Times New Roman"/>
          <w:sz w:val="24"/>
          <w:szCs w:val="20"/>
        </w:rPr>
        <w:t xml:space="preserve">2</w:t>
      </w:r>
      <w:r>
        <w:rPr>
          <w:rFonts w:hint="eastAsia" w:ascii="Calibri" w:hAnsi="Calibri" w:eastAsia="楷体_GB2312" w:cs="Times New Roman"/>
          <w:sz w:val="24"/>
          <w:szCs w:val="20"/>
        </w:rPr>
        <w:t xml:space="preserve">5</w:t>
      </w:r>
      <w:r>
        <w:rPr>
          <w:rFonts w:ascii="Calibri" w:hAnsi="Calibri" w:eastAsia="楷体_GB2312" w:cs="Times New Roman"/>
          <w:sz w:val="24"/>
          <w:szCs w:val="20"/>
        </w:rPr>
        <w:fldChar w:fldCharType="end"/>
      </w:r>
      <w:r/>
    </w:p>
    <w:p>
      <w:pPr>
        <w:jc w:val="left"/>
        <w:spacing w:line="360" w:lineRule="auto"/>
        <w:tabs>
          <w:tab w:val="right" w:pos="9022" w:leader="dot"/>
        </w:tabs>
      </w:pPr>
      <w:r>
        <w:rPr>
          <w:rFonts w:hint="eastAsia" w:ascii="宋体" w:hAnsi="宋体" w:eastAsia="宋体" w:cs="Times New Roman"/>
          <w:sz w:val="24"/>
          <w:szCs w:val="20"/>
          <w:shd w:val="clear" w:color="auto" w:fill="ffffff"/>
        </w:rPr>
        <w:t xml:space="preserve">第四章招标书</w:t>
      </w:r>
      <w:r>
        <w:rPr>
          <w:rFonts w:ascii="Calibri" w:hAnsi="Calibri" w:eastAsia="楷体_GB2312" w:cs="Times New Roman"/>
          <w:sz w:val="24"/>
          <w:szCs w:val="20"/>
        </w:rPr>
        <w:tab/>
      </w:r>
      <w:r>
        <w:rPr>
          <w:rFonts w:ascii="Calibri" w:hAnsi="Calibri" w:eastAsia="楷体_GB2312" w:cs="Times New Roman"/>
          <w:sz w:val="24"/>
          <w:szCs w:val="20"/>
        </w:rPr>
        <w:fldChar w:fldCharType="begin"/>
      </w:r>
      <w:r>
        <w:rPr>
          <w:rFonts w:ascii="Calibri" w:hAnsi="Calibri" w:eastAsia="楷体_GB2312" w:cs="Times New Roman"/>
          <w:sz w:val="24"/>
          <w:szCs w:val="20"/>
        </w:rPr>
        <w:instrText xml:space="preserve"> PAGEREF _Toc105940240 \h </w:instrText>
      </w:r>
      <w:r>
        <w:rPr>
          <w:rFonts w:ascii="Calibri" w:hAnsi="Calibri" w:eastAsia="楷体_GB2312" w:cs="Times New Roman"/>
          <w:sz w:val="24"/>
          <w:szCs w:val="20"/>
        </w:rPr>
        <w:fldChar w:fldCharType="separate"/>
      </w:r>
      <w:r>
        <w:rPr>
          <w:rFonts w:ascii="Calibri" w:hAnsi="Calibri" w:eastAsia="楷体_GB2312" w:cs="Times New Roman"/>
          <w:sz w:val="24"/>
          <w:szCs w:val="20"/>
        </w:rPr>
        <w:t xml:space="preserve">5</w:t>
      </w:r>
      <w:r>
        <w:rPr>
          <w:rFonts w:hint="eastAsia" w:ascii="Calibri" w:hAnsi="Calibri" w:eastAsia="楷体_GB2312" w:cs="Times New Roman"/>
          <w:sz w:val="24"/>
          <w:szCs w:val="20"/>
        </w:rPr>
        <w:t xml:space="preserve">8</w:t>
      </w:r>
      <w:r>
        <w:rPr>
          <w:rFonts w:ascii="Calibri" w:hAnsi="Calibri" w:eastAsia="楷体_GB2312" w:cs="Times New Roman"/>
          <w:sz w:val="24"/>
          <w:szCs w:val="20"/>
        </w:rPr>
        <w:fldChar w:fldCharType="end"/>
      </w:r>
      <w:r/>
    </w:p>
    <w:p>
      <w:pPr>
        <w:jc w:val="left"/>
        <w:spacing w:line="360" w:lineRule="auto"/>
        <w:tabs>
          <w:tab w:val="right" w:pos="9022" w:leader="dot"/>
        </w:tabs>
      </w:pPr>
      <w:r>
        <w:rPr>
          <w:rFonts w:hint="eastAsia" w:ascii="宋体" w:hAnsi="宋体" w:eastAsia="宋体" w:cs="Times New Roman"/>
          <w:sz w:val="24"/>
          <w:szCs w:val="20"/>
          <w:shd w:val="clear" w:color="auto" w:fill="ffffff"/>
        </w:rPr>
        <w:t xml:space="preserve">第五章合同主要条款</w:t>
      </w:r>
      <w:r>
        <w:rPr>
          <w:rFonts w:ascii="Calibri" w:hAnsi="Calibri" w:eastAsia="楷体_GB2312" w:cs="Times New Roman"/>
          <w:sz w:val="24"/>
          <w:szCs w:val="20"/>
        </w:rPr>
        <w:tab/>
      </w:r>
      <w:r>
        <w:rPr>
          <w:rFonts w:ascii="Calibri" w:hAnsi="Calibri" w:eastAsia="楷体_GB2312" w:cs="Times New Roman"/>
          <w:sz w:val="24"/>
          <w:szCs w:val="20"/>
        </w:rPr>
        <w:fldChar w:fldCharType="begin"/>
      </w:r>
      <w:r>
        <w:rPr>
          <w:rFonts w:ascii="Calibri" w:hAnsi="Calibri" w:eastAsia="楷体_GB2312" w:cs="Times New Roman"/>
          <w:sz w:val="24"/>
          <w:szCs w:val="20"/>
        </w:rPr>
        <w:instrText xml:space="preserve"> PAGEREF _Toc105940241 \h </w:instrText>
      </w:r>
      <w:r>
        <w:rPr>
          <w:rFonts w:ascii="Calibri" w:hAnsi="Calibri" w:eastAsia="楷体_GB2312" w:cs="Times New Roman"/>
          <w:sz w:val="24"/>
          <w:szCs w:val="20"/>
        </w:rPr>
        <w:fldChar w:fldCharType="separate"/>
      </w:r>
      <w:r>
        <w:rPr>
          <w:rFonts w:ascii="Calibri" w:hAnsi="Calibri" w:eastAsia="楷体_GB2312" w:cs="Times New Roman"/>
          <w:sz w:val="24"/>
          <w:szCs w:val="20"/>
        </w:rPr>
        <w:t xml:space="preserve">6</w:t>
      </w:r>
      <w:r>
        <w:rPr>
          <w:rFonts w:hint="eastAsia" w:ascii="Calibri" w:hAnsi="Calibri" w:eastAsia="楷体_GB2312" w:cs="Times New Roman"/>
          <w:sz w:val="24"/>
          <w:szCs w:val="20"/>
        </w:rPr>
        <w:t xml:space="preserve">5</w:t>
      </w:r>
      <w:r>
        <w:rPr>
          <w:rFonts w:ascii="Calibri" w:hAnsi="Calibri" w:eastAsia="楷体_GB2312" w:cs="Times New Roman"/>
          <w:sz w:val="24"/>
          <w:szCs w:val="20"/>
        </w:rPr>
        <w:fldChar w:fldCharType="end"/>
      </w:r>
      <w:r/>
    </w:p>
    <w:p>
      <w:pPr>
        <w:jc w:val="left"/>
        <w:spacing w:line="360" w:lineRule="auto"/>
        <w:tabs>
          <w:tab w:val="right" w:pos="9022" w:leader="dot"/>
        </w:tabs>
      </w:pPr>
      <w:r>
        <w:rPr>
          <w:rFonts w:hint="eastAsia" w:ascii="宋体" w:hAnsi="宋体" w:eastAsia="宋体" w:cs="Times New Roman"/>
          <w:sz w:val="24"/>
          <w:szCs w:val="20"/>
          <w:shd w:val="clear" w:color="auto" w:fill="ffffff"/>
        </w:rPr>
        <w:t xml:space="preserve">第六章评分标准</w:t>
      </w:r>
      <w:r>
        <w:rPr>
          <w:rFonts w:ascii="Calibri" w:hAnsi="Calibri" w:eastAsia="楷体_GB2312" w:cs="Times New Roman"/>
          <w:sz w:val="24"/>
          <w:szCs w:val="20"/>
        </w:rPr>
        <w:tab/>
      </w:r>
      <w:r>
        <w:rPr>
          <w:rFonts w:ascii="Calibri" w:hAnsi="Calibri" w:eastAsia="楷体_GB2312" w:cs="Times New Roman"/>
          <w:sz w:val="24"/>
          <w:szCs w:val="20"/>
        </w:rPr>
        <w:fldChar w:fldCharType="begin"/>
      </w:r>
      <w:r>
        <w:rPr>
          <w:rFonts w:ascii="Calibri" w:hAnsi="Calibri" w:eastAsia="楷体_GB2312" w:cs="Times New Roman"/>
          <w:sz w:val="24"/>
          <w:szCs w:val="20"/>
        </w:rPr>
        <w:instrText xml:space="preserve"> PAGEREF _Toc105940242 \h </w:instrText>
      </w:r>
      <w:r>
        <w:rPr>
          <w:rFonts w:ascii="Calibri" w:hAnsi="Calibri" w:eastAsia="楷体_GB2312" w:cs="Times New Roman"/>
          <w:sz w:val="24"/>
          <w:szCs w:val="20"/>
        </w:rPr>
        <w:fldChar w:fldCharType="separate"/>
      </w:r>
      <w:r>
        <w:rPr>
          <w:rFonts w:ascii="Calibri" w:hAnsi="Calibri" w:eastAsia="楷体_GB2312" w:cs="Times New Roman"/>
          <w:sz w:val="24"/>
          <w:szCs w:val="20"/>
        </w:rPr>
        <w:t xml:space="preserve">8</w:t>
      </w:r>
      <w:r>
        <w:rPr>
          <w:rFonts w:hint="eastAsia" w:ascii="Calibri" w:hAnsi="Calibri" w:eastAsia="楷体_GB2312" w:cs="Times New Roman"/>
          <w:sz w:val="24"/>
          <w:szCs w:val="20"/>
        </w:rPr>
        <w:t xml:space="preserve">2</w:t>
      </w:r>
      <w:r>
        <w:rPr>
          <w:rFonts w:ascii="Calibri" w:hAnsi="Calibri" w:eastAsia="楷体_GB2312" w:cs="Times New Roman"/>
          <w:sz w:val="24"/>
          <w:szCs w:val="20"/>
        </w:rPr>
        <w:fldChar w:fldCharType="end"/>
      </w:r>
      <w:r/>
    </w:p>
    <w:p>
      <w:pPr>
        <w:jc w:val="left"/>
        <w:spacing w:line="360" w:lineRule="auto"/>
        <w:tabs>
          <w:tab w:val="right" w:pos="9022" w:leader="dot"/>
        </w:tabs>
        <w:rPr>
          <w:rFonts w:eastAsia="楷体_GB2312"/>
        </w:rPr>
      </w:pPr>
      <w:r>
        <w:rPr>
          <w:rFonts w:hint="eastAsia" w:ascii="宋体" w:hAnsi="宋体" w:eastAsia="宋体" w:cs="Times New Roman"/>
          <w:sz w:val="24"/>
          <w:szCs w:val="20"/>
          <w:shd w:val="clear" w:color="auto" w:fill="ffffff"/>
        </w:rPr>
        <w:t xml:space="preserve">第七章附件</w:t>
      </w:r>
      <w:r>
        <w:rPr>
          <w:rFonts w:ascii="Calibri" w:hAnsi="Calibri" w:eastAsia="楷体_GB2312" w:cs="Times New Roman"/>
          <w:sz w:val="24"/>
          <w:szCs w:val="20"/>
        </w:rPr>
        <w:tab/>
      </w:r>
      <w:r>
        <w:rPr>
          <w:rFonts w:hint="eastAsia" w:ascii="Calibri" w:hAnsi="Calibri" w:eastAsia="楷体_GB2312" w:cs="Times New Roman"/>
          <w:sz w:val="24"/>
          <w:szCs w:val="20"/>
        </w:rPr>
        <w:t xml:space="preserve">89</w:t>
      </w:r>
      <w:r/>
    </w:p>
    <w:p>
      <w:pPr>
        <w:spacing w:line="360" w:lineRule="auto"/>
        <w:rPr>
          <w:rFonts w:ascii="宋体" w:hAnsi="宋体" w:eastAsia="宋体" w:cs="Times New Roman"/>
          <w:b/>
          <w:sz w:val="32"/>
          <w:szCs w:val="20"/>
          <w:shd w:val="clear" w:color="auto" w:fill="ffffff"/>
        </w:rPr>
      </w:pPr>
      <w:r>
        <w:rPr>
          <w:rFonts w:ascii="宋体" w:hAnsi="宋体" w:eastAsia="宋体" w:cs="Times New Roman"/>
          <w:bCs/>
          <w:sz w:val="24"/>
          <w:szCs w:val="24"/>
          <w:shd w:val="clear" w:color="auto" w:fill="ffffff"/>
        </w:rPr>
        <w:fldChar w:fldCharType="end"/>
      </w:r>
      <w:r/>
    </w:p>
    <w:p>
      <w:pPr>
        <w:spacing w:line="360" w:lineRule="auto"/>
        <w:rPr>
          <w:rFonts w:ascii="宋体" w:hAnsi="宋体" w:eastAsia="宋体" w:cs="Times New Roman"/>
          <w:sz w:val="26"/>
          <w:szCs w:val="20"/>
          <w:shd w:val="clear" w:color="auto" w:fill="ffffff"/>
        </w:rPr>
      </w:pPr>
      <w:r>
        <w:rPr>
          <w:rFonts w:ascii="宋体" w:hAnsi="宋体" w:eastAsia="宋体" w:cs="Times New Roman"/>
          <w:sz w:val="26"/>
          <w:szCs w:val="20"/>
          <w:shd w:val="clear" w:color="auto" w:fill="ffffff"/>
        </w:rPr>
      </w:r>
      <w:r/>
    </w:p>
    <w:p>
      <w:pPr>
        <w:spacing w:line="360" w:lineRule="auto"/>
        <w:rPr>
          <w:rFonts w:ascii="宋体" w:hAnsi="宋体" w:eastAsia="宋体" w:cs="Times New Roman"/>
          <w:sz w:val="26"/>
          <w:szCs w:val="20"/>
          <w:shd w:val="clear" w:color="auto" w:fill="ffffff"/>
        </w:rPr>
      </w:pPr>
      <w:r>
        <w:rPr>
          <w:rFonts w:ascii="宋体" w:hAnsi="宋体" w:eastAsia="宋体" w:cs="Times New Roman"/>
          <w:sz w:val="26"/>
          <w:szCs w:val="20"/>
          <w:shd w:val="clear" w:color="auto" w:fill="ffffff"/>
        </w:rPr>
      </w:r>
      <w:r/>
    </w:p>
    <w:p>
      <w:pPr>
        <w:spacing w:line="360" w:lineRule="auto"/>
        <w:rPr>
          <w:rFonts w:ascii="宋体" w:hAnsi="宋体" w:eastAsia="宋体" w:cs="Times New Roman"/>
          <w:sz w:val="26"/>
          <w:szCs w:val="20"/>
          <w:shd w:val="clear" w:color="auto" w:fill="ffffff"/>
        </w:rPr>
      </w:pPr>
      <w:r>
        <w:rPr>
          <w:rFonts w:ascii="宋体" w:hAnsi="宋体" w:eastAsia="宋体" w:cs="Times New Roman"/>
          <w:sz w:val="26"/>
          <w:szCs w:val="20"/>
          <w:shd w:val="clear" w:color="auto" w:fill="ffffff"/>
        </w:rPr>
      </w:r>
      <w:r/>
    </w:p>
    <w:p>
      <w:pPr>
        <w:spacing w:line="360" w:lineRule="auto"/>
        <w:rPr>
          <w:rFonts w:ascii="宋体" w:hAnsi="宋体" w:eastAsia="宋体" w:cs="Times New Roman"/>
          <w:sz w:val="26"/>
          <w:szCs w:val="20"/>
          <w:shd w:val="clear" w:color="auto" w:fill="ffffff"/>
        </w:rPr>
      </w:pPr>
      <w:r>
        <w:rPr>
          <w:rFonts w:ascii="宋体" w:hAnsi="宋体" w:eastAsia="宋体" w:cs="Times New Roman"/>
          <w:sz w:val="26"/>
          <w:szCs w:val="20"/>
          <w:shd w:val="clear" w:color="auto" w:fill="ffffff"/>
        </w:rPr>
      </w:r>
      <w:r/>
    </w:p>
    <w:p>
      <w:pPr>
        <w:spacing w:line="360" w:lineRule="auto"/>
        <w:rPr>
          <w:rFonts w:ascii="宋体" w:hAnsi="宋体" w:eastAsia="宋体" w:cs="Times New Roman"/>
          <w:sz w:val="26"/>
          <w:szCs w:val="20"/>
          <w:shd w:val="clear" w:color="auto" w:fill="ffffff"/>
        </w:rPr>
      </w:pPr>
      <w:r>
        <w:rPr>
          <w:rFonts w:ascii="宋体" w:hAnsi="宋体" w:eastAsia="宋体" w:cs="Times New Roman"/>
          <w:sz w:val="26"/>
          <w:szCs w:val="20"/>
          <w:shd w:val="clear" w:color="auto" w:fill="ffffff"/>
        </w:rPr>
      </w:r>
      <w:r/>
    </w:p>
    <w:p>
      <w:pPr>
        <w:spacing w:line="360" w:lineRule="auto"/>
        <w:rPr>
          <w:rFonts w:ascii="宋体" w:hAnsi="宋体" w:eastAsia="宋体" w:cs="Times New Roman"/>
          <w:sz w:val="26"/>
          <w:szCs w:val="20"/>
          <w:shd w:val="clear" w:color="auto" w:fill="ffffff"/>
        </w:rPr>
      </w:pPr>
      <w:r>
        <w:rPr>
          <w:rFonts w:ascii="宋体" w:hAnsi="宋体" w:eastAsia="宋体" w:cs="Times New Roman"/>
          <w:sz w:val="26"/>
          <w:szCs w:val="20"/>
          <w:shd w:val="clear" w:color="auto" w:fill="ffffff"/>
        </w:rPr>
      </w:r>
      <w:r/>
    </w:p>
    <w:p>
      <w:pPr>
        <w:spacing w:line="360" w:lineRule="auto"/>
        <w:tabs>
          <w:tab w:val="left" w:pos="6398" w:leader="none"/>
        </w:tabs>
        <w:rPr>
          <w:rFonts w:ascii="宋体" w:hAnsi="宋体" w:eastAsia="宋体" w:cs="Times New Roman"/>
          <w:sz w:val="24"/>
          <w:szCs w:val="20"/>
          <w:shd w:val="clear" w:color="auto" w:fill="ffffff"/>
        </w:rPr>
      </w:pPr>
      <w:r>
        <w:rPr>
          <w:rFonts w:ascii="宋体" w:hAnsi="宋体" w:eastAsia="宋体" w:cs="Times New Roman"/>
          <w:sz w:val="24"/>
          <w:szCs w:val="20"/>
          <w:shd w:val="clear" w:color="auto" w:fill="ffffff"/>
        </w:rPr>
        <w:tab/>
      </w:r>
      <w:r/>
    </w:p>
    <w:p>
      <w:pPr>
        <w:spacing w:line="360" w:lineRule="auto"/>
        <w:rPr>
          <w:rFonts w:ascii="宋体" w:hAnsi="宋体" w:eastAsia="宋体" w:cs="Times New Roman"/>
          <w:b/>
          <w:sz w:val="30"/>
          <w:szCs w:val="30"/>
          <w:shd w:val="clear" w:color="auto" w:fill="ffffff"/>
        </w:rPr>
      </w:pPr>
      <w:r>
        <w:rPr>
          <w:rFonts w:ascii="宋体" w:hAnsi="宋体" w:eastAsia="宋体" w:cs="Times New Roman"/>
          <w:sz w:val="24"/>
          <w:szCs w:val="20"/>
          <w:shd w:val="clear" w:color="auto" w:fill="ffffff"/>
        </w:rPr>
        <w:br w:type="page" w:clear="all"/>
      </w:r>
      <w:r/>
    </w:p>
    <w:p>
      <w:pPr>
        <w:spacing w:line="360" w:lineRule="auto"/>
        <w:rPr>
          <w:rFonts w:ascii="宋体" w:hAnsi="宋体" w:eastAsia="宋体" w:cs="Times New Roman"/>
          <w:b/>
          <w:sz w:val="30"/>
          <w:szCs w:val="30"/>
          <w:shd w:val="clear" w:color="auto" w:fill="ffffff"/>
        </w:rPr>
      </w:pPr>
      <w:r>
        <w:rPr>
          <w:rFonts w:ascii="宋体" w:hAnsi="宋体" w:eastAsia="宋体" w:cs="Times New Roman"/>
          <w:b/>
          <w:sz w:val="30"/>
          <w:szCs w:val="30"/>
          <w:shd w:val="clear" w:color="auto" w:fill="ffffff"/>
        </w:rPr>
      </w:r>
      <w:r/>
    </w:p>
    <w:p>
      <w:pPr>
        <w:spacing w:line="360" w:lineRule="auto"/>
        <w:rPr>
          <w:rFonts w:ascii="宋体" w:hAnsi="宋体" w:eastAsia="宋体" w:cs="Times New Roman"/>
          <w:b/>
          <w:sz w:val="30"/>
          <w:szCs w:val="30"/>
          <w:shd w:val="clear" w:color="auto" w:fill="ffffff"/>
        </w:rPr>
      </w:pPr>
      <w:r>
        <w:rPr>
          <w:rFonts w:ascii="宋体" w:hAnsi="宋体" w:eastAsia="宋体" w:cs="Times New Roman"/>
          <w:b/>
          <w:sz w:val="30"/>
          <w:szCs w:val="30"/>
          <w:shd w:val="clear" w:color="auto" w:fill="ffffff"/>
        </w:rPr>
      </w:r>
      <w:r/>
    </w:p>
    <w:p>
      <w:pPr>
        <w:spacing w:line="360" w:lineRule="auto"/>
        <w:rPr>
          <w:rFonts w:ascii="宋体" w:hAnsi="宋体" w:eastAsia="宋体" w:cs="Times New Roman"/>
          <w:b/>
          <w:sz w:val="30"/>
          <w:szCs w:val="30"/>
          <w:shd w:val="clear" w:color="auto" w:fill="ffffff"/>
        </w:rPr>
      </w:pPr>
      <w:r>
        <w:rPr>
          <w:rFonts w:ascii="宋体" w:hAnsi="宋体" w:eastAsia="宋体" w:cs="Times New Roman"/>
          <w:b/>
          <w:sz w:val="30"/>
          <w:szCs w:val="30"/>
          <w:shd w:val="clear" w:color="auto" w:fill="ffffff"/>
        </w:rPr>
      </w:r>
      <w:r/>
    </w:p>
    <w:p>
      <w:pPr>
        <w:spacing w:line="360" w:lineRule="auto"/>
        <w:rPr>
          <w:rFonts w:ascii="宋体" w:hAnsi="宋体" w:eastAsia="宋体" w:cs="Times New Roman"/>
          <w:b/>
          <w:sz w:val="30"/>
          <w:szCs w:val="30"/>
          <w:shd w:val="clear" w:color="auto" w:fill="ffffff"/>
        </w:rPr>
      </w:pPr>
      <w:r>
        <w:rPr>
          <w:rFonts w:ascii="宋体" w:hAnsi="宋体" w:eastAsia="宋体" w:cs="Times New Roman"/>
          <w:b/>
          <w:sz w:val="30"/>
          <w:szCs w:val="30"/>
          <w:shd w:val="clear" w:color="auto" w:fill="ffffff"/>
        </w:rPr>
      </w:r>
      <w:r/>
    </w:p>
    <w:p>
      <w:pPr>
        <w:spacing w:line="360" w:lineRule="auto"/>
        <w:rPr>
          <w:rFonts w:ascii="宋体" w:hAnsi="宋体" w:eastAsia="宋体" w:cs="Times New Roman"/>
          <w:sz w:val="30"/>
          <w:szCs w:val="30"/>
          <w:shd w:val="clear" w:color="auto" w:fill="ffffff"/>
        </w:rPr>
      </w:pPr>
      <w:r>
        <w:rPr>
          <w:rFonts w:ascii="宋体" w:hAnsi="宋体" w:eastAsia="宋体" w:cs="Times New Roman"/>
          <w:sz w:val="30"/>
          <w:szCs w:val="30"/>
          <w:shd w:val="clear" w:color="auto" w:fill="ffffff"/>
        </w:rPr>
      </w:r>
      <w:r/>
    </w:p>
    <w:p>
      <w:pPr>
        <w:spacing w:line="360" w:lineRule="auto"/>
        <w:rPr>
          <w:rFonts w:ascii="宋体" w:hAnsi="宋体" w:eastAsia="宋体" w:cs="Times New Roman"/>
          <w:sz w:val="30"/>
          <w:szCs w:val="30"/>
          <w:shd w:val="clear" w:color="auto" w:fill="ffffff"/>
        </w:rPr>
      </w:pPr>
      <w:r>
        <w:rPr>
          <w:rFonts w:ascii="宋体" w:hAnsi="宋体" w:eastAsia="宋体" w:cs="Times New Roman"/>
          <w:sz w:val="30"/>
          <w:szCs w:val="30"/>
          <w:shd w:val="clear" w:color="auto" w:fill="ffffff"/>
        </w:rPr>
      </w:r>
      <w:r/>
    </w:p>
    <w:p>
      <w:pPr>
        <w:spacing w:line="360" w:lineRule="auto"/>
        <w:rPr>
          <w:rFonts w:ascii="宋体" w:hAnsi="宋体" w:eastAsia="宋体" w:cs="Times New Roman"/>
          <w:sz w:val="30"/>
          <w:szCs w:val="30"/>
          <w:shd w:val="clear" w:color="auto" w:fill="ffffff"/>
        </w:rPr>
      </w:pPr>
      <w:r>
        <w:rPr>
          <w:rFonts w:ascii="宋体" w:hAnsi="宋体" w:eastAsia="宋体" w:cs="Times New Roman"/>
          <w:sz w:val="30"/>
          <w:szCs w:val="30"/>
          <w:shd w:val="clear" w:color="auto" w:fill="ffffff"/>
        </w:rPr>
      </w:r>
      <w:r/>
    </w:p>
    <w:p>
      <w:pPr>
        <w:spacing w:line="360" w:lineRule="auto"/>
        <w:rPr>
          <w:rFonts w:ascii="宋体" w:hAnsi="宋体" w:eastAsia="宋体" w:cs="Times New Roman"/>
          <w:sz w:val="30"/>
          <w:szCs w:val="30"/>
          <w:shd w:val="clear" w:color="auto" w:fill="ffffff"/>
        </w:rPr>
      </w:pPr>
      <w:r>
        <w:rPr>
          <w:rFonts w:ascii="宋体" w:hAnsi="宋体" w:eastAsia="宋体" w:cs="Times New Roman"/>
          <w:sz w:val="30"/>
          <w:szCs w:val="30"/>
          <w:shd w:val="clear" w:color="auto" w:fill="ffffff"/>
        </w:rPr>
      </w:r>
      <w:r/>
    </w:p>
    <w:p>
      <w:pPr>
        <w:spacing w:line="360" w:lineRule="auto"/>
        <w:rPr>
          <w:rFonts w:ascii="宋体" w:hAnsi="宋体" w:eastAsia="宋体" w:cs="Times New Roman"/>
          <w:sz w:val="30"/>
          <w:szCs w:val="30"/>
          <w:shd w:val="clear" w:color="auto" w:fill="ffffff"/>
        </w:rPr>
      </w:pPr>
      <w:r>
        <w:rPr>
          <w:rFonts w:ascii="宋体" w:hAnsi="宋体" w:eastAsia="宋体" w:cs="Times New Roman"/>
          <w:sz w:val="30"/>
          <w:szCs w:val="30"/>
          <w:shd w:val="clear" w:color="auto" w:fill="ffffff"/>
        </w:rPr>
      </w:r>
      <w:r/>
    </w:p>
    <w:p>
      <w:pPr>
        <w:jc w:val="center"/>
        <w:keepLines/>
        <w:keepNext/>
        <w:spacing w:before="340" w:after="330" w:line="360" w:lineRule="auto"/>
        <w:rPr>
          <w:rFonts w:ascii="宋体" w:hAnsi="宋体" w:eastAsia="宋体" w:cs="Times New Roman"/>
          <w:b/>
          <w:sz w:val="52"/>
          <w:szCs w:val="20"/>
          <w:shd w:val="clear" w:color="auto" w:fill="ffffff"/>
        </w:rPr>
        <w:outlineLvl w:val="0"/>
      </w:pPr>
      <w:r/>
      <w:bookmarkStart w:id="0" w:name="_Toc105940237"/>
      <w:r>
        <w:rPr>
          <w:rFonts w:hint="eastAsia" w:ascii="宋体" w:hAnsi="宋体" w:eastAsia="宋体" w:cs="Times New Roman"/>
          <w:b/>
          <w:sz w:val="52"/>
          <w:szCs w:val="20"/>
          <w:shd w:val="clear" w:color="auto" w:fill="ffffff"/>
        </w:rPr>
        <w:t xml:space="preserve">第一章投标邀请函</w:t>
      </w:r>
      <w:bookmarkEnd w:id="0"/>
      <w:r/>
      <w:r/>
    </w:p>
    <w:p>
      <w:pPr>
        <w:spacing w:line="360" w:lineRule="auto"/>
        <w:rPr>
          <w:rFonts w:ascii="宋体" w:hAnsi="宋体" w:eastAsia="宋体" w:cs="Times New Roman"/>
          <w:sz w:val="24"/>
          <w:szCs w:val="24"/>
          <w:u w:val="single"/>
          <w:shd w:val="clear" w:color="auto" w:fill="ffffff"/>
        </w:rPr>
      </w:pPr>
      <w:r>
        <w:rPr>
          <w:rFonts w:ascii="宋体" w:hAnsi="宋体" w:eastAsia="宋体" w:cs="Times New Roman"/>
          <w:sz w:val="24"/>
          <w:szCs w:val="24"/>
          <w:u w:val="single"/>
          <w:shd w:val="clear" w:color="auto" w:fill="ffffff"/>
        </w:rPr>
        <w:br w:type="page" w:clear="all"/>
      </w:r>
      <w:bookmarkStart w:id="1" w:name="_Hlk117242093"/>
      <w:r/>
      <w:bookmarkEnd w:id="1"/>
      <w:r/>
      <w:r/>
    </w:p>
    <w:p>
      <w:pPr>
        <w:ind w:firstLine="482"/>
        <w:spacing w:line="360" w:lineRule="auto"/>
        <w:rPr>
          <w:rFonts w:ascii="宋体" w:hAnsi="宋体" w:eastAsia="宋体" w:cs="宋体"/>
          <w:b/>
          <w:sz w:val="24"/>
          <w:szCs w:val="24"/>
        </w:rPr>
      </w:pPr>
      <w:r>
        <w:rPr>
          <w:rFonts w:ascii="宋体" w:hAnsi="宋体" w:eastAsia="宋体" w:cs="宋体"/>
          <w:b/>
          <w:sz w:val="24"/>
          <w:szCs w:val="24"/>
        </w:rPr>
      </w:r>
      <w:r/>
    </w:p>
    <w:tbl>
      <w:tblPr>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10"/>
      </w:tblGrid>
      <w:tr>
        <w:trPr>
          <w:jc w:val="center"/>
          <w:trHeight w:val="90"/>
        </w:trPr>
        <w:tc>
          <w:tcPr>
            <w:tcW w:w="9710" w:type="dxa"/>
            <w:textDirection w:val="lrTb"/>
            <w:noWrap/>
          </w:tcPr>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项目概况：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u w:val="single"/>
              </w:rPr>
              <w:t xml:space="preserve">2026</w:t>
            </w:r>
            <w:r>
              <w:rPr>
                <w:rFonts w:hint="eastAsia" w:ascii="宋体" w:hAnsi="宋体" w:eastAsia="宋体" w:cs="宋体"/>
                <w:sz w:val="24"/>
                <w:szCs w:val="24"/>
                <w:u w:val="single"/>
              </w:rPr>
              <w:t xml:space="preserve">年园区道路保洁综合服务（第一批）唯亭</w:t>
            </w:r>
            <w:r>
              <w:rPr>
                <w:rFonts w:hint="eastAsia" w:ascii="宋体" w:hAnsi="宋体" w:eastAsia="宋体" w:cs="宋体"/>
                <w:sz w:val="24"/>
                <w:szCs w:val="24"/>
                <w:u w:val="single"/>
              </w:rPr>
              <w:t xml:space="preserve">B</w:t>
            </w:r>
            <w:r>
              <w:rPr>
                <w:rFonts w:hint="eastAsia" w:ascii="宋体" w:hAnsi="宋体" w:eastAsia="宋体" w:cs="宋体"/>
                <w:sz w:val="24"/>
                <w:szCs w:val="24"/>
                <w:u w:val="single"/>
              </w:rPr>
              <w:t xml:space="preserve">标</w:t>
            </w:r>
            <w:r>
              <w:rPr>
                <w:rFonts w:hint="eastAsia" w:ascii="宋体" w:hAnsi="宋体" w:eastAsia="宋体" w:cs="宋体"/>
                <w:sz w:val="24"/>
                <w:szCs w:val="24"/>
              </w:rPr>
              <w:t xml:space="preserve">项目的潜在供应商应在江苏省政府采购一体化平台“苏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”系统自行免费下载招标文件，并于</w:t>
            </w:r>
            <w:r>
              <w:rPr>
                <w:rFonts w:hint="eastAsia" w:ascii="宋体" w:hAnsi="宋体" w:eastAsia="宋体" w:cs="宋体"/>
                <w:sz w:val="24"/>
                <w:szCs w:val="24"/>
                <w:u w:val="single"/>
              </w:rPr>
              <w:t xml:space="preserve">2026</w:t>
            </w:r>
            <w:r>
              <w:rPr>
                <w:rFonts w:hint="eastAsia" w:ascii="宋体" w:hAnsi="宋体" w:eastAsia="宋体" w:cs="宋体"/>
                <w:sz w:val="24"/>
                <w:szCs w:val="24"/>
                <w:u w:val="single"/>
              </w:rPr>
              <w:t xml:space="preserve">年</w:t>
            </w:r>
            <w:r>
              <w:rPr>
                <w:rFonts w:hint="eastAsia" w:ascii="宋体" w:hAnsi="宋体" w:eastAsia="宋体" w:cs="宋体"/>
                <w:sz w:val="24"/>
                <w:szCs w:val="24"/>
                <w:u w:val="single"/>
              </w:rPr>
              <w:t xml:space="preserve">3</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rPr>
              <w:t xml:space="preserve">3</w:t>
            </w:r>
            <w:r>
              <w:rPr>
                <w:rFonts w:hint="eastAsia" w:ascii="宋体" w:hAnsi="宋体" w:eastAsia="宋体" w:cs="宋体"/>
                <w:sz w:val="24"/>
                <w:szCs w:val="24"/>
                <w:u w:val="single"/>
              </w:rPr>
              <w:t xml:space="preserve">日</w:t>
            </w:r>
            <w:r>
              <w:rPr>
                <w:rFonts w:hint="eastAsia" w:ascii="宋体" w:hAnsi="宋体" w:eastAsia="宋体" w:cs="宋体"/>
                <w:sz w:val="24"/>
                <w:szCs w:val="24"/>
                <w:u w:val="single"/>
              </w:rPr>
              <w:t xml:space="preserve">9</w:t>
            </w:r>
            <w:r>
              <w:rPr>
                <w:rFonts w:hint="eastAsia" w:ascii="宋体" w:hAnsi="宋体" w:eastAsia="宋体" w:cs="宋体"/>
                <w:sz w:val="24"/>
                <w:szCs w:val="24"/>
                <w:u w:val="single"/>
              </w:rPr>
              <w:t xml:space="preserve">点</w:t>
            </w:r>
            <w:r>
              <w:rPr>
                <w:rFonts w:hint="eastAsia" w:ascii="宋体" w:hAnsi="宋体" w:eastAsia="宋体" w:cs="宋体"/>
                <w:sz w:val="24"/>
                <w:szCs w:val="24"/>
                <w:u w:val="single"/>
              </w:rPr>
              <w:t xml:space="preserve">30</w:t>
            </w:r>
            <w:r>
              <w:rPr>
                <w:rFonts w:hint="eastAsia" w:ascii="宋体" w:hAnsi="宋体" w:eastAsia="宋体" w:cs="宋体"/>
                <w:sz w:val="24"/>
                <w:szCs w:val="24"/>
              </w:rPr>
              <w:t xml:space="preserve">分（北京时间）前递交投标文件。</w:t>
            </w:r>
            <w:r/>
          </w:p>
        </w:tc>
      </w:tr>
    </w:tbl>
    <w:p>
      <w:pPr>
        <w:ind w:firstLine="482"/>
        <w:spacing w:line="360" w:lineRule="auto"/>
        <w:rPr>
          <w:rFonts w:ascii="宋体" w:hAnsi="宋体" w:eastAsia="宋体" w:cs="宋体"/>
          <w:b/>
          <w:sz w:val="24"/>
          <w:szCs w:val="24"/>
        </w:rPr>
      </w:pPr>
      <w:r>
        <w:rPr>
          <w:rFonts w:ascii="宋体" w:hAnsi="宋体" w:eastAsia="宋体" w:cs="宋体"/>
          <w:b/>
          <w:sz w:val="24"/>
          <w:szCs w:val="24"/>
        </w:rPr>
      </w:r>
      <w:r/>
    </w:p>
    <w:p>
      <w:pPr>
        <w:ind w:firstLine="482"/>
        <w:spacing w:line="360" w:lineRule="auto"/>
        <w:rPr>
          <w:rFonts w:ascii="宋体" w:hAnsi="宋体" w:eastAsia="宋体" w:cs="宋体"/>
          <w:sz w:val="24"/>
          <w:szCs w:val="24"/>
        </w:rPr>
      </w:pPr>
      <w:r>
        <w:rPr>
          <w:rFonts w:hint="eastAsia" w:ascii="宋体" w:hAnsi="宋体" w:eastAsia="宋体" w:cs="宋体"/>
          <w:b/>
          <w:sz w:val="24"/>
          <w:szCs w:val="24"/>
        </w:rPr>
        <w:t xml:space="preserve">一、项目基本情况</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sz w:val="24"/>
          <w:szCs w:val="24"/>
        </w:rPr>
        <w:t xml:space="preserve">JSZC-320591-SZWK-G2026-0037</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rPr>
        <w:t xml:space="preserve">2026</w:t>
      </w:r>
      <w:r>
        <w:rPr>
          <w:rFonts w:hint="eastAsia" w:ascii="宋体" w:hAnsi="宋体" w:eastAsia="宋体" w:cs="宋体"/>
          <w:sz w:val="24"/>
          <w:szCs w:val="24"/>
        </w:rPr>
        <w:t xml:space="preserve">年园区道路保洁综合服务（第一批）唯亭</w:t>
      </w:r>
      <w:r>
        <w:rPr>
          <w:rFonts w:hint="eastAsia" w:ascii="宋体" w:hAnsi="宋体" w:eastAsia="宋体" w:cs="宋体"/>
          <w:sz w:val="24"/>
          <w:szCs w:val="24"/>
        </w:rPr>
        <w:t xml:space="preserve">B</w:t>
      </w:r>
      <w:r>
        <w:rPr>
          <w:rFonts w:hint="eastAsia" w:ascii="宋体" w:hAnsi="宋体" w:eastAsia="宋体" w:cs="宋体"/>
          <w:sz w:val="24"/>
          <w:szCs w:val="24"/>
        </w:rPr>
        <w:t xml:space="preserve">标</w:t>
      </w:r>
      <w:r/>
    </w:p>
    <w:p>
      <w:pPr>
        <w:pStyle w:val="913"/>
        <w:ind w:left="0" w:firstLine="480"/>
        <w:spacing w:line="360" w:lineRule="auto"/>
        <w:rPr>
          <w:rFonts w:ascii="宋体" w:hAnsi="宋体" w:eastAsia="宋体" w:cs="宋体"/>
          <w:szCs w:val="24"/>
        </w:rPr>
      </w:pPr>
      <w:r>
        <w:rPr>
          <w:rFonts w:hint="eastAsia" w:ascii="宋体" w:hAnsi="宋体" w:eastAsia="宋体" w:cs="宋体"/>
          <w:szCs w:val="24"/>
        </w:rPr>
        <w:t xml:space="preserve">采购方式：公开招标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预算金额：</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人民币（大写）：人民币</w:t>
      </w:r>
      <w:r>
        <w:rPr>
          <w:rFonts w:hint="eastAsia" w:ascii="宋体" w:hAnsi="宋体" w:eastAsia="宋体" w:cs="宋体"/>
          <w:sz w:val="24"/>
          <w:szCs w:val="24"/>
        </w:rPr>
        <w:t xml:space="preserve">肆仟零伍拾壹万零玖佰柒拾肆</w:t>
      </w:r>
      <w:r>
        <w:rPr>
          <w:rFonts w:hint="eastAsia" w:ascii="宋体" w:hAnsi="宋体" w:eastAsia="宋体" w:cs="宋体"/>
          <w:sz w:val="24"/>
          <w:szCs w:val="24"/>
        </w:rPr>
        <w:t xml:space="preserve">元整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人民币（小写）：￥</w:t>
      </w:r>
      <w:r>
        <w:rPr>
          <w:rFonts w:hint="eastAsia" w:ascii="宋体" w:hAnsi="宋体" w:eastAsia="宋体" w:cs="宋体"/>
          <w:sz w:val="24"/>
          <w:szCs w:val="24"/>
        </w:rPr>
        <w:t xml:space="preserve">40510974.00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最高限价（如有）：同预算</w:t>
      </w:r>
      <w:r/>
    </w:p>
    <w:p>
      <w:pPr>
        <w:ind w:firstLine="480"/>
        <w:rPr>
          <w:rFonts w:ascii="宋体" w:hAnsi="宋体" w:eastAsia="宋体" w:cs="宋体"/>
          <w:sz w:val="24"/>
          <w:szCs w:val="24"/>
        </w:rPr>
      </w:pPr>
      <w:r>
        <w:rPr>
          <w:rFonts w:hint="eastAsia" w:ascii="宋体" w:hAnsi="宋体" w:eastAsia="宋体" w:cs="宋体"/>
          <w:sz w:val="24"/>
          <w:szCs w:val="24"/>
        </w:rPr>
        <w:t xml:space="preserve">采购需求：</w:t>
      </w:r>
      <w:r/>
    </w:p>
    <w:tbl>
      <w:tblPr>
        <w:tblpPr w:horzAnchor="margin" w:tblpXSpec="center" w:vertAnchor="text" w:tblpY="201" w:leftFromText="180" w:topFromText="0" w:rightFromText="180" w:bottomFromText="0"/>
        <w:tblW w:w="101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96"/>
        <w:gridCol w:w="1687"/>
        <w:gridCol w:w="2496"/>
        <w:gridCol w:w="1023"/>
        <w:gridCol w:w="1104"/>
        <w:gridCol w:w="1091"/>
        <w:gridCol w:w="1286"/>
        <w:gridCol w:w="950"/>
      </w:tblGrid>
      <w:tr>
        <w:trPr>
          <w:jc w:val="center"/>
          <w:trHeight w:val="463"/>
        </w:trPr>
        <w:tc>
          <w:tcPr>
            <w:tcW w:w="496" w:type="dxa"/>
            <w:vAlign w:val="center"/>
            <w:textDirection w:val="lrTb"/>
            <w:noWrap/>
          </w:tcPr>
          <w:p>
            <w:pPr>
              <w:jc w:val="center"/>
              <w:rPr>
                <w:rFonts w:ascii="宋体" w:hAnsi="宋体" w:eastAsia="宋体" w:cs="宋体"/>
                <w:szCs w:val="21"/>
              </w:rPr>
            </w:pPr>
            <w:r>
              <w:rPr>
                <w:rFonts w:hint="eastAsia" w:ascii="宋体" w:hAnsi="宋体" w:eastAsia="宋体" w:cs="宋体"/>
                <w:b/>
                <w:bCs/>
                <w:szCs w:val="21"/>
              </w:rPr>
              <w:t xml:space="preserve">序号</w:t>
            </w:r>
            <w:r/>
          </w:p>
        </w:tc>
        <w:tc>
          <w:tcPr>
            <w:tcW w:w="1687" w:type="dxa"/>
            <w:vAlign w:val="center"/>
            <w:textDirection w:val="lrTb"/>
            <w:noWrap/>
          </w:tcPr>
          <w:p>
            <w:pPr>
              <w:jc w:val="center"/>
              <w:rPr>
                <w:rFonts w:ascii="宋体" w:hAnsi="宋体" w:eastAsia="宋体" w:cs="宋体"/>
                <w:szCs w:val="21"/>
              </w:rPr>
            </w:pPr>
            <w:r>
              <w:rPr>
                <w:rFonts w:hint="eastAsia" w:ascii="宋体" w:hAnsi="宋体" w:eastAsia="宋体" w:cs="宋体"/>
                <w:b/>
                <w:bCs/>
                <w:szCs w:val="21"/>
              </w:rPr>
              <w:t xml:space="preserve">项目名称</w:t>
            </w:r>
            <w:r/>
          </w:p>
        </w:tc>
        <w:tc>
          <w:tcPr>
            <w:tcW w:w="2496" w:type="dxa"/>
            <w:vAlign w:val="center"/>
            <w:textDirection w:val="lrTb"/>
            <w:noWrap/>
          </w:tcPr>
          <w:p>
            <w:pPr>
              <w:jc w:val="center"/>
              <w:rPr>
                <w:rFonts w:ascii="宋体" w:hAnsi="宋体" w:eastAsia="宋体" w:cs="宋体"/>
                <w:szCs w:val="21"/>
              </w:rPr>
            </w:pPr>
            <w:r>
              <w:rPr>
                <w:rFonts w:hint="eastAsia" w:ascii="宋体" w:hAnsi="宋体" w:eastAsia="宋体" w:cs="宋体"/>
                <w:b/>
                <w:bCs/>
                <w:szCs w:val="21"/>
              </w:rPr>
              <w:t xml:space="preserve">服务范围</w:t>
            </w:r>
            <w:r/>
          </w:p>
        </w:tc>
        <w:tc>
          <w:tcPr>
            <w:tcW w:w="1023" w:type="dxa"/>
            <w:vAlign w:val="center"/>
            <w:textDirection w:val="lrTb"/>
            <w:noWrap/>
          </w:tcPr>
          <w:p>
            <w:pPr>
              <w:jc w:val="center"/>
              <w:rPr>
                <w:rFonts w:ascii="宋体" w:hAnsi="宋体" w:eastAsia="宋体" w:cs="宋体"/>
                <w:b/>
                <w:bCs/>
                <w:sz w:val="18"/>
                <w:szCs w:val="18"/>
              </w:rPr>
            </w:pPr>
            <w:r>
              <w:rPr>
                <w:rFonts w:hint="eastAsia" w:ascii="宋体" w:hAnsi="宋体" w:eastAsia="宋体" w:cs="宋体"/>
                <w:b/>
                <w:bCs/>
                <w:sz w:val="18"/>
                <w:szCs w:val="18"/>
              </w:rPr>
              <w:t xml:space="preserve">道路长度</w:t>
            </w:r>
            <w:r/>
          </w:p>
          <w:p>
            <w:pPr>
              <w:jc w:val="center"/>
              <w:rPr>
                <w:rFonts w:ascii="宋体" w:hAnsi="宋体" w:eastAsia="宋体" w:cs="宋体"/>
                <w:sz w:val="18"/>
                <w:szCs w:val="18"/>
              </w:rPr>
            </w:pPr>
            <w:r>
              <w:rPr>
                <w:rFonts w:hint="eastAsia" w:ascii="宋体" w:hAnsi="宋体" w:eastAsia="宋体" w:cs="宋体"/>
                <w:b/>
                <w:bCs/>
                <w:sz w:val="18"/>
                <w:szCs w:val="18"/>
              </w:rPr>
              <w:t xml:space="preserve">（千米）</w:t>
            </w:r>
            <w:r/>
          </w:p>
        </w:tc>
        <w:tc>
          <w:tcPr>
            <w:tcW w:w="1104" w:type="dxa"/>
            <w:vAlign w:val="center"/>
            <w:textDirection w:val="lrTb"/>
            <w:noWrap/>
          </w:tcPr>
          <w:p>
            <w:pPr>
              <w:jc w:val="center"/>
              <w:rPr>
                <w:rFonts w:ascii="宋体" w:hAnsi="宋体" w:eastAsia="宋体" w:cs="宋体"/>
                <w:b/>
                <w:bCs/>
                <w:sz w:val="18"/>
                <w:szCs w:val="18"/>
              </w:rPr>
            </w:pPr>
            <w:r>
              <w:rPr>
                <w:rFonts w:hint="eastAsia" w:ascii="宋体" w:hAnsi="宋体" w:eastAsia="宋体" w:cs="宋体"/>
                <w:b/>
                <w:bCs/>
                <w:sz w:val="18"/>
                <w:szCs w:val="18"/>
              </w:rPr>
              <w:t xml:space="preserve">道路面积</w:t>
            </w:r>
            <w:r/>
          </w:p>
          <w:p>
            <w:pPr>
              <w:jc w:val="center"/>
              <w:rPr>
                <w:rFonts w:ascii="宋体" w:hAnsi="宋体" w:eastAsia="宋体" w:cs="宋体"/>
                <w:b/>
                <w:bCs/>
                <w:sz w:val="18"/>
                <w:szCs w:val="18"/>
              </w:rPr>
            </w:pPr>
            <w:r>
              <w:rPr>
                <w:rFonts w:hint="eastAsia" w:ascii="宋体" w:hAnsi="宋体" w:eastAsia="宋体" w:cs="宋体"/>
                <w:b/>
                <w:bCs/>
                <w:sz w:val="18"/>
                <w:szCs w:val="18"/>
              </w:rPr>
              <w:t xml:space="preserve">（</w:t>
            </w:r>
            <w:r>
              <w:rPr>
                <w:rFonts w:hint="eastAsia" w:ascii="宋体" w:hAnsi="宋体" w:eastAsia="宋体" w:cs="宋体"/>
                <w:b/>
                <w:bCs/>
                <w:sz w:val="18"/>
                <w:szCs w:val="18"/>
              </w:rPr>
              <w:t xml:space="preserve">万平方米</w:t>
            </w:r>
            <w:r>
              <w:rPr>
                <w:rFonts w:hint="eastAsia" w:ascii="宋体" w:hAnsi="宋体" w:eastAsia="宋体" w:cs="宋体"/>
                <w:b/>
                <w:bCs/>
                <w:sz w:val="18"/>
                <w:szCs w:val="18"/>
              </w:rPr>
              <w:t xml:space="preserve">）</w:t>
            </w:r>
            <w:r/>
          </w:p>
        </w:tc>
        <w:tc>
          <w:tcPr>
            <w:tcW w:w="1091" w:type="dxa"/>
            <w:vAlign w:val="center"/>
            <w:textDirection w:val="lrTb"/>
            <w:noWrap/>
          </w:tcPr>
          <w:p>
            <w:pPr>
              <w:jc w:val="center"/>
              <w:rPr>
                <w:rFonts w:ascii="宋体" w:hAnsi="宋体" w:eastAsia="宋体" w:cs="宋体"/>
                <w:b/>
                <w:bCs/>
                <w:sz w:val="18"/>
                <w:szCs w:val="18"/>
              </w:rPr>
            </w:pPr>
            <w:r>
              <w:rPr>
                <w:rFonts w:hint="eastAsia" w:ascii="宋体" w:hAnsi="宋体" w:eastAsia="宋体" w:cs="宋体"/>
                <w:b/>
                <w:bCs/>
                <w:sz w:val="18"/>
                <w:szCs w:val="18"/>
              </w:rPr>
              <w:t xml:space="preserve">道路附属面积（</w:t>
            </w:r>
            <w:r>
              <w:rPr>
                <w:rFonts w:hint="eastAsia" w:ascii="宋体" w:hAnsi="宋体" w:eastAsia="宋体" w:cs="宋体"/>
                <w:b/>
                <w:bCs/>
                <w:sz w:val="18"/>
                <w:szCs w:val="18"/>
              </w:rPr>
              <w:t xml:space="preserve">万平方米</w:t>
            </w:r>
            <w:r>
              <w:rPr>
                <w:rFonts w:hint="eastAsia" w:ascii="宋体" w:hAnsi="宋体" w:eastAsia="宋体" w:cs="宋体"/>
                <w:b/>
                <w:bCs/>
                <w:sz w:val="18"/>
                <w:szCs w:val="18"/>
              </w:rPr>
              <w:t xml:space="preserve">）</w:t>
            </w:r>
            <w:r/>
          </w:p>
        </w:tc>
        <w:tc>
          <w:tcPr>
            <w:tcW w:w="1286" w:type="dxa"/>
            <w:vAlign w:val="center"/>
            <w:textDirection w:val="lrTb"/>
            <w:noWrap/>
          </w:tcPr>
          <w:p>
            <w:pPr>
              <w:jc w:val="center"/>
              <w:rPr>
                <w:rFonts w:ascii="宋体" w:hAnsi="宋体" w:eastAsia="宋体" w:cs="宋体"/>
                <w:b/>
                <w:bCs/>
                <w:sz w:val="18"/>
                <w:szCs w:val="18"/>
              </w:rPr>
            </w:pPr>
            <w:r>
              <w:rPr>
                <w:rFonts w:hint="eastAsia" w:ascii="宋体" w:hAnsi="宋体" w:eastAsia="宋体" w:cs="宋体"/>
                <w:b/>
                <w:bCs/>
                <w:sz w:val="18"/>
                <w:szCs w:val="18"/>
              </w:rPr>
              <w:t xml:space="preserve">公园面积</w:t>
            </w:r>
            <w:r/>
          </w:p>
          <w:p>
            <w:pPr>
              <w:jc w:val="center"/>
              <w:rPr>
                <w:rFonts w:ascii="宋体" w:hAnsi="宋体" w:eastAsia="宋体" w:cs="宋体"/>
                <w:b/>
                <w:bCs/>
                <w:sz w:val="18"/>
                <w:szCs w:val="18"/>
              </w:rPr>
            </w:pPr>
            <w:r>
              <w:rPr>
                <w:rFonts w:hint="eastAsia" w:ascii="宋体" w:hAnsi="宋体" w:eastAsia="宋体" w:cs="宋体"/>
                <w:b/>
                <w:bCs/>
                <w:sz w:val="18"/>
                <w:szCs w:val="18"/>
              </w:rPr>
              <w:t xml:space="preserve">（</w:t>
            </w:r>
            <w:r>
              <w:rPr>
                <w:rFonts w:hint="eastAsia" w:ascii="宋体" w:hAnsi="宋体" w:eastAsia="宋体" w:cs="宋体"/>
                <w:b/>
                <w:bCs/>
                <w:sz w:val="18"/>
                <w:szCs w:val="18"/>
              </w:rPr>
              <w:t xml:space="preserve">万平方米</w:t>
            </w:r>
            <w:r>
              <w:rPr>
                <w:rFonts w:hint="eastAsia" w:ascii="宋体" w:hAnsi="宋体" w:eastAsia="宋体" w:cs="宋体"/>
                <w:b/>
                <w:bCs/>
                <w:sz w:val="18"/>
                <w:szCs w:val="18"/>
              </w:rPr>
              <w:t xml:space="preserve">）</w:t>
            </w:r>
            <w:r/>
          </w:p>
        </w:tc>
        <w:tc>
          <w:tcPr>
            <w:tcW w:w="950" w:type="dxa"/>
            <w:vAlign w:val="center"/>
            <w:textDirection w:val="lrTb"/>
            <w:noWrap/>
          </w:tcPr>
          <w:p>
            <w:pPr>
              <w:jc w:val="center"/>
              <w:rPr>
                <w:rFonts w:ascii="宋体" w:hAnsi="宋体" w:eastAsia="宋体" w:cs="宋体"/>
                <w:b/>
                <w:bCs/>
                <w:sz w:val="18"/>
                <w:szCs w:val="18"/>
              </w:rPr>
            </w:pPr>
            <w:r>
              <w:rPr>
                <w:rFonts w:hint="eastAsia" w:ascii="宋体" w:hAnsi="宋体" w:eastAsia="宋体" w:cs="宋体"/>
                <w:b/>
                <w:bCs/>
                <w:sz w:val="18"/>
                <w:szCs w:val="18"/>
              </w:rPr>
              <w:t xml:space="preserve">养护总面积</w:t>
            </w:r>
            <w:r/>
          </w:p>
          <w:p>
            <w:pPr>
              <w:jc w:val="center"/>
              <w:rPr>
                <w:rFonts w:ascii="宋体" w:hAnsi="宋体" w:eastAsia="宋体" w:cs="宋体"/>
                <w:b/>
                <w:bCs/>
                <w:sz w:val="18"/>
                <w:szCs w:val="18"/>
              </w:rPr>
            </w:pPr>
            <w:r>
              <w:rPr>
                <w:rFonts w:hint="eastAsia" w:ascii="宋体" w:hAnsi="宋体" w:eastAsia="宋体" w:cs="宋体"/>
                <w:b/>
                <w:bCs/>
                <w:sz w:val="18"/>
                <w:szCs w:val="18"/>
              </w:rPr>
              <w:t xml:space="preserve">（</w:t>
            </w:r>
            <w:r>
              <w:rPr>
                <w:rFonts w:hint="eastAsia" w:ascii="宋体" w:hAnsi="宋体" w:eastAsia="宋体" w:cs="宋体"/>
                <w:b/>
                <w:bCs/>
                <w:sz w:val="18"/>
                <w:szCs w:val="18"/>
              </w:rPr>
              <w:t xml:space="preserve">万平方米</w:t>
            </w:r>
            <w:r>
              <w:rPr>
                <w:rFonts w:hint="eastAsia" w:ascii="宋体" w:hAnsi="宋体" w:eastAsia="宋体" w:cs="宋体"/>
                <w:b/>
                <w:bCs/>
                <w:sz w:val="18"/>
                <w:szCs w:val="18"/>
              </w:rPr>
              <w:t xml:space="preserve">）</w:t>
            </w:r>
            <w:r/>
          </w:p>
        </w:tc>
      </w:tr>
      <w:tr>
        <w:trPr>
          <w:jc w:val="center"/>
          <w:trHeight w:val="668"/>
        </w:trPr>
        <w:tc>
          <w:tcPr>
            <w:tcW w:w="496"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w:t>
            </w:r>
            <w:r/>
          </w:p>
        </w:tc>
        <w:tc>
          <w:tcPr>
            <w:tcW w:w="1687"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2026</w:t>
            </w:r>
            <w:r>
              <w:rPr>
                <w:rFonts w:hint="eastAsia" w:ascii="宋体" w:hAnsi="宋体" w:eastAsia="宋体" w:cs="宋体"/>
                <w:szCs w:val="21"/>
              </w:rPr>
              <w:t xml:space="preserve">年园区道路保洁综合服务（第一批）唯亭</w:t>
            </w:r>
            <w:r>
              <w:rPr>
                <w:rFonts w:hint="eastAsia" w:ascii="宋体" w:hAnsi="宋体" w:eastAsia="宋体" w:cs="宋体"/>
                <w:szCs w:val="21"/>
              </w:rPr>
              <w:t xml:space="preserve">B</w:t>
            </w:r>
            <w:r>
              <w:rPr>
                <w:rFonts w:hint="eastAsia" w:ascii="宋体" w:hAnsi="宋体" w:eastAsia="宋体" w:cs="宋体"/>
                <w:szCs w:val="21"/>
              </w:rPr>
              <w:t xml:space="preserve">标</w:t>
            </w:r>
            <w:r/>
          </w:p>
        </w:tc>
        <w:tc>
          <w:tcPr>
            <w:tcW w:w="2496" w:type="dxa"/>
            <w:vAlign w:val="center"/>
            <w:textDirection w:val="lrTb"/>
            <w:noWrap/>
          </w:tcPr>
          <w:p>
            <w:pPr>
              <w:jc w:val="left"/>
              <w:rPr>
                <w:rFonts w:ascii="宋体" w:hAnsi="宋体" w:eastAsia="宋体" w:cs="宋体"/>
                <w:szCs w:val="21"/>
              </w:rPr>
            </w:pPr>
            <w:r>
              <w:rPr>
                <w:rFonts w:hint="eastAsia" w:ascii="宋体" w:hAnsi="宋体" w:eastAsia="宋体" w:cs="宋体"/>
                <w:szCs w:val="21"/>
              </w:rPr>
              <w:t xml:space="preserve">东至</w:t>
            </w:r>
            <w:r>
              <w:rPr>
                <w:rFonts w:hint="eastAsia" w:ascii="宋体" w:hAnsi="宋体" w:eastAsia="宋体" w:cs="宋体"/>
                <w:szCs w:val="21"/>
              </w:rPr>
              <w:t xml:space="preserve">亭青街</w:t>
            </w:r>
            <w:r>
              <w:rPr>
                <w:rFonts w:hint="eastAsia" w:ascii="宋体" w:hAnsi="宋体" w:eastAsia="宋体" w:cs="宋体"/>
                <w:szCs w:val="21"/>
              </w:rPr>
              <w:t xml:space="preserve">（含）、南至</w:t>
            </w:r>
            <w:r>
              <w:rPr>
                <w:rFonts w:hint="eastAsia" w:ascii="宋体" w:hAnsi="宋体" w:eastAsia="宋体" w:cs="宋体"/>
                <w:szCs w:val="21"/>
              </w:rPr>
              <w:t xml:space="preserve">娄</w:t>
            </w:r>
            <w:r>
              <w:rPr>
                <w:rFonts w:hint="eastAsia" w:ascii="宋体" w:hAnsi="宋体" w:eastAsia="宋体" w:cs="宋体"/>
                <w:szCs w:val="21"/>
              </w:rPr>
              <w:t xml:space="preserve">江河、</w:t>
            </w:r>
            <w:r>
              <w:rPr>
                <w:rFonts w:hint="eastAsia" w:ascii="宋体" w:hAnsi="宋体" w:eastAsia="宋体" w:cs="宋体"/>
                <w:szCs w:val="21"/>
              </w:rPr>
              <w:t xml:space="preserve">西至陆泾河</w:t>
            </w:r>
            <w:r>
              <w:rPr>
                <w:rFonts w:hint="eastAsia" w:ascii="宋体" w:hAnsi="宋体" w:eastAsia="宋体" w:cs="宋体"/>
                <w:szCs w:val="21"/>
              </w:rPr>
              <w:t xml:space="preserve">、北至阳澄湖</w:t>
            </w:r>
            <w:r/>
          </w:p>
        </w:tc>
        <w:tc>
          <w:tcPr>
            <w:tcW w:w="1023" w:type="dxa"/>
            <w:vAlign w:val="center"/>
            <w:textDirection w:val="lrTb"/>
            <w:noWrap/>
          </w:tcPr>
          <w:p>
            <w:pPr>
              <w:jc w:val="center"/>
              <w:rPr>
                <w:rFonts w:ascii="宋体" w:hAnsi="宋体" w:eastAsia="宋体" w:cs="宋体"/>
                <w:szCs w:val="21"/>
              </w:rPr>
            </w:pPr>
            <w:r>
              <w:rPr>
                <w:rFonts w:ascii="宋体" w:hAnsi="宋体" w:eastAsia="宋体" w:cs="宋体"/>
                <w:szCs w:val="21"/>
              </w:rPr>
              <w:t xml:space="preserve">77.46</w:t>
            </w:r>
            <w:r/>
          </w:p>
        </w:tc>
        <w:tc>
          <w:tcPr>
            <w:tcW w:w="1104" w:type="dxa"/>
            <w:vAlign w:val="center"/>
            <w:textDirection w:val="lrTb"/>
            <w:noWrap/>
          </w:tcPr>
          <w:p>
            <w:pPr>
              <w:jc w:val="center"/>
              <w:rPr>
                <w:rFonts w:ascii="宋体" w:hAnsi="宋体" w:eastAsia="宋体" w:cs="宋体"/>
                <w:szCs w:val="21"/>
              </w:rPr>
            </w:pPr>
            <w:r>
              <w:rPr>
                <w:rFonts w:ascii="宋体" w:hAnsi="宋体" w:eastAsia="宋体" w:cs="宋体"/>
                <w:szCs w:val="21"/>
              </w:rPr>
              <w:t xml:space="preserve">210.63</w:t>
            </w:r>
            <w:r/>
          </w:p>
        </w:tc>
        <w:tc>
          <w:tcPr>
            <w:tcW w:w="1091"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23.04</w:t>
            </w:r>
            <w:r/>
          </w:p>
        </w:tc>
        <w:tc>
          <w:tcPr>
            <w:tcW w:w="1286"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22.96</w:t>
            </w:r>
            <w:r/>
          </w:p>
        </w:tc>
        <w:tc>
          <w:tcPr>
            <w:tcW w:w="950"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256.63</w:t>
            </w:r>
            <w:r/>
          </w:p>
        </w:tc>
      </w:tr>
    </w:tbl>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负责服务范围内的全部机械化保洁、步行保洁、垃圾收运、人行道快速冲洗及深度清洗作业、秩序维护、小广告及油污清理、快车道</w:t>
      </w:r>
      <w:r>
        <w:rPr>
          <w:rFonts w:hint="eastAsia" w:ascii="宋体" w:hAnsi="宋体" w:eastAsia="宋体" w:cs="宋体"/>
          <w:sz w:val="24"/>
          <w:szCs w:val="24"/>
        </w:rPr>
        <w:t xml:space="preserve">清拣车</w:t>
      </w:r>
      <w:r>
        <w:rPr>
          <w:rFonts w:hint="eastAsia" w:ascii="宋体" w:hAnsi="宋体" w:eastAsia="宋体" w:cs="宋体"/>
          <w:sz w:val="24"/>
          <w:szCs w:val="24"/>
        </w:rPr>
        <w:t xml:space="preserve">作业、综合</w:t>
      </w:r>
      <w:r>
        <w:rPr>
          <w:rFonts w:hint="eastAsia" w:ascii="宋体" w:hAnsi="宋体" w:eastAsia="宋体" w:cs="宋体"/>
          <w:sz w:val="24"/>
          <w:szCs w:val="24"/>
        </w:rPr>
        <w:t xml:space="preserve">保洁车</w:t>
      </w:r>
      <w:r>
        <w:rPr>
          <w:rFonts w:hint="eastAsia" w:ascii="宋体" w:hAnsi="宋体" w:eastAsia="宋体" w:cs="宋体"/>
          <w:sz w:val="24"/>
          <w:szCs w:val="24"/>
        </w:rPr>
        <w:t xml:space="preserve">作业、专项</w:t>
      </w:r>
      <w:r>
        <w:rPr>
          <w:rFonts w:hint="eastAsia" w:ascii="宋体" w:hAnsi="宋体" w:eastAsia="宋体" w:cs="宋体"/>
          <w:sz w:val="24"/>
          <w:szCs w:val="24"/>
        </w:rPr>
        <w:t xml:space="preserve">保洁车</w:t>
      </w:r>
      <w:r>
        <w:rPr>
          <w:rFonts w:hint="eastAsia" w:ascii="宋体" w:hAnsi="宋体" w:eastAsia="宋体" w:cs="宋体"/>
          <w:sz w:val="24"/>
          <w:szCs w:val="24"/>
        </w:rPr>
        <w:t xml:space="preserve">作业等综合保洁工作，具体采购需求详见招标文件。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合同履行期限：</w:t>
      </w:r>
      <w:r>
        <w:rPr>
          <w:rFonts w:hint="eastAsia" w:ascii="宋体" w:hAnsi="宋体" w:eastAsia="宋体" w:cs="宋体"/>
          <w:sz w:val="24"/>
          <w:szCs w:val="24"/>
        </w:rPr>
        <w:t xml:space="preserve">暂定</w:t>
      </w:r>
      <w:r>
        <w:rPr>
          <w:rFonts w:hint="eastAsia" w:ascii="宋体" w:hAnsi="宋体" w:eastAsia="宋体" w:cs="宋体"/>
          <w:sz w:val="24"/>
          <w:szCs w:val="24"/>
        </w:rPr>
        <w:t xml:space="preserve">36</w:t>
      </w:r>
      <w:r>
        <w:rPr>
          <w:rFonts w:hint="eastAsia" w:ascii="宋体" w:hAnsi="宋体" w:eastAsia="宋体" w:cs="宋体"/>
          <w:sz w:val="24"/>
          <w:szCs w:val="24"/>
        </w:rPr>
        <w:t xml:space="preserve">个月，计划进场日期为</w:t>
      </w:r>
      <w:r>
        <w:rPr>
          <w:rFonts w:hint="eastAsia" w:ascii="宋体" w:hAnsi="宋体" w:eastAsia="宋体" w:cs="宋体"/>
          <w:sz w:val="24"/>
          <w:szCs w:val="24"/>
        </w:rPr>
        <w:t xml:space="preserve">2026</w:t>
      </w:r>
      <w:r>
        <w:rPr>
          <w:rFonts w:hint="eastAsia" w:ascii="宋体" w:hAnsi="宋体" w:eastAsia="宋体" w:cs="宋体"/>
          <w:sz w:val="24"/>
          <w:szCs w:val="24"/>
        </w:rPr>
        <w:t xml:space="preserve">年</w:t>
      </w:r>
      <w:r>
        <w:rPr>
          <w:rFonts w:hint="eastAsia" w:ascii="宋体" w:hAnsi="宋体" w:eastAsia="宋体" w:cs="宋体"/>
          <w:sz w:val="24"/>
          <w:szCs w:val="24"/>
        </w:rPr>
        <w:t xml:space="preserve">4</w:t>
      </w:r>
      <w:r>
        <w:rPr>
          <w:rFonts w:hint="eastAsia" w:ascii="宋体" w:hAnsi="宋体" w:eastAsia="宋体" w:cs="宋体"/>
          <w:sz w:val="24"/>
          <w:szCs w:val="24"/>
        </w:rPr>
        <w:t xml:space="preserve">月</w:t>
      </w:r>
      <w:r>
        <w:rPr>
          <w:rFonts w:hint="eastAsia" w:ascii="宋体" w:hAnsi="宋体" w:eastAsia="宋体" w:cs="宋体"/>
          <w:sz w:val="24"/>
          <w:szCs w:val="24"/>
        </w:rPr>
        <w:t xml:space="preserve">1</w:t>
      </w:r>
      <w:r>
        <w:rPr>
          <w:rFonts w:hint="eastAsia" w:ascii="宋体" w:hAnsi="宋体" w:eastAsia="宋体" w:cs="宋体"/>
          <w:sz w:val="24"/>
          <w:szCs w:val="24"/>
        </w:rPr>
        <w:t xml:space="preserve">日，实际进场日期以采购人书面通知为准。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本项目不接受联合体投标。</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二、申请人的资格要求：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、满足《中华人民共和国政府采购法》第二十二条规定；</w:t>
      </w:r>
      <w:r/>
    </w:p>
    <w:p>
      <w:pPr>
        <w:pStyle w:val="911"/>
      </w:pPr>
      <w:r>
        <w:rPr>
          <w:rFonts w:hint="eastAsia"/>
        </w:rPr>
        <w:t xml:space="preserve">（</w:t>
      </w:r>
      <w:r>
        <w:rPr>
          <w:rFonts w:hint="eastAsia"/>
        </w:rPr>
        <w:t xml:space="preserve">1</w:t>
      </w:r>
      <w:r>
        <w:rPr>
          <w:rFonts w:hint="eastAsia"/>
        </w:rPr>
        <w:t xml:space="preserve">）具有独立承担民事责任的能力；</w:t>
      </w:r>
      <w:r/>
    </w:p>
    <w:p>
      <w:pPr>
        <w:pStyle w:val="911"/>
      </w:pPr>
      <w:r>
        <w:rPr>
          <w:rFonts w:hint="eastAsia"/>
        </w:rPr>
        <w:t xml:space="preserve">（</w:t>
      </w:r>
      <w:r>
        <w:rPr>
          <w:rFonts w:hint="eastAsia"/>
        </w:rPr>
        <w:t xml:space="preserve">2</w:t>
      </w:r>
      <w:r>
        <w:rPr>
          <w:rFonts w:hint="eastAsia"/>
        </w:rPr>
        <w:t xml:space="preserve">）具有良好的商业信誉和健全的财务会计制度；</w:t>
      </w:r>
      <w:r/>
    </w:p>
    <w:p>
      <w:pPr>
        <w:pStyle w:val="911"/>
      </w:pPr>
      <w:r>
        <w:rPr>
          <w:rFonts w:hint="eastAsia"/>
        </w:rPr>
        <w:t xml:space="preserve">（</w:t>
      </w:r>
      <w:r>
        <w:rPr>
          <w:rFonts w:hint="eastAsia"/>
        </w:rPr>
        <w:t xml:space="preserve">3</w:t>
      </w:r>
      <w:r>
        <w:rPr>
          <w:rFonts w:hint="eastAsia"/>
        </w:rPr>
        <w:t xml:space="preserve">）具有履行合同所必需的设备和专业技术能力；</w:t>
      </w:r>
      <w:r/>
    </w:p>
    <w:p>
      <w:pPr>
        <w:pStyle w:val="911"/>
      </w:pPr>
      <w:r>
        <w:rPr>
          <w:rFonts w:hint="eastAsia"/>
        </w:rPr>
        <w:t xml:space="preserve">（</w:t>
      </w:r>
      <w:r>
        <w:rPr>
          <w:rFonts w:hint="eastAsia"/>
        </w:rPr>
        <w:t xml:space="preserve">4</w:t>
      </w:r>
      <w:r>
        <w:rPr>
          <w:rFonts w:hint="eastAsia"/>
        </w:rPr>
        <w:t xml:space="preserve">）有依法缴纳税收和社会保障资金的良好记录；</w:t>
      </w:r>
      <w:r/>
    </w:p>
    <w:p>
      <w:pPr>
        <w:pStyle w:val="911"/>
      </w:pPr>
      <w:r>
        <w:rPr>
          <w:rFonts w:hint="eastAsia"/>
        </w:rPr>
        <w:t xml:space="preserve">（</w:t>
      </w:r>
      <w:r>
        <w:rPr>
          <w:rFonts w:hint="eastAsia"/>
        </w:rPr>
        <w:t xml:space="preserve">5</w:t>
      </w:r>
      <w:r>
        <w:rPr>
          <w:rFonts w:hint="eastAsia"/>
        </w:rPr>
        <w:t xml:space="preserve">）参加政府采购活动前三年内，在经营活动中没有重大违法记录；</w:t>
      </w:r>
      <w:r/>
    </w:p>
    <w:p>
      <w:pPr>
        <w:pStyle w:val="911"/>
      </w:pPr>
      <w:r>
        <w:rPr>
          <w:rFonts w:hint="eastAsia"/>
        </w:rPr>
        <w:t xml:space="preserve">（</w:t>
      </w:r>
      <w:r>
        <w:rPr>
          <w:rFonts w:hint="eastAsia"/>
        </w:rPr>
        <w:t xml:space="preserve">6</w:t>
      </w:r>
      <w:r>
        <w:rPr>
          <w:rFonts w:hint="eastAsia"/>
        </w:rPr>
        <w:t xml:space="preserve">）法律、行政法规规定的其他条件。</w:t>
      </w:r>
      <w:r/>
    </w:p>
    <w:p>
      <w:pPr>
        <w:pStyle w:val="911"/>
      </w:pPr>
      <w:r>
        <w:rPr>
          <w:rFonts w:hint="eastAsia"/>
        </w:rPr>
        <w:t xml:space="preserve">2</w:t>
      </w:r>
      <w:r>
        <w:rPr>
          <w:rFonts w:hint="eastAsia"/>
        </w:rPr>
        <w:t xml:space="preserve">、落实政府采购政策需满足的资格要求：</w:t>
      </w:r>
      <w:r/>
    </w:p>
    <w:p>
      <w:pPr>
        <w:pStyle w:val="911"/>
        <w:rPr>
          <w:b/>
          <w:bCs/>
        </w:rPr>
      </w:pPr>
      <w:r>
        <w:rPr>
          <w:rFonts w:hint="eastAsia"/>
          <w:b/>
          <w:bCs/>
        </w:rPr>
        <w:t xml:space="preserve">（</w:t>
      </w:r>
      <w:r>
        <w:rPr>
          <w:rFonts w:hint="eastAsia"/>
          <w:b/>
          <w:bCs/>
        </w:rPr>
        <w:t xml:space="preserve">1</w:t>
      </w:r>
      <w:r>
        <w:rPr>
          <w:rFonts w:hint="eastAsia"/>
          <w:b/>
          <w:bCs/>
        </w:rPr>
        <w:t xml:space="preserve">）本项目专门面向中小企业采购，所属行业为其他未列明行业，供应商须为中小</w:t>
      </w:r>
      <w:r>
        <w:rPr>
          <w:rFonts w:hint="eastAsia"/>
          <w:b/>
          <w:bCs/>
        </w:rPr>
        <w:t xml:space="preserve">微企业</w:t>
      </w:r>
      <w:r>
        <w:rPr>
          <w:rFonts w:hint="eastAsia"/>
          <w:b/>
          <w:bCs/>
        </w:rPr>
        <w:t xml:space="preserve">或监狱企业或残疾人福利性单位。</w:t>
      </w:r>
      <w:r/>
    </w:p>
    <w:p>
      <w:pPr>
        <w:pStyle w:val="911"/>
      </w:pPr>
      <w:r>
        <w:rPr>
          <w:rFonts w:hint="eastAsia"/>
        </w:rPr>
        <w:t xml:space="preserve">3</w:t>
      </w:r>
      <w:r>
        <w:rPr>
          <w:rFonts w:hint="eastAsia"/>
        </w:rPr>
        <w:t xml:space="preserve">、本项目的特定资格要求：无。</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三、获取招标文件</w:t>
      </w:r>
      <w:r/>
    </w:p>
    <w:p>
      <w:pPr>
        <w:ind w:firstLine="480"/>
        <w:spacing w:line="360" w:lineRule="auto"/>
        <w:rPr>
          <w:rFonts w:ascii="宋体" w:hAnsi="宋体" w:eastAsia="宋体" w:cs="宋体"/>
          <w:sz w:val="24"/>
          <w:szCs w:val="24"/>
        </w:rPr>
      </w:pPr>
      <w:r/>
      <w:bookmarkStart w:id="2" w:name="_Hlk97035982"/>
      <w:r>
        <w:rPr>
          <w:rFonts w:hint="eastAsia" w:ascii="宋体" w:hAnsi="宋体" w:eastAsia="宋体" w:cs="宋体"/>
          <w:sz w:val="24"/>
          <w:szCs w:val="24"/>
        </w:rPr>
        <w:t xml:space="preserve">1</w:t>
      </w:r>
      <w:r>
        <w:rPr>
          <w:rFonts w:hint="eastAsia" w:ascii="宋体" w:hAnsi="宋体" w:eastAsia="宋体" w:cs="宋体"/>
          <w:sz w:val="24"/>
          <w:szCs w:val="24"/>
        </w:rPr>
        <w:t xml:space="preserve">、时间：自招标公告发布之日起五个工作日。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、地点：“苏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”系统自行下载招标文件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、方式：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w:t>
      </w:r>
      <w:r>
        <w:rPr>
          <w:rFonts w:hint="eastAsia" w:ascii="宋体" w:hAnsi="宋体" w:eastAsia="宋体" w:cs="宋体"/>
          <w:sz w:val="24"/>
          <w:szCs w:val="24"/>
        </w:rPr>
        <w:t xml:space="preserve">CA</w:t>
      </w:r>
      <w:r>
        <w:rPr>
          <w:rFonts w:hint="eastAsia" w:ascii="宋体" w:hAnsi="宋体" w:eastAsia="宋体" w:cs="宋体"/>
          <w:sz w:val="24"/>
          <w:szCs w:val="24"/>
        </w:rPr>
        <w:t xml:space="preserve">证书办理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供应商通过江苏省政府采购一体化平台“苏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”系统（以下简称“苏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”系统，网址：</w:t>
      </w:r>
      <w:r>
        <w:rPr>
          <w:rFonts w:hint="eastAsia" w:ascii="宋体" w:hAnsi="宋体" w:eastAsia="宋体" w:cs="宋体"/>
          <w:sz w:val="24"/>
          <w:szCs w:val="24"/>
        </w:rPr>
        <w:t xml:space="preserve">http://jszfcg.jsczt.cn/</w:t>
      </w:r>
      <w:r>
        <w:rPr>
          <w:rFonts w:hint="eastAsia" w:ascii="宋体" w:hAnsi="宋体" w:eastAsia="宋体" w:cs="宋体"/>
          <w:sz w:val="24"/>
          <w:szCs w:val="24"/>
        </w:rPr>
        <w:t xml:space="preserve">）参与政府采购活动，需办理江苏省电子政务证书认证中心</w:t>
      </w:r>
      <w:r>
        <w:rPr>
          <w:rFonts w:hint="eastAsia" w:ascii="宋体" w:hAnsi="宋体" w:eastAsia="宋体" w:cs="宋体"/>
          <w:sz w:val="24"/>
          <w:szCs w:val="24"/>
        </w:rPr>
        <w:t xml:space="preserve">CA</w:t>
      </w:r>
      <w:r>
        <w:rPr>
          <w:rFonts w:hint="eastAsia" w:ascii="宋体" w:hAnsi="宋体" w:eastAsia="宋体" w:cs="宋体"/>
          <w:sz w:val="24"/>
          <w:szCs w:val="24"/>
        </w:rPr>
        <w:t xml:space="preserve">证书和方正国际软件（北京）有限公司电子签章。办理方法详见苏州市政府采购网―法规政策</w:t>
      </w:r>
      <w:r>
        <w:rPr>
          <w:rFonts w:hint="eastAsia" w:ascii="宋体" w:hAnsi="宋体" w:eastAsia="宋体" w:cs="宋体"/>
          <w:sz w:val="24"/>
          <w:szCs w:val="24"/>
        </w:rPr>
        <w:t xml:space="preserve">--</w:t>
      </w:r>
      <w:r>
        <w:rPr>
          <w:rFonts w:hint="eastAsia" w:ascii="宋体" w:hAnsi="宋体" w:eastAsia="宋体" w:cs="宋体"/>
          <w:sz w:val="24"/>
          <w:szCs w:val="24"/>
        </w:rPr>
        <w:t xml:space="preserve">《转发省财政厅关于更换全省政府采购交易系统</w:t>
      </w:r>
      <w:r>
        <w:rPr>
          <w:rFonts w:hint="eastAsia" w:ascii="宋体" w:hAnsi="宋体" w:eastAsia="宋体" w:cs="宋体"/>
          <w:sz w:val="24"/>
          <w:szCs w:val="24"/>
        </w:rPr>
        <w:t xml:space="preserve">CA</w:t>
      </w:r>
      <w:r>
        <w:rPr>
          <w:rFonts w:hint="eastAsia" w:ascii="宋体" w:hAnsi="宋体" w:eastAsia="宋体" w:cs="宋体"/>
          <w:sz w:val="24"/>
          <w:szCs w:val="24"/>
        </w:rPr>
        <w:t xml:space="preserve">数字证书和电子签章的通知》或者“苏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”系统登录界面中的“新</w:t>
      </w:r>
      <w:r>
        <w:rPr>
          <w:rFonts w:hint="eastAsia" w:ascii="宋体" w:hAnsi="宋体" w:eastAsia="宋体" w:cs="宋体"/>
          <w:sz w:val="24"/>
          <w:szCs w:val="24"/>
        </w:rPr>
        <w:t xml:space="preserve">CA</w:t>
      </w:r>
      <w:r>
        <w:rPr>
          <w:rFonts w:hint="eastAsia" w:ascii="宋体" w:hAnsi="宋体" w:eastAsia="宋体" w:cs="宋体"/>
          <w:sz w:val="24"/>
          <w:szCs w:val="24"/>
        </w:rPr>
        <w:t xml:space="preserve">办理指南”。</w:t>
      </w:r>
      <w:r>
        <w:rPr>
          <w:rFonts w:hint="eastAsia" w:ascii="宋体" w:hAnsi="宋体" w:eastAsia="宋体" w:cs="宋体"/>
          <w:b/>
          <w:sz w:val="24"/>
          <w:szCs w:val="24"/>
        </w:rPr>
        <w:t xml:space="preserve">“苏</w:t>
      </w:r>
      <w:r>
        <w:rPr>
          <w:rFonts w:hint="eastAsia" w:ascii="宋体" w:hAnsi="宋体" w:eastAsia="宋体" w:cs="宋体"/>
          <w:b/>
          <w:sz w:val="24"/>
          <w:szCs w:val="24"/>
        </w:rPr>
        <w:t xml:space="preserve">采云</w:t>
      </w:r>
      <w:r>
        <w:rPr>
          <w:rFonts w:hint="eastAsia" w:ascii="宋体" w:hAnsi="宋体" w:eastAsia="宋体" w:cs="宋体"/>
          <w:b/>
          <w:sz w:val="24"/>
          <w:szCs w:val="24"/>
        </w:rPr>
        <w:t xml:space="preserve">”系统目前仅支持“苏</w:t>
      </w:r>
      <w:r>
        <w:rPr>
          <w:rFonts w:hint="eastAsia" w:ascii="宋体" w:hAnsi="宋体" w:eastAsia="宋体" w:cs="宋体"/>
          <w:b/>
          <w:sz w:val="24"/>
          <w:szCs w:val="24"/>
        </w:rPr>
        <w:t xml:space="preserve">采云</w:t>
      </w:r>
      <w:r>
        <w:rPr>
          <w:rFonts w:hint="eastAsia" w:ascii="宋体" w:hAnsi="宋体" w:eastAsia="宋体" w:cs="宋体"/>
          <w:b/>
          <w:sz w:val="24"/>
          <w:szCs w:val="24"/>
        </w:rPr>
        <w:t xml:space="preserve">”系统下的政务</w:t>
      </w:r>
      <w:r>
        <w:rPr>
          <w:rFonts w:hint="eastAsia" w:ascii="宋体" w:hAnsi="宋体" w:eastAsia="宋体" w:cs="宋体"/>
          <w:b/>
          <w:sz w:val="24"/>
          <w:szCs w:val="24"/>
        </w:rPr>
        <w:t xml:space="preserve">CA</w:t>
      </w:r>
      <w:r>
        <w:rPr>
          <w:rFonts w:hint="eastAsia" w:ascii="宋体" w:hAnsi="宋体" w:eastAsia="宋体" w:cs="宋体"/>
          <w:b/>
          <w:sz w:val="24"/>
          <w:szCs w:val="24"/>
        </w:rPr>
        <w:t xml:space="preserve">证书，江苏省内各地区办理的“苏</w:t>
      </w:r>
      <w:r>
        <w:rPr>
          <w:rFonts w:hint="eastAsia" w:ascii="宋体" w:hAnsi="宋体" w:eastAsia="宋体" w:cs="宋体"/>
          <w:b/>
          <w:sz w:val="24"/>
          <w:szCs w:val="24"/>
        </w:rPr>
        <w:t xml:space="preserve">采云</w:t>
      </w:r>
      <w:r>
        <w:rPr>
          <w:rFonts w:hint="eastAsia" w:ascii="宋体" w:hAnsi="宋体" w:eastAsia="宋体" w:cs="宋体"/>
          <w:b/>
          <w:sz w:val="24"/>
          <w:szCs w:val="24"/>
        </w:rPr>
        <w:t xml:space="preserve">”系统下的政务</w:t>
      </w:r>
      <w:r>
        <w:rPr>
          <w:rFonts w:hint="eastAsia" w:ascii="宋体" w:hAnsi="宋体" w:eastAsia="宋体" w:cs="宋体"/>
          <w:b/>
          <w:sz w:val="24"/>
          <w:szCs w:val="24"/>
        </w:rPr>
        <w:t xml:space="preserve">CA</w:t>
      </w:r>
      <w:r>
        <w:rPr>
          <w:rFonts w:hint="eastAsia" w:ascii="宋体" w:hAnsi="宋体" w:eastAsia="宋体" w:cs="宋体"/>
          <w:b/>
          <w:sz w:val="24"/>
          <w:szCs w:val="24"/>
        </w:rPr>
        <w:t xml:space="preserve">证书全省通用。</w:t>
      </w:r>
      <w:r>
        <w:rPr>
          <w:rFonts w:hint="eastAsia" w:ascii="宋体" w:hAnsi="宋体" w:eastAsia="宋体" w:cs="宋体"/>
          <w:sz w:val="24"/>
          <w:szCs w:val="24"/>
        </w:rPr>
        <w:t xml:space="preserve">苏州现</w:t>
      </w:r>
      <w:r>
        <w:rPr>
          <w:rFonts w:hint="eastAsia" w:ascii="宋体" w:hAnsi="宋体" w:eastAsia="宋体" w:cs="宋体"/>
          <w:sz w:val="24"/>
          <w:szCs w:val="24"/>
        </w:rPr>
        <w:t xml:space="preserve">场办理地址：苏州市高新区邓尉路</w:t>
      </w:r>
      <w:r>
        <w:rPr>
          <w:rFonts w:hint="eastAsia" w:ascii="宋体" w:hAnsi="宋体" w:eastAsia="宋体" w:cs="宋体"/>
          <w:sz w:val="24"/>
          <w:szCs w:val="24"/>
        </w:rPr>
        <w:t xml:space="preserve">105</w:t>
      </w:r>
      <w:r>
        <w:rPr>
          <w:rFonts w:hint="eastAsia" w:ascii="宋体" w:hAnsi="宋体" w:eastAsia="宋体" w:cs="宋体"/>
          <w:sz w:val="24"/>
          <w:szCs w:val="24"/>
        </w:rPr>
        <w:t xml:space="preserve">号狮山科技馆。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）依法获取招标文件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供应商插入</w:t>
      </w:r>
      <w:r>
        <w:rPr>
          <w:rFonts w:hint="eastAsia" w:ascii="宋体" w:hAnsi="宋体" w:eastAsia="宋体" w:cs="宋体"/>
          <w:sz w:val="24"/>
          <w:szCs w:val="24"/>
        </w:rPr>
        <w:t xml:space="preserve">CA</w:t>
      </w:r>
      <w:r>
        <w:rPr>
          <w:rFonts w:hint="eastAsia" w:ascii="宋体" w:hAnsi="宋体" w:eastAsia="宋体" w:cs="宋体"/>
          <w:sz w:val="24"/>
          <w:szCs w:val="24"/>
        </w:rPr>
        <w:t xml:space="preserve">证书登录“苏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未依照招标公告要求提交《投标供应商确认函》的供应商，视为未参与该项政府采购活动，不具备对该政府采购项目提出质疑的法定权利，但因供应商资格条件或获取招标文件时间设定</w:t>
      </w:r>
      <w:r>
        <w:rPr>
          <w:rFonts w:hint="eastAsia" w:ascii="宋体" w:hAnsi="宋体" w:eastAsia="宋体" w:cs="宋体"/>
          <w:sz w:val="24"/>
          <w:szCs w:val="24"/>
        </w:rPr>
        <w:t xml:space="preserve">不符合有关法律法规规定等原因使供应商权益受损的除外。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）更正（补充）公告及附件的获取：供应商应及时关注政府采购信息发布媒体上发布的更正（补充）公告，同时在“苏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”系统中下载更正（补充）资料，如有遗漏（包括但不限于文件未下载或下载不完整），可能无法解密投标文件，由此所造成的响应失败或损</w:t>
      </w:r>
      <w:r>
        <w:rPr>
          <w:rFonts w:hint="eastAsia" w:ascii="宋体" w:hAnsi="宋体" w:eastAsia="宋体" w:cs="宋体"/>
          <w:sz w:val="24"/>
          <w:szCs w:val="24"/>
        </w:rPr>
        <w:t xml:space="preserve">失由供应商自行负责。</w:t>
      </w:r>
      <w:r/>
    </w:p>
    <w:p>
      <w:pPr>
        <w:ind w:firstLine="480"/>
        <w:spacing w:line="360" w:lineRule="auto"/>
        <w:rPr>
          <w:rFonts w:ascii="宋体" w:hAnsi="宋体" w:eastAsia="宋体" w:cs="宋体"/>
          <w:bCs/>
          <w:sz w:val="24"/>
          <w:szCs w:val="24"/>
        </w:rPr>
      </w:pPr>
      <w:r>
        <w:rPr>
          <w:rFonts w:hint="eastAsia" w:ascii="宋体" w:hAnsi="宋体" w:eastAsia="宋体" w:cs="宋体"/>
          <w:sz w:val="24"/>
          <w:szCs w:val="24"/>
        </w:rPr>
        <w:t xml:space="preserve">售价：</w:t>
      </w:r>
      <w:r>
        <w:rPr>
          <w:rFonts w:hint="eastAsia" w:ascii="宋体" w:hAnsi="宋体" w:eastAsia="宋体" w:cs="宋体"/>
          <w:sz w:val="24"/>
          <w:szCs w:val="24"/>
        </w:rPr>
        <w:t xml:space="preserve">0</w:t>
      </w:r>
      <w:r>
        <w:rPr>
          <w:rFonts w:hint="eastAsia" w:ascii="宋体" w:hAnsi="宋体" w:eastAsia="宋体" w:cs="宋体"/>
          <w:sz w:val="24"/>
          <w:szCs w:val="24"/>
        </w:rPr>
        <w:t xml:space="preserve">元</w:t>
      </w:r>
      <w:bookmarkEnd w:id="2"/>
      <w:r/>
      <w:r/>
    </w:p>
    <w:p>
      <w:pPr>
        <w:ind w:firstLine="482"/>
        <w:jc w:val="left"/>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四、提交投标文件截止时间、开标时间和地点</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、提交投标文件截止时间：</w:t>
      </w:r>
      <w:r>
        <w:rPr>
          <w:rFonts w:hint="eastAsia" w:ascii="宋体" w:hAnsi="宋体" w:eastAsia="宋体" w:cs="宋体"/>
          <w:sz w:val="24"/>
          <w:szCs w:val="24"/>
        </w:rPr>
        <w:t xml:space="preserve">2026</w:t>
      </w:r>
      <w:r>
        <w:rPr>
          <w:rFonts w:hint="eastAsia" w:ascii="宋体" w:hAnsi="宋体" w:eastAsia="宋体" w:cs="宋体"/>
          <w:sz w:val="24"/>
          <w:szCs w:val="24"/>
        </w:rPr>
        <w:t xml:space="preserve">年</w:t>
      </w:r>
      <w:r>
        <w:rPr>
          <w:rFonts w:hint="eastAsia" w:ascii="宋体" w:hAnsi="宋体" w:eastAsia="宋体" w:cs="宋体"/>
          <w:sz w:val="24"/>
          <w:szCs w:val="24"/>
        </w:rPr>
        <w:t xml:space="preserve">3</w:t>
      </w:r>
      <w:r>
        <w:rPr>
          <w:rFonts w:hint="eastAsia" w:ascii="宋体" w:hAnsi="宋体" w:eastAsia="宋体" w:cs="宋体"/>
          <w:sz w:val="24"/>
          <w:szCs w:val="24"/>
        </w:rPr>
        <w:t xml:space="preserve">月</w:t>
      </w:r>
      <w:r>
        <w:rPr>
          <w:rFonts w:hint="eastAsia" w:ascii="宋体" w:hAnsi="宋体" w:eastAsia="宋体" w:cs="宋体"/>
          <w:sz w:val="24"/>
          <w:szCs w:val="24"/>
        </w:rPr>
        <w:t xml:space="preserve">3</w:t>
      </w:r>
      <w:r>
        <w:rPr>
          <w:rFonts w:hint="eastAsia" w:ascii="宋体" w:hAnsi="宋体" w:eastAsia="宋体" w:cs="宋体"/>
          <w:sz w:val="24"/>
          <w:szCs w:val="24"/>
        </w:rPr>
        <w:t xml:space="preserve">日</w:t>
      </w:r>
      <w:r>
        <w:rPr>
          <w:rFonts w:hint="eastAsia" w:ascii="宋体" w:hAnsi="宋体" w:eastAsia="宋体" w:cs="宋体"/>
          <w:sz w:val="24"/>
          <w:szCs w:val="24"/>
        </w:rPr>
        <w:t xml:space="preserve">9</w:t>
      </w:r>
      <w:r>
        <w:rPr>
          <w:rFonts w:hint="eastAsia" w:ascii="宋体" w:hAnsi="宋体" w:eastAsia="宋体" w:cs="宋体"/>
          <w:sz w:val="24"/>
          <w:szCs w:val="24"/>
        </w:rPr>
        <w:t xml:space="preserve">点</w:t>
      </w:r>
      <w:r>
        <w:rPr>
          <w:rFonts w:hint="eastAsia" w:ascii="宋体" w:hAnsi="宋体" w:eastAsia="宋体" w:cs="宋体"/>
          <w:sz w:val="24"/>
          <w:szCs w:val="24"/>
        </w:rPr>
        <w:t xml:space="preserve">30</w:t>
      </w:r>
      <w:r>
        <w:rPr>
          <w:rFonts w:hint="eastAsia" w:ascii="宋体" w:hAnsi="宋体" w:eastAsia="宋体" w:cs="宋体"/>
          <w:sz w:val="24"/>
          <w:szCs w:val="24"/>
        </w:rPr>
        <w:t xml:space="preserve">分（北京时间）</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、开标时间：</w:t>
      </w:r>
      <w:r>
        <w:rPr>
          <w:rFonts w:hint="eastAsia" w:ascii="宋体" w:hAnsi="宋体" w:eastAsia="宋体" w:cs="宋体"/>
          <w:sz w:val="24"/>
          <w:szCs w:val="24"/>
        </w:rPr>
        <w:t xml:space="preserve">2026</w:t>
      </w:r>
      <w:r>
        <w:rPr>
          <w:rFonts w:hint="eastAsia" w:ascii="宋体" w:hAnsi="宋体" w:eastAsia="宋体" w:cs="宋体"/>
          <w:sz w:val="24"/>
          <w:szCs w:val="24"/>
        </w:rPr>
        <w:t xml:space="preserve">年</w:t>
      </w:r>
      <w:r>
        <w:rPr>
          <w:rFonts w:hint="eastAsia" w:ascii="宋体" w:hAnsi="宋体" w:eastAsia="宋体" w:cs="宋体"/>
          <w:sz w:val="24"/>
          <w:szCs w:val="24"/>
        </w:rPr>
        <w:t xml:space="preserve">3</w:t>
      </w:r>
      <w:r>
        <w:rPr>
          <w:rFonts w:hint="eastAsia" w:ascii="宋体" w:hAnsi="宋体" w:eastAsia="宋体" w:cs="宋体"/>
          <w:sz w:val="24"/>
          <w:szCs w:val="24"/>
        </w:rPr>
        <w:t xml:space="preserve">月</w:t>
      </w:r>
      <w:r>
        <w:rPr>
          <w:rFonts w:hint="eastAsia" w:ascii="宋体" w:hAnsi="宋体" w:eastAsia="宋体" w:cs="宋体"/>
          <w:sz w:val="24"/>
          <w:szCs w:val="24"/>
        </w:rPr>
        <w:t xml:space="preserve">3</w:t>
      </w:r>
      <w:r>
        <w:rPr>
          <w:rFonts w:hint="eastAsia" w:ascii="宋体" w:hAnsi="宋体" w:eastAsia="宋体" w:cs="宋体"/>
          <w:sz w:val="24"/>
          <w:szCs w:val="24"/>
        </w:rPr>
        <w:t xml:space="preserve">日</w:t>
      </w:r>
      <w:r>
        <w:rPr>
          <w:rFonts w:hint="eastAsia" w:ascii="宋体" w:hAnsi="宋体" w:eastAsia="宋体" w:cs="宋体"/>
          <w:sz w:val="24"/>
          <w:szCs w:val="24"/>
        </w:rPr>
        <w:t xml:space="preserve">9</w:t>
      </w:r>
      <w:r>
        <w:rPr>
          <w:rFonts w:hint="eastAsia" w:ascii="宋体" w:hAnsi="宋体" w:eastAsia="宋体" w:cs="宋体"/>
          <w:sz w:val="24"/>
          <w:szCs w:val="24"/>
        </w:rPr>
        <w:t xml:space="preserve">点</w:t>
      </w:r>
      <w:r>
        <w:rPr>
          <w:rFonts w:hint="eastAsia" w:ascii="宋体" w:hAnsi="宋体" w:eastAsia="宋体" w:cs="宋体"/>
          <w:sz w:val="24"/>
          <w:szCs w:val="24"/>
        </w:rPr>
        <w:t xml:space="preserve">30</w:t>
      </w:r>
      <w:r>
        <w:rPr>
          <w:rFonts w:hint="eastAsia" w:ascii="宋体" w:hAnsi="宋体" w:eastAsia="宋体" w:cs="宋体"/>
          <w:sz w:val="24"/>
          <w:szCs w:val="24"/>
        </w:rPr>
        <w:t xml:space="preserve">分（北京时间）</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、开标地点：“苏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”系统（网址：</w:t>
      </w:r>
      <w:hyperlink r:id="rId14" w:tooltip="http://jszfcg.jsczt.cn/）" w:history="1">
        <w:r>
          <w:rPr>
            <w:rStyle w:val="920"/>
            <w:rFonts w:hint="eastAsia" w:ascii="宋体" w:hAnsi="宋体" w:eastAsia="宋体" w:cs="宋体"/>
            <w:color w:val="auto"/>
            <w:sz w:val="24"/>
            <w:szCs w:val="24"/>
          </w:rPr>
          <w:t xml:space="preserve">http://jszfcg.jsczt.cn/</w:t>
        </w:r>
        <w:r>
          <w:rPr>
            <w:rStyle w:val="920"/>
            <w:rFonts w:hint="eastAsia" w:ascii="宋体" w:hAnsi="宋体" w:eastAsia="宋体" w:cs="宋体"/>
            <w:color w:val="auto"/>
            <w:sz w:val="24"/>
            <w:szCs w:val="24"/>
          </w:rPr>
          <w:t xml:space="preserve">）</w:t>
        </w:r>
      </w:hyperlink>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、线上参加开标会方式：供应商登录“苏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”系统，点击“开标大厅”，选择对应项目，点击进入不见面开标系统。</w:t>
      </w:r>
      <w:r/>
    </w:p>
    <w:p>
      <w:pPr>
        <w:ind w:firstLine="422"/>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本项目为不见面开标项目，开标阶段供应商在【供应商解密】环节必须使用</w:t>
      </w:r>
      <w:r>
        <w:rPr>
          <w:rFonts w:hint="eastAsia" w:ascii="宋体" w:hAnsi="宋体" w:eastAsia="宋体" w:cs="宋体"/>
          <w:b/>
          <w:bCs/>
          <w:sz w:val="24"/>
          <w:szCs w:val="24"/>
        </w:rPr>
        <w:t xml:space="preserve">CA</w:t>
      </w:r>
      <w:r>
        <w:rPr>
          <w:rFonts w:hint="eastAsia" w:ascii="宋体" w:hAnsi="宋体" w:eastAsia="宋体" w:cs="宋体"/>
          <w:b/>
          <w:bCs/>
          <w:sz w:val="24"/>
          <w:szCs w:val="24"/>
        </w:rPr>
        <w:t xml:space="preserve">证书解密电子投标文件，如在“苏</w:t>
      </w:r>
      <w:r>
        <w:rPr>
          <w:rFonts w:hint="eastAsia" w:ascii="宋体" w:hAnsi="宋体" w:eastAsia="宋体" w:cs="宋体"/>
          <w:b/>
          <w:bCs/>
          <w:sz w:val="24"/>
          <w:szCs w:val="24"/>
        </w:rPr>
        <w:t xml:space="preserve">采云</w:t>
      </w:r>
      <w:r>
        <w:rPr>
          <w:rFonts w:hint="eastAsia" w:ascii="宋体" w:hAnsi="宋体" w:eastAsia="宋体" w:cs="宋体"/>
          <w:b/>
          <w:bCs/>
          <w:sz w:val="24"/>
          <w:szCs w:val="24"/>
        </w:rPr>
        <w:t xml:space="preserve">”系统规定的时间内未能成功解密的视为放弃参与本项目投标。</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请供应商确保电脑、系统及其他设备（视频输入输出设备等）无误，且开标直至项目结束始终保持系统在线状态。</w:t>
      </w:r>
      <w:r/>
    </w:p>
    <w:p>
      <w:pPr>
        <w:ind w:firstLine="482"/>
        <w:jc w:val="left"/>
        <w:spacing w:line="360" w:lineRule="auto"/>
        <w:widowControl/>
        <w:rPr>
          <w:rFonts w:ascii="宋体" w:hAnsi="宋体" w:eastAsia="宋体" w:cs="宋体"/>
          <w:sz w:val="24"/>
          <w:szCs w:val="24"/>
        </w:rPr>
      </w:pPr>
      <w:r>
        <w:rPr>
          <w:rFonts w:hint="eastAsia" w:ascii="宋体" w:hAnsi="宋体" w:eastAsia="宋体" w:cs="宋体"/>
          <w:b/>
          <w:sz w:val="24"/>
          <w:szCs w:val="24"/>
        </w:rPr>
        <w:t xml:space="preserve">五、公告期限：自本公告发布之日起五个工作日。</w:t>
      </w:r>
      <w:r/>
    </w:p>
    <w:p>
      <w:pPr>
        <w:ind w:firstLine="482"/>
        <w:jc w:val="left"/>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六、其他补充事宜</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、为本项目提供整体设计、规范编制等服务的供应商：无。</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、单位负责人为同一人或者存在直接控股、管理关系的不同供应商，不得参加同一合同项下的政府采购活动。</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、为本项目提供整体设计、规范编制或者项目管理、监理、监测等服务的供应商（</w:t>
      </w:r>
      <w:r>
        <w:rPr>
          <w:rFonts w:hint="eastAsia" w:ascii="宋体" w:hAnsi="宋体" w:eastAsia="宋体" w:cs="宋体"/>
          <w:b/>
          <w:bCs/>
          <w:sz w:val="24"/>
          <w:szCs w:val="24"/>
        </w:rPr>
        <w:t xml:space="preserve">或在本项目服务期内为苏州工业园区环卫信息化监管系统提供运维或为苏州市环卫作业质量第三方测评的供应商，以及与上述供应商</w:t>
      </w:r>
      <w:r>
        <w:rPr>
          <w:rFonts w:hint="eastAsia" w:ascii="宋体" w:hAnsi="宋体" w:eastAsia="宋体" w:cs="宋体"/>
          <w:b/>
          <w:bCs/>
          <w:sz w:val="24"/>
          <w:szCs w:val="24"/>
        </w:rPr>
        <w:t xml:space="preserve">单位负责人为同一人，或者互相存在直接控股、管理关系的供应商</w:t>
      </w:r>
      <w:r>
        <w:rPr>
          <w:rFonts w:hint="eastAsia" w:ascii="宋体" w:hAnsi="宋体" w:eastAsia="宋体" w:cs="宋体"/>
          <w:sz w:val="24"/>
          <w:szCs w:val="24"/>
        </w:rPr>
        <w:t xml:space="preserve">），不得再参加该采购项目及其他相关的采购活动。</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、本公告同时在苏州市政府采购网、江苏省政府采购网、中国政府采购网上发布。</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、本项目获取招标文件截止日期之后仍可以下载招标文件，但截止日期之后下载的招标文件，视为非有效方式且不作为供应商权益受到损害的证明材料和依据。</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t xml:space="preserve">、如不同投标文件制作机器码一致，则投标无效。</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t xml:space="preserve">、制作电子投标文件：</w:t>
      </w:r>
      <w:r/>
    </w:p>
    <w:p>
      <w:pPr>
        <w:ind w:firstLine="482"/>
        <w:spacing w:line="360" w:lineRule="auto"/>
        <w:widowControl/>
        <w:rPr>
          <w:rFonts w:ascii="宋体" w:hAnsi="宋体" w:eastAsia="宋体" w:cs="宋体"/>
          <w:sz w:val="24"/>
          <w:szCs w:val="24"/>
        </w:rPr>
      </w:pPr>
      <w:r>
        <w:rPr>
          <w:rFonts w:hint="eastAsia" w:ascii="宋体" w:hAnsi="宋体" w:eastAsia="宋体" w:cs="宋体"/>
          <w:sz w:val="24"/>
          <w:szCs w:val="24"/>
        </w:rPr>
        <w:t xml:space="preserve">本项目采用电子招投标形式，请供应商按照《苏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系统供应商操作手册》（</w:t>
      </w:r>
      <w:r>
        <w:rPr>
          <w:rFonts w:hint="eastAsia" w:ascii="宋体" w:hAnsi="宋体" w:eastAsia="宋体" w:cs="宋体"/>
          <w:sz w:val="24"/>
          <w:szCs w:val="24"/>
        </w:rPr>
        <w:t xml:space="preserve">http://www.ccgp-jiangsu</w:t>
      </w:r>
      <w:r>
        <w:rPr>
          <w:rFonts w:hint="eastAsia" w:ascii="宋体" w:hAnsi="宋体" w:eastAsia="宋体" w:cs="宋体"/>
          <w:sz w:val="24"/>
          <w:szCs w:val="24"/>
        </w:rPr>
        <w:t xml:space="preserve">.gov.cn/jiangsu/zlxz/ee/ee3a4bc5a3454aa2b0d9312230633ce9.html</w:t>
      </w:r>
      <w:r>
        <w:rPr>
          <w:rFonts w:hint="eastAsia" w:ascii="宋体" w:hAnsi="宋体" w:eastAsia="宋体" w:cs="宋体"/>
          <w:sz w:val="24"/>
          <w:szCs w:val="24"/>
        </w:rPr>
        <w:t xml:space="preserve">）进行制作、</w:t>
      </w:r>
      <w:r>
        <w:rPr>
          <w:rFonts w:hint="eastAsia" w:ascii="宋体" w:hAnsi="宋体" w:eastAsia="宋体" w:cs="宋体"/>
          <w:sz w:val="24"/>
          <w:szCs w:val="24"/>
        </w:rPr>
        <w:t xml:space="preserve">上传电子投标文件。</w:t>
      </w:r>
      <w:r>
        <w:rPr>
          <w:rFonts w:hint="eastAsia" w:ascii="宋体" w:hAnsi="宋体" w:eastAsia="宋体" w:cs="宋体"/>
          <w:b/>
          <w:sz w:val="24"/>
          <w:szCs w:val="24"/>
        </w:rPr>
        <w:t xml:space="preserve">电子投标文件制作完成后请于投标文件递交截止时间前成功上传至“苏</w:t>
      </w:r>
      <w:r>
        <w:rPr>
          <w:rFonts w:hint="eastAsia" w:ascii="宋体" w:hAnsi="宋体" w:eastAsia="宋体" w:cs="宋体"/>
          <w:b/>
          <w:sz w:val="24"/>
          <w:szCs w:val="24"/>
        </w:rPr>
        <w:t xml:space="preserve">采云</w:t>
      </w:r>
      <w:r>
        <w:rPr>
          <w:rFonts w:hint="eastAsia" w:ascii="宋体" w:hAnsi="宋体" w:eastAsia="宋体" w:cs="宋体"/>
          <w:b/>
          <w:sz w:val="24"/>
          <w:szCs w:val="24"/>
        </w:rPr>
        <w:t xml:space="preserve">”系统，否则视为放弃参加该采购项目。</w:t>
      </w:r>
      <w:r>
        <w:rPr>
          <w:rFonts w:hint="eastAsia" w:ascii="宋体" w:hAnsi="宋体" w:eastAsia="宋体" w:cs="宋体"/>
          <w:sz w:val="24"/>
          <w:szCs w:val="24"/>
        </w:rPr>
        <w:t xml:space="preserve">供应商应充分考虑网络环境、网络带宽等风险因素，如因供应商自身原因造成的电子投标文件上传不成功由供应商自行承担全部责任。</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t xml:space="preserve">、供应商需保持“苏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”系统不见面开标大厅在线状态，并按要求在规定时间内进行响应。在评审过程中系统如有特殊情况，工作人员会及时通过《投标</w:t>
      </w:r>
      <w:r>
        <w:rPr>
          <w:rFonts w:hint="eastAsia" w:ascii="宋体" w:hAnsi="宋体" w:eastAsia="宋体" w:cs="宋体"/>
          <w:sz w:val="24"/>
          <w:szCs w:val="24"/>
        </w:rPr>
        <w:t xml:space="preserve">供应商确认函》</w:t>
      </w:r>
      <w:bookmarkStart w:id="3" w:name="_Hlk154588759"/>
      <w:r>
        <w:rPr>
          <w:rFonts w:hint="eastAsia" w:ascii="宋体" w:hAnsi="宋体" w:eastAsia="宋体" w:cs="宋体"/>
          <w:sz w:val="24"/>
          <w:szCs w:val="24"/>
        </w:rPr>
        <w:t xml:space="preserve">或法人授权委托书（如有）中</w:t>
      </w:r>
      <w:bookmarkEnd w:id="3"/>
      <w:r>
        <w:rPr>
          <w:rFonts w:hint="eastAsia" w:ascii="宋体" w:hAnsi="宋体" w:eastAsia="宋体" w:cs="宋体"/>
          <w:sz w:val="24"/>
          <w:szCs w:val="24"/>
        </w:rPr>
        <w:t xml:space="preserve">留存的手机号与供应商联系。请供应商确保系统在线状态且该手机号开评标当日通讯畅通，</w:t>
      </w:r>
      <w:r>
        <w:rPr>
          <w:rFonts w:hint="eastAsia" w:ascii="宋体" w:hAnsi="宋体" w:eastAsia="宋体" w:cs="宋体"/>
          <w:sz w:val="24"/>
          <w:szCs w:val="24"/>
        </w:rPr>
        <w:t xml:space="preserve">否则导致</w:t>
      </w:r>
      <w:r>
        <w:rPr>
          <w:rFonts w:hint="eastAsia" w:ascii="宋体" w:hAnsi="宋体" w:eastAsia="宋体" w:cs="宋体"/>
          <w:sz w:val="24"/>
          <w:szCs w:val="24"/>
        </w:rPr>
        <w:t xml:space="preserve">的对供应商不利的后果由供应商自行承担。</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技术支持：</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CA</w:t>
      </w:r>
      <w:r>
        <w:rPr>
          <w:rFonts w:hint="eastAsia" w:ascii="宋体" w:hAnsi="宋体" w:eastAsia="宋体" w:cs="宋体"/>
          <w:sz w:val="24"/>
          <w:szCs w:val="24"/>
        </w:rPr>
        <w:t xml:space="preserve">技术咨询服务电话：</w:t>
      </w:r>
      <w:r>
        <w:rPr>
          <w:rFonts w:hint="eastAsia" w:ascii="宋体" w:hAnsi="宋体" w:eastAsia="宋体" w:cs="宋体"/>
          <w:sz w:val="24"/>
          <w:szCs w:val="24"/>
        </w:rPr>
        <w:t xml:space="preserve">400-608-6099</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电子签章技术咨询服务电话：</w:t>
      </w:r>
      <w:r>
        <w:rPr>
          <w:rFonts w:hint="eastAsia" w:ascii="宋体" w:hAnsi="宋体" w:eastAsia="宋体" w:cs="宋体"/>
          <w:sz w:val="24"/>
          <w:szCs w:val="24"/>
        </w:rPr>
        <w:t xml:space="preserve">15380932027</w:t>
      </w:r>
      <w:r>
        <w:rPr>
          <w:rFonts w:hint="eastAsia" w:ascii="宋体" w:hAnsi="宋体" w:eastAsia="宋体" w:cs="宋体"/>
          <w:sz w:val="24"/>
          <w:szCs w:val="24"/>
        </w:rPr>
        <w:t xml:space="preserve">、</w:t>
      </w:r>
      <w:r>
        <w:rPr>
          <w:rFonts w:hint="eastAsia" w:ascii="宋体" w:hAnsi="宋体" w:eastAsia="宋体" w:cs="宋体"/>
          <w:sz w:val="24"/>
          <w:szCs w:val="24"/>
        </w:rPr>
        <w:t xml:space="preserve">15371015030 </w:t>
      </w:r>
      <w:r>
        <w:rPr>
          <w:rFonts w:hint="eastAsia" w:ascii="宋体" w:hAnsi="宋体" w:eastAsia="宋体" w:cs="宋体"/>
          <w:sz w:val="24"/>
          <w:szCs w:val="24"/>
        </w:rPr>
        <w:t xml:space="preserve">、</w:t>
      </w:r>
      <w:r>
        <w:rPr>
          <w:rFonts w:hint="eastAsia" w:ascii="宋体" w:hAnsi="宋体" w:eastAsia="宋体" w:cs="宋体"/>
          <w:sz w:val="24"/>
          <w:szCs w:val="24"/>
        </w:rPr>
        <w:t xml:space="preserve">13675197356</w:t>
      </w:r>
      <w:r>
        <w:rPr>
          <w:rFonts w:hint="eastAsia" w:ascii="宋体" w:hAnsi="宋体" w:eastAsia="宋体" w:cs="宋体"/>
          <w:sz w:val="24"/>
          <w:szCs w:val="24"/>
        </w:rPr>
        <w:t xml:space="preserve">、</w:t>
      </w:r>
      <w:r>
        <w:rPr>
          <w:rFonts w:hint="eastAsia" w:ascii="宋体" w:hAnsi="宋体" w:eastAsia="宋体" w:cs="宋体"/>
          <w:sz w:val="24"/>
          <w:szCs w:val="24"/>
        </w:rPr>
        <w:t xml:space="preserve">13675197221</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”平台技术咨询电话：</w:t>
      </w:r>
      <w:r>
        <w:rPr>
          <w:rFonts w:hint="eastAsia" w:ascii="宋体" w:hAnsi="宋体" w:eastAsia="宋体" w:cs="宋体"/>
          <w:sz w:val="24"/>
          <w:szCs w:val="24"/>
        </w:rPr>
        <w:t xml:space="preserve">0512-69820854</w:t>
      </w:r>
      <w:r>
        <w:rPr>
          <w:rFonts w:hint="eastAsia" w:ascii="宋体" w:hAnsi="宋体" w:eastAsia="宋体" w:cs="宋体"/>
          <w:sz w:val="24"/>
          <w:szCs w:val="24"/>
        </w:rPr>
        <w:t xml:space="preserve">、</w:t>
      </w:r>
      <w:r>
        <w:rPr>
          <w:rFonts w:hint="eastAsia" w:ascii="宋体" w:hAnsi="宋体" w:eastAsia="宋体" w:cs="宋体"/>
          <w:sz w:val="24"/>
          <w:szCs w:val="24"/>
        </w:rPr>
        <w:t xml:space="preserve">0519-86722802</w:t>
      </w:r>
      <w:r>
        <w:rPr>
          <w:rFonts w:hint="eastAsia" w:ascii="宋体" w:hAnsi="宋体" w:eastAsia="宋体" w:cs="宋体"/>
          <w:sz w:val="24"/>
          <w:szCs w:val="24"/>
        </w:rPr>
        <w:t xml:space="preserve">、</w:t>
      </w:r>
      <w:r>
        <w:rPr>
          <w:rFonts w:hint="eastAsia" w:ascii="宋体" w:hAnsi="宋体" w:eastAsia="宋体" w:cs="宋体"/>
          <w:sz w:val="24"/>
          <w:szCs w:val="24"/>
        </w:rPr>
        <w:t xml:space="preserve">13914088964</w:t>
      </w:r>
      <w:r>
        <w:rPr>
          <w:rFonts w:hint="eastAsia" w:ascii="宋体" w:hAnsi="宋体" w:eastAsia="宋体" w:cs="宋体"/>
          <w:sz w:val="24"/>
          <w:szCs w:val="24"/>
        </w:rPr>
        <w:t xml:space="preserve">、</w:t>
      </w:r>
      <w:r>
        <w:rPr>
          <w:rFonts w:hint="eastAsia" w:ascii="宋体" w:hAnsi="宋体" w:eastAsia="宋体" w:cs="宋体"/>
          <w:sz w:val="24"/>
          <w:szCs w:val="24"/>
        </w:rPr>
        <w:t xml:space="preserve">18261002950</w:t>
      </w:r>
      <w:r/>
    </w:p>
    <w:p>
      <w:pPr>
        <w:ind w:firstLine="480"/>
        <w:jc w:val="left"/>
        <w:spacing w:line="360" w:lineRule="auto"/>
        <w:widowControl/>
        <w:rPr>
          <w:rFonts w:ascii="宋体" w:hAnsi="宋体" w:eastAsia="宋体" w:cs="宋体"/>
          <w:b/>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t xml:space="preserve">、政府采购监督电话：</w:t>
      </w:r>
      <w:r>
        <w:rPr>
          <w:rFonts w:hint="eastAsia" w:ascii="宋体" w:hAnsi="宋体" w:eastAsia="宋体" w:cs="宋体"/>
          <w:sz w:val="24"/>
          <w:szCs w:val="24"/>
        </w:rPr>
        <w:t xml:space="preserve">0512-66681110</w:t>
      </w:r>
      <w:r>
        <w:rPr>
          <w:rFonts w:hint="eastAsia" w:ascii="宋体" w:hAnsi="宋体" w:eastAsia="宋体" w:cs="宋体"/>
          <w:sz w:val="24"/>
          <w:szCs w:val="24"/>
        </w:rPr>
        <w:t xml:space="preserve">。</w:t>
      </w:r>
      <w:r/>
    </w:p>
    <w:p>
      <w:pPr>
        <w:ind w:firstLine="482"/>
        <w:jc w:val="left"/>
        <w:spacing w:line="360" w:lineRule="auto"/>
        <w:widowControl/>
        <w:rPr>
          <w:rFonts w:ascii="宋体" w:hAnsi="宋体" w:eastAsia="宋体" w:cs="宋体"/>
          <w:sz w:val="24"/>
          <w:szCs w:val="24"/>
        </w:rPr>
      </w:pPr>
      <w:r>
        <w:rPr>
          <w:rFonts w:hint="eastAsia" w:ascii="宋体" w:hAnsi="宋体" w:eastAsia="宋体" w:cs="宋体"/>
          <w:b/>
          <w:sz w:val="24"/>
          <w:szCs w:val="24"/>
        </w:rPr>
        <w:t xml:space="preserve">七、对本次招标提出询问，请按以下方式联系。</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、采购人信息</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名</w:t>
      </w:r>
      <w:r>
        <w:rPr>
          <w:rFonts w:hint="eastAsia" w:ascii="宋体" w:hAnsi="宋体" w:eastAsia="宋体" w:cs="宋体"/>
          <w:sz w:val="24"/>
          <w:szCs w:val="24"/>
        </w:rPr>
        <w:t xml:space="preserve">    </w:t>
      </w:r>
      <w:r>
        <w:rPr>
          <w:rFonts w:hint="eastAsia" w:ascii="宋体" w:hAnsi="宋体" w:eastAsia="宋体" w:cs="宋体"/>
          <w:sz w:val="24"/>
          <w:szCs w:val="24"/>
        </w:rPr>
        <w:t xml:space="preserve">称：苏州工业园区综合行政执法局</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地</w:t>
      </w:r>
      <w:r>
        <w:rPr>
          <w:rFonts w:hint="eastAsia" w:ascii="宋体" w:hAnsi="宋体" w:eastAsia="宋体" w:cs="宋体"/>
          <w:sz w:val="24"/>
          <w:szCs w:val="24"/>
        </w:rPr>
        <w:t xml:space="preserve">    </w:t>
      </w:r>
      <w:r>
        <w:rPr>
          <w:rFonts w:hint="eastAsia" w:ascii="宋体" w:hAnsi="宋体" w:eastAsia="宋体" w:cs="宋体"/>
          <w:sz w:val="24"/>
          <w:szCs w:val="24"/>
        </w:rPr>
        <w:t xml:space="preserve">址：苏州工业园区现代大道</w:t>
      </w:r>
      <w:r>
        <w:rPr>
          <w:rFonts w:hint="eastAsia" w:ascii="宋体" w:hAnsi="宋体" w:eastAsia="宋体" w:cs="宋体"/>
          <w:sz w:val="24"/>
          <w:szCs w:val="24"/>
        </w:rPr>
        <w:t xml:space="preserve">999</w:t>
      </w:r>
      <w:r>
        <w:rPr>
          <w:rFonts w:hint="eastAsia" w:ascii="宋体" w:hAnsi="宋体" w:eastAsia="宋体" w:cs="宋体"/>
          <w:sz w:val="24"/>
          <w:szCs w:val="24"/>
        </w:rPr>
        <w:t xml:space="preserve">号现代大厦六楼</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联系方式：</w:t>
      </w:r>
      <w:r>
        <w:rPr>
          <w:rFonts w:hint="eastAsia" w:ascii="宋体" w:hAnsi="宋体" w:eastAsia="宋体" w:cs="宋体"/>
          <w:sz w:val="24"/>
          <w:szCs w:val="24"/>
        </w:rPr>
        <w:t xml:space="preserve">任雪杰</w:t>
      </w:r>
      <w:r>
        <w:rPr>
          <w:rFonts w:hint="eastAsia" w:ascii="宋体" w:hAnsi="宋体" w:eastAsia="宋体" w:cs="宋体"/>
          <w:sz w:val="24"/>
          <w:szCs w:val="24"/>
        </w:rPr>
        <w:t xml:space="preserve">0512-62871726</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、采购代理机构信息</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名</w:t>
      </w:r>
      <w:r>
        <w:rPr>
          <w:rFonts w:hint="eastAsia" w:ascii="宋体" w:hAnsi="宋体" w:eastAsia="宋体" w:cs="宋体"/>
          <w:sz w:val="24"/>
          <w:szCs w:val="24"/>
        </w:rPr>
        <w:t xml:space="preserve">    </w:t>
      </w:r>
      <w:r>
        <w:rPr>
          <w:rFonts w:hint="eastAsia" w:ascii="宋体" w:hAnsi="宋体" w:eastAsia="宋体" w:cs="宋体"/>
          <w:sz w:val="24"/>
          <w:szCs w:val="24"/>
        </w:rPr>
        <w:t xml:space="preserve">称：苏州市卫康招投标咨询服务有限公司</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rPr>
        <w:t xml:space="preserve">：苏州市姑苏区干将西路</w:t>
      </w:r>
      <w:r>
        <w:rPr>
          <w:rFonts w:hint="eastAsia" w:ascii="宋体" w:hAnsi="宋体" w:eastAsia="宋体" w:cs="宋体"/>
          <w:sz w:val="24"/>
          <w:szCs w:val="24"/>
        </w:rPr>
        <w:t xml:space="preserve">1296</w:t>
      </w:r>
      <w:r>
        <w:rPr>
          <w:rFonts w:hint="eastAsia" w:ascii="宋体" w:hAnsi="宋体" w:eastAsia="宋体" w:cs="宋体"/>
          <w:sz w:val="24"/>
          <w:szCs w:val="24"/>
        </w:rPr>
        <w:t xml:space="preserve">号深业姑苏中心</w:t>
      </w:r>
      <w:r>
        <w:rPr>
          <w:rFonts w:hint="eastAsia" w:ascii="宋体" w:hAnsi="宋体" w:eastAsia="宋体" w:cs="宋体"/>
          <w:sz w:val="24"/>
          <w:szCs w:val="24"/>
        </w:rPr>
        <w:t xml:space="preserve">1</w:t>
      </w:r>
      <w:r>
        <w:rPr>
          <w:rFonts w:hint="eastAsia" w:ascii="宋体" w:hAnsi="宋体" w:eastAsia="宋体" w:cs="宋体"/>
          <w:sz w:val="24"/>
          <w:szCs w:val="24"/>
        </w:rPr>
        <w:t xml:space="preserve">幢</w:t>
      </w:r>
      <w:r>
        <w:rPr>
          <w:rFonts w:hint="eastAsia" w:ascii="宋体" w:hAnsi="宋体" w:eastAsia="宋体" w:cs="宋体"/>
          <w:sz w:val="24"/>
          <w:szCs w:val="24"/>
        </w:rPr>
        <w:t xml:space="preserve">17</w:t>
      </w:r>
      <w:r>
        <w:rPr>
          <w:rFonts w:hint="eastAsia" w:ascii="宋体" w:hAnsi="宋体" w:eastAsia="宋体" w:cs="宋体"/>
          <w:sz w:val="24"/>
          <w:szCs w:val="24"/>
        </w:rPr>
        <w:t xml:space="preserve">层</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联系方式：</w:t>
      </w:r>
      <w:r>
        <w:rPr>
          <w:rFonts w:hint="eastAsia" w:ascii="宋体" w:hAnsi="宋体" w:eastAsia="宋体" w:cs="宋体"/>
          <w:sz w:val="24"/>
          <w:szCs w:val="24"/>
        </w:rPr>
        <w:t xml:space="preserve">0512-65158848</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、项目联系方式</w:t>
      </w:r>
      <w:r/>
    </w:p>
    <w:p>
      <w:pPr>
        <w:ind w:firstLine="480"/>
        <w:jc w:val="left"/>
        <w:spacing w:line="360" w:lineRule="auto"/>
        <w:widowControl/>
        <w:rPr>
          <w:rFonts w:asciiTheme="minorEastAsia" w:hAnsiTheme="minorEastAsia"/>
          <w:sz w:val="24"/>
        </w:rPr>
      </w:pPr>
      <w:r>
        <w:rPr>
          <w:rFonts w:hint="eastAsia" w:asciiTheme="minorEastAsia" w:hAnsiTheme="minorEastAsia"/>
          <w:sz w:val="24"/>
        </w:rPr>
        <w:t xml:space="preserve">项目联系人：陆宇（项目负责人）、张田、</w:t>
      </w:r>
      <w:r>
        <w:rPr>
          <w:rFonts w:hint="eastAsia" w:asciiTheme="minorEastAsia" w:hAnsiTheme="minorEastAsia"/>
          <w:sz w:val="24"/>
        </w:rPr>
        <w:t xml:space="preserve">郇</w:t>
      </w:r>
      <w:r>
        <w:rPr>
          <w:rFonts w:hint="eastAsia" w:asciiTheme="minorEastAsia" w:hAnsiTheme="minorEastAsia"/>
          <w:sz w:val="24"/>
        </w:rPr>
        <w:t xml:space="preserve">为</w:t>
      </w:r>
      <w:r>
        <w:rPr>
          <w:rFonts w:hint="eastAsia" w:asciiTheme="minorEastAsia" w:hAnsiTheme="minorEastAsia"/>
          <w:sz w:val="24"/>
        </w:rPr>
        <w:t xml:space="preserve">凯</w:t>
      </w:r>
      <w:r>
        <w:rPr>
          <w:rFonts w:hint="eastAsia" w:asciiTheme="minorEastAsia" w:hAnsiTheme="minorEastAsia"/>
          <w:sz w:val="24"/>
        </w:rPr>
        <w:t xml:space="preserve">、钱卫吉、李东</w:t>
      </w:r>
      <w:r/>
    </w:p>
    <w:p>
      <w:pPr>
        <w:ind w:firstLine="480"/>
        <w:jc w:val="left"/>
        <w:spacing w:line="360" w:lineRule="auto"/>
        <w:widowControl/>
        <w:rPr>
          <w:rFonts w:ascii="宋体" w:hAnsi="宋体" w:eastAsia="宋体" w:cs="宋体"/>
          <w:sz w:val="24"/>
          <w:szCs w:val="24"/>
        </w:rPr>
      </w:pPr>
      <w:r>
        <w:rPr>
          <w:rFonts w:hint="eastAsia" w:asciiTheme="minorEastAsia" w:hAnsiTheme="minorEastAsia"/>
          <w:sz w:val="24"/>
        </w:rPr>
        <w:t xml:space="preserve">电　　</w:t>
      </w:r>
      <w:r>
        <w:rPr>
          <w:rFonts w:hint="eastAsia" w:asciiTheme="minorEastAsia" w:hAnsiTheme="minorEastAsia"/>
          <w:sz w:val="24"/>
        </w:rPr>
        <w:t xml:space="preserve"> </w:t>
      </w:r>
      <w:r>
        <w:rPr>
          <w:rFonts w:hint="eastAsia" w:ascii="宋体" w:hAnsi="宋体" w:eastAsia="宋体" w:cs="宋体"/>
          <w:sz w:val="24"/>
          <w:szCs w:val="24"/>
        </w:rPr>
        <w:t xml:space="preserve">话：</w:t>
      </w:r>
      <w:r>
        <w:rPr>
          <w:rFonts w:hint="eastAsia" w:ascii="宋体" w:hAnsi="宋体" w:eastAsia="宋体" w:cs="宋体"/>
          <w:sz w:val="24"/>
          <w:szCs w:val="24"/>
        </w:rPr>
        <w:t xml:space="preserve">0512-65158848</w:t>
      </w:r>
      <w:r>
        <w:rPr>
          <w:rFonts w:hint="eastAsia" w:ascii="宋体" w:hAnsi="宋体" w:eastAsia="宋体" w:cs="宋体"/>
          <w:sz w:val="24"/>
          <w:szCs w:val="24"/>
        </w:rPr>
        <w:t xml:space="preserve">转</w:t>
      </w:r>
      <w:r>
        <w:rPr>
          <w:rFonts w:hint="eastAsia" w:ascii="宋体" w:hAnsi="宋体" w:eastAsia="宋体" w:cs="宋体"/>
          <w:sz w:val="24"/>
          <w:szCs w:val="24"/>
        </w:rPr>
        <w:t xml:space="preserve">8011</w:t>
      </w:r>
      <w:r/>
    </w:p>
    <w:p>
      <w:pPr>
        <w:rPr>
          <w:rFonts w:ascii="宋体" w:hAnsi="宋体"/>
          <w:sz w:val="24"/>
        </w:rPr>
      </w:pPr>
      <w:r>
        <w:rPr>
          <w:rFonts w:ascii="宋体" w:hAnsi="宋体"/>
          <w:sz w:val="24"/>
        </w:rPr>
        <w:br w:type="page" w:clear="all"/>
      </w:r>
      <w:r/>
    </w:p>
    <w:p>
      <w:pPr>
        <w:pStyle w:val="913"/>
      </w:pPr>
      <w:r/>
      <w:r/>
    </w:p>
    <w:p>
      <w:pPr>
        <w:ind w:right="-159" w:firstLine="482"/>
        <w:jc w:val="right"/>
        <w:spacing w:line="360" w:lineRule="auto"/>
        <w:rPr>
          <w:rFonts w:ascii="宋体" w:hAnsi="宋体" w:eastAsia="宋体" w:cs="Times New Roman"/>
          <w:b/>
          <w:sz w:val="24"/>
          <w:szCs w:val="24"/>
          <w:shd w:val="clear" w:color="auto" w:fill="ffffff"/>
        </w:rPr>
      </w:pPr>
      <w:r>
        <w:rPr>
          <w:rFonts w:ascii="宋体" w:hAnsi="宋体" w:eastAsia="宋体" w:cs="Times New Roman"/>
          <w:b/>
          <w:sz w:val="24"/>
          <w:szCs w:val="24"/>
          <w:shd w:val="clear" w:color="auto" w:fill="ffffff"/>
        </w:rPr>
      </w:r>
      <w:r/>
    </w:p>
    <w:p>
      <w:pPr>
        <w:pStyle w:val="914"/>
        <w:ind w:left="0" w:right="0" w:firstLine="482"/>
        <w:rPr>
          <w:rFonts w:hint="default" w:ascii="宋体" w:hAnsi="宋体" w:eastAsia="宋体"/>
          <w:b/>
          <w:sz w:val="24"/>
          <w:szCs w:val="24"/>
          <w:shd w:val="clear" w:color="auto" w:fill="ffffff"/>
        </w:rPr>
      </w:pPr>
      <w:r>
        <w:rPr>
          <w:rFonts w:hint="default" w:ascii="宋体" w:hAnsi="宋体" w:eastAsia="宋体"/>
          <w:b/>
          <w:sz w:val="24"/>
          <w:szCs w:val="24"/>
          <w:shd w:val="clear" w:color="auto" w:fill="ffffff"/>
        </w:rPr>
      </w:r>
      <w:r/>
    </w:p>
    <w:p>
      <w:pPr>
        <w:pStyle w:val="914"/>
        <w:ind w:left="0" w:right="0" w:firstLine="482"/>
        <w:rPr>
          <w:rFonts w:hint="default" w:ascii="宋体" w:hAnsi="宋体" w:eastAsia="宋体"/>
          <w:b/>
          <w:sz w:val="24"/>
          <w:szCs w:val="24"/>
          <w:shd w:val="clear" w:color="auto" w:fill="ffffff"/>
        </w:rPr>
      </w:pPr>
      <w:r>
        <w:rPr>
          <w:rFonts w:hint="default" w:ascii="宋体" w:hAnsi="宋体" w:eastAsia="宋体"/>
          <w:b/>
          <w:sz w:val="24"/>
          <w:szCs w:val="24"/>
          <w:shd w:val="clear" w:color="auto" w:fill="ffffff"/>
        </w:rPr>
      </w:r>
      <w:r/>
    </w:p>
    <w:p>
      <w:pPr>
        <w:pStyle w:val="914"/>
        <w:ind w:left="0" w:right="0" w:firstLine="482"/>
        <w:rPr>
          <w:rFonts w:hint="default" w:ascii="宋体" w:hAnsi="宋体" w:eastAsia="宋体"/>
          <w:b/>
          <w:sz w:val="24"/>
          <w:szCs w:val="24"/>
          <w:shd w:val="clear" w:color="auto" w:fill="ffffff"/>
        </w:rPr>
      </w:pPr>
      <w:r>
        <w:rPr>
          <w:rFonts w:hint="default" w:ascii="宋体" w:hAnsi="宋体" w:eastAsia="宋体"/>
          <w:b/>
          <w:sz w:val="24"/>
          <w:szCs w:val="24"/>
          <w:shd w:val="clear" w:color="auto" w:fill="ffffff"/>
        </w:rPr>
      </w:r>
      <w:r/>
    </w:p>
    <w:p>
      <w:pPr>
        <w:pStyle w:val="914"/>
        <w:ind w:left="0" w:right="0" w:firstLine="482"/>
        <w:rPr>
          <w:rFonts w:hint="default" w:ascii="宋体" w:hAnsi="宋体" w:eastAsia="宋体"/>
          <w:b/>
          <w:sz w:val="24"/>
          <w:szCs w:val="24"/>
          <w:shd w:val="clear" w:color="auto" w:fill="ffffff"/>
        </w:rPr>
      </w:pPr>
      <w:r>
        <w:rPr>
          <w:rFonts w:hint="default" w:ascii="宋体" w:hAnsi="宋体" w:eastAsia="宋体"/>
          <w:b/>
          <w:sz w:val="24"/>
          <w:szCs w:val="24"/>
          <w:shd w:val="clear" w:color="auto" w:fill="ffffff"/>
        </w:rPr>
      </w:r>
      <w:r/>
    </w:p>
    <w:p>
      <w:pPr>
        <w:pStyle w:val="914"/>
        <w:ind w:left="0" w:right="0" w:firstLine="482"/>
        <w:rPr>
          <w:rFonts w:hint="default" w:ascii="宋体" w:hAnsi="宋体" w:eastAsia="宋体"/>
          <w:b/>
          <w:sz w:val="24"/>
          <w:szCs w:val="24"/>
          <w:shd w:val="clear" w:color="auto" w:fill="ffffff"/>
        </w:rPr>
      </w:pPr>
      <w:r>
        <w:rPr>
          <w:rFonts w:hint="default" w:ascii="宋体" w:hAnsi="宋体" w:eastAsia="宋体"/>
          <w:b/>
          <w:sz w:val="24"/>
          <w:szCs w:val="24"/>
          <w:shd w:val="clear" w:color="auto" w:fill="ffffff"/>
        </w:rPr>
      </w:r>
      <w:r/>
    </w:p>
    <w:p>
      <w:pPr>
        <w:pStyle w:val="914"/>
        <w:ind w:left="0" w:right="0" w:firstLine="482"/>
        <w:rPr>
          <w:rFonts w:hint="default" w:ascii="宋体" w:hAnsi="宋体" w:eastAsia="宋体"/>
          <w:b/>
          <w:sz w:val="24"/>
          <w:szCs w:val="24"/>
          <w:shd w:val="clear" w:color="auto" w:fill="ffffff"/>
        </w:rPr>
      </w:pPr>
      <w:r>
        <w:rPr>
          <w:rFonts w:hint="default" w:ascii="宋体" w:hAnsi="宋体" w:eastAsia="宋体"/>
          <w:b/>
          <w:sz w:val="24"/>
          <w:szCs w:val="24"/>
          <w:shd w:val="clear" w:color="auto" w:fill="ffffff"/>
        </w:rPr>
      </w:r>
      <w:r/>
    </w:p>
    <w:p>
      <w:pPr>
        <w:pStyle w:val="914"/>
        <w:ind w:left="0" w:right="0" w:firstLine="482"/>
        <w:rPr>
          <w:rFonts w:hint="default" w:ascii="宋体" w:hAnsi="宋体" w:eastAsia="宋体"/>
          <w:b/>
          <w:sz w:val="24"/>
          <w:szCs w:val="24"/>
          <w:shd w:val="clear" w:color="auto" w:fill="ffffff"/>
        </w:rPr>
      </w:pPr>
      <w:r>
        <w:rPr>
          <w:rFonts w:hint="default" w:ascii="宋体" w:hAnsi="宋体" w:eastAsia="宋体"/>
          <w:b/>
          <w:sz w:val="24"/>
          <w:szCs w:val="24"/>
          <w:shd w:val="clear" w:color="auto" w:fill="ffffff"/>
        </w:rPr>
      </w:r>
      <w:r/>
    </w:p>
    <w:p>
      <w:pPr>
        <w:pStyle w:val="914"/>
        <w:ind w:left="0" w:right="0" w:firstLine="482"/>
        <w:rPr>
          <w:rFonts w:hint="default" w:ascii="宋体" w:hAnsi="宋体" w:eastAsia="宋体"/>
          <w:b/>
          <w:sz w:val="24"/>
          <w:szCs w:val="24"/>
          <w:shd w:val="clear" w:color="auto" w:fill="ffffff"/>
        </w:rPr>
      </w:pPr>
      <w:r>
        <w:rPr>
          <w:rFonts w:hint="default" w:ascii="宋体" w:hAnsi="宋体" w:eastAsia="宋体"/>
          <w:b/>
          <w:sz w:val="24"/>
          <w:szCs w:val="24"/>
          <w:shd w:val="clear" w:color="auto" w:fill="ffffff"/>
        </w:rPr>
      </w:r>
      <w:r/>
    </w:p>
    <w:p>
      <w:pPr>
        <w:jc w:val="center"/>
        <w:keepLines/>
        <w:keepNext/>
        <w:spacing w:before="340" w:after="330" w:line="360" w:lineRule="auto"/>
        <w:rPr>
          <w:rFonts w:ascii="宋体" w:hAnsi="宋体" w:eastAsia="宋体" w:cs="Times New Roman"/>
          <w:b/>
          <w:sz w:val="52"/>
          <w:szCs w:val="20"/>
          <w:shd w:val="clear" w:color="auto" w:fill="ffffff"/>
        </w:rPr>
        <w:outlineLvl w:val="0"/>
      </w:pPr>
      <w:r/>
      <w:bookmarkStart w:id="4" w:name="_Toc105940238"/>
      <w:r>
        <w:rPr>
          <w:rFonts w:hint="eastAsia" w:ascii="宋体" w:hAnsi="宋体" w:eastAsia="宋体" w:cs="Times New Roman"/>
          <w:b/>
          <w:sz w:val="52"/>
          <w:szCs w:val="20"/>
          <w:shd w:val="clear" w:color="auto" w:fill="ffffff"/>
        </w:rPr>
        <w:t xml:space="preserve">第二</w:t>
      </w:r>
      <w:r>
        <w:rPr>
          <w:rFonts w:hint="eastAsia" w:ascii="宋体" w:hAnsi="宋体" w:eastAsia="宋体" w:cs="Times New Roman"/>
          <w:b/>
          <w:sz w:val="52"/>
          <w:szCs w:val="20"/>
          <w:shd w:val="clear" w:color="auto" w:fill="ffffff"/>
        </w:rPr>
        <w:t xml:space="preserve">章供应</w:t>
      </w:r>
      <w:r>
        <w:rPr>
          <w:rFonts w:hint="eastAsia" w:ascii="宋体" w:hAnsi="宋体" w:eastAsia="宋体" w:cs="Times New Roman"/>
          <w:b/>
          <w:sz w:val="52"/>
          <w:szCs w:val="20"/>
          <w:shd w:val="clear" w:color="auto" w:fill="ffffff"/>
        </w:rPr>
        <w:t xml:space="preserve">商须知</w:t>
      </w:r>
      <w:bookmarkEnd w:id="4"/>
      <w:r/>
      <w:r/>
    </w:p>
    <w:p>
      <w:pPr>
        <w:ind w:firstLine="480"/>
        <w:spacing w:line="360" w:lineRule="auto"/>
        <w:rPr>
          <w:rFonts w:ascii="宋体" w:hAnsi="宋体" w:eastAsia="宋体" w:cs="Times New Roman"/>
          <w:sz w:val="24"/>
          <w:szCs w:val="20"/>
          <w:shd w:val="clear" w:color="auto" w:fill="ffffff"/>
        </w:rPr>
      </w:pPr>
      <w:r>
        <w:rPr>
          <w:rFonts w:ascii="宋体" w:hAnsi="宋体" w:eastAsia="宋体" w:cs="Times New Roman"/>
          <w:sz w:val="24"/>
          <w:szCs w:val="20"/>
          <w:shd w:val="clear" w:color="auto" w:fill="ffffff"/>
        </w:rPr>
        <w:br w:type="page" w:clear="all"/>
      </w:r>
      <w:r/>
    </w:p>
    <w:p>
      <w:pPr>
        <w:ind w:firstLine="482"/>
        <w:spacing w:line="360" w:lineRule="auto"/>
        <w:rPr>
          <w:rFonts w:ascii="宋体" w:hAnsi="宋体" w:eastAsia="宋体" w:cs="宋体"/>
          <w:b/>
          <w:bCs/>
          <w:sz w:val="24"/>
          <w:szCs w:val="24"/>
          <w:shd w:val="clear" w:color="auto" w:fill="ffffff"/>
        </w:rPr>
        <w:outlineLvl w:val="1"/>
      </w:pPr>
      <w:r>
        <w:rPr>
          <w:rFonts w:hint="eastAsia" w:ascii="宋体" w:hAnsi="宋体" w:eastAsia="宋体" w:cs="宋体"/>
          <w:b/>
          <w:bCs/>
          <w:sz w:val="24"/>
          <w:szCs w:val="24"/>
          <w:shd w:val="clear" w:color="auto" w:fill="ffffff"/>
        </w:rPr>
        <w:t xml:space="preserve">一、说明和释义</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w:t>
      </w:r>
      <w:r>
        <w:rPr>
          <w:rFonts w:hint="eastAsia" w:ascii="宋体" w:hAnsi="宋体" w:eastAsia="宋体" w:cs="宋体"/>
          <w:b/>
          <w:sz w:val="24"/>
          <w:szCs w:val="24"/>
          <w:shd w:val="clear" w:color="auto" w:fill="ffffff"/>
        </w:rPr>
        <w:t xml:space="preserve">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w:t>
      </w:r>
      <w:r>
        <w:rPr>
          <w:rFonts w:hint="eastAsia" w:ascii="宋体" w:hAnsi="宋体" w:eastAsia="宋体" w:cs="宋体"/>
          <w:sz w:val="24"/>
          <w:szCs w:val="24"/>
          <w:shd w:val="clear" w:color="auto" w:fill="ffffff"/>
        </w:rPr>
        <w:t xml:space="preserve">本招标文件仅适用于本项目采购代理机构组织的招标活动。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w:t>
      </w:r>
      <w:r>
        <w:rPr>
          <w:rFonts w:hint="eastAsia" w:ascii="宋体" w:hAnsi="宋体" w:eastAsia="宋体" w:cs="宋体"/>
          <w:sz w:val="24"/>
          <w:szCs w:val="24"/>
          <w:shd w:val="clear" w:color="auto" w:fill="ffffff"/>
        </w:rPr>
        <w:t xml:space="preserve">本次招标活动及因本次招标产生的合同受中国法律制约和保护。</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w:t>
      </w:r>
      <w:r>
        <w:rPr>
          <w:rFonts w:hint="eastAsia" w:ascii="宋体" w:hAnsi="宋体" w:eastAsia="宋体" w:cs="宋体"/>
          <w:sz w:val="24"/>
          <w:szCs w:val="24"/>
          <w:shd w:val="clear" w:color="auto" w:fill="ffffff"/>
        </w:rPr>
        <w:t xml:space="preserve">本招标文件的解释权属于本项目采购代理机构。</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rPr>
        <w:t xml:space="preserve">词语释义</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w:t>
      </w:r>
      <w:r>
        <w:rPr>
          <w:rFonts w:hint="eastAsia" w:ascii="宋体" w:hAnsi="宋体" w:eastAsia="宋体" w:cs="宋体"/>
          <w:sz w:val="24"/>
          <w:szCs w:val="24"/>
          <w:shd w:val="clear" w:color="auto" w:fill="ffffff"/>
        </w:rPr>
        <w:t xml:space="preserve">采购人：指依法进行政府采购的国家机关、事业单位、团体组织。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w:t>
      </w:r>
      <w:r>
        <w:rPr>
          <w:rFonts w:hint="eastAsia" w:ascii="宋体" w:hAnsi="宋体" w:eastAsia="宋体" w:cs="宋体"/>
          <w:sz w:val="24"/>
          <w:szCs w:val="24"/>
          <w:shd w:val="clear" w:color="auto" w:fill="ffffff"/>
        </w:rPr>
        <w:t xml:space="preserve">采购代理机构：指依法接受采购人委托，从事货物、工程和服务等政府采购代理业务的社会中介机构。本项目的采购代理机构为</w:t>
      </w:r>
      <w:r>
        <w:rPr>
          <w:rFonts w:hint="eastAsia" w:ascii="宋体" w:hAnsi="宋体" w:eastAsia="宋体" w:cs="宋体"/>
          <w:b/>
          <w:bCs/>
          <w:sz w:val="24"/>
          <w:szCs w:val="24"/>
          <w:u w:val="single"/>
          <w:shd w:val="clear" w:color="auto" w:fill="ffffff"/>
        </w:rPr>
        <w:t xml:space="preserve">苏州市卫康招投标咨询服务有限公司</w:t>
      </w:r>
      <w:r>
        <w:rPr>
          <w:rFonts w:hint="eastAsia" w:ascii="宋体" w:hAnsi="宋体" w:eastAsia="宋体" w:cs="宋体"/>
          <w:sz w:val="24"/>
          <w:szCs w:val="24"/>
          <w:shd w:val="clear" w:color="auto" w:fill="ffffff"/>
        </w:rPr>
        <w:t xml:space="preserve">。</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w:t>
      </w:r>
      <w:r>
        <w:rPr>
          <w:rFonts w:hint="eastAsia" w:ascii="宋体" w:hAnsi="宋体" w:eastAsia="宋体" w:cs="宋体"/>
          <w:sz w:val="24"/>
          <w:szCs w:val="24"/>
          <w:shd w:val="clear" w:color="auto" w:fill="ffffff"/>
        </w:rPr>
        <w:t xml:space="preserve">供应商：指响应招标、参加投标竞争的法人、其他组织或者自然人。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w:t>
      </w:r>
      <w:r>
        <w:rPr>
          <w:rFonts w:hint="eastAsia" w:ascii="宋体" w:hAnsi="宋体" w:eastAsia="宋体" w:cs="宋体"/>
          <w:sz w:val="24"/>
          <w:szCs w:val="24"/>
          <w:shd w:val="clear" w:color="auto" w:fill="ffffff"/>
        </w:rPr>
        <w:t xml:space="preserve">响应：供应商根据采购人或采购代理机构发布的招标文件，编制投标文件并按规定投标的行为。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w:t>
      </w:r>
      <w:r>
        <w:rPr>
          <w:rFonts w:hint="eastAsia" w:ascii="宋体" w:hAnsi="宋体" w:eastAsia="宋体" w:cs="宋体"/>
          <w:sz w:val="24"/>
          <w:szCs w:val="24"/>
          <w:shd w:val="clear" w:color="auto" w:fill="ffffff"/>
        </w:rPr>
        <w:t xml:space="preserve">合同：采供双方根据招标文件和中标的投标文件及中标通知书规定的内容签署的以书面形式所达成的协议，包括所有的附件、附录和构成协议的所有文件。</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w:t>
      </w:r>
      <w:r>
        <w:rPr>
          <w:rFonts w:hint="eastAsia" w:ascii="宋体" w:hAnsi="宋体" w:eastAsia="宋体" w:cs="宋体"/>
          <w:sz w:val="24"/>
          <w:szCs w:val="24"/>
          <w:shd w:val="clear" w:color="auto" w:fill="ffffff"/>
        </w:rPr>
        <w:t xml:space="preserve">甲方（采购人）：合同中明确规定的实际购买货物和服务的法人或其他组织和自然人。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w:t>
      </w:r>
      <w:r>
        <w:rPr>
          <w:rFonts w:hint="eastAsia" w:ascii="宋体" w:hAnsi="宋体" w:eastAsia="宋体" w:cs="宋体"/>
          <w:sz w:val="24"/>
          <w:szCs w:val="24"/>
          <w:shd w:val="clear" w:color="auto" w:fill="ffffff"/>
        </w:rPr>
        <w:t xml:space="preserve">乙方（供应商）：合同中规定的向采购人提供货物和服务的法人或其他组织和自然人。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8</w:t>
      </w:r>
      <w:r>
        <w:rPr>
          <w:rFonts w:hint="eastAsia" w:ascii="宋体" w:hAnsi="宋体" w:eastAsia="宋体" w:cs="宋体"/>
          <w:sz w:val="24"/>
          <w:szCs w:val="24"/>
          <w:shd w:val="clear" w:color="auto" w:fill="ffffff"/>
        </w:rPr>
        <w:t xml:space="preserve">货物：系指乙方按招标文件规定，应向甲方提供的一切设备、备品、备件、工具、手册及其它有关技术资料和材料。</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w:t>
      </w:r>
      <w:r>
        <w:rPr>
          <w:rFonts w:hint="eastAsia" w:ascii="宋体" w:hAnsi="宋体" w:eastAsia="宋体" w:cs="宋体"/>
          <w:sz w:val="24"/>
          <w:szCs w:val="24"/>
          <w:shd w:val="clear" w:color="auto" w:fill="ffffff"/>
        </w:rPr>
        <w:t xml:space="preserve">服务：系指本次招标文件规定乙方应承担的保洁综合服务及与提供服务有关的辅助服务，比如人工、机械设备投入、工具器具投入、垃圾清运、耗材、通讯、服装、胸卡、办公设备、巡检器材、保险、劳保、防疫、环卫信息化、维护、技术支持与培训、保洁范围内所有无主生活垃圾及建筑垃圾的清运、重大活动举行时的人员增派及合同中规定乙方应承担的其它义务。</w:t>
      </w:r>
      <w:r/>
    </w:p>
    <w:p>
      <w:pPr>
        <w:ind w:firstLine="484"/>
        <w:spacing w:line="360" w:lineRule="auto"/>
        <w:tabs>
          <w:tab w:val="left" w:pos="5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2.10</w:t>
      </w:r>
      <w:r>
        <w:rPr>
          <w:rFonts w:hint="eastAsia" w:ascii="宋体" w:hAnsi="宋体" w:eastAsia="宋体" w:cs="宋体"/>
          <w:sz w:val="24"/>
          <w:szCs w:val="24"/>
          <w:shd w:val="clear" w:color="auto" w:fill="ffffff"/>
        </w:rPr>
        <w:t xml:space="preserve">知识产权：供应商应保证在本项目使用的任何产品（包括部分使用）时，不</w:t>
      </w:r>
      <w:r>
        <w:rPr>
          <w:rFonts w:hint="eastAsia" w:ascii="宋体" w:hAnsi="宋体" w:eastAsia="宋体" w:cs="宋体"/>
          <w:sz w:val="24"/>
          <w:szCs w:val="24"/>
          <w:shd w:val="clear" w:color="auto" w:fill="ffffff"/>
        </w:rPr>
        <w:t xml:space="preserve">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w:t>
      </w:r>
      <w:r>
        <w:rPr>
          <w:rFonts w:hint="eastAsia" w:ascii="宋体" w:hAnsi="宋体" w:eastAsia="宋体" w:cs="宋体"/>
          <w:sz w:val="24"/>
          <w:szCs w:val="24"/>
          <w:shd w:val="clear" w:color="auto" w:fill="ffffff"/>
        </w:rPr>
        <w:t xml:space="preserve">天：日历天。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w:t>
      </w:r>
      <w:r>
        <w:rPr>
          <w:rFonts w:hint="eastAsia" w:ascii="宋体" w:hAnsi="宋体" w:eastAsia="宋体" w:cs="宋体"/>
          <w:sz w:val="24"/>
          <w:szCs w:val="24"/>
          <w:shd w:val="clear" w:color="auto" w:fill="ffffff"/>
        </w:rPr>
        <w:t xml:space="preserve">时间：除特别说明，均指北京时间。</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w:t>
      </w:r>
      <w:r>
        <w:rPr>
          <w:rFonts w:hint="eastAsia" w:ascii="宋体" w:hAnsi="宋体" w:eastAsia="宋体" w:cs="宋体"/>
          <w:sz w:val="24"/>
          <w:szCs w:val="24"/>
          <w:shd w:val="clear" w:color="auto" w:fill="ffffff"/>
        </w:rPr>
        <w:t xml:space="preserve">交货地点：合同中明确约定的乙方提交的货物和服务最终到达地点。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2.14</w:t>
      </w:r>
      <w:r>
        <w:rPr>
          <w:rFonts w:hint="eastAsia" w:ascii="宋体" w:hAnsi="宋体" w:eastAsia="宋体" w:cs="宋体"/>
          <w:sz w:val="24"/>
          <w:szCs w:val="24"/>
          <w:shd w:val="clear" w:color="auto" w:fill="ffffff"/>
        </w:rPr>
        <w:t xml:space="preserve">合同价款：根据合同规定，乙方在正确地履行合同义务后甲方应支付乙方的价款。</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2.15</w:t>
      </w:r>
      <w:r>
        <w:rPr>
          <w:rFonts w:hint="eastAsia" w:ascii="宋体" w:hAnsi="宋体" w:eastAsia="宋体" w:cs="宋体"/>
          <w:sz w:val="24"/>
          <w:szCs w:val="24"/>
          <w:shd w:val="clear" w:color="auto" w:fill="ffffff"/>
        </w:rPr>
        <w:t xml:space="preserve">产地：货物开采、生长、生产、最终制造、加工或提供服务的来源地。</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2.16</w:t>
      </w:r>
      <w:r>
        <w:rPr>
          <w:rFonts w:hint="eastAsia" w:ascii="宋体" w:hAnsi="宋体" w:eastAsia="宋体" w:cs="宋体"/>
          <w:sz w:val="24"/>
          <w:szCs w:val="24"/>
          <w:shd w:val="clear" w:color="auto" w:fill="ffffff"/>
        </w:rPr>
        <w:t xml:space="preserve">不可抗力：不能预见、不能避免并且不能克服的客观情况。</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17</w:t>
      </w:r>
      <w:r>
        <w:rPr>
          <w:rFonts w:hint="eastAsia" w:ascii="宋体" w:hAnsi="宋体" w:eastAsia="宋体" w:cs="宋体"/>
          <w:sz w:val="24"/>
          <w:szCs w:val="24"/>
          <w:shd w:val="clear" w:color="auto" w:fill="ffffff"/>
        </w:rPr>
        <w:t xml:space="preserve">实质响应：满足有关本次采购标的、数量、质量、价款或者报酬、履行期限、履行地点和方式、违约责任和解决争议方法等要求。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2.18</w:t>
      </w:r>
      <w:r>
        <w:rPr>
          <w:rFonts w:hint="eastAsia" w:ascii="宋体" w:hAnsi="宋体" w:eastAsia="宋体" w:cs="宋体"/>
          <w:sz w:val="24"/>
          <w:szCs w:val="24"/>
          <w:shd w:val="clear" w:color="auto" w:fill="ffffff"/>
        </w:rPr>
        <w:t xml:space="preserve">进口产品：通过中国海关报关验放进入中国境内且产自关境外的产品。</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2.19</w:t>
      </w:r>
      <w:r>
        <w:rPr>
          <w:rFonts w:hint="eastAsia" w:ascii="宋体" w:hAnsi="宋体" w:eastAsia="宋体" w:cs="宋体"/>
          <w:sz w:val="24"/>
          <w:szCs w:val="24"/>
          <w:shd w:val="clear" w:color="auto" w:fill="ffffff"/>
        </w:rPr>
        <w:t xml:space="preserve">书面形式：指书面文字、合同书、信件和传真等可以有形地表现所载内容的形式。</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2.20</w:t>
      </w:r>
      <w:r>
        <w:rPr>
          <w:rFonts w:hint="eastAsia" w:ascii="宋体" w:hAnsi="宋体" w:eastAsia="宋体" w:cs="宋体"/>
          <w:sz w:val="24"/>
          <w:szCs w:val="24"/>
          <w:shd w:val="clear" w:color="auto" w:fill="ffffff"/>
        </w:rPr>
        <w:t xml:space="preserve">核心产品：根据本项目技术构成、产品价格比重等合理确定的产品。</w:t>
      </w:r>
      <w:r/>
    </w:p>
    <w:p>
      <w:pPr>
        <w:ind w:firstLine="482"/>
        <w:spacing w:line="360" w:lineRule="auto"/>
        <w:rPr>
          <w:rFonts w:ascii="宋体" w:hAnsi="宋体" w:eastAsia="宋体" w:cs="宋体"/>
          <w:b/>
          <w:bCs/>
          <w:sz w:val="24"/>
          <w:szCs w:val="24"/>
          <w:shd w:val="clear" w:color="auto" w:fill="ffffff"/>
        </w:rPr>
        <w:outlineLvl w:val="1"/>
      </w:pPr>
      <w:r>
        <w:rPr>
          <w:rFonts w:hint="eastAsia" w:ascii="宋体" w:hAnsi="宋体" w:eastAsia="宋体" w:cs="宋体"/>
          <w:b/>
          <w:bCs/>
          <w:sz w:val="24"/>
          <w:szCs w:val="24"/>
          <w:shd w:val="clear" w:color="auto" w:fill="ffffff"/>
        </w:rPr>
        <w:t xml:space="preserve">二、供应商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、供应商资格要求</w:t>
      </w:r>
      <w:r/>
    </w:p>
    <w:p>
      <w:pPr>
        <w:pStyle w:val="921"/>
        <w:spacing w:line="360" w:lineRule="auto"/>
        <w:rPr>
          <w:rFonts w:ascii="宋体" w:hAnsi="宋体" w:cs="宋体"/>
          <w:sz w:val="24"/>
          <w:szCs w:val="24"/>
        </w:rPr>
      </w:pPr>
      <w:r>
        <w:rPr>
          <w:rFonts w:hint="eastAsia" w:ascii="宋体" w:hAnsi="宋体" w:cs="宋体"/>
          <w:sz w:val="24"/>
          <w:szCs w:val="24"/>
          <w:lang w:val="en-US"/>
        </w:rPr>
        <w:t xml:space="preserve">3.1 </w:t>
      </w:r>
      <w:r>
        <w:rPr>
          <w:rFonts w:hint="eastAsia" w:ascii="宋体" w:hAnsi="宋体" w:cs="宋体"/>
          <w:sz w:val="24"/>
          <w:szCs w:val="24"/>
          <w:lang w:val="en-US"/>
        </w:rPr>
        <w:t xml:space="preserve">详见本项目招标公告中的“</w:t>
      </w:r>
      <w:r>
        <w:rPr>
          <w:rFonts w:hint="eastAsia" w:ascii="宋体" w:hAnsi="宋体" w:cs="宋体"/>
          <w:sz w:val="24"/>
          <w:szCs w:val="24"/>
        </w:rPr>
        <w:t xml:space="preserve">申请人的资格要求</w:t>
      </w:r>
      <w:r>
        <w:rPr>
          <w:rFonts w:hint="eastAsia" w:ascii="宋体" w:hAnsi="宋体" w:cs="宋体"/>
          <w:sz w:val="24"/>
          <w:szCs w:val="24"/>
          <w:lang w:val="en-US"/>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 </w:t>
      </w:r>
      <w:r>
        <w:rPr>
          <w:rFonts w:hint="eastAsia" w:ascii="宋体" w:hAnsi="宋体" w:eastAsia="宋体" w:cs="宋体"/>
          <w:sz w:val="24"/>
          <w:szCs w:val="24"/>
        </w:rPr>
        <w:t xml:space="preserve">联合体投标（如有）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本项目招标公告中</w:t>
      </w:r>
      <w:r>
        <w:rPr>
          <w:rFonts w:hint="eastAsia" w:ascii="宋体" w:hAnsi="宋体" w:eastAsia="宋体" w:cs="宋体"/>
          <w:b/>
          <w:bCs/>
          <w:sz w:val="24"/>
          <w:szCs w:val="24"/>
        </w:rPr>
        <w:t xml:space="preserve">若</w:t>
      </w:r>
      <w:r>
        <w:rPr>
          <w:rFonts w:hint="eastAsia" w:ascii="宋体" w:hAnsi="宋体" w:eastAsia="宋体" w:cs="宋体"/>
          <w:sz w:val="24"/>
          <w:szCs w:val="24"/>
        </w:rPr>
        <w:t xml:space="preserve">规定接受联合体投标的，联合体除应符合上述资格要求外，还应遵守以下规定：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）联合体各成员之间应签订《联合体协议书》（详见第三</w:t>
      </w:r>
      <w:r>
        <w:rPr>
          <w:rFonts w:hint="eastAsia" w:ascii="宋体" w:hAnsi="宋体" w:eastAsia="宋体" w:cs="宋体"/>
          <w:sz w:val="24"/>
          <w:szCs w:val="24"/>
        </w:rPr>
        <w:t xml:space="preserve">章统一</w:t>
      </w:r>
      <w:r>
        <w:rPr>
          <w:rFonts w:hint="eastAsia" w:ascii="宋体" w:hAnsi="宋体" w:eastAsia="宋体" w:cs="宋体"/>
          <w:sz w:val="24"/>
          <w:szCs w:val="24"/>
        </w:rPr>
        <w:t xml:space="preserve">格式）。供应商的投标文件及中标后签署的合同书，对联合体的每一成员均有法律约束力。联合体各成员之间签订的联合体协议书应与投标文件一起递交。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）本项目接受联合投标，但一个联合体最多接受</w:t>
      </w:r>
      <w:r>
        <w:rPr>
          <w:rFonts w:hint="eastAsia" w:ascii="宋体" w:hAnsi="宋体" w:eastAsia="宋体" w:cs="宋体"/>
          <w:b/>
          <w:bCs/>
          <w:sz w:val="24"/>
          <w:szCs w:val="24"/>
          <w:u w:val="single"/>
        </w:rPr>
        <w:t xml:space="preserve">两个</w:t>
      </w:r>
      <w:r>
        <w:rPr>
          <w:rFonts w:hint="eastAsia" w:ascii="宋体" w:hAnsi="宋体" w:eastAsia="宋体" w:cs="宋体"/>
          <w:sz w:val="24"/>
          <w:szCs w:val="24"/>
        </w:rPr>
        <w:t xml:space="preserve">单位进行联合投标。</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）关于联合体相关未尽事宜应按《政府采购促进中小企业发展管理办法》财库【</w:t>
      </w:r>
      <w:r>
        <w:rPr>
          <w:rFonts w:hint="eastAsia" w:ascii="宋体" w:hAnsi="宋体" w:eastAsia="宋体" w:cs="宋体"/>
          <w:sz w:val="24"/>
          <w:szCs w:val="24"/>
        </w:rPr>
        <w:t xml:space="preserve">2020</w:t>
      </w:r>
      <w:r>
        <w:rPr>
          <w:rFonts w:hint="eastAsia" w:ascii="宋体" w:hAnsi="宋体" w:eastAsia="宋体" w:cs="宋体"/>
          <w:sz w:val="24"/>
          <w:szCs w:val="24"/>
        </w:rPr>
        <w:t xml:space="preserve">】</w:t>
      </w:r>
      <w:r>
        <w:rPr>
          <w:rFonts w:hint="eastAsia" w:ascii="宋体" w:hAnsi="宋体" w:eastAsia="宋体" w:cs="宋体"/>
          <w:sz w:val="24"/>
          <w:szCs w:val="24"/>
        </w:rPr>
        <w:t xml:space="preserve">46</w:t>
      </w:r>
      <w:r>
        <w:rPr>
          <w:rFonts w:hint="eastAsia" w:ascii="宋体" w:hAnsi="宋体" w:eastAsia="宋体" w:cs="宋体"/>
          <w:sz w:val="24"/>
          <w:szCs w:val="24"/>
        </w:rPr>
        <w:t xml:space="preserve">号文、《苏州市政府采购促进中小企业发展实施意见》</w:t>
      </w:r>
      <w:r>
        <w:rPr>
          <w:rFonts w:hint="eastAsia" w:ascii="宋体" w:hAnsi="宋体" w:eastAsia="宋体" w:cs="宋体"/>
          <w:sz w:val="24"/>
          <w:szCs w:val="24"/>
        </w:rPr>
        <w:t xml:space="preserve">苏财购【</w:t>
      </w:r>
      <w:r>
        <w:rPr>
          <w:rFonts w:hint="eastAsia" w:ascii="宋体" w:hAnsi="宋体" w:eastAsia="宋体" w:cs="宋体"/>
          <w:sz w:val="24"/>
          <w:szCs w:val="24"/>
        </w:rPr>
        <w:t xml:space="preserve">2022</w:t>
      </w:r>
      <w:r>
        <w:rPr>
          <w:rFonts w:hint="eastAsia" w:ascii="宋体" w:hAnsi="宋体" w:eastAsia="宋体" w:cs="宋体"/>
          <w:sz w:val="24"/>
          <w:szCs w:val="24"/>
        </w:rPr>
        <w:t xml:space="preserve">】</w:t>
      </w:r>
      <w:r>
        <w:rPr>
          <w:rFonts w:hint="eastAsia" w:ascii="宋体" w:hAnsi="宋体" w:eastAsia="宋体" w:cs="宋体"/>
          <w:sz w:val="24"/>
          <w:szCs w:val="24"/>
        </w:rPr>
        <w:t xml:space="preserve">16</w:t>
      </w:r>
      <w:r>
        <w:rPr>
          <w:rFonts w:hint="eastAsia" w:ascii="宋体" w:hAnsi="宋体" w:eastAsia="宋体" w:cs="宋体"/>
          <w:sz w:val="24"/>
          <w:szCs w:val="24"/>
        </w:rPr>
        <w:t xml:space="preserve">号文以及其它相</w:t>
      </w:r>
      <w:r>
        <w:rPr>
          <w:rFonts w:hint="eastAsia" w:ascii="宋体" w:hAnsi="宋体" w:eastAsia="宋体" w:cs="宋体"/>
          <w:sz w:val="24"/>
          <w:szCs w:val="24"/>
        </w:rPr>
        <w:t xml:space="preserve">关法律法规之规定解释。</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4.</w:t>
      </w:r>
      <w:r>
        <w:rPr>
          <w:rFonts w:hint="eastAsia" w:ascii="宋体" w:hAnsi="宋体" w:eastAsia="宋体" w:cs="宋体"/>
          <w:b/>
          <w:sz w:val="24"/>
          <w:szCs w:val="24"/>
          <w:shd w:val="clear" w:color="auto" w:fill="ffffff"/>
        </w:rPr>
        <w:t xml:space="preserve">供应商代表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指全权代表供应商参加投标活动并签署投标文件的人，如果供应商代表不是法人代表，须持有《法定代表人授权委托书》（详见统一格式）。</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5.</w:t>
      </w:r>
      <w:r>
        <w:rPr>
          <w:rFonts w:hint="eastAsia" w:ascii="宋体" w:hAnsi="宋体" w:eastAsia="宋体" w:cs="宋体"/>
          <w:b/>
          <w:sz w:val="24"/>
          <w:szCs w:val="24"/>
          <w:shd w:val="clear" w:color="auto" w:fill="ffffff"/>
        </w:rPr>
        <w:t xml:space="preserve">投标费用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5.1</w:t>
      </w:r>
      <w:r>
        <w:rPr>
          <w:rFonts w:hint="eastAsia" w:ascii="宋体" w:hAnsi="宋体" w:eastAsia="宋体" w:cs="宋体"/>
          <w:sz w:val="24"/>
          <w:szCs w:val="24"/>
          <w:shd w:val="clear" w:color="auto" w:fill="ffffff"/>
        </w:rPr>
        <w:t xml:space="preserve">无论投标过程中的做法和结果如何，供应商自行承担所有与参加投标有关的全部费用。</w:t>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6.</w:t>
      </w:r>
      <w:r>
        <w:rPr>
          <w:rFonts w:hint="eastAsia" w:ascii="宋体" w:hAnsi="宋体" w:eastAsia="宋体" w:cs="宋体"/>
          <w:b/>
          <w:sz w:val="24"/>
          <w:szCs w:val="24"/>
          <w:shd w:val="clear" w:color="auto" w:fill="ffffff"/>
        </w:rPr>
        <w:t xml:space="preserve">联合投标</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本项目不接受联合体投标</w:t>
      </w:r>
      <w:r>
        <w:rPr>
          <w:rFonts w:hint="eastAsia" w:ascii="宋体" w:hAnsi="宋体" w:eastAsia="宋体" w:cs="宋体"/>
          <w:sz w:val="24"/>
          <w:szCs w:val="24"/>
        </w:rPr>
        <w:t xml:space="preserve">。</w:t>
      </w:r>
      <w:r/>
    </w:p>
    <w:p>
      <w:pPr>
        <w:ind w:firstLine="482"/>
        <w:spacing w:line="360" w:lineRule="auto"/>
        <w:rPr>
          <w:rFonts w:ascii="宋体" w:hAnsi="宋体" w:eastAsia="宋体" w:cs="宋体"/>
          <w:b/>
          <w:bCs/>
          <w:sz w:val="24"/>
          <w:szCs w:val="24"/>
          <w:shd w:val="clear" w:color="auto" w:fill="ffffff"/>
        </w:rPr>
        <w:outlineLvl w:val="1"/>
      </w:pPr>
      <w:r>
        <w:rPr>
          <w:rFonts w:hint="eastAsia" w:ascii="宋体" w:hAnsi="宋体" w:eastAsia="宋体" w:cs="宋体"/>
          <w:b/>
          <w:bCs/>
          <w:sz w:val="24"/>
          <w:szCs w:val="24"/>
          <w:shd w:val="clear" w:color="auto" w:fill="ffffff"/>
        </w:rPr>
        <w:t xml:space="preserve">三、招标文件和投标文件的说明</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7.</w:t>
      </w:r>
      <w:r>
        <w:rPr>
          <w:rFonts w:hint="eastAsia" w:ascii="宋体" w:hAnsi="宋体" w:eastAsia="宋体" w:cs="宋体"/>
          <w:b/>
          <w:sz w:val="24"/>
          <w:szCs w:val="24"/>
          <w:shd w:val="clear" w:color="auto" w:fill="ffffff"/>
        </w:rPr>
        <w:t xml:space="preserve">招标文件</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7.1</w:t>
      </w:r>
      <w:r>
        <w:rPr>
          <w:rFonts w:hint="eastAsia" w:ascii="宋体" w:hAnsi="宋体" w:eastAsia="宋体" w:cs="宋体"/>
          <w:sz w:val="24"/>
          <w:szCs w:val="24"/>
        </w:rPr>
        <w:t xml:space="preserve">招标文件由招标文件总目录所列内容组成，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w:t>
      </w:r>
      <w:r>
        <w:rPr>
          <w:rFonts w:hint="eastAsia" w:ascii="宋体" w:hAnsi="宋体" w:eastAsia="宋体" w:cs="宋体"/>
          <w:b/>
          <w:sz w:val="24"/>
          <w:szCs w:val="24"/>
        </w:rPr>
        <w:t xml:space="preserve">该电子投标文件将被视为未实质性响应。</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7.2</w:t>
      </w:r>
      <w:r>
        <w:rPr>
          <w:rFonts w:hint="eastAsia" w:ascii="宋体" w:hAnsi="宋体" w:eastAsia="宋体" w:cs="宋体"/>
          <w:sz w:val="24"/>
          <w:szCs w:val="24"/>
        </w:rPr>
        <w:t xml:space="preserve">招标文件及其补充文件为未按规定的方式获得的，采购代理机构对招标文件及其补遗的真</w:t>
      </w:r>
      <w:r>
        <w:rPr>
          <w:rFonts w:hint="eastAsia" w:ascii="宋体" w:hAnsi="宋体" w:eastAsia="宋体" w:cs="宋体"/>
          <w:sz w:val="24"/>
          <w:szCs w:val="24"/>
        </w:rPr>
        <w:t xml:space="preserve">实性、完整性不承担任何责任。</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8.</w:t>
      </w:r>
      <w:r>
        <w:rPr>
          <w:rFonts w:hint="eastAsia" w:ascii="宋体" w:hAnsi="宋体" w:eastAsia="宋体" w:cs="宋体"/>
          <w:b/>
          <w:sz w:val="24"/>
          <w:szCs w:val="24"/>
          <w:shd w:val="clear" w:color="auto" w:fill="ffffff"/>
        </w:rPr>
        <w:t xml:space="preserve">招标文件的询问</w:t>
      </w:r>
      <w:r/>
    </w:p>
    <w:p>
      <w:pPr>
        <w:ind w:firstLine="484"/>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shd w:val="clear" w:color="auto" w:fill="ffffff"/>
        </w:rPr>
        <w:t xml:space="preserve">供应商在收到招标文件后，若有问题需要询问，应于下载招标文件后，可通过公告中的联系方式及时提出，采购人或采购代理机构将予以解答，但答复内容不得涉及商业秘密。</w:t>
      </w:r>
      <w:r/>
    </w:p>
    <w:p>
      <w:pPr>
        <w:ind w:left="485"/>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9.</w:t>
      </w:r>
      <w:r>
        <w:rPr>
          <w:rFonts w:hint="eastAsia" w:ascii="宋体" w:hAnsi="宋体" w:eastAsia="宋体" w:cs="宋体"/>
          <w:b/>
          <w:sz w:val="24"/>
          <w:szCs w:val="24"/>
          <w:shd w:val="clear" w:color="auto" w:fill="ffffff"/>
        </w:rPr>
        <w:t xml:space="preserve">招标文件的澄清或修改</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9.1</w:t>
      </w:r>
      <w:r>
        <w:rPr>
          <w:rFonts w:hint="eastAsia" w:ascii="宋体" w:hAnsi="宋体" w:eastAsia="宋体" w:cs="宋体"/>
          <w:sz w:val="24"/>
          <w:szCs w:val="24"/>
          <w:shd w:val="clear" w:color="auto" w:fill="ffffff"/>
        </w:rPr>
        <w:t xml:space="preserve">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4"/>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9.2</w:t>
      </w:r>
      <w:r>
        <w:rPr>
          <w:rFonts w:hint="eastAsia" w:ascii="宋体" w:hAnsi="宋体" w:eastAsia="宋体" w:cs="宋体"/>
          <w:sz w:val="24"/>
          <w:szCs w:val="24"/>
          <w:shd w:val="clear" w:color="auto" w:fill="ffffff"/>
        </w:rPr>
        <w:t xml:space="preserve">为保证供应商有足够时间修正投标文件，或出于其他合理原因，采购代理机构可依法顺延投标截止时间和开标时间。</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9.3</w:t>
      </w:r>
      <w:r>
        <w:rPr>
          <w:rFonts w:hint="eastAsia" w:ascii="宋体" w:hAnsi="宋体" w:eastAsia="宋体" w:cs="宋体"/>
          <w:sz w:val="24"/>
          <w:szCs w:val="24"/>
          <w:shd w:val="clear" w:color="auto" w:fill="ffffff"/>
        </w:rPr>
        <w:t xml:space="preserve">供应商应及时关注政府采购信息发布媒体上发布的更正（补充）公告，同时在“苏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w:t>
      </w:r>
      <w:r>
        <w:rPr>
          <w:rFonts w:hint="eastAsia" w:ascii="宋体" w:hAnsi="宋体" w:eastAsia="宋体" w:cs="宋体"/>
          <w:sz w:val="24"/>
          <w:szCs w:val="24"/>
          <w:shd w:val="clear" w:color="auto" w:fill="ffffff"/>
        </w:rPr>
        <w:t xml:space="preserve">现场踏勘</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10.1</w:t>
      </w:r>
      <w:r>
        <w:rPr>
          <w:rFonts w:hint="eastAsia" w:ascii="宋体" w:hAnsi="宋体" w:eastAsia="宋体" w:cs="宋体"/>
          <w:sz w:val="24"/>
          <w:szCs w:val="24"/>
          <w:shd w:val="clear" w:color="auto" w:fill="ffffff"/>
        </w:rPr>
        <w:t xml:space="preserve">根据自身投标需要，供应商对有关现场和周围环境进行踏勘，以获取编制投标文件和签署合同所需的信息。现场踏勘所发生的费用由供应商自己承担。</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10.2</w:t>
      </w:r>
      <w:r>
        <w:rPr>
          <w:rFonts w:hint="eastAsia" w:ascii="宋体" w:hAnsi="宋体" w:eastAsia="宋体" w:cs="宋体"/>
          <w:sz w:val="24"/>
          <w:szCs w:val="24"/>
          <w:shd w:val="clear" w:color="auto" w:fill="ffffff"/>
        </w:rPr>
        <w:t xml:space="preserve">采购人或采购代理机构向供应商提供的有关现场的资料和数据，是采购人或采购代理机构现有的并认为能使供应商可利用的资料。采购人或采购代理机构对供应商由此而做出的推论、理解和结论概不负责。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10.3</w:t>
      </w:r>
      <w:r>
        <w:rPr>
          <w:rFonts w:hint="eastAsia" w:ascii="宋体" w:hAnsi="宋体" w:eastAsia="宋体" w:cs="宋体"/>
          <w:sz w:val="24"/>
          <w:szCs w:val="24"/>
          <w:shd w:val="clear" w:color="auto" w:fill="ffffff"/>
        </w:rPr>
        <w:t xml:space="preserve">经采购人允许，供应商可为踏勘目的进入采购人的项目现场，但供应商不得因此使采购人承担有关的责任和蒙受损失。供应商应承担因现场踏勘行为产生的一切责任和风险。</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10.4</w:t>
      </w:r>
      <w:r>
        <w:rPr>
          <w:rFonts w:hint="eastAsia" w:ascii="宋体" w:hAnsi="宋体" w:eastAsia="宋体" w:cs="宋体"/>
          <w:sz w:val="24"/>
          <w:szCs w:val="24"/>
          <w:shd w:val="clear" w:color="auto" w:fill="ffffff"/>
        </w:rPr>
        <w:t xml:space="preserve">供应商应在现场踏勘时，熟悉现场及周围交通道路等情况，以获得一切可能影响其投标的直接资料。供应商中标后，不得以不完全了解现场情况为理由而向采购人或采购代理机构提出</w:t>
      </w:r>
      <w:r>
        <w:rPr>
          <w:rFonts w:hint="eastAsia" w:ascii="宋体" w:hAnsi="宋体" w:eastAsia="宋体" w:cs="宋体"/>
          <w:sz w:val="24"/>
          <w:szCs w:val="24"/>
          <w:shd w:val="clear" w:color="auto" w:fill="ffffff"/>
        </w:rPr>
        <w:t xml:space="preserve">任何索赔或增加合同费用的要求，对此采购人或采购代理机构不承担任何责任并将不作任何答复与考虑。</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11.</w:t>
      </w:r>
      <w:r>
        <w:rPr>
          <w:rFonts w:hint="eastAsia" w:ascii="宋体" w:hAnsi="宋体" w:eastAsia="宋体" w:cs="宋体"/>
          <w:b/>
          <w:sz w:val="24"/>
          <w:szCs w:val="24"/>
          <w:shd w:val="clear" w:color="auto" w:fill="ffffff"/>
        </w:rPr>
        <w:t xml:space="preserve">提示与要求</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11.1</w:t>
      </w:r>
      <w:r>
        <w:rPr>
          <w:rFonts w:hint="eastAsia" w:ascii="宋体" w:hAnsi="宋体" w:eastAsia="宋体" w:cs="宋体"/>
          <w:sz w:val="24"/>
          <w:szCs w:val="24"/>
          <w:shd w:val="clear" w:color="auto" w:fill="ffffff"/>
        </w:rPr>
        <w:t xml:space="preserve">供应商应仔细阅读招标文件的所有内容，按招标文件的要求提供投标文件，并保证所提供的全部资料的真实性，以使其投标对招标文件</w:t>
      </w:r>
      <w:r>
        <w:rPr>
          <w:rFonts w:hint="eastAsia" w:ascii="宋体" w:hAnsi="宋体" w:eastAsia="宋体" w:cs="宋体"/>
          <w:sz w:val="24"/>
          <w:szCs w:val="24"/>
          <w:shd w:val="clear" w:color="auto" w:fill="ffffff"/>
        </w:rPr>
        <w:t xml:space="preserve">作出</w:t>
      </w:r>
      <w:r>
        <w:rPr>
          <w:rFonts w:hint="eastAsia" w:ascii="宋体" w:hAnsi="宋体" w:eastAsia="宋体" w:cs="宋体"/>
          <w:sz w:val="24"/>
          <w:szCs w:val="24"/>
          <w:shd w:val="clear" w:color="auto" w:fill="ffffff"/>
        </w:rPr>
        <w:t xml:space="preserve">实质性响应，否则，其投标可能被拒绝。</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11.2</w:t>
      </w:r>
      <w:r>
        <w:rPr>
          <w:rFonts w:hint="eastAsia" w:ascii="宋体" w:hAnsi="宋体" w:eastAsia="宋体" w:cs="宋体"/>
          <w:sz w:val="24"/>
          <w:szCs w:val="24"/>
          <w:shd w:val="clear" w:color="auto" w:fill="ffffff"/>
        </w:rPr>
        <w:t xml:space="preserve">无论是否递交投标文件，供应商都应将招标文件及以后的所有通知、文件等视为保密文件。</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12.</w:t>
      </w:r>
      <w:r>
        <w:rPr>
          <w:rFonts w:hint="eastAsia" w:ascii="宋体" w:hAnsi="宋体" w:eastAsia="宋体" w:cs="宋体"/>
          <w:b/>
          <w:sz w:val="24"/>
          <w:szCs w:val="24"/>
          <w:shd w:val="clear" w:color="auto" w:fill="ffffff"/>
        </w:rPr>
        <w:t xml:space="preserve">投标文件计量单位和使用文字</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12.1</w:t>
      </w:r>
      <w:r>
        <w:rPr>
          <w:rFonts w:hint="eastAsia" w:ascii="宋体" w:hAnsi="宋体" w:eastAsia="宋体" w:cs="宋体"/>
          <w:sz w:val="24"/>
          <w:szCs w:val="24"/>
          <w:shd w:val="clear" w:color="auto" w:fill="ffffff"/>
        </w:rPr>
        <w:t xml:space="preserve">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12.2</w:t>
      </w:r>
      <w:r>
        <w:rPr>
          <w:rFonts w:hint="eastAsia" w:ascii="宋体" w:hAnsi="宋体" w:eastAsia="宋体" w:cs="宋体"/>
          <w:sz w:val="24"/>
          <w:szCs w:val="24"/>
          <w:shd w:val="clear" w:color="auto" w:fill="ffffff"/>
        </w:rPr>
        <w:t xml:space="preserve">投标文件应使用中文编制，投标文件中必须使用其他文字的，必须附有中文译本。对于未附有中文译本和中文译本不准确的投标文件可能引起的对供应商不利的后果，采购人或采购代理机构概不负责。</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13.</w:t>
      </w:r>
      <w:r>
        <w:rPr>
          <w:rFonts w:hint="eastAsia" w:ascii="宋体" w:hAnsi="宋体" w:eastAsia="宋体" w:cs="宋体"/>
          <w:b/>
          <w:sz w:val="24"/>
          <w:szCs w:val="24"/>
          <w:shd w:val="clear" w:color="auto" w:fill="ffffff"/>
        </w:rPr>
        <w:t xml:space="preserve">投标文件的组成</w:t>
      </w:r>
      <w:r/>
    </w:p>
    <w:p>
      <w:pPr>
        <w:ind w:firstLine="482"/>
        <w:spacing w:line="360" w:lineRule="auto"/>
        <w:tabs>
          <w:tab w:val="left" w:pos="0" w:leader="none"/>
        </w:tabs>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13.1</w:t>
      </w:r>
      <w:r>
        <w:rPr>
          <w:rFonts w:hint="eastAsia" w:ascii="宋体" w:hAnsi="宋体" w:eastAsia="宋体" w:cs="宋体"/>
          <w:b/>
          <w:bCs/>
          <w:sz w:val="24"/>
          <w:szCs w:val="24"/>
          <w:shd w:val="clear" w:color="auto" w:fill="ffffff"/>
        </w:rPr>
        <w:t xml:space="preserve">开标一览表（格式见第三章）；</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13.2</w:t>
      </w:r>
      <w:r>
        <w:rPr>
          <w:rFonts w:hint="eastAsia" w:ascii="宋体" w:hAnsi="宋体" w:eastAsia="宋体" w:cs="宋体"/>
          <w:b/>
          <w:bCs/>
          <w:sz w:val="24"/>
          <w:szCs w:val="24"/>
          <w:shd w:val="clear" w:color="auto" w:fill="ffffff"/>
        </w:rPr>
        <w:t xml:space="preserve">投标报价明细表（格式见第三章）；</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13.3</w:t>
      </w:r>
      <w:r>
        <w:rPr>
          <w:rFonts w:hint="eastAsia" w:ascii="宋体" w:hAnsi="宋体" w:eastAsia="宋体" w:cs="宋体"/>
          <w:b/>
          <w:bCs/>
          <w:sz w:val="24"/>
          <w:szCs w:val="24"/>
          <w:shd w:val="clear" w:color="auto" w:fill="ffffff"/>
        </w:rPr>
        <w:t xml:space="preserve">资格性审查文件</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13.3.1</w:t>
      </w:r>
      <w:r>
        <w:rPr>
          <w:rFonts w:hint="eastAsia" w:ascii="宋体" w:hAnsi="宋体" w:eastAsia="宋体" w:cs="宋体"/>
          <w:sz w:val="24"/>
          <w:szCs w:val="24"/>
          <w:shd w:val="clear" w:color="auto" w:fill="ffffff"/>
        </w:rPr>
        <w:t xml:space="preserve">具有独立承担民事责任的能力的材料：包括法人或者其他组织的营业执照等证明文件，自然人的身份证明；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13.3.2</w:t>
      </w:r>
      <w:r>
        <w:rPr>
          <w:rFonts w:hint="eastAsia" w:ascii="宋体" w:hAnsi="宋体" w:eastAsia="宋体" w:cs="宋体"/>
          <w:sz w:val="24"/>
          <w:szCs w:val="24"/>
          <w:shd w:val="clear" w:color="auto" w:fill="ffffff"/>
        </w:rPr>
        <w:t xml:space="preserve">具有良好的商业信誉和健全的财务会计制度的材料：</w:t>
      </w:r>
      <w:bookmarkStart w:id="5" w:name="_Hlk92792283"/>
      <w:r>
        <w:rPr>
          <w:rFonts w:hint="eastAsia" w:ascii="宋体" w:hAnsi="宋体" w:eastAsia="宋体" w:cs="宋体"/>
          <w:sz w:val="24"/>
          <w:szCs w:val="24"/>
          <w:shd w:val="clear" w:color="auto" w:fill="ffffff"/>
        </w:rPr>
        <w:t xml:space="preserve">最近一期的财务报告，或银行出具的资</w:t>
      </w:r>
      <w:r>
        <w:rPr>
          <w:rFonts w:hint="eastAsia" w:ascii="宋体" w:hAnsi="宋体" w:eastAsia="宋体" w:cs="宋体"/>
          <w:sz w:val="24"/>
          <w:szCs w:val="24"/>
          <w:shd w:val="clear" w:color="auto" w:fill="ffffff"/>
        </w:rPr>
        <w:t xml:space="preserve">信证明，或财政部门认可的政府采购专业担保机构出具的投标担保函；</w:t>
      </w:r>
      <w:bookmarkEnd w:id="5"/>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13.3.3</w:t>
      </w:r>
      <w:r>
        <w:rPr>
          <w:rFonts w:hint="eastAsia" w:ascii="宋体" w:hAnsi="宋体" w:eastAsia="宋体" w:cs="宋体"/>
          <w:sz w:val="24"/>
          <w:szCs w:val="24"/>
          <w:shd w:val="clear" w:color="auto" w:fill="ffffff"/>
        </w:rPr>
        <w:t xml:space="preserve">具有履行合同所必需的设备和专业技术能力的证明材料；</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13.3.4</w:t>
      </w:r>
      <w:r>
        <w:rPr>
          <w:rFonts w:hint="eastAsia" w:ascii="宋体" w:hAnsi="宋体" w:eastAsia="宋体" w:cs="宋体"/>
          <w:sz w:val="24"/>
          <w:szCs w:val="24"/>
          <w:shd w:val="clear" w:color="auto" w:fill="ffffff"/>
        </w:rPr>
        <w:t xml:space="preserve">有依法缴纳税收和社会保障资金的良好记录的材料：</w:t>
      </w:r>
      <w:r>
        <w:rPr>
          <w:rFonts w:hint="eastAsia" w:ascii="宋体" w:hAnsi="宋体" w:eastAsia="宋体" w:cs="宋体"/>
          <w:bCs/>
          <w:sz w:val="24"/>
          <w:szCs w:val="24"/>
        </w:rPr>
        <w:t xml:space="preserve">供应商</w:t>
      </w:r>
      <w:r>
        <w:rPr>
          <w:rFonts w:hint="eastAsia" w:ascii="宋体" w:hAnsi="宋体" w:eastAsia="宋体" w:cs="宋体"/>
          <w:sz w:val="24"/>
          <w:szCs w:val="24"/>
          <w:shd w:val="clear" w:color="auto" w:fill="ffffff"/>
        </w:rPr>
        <w:t xml:space="preserve">参加本次政府采购活动前半年（至少一个月）依法缴纳税收和社会保险的凭据；依法免税或不需要缴纳社会保障资金的</w:t>
      </w:r>
      <w:r>
        <w:rPr>
          <w:rFonts w:hint="eastAsia" w:ascii="宋体" w:hAnsi="宋体" w:eastAsia="宋体" w:cs="宋体"/>
          <w:bCs/>
          <w:sz w:val="24"/>
          <w:szCs w:val="24"/>
        </w:rPr>
        <w:t xml:space="preserve">供应商</w:t>
      </w:r>
      <w:r>
        <w:rPr>
          <w:rFonts w:hint="eastAsia" w:ascii="宋体" w:hAnsi="宋体" w:eastAsia="宋体" w:cs="宋体"/>
          <w:sz w:val="24"/>
          <w:szCs w:val="24"/>
          <w:shd w:val="clear" w:color="auto" w:fill="ffffff"/>
        </w:rPr>
        <w:t xml:space="preserve">，应提供相应证明资料证明其依法免税或不需要缴纳社会保障资金，</w:t>
      </w:r>
      <w:r>
        <w:rPr>
          <w:rFonts w:hint="eastAsia" w:ascii="宋体" w:hAnsi="宋体" w:eastAsia="宋体" w:cs="宋体"/>
          <w:b/>
          <w:bCs/>
          <w:sz w:val="24"/>
          <w:szCs w:val="24"/>
          <w:shd w:val="clear" w:color="auto" w:fill="ffffff"/>
        </w:rPr>
        <w:t xml:space="preserve">否则不予认可</w:t>
      </w:r>
      <w:r>
        <w:rPr>
          <w:rFonts w:hint="eastAsia" w:ascii="宋体" w:hAnsi="宋体" w:eastAsia="宋体" w:cs="宋体"/>
          <w:sz w:val="24"/>
          <w:szCs w:val="24"/>
          <w:shd w:val="clear" w:color="auto" w:fill="ffffff"/>
        </w:rPr>
        <w:t xml:space="preserve">；</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13.3.5</w:t>
      </w:r>
      <w:r>
        <w:rPr>
          <w:rFonts w:hint="eastAsia" w:ascii="宋体" w:hAnsi="宋体" w:eastAsia="宋体" w:cs="宋体"/>
          <w:sz w:val="24"/>
          <w:szCs w:val="24"/>
          <w:shd w:val="clear" w:color="auto" w:fill="ffffff"/>
        </w:rPr>
        <w:t xml:space="preserve">参加政府采购活动前三年内在经营活动中没有重大违法记录的书面声明函（格</w:t>
      </w:r>
      <w:r>
        <w:rPr>
          <w:rFonts w:hint="eastAsia" w:ascii="宋体" w:hAnsi="宋体" w:eastAsia="宋体" w:cs="宋体"/>
          <w:sz w:val="24"/>
          <w:szCs w:val="24"/>
          <w:shd w:val="clear" w:color="auto" w:fill="ffffff"/>
        </w:rPr>
        <w:t xml:space="preserve">式见第三章）；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13.3.6</w:t>
      </w:r>
      <w:r>
        <w:rPr>
          <w:rFonts w:hint="eastAsia" w:ascii="宋体" w:hAnsi="宋体" w:eastAsia="宋体" w:cs="宋体"/>
          <w:sz w:val="24"/>
          <w:szCs w:val="24"/>
          <w:shd w:val="clear" w:color="auto" w:fill="ffffff"/>
        </w:rPr>
        <w:t xml:space="preserve">中小企业声明函（格式见第三章），未提供视为非中小企业，不享受中小企业扶持政策；</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13.3.7</w:t>
      </w:r>
      <w:r>
        <w:rPr>
          <w:rFonts w:hint="eastAsia" w:ascii="宋体" w:hAnsi="宋体" w:eastAsia="宋体" w:cs="宋体"/>
          <w:sz w:val="24"/>
          <w:szCs w:val="24"/>
          <w:shd w:val="clear" w:color="auto" w:fill="ffffff"/>
        </w:rPr>
        <w:t xml:space="preserve">残疾人福利性单位声明函（如有）（格式见第三章），未提供视为非残疾人福利性单位，不视同小微企业，不享受残疾人福利性单位政策；</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13.3.8</w:t>
      </w:r>
      <w:r>
        <w:rPr>
          <w:rFonts w:hint="eastAsia" w:ascii="宋体" w:hAnsi="宋体" w:eastAsia="宋体" w:cs="宋体"/>
          <w:sz w:val="24"/>
          <w:szCs w:val="24"/>
          <w:shd w:val="clear" w:color="auto" w:fill="ffffff"/>
        </w:rPr>
        <w:t xml:space="preserve">监狱企业证明文件（如有），由省级以上监狱管理局、戒毒管理局（含新疆生产建设兵团）出具，未提供视为非监狱企业，不视同小微企业，不享受监狱企业政策；</w:t>
      </w:r>
      <w:r/>
    </w:p>
    <w:p>
      <w:pPr>
        <w:ind w:firstLine="482"/>
        <w:spacing w:line="360" w:lineRule="auto"/>
        <w:rPr>
          <w:rFonts w:ascii="宋体" w:hAnsi="宋体" w:eastAsia="宋体" w:cs="宋体"/>
          <w:b/>
          <w:bCs/>
          <w:sz w:val="24"/>
          <w:szCs w:val="24"/>
          <w:u w:val="single"/>
          <w:shd w:val="clear" w:color="auto" w:fill="ffffff"/>
        </w:rPr>
      </w:pPr>
      <w:r/>
      <w:bookmarkStart w:id="6" w:name="_Hlk158127728"/>
      <w:r>
        <w:rPr>
          <w:rFonts w:hint="eastAsia" w:ascii="宋体" w:hAnsi="宋体" w:eastAsia="宋体" w:cs="宋体"/>
          <w:b/>
          <w:bCs/>
          <w:sz w:val="24"/>
          <w:szCs w:val="24"/>
          <w:u w:val="single"/>
          <w:shd w:val="clear" w:color="auto" w:fill="ffffff"/>
        </w:rPr>
        <w:t xml:space="preserve">以上</w:t>
      </w:r>
      <w:r>
        <w:rPr>
          <w:rFonts w:hint="eastAsia" w:ascii="宋体" w:hAnsi="宋体" w:eastAsia="宋体" w:cs="宋体"/>
          <w:b/>
          <w:bCs/>
          <w:sz w:val="24"/>
          <w:szCs w:val="24"/>
          <w:u w:val="single"/>
          <w:shd w:val="clear" w:color="auto" w:fill="ffffff"/>
        </w:rPr>
        <w:t xml:space="preserve">13.3.1</w:t>
      </w:r>
      <w:r>
        <w:rPr>
          <w:rFonts w:hint="eastAsia" w:ascii="宋体" w:hAnsi="宋体" w:eastAsia="宋体" w:cs="宋体"/>
          <w:b/>
          <w:bCs/>
          <w:sz w:val="24"/>
          <w:szCs w:val="24"/>
          <w:u w:val="single"/>
          <w:shd w:val="clear" w:color="auto" w:fill="ffffff"/>
        </w:rPr>
        <w:t xml:space="preserve">—</w:t>
      </w:r>
      <w:r>
        <w:rPr>
          <w:rFonts w:hint="eastAsia" w:ascii="宋体" w:hAnsi="宋体" w:eastAsia="宋体" w:cs="宋体"/>
          <w:b/>
          <w:bCs/>
          <w:sz w:val="24"/>
          <w:szCs w:val="24"/>
          <w:u w:val="single"/>
          <w:shd w:val="clear" w:color="auto" w:fill="ffffff"/>
        </w:rPr>
        <w:t xml:space="preserve">13.3.5</w:t>
      </w:r>
      <w:r>
        <w:rPr>
          <w:rFonts w:hint="eastAsia" w:ascii="宋体" w:hAnsi="宋体" w:eastAsia="宋体" w:cs="宋体"/>
          <w:b/>
          <w:bCs/>
          <w:sz w:val="24"/>
          <w:szCs w:val="24"/>
          <w:u w:val="single"/>
          <w:shd w:val="clear" w:color="auto" w:fill="ffffff"/>
        </w:rPr>
        <w:t xml:space="preserve">项是资格审查要求必须提供的材料。</w:t>
      </w:r>
      <w:r/>
    </w:p>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专门面向中小企业的采购项目，还必须提供</w:t>
      </w:r>
      <w:r>
        <w:rPr>
          <w:rFonts w:hint="eastAsia" w:ascii="宋体" w:hAnsi="宋体" w:eastAsia="宋体" w:cs="宋体"/>
          <w:b/>
          <w:bCs/>
          <w:sz w:val="24"/>
          <w:szCs w:val="24"/>
          <w:u w:val="single"/>
          <w:shd w:val="clear" w:color="auto" w:fill="ffffff"/>
        </w:rPr>
        <w:t xml:space="preserve">13.3.6</w:t>
      </w:r>
      <w:r>
        <w:rPr>
          <w:rFonts w:hint="eastAsia" w:ascii="宋体" w:hAnsi="宋体" w:eastAsia="宋体" w:cs="宋体"/>
          <w:b/>
          <w:bCs/>
          <w:sz w:val="24"/>
          <w:szCs w:val="24"/>
          <w:u w:val="single"/>
          <w:shd w:val="clear" w:color="auto" w:fill="ffffff"/>
        </w:rPr>
        <w:t xml:space="preserve">或</w:t>
      </w:r>
      <w:r>
        <w:rPr>
          <w:rFonts w:hint="eastAsia" w:ascii="宋体" w:hAnsi="宋体" w:eastAsia="宋体" w:cs="宋体"/>
          <w:b/>
          <w:bCs/>
          <w:sz w:val="24"/>
          <w:szCs w:val="24"/>
          <w:u w:val="single"/>
          <w:shd w:val="clear" w:color="auto" w:fill="ffffff"/>
        </w:rPr>
        <w:t xml:space="preserve">13.3.7</w:t>
      </w:r>
      <w:r>
        <w:rPr>
          <w:rFonts w:hint="eastAsia" w:ascii="宋体" w:hAnsi="宋体" w:eastAsia="宋体" w:cs="宋体"/>
          <w:b/>
          <w:bCs/>
          <w:sz w:val="24"/>
          <w:szCs w:val="24"/>
          <w:u w:val="single"/>
          <w:shd w:val="clear" w:color="auto" w:fill="ffffff"/>
        </w:rPr>
        <w:t xml:space="preserve">或</w:t>
      </w:r>
      <w:r>
        <w:rPr>
          <w:rFonts w:hint="eastAsia" w:ascii="宋体" w:hAnsi="宋体" w:eastAsia="宋体" w:cs="宋体"/>
          <w:b/>
          <w:bCs/>
          <w:sz w:val="24"/>
          <w:szCs w:val="24"/>
          <w:u w:val="single"/>
          <w:shd w:val="clear" w:color="auto" w:fill="ffffff"/>
        </w:rPr>
        <w:t xml:space="preserve">13.3.8</w:t>
      </w:r>
      <w:r>
        <w:rPr>
          <w:rFonts w:hint="eastAsia" w:ascii="宋体" w:hAnsi="宋体" w:eastAsia="宋体" w:cs="宋体"/>
          <w:b/>
          <w:bCs/>
          <w:sz w:val="24"/>
          <w:szCs w:val="24"/>
          <w:u w:val="single"/>
          <w:shd w:val="clear" w:color="auto" w:fill="ffffff"/>
        </w:rPr>
        <w:t xml:space="preserve">项资料，否则投标无效</w:t>
      </w:r>
      <w:bookmarkEnd w:id="6"/>
      <w:r>
        <w:rPr>
          <w:rFonts w:hint="eastAsia" w:ascii="宋体" w:hAnsi="宋体" w:eastAsia="宋体" w:cs="宋体"/>
          <w:b/>
          <w:bCs/>
          <w:sz w:val="24"/>
          <w:szCs w:val="24"/>
          <w:u w:val="single"/>
          <w:shd w:val="clear" w:color="auto" w:fill="ffffff"/>
        </w:rPr>
        <w:t xml:space="preserve">；</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13.4</w:t>
      </w:r>
      <w:r>
        <w:rPr>
          <w:rFonts w:hint="eastAsia" w:ascii="宋体" w:hAnsi="宋体" w:eastAsia="宋体" w:cs="宋体"/>
          <w:b/>
          <w:bCs/>
          <w:sz w:val="24"/>
          <w:szCs w:val="24"/>
          <w:shd w:val="clear" w:color="auto" w:fill="ffffff"/>
        </w:rPr>
        <w:t xml:space="preserve">符合性审查文件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13.4.1</w:t>
      </w:r>
      <w:r>
        <w:rPr>
          <w:rFonts w:hint="eastAsia" w:ascii="宋体" w:hAnsi="宋体" w:eastAsia="宋体" w:cs="宋体"/>
          <w:sz w:val="24"/>
          <w:szCs w:val="24"/>
          <w:shd w:val="clear" w:color="auto" w:fill="ffffff"/>
        </w:rPr>
        <w:t xml:space="preserve">投标函（格式见第三章）；</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13.4.2</w:t>
      </w:r>
      <w:r>
        <w:rPr>
          <w:rFonts w:hint="eastAsia" w:ascii="宋体" w:hAnsi="宋体" w:eastAsia="宋体" w:cs="宋体"/>
          <w:bCs/>
          <w:sz w:val="24"/>
          <w:szCs w:val="24"/>
        </w:rPr>
        <w:t xml:space="preserve">法人</w:t>
      </w:r>
      <w:r>
        <w:rPr>
          <w:rFonts w:hint="eastAsia" w:ascii="宋体" w:hAnsi="宋体" w:eastAsia="宋体" w:cs="宋体"/>
          <w:sz w:val="24"/>
          <w:szCs w:val="24"/>
        </w:rPr>
        <w:t xml:space="preserve">授权委托书、供应商授权代理人身份证复印件（如有授权）；</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13.4.3</w:t>
      </w:r>
      <w:r>
        <w:rPr>
          <w:rFonts w:hint="eastAsia" w:ascii="宋体" w:hAnsi="宋体" w:eastAsia="宋体" w:cs="宋体"/>
          <w:sz w:val="24"/>
          <w:szCs w:val="24"/>
        </w:rPr>
        <w:t xml:space="preserve">供应</w:t>
      </w:r>
      <w:r>
        <w:rPr>
          <w:rFonts w:hint="eastAsia" w:ascii="宋体" w:hAnsi="宋体" w:eastAsia="宋体" w:cs="宋体"/>
          <w:sz w:val="24"/>
          <w:szCs w:val="24"/>
        </w:rPr>
        <w:t xml:space="preserve">商法定</w:t>
      </w:r>
      <w:r>
        <w:rPr>
          <w:rFonts w:hint="eastAsia" w:ascii="宋体" w:hAnsi="宋体" w:eastAsia="宋体" w:cs="宋体"/>
          <w:sz w:val="24"/>
          <w:szCs w:val="24"/>
        </w:rPr>
        <w:t xml:space="preserve">代表人身份证复印件；</w:t>
      </w:r>
      <w:r/>
    </w:p>
    <w:p>
      <w:pPr>
        <w:ind w:firstLine="480"/>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13.4.4</w:t>
      </w:r>
      <w:r>
        <w:rPr>
          <w:rFonts w:hint="eastAsia" w:ascii="宋体" w:hAnsi="宋体" w:eastAsia="宋体" w:cs="宋体"/>
          <w:sz w:val="24"/>
          <w:szCs w:val="24"/>
        </w:rPr>
        <w:t xml:space="preserve">《</w:t>
      </w:r>
      <w:r>
        <w:rPr>
          <w:rFonts w:hint="eastAsia" w:ascii="宋体" w:hAnsi="宋体" w:eastAsia="宋体" w:cs="宋体"/>
          <w:sz w:val="24"/>
          <w:szCs w:val="24"/>
          <w:shd w:val="clear" w:color="auto" w:fill="ffffff"/>
        </w:rPr>
        <w:t xml:space="preserve">资格文件的声明函》</w:t>
      </w:r>
      <w:r>
        <w:rPr>
          <w:rFonts w:hint="eastAsia" w:ascii="宋体" w:hAnsi="宋体" w:eastAsia="宋体" w:cs="宋体"/>
          <w:sz w:val="24"/>
          <w:szCs w:val="24"/>
        </w:rPr>
        <w:t xml:space="preserve">（格式见第三章）；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13.4.5</w:t>
      </w:r>
      <w:r>
        <w:rPr>
          <w:rFonts w:hint="eastAsia" w:ascii="宋体" w:hAnsi="宋体" w:eastAsia="宋体" w:cs="宋体"/>
          <w:sz w:val="24"/>
          <w:szCs w:val="24"/>
        </w:rPr>
        <w:t xml:space="preserve">《供应商与其他单位存在直接控股、管理关系情况表》</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rPr>
        <w:t xml:space="preserve">《非环卫信息化监管系统运维服务商等承诺书》（格式见第三章）；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bCs/>
          <w:sz w:val="24"/>
          <w:szCs w:val="24"/>
        </w:rPr>
        <w:t xml:space="preserve">13.4.6</w:t>
      </w:r>
      <w:r>
        <w:rPr>
          <w:rFonts w:hint="eastAsia" w:ascii="宋体" w:hAnsi="宋体" w:eastAsia="宋体" w:cs="宋体"/>
          <w:sz w:val="24"/>
          <w:szCs w:val="24"/>
          <w:shd w:val="clear" w:color="auto" w:fill="ffffff"/>
        </w:rPr>
        <w:t xml:space="preserve">《服务或技术要求偏离表》、《商务条款偏离表》（格式见第三章）；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13.4.7</w:t>
      </w:r>
      <w:r>
        <w:rPr>
          <w:rFonts w:hint="eastAsia" w:ascii="宋体" w:hAnsi="宋体" w:eastAsia="宋体" w:cs="宋体"/>
          <w:sz w:val="24"/>
          <w:szCs w:val="24"/>
          <w:shd w:val="clear" w:color="auto" w:fill="ffffff"/>
        </w:rPr>
        <w:t xml:space="preserve">《拟投入项目组人员一览表》、《拟投入其他服务人员配备承诺书》（格式见第三章）；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13.4.8</w:t>
      </w:r>
      <w:r>
        <w:rPr>
          <w:rFonts w:hint="eastAsia" w:ascii="宋体" w:hAnsi="宋体" w:eastAsia="宋体" w:cs="宋体"/>
          <w:sz w:val="24"/>
          <w:szCs w:val="24"/>
          <w:shd w:val="clear" w:color="auto" w:fill="ffffff"/>
        </w:rPr>
        <w:t xml:space="preserve">《拟投入自有或租赁车辆配备一览表》、《拟投入本标段设备承诺书》、《拟投入人员、设备不与其他项目重复承诺书》、《项目组办公场所承诺书》、《开设工人工资专户承诺书》（格式见第三章）；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13.4.9</w:t>
      </w:r>
      <w:r>
        <w:rPr>
          <w:rFonts w:hint="eastAsia" w:ascii="宋体" w:hAnsi="宋体" w:eastAsia="宋体" w:cs="宋体"/>
          <w:sz w:val="24"/>
          <w:szCs w:val="24"/>
          <w:shd w:val="clear" w:color="auto" w:fill="ffffff"/>
        </w:rPr>
        <w:t xml:space="preserve">采购需求中所涉及到的或供应商认为需加以说明或证明的其他有关符合性证明材料、证明（如有）；</w:t>
      </w:r>
      <w:r/>
    </w:p>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以上</w:t>
      </w:r>
      <w:r>
        <w:rPr>
          <w:rFonts w:hint="eastAsia" w:ascii="宋体" w:hAnsi="宋体" w:eastAsia="宋体" w:cs="宋体"/>
          <w:b/>
          <w:bCs/>
          <w:sz w:val="24"/>
          <w:szCs w:val="24"/>
          <w:u w:val="single"/>
          <w:shd w:val="clear" w:color="auto" w:fill="ffffff"/>
        </w:rPr>
        <w:t xml:space="preserve">13.4.1</w:t>
      </w:r>
      <w:r>
        <w:rPr>
          <w:rFonts w:hint="eastAsia" w:ascii="宋体" w:hAnsi="宋体" w:eastAsia="宋体" w:cs="宋体"/>
          <w:b/>
          <w:bCs/>
          <w:sz w:val="24"/>
          <w:szCs w:val="24"/>
          <w:u w:val="single"/>
          <w:shd w:val="clear" w:color="auto" w:fill="ffffff"/>
        </w:rPr>
        <w:t xml:space="preserve">—</w:t>
      </w:r>
      <w:r>
        <w:rPr>
          <w:rFonts w:hint="eastAsia" w:ascii="宋体" w:hAnsi="宋体" w:eastAsia="宋体" w:cs="宋体"/>
          <w:b/>
          <w:bCs/>
          <w:sz w:val="24"/>
          <w:szCs w:val="24"/>
          <w:u w:val="single"/>
          <w:shd w:val="clear" w:color="auto" w:fill="ffffff"/>
        </w:rPr>
        <w:t xml:space="preserve">13.4.9</w:t>
      </w:r>
      <w:r>
        <w:rPr>
          <w:rFonts w:hint="eastAsia" w:ascii="宋体" w:hAnsi="宋体" w:eastAsia="宋体" w:cs="宋体"/>
          <w:b/>
          <w:bCs/>
          <w:sz w:val="24"/>
          <w:szCs w:val="24"/>
          <w:u w:val="single"/>
          <w:shd w:val="clear" w:color="auto" w:fill="ffffff"/>
        </w:rPr>
        <w:t xml:space="preserve">为符合性审查必须提供的资料，否则</w:t>
      </w:r>
      <w:r>
        <w:rPr>
          <w:rFonts w:hint="eastAsia" w:ascii="宋体" w:hAnsi="宋体" w:eastAsia="宋体" w:cs="宋体"/>
          <w:b/>
          <w:bCs/>
          <w:sz w:val="24"/>
          <w:szCs w:val="24"/>
          <w:u w:val="single"/>
          <w:shd w:val="clear" w:color="auto" w:fill="ffffff"/>
        </w:rPr>
        <w:t xml:space="preserve">投标无效。</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13.5</w:t>
      </w:r>
      <w:r>
        <w:rPr>
          <w:rFonts w:hint="eastAsia" w:ascii="宋体" w:hAnsi="宋体" w:eastAsia="宋体" w:cs="宋体"/>
          <w:b/>
          <w:bCs/>
          <w:sz w:val="24"/>
          <w:szCs w:val="24"/>
          <w:shd w:val="clear" w:color="auto" w:fill="ffffff"/>
        </w:rPr>
        <w:t xml:space="preserve">综合评审文件</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13.5.1</w:t>
      </w:r>
      <w:r>
        <w:rPr>
          <w:rFonts w:hint="eastAsia" w:ascii="宋体" w:hAnsi="宋体" w:eastAsia="宋体" w:cs="宋体"/>
          <w:sz w:val="24"/>
          <w:szCs w:val="24"/>
          <w:shd w:val="clear" w:color="auto" w:fill="ffffff"/>
        </w:rPr>
        <w:t xml:space="preserve">评分标准中所涉及到针对本项目的各项服务实施方案、相关制度、证书、业绩、承诺函及其他材料、证明等（部分格式见第三章）。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13.5.2</w:t>
      </w:r>
      <w:r>
        <w:rPr>
          <w:rFonts w:hint="eastAsia" w:ascii="宋体" w:hAnsi="宋体" w:eastAsia="宋体" w:cs="宋体"/>
          <w:sz w:val="24"/>
          <w:szCs w:val="24"/>
          <w:shd w:val="clear" w:color="auto" w:fill="ffffff"/>
        </w:rPr>
        <w:t xml:space="preserve">《人行道深度清洗增加频次承诺书》、《打造“净美苏州”高标准保洁示范区承</w:t>
      </w:r>
      <w:r>
        <w:rPr>
          <w:rFonts w:hint="eastAsia" w:ascii="宋体" w:hAnsi="宋体" w:eastAsia="宋体" w:cs="宋体"/>
          <w:sz w:val="24"/>
          <w:szCs w:val="24"/>
          <w:shd w:val="clear" w:color="auto" w:fill="ffffff"/>
        </w:rPr>
        <w:t xml:space="preserve">诺书》、《调整作业方案承诺书》、《其他增加乙供设备配备承诺书》。</w:t>
      </w:r>
      <w:r/>
    </w:p>
    <w:p>
      <w:pPr>
        <w:ind w:firstLine="420"/>
        <w:spacing w:line="360" w:lineRule="auto"/>
        <w:rPr>
          <w:rFonts w:ascii="宋体" w:hAnsi="宋体" w:eastAsia="宋体" w:cs="宋体"/>
          <w:sz w:val="24"/>
          <w:szCs w:val="24"/>
        </w:rPr>
      </w:pPr>
      <w:r>
        <w:rPr>
          <w:rFonts w:hint="eastAsia" w:ascii="宋体" w:hAnsi="宋体" w:eastAsia="宋体" w:cs="宋体"/>
          <w:b/>
          <w:bCs/>
          <w:sz w:val="24"/>
          <w:szCs w:val="24"/>
          <w:u w:val="single"/>
          <w:shd w:val="clear" w:color="auto" w:fill="ffffff"/>
        </w:rPr>
        <w:t xml:space="preserve">在投标系统规定上传投标报价（包括开标一览表、投标报价明细表等）处之外上传投标报价的，视为未按招标文件要求编制投标文件，投标文件将被拒绝。</w:t>
      </w:r>
      <w:r/>
    </w:p>
    <w:p>
      <w:pPr>
        <w:ind w:firstLine="480"/>
        <w:spacing w:line="360" w:lineRule="auto"/>
        <w:rPr>
          <w:rFonts w:ascii="宋体" w:hAnsi="宋体" w:eastAsia="宋体" w:cs="宋体"/>
          <w:sz w:val="24"/>
          <w:szCs w:val="24"/>
          <w:shd w:val="clear" w:color="auto" w:fill="ffffff"/>
        </w:rPr>
      </w:pPr>
      <w:r/>
      <w:bookmarkStart w:id="7" w:name="_Hlk158131259"/>
      <w:r>
        <w:rPr>
          <w:rFonts w:hint="eastAsia" w:ascii="宋体" w:hAnsi="宋体" w:eastAsia="宋体" w:cs="宋体"/>
          <w:sz w:val="24"/>
          <w:szCs w:val="24"/>
          <w:shd w:val="clear" w:color="auto" w:fill="ffffff"/>
        </w:rPr>
        <w:t xml:space="preserve">注：制作电子投标文件时请与电子投标文件制作软件目录一一对应，将相关资料上传至相应模块。供应商应保证上传的投标文件完整、清晰可辨认，若因上</w:t>
      </w:r>
      <w:r>
        <w:rPr>
          <w:rFonts w:hint="eastAsia" w:ascii="宋体" w:hAnsi="宋体" w:eastAsia="宋体" w:cs="宋体"/>
          <w:sz w:val="24"/>
          <w:szCs w:val="24"/>
          <w:shd w:val="clear" w:color="auto" w:fill="ffffff"/>
        </w:rPr>
        <w:t xml:space="preserve">传资料</w:t>
      </w:r>
      <w:r>
        <w:rPr>
          <w:rFonts w:hint="eastAsia" w:ascii="宋体" w:hAnsi="宋体" w:eastAsia="宋体" w:cs="宋体"/>
          <w:sz w:val="24"/>
          <w:szCs w:val="24"/>
          <w:shd w:val="clear" w:color="auto" w:fill="ffffff"/>
        </w:rPr>
        <w:t xml:space="preserve">过小或模糊不清等无法辨认的都视为该资料未提供。</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供应商必须保证全部投标资料的真实性，如有虚假或对招标文件所要求说明的情况故意隐瞒或虚报，视为</w:t>
      </w:r>
      <w:r>
        <w:rPr>
          <w:rFonts w:hint="eastAsia" w:ascii="宋体" w:hAnsi="宋体" w:eastAsia="宋体" w:cs="宋体"/>
          <w:sz w:val="24"/>
          <w:szCs w:val="24"/>
          <w:shd w:val="clear" w:color="auto" w:fill="ffffff"/>
        </w:rPr>
        <w:t xml:space="preserve">不</w:t>
      </w:r>
      <w:r>
        <w:rPr>
          <w:rFonts w:hint="eastAsia" w:ascii="宋体" w:hAnsi="宋体" w:eastAsia="宋体" w:cs="宋体"/>
          <w:sz w:val="24"/>
          <w:szCs w:val="24"/>
          <w:shd w:val="clear" w:color="auto" w:fill="ffffff"/>
        </w:rPr>
        <w:t xml:space="preserve">实质性响应招标文件，响应无效。</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如供应商投标文件中某些条款不响应招标文件提出的全部服务内容与要求，须在偏离表中逐条列出，未列出的视同响应。</w:t>
      </w:r>
      <w:bookmarkEnd w:id="7"/>
      <w:r/>
      <w:r/>
    </w:p>
    <w:p>
      <w:pPr>
        <w:ind w:firstLine="482"/>
        <w:spacing w:line="360" w:lineRule="auto"/>
        <w:tabs>
          <w:tab w:val="left" w:pos="142"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w:t>
      </w:r>
      <w:r>
        <w:rPr>
          <w:rFonts w:hint="eastAsia" w:ascii="宋体" w:hAnsi="宋体" w:eastAsia="宋体" w:cs="宋体"/>
          <w:b/>
          <w:sz w:val="24"/>
          <w:szCs w:val="24"/>
          <w:shd w:val="clear" w:color="auto" w:fill="ffffff"/>
        </w:rPr>
        <w:t xml:space="preserve">电子投标文件的编制与</w:t>
      </w:r>
      <w:bookmarkStart w:id="8" w:name="_Hlk158131382"/>
      <w:r>
        <w:rPr>
          <w:rFonts w:hint="eastAsia" w:ascii="宋体" w:hAnsi="宋体" w:eastAsia="宋体" w:cs="宋体"/>
          <w:b/>
          <w:sz w:val="24"/>
          <w:szCs w:val="24"/>
          <w:shd w:val="clear" w:color="auto" w:fill="ffffff"/>
        </w:rPr>
        <w:t xml:space="preserve">递交</w:t>
      </w:r>
      <w:bookmarkEnd w:id="8"/>
      <w:r/>
      <w:r/>
    </w:p>
    <w:p>
      <w:pPr>
        <w:ind w:firstLine="480"/>
        <w:jc w:val="left"/>
        <w:spacing w:line="360" w:lineRule="auto"/>
        <w:tabs>
          <w:tab w:val="left" w:pos="142" w:leader="none"/>
          <w:tab w:val="left" w:pos="600" w:leader="none"/>
        </w:tabs>
        <w:rPr>
          <w:rFonts w:ascii="宋体" w:hAnsi="宋体" w:eastAsia="宋体" w:cs="宋体"/>
          <w:sz w:val="24"/>
          <w:szCs w:val="24"/>
        </w:rPr>
      </w:pPr>
      <w:r/>
      <w:bookmarkStart w:id="9" w:name="_Hlk140247794"/>
      <w:r>
        <w:rPr>
          <w:rFonts w:hint="eastAsia" w:ascii="宋体" w:hAnsi="宋体" w:eastAsia="宋体" w:cs="宋体"/>
          <w:sz w:val="24"/>
          <w:szCs w:val="24"/>
        </w:rPr>
        <w:t xml:space="preserve">14.1</w:t>
      </w:r>
      <w:r>
        <w:rPr>
          <w:rFonts w:hint="eastAsia" w:ascii="宋体" w:hAnsi="宋体" w:eastAsia="宋体" w:cs="宋体"/>
          <w:sz w:val="24"/>
          <w:szCs w:val="24"/>
        </w:rPr>
        <w:t xml:space="preserve">电子投标文件制作：本项目为网上招投标项目，请供应商插入</w:t>
      </w:r>
      <w:r>
        <w:rPr>
          <w:rFonts w:hint="eastAsia" w:ascii="宋体" w:hAnsi="宋体" w:eastAsia="宋体" w:cs="宋体"/>
          <w:sz w:val="24"/>
          <w:szCs w:val="24"/>
        </w:rPr>
        <w:t xml:space="preserve">CA</w:t>
      </w:r>
      <w:r>
        <w:rPr>
          <w:rFonts w:hint="eastAsia" w:ascii="宋体" w:hAnsi="宋体" w:eastAsia="宋体" w:cs="宋体"/>
          <w:sz w:val="24"/>
          <w:szCs w:val="24"/>
        </w:rPr>
        <w:t xml:space="preserve">证书登录“苏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”系统下载客户端（参与项目页面可下载客户端及客户端使用说明），在客户端编制电子投标（响应）文件并进行</w:t>
      </w:r>
      <w:r>
        <w:rPr>
          <w:rFonts w:hint="eastAsia" w:ascii="宋体" w:hAnsi="宋体" w:eastAsia="宋体" w:cs="宋体"/>
          <w:sz w:val="24"/>
          <w:szCs w:val="24"/>
        </w:rPr>
        <w:t xml:space="preserve">CA</w:t>
      </w:r>
      <w:r>
        <w:rPr>
          <w:rFonts w:hint="eastAsia" w:ascii="宋体" w:hAnsi="宋体" w:eastAsia="宋体" w:cs="宋体"/>
          <w:sz w:val="24"/>
          <w:szCs w:val="24"/>
        </w:rPr>
        <w:t xml:space="preserve">加密。操作步骤详见“苏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”系统页面提示和《操作手册》。</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14.2</w:t>
      </w:r>
      <w:r>
        <w:rPr>
          <w:rFonts w:hint="eastAsia" w:ascii="宋体" w:hAnsi="宋体" w:eastAsia="宋体" w:cs="宋体"/>
          <w:sz w:val="24"/>
          <w:szCs w:val="24"/>
        </w:rPr>
        <w:t xml:space="preserve">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投标文件上传不成功由供应商自行承担全部责任。</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）请供应商务必保管好编制递交电子投标（响应）文件时使用的</w:t>
      </w:r>
      <w:r>
        <w:rPr>
          <w:rFonts w:hint="eastAsia" w:ascii="宋体" w:hAnsi="宋体" w:eastAsia="宋体" w:cs="宋体"/>
          <w:sz w:val="24"/>
          <w:szCs w:val="24"/>
        </w:rPr>
        <w:t xml:space="preserve">CA</w:t>
      </w:r>
      <w:r>
        <w:rPr>
          <w:rFonts w:hint="eastAsia" w:ascii="宋体" w:hAnsi="宋体" w:eastAsia="宋体" w:cs="宋体"/>
          <w:sz w:val="24"/>
          <w:szCs w:val="24"/>
        </w:rPr>
        <w:t xml:space="preserve">，如因丢失、损坏等原因更换</w:t>
      </w:r>
      <w:r>
        <w:rPr>
          <w:rFonts w:hint="eastAsia" w:ascii="宋体" w:hAnsi="宋体" w:eastAsia="宋体" w:cs="宋体"/>
          <w:sz w:val="24"/>
          <w:szCs w:val="24"/>
        </w:rPr>
        <w:t xml:space="preserve">CA</w:t>
      </w:r>
      <w:r>
        <w:rPr>
          <w:rFonts w:hint="eastAsia" w:ascii="宋体" w:hAnsi="宋体" w:eastAsia="宋体" w:cs="宋体"/>
          <w:sz w:val="24"/>
          <w:szCs w:val="24"/>
        </w:rPr>
        <w:t xml:space="preserve">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）如本项目在政府采购信息发布媒体上发布了更正（补充）公告，请供应商务必在“苏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ascii="宋体" w:hAnsi="宋体" w:eastAsia="宋体" w:cs="宋体"/>
          <w:b/>
          <w:bCs/>
          <w:sz w:val="24"/>
          <w:szCs w:val="24"/>
        </w:rPr>
      </w:pPr>
      <w:r>
        <w:rPr>
          <w:rFonts w:hint="eastAsia" w:ascii="宋体" w:hAnsi="宋体" w:eastAsia="宋体" w:cs="宋体"/>
          <w:b/>
          <w:bCs/>
          <w:sz w:val="24"/>
          <w:szCs w:val="24"/>
        </w:rPr>
        <w:t xml:space="preserve">14.3</w:t>
      </w:r>
      <w:r>
        <w:rPr>
          <w:rFonts w:hint="eastAsia" w:ascii="宋体" w:hAnsi="宋体" w:eastAsia="宋体" w:cs="宋体"/>
          <w:b/>
          <w:bCs/>
          <w:sz w:val="24"/>
          <w:szCs w:val="24"/>
        </w:rPr>
        <w:t xml:space="preserve">投标文件未按照招标文件要求加盖</w:t>
      </w:r>
      <w:r>
        <w:rPr>
          <w:rFonts w:hint="eastAsia" w:ascii="宋体" w:hAnsi="宋体" w:eastAsia="宋体" w:cs="宋体"/>
          <w:b/>
          <w:bCs/>
          <w:sz w:val="24"/>
          <w:szCs w:val="24"/>
        </w:rPr>
        <w:t xml:space="preserve">CA</w:t>
      </w:r>
      <w:r>
        <w:rPr>
          <w:rFonts w:hint="eastAsia" w:ascii="宋体" w:hAnsi="宋体" w:eastAsia="宋体" w:cs="宋体"/>
          <w:b/>
          <w:bCs/>
          <w:sz w:val="24"/>
          <w:szCs w:val="24"/>
        </w:rPr>
        <w:t xml:space="preserve">电子公章的，响应无效。</w:t>
      </w:r>
      <w:r/>
    </w:p>
    <w:p>
      <w:pPr>
        <w:ind w:firstLine="480"/>
        <w:jc w:val="left"/>
        <w:spacing w:line="360" w:lineRule="auto"/>
        <w:tabs>
          <w:tab w:val="left" w:pos="142" w:leader="none"/>
          <w:tab w:val="left" w:pos="600" w:leader="none"/>
        </w:tabs>
        <w:rPr>
          <w:rFonts w:ascii="宋体" w:hAnsi="宋体" w:eastAsia="宋体" w:cs="宋体"/>
          <w:sz w:val="24"/>
          <w:szCs w:val="24"/>
        </w:rPr>
      </w:pPr>
      <w:r/>
      <w:bookmarkStart w:id="10" w:name="_Hlk158134955"/>
      <w:r>
        <w:rPr>
          <w:rFonts w:hint="eastAsia" w:ascii="宋体" w:hAnsi="宋体" w:eastAsia="宋体" w:cs="宋体"/>
          <w:sz w:val="24"/>
          <w:szCs w:val="24"/>
        </w:rPr>
        <w:t xml:space="preserve">14.4</w:t>
      </w:r>
      <w:r>
        <w:rPr>
          <w:rFonts w:hint="eastAsia" w:ascii="宋体" w:hAnsi="宋体" w:eastAsia="宋体" w:cs="宋体"/>
          <w:sz w:val="24"/>
          <w:szCs w:val="24"/>
        </w:rPr>
        <w:t xml:space="preserve">联合体投标：如招标公告中允许联合体投标，联合体投标的投标文件制作上</w:t>
      </w:r>
      <w:r>
        <w:rPr>
          <w:rFonts w:hint="eastAsia" w:ascii="宋体" w:hAnsi="宋体" w:eastAsia="宋体" w:cs="宋体"/>
          <w:sz w:val="24"/>
          <w:szCs w:val="24"/>
        </w:rPr>
        <w:t xml:space="preserve">传操作</w:t>
      </w:r>
      <w:r>
        <w:rPr>
          <w:rFonts w:hint="eastAsia" w:ascii="宋体" w:hAnsi="宋体" w:eastAsia="宋体" w:cs="宋体"/>
          <w:sz w:val="24"/>
          <w:szCs w:val="24"/>
        </w:rPr>
        <w:t xml:space="preserve">如下：</w:t>
      </w:r>
      <w:r/>
    </w:p>
    <w:p>
      <w:pPr>
        <w:pStyle w:val="913"/>
        <w:ind w:left="0" w:firstLine="480"/>
        <w:spacing w:line="360" w:lineRule="auto"/>
        <w:rPr>
          <w:rFonts w:ascii="宋体" w:hAnsi="宋体" w:eastAsia="宋体" w:cs="宋体"/>
          <w:bCs/>
          <w:szCs w:val="24"/>
        </w:rPr>
      </w:pPr>
      <w:r>
        <w:rPr>
          <w:rFonts w:hint="eastAsia" w:ascii="宋体" w:hAnsi="宋体" w:eastAsia="宋体" w:cs="宋体"/>
          <w:szCs w:val="24"/>
        </w:rPr>
        <w:t xml:space="preserve">第一步：在投标文件中上传联合体投标协议书。</w:t>
      </w:r>
      <w:r>
        <w:rPr>
          <w:rFonts w:hint="eastAsia" w:ascii="宋体" w:hAnsi="宋体" w:eastAsia="宋体" w:cs="宋体"/>
          <w:bCs/>
          <w:szCs w:val="24"/>
        </w:rPr>
        <w:t xml:space="preserve">（注：联合投标协议书须盖有联合体各方实体公章或电子章，否则投标无效。）</w:t>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第二步；由联合体中的牵头</w:t>
      </w:r>
      <w:r>
        <w:rPr>
          <w:rFonts w:hint="eastAsia" w:ascii="宋体" w:hAnsi="宋体" w:eastAsia="宋体" w:cs="宋体"/>
          <w:sz w:val="24"/>
          <w:szCs w:val="24"/>
        </w:rPr>
        <w:t xml:space="preserve">人制作</w:t>
      </w:r>
      <w:r>
        <w:rPr>
          <w:rFonts w:hint="eastAsia" w:ascii="宋体" w:hAnsi="宋体" w:eastAsia="宋体" w:cs="宋体"/>
          <w:sz w:val="24"/>
          <w:szCs w:val="24"/>
        </w:rPr>
        <w:t xml:space="preserve">并上传投标文件。</w:t>
      </w:r>
      <w:bookmarkEnd w:id="10"/>
      <w:r/>
      <w:r/>
    </w:p>
    <w:p>
      <w:pPr>
        <w:ind w:firstLine="480"/>
        <w:jc w:val="left"/>
        <w:spacing w:line="360" w:lineRule="auto"/>
        <w:tabs>
          <w:tab w:val="left" w:pos="142" w:leader="none"/>
          <w:tab w:val="left" w:pos="600" w:leader="none"/>
        </w:tabs>
        <w:rPr>
          <w:rFonts w:ascii="宋体" w:hAnsi="宋体" w:eastAsia="宋体" w:cs="宋体"/>
          <w:sz w:val="24"/>
          <w:szCs w:val="24"/>
        </w:rPr>
      </w:pPr>
      <w:r>
        <w:rPr>
          <w:rFonts w:hint="eastAsia" w:ascii="宋体" w:hAnsi="宋体" w:eastAsia="宋体" w:cs="宋体"/>
          <w:sz w:val="24"/>
          <w:szCs w:val="24"/>
        </w:rPr>
        <w:t xml:space="preserve">14.5</w:t>
      </w:r>
      <w:r>
        <w:rPr>
          <w:rFonts w:hint="eastAsia" w:ascii="宋体" w:hAnsi="宋体" w:eastAsia="宋体" w:cs="宋体"/>
          <w:sz w:val="24"/>
          <w:szCs w:val="24"/>
        </w:rPr>
        <w:t xml:space="preserve">如投标文件制作机器码信息一致，视为不同投标供应商使用同一台电脑编制投标文件，投标无效。</w:t>
      </w:r>
      <w:bookmarkEnd w:id="9"/>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15.</w:t>
      </w:r>
      <w:r>
        <w:rPr>
          <w:rFonts w:hint="eastAsia" w:ascii="宋体" w:hAnsi="宋体" w:eastAsia="宋体" w:cs="宋体"/>
          <w:b/>
          <w:sz w:val="24"/>
          <w:szCs w:val="24"/>
          <w:shd w:val="clear" w:color="auto" w:fill="ffffff"/>
        </w:rPr>
        <w:t xml:space="preserve">投标报价（编制）要求的说明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15.1</w:t>
      </w:r>
      <w:r>
        <w:rPr>
          <w:rFonts w:hint="eastAsia" w:ascii="宋体" w:hAnsi="宋体" w:eastAsia="宋体" w:cs="宋体"/>
          <w:sz w:val="24"/>
          <w:szCs w:val="24"/>
          <w:shd w:val="clear" w:color="auto" w:fill="ffffff"/>
        </w:rPr>
        <w:t xml:space="preserve">投标报价包括完成本招标项目所需的一切费用。投标报价为最终报价，除非因特殊原因并经买卖双方协商同意，供应商不得再要求追加任何费</w:t>
      </w:r>
      <w:r>
        <w:rPr>
          <w:rFonts w:hint="eastAsia" w:ascii="宋体" w:hAnsi="宋体" w:eastAsia="宋体" w:cs="宋体"/>
          <w:sz w:val="24"/>
          <w:szCs w:val="24"/>
          <w:shd w:val="clear" w:color="auto" w:fill="ffffff"/>
        </w:rPr>
        <w:t xml:space="preserve">用。同时，除非合同条款中另有规定，否则，供应商所报价格在合同实施期间不因市场变化因素而变动。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15.2</w:t>
      </w:r>
      <w:r>
        <w:rPr>
          <w:rFonts w:hint="eastAsia" w:ascii="宋体" w:hAnsi="宋体" w:eastAsia="宋体" w:cs="宋体"/>
          <w:sz w:val="24"/>
          <w:szCs w:val="24"/>
          <w:shd w:val="clear" w:color="auto" w:fill="ffffff"/>
        </w:rPr>
        <w:t xml:space="preserve">供应商应对招标文件内所要采购的全部内容进行报价，只</w:t>
      </w:r>
      <w:r>
        <w:rPr>
          <w:rFonts w:hint="eastAsia" w:ascii="宋体" w:hAnsi="宋体" w:eastAsia="宋体" w:cs="宋体"/>
          <w:sz w:val="24"/>
          <w:szCs w:val="24"/>
          <w:shd w:val="clear" w:color="auto" w:fill="ffffff"/>
        </w:rPr>
        <w:t xml:space="preserve">投其中</w:t>
      </w:r>
      <w:r>
        <w:rPr>
          <w:rFonts w:hint="eastAsia" w:ascii="宋体" w:hAnsi="宋体" w:eastAsia="宋体" w:cs="宋体"/>
          <w:sz w:val="24"/>
          <w:szCs w:val="24"/>
          <w:shd w:val="clear" w:color="auto" w:fill="ffffff"/>
        </w:rPr>
        <w:t xml:space="preserve">部分内容者或仅对部分内容进行报价的，其投标文件将被拒绝。但如果招标文件要求分标段投标的，则供应商可以按招标文件要求有选择地只</w:t>
      </w:r>
      <w:r>
        <w:rPr>
          <w:rFonts w:hint="eastAsia" w:ascii="宋体" w:hAnsi="宋体" w:eastAsia="宋体" w:cs="宋体"/>
          <w:sz w:val="24"/>
          <w:szCs w:val="24"/>
          <w:shd w:val="clear" w:color="auto" w:fill="ffffff"/>
        </w:rPr>
        <w:t xml:space="preserve">投其中</w:t>
      </w:r>
      <w:r>
        <w:rPr>
          <w:rFonts w:hint="eastAsia" w:ascii="宋体" w:hAnsi="宋体" w:eastAsia="宋体" w:cs="宋体"/>
          <w:sz w:val="24"/>
          <w:szCs w:val="24"/>
          <w:shd w:val="clear" w:color="auto" w:fill="ffffff"/>
        </w:rPr>
        <w:t xml:space="preserve">一个或几个标段，但各标段应分别计算填写单价和总价。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15.3</w:t>
      </w:r>
      <w:r>
        <w:rPr>
          <w:rFonts w:hint="eastAsia" w:ascii="宋体" w:hAnsi="宋体" w:eastAsia="宋体" w:cs="宋体"/>
          <w:sz w:val="24"/>
          <w:szCs w:val="24"/>
          <w:shd w:val="clear" w:color="auto" w:fill="ffffff"/>
        </w:rPr>
        <w:t xml:space="preserve">一</w:t>
      </w:r>
      <w:r>
        <w:rPr>
          <w:rFonts w:hint="eastAsia" w:ascii="宋体" w:hAnsi="宋体" w:eastAsia="宋体" w:cs="宋体"/>
          <w:sz w:val="24"/>
          <w:szCs w:val="24"/>
          <w:shd w:val="clear" w:color="auto" w:fill="ffffff"/>
        </w:rPr>
        <w:t xml:space="preserve">项投标内容只允许一个报价，采购人或采购代理机构不接受任何有选择性的投标报价。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15.4</w:t>
      </w:r>
      <w:r>
        <w:rPr>
          <w:rFonts w:hint="eastAsia" w:ascii="宋体" w:hAnsi="宋体" w:eastAsia="宋体" w:cs="宋体"/>
          <w:sz w:val="24"/>
          <w:szCs w:val="24"/>
          <w:shd w:val="clear" w:color="auto" w:fill="ffffff"/>
        </w:rPr>
        <w:t xml:space="preserve">投标文件报价中的单价和总价全部采用人民币表示，除非合同的特殊条款另有规定。</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16.</w:t>
      </w:r>
      <w:r>
        <w:rPr>
          <w:rFonts w:hint="eastAsia" w:ascii="宋体" w:hAnsi="宋体" w:eastAsia="宋体" w:cs="宋体"/>
          <w:b/>
          <w:sz w:val="24"/>
          <w:szCs w:val="24"/>
          <w:shd w:val="clear" w:color="auto" w:fill="ffffff"/>
        </w:rPr>
        <w:t xml:space="preserve">投标保证金：无。</w:t>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17.</w:t>
      </w:r>
      <w:r>
        <w:rPr>
          <w:rFonts w:hint="eastAsia" w:ascii="宋体" w:hAnsi="宋体" w:eastAsia="宋体" w:cs="宋体"/>
          <w:b/>
          <w:sz w:val="24"/>
          <w:szCs w:val="24"/>
          <w:shd w:val="clear" w:color="auto" w:fill="ffffff"/>
        </w:rPr>
        <w:t xml:space="preserve">投标文件的有效期</w:t>
      </w:r>
      <w:r/>
    </w:p>
    <w:p>
      <w:pPr>
        <w:ind w:firstLine="480"/>
        <w:spacing w:line="360" w:lineRule="auto"/>
        <w:rPr>
          <w:rFonts w:ascii="宋体" w:hAnsi="宋体" w:eastAsia="宋体" w:cs="宋体"/>
          <w:b/>
          <w:bCs/>
          <w:sz w:val="24"/>
          <w:szCs w:val="24"/>
          <w:shd w:val="clear" w:color="auto" w:fill="ffffff"/>
        </w:rPr>
      </w:pPr>
      <w:r>
        <w:rPr>
          <w:rFonts w:hint="eastAsia" w:ascii="宋体" w:hAnsi="宋体" w:eastAsia="宋体" w:cs="宋体"/>
          <w:sz w:val="24"/>
          <w:szCs w:val="24"/>
          <w:shd w:val="clear" w:color="auto" w:fill="ffffff"/>
        </w:rPr>
        <w:t xml:space="preserve">17.1</w:t>
      </w:r>
      <w:r>
        <w:rPr>
          <w:rFonts w:hint="eastAsia" w:ascii="宋体" w:hAnsi="宋体" w:eastAsia="宋体" w:cs="宋体"/>
          <w:sz w:val="24"/>
          <w:szCs w:val="24"/>
          <w:shd w:val="clear" w:color="auto" w:fill="ffffff"/>
        </w:rPr>
        <w:t xml:space="preserve">自投标截止日起</w:t>
      </w:r>
      <w:r>
        <w:rPr>
          <w:rFonts w:hint="eastAsia" w:ascii="宋体" w:hAnsi="宋体" w:eastAsia="宋体" w:cs="宋体"/>
          <w:sz w:val="24"/>
          <w:szCs w:val="24"/>
          <w:u w:val="single"/>
          <w:shd w:val="clear" w:color="auto" w:fill="ffffff"/>
        </w:rPr>
        <w:t xml:space="preserve">90</w:t>
      </w:r>
      <w:r>
        <w:rPr>
          <w:rFonts w:hint="eastAsia" w:ascii="宋体" w:hAnsi="宋体" w:eastAsia="宋体" w:cs="宋体"/>
          <w:sz w:val="24"/>
          <w:szCs w:val="24"/>
          <w:shd w:val="clear" w:color="auto" w:fill="ffffff"/>
        </w:rPr>
        <w:t xml:space="preserve">天内，投标文件应保持有效。</w:t>
      </w:r>
      <w:r>
        <w:rPr>
          <w:rFonts w:hint="eastAsia" w:ascii="宋体" w:hAnsi="宋体" w:eastAsia="宋体" w:cs="宋体"/>
          <w:b/>
          <w:bCs/>
          <w:sz w:val="24"/>
          <w:szCs w:val="24"/>
          <w:shd w:val="clear" w:color="auto" w:fill="ffffff"/>
        </w:rPr>
        <w:t xml:space="preserve">有效期短于规定期限的投标将被拒绝。</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17.2</w:t>
      </w:r>
      <w:r>
        <w:rPr>
          <w:rFonts w:hint="eastAsia" w:ascii="宋体" w:hAnsi="宋体" w:eastAsia="宋体" w:cs="宋体"/>
          <w:sz w:val="24"/>
          <w:szCs w:val="24"/>
          <w:shd w:val="clear" w:color="auto" w:fill="ffffff"/>
        </w:rPr>
        <w:t xml:space="preserve">在特殊情况下，采购人或采购代理机构可与供应商协商延长投标文件的有效期。这种要求和答复都应以书面形式进行。同意延长有效期的供应商不能修改投标文件。拒绝接受延期要求的供应商的投标将被拒绝。</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18.</w:t>
      </w:r>
      <w:r>
        <w:rPr>
          <w:rFonts w:hint="eastAsia" w:ascii="宋体" w:hAnsi="宋体" w:eastAsia="宋体" w:cs="宋体"/>
          <w:b/>
          <w:sz w:val="24"/>
          <w:szCs w:val="24"/>
        </w:rPr>
        <w:t xml:space="preserve">投标截止时间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18.1</w:t>
      </w:r>
      <w:r>
        <w:rPr>
          <w:rFonts w:hint="eastAsia" w:ascii="宋体" w:hAnsi="宋体" w:eastAsia="宋体" w:cs="宋体"/>
          <w:sz w:val="24"/>
          <w:szCs w:val="24"/>
        </w:rPr>
        <w:t xml:space="preserve">采购人或采购代理机构推迟投标截止时间时，将发布更正（补充）公告。在这种情况下，采购人或采购代理机构和供应商的权利和义务将受到新的截止期的约束。</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18.2</w:t>
      </w:r>
      <w:r>
        <w:rPr>
          <w:rFonts w:hint="eastAsia" w:ascii="宋体" w:hAnsi="宋体" w:eastAsia="宋体" w:cs="宋体"/>
          <w:sz w:val="24"/>
          <w:szCs w:val="24"/>
        </w:rPr>
        <w:t xml:space="preserve">在投标截止时间</w:t>
      </w:r>
      <w:r>
        <w:rPr>
          <w:rFonts w:hint="eastAsia" w:ascii="宋体" w:hAnsi="宋体" w:eastAsia="宋体" w:cs="宋体"/>
          <w:sz w:val="24"/>
          <w:szCs w:val="24"/>
        </w:rPr>
        <w:t xml:space="preserve">止</w:t>
      </w:r>
      <w:r>
        <w:rPr>
          <w:rFonts w:hint="eastAsia" w:ascii="宋体" w:hAnsi="宋体" w:eastAsia="宋体" w:cs="宋体"/>
          <w:sz w:val="24"/>
          <w:szCs w:val="24"/>
        </w:rPr>
        <w:t xml:space="preserve">采购人或采购代理机构收到的某标段投标文件少于三份，采购人或采购代理机构有权宣布该标段本次招标失败。</w:t>
      </w:r>
      <w:bookmarkStart w:id="11" w:name="_Hlk116314345"/>
      <w:r/>
      <w:bookmarkStart w:id="12" w:name="_Hlk117242692"/>
      <w:r/>
      <w:bookmarkEnd w:id="11"/>
      <w:r/>
      <w:bookmarkEnd w:id="12"/>
      <w:r/>
      <w:r/>
    </w:p>
    <w:p>
      <w:pPr>
        <w:ind w:firstLine="482"/>
        <w:spacing w:line="360" w:lineRule="auto"/>
        <w:rPr>
          <w:rFonts w:ascii="宋体" w:hAnsi="宋体" w:eastAsia="宋体" w:cs="宋体"/>
          <w:sz w:val="24"/>
          <w:szCs w:val="24"/>
        </w:rPr>
        <w:outlineLvl w:val="1"/>
      </w:pPr>
      <w:r>
        <w:rPr>
          <w:rFonts w:hint="eastAsia" w:ascii="宋体" w:hAnsi="宋体" w:eastAsia="宋体" w:cs="宋体"/>
          <w:b/>
          <w:bCs/>
          <w:sz w:val="24"/>
          <w:szCs w:val="24"/>
          <w:shd w:val="clear" w:color="auto" w:fill="ffffff"/>
        </w:rPr>
        <w:t xml:space="preserve">四、开标和评标</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19.</w:t>
      </w:r>
      <w:r>
        <w:rPr>
          <w:rFonts w:hint="eastAsia" w:ascii="宋体" w:hAnsi="宋体" w:eastAsia="宋体" w:cs="宋体"/>
          <w:b/>
          <w:sz w:val="24"/>
          <w:szCs w:val="24"/>
          <w:shd w:val="clear" w:color="auto" w:fill="ffffff"/>
        </w:rPr>
        <w:t xml:space="preserve">开标</w:t>
      </w:r>
      <w:r/>
    </w:p>
    <w:p>
      <w:pPr>
        <w:ind w:firstLine="480"/>
        <w:spacing w:line="360" w:lineRule="auto"/>
        <w:rPr>
          <w:rFonts w:ascii="宋体" w:hAnsi="宋体" w:eastAsia="宋体" w:cs="宋体"/>
          <w:sz w:val="24"/>
          <w:szCs w:val="24"/>
        </w:rPr>
      </w:pPr>
      <w:r/>
      <w:bookmarkStart w:id="13" w:name="_Hlk92794076"/>
      <w:r>
        <w:rPr>
          <w:rFonts w:hint="eastAsia" w:ascii="宋体" w:hAnsi="宋体" w:eastAsia="宋体" w:cs="宋体"/>
          <w:sz w:val="24"/>
          <w:szCs w:val="24"/>
        </w:rPr>
        <w:t xml:space="preserve">19.1</w:t>
      </w:r>
      <w:r>
        <w:rPr>
          <w:rFonts w:hint="eastAsia" w:ascii="宋体" w:hAnsi="宋体" w:eastAsia="宋体" w:cs="宋体"/>
          <w:sz w:val="24"/>
          <w:szCs w:val="24"/>
        </w:rPr>
        <w:t xml:space="preserve">本项目为不见面开标项目，开标阶段供应商在【解密环节】必须使用</w:t>
      </w:r>
      <w:r>
        <w:rPr>
          <w:rFonts w:hint="eastAsia" w:ascii="宋体" w:hAnsi="宋体" w:eastAsia="宋体" w:cs="宋体"/>
          <w:sz w:val="24"/>
          <w:szCs w:val="24"/>
        </w:rPr>
        <w:t xml:space="preserve">CA</w:t>
      </w:r>
      <w:r>
        <w:rPr>
          <w:rFonts w:hint="eastAsia" w:ascii="宋体" w:hAnsi="宋体" w:eastAsia="宋体" w:cs="宋体"/>
          <w:sz w:val="24"/>
          <w:szCs w:val="24"/>
        </w:rPr>
        <w:t xml:space="preserve">证书解密电子投标（响应）文件，请供应商确保电脑、系统及其他设备（视频输入输出设备等）无误，</w:t>
      </w:r>
      <w:r>
        <w:rPr>
          <w:rFonts w:hint="eastAsia" w:ascii="宋体" w:hAnsi="宋体" w:eastAsia="宋体" w:cs="宋体"/>
          <w:sz w:val="24"/>
          <w:szCs w:val="24"/>
        </w:rPr>
        <w:t xml:space="preserve">且开启直至项目结束始终保持系统在线状态。</w:t>
      </w:r>
      <w:r/>
    </w:p>
    <w:p>
      <w:pPr>
        <w:ind w:firstLine="480"/>
        <w:spacing w:line="360" w:lineRule="auto"/>
        <w:rPr>
          <w:rFonts w:ascii="宋体" w:hAnsi="宋体" w:eastAsia="宋体" w:cs="宋体"/>
          <w:sz w:val="24"/>
          <w:szCs w:val="24"/>
        </w:rPr>
      </w:pPr>
      <w:r/>
      <w:bookmarkStart w:id="14" w:name="_Hlk90652960"/>
      <w:r>
        <w:rPr>
          <w:rFonts w:hint="eastAsia" w:ascii="宋体" w:hAnsi="宋体" w:eastAsia="宋体" w:cs="宋体"/>
          <w:sz w:val="24"/>
          <w:szCs w:val="24"/>
        </w:rPr>
        <w:t xml:space="preserve">19.2</w:t>
      </w:r>
      <w:r>
        <w:rPr>
          <w:rFonts w:hint="eastAsia" w:ascii="宋体" w:hAnsi="宋体" w:eastAsia="宋体" w:cs="宋体"/>
          <w:sz w:val="24"/>
          <w:szCs w:val="24"/>
        </w:rPr>
        <w:t xml:space="preserve">线上参加（观看）开标（开启）会方式：登录“苏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”系统，点击“开标大厅”，选择对应项目，点击进入不见面开标系统。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19.3</w:t>
      </w:r>
      <w:r>
        <w:rPr>
          <w:rFonts w:hint="eastAsia" w:ascii="宋体" w:hAnsi="宋体" w:eastAsia="宋体" w:cs="宋体"/>
          <w:sz w:val="24"/>
          <w:szCs w:val="24"/>
        </w:rPr>
        <w:t xml:space="preserve">开标时，供应商对开标过程和</w:t>
      </w:r>
      <w:r>
        <w:rPr>
          <w:rFonts w:hint="eastAsia" w:ascii="宋体" w:hAnsi="宋体" w:eastAsia="宋体" w:cs="宋体"/>
          <w:sz w:val="24"/>
          <w:szCs w:val="24"/>
        </w:rPr>
        <w:t xml:space="preserve">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14"/>
      <w:r/>
      <w:r/>
    </w:p>
    <w:p>
      <w:pPr>
        <w:ind w:firstLine="480"/>
        <w:spacing w:line="360" w:lineRule="auto"/>
        <w:rPr>
          <w:rFonts w:ascii="宋体" w:hAnsi="宋体" w:eastAsia="宋体" w:cs="宋体"/>
          <w:sz w:val="24"/>
          <w:szCs w:val="24"/>
        </w:rPr>
      </w:pPr>
      <w:r/>
      <w:bookmarkStart w:id="15" w:name="_Hlk158135485"/>
      <w:r>
        <w:rPr>
          <w:rFonts w:hint="eastAsia" w:ascii="宋体" w:hAnsi="宋体" w:eastAsia="宋体" w:cs="宋体"/>
          <w:sz w:val="24"/>
          <w:szCs w:val="24"/>
        </w:rPr>
        <w:t xml:space="preserve">19.4</w:t>
      </w:r>
      <w:r>
        <w:rPr>
          <w:rFonts w:hint="eastAsia" w:ascii="宋体" w:hAnsi="宋体" w:eastAsia="宋体" w:cs="宋体"/>
          <w:sz w:val="24"/>
          <w:szCs w:val="24"/>
        </w:rPr>
        <w:t xml:space="preserve">开标时，供应商应当按照《操作手册》规定，在“苏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”系统规定的时间内对投标文件进行解密。等待开标流程进入“解锁环境”，点击“点击立即解密”进行标书解密，解锁完成后及</w:t>
      </w:r>
      <w:r>
        <w:rPr>
          <w:rFonts w:hint="eastAsia" w:ascii="宋体" w:hAnsi="宋体" w:eastAsia="宋体" w:cs="宋体"/>
          <w:sz w:val="24"/>
          <w:szCs w:val="24"/>
        </w:rPr>
        <w:t xml:space="preserve">时关注开标大厅，等待后续答疑澄清等提示，</w:t>
      </w:r>
      <w:r>
        <w:rPr>
          <w:rFonts w:hint="eastAsia" w:ascii="宋体" w:hAnsi="宋体" w:eastAsia="宋体" w:cs="宋体"/>
          <w:sz w:val="24"/>
          <w:szCs w:val="24"/>
        </w:rPr>
        <w:t xml:space="preserve">否则导致</w:t>
      </w:r>
      <w:r>
        <w:rPr>
          <w:rFonts w:hint="eastAsia" w:ascii="宋体" w:hAnsi="宋体" w:eastAsia="宋体" w:cs="宋体"/>
          <w:sz w:val="24"/>
          <w:szCs w:val="24"/>
        </w:rPr>
        <w:t xml:space="preserve">的对供应商不利的后果由供应商自行承担</w:t>
      </w:r>
      <w:bookmarkEnd w:id="15"/>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19.5</w:t>
      </w:r>
      <w:r>
        <w:rPr>
          <w:rFonts w:hint="eastAsia" w:ascii="宋体" w:hAnsi="宋体" w:eastAsia="宋体" w:cs="宋体"/>
          <w:sz w:val="24"/>
          <w:szCs w:val="24"/>
        </w:rPr>
        <w:t xml:space="preserve">供应商在“苏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”系统规定的时间内未成功解密电子投标文件的，投标无效。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19.6</w:t>
      </w:r>
      <w:r>
        <w:rPr>
          <w:rFonts w:hint="eastAsia" w:ascii="宋体" w:hAnsi="宋体" w:eastAsia="宋体" w:cs="宋体"/>
          <w:sz w:val="24"/>
          <w:szCs w:val="24"/>
        </w:rPr>
        <w:t xml:space="preserve">供应商电脑环境最低要求：</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rPr>
      </w:pPr>
      <w:r/>
      <w:bookmarkStart w:id="16" w:name="_Hlk90653182"/>
      <w:r>
        <w:rPr>
          <w:rFonts w:hint="eastAsia" w:ascii="宋体" w:hAnsi="宋体" w:eastAsia="宋体" w:cs="宋体"/>
          <w:sz w:val="24"/>
          <w:szCs w:val="24"/>
        </w:rPr>
        <w:t xml:space="preserve">19.7</w:t>
      </w:r>
      <w:r>
        <w:rPr>
          <w:rFonts w:hint="eastAsia" w:ascii="宋体" w:hAnsi="宋体" w:eastAsia="宋体" w:cs="宋体"/>
          <w:sz w:val="24"/>
          <w:szCs w:val="24"/>
        </w:rPr>
        <w:t xml:space="preserve">开标大厅系统出现故障、断电断网等特殊情形导致无法直播时，交易中心将</w:t>
      </w:r>
      <w:r>
        <w:rPr>
          <w:rFonts w:hint="eastAsia" w:ascii="宋体" w:hAnsi="宋体" w:eastAsia="宋体" w:cs="宋体"/>
          <w:sz w:val="24"/>
          <w:szCs w:val="24"/>
        </w:rPr>
        <w:t xml:space="preserve">通过微信直播</w:t>
      </w:r>
      <w:r>
        <w:rPr>
          <w:rFonts w:hint="eastAsia" w:ascii="宋体" w:hAnsi="宋体" w:eastAsia="宋体" w:cs="宋体"/>
          <w:sz w:val="24"/>
          <w:szCs w:val="24"/>
        </w:rPr>
        <w:t xml:space="preserve">对外公布相关情况，供应商可</w:t>
      </w:r>
      <w:r>
        <w:rPr>
          <w:rFonts w:hint="eastAsia" w:ascii="宋体" w:hAnsi="宋体" w:eastAsia="宋体" w:cs="宋体"/>
          <w:sz w:val="24"/>
          <w:szCs w:val="24"/>
        </w:rPr>
        <w:t xml:space="preserve">登录微信直播</w:t>
      </w:r>
      <w:r>
        <w:rPr>
          <w:rFonts w:hint="eastAsia" w:ascii="宋体" w:hAnsi="宋体" w:eastAsia="宋体" w:cs="宋体"/>
          <w:sz w:val="24"/>
          <w:szCs w:val="24"/>
        </w:rPr>
        <w:t xml:space="preserve">平台（</w:t>
      </w:r>
      <w:r>
        <w:rPr>
          <w:rFonts w:hint="eastAsia" w:ascii="宋体" w:hAnsi="宋体" w:eastAsia="宋体" w:cs="宋体"/>
          <w:sz w:val="24"/>
          <w:szCs w:val="24"/>
        </w:rPr>
        <w:t xml:space="preserve">微信</w:t>
      </w:r>
      <w:r>
        <w:rPr>
          <w:rFonts w:hint="eastAsia" w:ascii="宋体" w:hAnsi="宋体" w:eastAsia="宋体" w:cs="宋体"/>
          <w:sz w:val="24"/>
          <w:szCs w:val="24"/>
        </w:rPr>
        <w:t xml:space="preserve">-</w:t>
      </w:r>
      <w:r>
        <w:rPr>
          <w:rFonts w:hint="eastAsia" w:ascii="宋体" w:hAnsi="宋体" w:eastAsia="宋体" w:cs="宋体"/>
          <w:sz w:val="24"/>
          <w:szCs w:val="24"/>
        </w:rPr>
        <w:t xml:space="preserve">发现</w:t>
      </w:r>
      <w:r>
        <w:rPr>
          <w:rFonts w:hint="eastAsia" w:ascii="宋体" w:hAnsi="宋体" w:eastAsia="宋体" w:cs="宋体"/>
          <w:sz w:val="24"/>
          <w:szCs w:val="24"/>
        </w:rPr>
        <w:t xml:space="preserve">-</w:t>
      </w:r>
      <w:r>
        <w:rPr>
          <w:rFonts w:hint="eastAsia" w:ascii="宋体" w:hAnsi="宋体" w:eastAsia="宋体" w:cs="宋体"/>
          <w:sz w:val="24"/>
          <w:szCs w:val="24"/>
        </w:rPr>
        <w:t xml:space="preserve">直播</w:t>
      </w:r>
      <w:r>
        <w:rPr>
          <w:rFonts w:hint="eastAsia" w:ascii="宋体" w:hAnsi="宋体" w:eastAsia="宋体" w:cs="宋体"/>
          <w:sz w:val="24"/>
          <w:szCs w:val="24"/>
        </w:rPr>
        <w:t xml:space="preserve">-</w:t>
      </w:r>
      <w:r>
        <w:rPr>
          <w:rFonts w:hint="eastAsia" w:ascii="宋体" w:hAnsi="宋体" w:eastAsia="宋体" w:cs="宋体"/>
          <w:sz w:val="24"/>
          <w:szCs w:val="24"/>
        </w:rPr>
        <w:t xml:space="preserve">搜索视频号“园</w:t>
      </w:r>
      <w:r>
        <w:rPr>
          <w:rFonts w:hint="eastAsia" w:ascii="宋体" w:hAnsi="宋体" w:eastAsia="宋体" w:cs="宋体"/>
          <w:sz w:val="24"/>
          <w:szCs w:val="24"/>
        </w:rPr>
        <w:t xml:space="preserve">小易直播”）观看现场实况。</w:t>
      </w:r>
      <w:bookmarkEnd w:id="16"/>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19.8</w:t>
      </w:r>
      <w:r>
        <w:rPr>
          <w:rFonts w:hint="eastAsia" w:ascii="宋体" w:hAnsi="宋体" w:eastAsia="宋体" w:cs="宋体"/>
          <w:sz w:val="24"/>
          <w:szCs w:val="24"/>
        </w:rPr>
        <w:t xml:space="preserve">至投标文件提交截止时间，递交投标文件的供应商不足三家的，不得开标。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19.9</w:t>
      </w:r>
      <w:r>
        <w:rPr>
          <w:rFonts w:hint="eastAsia" w:ascii="宋体" w:hAnsi="宋体" w:eastAsia="宋体" w:cs="宋体"/>
          <w:sz w:val="24"/>
          <w:szCs w:val="24"/>
        </w:rPr>
        <w:t xml:space="preserve">开标在招标文件规定的时间、地点进行，由采购人或采购代理机构主持，供应商参加（观看），评标委员会成员不得参加开标活动。</w:t>
      </w:r>
      <w:bookmarkEnd w:id="13"/>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20.</w:t>
      </w:r>
      <w:r>
        <w:rPr>
          <w:rFonts w:hint="eastAsia" w:ascii="宋体" w:hAnsi="宋体" w:eastAsia="宋体" w:cs="宋体"/>
          <w:b/>
          <w:sz w:val="24"/>
          <w:szCs w:val="24"/>
          <w:shd w:val="clear" w:color="auto" w:fill="ffffff"/>
        </w:rPr>
        <w:t xml:space="preserve">信用查询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根据政府采购法及相关法规，以及苏州市财政局《关于印发苏州市市级政府采购信用记录查询和使用工作试行办法的通知》（苏财购（</w:t>
      </w:r>
      <w:r>
        <w:rPr>
          <w:rFonts w:hint="eastAsia" w:ascii="宋体" w:hAnsi="宋体" w:eastAsia="宋体" w:cs="宋体"/>
          <w:sz w:val="24"/>
          <w:szCs w:val="24"/>
        </w:rPr>
        <w:t xml:space="preserve">2017</w:t>
      </w:r>
      <w:r>
        <w:rPr>
          <w:rFonts w:hint="eastAsia" w:ascii="宋体" w:hAnsi="宋体" w:eastAsia="宋体" w:cs="宋体"/>
          <w:sz w:val="24"/>
          <w:szCs w:val="24"/>
        </w:rPr>
        <w:t xml:space="preserve">）</w:t>
      </w:r>
      <w:r>
        <w:rPr>
          <w:rFonts w:hint="eastAsia" w:ascii="宋体" w:hAnsi="宋体" w:eastAsia="宋体" w:cs="宋体"/>
          <w:sz w:val="24"/>
          <w:szCs w:val="24"/>
        </w:rPr>
        <w:t xml:space="preserve">11</w:t>
      </w:r>
      <w:r>
        <w:rPr>
          <w:rFonts w:hint="eastAsia" w:ascii="宋体" w:hAnsi="宋体" w:eastAsia="宋体" w:cs="宋体"/>
          <w:sz w:val="24"/>
          <w:szCs w:val="24"/>
        </w:rPr>
        <w:t xml:space="preserve">号）文件的规定，采购人、采购代理机构对供应商进行信用查询。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20.1</w:t>
      </w:r>
      <w:r>
        <w:rPr>
          <w:rFonts w:hint="eastAsia" w:ascii="宋体" w:hAnsi="宋体" w:eastAsia="宋体" w:cs="宋体"/>
          <w:sz w:val="24"/>
          <w:szCs w:val="24"/>
        </w:rPr>
        <w:t xml:space="preserve">查询时间：投标文件提交截止时间。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20.2</w:t>
      </w:r>
      <w:r>
        <w:rPr>
          <w:rFonts w:hint="eastAsia" w:ascii="宋体" w:hAnsi="宋体" w:eastAsia="宋体" w:cs="宋体"/>
          <w:sz w:val="24"/>
          <w:szCs w:val="24"/>
        </w:rPr>
        <w:t xml:space="preserve">查询渠道：通过“信用中国</w:t>
      </w:r>
      <w:r>
        <w:rPr>
          <w:rFonts w:hint="eastAsia" w:ascii="宋体" w:hAnsi="宋体" w:eastAsia="宋体" w:cs="宋体"/>
          <w:sz w:val="24"/>
          <w:szCs w:val="24"/>
        </w:rPr>
        <w:t xml:space="preserve">”、“信用江苏”及“中国政府采购网”上的信用信息查询供应商的信用记录。</w:t>
      </w:r>
      <w:r/>
    </w:p>
    <w:p>
      <w:pPr>
        <w:ind w:firstLine="480"/>
        <w:spacing w:line="360" w:lineRule="auto"/>
        <w:rPr>
          <w:rFonts w:ascii="宋体" w:hAnsi="宋体" w:eastAsia="宋体" w:cs="宋体"/>
          <w:sz w:val="24"/>
          <w:szCs w:val="24"/>
        </w:rPr>
      </w:pPr>
      <w:r/>
      <w:bookmarkStart w:id="17" w:name="_Hlk92794284"/>
      <w:r>
        <w:rPr>
          <w:rFonts w:hint="eastAsia" w:ascii="宋体" w:hAnsi="宋体" w:eastAsia="宋体" w:cs="宋体"/>
          <w:sz w:val="24"/>
          <w:szCs w:val="24"/>
        </w:rPr>
        <w:t xml:space="preserve">20.3</w:t>
      </w:r>
      <w:r>
        <w:rPr>
          <w:rFonts w:hint="eastAsia" w:ascii="宋体" w:hAnsi="宋体" w:eastAsia="宋体" w:cs="宋体"/>
          <w:sz w:val="24"/>
          <w:szCs w:val="24"/>
        </w:rPr>
        <w:t xml:space="preserve">查询证据留存方式：对存在失信信息的供应商，评审小组应填写《苏州市级政府</w:t>
      </w:r>
      <w:r>
        <w:rPr>
          <w:rFonts w:hint="eastAsia" w:ascii="宋体" w:hAnsi="宋体" w:eastAsia="宋体" w:cs="宋体"/>
          <w:sz w:val="24"/>
          <w:szCs w:val="24"/>
        </w:rPr>
        <w:t xml:space="preserve">采购供应商失信信息确认函》，由失信供应商签名（章）确认。</w:t>
      </w:r>
      <w:r>
        <w:rPr>
          <w:rFonts w:hint="eastAsia" w:ascii="宋体" w:hAnsi="宋体" w:eastAsia="宋体" w:cs="宋体"/>
          <w:sz w:val="24"/>
          <w:szCs w:val="24"/>
          <w:lang w:val="zh-CN"/>
        </w:rPr>
        <w:t xml:space="preserve">采购代理机构工作人员应登录到来源网站页面进行复核并打印，</w:t>
      </w:r>
      <w:r>
        <w:rPr>
          <w:rFonts w:hint="eastAsia" w:ascii="宋体" w:hAnsi="宋体" w:eastAsia="宋体" w:cs="宋体"/>
          <w:sz w:val="24"/>
          <w:szCs w:val="24"/>
        </w:rPr>
        <w:t xml:space="preserve">作为证据留存。</w:t>
      </w:r>
      <w:bookmarkEnd w:id="17"/>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20.4</w:t>
      </w:r>
      <w:r>
        <w:rPr>
          <w:rFonts w:hint="eastAsia" w:ascii="宋体" w:hAnsi="宋体" w:eastAsia="宋体" w:cs="宋体"/>
          <w:sz w:val="24"/>
          <w:szCs w:val="24"/>
        </w:rPr>
        <w:t xml:space="preserve">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w:t>
      </w:r>
      <w:r>
        <w:rPr>
          <w:rFonts w:hint="eastAsia" w:ascii="宋体" w:hAnsi="宋体" w:eastAsia="宋体" w:cs="宋体"/>
          <w:sz w:val="24"/>
          <w:szCs w:val="24"/>
        </w:rPr>
        <w:t xml:space="preserve">供应商的投标无效：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（一）政府采购严重违法记录，</w:t>
      </w:r>
      <w:r>
        <w:rPr>
          <w:rFonts w:hint="eastAsia" w:ascii="宋体" w:hAnsi="宋体" w:eastAsia="宋体" w:cs="宋体"/>
          <w:sz w:val="24"/>
          <w:szCs w:val="24"/>
        </w:rPr>
        <w:t xml:space="preserve">即供应</w:t>
      </w:r>
      <w:r>
        <w:rPr>
          <w:rFonts w:hint="eastAsia" w:ascii="宋体" w:hAnsi="宋体" w:eastAsia="宋体" w:cs="宋体"/>
          <w:sz w:val="24"/>
          <w:szCs w:val="24"/>
        </w:rPr>
        <w:t xml:space="preserve">商被全国各级财政部门列入“政府采购严重违法失信行为记录名单”，且在处罚有效期内的。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（二）财政部门与法院、工商、税务等部门联合惩戒的失信信息，包括：</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）被列入失信被执行人名单；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）被列入重大税收违法案件当事人名单；</w:t>
      </w:r>
      <w:r/>
    </w:p>
    <w:p>
      <w:pPr>
        <w:ind w:firstLine="480"/>
        <w:spacing w:line="360" w:lineRule="auto"/>
        <w:rPr>
          <w:rFonts w:ascii="宋体" w:hAnsi="宋体" w:eastAsia="宋体" w:cs="宋体"/>
          <w:sz w:val="24"/>
          <w:szCs w:val="24"/>
        </w:rPr>
      </w:pPr>
      <w:r/>
      <w:bookmarkStart w:id="18" w:name="_Hlk92794378"/>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）企业经营异常名录中被责令停产停业、暂扣或者吊销许可证或者执照，或者对经营活动中的违法行为处以</w:t>
      </w:r>
      <w:r>
        <w:rPr>
          <w:rFonts w:hint="eastAsia" w:ascii="宋体" w:hAnsi="宋体" w:eastAsia="宋体" w:cs="宋体"/>
          <w:sz w:val="24"/>
          <w:szCs w:val="24"/>
        </w:rPr>
        <w:t xml:space="preserve">200</w:t>
      </w:r>
      <w:r>
        <w:rPr>
          <w:rFonts w:hint="eastAsia" w:ascii="宋体" w:hAnsi="宋体" w:eastAsia="宋体" w:cs="宋体"/>
          <w:sz w:val="24"/>
          <w:szCs w:val="24"/>
        </w:rPr>
        <w:t xml:space="preserve">万元及以上数额罚款（或法律、行政法规以及国务院有关部门明确规定相关领域“较大数额罚款”标准高于</w:t>
      </w:r>
      <w:r>
        <w:rPr>
          <w:rFonts w:hint="eastAsia" w:ascii="宋体" w:hAnsi="宋体" w:eastAsia="宋体" w:cs="宋体"/>
          <w:sz w:val="24"/>
          <w:szCs w:val="24"/>
        </w:rPr>
        <w:t xml:space="preserve">200</w:t>
      </w:r>
      <w:r>
        <w:rPr>
          <w:rFonts w:hint="eastAsia" w:ascii="宋体" w:hAnsi="宋体" w:eastAsia="宋体" w:cs="宋体"/>
          <w:sz w:val="24"/>
          <w:szCs w:val="24"/>
        </w:rPr>
        <w:t xml:space="preserve">万元的，从其规定）的信用记录。处罚生效日至递交投标（响应）文件日未满三年的。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20.5</w:t>
      </w:r>
      <w:r>
        <w:rPr>
          <w:rFonts w:hint="eastAsia" w:ascii="宋体" w:hAnsi="宋体" w:eastAsia="宋体" w:cs="宋体"/>
          <w:sz w:val="24"/>
          <w:szCs w:val="24"/>
        </w:rPr>
        <w:t xml:space="preserve">接受联合体的项目，两个及以上的自然人、法人或者其他组织组成一个联合体，以一个供应商的身份共同参加政府采购活动的，联合体成员其中一名成员存在失信信息的，视同联合体存在失信信息。</w:t>
      </w:r>
      <w:bookmarkEnd w:id="18"/>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21.</w:t>
      </w:r>
      <w:r>
        <w:rPr>
          <w:rFonts w:hint="eastAsia" w:ascii="宋体" w:hAnsi="宋体" w:eastAsia="宋体" w:cs="宋体"/>
          <w:b/>
          <w:sz w:val="24"/>
          <w:szCs w:val="24"/>
          <w:shd w:val="clear" w:color="auto" w:fill="ffffff"/>
        </w:rPr>
        <w:t xml:space="preserve">评标委员会</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w:t>
      </w:r>
      <w:r>
        <w:rPr>
          <w:rFonts w:hint="eastAsia" w:ascii="宋体" w:hAnsi="宋体" w:eastAsia="宋体" w:cs="宋体"/>
          <w:sz w:val="24"/>
          <w:szCs w:val="24"/>
          <w:shd w:val="clear" w:color="auto" w:fill="ffffff"/>
        </w:rPr>
        <w:t xml:space="preserve">评标委员会由采购人或采购代理机构依法组建。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w:t>
      </w:r>
      <w:r>
        <w:rPr>
          <w:rFonts w:hint="eastAsia" w:ascii="宋体" w:hAnsi="宋体" w:eastAsia="宋体" w:cs="宋体"/>
          <w:sz w:val="24"/>
          <w:szCs w:val="24"/>
          <w:shd w:val="clear" w:color="auto" w:fill="ffffff"/>
        </w:rPr>
        <w:t xml:space="preserve">评标委员会负责具体的评标事务，并独立履行以下职责：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21.2.1</w:t>
      </w:r>
      <w:r>
        <w:rPr>
          <w:rFonts w:hint="eastAsia" w:ascii="宋体" w:hAnsi="宋体" w:eastAsia="宋体" w:cs="宋体"/>
          <w:sz w:val="24"/>
          <w:szCs w:val="24"/>
          <w:shd w:val="clear" w:color="auto" w:fill="ffffff"/>
        </w:rPr>
        <w:t xml:space="preserve">审查、评价投标文件是否符合招标文件的商务、技术等实质性要求；</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21.2.2</w:t>
      </w:r>
      <w:r>
        <w:rPr>
          <w:rFonts w:hint="eastAsia" w:ascii="宋体" w:hAnsi="宋体" w:eastAsia="宋体" w:cs="宋体"/>
          <w:sz w:val="24"/>
          <w:szCs w:val="24"/>
          <w:shd w:val="clear" w:color="auto" w:fill="ffffff"/>
        </w:rPr>
        <w:t xml:space="preserve">要求供应商对投标文件有关事项</w:t>
      </w:r>
      <w:r>
        <w:rPr>
          <w:rFonts w:hint="eastAsia" w:ascii="宋体" w:hAnsi="宋体" w:eastAsia="宋体" w:cs="宋体"/>
          <w:sz w:val="24"/>
          <w:szCs w:val="24"/>
          <w:shd w:val="clear" w:color="auto" w:fill="ffffff"/>
        </w:rPr>
        <w:t xml:space="preserve">作出</w:t>
      </w:r>
      <w:r>
        <w:rPr>
          <w:rFonts w:hint="eastAsia" w:ascii="宋体" w:hAnsi="宋体" w:eastAsia="宋体" w:cs="宋体"/>
          <w:sz w:val="24"/>
          <w:szCs w:val="24"/>
          <w:shd w:val="clear" w:color="auto" w:fill="ffffff"/>
        </w:rPr>
        <w:t xml:space="preserve">澄清或者说明；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21.2.3</w:t>
      </w:r>
      <w:r>
        <w:rPr>
          <w:rFonts w:hint="eastAsia" w:ascii="宋体" w:hAnsi="宋体" w:eastAsia="宋体" w:cs="宋体"/>
          <w:sz w:val="24"/>
          <w:szCs w:val="24"/>
          <w:shd w:val="clear" w:color="auto" w:fill="ffffff"/>
        </w:rPr>
        <w:t xml:space="preserve">对投标文件进行比较和评价；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21.2.4</w:t>
      </w:r>
      <w:r>
        <w:rPr>
          <w:rFonts w:hint="eastAsia" w:ascii="宋体" w:hAnsi="宋体" w:eastAsia="宋体" w:cs="宋体"/>
          <w:sz w:val="24"/>
          <w:szCs w:val="24"/>
          <w:shd w:val="clear" w:color="auto" w:fill="ffffff"/>
          <w:lang w:val="zh-CN"/>
        </w:rPr>
        <w:t xml:space="preserve">按照评标办法和标准推荐不低于</w:t>
      </w:r>
      <w:r>
        <w:rPr>
          <w:rFonts w:hint="eastAsia" w:ascii="宋体" w:hAnsi="宋体" w:eastAsia="宋体" w:cs="宋体"/>
          <w:sz w:val="24"/>
          <w:szCs w:val="24"/>
          <w:shd w:val="clear" w:color="auto" w:fill="ffffff"/>
          <w:lang w:val="zh-CN"/>
        </w:rPr>
        <w:t xml:space="preserve">3</w:t>
      </w:r>
      <w:r>
        <w:rPr>
          <w:rFonts w:hint="eastAsia" w:ascii="宋体" w:hAnsi="宋体" w:eastAsia="宋体" w:cs="宋体"/>
          <w:sz w:val="24"/>
          <w:szCs w:val="24"/>
          <w:shd w:val="clear" w:color="auto" w:fill="ffffff"/>
          <w:lang w:val="zh-CN"/>
        </w:rPr>
        <w:t xml:space="preserve">家中标候选人，并根据采购人的委托及评审结果直接确定中标人；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21.2.5</w:t>
      </w:r>
      <w:r>
        <w:rPr>
          <w:rFonts w:hint="eastAsia" w:ascii="宋体" w:hAnsi="宋体" w:eastAsia="宋体" w:cs="宋体"/>
          <w:sz w:val="24"/>
          <w:szCs w:val="24"/>
          <w:shd w:val="clear" w:color="auto" w:fill="ffffff"/>
        </w:rPr>
        <w:t xml:space="preserve">向采购人、采购代理机构或者有关部门报告评标中发现的违法行为；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w:t>
      </w:r>
      <w:r>
        <w:rPr>
          <w:rFonts w:hint="eastAsia" w:ascii="宋体" w:hAnsi="宋体" w:eastAsia="宋体" w:cs="宋体"/>
          <w:sz w:val="24"/>
          <w:szCs w:val="24"/>
          <w:shd w:val="clear" w:color="auto" w:fill="ffffff"/>
        </w:rPr>
        <w:t xml:space="preserve">评标委员会成员应当履行下列义务：</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w:t>
      </w: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遵纪守法，客观、公正、廉洁地履行职责；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21.3.2</w:t>
      </w:r>
      <w:r>
        <w:rPr>
          <w:rFonts w:hint="eastAsia" w:ascii="宋体" w:hAnsi="宋体" w:eastAsia="宋体" w:cs="宋体"/>
          <w:sz w:val="24"/>
          <w:szCs w:val="24"/>
          <w:shd w:val="clear" w:color="auto" w:fill="ffffff"/>
        </w:rPr>
        <w:t xml:space="preserve">按照招标文件规定的评标办法和评标标准进行评标，对评审意见承担个人责任；</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21.3.3</w:t>
      </w:r>
      <w:r>
        <w:rPr>
          <w:rFonts w:hint="eastAsia" w:ascii="宋体" w:hAnsi="宋体" w:eastAsia="宋体" w:cs="宋体"/>
          <w:sz w:val="24"/>
          <w:szCs w:val="24"/>
          <w:shd w:val="clear" w:color="auto" w:fill="ffffff"/>
        </w:rPr>
        <w:t xml:space="preserve">对评标过程和结果，以及供应商的商业秘密保密；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21.3.4</w:t>
      </w:r>
      <w:r>
        <w:rPr>
          <w:rFonts w:hint="eastAsia" w:ascii="宋体" w:hAnsi="宋体" w:eastAsia="宋体" w:cs="宋体"/>
          <w:sz w:val="24"/>
          <w:szCs w:val="24"/>
          <w:shd w:val="clear" w:color="auto" w:fill="ffffff"/>
        </w:rPr>
        <w:t xml:space="preserve">参与评审报告的起草；</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21.3.5</w:t>
      </w:r>
      <w:r>
        <w:rPr>
          <w:rFonts w:hint="eastAsia" w:ascii="宋体" w:hAnsi="宋体" w:eastAsia="宋体" w:cs="宋体"/>
          <w:sz w:val="24"/>
          <w:szCs w:val="24"/>
          <w:shd w:val="clear" w:color="auto" w:fill="ffffff"/>
        </w:rPr>
        <w:t xml:space="preserve">配合相关部门的投诉处理工作；</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21.3.6</w:t>
      </w:r>
      <w:r>
        <w:rPr>
          <w:rFonts w:hint="eastAsia" w:ascii="宋体" w:hAnsi="宋体" w:eastAsia="宋体" w:cs="宋体"/>
          <w:sz w:val="24"/>
          <w:szCs w:val="24"/>
          <w:shd w:val="clear" w:color="auto" w:fill="ffffff"/>
        </w:rPr>
        <w:t xml:space="preserve">配合采购人或采购代理机构答复投标供应商提出的质疑。</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22.</w:t>
      </w:r>
      <w:r>
        <w:rPr>
          <w:rFonts w:hint="eastAsia" w:ascii="宋体" w:hAnsi="宋体" w:eastAsia="宋体" w:cs="宋体"/>
          <w:b/>
          <w:sz w:val="24"/>
          <w:szCs w:val="24"/>
          <w:shd w:val="clear" w:color="auto" w:fill="ffffff"/>
        </w:rPr>
        <w:t xml:space="preserve">评标内容的保密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22.1</w:t>
      </w:r>
      <w:r>
        <w:rPr>
          <w:rFonts w:hint="eastAsia" w:ascii="宋体" w:hAnsi="宋体" w:eastAsia="宋体" w:cs="宋体"/>
          <w:sz w:val="24"/>
          <w:szCs w:val="24"/>
          <w:shd w:val="clear" w:color="auto" w:fill="ffffff"/>
        </w:rPr>
        <w:t xml:space="preserve">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w:t>
      </w:r>
      <w:r>
        <w:rPr>
          <w:rFonts w:hint="eastAsia" w:ascii="宋体" w:hAnsi="宋体" w:eastAsia="宋体" w:cs="宋体"/>
          <w:sz w:val="24"/>
          <w:szCs w:val="24"/>
          <w:shd w:val="clear" w:color="auto" w:fill="ffffff"/>
        </w:rPr>
        <w:t xml:space="preserve">在投标文件的审查、澄清、评价和比较以及授予合同的过程中，供应商对采购人或采购代理机构和评标委员会成员施加影响的任何行为，都将取消其中标资格。</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w:t>
      </w:r>
      <w:r>
        <w:rPr>
          <w:rFonts w:hint="eastAsia" w:ascii="宋体" w:hAnsi="宋体" w:eastAsia="宋体" w:cs="宋体"/>
          <w:sz w:val="24"/>
          <w:szCs w:val="24"/>
          <w:shd w:val="clear" w:color="auto" w:fill="ffffff"/>
        </w:rPr>
        <w:t xml:space="preserve">在评标期间，采购人或采购代理机构将通过指定联络人与供应商进行联系。</w:t>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23.</w:t>
      </w:r>
      <w:r>
        <w:rPr>
          <w:rFonts w:hint="eastAsia" w:ascii="宋体" w:hAnsi="宋体" w:eastAsia="宋体" w:cs="宋体"/>
          <w:b/>
          <w:sz w:val="24"/>
          <w:szCs w:val="24"/>
          <w:shd w:val="clear" w:color="auto" w:fill="ffffff"/>
        </w:rPr>
        <w:t xml:space="preserve">对投标文件初审</w:t>
      </w:r>
      <w:r/>
    </w:p>
    <w:p>
      <w:pPr>
        <w:ind w:firstLine="476"/>
        <w:spacing w:line="360" w:lineRule="auto"/>
        <w:rPr>
          <w:rFonts w:ascii="宋体" w:hAnsi="宋体" w:eastAsia="宋体" w:cs="宋体"/>
          <w:b/>
          <w:sz w:val="24"/>
          <w:szCs w:val="24"/>
          <w:shd w:val="clear" w:color="auto" w:fill="ffffff"/>
        </w:rPr>
      </w:pPr>
      <w:r>
        <w:rPr>
          <w:rFonts w:hint="eastAsia" w:ascii="宋体" w:hAnsi="宋体" w:eastAsia="宋体" w:cs="宋体"/>
          <w:sz w:val="24"/>
          <w:szCs w:val="24"/>
          <w:shd w:val="clear" w:color="auto" w:fill="ffffff"/>
        </w:rPr>
        <w:t xml:space="preserve">23.1</w:t>
      </w:r>
      <w:r>
        <w:rPr>
          <w:rFonts w:hint="eastAsia" w:ascii="宋体" w:hAnsi="宋体" w:eastAsia="宋体" w:cs="宋体"/>
          <w:sz w:val="24"/>
          <w:szCs w:val="24"/>
          <w:shd w:val="clear" w:color="auto" w:fill="ffffff"/>
        </w:rPr>
        <w:t xml:space="preserve">开标结束后，采购人依法对供应商的资格进行审查。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23.2</w:t>
      </w:r>
      <w:r>
        <w:rPr>
          <w:rFonts w:hint="eastAsia" w:ascii="宋体" w:hAnsi="宋体" w:eastAsia="宋体" w:cs="宋体"/>
          <w:sz w:val="24"/>
          <w:szCs w:val="24"/>
          <w:shd w:val="clear" w:color="auto" w:fill="ffffff"/>
        </w:rPr>
        <w:t xml:space="preserve">资格审查后，评标委员会在初审过程中有权拒绝有下列情况之一的投标文件：</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23.2.1</w:t>
      </w:r>
      <w:r>
        <w:rPr>
          <w:rFonts w:hint="eastAsia" w:ascii="宋体" w:hAnsi="宋体" w:eastAsia="宋体" w:cs="宋体"/>
          <w:b/>
          <w:bCs/>
          <w:sz w:val="24"/>
          <w:szCs w:val="24"/>
          <w:shd w:val="clear" w:color="auto" w:fill="ffffff"/>
        </w:rPr>
        <w:t xml:space="preserve">供应商的投标文件未按照本须知规定制作的；</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23.2.2</w:t>
      </w:r>
      <w:r>
        <w:rPr>
          <w:rFonts w:hint="eastAsia" w:ascii="宋体" w:hAnsi="宋体" w:eastAsia="宋体" w:cs="宋体"/>
          <w:b/>
          <w:bCs/>
          <w:sz w:val="24"/>
          <w:szCs w:val="24"/>
          <w:shd w:val="clear" w:color="auto" w:fill="ffffff"/>
        </w:rPr>
        <w:t xml:space="preserve">与招标文件有重大偏离；</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23.2.3</w:t>
      </w:r>
      <w:r>
        <w:rPr>
          <w:rFonts w:hint="eastAsia" w:ascii="宋体" w:hAnsi="宋体" w:eastAsia="宋体" w:cs="宋体"/>
          <w:b/>
          <w:bCs/>
          <w:sz w:val="24"/>
          <w:szCs w:val="24"/>
          <w:shd w:val="clear" w:color="auto" w:fill="ffffff"/>
        </w:rPr>
        <w:t xml:space="preserve">供应</w:t>
      </w:r>
      <w:r>
        <w:rPr>
          <w:rFonts w:hint="eastAsia" w:ascii="宋体" w:hAnsi="宋体" w:eastAsia="宋体" w:cs="宋体"/>
          <w:b/>
          <w:bCs/>
          <w:sz w:val="24"/>
          <w:szCs w:val="24"/>
          <w:shd w:val="clear" w:color="auto" w:fill="ffffff"/>
        </w:rPr>
        <w:t xml:space="preserve">商拒绝</w:t>
      </w:r>
      <w:r>
        <w:rPr>
          <w:rFonts w:hint="eastAsia" w:ascii="宋体" w:hAnsi="宋体" w:eastAsia="宋体" w:cs="宋体"/>
          <w:b/>
          <w:bCs/>
          <w:sz w:val="24"/>
          <w:szCs w:val="24"/>
          <w:shd w:val="clear" w:color="auto" w:fill="ffffff"/>
        </w:rPr>
        <w:t xml:space="preserve">修正错误；</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w:t>
      </w:r>
      <w:r>
        <w:rPr>
          <w:rFonts w:hint="eastAsia" w:ascii="宋体" w:hAnsi="宋体" w:eastAsia="宋体" w:cs="宋体"/>
          <w:b/>
          <w:bCs/>
          <w:sz w:val="24"/>
          <w:szCs w:val="24"/>
          <w:shd w:val="clear" w:color="auto" w:fill="ffffff"/>
        </w:rPr>
        <w:t xml:space="preserve">2.4</w:t>
      </w:r>
      <w:r>
        <w:rPr>
          <w:rFonts w:hint="eastAsia" w:ascii="宋体" w:hAnsi="宋体" w:eastAsia="宋体" w:cs="宋体"/>
          <w:b/>
          <w:bCs/>
          <w:sz w:val="24"/>
          <w:szCs w:val="24"/>
          <w:shd w:val="clear" w:color="auto" w:fill="ffffff"/>
        </w:rPr>
        <w:t xml:space="preserve">供应商的报价是选择性的；</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23.2.5</w:t>
      </w:r>
      <w:r>
        <w:rPr>
          <w:rFonts w:hint="eastAsia" w:ascii="宋体" w:hAnsi="宋体" w:eastAsia="宋体" w:cs="宋体"/>
          <w:b/>
          <w:bCs/>
          <w:sz w:val="24"/>
          <w:szCs w:val="24"/>
          <w:shd w:val="clear" w:color="auto" w:fill="ffffff"/>
        </w:rPr>
        <w:t xml:space="preserve">供应商的报价只投了部分内容；</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23.2.6</w:t>
      </w:r>
      <w:r>
        <w:rPr>
          <w:rFonts w:hint="eastAsia" w:ascii="宋体" w:hAnsi="宋体" w:eastAsia="宋体" w:cs="宋体"/>
          <w:b/>
          <w:bCs/>
          <w:sz w:val="24"/>
          <w:szCs w:val="24"/>
          <w:shd w:val="clear" w:color="auto" w:fill="ffffff"/>
        </w:rPr>
        <w:t xml:space="preserve">供应商的投标文件出现了评标委员会认为不应当雷同的情况；</w:t>
      </w:r>
      <w:r/>
    </w:p>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shd w:val="clear" w:color="auto" w:fill="ffffff"/>
        </w:rPr>
        <w:t xml:space="preserve">23.2.7</w:t>
      </w:r>
      <w:r>
        <w:rPr>
          <w:rFonts w:hint="eastAsia" w:ascii="宋体" w:hAnsi="宋体" w:eastAsia="宋体" w:cs="宋体"/>
          <w:b/>
          <w:bCs/>
          <w:sz w:val="24"/>
          <w:szCs w:val="24"/>
          <w:shd w:val="clear" w:color="auto" w:fill="ffffff"/>
        </w:rPr>
        <w:t xml:space="preserve">其他被评标委员会认定无效的情况。</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23.3</w:t>
      </w:r>
      <w:r>
        <w:rPr>
          <w:rFonts w:hint="eastAsia" w:ascii="宋体" w:hAnsi="宋体" w:eastAsia="宋体" w:cs="宋体"/>
          <w:sz w:val="24"/>
          <w:szCs w:val="24"/>
          <w:shd w:val="clear" w:color="auto" w:fill="ffffff"/>
        </w:rPr>
        <w:t xml:space="preserve">在详细评标之前，评委会将首先审查每份投标文件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23.4</w:t>
      </w:r>
      <w:r>
        <w:rPr>
          <w:rFonts w:hint="eastAsia" w:ascii="宋体" w:hAnsi="宋体" w:eastAsia="宋体" w:cs="宋体"/>
          <w:sz w:val="24"/>
          <w:szCs w:val="24"/>
          <w:shd w:val="clear" w:color="auto" w:fill="ffffff"/>
        </w:rPr>
        <w:t xml:space="preserve">评标委员会将允许修改投标中不构成重大偏离的微小的、非正规、不一致或不规则的地方，但这些修改不能影响任何供应商的名次相应排列。供应商不得对招标文件进行实质性修改，包括但不限于付款</w:t>
      </w:r>
      <w:r>
        <w:rPr>
          <w:rFonts w:hint="eastAsia" w:ascii="宋体" w:hAnsi="宋体" w:eastAsia="宋体" w:cs="宋体"/>
          <w:sz w:val="24"/>
          <w:szCs w:val="24"/>
          <w:shd w:val="clear" w:color="auto" w:fill="ffffff"/>
        </w:rPr>
        <w:t xml:space="preserve">方式、付款条件等条款，否则投标文件将被拒绝。</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23.5</w:t>
      </w:r>
      <w:r>
        <w:rPr>
          <w:rFonts w:hint="eastAsia" w:ascii="宋体" w:hAnsi="宋体" w:eastAsia="宋体" w:cs="宋体"/>
          <w:sz w:val="24"/>
          <w:szCs w:val="24"/>
          <w:shd w:val="clear" w:color="auto" w:fill="ffffff"/>
        </w:rPr>
        <w:t xml:space="preserve">评标委员会将拒绝被确定为非实质性响应的投标，供应商不能通过修正或撤销不符之处而使其投标成为实质性响应的投标。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23.6</w:t>
      </w:r>
      <w:r>
        <w:rPr>
          <w:rFonts w:hint="eastAsia" w:ascii="宋体" w:hAnsi="宋体" w:eastAsia="宋体" w:cs="宋体"/>
          <w:sz w:val="24"/>
          <w:szCs w:val="24"/>
          <w:shd w:val="clear" w:color="auto" w:fill="ffffff"/>
        </w:rPr>
        <w:t xml:space="preserve">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（一）投标文件中开标一览表内容与投标文件中相应内容不一致的，以开标一览表为准；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（二）大写金额和小写金额不一致的，以大写金额为准；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（三）单价金额小数点或者百分比有明显错位的，以开标一览表的总价为准，并修改单价；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（四）总价金额与按单价汇总金额不一致的，以单价金额计算结果为准。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同时出现两种以上不一致的，按照前款规定的顺序修正。修正后的报价按照本须知</w:t>
      </w:r>
      <w:r>
        <w:rPr>
          <w:rFonts w:hint="eastAsia" w:ascii="宋体" w:hAnsi="宋体" w:eastAsia="宋体" w:cs="宋体"/>
          <w:sz w:val="24"/>
          <w:szCs w:val="24"/>
          <w:shd w:val="clear" w:color="auto" w:fill="ffffff"/>
        </w:rPr>
        <w:t xml:space="preserve">24.1</w:t>
      </w:r>
      <w:r>
        <w:rPr>
          <w:rFonts w:hint="eastAsia" w:ascii="宋体" w:hAnsi="宋体" w:eastAsia="宋体" w:cs="宋体"/>
          <w:sz w:val="24"/>
          <w:szCs w:val="24"/>
          <w:shd w:val="clear" w:color="auto" w:fill="ffffff"/>
        </w:rPr>
        <w:t xml:space="preserve">条的规定</w:t>
      </w:r>
      <w:r>
        <w:rPr>
          <w:rFonts w:hint="eastAsia" w:ascii="宋体" w:hAnsi="宋体" w:eastAsia="宋体" w:cs="宋体"/>
          <w:sz w:val="24"/>
          <w:szCs w:val="24"/>
          <w:shd w:val="clear" w:color="auto" w:fill="ffffff"/>
        </w:rPr>
        <w:t xml:space="preserve">经供应</w:t>
      </w:r>
      <w:r>
        <w:rPr>
          <w:rFonts w:hint="eastAsia" w:ascii="宋体" w:hAnsi="宋体" w:eastAsia="宋体" w:cs="宋体"/>
          <w:sz w:val="24"/>
          <w:szCs w:val="24"/>
          <w:shd w:val="clear" w:color="auto" w:fill="ffffff"/>
        </w:rPr>
        <w:t xml:space="preserve">商确认后产生约束力，供应商不确认的，其投标无效。</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23.7</w:t>
      </w:r>
      <w:r>
        <w:rPr>
          <w:rFonts w:hint="eastAsia" w:ascii="宋体" w:hAnsi="宋体" w:eastAsia="宋体" w:cs="宋体"/>
          <w:sz w:val="24"/>
          <w:szCs w:val="24"/>
          <w:shd w:val="clear" w:color="auto" w:fill="ffffff"/>
        </w:rPr>
        <w:t xml:space="preserve">供应商不同意以上修正，则其投标将被拒绝。</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23.8</w:t>
      </w:r>
      <w:r>
        <w:rPr>
          <w:rFonts w:hint="eastAsia" w:ascii="宋体" w:hAnsi="宋体" w:eastAsia="宋体" w:cs="宋体"/>
          <w:sz w:val="24"/>
          <w:szCs w:val="24"/>
          <w:shd w:val="clear" w:color="auto" w:fill="ffffff"/>
        </w:rPr>
        <w:t xml:space="preserve">评标委员会认为供应商的报价明显低于其他通过符合性审查供应商的报价，有可能影响产品质量或者不能诚信履约的，应当要求其在评标现场合理的时间内提供书面说明</w:t>
      </w:r>
      <w:bookmarkStart w:id="19" w:name="_Hlk158140341"/>
      <w:r>
        <w:rPr>
          <w:rFonts w:hint="eastAsia" w:ascii="宋体" w:hAnsi="宋体" w:eastAsia="宋体" w:cs="宋体"/>
          <w:sz w:val="24"/>
          <w:szCs w:val="24"/>
          <w:shd w:val="clear" w:color="auto" w:fill="ffffff"/>
        </w:rPr>
        <w:t xml:space="preserve">（线上开评标项</w:t>
      </w:r>
      <w:r>
        <w:rPr>
          <w:rFonts w:hint="eastAsia" w:ascii="宋体" w:hAnsi="宋体" w:eastAsia="宋体" w:cs="宋体"/>
          <w:sz w:val="24"/>
          <w:szCs w:val="24"/>
          <w:shd w:val="clear" w:color="auto" w:fill="ffffff"/>
        </w:rPr>
        <w:t xml:space="preserve">目可通过“苏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”系统要求其提供）</w:t>
      </w:r>
      <w:bookmarkEnd w:id="19"/>
      <w:r>
        <w:rPr>
          <w:rFonts w:hint="eastAsia" w:ascii="宋体" w:hAnsi="宋体" w:eastAsia="宋体" w:cs="宋体"/>
          <w:sz w:val="24"/>
          <w:szCs w:val="24"/>
          <w:shd w:val="clear" w:color="auto" w:fill="ffffff"/>
        </w:rPr>
        <w:t xml:space="preserve">，必要时提交相关证明材料；供应商不能证明其报价合理性的，评标委员会将其作为无效投标处理。</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23.9</w:t>
      </w:r>
      <w:r>
        <w:rPr>
          <w:rFonts w:hint="eastAsia" w:ascii="宋体" w:hAnsi="宋体" w:eastAsia="宋体" w:cs="宋体"/>
          <w:sz w:val="24"/>
          <w:szCs w:val="24"/>
          <w:shd w:val="clear" w:color="auto" w:fill="ffffff"/>
        </w:rPr>
        <w:t xml:space="preserve">评标委员会对投标文件的判定，只依据投标内容本身，不依靠开标后的任何外来证明。</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24.</w:t>
      </w:r>
      <w:r>
        <w:rPr>
          <w:rFonts w:hint="eastAsia" w:ascii="宋体" w:hAnsi="宋体" w:eastAsia="宋体" w:cs="宋体"/>
          <w:b/>
          <w:sz w:val="24"/>
          <w:szCs w:val="24"/>
          <w:shd w:val="clear" w:color="auto" w:fill="ffffff"/>
        </w:rPr>
        <w:t xml:space="preserve">投标的澄清</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24.1</w:t>
      </w:r>
      <w:r>
        <w:rPr>
          <w:rFonts w:hint="eastAsia" w:ascii="宋体" w:hAnsi="宋体" w:eastAsia="宋体" w:cs="宋体"/>
          <w:sz w:val="24"/>
          <w:szCs w:val="24"/>
          <w:shd w:val="clear" w:color="auto" w:fill="ffffff"/>
        </w:rPr>
        <w:t xml:space="preserve">对于投标文件中含义不明确、同类问题表述不一致或者有明显文字和计算错误的内容，评标委员会应当要求供应商</w:t>
      </w:r>
      <w:r>
        <w:rPr>
          <w:rFonts w:hint="eastAsia" w:ascii="宋体" w:hAnsi="宋体" w:eastAsia="宋体" w:cs="宋体"/>
          <w:sz w:val="24"/>
          <w:szCs w:val="24"/>
          <w:shd w:val="clear" w:color="auto" w:fill="ffffff"/>
        </w:rPr>
        <w:t xml:space="preserve">作出</w:t>
      </w:r>
      <w:r>
        <w:rPr>
          <w:rFonts w:hint="eastAsia" w:ascii="宋体" w:hAnsi="宋体" w:eastAsia="宋体" w:cs="宋体"/>
          <w:sz w:val="24"/>
          <w:szCs w:val="24"/>
          <w:shd w:val="clear" w:color="auto" w:fill="ffffff"/>
        </w:rPr>
        <w:t xml:space="preserve">必要的澄清、说明或者补正。供应商的澄清、说明或者补正不得超出投标文件的范围或者改变投标文件的实质性内容。</w:t>
      </w:r>
      <w:r/>
    </w:p>
    <w:p>
      <w:pPr>
        <w:ind w:firstLine="480"/>
        <w:spacing w:line="360" w:lineRule="auto"/>
        <w:rPr>
          <w:rFonts w:ascii="宋体" w:hAnsi="宋体" w:eastAsia="宋体" w:cs="宋体"/>
          <w:sz w:val="24"/>
          <w:szCs w:val="24"/>
          <w:shd w:val="clear" w:color="auto" w:fill="ffffff"/>
        </w:rPr>
      </w:pPr>
      <w:r/>
      <w:bookmarkStart w:id="20" w:name="_Hlk158140503"/>
      <w:r/>
      <w:bookmarkStart w:id="21" w:name="_Hlk158140452"/>
      <w:r/>
      <w:bookmarkStart w:id="22" w:name="_Hlk90656398"/>
      <w:r>
        <w:rPr>
          <w:rFonts w:hint="eastAsia" w:ascii="宋体" w:hAnsi="宋体" w:eastAsia="宋体" w:cs="宋体"/>
          <w:sz w:val="24"/>
          <w:szCs w:val="24"/>
          <w:shd w:val="clear" w:color="auto" w:fill="ffffff"/>
        </w:rPr>
        <w:t xml:space="preserve">24.2</w:t>
      </w:r>
      <w:r>
        <w:rPr>
          <w:rFonts w:hint="eastAsia" w:ascii="宋体" w:hAnsi="宋体" w:eastAsia="宋体" w:cs="宋体"/>
          <w:sz w:val="24"/>
          <w:szCs w:val="24"/>
          <w:shd w:val="clear" w:color="auto" w:fill="ffffff"/>
        </w:rPr>
        <w:t xml:space="preserve">本项目采用线上澄清</w:t>
      </w:r>
      <w:bookmarkEnd w:id="20"/>
      <w:r>
        <w:rPr>
          <w:rFonts w:hint="eastAsia" w:ascii="宋体" w:hAnsi="宋体" w:eastAsia="宋体" w:cs="宋体"/>
          <w:sz w:val="24"/>
          <w:szCs w:val="24"/>
          <w:shd w:val="clear" w:color="auto" w:fill="ffffff"/>
        </w:rPr>
        <w:t xml:space="preserve">。</w:t>
      </w:r>
      <w:bookmarkEnd w:id="21"/>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24.2.1</w:t>
      </w:r>
      <w:r>
        <w:rPr>
          <w:rFonts w:hint="eastAsia" w:ascii="宋体" w:hAnsi="宋体" w:eastAsia="宋体" w:cs="宋体"/>
          <w:sz w:val="24"/>
          <w:szCs w:val="24"/>
          <w:shd w:val="clear" w:color="auto" w:fill="ffffff"/>
        </w:rPr>
        <w:t xml:space="preserve">线上澄清答复的方式：需要</w:t>
      </w:r>
      <w:r>
        <w:rPr>
          <w:rFonts w:hint="eastAsia" w:ascii="宋体" w:hAnsi="宋体" w:eastAsia="宋体" w:cs="宋体"/>
          <w:sz w:val="24"/>
          <w:szCs w:val="24"/>
          <w:shd w:val="clear" w:color="auto" w:fill="ffffff"/>
        </w:rPr>
        <w:t xml:space="preserve">供应商进行澄清、说明和更正的，评标委员会将通过“苏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”系统向供应商发布“澄清要求函”，接到“澄清要求函”的供应商应当按照要求在“苏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”系统中提交“澄清响应函”并加盖</w:t>
      </w:r>
      <w:r>
        <w:rPr>
          <w:rFonts w:hint="eastAsia" w:ascii="宋体" w:hAnsi="宋体" w:eastAsia="宋体" w:cs="宋体"/>
          <w:sz w:val="24"/>
          <w:szCs w:val="24"/>
          <w:shd w:val="clear" w:color="auto" w:fill="ffffff"/>
        </w:rPr>
        <w:t xml:space="preserve">CA</w:t>
      </w:r>
      <w:r>
        <w:rPr>
          <w:rFonts w:hint="eastAsia" w:ascii="宋体" w:hAnsi="宋体" w:eastAsia="宋体" w:cs="宋体"/>
          <w:sz w:val="24"/>
          <w:szCs w:val="24"/>
          <w:shd w:val="clear" w:color="auto" w:fill="ffffff"/>
        </w:rPr>
        <w:t xml:space="preserve">电子公章。澄清、说明和更正的内容作为响应文件的补充部分，具体操作方式见《操作手册》。未加盖</w:t>
      </w:r>
      <w:r>
        <w:rPr>
          <w:rFonts w:hint="eastAsia" w:ascii="宋体" w:hAnsi="宋体" w:eastAsia="宋体" w:cs="宋体"/>
          <w:sz w:val="24"/>
          <w:szCs w:val="24"/>
          <w:shd w:val="clear" w:color="auto" w:fill="ffffff"/>
        </w:rPr>
        <w:t xml:space="preserve">CA</w:t>
      </w:r>
      <w:r>
        <w:rPr>
          <w:rFonts w:hint="eastAsia" w:ascii="宋体" w:hAnsi="宋体" w:eastAsia="宋体" w:cs="宋体"/>
          <w:sz w:val="24"/>
          <w:szCs w:val="24"/>
          <w:shd w:val="clear" w:color="auto" w:fill="ffffff"/>
        </w:rPr>
        <w:t xml:space="preserve">电子公章的澄清无效。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24.2.2</w:t>
      </w:r>
      <w:r>
        <w:rPr>
          <w:rFonts w:hint="eastAsia" w:ascii="宋体" w:hAnsi="宋体" w:eastAsia="宋体" w:cs="宋体"/>
          <w:sz w:val="24"/>
          <w:szCs w:val="24"/>
          <w:shd w:val="clear" w:color="auto" w:fill="ffffff"/>
        </w:rPr>
        <w:t xml:space="preserve">接到评标委员会澄清、说明和更正要求的供应商如未按规定做出澄清、说明和更正，其风险由供应商自行承担。</w:t>
      </w:r>
      <w:bookmarkEnd w:id="22"/>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25.</w:t>
      </w:r>
      <w:r>
        <w:rPr>
          <w:rFonts w:hint="eastAsia" w:ascii="宋体" w:hAnsi="宋体" w:eastAsia="宋体" w:cs="宋体"/>
          <w:b/>
          <w:sz w:val="24"/>
          <w:szCs w:val="24"/>
          <w:shd w:val="clear" w:color="auto" w:fill="ffffff"/>
        </w:rPr>
        <w:t xml:space="preserve">废标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w:t>
      </w:r>
      <w:r>
        <w:rPr>
          <w:rFonts w:hint="eastAsia" w:ascii="宋体" w:hAnsi="宋体" w:eastAsia="宋体" w:cs="宋体"/>
          <w:sz w:val="24"/>
          <w:szCs w:val="24"/>
          <w:shd w:val="clear" w:color="auto" w:fill="ffffff"/>
        </w:rPr>
        <w:t xml:space="preserve">在招标过程中，出现下列情况之一的，应予废标：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25.1.1</w:t>
      </w:r>
      <w:r>
        <w:rPr>
          <w:rFonts w:hint="eastAsia" w:ascii="宋体" w:hAnsi="宋体" w:eastAsia="宋体" w:cs="宋体"/>
          <w:sz w:val="24"/>
          <w:szCs w:val="24"/>
          <w:shd w:val="clear" w:color="auto" w:fill="ffffff"/>
        </w:rPr>
        <w:t xml:space="preserve">符合专业条件的供应商或者对招标文件</w:t>
      </w:r>
      <w:r>
        <w:rPr>
          <w:rFonts w:hint="eastAsia" w:ascii="宋体" w:hAnsi="宋体" w:eastAsia="宋体" w:cs="宋体"/>
          <w:sz w:val="24"/>
          <w:szCs w:val="24"/>
          <w:shd w:val="clear" w:color="auto" w:fill="ffffff"/>
        </w:rPr>
        <w:t xml:space="preserve">作实质响应的供应商不足三家的；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25.1.2</w:t>
      </w:r>
      <w:r>
        <w:rPr>
          <w:rFonts w:hint="eastAsia" w:ascii="宋体" w:hAnsi="宋体" w:eastAsia="宋体" w:cs="宋体"/>
          <w:sz w:val="24"/>
          <w:szCs w:val="24"/>
          <w:shd w:val="clear" w:color="auto" w:fill="ffffff"/>
        </w:rPr>
        <w:t xml:space="preserve">出现影响采购公正的违法、违规行为的；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25.1.3</w:t>
      </w:r>
      <w:r>
        <w:rPr>
          <w:rFonts w:hint="eastAsia" w:ascii="宋体" w:hAnsi="宋体" w:eastAsia="宋体" w:cs="宋体"/>
          <w:sz w:val="24"/>
          <w:szCs w:val="24"/>
          <w:shd w:val="clear" w:color="auto" w:fill="ffffff"/>
        </w:rPr>
        <w:t xml:space="preserve">供应商的报价均超过了采购预算，采购人不能支付的；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25.1.4</w:t>
      </w:r>
      <w:r>
        <w:rPr>
          <w:rFonts w:hint="eastAsia" w:ascii="宋体" w:hAnsi="宋体" w:eastAsia="宋体" w:cs="宋体"/>
          <w:sz w:val="24"/>
          <w:szCs w:val="24"/>
          <w:shd w:val="clear" w:color="auto" w:fill="ffffff"/>
        </w:rPr>
        <w:t xml:space="preserve">因重大变故，采购任务取消的；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25.2</w:t>
      </w:r>
      <w:r>
        <w:rPr>
          <w:rFonts w:hint="eastAsia" w:ascii="宋体" w:hAnsi="宋体" w:eastAsia="宋体" w:cs="宋体"/>
          <w:sz w:val="24"/>
          <w:szCs w:val="24"/>
          <w:shd w:val="clear" w:color="auto" w:fill="ffffff"/>
        </w:rPr>
        <w:t xml:space="preserve">废标后</w:t>
      </w:r>
      <w:r>
        <w:rPr>
          <w:rFonts w:hint="eastAsia" w:ascii="宋体" w:hAnsi="宋体" w:eastAsia="宋体" w:cs="宋体"/>
          <w:sz w:val="24"/>
          <w:szCs w:val="24"/>
          <w:shd w:val="clear" w:color="auto" w:fill="ffffff"/>
        </w:rPr>
        <w:t xml:space="preserve">，采购代理机构将把废标的理由通知所有供应商。</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26.</w:t>
      </w:r>
      <w:r>
        <w:rPr>
          <w:rFonts w:hint="eastAsia" w:ascii="宋体" w:hAnsi="宋体" w:eastAsia="宋体" w:cs="宋体"/>
          <w:b/>
          <w:sz w:val="24"/>
          <w:szCs w:val="24"/>
          <w:shd w:val="clear" w:color="auto" w:fill="ffffff"/>
        </w:rPr>
        <w:t xml:space="preserve">投标文件的评价和比较</w:t>
      </w:r>
      <w:r/>
    </w:p>
    <w:p>
      <w:pPr>
        <w:ind w:firstLine="480"/>
        <w:spacing w:line="360" w:lineRule="auto"/>
        <w:tabs>
          <w:tab w:val="left" w:pos="142" w:leader="none"/>
          <w:tab w:val="left" w:pos="60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w:t>
      </w:r>
      <w:r>
        <w:rPr>
          <w:rFonts w:hint="eastAsia" w:ascii="宋体" w:hAnsi="宋体" w:eastAsia="宋体" w:cs="宋体"/>
          <w:sz w:val="24"/>
          <w:szCs w:val="24"/>
          <w:shd w:val="clear" w:color="auto" w:fill="ffffff"/>
        </w:rPr>
        <w:t xml:space="preserve">评标委员会应当严格按照招标文件的要求、条件、评分标准，对符合性审查合格的投标文件进行商务和技术评估，综合比较与评价。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w:t>
      </w:r>
      <w:r>
        <w:rPr>
          <w:rFonts w:hint="eastAsia" w:ascii="宋体" w:hAnsi="宋体" w:eastAsia="宋体" w:cs="宋体"/>
          <w:sz w:val="24"/>
          <w:szCs w:val="24"/>
          <w:shd w:val="clear" w:color="auto" w:fill="ffffff"/>
        </w:rPr>
        <w:t xml:space="preserve">本项目采用综合评分法，即指投标文件满足招标文件全部实质性要求，</w:t>
      </w:r>
      <w:r>
        <w:rPr>
          <w:rFonts w:hint="eastAsia" w:ascii="宋体" w:hAnsi="宋体" w:eastAsia="宋体" w:cs="宋体"/>
          <w:sz w:val="24"/>
          <w:szCs w:val="24"/>
          <w:shd w:val="clear" w:color="auto" w:fill="ffffff"/>
        </w:rPr>
        <w:t xml:space="preserve">且按照</w:t>
      </w:r>
      <w:r>
        <w:rPr>
          <w:rFonts w:hint="eastAsia" w:ascii="宋体" w:hAnsi="宋体" w:eastAsia="宋体" w:cs="宋体"/>
          <w:sz w:val="24"/>
          <w:szCs w:val="24"/>
          <w:shd w:val="clear" w:color="auto" w:fill="ffffff"/>
        </w:rPr>
        <w:t xml:space="preserve">评审因素的量化指标评审得分最高的供应商为排名第一的中标候选人的评标方法。</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26.2.1</w:t>
      </w:r>
      <w:r>
        <w:rPr>
          <w:rFonts w:hint="eastAsia" w:ascii="宋体" w:hAnsi="宋体" w:eastAsia="宋体" w:cs="宋体"/>
          <w:sz w:val="24"/>
          <w:szCs w:val="24"/>
          <w:shd w:val="clear" w:color="auto" w:fill="ffffff"/>
        </w:rPr>
        <w:t xml:space="preserve">投标者的资信情况和履约能力；</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26.2.2</w:t>
      </w:r>
      <w:r>
        <w:rPr>
          <w:rFonts w:hint="eastAsia" w:ascii="宋体" w:hAnsi="宋体" w:eastAsia="宋体" w:cs="宋体"/>
          <w:sz w:val="24"/>
          <w:szCs w:val="24"/>
          <w:shd w:val="clear" w:color="auto" w:fill="ffffff"/>
        </w:rPr>
        <w:t xml:space="preserve">投标者提供的其他优惠条件；</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26.3</w:t>
      </w:r>
      <w:r>
        <w:rPr>
          <w:rFonts w:hint="eastAsia" w:ascii="宋体" w:hAnsi="宋体" w:eastAsia="宋体" w:cs="宋体"/>
          <w:b/>
          <w:bCs/>
          <w:sz w:val="24"/>
          <w:szCs w:val="24"/>
          <w:shd w:val="clear" w:color="auto" w:fill="ffffff"/>
        </w:rPr>
        <w:t xml:space="preserve">最低的投标报价或最高的折扣比例是中标的重要条件，但不是唯一条件。</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27.</w:t>
      </w:r>
      <w:r>
        <w:rPr>
          <w:rFonts w:hint="eastAsia" w:ascii="宋体" w:hAnsi="宋体" w:eastAsia="宋体" w:cs="宋体"/>
          <w:b/>
          <w:sz w:val="24"/>
          <w:szCs w:val="24"/>
          <w:shd w:val="clear" w:color="auto" w:fill="ffffff"/>
        </w:rPr>
        <w:t xml:space="preserve">中标供应商的确认</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27.1</w:t>
      </w:r>
      <w:r>
        <w:rPr>
          <w:rFonts w:hint="eastAsia" w:ascii="宋体" w:hAnsi="宋体" w:eastAsia="宋体" w:cs="宋体"/>
          <w:sz w:val="24"/>
          <w:szCs w:val="24"/>
          <w:shd w:val="clear" w:color="auto" w:fill="ffffff"/>
        </w:rPr>
        <w:t xml:space="preserve">评标委员会根据供应商资格审查及符合性审查情况，按照评标办法和标准对通过资格审查及符合性审查的投标文件进行综合评审。并根据采购人的委托，按照中标候选人的顺序在中标候选人中直接确定成交人。</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27.2</w:t>
      </w:r>
      <w:r>
        <w:rPr>
          <w:rFonts w:hint="eastAsia" w:ascii="宋体" w:hAnsi="宋体" w:eastAsia="宋体" w:cs="宋体"/>
          <w:sz w:val="24"/>
          <w:szCs w:val="24"/>
          <w:shd w:val="clear" w:color="auto" w:fill="ffffff"/>
        </w:rPr>
        <w:t xml:space="preserve">经评标委员会评审并确定中标供应商后，采购代理机构将在规定的时间内将中标结果在相关媒体上予以公告。各供应商如对公告结果有异议，应在中标公告期满后七个工作日内，以书面形式向采购代理机构提出质疑，同时该质疑应有供应</w:t>
      </w:r>
      <w:r>
        <w:rPr>
          <w:rFonts w:hint="eastAsia" w:ascii="宋体" w:hAnsi="宋体" w:eastAsia="宋体" w:cs="宋体"/>
          <w:sz w:val="24"/>
          <w:szCs w:val="24"/>
          <w:shd w:val="clear" w:color="auto" w:fill="ffffff"/>
        </w:rPr>
        <w:t xml:space="preserve">商法定</w:t>
      </w:r>
      <w:r>
        <w:rPr>
          <w:rFonts w:hint="eastAsia" w:ascii="宋体" w:hAnsi="宋体" w:eastAsia="宋体" w:cs="宋体"/>
          <w:sz w:val="24"/>
          <w:szCs w:val="24"/>
          <w:shd w:val="clear" w:color="auto" w:fill="ffffff"/>
        </w:rPr>
        <w:t xml:space="preserve">代表人或参加投标的代理人签署。采购代理机构将在收到</w:t>
      </w:r>
      <w:r>
        <w:rPr>
          <w:rFonts w:hint="eastAsia" w:ascii="宋体" w:hAnsi="宋体" w:eastAsia="宋体" w:cs="宋体"/>
          <w:sz w:val="24"/>
          <w:szCs w:val="24"/>
          <w:shd w:val="clear" w:color="auto" w:fill="ffffff"/>
        </w:rPr>
        <w:t xml:space="preserve">经供应商法定</w:t>
      </w:r>
      <w:r>
        <w:rPr>
          <w:rFonts w:hint="eastAsia" w:ascii="宋体" w:hAnsi="宋体" w:eastAsia="宋体" w:cs="宋体"/>
          <w:sz w:val="24"/>
          <w:szCs w:val="24"/>
          <w:shd w:val="clear" w:color="auto" w:fill="ffffff"/>
        </w:rPr>
        <w:t xml:space="preserve">代表人或参加投标的代理人签署的书面</w:t>
      </w:r>
      <w:r>
        <w:rPr>
          <w:rFonts w:hint="eastAsia" w:ascii="宋体" w:hAnsi="宋体" w:eastAsia="宋体" w:cs="宋体"/>
          <w:sz w:val="24"/>
          <w:szCs w:val="24"/>
          <w:shd w:val="clear" w:color="auto" w:fill="ffffff"/>
        </w:rPr>
        <w:t xml:space="preserve">质疑后七个工作日内，对质疑内容</w:t>
      </w:r>
      <w:r>
        <w:rPr>
          <w:rFonts w:hint="eastAsia" w:ascii="宋体" w:hAnsi="宋体" w:eastAsia="宋体" w:cs="宋体"/>
          <w:sz w:val="24"/>
          <w:szCs w:val="24"/>
          <w:shd w:val="clear" w:color="auto" w:fill="ffffff"/>
        </w:rPr>
        <w:t xml:space="preserve">作出</w:t>
      </w:r>
      <w:r>
        <w:rPr>
          <w:rFonts w:hint="eastAsia" w:ascii="宋体" w:hAnsi="宋体" w:eastAsia="宋体" w:cs="宋体"/>
          <w:sz w:val="24"/>
          <w:szCs w:val="24"/>
          <w:shd w:val="clear" w:color="auto" w:fill="ffffff"/>
        </w:rPr>
        <w:t xml:space="preserve">答复。如供应商未在中标公告期满后七个工作日内向采购代理机构提出质疑或质疑未经供应</w:t>
      </w:r>
      <w:r>
        <w:rPr>
          <w:rFonts w:hint="eastAsia" w:ascii="宋体" w:hAnsi="宋体" w:eastAsia="宋体" w:cs="宋体"/>
          <w:sz w:val="24"/>
          <w:szCs w:val="24"/>
          <w:shd w:val="clear" w:color="auto" w:fill="ffffff"/>
        </w:rPr>
        <w:t xml:space="preserve">商法定</w:t>
      </w:r>
      <w:r>
        <w:rPr>
          <w:rFonts w:hint="eastAsia" w:ascii="宋体" w:hAnsi="宋体" w:eastAsia="宋体" w:cs="宋体"/>
          <w:sz w:val="24"/>
          <w:szCs w:val="24"/>
          <w:shd w:val="clear" w:color="auto" w:fill="ffffff"/>
        </w:rPr>
        <w:t xml:space="preserve">代表人或参加投标的代理人签署，采购代理机构有权对该质疑不予答复。</w:t>
      </w:r>
      <w:r/>
    </w:p>
    <w:p>
      <w:pPr>
        <w:ind w:firstLine="482"/>
        <w:spacing w:line="360" w:lineRule="auto"/>
        <w:rPr>
          <w:rFonts w:ascii="宋体" w:hAnsi="宋体" w:eastAsia="宋体" w:cs="宋体"/>
          <w:b/>
          <w:sz w:val="24"/>
          <w:szCs w:val="24"/>
          <w:shd w:val="clear" w:color="auto" w:fill="ffffff"/>
        </w:rPr>
        <w:outlineLvl w:val="1"/>
      </w:pPr>
      <w:r>
        <w:rPr>
          <w:rFonts w:hint="eastAsia" w:ascii="宋体" w:hAnsi="宋体" w:eastAsia="宋体" w:cs="宋体"/>
          <w:b/>
          <w:bCs/>
          <w:sz w:val="24"/>
          <w:szCs w:val="24"/>
          <w:shd w:val="clear" w:color="auto" w:fill="ffffff"/>
        </w:rPr>
        <w:t xml:space="preserve">五、授予合同</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28.</w:t>
      </w:r>
      <w:r>
        <w:rPr>
          <w:rFonts w:hint="eastAsia" w:ascii="宋体" w:hAnsi="宋体" w:eastAsia="宋体" w:cs="宋体"/>
          <w:b/>
          <w:sz w:val="24"/>
          <w:szCs w:val="24"/>
          <w:shd w:val="clear" w:color="auto" w:fill="ffffff"/>
        </w:rPr>
        <w:t xml:space="preserve">合同授予标准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28.1</w:t>
      </w:r>
      <w:r>
        <w:rPr>
          <w:rFonts w:hint="eastAsia" w:ascii="宋体" w:hAnsi="宋体" w:eastAsia="宋体" w:cs="宋体"/>
          <w:sz w:val="24"/>
          <w:szCs w:val="24"/>
          <w:shd w:val="clear" w:color="auto" w:fill="ffffff"/>
        </w:rPr>
        <w:t xml:space="preserve">采购人将把合同授予其投标文件在实质上响应招标文件要求和按本须知规定评选出的供应商。确定为中标的供应商必须具有实施本合同的能力和资源。</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29.</w:t>
      </w:r>
      <w:r>
        <w:rPr>
          <w:rFonts w:hint="eastAsia" w:ascii="宋体" w:hAnsi="宋体" w:eastAsia="宋体" w:cs="宋体"/>
          <w:b/>
          <w:sz w:val="24"/>
          <w:szCs w:val="24"/>
          <w:shd w:val="clear" w:color="auto" w:fill="ffffff"/>
        </w:rPr>
        <w:t xml:space="preserve">中标通知书</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29.1</w:t>
      </w:r>
      <w:r>
        <w:rPr>
          <w:rFonts w:hint="eastAsia" w:ascii="宋体" w:hAnsi="宋体" w:eastAsia="宋体" w:cs="宋体"/>
          <w:sz w:val="24"/>
          <w:szCs w:val="24"/>
          <w:shd w:val="clear" w:color="auto" w:fill="ffffff"/>
        </w:rPr>
        <w:t xml:space="preserve">在公告中标结果的同时，采购人或者采购代理机构应当向中标人发出中标通知书（中标通知书将在“苏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”系统中发出，中标通知书发出之</w:t>
      </w:r>
      <w:r>
        <w:rPr>
          <w:rFonts w:hint="eastAsia" w:ascii="宋体" w:hAnsi="宋体" w:eastAsia="宋体" w:cs="宋体"/>
          <w:sz w:val="24"/>
          <w:szCs w:val="24"/>
          <w:shd w:val="clear" w:color="auto" w:fill="ffffff"/>
        </w:rPr>
        <w:t xml:space="preserve">日视为中标供应商领取之日），请中标人在中标结果公告届满之日起</w:t>
      </w:r>
      <w:r>
        <w:rPr>
          <w:rFonts w:hint="eastAsia" w:ascii="宋体" w:hAnsi="宋体" w:eastAsia="宋体" w:cs="宋体"/>
          <w:sz w:val="24"/>
          <w:szCs w:val="24"/>
          <w:shd w:val="clear" w:color="auto" w:fill="ffffff"/>
        </w:rPr>
        <w:t xml:space="preserve">30</w:t>
      </w:r>
      <w:r>
        <w:rPr>
          <w:rFonts w:hint="eastAsia" w:ascii="宋体" w:hAnsi="宋体" w:eastAsia="宋体" w:cs="宋体"/>
          <w:sz w:val="24"/>
          <w:szCs w:val="24"/>
          <w:shd w:val="clear" w:color="auto" w:fill="ffffff"/>
        </w:rPr>
        <w:t xml:space="preserve">日内，使用</w:t>
      </w:r>
      <w:r>
        <w:rPr>
          <w:rFonts w:hint="eastAsia" w:ascii="宋体" w:hAnsi="宋体" w:eastAsia="宋体" w:cs="宋体"/>
          <w:sz w:val="24"/>
          <w:szCs w:val="24"/>
          <w:shd w:val="clear" w:color="auto" w:fill="ffffff"/>
        </w:rPr>
        <w:t xml:space="preserve">CA</w:t>
      </w:r>
      <w:r>
        <w:rPr>
          <w:rFonts w:hint="eastAsia" w:ascii="宋体" w:hAnsi="宋体" w:eastAsia="宋体" w:cs="宋体"/>
          <w:sz w:val="24"/>
          <w:szCs w:val="24"/>
          <w:shd w:val="clear" w:color="auto" w:fill="ffffff"/>
        </w:rPr>
        <w:t xml:space="preserve">数字证书登录“苏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”系统及时下载中标通知书。因系统存储空间有限，自中标结果公告届满之日起</w:t>
      </w:r>
      <w:r>
        <w:rPr>
          <w:rFonts w:hint="eastAsia" w:ascii="宋体" w:hAnsi="宋体" w:eastAsia="宋体" w:cs="宋体"/>
          <w:sz w:val="24"/>
          <w:szCs w:val="24"/>
          <w:shd w:val="clear" w:color="auto" w:fill="ffffff"/>
        </w:rPr>
        <w:t xml:space="preserve">30</w:t>
      </w:r>
      <w:r>
        <w:rPr>
          <w:rFonts w:hint="eastAsia" w:ascii="宋体" w:hAnsi="宋体" w:eastAsia="宋体" w:cs="宋体"/>
          <w:sz w:val="24"/>
          <w:szCs w:val="24"/>
          <w:shd w:val="clear" w:color="auto" w:fill="ffffff"/>
        </w:rPr>
        <w:t xml:space="preserve">日后，“苏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w:t>
      </w: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个工作日内向采购代理机构另行提供用以接收《未中标通知书》的电子邮件地址，未按时提供电子邮件</w:t>
      </w:r>
      <w:r>
        <w:rPr>
          <w:rFonts w:hint="eastAsia" w:ascii="宋体" w:hAnsi="宋体" w:eastAsia="宋体" w:cs="宋体"/>
          <w:sz w:val="24"/>
          <w:szCs w:val="24"/>
          <w:shd w:val="clear" w:color="auto" w:fill="ffffff"/>
        </w:rPr>
        <w:t xml:space="preserve">地址或提供信息有误的，视为自动放弃并自行承担相应后果。</w:t>
      </w:r>
      <w:r/>
    </w:p>
    <w:p>
      <w:pPr>
        <w:ind w:firstLine="480"/>
        <w:spacing w:line="360" w:lineRule="auto"/>
        <w:rPr>
          <w:rFonts w:ascii="宋体" w:hAnsi="宋体" w:eastAsia="宋体" w:cs="宋体"/>
          <w:sz w:val="24"/>
          <w:szCs w:val="24"/>
        </w:rPr>
      </w:pPr>
      <w:r>
        <w:rPr>
          <w:rFonts w:hint="eastAsia" w:ascii="宋体" w:hAnsi="宋体" w:eastAsia="宋体" w:cs="宋体"/>
          <w:sz w:val="24"/>
          <w:szCs w:val="24"/>
          <w:shd w:val="clear" w:color="auto" w:fill="ffffff"/>
        </w:rPr>
        <w:t xml:space="preserve">29.2</w:t>
      </w:r>
      <w:r>
        <w:rPr>
          <w:rFonts w:hint="eastAsia" w:ascii="宋体" w:hAnsi="宋体" w:eastAsia="宋体" w:cs="宋体"/>
          <w:sz w:val="24"/>
          <w:szCs w:val="24"/>
          <w:shd w:val="clear" w:color="auto" w:fill="ffffff"/>
        </w:rPr>
        <w:t xml:space="preserve">采购人或采购代理机构对未中标供应商不承担解释未中标原因的义务。</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29.3</w:t>
      </w:r>
      <w:r>
        <w:rPr>
          <w:rFonts w:hint="eastAsia" w:ascii="宋体" w:hAnsi="宋体" w:eastAsia="宋体" w:cs="宋体"/>
          <w:sz w:val="24"/>
          <w:szCs w:val="24"/>
          <w:shd w:val="clear" w:color="auto" w:fill="ffffff"/>
        </w:rPr>
        <w:t xml:space="preserve">中标通知书将成为合同的组成部分。</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30.</w:t>
      </w:r>
      <w:r>
        <w:rPr>
          <w:rFonts w:hint="eastAsia" w:ascii="宋体" w:hAnsi="宋体" w:eastAsia="宋体" w:cs="宋体"/>
          <w:b/>
          <w:sz w:val="24"/>
          <w:szCs w:val="24"/>
          <w:shd w:val="clear" w:color="auto" w:fill="ffffff"/>
        </w:rPr>
        <w:t xml:space="preserve">合同的签订</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30.1</w:t>
      </w:r>
      <w:r>
        <w:rPr>
          <w:rFonts w:hint="eastAsia" w:ascii="宋体" w:hAnsi="宋体" w:eastAsia="宋体" w:cs="宋体"/>
          <w:sz w:val="24"/>
          <w:szCs w:val="24"/>
          <w:shd w:val="clear" w:color="auto" w:fill="ffffff"/>
        </w:rPr>
        <w:t xml:space="preserve">中标供应商应按中标通知书中规定的时间和地点，由法定代表人或授权代理人与采购人代表签订合同。</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30.2</w:t>
      </w:r>
      <w:r>
        <w:rPr>
          <w:rFonts w:hint="eastAsia" w:ascii="宋体" w:hAnsi="宋体" w:eastAsia="宋体" w:cs="宋体"/>
          <w:sz w:val="24"/>
          <w:szCs w:val="24"/>
          <w:shd w:val="clear" w:color="auto" w:fill="ffffff"/>
        </w:rPr>
        <w:t xml:space="preserve">签订合同及合同条款应以招标文件和中标供应商的投标文件及其澄清文件为依据。</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31.</w:t>
      </w:r>
      <w:r>
        <w:rPr>
          <w:rFonts w:hint="eastAsia" w:ascii="宋体" w:hAnsi="宋体" w:eastAsia="宋体" w:cs="宋体"/>
          <w:b/>
          <w:sz w:val="24"/>
          <w:szCs w:val="24"/>
          <w:shd w:val="clear" w:color="auto" w:fill="ffffff"/>
        </w:rPr>
        <w:t xml:space="preserve">履约保证金</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31.1</w:t>
      </w:r>
      <w:r>
        <w:rPr>
          <w:rFonts w:hint="eastAsia" w:ascii="宋体" w:hAnsi="宋体" w:eastAsia="宋体" w:cs="宋体"/>
          <w:sz w:val="24"/>
          <w:szCs w:val="24"/>
          <w:shd w:val="clear" w:color="auto" w:fill="ffffff"/>
        </w:rPr>
        <w:t xml:space="preserve">中标供应商应按前附表的规定提交履约保证金。</w:t>
      </w:r>
      <w:r/>
    </w:p>
    <w:p>
      <w:pPr>
        <w:ind w:firstLine="480"/>
        <w:spacing w:line="360" w:lineRule="auto"/>
        <w:rPr>
          <w:rFonts w:ascii="宋体" w:hAnsi="宋体" w:eastAsia="宋体" w:cs="宋体"/>
          <w:b/>
          <w:sz w:val="24"/>
          <w:szCs w:val="24"/>
          <w:shd w:val="clear" w:color="auto" w:fill="ffffff"/>
        </w:rPr>
      </w:pPr>
      <w:r>
        <w:rPr>
          <w:rFonts w:hint="eastAsia" w:ascii="宋体" w:hAnsi="宋体" w:eastAsia="宋体" w:cs="宋体"/>
          <w:sz w:val="24"/>
          <w:szCs w:val="24"/>
          <w:shd w:val="clear" w:color="auto" w:fill="ffffff"/>
        </w:rPr>
        <w:t xml:space="preserve">31.2</w:t>
      </w:r>
      <w:r>
        <w:rPr>
          <w:rFonts w:hint="eastAsia" w:ascii="宋体" w:hAnsi="宋体" w:eastAsia="宋体" w:cs="宋体"/>
          <w:sz w:val="24"/>
          <w:szCs w:val="24"/>
          <w:shd w:val="clear" w:color="auto" w:fill="ffffff"/>
        </w:rPr>
        <w:t xml:space="preserve">在中标通知书发出的七天内，中标供应商应当以支票、汇票、本票或者金融机构、担保机构出具的保函（如选择保函，履约保函的金额、担保方式等实质性内容需满足招标文件附件《履约保函》的要求，否则采购人不予认可，由此带来的后果均由中标供应商承担）等非现金形式提交履约保证金。如选择转账方式提交履约保证金的，款项转入以下账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户：苏州工业园区综合行政执法局</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开户行：农行苏州工业园区支行营业部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账</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号：</w:t>
      </w:r>
      <w:r>
        <w:rPr>
          <w:rFonts w:hint="eastAsia" w:ascii="宋体" w:hAnsi="宋体" w:eastAsia="宋体" w:cs="宋体"/>
          <w:sz w:val="24"/>
          <w:szCs w:val="24"/>
          <w:shd w:val="clear" w:color="auto" w:fill="ffffff"/>
        </w:rPr>
        <w:t xml:space="preserve">105501010401324740001900102</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31.3</w:t>
      </w:r>
      <w:r>
        <w:rPr>
          <w:rFonts w:hint="eastAsia" w:ascii="宋体" w:hAnsi="宋体" w:eastAsia="宋体" w:cs="宋体"/>
          <w:sz w:val="24"/>
          <w:szCs w:val="24"/>
          <w:shd w:val="clear" w:color="auto" w:fill="ffffff"/>
        </w:rPr>
        <w:t xml:space="preserve">中标供应商无故拖延或拒不提交履约保证金的，视为拒绝与采购人签订合同，采购人可以按照评审报告推荐的中标候选人名单排序，确定下一候选人为中标供应商或者重新开展政府采购活动。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31.4</w:t>
      </w:r>
      <w:r>
        <w:rPr>
          <w:rFonts w:hint="eastAsia" w:ascii="宋体" w:hAnsi="宋体" w:eastAsia="宋体" w:cs="宋体"/>
          <w:sz w:val="24"/>
          <w:szCs w:val="24"/>
          <w:shd w:val="clear" w:color="auto" w:fill="ffffff"/>
        </w:rPr>
        <w:t xml:space="preserve">履约保证金（无息）在服务期满且服务缺陷更正后，中标方配合采购人和新中标供应商办理移交手续，由采购人签发《</w:t>
      </w:r>
      <w:r>
        <w:rPr>
          <w:rFonts w:hint="eastAsia" w:ascii="宋体" w:hAnsi="宋体" w:eastAsia="宋体" w:cs="宋体"/>
          <w:sz w:val="24"/>
          <w:szCs w:val="24"/>
        </w:rPr>
        <w:t xml:space="preserve">政府采购履约验收证书</w:t>
      </w:r>
      <w:r>
        <w:rPr>
          <w:rFonts w:hint="eastAsia" w:ascii="宋体" w:hAnsi="宋体" w:eastAsia="宋体" w:cs="宋体"/>
          <w:sz w:val="24"/>
          <w:szCs w:val="24"/>
          <w:shd w:val="clear" w:color="auto" w:fill="ffffff"/>
        </w:rPr>
        <w:t xml:space="preserve">》后退还。如中标方对服务缺</w:t>
      </w:r>
      <w:r>
        <w:rPr>
          <w:rFonts w:hint="eastAsia" w:ascii="宋体" w:hAnsi="宋体" w:eastAsia="宋体" w:cs="宋体"/>
          <w:sz w:val="24"/>
          <w:szCs w:val="24"/>
          <w:shd w:val="clear" w:color="auto" w:fill="ffffff"/>
        </w:rPr>
        <w:t xml:space="preserve">陷不予更正，采购人有权另请其他单位更正，所发生的费用在履约保证金中扣除。</w:t>
      </w:r>
      <w:r/>
    </w:p>
    <w:p>
      <w:pPr>
        <w:ind w:firstLine="482"/>
        <w:spacing w:line="360" w:lineRule="auto"/>
        <w:rPr>
          <w:rFonts w:ascii="宋体" w:hAnsi="宋体" w:eastAsia="宋体" w:cs="宋体"/>
          <w:b/>
          <w:sz w:val="24"/>
          <w:szCs w:val="24"/>
          <w:shd w:val="clear" w:color="auto" w:fill="ffffff"/>
        </w:rPr>
        <w:outlineLvl w:val="1"/>
      </w:pPr>
      <w:r>
        <w:rPr>
          <w:rFonts w:hint="eastAsia" w:ascii="宋体" w:hAnsi="宋体" w:eastAsia="宋体" w:cs="宋体"/>
          <w:b/>
          <w:bCs/>
          <w:sz w:val="24"/>
          <w:szCs w:val="24"/>
          <w:shd w:val="clear" w:color="auto" w:fill="ffffff"/>
        </w:rPr>
        <w:t xml:space="preserve">六、其他事项</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32.</w:t>
      </w:r>
      <w:r>
        <w:rPr>
          <w:rFonts w:hint="eastAsia" w:ascii="宋体" w:hAnsi="宋体" w:eastAsia="宋体" w:cs="宋体"/>
          <w:b/>
          <w:sz w:val="24"/>
          <w:szCs w:val="24"/>
          <w:shd w:val="clear" w:color="auto" w:fill="ffffff"/>
        </w:rPr>
        <w:t xml:space="preserve">质疑</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32.1</w:t>
      </w:r>
      <w:r>
        <w:rPr>
          <w:rFonts w:hint="eastAsia" w:ascii="宋体" w:hAnsi="宋体" w:eastAsia="宋体" w:cs="宋体"/>
          <w:sz w:val="24"/>
          <w:szCs w:val="24"/>
          <w:shd w:val="clear" w:color="auto" w:fill="ffffff"/>
        </w:rPr>
        <w:t xml:space="preserve">质疑及答复遵守《政府采购质疑和投诉办法》（中华人民共和国财政部令第</w:t>
      </w:r>
      <w:r>
        <w:rPr>
          <w:rFonts w:hint="eastAsia" w:ascii="宋体" w:hAnsi="宋体" w:eastAsia="宋体" w:cs="宋体"/>
          <w:sz w:val="24"/>
          <w:szCs w:val="24"/>
          <w:shd w:val="clear" w:color="auto" w:fill="ffffff"/>
        </w:rPr>
        <w:t xml:space="preserve">9</w:t>
      </w:r>
      <w:r>
        <w:rPr>
          <w:rFonts w:hint="eastAsia" w:ascii="宋体" w:hAnsi="宋体" w:eastAsia="宋体" w:cs="宋体"/>
          <w:sz w:val="24"/>
          <w:szCs w:val="24"/>
          <w:shd w:val="clear" w:color="auto" w:fill="ffffff"/>
        </w:rPr>
        <w:t xml:space="preserve">4</w:t>
      </w:r>
      <w:r>
        <w:rPr>
          <w:rFonts w:hint="eastAsia" w:ascii="宋体" w:hAnsi="宋体" w:eastAsia="宋体" w:cs="宋体"/>
          <w:sz w:val="24"/>
          <w:szCs w:val="24"/>
          <w:shd w:val="clear" w:color="auto" w:fill="ffffff"/>
        </w:rPr>
        <w:t xml:space="preserve">号）规定。</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w:t>
      </w:r>
      <w:r>
        <w:rPr>
          <w:rFonts w:hint="eastAsia" w:ascii="宋体" w:hAnsi="宋体" w:eastAsia="宋体" w:cs="宋体"/>
          <w:sz w:val="24"/>
          <w:szCs w:val="24"/>
          <w:shd w:val="clear" w:color="auto" w:fill="ffffff"/>
        </w:rPr>
        <w:t xml:space="preserve">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①对可以质疑的招标文件提出质疑的，为收到招标文件之日或者招标文件公告期限届满之日；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②对采购过程提出质疑的，为各采购程序环节结束之日；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③对中标结果提出质疑的，为中标结果公告期限届满之日。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32.3</w:t>
      </w:r>
      <w:r>
        <w:rPr>
          <w:rFonts w:hint="eastAsia" w:ascii="宋体" w:hAnsi="宋体" w:eastAsia="宋体" w:cs="宋体"/>
          <w:sz w:val="24"/>
          <w:szCs w:val="24"/>
          <w:shd w:val="clear" w:color="auto" w:fill="ffffff"/>
        </w:rPr>
        <w:t xml:space="preserve">供应商应当在法定质疑期内一次性提出针对同一采购程序环节的质疑。供应商如在法定期限内对</w:t>
      </w:r>
      <w:r>
        <w:rPr>
          <w:rFonts w:hint="eastAsia" w:ascii="宋体" w:hAnsi="宋体" w:eastAsia="宋体" w:cs="宋体"/>
          <w:sz w:val="24"/>
          <w:szCs w:val="24"/>
          <w:shd w:val="clear" w:color="auto" w:fill="ffffff"/>
        </w:rPr>
        <w:t xml:space="preserve">同一采购程序环节提出多次质疑的，采购代理机构或采购人将只对供应商第一次质疑</w:t>
      </w:r>
      <w:r>
        <w:rPr>
          <w:rFonts w:hint="eastAsia" w:ascii="宋体" w:hAnsi="宋体" w:eastAsia="宋体" w:cs="宋体"/>
          <w:sz w:val="24"/>
          <w:szCs w:val="24"/>
          <w:shd w:val="clear" w:color="auto" w:fill="ffffff"/>
        </w:rPr>
        <w:t xml:space="preserve">作出</w:t>
      </w:r>
      <w:r>
        <w:rPr>
          <w:rFonts w:hint="eastAsia" w:ascii="宋体" w:hAnsi="宋体" w:eastAsia="宋体" w:cs="宋体"/>
          <w:sz w:val="24"/>
          <w:szCs w:val="24"/>
          <w:shd w:val="clear" w:color="auto" w:fill="ffffff"/>
        </w:rPr>
        <w:t xml:space="preserve">答复。</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32.4</w:t>
      </w:r>
      <w:r>
        <w:rPr>
          <w:rFonts w:hint="eastAsia" w:ascii="宋体" w:hAnsi="宋体" w:eastAsia="宋体" w:cs="宋体"/>
          <w:sz w:val="24"/>
          <w:szCs w:val="24"/>
          <w:shd w:val="clear" w:color="auto" w:fill="ffffff"/>
        </w:rPr>
        <w:t xml:space="preserve">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32.5</w:t>
      </w:r>
      <w:r>
        <w:rPr>
          <w:rFonts w:hint="eastAsia" w:ascii="宋体" w:hAnsi="宋体" w:eastAsia="宋体" w:cs="宋体"/>
          <w:sz w:val="24"/>
          <w:szCs w:val="24"/>
          <w:shd w:val="clear" w:color="auto" w:fill="ffffff"/>
        </w:rPr>
        <w:t xml:space="preserve">对招标文件内容质疑时，需提供在“苏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32.6</w:t>
      </w:r>
      <w:r>
        <w:rPr>
          <w:rFonts w:hint="eastAsia" w:ascii="宋体" w:hAnsi="宋体" w:eastAsia="宋体" w:cs="宋体"/>
          <w:sz w:val="24"/>
          <w:szCs w:val="24"/>
          <w:shd w:val="clear" w:color="auto" w:fill="ffffff"/>
        </w:rPr>
        <w:t xml:space="preserve">接收质疑函的方式为书面形式（当场送达或邮寄方式）。供</w:t>
      </w:r>
      <w:r>
        <w:rPr>
          <w:rFonts w:hint="eastAsia" w:ascii="宋体" w:hAnsi="宋体" w:eastAsia="宋体" w:cs="宋体"/>
          <w:sz w:val="24"/>
          <w:szCs w:val="24"/>
          <w:shd w:val="clear" w:color="auto" w:fill="ffffff"/>
        </w:rPr>
        <w:t xml:space="preserve">应商质疑函范本格式请参照“苏州市政府采购”网站——“下载中心”——“</w:t>
      </w:r>
      <w:hyperlink r:id="rId15" w:tooltip="政府采购供应商质疑函范本" w:history="1">
        <w:r>
          <w:rPr>
            <w:rFonts w:hint="eastAsia" w:ascii="宋体" w:hAnsi="宋体" w:eastAsia="宋体" w:cs="宋体"/>
            <w:sz w:val="24"/>
            <w:szCs w:val="24"/>
            <w:shd w:val="clear" w:color="auto" w:fill="ffffff"/>
          </w:rPr>
          <w:t xml:space="preserve">政府采购供应商质疑函范本</w:t>
        </w:r>
      </w:hyperlink>
      <w:r>
        <w:rPr>
          <w:rFonts w:hint="eastAsia" w:ascii="宋体" w:hAnsi="宋体" w:eastAsia="宋体" w:cs="宋体"/>
          <w:sz w:val="24"/>
          <w:szCs w:val="24"/>
          <w:shd w:val="clear" w:color="auto" w:fill="ffffff"/>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32.7</w:t>
      </w:r>
      <w:r>
        <w:rPr>
          <w:rFonts w:hint="eastAsia" w:ascii="宋体" w:hAnsi="宋体" w:eastAsia="宋体" w:cs="宋体"/>
          <w:sz w:val="24"/>
          <w:szCs w:val="24"/>
          <w:shd w:val="clear" w:color="auto" w:fill="ffffff"/>
          <w:lang w:val="zh-CN"/>
        </w:rPr>
        <w:t xml:space="preserve">质疑递交地点：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lang w:val="zh-CN"/>
        </w:rPr>
        <w:t xml:space="preserve">联系地址：苏州市姑苏区干将西路</w:t>
      </w:r>
      <w:r>
        <w:rPr>
          <w:rFonts w:hint="eastAsia" w:ascii="宋体" w:hAnsi="宋体" w:eastAsia="宋体" w:cs="宋体"/>
          <w:sz w:val="24"/>
          <w:szCs w:val="24"/>
          <w:shd w:val="clear" w:color="auto" w:fill="ffffff"/>
          <w:lang w:val="zh-CN"/>
        </w:rPr>
        <w:t xml:space="preserve">1296</w:t>
      </w:r>
      <w:r>
        <w:rPr>
          <w:rFonts w:hint="eastAsia" w:ascii="宋体" w:hAnsi="宋体" w:eastAsia="宋体" w:cs="宋体"/>
          <w:sz w:val="24"/>
          <w:szCs w:val="24"/>
          <w:shd w:val="clear" w:color="auto" w:fill="ffffff"/>
          <w:lang w:val="zh-CN"/>
        </w:rPr>
        <w:t xml:space="preserve">号深业姑苏中心</w:t>
      </w:r>
      <w:r>
        <w:rPr>
          <w:rFonts w:hint="eastAsia" w:ascii="宋体" w:hAnsi="宋体" w:eastAsia="宋体" w:cs="宋体"/>
          <w:sz w:val="24"/>
          <w:szCs w:val="24"/>
          <w:shd w:val="clear" w:color="auto" w:fill="ffffff"/>
          <w:lang w:val="zh-CN"/>
        </w:rPr>
        <w:t xml:space="preserve">1</w:t>
      </w:r>
      <w:r>
        <w:rPr>
          <w:rFonts w:hint="eastAsia" w:ascii="宋体" w:hAnsi="宋体" w:eastAsia="宋体" w:cs="宋体"/>
          <w:sz w:val="24"/>
          <w:szCs w:val="24"/>
          <w:shd w:val="clear" w:color="auto" w:fill="ffffff"/>
          <w:lang w:val="zh-CN"/>
        </w:rPr>
        <w:t xml:space="preserve">幢</w:t>
      </w:r>
      <w:r>
        <w:rPr>
          <w:rFonts w:hint="eastAsia" w:ascii="宋体" w:hAnsi="宋体" w:eastAsia="宋体" w:cs="宋体"/>
          <w:sz w:val="24"/>
          <w:szCs w:val="24"/>
          <w:shd w:val="clear" w:color="auto" w:fill="ffffff"/>
          <w:lang w:val="zh-CN"/>
        </w:rPr>
        <w:t xml:space="preserve">17</w:t>
      </w:r>
      <w:r>
        <w:rPr>
          <w:rFonts w:hint="eastAsia" w:ascii="宋体" w:hAnsi="宋体" w:eastAsia="宋体" w:cs="宋体"/>
          <w:sz w:val="24"/>
          <w:szCs w:val="24"/>
          <w:shd w:val="clear" w:color="auto" w:fill="ffffff"/>
          <w:lang w:val="zh-CN"/>
        </w:rPr>
        <w:t xml:space="preserve">层</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lang w:val="zh-CN"/>
        </w:rPr>
        <w:t xml:space="preserve">电话：</w:t>
      </w:r>
      <w:r>
        <w:rPr>
          <w:rFonts w:hint="eastAsia" w:ascii="宋体" w:hAnsi="宋体" w:eastAsia="宋体" w:cs="宋体"/>
          <w:sz w:val="24"/>
          <w:szCs w:val="24"/>
          <w:shd w:val="clear" w:color="auto" w:fill="ffffff"/>
          <w:lang w:val="zh-CN"/>
        </w:rPr>
        <w:t xml:space="preserve">0512-69165625</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lang w:val="zh-CN"/>
        </w:rPr>
        <w:t xml:space="preserve">传真：</w:t>
      </w:r>
      <w:r>
        <w:rPr>
          <w:rFonts w:hint="eastAsia" w:ascii="宋体" w:hAnsi="宋体" w:eastAsia="宋体" w:cs="宋体"/>
          <w:sz w:val="24"/>
          <w:szCs w:val="24"/>
          <w:shd w:val="clear" w:color="auto" w:fill="ffffff"/>
          <w:lang w:val="zh-CN"/>
        </w:rPr>
        <w:t xml:space="preserve">0512-6916</w:t>
      </w:r>
      <w:r>
        <w:rPr>
          <w:rFonts w:hint="eastAsia" w:ascii="宋体" w:hAnsi="宋体" w:eastAsia="宋体" w:cs="宋体"/>
          <w:sz w:val="24"/>
          <w:szCs w:val="24"/>
          <w:shd w:val="clear" w:color="auto" w:fill="ffffff"/>
        </w:rPr>
        <w:t xml:space="preserve">3553</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lang w:val="zh-CN"/>
        </w:rPr>
        <w:t xml:space="preserve">联系人：</w:t>
      </w:r>
      <w:r>
        <w:rPr>
          <w:rFonts w:hint="eastAsia" w:ascii="宋体" w:hAnsi="宋体" w:eastAsia="宋体" w:cs="宋体"/>
          <w:sz w:val="24"/>
          <w:szCs w:val="24"/>
          <w:shd w:val="clear" w:color="auto" w:fill="ffffff"/>
        </w:rPr>
        <w:t xml:space="preserve">季欣怡</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33.</w:t>
      </w:r>
      <w:r>
        <w:rPr>
          <w:rFonts w:hint="eastAsia" w:ascii="宋体" w:hAnsi="宋体" w:eastAsia="宋体" w:cs="宋体"/>
          <w:b/>
          <w:sz w:val="24"/>
          <w:szCs w:val="24"/>
          <w:shd w:val="clear" w:color="auto" w:fill="ffffff"/>
        </w:rPr>
        <w:t xml:space="preserve">代理服务费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33.1</w:t>
      </w:r>
      <w:r>
        <w:rPr>
          <w:rFonts w:hint="eastAsia" w:ascii="宋体" w:hAnsi="宋体" w:eastAsia="宋体" w:cs="宋体"/>
          <w:sz w:val="24"/>
          <w:szCs w:val="24"/>
          <w:shd w:val="clear" w:color="auto" w:fill="ffffff"/>
        </w:rPr>
        <w:t xml:space="preserve">中标供应商须按前附表的规定计算并支付代理服务费，该费用应在领取合同前付清。</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33.2</w:t>
      </w:r>
      <w:r>
        <w:rPr>
          <w:rFonts w:hint="eastAsia" w:ascii="宋体" w:hAnsi="宋体" w:eastAsia="宋体" w:cs="宋体"/>
          <w:sz w:val="24"/>
          <w:szCs w:val="24"/>
          <w:shd w:val="clear" w:color="auto" w:fill="ffffff"/>
        </w:rPr>
        <w:t xml:space="preserve">中标供应商如果未按规定缴纳代理服务费，采购代理机构将保留诉讼的权利。</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34.</w:t>
      </w:r>
      <w:r>
        <w:rPr>
          <w:rFonts w:hint="eastAsia" w:ascii="宋体" w:hAnsi="宋体" w:eastAsia="宋体" w:cs="宋体"/>
          <w:b/>
          <w:sz w:val="24"/>
          <w:szCs w:val="24"/>
          <w:shd w:val="clear" w:color="auto" w:fill="ffffff"/>
        </w:rPr>
        <w:t xml:space="preserve">监督和公证</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34.1</w:t>
      </w:r>
      <w:r>
        <w:rPr>
          <w:rFonts w:hint="eastAsia" w:ascii="宋体" w:hAnsi="宋体" w:eastAsia="宋体" w:cs="宋体"/>
          <w:sz w:val="24"/>
          <w:szCs w:val="24"/>
          <w:shd w:val="clear" w:color="auto" w:fill="ffffff"/>
        </w:rPr>
        <w:t xml:space="preserve">有关监督部门将对招投标全过程进行监督。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34.2</w:t>
      </w:r>
      <w:r>
        <w:rPr>
          <w:rFonts w:hint="eastAsia" w:ascii="宋体" w:hAnsi="宋体" w:eastAsia="宋体" w:cs="宋体"/>
          <w:sz w:val="24"/>
          <w:szCs w:val="24"/>
          <w:shd w:val="clear" w:color="auto" w:fill="ffffff"/>
        </w:rPr>
        <w:t xml:space="preserve">采购代理机构的招标过程将通过公证机关进行公证。</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35.</w:t>
      </w:r>
      <w:r>
        <w:rPr>
          <w:rFonts w:hint="eastAsia" w:ascii="宋体" w:hAnsi="宋体" w:eastAsia="宋体" w:cs="宋体"/>
          <w:b/>
          <w:sz w:val="24"/>
          <w:szCs w:val="24"/>
          <w:shd w:val="clear" w:color="auto" w:fill="ffffff"/>
        </w:rPr>
        <w:t xml:space="preserve">未尽事宜</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未尽事宜应按《中华人民共和国民法典》、《中华人民共和国政府采购法》以及其它相关法律法规之规定解释。</w:t>
      </w:r>
      <w:r/>
    </w:p>
    <w:p>
      <w:pPr>
        <w:spacing w:line="360" w:lineRule="auto"/>
        <w:rPr>
          <w:rFonts w:ascii="宋体" w:hAnsi="宋体" w:eastAsia="宋体" w:cs="Times New Roman"/>
          <w:sz w:val="32"/>
          <w:szCs w:val="32"/>
          <w:shd w:val="clear" w:color="auto" w:fill="ffffff"/>
        </w:rPr>
      </w:pPr>
      <w:r>
        <w:rPr>
          <w:rFonts w:ascii="宋体" w:hAnsi="宋体" w:eastAsia="宋体" w:cs="Times New Roman"/>
          <w:sz w:val="26"/>
          <w:szCs w:val="20"/>
          <w:shd w:val="clear" w:color="auto" w:fill="ffffff"/>
        </w:rPr>
        <w:br w:type="page" w:clear="all"/>
      </w:r>
      <w:r/>
    </w:p>
    <w:p>
      <w:pPr>
        <w:spacing w:line="360" w:lineRule="auto"/>
        <w:rPr>
          <w:rFonts w:ascii="宋体" w:hAnsi="宋体" w:eastAsia="宋体" w:cs="Times New Roman"/>
          <w:sz w:val="32"/>
          <w:szCs w:val="32"/>
          <w:shd w:val="clear" w:color="auto" w:fill="ffffff"/>
        </w:rPr>
      </w:pPr>
      <w:r>
        <w:rPr>
          <w:rFonts w:ascii="宋体" w:hAnsi="宋体" w:eastAsia="宋体" w:cs="Times New Roman"/>
          <w:sz w:val="32"/>
          <w:szCs w:val="32"/>
          <w:shd w:val="clear" w:color="auto" w:fill="ffffff"/>
        </w:rPr>
      </w:r>
      <w:r/>
    </w:p>
    <w:p>
      <w:pPr>
        <w:spacing w:line="360" w:lineRule="auto"/>
        <w:rPr>
          <w:rFonts w:ascii="宋体" w:hAnsi="宋体" w:eastAsia="宋体" w:cs="Times New Roman"/>
          <w:sz w:val="32"/>
          <w:szCs w:val="32"/>
          <w:shd w:val="clear" w:color="auto" w:fill="ffffff"/>
        </w:rPr>
      </w:pPr>
      <w:r>
        <w:rPr>
          <w:rFonts w:ascii="宋体" w:hAnsi="宋体" w:eastAsia="宋体" w:cs="Times New Roman"/>
          <w:sz w:val="32"/>
          <w:szCs w:val="32"/>
          <w:shd w:val="clear" w:color="auto" w:fill="ffffff"/>
        </w:rPr>
      </w:r>
      <w:r/>
    </w:p>
    <w:p>
      <w:pPr>
        <w:spacing w:line="360" w:lineRule="auto"/>
        <w:rPr>
          <w:rFonts w:ascii="宋体" w:hAnsi="宋体" w:eastAsia="宋体" w:cs="Times New Roman"/>
          <w:sz w:val="32"/>
          <w:szCs w:val="32"/>
          <w:shd w:val="clear" w:color="auto" w:fill="ffffff"/>
        </w:rPr>
      </w:pPr>
      <w:r>
        <w:rPr>
          <w:rFonts w:ascii="宋体" w:hAnsi="宋体" w:eastAsia="宋体" w:cs="Times New Roman"/>
          <w:sz w:val="32"/>
          <w:szCs w:val="32"/>
          <w:shd w:val="clear" w:color="auto" w:fill="ffffff"/>
        </w:rPr>
      </w:r>
      <w:r/>
    </w:p>
    <w:p>
      <w:pPr>
        <w:spacing w:line="360" w:lineRule="auto"/>
        <w:rPr>
          <w:rFonts w:ascii="宋体" w:hAnsi="宋体" w:eastAsia="宋体" w:cs="Times New Roman"/>
          <w:sz w:val="32"/>
          <w:szCs w:val="32"/>
          <w:shd w:val="clear" w:color="auto" w:fill="ffffff"/>
        </w:rPr>
      </w:pPr>
      <w:r>
        <w:rPr>
          <w:rFonts w:ascii="宋体" w:hAnsi="宋体" w:eastAsia="宋体" w:cs="Times New Roman"/>
          <w:sz w:val="32"/>
          <w:szCs w:val="32"/>
          <w:shd w:val="clear" w:color="auto" w:fill="ffffff"/>
        </w:rPr>
      </w:r>
      <w:r/>
    </w:p>
    <w:p>
      <w:pPr>
        <w:spacing w:line="360" w:lineRule="auto"/>
        <w:rPr>
          <w:rFonts w:ascii="宋体" w:hAnsi="宋体" w:eastAsia="宋体" w:cs="Times New Roman"/>
          <w:sz w:val="32"/>
          <w:szCs w:val="32"/>
          <w:shd w:val="clear" w:color="auto" w:fill="ffffff"/>
        </w:rPr>
      </w:pPr>
      <w:r>
        <w:rPr>
          <w:rFonts w:ascii="宋体" w:hAnsi="宋体" w:eastAsia="宋体" w:cs="Times New Roman"/>
          <w:sz w:val="32"/>
          <w:szCs w:val="32"/>
          <w:shd w:val="clear" w:color="auto" w:fill="ffffff"/>
        </w:rPr>
      </w:r>
      <w:r/>
    </w:p>
    <w:p>
      <w:pPr>
        <w:jc w:val="center"/>
        <w:keepLines/>
        <w:keepNext/>
        <w:spacing w:before="340" w:after="330" w:line="360" w:lineRule="auto"/>
        <w:rPr>
          <w:rFonts w:ascii="宋体" w:hAnsi="宋体" w:eastAsia="宋体" w:cs="Times New Roman"/>
          <w:sz w:val="52"/>
          <w:szCs w:val="20"/>
          <w:shd w:val="clear" w:color="auto" w:fill="ffffff"/>
        </w:rPr>
        <w:outlineLvl w:val="0"/>
      </w:pPr>
      <w:r/>
      <w:bookmarkStart w:id="23" w:name="_Toc105940239"/>
      <w:r>
        <w:rPr>
          <w:rFonts w:hint="eastAsia" w:ascii="宋体" w:hAnsi="宋体" w:eastAsia="宋体" w:cs="Times New Roman"/>
          <w:b/>
          <w:sz w:val="52"/>
          <w:szCs w:val="20"/>
          <w:shd w:val="clear" w:color="auto" w:fill="ffffff"/>
        </w:rPr>
        <w:t xml:space="preserve">第三章投标文件格式</w:t>
      </w:r>
      <w:bookmarkEnd w:id="23"/>
      <w:r/>
      <w:r/>
    </w:p>
    <w:p>
      <w:pPr>
        <w:jc w:val="left"/>
        <w:spacing w:line="360" w:lineRule="auto"/>
        <w:rPr>
          <w:rFonts w:ascii="宋体" w:hAnsi="宋体" w:eastAsia="宋体" w:cs="Times New Roman"/>
          <w:b/>
          <w:sz w:val="24"/>
          <w:szCs w:val="20"/>
          <w:shd w:val="clear" w:color="auto" w:fill="ffffff"/>
        </w:rPr>
      </w:pPr>
      <w:r>
        <w:rPr>
          <w:rFonts w:hint="eastAsia" w:ascii="宋体" w:hAnsi="宋体" w:eastAsia="宋体" w:cs="Times New Roman"/>
          <w:b/>
          <w:sz w:val="24"/>
          <w:szCs w:val="20"/>
          <w:shd w:val="clear" w:color="auto" w:fill="ffffff"/>
        </w:rPr>
        <w:t xml:space="preserve">说明：</w:t>
      </w:r>
      <w:r/>
    </w:p>
    <w:p>
      <w:pPr>
        <w:ind w:firstLine="482"/>
        <w:jc w:val="left"/>
        <w:spacing w:line="360" w:lineRule="auto"/>
        <w:rPr>
          <w:rFonts w:ascii="宋体" w:hAnsi="宋体" w:eastAsia="宋体" w:cs="Times New Roman"/>
          <w:b/>
          <w:sz w:val="24"/>
          <w:szCs w:val="20"/>
          <w:shd w:val="clear" w:color="auto" w:fill="ffffff"/>
        </w:rPr>
      </w:pPr>
      <w:r>
        <w:rPr>
          <w:rFonts w:hint="eastAsia" w:ascii="宋体" w:hAnsi="宋体" w:eastAsia="宋体" w:cs="Times New Roman"/>
          <w:b/>
          <w:sz w:val="24"/>
          <w:szCs w:val="21"/>
          <w:shd w:val="clear" w:color="auto" w:fill="ffffff"/>
        </w:rPr>
        <w:t xml:space="preserve">对本章所有的投标文件格式</w:t>
      </w:r>
      <w:r>
        <w:rPr>
          <w:rFonts w:hint="eastAsia" w:ascii="宋体" w:hAnsi="宋体" w:eastAsia="宋体" w:cs="Times New Roman"/>
          <w:b/>
          <w:sz w:val="24"/>
          <w:szCs w:val="21"/>
          <w:shd w:val="clear" w:color="auto" w:fill="ffffff"/>
        </w:rPr>
        <w:t xml:space="preserve"> </w:t>
      </w:r>
      <w:r>
        <w:rPr>
          <w:rFonts w:hint="eastAsia" w:ascii="宋体" w:hAnsi="宋体" w:eastAsia="宋体" w:cs="Times New Roman"/>
          <w:b/>
          <w:sz w:val="24"/>
          <w:szCs w:val="21"/>
          <w:shd w:val="clear" w:color="auto" w:fill="ffffff"/>
        </w:rPr>
        <w:t xml:space="preserve">，除注明允许修改的文件外，供应商均应按照本章提供的格式填写，否则作为无效标。允许修改的文件，投标方可根据自身情况进行补充和修改，但补充和修改不得造成与原格式内容有实质性的违背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Times New Roman"/>
          <w:b/>
          <w:sz w:val="24"/>
          <w:szCs w:val="20"/>
          <w:shd w:val="clear" w:color="auto" w:fill="ffffff"/>
        </w:rPr>
        <w:t xml:space="preserve">。</w:t>
      </w:r>
      <w:r/>
    </w:p>
    <w:p>
      <w:pPr>
        <w:spacing w:line="360" w:lineRule="auto"/>
        <w:rPr>
          <w:rFonts w:ascii="宋体" w:hAnsi="宋体" w:eastAsia="宋体" w:cs="宋体"/>
          <w:b/>
          <w:sz w:val="24"/>
          <w:szCs w:val="24"/>
          <w:shd w:val="clear" w:color="auto" w:fill="ffffff"/>
        </w:rPr>
        <w:outlineLvl w:val="1"/>
      </w:pPr>
      <w:r>
        <w:rPr>
          <w:rFonts w:ascii="宋体" w:hAnsi="宋体" w:eastAsia="宋体" w:cs="Times New Roman"/>
          <w:b/>
          <w:sz w:val="28"/>
          <w:szCs w:val="20"/>
          <w:shd w:val="clear" w:color="auto" w:fill="ffffff"/>
        </w:rPr>
        <w:br w:type="page" w:clear="all"/>
      </w:r>
      <w:r>
        <w:rPr>
          <w:rFonts w:hint="eastAsia" w:ascii="宋体" w:hAnsi="宋体" w:eastAsia="宋体" w:cs="宋体"/>
          <w:b/>
          <w:sz w:val="24"/>
          <w:szCs w:val="24"/>
          <w:shd w:val="clear" w:color="auto" w:fill="ffffff"/>
        </w:rPr>
        <w:t xml:space="preserve">1</w:t>
      </w:r>
      <w:r>
        <w:rPr>
          <w:rFonts w:hint="eastAsia" w:ascii="宋体" w:hAnsi="宋体" w:eastAsia="宋体" w:cs="宋体"/>
          <w:b/>
          <w:sz w:val="24"/>
          <w:szCs w:val="24"/>
          <w:shd w:val="clear" w:color="auto" w:fill="ffffff"/>
        </w:rPr>
        <w:t xml:space="preserve">、（供应商）法定代表人授权委托书</w:t>
      </w:r>
      <w:r/>
    </w:p>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授权委托书</w:t>
      </w:r>
      <w:r/>
    </w:p>
    <w:p>
      <w:pPr>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bookmarkStart w:id="24" w:name="_Hlk117242496"/>
      <w:r>
        <w:rPr>
          <w:rFonts w:hint="eastAsia" w:ascii="宋体" w:hAnsi="宋体" w:eastAsia="宋体" w:cs="宋体"/>
          <w:sz w:val="24"/>
          <w:szCs w:val="24"/>
        </w:rPr>
        <w:t xml:space="preserve">本授权委托书声明：我（姓名）系（供应商名称）的法定代表人，现授权委托（供应商名称）的</w:t>
      </w:r>
      <w:r>
        <w:rPr>
          <w:rFonts w:hint="eastAsia" w:ascii="宋体" w:hAnsi="宋体" w:eastAsia="宋体" w:cs="宋体"/>
          <w:sz w:val="24"/>
          <w:szCs w:val="24"/>
        </w:rPr>
        <w:t xml:space="preserve"> </w:t>
      </w:r>
      <w:r>
        <w:rPr>
          <w:rFonts w:hint="eastAsia" w:ascii="宋体" w:hAnsi="宋体" w:eastAsia="宋体" w:cs="宋体"/>
          <w:sz w:val="24"/>
          <w:szCs w:val="24"/>
        </w:rPr>
        <w:t xml:space="preserve">（姓名</w:t>
      </w:r>
      <w:r>
        <w:rPr>
          <w:rFonts w:hint="eastAsia" w:ascii="宋体" w:hAnsi="宋体" w:eastAsia="宋体" w:cs="宋体"/>
          <w:sz w:val="24"/>
          <w:szCs w:val="24"/>
        </w:rPr>
        <w:t xml:space="preserve">+</w:t>
      </w:r>
      <w:r>
        <w:rPr>
          <w:rFonts w:hint="eastAsia" w:ascii="宋体" w:hAnsi="宋体" w:eastAsia="宋体" w:cs="宋体"/>
          <w:sz w:val="24"/>
          <w:szCs w:val="24"/>
        </w:rPr>
        <w:t xml:space="preserve">手机号码）为本公司代理人，以本公司的名义参加本项目采购代理机构组织实施的编号为号的招标活动。代理人在开标、评标、合同招标过程中所签署的一切文件和处理与这有关的一切事务，我均予以承认。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代理人无转委托权。特此委托。</w:t>
      </w:r>
      <w:bookmarkEnd w:id="24"/>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bCs/>
          <w:sz w:val="24"/>
          <w:szCs w:val="24"/>
          <w:shd w:val="clear" w:color="auto" w:fill="ffffff"/>
        </w:rPr>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rPr>
        <w:t xml:space="preserve">、投标函</w:t>
      </w:r>
      <w:r/>
    </w:p>
    <w:p>
      <w:pPr>
        <w:jc w:val="center"/>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投标函</w:t>
      </w:r>
      <w:r/>
    </w:p>
    <w:p>
      <w:pPr>
        <w:spacing w:line="360" w:lineRule="auto"/>
        <w:rPr>
          <w:rFonts w:ascii="宋体" w:hAnsi="宋体" w:eastAsia="宋体" w:cs="宋体"/>
          <w:b/>
          <w:bCs/>
          <w:sz w:val="24"/>
          <w:szCs w:val="24"/>
          <w:u w:val="single"/>
        </w:rPr>
      </w:pPr>
      <w:r>
        <w:rPr>
          <w:rFonts w:hint="eastAsia" w:ascii="宋体" w:hAnsi="宋体" w:eastAsia="宋体" w:cs="宋体"/>
          <w:b/>
          <w:bCs/>
          <w:sz w:val="24"/>
          <w:szCs w:val="24"/>
          <w:u w:val="single"/>
          <w:shd w:val="clear" w:color="auto" w:fill="ffffff"/>
        </w:rPr>
        <w:t xml:space="preserve">苏州市卫康招投标咨询服务有限公司</w:t>
      </w:r>
      <w:r>
        <w:rPr>
          <w:rFonts w:hint="eastAsia" w:ascii="宋体" w:hAnsi="宋体" w:eastAsia="宋体" w:cs="宋体"/>
          <w:b/>
          <w:bCs/>
          <w:sz w:val="24"/>
          <w:szCs w:val="24"/>
          <w:u w:val="single"/>
        </w:rPr>
        <w:t xml:space="preserve">：</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本公司收到贵司号招标文件，经仔细阅读和研究，本公司决定参加投标。</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我们愿意按照招标文件的一切要求，提供完成该项目的全部内容，我们的投标报价包括完成该标段所有服务管理内容所需的人工（含节假日、加班费等）、机械设备、工具器具、垃圾清运、耗材、通讯、服装、胸卡、办公设备、巡检器材、保险、劳保、防疫、第十三个月工资、春节慰问金、高温费、防暑降温物品费用、环卫信息化费用、维护、技术支持与培训及相关劳务支出等工作所发生的全部费用以及供应商企业管理费、利润、各种税金和政策性文件规定及合同包含的所有风险、责任等各项应有费用。</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、如果本公司的投标文件被接受，本公司将严格履行招标文件中</w:t>
      </w:r>
      <w:r>
        <w:rPr>
          <w:rFonts w:hint="eastAsia" w:ascii="宋体" w:hAnsi="宋体" w:eastAsia="宋体" w:cs="宋体"/>
          <w:sz w:val="24"/>
          <w:szCs w:val="24"/>
          <w:shd w:val="clear" w:color="auto" w:fill="ffffff"/>
        </w:rPr>
        <w:t xml:space="preserve">规定的每一项要求，按期、按质、按量履行合同的义务。</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rPr>
          <w:rFonts w:hint="eastAsia" w:ascii="宋体" w:hAnsi="宋体" w:eastAsia="宋体" w:cs="宋体"/>
          <w:sz w:val="24"/>
          <w:szCs w:val="24"/>
          <w:shd w:val="clear" w:color="auto" w:fill="ffffff"/>
        </w:rPr>
        <w:t xml:space="preserve">、本公司已详细审查全部招标文件，包括补充文件（更正公告）（如有）。本公司完全理解并同意放弃对这方面有不明及误解的权力。</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w:t>
      </w:r>
      <w:r>
        <w:rPr>
          <w:rFonts w:hint="eastAsia" w:ascii="宋体" w:hAnsi="宋体" w:eastAsia="宋体" w:cs="宋体"/>
          <w:sz w:val="24"/>
          <w:szCs w:val="24"/>
          <w:shd w:val="clear" w:color="auto" w:fill="ffffff"/>
        </w:rPr>
        <w:t xml:space="preserve">、本公司同意按招标文件中的规定，本投标文件的有效期限为投标截止日起</w:t>
      </w:r>
      <w:r>
        <w:rPr>
          <w:rFonts w:hint="eastAsia" w:ascii="宋体" w:hAnsi="宋体" w:eastAsia="宋体" w:cs="宋体"/>
          <w:sz w:val="24"/>
          <w:szCs w:val="24"/>
          <w:u w:val="single"/>
          <w:shd w:val="clear" w:color="auto" w:fill="ffffff"/>
        </w:rPr>
        <w:t xml:space="preserve">90</w:t>
      </w:r>
      <w:r>
        <w:rPr>
          <w:rFonts w:hint="eastAsia" w:ascii="宋体" w:hAnsi="宋体" w:eastAsia="宋体" w:cs="宋体"/>
          <w:sz w:val="24"/>
          <w:szCs w:val="24"/>
          <w:shd w:val="clear" w:color="auto" w:fill="ffffff"/>
        </w:rPr>
        <w:t xml:space="preserve">天。</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w:t>
      </w:r>
      <w:r>
        <w:rPr>
          <w:rFonts w:hint="eastAsia" w:ascii="宋体" w:hAnsi="宋体" w:eastAsia="宋体" w:cs="宋体"/>
          <w:sz w:val="24"/>
          <w:szCs w:val="24"/>
          <w:shd w:val="clear" w:color="auto" w:fill="ffffff"/>
        </w:rPr>
        <w:t xml:space="preserve">、本公司愿意提供采购人或采购代理机构在招标文件中要求的所有资料。</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w:t>
      </w:r>
      <w:r>
        <w:rPr>
          <w:rFonts w:hint="eastAsia" w:ascii="宋体" w:hAnsi="宋体" w:eastAsia="宋体" w:cs="宋体"/>
          <w:sz w:val="24"/>
          <w:szCs w:val="24"/>
          <w:shd w:val="clear" w:color="auto" w:fill="ffffff"/>
        </w:rPr>
        <w:t xml:space="preserve">、本公司声明：本公司在参加本次政府采购活动前</w:t>
      </w:r>
      <w:r>
        <w:rPr>
          <w:rFonts w:hint="eastAsia" w:ascii="宋体" w:hAnsi="宋体" w:eastAsia="宋体" w:cs="宋体"/>
          <w:sz w:val="24"/>
          <w:szCs w:val="24"/>
          <w:shd w:val="clear" w:color="auto" w:fill="ffffff"/>
        </w:rPr>
        <w:t xml:space="preserve">3</w:t>
      </w:r>
      <w:r>
        <w:rPr>
          <w:rFonts w:hint="eastAsia" w:ascii="宋体" w:hAnsi="宋体" w:eastAsia="宋体" w:cs="宋体"/>
          <w:sz w:val="24"/>
          <w:szCs w:val="24"/>
          <w:shd w:val="clear" w:color="auto" w:fill="ffffff"/>
        </w:rPr>
        <w:t xml:space="preserve">年内在经营活动中没有重大违法记录。</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7</w:t>
      </w:r>
      <w:r>
        <w:rPr>
          <w:rFonts w:hint="eastAsia" w:ascii="宋体" w:hAnsi="宋体" w:eastAsia="宋体" w:cs="宋体"/>
          <w:sz w:val="24"/>
          <w:szCs w:val="24"/>
          <w:shd w:val="clear" w:color="auto" w:fill="ffffff"/>
        </w:rPr>
        <w:t xml:space="preserve">、本公司愿意遵守招标公告及招标文件中所列的收费标准。</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8</w:t>
      </w:r>
      <w:r>
        <w:rPr>
          <w:rFonts w:hint="eastAsia" w:ascii="宋体" w:hAnsi="宋体" w:eastAsia="宋体" w:cs="宋体"/>
          <w:sz w:val="24"/>
          <w:szCs w:val="24"/>
          <w:shd w:val="clear" w:color="auto" w:fill="ffffff"/>
        </w:rPr>
        <w:t xml:space="preserve">、本公司承诺该项投标在开标后的全过程中保持有效，不</w:t>
      </w:r>
      <w:r>
        <w:rPr>
          <w:rFonts w:hint="eastAsia" w:ascii="宋体" w:hAnsi="宋体" w:eastAsia="宋体" w:cs="宋体"/>
          <w:sz w:val="24"/>
          <w:szCs w:val="24"/>
          <w:shd w:val="clear" w:color="auto" w:fill="ffffff"/>
        </w:rPr>
        <w:t xml:space="preserve">作任何更改和变动。</w:t>
      </w:r>
      <w:r/>
    </w:p>
    <w:p>
      <w:pPr>
        <w:ind w:firstLine="482"/>
        <w:spacing w:line="400" w:lineRule="exact"/>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9</w:t>
      </w:r>
      <w:r>
        <w:rPr>
          <w:rFonts w:hint="eastAsia" w:ascii="宋体" w:hAnsi="宋体" w:eastAsia="宋体" w:cs="宋体"/>
          <w:b/>
          <w:bCs/>
          <w:sz w:val="24"/>
          <w:szCs w:val="24"/>
          <w:shd w:val="clear" w:color="auto" w:fill="ffffff"/>
        </w:rPr>
        <w:t xml:space="preserve">、本公司同意并接受采购人在招标文件、签约合同以及未来合同履行过程中设定的所有日常考核及综合考核制度，并无条件接受及承担因考核不达标或不合格产生的一切责任及后果。</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w:t>
      </w:r>
      <w:r>
        <w:rPr>
          <w:rFonts w:hint="eastAsia" w:ascii="宋体" w:hAnsi="宋体" w:eastAsia="宋体" w:cs="宋体"/>
          <w:sz w:val="24"/>
          <w:szCs w:val="24"/>
          <w:shd w:val="clear" w:color="auto" w:fill="ffffff"/>
        </w:rPr>
        <w:t xml:space="preserve">、如果本公司中标，本公司愿意按招标文件规定支付履约保证金和代理服务费。</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w:t>
      </w:r>
      <w:r>
        <w:rPr>
          <w:rFonts w:hint="eastAsia" w:ascii="宋体" w:hAnsi="宋体" w:eastAsia="宋体" w:cs="宋体"/>
          <w:sz w:val="24"/>
          <w:szCs w:val="24"/>
          <w:shd w:val="clear" w:color="auto" w:fill="ffffff"/>
        </w:rPr>
        <w:t xml:space="preserve">、本公司承诺符合</w:t>
      </w:r>
      <w:r>
        <w:rPr>
          <w:rFonts w:hint="eastAsia" w:ascii="宋体" w:hAnsi="宋体" w:eastAsia="宋体" w:cs="宋体"/>
          <w:sz w:val="24"/>
          <w:szCs w:val="24"/>
        </w:rPr>
        <w:t xml:space="preserve">招标公告中的“申请人的资格要求”</w:t>
      </w:r>
      <w:r>
        <w:rPr>
          <w:rFonts w:hint="eastAsia" w:ascii="宋体" w:hAnsi="宋体" w:eastAsia="宋体" w:cs="宋体"/>
          <w:sz w:val="24"/>
          <w:szCs w:val="24"/>
          <w:shd w:val="clear" w:color="auto" w:fill="ffffff"/>
        </w:rPr>
        <w:t xml:space="preserve">的要求，若与真实情况不符，本公司愿意承担由此而产生的一切后果。</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w:t>
      </w:r>
      <w:r>
        <w:rPr>
          <w:rFonts w:hint="eastAsia" w:ascii="宋体" w:hAnsi="宋体" w:eastAsia="宋体" w:cs="宋体"/>
          <w:sz w:val="24"/>
          <w:szCs w:val="24"/>
          <w:shd w:val="clear" w:color="auto" w:fill="ffffff"/>
        </w:rPr>
        <w:t xml:space="preserve">、综合说明：</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）伴随服务及配合措施；</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）要求甲方提供的配合；</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3</w:t>
      </w:r>
      <w:r>
        <w:rPr>
          <w:rFonts w:hint="eastAsia" w:ascii="宋体" w:hAnsi="宋体" w:eastAsia="宋体" w:cs="宋体"/>
          <w:sz w:val="24"/>
          <w:szCs w:val="24"/>
          <w:shd w:val="clear" w:color="auto" w:fill="ffffff"/>
        </w:rPr>
        <w:t xml:space="preserve">）对招标文件有不同意见的偏离说明；</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4</w:t>
      </w:r>
      <w:r>
        <w:rPr>
          <w:rFonts w:hint="eastAsia" w:ascii="宋体" w:hAnsi="宋体" w:eastAsia="宋体" w:cs="宋体"/>
          <w:sz w:val="24"/>
          <w:szCs w:val="24"/>
          <w:shd w:val="clear" w:color="auto" w:fill="ffffff"/>
        </w:rPr>
        <w:t xml:space="preserve">）其它说明。</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所有有关标书的函电，请按下列地址联系：</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w:t>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 xml:space="preserve">联系人：</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地址：</w:t>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 xml:space="preserve">邮政编码：</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联系电话：</w:t>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ab/>
      </w:r>
      <w:r>
        <w:rPr>
          <w:rFonts w:hint="eastAsia" w:ascii="宋体" w:hAnsi="宋体" w:eastAsia="宋体" w:cs="宋体"/>
          <w:sz w:val="24"/>
          <w:szCs w:val="24"/>
          <w:shd w:val="clear" w:color="auto" w:fill="ffffff"/>
        </w:rPr>
        <w:t xml:space="preserve">传真：</w:t>
      </w:r>
      <w:r/>
    </w:p>
    <w:p>
      <w:pPr>
        <w:ind w:firstLine="480"/>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公司电子邮箱：</w:t>
      </w:r>
      <w:r/>
    </w:p>
    <w:p>
      <w:pPr>
        <w:ind w:right="105" w:firstLine="210"/>
        <w:jc w:val="right"/>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pStyle w:val="918"/>
        <w:ind w:firstLine="480"/>
        <w:rPr>
          <w:rFonts w:ascii="宋体" w:hAnsi="宋体" w:eastAsia="宋体" w:cs="宋体"/>
          <w:sz w:val="24"/>
          <w:szCs w:val="24"/>
        </w:rPr>
      </w:pPr>
      <w:r>
        <w:rPr>
          <w:rFonts w:ascii="宋体" w:hAnsi="宋体" w:eastAsia="宋体" w:cs="宋体"/>
          <w:sz w:val="24"/>
          <w:szCs w:val="24"/>
        </w:rPr>
      </w:r>
      <w:r/>
    </w:p>
    <w:p>
      <w:pPr>
        <w:pStyle w:val="914"/>
        <w:rPr>
          <w:rFonts w:hint="default" w:ascii="宋体" w:hAnsi="宋体" w:eastAsia="宋体" w:cs="宋体"/>
          <w:sz w:val="24"/>
          <w:szCs w:val="24"/>
        </w:rPr>
      </w:pPr>
      <w:r>
        <w:rPr>
          <w:rFonts w:hint="default" w:ascii="宋体" w:hAnsi="宋体" w:eastAsia="宋体" w:cs="宋体"/>
          <w:sz w:val="24"/>
          <w:szCs w:val="24"/>
        </w:rPr>
      </w:r>
      <w:r/>
    </w:p>
    <w:p>
      <w:pPr>
        <w:rPr>
          <w:rFonts w:ascii="宋体" w:hAnsi="宋体" w:eastAsia="宋体" w:cs="宋体"/>
          <w:b/>
          <w:sz w:val="24"/>
          <w:szCs w:val="24"/>
        </w:rPr>
      </w:pPr>
      <w:r>
        <w:rPr>
          <w:rFonts w:hint="eastAsia" w:ascii="宋体" w:hAnsi="宋体" w:eastAsia="宋体" w:cs="宋体"/>
          <w:b/>
          <w:sz w:val="24"/>
          <w:szCs w:val="24"/>
        </w:rPr>
        <w:br w:type="page" w:clear="all"/>
      </w:r>
      <w:r/>
    </w:p>
    <w:p>
      <w:pPr>
        <w:pStyle w:val="911"/>
      </w:pPr>
      <w:r>
        <w:rPr>
          <w:rFonts w:hint="eastAsia"/>
        </w:rPr>
        <w:t xml:space="preserve">3</w:t>
      </w:r>
      <w:r>
        <w:rPr>
          <w:rFonts w:hint="eastAsia"/>
        </w:rPr>
        <w:t xml:space="preserve">、开标一览表</w:t>
      </w:r>
      <w:r/>
    </w:p>
    <w:p>
      <w:pPr>
        <w:pStyle w:val="922"/>
        <w:jc w:val="center"/>
        <w:spacing w:line="360" w:lineRule="auto"/>
        <w:rPr>
          <w:rFonts w:hAnsi="宋体" w:eastAsia="宋体" w:cs="宋体"/>
          <w:b/>
          <w:sz w:val="24"/>
          <w:szCs w:val="24"/>
        </w:rPr>
      </w:pPr>
      <w:r>
        <w:rPr>
          <w:rFonts w:hint="eastAsia" w:hAnsi="宋体" w:eastAsia="宋体" w:cs="宋体"/>
          <w:b/>
          <w:sz w:val="24"/>
          <w:szCs w:val="24"/>
        </w:rPr>
        <w:t xml:space="preserve">开标一览表（总报价）</w:t>
      </w:r>
      <w:r/>
    </w:p>
    <w:p>
      <w:pPr>
        <w:ind w:firstLine="420"/>
        <w:spacing w:line="440" w:lineRule="exact"/>
        <w:widowControl/>
        <w:rPr>
          <w:rFonts w:ascii="宋体" w:hAnsi="宋体" w:eastAsia="宋体" w:cs="宋体"/>
          <w:sz w:val="24"/>
          <w:szCs w:val="24"/>
        </w:rPr>
      </w:pPr>
      <w:r>
        <w:rPr>
          <w:rFonts w:hint="eastAsia" w:ascii="宋体" w:hAnsi="宋体" w:eastAsia="宋体" w:cs="宋体"/>
          <w:sz w:val="24"/>
          <w:szCs w:val="24"/>
          <w:lang w:val="zh-CN"/>
        </w:rPr>
        <w:t xml:space="preserve">供应商全称：</w:t>
      </w:r>
      <w:bookmarkStart w:id="25" w:name="TBR"/>
      <w:r/>
      <w:bookmarkEnd w:id="25"/>
      <w:r/>
      <w:r/>
    </w:p>
    <w:p>
      <w:pPr>
        <w:ind w:firstLine="420"/>
        <w:spacing w:line="440" w:lineRule="exact"/>
        <w:widowControl/>
        <w:rPr>
          <w:rFonts w:ascii="宋体" w:hAnsi="宋体" w:eastAsia="宋体" w:cs="宋体"/>
          <w:sz w:val="24"/>
          <w:szCs w:val="24"/>
        </w:rPr>
      </w:pPr>
      <w:r>
        <w:rPr>
          <w:rFonts w:hint="eastAsia" w:ascii="宋体" w:hAnsi="宋体" w:eastAsia="宋体" w:cs="宋体"/>
          <w:sz w:val="24"/>
          <w:szCs w:val="24"/>
          <w:lang w:val="zh-CN"/>
        </w:rPr>
        <w:t xml:space="preserve">项目编号：</w:t>
      </w:r>
      <w:bookmarkStart w:id="26" w:name="XMBH"/>
      <w:r/>
      <w:bookmarkEnd w:id="26"/>
      <w:r/>
      <w:r/>
    </w:p>
    <w:p>
      <w:pPr>
        <w:ind w:firstLine="420"/>
        <w:spacing w:line="440" w:lineRule="exact"/>
        <w:widowControl/>
        <w:rPr>
          <w:rFonts w:ascii="宋体" w:hAnsi="宋体" w:eastAsia="宋体" w:cs="宋体"/>
          <w:sz w:val="24"/>
          <w:szCs w:val="24"/>
        </w:rPr>
      </w:pPr>
      <w:r>
        <w:rPr>
          <w:rFonts w:hint="eastAsia" w:ascii="宋体" w:hAnsi="宋体" w:eastAsia="宋体" w:cs="宋体"/>
          <w:sz w:val="24"/>
          <w:szCs w:val="24"/>
        </w:rPr>
        <w:t xml:space="preserve">采购包号：</w:t>
      </w:r>
      <w:r/>
    </w:p>
    <w:tbl>
      <w:tblPr>
        <w:tblW w:w="985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468"/>
        <w:gridCol w:w="5386"/>
      </w:tblGrid>
      <w:tr>
        <w:trPr>
          <w:cantSplit/>
          <w:trHeight w:val="1098"/>
        </w:trPr>
        <w:tc>
          <w:tcPr>
            <w:tcBorders>
              <w:top w:val="single" w:color="auto" w:sz="4" w:space="0"/>
              <w:left w:val="single" w:color="auto" w:sz="4" w:space="0"/>
              <w:bottom w:val="single" w:color="auto" w:sz="4" w:space="0"/>
              <w:right w:val="single" w:color="auto" w:sz="4" w:space="0"/>
            </w:tcBorders>
            <w:tcW w:w="4468" w:type="dxa"/>
            <w:vAlign w:val="center"/>
            <w:textDirection w:val="lrTb"/>
            <w:noWrap/>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5386" w:type="dxa"/>
            <w:vAlign w:val="center"/>
            <w:textDirection w:val="lrTb"/>
            <w:noWrap/>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4468" w:type="dxa"/>
            <w:vAlign w:val="center"/>
            <w:textDirection w:val="lrTb"/>
            <w:noWrap/>
          </w:tcPr>
          <w:p>
            <w:pPr>
              <w:jc w:val="center"/>
              <w:widowControl/>
              <w:rPr>
                <w:rFonts w:ascii="宋体" w:hAnsi="宋体" w:eastAsia="宋体" w:cs="宋体"/>
                <w:sz w:val="24"/>
                <w:szCs w:val="24"/>
              </w:rPr>
            </w:pPr>
            <w:r/>
            <w:bookmarkStart w:id="27" w:name="XMMC"/>
            <w:r/>
            <w:bookmarkEnd w:id="27"/>
            <w:r>
              <w:rPr>
                <w:rFonts w:hint="eastAsia" w:ascii="宋体" w:hAnsi="宋体" w:eastAsia="宋体" w:cs="宋体"/>
                <w:sz w:val="24"/>
                <w:szCs w:val="24"/>
              </w:rPr>
              <w:t xml:space="preserve">2026</w:t>
            </w:r>
            <w:r>
              <w:rPr>
                <w:rFonts w:hint="eastAsia" w:ascii="宋体" w:hAnsi="宋体" w:eastAsia="宋体" w:cs="宋体"/>
                <w:sz w:val="24"/>
                <w:szCs w:val="24"/>
              </w:rPr>
              <w:t xml:space="preserve">年园区道路保洁综合服务（第一批）唯亭</w:t>
            </w:r>
            <w:r>
              <w:rPr>
                <w:rFonts w:hint="eastAsia" w:ascii="宋体" w:hAnsi="宋体" w:eastAsia="宋体" w:cs="宋体"/>
                <w:sz w:val="24"/>
                <w:szCs w:val="24"/>
              </w:rPr>
              <w:t xml:space="preserve">B</w:t>
            </w:r>
            <w:r>
              <w:rPr>
                <w:rFonts w:hint="eastAsia" w:ascii="宋体" w:hAnsi="宋体" w:eastAsia="宋体" w:cs="宋体"/>
                <w:sz w:val="24"/>
                <w:szCs w:val="24"/>
              </w:rPr>
              <w:t xml:space="preserve">标</w:t>
            </w:r>
            <w:r/>
          </w:p>
        </w:tc>
        <w:tc>
          <w:tcPr>
            <w:tcBorders>
              <w:top w:val="single" w:color="auto" w:sz="4" w:space="0"/>
              <w:left w:val="single" w:color="auto" w:sz="4" w:space="0"/>
              <w:bottom w:val="single" w:color="auto" w:sz="4" w:space="0"/>
              <w:right w:val="single" w:color="auto" w:sz="4" w:space="0"/>
            </w:tcBorders>
            <w:tcW w:w="5386" w:type="dxa"/>
            <w:vAlign w:val="center"/>
            <w:textDirection w:val="lrTb"/>
            <w:noWrap/>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小写：</w:t>
            </w:r>
            <w:bookmarkStart w:id="28" w:name="JEXX"/>
            <w:r/>
            <w:bookmarkEnd w:id="28"/>
            <w:r>
              <w:rPr>
                <w:rFonts w:hint="eastAsia" w:ascii="宋体" w:hAnsi="宋体" w:eastAsia="宋体" w:cs="宋体"/>
                <w:sz w:val="24"/>
                <w:szCs w:val="24"/>
              </w:rPr>
              <w:t xml:space="preserve">     </w:t>
            </w:r>
            <w:r>
              <w:rPr>
                <w:rFonts w:hint="eastAsia" w:ascii="宋体" w:hAnsi="宋体" w:eastAsia="宋体" w:cs="宋体"/>
                <w:sz w:val="24"/>
                <w:szCs w:val="24"/>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4468" w:type="dxa"/>
            <w:vAlign w:val="center"/>
            <w:textDirection w:val="lrTb"/>
            <w:noWrap/>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5386" w:type="dxa"/>
            <w:vAlign w:val="center"/>
            <w:textDirection w:val="lrTb"/>
            <w:noWrap/>
          </w:tcPr>
          <w:p>
            <w:pPr>
              <w:spacing w:line="600" w:lineRule="exact"/>
              <w:widowControl/>
              <w:rPr>
                <w:rFonts w:ascii="宋体" w:hAnsi="宋体" w:eastAsia="宋体" w:cs="宋体"/>
                <w:sz w:val="24"/>
                <w:szCs w:val="24"/>
              </w:rPr>
            </w:pPr>
            <w:r/>
            <w:bookmarkStart w:id="29" w:name="JEDX"/>
            <w:r/>
            <w:bookmarkEnd w:id="29"/>
            <w:r/>
            <w:r/>
          </w:p>
        </w:tc>
      </w:tr>
    </w:tbl>
    <w:p>
      <w:pPr>
        <w:ind w:left="1024"/>
        <w:spacing w:line="600" w:lineRule="exact"/>
        <w:widowControl/>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t xml:space="preserve">供应商名称：（加盖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jc w:val="left"/>
        <w:spacing w:line="360" w:lineRule="auto"/>
        <w:widowControl/>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4</w:t>
      </w:r>
      <w:r>
        <w:rPr>
          <w:rFonts w:hint="eastAsia" w:ascii="宋体" w:hAnsi="宋体" w:eastAsia="宋体" w:cs="宋体"/>
          <w:b/>
          <w:sz w:val="24"/>
          <w:szCs w:val="24"/>
          <w:shd w:val="clear" w:color="auto" w:fill="ffffff"/>
        </w:rPr>
        <w:t xml:space="preserve">、</w:t>
      </w:r>
      <w:r>
        <w:rPr>
          <w:rFonts w:hint="eastAsia" w:ascii="宋体" w:hAnsi="宋体" w:eastAsia="宋体" w:cs="宋体"/>
          <w:b/>
          <w:bCs/>
          <w:sz w:val="24"/>
          <w:szCs w:val="24"/>
          <w:shd w:val="clear" w:color="auto" w:fill="ffffff"/>
        </w:rPr>
        <w:t xml:space="preserve">投标报价明细表</w:t>
      </w:r>
      <w:r/>
    </w:p>
    <w:p>
      <w:pPr>
        <w:pStyle w:val="914"/>
        <w:ind w:left="0" w:right="-607" w:firstLine="0"/>
        <w:jc w:val="center"/>
        <w:rPr>
          <w:rFonts w:hint="default" w:ascii="宋体" w:hAnsi="宋体" w:eastAsia="宋体" w:cs="宋体"/>
          <w:b/>
          <w:sz w:val="24"/>
          <w:szCs w:val="24"/>
          <w:shd w:val="clear" w:color="auto" w:fill="ffffff"/>
        </w:rPr>
      </w:pPr>
      <w:r>
        <w:rPr>
          <w:rFonts w:ascii="宋体" w:hAnsi="宋体" w:eastAsia="宋体" w:cs="宋体"/>
          <w:b/>
          <w:bCs/>
          <w:sz w:val="24"/>
          <w:szCs w:val="24"/>
          <w:shd w:val="clear" w:color="auto" w:fill="ffffff"/>
        </w:rPr>
        <w:t xml:space="preserve">投标报价明细表</w:t>
      </w:r>
      <w:r>
        <w:rPr>
          <w:rFonts w:ascii="宋体" w:hAnsi="宋体" w:eastAsia="宋体"/>
          <w:b/>
          <w:sz w:val="24"/>
          <w:szCs w:val="24"/>
          <w:u w:val="single"/>
          <w:shd w:val="clear" w:color="auto" w:fill="ffffff"/>
        </w:rPr>
        <w:t xml:space="preserve"> </w:t>
      </w:r>
      <w:r>
        <w:rPr>
          <w:rFonts w:ascii="宋体" w:hAnsi="宋体" w:eastAsia="宋体"/>
          <w:b/>
          <w:sz w:val="24"/>
          <w:szCs w:val="24"/>
          <w:u w:val="single"/>
          <w:shd w:val="clear" w:color="auto" w:fill="ffffff"/>
        </w:rPr>
        <w:t xml:space="preserve">唯亭</w:t>
      </w:r>
      <w:r>
        <w:rPr>
          <w:rFonts w:ascii="宋体" w:hAnsi="宋体" w:eastAsia="宋体"/>
          <w:b/>
          <w:sz w:val="24"/>
          <w:szCs w:val="24"/>
          <w:u w:val="single"/>
          <w:shd w:val="clear" w:color="auto" w:fill="ffffff"/>
        </w:rPr>
        <w:t xml:space="preserve">B</w:t>
      </w:r>
      <w:r>
        <w:rPr>
          <w:rFonts w:ascii="宋体" w:hAnsi="宋体" w:eastAsia="宋体"/>
          <w:b/>
          <w:sz w:val="24"/>
          <w:szCs w:val="24"/>
          <w:shd w:val="clear" w:color="auto" w:fill="ffffff"/>
        </w:rPr>
        <w:t xml:space="preserve">标段</w:t>
      </w:r>
      <w:r/>
    </w:p>
    <w:tbl>
      <w:tblPr>
        <w:tblW w:w="91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5"/>
        <w:gridCol w:w="1653"/>
        <w:gridCol w:w="846"/>
        <w:gridCol w:w="883"/>
        <w:gridCol w:w="621"/>
        <w:gridCol w:w="17"/>
        <w:gridCol w:w="941"/>
        <w:gridCol w:w="7"/>
        <w:gridCol w:w="695"/>
        <w:gridCol w:w="7"/>
        <w:gridCol w:w="434"/>
        <w:gridCol w:w="1079"/>
        <w:gridCol w:w="1217"/>
      </w:tblGrid>
      <w:tr>
        <w:trPr>
          <w:jc w:val="center"/>
          <w:trHeight w:val="20"/>
        </w:trPr>
        <w:tc>
          <w:tcPr>
            <w:tcBorders>
              <w:top w:val="single" w:color="auto" w:sz="4" w:space="0"/>
              <w:left w:val="single" w:color="auto" w:sz="4" w:space="0"/>
              <w:bottom w:val="single" w:color="auto" w:sz="4" w:space="0"/>
              <w:right w:val="single" w:color="auto" w:sz="4" w:space="0"/>
            </w:tcBorders>
            <w:tcW w:w="704" w:type="dxa"/>
            <w:vAlign w:val="center"/>
            <w:vMerge w:val="restart"/>
            <w:textDirection w:val="lrTb"/>
            <w:noWrap/>
          </w:tcPr>
          <w:p>
            <w:pPr>
              <w:jc w:val="center"/>
              <w:widowControl/>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4" w:space="0"/>
              <w:left w:val="none" w:color="000000" w:sz="4" w:space="0"/>
              <w:bottom w:val="single" w:color="auto" w:sz="4" w:space="0"/>
              <w:right w:val="single" w:color="auto" w:sz="4" w:space="0"/>
            </w:tcBorders>
            <w:tcW w:w="1652" w:type="dxa"/>
            <w:vAlign w:val="center"/>
            <w:vMerge w:val="restart"/>
            <w:textDirection w:val="lrTb"/>
            <w:noWrap/>
          </w:tcPr>
          <w:p>
            <w:pPr>
              <w:jc w:val="center"/>
              <w:widowControl/>
              <w:rPr>
                <w:rFonts w:ascii="宋体" w:hAnsi="宋体" w:eastAsia="宋体" w:cs="Times New Roman"/>
                <w:b/>
                <w:bCs/>
                <w:szCs w:val="21"/>
              </w:rPr>
            </w:pPr>
            <w:r>
              <w:rPr>
                <w:rFonts w:hint="eastAsia" w:ascii="宋体" w:hAnsi="宋体" w:eastAsia="宋体" w:cs="Times New Roman"/>
                <w:b/>
                <w:bCs/>
                <w:szCs w:val="21"/>
              </w:rPr>
              <w:t xml:space="preserve">项目名称</w:t>
            </w:r>
            <w:r/>
          </w:p>
        </w:tc>
        <w:tc>
          <w:tcPr>
            <w:gridSpan w:val="2"/>
            <w:tcBorders>
              <w:top w:val="single" w:color="auto" w:sz="4" w:space="0"/>
              <w:left w:val="none" w:color="000000" w:sz="4" w:space="0"/>
              <w:bottom w:val="single" w:color="auto" w:sz="4" w:space="0"/>
              <w:right w:val="single" w:color="auto" w:sz="4" w:space="0"/>
            </w:tcBorders>
            <w:tcW w:w="1729" w:type="dxa"/>
            <w:vAlign w:val="center"/>
            <w:textDirection w:val="lrTb"/>
            <w:noWrap/>
          </w:tcPr>
          <w:p>
            <w:pPr>
              <w:jc w:val="center"/>
              <w:widowControl/>
              <w:rPr>
                <w:rFonts w:ascii="宋体" w:hAnsi="宋体" w:eastAsia="宋体" w:cs="Times New Roman"/>
                <w:b/>
                <w:bCs/>
                <w:szCs w:val="21"/>
              </w:rPr>
            </w:pPr>
            <w:r>
              <w:rPr>
                <w:rFonts w:hint="eastAsia" w:ascii="宋体" w:hAnsi="宋体" w:eastAsia="宋体" w:cs="Times New Roman"/>
                <w:b/>
                <w:bCs/>
                <w:szCs w:val="21"/>
              </w:rPr>
              <w:t xml:space="preserve">数量</w:t>
            </w:r>
            <w:r/>
          </w:p>
        </w:tc>
        <w:tc>
          <w:tcPr>
            <w:gridSpan w:val="3"/>
            <w:tcBorders>
              <w:top w:val="single" w:color="auto" w:sz="4" w:space="0"/>
              <w:left w:val="none" w:color="000000" w:sz="4" w:space="0"/>
              <w:bottom w:val="single" w:color="auto" w:sz="4" w:space="0"/>
              <w:right w:val="single" w:color="auto" w:sz="4" w:space="0"/>
            </w:tcBorders>
            <w:tcW w:w="1579" w:type="dxa"/>
            <w:vAlign w:val="center"/>
            <w:textDirection w:val="lrTb"/>
            <w:noWrap/>
          </w:tcPr>
          <w:p>
            <w:pPr>
              <w:jc w:val="center"/>
              <w:widowControl/>
              <w:rPr>
                <w:rFonts w:ascii="宋体" w:hAnsi="宋体" w:eastAsia="宋体" w:cs="Times New Roman"/>
                <w:b/>
                <w:bCs/>
                <w:szCs w:val="21"/>
              </w:rPr>
            </w:pPr>
            <w:r>
              <w:rPr>
                <w:rFonts w:hint="eastAsia" w:ascii="宋体" w:hAnsi="宋体" w:eastAsia="宋体" w:cs="Times New Roman"/>
                <w:b/>
                <w:bCs/>
                <w:szCs w:val="21"/>
              </w:rPr>
              <w:t xml:space="preserve">投标单价</w:t>
            </w:r>
            <w:r/>
          </w:p>
        </w:tc>
        <w:tc>
          <w:tcPr>
            <w:gridSpan w:val="4"/>
            <w:tcBorders>
              <w:top w:val="single" w:color="auto" w:sz="4" w:space="0"/>
              <w:left w:val="none" w:color="000000" w:sz="4" w:space="0"/>
              <w:bottom w:val="single" w:color="auto" w:sz="4" w:space="0"/>
              <w:right w:val="single" w:color="auto" w:sz="4" w:space="0"/>
            </w:tcBorders>
            <w:tcW w:w="1143" w:type="dxa"/>
            <w:vAlign w:val="center"/>
            <w:textDirection w:val="lrTb"/>
            <w:noWrap/>
          </w:tcPr>
          <w:p>
            <w:pPr>
              <w:jc w:val="center"/>
              <w:widowControl/>
              <w:rPr>
                <w:rFonts w:ascii="宋体" w:hAnsi="宋体" w:eastAsia="宋体" w:cs="Times New Roman"/>
                <w:b/>
                <w:bCs/>
                <w:szCs w:val="21"/>
              </w:rPr>
            </w:pPr>
            <w:r>
              <w:rPr>
                <w:rFonts w:hint="eastAsia" w:ascii="宋体" w:hAnsi="宋体" w:eastAsia="宋体" w:cs="Times New Roman"/>
                <w:b/>
                <w:bCs/>
                <w:szCs w:val="21"/>
              </w:rPr>
              <w:t xml:space="preserve">服务期</w:t>
            </w:r>
            <w:r/>
          </w:p>
        </w:tc>
        <w:tc>
          <w:tcPr>
            <w:tcBorders>
              <w:top w:val="single" w:color="auto" w:sz="4" w:space="0"/>
              <w:left w:val="none" w:color="000000" w:sz="4" w:space="0"/>
              <w:bottom w:val="single" w:color="auto" w:sz="4" w:space="0"/>
              <w:right w:val="single" w:color="auto" w:sz="4" w:space="0"/>
            </w:tcBorders>
            <w:tcW w:w="1079" w:type="dxa"/>
            <w:vAlign w:val="center"/>
            <w:textDirection w:val="lrTb"/>
            <w:noWrap/>
          </w:tcPr>
          <w:p>
            <w:pPr>
              <w:jc w:val="center"/>
              <w:widowControl/>
              <w:rPr>
                <w:rFonts w:ascii="宋体" w:hAnsi="宋体" w:eastAsia="宋体" w:cs="Times New Roman"/>
                <w:b/>
                <w:bCs/>
                <w:szCs w:val="21"/>
              </w:rPr>
            </w:pPr>
            <w:r>
              <w:rPr>
                <w:rFonts w:hint="eastAsia" w:ascii="宋体" w:hAnsi="宋体" w:eastAsia="宋体" w:cs="Times New Roman"/>
                <w:b/>
                <w:bCs/>
                <w:szCs w:val="21"/>
              </w:rPr>
              <w:t xml:space="preserve">合价（元）</w:t>
            </w:r>
            <w:r/>
          </w:p>
        </w:tc>
        <w:tc>
          <w:tcPr>
            <w:tcBorders>
              <w:top w:val="single" w:color="auto" w:sz="4" w:space="0"/>
              <w:left w:val="none" w:color="000000" w:sz="4" w:space="0"/>
              <w:bottom w:val="single" w:color="auto" w:sz="4" w:space="0"/>
              <w:right w:val="single" w:color="auto" w:sz="4" w:space="0"/>
            </w:tcBorders>
            <w:tcW w:w="1217" w:type="dxa"/>
            <w:vAlign w:val="center"/>
            <w:vMerge w:val="restart"/>
            <w:textDirection w:val="lrTb"/>
            <w:noWrap/>
          </w:tcPr>
          <w:p>
            <w:pPr>
              <w:jc w:val="center"/>
              <w:widowControl/>
              <w:rPr>
                <w:rFonts w:ascii="宋体" w:hAnsi="宋体" w:eastAsia="宋体" w:cs="Times New Roman"/>
                <w:b/>
                <w:bCs/>
                <w:szCs w:val="21"/>
              </w:rPr>
            </w:pPr>
            <w:r>
              <w:rPr>
                <w:rFonts w:hint="eastAsia" w:ascii="宋体" w:hAnsi="宋体" w:eastAsia="宋体" w:cs="Times New Roman"/>
                <w:b/>
                <w:bCs/>
                <w:szCs w:val="21"/>
              </w:rPr>
              <w:t xml:space="preserve">最高限价（元）</w:t>
            </w:r>
            <w:r/>
          </w:p>
        </w:tc>
      </w:tr>
      <w:tr>
        <w:trPr>
          <w:jc w:val="center"/>
          <w:trHeight w:val="20"/>
        </w:trPr>
        <w:tc>
          <w:tcPr>
            <w:tcBorders>
              <w:top w:val="single" w:color="auto" w:sz="4" w:space="0"/>
              <w:left w:val="single" w:color="auto" w:sz="4" w:space="0"/>
              <w:bottom w:val="single" w:color="auto" w:sz="4" w:space="0"/>
              <w:right w:val="single" w:color="auto" w:sz="4" w:space="0"/>
            </w:tcBorders>
            <w:tcW w:w="704" w:type="dxa"/>
            <w:vAlign w:val="center"/>
            <w:vMerge w:val="continue"/>
            <w:textDirection w:val="lrTb"/>
            <w:noWrap/>
          </w:tcPr>
          <w:p>
            <w:pPr>
              <w:jc w:val="left"/>
              <w:widowControl/>
              <w:rPr>
                <w:rFonts w:ascii="宋体" w:hAnsi="宋体" w:eastAsia="宋体" w:cs="Times New Roman"/>
                <w:b/>
                <w:bCs/>
                <w:szCs w:val="21"/>
              </w:rPr>
            </w:pPr>
            <w:r>
              <w:rPr>
                <w:rFonts w:ascii="宋体" w:hAnsi="宋体" w:eastAsia="宋体" w:cs="Times New Roman"/>
                <w:b/>
                <w:bCs/>
                <w:szCs w:val="21"/>
              </w:rPr>
            </w:r>
            <w:r/>
          </w:p>
        </w:tc>
        <w:tc>
          <w:tcPr>
            <w:tcBorders>
              <w:top w:val="single" w:color="auto" w:sz="4" w:space="0"/>
              <w:left w:val="none" w:color="000000" w:sz="4" w:space="0"/>
              <w:bottom w:val="single" w:color="auto" w:sz="4" w:space="0"/>
              <w:right w:val="single" w:color="auto" w:sz="4" w:space="0"/>
            </w:tcBorders>
            <w:tcW w:w="8399" w:type="dxa"/>
            <w:vAlign w:val="center"/>
            <w:vMerge w:val="continue"/>
            <w:textDirection w:val="lrTb"/>
            <w:noWrap/>
          </w:tcPr>
          <w:p>
            <w:pPr>
              <w:jc w:val="left"/>
              <w:widowControl/>
              <w:rPr>
                <w:rFonts w:ascii="宋体" w:hAnsi="宋体" w:eastAsia="宋体" w:cs="Times New Roman"/>
                <w:b/>
                <w:bCs/>
                <w:szCs w:val="21"/>
              </w:rPr>
            </w:pPr>
            <w:r>
              <w:rPr>
                <w:rFonts w:ascii="宋体" w:hAnsi="宋体" w:eastAsia="宋体" w:cs="Times New Roman"/>
                <w:b/>
                <w:bCs/>
                <w:szCs w:val="21"/>
              </w:rPr>
            </w:r>
            <w:r/>
          </w:p>
        </w:tc>
        <w:tc>
          <w:tcPr>
            <w:gridSpan w:val="2"/>
            <w:tcBorders>
              <w:top w:val="single" w:color="auto" w:sz="4" w:space="0"/>
              <w:left w:val="none" w:color="000000" w:sz="4" w:space="0"/>
              <w:bottom w:val="single" w:color="auto" w:sz="4" w:space="0"/>
              <w:right w:val="single" w:color="auto" w:sz="4" w:space="0"/>
            </w:tcBorders>
            <w:tcW w:w="1729" w:type="dxa"/>
            <w:vAlign w:val="center"/>
            <w:textDirection w:val="lrTb"/>
            <w:noWrap/>
          </w:tcPr>
          <w:p>
            <w:pPr>
              <w:jc w:val="center"/>
              <w:widowControl/>
              <w:rPr>
                <w:rFonts w:ascii="宋体" w:hAnsi="宋体" w:eastAsia="宋体" w:cs="Times New Roman"/>
                <w:b/>
                <w:bCs/>
                <w:szCs w:val="21"/>
              </w:rPr>
            </w:pPr>
            <w:r>
              <w:rPr>
                <w:rFonts w:hint="eastAsia" w:ascii="宋体" w:hAnsi="宋体" w:eastAsia="宋体" w:cs="Times New Roman"/>
                <w:b/>
                <w:bCs/>
                <w:szCs w:val="21"/>
              </w:rPr>
              <w:t xml:space="preserve">(A)</w:t>
            </w:r>
            <w:r/>
          </w:p>
        </w:tc>
        <w:tc>
          <w:tcPr>
            <w:gridSpan w:val="3"/>
            <w:tcBorders>
              <w:top w:val="single" w:color="auto" w:sz="4" w:space="0"/>
              <w:left w:val="none" w:color="000000" w:sz="4" w:space="0"/>
              <w:bottom w:val="single" w:color="auto" w:sz="4" w:space="0"/>
              <w:right w:val="single" w:color="auto" w:sz="4" w:space="0"/>
            </w:tcBorders>
            <w:tcW w:w="1579" w:type="dxa"/>
            <w:vAlign w:val="center"/>
            <w:textDirection w:val="lrTb"/>
            <w:noWrap/>
          </w:tcPr>
          <w:p>
            <w:pPr>
              <w:jc w:val="center"/>
              <w:widowControl/>
              <w:rPr>
                <w:rFonts w:ascii="宋体" w:hAnsi="宋体" w:eastAsia="宋体" w:cs="Times New Roman"/>
                <w:b/>
                <w:bCs/>
                <w:szCs w:val="21"/>
              </w:rPr>
            </w:pPr>
            <w:r>
              <w:rPr>
                <w:rFonts w:hint="eastAsia" w:ascii="宋体" w:hAnsi="宋体" w:eastAsia="宋体" w:cs="Times New Roman"/>
                <w:b/>
                <w:bCs/>
                <w:szCs w:val="21"/>
              </w:rPr>
              <w:t xml:space="preserve">(B)</w:t>
            </w:r>
            <w:r/>
          </w:p>
        </w:tc>
        <w:tc>
          <w:tcPr>
            <w:gridSpan w:val="4"/>
            <w:tcBorders>
              <w:top w:val="single" w:color="auto" w:sz="4" w:space="0"/>
              <w:left w:val="none" w:color="000000" w:sz="4" w:space="0"/>
              <w:bottom w:val="single" w:color="auto" w:sz="4" w:space="0"/>
              <w:right w:val="single" w:color="auto" w:sz="4" w:space="0"/>
            </w:tcBorders>
            <w:tcW w:w="1143" w:type="dxa"/>
            <w:vAlign w:val="center"/>
            <w:textDirection w:val="lrTb"/>
            <w:noWrap/>
          </w:tcPr>
          <w:p>
            <w:pPr>
              <w:jc w:val="center"/>
              <w:widowControl/>
              <w:rPr>
                <w:rFonts w:ascii="宋体" w:hAnsi="宋体" w:eastAsia="宋体" w:cs="Times New Roman"/>
                <w:b/>
                <w:bCs/>
                <w:szCs w:val="21"/>
              </w:rPr>
            </w:pPr>
            <w:r>
              <w:rPr>
                <w:rFonts w:hint="eastAsia" w:ascii="宋体" w:hAnsi="宋体" w:eastAsia="宋体" w:cs="Times New Roman"/>
                <w:b/>
                <w:bCs/>
                <w:szCs w:val="21"/>
              </w:rPr>
              <w:t xml:space="preserve">(C)</w:t>
            </w:r>
            <w:r/>
          </w:p>
        </w:tc>
        <w:tc>
          <w:tcPr>
            <w:tcBorders>
              <w:top w:val="single" w:color="auto" w:sz="4" w:space="0"/>
              <w:left w:val="none" w:color="000000" w:sz="4" w:space="0"/>
              <w:bottom w:val="single" w:color="auto" w:sz="4" w:space="0"/>
              <w:right w:val="single" w:color="auto" w:sz="4" w:space="0"/>
            </w:tcBorders>
            <w:tcW w:w="1079" w:type="dxa"/>
            <w:vAlign w:val="center"/>
            <w:textDirection w:val="lrTb"/>
            <w:noWrap/>
          </w:tcPr>
          <w:p>
            <w:pPr>
              <w:jc w:val="center"/>
              <w:widowControl/>
              <w:rPr>
                <w:rFonts w:ascii="宋体" w:hAnsi="宋体" w:eastAsia="宋体" w:cs="Times New Roman"/>
                <w:b/>
                <w:bCs/>
                <w:szCs w:val="21"/>
              </w:rPr>
            </w:pPr>
            <w:r>
              <w:rPr>
                <w:rFonts w:hint="eastAsia" w:ascii="宋体" w:hAnsi="宋体" w:eastAsia="宋体" w:cs="Times New Roman"/>
                <w:b/>
                <w:bCs/>
                <w:szCs w:val="21"/>
              </w:rPr>
              <w:t xml:space="preserve">D=A*B*C</w:t>
            </w:r>
            <w:r/>
          </w:p>
        </w:tc>
        <w:tc>
          <w:tcPr>
            <w:tcBorders>
              <w:top w:val="single" w:color="auto" w:sz="4" w:space="0"/>
              <w:left w:val="none" w:color="000000" w:sz="4" w:space="0"/>
              <w:bottom w:val="single" w:color="auto" w:sz="4" w:space="0"/>
              <w:right w:val="single" w:color="auto" w:sz="4" w:space="0"/>
            </w:tcBorders>
            <w:tcW w:w="1217" w:type="dxa"/>
            <w:vAlign w:val="center"/>
            <w:vMerge w:val="continue"/>
            <w:textDirection w:val="lrTb"/>
            <w:noWrap/>
          </w:tcPr>
          <w:p>
            <w:pPr>
              <w:jc w:val="left"/>
              <w:widowControl/>
              <w:rPr>
                <w:rFonts w:ascii="宋体" w:hAnsi="宋体" w:eastAsia="宋体" w:cs="Times New Roman"/>
                <w:b/>
                <w:bCs/>
                <w:szCs w:val="21"/>
              </w:rPr>
            </w:pPr>
            <w:r>
              <w:rPr>
                <w:rFonts w:ascii="宋体" w:hAnsi="宋体" w:eastAsia="宋体" w:cs="Times New Roman"/>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left"/>
              <w:widowControl/>
              <w:rPr>
                <w:rFonts w:ascii="宋体" w:hAnsi="宋体" w:eastAsia="宋体" w:cs="Times New Roman"/>
                <w:b/>
                <w:bCs/>
                <w:szCs w:val="21"/>
              </w:rPr>
            </w:pPr>
            <w:r>
              <w:rPr>
                <w:rFonts w:hint="eastAsia" w:ascii="宋体" w:hAnsi="宋体" w:eastAsia="宋体" w:cs="Times New Roman"/>
                <w:b/>
                <w:bCs/>
                <w:szCs w:val="21"/>
              </w:rPr>
              <w:t xml:space="preserve">一</w:t>
            </w:r>
            <w:r/>
          </w:p>
        </w:tc>
        <w:tc>
          <w:tcPr>
            <w:gridSpan w:val="12"/>
            <w:tcBorders>
              <w:top w:val="single" w:color="auto" w:sz="4" w:space="0"/>
              <w:left w:val="none" w:color="000000" w:sz="4" w:space="0"/>
              <w:bottom w:val="single" w:color="auto" w:sz="4" w:space="0"/>
              <w:right w:val="single" w:color="auto" w:sz="4" w:space="0"/>
            </w:tcBorders>
            <w:tcW w:w="8399" w:type="dxa"/>
            <w:vAlign w:val="center"/>
            <w:textDirection w:val="lrTb"/>
            <w:noWrap/>
          </w:tcPr>
          <w:p>
            <w:pPr>
              <w:jc w:val="left"/>
              <w:widowControl/>
              <w:rPr>
                <w:rFonts w:ascii="宋体" w:hAnsi="宋体" w:eastAsia="宋体" w:cs="Times New Roman"/>
                <w:b/>
                <w:bCs/>
                <w:szCs w:val="21"/>
              </w:rPr>
            </w:pPr>
            <w:r>
              <w:rPr>
                <w:rFonts w:hint="eastAsia" w:ascii="宋体" w:hAnsi="宋体" w:eastAsia="宋体" w:cs="Times New Roman"/>
                <w:b/>
                <w:bCs/>
                <w:szCs w:val="21"/>
              </w:rPr>
              <w:t xml:space="preserve">道路类部分</w:t>
            </w:r>
            <w:r/>
          </w:p>
        </w:tc>
      </w:tr>
      <w:tr>
        <w:trPr>
          <w:jc w:val="center"/>
          <w:trHeight w:val="2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4" w:space="0"/>
              <w:left w:val="none" w:color="000000" w:sz="4" w:space="0"/>
              <w:bottom w:val="single" w:color="auto" w:sz="4" w:space="0"/>
              <w:right w:val="single" w:color="auto" w:sz="4" w:space="0"/>
            </w:tcBorders>
            <w:tcW w:w="1652" w:type="dxa"/>
            <w:vAlign w:val="center"/>
            <w:textDirection w:val="lrTb"/>
            <w:noWrap/>
          </w:tcPr>
          <w:p>
            <w:pPr>
              <w:jc w:val="left"/>
              <w:widowControl/>
              <w:rPr>
                <w:rFonts w:ascii="宋体" w:hAnsi="宋体" w:eastAsia="宋体" w:cs="Times New Roman"/>
                <w:szCs w:val="21"/>
              </w:rPr>
            </w:pPr>
            <w:r>
              <w:rPr>
                <w:rFonts w:hint="eastAsia" w:ascii="宋体" w:hAnsi="宋体" w:eastAsia="宋体" w:cs="宋体"/>
                <w:sz w:val="20"/>
                <w:szCs w:val="20"/>
              </w:rPr>
              <w:t xml:space="preserve">道路</w:t>
            </w:r>
            <w:r/>
          </w:p>
        </w:tc>
        <w:tc>
          <w:tcPr>
            <w:tcBorders>
              <w:top w:val="single" w:color="auto" w:sz="4" w:space="0"/>
              <w:left w:val="none" w:color="000000"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Times New Roman"/>
                <w:szCs w:val="21"/>
              </w:rPr>
            </w:pPr>
            <w:r>
              <w:rPr>
                <w:rFonts w:hint="eastAsia" w:ascii="宋体" w:hAnsi="宋体" w:eastAsia="宋体" w:cs="Times New Roman"/>
                <w:szCs w:val="21"/>
              </w:rPr>
              <w:t xml:space="preserve">7</w:t>
            </w:r>
            <w:r>
              <w:rPr>
                <w:rFonts w:ascii="宋体" w:hAnsi="宋体" w:eastAsia="宋体" w:cs="Times New Roman"/>
                <w:szCs w:val="21"/>
              </w:rPr>
              <w:t xml:space="preserve">7.46</w:t>
            </w:r>
            <w:r/>
          </w:p>
        </w:tc>
        <w:tc>
          <w:tcPr>
            <w:tcBorders>
              <w:top w:val="single" w:color="auto" w:sz="4" w:space="0"/>
              <w:left w:val="none" w:color="000000" w:sz="4" w:space="0"/>
              <w:bottom w:val="single" w:color="auto" w:sz="4" w:space="0"/>
              <w:right w:val="single" w:color="auto" w:sz="4" w:space="0"/>
            </w:tcBorders>
            <w:tcW w:w="883" w:type="dxa"/>
            <w:vAlign w:val="center"/>
            <w:textDirection w:val="lrTb"/>
            <w:noWrap/>
          </w:tcPr>
          <w:p>
            <w:pPr>
              <w:jc w:val="center"/>
              <w:widowControl/>
              <w:rPr>
                <w:rFonts w:ascii="宋体" w:hAnsi="宋体" w:eastAsia="宋体" w:cs="Times New Roman"/>
                <w:sz w:val="18"/>
                <w:szCs w:val="18"/>
              </w:rPr>
            </w:pPr>
            <w:r>
              <w:rPr>
                <w:rFonts w:hint="eastAsia" w:ascii="宋体" w:hAnsi="宋体" w:eastAsia="宋体" w:cs="Times New Roman"/>
                <w:sz w:val="18"/>
                <w:szCs w:val="18"/>
              </w:rPr>
              <w:t xml:space="preserve">公里</w:t>
            </w:r>
            <w:r/>
          </w:p>
        </w:tc>
        <w:tc>
          <w:tcPr>
            <w:tcBorders>
              <w:top w:val="single" w:color="auto" w:sz="4" w:space="0"/>
              <w:left w:val="none" w:color="000000" w:sz="4" w:space="0"/>
              <w:bottom w:val="single" w:color="auto" w:sz="4" w:space="0"/>
              <w:right w:val="single" w:color="auto" w:sz="4" w:space="0"/>
            </w:tcBorders>
            <w:tcW w:w="621" w:type="dxa"/>
            <w:vAlign w:val="center"/>
            <w:textDirection w:val="lrTb"/>
            <w:noWrap/>
          </w:tcPr>
          <w:p>
            <w:pPr>
              <w:jc w:val="center"/>
              <w:widowControl/>
              <w:rPr>
                <w:rFonts w:ascii="宋体" w:hAnsi="宋体" w:eastAsia="宋体" w:cs="Times New Roman"/>
                <w:szCs w:val="21"/>
              </w:rPr>
            </w:pPr>
            <w:r>
              <w:rPr>
                <w:rFonts w:ascii="宋体" w:hAnsi="宋体" w:eastAsia="宋体" w:cs="Times New Roman"/>
                <w:szCs w:val="21"/>
              </w:rPr>
            </w:r>
            <w:r/>
          </w:p>
        </w:tc>
        <w:tc>
          <w:tcPr>
            <w:gridSpan w:val="2"/>
            <w:tcBorders>
              <w:top w:val="single" w:color="auto" w:sz="4" w:space="0"/>
              <w:left w:val="none" w:color="000000" w:sz="4" w:space="0"/>
              <w:bottom w:val="single" w:color="auto" w:sz="4" w:space="0"/>
              <w:right w:val="single" w:color="auto" w:sz="4" w:space="0"/>
            </w:tcBorders>
            <w:tcW w:w="958" w:type="dxa"/>
            <w:vAlign w:val="center"/>
            <w:textDirection w:val="lrTb"/>
            <w:noWrap/>
          </w:tcPr>
          <w:p>
            <w:pPr>
              <w:jc w:val="center"/>
              <w:widowControl/>
              <w:rPr>
                <w:rFonts w:ascii="宋体" w:hAnsi="宋体" w:eastAsia="宋体" w:cs="Times New Roman"/>
                <w:sz w:val="18"/>
                <w:szCs w:val="18"/>
              </w:rPr>
            </w:pPr>
            <w:r>
              <w:rPr>
                <w:rFonts w:hint="eastAsia" w:ascii="宋体" w:hAnsi="宋体" w:eastAsia="宋体" w:cs="Times New Roman"/>
                <w:sz w:val="18"/>
                <w:szCs w:val="18"/>
              </w:rPr>
              <w:t xml:space="preserve">元</w:t>
            </w:r>
            <w:r>
              <w:rPr>
                <w:rFonts w:hint="eastAsia" w:ascii="宋体" w:hAnsi="宋体" w:eastAsia="宋体" w:cs="Times New Roman"/>
                <w:sz w:val="18"/>
                <w:szCs w:val="18"/>
              </w:rPr>
              <w:t xml:space="preserve">/</w:t>
            </w:r>
            <w:r>
              <w:rPr>
                <w:rFonts w:hint="eastAsia" w:ascii="宋体" w:hAnsi="宋体" w:eastAsia="宋体" w:cs="Times New Roman"/>
                <w:sz w:val="18"/>
                <w:szCs w:val="18"/>
              </w:rPr>
              <w:t xml:space="preserve">公里·月</w:t>
            </w:r>
            <w:r/>
          </w:p>
        </w:tc>
        <w:tc>
          <w:tcPr>
            <w:gridSpan w:val="3"/>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Times New Roman"/>
                <w:szCs w:val="21"/>
              </w:rPr>
            </w:pPr>
            <w:r>
              <w:rPr>
                <w:rFonts w:hint="eastAsia" w:ascii="宋体" w:hAnsi="宋体" w:eastAsia="宋体" w:cs="Times New Roman"/>
                <w:szCs w:val="21"/>
              </w:rPr>
              <w:t xml:space="preserve">36</w:t>
            </w:r>
            <w:r/>
          </w:p>
        </w:tc>
        <w:tc>
          <w:tcPr>
            <w:tcBorders>
              <w:top w:val="single" w:color="auto" w:sz="4" w:space="0"/>
              <w:left w:val="none" w:color="000000" w:sz="4" w:space="0"/>
              <w:bottom w:val="single" w:color="auto" w:sz="4" w:space="0"/>
              <w:right w:val="single" w:color="auto" w:sz="4" w:space="0"/>
            </w:tcBorders>
            <w:tcW w:w="434" w:type="dxa"/>
            <w:vAlign w:val="center"/>
            <w:textDirection w:val="lrTb"/>
            <w:noWrap/>
          </w:tcPr>
          <w:p>
            <w:pPr>
              <w:jc w:val="center"/>
              <w:widowControl/>
              <w:rPr>
                <w:rFonts w:ascii="宋体" w:hAnsi="宋体" w:eastAsia="宋体" w:cs="Times New Roman"/>
                <w:szCs w:val="21"/>
              </w:rPr>
            </w:pPr>
            <w:r>
              <w:rPr>
                <w:rFonts w:hint="eastAsia" w:ascii="宋体" w:hAnsi="宋体" w:eastAsia="宋体" w:cs="Times New Roman"/>
                <w:szCs w:val="21"/>
              </w:rPr>
              <w:t xml:space="preserve">月</w:t>
            </w:r>
            <w:r/>
          </w:p>
        </w:tc>
        <w:tc>
          <w:tcPr>
            <w:tcBorders>
              <w:top w:val="single" w:color="auto" w:sz="4" w:space="0"/>
              <w:left w:val="none" w:color="000000" w:sz="4" w:space="0"/>
              <w:bottom w:val="single" w:color="auto" w:sz="4" w:space="0"/>
              <w:right w:val="single" w:color="auto" w:sz="4" w:space="0"/>
            </w:tcBorders>
            <w:tcW w:w="1079" w:type="dxa"/>
            <w:vAlign w:val="center"/>
            <w:textDirection w:val="lrTb"/>
            <w:noWrap/>
          </w:tcPr>
          <w:p>
            <w:pPr>
              <w:jc w:val="center"/>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tcPr>
          <w:p>
            <w:pPr>
              <w:jc w:val="right"/>
              <w:widowControl/>
              <w:rPr>
                <w:rFonts w:ascii="宋体" w:hAnsi="宋体" w:eastAsia="宋体" w:cs="Times New Roman"/>
                <w:szCs w:val="21"/>
              </w:rPr>
            </w:pPr>
            <w:r>
              <w:rPr>
                <w:rFonts w:ascii="宋体" w:hAnsi="宋体" w:eastAsia="宋体" w:cs="Times New Roman"/>
                <w:szCs w:val="21"/>
              </w:rPr>
              <w:t xml:space="preserve">29749292</w:t>
            </w:r>
            <w:r/>
          </w:p>
        </w:tc>
      </w:tr>
      <w:tr>
        <w:trPr>
          <w:jc w:val="center"/>
          <w:trHeight w:val="2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4" w:space="0"/>
              <w:left w:val="none" w:color="000000" w:sz="4" w:space="0"/>
              <w:bottom w:val="single" w:color="auto" w:sz="4" w:space="0"/>
              <w:right w:val="single" w:color="auto" w:sz="4" w:space="0"/>
            </w:tcBorders>
            <w:tcW w:w="1652" w:type="dxa"/>
            <w:vAlign w:val="center"/>
            <w:textDirection w:val="lrTb"/>
            <w:noWrap/>
          </w:tcPr>
          <w:p>
            <w:pPr>
              <w:jc w:val="left"/>
              <w:widowControl/>
              <w:rPr>
                <w:rFonts w:ascii="宋体" w:hAnsi="宋体" w:eastAsia="宋体" w:cs="Times New Roman"/>
                <w:szCs w:val="21"/>
              </w:rPr>
            </w:pPr>
            <w:r>
              <w:rPr>
                <w:rFonts w:hint="eastAsia" w:ascii="宋体" w:hAnsi="宋体" w:eastAsia="宋体" w:cs="宋体"/>
                <w:sz w:val="20"/>
                <w:szCs w:val="20"/>
              </w:rPr>
              <w:t xml:space="preserve">道路</w:t>
            </w:r>
            <w:r>
              <w:rPr>
                <w:rFonts w:hint="eastAsia"/>
                <w:sz w:val="20"/>
                <w:szCs w:val="20"/>
              </w:rPr>
              <w:t xml:space="preserve">附属</w:t>
            </w:r>
            <w:r>
              <w:rPr>
                <w:rFonts w:hint="eastAsia" w:ascii="宋体" w:hAnsi="宋体" w:eastAsia="宋体" w:cs="宋体"/>
                <w:sz w:val="20"/>
                <w:szCs w:val="20"/>
              </w:rPr>
              <w:t xml:space="preserve">（含游园、铺地、景观、停车场、通道、商业街等）</w:t>
            </w:r>
            <w:r/>
          </w:p>
        </w:tc>
        <w:tc>
          <w:tcPr>
            <w:tcBorders>
              <w:top w:val="single" w:color="auto" w:sz="4" w:space="0"/>
              <w:left w:val="none" w:color="000000"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Times New Roman"/>
                <w:szCs w:val="21"/>
              </w:rPr>
            </w:pPr>
            <w:r>
              <w:rPr>
                <w:rFonts w:hint="eastAsia" w:ascii="宋体" w:hAnsi="宋体" w:eastAsia="宋体" w:cs="Times New Roman"/>
                <w:szCs w:val="21"/>
              </w:rPr>
              <w:t xml:space="preserve">23.04</w:t>
            </w:r>
            <w:r/>
          </w:p>
        </w:tc>
        <w:tc>
          <w:tcPr>
            <w:tcBorders>
              <w:top w:val="single" w:color="auto" w:sz="4" w:space="0"/>
              <w:left w:val="none" w:color="000000" w:sz="4" w:space="0"/>
              <w:bottom w:val="single" w:color="auto" w:sz="4" w:space="0"/>
              <w:right w:val="single" w:color="auto" w:sz="4" w:space="0"/>
            </w:tcBorders>
            <w:tcW w:w="883" w:type="dxa"/>
            <w:vAlign w:val="center"/>
            <w:textDirection w:val="lrTb"/>
            <w:noWrap/>
          </w:tcPr>
          <w:p>
            <w:pPr>
              <w:jc w:val="center"/>
              <w:widowControl/>
              <w:rPr>
                <w:rFonts w:ascii="宋体" w:hAnsi="宋体" w:eastAsia="宋体" w:cs="Times New Roman"/>
                <w:sz w:val="18"/>
                <w:szCs w:val="18"/>
              </w:rPr>
            </w:pPr>
            <w:r>
              <w:rPr>
                <w:rFonts w:hint="eastAsia" w:ascii="宋体" w:hAnsi="宋体" w:eastAsia="宋体" w:cs="Times New Roman"/>
                <w:sz w:val="18"/>
                <w:szCs w:val="18"/>
              </w:rPr>
              <w:t xml:space="preserve">万平方米</w:t>
            </w:r>
            <w:r/>
          </w:p>
        </w:tc>
        <w:tc>
          <w:tcPr>
            <w:tcBorders>
              <w:top w:val="single" w:color="auto" w:sz="4" w:space="0"/>
              <w:left w:val="none" w:color="000000" w:sz="4" w:space="0"/>
              <w:bottom w:val="single" w:color="auto" w:sz="4" w:space="0"/>
              <w:right w:val="single" w:color="auto" w:sz="4" w:space="0"/>
            </w:tcBorders>
            <w:tcW w:w="621" w:type="dxa"/>
            <w:vAlign w:val="center"/>
            <w:textDirection w:val="lrTb"/>
            <w:noWrap/>
          </w:tcPr>
          <w:p>
            <w:pPr>
              <w:jc w:val="center"/>
              <w:widowControl/>
              <w:rPr>
                <w:rFonts w:ascii="宋体" w:hAnsi="宋体" w:eastAsia="宋体" w:cs="Times New Roman"/>
                <w:szCs w:val="21"/>
              </w:rPr>
            </w:pPr>
            <w:r>
              <w:rPr>
                <w:rFonts w:ascii="宋体" w:hAnsi="宋体" w:eastAsia="宋体" w:cs="Times New Roman"/>
                <w:szCs w:val="21"/>
              </w:rPr>
            </w:r>
            <w:r/>
          </w:p>
        </w:tc>
        <w:tc>
          <w:tcPr>
            <w:gridSpan w:val="2"/>
            <w:tcBorders>
              <w:top w:val="single" w:color="auto" w:sz="4" w:space="0"/>
              <w:left w:val="none" w:color="000000" w:sz="4" w:space="0"/>
              <w:bottom w:val="single" w:color="auto" w:sz="4" w:space="0"/>
              <w:right w:val="single" w:color="auto" w:sz="4" w:space="0"/>
            </w:tcBorders>
            <w:tcW w:w="958" w:type="dxa"/>
            <w:vAlign w:val="center"/>
            <w:textDirection w:val="lrTb"/>
            <w:noWrap/>
          </w:tcPr>
          <w:p>
            <w:pPr>
              <w:jc w:val="center"/>
              <w:widowControl/>
              <w:rPr>
                <w:rFonts w:ascii="宋体" w:hAnsi="宋体" w:eastAsia="宋体" w:cs="Times New Roman"/>
                <w:sz w:val="18"/>
                <w:szCs w:val="18"/>
              </w:rPr>
            </w:pPr>
            <w:r>
              <w:rPr>
                <w:rFonts w:hint="eastAsia" w:ascii="宋体" w:hAnsi="宋体" w:eastAsia="宋体" w:cs="Times New Roman"/>
                <w:sz w:val="18"/>
                <w:szCs w:val="18"/>
              </w:rPr>
              <w:t xml:space="preserve">元</w:t>
            </w:r>
            <w:r>
              <w:rPr>
                <w:rFonts w:hint="eastAsia" w:ascii="宋体" w:hAnsi="宋体" w:eastAsia="宋体" w:cs="Times New Roman"/>
                <w:sz w:val="18"/>
                <w:szCs w:val="18"/>
              </w:rPr>
              <w:t xml:space="preserve">/</w:t>
            </w:r>
            <w:r>
              <w:rPr>
                <w:rFonts w:hint="eastAsia" w:ascii="宋体" w:hAnsi="宋体" w:eastAsia="宋体" w:cs="Times New Roman"/>
                <w:sz w:val="18"/>
                <w:szCs w:val="18"/>
              </w:rPr>
              <w:t xml:space="preserve">万平方米</w:t>
            </w:r>
            <w:r>
              <w:rPr>
                <w:rFonts w:hint="eastAsia" w:ascii="宋体" w:hAnsi="宋体" w:eastAsia="宋体" w:cs="Times New Roman"/>
                <w:sz w:val="18"/>
                <w:szCs w:val="18"/>
              </w:rPr>
              <w:t xml:space="preserve">·月</w:t>
            </w:r>
            <w:r/>
          </w:p>
        </w:tc>
        <w:tc>
          <w:tcPr>
            <w:gridSpan w:val="3"/>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ascii="宋体" w:hAnsi="宋体" w:eastAsia="宋体" w:cs="Times New Roman"/>
                <w:szCs w:val="21"/>
              </w:rPr>
            </w:pPr>
            <w:r>
              <w:rPr>
                <w:rFonts w:hint="eastAsia" w:ascii="宋体" w:hAnsi="宋体" w:eastAsia="宋体" w:cs="Times New Roman"/>
                <w:szCs w:val="21"/>
              </w:rPr>
              <w:t xml:space="preserve">36</w:t>
            </w:r>
            <w:r/>
          </w:p>
        </w:tc>
        <w:tc>
          <w:tcPr>
            <w:tcBorders>
              <w:top w:val="single" w:color="auto" w:sz="4" w:space="0"/>
              <w:left w:val="none" w:color="000000" w:sz="4" w:space="0"/>
              <w:bottom w:val="single" w:color="auto" w:sz="4" w:space="0"/>
              <w:right w:val="single" w:color="auto" w:sz="4" w:space="0"/>
            </w:tcBorders>
            <w:tcW w:w="434" w:type="dxa"/>
            <w:vAlign w:val="center"/>
            <w:textDirection w:val="lrTb"/>
            <w:noWrap/>
          </w:tcPr>
          <w:p>
            <w:pPr>
              <w:jc w:val="center"/>
              <w:widowControl/>
              <w:rPr>
                <w:rFonts w:ascii="宋体" w:hAnsi="宋体" w:eastAsia="宋体" w:cs="Times New Roman"/>
                <w:szCs w:val="21"/>
              </w:rPr>
            </w:pPr>
            <w:r>
              <w:rPr>
                <w:rFonts w:hint="eastAsia" w:ascii="宋体" w:hAnsi="宋体" w:eastAsia="宋体" w:cs="Times New Roman"/>
                <w:szCs w:val="21"/>
              </w:rPr>
              <w:t xml:space="preserve">月</w:t>
            </w:r>
            <w:r/>
          </w:p>
        </w:tc>
        <w:tc>
          <w:tcPr>
            <w:tcBorders>
              <w:top w:val="single" w:color="auto" w:sz="4" w:space="0"/>
              <w:left w:val="none" w:color="000000" w:sz="4" w:space="0"/>
              <w:bottom w:val="single" w:color="auto" w:sz="4" w:space="0"/>
              <w:right w:val="single" w:color="auto" w:sz="4" w:space="0"/>
            </w:tcBorders>
            <w:tcW w:w="1079" w:type="dxa"/>
            <w:vAlign w:val="center"/>
            <w:textDirection w:val="lrTb"/>
            <w:noWrap/>
          </w:tcPr>
          <w:p>
            <w:pPr>
              <w:jc w:val="center"/>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tcPr>
          <w:p>
            <w:pPr>
              <w:jc w:val="right"/>
              <w:widowControl/>
              <w:rPr>
                <w:rFonts w:ascii="宋体" w:hAnsi="宋体" w:eastAsia="宋体" w:cs="Times New Roman"/>
                <w:szCs w:val="21"/>
              </w:rPr>
            </w:pPr>
            <w:r>
              <w:rPr>
                <w:rFonts w:ascii="宋体" w:hAnsi="宋体" w:eastAsia="宋体" w:cs="Times New Roman"/>
                <w:szCs w:val="21"/>
              </w:rPr>
              <w:t xml:space="preserve">1621797</w:t>
            </w:r>
            <w:r/>
          </w:p>
        </w:tc>
      </w:tr>
      <w:tr>
        <w:trPr>
          <w:jc w:val="center"/>
          <w:trHeight w:val="2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left"/>
              <w:widowControl/>
              <w:rPr>
                <w:rFonts w:ascii="宋体" w:hAnsi="宋体" w:eastAsia="宋体" w:cs="Times New Roman"/>
                <w:b/>
                <w:bCs/>
                <w:szCs w:val="21"/>
              </w:rPr>
            </w:pPr>
            <w:r>
              <w:rPr>
                <w:rFonts w:hint="eastAsia" w:ascii="宋体" w:hAnsi="宋体" w:eastAsia="宋体" w:cs="Times New Roman"/>
                <w:b/>
                <w:bCs/>
                <w:szCs w:val="21"/>
              </w:rPr>
              <w:t xml:space="preserve">二</w:t>
            </w:r>
            <w:r/>
          </w:p>
        </w:tc>
        <w:tc>
          <w:tcPr>
            <w:gridSpan w:val="12"/>
            <w:tcBorders>
              <w:top w:val="single" w:color="auto" w:sz="4" w:space="0"/>
              <w:left w:val="none" w:color="000000" w:sz="4" w:space="0"/>
              <w:bottom w:val="single" w:color="auto" w:sz="4" w:space="0"/>
              <w:right w:val="single" w:color="auto" w:sz="4" w:space="0"/>
            </w:tcBorders>
            <w:tcW w:w="8399" w:type="dxa"/>
            <w:vAlign w:val="center"/>
            <w:textDirection w:val="lrTb"/>
            <w:noWrap/>
          </w:tcPr>
          <w:p>
            <w:pPr>
              <w:jc w:val="left"/>
              <w:widowControl/>
              <w:rPr>
                <w:rFonts w:ascii="宋体" w:hAnsi="宋体" w:eastAsia="宋体" w:cs="Times New Roman"/>
                <w:b/>
                <w:bCs/>
                <w:szCs w:val="21"/>
              </w:rPr>
            </w:pPr>
            <w:r>
              <w:rPr>
                <w:rFonts w:hint="eastAsia" w:ascii="宋体" w:hAnsi="宋体" w:eastAsia="宋体" w:cs="Times New Roman"/>
                <w:b/>
                <w:bCs/>
                <w:szCs w:val="21"/>
              </w:rPr>
              <w:t xml:space="preserve">公园类部分</w:t>
            </w:r>
            <w:r/>
          </w:p>
        </w:tc>
      </w:tr>
      <w:tr>
        <w:trPr>
          <w:jc w:val="center"/>
          <w:trHeight w:val="2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4" w:space="0"/>
              <w:left w:val="none" w:color="000000" w:sz="4" w:space="0"/>
              <w:bottom w:val="single" w:color="auto" w:sz="4" w:space="0"/>
              <w:right w:val="single" w:color="auto" w:sz="4" w:space="0"/>
            </w:tcBorders>
            <w:tcW w:w="1652" w:type="dxa"/>
            <w:vAlign w:val="center"/>
            <w:textDirection w:val="lrTb"/>
            <w:noWrap/>
          </w:tcPr>
          <w:p>
            <w:pPr>
              <w:widowControl/>
              <w:rPr>
                <w:rFonts w:ascii="宋体" w:hAnsi="宋体" w:eastAsia="宋体" w:cs="Times New Roman"/>
                <w:sz w:val="20"/>
                <w:szCs w:val="20"/>
              </w:rPr>
            </w:pPr>
            <w:r>
              <w:rPr>
                <w:rFonts w:hint="eastAsia" w:ascii="宋体" w:hAnsi="宋体" w:eastAsia="宋体" w:cs="Times New Roman"/>
                <w:sz w:val="20"/>
                <w:szCs w:val="20"/>
              </w:rPr>
              <w:t xml:space="preserve">公园保洁</w:t>
            </w:r>
            <w:r/>
          </w:p>
        </w:tc>
        <w:tc>
          <w:tcPr>
            <w:tcBorders>
              <w:top w:val="single" w:color="auto" w:sz="4" w:space="0"/>
              <w:left w:val="none" w:color="000000"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Times New Roman"/>
                <w:b/>
                <w:bCs/>
                <w:sz w:val="13"/>
                <w:szCs w:val="13"/>
              </w:rPr>
            </w:pPr>
            <w:r>
              <w:rPr>
                <w:rFonts w:hint="eastAsia" w:ascii="宋体" w:hAnsi="宋体" w:eastAsia="宋体" w:cs="Times New Roman"/>
                <w:szCs w:val="21"/>
              </w:rPr>
              <w:t xml:space="preserve">2</w:t>
            </w:r>
            <w:r>
              <w:rPr>
                <w:rFonts w:ascii="宋体" w:hAnsi="宋体" w:eastAsia="宋体" w:cs="Times New Roman"/>
                <w:szCs w:val="21"/>
              </w:rPr>
              <w:t xml:space="preserve">2.96</w:t>
            </w:r>
            <w:r/>
          </w:p>
        </w:tc>
        <w:tc>
          <w:tcPr>
            <w:tcBorders>
              <w:top w:val="single" w:color="auto" w:sz="4" w:space="0"/>
              <w:left w:val="none" w:color="000000" w:sz="4" w:space="0"/>
              <w:bottom w:val="single" w:color="auto" w:sz="4" w:space="0"/>
              <w:right w:val="single" w:color="auto" w:sz="4" w:space="0"/>
            </w:tcBorders>
            <w:tcW w:w="883" w:type="dxa"/>
            <w:vAlign w:val="center"/>
            <w:textDirection w:val="lrTb"/>
            <w:noWrap/>
          </w:tcPr>
          <w:p>
            <w:pPr>
              <w:jc w:val="center"/>
              <w:widowControl/>
              <w:rPr>
                <w:rFonts w:ascii="宋体" w:hAnsi="宋体" w:eastAsia="宋体" w:cs="Times New Roman"/>
                <w:sz w:val="18"/>
                <w:szCs w:val="18"/>
              </w:rPr>
            </w:pPr>
            <w:r>
              <w:rPr>
                <w:rFonts w:hint="eastAsia" w:ascii="宋体" w:hAnsi="宋体" w:eastAsia="宋体" w:cs="Times New Roman"/>
                <w:sz w:val="18"/>
                <w:szCs w:val="18"/>
              </w:rPr>
              <w:t xml:space="preserve">万平方米</w:t>
            </w:r>
            <w:r/>
          </w:p>
        </w:tc>
        <w:tc>
          <w:tcPr>
            <w:gridSpan w:val="2"/>
            <w:tcBorders>
              <w:top w:val="single" w:color="auto" w:sz="4" w:space="0"/>
              <w:left w:val="none" w:color="000000" w:sz="4" w:space="0"/>
              <w:bottom w:val="single" w:color="auto" w:sz="4" w:space="0"/>
              <w:right w:val="single" w:color="auto" w:sz="4" w:space="0"/>
            </w:tcBorders>
            <w:tcW w:w="638" w:type="dxa"/>
            <w:vAlign w:val="center"/>
            <w:textDirection w:val="lrTb"/>
            <w:noWrap/>
          </w:tcPr>
          <w:p>
            <w:pPr>
              <w:jc w:val="center"/>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eastAsia="宋体" w:cs="Times New Roman"/>
                <w:sz w:val="18"/>
                <w:szCs w:val="18"/>
              </w:rPr>
            </w:pPr>
            <w:r>
              <w:rPr>
                <w:rFonts w:hint="eastAsia" w:ascii="宋体" w:hAnsi="宋体" w:eastAsia="宋体" w:cs="Times New Roman"/>
                <w:sz w:val="18"/>
                <w:szCs w:val="18"/>
              </w:rPr>
              <w:t xml:space="preserve">元</w:t>
            </w:r>
            <w:r>
              <w:rPr>
                <w:rFonts w:hint="eastAsia" w:ascii="宋体" w:hAnsi="宋体" w:eastAsia="宋体" w:cs="Times New Roman"/>
                <w:sz w:val="18"/>
                <w:szCs w:val="18"/>
              </w:rPr>
              <w:t xml:space="preserve">/</w:t>
            </w:r>
            <w:r>
              <w:rPr>
                <w:rFonts w:hint="eastAsia" w:ascii="宋体" w:hAnsi="宋体" w:eastAsia="宋体" w:cs="Times New Roman"/>
                <w:sz w:val="18"/>
                <w:szCs w:val="18"/>
              </w:rPr>
              <w:t xml:space="preserve">万平方米</w:t>
            </w:r>
            <w:r>
              <w:rPr>
                <w:rFonts w:hint="eastAsia" w:ascii="宋体" w:hAnsi="宋体" w:eastAsia="宋体" w:cs="Times New Roman"/>
                <w:sz w:val="18"/>
                <w:szCs w:val="18"/>
              </w:rPr>
              <w:t xml:space="preserve">·月</w:t>
            </w:r>
            <w:r/>
          </w:p>
        </w:tc>
        <w:tc>
          <w:tcPr>
            <w:gridSpan w:val="2"/>
            <w:tcBorders>
              <w:top w:val="single" w:color="auto" w:sz="4" w:space="0"/>
              <w:left w:val="none" w:color="000000" w:sz="4" w:space="0"/>
              <w:bottom w:val="single" w:color="auto" w:sz="4" w:space="0"/>
              <w:right w:val="single" w:color="auto" w:sz="4" w:space="0"/>
            </w:tcBorders>
            <w:tcW w:w="702" w:type="dxa"/>
            <w:vAlign w:val="center"/>
            <w:textDirection w:val="lrTb"/>
            <w:noWrap/>
          </w:tcPr>
          <w:p>
            <w:pPr>
              <w:jc w:val="center"/>
              <w:widowControl/>
              <w:rPr>
                <w:rFonts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6</w:t>
            </w:r>
            <w:r/>
          </w:p>
        </w:tc>
        <w:tc>
          <w:tcPr>
            <w:gridSpan w:val="2"/>
            <w:tcBorders>
              <w:top w:val="single" w:color="auto" w:sz="4" w:space="0"/>
              <w:left w:val="none" w:color="000000" w:sz="4" w:space="0"/>
              <w:bottom w:val="single" w:color="auto" w:sz="4" w:space="0"/>
              <w:right w:val="single" w:color="auto" w:sz="4" w:space="0"/>
            </w:tcBorders>
            <w:tcW w:w="441" w:type="dxa"/>
            <w:vAlign w:val="center"/>
            <w:textDirection w:val="lrTb"/>
            <w:noWrap/>
          </w:tcPr>
          <w:p>
            <w:pPr>
              <w:jc w:val="center"/>
              <w:widowControl/>
              <w:rPr>
                <w:rFonts w:ascii="宋体" w:hAnsi="宋体" w:eastAsia="宋体" w:cs="Times New Roman"/>
                <w:szCs w:val="21"/>
              </w:rPr>
            </w:pPr>
            <w:r>
              <w:rPr>
                <w:rFonts w:hint="eastAsia" w:ascii="宋体" w:hAnsi="宋体" w:eastAsia="宋体" w:cs="Times New Roman"/>
                <w:szCs w:val="21"/>
              </w:rPr>
              <w:t xml:space="preserve">月</w:t>
            </w:r>
            <w:r/>
          </w:p>
        </w:tc>
        <w:tc>
          <w:tcPr>
            <w:tcBorders>
              <w:top w:val="single" w:color="auto" w:sz="4" w:space="0"/>
              <w:left w:val="none" w:color="000000" w:sz="4" w:space="0"/>
              <w:bottom w:val="single" w:color="auto" w:sz="4" w:space="0"/>
              <w:right w:val="single" w:color="auto" w:sz="4" w:space="0"/>
            </w:tcBorders>
            <w:tcW w:w="1079" w:type="dxa"/>
            <w:vAlign w:val="center"/>
            <w:textDirection w:val="lrTb"/>
            <w:noWrap/>
          </w:tcPr>
          <w:p>
            <w:pPr>
              <w:jc w:val="center"/>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tcPr>
          <w:p>
            <w:pPr>
              <w:jc w:val="right"/>
              <w:widowControl/>
              <w:rPr>
                <w:rFonts w:ascii="宋体" w:hAnsi="宋体" w:eastAsia="宋体" w:cs="Times New Roman"/>
                <w:szCs w:val="21"/>
              </w:rPr>
            </w:pPr>
            <w:r>
              <w:rPr>
                <w:rFonts w:ascii="宋体" w:hAnsi="宋体" w:eastAsia="宋体" w:cs="Times New Roman"/>
                <w:szCs w:val="21"/>
              </w:rPr>
              <w:t xml:space="preserve">5115570</w:t>
            </w:r>
            <w:r/>
          </w:p>
        </w:tc>
      </w:tr>
      <w:tr>
        <w:trPr>
          <w:jc w:val="center"/>
          <w:trHeight w:val="2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Times New Roman"/>
                <w:szCs w:val="21"/>
              </w:rPr>
            </w:pPr>
            <w:r>
              <w:rPr>
                <w:rFonts w:hint="eastAsia" w:ascii="宋体" w:hAnsi="宋体" w:eastAsia="宋体" w:cs="Times New Roman"/>
                <w:szCs w:val="21"/>
              </w:rPr>
              <w:t xml:space="preserve">4</w:t>
            </w:r>
            <w:r/>
          </w:p>
        </w:tc>
        <w:tc>
          <w:tcPr>
            <w:tcBorders>
              <w:top w:val="single" w:color="auto" w:sz="4" w:space="0"/>
              <w:left w:val="none" w:color="000000" w:sz="4" w:space="0"/>
              <w:bottom w:val="single" w:color="auto" w:sz="4" w:space="0"/>
              <w:right w:val="single" w:color="auto" w:sz="4" w:space="0"/>
            </w:tcBorders>
            <w:tcW w:w="1652" w:type="dxa"/>
            <w:vAlign w:val="center"/>
            <w:textDirection w:val="lrTb"/>
            <w:noWrap/>
          </w:tcPr>
          <w:p>
            <w:pPr>
              <w:widowControl/>
              <w:rPr>
                <w:rFonts w:ascii="宋体" w:hAnsi="宋体" w:eastAsia="宋体" w:cs="Times New Roman"/>
                <w:sz w:val="20"/>
                <w:szCs w:val="20"/>
              </w:rPr>
            </w:pPr>
            <w:r>
              <w:rPr>
                <w:rFonts w:hint="eastAsia" w:ascii="宋体" w:hAnsi="宋体" w:eastAsia="宋体" w:cs="Times New Roman"/>
                <w:sz w:val="20"/>
                <w:szCs w:val="20"/>
              </w:rPr>
              <w:t xml:space="preserve">公园秩序管理</w:t>
            </w:r>
            <w:r/>
          </w:p>
        </w:tc>
        <w:tc>
          <w:tcPr>
            <w:tcBorders>
              <w:top w:val="single" w:color="auto" w:sz="4" w:space="0"/>
              <w:left w:val="none" w:color="000000"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4" w:space="0"/>
              <w:left w:val="none" w:color="000000" w:sz="4" w:space="0"/>
              <w:bottom w:val="single" w:color="auto" w:sz="4" w:space="0"/>
              <w:right w:val="single" w:color="auto" w:sz="4" w:space="0"/>
            </w:tcBorders>
            <w:tcW w:w="883" w:type="dxa"/>
            <w:vAlign w:val="center"/>
            <w:textDirection w:val="lrTb"/>
            <w:noWrap/>
          </w:tcPr>
          <w:p>
            <w:pPr>
              <w:jc w:val="center"/>
              <w:widowControl/>
              <w:rPr>
                <w:rFonts w:ascii="宋体" w:hAnsi="宋体" w:eastAsia="宋体" w:cs="Times New Roman"/>
                <w:sz w:val="18"/>
                <w:szCs w:val="18"/>
              </w:rPr>
            </w:pPr>
            <w:r>
              <w:rPr>
                <w:rFonts w:hint="eastAsia" w:ascii="宋体" w:hAnsi="宋体" w:eastAsia="宋体" w:cs="Times New Roman"/>
                <w:sz w:val="18"/>
                <w:szCs w:val="18"/>
              </w:rPr>
              <w:t xml:space="preserve">项</w:t>
            </w:r>
            <w:r/>
          </w:p>
        </w:tc>
        <w:tc>
          <w:tcPr>
            <w:gridSpan w:val="2"/>
            <w:tcBorders>
              <w:top w:val="single" w:color="auto" w:sz="4" w:space="0"/>
              <w:left w:val="none" w:color="000000" w:sz="4" w:space="0"/>
              <w:bottom w:val="single" w:color="auto" w:sz="4" w:space="0"/>
              <w:right w:val="single" w:color="auto" w:sz="4" w:space="0"/>
            </w:tcBorders>
            <w:tcW w:w="638" w:type="dxa"/>
            <w:vAlign w:val="center"/>
            <w:textDirection w:val="lrTb"/>
            <w:noWrap/>
          </w:tcPr>
          <w:p>
            <w:pPr>
              <w:jc w:val="center"/>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941" w:type="dxa"/>
            <w:vAlign w:val="center"/>
            <w:textDirection w:val="lrTb"/>
            <w:noWrap/>
          </w:tcPr>
          <w:p>
            <w:pPr>
              <w:jc w:val="center"/>
              <w:widowControl/>
              <w:rPr>
                <w:rFonts w:ascii="宋体" w:hAnsi="宋体" w:eastAsia="宋体" w:cs="Times New Roman"/>
                <w:sz w:val="18"/>
                <w:szCs w:val="18"/>
              </w:rPr>
            </w:pPr>
            <w:r>
              <w:rPr>
                <w:rFonts w:hint="eastAsia" w:ascii="宋体" w:hAnsi="宋体" w:eastAsia="宋体" w:cs="Times New Roman"/>
                <w:sz w:val="18"/>
                <w:szCs w:val="18"/>
              </w:rPr>
              <w:t xml:space="preserve">元</w:t>
            </w:r>
            <w:r>
              <w:rPr>
                <w:rFonts w:hint="eastAsia" w:ascii="宋体" w:hAnsi="宋体" w:eastAsia="宋体" w:cs="Times New Roman"/>
                <w:sz w:val="18"/>
                <w:szCs w:val="18"/>
              </w:rPr>
              <w:t xml:space="preserve">/</w:t>
            </w:r>
            <w:r>
              <w:rPr>
                <w:rFonts w:hint="eastAsia" w:ascii="宋体" w:hAnsi="宋体" w:eastAsia="宋体" w:cs="Times New Roman"/>
                <w:sz w:val="18"/>
                <w:szCs w:val="18"/>
              </w:rPr>
              <w:t xml:space="preserve">项·月</w:t>
            </w:r>
            <w:r/>
          </w:p>
        </w:tc>
        <w:tc>
          <w:tcPr>
            <w:gridSpan w:val="2"/>
            <w:tcBorders>
              <w:top w:val="single" w:color="auto" w:sz="4" w:space="0"/>
              <w:left w:val="none" w:color="000000" w:sz="4" w:space="0"/>
              <w:bottom w:val="single" w:color="auto" w:sz="4" w:space="0"/>
              <w:right w:val="single" w:color="auto" w:sz="4" w:space="0"/>
            </w:tcBorders>
            <w:tcW w:w="702" w:type="dxa"/>
            <w:vAlign w:val="center"/>
            <w:textDirection w:val="lrTb"/>
            <w:noWrap/>
          </w:tcPr>
          <w:p>
            <w:pPr>
              <w:jc w:val="center"/>
              <w:widowControl/>
              <w:rPr>
                <w:rFonts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6</w:t>
            </w:r>
            <w:r/>
          </w:p>
        </w:tc>
        <w:tc>
          <w:tcPr>
            <w:gridSpan w:val="2"/>
            <w:tcBorders>
              <w:top w:val="single" w:color="auto" w:sz="4" w:space="0"/>
              <w:left w:val="none" w:color="000000" w:sz="4" w:space="0"/>
              <w:bottom w:val="single" w:color="auto" w:sz="4" w:space="0"/>
              <w:right w:val="single" w:color="auto" w:sz="4" w:space="0"/>
            </w:tcBorders>
            <w:tcW w:w="441" w:type="dxa"/>
            <w:vAlign w:val="center"/>
            <w:textDirection w:val="lrTb"/>
            <w:noWrap/>
          </w:tcPr>
          <w:p>
            <w:pPr>
              <w:jc w:val="center"/>
              <w:widowControl/>
              <w:rPr>
                <w:rFonts w:ascii="宋体" w:hAnsi="宋体" w:eastAsia="宋体" w:cs="Times New Roman"/>
                <w:szCs w:val="21"/>
              </w:rPr>
            </w:pPr>
            <w:r>
              <w:rPr>
                <w:rFonts w:hint="eastAsia" w:ascii="宋体" w:hAnsi="宋体" w:eastAsia="宋体" w:cs="Times New Roman"/>
                <w:szCs w:val="21"/>
              </w:rPr>
              <w:t xml:space="preserve">月</w:t>
            </w:r>
            <w:r/>
          </w:p>
        </w:tc>
        <w:tc>
          <w:tcPr>
            <w:tcBorders>
              <w:top w:val="single" w:color="auto" w:sz="4" w:space="0"/>
              <w:left w:val="none" w:color="000000" w:sz="4" w:space="0"/>
              <w:bottom w:val="single" w:color="auto" w:sz="4" w:space="0"/>
              <w:right w:val="single" w:color="auto" w:sz="4" w:space="0"/>
            </w:tcBorders>
            <w:tcW w:w="1079" w:type="dxa"/>
            <w:vAlign w:val="center"/>
            <w:textDirection w:val="lrTb"/>
            <w:noWrap/>
          </w:tcPr>
          <w:p>
            <w:pPr>
              <w:jc w:val="center"/>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tcPr>
          <w:p>
            <w:pPr>
              <w:jc w:val="right"/>
              <w:widowControl/>
              <w:rPr>
                <w:rFonts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024315</w:t>
            </w:r>
            <w:r/>
          </w:p>
        </w:tc>
      </w:tr>
      <w:tr>
        <w:trPr>
          <w:jc w:val="center"/>
          <w:trHeight w:val="481"/>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widowControl/>
              <w:rPr>
                <w:rFonts w:ascii="宋体" w:hAnsi="宋体" w:eastAsia="宋体" w:cs="Times New Roman"/>
                <w:bCs/>
                <w:szCs w:val="21"/>
              </w:rPr>
            </w:pPr>
            <w:r>
              <w:rPr>
                <w:rFonts w:ascii="宋体" w:hAnsi="宋体" w:eastAsia="宋体" w:cs="Times New Roman"/>
                <w:bCs/>
                <w:szCs w:val="21"/>
              </w:rPr>
            </w:r>
            <w:r/>
          </w:p>
        </w:tc>
        <w:tc>
          <w:tcPr>
            <w:tcBorders>
              <w:top w:val="single" w:color="auto" w:sz="4" w:space="0"/>
              <w:left w:val="none" w:color="000000" w:sz="4" w:space="0"/>
              <w:bottom w:val="single" w:color="auto" w:sz="4" w:space="0"/>
              <w:right w:val="single" w:color="auto" w:sz="4" w:space="0"/>
            </w:tcBorders>
            <w:tcW w:w="1652" w:type="dxa"/>
            <w:vAlign w:val="center"/>
            <w:textDirection w:val="lrTb"/>
            <w:noWrap/>
          </w:tcPr>
          <w:p>
            <w:pPr>
              <w:jc w:val="center"/>
              <w:widowControl/>
              <w:rPr>
                <w:rFonts w:ascii="宋体" w:hAnsi="宋体" w:eastAsia="宋体" w:cs="Times New Roman"/>
                <w:b/>
                <w:bCs/>
                <w:szCs w:val="21"/>
              </w:rPr>
            </w:pPr>
            <w:r>
              <w:rPr>
                <w:rFonts w:hint="eastAsia" w:ascii="宋体" w:hAnsi="宋体" w:eastAsia="宋体" w:cs="Times New Roman"/>
                <w:b/>
                <w:bCs/>
                <w:szCs w:val="21"/>
              </w:rPr>
              <w:t xml:space="preserve">投标总价</w:t>
            </w:r>
            <w:r/>
          </w:p>
        </w:tc>
        <w:tc>
          <w:tcPr>
            <w:tcBorders>
              <w:top w:val="single" w:color="auto" w:sz="4" w:space="0"/>
              <w:left w:val="none" w:color="000000" w:sz="4" w:space="0"/>
              <w:bottom w:val="single" w:color="auto" w:sz="4" w:space="0"/>
              <w:right w:val="single" w:color="auto" w:sz="4" w:space="0"/>
            </w:tcBorders>
            <w:tcW w:w="846" w:type="dxa"/>
            <w:vAlign w:val="center"/>
            <w:textDirection w:val="lrTb"/>
            <w:noWrap/>
          </w:tcPr>
          <w:p>
            <w:pPr>
              <w:jc w:val="center"/>
              <w:widowControl/>
              <w:rPr>
                <w:rFonts w:ascii="宋体" w:hAnsi="宋体" w:eastAsia="宋体" w:cs="Times New Roman"/>
                <w:b/>
                <w:bCs/>
                <w:szCs w:val="21"/>
              </w:rPr>
            </w:pPr>
            <w:r>
              <w:rPr>
                <w:rFonts w:ascii="宋体" w:hAnsi="宋体" w:eastAsia="宋体" w:cs="Times New Roman"/>
                <w:b/>
                <w:bCs/>
                <w:szCs w:val="21"/>
              </w:rPr>
            </w:r>
            <w:r/>
          </w:p>
        </w:tc>
        <w:tc>
          <w:tcPr>
            <w:tcBorders>
              <w:top w:val="single" w:color="auto" w:sz="4" w:space="0"/>
              <w:left w:val="none" w:color="000000" w:sz="4" w:space="0"/>
              <w:bottom w:val="single" w:color="auto" w:sz="4" w:space="0"/>
              <w:right w:val="single" w:color="auto" w:sz="4" w:space="0"/>
            </w:tcBorders>
            <w:tcW w:w="883" w:type="dxa"/>
            <w:vAlign w:val="center"/>
            <w:textDirection w:val="lrTb"/>
            <w:noWrap/>
          </w:tcPr>
          <w:p>
            <w:pPr>
              <w:jc w:val="center"/>
              <w:widowControl/>
              <w:rPr>
                <w:rFonts w:ascii="宋体" w:hAnsi="宋体" w:eastAsia="宋体" w:cs="Times New Roman"/>
                <w:b/>
                <w:bCs/>
                <w:szCs w:val="21"/>
              </w:rPr>
            </w:pPr>
            <w:r>
              <w:rPr>
                <w:rFonts w:ascii="宋体" w:hAnsi="宋体" w:eastAsia="宋体" w:cs="Times New Roman"/>
                <w:b/>
                <w:bCs/>
                <w:szCs w:val="21"/>
              </w:rPr>
            </w:r>
            <w:r/>
          </w:p>
        </w:tc>
        <w:tc>
          <w:tcPr>
            <w:gridSpan w:val="2"/>
            <w:tcBorders>
              <w:top w:val="single" w:color="auto" w:sz="4" w:space="0"/>
              <w:left w:val="none" w:color="000000" w:sz="4" w:space="0"/>
              <w:bottom w:val="single" w:color="auto" w:sz="4" w:space="0"/>
              <w:right w:val="single" w:color="auto" w:sz="4" w:space="0"/>
            </w:tcBorders>
            <w:tcW w:w="638" w:type="dxa"/>
            <w:vAlign w:val="center"/>
            <w:textDirection w:val="lrTb"/>
            <w:noWrap/>
          </w:tcPr>
          <w:p>
            <w:pPr>
              <w:jc w:val="center"/>
              <w:widowControl/>
              <w:rPr>
                <w:rFonts w:ascii="宋体" w:hAnsi="宋体" w:eastAsia="宋体" w:cs="Times New Roman"/>
                <w:b/>
                <w:bCs/>
                <w:szCs w:val="21"/>
              </w:rPr>
            </w:pPr>
            <w:r>
              <w:rPr>
                <w:rFonts w:ascii="宋体" w:hAnsi="宋体" w:eastAsia="宋体" w:cs="Times New Roman"/>
                <w:b/>
                <w:bCs/>
                <w:szCs w:val="21"/>
              </w:rPr>
            </w:r>
            <w:r/>
          </w:p>
        </w:tc>
        <w:tc>
          <w:tcPr>
            <w:gridSpan w:val="2"/>
            <w:tcBorders>
              <w:top w:val="single" w:color="auto" w:sz="4" w:space="0"/>
              <w:left w:val="none" w:color="000000" w:sz="4" w:space="0"/>
              <w:bottom w:val="single" w:color="auto" w:sz="4" w:space="0"/>
              <w:right w:val="single" w:color="auto" w:sz="4" w:space="0"/>
            </w:tcBorders>
            <w:tcW w:w="948" w:type="dxa"/>
            <w:vAlign w:val="center"/>
            <w:textDirection w:val="lrTb"/>
            <w:noWrap/>
          </w:tcPr>
          <w:p>
            <w:pPr>
              <w:jc w:val="center"/>
              <w:widowControl/>
              <w:rPr>
                <w:rFonts w:ascii="宋体" w:hAnsi="宋体" w:eastAsia="宋体" w:cs="Times New Roman"/>
                <w:b/>
                <w:bCs/>
                <w:szCs w:val="21"/>
              </w:rPr>
            </w:pPr>
            <w:r>
              <w:rPr>
                <w:rFonts w:ascii="宋体" w:hAnsi="宋体" w:eastAsia="宋体" w:cs="Times New Roman"/>
                <w:b/>
                <w:bCs/>
                <w:szCs w:val="21"/>
              </w:rPr>
            </w:r>
            <w:r/>
          </w:p>
        </w:tc>
        <w:tc>
          <w:tcPr>
            <w:gridSpan w:val="2"/>
            <w:tcBorders>
              <w:top w:val="single" w:color="auto" w:sz="4" w:space="0"/>
              <w:left w:val="none" w:color="000000" w:sz="4" w:space="0"/>
              <w:bottom w:val="single" w:color="auto" w:sz="4" w:space="0"/>
              <w:right w:val="single" w:color="auto" w:sz="4" w:space="0"/>
            </w:tcBorders>
            <w:tcW w:w="702" w:type="dxa"/>
            <w:vAlign w:val="center"/>
            <w:textDirection w:val="lrTb"/>
            <w:noWrap/>
          </w:tcPr>
          <w:p>
            <w:pPr>
              <w:jc w:val="center"/>
              <w:widowControl/>
              <w:rPr>
                <w:rFonts w:ascii="宋体" w:hAnsi="宋体" w:eastAsia="宋体" w:cs="Times New Roman"/>
                <w:b/>
                <w:bCs/>
                <w:szCs w:val="21"/>
              </w:rPr>
            </w:pPr>
            <w:r>
              <w:rPr>
                <w:rFonts w:ascii="宋体" w:hAnsi="宋体" w:eastAsia="宋体" w:cs="Times New Roman"/>
                <w:b/>
                <w:bCs/>
                <w:szCs w:val="21"/>
              </w:rPr>
            </w:r>
            <w:r/>
          </w:p>
        </w:tc>
        <w:tc>
          <w:tcPr>
            <w:tcBorders>
              <w:top w:val="single" w:color="auto" w:sz="4" w:space="0"/>
              <w:left w:val="none" w:color="000000" w:sz="4" w:space="0"/>
              <w:bottom w:val="single" w:color="auto" w:sz="4" w:space="0"/>
              <w:right w:val="single" w:color="auto" w:sz="4" w:space="0"/>
            </w:tcBorders>
            <w:tcW w:w="434" w:type="dxa"/>
            <w:vAlign w:val="center"/>
            <w:textDirection w:val="lrTb"/>
            <w:noWrap/>
          </w:tcPr>
          <w:p>
            <w:pPr>
              <w:jc w:val="center"/>
              <w:widowControl/>
              <w:rPr>
                <w:rFonts w:ascii="宋体" w:hAnsi="宋体" w:eastAsia="宋体" w:cs="Times New Roman"/>
                <w:b/>
                <w:bCs/>
                <w:szCs w:val="21"/>
              </w:rPr>
            </w:pPr>
            <w:r>
              <w:rPr>
                <w:rFonts w:ascii="宋体" w:hAnsi="宋体" w:eastAsia="宋体" w:cs="Times New Roman"/>
                <w:b/>
                <w:bCs/>
                <w:szCs w:val="21"/>
              </w:rPr>
            </w:r>
            <w:r/>
          </w:p>
        </w:tc>
        <w:tc>
          <w:tcPr>
            <w:tcBorders>
              <w:top w:val="single" w:color="auto" w:sz="4" w:space="0"/>
              <w:left w:val="none" w:color="000000" w:sz="4" w:space="0"/>
              <w:bottom w:val="single" w:color="auto" w:sz="4" w:space="0"/>
              <w:right w:val="single" w:color="auto" w:sz="4" w:space="0"/>
            </w:tcBorders>
            <w:tcW w:w="1079" w:type="dxa"/>
            <w:vAlign w:val="center"/>
            <w:textDirection w:val="lrTb"/>
            <w:noWrap/>
          </w:tcPr>
          <w:p>
            <w:pPr>
              <w:jc w:val="center"/>
              <w:widowControl/>
              <w:rPr>
                <w:rFonts w:ascii="宋体" w:hAnsi="宋体" w:eastAsia="宋体" w:cs="Times New Roman"/>
                <w:b/>
                <w:bCs/>
                <w:szCs w:val="21"/>
              </w:rPr>
            </w:pPr>
            <w:r>
              <w:rPr>
                <w:rFonts w:ascii="宋体" w:hAnsi="宋体" w:eastAsia="宋体" w:cs="Times New Roman"/>
                <w:b/>
                <w:bCs/>
                <w:szCs w:val="21"/>
              </w:rPr>
            </w:r>
            <w:r/>
          </w:p>
        </w:tc>
        <w:tc>
          <w:tcPr>
            <w:tcBorders>
              <w:top w:val="single" w:color="auto" w:sz="4" w:space="0"/>
              <w:left w:val="none" w:color="000000" w:sz="4" w:space="0"/>
              <w:bottom w:val="single" w:color="auto" w:sz="4" w:space="0"/>
              <w:right w:val="single" w:color="auto" w:sz="4" w:space="0"/>
            </w:tcBorders>
            <w:tcW w:w="1217" w:type="dxa"/>
            <w:vAlign w:val="center"/>
            <w:textDirection w:val="lrTb"/>
            <w:noWrap/>
          </w:tcPr>
          <w:p>
            <w:pPr>
              <w:jc w:val="right"/>
              <w:widowControl/>
              <w:rPr>
                <w:rFonts w:ascii="宋体" w:hAnsi="宋体" w:eastAsia="宋体" w:cs="Times New Roman"/>
                <w:b/>
                <w:bCs/>
                <w:szCs w:val="21"/>
              </w:rPr>
            </w:pPr>
            <w:r>
              <w:rPr>
                <w:rFonts w:ascii="宋体" w:hAnsi="宋体" w:eastAsia="宋体" w:cs="Times New Roman"/>
                <w:b/>
                <w:bCs/>
                <w:szCs w:val="21"/>
              </w:rPr>
              <w:t xml:space="preserve">40510974</w:t>
            </w:r>
            <w:r/>
          </w:p>
        </w:tc>
      </w:tr>
    </w:tbl>
    <w:p>
      <w:pPr>
        <w:pStyle w:val="914"/>
        <w:ind w:left="0" w:right="-607" w:firstLine="0"/>
        <w:jc w:val="left"/>
        <w:rPr>
          <w:rFonts w:hint="default" w:ascii="宋体" w:hAnsi="宋体" w:eastAsia="宋体" w:cs="宋体"/>
          <w:b/>
          <w:sz w:val="24"/>
          <w:szCs w:val="24"/>
          <w:shd w:val="clear" w:color="auto" w:fill="ffffff"/>
        </w:rPr>
        <w:outlineLvl w:val="2"/>
      </w:pPr>
      <w:r>
        <w:rPr>
          <w:rFonts w:ascii="宋体" w:hAnsi="宋体" w:eastAsia="宋体" w:cs="宋体"/>
          <w:b/>
          <w:sz w:val="24"/>
          <w:szCs w:val="24"/>
          <w:shd w:val="clear" w:color="auto" w:fill="ffffff"/>
        </w:rPr>
        <w:t xml:space="preserve">注：</w:t>
      </w:r>
      <w:r/>
    </w:p>
    <w:p>
      <w:pPr>
        <w:jc w:val="left"/>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、分项合价与投标总报价都不可超过相应最高限价，</w:t>
      </w:r>
      <w:r>
        <w:rPr>
          <w:rFonts w:hint="eastAsia" w:ascii="宋体" w:hAnsi="宋体" w:eastAsia="宋体" w:cs="宋体"/>
          <w:b/>
          <w:bCs/>
          <w:sz w:val="24"/>
          <w:szCs w:val="24"/>
        </w:rPr>
        <w:t xml:space="preserve">否则投标无效</w:t>
      </w:r>
      <w:r>
        <w:rPr>
          <w:rFonts w:hint="eastAsia" w:ascii="宋体" w:hAnsi="宋体" w:eastAsia="宋体" w:cs="宋体"/>
          <w:sz w:val="24"/>
          <w:szCs w:val="24"/>
        </w:rPr>
        <w:t xml:space="preserve">。</w:t>
      </w:r>
      <w:r/>
    </w:p>
    <w:p>
      <w:pPr>
        <w:jc w:val="left"/>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、本表中的投标总报价须与《开标一览表》中的投标总报价一致。</w:t>
      </w:r>
      <w:r/>
    </w:p>
    <w:p>
      <w:pPr>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、本表中的报价为综合报价，应包括完成该项目所有服务管理内容所需的人工（含节假日、加班费等）、机械设备、工具器具、垃圾清运、耗材、通讯、服装、胸卡、办公设备、巡检器材、保险、劳保、</w:t>
      </w:r>
      <w:r>
        <w:rPr>
          <w:rFonts w:hint="eastAsia" w:ascii="宋体" w:hAnsi="宋体" w:eastAsia="宋体" w:cs="宋体"/>
          <w:sz w:val="24"/>
          <w:szCs w:val="24"/>
          <w:shd w:val="clear" w:color="auto" w:fill="ffffff"/>
        </w:rPr>
        <w:t xml:space="preserve">防疫、</w:t>
      </w:r>
      <w:r>
        <w:rPr>
          <w:rFonts w:hint="eastAsia" w:ascii="宋体" w:hAnsi="宋体" w:eastAsia="宋体" w:cs="宋体"/>
          <w:sz w:val="24"/>
          <w:szCs w:val="24"/>
        </w:rPr>
        <w:t xml:space="preserve">第十三个月工资、春节慰问金、高温费、防暑降温物品费用、环卫信息化费用、维护、技术支持与培训及相关劳务支出等工作所发生的全部费用以及供应商企业管理费、利润、各种税金和政策性文件规定及合同包含的所有风险、责任等各项应有费用。投标报价为最终报价，除非因特殊原因并经买卖双方协商同意，供应商不得再要求追加任何费用。</w:t>
      </w:r>
      <w:r/>
    </w:p>
    <w:p>
      <w:pPr>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、保洁范围内所有</w:t>
      </w:r>
      <w:r>
        <w:rPr>
          <w:rFonts w:hint="eastAsia" w:ascii="宋体" w:hAnsi="宋体" w:eastAsia="宋体" w:cs="宋体"/>
          <w:sz w:val="24"/>
          <w:szCs w:val="24"/>
        </w:rPr>
        <w:t xml:space="preserve">无主生活垃圾、建筑垃圾的清运费用、重大活动举行时的人员增派等可能产生的费用、本报价分析表中未单独列明的服务项目均由供应商自行考虑报价，费用包含在上表投标报价中，不再另行结算。</w:t>
      </w:r>
      <w:r/>
    </w:p>
    <w:p>
      <w:pPr>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本表中的项目名称、数量（如有）均为参考，仅作为投标报价的共同基础，具体服务要求以招标文件、投标响应及承诺情况中的较高标准为准，除非采购人关于保洁范围或作业方式改变，否则相关作业项目及数量均不调整，请供应商在投标报价中综合考虑。电动大型洗扫车及电动高压清洗车等专用车辆（设备）在替代设备期间的服务费用不做调整，相关车辆（设备）未能在投</w:t>
      </w:r>
      <w:r>
        <w:rPr>
          <w:rFonts w:hint="eastAsia" w:ascii="宋体" w:hAnsi="宋体" w:eastAsia="宋体" w:cs="宋体"/>
          <w:sz w:val="24"/>
          <w:szCs w:val="24"/>
        </w:rPr>
        <w:t xml:space="preserve">标承诺的最晚进场时间前配置到位或正常使用的，采购人按合同金额的</w:t>
      </w:r>
      <w:r>
        <w:rPr>
          <w:rFonts w:hint="eastAsia" w:ascii="宋体" w:hAnsi="宋体" w:eastAsia="宋体" w:cs="宋体"/>
          <w:b/>
          <w:bCs/>
          <w:sz w:val="24"/>
          <w:szCs w:val="24"/>
        </w:rPr>
        <w:t xml:space="preserve">万分之八</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日</w:t>
      </w:r>
      <w:r>
        <w:rPr>
          <w:rFonts w:hint="eastAsia" w:ascii="宋体" w:hAnsi="宋体" w:eastAsia="宋体" w:cs="宋体"/>
          <w:sz w:val="24"/>
          <w:szCs w:val="24"/>
        </w:rPr>
        <w:t xml:space="preserve">向乙方收取违约金。</w:t>
      </w:r>
      <w:r/>
    </w:p>
    <w:p>
      <w:pPr>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t xml:space="preserve">、供应商对表中各项均须填写。</w:t>
      </w:r>
      <w:r/>
    </w:p>
    <w:p>
      <w:pPr>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t xml:space="preserve">、所有人工、机械化等未列明费用在报价中综合考虑，</w:t>
      </w:r>
      <w:r>
        <w:rPr>
          <w:rFonts w:hint="eastAsia" w:ascii="宋体" w:hAnsi="宋体" w:eastAsia="宋体" w:cs="宋体"/>
          <w:sz w:val="24"/>
          <w:szCs w:val="24"/>
        </w:rPr>
        <w:t xml:space="preserve">不</w:t>
      </w:r>
      <w:r>
        <w:rPr>
          <w:rFonts w:hint="eastAsia" w:ascii="宋体" w:hAnsi="宋体" w:eastAsia="宋体" w:cs="宋体"/>
          <w:sz w:val="24"/>
          <w:szCs w:val="24"/>
        </w:rPr>
        <w:t xml:space="preserve">另外报价。</w:t>
      </w:r>
      <w:r/>
    </w:p>
    <w:p>
      <w:pPr>
        <w:rPr>
          <w:rFonts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t xml:space="preserve">、单价、合价、总价均须以人民币元表示，</w:t>
      </w:r>
      <w:r>
        <w:rPr>
          <w:rFonts w:hint="eastAsia" w:ascii="宋体" w:hAnsi="宋体" w:eastAsia="宋体" w:cs="宋体"/>
          <w:sz w:val="24"/>
          <w:szCs w:val="24"/>
        </w:rPr>
        <w:t xml:space="preserve">各金额</w:t>
      </w:r>
      <w:r>
        <w:rPr>
          <w:rFonts w:hint="eastAsia" w:ascii="宋体" w:hAnsi="宋体" w:eastAsia="宋体" w:cs="宋体"/>
          <w:sz w:val="24"/>
          <w:szCs w:val="24"/>
        </w:rPr>
        <w:t xml:space="preserve">均须用小写填写，并精确到小数点后</w:t>
      </w:r>
      <w:r>
        <w:rPr>
          <w:rFonts w:hint="eastAsia" w:ascii="宋体" w:hAnsi="宋体" w:eastAsia="宋体" w:cs="宋体"/>
          <w:sz w:val="24"/>
          <w:szCs w:val="24"/>
        </w:rPr>
        <w:t xml:space="preserve">2</w:t>
      </w:r>
      <w:r>
        <w:rPr>
          <w:rFonts w:hint="eastAsia" w:ascii="宋体" w:hAnsi="宋体" w:eastAsia="宋体" w:cs="宋体"/>
          <w:sz w:val="24"/>
          <w:szCs w:val="24"/>
        </w:rPr>
        <w:t xml:space="preserve">位，第</w:t>
      </w:r>
      <w:r>
        <w:rPr>
          <w:rFonts w:hint="eastAsia" w:ascii="宋体" w:hAnsi="宋体" w:eastAsia="宋体" w:cs="宋体"/>
          <w:sz w:val="24"/>
          <w:szCs w:val="24"/>
        </w:rPr>
        <w:t xml:space="preserve">3</w:t>
      </w:r>
      <w:r>
        <w:rPr>
          <w:rFonts w:hint="eastAsia" w:ascii="宋体" w:hAnsi="宋体" w:eastAsia="宋体" w:cs="宋体"/>
          <w:sz w:val="24"/>
          <w:szCs w:val="24"/>
        </w:rPr>
        <w:t xml:space="preserve">位四舍五入。</w:t>
      </w:r>
      <w:r/>
    </w:p>
    <w:p>
      <w:pPr>
        <w:rPr>
          <w:rFonts w:ascii="宋体" w:hAnsi="宋体" w:eastAsia="宋体" w:cs="宋体"/>
          <w:sz w:val="24"/>
          <w:szCs w:val="24"/>
          <w:shd w:val="clear" w:color="auto" w:fill="ffffff"/>
        </w:rPr>
      </w:pPr>
      <w:r>
        <w:rPr>
          <w:rFonts w:hint="eastAsia" w:ascii="宋体" w:hAnsi="宋体" w:eastAsia="宋体" w:cs="宋体"/>
          <w:sz w:val="24"/>
          <w:szCs w:val="24"/>
        </w:rPr>
        <w:t xml:space="preserve">9</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未按要求填报的，视为未实质性响应，为无效标。</w:t>
      </w:r>
      <w:r/>
    </w:p>
    <w:p>
      <w:pPr>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r>
        <w:rPr>
          <w:rFonts w:hint="eastAsia" w:ascii="宋体" w:hAnsi="宋体" w:eastAsia="宋体" w:cs="宋体"/>
          <w:b/>
          <w:sz w:val="24"/>
          <w:szCs w:val="24"/>
          <w:shd w:val="clear" w:color="auto" w:fill="ffffff"/>
        </w:rPr>
        <w:br w:type="page" w:clear="all"/>
      </w:r>
      <w:r/>
      <w:r>
        <w:rPr>
          <w:rFonts w:ascii="宋体" w:hAnsi="宋体" w:eastAsia="宋体" w:cs="宋体"/>
          <w:sz w:val="24"/>
          <w:szCs w:val="24"/>
        </w:rP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5</w:t>
      </w:r>
      <w:r>
        <w:rPr>
          <w:rFonts w:hint="eastAsia" w:ascii="宋体" w:hAnsi="宋体" w:eastAsia="宋体" w:cs="宋体"/>
          <w:b/>
          <w:sz w:val="24"/>
          <w:szCs w:val="24"/>
          <w:shd w:val="clear" w:color="auto" w:fill="ffffff"/>
        </w:rPr>
        <w:t xml:space="preserve">、针对本项目制定的服务实施方案</w:t>
      </w:r>
      <w:r/>
    </w:p>
    <w:p>
      <w:pPr>
        <w:jc w:val="center"/>
        <w:spacing w:before="240"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针对本项目制定的服务实施方案</w:t>
      </w:r>
      <w:r/>
    </w:p>
    <w:tbl>
      <w:tblPr>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356"/>
      </w:tblGrid>
      <w:tr>
        <w:trPr>
          <w:jc w:val="center"/>
          <w:trHeight w:val="3980"/>
        </w:trPr>
        <w:tc>
          <w:tcPr>
            <w:tcW w:w="9356" w:type="dxa"/>
            <w:textDirection w:val="lrTb"/>
            <w:noWrap/>
          </w:tcPr>
          <w:p>
            <w:pPr>
              <w:jc w:val="left"/>
              <w:spacing w:line="360" w:lineRule="auto"/>
              <w:tabs>
                <w:tab w:val="left" w:pos="132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提示：</w:t>
            </w:r>
            <w:r>
              <w:rPr>
                <w:rFonts w:hint="eastAsia" w:ascii="宋体" w:hAnsi="宋体" w:eastAsia="宋体" w:cs="宋体"/>
                <w:bCs/>
                <w:sz w:val="24"/>
                <w:szCs w:val="24"/>
              </w:rPr>
              <w:t xml:space="preserve">供应商应根据本次采购项目要求，对服务实施方案等进行详细的说明与描述。</w:t>
            </w:r>
            <w:r>
              <w:rPr>
                <w:rFonts w:hint="eastAsia" w:ascii="宋体" w:hAnsi="宋体" w:eastAsia="宋体" w:cs="宋体"/>
                <w:sz w:val="24"/>
                <w:szCs w:val="24"/>
                <w:shd w:val="clear" w:color="auto" w:fill="ffffff"/>
              </w:rPr>
              <w:t xml:space="preserve">供应商可根据自身情况编写，本页</w:t>
            </w:r>
            <w:r>
              <w:rPr>
                <w:rFonts w:hint="eastAsia" w:ascii="宋体" w:hAnsi="宋体" w:eastAsia="宋体" w:cs="宋体"/>
                <w:sz w:val="24"/>
                <w:szCs w:val="24"/>
                <w:shd w:val="clear" w:color="auto" w:fill="ffffff"/>
              </w:rPr>
              <w:t xml:space="preserve">不够可</w:t>
            </w:r>
            <w:r>
              <w:rPr>
                <w:rFonts w:hint="eastAsia" w:ascii="宋体" w:hAnsi="宋体" w:eastAsia="宋体" w:cs="宋体"/>
                <w:sz w:val="24"/>
                <w:szCs w:val="24"/>
                <w:shd w:val="clear" w:color="auto" w:fill="ffffff"/>
              </w:rPr>
              <w:t xml:space="preserve">另加页附后。</w:t>
            </w:r>
            <w:r/>
          </w:p>
          <w:p>
            <w:pPr>
              <w:jc w:val="left"/>
              <w:spacing w:line="360" w:lineRule="auto"/>
              <w:tabs>
                <w:tab w:val="left" w:pos="0" w:leader="none"/>
              </w:tabs>
              <w:rPr>
                <w:rFonts w:ascii="宋体" w:hAnsi="宋体" w:eastAsia="宋体" w:cs="宋体"/>
                <w:b/>
                <w:bCs/>
                <w:sz w:val="24"/>
                <w:szCs w:val="24"/>
                <w:shd w:val="clear" w:color="auto" w:fill="ffffff"/>
              </w:rPr>
            </w:pPr>
            <w:r>
              <w:rPr>
                <w:rFonts w:ascii="宋体" w:hAnsi="宋体" w:eastAsia="宋体" w:cs="宋体"/>
                <w:b/>
                <w:bCs/>
                <w:sz w:val="24"/>
                <w:szCs w:val="24"/>
                <w:shd w:val="clear" w:color="auto" w:fill="ffffff"/>
              </w:rPr>
            </w:r>
            <w:r/>
          </w:p>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ind w:firstLine="240"/>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ind w:firstLine="240"/>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bl>
    <w:p>
      <w:pPr>
        <w:ind w:firstLine="480"/>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bCs/>
          <w:sz w:val="24"/>
          <w:szCs w:val="24"/>
          <w:shd w:val="clear" w:color="auto" w:fill="ffffff"/>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6</w:t>
      </w:r>
      <w:r>
        <w:rPr>
          <w:rFonts w:hint="eastAsia" w:ascii="宋体" w:hAnsi="宋体" w:eastAsia="宋体" w:cs="宋体"/>
          <w:b/>
          <w:sz w:val="24"/>
          <w:szCs w:val="24"/>
          <w:shd w:val="clear" w:color="auto" w:fill="ffffff"/>
        </w:rPr>
        <w:t xml:space="preserve">、服务或技术要求偏离表</w:t>
      </w:r>
      <w:r/>
    </w:p>
    <w:p>
      <w:pPr>
        <w:jc w:val="center"/>
        <w:spacing w:line="360" w:lineRule="auto"/>
        <w:rPr>
          <w:rFonts w:ascii="宋体" w:hAnsi="宋体" w:eastAsia="宋体" w:cs="宋体"/>
          <w:b/>
          <w:sz w:val="24"/>
          <w:szCs w:val="24"/>
        </w:rPr>
      </w:pPr>
      <w:r>
        <w:rPr>
          <w:rFonts w:hint="eastAsia" w:ascii="宋体" w:hAnsi="宋体" w:eastAsia="宋体" w:cs="宋体"/>
          <w:b/>
          <w:sz w:val="24"/>
          <w:szCs w:val="24"/>
          <w:shd w:val="clear" w:color="auto" w:fill="ffffff"/>
        </w:rPr>
        <w:t xml:space="preserve">服务或技术要求偏离表</w:t>
      </w:r>
      <w:r/>
    </w:p>
    <w:p>
      <w:pPr>
        <w:jc w:val="center"/>
        <w:spacing w:line="360" w:lineRule="auto"/>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832"/>
        <w:gridCol w:w="1936"/>
        <w:gridCol w:w="2005"/>
        <w:gridCol w:w="1459"/>
        <w:gridCol w:w="1295"/>
        <w:gridCol w:w="1757"/>
      </w:tblGrid>
      <w:tr>
        <w:trPr>
          <w:jc w:val="center"/>
        </w:trPr>
        <w:tc>
          <w:tcPr>
            <w:tcW w:w="832" w:type="dxa"/>
            <w:vAlign w:val="center"/>
            <w:textDirection w:val="lrTb"/>
            <w:noWrap w:val="false"/>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序号</w:t>
            </w:r>
            <w:r/>
          </w:p>
        </w:tc>
        <w:tc>
          <w:tcPr>
            <w:tcW w:w="1936"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项目名称</w:t>
            </w:r>
            <w:r/>
          </w:p>
        </w:tc>
        <w:tc>
          <w:tcPr>
            <w:tcW w:w="2005"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招标要求</w:t>
            </w:r>
            <w:r/>
          </w:p>
        </w:tc>
        <w:tc>
          <w:tcPr>
            <w:tcW w:w="1459"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投标响应情况</w:t>
            </w:r>
            <w:r/>
          </w:p>
        </w:tc>
        <w:tc>
          <w:tcPr>
            <w:tcW w:w="1295"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偏离/响应</w:t>
            </w:r>
            <w:r/>
          </w:p>
        </w:tc>
        <w:tc>
          <w:tcPr>
            <w:tcW w:w="1757"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说明</w:t>
            </w:r>
            <w:r/>
          </w:p>
        </w:tc>
      </w:tr>
      <w:tr>
        <w:trPr>
          <w:jc w:val="center"/>
        </w:trPr>
        <w:tc>
          <w:tcPr>
            <w:tcW w:w="832" w:type="dxa"/>
            <w:vAlign w:val="center"/>
            <w:textDirection w:val="lrTb"/>
            <w:noWrap w:val="false"/>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p>
        </w:tc>
        <w:tc>
          <w:tcPr>
            <w:tcW w:w="1936" w:type="dxa"/>
            <w:vAlign w:val="center"/>
            <w:textDirection w:val="lrTb"/>
            <w:noWrap w:val="false"/>
          </w:tcPr>
          <w:p>
            <w:pPr>
              <w:jc w:val="center"/>
              <w:spacing w:line="300" w:lineRule="exact"/>
              <w:rPr>
                <w:rFonts w:hint="eastAsia" w:ascii="仿宋_GB2312" w:hAnsi="Arial" w:eastAsia="仿宋_GB2312" w:cs="Arial"/>
                <w:color w:val="000000"/>
                <w:sz w:val="24"/>
                <w:szCs w:val="24"/>
              </w:rPr>
            </w:pPr>
            <w:r>
              <w:rPr>
                <w:rFonts w:hint="eastAsia" w:ascii="仿宋_GB2312" w:hAnsi="Arial" w:eastAsia="仿宋_GB2312" w:cs="Arial"/>
                <w:color w:val="000000"/>
                <w:sz w:val="24"/>
                <w:szCs w:val="24"/>
              </w:rPr>
              <w:t xml:space="preserve">燃油大型洗扫车/电动大型洗扫车</w:t>
            </w:r>
            <w:r/>
          </w:p>
        </w:tc>
        <w:tc>
          <w:tcPr>
            <w:tcW w:w="2005" w:type="dxa"/>
            <w:vAlign w:val="center"/>
            <w:textDirection w:val="lrTb"/>
            <w:noWrap w:val="false"/>
          </w:tcPr>
          <w:p>
            <w:pPr>
              <w:jc w:val="center"/>
              <w:spacing w:line="300" w:lineRule="exact"/>
              <w:rPr>
                <w:rFonts w:hint="eastAsia" w:ascii="仿宋_GB2312" w:hAnsi="Arial" w:eastAsia="仿宋_GB2312" w:cs="Arial"/>
                <w:color w:val="000000"/>
                <w:sz w:val="24"/>
                <w:szCs w:val="24"/>
              </w:rPr>
            </w:pPr>
            <w:r>
              <w:rPr>
                <w:rFonts w:hint="eastAsia" w:ascii="仿宋_GB2312" w:hAnsi="Arial" w:eastAsia="仿宋_GB2312" w:cs="Arial"/>
                <w:color w:val="000000"/>
                <w:sz w:val="24"/>
                <w:szCs w:val="24"/>
              </w:rPr>
              <w:t xml:space="preserve">核载≥4吨/核载≥4吨；动力：纯电动型</w:t>
            </w:r>
            <w:r/>
          </w:p>
        </w:tc>
        <w:tc>
          <w:tcPr>
            <w:tcW w:w="1459"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295"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757"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Pr>
        <w:tc>
          <w:tcPr>
            <w:tcW w:w="832" w:type="dxa"/>
            <w:vAlign w:val="center"/>
            <w:textDirection w:val="lrTb"/>
            <w:noWrap w:val="false"/>
          </w:tcPr>
          <w:p>
            <w:pPr>
              <w:jc w:val="center"/>
              <w:spacing w:before="240" w:after="240" w:line="30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p>
        </w:tc>
        <w:tc>
          <w:tcPr>
            <w:tcW w:w="1936" w:type="dxa"/>
            <w:vAlign w:val="center"/>
            <w:textDirection w:val="lrTb"/>
            <w:noWrap w:val="false"/>
          </w:tcPr>
          <w:p>
            <w:pPr>
              <w:jc w:val="center"/>
              <w:spacing w:line="300" w:lineRule="exact"/>
              <w:rPr>
                <w:rFonts w:hint="eastAsia" w:ascii="仿宋_GB2312" w:hAnsi="Arial" w:eastAsia="仿宋_GB2312" w:cs="Arial"/>
                <w:color w:val="000000"/>
                <w:sz w:val="24"/>
                <w:szCs w:val="24"/>
              </w:rPr>
            </w:pPr>
            <w:r>
              <w:rPr>
                <w:rFonts w:hint="eastAsia" w:ascii="仿宋_GB2312" w:hAnsi="Arial" w:eastAsia="仿宋_GB2312" w:cs="Arial"/>
                <w:color w:val="000000"/>
                <w:sz w:val="24"/>
                <w:szCs w:val="24"/>
              </w:rPr>
              <w:t xml:space="preserve">燃油高压清洗车/电动高压清洗车</w:t>
            </w:r>
            <w:r/>
          </w:p>
        </w:tc>
        <w:tc>
          <w:tcPr>
            <w:tcW w:w="2005" w:type="dxa"/>
            <w:vAlign w:val="center"/>
            <w:textDirection w:val="lrTb"/>
            <w:noWrap w:val="false"/>
          </w:tcPr>
          <w:p>
            <w:pPr>
              <w:jc w:val="center"/>
              <w:spacing w:line="300" w:lineRule="exact"/>
              <w:rPr>
                <w:rFonts w:hint="eastAsia" w:ascii="仿宋_GB2312" w:hAnsi="Arial" w:eastAsia="仿宋_GB2312" w:cs="Arial"/>
                <w:color w:val="000000"/>
                <w:sz w:val="24"/>
                <w:szCs w:val="24"/>
              </w:rPr>
            </w:pPr>
            <w:r>
              <w:rPr>
                <w:rFonts w:hint="eastAsia" w:ascii="仿宋_GB2312" w:hAnsi="Arial" w:eastAsia="仿宋_GB2312" w:cs="Arial"/>
                <w:color w:val="000000"/>
                <w:sz w:val="24"/>
                <w:szCs w:val="24"/>
              </w:rPr>
              <w:t xml:space="preserve">核载≥6吨/核载≥6吨；动力</w:t>
            </w:r>
            <w:r>
              <w:rPr>
                <w:rFonts w:hint="eastAsia" w:ascii="仿宋_GB2312" w:hAnsi="Arial" w:eastAsia="仿宋_GB2312" w:cs="Arial"/>
                <w:color w:val="000000"/>
                <w:sz w:val="24"/>
                <w:szCs w:val="24"/>
              </w:rPr>
              <w:t xml:space="preserve">：</w:t>
            </w:r>
            <w:r>
              <w:rPr>
                <w:rFonts w:hint="eastAsia" w:ascii="仿宋_GB2312" w:hAnsi="Arial" w:eastAsia="仿宋_GB2312" w:cs="Arial"/>
                <w:color w:val="000000"/>
                <w:sz w:val="24"/>
                <w:szCs w:val="24"/>
              </w:rPr>
              <w:t xml:space="preserve">纯电动</w:t>
            </w:r>
            <w:r/>
          </w:p>
        </w:tc>
        <w:tc>
          <w:tcPr>
            <w:tcW w:w="1459"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295"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757"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Pr>
        <w:tc>
          <w:tcPr>
            <w:tcW w:w="832" w:type="dxa"/>
            <w:vAlign w:val="center"/>
            <w:textDirection w:val="lrTb"/>
            <w:noWrap w:val="false"/>
          </w:tcPr>
          <w:p>
            <w:pPr>
              <w:jc w:val="center"/>
              <w:spacing w:before="240" w:after="240" w:line="30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p>
        </w:tc>
        <w:tc>
          <w:tcPr>
            <w:tcW w:w="1936" w:type="dxa"/>
            <w:vAlign w:val="center"/>
            <w:textDirection w:val="lrTb"/>
            <w:noWrap w:val="false"/>
          </w:tcPr>
          <w:p>
            <w:pPr>
              <w:jc w:val="center"/>
              <w:spacing w:line="300" w:lineRule="exact"/>
              <w:rPr>
                <w:rFonts w:ascii="仿宋_GB2312" w:hAnsi="Arial" w:eastAsia="仿宋_GB2312" w:cs="Arial"/>
                <w:color w:val="000000"/>
                <w:sz w:val="24"/>
                <w:szCs w:val="24"/>
              </w:rPr>
            </w:pPr>
            <w:r>
              <w:rPr>
                <w:rFonts w:ascii="仿宋_GB2312" w:hAnsi="Arial" w:eastAsia="仿宋_GB2312" w:cs="Arial"/>
                <w:color w:val="000000"/>
                <w:sz w:val="24"/>
                <w:szCs w:val="24"/>
              </w:rPr>
            </w:r>
            <w:r/>
          </w:p>
        </w:tc>
        <w:tc>
          <w:tcPr>
            <w:tcW w:w="2005" w:type="dxa"/>
            <w:vAlign w:val="center"/>
            <w:textDirection w:val="lrTb"/>
            <w:noWrap w:val="false"/>
          </w:tcPr>
          <w:p>
            <w:pPr>
              <w:jc w:val="center"/>
              <w:spacing w:line="300" w:lineRule="exact"/>
              <w:rPr>
                <w:rFonts w:ascii="仿宋_GB2312" w:hAnsi="Arial" w:eastAsia="仿宋_GB2312" w:cs="Arial"/>
                <w:color w:val="000000"/>
                <w:sz w:val="24"/>
                <w:szCs w:val="24"/>
              </w:rPr>
            </w:pPr>
            <w:r>
              <w:rPr>
                <w:rFonts w:ascii="仿宋_GB2312" w:hAnsi="Arial" w:eastAsia="仿宋_GB2312" w:cs="Arial"/>
                <w:color w:val="000000"/>
                <w:sz w:val="24"/>
                <w:szCs w:val="24"/>
              </w:rPr>
            </w:r>
            <w:r/>
          </w:p>
        </w:tc>
        <w:tc>
          <w:tcPr>
            <w:tcW w:w="1459"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295"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757"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Pr>
        <w:tc>
          <w:tcPr>
            <w:tcW w:w="832" w:type="dxa"/>
            <w:vAlign w:val="center"/>
            <w:textDirection w:val="lrTb"/>
            <w:noWrap w:val="false"/>
          </w:tcPr>
          <w:p>
            <w:pPr>
              <w:jc w:val="center"/>
              <w:spacing w:before="240" w:after="240" w:line="300" w:lineRule="exac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w:t>
            </w:r>
            <w:r/>
          </w:p>
        </w:tc>
        <w:tc>
          <w:tcPr>
            <w:tcW w:w="1936" w:type="dxa"/>
            <w:vAlign w:val="center"/>
            <w:textDirection w:val="lrTb"/>
            <w:noWrap w:val="false"/>
          </w:tcPr>
          <w:p>
            <w:pPr>
              <w:jc w:val="center"/>
              <w:spacing w:line="300" w:lineRule="exact"/>
              <w:rPr>
                <w:rFonts w:ascii="仿宋_GB2312" w:hAnsi="Arial" w:eastAsia="仿宋_GB2312" w:cs="Arial"/>
                <w:color w:val="000000"/>
                <w:sz w:val="24"/>
                <w:szCs w:val="24"/>
              </w:rPr>
            </w:pPr>
            <w:r>
              <w:rPr>
                <w:rFonts w:ascii="仿宋_GB2312" w:hAnsi="Arial" w:eastAsia="仿宋_GB2312" w:cs="Arial"/>
                <w:color w:val="000000"/>
                <w:sz w:val="24"/>
                <w:szCs w:val="24"/>
              </w:rPr>
            </w:r>
            <w:r/>
          </w:p>
        </w:tc>
        <w:tc>
          <w:tcPr>
            <w:tcW w:w="2005" w:type="dxa"/>
            <w:vAlign w:val="center"/>
            <w:textDirection w:val="lrTb"/>
            <w:noWrap w:val="false"/>
          </w:tcPr>
          <w:p>
            <w:pPr>
              <w:jc w:val="center"/>
              <w:spacing w:line="300" w:lineRule="exact"/>
              <w:rPr>
                <w:rFonts w:ascii="仿宋_GB2312" w:hAnsi="Arial" w:eastAsia="仿宋_GB2312" w:cs="Arial"/>
                <w:color w:val="000000"/>
                <w:sz w:val="24"/>
                <w:szCs w:val="24"/>
              </w:rPr>
            </w:pPr>
            <w:r>
              <w:rPr>
                <w:rFonts w:ascii="仿宋_GB2312" w:hAnsi="Arial" w:eastAsia="仿宋_GB2312" w:cs="Arial"/>
                <w:color w:val="000000"/>
                <w:sz w:val="24"/>
                <w:szCs w:val="24"/>
              </w:rPr>
            </w:r>
            <w:r/>
          </w:p>
        </w:tc>
        <w:tc>
          <w:tcPr>
            <w:tcW w:w="1459"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295"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757"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Pr>
        <w:tc>
          <w:tcPr>
            <w:tcW w:w="832" w:type="dxa"/>
            <w:vAlign w:val="center"/>
            <w:textDirection w:val="lrTb"/>
            <w:noWrap w:val="false"/>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w:t>
            </w:r>
            <w:r/>
          </w:p>
        </w:tc>
        <w:tc>
          <w:tcPr>
            <w:tcW w:w="1936"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t xml:space="preserve">...</w:t>
            </w:r>
            <w:r/>
          </w:p>
        </w:tc>
        <w:tc>
          <w:tcPr>
            <w:tcW w:w="2005"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t xml:space="preserve">...</w:t>
            </w:r>
            <w:r/>
          </w:p>
        </w:tc>
        <w:tc>
          <w:tcPr>
            <w:tcW w:w="1459"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295"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757"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r>
      <w:tr>
        <w:trPr>
          <w:jc w:val="center"/>
        </w:trPr>
        <w:tc>
          <w:tcPr>
            <w:tcW w:w="832" w:type="dxa"/>
            <w:vAlign w:val="center"/>
            <w:textDirection w:val="lrTb"/>
            <w:noWrap w:val="false"/>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w:t>
            </w:r>
            <w:r/>
          </w:p>
        </w:tc>
        <w:tc>
          <w:tcPr>
            <w:tcW w:w="1936"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2005"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459"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295"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757"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r>
      <w:tr>
        <w:trPr>
          <w:jc w:val="center"/>
        </w:trPr>
        <w:tc>
          <w:tcPr>
            <w:tcW w:w="832" w:type="dxa"/>
            <w:vAlign w:val="center"/>
            <w:textDirection w:val="lrTb"/>
            <w:noWrap w:val="false"/>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7</w:t>
            </w:r>
            <w:r/>
          </w:p>
        </w:tc>
        <w:tc>
          <w:tcPr>
            <w:tcW w:w="1936"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2005"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459"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295"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757"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r>
      <w:tr>
        <w:trPr>
          <w:jc w:val="center"/>
        </w:trPr>
        <w:tc>
          <w:tcPr>
            <w:tcW w:w="832" w:type="dxa"/>
            <w:vAlign w:val="center"/>
            <w:textDirection w:val="lrTb"/>
            <w:noWrap w:val="false"/>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8</w:t>
            </w:r>
            <w:r/>
          </w:p>
        </w:tc>
        <w:tc>
          <w:tcPr>
            <w:tcW w:w="1936"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2005"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459"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295"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757"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r>
      <w:tr>
        <w:trPr>
          <w:jc w:val="center"/>
        </w:trPr>
        <w:tc>
          <w:tcPr>
            <w:tcW w:w="832" w:type="dxa"/>
            <w:vAlign w:val="center"/>
            <w:textDirection w:val="lrTb"/>
            <w:noWrap w:val="false"/>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9</w:t>
            </w:r>
            <w:r/>
          </w:p>
        </w:tc>
        <w:tc>
          <w:tcPr>
            <w:tcW w:w="1936"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2005"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459"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295"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757"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r>
      <w:tr>
        <w:trPr>
          <w:jc w:val="center"/>
        </w:trPr>
        <w:tc>
          <w:tcPr>
            <w:tcW w:w="832" w:type="dxa"/>
            <w:vAlign w:val="center"/>
            <w:textDirection w:val="lrTb"/>
            <w:noWrap w:val="false"/>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936"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2005"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459"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295"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757" w:type="dxa"/>
            <w:vAlign w:val="center"/>
            <w:textDirection w:val="lrTb"/>
            <w:noWrap w:val="false"/>
          </w:tcPr>
          <w:p>
            <w:pPr>
              <w:jc w:val="center"/>
              <w:spacing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r>
    </w:tbl>
    <w:p>
      <w:pPr>
        <w:ind w:firstLine="482"/>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1、供应商应对照招标文件要求，所提供的服务或技术要求与招标文件的规定有偏离的，应在此表中申明与招标要求的偏离和例外情况。各供应商应仔细核对招标文件要求及拟投入车辆设备的实际技术参数及功能，按实填报序号</w:t>
      </w:r>
      <w:r>
        <w:rPr>
          <w:rFonts w:hint="eastAsia" w:ascii="宋体" w:hAnsi="宋体" w:eastAsia="宋体" w:cs="宋体"/>
          <w:b/>
          <w:sz w:val="24"/>
          <w:szCs w:val="24"/>
          <w:shd w:val="clear" w:color="auto" w:fill="ffffff"/>
        </w:rPr>
        <w:t xml:space="preserve">1-2项</w:t>
      </w:r>
      <w:r>
        <w:rPr>
          <w:rFonts w:hint="eastAsia" w:ascii="宋体" w:hAnsi="宋体" w:eastAsia="宋体" w:cs="宋体"/>
          <w:b/>
          <w:sz w:val="24"/>
          <w:szCs w:val="24"/>
          <w:shd w:val="clear" w:color="auto" w:fill="ffffff"/>
        </w:rPr>
        <w:t xml:space="preserve">技术要求响应情况，如未填写或未完全响应的，</w:t>
      </w:r>
      <w:r>
        <w:rPr>
          <w:rFonts w:hint="eastAsia" w:ascii="宋体" w:hAnsi="宋体" w:eastAsia="宋体" w:cs="宋体"/>
          <w:b/>
          <w:i/>
          <w:iCs/>
          <w:sz w:val="30"/>
          <w:szCs w:val="30"/>
          <w:shd w:val="clear" w:color="auto" w:fill="ffffff"/>
        </w:rPr>
        <w:t xml:space="preserve">视为非实质性响应</w:t>
      </w:r>
      <w:r>
        <w:rPr>
          <w:rFonts w:hint="eastAsia" w:ascii="宋体" w:hAnsi="宋体" w:eastAsia="宋体" w:cs="宋体"/>
          <w:b/>
          <w:sz w:val="24"/>
          <w:szCs w:val="24"/>
          <w:shd w:val="clear" w:color="auto" w:fill="ffffff"/>
        </w:rPr>
        <w:t xml:space="preserve">。</w:t>
      </w:r>
      <w:r/>
    </w:p>
    <w:p>
      <w:pPr>
        <w:ind w:firstLine="482"/>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2、本偏离表中除上述序号1-2项外，如有偏离项，应在本偏离表中逐条列明。如未填写，视为供应</w:t>
      </w:r>
      <w:r>
        <w:rPr>
          <w:rFonts w:hint="eastAsia" w:ascii="宋体" w:hAnsi="宋体" w:eastAsia="宋体" w:cs="宋体"/>
          <w:b/>
          <w:sz w:val="24"/>
          <w:szCs w:val="24"/>
          <w:shd w:val="clear" w:color="auto" w:fill="ffffff"/>
        </w:rPr>
        <w:t xml:space="preserve">商完全</w:t>
      </w:r>
      <w:r>
        <w:rPr>
          <w:rFonts w:hint="eastAsia" w:ascii="宋体" w:hAnsi="宋体" w:eastAsia="宋体" w:cs="宋体"/>
          <w:b/>
          <w:sz w:val="24"/>
          <w:szCs w:val="24"/>
          <w:shd w:val="clear" w:color="auto" w:fill="ffffff"/>
        </w:rPr>
        <w:t xml:space="preserve">响应，中标后应按照响应情况履约。</w:t>
      </w:r>
      <w:r/>
    </w:p>
    <w:p>
      <w:pPr>
        <w:ind w:firstLine="482"/>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3、未在上表中说明的，如在响应文件其他内容中已有文字说明的，则以已有文字说明为准，否则将被认为</w:t>
      </w:r>
      <w:r>
        <w:rPr>
          <w:rFonts w:hint="eastAsia" w:ascii="宋体" w:hAnsi="宋体" w:eastAsia="宋体" w:cs="宋体"/>
          <w:b/>
          <w:sz w:val="24"/>
          <w:szCs w:val="24"/>
          <w:shd w:val="clear" w:color="auto" w:fill="ffffff"/>
        </w:rPr>
        <w:t xml:space="preserve">完全响应</w:t>
      </w:r>
      <w:r>
        <w:rPr>
          <w:rFonts w:hint="eastAsia" w:ascii="宋体" w:hAnsi="宋体" w:eastAsia="宋体" w:cs="宋体"/>
          <w:b/>
          <w:sz w:val="24"/>
          <w:szCs w:val="24"/>
          <w:shd w:val="clear" w:color="auto" w:fill="ffffff"/>
        </w:rPr>
        <w:t xml:space="preserve">招标文件的规定。</w:t>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jc w:val="right"/>
      </w:pPr>
      <w:r>
        <w:rPr>
          <w:rFonts w:hint="eastAsia" w:ascii="宋体" w:hAnsi="宋体" w:eastAsia="宋体" w:cs="宋体"/>
          <w:sz w:val="24"/>
          <w:szCs w:val="24"/>
        </w:rPr>
        <w:t xml:space="preserve">日期：　　　年　　月　　日</w:t>
      </w:r>
      <w:r/>
    </w:p>
    <w:p>
      <w:pPr>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7</w:t>
      </w:r>
      <w:r>
        <w:rPr>
          <w:rFonts w:hint="eastAsia" w:ascii="宋体" w:hAnsi="宋体" w:eastAsia="宋体" w:cs="宋体"/>
          <w:b/>
          <w:sz w:val="24"/>
          <w:szCs w:val="24"/>
          <w:shd w:val="clear" w:color="auto" w:fill="ffffff"/>
        </w:rPr>
        <w:t xml:space="preserve">、商务条款偏离表</w:t>
      </w:r>
      <w:r/>
    </w:p>
    <w:p>
      <w:pPr>
        <w:jc w:val="center"/>
        <w:spacing w:line="360" w:lineRule="auto"/>
        <w:rPr>
          <w:rFonts w:ascii="宋体" w:hAnsi="宋体" w:eastAsia="宋体" w:cs="宋体"/>
          <w:sz w:val="24"/>
          <w:szCs w:val="24"/>
          <w:shd w:val="clear" w:color="auto" w:fill="ffffff"/>
        </w:rPr>
      </w:pPr>
      <w:r>
        <w:rPr>
          <w:rFonts w:hint="eastAsia" w:ascii="宋体" w:hAnsi="宋体" w:eastAsia="宋体" w:cs="宋体"/>
          <w:b/>
          <w:bCs/>
          <w:sz w:val="24"/>
          <w:szCs w:val="24"/>
          <w:shd w:val="clear" w:color="auto" w:fill="ffffff"/>
        </w:rPr>
        <w:t xml:space="preserve">商务条款偏离表</w:t>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42"/>
        <w:gridCol w:w="1296"/>
        <w:gridCol w:w="4554"/>
        <w:gridCol w:w="1558"/>
        <w:gridCol w:w="1097"/>
      </w:tblGrid>
      <w:tr>
        <w:trPr>
          <w:jc w:val="center"/>
        </w:trPr>
        <w:tc>
          <w:tcPr>
            <w:tcW w:w="742" w:type="dxa"/>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序号</w:t>
            </w:r>
            <w:r/>
          </w:p>
        </w:tc>
        <w:tc>
          <w:tcPr>
            <w:tcW w:w="1296" w:type="dxa"/>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招标文件条目号</w:t>
            </w:r>
            <w:r/>
          </w:p>
        </w:tc>
        <w:tc>
          <w:tcPr>
            <w:tcW w:w="4554" w:type="dxa"/>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招标文件的商务条款</w:t>
            </w:r>
            <w:r/>
          </w:p>
        </w:tc>
        <w:tc>
          <w:tcPr>
            <w:tcW w:w="1558" w:type="dxa"/>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投标文件的商务条款</w:t>
            </w:r>
            <w:r/>
          </w:p>
        </w:tc>
        <w:tc>
          <w:tcPr>
            <w:tcW w:w="1097" w:type="dxa"/>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说明</w:t>
            </w:r>
            <w:r/>
          </w:p>
        </w:tc>
      </w:tr>
      <w:tr>
        <w:trPr>
          <w:jc w:val="center"/>
        </w:trPr>
        <w:tc>
          <w:tcPr>
            <w:tcW w:w="742"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p>
        </w:tc>
        <w:tc>
          <w:tcPr>
            <w:tcW w:w="1296" w:type="dxa"/>
            <w:vAlign w:val="center"/>
            <w:textDirection w:val="lrTb"/>
            <w:noWrap/>
          </w:tcPr>
          <w:p>
            <w:pPr>
              <w:spacing w:line="360" w:lineRule="auto"/>
              <w:rPr>
                <w:rFonts w:ascii="宋体" w:hAnsi="宋体" w:eastAsia="宋体" w:cs="宋体"/>
                <w:sz w:val="24"/>
                <w:szCs w:val="24"/>
              </w:rPr>
              <w:outlineLvl w:val="4"/>
            </w:pPr>
            <w:r>
              <w:rPr>
                <w:rFonts w:hint="eastAsia" w:ascii="宋体" w:hAnsi="宋体" w:eastAsia="宋体" w:cs="宋体"/>
                <w:sz w:val="24"/>
                <w:szCs w:val="24"/>
              </w:rPr>
              <w:t xml:space="preserve">服务费支付</w:t>
            </w:r>
            <w:r/>
          </w:p>
          <w:p>
            <w:pPr>
              <w:spacing w:line="360" w:lineRule="auto"/>
              <w:rPr>
                <w:rFonts w:ascii="宋体" w:hAnsi="宋体" w:eastAsia="宋体" w:cs="宋体"/>
                <w:sz w:val="24"/>
                <w:szCs w:val="24"/>
                <w:shd w:val="clear" w:color="auto" w:fill="ffffff"/>
              </w:rPr>
              <w:outlineLvl w:val="4"/>
            </w:pPr>
            <w:r>
              <w:rPr>
                <w:rFonts w:ascii="宋体" w:hAnsi="宋体" w:eastAsia="宋体" w:cs="宋体"/>
                <w:sz w:val="24"/>
                <w:szCs w:val="24"/>
                <w:shd w:val="clear" w:color="auto" w:fill="ffffff"/>
              </w:rPr>
            </w:r>
            <w:r/>
          </w:p>
        </w:tc>
        <w:tc>
          <w:tcPr>
            <w:tcW w:w="4554"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进度款支付：甲方对乙方的月度考核结果作为乙方每月进度款支付的依据。进度款按月支付，乙方根据每月检查考核结果提起支付申请。每月进度款</w:t>
            </w:r>
            <w:r>
              <w:rPr>
                <w:rFonts w:hint="eastAsia" w:ascii="宋体" w:hAnsi="宋体" w:eastAsia="宋体" w:cs="宋体"/>
                <w:sz w:val="24"/>
                <w:szCs w:val="24"/>
              </w:rPr>
              <w:t xml:space="preserve">=</w:t>
            </w:r>
            <w:r>
              <w:rPr>
                <w:rFonts w:hint="eastAsia" w:ascii="宋体" w:hAnsi="宋体" w:eastAsia="宋体" w:cs="宋体"/>
                <w:sz w:val="24"/>
                <w:szCs w:val="24"/>
              </w:rPr>
              <w:t xml:space="preserve">当月实际服务费</w:t>
            </w:r>
            <w:r>
              <w:rPr>
                <w:rFonts w:hint="eastAsia" w:ascii="宋体" w:hAnsi="宋体" w:eastAsia="宋体" w:cs="宋体"/>
                <w:sz w:val="24"/>
                <w:szCs w:val="24"/>
              </w:rPr>
              <w:t xml:space="preserve">*80%-</w:t>
            </w:r>
            <w:r>
              <w:rPr>
                <w:rFonts w:hint="eastAsia" w:ascii="宋体" w:hAnsi="宋体" w:eastAsia="宋体" w:cs="宋体"/>
                <w:sz w:val="24"/>
                <w:szCs w:val="24"/>
              </w:rPr>
              <w:t xml:space="preserve">月度违约处罚扣款</w:t>
            </w:r>
            <w:r>
              <w:rPr>
                <w:rFonts w:hint="eastAsia" w:ascii="宋体" w:hAnsi="宋体" w:eastAsia="宋体" w:cs="宋体"/>
                <w:sz w:val="24"/>
                <w:szCs w:val="24"/>
              </w:rPr>
              <w:t xml:space="preserve">-</w:t>
            </w:r>
            <w:r>
              <w:rPr>
                <w:rFonts w:hint="eastAsia" w:ascii="宋体" w:hAnsi="宋体" w:eastAsia="宋体" w:cs="宋体"/>
                <w:sz w:val="24"/>
                <w:szCs w:val="24"/>
              </w:rPr>
              <w:t xml:space="preserve">当月水费</w:t>
            </w:r>
            <w:r>
              <w:rPr>
                <w:rFonts w:hint="eastAsia" w:ascii="宋体" w:hAnsi="宋体" w:eastAsia="宋体" w:cs="宋体"/>
                <w:sz w:val="24"/>
                <w:szCs w:val="24"/>
              </w:rPr>
              <w:t xml:space="preserve">-</w:t>
            </w:r>
            <w:r>
              <w:rPr>
                <w:rFonts w:hint="eastAsia" w:ascii="宋体" w:hAnsi="宋体" w:eastAsia="宋体" w:cs="宋体"/>
                <w:sz w:val="24"/>
                <w:szCs w:val="24"/>
              </w:rPr>
              <w:t xml:space="preserve">其他扣款；若当月服务</w:t>
            </w:r>
            <w:r>
              <w:rPr>
                <w:rFonts w:hint="eastAsia" w:ascii="宋体" w:hAnsi="宋体" w:eastAsia="宋体" w:cs="宋体"/>
                <w:sz w:val="24"/>
                <w:szCs w:val="24"/>
              </w:rPr>
              <w:t xml:space="preserve">不</w:t>
            </w:r>
            <w:r>
              <w:rPr>
                <w:rFonts w:hint="eastAsia" w:ascii="宋体" w:hAnsi="宋体" w:eastAsia="宋体" w:cs="宋体"/>
                <w:sz w:val="24"/>
                <w:szCs w:val="24"/>
              </w:rPr>
              <w:t xml:space="preserve">足月，则按天数扣除相应比例。</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尾款支付：尾款</w:t>
            </w:r>
            <w:r>
              <w:rPr>
                <w:rFonts w:hint="eastAsia" w:ascii="宋体" w:hAnsi="宋体" w:eastAsia="宋体" w:cs="宋体"/>
                <w:sz w:val="24"/>
                <w:szCs w:val="24"/>
              </w:rPr>
              <w:t xml:space="preserve">=</w:t>
            </w:r>
            <w:r>
              <w:rPr>
                <w:rFonts w:hint="eastAsia" w:ascii="宋体" w:hAnsi="宋体" w:eastAsia="宋体" w:cs="宋体"/>
                <w:sz w:val="24"/>
                <w:szCs w:val="24"/>
              </w:rPr>
              <w:t xml:space="preserve">Σ月实际服务费</w:t>
            </w:r>
            <w:r>
              <w:rPr>
                <w:rFonts w:hint="eastAsia" w:ascii="宋体" w:hAnsi="宋体" w:eastAsia="宋体" w:cs="宋体"/>
                <w:sz w:val="24"/>
                <w:szCs w:val="24"/>
              </w:rPr>
              <w:t xml:space="preserve">*20%</w:t>
            </w:r>
            <w:r>
              <w:rPr>
                <w:rFonts w:hint="eastAsia" w:ascii="宋体" w:hAnsi="宋体" w:eastAsia="宋体" w:cs="宋体"/>
                <w:sz w:val="24"/>
                <w:szCs w:val="24"/>
              </w:rPr>
              <w:t xml:space="preserve">，按一个考核年度（每</w:t>
            </w:r>
            <w:r>
              <w:rPr>
                <w:rFonts w:hint="eastAsia" w:ascii="宋体" w:hAnsi="宋体" w:eastAsia="宋体" w:cs="宋体"/>
                <w:sz w:val="24"/>
                <w:szCs w:val="24"/>
              </w:rPr>
              <w:t xml:space="preserve">12</w:t>
            </w:r>
            <w:r>
              <w:rPr>
                <w:rFonts w:hint="eastAsia" w:ascii="宋体" w:hAnsi="宋体" w:eastAsia="宋体" w:cs="宋体"/>
                <w:sz w:val="24"/>
                <w:szCs w:val="24"/>
              </w:rPr>
              <w:t xml:space="preserve">个月）一次性支付。</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年最低用水量为：</w:t>
            </w:r>
            <w:r>
              <w:rPr>
                <w:rFonts w:hint="eastAsia" w:ascii="宋体" w:hAnsi="宋体" w:eastAsia="宋体" w:cs="宋体"/>
                <w:sz w:val="24"/>
                <w:szCs w:val="24"/>
              </w:rPr>
              <w:t xml:space="preserve">20000</w:t>
            </w:r>
            <w:r>
              <w:rPr>
                <w:rFonts w:hint="eastAsia" w:ascii="宋体" w:hAnsi="宋体" w:eastAsia="宋体" w:cs="宋体"/>
                <w:sz w:val="24"/>
                <w:szCs w:val="24"/>
              </w:rPr>
              <w:t xml:space="preserve">吨；若年度用水量不足最低用水量，则甲方将对不足部分的水费，按两倍进行扣罚。</w:t>
            </w:r>
            <w:r/>
          </w:p>
          <w:p>
            <w:pPr>
              <w:spacing w:line="360" w:lineRule="auto"/>
              <w:rPr>
                <w:rFonts w:ascii="宋体" w:hAnsi="宋体" w:eastAsia="宋体" w:cs="宋体"/>
                <w:sz w:val="24"/>
                <w:szCs w:val="24"/>
                <w:shd w:val="clear" w:color="auto" w:fill="ffffff"/>
              </w:rPr>
            </w:pPr>
            <w:r>
              <w:rPr>
                <w:rFonts w:hint="eastAsia" w:ascii="宋体" w:hAnsi="宋体" w:eastAsia="宋体" w:cs="宋体"/>
                <w:sz w:val="24"/>
                <w:szCs w:val="24"/>
              </w:rPr>
              <w:t xml:space="preserve">（</w:t>
            </w:r>
            <w:r>
              <w:rPr>
                <w:rFonts w:hint="eastAsia" w:ascii="宋体" w:hAnsi="宋体" w:eastAsia="宋体" w:cs="宋体"/>
                <w:sz w:val="24"/>
                <w:szCs w:val="24"/>
              </w:rPr>
              <w:t xml:space="preserve">4</w:t>
            </w:r>
            <w:r>
              <w:rPr>
                <w:rFonts w:hint="eastAsia" w:ascii="宋体" w:hAnsi="宋体" w:eastAsia="宋体" w:cs="宋体"/>
                <w:sz w:val="24"/>
                <w:szCs w:val="24"/>
              </w:rPr>
              <w:t xml:space="preserve">）工资专户：乙方应于首次请款前与甲方及其合作银行签订</w:t>
            </w:r>
            <w:r>
              <w:rPr>
                <w:rFonts w:hint="eastAsia" w:ascii="宋体" w:hAnsi="宋体" w:eastAsia="宋体"/>
                <w:sz w:val="24"/>
              </w:rPr>
              <w:t xml:space="preserve">《苏州工业园区城维项目人员工资专用账户协议》</w:t>
            </w:r>
            <w:r>
              <w:rPr>
                <w:rFonts w:hint="eastAsia" w:ascii="宋体" w:hAnsi="宋体" w:eastAsia="宋体" w:cs="宋体"/>
                <w:sz w:val="24"/>
                <w:szCs w:val="24"/>
              </w:rPr>
              <w:t xml:space="preserve">，开立本项目工人工资专户，且每期（月）将工人工资全员足额存入工资专户。</w:t>
            </w:r>
            <w:r/>
          </w:p>
        </w:tc>
        <w:tc>
          <w:tcPr>
            <w:tcW w:w="1558"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097"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Pr>
        <w:tc>
          <w:tcPr>
            <w:tcW w:w="742"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p>
        </w:tc>
        <w:tc>
          <w:tcPr>
            <w:tcW w:w="1296"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服务期</w:t>
            </w:r>
            <w:r/>
          </w:p>
        </w:tc>
        <w:tc>
          <w:tcPr>
            <w:tcW w:w="4554"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36</w:t>
            </w:r>
            <w:r>
              <w:rPr>
                <w:rFonts w:hint="eastAsia" w:ascii="宋体" w:hAnsi="宋体" w:eastAsia="宋体" w:cs="宋体"/>
                <w:sz w:val="24"/>
                <w:szCs w:val="24"/>
                <w:shd w:val="clear" w:color="auto" w:fill="ffffff"/>
              </w:rPr>
              <w:t xml:space="preserve">个月</w:t>
            </w:r>
            <w:r/>
          </w:p>
        </w:tc>
        <w:tc>
          <w:tcPr>
            <w:tcW w:w="1558"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097"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Pr>
        <w:tc>
          <w:tcPr>
            <w:tcW w:w="742"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p>
        </w:tc>
        <w:tc>
          <w:tcPr>
            <w:tcW w:w="1296"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合同变更</w:t>
            </w:r>
            <w:r/>
          </w:p>
        </w:tc>
        <w:tc>
          <w:tcPr>
            <w:tcW w:w="4554" w:type="dxa"/>
            <w:vAlign w:val="center"/>
            <w:textDirection w:val="lrTb"/>
            <w:noWrap/>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w:t>
            </w:r>
            <w:r>
              <w:rPr>
                <w:rFonts w:hint="eastAsia" w:ascii="宋体" w:hAnsi="宋体" w:eastAsia="宋体" w:cs="宋体"/>
                <w:sz w:val="24"/>
                <w:szCs w:val="24"/>
                <w:shd w:val="clear" w:color="auto" w:fill="ffffff"/>
              </w:rPr>
              <w:t xml:space="preserve">、服务内容的变更</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）变更要严格执行“先审批、后实施”的原则，随项目进展及时申报，及时批复。</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）乙方应无条件服从甲方对于服务范围的增加或减少，并根据甲方出具的《维护变更报批单》要求的方案进行服务。</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3</w:t>
            </w:r>
            <w:r>
              <w:rPr>
                <w:rFonts w:hint="eastAsia" w:ascii="宋体" w:hAnsi="宋体" w:eastAsia="宋体" w:cs="宋体"/>
                <w:sz w:val="24"/>
                <w:szCs w:val="24"/>
                <w:shd w:val="clear" w:color="auto" w:fill="ffffff"/>
              </w:rPr>
              <w:t xml:space="preserve">）变更费用的计算</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服务期内根据甲方《维护变更报批单》的</w:t>
            </w:r>
            <w:r>
              <w:rPr>
                <w:rFonts w:hint="eastAsia" w:ascii="宋体" w:hAnsi="宋体" w:eastAsia="宋体" w:cs="宋体"/>
                <w:sz w:val="24"/>
                <w:szCs w:val="24"/>
                <w:shd w:val="clear" w:color="auto" w:fill="ffffff"/>
              </w:rPr>
              <w:t xml:space="preserve">要求，服务范围有增、</w:t>
            </w:r>
            <w:r>
              <w:rPr>
                <w:rFonts w:hint="eastAsia" w:ascii="宋体" w:hAnsi="宋体" w:eastAsia="宋体" w:cs="宋体"/>
                <w:sz w:val="24"/>
                <w:szCs w:val="24"/>
                <w:shd w:val="clear" w:color="auto" w:fill="ffffff"/>
              </w:rPr>
              <w:t xml:space="preserve">减变化</w:t>
            </w:r>
            <w:r>
              <w:rPr>
                <w:rFonts w:hint="eastAsia" w:ascii="宋体" w:hAnsi="宋体" w:eastAsia="宋体" w:cs="宋体"/>
                <w:sz w:val="24"/>
                <w:szCs w:val="24"/>
                <w:shd w:val="clear" w:color="auto" w:fill="ffffff"/>
              </w:rPr>
              <w:t xml:space="preserve">时，按以下约定执行：</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A</w:t>
            </w:r>
            <w:r>
              <w:rPr>
                <w:rFonts w:hint="eastAsia" w:ascii="宋体" w:hAnsi="宋体" w:eastAsia="宋体" w:cs="宋体"/>
                <w:sz w:val="24"/>
                <w:szCs w:val="24"/>
                <w:shd w:val="clear" w:color="auto" w:fill="ffffff"/>
              </w:rPr>
              <w:t xml:space="preserve">、道路类：</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①道路累计新增或减少道路长度较招标</w:t>
            </w:r>
            <w:r>
              <w:rPr>
                <w:rFonts w:hint="eastAsia" w:ascii="宋体" w:hAnsi="宋体" w:eastAsia="宋体" w:cs="宋体"/>
                <w:sz w:val="24"/>
                <w:szCs w:val="24"/>
                <w:shd w:val="clear" w:color="auto" w:fill="ffffff"/>
              </w:rPr>
              <w:t xml:space="preserve">时道路</w:t>
            </w:r>
            <w:r>
              <w:rPr>
                <w:rFonts w:hint="eastAsia" w:ascii="宋体" w:hAnsi="宋体" w:eastAsia="宋体" w:cs="宋体"/>
                <w:sz w:val="24"/>
                <w:szCs w:val="24"/>
                <w:shd w:val="clear" w:color="auto" w:fill="ffffff"/>
              </w:rPr>
              <w:t xml:space="preserve">长度的变化比例不超</w:t>
            </w:r>
            <w:r>
              <w:rPr>
                <w:rFonts w:hint="eastAsia" w:ascii="宋体" w:hAnsi="宋体" w:eastAsia="宋体" w:cs="宋体"/>
                <w:sz w:val="24"/>
                <w:szCs w:val="24"/>
                <w:shd w:val="clear" w:color="auto" w:fill="ffffff"/>
              </w:rPr>
              <w:t xml:space="preserve">5%</w:t>
            </w:r>
            <w:r>
              <w:rPr>
                <w:rFonts w:hint="eastAsia" w:ascii="宋体" w:hAnsi="宋体" w:eastAsia="宋体" w:cs="宋体"/>
                <w:sz w:val="24"/>
                <w:szCs w:val="24"/>
                <w:shd w:val="clear" w:color="auto" w:fill="ffffff"/>
              </w:rPr>
              <w:t xml:space="preserve">时，当月服务费不作调整；比例超出</w:t>
            </w:r>
            <w:r>
              <w:rPr>
                <w:rFonts w:hint="eastAsia" w:ascii="宋体" w:hAnsi="宋体" w:eastAsia="宋体" w:cs="宋体"/>
                <w:sz w:val="24"/>
                <w:szCs w:val="24"/>
                <w:shd w:val="clear" w:color="auto" w:fill="ffffff"/>
              </w:rPr>
              <w:t xml:space="preserve">5%</w:t>
            </w:r>
            <w:r>
              <w:rPr>
                <w:rFonts w:hint="eastAsia" w:ascii="宋体" w:hAnsi="宋体" w:eastAsia="宋体" w:cs="宋体"/>
                <w:sz w:val="24"/>
                <w:szCs w:val="24"/>
                <w:shd w:val="clear" w:color="auto" w:fill="ffffff"/>
              </w:rPr>
              <w:t xml:space="preserve">时，</w:t>
            </w:r>
            <w:r>
              <w:rPr>
                <w:rFonts w:hint="eastAsia" w:ascii="宋体" w:hAnsi="宋体" w:eastAsia="宋体" w:cs="宋体"/>
                <w:sz w:val="24"/>
                <w:szCs w:val="24"/>
                <w:shd w:val="clear" w:color="auto" w:fill="ffffff"/>
              </w:rPr>
              <w:t xml:space="preserve">当月对</w:t>
            </w:r>
            <w:r>
              <w:rPr>
                <w:rFonts w:hint="eastAsia" w:ascii="宋体" w:hAnsi="宋体" w:eastAsia="宋体" w:cs="宋体"/>
                <w:sz w:val="24"/>
                <w:szCs w:val="24"/>
                <w:shd w:val="clear" w:color="auto" w:fill="ffffff"/>
              </w:rPr>
              <w:t xml:space="preserve">超出部分的服务费按合同单价标准进行调整。</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②道路附属（含游园、铺地、景观、停车场、通道、商业街等）</w:t>
            </w:r>
            <w:r>
              <w:rPr>
                <w:rFonts w:hint="eastAsia" w:ascii="宋体" w:hAnsi="宋体" w:eastAsia="宋体" w:cs="宋体"/>
                <w:sz w:val="24"/>
                <w:szCs w:val="24"/>
                <w:shd w:val="clear" w:color="auto" w:fill="ffffff"/>
              </w:rPr>
              <w:t xml:space="preserve">累计新增或减少面积较招标时面积的变化比例不超</w:t>
            </w:r>
            <w:r>
              <w:rPr>
                <w:rFonts w:hint="eastAsia" w:ascii="宋体" w:hAnsi="宋体" w:eastAsia="宋体" w:cs="宋体"/>
                <w:sz w:val="24"/>
                <w:szCs w:val="24"/>
                <w:shd w:val="clear" w:color="auto" w:fill="ffffff"/>
              </w:rPr>
              <w:t xml:space="preserve">5%</w:t>
            </w:r>
            <w:r>
              <w:rPr>
                <w:rFonts w:hint="eastAsia" w:ascii="宋体" w:hAnsi="宋体" w:eastAsia="宋体" w:cs="宋体"/>
                <w:sz w:val="24"/>
                <w:szCs w:val="24"/>
                <w:shd w:val="clear" w:color="auto" w:fill="ffffff"/>
              </w:rPr>
              <w:t xml:space="preserve">时，当月服务费不作调整；比例超出</w:t>
            </w:r>
            <w:r>
              <w:rPr>
                <w:rFonts w:hint="eastAsia" w:ascii="宋体" w:hAnsi="宋体" w:eastAsia="宋体" w:cs="宋体"/>
                <w:sz w:val="24"/>
                <w:szCs w:val="24"/>
                <w:shd w:val="clear" w:color="auto" w:fill="ffffff"/>
              </w:rPr>
              <w:t xml:space="preserve">5%</w:t>
            </w:r>
            <w:r>
              <w:rPr>
                <w:rFonts w:hint="eastAsia" w:ascii="宋体" w:hAnsi="宋体" w:eastAsia="宋体" w:cs="宋体"/>
                <w:sz w:val="24"/>
                <w:szCs w:val="24"/>
                <w:shd w:val="clear" w:color="auto" w:fill="ffffff"/>
              </w:rPr>
              <w:t xml:space="preserve">时，</w:t>
            </w:r>
            <w:r>
              <w:rPr>
                <w:rFonts w:hint="eastAsia" w:ascii="宋体" w:hAnsi="宋体" w:eastAsia="宋体" w:cs="宋体"/>
                <w:sz w:val="24"/>
                <w:szCs w:val="24"/>
                <w:shd w:val="clear" w:color="auto" w:fill="ffffff"/>
              </w:rPr>
              <w:t xml:space="preserve">当月对</w:t>
            </w:r>
            <w:r>
              <w:rPr>
                <w:rFonts w:hint="eastAsia" w:ascii="宋体" w:hAnsi="宋体" w:eastAsia="宋体" w:cs="宋体"/>
                <w:sz w:val="24"/>
                <w:szCs w:val="24"/>
                <w:shd w:val="clear" w:color="auto" w:fill="ffffff"/>
              </w:rPr>
              <w:t xml:space="preserve">超出部分的服务费按合同单价标准进行调整。</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③公厕座数发生变化，服务费不做调整，已在报价中综合考虑。</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B</w:t>
            </w:r>
            <w:r>
              <w:rPr>
                <w:rFonts w:hint="eastAsia" w:ascii="宋体" w:hAnsi="宋体" w:eastAsia="宋体" w:cs="宋体"/>
                <w:sz w:val="24"/>
                <w:szCs w:val="24"/>
                <w:shd w:val="clear" w:color="auto" w:fill="ffffff"/>
              </w:rPr>
              <w:t xml:space="preserve">、公园类：</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①公园累计新增或减少面积较招标时面积的变化比例不超</w:t>
            </w:r>
            <w:r>
              <w:rPr>
                <w:rFonts w:hint="eastAsia" w:ascii="宋体" w:hAnsi="宋体" w:eastAsia="宋体" w:cs="宋体"/>
                <w:sz w:val="24"/>
                <w:szCs w:val="24"/>
                <w:shd w:val="clear" w:color="auto" w:fill="ffffff"/>
              </w:rPr>
              <w:t xml:space="preserve">5%</w:t>
            </w:r>
            <w:r>
              <w:rPr>
                <w:rFonts w:hint="eastAsia" w:ascii="宋体" w:hAnsi="宋体" w:eastAsia="宋体" w:cs="宋体"/>
                <w:sz w:val="24"/>
                <w:szCs w:val="24"/>
                <w:shd w:val="clear" w:color="auto" w:fill="ffffff"/>
              </w:rPr>
              <w:t xml:space="preserve">时，当月服务费不作调整；比例超出</w:t>
            </w:r>
            <w:r>
              <w:rPr>
                <w:rFonts w:hint="eastAsia" w:ascii="宋体" w:hAnsi="宋体" w:eastAsia="宋体" w:cs="宋体"/>
                <w:sz w:val="24"/>
                <w:szCs w:val="24"/>
                <w:shd w:val="clear" w:color="auto" w:fill="ffffff"/>
              </w:rPr>
              <w:t xml:space="preserve">5%</w:t>
            </w:r>
            <w:r>
              <w:rPr>
                <w:rFonts w:hint="eastAsia" w:ascii="宋体" w:hAnsi="宋体" w:eastAsia="宋体" w:cs="宋体"/>
                <w:sz w:val="24"/>
                <w:szCs w:val="24"/>
                <w:shd w:val="clear" w:color="auto" w:fill="ffffff"/>
              </w:rPr>
              <w:t xml:space="preserve">时，</w:t>
            </w:r>
            <w:r>
              <w:rPr>
                <w:rFonts w:hint="eastAsia" w:ascii="宋体" w:hAnsi="宋体" w:eastAsia="宋体" w:cs="宋体"/>
                <w:sz w:val="24"/>
                <w:szCs w:val="24"/>
                <w:shd w:val="clear" w:color="auto" w:fill="ffffff"/>
              </w:rPr>
              <w:t xml:space="preserve">当月对</w:t>
            </w:r>
            <w:r>
              <w:rPr>
                <w:rFonts w:hint="eastAsia" w:ascii="宋体" w:hAnsi="宋体" w:eastAsia="宋体" w:cs="宋体"/>
                <w:sz w:val="24"/>
                <w:szCs w:val="24"/>
                <w:shd w:val="clear" w:color="auto" w:fill="ffffff"/>
              </w:rPr>
              <w:t xml:space="preserve">超出部分的服务费按合同单价标准进行调整。</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②公厕座数发生变化，服务费不做调整，已在报价中综合考虑。</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服务期满后对所有变更进行汇总，涉及费用增加的，签订补充协议，并根据补充协议约定进行支付；涉及费用减少的，减少部分费用直接在最后</w:t>
            </w:r>
            <w:r>
              <w:rPr>
                <w:rFonts w:hint="eastAsia" w:ascii="宋体" w:hAnsi="宋体" w:eastAsia="宋体" w:cs="宋体"/>
                <w:sz w:val="24"/>
                <w:szCs w:val="24"/>
                <w:shd w:val="clear" w:color="auto" w:fill="ffffff"/>
              </w:rPr>
              <w:t xml:space="preserve">一</w:t>
            </w:r>
            <w:r>
              <w:rPr>
                <w:rFonts w:hint="eastAsia" w:ascii="宋体" w:hAnsi="宋体" w:eastAsia="宋体" w:cs="宋体"/>
                <w:sz w:val="24"/>
                <w:szCs w:val="24"/>
                <w:shd w:val="clear" w:color="auto" w:fill="ffffff"/>
              </w:rPr>
              <w:t xml:space="preserve">年度尾款中进行扣除，最后</w:t>
            </w:r>
            <w:r>
              <w:rPr>
                <w:rFonts w:hint="eastAsia" w:ascii="宋体" w:hAnsi="宋体" w:eastAsia="宋体" w:cs="宋体"/>
                <w:sz w:val="24"/>
                <w:szCs w:val="24"/>
                <w:shd w:val="clear" w:color="auto" w:fill="ffffff"/>
              </w:rPr>
              <w:t xml:space="preserve">一</w:t>
            </w:r>
            <w:r>
              <w:rPr>
                <w:rFonts w:hint="eastAsia" w:ascii="宋体" w:hAnsi="宋体" w:eastAsia="宋体" w:cs="宋体"/>
                <w:sz w:val="24"/>
                <w:szCs w:val="24"/>
                <w:shd w:val="clear" w:color="auto" w:fill="ffffff"/>
              </w:rPr>
              <w:t xml:space="preserve">年度尾</w:t>
            </w:r>
            <w:r>
              <w:rPr>
                <w:rFonts w:hint="eastAsia" w:ascii="宋体" w:hAnsi="宋体" w:eastAsia="宋体" w:cs="宋体"/>
                <w:sz w:val="24"/>
                <w:szCs w:val="24"/>
                <w:shd w:val="clear" w:color="auto" w:fill="ffffff"/>
              </w:rPr>
              <w:t xml:space="preserve">款不足</w:t>
            </w:r>
            <w:r>
              <w:rPr>
                <w:rFonts w:hint="eastAsia" w:ascii="宋体" w:hAnsi="宋体" w:eastAsia="宋体" w:cs="宋体"/>
                <w:sz w:val="24"/>
                <w:szCs w:val="24"/>
                <w:shd w:val="clear" w:color="auto" w:fill="ffffff"/>
              </w:rPr>
              <w:t xml:space="preserve">的，可以在进度款中进行扣除。</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变更部分根据甲方确定的服务方案及合同报价表中的综合单价进行计算，对于按项报价项目的单价不作调整。</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对于合同报价表中没有的单价，按照以下方式处理：合同报价表中有相近或相似的子目单价，则以该单价作为参考进行换算；合同报价表中无相同或相似单价的，则套用现行预算定额，依据苏州市有关文件等计算项目单价作为结算单价。最终以甲方</w:t>
            </w:r>
            <w:r>
              <w:rPr>
                <w:rFonts w:hint="eastAsia" w:ascii="宋体" w:hAnsi="宋体" w:eastAsia="宋体" w:cs="宋体"/>
                <w:sz w:val="24"/>
                <w:szCs w:val="24"/>
                <w:shd w:val="clear" w:color="auto" w:fill="ffffff"/>
              </w:rPr>
              <w:t xml:space="preserve">委托的第三方审计单位的审定价结算。</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4</w:t>
            </w:r>
            <w:r>
              <w:rPr>
                <w:rFonts w:hint="eastAsia" w:ascii="宋体" w:hAnsi="宋体" w:eastAsia="宋体" w:cs="宋体"/>
                <w:sz w:val="24"/>
                <w:szCs w:val="24"/>
                <w:shd w:val="clear" w:color="auto" w:fill="ffffff"/>
              </w:rPr>
              <w:t xml:space="preserve">）甲方如有本合同之外的委托，双方另行协商签订补充协议或另行签订合同，费用参照本合同标准执行，补充协议或另行签订合同的合计金额不超过本合同金额的</w:t>
            </w:r>
            <w:r>
              <w:rPr>
                <w:rFonts w:hint="eastAsia" w:ascii="宋体" w:hAnsi="宋体" w:eastAsia="宋体" w:cs="宋体"/>
                <w:sz w:val="24"/>
                <w:szCs w:val="24"/>
                <w:shd w:val="clear" w:color="auto" w:fill="ffffff"/>
              </w:rPr>
              <w:t xml:space="preserve">10%</w:t>
            </w:r>
            <w:r>
              <w:rPr>
                <w:rFonts w:hint="eastAsia" w:ascii="宋体" w:hAnsi="宋体" w:eastAsia="宋体" w:cs="宋体"/>
                <w:sz w:val="24"/>
                <w:szCs w:val="24"/>
                <w:shd w:val="clear" w:color="auto" w:fill="ffffff"/>
              </w:rPr>
              <w:t xml:space="preserve">。</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w:t>
            </w:r>
            <w:r>
              <w:rPr>
                <w:rFonts w:hint="eastAsia" w:ascii="宋体" w:hAnsi="宋体" w:eastAsia="宋体" w:cs="宋体"/>
                <w:sz w:val="24"/>
                <w:szCs w:val="24"/>
                <w:shd w:val="clear" w:color="auto" w:fill="ffffff"/>
              </w:rPr>
              <w:t xml:space="preserve">、在合同期内，乙方出现无法正常履约的情形，甲方有权进行应急处理。甲方有权请第三方代为管理或服务，相关费用经甲方认可后从本合同服务费中予以扣除，直接支付给第三方。</w:t>
            </w:r>
            <w:r/>
          </w:p>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w:t>
            </w:r>
            <w:r>
              <w:rPr>
                <w:rFonts w:hint="eastAsia" w:ascii="宋体" w:hAnsi="宋体" w:eastAsia="宋体" w:cs="宋体"/>
                <w:sz w:val="24"/>
                <w:szCs w:val="24"/>
                <w:shd w:val="clear" w:color="auto" w:fill="ffffff"/>
              </w:rPr>
              <w:t xml:space="preserve">、未经甲方书面允许，乙方不得转让、分包本合同，否则视为乙方违约。</w:t>
            </w:r>
            <w:r/>
          </w:p>
        </w:tc>
        <w:tc>
          <w:tcPr>
            <w:tcW w:w="1558"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097"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Pr>
        <w:tc>
          <w:tcPr>
            <w:tcW w:w="742"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w:t>
            </w:r>
            <w:r/>
          </w:p>
        </w:tc>
        <w:tc>
          <w:tcPr>
            <w:tcW w:w="1296"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4554"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558"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097"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r>
      <w:tr>
        <w:trPr>
          <w:jc w:val="center"/>
        </w:trPr>
        <w:tc>
          <w:tcPr>
            <w:tcW w:w="742"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w:t>
            </w:r>
            <w:r/>
          </w:p>
        </w:tc>
        <w:tc>
          <w:tcPr>
            <w:tcW w:w="1296"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4554"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558"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097"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r>
      <w:tr>
        <w:trPr>
          <w:jc w:val="center"/>
        </w:trPr>
        <w:tc>
          <w:tcPr>
            <w:tcW w:w="742"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296"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4554"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558"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097"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r>
      <w:tr>
        <w:trPr>
          <w:jc w:val="center"/>
        </w:trPr>
        <w:tc>
          <w:tcPr>
            <w:tcW w:w="742"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296"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4554"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558"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097"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r>
      <w:tr>
        <w:trPr>
          <w:jc w:val="center"/>
        </w:trPr>
        <w:tc>
          <w:tcPr>
            <w:tcW w:w="742"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296"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4554"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558"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097"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r>
      <w:tr>
        <w:trPr>
          <w:jc w:val="center"/>
        </w:trPr>
        <w:tc>
          <w:tcPr>
            <w:tcW w:w="742"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296"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4554"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558"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097"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r>
      <w:tr>
        <w:trPr>
          <w:jc w:val="center"/>
        </w:trPr>
        <w:tc>
          <w:tcPr>
            <w:tcW w:w="742"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296"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4554"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558"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c>
          <w:tcPr>
            <w:tcW w:w="1097" w:type="dxa"/>
            <w:vAlign w:val="center"/>
            <w:textDirection w:val="lrTb"/>
            <w:noWrap/>
          </w:tcPr>
          <w:p>
            <w:pPr>
              <w:jc w:val="center"/>
              <w:spacing w:before="240" w:after="240" w:line="3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tc>
      </w:tr>
    </w:tbl>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w:t>
      </w:r>
      <w:r/>
    </w:p>
    <w:p>
      <w:pPr>
        <w:ind w:firstLine="482"/>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w:t>
      </w:r>
      <w:r>
        <w:rPr>
          <w:rFonts w:hint="eastAsia" w:ascii="宋体" w:hAnsi="宋体" w:eastAsia="宋体" w:cs="宋体"/>
          <w:b/>
          <w:sz w:val="24"/>
          <w:szCs w:val="24"/>
          <w:shd w:val="clear" w:color="auto" w:fill="ffffff"/>
        </w:rPr>
        <w:t xml:space="preserve">、</w:t>
      </w:r>
      <w:r>
        <w:rPr>
          <w:rFonts w:hint="eastAsia" w:ascii="宋体" w:hAnsi="宋体" w:eastAsia="宋体" w:cs="宋体"/>
          <w:b/>
          <w:sz w:val="24"/>
          <w:szCs w:val="24"/>
          <w:shd w:val="clear" w:color="auto" w:fill="ffffff"/>
        </w:rPr>
        <w:t xml:space="preserve">供应商应对照招标文件要求，所提供的商务条款响应情况与招标文件的规定有偏离的，应在此表中申明与招标要求的偏离和例外情况。各供应商应仔细核对招标文件要求，按实填报序号</w:t>
      </w:r>
      <w:r>
        <w:rPr>
          <w:rFonts w:hint="eastAsia" w:ascii="宋体" w:hAnsi="宋体" w:eastAsia="宋体" w:cs="宋体"/>
          <w:b/>
          <w:sz w:val="24"/>
          <w:szCs w:val="24"/>
          <w:shd w:val="clear" w:color="auto" w:fill="ffffff"/>
        </w:rPr>
        <w:t xml:space="preserve">1-3</w:t>
      </w:r>
      <w:r>
        <w:rPr>
          <w:rFonts w:hint="eastAsia" w:ascii="宋体" w:hAnsi="宋体" w:eastAsia="宋体" w:cs="宋体"/>
          <w:b/>
          <w:sz w:val="24"/>
          <w:szCs w:val="24"/>
          <w:shd w:val="clear" w:color="auto" w:fill="ffffff"/>
        </w:rPr>
        <w:t xml:space="preserve">项商务要求响应情况，如未填写或未完全响应的，</w:t>
      </w:r>
      <w:r>
        <w:rPr>
          <w:rFonts w:hint="eastAsia" w:ascii="宋体" w:hAnsi="宋体" w:eastAsia="宋体" w:cs="宋体"/>
          <w:b/>
          <w:i/>
          <w:iCs/>
          <w:sz w:val="30"/>
          <w:szCs w:val="30"/>
          <w:shd w:val="clear" w:color="auto" w:fill="ffffff"/>
        </w:rPr>
        <w:t xml:space="preserve">视为非实质性响应</w:t>
      </w:r>
      <w:r>
        <w:rPr>
          <w:rFonts w:hint="eastAsia" w:ascii="宋体" w:hAnsi="宋体" w:eastAsia="宋体" w:cs="宋体"/>
          <w:b/>
          <w:sz w:val="24"/>
          <w:szCs w:val="24"/>
          <w:shd w:val="clear" w:color="auto" w:fill="ffffff"/>
        </w:rPr>
        <w:t xml:space="preserve">。</w:t>
      </w:r>
      <w:r/>
    </w:p>
    <w:p>
      <w:pPr>
        <w:ind w:firstLine="482"/>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rPr>
        <w:t xml:space="preserve">、本偏离表中除上述序号</w:t>
      </w:r>
      <w:r>
        <w:rPr>
          <w:rFonts w:hint="eastAsia" w:ascii="宋体" w:hAnsi="宋体" w:eastAsia="宋体" w:cs="宋体"/>
          <w:b/>
          <w:sz w:val="24"/>
          <w:szCs w:val="24"/>
          <w:shd w:val="clear" w:color="auto" w:fill="ffffff"/>
        </w:rPr>
        <w:t xml:space="preserve">1-</w:t>
      </w:r>
      <w:r>
        <w:rPr>
          <w:rFonts w:hint="eastAsia" w:ascii="宋体" w:hAnsi="宋体" w:eastAsia="宋体" w:cs="宋体"/>
          <w:b/>
          <w:sz w:val="24"/>
          <w:szCs w:val="24"/>
          <w:shd w:val="clear" w:color="auto" w:fill="ffffff"/>
        </w:rPr>
        <w:t xml:space="preserve">3</w:t>
      </w:r>
      <w:r>
        <w:rPr>
          <w:rFonts w:hint="eastAsia" w:ascii="宋体" w:hAnsi="宋体" w:eastAsia="宋体" w:cs="宋体"/>
          <w:b/>
          <w:sz w:val="24"/>
          <w:szCs w:val="24"/>
          <w:shd w:val="clear" w:color="auto" w:fill="ffffff"/>
        </w:rPr>
        <w:t xml:space="preserve">项外，如有偏离项，应在本偏离表中逐条列明。如未填写，视为供应</w:t>
      </w:r>
      <w:r>
        <w:rPr>
          <w:rFonts w:hint="eastAsia" w:ascii="宋体" w:hAnsi="宋体" w:eastAsia="宋体" w:cs="宋体"/>
          <w:b/>
          <w:sz w:val="24"/>
          <w:szCs w:val="24"/>
          <w:shd w:val="clear" w:color="auto" w:fill="ffffff"/>
        </w:rPr>
        <w:t xml:space="preserve">商完全</w:t>
      </w:r>
      <w:r>
        <w:rPr>
          <w:rFonts w:hint="eastAsia" w:ascii="宋体" w:hAnsi="宋体" w:eastAsia="宋体" w:cs="宋体"/>
          <w:b/>
          <w:sz w:val="24"/>
          <w:szCs w:val="24"/>
          <w:shd w:val="clear" w:color="auto" w:fill="ffffff"/>
        </w:rPr>
        <w:t xml:space="preserve">响应，中标后应按照响应情况履约。</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3</w:t>
      </w:r>
      <w:r>
        <w:rPr>
          <w:rFonts w:hint="eastAsia" w:ascii="宋体" w:hAnsi="宋体" w:eastAsia="宋体" w:cs="宋体"/>
          <w:b/>
          <w:sz w:val="24"/>
          <w:szCs w:val="24"/>
          <w:shd w:val="clear" w:color="auto" w:fill="ffffff"/>
        </w:rPr>
        <w:t xml:space="preserve">、未在上表中说明的，如在响应文件其他内容中已有文字说明的，则以已有文字说明为准，否则将被认为</w:t>
      </w:r>
      <w:r>
        <w:rPr>
          <w:rFonts w:hint="eastAsia" w:ascii="宋体" w:hAnsi="宋体" w:eastAsia="宋体" w:cs="宋体"/>
          <w:b/>
          <w:sz w:val="24"/>
          <w:szCs w:val="24"/>
          <w:shd w:val="clear" w:color="auto" w:fill="ffffff"/>
        </w:rPr>
        <w:t xml:space="preserve">完全响应</w:t>
      </w:r>
      <w:r>
        <w:rPr>
          <w:rFonts w:hint="eastAsia" w:ascii="宋体" w:hAnsi="宋体" w:eastAsia="宋体" w:cs="宋体"/>
          <w:b/>
          <w:sz w:val="24"/>
          <w:szCs w:val="24"/>
          <w:shd w:val="clear" w:color="auto" w:fill="ffffff"/>
        </w:rPr>
        <w:t xml:space="preserve">招标文件的规定。</w:t>
      </w:r>
      <w:r/>
    </w:p>
    <w:p>
      <w:pPr>
        <w:spacing w:line="360" w:lineRule="auto"/>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sz w:val="24"/>
          <w:szCs w:val="24"/>
        </w:rPr>
      </w:pPr>
      <w:r>
        <w:rPr>
          <w:rFonts w:hint="eastAsia" w:ascii="宋体" w:hAnsi="宋体" w:eastAsia="宋体" w:cs="宋体"/>
          <w:sz w:val="24"/>
          <w:szCs w:val="24"/>
        </w:rPr>
        <w:br w:type="page" w:clear="all"/>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8</w:t>
      </w:r>
      <w:r>
        <w:rPr>
          <w:rFonts w:hint="eastAsia" w:ascii="宋体" w:hAnsi="宋体" w:eastAsia="宋体" w:cs="宋体"/>
          <w:b/>
          <w:sz w:val="24"/>
          <w:szCs w:val="24"/>
          <w:shd w:val="clear" w:color="auto" w:fill="ffffff"/>
        </w:rPr>
        <w:t xml:space="preserve">、拟投入项目组人员一览表</w:t>
      </w:r>
      <w:r/>
    </w:p>
    <w:p>
      <w:pPr>
        <w:jc w:val="center"/>
        <w:spacing w:line="360" w:lineRule="auto"/>
        <w:rPr>
          <w:rFonts w:ascii="宋体" w:hAnsi="宋体" w:eastAsia="宋体" w:cs="宋体"/>
          <w:sz w:val="24"/>
          <w:szCs w:val="24"/>
        </w:rPr>
      </w:pPr>
      <w:r>
        <w:rPr>
          <w:rFonts w:hint="eastAsia" w:ascii="宋体" w:hAnsi="宋体" w:eastAsia="宋体" w:cs="宋体"/>
          <w:b/>
          <w:sz w:val="24"/>
          <w:szCs w:val="24"/>
        </w:rPr>
        <w:t xml:space="preserve">8.1</w:t>
      </w:r>
      <w:r>
        <w:rPr>
          <w:rFonts w:hint="eastAsia" w:ascii="宋体" w:hAnsi="宋体" w:eastAsia="宋体" w:cs="宋体"/>
          <w:b/>
          <w:sz w:val="24"/>
          <w:szCs w:val="24"/>
        </w:rPr>
        <w:t xml:space="preserve">拟投入项目组人员一览表</w:t>
      </w:r>
      <w:r/>
    </w:p>
    <w:tbl>
      <w:tblPr>
        <w:tblW w:w="91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5"/>
        <w:gridCol w:w="2003"/>
        <w:gridCol w:w="993"/>
        <w:gridCol w:w="1275"/>
        <w:gridCol w:w="709"/>
        <w:gridCol w:w="851"/>
        <w:gridCol w:w="1744"/>
        <w:gridCol w:w="802"/>
      </w:tblGrid>
      <w:tr>
        <w:trPr>
          <w:jc w:val="center"/>
          <w:trHeight w:val="627"/>
        </w:trPr>
        <w:tc>
          <w:tcPr>
            <w:tcW w:w="775" w:type="dxa"/>
            <w:vAlign w:val="center"/>
            <w:textDirection w:val="lrTb"/>
            <w:noWrap/>
          </w:tcPr>
          <w:p>
            <w:pPr>
              <w:jc w:val="center"/>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序号</w:t>
            </w:r>
            <w:r/>
          </w:p>
        </w:tc>
        <w:tc>
          <w:tcPr>
            <w:tcW w:w="2003" w:type="dxa"/>
            <w:vAlign w:val="center"/>
            <w:textDirection w:val="lrTb"/>
            <w:noWrap/>
          </w:tcPr>
          <w:p>
            <w:pPr>
              <w:jc w:val="center"/>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在本项目中岗位</w:t>
            </w:r>
            <w:r/>
          </w:p>
        </w:tc>
        <w:tc>
          <w:tcPr>
            <w:tcW w:w="993" w:type="dxa"/>
            <w:vAlign w:val="center"/>
            <w:textDirection w:val="lrTb"/>
            <w:noWrap/>
          </w:tcPr>
          <w:p>
            <w:pPr>
              <w:jc w:val="center"/>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姓名</w:t>
            </w:r>
            <w:r/>
          </w:p>
        </w:tc>
        <w:tc>
          <w:tcPr>
            <w:tcW w:w="1275" w:type="dxa"/>
            <w:vAlign w:val="center"/>
            <w:textDirection w:val="lrTb"/>
            <w:noWrap/>
          </w:tcPr>
          <w:p>
            <w:pPr>
              <w:jc w:val="center"/>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身份证号码</w:t>
            </w:r>
            <w:r/>
          </w:p>
        </w:tc>
        <w:tc>
          <w:tcPr>
            <w:tcW w:w="709" w:type="dxa"/>
            <w:vAlign w:val="center"/>
            <w:textDirection w:val="lrTb"/>
            <w:noWrap/>
          </w:tcPr>
          <w:p>
            <w:pPr>
              <w:jc w:val="center"/>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年龄</w:t>
            </w:r>
            <w:r/>
          </w:p>
        </w:tc>
        <w:tc>
          <w:tcPr>
            <w:tcW w:w="851" w:type="dxa"/>
            <w:vAlign w:val="center"/>
            <w:textDirection w:val="lrTb"/>
            <w:noWrap/>
          </w:tcPr>
          <w:p>
            <w:pPr>
              <w:jc w:val="center"/>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学历</w:t>
            </w:r>
            <w:r/>
          </w:p>
        </w:tc>
        <w:tc>
          <w:tcPr>
            <w:tcW w:w="1744" w:type="dxa"/>
            <w:vAlign w:val="center"/>
            <w:textDirection w:val="lrTb"/>
            <w:noWrap/>
          </w:tcPr>
          <w:p>
            <w:pPr>
              <w:jc w:val="center"/>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rPr>
              <w:t xml:space="preserve">从事本工作时间</w:t>
            </w:r>
            <w:r/>
          </w:p>
        </w:tc>
        <w:tc>
          <w:tcPr>
            <w:tcW w:w="802" w:type="dxa"/>
            <w:vAlign w:val="center"/>
            <w:textDirection w:val="lrTb"/>
            <w:noWrap/>
          </w:tcPr>
          <w:p>
            <w:pPr>
              <w:jc w:val="center"/>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备注</w:t>
            </w:r>
            <w:r/>
          </w:p>
        </w:tc>
      </w:tr>
      <w:tr>
        <w:trPr>
          <w:jc w:val="center"/>
          <w:trHeight w:val="651"/>
        </w:trPr>
        <w:tc>
          <w:tcPr>
            <w:tcW w:w="775" w:type="dxa"/>
            <w:vAlign w:val="center"/>
            <w:textDirection w:val="lrTb"/>
            <w:noWrap/>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p>
        </w:tc>
        <w:tc>
          <w:tcPr>
            <w:tcW w:w="2003" w:type="dxa"/>
            <w:vAlign w:val="center"/>
            <w:textDirection w:val="lrTb"/>
            <w:noWrap/>
          </w:tcPr>
          <w:p>
            <w:pPr>
              <w:jc w:val="left"/>
              <w:rPr>
                <w:rFonts w:ascii="宋体" w:hAnsi="宋体" w:eastAsia="宋体" w:cs="宋体"/>
                <w:bCs/>
                <w:sz w:val="24"/>
                <w:szCs w:val="24"/>
                <w:shd w:val="clear" w:color="auto" w:fill="ffffff"/>
              </w:rPr>
            </w:pPr>
            <w:r>
              <w:rPr>
                <w:rFonts w:hint="eastAsia" w:ascii="宋体" w:hAnsi="宋体" w:eastAsia="宋体" w:cs="宋体"/>
                <w:sz w:val="24"/>
                <w:szCs w:val="24"/>
              </w:rPr>
              <w:t xml:space="preserve">项目经理</w:t>
            </w:r>
            <w:r/>
          </w:p>
        </w:tc>
        <w:tc>
          <w:tcPr>
            <w:tcW w:w="993"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275"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09"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5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744" w:type="dxa"/>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02" w:type="dxa"/>
            <w:vAlign w:val="center"/>
            <w:textDirection w:val="lrTb"/>
            <w:noWrap/>
          </w:tcPr>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607"/>
        </w:trPr>
        <w:tc>
          <w:tcPr>
            <w:tcW w:w="775" w:type="dxa"/>
            <w:vAlign w:val="center"/>
            <w:textDirection w:val="lrTb"/>
            <w:noWrap/>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p>
        </w:tc>
        <w:tc>
          <w:tcPr>
            <w:tcW w:w="2003" w:type="dxa"/>
            <w:vAlign w:val="center"/>
            <w:textDirection w:val="lrTb"/>
            <w:noWrap/>
          </w:tcPr>
          <w:p>
            <w:pPr>
              <w:jc w:val="left"/>
              <w:rPr>
                <w:rFonts w:ascii="宋体" w:hAnsi="宋体" w:eastAsia="宋体" w:cs="宋体"/>
                <w:bCs/>
                <w:sz w:val="24"/>
                <w:szCs w:val="24"/>
                <w:shd w:val="clear" w:color="auto" w:fill="ffffff"/>
              </w:rPr>
            </w:pPr>
            <w:r>
              <w:rPr>
                <w:rFonts w:hint="eastAsia" w:ascii="宋体" w:hAnsi="宋体" w:eastAsia="宋体" w:cs="宋体"/>
                <w:sz w:val="24"/>
                <w:szCs w:val="24"/>
              </w:rPr>
              <w:t xml:space="preserve">安全员</w:t>
            </w:r>
            <w:r/>
          </w:p>
        </w:tc>
        <w:tc>
          <w:tcPr>
            <w:tcW w:w="993"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275"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09"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5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744" w:type="dxa"/>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0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627"/>
        </w:trPr>
        <w:tc>
          <w:tcPr>
            <w:tcW w:w="775" w:type="dxa"/>
            <w:vAlign w:val="center"/>
            <w:textDirection w:val="lrTb"/>
            <w:noWrap/>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p>
        </w:tc>
        <w:tc>
          <w:tcPr>
            <w:tcW w:w="2003" w:type="dxa"/>
            <w:vAlign w:val="center"/>
            <w:textDirection w:val="lrTb"/>
            <w:noWrap/>
          </w:tcPr>
          <w:p>
            <w:pPr>
              <w:jc w:val="left"/>
              <w:rPr>
                <w:rFonts w:ascii="宋体" w:hAnsi="宋体" w:eastAsia="宋体" w:cs="宋体"/>
                <w:bCs/>
                <w:sz w:val="24"/>
                <w:szCs w:val="24"/>
                <w:shd w:val="clear" w:color="auto" w:fill="ffffff"/>
              </w:rPr>
            </w:pPr>
            <w:r>
              <w:rPr>
                <w:rFonts w:hint="eastAsia" w:ascii="宋体" w:hAnsi="宋体" w:eastAsia="宋体" w:cs="宋体"/>
                <w:sz w:val="24"/>
                <w:szCs w:val="24"/>
              </w:rPr>
              <w:t xml:space="preserve">业务主管</w:t>
            </w:r>
            <w:r/>
          </w:p>
        </w:tc>
        <w:tc>
          <w:tcPr>
            <w:tcW w:w="993"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275"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09"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5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744" w:type="dxa"/>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0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627"/>
        </w:trPr>
        <w:tc>
          <w:tcPr>
            <w:tcW w:w="775" w:type="dxa"/>
            <w:vAlign w:val="center"/>
            <w:textDirection w:val="lrTb"/>
            <w:noWrap/>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w:t>
            </w:r>
            <w:r/>
          </w:p>
        </w:tc>
        <w:tc>
          <w:tcPr>
            <w:tcW w:w="2003" w:type="dxa"/>
            <w:vAlign w:val="center"/>
            <w:textDirection w:val="lrTb"/>
            <w:noWrap/>
          </w:tcPr>
          <w:p>
            <w:pPr>
              <w:jc w:val="left"/>
              <w:rPr>
                <w:rFonts w:ascii="宋体" w:hAnsi="宋体" w:eastAsia="宋体" w:cs="宋体"/>
                <w:sz w:val="24"/>
                <w:szCs w:val="24"/>
              </w:rPr>
            </w:pPr>
            <w:r>
              <w:rPr>
                <w:rFonts w:hint="eastAsia" w:ascii="宋体" w:hAnsi="宋体" w:eastAsia="宋体" w:cs="宋体"/>
                <w:sz w:val="24"/>
                <w:szCs w:val="24"/>
              </w:rPr>
              <w:t xml:space="preserve">资料员（兼信息化管理员）</w:t>
            </w:r>
            <w:r/>
          </w:p>
        </w:tc>
        <w:tc>
          <w:tcPr>
            <w:tcW w:w="993"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275"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09"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51"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744" w:type="dxa"/>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802" w:type="dxa"/>
            <w:vAlign w:val="center"/>
            <w:textDirection w:val="lrTb"/>
            <w:noWrap/>
          </w:tcPr>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bl>
    <w:p>
      <w:pPr>
        <w:ind w:firstLine="482"/>
        <w:rPr>
          <w:rFonts w:ascii="宋体" w:hAnsi="宋体" w:eastAsia="宋体" w:cs="宋体"/>
          <w:b/>
          <w:sz w:val="24"/>
          <w:szCs w:val="24"/>
        </w:rPr>
      </w:pPr>
      <w:r>
        <w:rPr>
          <w:rFonts w:hint="eastAsia" w:ascii="宋体" w:hAnsi="宋体" w:eastAsia="宋体" w:cs="宋体"/>
          <w:b/>
          <w:sz w:val="24"/>
          <w:szCs w:val="24"/>
        </w:rPr>
        <w:t xml:space="preserve">注：</w:t>
      </w:r>
      <w:r/>
    </w:p>
    <w:p>
      <w:pPr>
        <w:ind w:firstLine="480"/>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、本表人员信息为拟投入本项目的项目组人员：项目经理、安全员、业务主管、资料员（兼信息化管理员）。</w:t>
      </w:r>
      <w:r/>
    </w:p>
    <w:p>
      <w:pPr>
        <w:ind w:firstLine="480"/>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、投标文件中提供供应商为项目组人员缴纳的最近一期的</w:t>
      </w:r>
      <w:r>
        <w:rPr>
          <w:rFonts w:hint="eastAsia" w:ascii="宋体" w:hAnsi="宋体" w:eastAsia="宋体" w:cs="宋体"/>
          <w:bCs/>
          <w:sz w:val="24"/>
          <w:szCs w:val="24"/>
        </w:rPr>
        <w:t xml:space="preserve">社保证明</w:t>
      </w:r>
      <w:r>
        <w:rPr>
          <w:rFonts w:hint="eastAsia" w:ascii="宋体" w:hAnsi="宋体" w:eastAsia="宋体" w:cs="宋体"/>
          <w:bCs/>
          <w:sz w:val="24"/>
          <w:szCs w:val="24"/>
        </w:rPr>
        <w:t xml:space="preserve">扫描件（有社保局盖章）和身份证扫描件，</w:t>
      </w:r>
      <w:r>
        <w:rPr>
          <w:rFonts w:hint="eastAsia" w:ascii="宋体" w:hAnsi="宋体" w:eastAsia="宋体" w:cs="宋体"/>
          <w:b/>
          <w:bCs/>
          <w:sz w:val="24"/>
          <w:szCs w:val="24"/>
        </w:rPr>
        <w:t xml:space="preserve">同时项目经理还须提供职称证书扫描件和学历证书扫描件，资料员（兼信息化管理员）还须提供学历证书扫描件。</w:t>
      </w:r>
      <w:r>
        <w:rPr>
          <w:rFonts w:hint="eastAsia" w:ascii="宋体" w:hAnsi="宋体" w:eastAsia="宋体" w:cs="宋体"/>
          <w:b/>
          <w:sz w:val="24"/>
          <w:szCs w:val="24"/>
        </w:rPr>
        <w:t xml:space="preserve">上述证明材料未提供或提供不完整的视为未实质性响应，为无效标。</w:t>
      </w:r>
      <w:r/>
    </w:p>
    <w:p>
      <w:pPr>
        <w:ind w:right="105" w:firstLine="210"/>
        <w:jc w:val="right"/>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b/>
          <w:sz w:val="24"/>
          <w:szCs w:val="24"/>
        </w:rPr>
      </w:pPr>
      <w:r>
        <w:rPr>
          <w:rFonts w:ascii="宋体" w:hAnsi="宋体" w:eastAsia="宋体" w:cs="宋体"/>
          <w:b/>
          <w:sz w:val="24"/>
          <w:szCs w:val="24"/>
        </w:rPr>
      </w:r>
      <w:r/>
    </w:p>
    <w:p>
      <w:pPr>
        <w:rPr>
          <w:rFonts w:ascii="宋体" w:hAnsi="宋体" w:eastAsia="宋体" w:cs="宋体"/>
          <w:b/>
          <w:sz w:val="24"/>
          <w:szCs w:val="24"/>
        </w:rPr>
      </w:pPr>
      <w:r>
        <w:rPr>
          <w:rFonts w:hint="eastAsia" w:ascii="宋体" w:hAnsi="宋体" w:eastAsia="宋体" w:cs="宋体"/>
          <w:b/>
          <w:sz w:val="24"/>
          <w:szCs w:val="24"/>
        </w:rPr>
        <w:br w:type="page" w:clear="all"/>
      </w:r>
      <w:r/>
    </w:p>
    <w:p>
      <w:pPr>
        <w:jc w:val="center"/>
        <w:spacing w:line="360" w:lineRule="auto"/>
        <w:rPr>
          <w:rFonts w:ascii="宋体" w:hAnsi="宋体" w:eastAsia="宋体" w:cs="宋体"/>
          <w:sz w:val="24"/>
          <w:szCs w:val="24"/>
        </w:rPr>
      </w:pPr>
      <w:r>
        <w:rPr>
          <w:rFonts w:hint="eastAsia" w:ascii="宋体" w:hAnsi="宋体" w:eastAsia="宋体" w:cs="宋体"/>
          <w:b/>
          <w:sz w:val="24"/>
          <w:szCs w:val="24"/>
        </w:rPr>
        <w:t xml:space="preserve">8.2</w:t>
      </w:r>
      <w:r>
        <w:rPr>
          <w:rFonts w:hint="eastAsia" w:ascii="宋体" w:hAnsi="宋体" w:eastAsia="宋体" w:cs="宋体"/>
          <w:b/>
          <w:sz w:val="24"/>
          <w:szCs w:val="24"/>
        </w:rPr>
        <w:t xml:space="preserve">项目经理情况一览表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28"/>
        <w:gridCol w:w="1851"/>
        <w:gridCol w:w="1329"/>
        <w:gridCol w:w="1065"/>
        <w:gridCol w:w="1083"/>
        <w:gridCol w:w="1254"/>
        <w:gridCol w:w="1818"/>
      </w:tblGrid>
      <w:tr>
        <w:trPr>
          <w:cantSplit/>
          <w:jc w:val="center"/>
          <w:trHeight w:val="594"/>
        </w:trPr>
        <w:tc>
          <w:tcPr>
            <w:tcW w:w="628"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p>
        </w:tc>
        <w:tc>
          <w:tcPr>
            <w:tcW w:w="1851" w:type="dxa"/>
            <w:vAlign w:val="center"/>
            <w:textDirection w:val="lrTb"/>
            <w:noWrap/>
          </w:tcPr>
          <w:p>
            <w:pP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姓名</w:t>
            </w:r>
            <w:r/>
          </w:p>
        </w:tc>
        <w:tc>
          <w:tcPr>
            <w:gridSpan w:val="2"/>
            <w:tcW w:w="2394" w:type="dxa"/>
            <w:vAlign w:val="center"/>
            <w:textDirection w:val="lrTb"/>
            <w:noWrap/>
          </w:tcPr>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083"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性</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别</w:t>
            </w:r>
            <w:r/>
          </w:p>
        </w:tc>
        <w:tc>
          <w:tcPr>
            <w:gridSpan w:val="2"/>
            <w:tcW w:w="3072" w:type="dxa"/>
            <w:vAlign w:val="center"/>
            <w:textDirection w:val="lrTb"/>
            <w:noWrap/>
          </w:tcPr>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645"/>
        </w:trPr>
        <w:tc>
          <w:tcPr>
            <w:tcW w:w="628"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p>
        </w:tc>
        <w:tc>
          <w:tcPr>
            <w:tcW w:w="1851" w:type="dxa"/>
            <w:vAlign w:val="center"/>
            <w:textDirection w:val="lrTb"/>
            <w:noWrap/>
          </w:tcPr>
          <w:p>
            <w:pP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身份证号码</w:t>
            </w:r>
            <w:r/>
          </w:p>
        </w:tc>
        <w:tc>
          <w:tcPr>
            <w:gridSpan w:val="3"/>
            <w:tcW w:w="3477" w:type="dxa"/>
            <w:vAlign w:val="center"/>
            <w:textDirection w:val="lrTb"/>
            <w:noWrap/>
          </w:tcPr>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1254"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出生年月</w:t>
            </w:r>
            <w:r/>
          </w:p>
        </w:tc>
        <w:tc>
          <w:tcPr>
            <w:tcW w:w="1818"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年</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月</w:t>
            </w:r>
            <w:r/>
          </w:p>
        </w:tc>
      </w:tr>
      <w:tr>
        <w:trPr>
          <w:jc w:val="center"/>
          <w:trHeight w:val="645"/>
        </w:trPr>
        <w:tc>
          <w:tcPr>
            <w:tcW w:w="628"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p>
        </w:tc>
        <w:tc>
          <w:tcPr>
            <w:gridSpan w:val="2"/>
            <w:tcW w:w="3180" w:type="dxa"/>
            <w:vAlign w:val="center"/>
            <w:textDirection w:val="lrTb"/>
            <w:noWrap/>
          </w:tcPr>
          <w:p>
            <w:pP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联系电话：</w:t>
            </w:r>
            <w:r/>
          </w:p>
        </w:tc>
        <w:tc>
          <w:tcPr>
            <w:gridSpan w:val="2"/>
            <w:tcW w:w="2148" w:type="dxa"/>
            <w:vAlign w:val="center"/>
            <w:textDirection w:val="lrTb"/>
            <w:noWrap/>
          </w:tcPr>
          <w:p>
            <w:pP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传真：</w:t>
            </w:r>
            <w:r/>
          </w:p>
        </w:tc>
        <w:tc>
          <w:tcPr>
            <w:gridSpan w:val="2"/>
            <w:tcW w:w="3072" w:type="dxa"/>
            <w:vAlign w:val="center"/>
            <w:textDirection w:val="lrTb"/>
            <w:noWrap/>
          </w:tcPr>
          <w:p>
            <w:pP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电子邮箱：</w:t>
            </w:r>
            <w:r/>
          </w:p>
        </w:tc>
      </w:tr>
      <w:tr>
        <w:trPr>
          <w:cantSplit/>
          <w:jc w:val="center"/>
          <w:trHeight w:val="645"/>
        </w:trPr>
        <w:tc>
          <w:tcPr>
            <w:tcW w:w="628"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4</w:t>
            </w:r>
            <w:r/>
          </w:p>
        </w:tc>
        <w:tc>
          <w:tcPr>
            <w:gridSpan w:val="6"/>
            <w:tcW w:w="8400" w:type="dxa"/>
            <w:vAlign w:val="center"/>
            <w:textDirection w:val="lrTb"/>
            <w:noWrap/>
          </w:tcPr>
          <w:p>
            <w:pP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从事类似项目工作时间：</w:t>
            </w:r>
            <w:r/>
          </w:p>
        </w:tc>
      </w:tr>
      <w:tr>
        <w:trPr>
          <w:cantSplit/>
          <w:jc w:val="center"/>
          <w:trHeight w:val="625"/>
        </w:trPr>
        <w:tc>
          <w:tcPr>
            <w:tcW w:w="628" w:type="dxa"/>
            <w:vAlign w:val="center"/>
            <w:textDirection w:val="lrTb"/>
            <w:noWrap/>
          </w:tcPr>
          <w:p>
            <w:pPr>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w:t>
            </w:r>
            <w:r/>
          </w:p>
        </w:tc>
        <w:tc>
          <w:tcPr>
            <w:gridSpan w:val="6"/>
            <w:tcW w:w="8400" w:type="dxa"/>
            <w:vAlign w:val="center"/>
            <w:textDirection w:val="lrTb"/>
            <w:noWrap/>
          </w:tcPr>
          <w:p>
            <w:pP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拥有的职称：</w:t>
            </w:r>
            <w:r/>
          </w:p>
        </w:tc>
      </w:tr>
      <w:tr>
        <w:trPr>
          <w:cantSplit/>
          <w:jc w:val="center"/>
          <w:trHeight w:val="1854"/>
        </w:trPr>
        <w:tc>
          <w:tcPr>
            <w:tcW w:w="628" w:type="dxa"/>
            <w:vAlign w:val="center"/>
            <w:textDirection w:val="lrTb"/>
            <w:noWrap/>
          </w:tcPr>
          <w:p>
            <w:pPr>
              <w:ind w:left="-2"/>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w:t>
            </w:r>
            <w:r/>
          </w:p>
        </w:tc>
        <w:tc>
          <w:tcPr>
            <w:gridSpan w:val="6"/>
            <w:tcW w:w="8400" w:type="dxa"/>
            <w:textDirection w:val="lrTb"/>
            <w:noWrap/>
          </w:tcPr>
          <w:p>
            <w:pP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曾获得的奖励情况：</w:t>
            </w:r>
            <w:r/>
          </w:p>
          <w:p>
            <w:pP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_____________________________________</w:t>
            </w:r>
            <w:r/>
          </w:p>
          <w:p>
            <w:pP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 __________________________________________</w:t>
            </w:r>
            <w:r/>
          </w:p>
          <w:p>
            <w:pP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__________________________________________</w:t>
            </w:r>
            <w:r/>
          </w:p>
          <w:p>
            <w:pP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w:t>
            </w:r>
            <w:r/>
          </w:p>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jc w:val="center"/>
          <w:trHeight w:val="1133"/>
        </w:trPr>
        <w:tc>
          <w:tcPr>
            <w:tcW w:w="628" w:type="dxa"/>
            <w:vAlign w:val="center"/>
            <w:textDirection w:val="lrTb"/>
            <w:noWrap/>
          </w:tcPr>
          <w:p>
            <w:pPr>
              <w:ind w:left="-2"/>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7</w:t>
            </w:r>
            <w:r/>
          </w:p>
        </w:tc>
        <w:tc>
          <w:tcPr>
            <w:gridSpan w:val="6"/>
            <w:tcW w:w="8400" w:type="dxa"/>
            <w:textDirection w:val="lrTb"/>
            <w:noWrap/>
          </w:tcPr>
          <w:p>
            <w:pP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本公司承诺：</w:t>
            </w:r>
            <w:r/>
          </w:p>
          <w:p>
            <w:pP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该项目经理在从业经历中没有任何违法、违规而被查处的不良记录。</w:t>
            </w:r>
            <w:r/>
          </w:p>
        </w:tc>
      </w:tr>
      <w:tr>
        <w:trPr>
          <w:jc w:val="center"/>
          <w:trHeight w:val="2846"/>
        </w:trPr>
        <w:tc>
          <w:tcPr>
            <w:tcW w:w="628" w:type="dxa"/>
            <w:vAlign w:val="center"/>
            <w:textDirection w:val="lrTb"/>
            <w:noWrap/>
          </w:tcPr>
          <w:p>
            <w:pPr>
              <w:ind w:left="-2"/>
              <w:jc w:val="cente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8</w:t>
            </w:r>
            <w:r/>
          </w:p>
        </w:tc>
        <w:tc>
          <w:tcPr>
            <w:gridSpan w:val="6"/>
            <w:tcW w:w="8400" w:type="dxa"/>
            <w:textDirection w:val="lrTb"/>
            <w:noWrap/>
          </w:tcPr>
          <w:p>
            <w:pPr>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其他需要说明的情况</w:t>
            </w:r>
            <w:r/>
          </w:p>
        </w:tc>
      </w:tr>
    </w:tbl>
    <w:p>
      <w:pPr>
        <w:spacing w:line="360" w:lineRule="auto"/>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923"/>
        <w:ind w:firstLine="0"/>
        <w:rPr>
          <w:rFonts w:hAnsi="宋体"/>
          <w:sz w:val="24"/>
          <w:szCs w:val="24"/>
        </w:rPr>
      </w:pPr>
      <w:r>
        <w:rPr>
          <w:rFonts w:hAnsi="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4"/>
        </w:rPr>
      </w:pPr>
      <w:r>
        <w:rPr>
          <w:rFonts w:hint="eastAsia" w:ascii="宋体" w:hAnsi="宋体" w:eastAsia="宋体" w:cs="宋体"/>
          <w:b/>
          <w:sz w:val="24"/>
          <w:szCs w:val="24"/>
        </w:rPr>
        <w:br w:type="page" w:clear="all"/>
      </w:r>
      <w:r/>
    </w:p>
    <w:p>
      <w:pPr>
        <w:jc w:val="center"/>
        <w:rPr>
          <w:rFonts w:ascii="宋体" w:hAnsi="宋体" w:eastAsia="宋体" w:cs="宋体"/>
          <w:b/>
          <w:sz w:val="24"/>
          <w:szCs w:val="24"/>
        </w:rPr>
      </w:pPr>
      <w:r>
        <w:rPr>
          <w:rFonts w:hint="eastAsia" w:ascii="宋体" w:hAnsi="宋体" w:eastAsia="宋体" w:cs="宋体"/>
          <w:b/>
          <w:sz w:val="24"/>
          <w:szCs w:val="24"/>
        </w:rPr>
        <w:t xml:space="preserve">8.3</w:t>
      </w:r>
      <w:r>
        <w:rPr>
          <w:rFonts w:hint="eastAsia" w:ascii="宋体" w:hAnsi="宋体" w:eastAsia="宋体" w:cs="宋体"/>
          <w:b/>
          <w:sz w:val="24"/>
          <w:szCs w:val="24"/>
        </w:rPr>
        <w:t xml:space="preserve">项目经理类似业绩情况表（如有）</w:t>
      </w:r>
      <w:r/>
    </w:p>
    <w:p>
      <w:pPr>
        <w:jc w:val="center"/>
        <w:rPr>
          <w:rFonts w:ascii="宋体" w:hAnsi="宋体" w:eastAsia="宋体" w:cs="宋体"/>
          <w:b/>
          <w:sz w:val="24"/>
          <w:szCs w:val="24"/>
        </w:rPr>
      </w:pPr>
      <w:r>
        <w:rPr>
          <w:rFonts w:ascii="宋体" w:hAnsi="宋体" w:eastAsia="宋体" w:cs="宋体"/>
          <w:b/>
          <w:sz w:val="24"/>
          <w:szCs w:val="24"/>
        </w:rPr>
      </w:r>
      <w:r/>
    </w:p>
    <w:tbl>
      <w:tblPr>
        <w:tblW w:w="93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28"/>
        <w:gridCol w:w="1422"/>
        <w:gridCol w:w="1540"/>
        <w:gridCol w:w="2300"/>
        <w:gridCol w:w="2010"/>
        <w:gridCol w:w="1429"/>
      </w:tblGrid>
      <w:tr>
        <w:trPr>
          <w:cantSplit/>
          <w:jc w:val="center"/>
          <w:trHeight w:val="740"/>
        </w:trPr>
        <w:tc>
          <w:tcPr>
            <w:tcBorders>
              <w:top w:val="single" w:color="auto" w:sz="6" w:space="0"/>
              <w:left w:val="single" w:color="auto" w:sz="6" w:space="0"/>
              <w:bottom w:val="single" w:color="auto" w:sz="6" w:space="0"/>
              <w:right w:val="single" w:color="auto" w:sz="6" w:space="0"/>
            </w:tcBorders>
            <w:tcW w:w="628"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采购人</w:t>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合同签订日期</w:t>
            </w:r>
            <w:r/>
          </w:p>
        </w:tc>
        <w:tc>
          <w:tcPr>
            <w:tcBorders>
              <w:top w:val="single" w:color="auto" w:sz="6" w:space="0"/>
              <w:left w:val="single" w:color="auto" w:sz="6" w:space="0"/>
              <w:bottom w:val="single" w:color="auto" w:sz="6" w:space="0"/>
              <w:right w:val="single" w:color="auto" w:sz="4" w:space="0"/>
            </w:tcBorders>
            <w:tcW w:w="2010"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合同履行完成日期</w:t>
            </w:r>
            <w:r/>
          </w:p>
        </w:tc>
        <w:tc>
          <w:tcPr>
            <w:tcBorders>
              <w:top w:val="single" w:color="auto" w:sz="6" w:space="0"/>
              <w:left w:val="single" w:color="auto" w:sz="4" w:space="0"/>
              <w:bottom w:val="single" w:color="auto" w:sz="6" w:space="0"/>
              <w:right w:val="single" w:color="auto" w:sz="4" w:space="0"/>
            </w:tcBorders>
            <w:tcW w:w="1429"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010" w:type="dxa"/>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1429" w:type="dxa"/>
            <w:vAlign w:val="center"/>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010" w:type="dxa"/>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1429" w:type="dxa"/>
            <w:vAlign w:val="center"/>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r>
    </w:tbl>
    <w:p>
      <w:pPr>
        <w:ind w:firstLine="420"/>
        <w:spacing w:line="360" w:lineRule="auto"/>
        <w:rPr>
          <w:rFonts w:ascii="宋体" w:hAnsi="宋体" w:eastAsia="宋体" w:cs="宋体"/>
          <w:sz w:val="24"/>
          <w:szCs w:val="24"/>
        </w:rPr>
      </w:pPr>
      <w:r>
        <w:rPr>
          <w:rFonts w:ascii="宋体" w:hAnsi="宋体" w:eastAsia="宋体" w:cs="宋体"/>
          <w:sz w:val="24"/>
          <w:szCs w:val="24"/>
        </w:rPr>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注：具体要求详见评分标准。</w:t>
      </w:r>
      <w:r/>
    </w:p>
    <w:p>
      <w:pPr>
        <w:jc w:val="left"/>
        <w:spacing w:line="360" w:lineRule="auto"/>
        <w:rPr>
          <w:rFonts w:ascii="宋体" w:hAnsi="宋体" w:eastAsia="宋体" w:cs="宋体"/>
          <w:b/>
          <w:sz w:val="24"/>
          <w:szCs w:val="24"/>
        </w:rPr>
        <w:outlineLvl w:val="1"/>
      </w:pPr>
      <w:r>
        <w:rPr>
          <w:rFonts w:ascii="宋体" w:hAnsi="宋体" w:eastAsia="宋体" w:cs="宋体"/>
          <w:b/>
          <w:sz w:val="24"/>
          <w:szCs w:val="24"/>
        </w:rPr>
      </w:r>
      <w:r/>
    </w:p>
    <w:p>
      <w:pPr>
        <w:jc w:val="left"/>
        <w:spacing w:line="360" w:lineRule="auto"/>
        <w:rPr>
          <w:rFonts w:ascii="宋体" w:hAnsi="宋体" w:eastAsia="宋体" w:cs="宋体"/>
          <w:b/>
          <w:sz w:val="24"/>
          <w:szCs w:val="24"/>
        </w:rPr>
        <w:outlineLvl w:val="1"/>
      </w:pPr>
      <w:r>
        <w:rPr>
          <w:rFonts w:ascii="宋体" w:hAnsi="宋体" w:eastAsia="宋体" w:cs="宋体"/>
          <w:b/>
          <w:sz w:val="24"/>
          <w:szCs w:val="24"/>
        </w:rPr>
      </w:r>
      <w:r/>
    </w:p>
    <w:p>
      <w:pPr>
        <w:jc w:val="left"/>
        <w:spacing w:line="360" w:lineRule="auto"/>
        <w:rPr>
          <w:rFonts w:ascii="宋体" w:hAnsi="宋体" w:eastAsia="宋体" w:cs="宋体"/>
          <w:b/>
          <w:sz w:val="24"/>
          <w:szCs w:val="24"/>
        </w:rPr>
        <w:outlineLvl w:val="1"/>
      </w:pPr>
      <w:r>
        <w:rPr>
          <w:rFonts w:ascii="宋体" w:hAnsi="宋体" w:eastAsia="宋体" w:cs="宋体"/>
          <w:b/>
          <w:sz w:val="24"/>
          <w:szCs w:val="24"/>
        </w:rPr>
      </w:r>
      <w:r/>
    </w:p>
    <w:p>
      <w:pPr>
        <w:jc w:val="left"/>
        <w:spacing w:line="360" w:lineRule="auto"/>
        <w:rPr>
          <w:rFonts w:ascii="宋体" w:hAnsi="宋体" w:eastAsia="宋体" w:cs="宋体"/>
          <w:b/>
          <w:sz w:val="24"/>
          <w:szCs w:val="24"/>
        </w:rPr>
        <w:outlineLvl w:val="1"/>
      </w:pPr>
      <w:r>
        <w:rPr>
          <w:rFonts w:ascii="宋体" w:hAnsi="宋体" w:eastAsia="宋体" w:cs="宋体"/>
          <w:b/>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jc w:val="left"/>
        <w:spacing w:line="360" w:lineRule="auto"/>
        <w:rPr>
          <w:rFonts w:ascii="宋体" w:hAnsi="宋体" w:eastAsia="宋体" w:cs="宋体"/>
          <w:b/>
          <w:sz w:val="24"/>
          <w:szCs w:val="24"/>
        </w:rPr>
        <w:outlineLvl w:val="1"/>
      </w:pPr>
      <w:r>
        <w:rPr>
          <w:rFonts w:ascii="宋体" w:hAnsi="宋体" w:eastAsia="宋体" w:cs="宋体"/>
          <w:b/>
          <w:sz w:val="24"/>
          <w:szCs w:val="24"/>
        </w:rPr>
      </w:r>
      <w:r/>
    </w:p>
    <w:p>
      <w:pPr>
        <w:jc w:val="left"/>
        <w:spacing w:line="360" w:lineRule="auto"/>
        <w:rPr>
          <w:rFonts w:ascii="宋体" w:hAnsi="宋体" w:eastAsia="宋体" w:cs="宋体"/>
          <w:b/>
          <w:sz w:val="24"/>
          <w:szCs w:val="24"/>
        </w:rPr>
        <w:outlineLvl w:val="1"/>
      </w:pPr>
      <w:r>
        <w:rPr>
          <w:rFonts w:ascii="宋体" w:hAnsi="宋体" w:eastAsia="宋体" w:cs="宋体"/>
          <w:b/>
          <w:sz w:val="24"/>
          <w:szCs w:val="24"/>
        </w:rPr>
      </w:r>
      <w:r/>
    </w:p>
    <w:p>
      <w:pPr>
        <w:jc w:val="left"/>
        <w:spacing w:line="360" w:lineRule="auto"/>
        <w:rPr>
          <w:rFonts w:ascii="宋体" w:hAnsi="宋体" w:eastAsia="宋体" w:cs="宋体"/>
          <w:b/>
          <w:sz w:val="24"/>
          <w:szCs w:val="24"/>
        </w:rPr>
        <w:outlineLvl w:val="1"/>
      </w:pPr>
      <w:r>
        <w:rPr>
          <w:rFonts w:ascii="宋体" w:hAnsi="宋体" w:eastAsia="宋体" w:cs="宋体"/>
          <w:b/>
          <w:sz w:val="24"/>
          <w:szCs w:val="24"/>
        </w:rPr>
      </w:r>
      <w:r/>
    </w:p>
    <w:p>
      <w:pPr>
        <w:jc w:val="left"/>
        <w:spacing w:line="360" w:lineRule="auto"/>
        <w:rPr>
          <w:rFonts w:ascii="宋体" w:hAnsi="宋体" w:eastAsia="宋体" w:cs="宋体"/>
          <w:b/>
          <w:sz w:val="24"/>
          <w:szCs w:val="24"/>
        </w:rPr>
        <w:outlineLvl w:val="1"/>
      </w:pPr>
      <w:r>
        <w:rPr>
          <w:rFonts w:ascii="宋体" w:hAnsi="宋体" w:eastAsia="宋体" w:cs="宋体"/>
          <w:b/>
          <w:sz w:val="24"/>
          <w:szCs w:val="24"/>
        </w:rPr>
      </w:r>
      <w:r/>
    </w:p>
    <w:p>
      <w:pPr>
        <w:jc w:val="left"/>
        <w:spacing w:line="360" w:lineRule="auto"/>
        <w:rPr>
          <w:rFonts w:ascii="宋体" w:hAnsi="宋体" w:eastAsia="宋体" w:cs="宋体"/>
          <w:b/>
          <w:sz w:val="24"/>
          <w:szCs w:val="24"/>
        </w:rPr>
        <w:outlineLvl w:val="1"/>
      </w:pPr>
      <w:r>
        <w:rPr>
          <w:rFonts w:ascii="宋体" w:hAnsi="宋体" w:eastAsia="宋体" w:cs="宋体"/>
          <w:b/>
          <w:sz w:val="24"/>
          <w:szCs w:val="24"/>
        </w:rPr>
      </w:r>
      <w:r/>
    </w:p>
    <w:p>
      <w:pPr>
        <w:jc w:val="left"/>
        <w:spacing w:line="360" w:lineRule="auto"/>
        <w:rPr>
          <w:rFonts w:ascii="宋体" w:hAnsi="宋体" w:eastAsia="宋体" w:cs="宋体"/>
          <w:b/>
          <w:sz w:val="24"/>
          <w:szCs w:val="24"/>
        </w:rPr>
        <w:outlineLvl w:val="1"/>
      </w:pPr>
      <w:r>
        <w:rPr>
          <w:rFonts w:ascii="宋体" w:hAnsi="宋体" w:eastAsia="宋体" w:cs="宋体"/>
          <w:b/>
          <w:sz w:val="24"/>
          <w:szCs w:val="24"/>
        </w:rPr>
      </w:r>
      <w:r/>
    </w:p>
    <w:p>
      <w:pPr>
        <w:jc w:val="left"/>
        <w:spacing w:line="360" w:lineRule="auto"/>
        <w:rPr>
          <w:rFonts w:ascii="宋体" w:hAnsi="宋体" w:eastAsia="宋体" w:cs="宋体"/>
          <w:b/>
          <w:sz w:val="24"/>
          <w:szCs w:val="24"/>
        </w:rPr>
        <w:outlineLvl w:val="1"/>
      </w:pPr>
      <w:r>
        <w:rPr>
          <w:rFonts w:ascii="宋体" w:hAnsi="宋体" w:eastAsia="宋体" w:cs="宋体"/>
          <w:b/>
          <w:sz w:val="24"/>
          <w:szCs w:val="24"/>
        </w:rPr>
      </w:r>
      <w:r/>
    </w:p>
    <w:p>
      <w:pPr>
        <w:jc w:val="left"/>
        <w:spacing w:line="360" w:lineRule="auto"/>
        <w:rPr>
          <w:rFonts w:ascii="宋体" w:hAnsi="宋体" w:eastAsia="宋体" w:cs="宋体"/>
          <w:b/>
          <w:sz w:val="24"/>
          <w:szCs w:val="24"/>
        </w:rPr>
        <w:outlineLvl w:val="1"/>
      </w:pPr>
      <w:r>
        <w:rPr>
          <w:rFonts w:ascii="宋体" w:hAnsi="宋体" w:eastAsia="宋体" w:cs="宋体"/>
          <w:b/>
          <w:sz w:val="24"/>
          <w:szCs w:val="24"/>
        </w:rPr>
      </w:r>
      <w:r/>
    </w:p>
    <w:p>
      <w:pPr>
        <w:jc w:val="left"/>
        <w:spacing w:line="360" w:lineRule="auto"/>
        <w:rPr>
          <w:rFonts w:ascii="宋体" w:hAnsi="宋体" w:eastAsia="宋体" w:cs="宋体"/>
          <w:b/>
          <w:sz w:val="24"/>
          <w:szCs w:val="24"/>
        </w:rPr>
        <w:outlineLvl w:val="1"/>
      </w:pPr>
      <w:r>
        <w:rPr>
          <w:rFonts w:ascii="宋体" w:hAnsi="宋体" w:eastAsia="宋体" w:cs="宋体"/>
          <w:b/>
          <w:sz w:val="24"/>
          <w:szCs w:val="24"/>
        </w:rPr>
      </w:r>
      <w:r/>
    </w:p>
    <w:p>
      <w:pPr>
        <w:jc w:val="left"/>
        <w:spacing w:line="360" w:lineRule="auto"/>
        <w:rPr>
          <w:rFonts w:ascii="宋体" w:hAnsi="宋体" w:eastAsia="宋体" w:cs="宋体"/>
          <w:b/>
          <w:sz w:val="24"/>
          <w:szCs w:val="24"/>
        </w:rPr>
        <w:outlineLvl w:val="1"/>
      </w:pPr>
      <w:r>
        <w:rPr>
          <w:rFonts w:ascii="宋体" w:hAnsi="宋体" w:eastAsia="宋体" w:cs="宋体"/>
          <w:b/>
          <w:sz w:val="24"/>
          <w:szCs w:val="24"/>
        </w:rPr>
      </w:r>
      <w:r/>
    </w:p>
    <w:p>
      <w:pPr>
        <w:jc w:val="left"/>
        <w:spacing w:line="360" w:lineRule="auto"/>
        <w:rPr>
          <w:rFonts w:ascii="宋体" w:hAnsi="宋体" w:eastAsia="宋体" w:cs="宋体"/>
          <w:b/>
          <w:sz w:val="24"/>
          <w:szCs w:val="24"/>
        </w:rPr>
        <w:outlineLvl w:val="1"/>
      </w:pPr>
      <w:r>
        <w:rPr>
          <w:rFonts w:ascii="宋体" w:hAnsi="宋体" w:eastAsia="宋体" w:cs="宋体"/>
          <w:b/>
          <w:sz w:val="24"/>
          <w:szCs w:val="24"/>
        </w:rPr>
      </w:r>
      <w:r/>
    </w:p>
    <w:p>
      <w:pPr>
        <w:jc w:val="left"/>
        <w:spacing w:line="360" w:lineRule="auto"/>
        <w:rPr>
          <w:rFonts w:ascii="宋体" w:hAnsi="宋体" w:eastAsia="宋体" w:cs="宋体"/>
          <w:b/>
          <w:sz w:val="24"/>
          <w:szCs w:val="24"/>
        </w:rPr>
        <w:outlineLvl w:val="1"/>
      </w:pPr>
      <w:r>
        <w:rPr>
          <w:rFonts w:ascii="宋体" w:hAnsi="宋体" w:eastAsia="宋体" w:cs="宋体"/>
          <w:b/>
          <w:sz w:val="24"/>
          <w:szCs w:val="24"/>
        </w:rPr>
      </w:r>
      <w:r/>
    </w:p>
    <w:p>
      <w:pPr>
        <w:jc w:val="left"/>
        <w:spacing w:line="360" w:lineRule="auto"/>
        <w:rPr>
          <w:rFonts w:ascii="宋体" w:hAnsi="宋体" w:eastAsia="宋体" w:cs="宋体"/>
          <w:b/>
          <w:sz w:val="24"/>
          <w:szCs w:val="24"/>
        </w:rPr>
        <w:outlineLvl w:val="1"/>
      </w:pPr>
      <w:r>
        <w:rPr>
          <w:rFonts w:ascii="宋体" w:hAnsi="宋体" w:eastAsia="宋体" w:cs="宋体"/>
          <w:b/>
          <w:sz w:val="24"/>
          <w:szCs w:val="24"/>
        </w:rPr>
      </w:r>
      <w:r/>
    </w:p>
    <w:p>
      <w:pPr>
        <w:jc w:val="left"/>
        <w:spacing w:line="360" w:lineRule="auto"/>
        <w:rPr>
          <w:rFonts w:ascii="宋体" w:hAnsi="宋体" w:eastAsia="宋体" w:cs="宋体"/>
          <w:b/>
          <w:sz w:val="24"/>
          <w:szCs w:val="24"/>
        </w:rPr>
        <w:outlineLvl w:val="1"/>
      </w:pPr>
      <w:r>
        <w:rPr>
          <w:rFonts w:ascii="宋体" w:hAnsi="宋体" w:eastAsia="宋体" w:cs="宋体"/>
          <w:b/>
          <w:sz w:val="24"/>
          <w:szCs w:val="24"/>
        </w:rPr>
      </w:r>
      <w:r/>
    </w:p>
    <w:p>
      <w:pPr>
        <w:jc w:val="left"/>
        <w:spacing w:line="360" w:lineRule="auto"/>
        <w:rPr>
          <w:rFonts w:ascii="宋体" w:hAnsi="宋体" w:eastAsia="宋体" w:cs="宋体"/>
          <w:b/>
          <w:sz w:val="24"/>
          <w:szCs w:val="24"/>
        </w:rPr>
        <w:outlineLvl w:val="1"/>
      </w:pPr>
      <w:r>
        <w:rPr>
          <w:rFonts w:ascii="宋体" w:hAnsi="宋体" w:eastAsia="宋体" w:cs="宋体"/>
          <w:b/>
          <w:sz w:val="24"/>
          <w:szCs w:val="24"/>
        </w:rPr>
      </w:r>
      <w:r/>
    </w:p>
    <w:p>
      <w:pPr>
        <w:jc w:val="left"/>
        <w:spacing w:line="360" w:lineRule="auto"/>
        <w:rPr>
          <w:rFonts w:ascii="宋体" w:hAnsi="宋体" w:eastAsia="宋体" w:cs="宋体"/>
          <w:b/>
          <w:sz w:val="24"/>
          <w:szCs w:val="24"/>
        </w:rPr>
        <w:outlineLvl w:val="1"/>
      </w:pPr>
      <w:r>
        <w:rPr>
          <w:rFonts w:ascii="宋体" w:hAnsi="宋体" w:eastAsia="宋体" w:cs="宋体"/>
          <w:b/>
          <w:sz w:val="24"/>
          <w:szCs w:val="24"/>
        </w:rPr>
      </w:r>
      <w:r/>
    </w:p>
    <w:p>
      <w:pPr>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9</w:t>
      </w:r>
      <w:r>
        <w:rPr>
          <w:rFonts w:hint="eastAsia" w:ascii="宋体" w:hAnsi="宋体" w:eastAsia="宋体" w:cs="宋体"/>
          <w:b/>
          <w:sz w:val="24"/>
          <w:szCs w:val="24"/>
        </w:rPr>
        <w:t xml:space="preserve">、拟投入其他服务人员配备承诺书</w:t>
      </w:r>
      <w:r/>
    </w:p>
    <w:p>
      <w:pPr>
        <w:spacing w:line="360" w:lineRule="auto"/>
        <w:rPr>
          <w:rFonts w:ascii="宋体" w:hAnsi="宋体" w:eastAsia="宋体" w:cs="宋体"/>
          <w:b/>
          <w:sz w:val="24"/>
          <w:szCs w:val="24"/>
        </w:rPr>
      </w:pPr>
      <w:r>
        <w:rPr>
          <w:rFonts w:ascii="宋体" w:hAnsi="宋体" w:eastAsia="宋体" w:cs="宋体"/>
          <w:b/>
          <w:sz w:val="24"/>
          <w:szCs w:val="24"/>
        </w:rPr>
      </w:r>
      <w:r/>
    </w:p>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拟投入其他服务人员配备承诺书（技术人员、保洁作业人员及秩序巡视人员）</w:t>
      </w:r>
      <w:r/>
    </w:p>
    <w:p>
      <w:pPr>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sz w:val="24"/>
          <w:szCs w:val="24"/>
        </w:rPr>
      </w:pPr>
      <w:r>
        <w:rPr>
          <w:rFonts w:hint="eastAsia" w:ascii="宋体" w:hAnsi="宋体" w:eastAsia="宋体" w:cs="宋体"/>
          <w:b/>
          <w:bCs/>
          <w:sz w:val="24"/>
          <w:szCs w:val="24"/>
          <w:u w:val="single"/>
          <w:shd w:val="clear" w:color="auto" w:fill="ffffff"/>
        </w:rPr>
        <w:t xml:space="preserve">苏州市卫康招投标咨询服务有限公司</w:t>
      </w:r>
      <w:r>
        <w:rPr>
          <w:rFonts w:hint="eastAsia" w:ascii="宋体" w:hAnsi="宋体" w:eastAsia="宋体" w:cs="宋体"/>
          <w:b/>
          <w:bCs/>
          <w:sz w:val="24"/>
          <w:szCs w:val="24"/>
          <w:u w:val="single"/>
        </w:rPr>
        <w:t xml:space="preserve">：</w:t>
      </w:r>
      <w:r/>
    </w:p>
    <w:p>
      <w:pPr>
        <w:ind w:firstLine="516"/>
        <w:spacing w:line="360" w:lineRule="auto"/>
        <w:rPr>
          <w:rFonts w:ascii="宋体" w:hAnsi="宋体" w:eastAsia="宋体" w:cs="宋体"/>
          <w:sz w:val="24"/>
          <w:szCs w:val="24"/>
        </w:rPr>
      </w:pPr>
      <w:r>
        <w:rPr>
          <w:rFonts w:ascii="宋体" w:hAnsi="宋体" w:eastAsia="宋体" w:cs="宋体"/>
          <w:sz w:val="24"/>
          <w:szCs w:val="24"/>
        </w:rPr>
      </w:r>
      <w:r/>
    </w:p>
    <w:p>
      <w:pPr>
        <w:ind w:firstLine="516"/>
        <w:spacing w:line="360" w:lineRule="auto"/>
        <w:rPr>
          <w:rFonts w:ascii="宋体" w:hAnsi="宋体" w:eastAsia="宋体" w:cs="宋体"/>
          <w:sz w:val="24"/>
          <w:szCs w:val="24"/>
        </w:rPr>
      </w:pPr>
      <w:r>
        <w:rPr>
          <w:rFonts w:hint="eastAsia" w:ascii="宋体" w:hAnsi="宋体" w:eastAsia="宋体" w:cs="宋体"/>
          <w:sz w:val="24"/>
          <w:szCs w:val="24"/>
        </w:rPr>
        <w:t xml:space="preserve">本公司收到贵司号招标文件，经仔细阅读和研究，本公司承诺：投入其他服务人员相应作业时段的每班最低人数不低于招标文件附件《标段信息一览表》中的人员配置的要求。</w:t>
      </w:r>
      <w:r/>
    </w:p>
    <w:p>
      <w:pPr>
        <w:ind w:firstLine="516"/>
        <w:spacing w:line="360" w:lineRule="auto"/>
        <w:rPr>
          <w:rFonts w:ascii="宋体" w:hAnsi="宋体" w:eastAsia="宋体" w:cs="宋体"/>
          <w:sz w:val="24"/>
          <w:szCs w:val="24"/>
        </w:rPr>
      </w:pPr>
      <w:r>
        <w:rPr>
          <w:rFonts w:hint="eastAsia" w:ascii="宋体" w:hAnsi="宋体" w:eastAsia="宋体" w:cs="宋体"/>
          <w:sz w:val="24"/>
          <w:szCs w:val="24"/>
        </w:rPr>
        <w:t xml:space="preserve">若本公司中标进场后，不提供或提供的其他服务人员相应作业时段的每班最低人数不符合招标文件要求的，采购人有权终止合同。</w:t>
      </w:r>
      <w:r/>
    </w:p>
    <w:p>
      <w:pPr>
        <w:ind w:firstLine="516"/>
        <w:spacing w:line="360" w:lineRule="auto"/>
        <w:rPr>
          <w:rFonts w:ascii="宋体" w:hAnsi="宋体" w:eastAsia="宋体" w:cs="宋体"/>
          <w:sz w:val="24"/>
          <w:szCs w:val="24"/>
        </w:rPr>
      </w:pPr>
      <w:r>
        <w:rPr>
          <w:rFonts w:hint="eastAsia" w:ascii="宋体" w:hAnsi="宋体" w:eastAsia="宋体" w:cs="宋体"/>
          <w:sz w:val="24"/>
          <w:szCs w:val="24"/>
        </w:rPr>
        <w:t xml:space="preserve">本公司承诺，用人管理遵守国家相关规定，如有违反，接受采购人对本公司做出的相关扣款等违约处理。</w:t>
      </w:r>
      <w:r/>
    </w:p>
    <w:p>
      <w:pPr>
        <w:pStyle w:val="921"/>
        <w:ind w:firstLine="516"/>
        <w:spacing w:line="360" w:lineRule="auto"/>
        <w:rPr>
          <w:rFonts w:ascii="宋体" w:hAnsi="宋体" w:cs="宋体"/>
          <w:sz w:val="24"/>
          <w:szCs w:val="24"/>
        </w:rPr>
      </w:pPr>
      <w:r>
        <w:rPr>
          <w:rFonts w:ascii="宋体" w:hAnsi="宋体" w:cs="宋体"/>
          <w:sz w:val="24"/>
          <w:szCs w:val="24"/>
        </w:rPr>
      </w:r>
      <w:r/>
    </w:p>
    <w:p>
      <w:pPr>
        <w:pStyle w:val="924"/>
        <w:ind w:firstLine="482"/>
        <w:spacing w:line="360" w:lineRule="auto"/>
        <w:rPr>
          <w:rFonts w:hAnsi="宋体" w:eastAsia="宋体" w:cs="宋体"/>
          <w:b/>
          <w:sz w:val="24"/>
          <w:szCs w:val="24"/>
        </w:rPr>
      </w:pPr>
      <w:r>
        <w:rPr>
          <w:rFonts w:hint="eastAsia" w:hAnsi="宋体" w:eastAsia="宋体" w:cs="宋体"/>
          <w:b/>
          <w:sz w:val="24"/>
          <w:szCs w:val="24"/>
        </w:rPr>
        <w:t xml:space="preserve">以上特此承诺。</w:t>
      </w:r>
      <w:r/>
    </w:p>
    <w:p>
      <w:pPr>
        <w:ind w:right="105" w:firstLine="210"/>
        <w:jc w:val="right"/>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4"/>
        </w:rPr>
      </w:pPr>
      <w:r>
        <w:rPr>
          <w:rFonts w:hint="eastAsia" w:ascii="宋体" w:hAnsi="宋体" w:eastAsia="宋体" w:cs="宋体"/>
          <w:b/>
          <w:sz w:val="24"/>
          <w:szCs w:val="24"/>
        </w:rPr>
        <w:br w:type="page" w:clear="all"/>
      </w:r>
      <w:r/>
    </w:p>
    <w:p>
      <w:pP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rPr>
        <w:t xml:space="preserve">10</w:t>
      </w:r>
      <w:r>
        <w:rPr>
          <w:rFonts w:hint="eastAsia" w:ascii="宋体" w:hAnsi="宋体" w:eastAsia="宋体" w:cs="宋体"/>
          <w:b/>
          <w:sz w:val="24"/>
          <w:szCs w:val="24"/>
        </w:rPr>
        <w:t xml:space="preserve">、拟投入自有或租赁车辆配备一览表</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采购包号：</w:t>
      </w:r>
      <w:r/>
    </w:p>
    <w:tbl>
      <w:tblPr>
        <w:tblW w:w="5266"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663"/>
        <w:gridCol w:w="1317"/>
        <w:gridCol w:w="595"/>
        <w:gridCol w:w="906"/>
        <w:gridCol w:w="1177"/>
        <w:gridCol w:w="953"/>
        <w:gridCol w:w="722"/>
        <w:gridCol w:w="762"/>
        <w:gridCol w:w="783"/>
        <w:gridCol w:w="1250"/>
        <w:gridCol w:w="1250"/>
      </w:tblGrid>
      <w:tr>
        <w:trPr>
          <w:cantSplit/>
          <w:jc w:val="center"/>
          <w:trHeight w:val="23"/>
        </w:trPr>
        <w:tc>
          <w:tcPr>
            <w:tcBorders>
              <w:top w:val="single" w:color="auto" w:sz="6" w:space="0"/>
              <w:left w:val="single" w:color="auto" w:sz="6" w:space="0"/>
              <w:bottom w:val="single" w:color="auto" w:sz="6" w:space="0"/>
              <w:right w:val="single" w:color="auto" w:sz="6" w:space="0"/>
            </w:tcBorders>
            <w:tcW w:w="320"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6" w:space="0"/>
              <w:left w:val="single" w:color="auto" w:sz="6" w:space="0"/>
              <w:bottom w:val="single" w:color="auto" w:sz="6" w:space="0"/>
              <w:right w:val="single" w:color="auto" w:sz="6" w:space="0"/>
            </w:tcBorders>
            <w:tcW w:w="634"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auto" w:sz="6" w:space="0"/>
              <w:left w:val="single" w:color="auto" w:sz="6" w:space="0"/>
              <w:bottom w:val="single" w:color="auto" w:sz="6" w:space="0"/>
              <w:right w:val="single" w:color="auto" w:sz="6" w:space="0"/>
            </w:tcBorders>
            <w:tcW w:w="287"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车牌号</w:t>
            </w:r>
            <w:r/>
          </w:p>
        </w:tc>
        <w:tc>
          <w:tcPr>
            <w:tcBorders>
              <w:top w:val="single" w:color="auto" w:sz="6" w:space="0"/>
              <w:left w:val="single" w:color="auto" w:sz="6" w:space="0"/>
              <w:bottom w:val="single" w:color="auto" w:sz="6" w:space="0"/>
              <w:right w:val="single" w:color="auto" w:sz="6" w:space="0"/>
            </w:tcBorders>
            <w:tcW w:w="436"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核载</w:t>
            </w:r>
            <w:r/>
          </w:p>
          <w:p>
            <w:pPr>
              <w:jc w:val="center"/>
              <w:rPr>
                <w:rFonts w:ascii="宋体" w:hAnsi="宋体" w:eastAsia="宋体" w:cs="宋体"/>
                <w:sz w:val="24"/>
                <w:szCs w:val="24"/>
              </w:rPr>
            </w:pPr>
            <w:r>
              <w:rPr>
                <w:rFonts w:hint="eastAsia" w:ascii="宋体" w:hAnsi="宋体" w:eastAsia="宋体" w:cs="宋体"/>
                <w:sz w:val="24"/>
                <w:szCs w:val="24"/>
              </w:rPr>
              <w:t xml:space="preserve">质量</w:t>
            </w:r>
            <w:r/>
          </w:p>
        </w:tc>
        <w:tc>
          <w:tcPr>
            <w:tcBorders>
              <w:top w:val="single" w:color="auto" w:sz="6" w:space="0"/>
              <w:left w:val="single" w:color="auto" w:sz="6" w:space="0"/>
              <w:bottom w:val="single" w:color="auto" w:sz="4" w:space="0"/>
              <w:right w:val="single" w:color="auto" w:sz="6" w:space="0"/>
            </w:tcBorders>
            <w:tcW w:w="566"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发动机号（上）</w:t>
            </w:r>
            <w:r>
              <w:rPr>
                <w:rFonts w:hint="eastAsia" w:ascii="宋体" w:hAnsi="宋体" w:eastAsia="宋体" w:cs="宋体"/>
                <w:sz w:val="24"/>
                <w:szCs w:val="24"/>
              </w:rPr>
              <w:t xml:space="preserve">/</w:t>
            </w:r>
            <w:r/>
          </w:p>
          <w:p>
            <w:pPr>
              <w:jc w:val="center"/>
              <w:rPr>
                <w:rFonts w:ascii="宋体" w:hAnsi="宋体" w:eastAsia="宋体" w:cs="宋体"/>
                <w:sz w:val="24"/>
                <w:szCs w:val="24"/>
              </w:rPr>
            </w:pPr>
            <w:r>
              <w:rPr>
                <w:rFonts w:hint="eastAsia" w:ascii="宋体" w:hAnsi="宋体" w:eastAsia="宋体" w:cs="宋体"/>
                <w:sz w:val="24"/>
                <w:szCs w:val="24"/>
              </w:rPr>
              <w:t xml:space="preserve">车架号（下）</w:t>
            </w:r>
            <w:r/>
          </w:p>
        </w:tc>
        <w:tc>
          <w:tcPr>
            <w:tcBorders>
              <w:top w:val="single" w:color="auto" w:sz="6" w:space="0"/>
              <w:left w:val="single" w:color="auto" w:sz="6" w:space="0"/>
              <w:bottom w:val="single" w:color="auto" w:sz="6" w:space="0"/>
              <w:right w:val="single" w:color="auto" w:sz="6" w:space="0"/>
            </w:tcBorders>
            <w:tcW w:w="458"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登记证书登记日期</w:t>
            </w:r>
            <w:r/>
          </w:p>
        </w:tc>
        <w:tc>
          <w:tcPr>
            <w:tcBorders>
              <w:top w:val="single" w:color="auto" w:sz="6" w:space="0"/>
              <w:left w:val="single" w:color="auto" w:sz="6" w:space="0"/>
              <w:bottom w:val="single" w:color="auto" w:sz="6" w:space="0"/>
              <w:right w:val="single" w:color="auto" w:sz="6" w:space="0"/>
            </w:tcBorders>
            <w:tcW w:w="348"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是否有过户记录</w:t>
            </w:r>
            <w:r/>
          </w:p>
        </w:tc>
        <w:tc>
          <w:tcPr>
            <w:tcBorders>
              <w:top w:val="single" w:color="auto" w:sz="6" w:space="0"/>
              <w:left w:val="single" w:color="auto" w:sz="6" w:space="0"/>
              <w:bottom w:val="single" w:color="auto" w:sz="6" w:space="0"/>
              <w:right w:val="single" w:color="auto" w:sz="4" w:space="0"/>
            </w:tcBorders>
            <w:tcW w:w="366"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机动车所有人</w:t>
            </w:r>
            <w:r/>
          </w:p>
        </w:tc>
        <w:tc>
          <w:tcPr>
            <w:tcBorders>
              <w:top w:val="single" w:color="auto" w:sz="6" w:space="0"/>
              <w:left w:val="single" w:color="auto" w:sz="4" w:space="0"/>
              <w:bottom w:val="single" w:color="auto" w:sz="6" w:space="0"/>
              <w:right w:val="single" w:color="auto" w:sz="6" w:space="0"/>
            </w:tcBorders>
            <w:tcW w:w="376"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交强险</w:t>
            </w:r>
            <w:r>
              <w:rPr>
                <w:rFonts w:hint="eastAsia" w:ascii="宋体" w:hAnsi="宋体" w:eastAsia="宋体" w:cs="宋体"/>
                <w:sz w:val="24"/>
                <w:szCs w:val="24"/>
              </w:rPr>
              <w:t xml:space="preserve">保单号</w:t>
            </w:r>
            <w:r/>
          </w:p>
        </w:tc>
        <w:tc>
          <w:tcPr>
            <w:tcBorders>
              <w:top w:val="single" w:color="auto" w:sz="6" w:space="0"/>
              <w:left w:val="single" w:color="auto" w:sz="6" w:space="0"/>
              <w:bottom w:val="single" w:color="auto" w:sz="6" w:space="0"/>
              <w:right w:val="single" w:color="auto" w:sz="6" w:space="0"/>
            </w:tcBorders>
            <w:tcW w:w="601"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所有权情况：</w:t>
            </w:r>
            <w:r/>
          </w:p>
          <w:p>
            <w:pPr>
              <w:jc w:val="center"/>
              <w:rPr>
                <w:rFonts w:ascii="宋体" w:hAnsi="宋体" w:eastAsia="宋体" w:cs="宋体"/>
                <w:sz w:val="24"/>
                <w:szCs w:val="24"/>
              </w:rPr>
            </w:pPr>
            <w:r>
              <w:rPr>
                <w:rFonts w:hint="eastAsia" w:ascii="宋体" w:hAnsi="宋体" w:eastAsia="宋体" w:cs="宋体"/>
                <w:sz w:val="24"/>
                <w:szCs w:val="24"/>
              </w:rPr>
              <w:t xml:space="preserve">填写“自有”或“租赁”</w:t>
            </w:r>
            <w:r/>
          </w:p>
        </w:tc>
        <w:tc>
          <w:tcPr>
            <w:tcBorders>
              <w:top w:val="single" w:color="auto" w:sz="6" w:space="0"/>
              <w:left w:val="single" w:color="auto" w:sz="6" w:space="0"/>
              <w:bottom w:val="single" w:color="auto" w:sz="6" w:space="0"/>
              <w:right w:val="single" w:color="auto" w:sz="6" w:space="0"/>
            </w:tcBorders>
            <w:tcW w:w="601"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601"/>
        </w:trPr>
        <w:tc>
          <w:tcPr>
            <w:tcBorders>
              <w:top w:val="single" w:color="auto" w:sz="6" w:space="0"/>
              <w:left w:val="single" w:color="auto" w:sz="6" w:space="0"/>
              <w:right w:val="single" w:color="auto" w:sz="6" w:space="0"/>
            </w:tcBorders>
            <w:tcW w:w="320" w:type="pct"/>
            <w:vAlign w:val="center"/>
            <w:vMerge w:val="restart"/>
            <w:textDirection w:val="lrTb"/>
            <w:noWrap/>
          </w:tcPr>
          <w:p>
            <w:pPr>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6" w:space="0"/>
              <w:left w:val="single" w:color="auto" w:sz="6" w:space="0"/>
              <w:right w:val="single" w:color="auto" w:sz="6" w:space="0"/>
            </w:tcBorders>
            <w:tcW w:w="634" w:type="pct"/>
            <w:vAlign w:val="center"/>
            <w:vMerge w:val="restart"/>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燃油大型洗扫车</w:t>
            </w:r>
            <w:r>
              <w:rPr>
                <w:rFonts w:hint="eastAsia" w:ascii="宋体" w:hAnsi="宋体" w:eastAsia="宋体" w:cs="宋体"/>
                <w:sz w:val="24"/>
                <w:szCs w:val="24"/>
              </w:rPr>
              <w:t xml:space="preserve">/</w:t>
            </w:r>
            <w:r>
              <w:rPr>
                <w:rFonts w:hint="eastAsia" w:ascii="宋体" w:hAnsi="宋体" w:eastAsia="宋体" w:cs="宋体"/>
                <w:sz w:val="24"/>
                <w:szCs w:val="24"/>
              </w:rPr>
              <w:t xml:space="preserve">电动大型洗扫车</w:t>
            </w:r>
            <w:r/>
          </w:p>
        </w:tc>
        <w:tc>
          <w:tcPr>
            <w:tcBorders>
              <w:top w:val="single" w:color="auto" w:sz="6" w:space="0"/>
              <w:left w:val="single" w:color="auto" w:sz="6" w:space="0"/>
              <w:right w:val="single" w:color="auto" w:sz="6" w:space="0"/>
            </w:tcBorders>
            <w:tcW w:w="287" w:type="pct"/>
            <w:vAlign w:val="center"/>
            <w:vMerge w:val="restart"/>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right w:val="single" w:color="auto" w:sz="6" w:space="0"/>
            </w:tcBorders>
            <w:tcW w:w="436" w:type="pct"/>
            <w:vAlign w:val="center"/>
            <w:vMerge w:val="restart"/>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核载≥</w:t>
            </w:r>
            <w:r>
              <w:rPr>
                <w:rFonts w:hint="eastAsia" w:ascii="宋体" w:hAnsi="宋体" w:eastAsia="宋体" w:cs="宋体"/>
                <w:sz w:val="24"/>
                <w:szCs w:val="24"/>
              </w:rPr>
              <w:t xml:space="preserve">4T</w:t>
            </w:r>
            <w:r/>
          </w:p>
        </w:tc>
        <w:tc>
          <w:tcPr>
            <w:tcBorders>
              <w:top w:val="single" w:color="auto" w:sz="6" w:space="0"/>
              <w:left w:val="single" w:color="auto" w:sz="6" w:space="0"/>
              <w:bottom w:val="single" w:color="auto" w:sz="6" w:space="0"/>
              <w:right w:val="single" w:color="auto" w:sz="6" w:space="0"/>
            </w:tcBorders>
            <w:tcW w:w="566"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right w:val="single" w:color="auto" w:sz="6" w:space="0"/>
            </w:tcBorders>
            <w:tcW w:w="458" w:type="pct"/>
            <w:vAlign w:val="center"/>
            <w:vMerge w:val="restart"/>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right w:val="single" w:color="auto" w:sz="6" w:space="0"/>
            </w:tcBorders>
            <w:tcW w:w="348" w:type="pct"/>
            <w:vAlign w:val="center"/>
            <w:vMerge w:val="restart"/>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right w:val="single" w:color="auto" w:sz="4" w:space="0"/>
            </w:tcBorders>
            <w:tcW w:w="366" w:type="pct"/>
            <w:vAlign w:val="center"/>
            <w:vMerge w:val="restart"/>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4" w:space="0"/>
              <w:right w:val="single" w:color="auto" w:sz="6" w:space="0"/>
            </w:tcBorders>
            <w:tcW w:w="376" w:type="pct"/>
            <w:vAlign w:val="center"/>
            <w:vMerge w:val="restart"/>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right w:val="single" w:color="auto" w:sz="6" w:space="0"/>
            </w:tcBorders>
            <w:tcW w:w="601" w:type="pct"/>
            <w:vAlign w:val="center"/>
            <w:vMerge w:val="restart"/>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right w:val="single" w:color="auto" w:sz="6" w:space="0"/>
            </w:tcBorders>
            <w:tcW w:w="601" w:type="pct"/>
            <w:vAlign w:val="center"/>
            <w:vMerge w:val="restart"/>
            <w:textDirection w:val="lrTb"/>
            <w:noWrap/>
          </w:tcPr>
          <w:p>
            <w:pPr>
              <w:rPr>
                <w:rFonts w:ascii="宋体" w:hAnsi="宋体" w:eastAsia="宋体" w:cs="宋体"/>
                <w:sz w:val="24"/>
                <w:szCs w:val="24"/>
              </w:rPr>
            </w:pPr>
            <w:r>
              <w:rPr>
                <w:rFonts w:ascii="宋体" w:hAnsi="宋体" w:eastAsia="宋体" w:cs="宋体"/>
                <w:sz w:val="24"/>
                <w:szCs w:val="24"/>
              </w:rPr>
            </w:r>
            <w:r/>
          </w:p>
        </w:tc>
      </w:tr>
      <w:tr>
        <w:trPr>
          <w:cantSplit/>
          <w:jc w:val="center"/>
          <w:trHeight w:val="23"/>
        </w:trPr>
        <w:tc>
          <w:tcPr>
            <w:tcBorders>
              <w:left w:val="single" w:color="auto" w:sz="6" w:space="0"/>
              <w:bottom w:val="single" w:color="auto" w:sz="6" w:space="0"/>
              <w:right w:val="single" w:color="auto" w:sz="6" w:space="0"/>
            </w:tcBorders>
            <w:tcW w:w="320" w:type="pct"/>
            <w:vAlign w:val="center"/>
            <w:vMerge w:val="continue"/>
            <w:textDirection w:val="lrTb"/>
            <w:noWrap/>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6" w:space="0"/>
            </w:tcBorders>
            <w:tcW w:w="634" w:type="pct"/>
            <w:vAlign w:val="center"/>
            <w:vMerge w:val="continue"/>
            <w:textDirection w:val="lrTb"/>
            <w:noWrap/>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6" w:space="0"/>
            </w:tcBorders>
            <w:tcW w:w="287" w:type="pct"/>
            <w:vAlign w:val="center"/>
            <w:vMerge w:val="continue"/>
            <w:textDirection w:val="lrTb"/>
            <w:noWrap/>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6" w:space="0"/>
            </w:tcBorders>
            <w:tcW w:w="436" w:type="pct"/>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566"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6" w:space="0"/>
            </w:tcBorders>
            <w:tcW w:w="458" w:type="pct"/>
            <w:vAlign w:val="center"/>
            <w:vMerge w:val="continue"/>
            <w:textDirection w:val="lrTb"/>
            <w:noWrap/>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6" w:space="0"/>
            </w:tcBorders>
            <w:tcW w:w="348" w:type="pct"/>
            <w:vAlign w:val="center"/>
            <w:vMerge w:val="continue"/>
            <w:textDirection w:val="lrTb"/>
            <w:noWrap/>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4" w:space="0"/>
            </w:tcBorders>
            <w:tcW w:w="366" w:type="pct"/>
            <w:vAlign w:val="center"/>
            <w:vMerge w:val="continue"/>
            <w:textDirection w:val="lrTb"/>
            <w:noWrap/>
          </w:tcPr>
          <w:p>
            <w:pP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6" w:space="0"/>
              <w:right w:val="single" w:color="auto" w:sz="6" w:space="0"/>
            </w:tcBorders>
            <w:tcW w:w="376" w:type="pct"/>
            <w:vAlign w:val="center"/>
            <w:vMerge w:val="continue"/>
            <w:textDirection w:val="lrTb"/>
            <w:noWrap/>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6" w:space="0"/>
            </w:tcBorders>
            <w:tcW w:w="601" w:type="pct"/>
            <w:vAlign w:val="center"/>
            <w:vMerge w:val="continue"/>
            <w:textDirection w:val="lrTb"/>
            <w:noWrap/>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6" w:space="0"/>
            </w:tcBorders>
            <w:tcW w:w="601" w:type="pct"/>
            <w:vAlign w:val="center"/>
            <w:vMerge w:val="continue"/>
            <w:textDirection w:val="lrTb"/>
            <w:noWrap/>
          </w:tcPr>
          <w:p>
            <w:pPr>
              <w:rPr>
                <w:rFonts w:ascii="宋体" w:hAnsi="宋体" w:eastAsia="宋体" w:cs="宋体"/>
                <w:sz w:val="24"/>
                <w:szCs w:val="24"/>
              </w:rPr>
            </w:pPr>
            <w:r>
              <w:rPr>
                <w:rFonts w:ascii="宋体" w:hAnsi="宋体" w:eastAsia="宋体" w:cs="宋体"/>
                <w:sz w:val="24"/>
                <w:szCs w:val="24"/>
              </w:rPr>
            </w:r>
            <w:r/>
          </w:p>
        </w:tc>
      </w:tr>
      <w:tr>
        <w:trPr>
          <w:cantSplit/>
          <w:jc w:val="center"/>
          <w:trHeight w:val="23"/>
        </w:trPr>
        <w:tc>
          <w:tcPr>
            <w:tcBorders>
              <w:left w:val="single" w:color="auto" w:sz="6" w:space="0"/>
              <w:bottom w:val="single" w:color="auto" w:sz="6" w:space="0"/>
              <w:right w:val="single" w:color="auto" w:sz="6" w:space="0"/>
            </w:tcBorders>
            <w:tcW w:w="320"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left w:val="single" w:color="auto" w:sz="6" w:space="0"/>
              <w:bottom w:val="single" w:color="auto" w:sz="6" w:space="0"/>
              <w:right w:val="single" w:color="auto" w:sz="6" w:space="0"/>
            </w:tcBorders>
            <w:tcW w:w="634"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left w:val="single" w:color="auto" w:sz="6" w:space="0"/>
              <w:bottom w:val="single" w:color="auto" w:sz="6" w:space="0"/>
              <w:right w:val="single" w:color="auto" w:sz="6" w:space="0"/>
            </w:tcBorders>
            <w:tcW w:w="287"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left w:val="single" w:color="auto" w:sz="6" w:space="0"/>
              <w:bottom w:val="single" w:color="auto" w:sz="6" w:space="0"/>
              <w:right w:val="single" w:color="auto" w:sz="6" w:space="0"/>
            </w:tcBorders>
            <w:tcW w:w="436"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566"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left w:val="single" w:color="auto" w:sz="6" w:space="0"/>
              <w:bottom w:val="single" w:color="auto" w:sz="6" w:space="0"/>
              <w:right w:val="single" w:color="auto" w:sz="6" w:space="0"/>
            </w:tcBorders>
            <w:tcW w:w="458"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left w:val="single" w:color="auto" w:sz="6" w:space="0"/>
              <w:bottom w:val="single" w:color="auto" w:sz="6" w:space="0"/>
              <w:right w:val="single" w:color="auto" w:sz="6" w:space="0"/>
            </w:tcBorders>
            <w:tcW w:w="348"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left w:val="single" w:color="auto" w:sz="6" w:space="0"/>
              <w:bottom w:val="single" w:color="auto" w:sz="6" w:space="0"/>
              <w:right w:val="single" w:color="auto" w:sz="4" w:space="0"/>
            </w:tcBorders>
            <w:tcW w:w="366"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left w:val="single" w:color="auto" w:sz="4" w:space="0"/>
              <w:bottom w:val="single" w:color="auto" w:sz="6" w:space="0"/>
              <w:right w:val="single" w:color="auto" w:sz="6" w:space="0"/>
            </w:tcBorders>
            <w:tcW w:w="376"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left w:val="single" w:color="auto" w:sz="6" w:space="0"/>
              <w:bottom w:val="single" w:color="auto" w:sz="6" w:space="0"/>
              <w:right w:val="single" w:color="auto" w:sz="6" w:space="0"/>
            </w:tcBorders>
            <w:tcW w:w="601"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left w:val="single" w:color="auto" w:sz="6" w:space="0"/>
              <w:bottom w:val="single" w:color="auto" w:sz="6" w:space="0"/>
              <w:right w:val="single" w:color="auto" w:sz="6" w:space="0"/>
            </w:tcBorders>
            <w:tcW w:w="601"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600"/>
        </w:trPr>
        <w:tc>
          <w:tcPr>
            <w:tcBorders>
              <w:left w:val="single" w:color="auto" w:sz="6" w:space="0"/>
              <w:right w:val="single" w:color="auto" w:sz="6" w:space="0"/>
            </w:tcBorders>
            <w:tcW w:w="320" w:type="pct"/>
            <w:vAlign w:val="center"/>
            <w:vMerge w:val="restart"/>
            <w:textDirection w:val="lrTb"/>
            <w:noWrap/>
          </w:tcPr>
          <w:p>
            <w:pPr>
              <w:rPr>
                <w:rFonts w:ascii="宋体" w:hAnsi="宋体" w:eastAsia="宋体" w:cs="宋体"/>
                <w:sz w:val="24"/>
                <w:szCs w:val="24"/>
              </w:rPr>
            </w:pPr>
            <w:r>
              <w:rPr>
                <w:rFonts w:hint="eastAsia" w:ascii="宋体" w:hAnsi="宋体" w:eastAsia="宋体" w:cs="宋体"/>
                <w:sz w:val="24"/>
                <w:szCs w:val="24"/>
              </w:rPr>
              <w:t xml:space="preserve">2</w:t>
            </w:r>
            <w:r/>
          </w:p>
        </w:tc>
        <w:tc>
          <w:tcPr>
            <w:tcBorders>
              <w:left w:val="single" w:color="auto" w:sz="6" w:space="0"/>
              <w:right w:val="single" w:color="auto" w:sz="6" w:space="0"/>
            </w:tcBorders>
            <w:tcW w:w="634" w:type="pct"/>
            <w:vAlign w:val="center"/>
            <w:vMerge w:val="restart"/>
            <w:textDirection w:val="lrTb"/>
            <w:noWrap/>
          </w:tcPr>
          <w:p>
            <w:pPr>
              <w:rPr>
                <w:rFonts w:ascii="宋体" w:hAnsi="宋体" w:eastAsia="宋体" w:cs="宋体"/>
                <w:sz w:val="24"/>
                <w:szCs w:val="24"/>
              </w:rPr>
            </w:pPr>
            <w:r>
              <w:rPr>
                <w:rFonts w:hint="eastAsia" w:ascii="宋体" w:hAnsi="宋体" w:eastAsia="宋体" w:cs="宋体"/>
                <w:sz w:val="24"/>
                <w:szCs w:val="24"/>
              </w:rPr>
              <w:t xml:space="preserve">燃油高压清洗车</w:t>
            </w:r>
            <w:r>
              <w:rPr>
                <w:rFonts w:hint="eastAsia" w:ascii="宋体" w:hAnsi="宋体" w:eastAsia="宋体" w:cs="宋体"/>
                <w:sz w:val="24"/>
                <w:szCs w:val="24"/>
              </w:rPr>
              <w:t xml:space="preserve">/</w:t>
            </w:r>
            <w:r>
              <w:rPr>
                <w:rFonts w:hint="eastAsia" w:ascii="宋体" w:hAnsi="宋体" w:eastAsia="宋体" w:cs="宋体"/>
                <w:sz w:val="24"/>
                <w:szCs w:val="24"/>
              </w:rPr>
              <w:t xml:space="preserve">电动高压清洗车</w:t>
            </w:r>
            <w:r/>
          </w:p>
        </w:tc>
        <w:tc>
          <w:tcPr>
            <w:tcBorders>
              <w:left w:val="single" w:color="auto" w:sz="6" w:space="0"/>
              <w:right w:val="single" w:color="auto" w:sz="6" w:space="0"/>
            </w:tcBorders>
            <w:tcW w:w="287" w:type="pct"/>
            <w:vAlign w:val="center"/>
            <w:vMerge w:val="restart"/>
            <w:textDirection w:val="lrTb"/>
            <w:noWrap/>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right w:val="single" w:color="auto" w:sz="6" w:space="0"/>
            </w:tcBorders>
            <w:tcW w:w="436" w:type="pct"/>
            <w:vAlign w:val="center"/>
            <w:vMerge w:val="restart"/>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核载≥</w:t>
            </w:r>
            <w:r>
              <w:rPr>
                <w:rFonts w:hint="eastAsia" w:ascii="宋体" w:hAnsi="宋体" w:eastAsia="宋体" w:cs="宋体"/>
                <w:sz w:val="24"/>
                <w:szCs w:val="24"/>
              </w:rPr>
              <w:t xml:space="preserve">6T</w:t>
            </w:r>
            <w:r/>
          </w:p>
        </w:tc>
        <w:tc>
          <w:tcPr>
            <w:tcBorders>
              <w:top w:val="single" w:color="auto" w:sz="6" w:space="0"/>
              <w:left w:val="single" w:color="auto" w:sz="6" w:space="0"/>
              <w:bottom w:val="single" w:color="auto" w:sz="6" w:space="0"/>
              <w:right w:val="single" w:color="auto" w:sz="6" w:space="0"/>
            </w:tcBorders>
            <w:tcW w:w="566"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6" w:space="0"/>
              <w:right w:val="single" w:color="auto" w:sz="6" w:space="0"/>
            </w:tcBorders>
            <w:tcW w:w="458" w:type="pct"/>
            <w:vAlign w:val="center"/>
            <w:vMerge w:val="restart"/>
            <w:textDirection w:val="lrTb"/>
            <w:noWrap/>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right w:val="single" w:color="auto" w:sz="6" w:space="0"/>
            </w:tcBorders>
            <w:tcW w:w="348" w:type="pct"/>
            <w:vAlign w:val="center"/>
            <w:vMerge w:val="restart"/>
            <w:textDirection w:val="lrTb"/>
            <w:noWrap/>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right w:val="single" w:color="auto" w:sz="4" w:space="0"/>
            </w:tcBorders>
            <w:tcW w:w="366" w:type="pct"/>
            <w:vAlign w:val="center"/>
            <w:vMerge w:val="restart"/>
            <w:textDirection w:val="lrTb"/>
            <w:noWrap/>
          </w:tcPr>
          <w:p>
            <w:pPr>
              <w:rPr>
                <w:rFonts w:ascii="宋体" w:hAnsi="宋体" w:eastAsia="宋体" w:cs="宋体"/>
                <w:sz w:val="24"/>
                <w:szCs w:val="24"/>
              </w:rPr>
            </w:pPr>
            <w:r>
              <w:rPr>
                <w:rFonts w:ascii="宋体" w:hAnsi="宋体" w:eastAsia="宋体" w:cs="宋体"/>
                <w:sz w:val="24"/>
                <w:szCs w:val="24"/>
              </w:rPr>
            </w:r>
            <w:r/>
          </w:p>
        </w:tc>
        <w:tc>
          <w:tcPr>
            <w:tcBorders>
              <w:left w:val="single" w:color="auto" w:sz="4" w:space="0"/>
              <w:right w:val="single" w:color="auto" w:sz="6" w:space="0"/>
            </w:tcBorders>
            <w:tcW w:w="376" w:type="pct"/>
            <w:vAlign w:val="center"/>
            <w:vMerge w:val="restart"/>
            <w:textDirection w:val="lrTb"/>
            <w:noWrap/>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right w:val="single" w:color="auto" w:sz="6" w:space="0"/>
            </w:tcBorders>
            <w:tcW w:w="601" w:type="pct"/>
            <w:vAlign w:val="center"/>
            <w:vMerge w:val="restart"/>
            <w:textDirection w:val="lrTb"/>
            <w:noWrap/>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right w:val="single" w:color="auto" w:sz="6" w:space="0"/>
            </w:tcBorders>
            <w:tcW w:w="601" w:type="pct"/>
            <w:vAlign w:val="center"/>
            <w:vMerge w:val="restart"/>
            <w:textDirection w:val="lrTb"/>
            <w:noWrap/>
          </w:tcPr>
          <w:p>
            <w:pPr>
              <w:rPr>
                <w:rFonts w:ascii="宋体" w:hAnsi="宋体" w:eastAsia="宋体" w:cs="宋体"/>
                <w:sz w:val="24"/>
                <w:szCs w:val="24"/>
              </w:rPr>
            </w:pPr>
            <w:r>
              <w:rPr>
                <w:rFonts w:ascii="宋体" w:hAnsi="宋体" w:eastAsia="宋体" w:cs="宋体"/>
                <w:sz w:val="24"/>
                <w:szCs w:val="24"/>
              </w:rPr>
            </w:r>
            <w:r/>
          </w:p>
        </w:tc>
      </w:tr>
      <w:tr>
        <w:trPr>
          <w:cantSplit/>
          <w:jc w:val="center"/>
          <w:trHeight w:val="23"/>
        </w:trPr>
        <w:tc>
          <w:tcPr>
            <w:tcBorders>
              <w:left w:val="single" w:color="auto" w:sz="6" w:space="0"/>
              <w:bottom w:val="single" w:color="auto" w:sz="6" w:space="0"/>
              <w:right w:val="single" w:color="auto" w:sz="6" w:space="0"/>
            </w:tcBorders>
            <w:tcW w:w="320" w:type="pct"/>
            <w:vAlign w:val="center"/>
            <w:vMerge w:val="continue"/>
            <w:textDirection w:val="lrTb"/>
            <w:noWrap/>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6" w:space="0"/>
            </w:tcBorders>
            <w:tcW w:w="634" w:type="pct"/>
            <w:vAlign w:val="center"/>
            <w:vMerge w:val="continue"/>
            <w:textDirection w:val="lrTb"/>
            <w:noWrap/>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6" w:space="0"/>
            </w:tcBorders>
            <w:tcW w:w="287" w:type="pct"/>
            <w:vAlign w:val="center"/>
            <w:vMerge w:val="continue"/>
            <w:textDirection w:val="lrTb"/>
            <w:noWrap/>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6" w:space="0"/>
            </w:tcBorders>
            <w:tcW w:w="436" w:type="pct"/>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566"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6" w:space="0"/>
            </w:tcBorders>
            <w:tcW w:w="458" w:type="pct"/>
            <w:vAlign w:val="center"/>
            <w:vMerge w:val="continue"/>
            <w:textDirection w:val="lrTb"/>
            <w:noWrap/>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6" w:space="0"/>
            </w:tcBorders>
            <w:tcW w:w="348" w:type="pct"/>
            <w:vAlign w:val="center"/>
            <w:vMerge w:val="continue"/>
            <w:textDirection w:val="lrTb"/>
            <w:noWrap/>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4" w:space="0"/>
            </w:tcBorders>
            <w:tcW w:w="366" w:type="pct"/>
            <w:vAlign w:val="center"/>
            <w:vMerge w:val="continue"/>
            <w:textDirection w:val="lrTb"/>
            <w:noWrap/>
          </w:tcPr>
          <w:p>
            <w:pPr>
              <w:rPr>
                <w:rFonts w:ascii="宋体" w:hAnsi="宋体" w:eastAsia="宋体" w:cs="宋体"/>
                <w:sz w:val="24"/>
                <w:szCs w:val="24"/>
              </w:rPr>
            </w:pPr>
            <w:r>
              <w:rPr>
                <w:rFonts w:ascii="宋体" w:hAnsi="宋体" w:eastAsia="宋体" w:cs="宋体"/>
                <w:sz w:val="24"/>
                <w:szCs w:val="24"/>
              </w:rPr>
            </w:r>
            <w:r/>
          </w:p>
        </w:tc>
        <w:tc>
          <w:tcPr>
            <w:tcBorders>
              <w:left w:val="single" w:color="auto" w:sz="4" w:space="0"/>
              <w:bottom w:val="single" w:color="auto" w:sz="6" w:space="0"/>
              <w:right w:val="single" w:color="auto" w:sz="6" w:space="0"/>
            </w:tcBorders>
            <w:tcW w:w="376" w:type="pct"/>
            <w:vAlign w:val="center"/>
            <w:vMerge w:val="continue"/>
            <w:textDirection w:val="lrTb"/>
            <w:noWrap/>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6" w:space="0"/>
            </w:tcBorders>
            <w:tcW w:w="601" w:type="pct"/>
            <w:vAlign w:val="center"/>
            <w:vMerge w:val="continue"/>
            <w:textDirection w:val="lrTb"/>
            <w:noWrap/>
          </w:tcPr>
          <w:p>
            <w:pPr>
              <w:rPr>
                <w:rFonts w:ascii="宋体" w:hAnsi="宋体" w:eastAsia="宋体" w:cs="宋体"/>
                <w:sz w:val="24"/>
                <w:szCs w:val="24"/>
              </w:rPr>
            </w:pPr>
            <w:r>
              <w:rPr>
                <w:rFonts w:ascii="宋体" w:hAnsi="宋体" w:eastAsia="宋体" w:cs="宋体"/>
                <w:sz w:val="24"/>
                <w:szCs w:val="24"/>
              </w:rPr>
            </w:r>
            <w:r/>
          </w:p>
        </w:tc>
        <w:tc>
          <w:tcPr>
            <w:tcBorders>
              <w:left w:val="single" w:color="auto" w:sz="6" w:space="0"/>
              <w:bottom w:val="single" w:color="auto" w:sz="6" w:space="0"/>
              <w:right w:val="single" w:color="auto" w:sz="6" w:space="0"/>
            </w:tcBorders>
            <w:tcW w:w="601" w:type="pct"/>
            <w:vAlign w:val="center"/>
            <w:vMerge w:val="continue"/>
            <w:textDirection w:val="lrTb"/>
            <w:noWrap/>
          </w:tcPr>
          <w:p>
            <w:pPr>
              <w:rPr>
                <w:rFonts w:ascii="宋体" w:hAnsi="宋体" w:eastAsia="宋体" w:cs="宋体"/>
                <w:sz w:val="24"/>
                <w:szCs w:val="24"/>
              </w:rPr>
            </w:pPr>
            <w:r>
              <w:rPr>
                <w:rFonts w:ascii="宋体" w:hAnsi="宋体" w:eastAsia="宋体" w:cs="宋体"/>
                <w:sz w:val="24"/>
                <w:szCs w:val="24"/>
              </w:rPr>
            </w:r>
            <w:r/>
          </w:p>
        </w:tc>
      </w:tr>
      <w:tr>
        <w:trPr>
          <w:cantSplit/>
          <w:jc w:val="center"/>
          <w:trHeight w:val="274"/>
        </w:trPr>
        <w:tc>
          <w:tcPr>
            <w:tcBorders>
              <w:top w:val="single" w:color="auto" w:sz="6" w:space="0"/>
              <w:left w:val="single" w:color="auto" w:sz="6" w:space="0"/>
              <w:right w:val="single" w:color="auto" w:sz="6" w:space="0"/>
            </w:tcBorders>
            <w:tcW w:w="320"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6" w:space="0"/>
              <w:right w:val="single" w:color="auto" w:sz="6" w:space="0"/>
            </w:tcBorders>
            <w:tcW w:w="634"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6" w:space="0"/>
              <w:right w:val="single" w:color="auto" w:sz="6" w:space="0"/>
            </w:tcBorders>
            <w:tcW w:w="287"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6" w:space="0"/>
              <w:right w:val="single" w:color="auto" w:sz="6" w:space="0"/>
            </w:tcBorders>
            <w:tcW w:w="436"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566"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6" w:space="0"/>
              <w:right w:val="single" w:color="auto" w:sz="6" w:space="0"/>
            </w:tcBorders>
            <w:tcW w:w="458"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6" w:space="0"/>
              <w:right w:val="single" w:color="auto" w:sz="6" w:space="0"/>
            </w:tcBorders>
            <w:tcW w:w="348"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6" w:space="0"/>
              <w:right w:val="single" w:color="auto" w:sz="4" w:space="0"/>
            </w:tcBorders>
            <w:tcW w:w="366"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4" w:space="0"/>
              <w:right w:val="single" w:color="auto" w:sz="6" w:space="0"/>
            </w:tcBorders>
            <w:tcW w:w="376"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6" w:space="0"/>
              <w:right w:val="single" w:color="auto" w:sz="6" w:space="0"/>
            </w:tcBorders>
            <w:tcW w:w="601" w:type="pct"/>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6" w:space="0"/>
              <w:right w:val="single" w:color="auto" w:sz="6" w:space="0"/>
            </w:tcBorders>
            <w:tcW w:w="601" w:type="pct"/>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bl>
    <w:p>
      <w:pPr>
        <w:ind w:firstLine="482"/>
        <w:rPr>
          <w:rFonts w:ascii="宋体" w:hAnsi="宋体" w:eastAsia="宋体" w:cs="宋体"/>
          <w:b/>
          <w:sz w:val="24"/>
          <w:szCs w:val="24"/>
        </w:rPr>
      </w:pPr>
      <w:r>
        <w:rPr>
          <w:rFonts w:hint="eastAsia" w:ascii="宋体" w:hAnsi="宋体" w:eastAsia="宋体" w:cs="宋体"/>
          <w:b/>
          <w:sz w:val="24"/>
          <w:szCs w:val="24"/>
        </w:rPr>
        <w:t xml:space="preserve">注：</w:t>
      </w:r>
      <w:r/>
    </w:p>
    <w:p>
      <w:pPr>
        <w:ind w:firstLine="480"/>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、“燃油大型洗扫车</w:t>
      </w:r>
      <w:r>
        <w:rPr>
          <w:rFonts w:hint="eastAsia" w:ascii="宋体" w:hAnsi="宋体" w:eastAsia="宋体" w:cs="宋体"/>
          <w:sz w:val="24"/>
          <w:szCs w:val="24"/>
        </w:rPr>
        <w:t xml:space="preserve">/</w:t>
      </w:r>
      <w:r>
        <w:rPr>
          <w:rFonts w:hint="eastAsia" w:ascii="宋体" w:hAnsi="宋体" w:eastAsia="宋体" w:cs="宋体"/>
          <w:sz w:val="24"/>
          <w:szCs w:val="24"/>
        </w:rPr>
        <w:t xml:space="preserve">电动大型洗扫车</w:t>
      </w:r>
      <w:r>
        <w:rPr>
          <w:rFonts w:hint="eastAsia" w:ascii="宋体" w:hAnsi="宋体" w:eastAsia="宋体" w:cs="宋体"/>
          <w:bCs/>
          <w:sz w:val="24"/>
          <w:szCs w:val="24"/>
        </w:rPr>
        <w:t xml:space="preserve">”及“燃油高压清洗车</w:t>
      </w:r>
      <w:r>
        <w:rPr>
          <w:rFonts w:hint="eastAsia" w:ascii="宋体" w:hAnsi="宋体" w:eastAsia="宋体" w:cs="宋体"/>
          <w:sz w:val="24"/>
          <w:szCs w:val="24"/>
        </w:rPr>
        <w:t xml:space="preserve">/</w:t>
      </w:r>
      <w:r>
        <w:rPr>
          <w:rFonts w:hint="eastAsia" w:ascii="宋体" w:hAnsi="宋体" w:eastAsia="宋体" w:cs="宋体"/>
          <w:sz w:val="24"/>
          <w:szCs w:val="24"/>
        </w:rPr>
        <w:t xml:space="preserve">电动高压清洗车</w:t>
      </w:r>
      <w:r>
        <w:rPr>
          <w:rFonts w:hint="eastAsia" w:ascii="宋体" w:hAnsi="宋体" w:eastAsia="宋体" w:cs="宋体"/>
          <w:bCs/>
          <w:sz w:val="24"/>
          <w:szCs w:val="24"/>
        </w:rPr>
        <w:t xml:space="preserve">”型号规格及配备数量不得低于招标文件要求，供应商在投标文件中提供车辆自有或租赁的相关证明资料，</w:t>
      </w:r>
      <w:r>
        <w:rPr>
          <w:rFonts w:hint="eastAsia" w:ascii="宋体" w:hAnsi="宋体" w:eastAsia="宋体" w:cs="宋体"/>
          <w:b/>
          <w:sz w:val="24"/>
          <w:szCs w:val="24"/>
        </w:rPr>
        <w:t xml:space="preserve">否则为无效投标</w:t>
      </w:r>
      <w:r>
        <w:rPr>
          <w:rFonts w:hint="eastAsia" w:ascii="宋体" w:hAnsi="宋体" w:eastAsia="宋体" w:cs="宋体"/>
          <w:bCs/>
          <w:sz w:val="24"/>
          <w:szCs w:val="24"/>
        </w:rPr>
        <w:t xml:space="preserve">。</w:t>
      </w:r>
      <w:r/>
    </w:p>
    <w:p>
      <w:pPr>
        <w:pStyle w:val="910"/>
        <w:ind w:firstLine="480"/>
        <w:spacing w:line="240" w:lineRule="auto"/>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、设备为自有的，须在表后附上车辆行驶证、车辆登记证、</w:t>
      </w:r>
      <w:r>
        <w:rPr>
          <w:rFonts w:hint="eastAsia" w:ascii="宋体" w:hAnsi="宋体" w:eastAsia="宋体" w:cs="宋体"/>
          <w:bCs/>
          <w:sz w:val="24"/>
          <w:szCs w:val="24"/>
        </w:rPr>
        <w:t xml:space="preserve">交强险</w:t>
      </w:r>
      <w:r>
        <w:rPr>
          <w:rFonts w:hint="eastAsia" w:ascii="宋体" w:hAnsi="宋体" w:eastAsia="宋体" w:cs="宋体"/>
          <w:bCs/>
          <w:sz w:val="24"/>
          <w:szCs w:val="24"/>
        </w:rPr>
        <w:t xml:space="preserve">保单扫描件（或电子保单扫描件）（行驶证、车辆登记证上载明的所有人必须为供应商或其分公司，且车辆需在检验有效期内）；设备为租赁的，须在表后附上供应商的租赁协议（租赁期限需覆盖本项目服务期）、车辆行驶证、车辆登记证、</w:t>
      </w:r>
      <w:r>
        <w:rPr>
          <w:rFonts w:hint="eastAsia" w:ascii="宋体" w:hAnsi="宋体" w:eastAsia="宋体" w:cs="宋体"/>
          <w:bCs/>
          <w:sz w:val="24"/>
          <w:szCs w:val="24"/>
        </w:rPr>
        <w:t xml:space="preserve">交强险</w:t>
      </w:r>
      <w:r>
        <w:rPr>
          <w:rFonts w:hint="eastAsia" w:ascii="宋体" w:hAnsi="宋体" w:eastAsia="宋体" w:cs="宋体"/>
          <w:bCs/>
          <w:sz w:val="24"/>
          <w:szCs w:val="24"/>
        </w:rPr>
        <w:t xml:space="preserve">保单正本扫描件（或电子保单扫描件）（行驶证、车辆登</w:t>
      </w:r>
      <w:r>
        <w:rPr>
          <w:rFonts w:hint="eastAsia" w:ascii="宋体" w:hAnsi="宋体" w:eastAsia="宋体" w:cs="宋体"/>
          <w:bCs/>
          <w:sz w:val="24"/>
          <w:szCs w:val="24"/>
        </w:rPr>
        <w:t xml:space="preserve">记证上载明的所有人必须为出租方单位，且车辆需在检验有效期内）。投入本项目的机动车登记证初次登记日期须为</w:t>
      </w:r>
      <w:r>
        <w:rPr>
          <w:rFonts w:hint="eastAsia" w:ascii="宋体" w:hAnsi="宋体" w:eastAsia="宋体" w:cs="宋体"/>
          <w:b/>
          <w:sz w:val="24"/>
          <w:szCs w:val="24"/>
        </w:rPr>
        <w:t xml:space="preserve">2021</w:t>
      </w:r>
      <w:r>
        <w:rPr>
          <w:rFonts w:hint="eastAsia" w:ascii="宋体" w:hAnsi="宋体" w:eastAsia="宋体" w:cs="宋体"/>
          <w:b/>
          <w:sz w:val="24"/>
          <w:szCs w:val="24"/>
        </w:rPr>
        <w:t xml:space="preserve">年</w:t>
      </w:r>
      <w:r>
        <w:rPr>
          <w:rFonts w:ascii="宋体" w:hAnsi="宋体" w:eastAsia="宋体" w:cs="宋体"/>
          <w:b/>
          <w:sz w:val="24"/>
          <w:szCs w:val="24"/>
        </w:rPr>
        <w:t xml:space="preserve">4</w:t>
      </w:r>
      <w:r>
        <w:rPr>
          <w:rFonts w:hint="eastAsia" w:ascii="宋体" w:hAnsi="宋体" w:eastAsia="宋体" w:cs="宋体"/>
          <w:b/>
          <w:sz w:val="24"/>
          <w:szCs w:val="24"/>
        </w:rPr>
        <w:t xml:space="preserve">月</w:t>
      </w:r>
      <w:r>
        <w:rPr>
          <w:rFonts w:hint="eastAsia" w:ascii="宋体" w:hAnsi="宋体" w:eastAsia="宋体" w:cs="宋体"/>
          <w:b/>
          <w:sz w:val="24"/>
          <w:szCs w:val="24"/>
        </w:rPr>
        <w:t xml:space="preserve">1</w:t>
      </w:r>
      <w:r>
        <w:rPr>
          <w:rFonts w:hint="eastAsia" w:ascii="宋体" w:hAnsi="宋体" w:eastAsia="宋体" w:cs="宋体"/>
          <w:b/>
          <w:sz w:val="24"/>
          <w:szCs w:val="24"/>
        </w:rPr>
        <w:t xml:space="preserve">日（含）</w:t>
      </w:r>
      <w:r>
        <w:rPr>
          <w:rFonts w:hint="eastAsia" w:ascii="宋体" w:hAnsi="宋体" w:eastAsia="宋体" w:cs="宋体"/>
          <w:bCs/>
          <w:sz w:val="24"/>
          <w:szCs w:val="24"/>
        </w:rPr>
        <w:t xml:space="preserve">之后。</w:t>
      </w:r>
      <w:r/>
    </w:p>
    <w:p>
      <w:pPr>
        <w:ind w:firstLine="480"/>
        <w:rPr>
          <w:rFonts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rPr>
        <w:t xml:space="preserve">、若有以下情形的，</w:t>
      </w:r>
      <w:r>
        <w:rPr>
          <w:rFonts w:hint="eastAsia" w:ascii="宋体" w:hAnsi="宋体" w:eastAsia="宋体" w:cs="宋体"/>
          <w:b/>
          <w:sz w:val="24"/>
          <w:szCs w:val="24"/>
        </w:rPr>
        <w:t xml:space="preserve">视为车辆（设备）无效，不计</w:t>
      </w:r>
      <w:r>
        <w:rPr>
          <w:rFonts w:hint="eastAsia" w:ascii="宋体" w:hAnsi="宋体" w:eastAsia="宋体" w:cs="宋体"/>
          <w:b/>
          <w:sz w:val="24"/>
          <w:szCs w:val="24"/>
        </w:rPr>
        <w:t xml:space="preserve">入有效</w:t>
      </w:r>
      <w:r>
        <w:rPr>
          <w:rFonts w:hint="eastAsia" w:ascii="宋体" w:hAnsi="宋体" w:eastAsia="宋体" w:cs="宋体"/>
          <w:b/>
          <w:sz w:val="24"/>
          <w:szCs w:val="24"/>
        </w:rPr>
        <w:t xml:space="preserve">数量</w:t>
      </w:r>
      <w:r>
        <w:rPr>
          <w:rFonts w:hint="eastAsia" w:ascii="宋体" w:hAnsi="宋体" w:eastAsia="宋体" w:cs="宋体"/>
          <w:bCs/>
          <w:sz w:val="24"/>
          <w:szCs w:val="24"/>
        </w:rPr>
        <w:t xml:space="preserve">：供应商租赁车辆（设备）的期限无法覆盖本项目服务期；发现不同供应商拟投入的车辆（设备）为同一车辆（设备）。</w:t>
      </w:r>
      <w:r/>
    </w:p>
    <w:p>
      <w:pPr>
        <w:ind w:firstLine="480"/>
        <w:rPr>
          <w:rFonts w:ascii="宋体" w:hAnsi="宋体" w:eastAsia="宋体" w:cs="宋体"/>
          <w:b/>
          <w:color w:val="ff0000"/>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rPr>
        <w:t xml:space="preserve">、拟投入上述车辆（包括数量及规格参数等）须满足招标文件的要求，低于招标文件实质性要求的视为未实质性响应招标文件要求，为无效标</w:t>
      </w:r>
      <w:r>
        <w:rPr>
          <w:rFonts w:hint="eastAsia" w:ascii="宋体" w:hAnsi="宋体" w:eastAsia="宋体" w:cs="宋体"/>
          <w:b/>
          <w:color w:val="ff0000"/>
          <w:sz w:val="24"/>
          <w:szCs w:val="24"/>
        </w:rPr>
        <w:t xml:space="preserve">。</w:t>
      </w:r>
      <w:r/>
    </w:p>
    <w:p>
      <w:pPr>
        <w:ind w:firstLine="480"/>
        <w:rPr>
          <w:rFonts w:ascii="宋体" w:hAnsi="宋体" w:eastAsia="宋体" w:cs="宋体"/>
          <w:b/>
          <w:sz w:val="24"/>
          <w:szCs w:val="24"/>
        </w:rPr>
      </w:pPr>
      <w:r>
        <w:rPr>
          <w:rFonts w:hint="eastAsia" w:ascii="宋体" w:hAnsi="宋体" w:eastAsia="宋体" w:cs="宋体"/>
          <w:bCs/>
          <w:sz w:val="24"/>
          <w:szCs w:val="24"/>
        </w:rPr>
        <w:t xml:space="preserve">5</w:t>
      </w:r>
      <w:r>
        <w:rPr>
          <w:rFonts w:hint="eastAsia" w:ascii="宋体" w:hAnsi="宋体" w:eastAsia="宋体" w:cs="宋体"/>
          <w:bCs/>
          <w:sz w:val="24"/>
          <w:szCs w:val="24"/>
        </w:rPr>
        <w:t xml:space="preserve">、</w:t>
      </w:r>
      <w:r>
        <w:rPr>
          <w:rFonts w:hint="eastAsia" w:ascii="宋体" w:hAnsi="宋体" w:eastAsia="宋体" w:cs="宋体"/>
          <w:b/>
          <w:sz w:val="24"/>
          <w:szCs w:val="24"/>
        </w:rPr>
        <w:t xml:space="preserve">未按要求填报的，按无效标处理</w:t>
      </w:r>
      <w:r>
        <w:rPr>
          <w:rFonts w:hint="eastAsia" w:ascii="宋体" w:hAnsi="宋体" w:eastAsia="宋体" w:cs="宋体"/>
          <w:bCs/>
          <w:sz w:val="24"/>
          <w:szCs w:val="24"/>
        </w:rPr>
        <w:t xml:space="preserve">。</w:t>
      </w:r>
      <w:r/>
    </w:p>
    <w:p>
      <w:pPr>
        <w:jc w:val="center"/>
        <w:spacing w:line="360" w:lineRule="auto"/>
        <w:rPr>
          <w:rFonts w:ascii="宋体" w:hAnsi="宋体" w:eastAsia="宋体" w:cs="宋体"/>
          <w:b/>
          <w:sz w:val="24"/>
          <w:szCs w:val="24"/>
        </w:rPr>
      </w:pPr>
      <w:r>
        <w:rPr>
          <w:rFonts w:ascii="宋体" w:hAnsi="宋体" w:eastAsia="宋体" w:cs="宋体"/>
          <w:b/>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w:t>
      </w:r>
      <w:r>
        <w:rPr>
          <w:rFonts w:hint="eastAsia" w:ascii="宋体" w:hAnsi="宋体" w:eastAsia="宋体" w:cs="宋体"/>
          <w:sz w:val="24"/>
          <w:szCs w:val="24"/>
        </w:rPr>
        <w:t xml:space="preserve">年　　月　　日</w:t>
      </w:r>
      <w:r/>
    </w:p>
    <w:p>
      <w:pPr>
        <w:jc w:val="left"/>
        <w:spacing w:line="360" w:lineRule="auto"/>
        <w:rPr>
          <w:rFonts w:ascii="宋体" w:hAnsi="宋体" w:eastAsia="宋体" w:cs="宋体"/>
          <w:b/>
          <w:sz w:val="24"/>
          <w:szCs w:val="24"/>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rPr>
        <w:t xml:space="preserve">11</w:t>
      </w:r>
      <w:r>
        <w:rPr>
          <w:rFonts w:hint="eastAsia" w:ascii="宋体" w:hAnsi="宋体" w:eastAsia="宋体" w:cs="宋体"/>
          <w:b/>
          <w:sz w:val="24"/>
          <w:szCs w:val="24"/>
        </w:rPr>
        <w:t xml:space="preserve">、拟投入专用设备承诺书</w:t>
      </w:r>
      <w:r>
        <w:rPr>
          <w:rFonts w:hint="eastAsia" w:ascii="宋体" w:hAnsi="宋体" w:eastAsia="宋体" w:cs="宋体"/>
          <w:b/>
          <w:sz w:val="24"/>
          <w:szCs w:val="24"/>
        </w:rPr>
        <w:t xml:space="preserve"> </w:t>
      </w:r>
      <w:r/>
    </w:p>
    <w:p>
      <w:pPr>
        <w:jc w:val="center"/>
        <w:spacing w:line="360" w:lineRule="auto"/>
        <w:rPr>
          <w:rFonts w:ascii="宋体" w:hAnsi="宋体" w:eastAsia="宋体" w:cs="宋体"/>
          <w:b/>
          <w:sz w:val="24"/>
          <w:szCs w:val="24"/>
          <w:u w:val="single"/>
        </w:rPr>
      </w:pPr>
      <w:r>
        <w:rPr>
          <w:rFonts w:ascii="宋体" w:hAnsi="宋体" w:eastAsia="宋体" w:cs="宋体"/>
          <w:b/>
          <w:sz w:val="24"/>
          <w:szCs w:val="24"/>
          <w:u w:val="single"/>
        </w:rPr>
      </w:r>
      <w:r/>
    </w:p>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投入专用设备承诺书</w:t>
      </w:r>
      <w:r/>
    </w:p>
    <w:p>
      <w:pPr>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sz w:val="24"/>
          <w:szCs w:val="24"/>
        </w:rPr>
      </w:pPr>
      <w:r>
        <w:rPr>
          <w:rFonts w:hint="eastAsia" w:ascii="宋体" w:hAnsi="宋体" w:eastAsia="宋体" w:cs="宋体"/>
          <w:b/>
          <w:bCs/>
          <w:sz w:val="24"/>
          <w:szCs w:val="24"/>
          <w:u w:val="single"/>
          <w:shd w:val="clear" w:color="auto" w:fill="ffffff"/>
        </w:rPr>
        <w:t xml:space="preserve">苏州市卫康招投标咨询服务有限公司</w:t>
      </w:r>
      <w:r>
        <w:rPr>
          <w:rFonts w:hint="eastAsia" w:ascii="宋体" w:hAnsi="宋体" w:eastAsia="宋体" w:cs="宋体"/>
          <w:b/>
          <w:bCs/>
          <w:sz w:val="24"/>
          <w:szCs w:val="24"/>
          <w:u w:val="single"/>
        </w:rPr>
        <w:t xml:space="preserve">：</w:t>
      </w:r>
      <w:r/>
    </w:p>
    <w:p>
      <w:pPr>
        <w:ind w:firstLine="516"/>
        <w:spacing w:line="360" w:lineRule="auto"/>
        <w:rPr>
          <w:rFonts w:ascii="宋体" w:hAnsi="宋体" w:eastAsia="宋体" w:cs="宋体"/>
          <w:sz w:val="24"/>
          <w:szCs w:val="24"/>
        </w:rPr>
      </w:pPr>
      <w:r>
        <w:rPr>
          <w:rFonts w:hint="eastAsia" w:ascii="宋体" w:hAnsi="宋体" w:eastAsia="宋体" w:cs="宋体"/>
          <w:sz w:val="24"/>
          <w:szCs w:val="24"/>
        </w:rPr>
        <w:t xml:space="preserve">本公司收到贵司号招标文件，经仔细阅读和研究，本公司承诺：投入专用设备的型号规格及配备数量、进场时间要求不低于招标文件附件《标段信息一览表》中的专用设备配备要求。</w:t>
      </w:r>
      <w:r/>
    </w:p>
    <w:p>
      <w:pPr>
        <w:pStyle w:val="924"/>
        <w:ind w:firstLine="482"/>
        <w:spacing w:line="360" w:lineRule="auto"/>
        <w:rPr>
          <w:rFonts w:hAnsi="宋体" w:eastAsia="宋体" w:cs="宋体"/>
          <w:b/>
          <w:sz w:val="24"/>
          <w:szCs w:val="24"/>
        </w:rPr>
      </w:pPr>
      <w:r>
        <w:rPr>
          <w:rFonts w:hint="eastAsia" w:hAnsi="宋体" w:eastAsia="宋体" w:cs="宋体"/>
          <w:b/>
          <w:sz w:val="24"/>
          <w:szCs w:val="24"/>
        </w:rPr>
        <w:t xml:space="preserve">以上特此承诺。</w:t>
      </w:r>
      <w:r/>
    </w:p>
    <w:p>
      <w:pPr>
        <w:pStyle w:val="924"/>
        <w:ind w:firstLine="482"/>
        <w:spacing w:line="360" w:lineRule="auto"/>
        <w:rPr>
          <w:rFonts w:hAnsi="宋体" w:eastAsia="宋体" w:cs="宋体"/>
          <w:b/>
          <w:sz w:val="24"/>
          <w:szCs w:val="24"/>
        </w:rPr>
      </w:pPr>
      <w:r>
        <w:rPr>
          <w:rFonts w:hAnsi="宋体" w:eastAsia="宋体" w:cs="宋体"/>
          <w:b/>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pStyle w:val="924"/>
        <w:ind w:firstLine="482"/>
        <w:spacing w:line="360" w:lineRule="auto"/>
        <w:rPr>
          <w:rFonts w:hAnsi="宋体" w:eastAsia="宋体" w:cs="宋体"/>
          <w:b/>
          <w:sz w:val="24"/>
          <w:szCs w:val="24"/>
        </w:rPr>
      </w:pPr>
      <w:r>
        <w:rPr>
          <w:rFonts w:hAnsi="宋体" w:eastAsia="宋体" w:cs="宋体"/>
          <w:b/>
          <w:sz w:val="24"/>
          <w:szCs w:val="24"/>
        </w:rPr>
      </w:r>
      <w:r/>
    </w:p>
    <w:p>
      <w:pPr>
        <w:spacing w:line="360" w:lineRule="auto"/>
        <w:rPr>
          <w:rFonts w:ascii="宋体" w:hAnsi="宋体" w:eastAsia="宋体" w:cs="宋体"/>
          <w:b/>
          <w:sz w:val="24"/>
          <w:szCs w:val="24"/>
        </w:rPr>
      </w:pPr>
      <w:r>
        <w:rPr>
          <w:rFonts w:hint="eastAsia" w:ascii="宋体" w:hAnsi="宋体" w:eastAsia="宋体" w:cs="宋体"/>
          <w:b/>
          <w:sz w:val="24"/>
          <w:szCs w:val="24"/>
        </w:rPr>
        <w:br w:type="page" w:clear="all"/>
      </w:r>
      <w:r/>
    </w:p>
    <w:p>
      <w:pPr>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12</w:t>
      </w:r>
      <w:r>
        <w:rPr>
          <w:rFonts w:hint="eastAsia" w:ascii="宋体" w:hAnsi="宋体" w:eastAsia="宋体" w:cs="宋体"/>
          <w:b/>
          <w:sz w:val="24"/>
          <w:szCs w:val="24"/>
        </w:rPr>
        <w:t xml:space="preserve">、拟投入人员、设备</w:t>
      </w:r>
      <w:r>
        <w:rPr>
          <w:rFonts w:hint="eastAsia" w:ascii="宋体" w:hAnsi="宋体" w:eastAsia="宋体" w:cs="宋体"/>
          <w:b/>
          <w:sz w:val="24"/>
          <w:szCs w:val="24"/>
        </w:rPr>
        <w:t xml:space="preserve">不</w:t>
      </w:r>
      <w:r>
        <w:rPr>
          <w:rFonts w:hint="eastAsia" w:ascii="宋体" w:hAnsi="宋体" w:eastAsia="宋体" w:cs="宋体"/>
          <w:b/>
          <w:sz w:val="24"/>
          <w:szCs w:val="24"/>
        </w:rPr>
        <w:t xml:space="preserve">与其他项目重复承诺书</w:t>
      </w:r>
      <w:r/>
    </w:p>
    <w:p>
      <w:pPr>
        <w:pStyle w:val="921"/>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拟投入本标段人员、设备</w:t>
      </w:r>
      <w:r>
        <w:rPr>
          <w:rFonts w:hint="eastAsia" w:ascii="宋体" w:hAnsi="宋体" w:eastAsia="宋体" w:cs="宋体"/>
          <w:b/>
          <w:sz w:val="24"/>
          <w:szCs w:val="24"/>
        </w:rPr>
        <w:t xml:space="preserve">不</w:t>
      </w:r>
      <w:r>
        <w:rPr>
          <w:rFonts w:hint="eastAsia" w:ascii="宋体" w:hAnsi="宋体" w:eastAsia="宋体" w:cs="宋体"/>
          <w:b/>
          <w:sz w:val="24"/>
          <w:szCs w:val="24"/>
        </w:rPr>
        <w:t xml:space="preserve">与其他项目重复承诺书</w:t>
      </w:r>
      <w:r/>
    </w:p>
    <w:p>
      <w:pPr>
        <w:pStyle w:val="921"/>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eastAsia="宋体" w:cs="宋体"/>
          <w:b/>
          <w:bCs/>
          <w:sz w:val="24"/>
          <w:szCs w:val="24"/>
          <w:u w:val="single"/>
        </w:rPr>
      </w:pPr>
      <w:r>
        <w:rPr>
          <w:rFonts w:hint="eastAsia" w:ascii="宋体" w:hAnsi="宋体" w:eastAsia="宋体" w:cs="宋体"/>
          <w:b/>
          <w:bCs/>
          <w:sz w:val="24"/>
          <w:szCs w:val="24"/>
          <w:u w:val="single"/>
          <w:shd w:val="clear" w:color="auto" w:fill="ffffff"/>
        </w:rPr>
        <w:t xml:space="preserve">苏州市卫康招投标咨询服务有限公司</w:t>
      </w:r>
      <w:r>
        <w:rPr>
          <w:rFonts w:hint="eastAsia" w:ascii="宋体" w:hAnsi="宋体" w:eastAsia="宋体" w:cs="宋体"/>
          <w:b/>
          <w:bCs/>
          <w:sz w:val="24"/>
          <w:szCs w:val="24"/>
          <w:u w:val="single"/>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本公司承诺：在投标文件中承诺配置的项目组人员、车辆（设备）信息（发动机号、车架号等任一项）与</w:t>
      </w:r>
      <w:r>
        <w:rPr>
          <w:rFonts w:hint="eastAsia" w:ascii="宋体" w:hAnsi="宋体" w:eastAsia="宋体" w:cs="宋体"/>
          <w:b/>
          <w:bCs/>
          <w:sz w:val="24"/>
          <w:szCs w:val="24"/>
        </w:rPr>
        <w:t xml:space="preserve">2026</w:t>
      </w:r>
      <w:r>
        <w:rPr>
          <w:rFonts w:hint="eastAsia" w:ascii="宋体" w:hAnsi="宋体" w:eastAsia="宋体" w:cs="宋体"/>
          <w:b/>
          <w:bCs/>
          <w:sz w:val="24"/>
          <w:szCs w:val="24"/>
        </w:rPr>
        <w:t xml:space="preserve">年</w:t>
      </w:r>
      <w:r>
        <w:rPr>
          <w:rFonts w:hint="eastAsia" w:ascii="宋体" w:hAnsi="宋体" w:eastAsia="宋体" w:cs="宋体"/>
          <w:b/>
          <w:bCs/>
          <w:sz w:val="24"/>
          <w:szCs w:val="24"/>
        </w:rPr>
        <w:t xml:space="preserve">4</w:t>
      </w:r>
      <w:r>
        <w:rPr>
          <w:rFonts w:hint="eastAsia" w:ascii="宋体" w:hAnsi="宋体" w:eastAsia="宋体" w:cs="宋体"/>
          <w:b/>
          <w:bCs/>
          <w:sz w:val="24"/>
          <w:szCs w:val="24"/>
        </w:rPr>
        <w:t xml:space="preserve">月</w:t>
      </w:r>
      <w:r>
        <w:rPr>
          <w:rFonts w:hint="eastAsia" w:ascii="宋体" w:hAnsi="宋体" w:eastAsia="宋体" w:cs="宋体"/>
          <w:b/>
          <w:bCs/>
          <w:sz w:val="24"/>
          <w:szCs w:val="24"/>
        </w:rPr>
        <w:t xml:space="preserve">1</w:t>
      </w:r>
      <w:r>
        <w:rPr>
          <w:rFonts w:hint="eastAsia" w:ascii="宋体" w:hAnsi="宋体" w:eastAsia="宋体" w:cs="宋体"/>
          <w:b/>
          <w:bCs/>
          <w:sz w:val="24"/>
          <w:szCs w:val="24"/>
        </w:rPr>
        <w:t xml:space="preserve">日</w:t>
      </w:r>
      <w:r>
        <w:rPr>
          <w:rFonts w:hint="eastAsia" w:ascii="宋体" w:hAnsi="宋体" w:eastAsia="宋体" w:cs="宋体"/>
          <w:sz w:val="24"/>
          <w:szCs w:val="24"/>
        </w:rPr>
        <w:t xml:space="preserve">后（含）仍在履行的其他项目中所配备的人员或设备信息不重复。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投标文件中承诺为本标段配置的项目组人员为非变更后无在养项目，若为其他项目中已变更或被更换的，原项目合同在</w:t>
      </w:r>
      <w:r>
        <w:rPr>
          <w:rFonts w:hint="eastAsia" w:ascii="宋体" w:hAnsi="宋体" w:eastAsia="宋体" w:cs="宋体"/>
          <w:b/>
          <w:bCs/>
          <w:sz w:val="24"/>
          <w:szCs w:val="24"/>
        </w:rPr>
        <w:t xml:space="preserve">2026</w:t>
      </w:r>
      <w:r>
        <w:rPr>
          <w:rFonts w:hint="eastAsia" w:ascii="宋体" w:hAnsi="宋体" w:eastAsia="宋体" w:cs="宋体"/>
          <w:b/>
          <w:bCs/>
          <w:sz w:val="24"/>
          <w:szCs w:val="24"/>
        </w:rPr>
        <w:t xml:space="preserve">年</w:t>
      </w:r>
      <w:r>
        <w:rPr>
          <w:rFonts w:hint="eastAsia" w:ascii="宋体" w:hAnsi="宋体" w:eastAsia="宋体" w:cs="宋体"/>
          <w:b/>
          <w:bCs/>
          <w:sz w:val="24"/>
          <w:szCs w:val="24"/>
        </w:rPr>
        <w:t xml:space="preserve">4</w:t>
      </w:r>
      <w:r>
        <w:rPr>
          <w:rFonts w:hint="eastAsia" w:ascii="宋体" w:hAnsi="宋体" w:eastAsia="宋体" w:cs="宋体"/>
          <w:b/>
          <w:bCs/>
          <w:sz w:val="24"/>
          <w:szCs w:val="24"/>
        </w:rPr>
        <w:t xml:space="preserve">月</w:t>
      </w:r>
      <w:r>
        <w:rPr>
          <w:rFonts w:hint="eastAsia" w:ascii="宋体" w:hAnsi="宋体" w:eastAsia="宋体" w:cs="宋体"/>
          <w:b/>
          <w:bCs/>
          <w:sz w:val="24"/>
          <w:szCs w:val="24"/>
        </w:rPr>
        <w:t xml:space="preserve">1</w:t>
      </w:r>
      <w:r>
        <w:rPr>
          <w:rFonts w:hint="eastAsia" w:ascii="宋体" w:hAnsi="宋体" w:eastAsia="宋体" w:cs="宋体"/>
          <w:b/>
          <w:bCs/>
          <w:sz w:val="24"/>
          <w:szCs w:val="24"/>
        </w:rPr>
        <w:t xml:space="preserve">日</w:t>
      </w:r>
      <w:r>
        <w:rPr>
          <w:rFonts w:hint="eastAsia" w:ascii="宋体" w:hAnsi="宋体" w:eastAsia="宋体" w:cs="宋体"/>
          <w:sz w:val="24"/>
          <w:szCs w:val="24"/>
        </w:rPr>
        <w:t xml:space="preserve">前已履行完成。</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b/>
          <w:sz w:val="24"/>
          <w:szCs w:val="24"/>
        </w:rPr>
      </w:pPr>
      <w:r>
        <w:rPr>
          <w:rFonts w:hint="eastAsia" w:ascii="宋体" w:hAnsi="宋体" w:eastAsia="宋体" w:cs="宋体"/>
          <w:b/>
          <w:sz w:val="24"/>
          <w:szCs w:val="24"/>
        </w:rPr>
        <w:br w:type="page" w:clear="all"/>
      </w:r>
      <w:r/>
    </w:p>
    <w:p>
      <w:pPr>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13</w:t>
      </w:r>
      <w:r>
        <w:rPr>
          <w:rFonts w:hint="eastAsia" w:ascii="宋体" w:hAnsi="宋体" w:eastAsia="宋体" w:cs="宋体"/>
          <w:b/>
          <w:sz w:val="24"/>
          <w:szCs w:val="24"/>
        </w:rPr>
        <w:t xml:space="preserve">、开设工人工资专</w:t>
      </w:r>
      <w:r>
        <w:rPr>
          <w:rFonts w:hint="eastAsia" w:ascii="宋体" w:hAnsi="宋体" w:eastAsia="宋体" w:cs="宋体"/>
          <w:b/>
          <w:sz w:val="24"/>
          <w:szCs w:val="24"/>
        </w:rPr>
        <w:t xml:space="preserve">户承诺</w:t>
      </w:r>
      <w:r>
        <w:rPr>
          <w:rFonts w:hint="eastAsia" w:ascii="宋体" w:hAnsi="宋体" w:eastAsia="宋体" w:cs="宋体"/>
          <w:b/>
          <w:sz w:val="24"/>
          <w:szCs w:val="24"/>
        </w:rPr>
        <w:t xml:space="preserve">书</w:t>
      </w:r>
      <w:r>
        <w:rPr>
          <w:rFonts w:hint="eastAsia" w:ascii="宋体" w:hAnsi="宋体" w:eastAsia="宋体" w:cs="宋体"/>
          <w:b/>
          <w:sz w:val="24"/>
          <w:szCs w:val="24"/>
        </w:rPr>
        <w:t xml:space="preserve"> </w:t>
      </w:r>
      <w:r/>
    </w:p>
    <w:p>
      <w:pPr>
        <w:jc w:val="left"/>
        <w:spacing w:line="360" w:lineRule="auto"/>
        <w:rPr>
          <w:rFonts w:ascii="宋体" w:hAnsi="宋体" w:eastAsia="宋体" w:cs="宋体"/>
          <w:b/>
          <w:sz w:val="24"/>
          <w:szCs w:val="24"/>
        </w:rPr>
      </w:pPr>
      <w:r>
        <w:rPr>
          <w:rFonts w:ascii="宋体" w:hAnsi="宋体" w:eastAsia="宋体" w:cs="宋体"/>
          <w:b/>
          <w:sz w:val="24"/>
          <w:szCs w:val="24"/>
        </w:rPr>
      </w:r>
      <w:r/>
    </w:p>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开设工人工资专</w:t>
      </w:r>
      <w:r>
        <w:rPr>
          <w:rFonts w:hint="eastAsia" w:ascii="宋体" w:hAnsi="宋体" w:eastAsia="宋体" w:cs="宋体"/>
          <w:b/>
          <w:bCs/>
          <w:sz w:val="24"/>
          <w:szCs w:val="24"/>
        </w:rPr>
        <w:t xml:space="preserve">户承诺</w:t>
      </w:r>
      <w:r>
        <w:rPr>
          <w:rFonts w:hint="eastAsia" w:ascii="宋体" w:hAnsi="宋体" w:eastAsia="宋体" w:cs="宋体"/>
          <w:b/>
          <w:bCs/>
          <w:sz w:val="24"/>
          <w:szCs w:val="24"/>
        </w:rPr>
        <w:t xml:space="preserve">书</w:t>
      </w:r>
      <w:r/>
    </w:p>
    <w:p>
      <w:pPr>
        <w:jc w:val="center"/>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b/>
          <w:bCs/>
          <w:sz w:val="24"/>
          <w:szCs w:val="24"/>
          <w:u w:val="single"/>
        </w:rPr>
      </w:pPr>
      <w:r>
        <w:rPr>
          <w:rFonts w:hint="eastAsia" w:ascii="宋体" w:hAnsi="宋体" w:eastAsia="宋体" w:cs="宋体"/>
          <w:b/>
          <w:bCs/>
          <w:sz w:val="24"/>
          <w:szCs w:val="24"/>
          <w:u w:val="single"/>
          <w:shd w:val="clear" w:color="auto" w:fill="ffffff"/>
        </w:rPr>
        <w:t xml:space="preserve">苏州市卫康招投标咨询服务有限公司</w:t>
      </w:r>
      <w:r>
        <w:rPr>
          <w:rFonts w:hint="eastAsia" w:ascii="宋体" w:hAnsi="宋体" w:eastAsia="宋体" w:cs="宋体"/>
          <w:b/>
          <w:bCs/>
          <w:sz w:val="24"/>
          <w:szCs w:val="24"/>
          <w:u w:val="single"/>
        </w:rPr>
        <w:t xml:space="preserve">：</w:t>
      </w:r>
      <w:r/>
    </w:p>
    <w:p>
      <w:pPr>
        <w:pStyle w:val="913"/>
      </w:pPr>
      <w:r/>
      <w:r/>
    </w:p>
    <w:p>
      <w:pPr>
        <w:ind w:firstLine="480"/>
        <w:spacing w:line="360" w:lineRule="auto"/>
        <w:rPr>
          <w:rFonts w:ascii="宋体" w:hAnsi="宋体" w:eastAsia="宋体" w:cs="宋体"/>
          <w:sz w:val="24"/>
          <w:szCs w:val="24"/>
        </w:rPr>
      </w:pPr>
      <w:r>
        <w:rPr>
          <w:rFonts w:hint="eastAsia" w:ascii="宋体" w:hAnsi="宋体" w:eastAsia="宋体"/>
          <w:sz w:val="24"/>
        </w:rPr>
        <w:t xml:space="preserve">本公司承诺：若本公司中标，中标后将按苏州工业园区城</w:t>
      </w:r>
      <w:r>
        <w:rPr>
          <w:rFonts w:hint="eastAsia" w:ascii="宋体" w:hAnsi="宋体" w:eastAsia="宋体"/>
          <w:sz w:val="24"/>
        </w:rPr>
        <w:t xml:space="preserve">维项目</w:t>
      </w:r>
      <w:r>
        <w:rPr>
          <w:rFonts w:hint="eastAsia" w:ascii="宋体" w:hAnsi="宋体" w:eastAsia="宋体"/>
          <w:sz w:val="24"/>
        </w:rPr>
        <w:t xml:space="preserve">工人工资专用账户管理的相关要求办理相关事宜，包括但不限于与采购人、合作银行签订《苏州工业园区城维项目人员工资专用账户协议》、为该项目管理及作业人员全员足额开设工资</w:t>
      </w:r>
      <w:r>
        <w:rPr>
          <w:rFonts w:hint="eastAsia" w:ascii="宋体" w:hAnsi="宋体" w:eastAsia="宋体"/>
          <w:sz w:val="24"/>
        </w:rPr>
        <w:t xml:space="preserve">专户且每期</w:t>
      </w:r>
      <w:r>
        <w:rPr>
          <w:rFonts w:hint="eastAsia" w:ascii="宋体" w:hAnsi="宋体" w:eastAsia="宋体"/>
          <w:sz w:val="24"/>
        </w:rPr>
        <w:t xml:space="preserve">（月）存入工资专户。</w:t>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b/>
          <w:sz w:val="24"/>
          <w:szCs w:val="24"/>
        </w:rPr>
      </w:pPr>
      <w:r>
        <w:rPr>
          <w:rFonts w:hint="eastAsia" w:ascii="宋体" w:hAnsi="宋体" w:eastAsia="宋体" w:cs="宋体"/>
          <w:b/>
          <w:sz w:val="24"/>
          <w:szCs w:val="24"/>
        </w:rPr>
        <w:br w:type="page" w:clear="all"/>
      </w:r>
      <w:r/>
    </w:p>
    <w:p>
      <w:pPr>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14</w:t>
      </w:r>
      <w:r>
        <w:rPr>
          <w:rFonts w:hint="eastAsia" w:ascii="宋体" w:hAnsi="宋体" w:eastAsia="宋体" w:cs="宋体"/>
          <w:b/>
          <w:sz w:val="24"/>
          <w:szCs w:val="24"/>
        </w:rPr>
        <w:t xml:space="preserve">、项目组办公场所承诺书</w:t>
      </w:r>
      <w:r/>
    </w:p>
    <w:p>
      <w:pPr>
        <w:jc w:val="left"/>
        <w:spacing w:line="360" w:lineRule="auto"/>
        <w:rPr>
          <w:rFonts w:ascii="宋体" w:hAnsi="宋体" w:eastAsia="宋体" w:cs="宋体"/>
          <w:b/>
          <w:sz w:val="24"/>
          <w:szCs w:val="24"/>
        </w:rPr>
      </w:pPr>
      <w:r>
        <w:rPr>
          <w:rFonts w:ascii="宋体" w:hAnsi="宋体" w:eastAsia="宋体" w:cs="宋体"/>
          <w:b/>
          <w:sz w:val="24"/>
          <w:szCs w:val="24"/>
        </w:rPr>
      </w:r>
      <w:r/>
    </w:p>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项目组办公场所承诺书</w:t>
      </w:r>
      <w:r/>
    </w:p>
    <w:p>
      <w:pPr>
        <w:jc w:val="left"/>
        <w:spacing w:line="360" w:lineRule="auto"/>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sz w:val="24"/>
          <w:szCs w:val="24"/>
        </w:rPr>
      </w:pPr>
      <w:r>
        <w:rPr>
          <w:rFonts w:hint="eastAsia" w:ascii="宋体" w:hAnsi="宋体" w:eastAsia="宋体" w:cs="宋体"/>
          <w:b/>
          <w:bCs/>
          <w:sz w:val="24"/>
          <w:szCs w:val="24"/>
          <w:u w:val="single"/>
          <w:shd w:val="clear" w:color="auto" w:fill="ffffff"/>
        </w:rPr>
        <w:t xml:space="preserve">苏州市卫康招投标咨询服务有限公司</w:t>
      </w:r>
      <w:r>
        <w:rPr>
          <w:rFonts w:hint="eastAsia" w:ascii="宋体" w:hAnsi="宋体" w:eastAsia="宋体" w:cs="宋体"/>
          <w:b/>
          <w:bCs/>
          <w:sz w:val="24"/>
          <w:szCs w:val="24"/>
          <w:u w:val="single"/>
        </w:rPr>
        <w:t xml:space="preserve">：</w:t>
      </w:r>
      <w:r/>
    </w:p>
    <w:p>
      <w:pPr>
        <w:ind w:firstLine="516"/>
        <w:jc w:val="left"/>
        <w:spacing w:line="360" w:lineRule="auto"/>
        <w:rPr>
          <w:rFonts w:ascii="宋体" w:hAnsi="宋体" w:eastAsia="宋体" w:cs="宋体"/>
          <w:sz w:val="24"/>
          <w:szCs w:val="24"/>
        </w:rPr>
      </w:pPr>
      <w:r>
        <w:rPr>
          <w:rFonts w:hint="eastAsia" w:ascii="宋体" w:hAnsi="宋体" w:eastAsia="宋体" w:cs="宋体"/>
          <w:sz w:val="24"/>
          <w:szCs w:val="24"/>
        </w:rPr>
        <w:t xml:space="preserve">本公司收到贵司</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号</w:t>
      </w:r>
      <w:r>
        <w:rPr>
          <w:rFonts w:hint="eastAsia" w:ascii="宋体" w:hAnsi="宋体" w:eastAsia="宋体" w:cs="宋体"/>
          <w:sz w:val="24"/>
          <w:szCs w:val="24"/>
        </w:rPr>
        <w:t xml:space="preserve">招标文件，经仔细阅读和研究，本公司承诺：若本公司中标，中标后在</w:t>
      </w:r>
      <w:r>
        <w:rPr>
          <w:rFonts w:hint="eastAsia" w:ascii="宋体" w:hAnsi="宋体" w:eastAsia="宋体" w:cs="宋体"/>
          <w:sz w:val="24"/>
          <w:szCs w:val="24"/>
        </w:rPr>
        <w:t xml:space="preserve">距项目</w:t>
      </w:r>
      <w:r>
        <w:rPr>
          <w:rFonts w:hint="eastAsia" w:ascii="宋体" w:hAnsi="宋体" w:eastAsia="宋体" w:cs="宋体"/>
          <w:sz w:val="24"/>
          <w:szCs w:val="24"/>
        </w:rPr>
        <w:t xml:space="preserve">5km</w:t>
      </w:r>
      <w:r>
        <w:rPr>
          <w:rFonts w:hint="eastAsia" w:ascii="宋体" w:hAnsi="宋体" w:eastAsia="宋体" w:cs="宋体"/>
          <w:sz w:val="24"/>
          <w:szCs w:val="24"/>
        </w:rPr>
        <w:t xml:space="preserve">范围内设有固定的项目组办公场所，办公场所面积不小于</w:t>
      </w:r>
      <w:r>
        <w:rPr>
          <w:rFonts w:hint="eastAsia" w:ascii="宋体" w:hAnsi="宋体" w:eastAsia="宋体" w:cs="宋体"/>
          <w:sz w:val="24"/>
          <w:szCs w:val="24"/>
        </w:rPr>
        <w:t xml:space="preserve">50</w:t>
      </w:r>
      <w:r>
        <w:rPr>
          <w:rFonts w:hint="eastAsia" w:ascii="宋体" w:hAnsi="宋体" w:eastAsia="宋体" w:cs="宋体"/>
          <w:sz w:val="24"/>
          <w:szCs w:val="24"/>
        </w:rPr>
        <w:t xml:space="preserve">平方米。相关证明材料须在进场核验时向采购人提交。</w:t>
      </w:r>
      <w:r/>
    </w:p>
    <w:p>
      <w:pPr>
        <w:ind w:firstLine="516"/>
        <w:jc w:val="left"/>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jc w:val="left"/>
        <w:spacing w:line="360" w:lineRule="auto"/>
        <w:widowControl/>
        <w:rPr>
          <w:rFonts w:ascii="宋体" w:hAnsi="宋体" w:eastAsia="宋体" w:cs="宋体"/>
          <w:b/>
          <w:sz w:val="24"/>
          <w:szCs w:val="24"/>
        </w:rPr>
      </w:pPr>
      <w:r>
        <w:rPr>
          <w:rFonts w:hint="eastAsia" w:ascii="宋体" w:hAnsi="宋体" w:eastAsia="宋体" w:cs="宋体"/>
          <w:b/>
          <w:sz w:val="24"/>
          <w:szCs w:val="24"/>
        </w:rPr>
        <w:br w:type="page" w:clear="all"/>
      </w:r>
      <w:r/>
    </w:p>
    <w:p>
      <w:pPr>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15</w:t>
      </w:r>
      <w:r>
        <w:rPr>
          <w:rFonts w:hint="eastAsia" w:ascii="宋体" w:hAnsi="宋体" w:eastAsia="宋体" w:cs="宋体"/>
          <w:b/>
          <w:sz w:val="24"/>
          <w:szCs w:val="24"/>
        </w:rPr>
        <w:t xml:space="preserve">、供应</w:t>
      </w:r>
      <w:r>
        <w:rPr>
          <w:rFonts w:hint="eastAsia" w:ascii="宋体" w:hAnsi="宋体" w:eastAsia="宋体" w:cs="宋体"/>
          <w:b/>
          <w:sz w:val="24"/>
          <w:szCs w:val="24"/>
        </w:rPr>
        <w:t xml:space="preserve">商类似</w:t>
      </w:r>
      <w:r>
        <w:rPr>
          <w:rFonts w:hint="eastAsia" w:ascii="宋体" w:hAnsi="宋体" w:eastAsia="宋体" w:cs="宋体"/>
          <w:b/>
          <w:sz w:val="24"/>
          <w:szCs w:val="24"/>
        </w:rPr>
        <w:t xml:space="preserve">业绩情况表</w:t>
      </w:r>
      <w:r/>
    </w:p>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供应</w:t>
      </w:r>
      <w:r>
        <w:rPr>
          <w:rFonts w:hint="eastAsia" w:ascii="宋体" w:hAnsi="宋体" w:eastAsia="宋体" w:cs="宋体"/>
          <w:b/>
          <w:sz w:val="24"/>
          <w:szCs w:val="24"/>
        </w:rPr>
        <w:t xml:space="preserve">商类似</w:t>
      </w:r>
      <w:r>
        <w:rPr>
          <w:rFonts w:hint="eastAsia" w:ascii="宋体" w:hAnsi="宋体" w:eastAsia="宋体" w:cs="宋体"/>
          <w:b/>
          <w:sz w:val="24"/>
          <w:szCs w:val="24"/>
        </w:rPr>
        <w:t xml:space="preserve">业绩情况表（如有）</w:t>
      </w:r>
      <w:r/>
    </w:p>
    <w:p>
      <w:pPr>
        <w:pStyle w:val="914"/>
        <w:rPr>
          <w:rFonts w:hint="default" w:ascii="宋体" w:hAnsi="宋体" w:eastAsia="宋体" w:cs="宋体"/>
          <w:sz w:val="24"/>
          <w:szCs w:val="24"/>
        </w:rPr>
      </w:pPr>
      <w:r>
        <w:rPr>
          <w:rFonts w:hint="default" w:ascii="宋体" w:hAnsi="宋体" w:eastAsia="宋体" w:cs="宋体"/>
          <w:sz w:val="24"/>
          <w:szCs w:val="24"/>
        </w:rPr>
      </w:r>
      <w:r/>
    </w:p>
    <w:tbl>
      <w:tblPr>
        <w:tblW w:w="92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28"/>
        <w:gridCol w:w="1422"/>
        <w:gridCol w:w="1540"/>
        <w:gridCol w:w="2300"/>
        <w:gridCol w:w="2010"/>
        <w:gridCol w:w="1309"/>
      </w:tblGrid>
      <w:tr>
        <w:trPr>
          <w:cantSplit/>
          <w:jc w:val="center"/>
          <w:trHeight w:val="740"/>
        </w:trPr>
        <w:tc>
          <w:tcPr>
            <w:tcBorders>
              <w:top w:val="single" w:color="auto" w:sz="6" w:space="0"/>
              <w:left w:val="single" w:color="auto" w:sz="6" w:space="0"/>
              <w:bottom w:val="single" w:color="auto" w:sz="6" w:space="0"/>
              <w:right w:val="single" w:color="auto" w:sz="6" w:space="0"/>
            </w:tcBorders>
            <w:tcW w:w="628"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采购人</w:t>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合同签订日期</w:t>
            </w:r>
            <w:r/>
          </w:p>
        </w:tc>
        <w:tc>
          <w:tcPr>
            <w:tcBorders>
              <w:top w:val="single" w:color="auto" w:sz="6" w:space="0"/>
              <w:left w:val="single" w:color="auto" w:sz="6" w:space="0"/>
              <w:bottom w:val="single" w:color="auto" w:sz="6" w:space="0"/>
              <w:right w:val="single" w:color="auto" w:sz="4" w:space="0"/>
            </w:tcBorders>
            <w:tcW w:w="2010"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合同履行完成日期</w:t>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010" w:type="dxa"/>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010" w:type="dxa"/>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010" w:type="dxa"/>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010" w:type="dxa"/>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774" w:hRule="exact"/>
        </w:trPr>
        <w:tc>
          <w:tcPr>
            <w:tcBorders>
              <w:top w:val="single" w:color="auto" w:sz="6" w:space="0"/>
              <w:left w:val="single" w:color="auto" w:sz="6" w:space="0"/>
              <w:bottom w:val="single" w:color="auto" w:sz="6" w:space="0"/>
              <w:right w:val="single" w:color="auto" w:sz="6" w:space="0"/>
            </w:tcBorders>
            <w:tcW w:w="628"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6" w:space="0"/>
              <w:left w:val="single" w:color="auto" w:sz="6" w:space="0"/>
              <w:bottom w:val="single" w:color="auto" w:sz="6" w:space="0"/>
              <w:right w:val="single" w:color="auto" w:sz="6" w:space="0"/>
            </w:tcBorders>
            <w:tcW w:w="1422" w:type="dxa"/>
            <w:vAlign w:val="center"/>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540" w:type="dxa"/>
            <w:vAlign w:val="center"/>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300" w:type="dxa"/>
            <w:vAlign w:val="center"/>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2010" w:type="dxa"/>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1309" w:type="dxa"/>
            <w:vAlign w:val="center"/>
            <w:textDirection w:val="lrTb"/>
            <w:noWrap/>
          </w:tcPr>
          <w:p>
            <w:pPr>
              <w:ind w:left="420"/>
              <w:spacing w:line="360" w:lineRule="auto"/>
              <w:rPr>
                <w:rFonts w:ascii="宋体" w:hAnsi="宋体" w:eastAsia="宋体" w:cs="宋体"/>
                <w:sz w:val="24"/>
                <w:szCs w:val="24"/>
              </w:rPr>
            </w:pPr>
            <w:r>
              <w:rPr>
                <w:rFonts w:ascii="宋体" w:hAnsi="宋体" w:eastAsia="宋体" w:cs="宋体"/>
                <w:sz w:val="24"/>
                <w:szCs w:val="24"/>
              </w:rPr>
            </w:r>
            <w:r/>
          </w:p>
        </w:tc>
      </w:tr>
    </w:tbl>
    <w:p>
      <w:pPr>
        <w:jc w:val="left"/>
        <w:spacing w:line="360" w:lineRule="auto"/>
        <w:widowControl/>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b/>
          <w:sz w:val="24"/>
          <w:szCs w:val="24"/>
        </w:rPr>
      </w:pPr>
      <w:r>
        <w:rPr>
          <w:rFonts w:ascii="宋体" w:hAnsi="宋体" w:eastAsia="宋体" w:cs="宋体"/>
          <w:b/>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4"/>
        </w:rPr>
      </w:pPr>
      <w:r>
        <w:rPr>
          <w:rFonts w:hint="eastAsia" w:ascii="宋体" w:hAnsi="宋体" w:eastAsia="宋体" w:cs="宋体"/>
          <w:b/>
          <w:sz w:val="24"/>
          <w:szCs w:val="24"/>
        </w:rPr>
        <w:br w:type="page" w:clear="all"/>
      </w:r>
      <w:r/>
    </w:p>
    <w:p>
      <w:pPr>
        <w:rPr>
          <w:rFonts w:ascii="宋体" w:hAnsi="宋体" w:eastAsia="宋体" w:cs="宋体"/>
          <w:b/>
          <w:sz w:val="24"/>
          <w:szCs w:val="24"/>
        </w:rPr>
        <w:outlineLvl w:val="1"/>
      </w:pPr>
      <w:r>
        <w:rPr>
          <w:rFonts w:hint="eastAsia" w:ascii="宋体" w:hAnsi="宋体" w:eastAsia="宋体" w:cs="宋体"/>
          <w:b/>
          <w:sz w:val="24"/>
          <w:szCs w:val="24"/>
        </w:rPr>
        <w:t xml:space="preserve">16</w:t>
      </w:r>
      <w:r>
        <w:rPr>
          <w:rFonts w:hint="eastAsia" w:ascii="宋体" w:hAnsi="宋体" w:eastAsia="宋体" w:cs="宋体"/>
          <w:b/>
          <w:sz w:val="24"/>
          <w:szCs w:val="24"/>
        </w:rPr>
        <w:t xml:space="preserve">、人行道深度清洗增加频次承诺书</w:t>
      </w:r>
      <w:r/>
    </w:p>
    <w:p>
      <w:pPr>
        <w:rPr>
          <w:rFonts w:ascii="宋体" w:hAnsi="宋体" w:eastAsia="宋体" w:cs="宋体"/>
          <w:b/>
          <w:sz w:val="24"/>
          <w:szCs w:val="24"/>
        </w:rPr>
        <w:outlineLvl w:val="1"/>
      </w:pPr>
      <w:r>
        <w:rPr>
          <w:rFonts w:ascii="宋体" w:hAnsi="宋体" w:eastAsia="宋体" w:cs="宋体"/>
          <w:b/>
          <w:sz w:val="24"/>
          <w:szCs w:val="24"/>
        </w:rPr>
      </w:r>
      <w:r/>
    </w:p>
    <w:p>
      <w:pPr>
        <w:jc w:val="center"/>
        <w:rPr>
          <w:rFonts w:ascii="宋体" w:hAnsi="宋体" w:eastAsia="宋体" w:cs="宋体"/>
          <w:b/>
          <w:sz w:val="24"/>
          <w:szCs w:val="24"/>
        </w:rPr>
      </w:pPr>
      <w:r>
        <w:rPr>
          <w:rFonts w:hint="eastAsia" w:ascii="宋体" w:hAnsi="宋体" w:eastAsia="宋体" w:cs="宋体"/>
          <w:b/>
          <w:sz w:val="24"/>
          <w:szCs w:val="24"/>
        </w:rPr>
        <w:t xml:space="preserve">人行道深度清洗增加频次承诺书（如有）</w:t>
      </w:r>
      <w:r/>
    </w:p>
    <w:p>
      <w:pPr>
        <w:rPr>
          <w:rFonts w:ascii="宋体" w:hAnsi="宋体" w:eastAsia="宋体" w:cs="宋体"/>
          <w:b/>
          <w:sz w:val="24"/>
          <w:szCs w:val="24"/>
        </w:rPr>
        <w:outlineLvl w:val="1"/>
      </w:pPr>
      <w:r>
        <w:rPr>
          <w:rFonts w:ascii="宋体" w:hAnsi="宋体" w:eastAsia="宋体" w:cs="宋体"/>
          <w:b/>
          <w:sz w:val="24"/>
          <w:szCs w:val="24"/>
        </w:rPr>
      </w:r>
      <w:r/>
    </w:p>
    <w:p>
      <w:pPr>
        <w:pStyle w:val="925"/>
        <w:spacing w:line="480" w:lineRule="auto"/>
        <w:rPr>
          <w:rFonts w:hint="default" w:hAnsi="宋体" w:eastAsia="宋体" w:cs="宋体"/>
          <w:b/>
          <w:bCs/>
          <w:sz w:val="24"/>
          <w:szCs w:val="24"/>
        </w:rPr>
      </w:pPr>
      <w:r>
        <w:rPr>
          <w:rFonts w:hAnsi="宋体" w:eastAsia="宋体" w:cs="宋体"/>
          <w:b/>
          <w:sz w:val="24"/>
          <w:szCs w:val="24"/>
        </w:rPr>
        <w:t xml:space="preserve">苏州市卫康招投标咨询服务有限公司</w:t>
      </w:r>
      <w:r>
        <w:rPr>
          <w:rFonts w:hAnsi="宋体" w:eastAsia="宋体" w:cs="宋体"/>
          <w:b/>
          <w:bCs/>
          <w:sz w:val="24"/>
          <w:szCs w:val="24"/>
        </w:rPr>
        <w:t xml:space="preserve">：</w:t>
      </w:r>
      <w:r/>
    </w:p>
    <w:p>
      <w:pPr>
        <w:ind w:firstLine="480"/>
        <w:spacing w:line="480" w:lineRule="auto"/>
        <w:rPr>
          <w:rFonts w:ascii="宋体" w:hAnsi="宋体" w:eastAsia="宋体" w:cs="宋体"/>
          <w:sz w:val="24"/>
          <w:szCs w:val="24"/>
        </w:rPr>
      </w:pPr>
      <w:r>
        <w:rPr>
          <w:rFonts w:hint="eastAsia" w:ascii="宋体" w:hAnsi="宋体" w:eastAsia="宋体" w:cs="宋体"/>
          <w:sz w:val="24"/>
          <w:szCs w:val="24"/>
        </w:rPr>
        <w:t xml:space="preserve">我们收到贵司号招标文件，经仔细阅读和研究，本公司承诺：若本公司中标，中标后将在采购要求基础上，</w:t>
      </w:r>
      <w:r>
        <w:rPr>
          <w:rFonts w:hint="eastAsia" w:ascii="宋体" w:hAnsi="宋体" w:eastAsia="宋体" w:cs="宋体"/>
          <w:sz w:val="24"/>
          <w:szCs w:val="24"/>
        </w:rPr>
        <w:t xml:space="preserve"> </w:t>
      </w:r>
      <w:r>
        <w:rPr>
          <w:rFonts w:hint="eastAsia" w:ascii="宋体" w:hAnsi="宋体" w:eastAsia="宋体" w:cs="宋体"/>
          <w:b/>
          <w:bCs/>
          <w:sz w:val="24"/>
          <w:szCs w:val="24"/>
          <w:u w:val="single"/>
        </w:rPr>
        <w:t xml:space="preserve">每两个月</w:t>
      </w:r>
      <w:r>
        <w:rPr>
          <w:rFonts w:hint="eastAsia" w:ascii="宋体" w:hAnsi="宋体" w:eastAsia="宋体" w:cs="宋体"/>
          <w:sz w:val="24"/>
          <w:szCs w:val="24"/>
        </w:rPr>
        <w:t xml:space="preserve">对本公司中标的所属标段范围内所有人行道进行深度清洗</w:t>
      </w:r>
      <w:r>
        <w:rPr>
          <w:rFonts w:hint="eastAsia" w:ascii="宋体" w:hAnsi="宋体" w:eastAsia="宋体" w:cs="宋体"/>
          <w:b/>
          <w:bCs/>
          <w:sz w:val="24"/>
          <w:szCs w:val="24"/>
          <w:u w:val="single"/>
        </w:rPr>
        <w:t xml:space="preserve">一次</w:t>
      </w:r>
      <w:r>
        <w:rPr>
          <w:rFonts w:hint="eastAsia" w:ascii="宋体" w:hAnsi="宋体" w:eastAsia="宋体" w:cs="宋体"/>
          <w:sz w:val="24"/>
          <w:szCs w:val="24"/>
        </w:rPr>
        <w:t xml:space="preserve">。相关费用本公司在投标报价中综合考虑，同意中标后不予调整报价、不增加费用。</w:t>
      </w:r>
      <w:r/>
    </w:p>
    <w:p>
      <w:pPr>
        <w:ind w:firstLine="480"/>
        <w:spacing w:line="480" w:lineRule="auto"/>
        <w:rPr>
          <w:rFonts w:ascii="宋体" w:hAnsi="宋体" w:eastAsia="宋体" w:cs="宋体"/>
          <w:sz w:val="24"/>
          <w:szCs w:val="24"/>
        </w:rPr>
      </w:pPr>
      <w:r>
        <w:rPr>
          <w:rFonts w:hint="eastAsia" w:ascii="宋体" w:hAnsi="宋体" w:eastAsia="宋体" w:cs="宋体"/>
          <w:sz w:val="24"/>
          <w:szCs w:val="24"/>
        </w:rPr>
        <w:t xml:space="preserve">若本公司中标后未能完成或达到上述承诺事项，本公司无条件接受采购人根据考核办法提出的整改要求及考核扣款。</w:t>
      </w:r>
      <w:r/>
    </w:p>
    <w:p>
      <w:pPr>
        <w:rPr>
          <w:rFonts w:ascii="宋体" w:hAnsi="宋体" w:eastAsia="宋体" w:cs="宋体"/>
          <w:b/>
          <w:sz w:val="24"/>
          <w:szCs w:val="24"/>
        </w:rPr>
      </w:pPr>
      <w:r>
        <w:rPr>
          <w:rFonts w:ascii="宋体" w:hAnsi="宋体" w:eastAsia="宋体" w:cs="宋体"/>
          <w:b/>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w:t>
      </w:r>
      <w:r/>
    </w:p>
    <w:p>
      <w:pPr>
        <w:jc w:val="right"/>
        <w:widowControl/>
        <w:rPr>
          <w:rFonts w:ascii="宋体" w:hAnsi="宋体" w:eastAsia="宋体" w:cs="宋体"/>
          <w:b/>
          <w:sz w:val="24"/>
          <w:szCs w:val="24"/>
        </w:rPr>
      </w:pPr>
      <w:r>
        <w:rPr>
          <w:rFonts w:hint="eastAsia" w:ascii="宋体" w:hAnsi="宋体" w:eastAsia="宋体" w:cs="宋体"/>
          <w:sz w:val="24"/>
          <w:szCs w:val="24"/>
        </w:rPr>
        <w:t xml:space="preserve">日期：　　　年　　月　　日</w:t>
      </w:r>
      <w:r/>
    </w:p>
    <w:p>
      <w:pPr>
        <w:rPr>
          <w:rFonts w:ascii="宋体" w:hAnsi="宋体" w:eastAsia="宋体" w:cs="宋体"/>
          <w:sz w:val="24"/>
          <w:szCs w:val="24"/>
        </w:rPr>
        <w:outlineLvl w:val="1"/>
      </w:pPr>
      <w:r/>
      <w:bookmarkStart w:id="30" w:name="_Hlk117242706"/>
      <w:r/>
      <w:r/>
    </w:p>
    <w:p>
      <w:pPr>
        <w:rPr>
          <w:rFonts w:ascii="宋体" w:hAnsi="宋体" w:eastAsia="宋体" w:cs="宋体"/>
          <w:sz w:val="24"/>
          <w:szCs w:val="24"/>
        </w:rPr>
        <w:outlineLvl w:val="1"/>
      </w:pPr>
      <w:r>
        <w:rPr>
          <w:rFonts w:ascii="宋体" w:hAnsi="宋体" w:eastAsia="宋体" w:cs="宋体"/>
          <w:sz w:val="24"/>
          <w:szCs w:val="24"/>
        </w:rPr>
      </w:r>
      <w:r/>
    </w:p>
    <w:p>
      <w:pPr>
        <w:rPr>
          <w:rFonts w:ascii="宋体" w:hAnsi="宋体" w:eastAsia="宋体" w:cs="宋体"/>
          <w:sz w:val="24"/>
          <w:szCs w:val="24"/>
        </w:rPr>
        <w:outlineLvl w:val="1"/>
      </w:pPr>
      <w:r>
        <w:rPr>
          <w:rFonts w:ascii="宋体" w:hAnsi="宋体" w:eastAsia="宋体" w:cs="宋体"/>
          <w:sz w:val="24"/>
          <w:szCs w:val="24"/>
        </w:rPr>
      </w:r>
      <w:r/>
    </w:p>
    <w:p>
      <w:pPr>
        <w:rPr>
          <w:rFonts w:ascii="宋体" w:hAnsi="宋体" w:eastAsia="宋体" w:cs="宋体"/>
          <w:sz w:val="24"/>
          <w:szCs w:val="24"/>
        </w:rPr>
        <w:outlineLvl w:val="1"/>
      </w:pPr>
      <w:r>
        <w:rPr>
          <w:rFonts w:ascii="宋体" w:hAnsi="宋体" w:eastAsia="宋体" w:cs="宋体"/>
          <w:sz w:val="24"/>
          <w:szCs w:val="24"/>
        </w:rPr>
      </w:r>
      <w:r/>
    </w:p>
    <w:p>
      <w:pPr>
        <w:rPr>
          <w:rFonts w:ascii="宋体" w:hAnsi="宋体" w:eastAsia="宋体" w:cs="宋体"/>
          <w:sz w:val="24"/>
          <w:szCs w:val="24"/>
        </w:rPr>
        <w:outlineLvl w:val="1"/>
      </w:pPr>
      <w:r>
        <w:rPr>
          <w:rFonts w:ascii="宋体" w:hAnsi="宋体" w:eastAsia="宋体" w:cs="宋体"/>
          <w:sz w:val="24"/>
          <w:szCs w:val="24"/>
        </w:rPr>
      </w:r>
      <w:r/>
    </w:p>
    <w:p>
      <w:pPr>
        <w:rPr>
          <w:rFonts w:ascii="宋体" w:hAnsi="宋体" w:eastAsia="宋体" w:cs="宋体"/>
          <w:sz w:val="24"/>
          <w:szCs w:val="24"/>
        </w:rPr>
        <w:outlineLvl w:val="1"/>
      </w:pPr>
      <w:r>
        <w:rPr>
          <w:rFonts w:ascii="宋体" w:hAnsi="宋体" w:eastAsia="宋体" w:cs="宋体"/>
          <w:sz w:val="24"/>
          <w:szCs w:val="24"/>
        </w:rPr>
      </w:r>
      <w:r/>
    </w:p>
    <w:p>
      <w:pPr>
        <w:rPr>
          <w:rFonts w:ascii="宋体" w:hAnsi="宋体" w:eastAsia="宋体" w:cs="宋体"/>
          <w:sz w:val="24"/>
          <w:szCs w:val="24"/>
        </w:rPr>
        <w:outlineLvl w:val="1"/>
      </w:pPr>
      <w:r>
        <w:rPr>
          <w:rFonts w:ascii="宋体" w:hAnsi="宋体" w:eastAsia="宋体" w:cs="宋体"/>
          <w:sz w:val="24"/>
          <w:szCs w:val="24"/>
        </w:rPr>
      </w:r>
      <w:r/>
    </w:p>
    <w:p>
      <w:pPr>
        <w:rPr>
          <w:rFonts w:ascii="宋体" w:hAnsi="宋体" w:eastAsia="宋体" w:cs="宋体"/>
          <w:sz w:val="24"/>
          <w:szCs w:val="24"/>
        </w:rPr>
        <w:outlineLvl w:val="1"/>
      </w:pPr>
      <w:r>
        <w:rPr>
          <w:rFonts w:ascii="宋体" w:hAnsi="宋体" w:eastAsia="宋体" w:cs="宋体"/>
          <w:sz w:val="24"/>
          <w:szCs w:val="24"/>
        </w:rPr>
      </w:r>
      <w:r/>
    </w:p>
    <w:p>
      <w:pPr>
        <w:rPr>
          <w:rFonts w:ascii="宋体" w:hAnsi="宋体" w:eastAsia="宋体" w:cs="宋体"/>
          <w:sz w:val="24"/>
          <w:szCs w:val="24"/>
        </w:rPr>
        <w:outlineLvl w:val="1"/>
      </w:pPr>
      <w:r>
        <w:rPr>
          <w:rFonts w:ascii="宋体" w:hAnsi="宋体" w:eastAsia="宋体" w:cs="宋体"/>
          <w:sz w:val="24"/>
          <w:szCs w:val="24"/>
        </w:rPr>
      </w:r>
      <w:r/>
    </w:p>
    <w:p>
      <w:pPr>
        <w:rPr>
          <w:rFonts w:ascii="宋体" w:hAnsi="宋体" w:eastAsia="宋体" w:cs="宋体"/>
          <w:sz w:val="24"/>
          <w:szCs w:val="24"/>
        </w:rPr>
        <w:outlineLvl w:val="1"/>
      </w:pPr>
      <w:r>
        <w:rPr>
          <w:rFonts w:ascii="宋体" w:hAnsi="宋体" w:eastAsia="宋体" w:cs="宋体"/>
          <w:sz w:val="24"/>
          <w:szCs w:val="24"/>
        </w:rPr>
      </w:r>
      <w:r/>
    </w:p>
    <w:p>
      <w:pPr>
        <w:rPr>
          <w:rFonts w:ascii="宋体" w:hAnsi="宋体" w:eastAsia="宋体" w:cs="宋体"/>
          <w:sz w:val="24"/>
          <w:szCs w:val="24"/>
        </w:rPr>
        <w:outlineLvl w:val="1"/>
      </w:pPr>
      <w:r>
        <w:rPr>
          <w:rFonts w:ascii="宋体" w:hAnsi="宋体" w:eastAsia="宋体" w:cs="宋体"/>
          <w:sz w:val="24"/>
          <w:szCs w:val="24"/>
        </w:rPr>
      </w:r>
      <w:r/>
    </w:p>
    <w:p>
      <w:pPr>
        <w:rPr>
          <w:rFonts w:ascii="宋体" w:hAnsi="宋体" w:eastAsia="宋体" w:cs="宋体"/>
          <w:sz w:val="24"/>
          <w:szCs w:val="24"/>
        </w:rPr>
        <w:outlineLvl w:val="1"/>
      </w:pPr>
      <w:r>
        <w:rPr>
          <w:rFonts w:ascii="宋体" w:hAnsi="宋体" w:eastAsia="宋体" w:cs="宋体"/>
          <w:sz w:val="24"/>
          <w:szCs w:val="24"/>
        </w:rPr>
      </w:r>
      <w:r/>
    </w:p>
    <w:p>
      <w:pPr>
        <w:rPr>
          <w:rFonts w:ascii="宋体" w:hAnsi="宋体" w:eastAsia="宋体" w:cs="宋体"/>
          <w:sz w:val="24"/>
          <w:szCs w:val="24"/>
        </w:rPr>
        <w:outlineLvl w:val="1"/>
      </w:pPr>
      <w:r>
        <w:rPr>
          <w:rFonts w:ascii="宋体" w:hAnsi="宋体" w:eastAsia="宋体" w:cs="宋体"/>
          <w:sz w:val="24"/>
          <w:szCs w:val="24"/>
        </w:rPr>
      </w:r>
      <w:r/>
    </w:p>
    <w:p>
      <w:pPr>
        <w:rPr>
          <w:rFonts w:ascii="宋体" w:hAnsi="宋体" w:eastAsia="宋体" w:cs="宋体"/>
          <w:sz w:val="24"/>
          <w:szCs w:val="24"/>
        </w:rPr>
        <w:outlineLvl w:val="1"/>
      </w:pPr>
      <w:r>
        <w:rPr>
          <w:rFonts w:ascii="宋体" w:hAnsi="宋体" w:eastAsia="宋体" w:cs="宋体"/>
          <w:sz w:val="24"/>
          <w:szCs w:val="24"/>
        </w:rPr>
      </w:r>
      <w:r/>
    </w:p>
    <w:p>
      <w:pPr>
        <w:rPr>
          <w:rFonts w:ascii="宋体" w:hAnsi="宋体" w:eastAsia="宋体" w:cs="宋体"/>
          <w:sz w:val="24"/>
          <w:szCs w:val="24"/>
        </w:rPr>
        <w:outlineLvl w:val="1"/>
      </w:pPr>
      <w:r>
        <w:rPr>
          <w:rFonts w:ascii="宋体" w:hAnsi="宋体" w:eastAsia="宋体" w:cs="宋体"/>
          <w:sz w:val="24"/>
          <w:szCs w:val="24"/>
        </w:rPr>
      </w:r>
      <w:r/>
    </w:p>
    <w:p>
      <w:pPr>
        <w:rPr>
          <w:rFonts w:ascii="宋体" w:hAnsi="宋体" w:eastAsia="宋体" w:cs="宋体"/>
          <w:sz w:val="24"/>
          <w:szCs w:val="24"/>
        </w:rPr>
        <w:outlineLvl w:val="1"/>
      </w:pPr>
      <w:r>
        <w:rPr>
          <w:rFonts w:ascii="宋体" w:hAnsi="宋体" w:eastAsia="宋体" w:cs="宋体"/>
          <w:sz w:val="24"/>
          <w:szCs w:val="24"/>
        </w:rPr>
      </w:r>
      <w:r/>
    </w:p>
    <w:p>
      <w:pPr>
        <w:rPr>
          <w:rFonts w:ascii="宋体" w:hAnsi="宋体" w:eastAsia="宋体" w:cs="宋体"/>
          <w:sz w:val="24"/>
          <w:szCs w:val="24"/>
        </w:rPr>
        <w:outlineLvl w:val="1"/>
      </w:pPr>
      <w:r>
        <w:rPr>
          <w:rFonts w:ascii="宋体" w:hAnsi="宋体" w:eastAsia="宋体" w:cs="宋体"/>
          <w:sz w:val="24"/>
          <w:szCs w:val="24"/>
        </w:rPr>
      </w:r>
      <w:r/>
    </w:p>
    <w:p>
      <w:pPr>
        <w:rPr>
          <w:rFonts w:ascii="宋体" w:hAnsi="宋体" w:eastAsia="宋体" w:cs="宋体"/>
          <w:sz w:val="24"/>
          <w:szCs w:val="24"/>
        </w:rPr>
        <w:outlineLvl w:val="1"/>
      </w:pPr>
      <w:r>
        <w:rPr>
          <w:rFonts w:ascii="宋体" w:hAnsi="宋体" w:eastAsia="宋体" w:cs="宋体"/>
          <w:sz w:val="24"/>
          <w:szCs w:val="24"/>
        </w:rPr>
      </w:r>
      <w:r/>
    </w:p>
    <w:p>
      <w:pPr>
        <w:rPr>
          <w:rFonts w:ascii="宋体" w:hAnsi="宋体" w:eastAsia="宋体" w:cs="宋体"/>
          <w:sz w:val="24"/>
          <w:szCs w:val="24"/>
        </w:rPr>
        <w:outlineLvl w:val="1"/>
      </w:pPr>
      <w:r>
        <w:rPr>
          <w:rFonts w:ascii="宋体" w:hAnsi="宋体" w:eastAsia="宋体" w:cs="宋体"/>
          <w:sz w:val="24"/>
          <w:szCs w:val="24"/>
        </w:rPr>
      </w:r>
      <w:r/>
    </w:p>
    <w:p>
      <w:pPr>
        <w:rPr>
          <w:rFonts w:ascii="宋体" w:hAnsi="宋体" w:eastAsia="宋体" w:cs="宋体"/>
          <w:sz w:val="24"/>
          <w:szCs w:val="24"/>
        </w:rPr>
        <w:outlineLvl w:val="1"/>
      </w:pPr>
      <w:r>
        <w:rPr>
          <w:rFonts w:ascii="宋体" w:hAnsi="宋体" w:eastAsia="宋体" w:cs="宋体"/>
          <w:sz w:val="24"/>
          <w:szCs w:val="24"/>
        </w:rPr>
      </w:r>
      <w:r/>
    </w:p>
    <w:p>
      <w:pPr>
        <w:rPr>
          <w:rFonts w:ascii="宋体" w:hAnsi="宋体" w:eastAsia="宋体" w:cs="宋体"/>
          <w:sz w:val="24"/>
          <w:szCs w:val="24"/>
        </w:rPr>
        <w:outlineLvl w:val="1"/>
      </w:pPr>
      <w:r>
        <w:rPr>
          <w:rFonts w:ascii="宋体" w:hAnsi="宋体" w:eastAsia="宋体" w:cs="宋体"/>
          <w:sz w:val="24"/>
          <w:szCs w:val="24"/>
        </w:rPr>
      </w:r>
      <w:r/>
    </w:p>
    <w:p>
      <w:pPr>
        <w:rPr>
          <w:rFonts w:ascii="宋体" w:hAnsi="宋体" w:eastAsia="宋体" w:cs="宋体"/>
          <w:sz w:val="24"/>
          <w:szCs w:val="24"/>
        </w:rPr>
        <w:outlineLvl w:val="1"/>
      </w:pPr>
      <w:r>
        <w:rPr>
          <w:rFonts w:ascii="宋体" w:hAnsi="宋体" w:eastAsia="宋体" w:cs="宋体"/>
          <w:sz w:val="24"/>
          <w:szCs w:val="24"/>
        </w:rPr>
      </w:r>
      <w:r/>
    </w:p>
    <w:p>
      <w:pPr>
        <w:rPr>
          <w:rFonts w:ascii="宋体" w:hAnsi="宋体" w:eastAsia="宋体" w:cs="宋体"/>
          <w:sz w:val="24"/>
          <w:szCs w:val="24"/>
        </w:rPr>
        <w:outlineLvl w:val="1"/>
      </w:pPr>
      <w:r>
        <w:rPr>
          <w:rFonts w:ascii="宋体" w:hAnsi="宋体" w:eastAsia="宋体" w:cs="宋体"/>
          <w:sz w:val="24"/>
          <w:szCs w:val="24"/>
        </w:rPr>
      </w:r>
      <w:r/>
    </w:p>
    <w:p>
      <w:pPr>
        <w:rPr>
          <w:rFonts w:ascii="宋体" w:hAnsi="宋体" w:eastAsia="宋体" w:cs="宋体"/>
          <w:sz w:val="24"/>
          <w:szCs w:val="24"/>
        </w:rPr>
        <w:outlineLvl w:val="1"/>
      </w:pPr>
      <w:r>
        <w:rPr>
          <w:rFonts w:ascii="宋体" w:hAnsi="宋体" w:eastAsia="宋体" w:cs="宋体"/>
          <w:sz w:val="24"/>
          <w:szCs w:val="24"/>
        </w:rPr>
      </w:r>
      <w:r/>
    </w:p>
    <w:p>
      <w:pPr>
        <w:rPr>
          <w:rFonts w:ascii="宋体" w:hAnsi="宋体" w:eastAsia="宋体" w:cs="宋体"/>
          <w:b/>
          <w:bCs/>
          <w:sz w:val="24"/>
          <w:szCs w:val="24"/>
        </w:rPr>
        <w:outlineLvl w:val="1"/>
      </w:pPr>
      <w:r>
        <w:rPr>
          <w:rFonts w:ascii="宋体" w:hAnsi="宋体" w:eastAsia="宋体" w:cs="宋体"/>
          <w:b/>
          <w:bCs/>
          <w:sz w:val="24"/>
          <w:szCs w:val="24"/>
        </w:rPr>
      </w:r>
      <w:r/>
    </w:p>
    <w:p>
      <w:pPr>
        <w:rPr>
          <w:rFonts w:ascii="宋体" w:hAnsi="宋体" w:eastAsia="宋体" w:cs="宋体"/>
          <w:b/>
          <w:bCs/>
          <w:sz w:val="24"/>
          <w:szCs w:val="24"/>
        </w:rPr>
      </w:pPr>
      <w:r>
        <w:rPr>
          <w:rFonts w:hint="eastAsia" w:ascii="宋体" w:hAnsi="宋体" w:eastAsia="宋体" w:cs="宋体"/>
          <w:b/>
          <w:bCs/>
          <w:sz w:val="24"/>
          <w:szCs w:val="24"/>
        </w:rPr>
        <w:br w:type="page" w:clear="all"/>
      </w:r>
      <w:r/>
    </w:p>
    <w:p>
      <w:pPr>
        <w:rPr>
          <w:rFonts w:ascii="宋体" w:hAnsi="宋体" w:eastAsia="宋体" w:cs="宋体"/>
          <w:b/>
          <w:sz w:val="24"/>
          <w:szCs w:val="24"/>
        </w:rPr>
        <w:outlineLvl w:val="1"/>
      </w:pPr>
      <w:r>
        <w:rPr>
          <w:rFonts w:hint="eastAsia" w:ascii="宋体" w:hAnsi="宋体" w:eastAsia="宋体" w:cs="宋体"/>
          <w:b/>
          <w:bCs/>
          <w:sz w:val="24"/>
          <w:szCs w:val="24"/>
        </w:rPr>
        <w:t xml:space="preserve">17</w:t>
      </w:r>
      <w:r>
        <w:rPr>
          <w:rFonts w:hint="eastAsia" w:ascii="宋体" w:hAnsi="宋体" w:eastAsia="宋体" w:cs="宋体"/>
          <w:b/>
          <w:bCs/>
          <w:sz w:val="24"/>
          <w:szCs w:val="24"/>
        </w:rPr>
        <w:t xml:space="preserve">、</w:t>
      </w:r>
      <w:r>
        <w:rPr>
          <w:rFonts w:hint="eastAsia" w:ascii="宋体" w:hAnsi="宋体" w:eastAsia="宋体" w:cs="宋体"/>
          <w:b/>
          <w:sz w:val="24"/>
          <w:szCs w:val="24"/>
        </w:rPr>
        <w:t xml:space="preserve">打造“净美苏州”高标准保洁示范区承诺书</w:t>
      </w:r>
      <w:r/>
    </w:p>
    <w:p>
      <w:pPr>
        <w:rPr>
          <w:rFonts w:ascii="宋体" w:hAnsi="宋体" w:eastAsia="宋体" w:cs="宋体"/>
          <w:b/>
          <w:sz w:val="24"/>
          <w:szCs w:val="24"/>
        </w:rPr>
        <w:outlineLvl w:val="1"/>
      </w:pPr>
      <w:r>
        <w:rPr>
          <w:rFonts w:ascii="宋体" w:hAnsi="宋体" w:eastAsia="宋体" w:cs="宋体"/>
          <w:b/>
          <w:sz w:val="24"/>
          <w:szCs w:val="24"/>
        </w:rPr>
      </w:r>
      <w:r/>
    </w:p>
    <w:p>
      <w:pPr>
        <w:jc w:val="center"/>
        <w:rPr>
          <w:rFonts w:ascii="宋体" w:hAnsi="宋体" w:eastAsia="宋体" w:cs="宋体"/>
          <w:b/>
          <w:sz w:val="24"/>
          <w:szCs w:val="24"/>
        </w:rPr>
      </w:pPr>
      <w:r>
        <w:rPr>
          <w:rFonts w:hint="eastAsia" w:ascii="宋体" w:hAnsi="宋体" w:eastAsia="宋体" w:cs="宋体"/>
          <w:b/>
          <w:sz w:val="24"/>
          <w:szCs w:val="24"/>
        </w:rPr>
        <w:t xml:space="preserve">打造“净美苏州”高标准保洁示范区承诺书（如有）</w:t>
      </w:r>
      <w:r/>
    </w:p>
    <w:p>
      <w:pPr>
        <w:rPr>
          <w:rFonts w:ascii="宋体" w:hAnsi="宋体" w:eastAsia="宋体" w:cs="宋体"/>
          <w:b/>
          <w:sz w:val="24"/>
          <w:szCs w:val="24"/>
        </w:rPr>
        <w:outlineLvl w:val="1"/>
      </w:pPr>
      <w:r>
        <w:rPr>
          <w:rFonts w:ascii="宋体" w:hAnsi="宋体" w:eastAsia="宋体" w:cs="宋体"/>
          <w:b/>
          <w:sz w:val="24"/>
          <w:szCs w:val="24"/>
        </w:rPr>
      </w:r>
      <w:r/>
    </w:p>
    <w:p>
      <w:pPr>
        <w:pStyle w:val="925"/>
        <w:spacing w:line="480" w:lineRule="auto"/>
        <w:rPr>
          <w:rFonts w:hint="default" w:hAnsi="宋体" w:eastAsia="宋体" w:cs="宋体"/>
          <w:b/>
          <w:bCs/>
          <w:sz w:val="24"/>
          <w:szCs w:val="24"/>
        </w:rPr>
      </w:pPr>
      <w:r>
        <w:rPr>
          <w:rFonts w:hAnsi="宋体" w:eastAsia="宋体" w:cs="宋体"/>
          <w:b/>
          <w:sz w:val="24"/>
          <w:szCs w:val="24"/>
        </w:rPr>
        <w:t xml:space="preserve">苏州市卫康招投标咨询服务有限公司</w:t>
      </w:r>
      <w:r>
        <w:rPr>
          <w:rFonts w:hAnsi="宋体" w:eastAsia="宋体" w:cs="宋体"/>
          <w:b/>
          <w:bCs/>
          <w:sz w:val="24"/>
          <w:szCs w:val="24"/>
        </w:rPr>
        <w:t xml:space="preserve">：</w:t>
      </w:r>
      <w:r/>
    </w:p>
    <w:p>
      <w:pPr>
        <w:ind w:firstLine="516"/>
        <w:spacing w:line="480" w:lineRule="auto"/>
        <w:rPr>
          <w:rFonts w:ascii="宋体" w:hAnsi="宋体" w:eastAsia="宋体" w:cs="宋体"/>
          <w:sz w:val="24"/>
          <w:szCs w:val="24"/>
        </w:rPr>
      </w:pPr>
      <w:r>
        <w:rPr>
          <w:rFonts w:hint="eastAsia" w:ascii="宋体" w:hAnsi="宋体" w:eastAsia="宋体" w:cs="宋体"/>
          <w:sz w:val="24"/>
          <w:szCs w:val="24"/>
        </w:rPr>
        <w:t xml:space="preserve">我们收到</w:t>
      </w:r>
      <w:bookmarkStart w:id="31" w:name="_Hlk116491161"/>
      <w:r>
        <w:rPr>
          <w:rFonts w:hint="eastAsia" w:ascii="宋体" w:hAnsi="宋体" w:eastAsia="宋体" w:cs="宋体"/>
          <w:sz w:val="24"/>
          <w:szCs w:val="24"/>
        </w:rPr>
        <w:t xml:space="preserve">贵司</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号</w:t>
      </w:r>
      <w:bookmarkEnd w:id="31"/>
      <w:r>
        <w:rPr>
          <w:rFonts w:hint="eastAsia" w:ascii="宋体" w:hAnsi="宋体" w:eastAsia="宋体" w:cs="宋体"/>
          <w:sz w:val="24"/>
          <w:szCs w:val="24"/>
        </w:rPr>
        <w:t xml:space="preserve">招标文件，经仔细阅读和研究，本公司承诺：若本公司中标后将根据“净美苏州”建设环卫工作要点方案，打造</w:t>
      </w:r>
      <w:r>
        <w:rPr>
          <w:rFonts w:hint="eastAsia" w:ascii="宋体" w:hAnsi="宋体" w:eastAsia="宋体" w:cs="宋体"/>
          <w:sz w:val="24"/>
          <w:szCs w:val="24"/>
        </w:rPr>
        <w:t xml:space="preserve">____</w:t>
      </w:r>
      <w:r>
        <w:rPr>
          <w:rFonts w:hint="eastAsia" w:ascii="宋体" w:hAnsi="宋体" w:eastAsia="宋体" w:cs="宋体"/>
          <w:sz w:val="24"/>
          <w:szCs w:val="24"/>
        </w:rPr>
        <w:t xml:space="preserve">个</w:t>
      </w:r>
      <w:r>
        <w:rPr>
          <w:rFonts w:hint="eastAsia" w:ascii="宋体" w:hAnsi="宋体" w:eastAsia="宋体" w:cs="宋体"/>
          <w:sz w:val="24"/>
          <w:szCs w:val="24"/>
        </w:rPr>
        <w:t xml:space="preserve">“净美苏州”高标准保洁示范区（单个示范区如为路段则单条完整路段长度不少于</w:t>
      </w:r>
      <w:r>
        <w:rPr>
          <w:rFonts w:hint="eastAsia" w:ascii="宋体" w:hAnsi="宋体" w:eastAsia="宋体" w:cs="宋体"/>
          <w:sz w:val="24"/>
          <w:szCs w:val="24"/>
        </w:rPr>
        <w:t xml:space="preserve">500</w:t>
      </w:r>
      <w:r>
        <w:rPr>
          <w:rFonts w:hint="eastAsia" w:ascii="宋体" w:hAnsi="宋体" w:eastAsia="宋体" w:cs="宋体"/>
          <w:sz w:val="24"/>
          <w:szCs w:val="24"/>
        </w:rPr>
        <w:t xml:space="preserve">米，单个示范区如为公园、小游园区域则单个公园、小游园完整区域总面积不少于</w:t>
      </w:r>
      <w:r>
        <w:rPr>
          <w:rFonts w:hint="eastAsia" w:ascii="宋体" w:hAnsi="宋体" w:eastAsia="宋体" w:cs="宋体"/>
          <w:sz w:val="24"/>
          <w:szCs w:val="24"/>
        </w:rPr>
        <w:t xml:space="preserve">2000</w:t>
      </w:r>
      <w:r>
        <w:rPr>
          <w:rFonts w:hint="eastAsia" w:ascii="宋体" w:hAnsi="宋体" w:eastAsia="宋体" w:cs="宋体"/>
          <w:sz w:val="24"/>
          <w:szCs w:val="24"/>
        </w:rPr>
        <w:t xml:space="preserve">平方米）。相关费用本公司在投标报价中综合考虑，同意中标后不予调整报价、不增加费用。</w:t>
      </w:r>
      <w:r/>
    </w:p>
    <w:p>
      <w:pPr>
        <w:ind w:firstLine="516"/>
        <w:spacing w:line="480" w:lineRule="auto"/>
        <w:rPr>
          <w:rFonts w:ascii="宋体" w:hAnsi="宋体" w:eastAsia="宋体" w:cs="宋体"/>
          <w:sz w:val="24"/>
          <w:szCs w:val="24"/>
        </w:rPr>
      </w:pPr>
      <w:r>
        <w:rPr>
          <w:rFonts w:hint="eastAsia" w:ascii="宋体" w:hAnsi="宋体" w:eastAsia="宋体" w:cs="宋体"/>
          <w:sz w:val="24"/>
          <w:szCs w:val="24"/>
        </w:rPr>
        <w:t xml:space="preserve">若本公司中标后未能完成或达到上述承诺事项，本公司无条件接受采购人根据考核办法提出的整改要求及考核扣款。</w:t>
      </w:r>
      <w:r/>
    </w:p>
    <w:p>
      <w:pPr>
        <w:pStyle w:val="921"/>
        <w:rPr>
          <w:rFonts w:ascii="宋体" w:hAnsi="宋体" w:cs="宋体"/>
          <w:sz w:val="24"/>
          <w:szCs w:val="24"/>
        </w:rPr>
      </w:pPr>
      <w:r>
        <w:rPr>
          <w:rFonts w:hint="eastAsia" w:ascii="宋体" w:hAnsi="宋体" w:cs="宋体"/>
          <w:sz w:val="24"/>
          <w:szCs w:val="24"/>
        </w:rPr>
        <w:t xml:space="preserve">注：请填写数字，示例</w:t>
      </w:r>
      <w:r>
        <w:rPr>
          <w:rFonts w:hint="eastAsia" w:ascii="宋体" w:hAnsi="宋体" w:cs="宋体"/>
          <w:sz w:val="24"/>
          <w:szCs w:val="24"/>
        </w:rPr>
        <w:t xml:space="preserve">1</w:t>
      </w:r>
      <w:r>
        <w:rPr>
          <w:rFonts w:hint="eastAsia" w:ascii="宋体" w:hAnsi="宋体" w:cs="宋体"/>
          <w:sz w:val="24"/>
          <w:szCs w:val="24"/>
        </w:rPr>
        <w:t xml:space="preserve">个、</w:t>
      </w:r>
      <w:r>
        <w:rPr>
          <w:rFonts w:hint="eastAsia" w:ascii="宋体" w:hAnsi="宋体" w:cs="宋体"/>
          <w:sz w:val="24"/>
          <w:szCs w:val="24"/>
        </w:rPr>
        <w:t xml:space="preserve">2</w:t>
      </w:r>
      <w:r>
        <w:rPr>
          <w:rFonts w:hint="eastAsia" w:ascii="宋体" w:hAnsi="宋体" w:cs="宋体"/>
          <w:sz w:val="24"/>
          <w:szCs w:val="24"/>
        </w:rPr>
        <w:t xml:space="preserve">个、</w:t>
      </w:r>
      <w:r>
        <w:rPr>
          <w:rFonts w:hint="eastAsia" w:ascii="宋体" w:hAnsi="宋体" w:cs="宋体"/>
          <w:sz w:val="24"/>
          <w:szCs w:val="24"/>
          <w:lang w:val="en-US"/>
        </w:rPr>
        <w:t xml:space="preserve">3</w:t>
      </w:r>
      <w:r>
        <w:rPr>
          <w:rFonts w:hint="eastAsia" w:ascii="宋体" w:hAnsi="宋体" w:cs="宋体"/>
          <w:sz w:val="24"/>
          <w:szCs w:val="24"/>
          <w:lang w:val="en-US"/>
        </w:rPr>
        <w:t xml:space="preserve">个</w:t>
      </w:r>
      <w:r>
        <w:rPr>
          <w:rFonts w:hint="eastAsia" w:ascii="宋体" w:hAnsi="宋体" w:cs="宋体"/>
          <w:sz w:val="24"/>
          <w:szCs w:val="24"/>
        </w:rPr>
        <w:t xml:space="preserve">或一个、两个、</w:t>
      </w:r>
      <w:r>
        <w:rPr>
          <w:rFonts w:hint="eastAsia" w:ascii="宋体" w:hAnsi="宋体" w:cs="宋体"/>
          <w:sz w:val="24"/>
          <w:szCs w:val="24"/>
          <w:lang w:val="en-US"/>
        </w:rPr>
        <w:t xml:space="preserve">三个</w:t>
      </w:r>
      <w:r>
        <w:rPr>
          <w:rFonts w:hint="eastAsia" w:ascii="宋体" w:hAnsi="宋体" w:cs="宋体"/>
          <w:sz w:val="24"/>
          <w:szCs w:val="24"/>
        </w:rPr>
        <w:t xml:space="preserve">。</w:t>
      </w:r>
      <w:r/>
    </w:p>
    <w:p>
      <w:pPr>
        <w:ind w:right="105" w:firstLine="210"/>
        <w:jc w:val="right"/>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w:t>
      </w:r>
      <w:r/>
    </w:p>
    <w:p>
      <w:pPr>
        <w:jc w:val="right"/>
        <w:widowControl/>
        <w:rPr>
          <w:rFonts w:ascii="宋体" w:hAnsi="宋体" w:eastAsia="宋体" w:cs="宋体"/>
          <w:b/>
          <w:sz w:val="24"/>
          <w:szCs w:val="24"/>
        </w:rPr>
      </w:pPr>
      <w:r>
        <w:rPr>
          <w:rFonts w:hint="eastAsia" w:ascii="宋体" w:hAnsi="宋体" w:eastAsia="宋体" w:cs="宋体"/>
          <w:sz w:val="24"/>
          <w:szCs w:val="24"/>
        </w:rPr>
        <w:t xml:space="preserve">日期：　　　年　　月　　日</w:t>
      </w:r>
      <w:bookmarkEnd w:id="30"/>
      <w:r/>
      <w:r/>
    </w:p>
    <w:p>
      <w:pPr>
        <w:rPr>
          <w:rFonts w:ascii="宋体" w:hAnsi="宋体" w:eastAsia="宋体" w:cs="宋体"/>
          <w:b/>
          <w:bCs/>
          <w:sz w:val="24"/>
          <w:szCs w:val="24"/>
        </w:rPr>
        <w:outlineLvl w:val="1"/>
      </w:pPr>
      <w:r/>
      <w:bookmarkStart w:id="32" w:name="_Hlk117242736"/>
      <w:r/>
      <w:r/>
    </w:p>
    <w:p>
      <w:pPr>
        <w:rPr>
          <w:rFonts w:ascii="宋体" w:hAnsi="宋体" w:eastAsia="宋体" w:cs="宋体"/>
          <w:b/>
          <w:bCs/>
          <w:sz w:val="24"/>
          <w:szCs w:val="24"/>
        </w:rPr>
        <w:outlineLvl w:val="1"/>
      </w:pPr>
      <w:r>
        <w:rPr>
          <w:rFonts w:ascii="宋体" w:hAnsi="宋体" w:eastAsia="宋体" w:cs="宋体"/>
          <w:b/>
          <w:bCs/>
          <w:sz w:val="24"/>
          <w:szCs w:val="24"/>
        </w:rPr>
      </w:r>
      <w:r/>
    </w:p>
    <w:p>
      <w:pPr>
        <w:rPr>
          <w:rFonts w:ascii="宋体" w:hAnsi="宋体" w:eastAsia="宋体" w:cs="宋体"/>
          <w:b/>
          <w:bCs/>
          <w:sz w:val="24"/>
          <w:szCs w:val="24"/>
        </w:rPr>
        <w:outlineLvl w:val="1"/>
      </w:pPr>
      <w:r>
        <w:rPr>
          <w:rFonts w:ascii="宋体" w:hAnsi="宋体" w:eastAsia="宋体" w:cs="宋体"/>
          <w:b/>
          <w:bCs/>
          <w:sz w:val="24"/>
          <w:szCs w:val="24"/>
        </w:rPr>
      </w:r>
      <w:r/>
    </w:p>
    <w:p>
      <w:pPr>
        <w:rPr>
          <w:rFonts w:ascii="宋体" w:hAnsi="宋体" w:eastAsia="宋体" w:cs="宋体"/>
          <w:b/>
          <w:bCs/>
          <w:sz w:val="24"/>
          <w:szCs w:val="24"/>
        </w:rPr>
        <w:outlineLvl w:val="1"/>
      </w:pPr>
      <w:r>
        <w:rPr>
          <w:rFonts w:ascii="宋体" w:hAnsi="宋体" w:eastAsia="宋体" w:cs="宋体"/>
          <w:b/>
          <w:bCs/>
          <w:sz w:val="24"/>
          <w:szCs w:val="24"/>
        </w:rPr>
      </w:r>
      <w:r/>
    </w:p>
    <w:p>
      <w:pPr>
        <w:rPr>
          <w:rFonts w:ascii="宋体" w:hAnsi="宋体" w:eastAsia="宋体" w:cs="宋体"/>
          <w:b/>
          <w:bCs/>
          <w:sz w:val="24"/>
          <w:szCs w:val="24"/>
        </w:rPr>
        <w:outlineLvl w:val="1"/>
      </w:pPr>
      <w:r>
        <w:rPr>
          <w:rFonts w:ascii="宋体" w:hAnsi="宋体" w:eastAsia="宋体" w:cs="宋体"/>
          <w:b/>
          <w:bCs/>
          <w:sz w:val="24"/>
          <w:szCs w:val="24"/>
        </w:rPr>
      </w:r>
      <w:r/>
    </w:p>
    <w:p>
      <w:pPr>
        <w:rPr>
          <w:rFonts w:ascii="宋体" w:hAnsi="宋体" w:eastAsia="宋体" w:cs="宋体"/>
          <w:b/>
          <w:bCs/>
          <w:sz w:val="24"/>
          <w:szCs w:val="24"/>
        </w:rPr>
        <w:outlineLvl w:val="1"/>
      </w:pPr>
      <w:r>
        <w:rPr>
          <w:rFonts w:ascii="宋体" w:hAnsi="宋体" w:eastAsia="宋体" w:cs="宋体"/>
          <w:b/>
          <w:bCs/>
          <w:sz w:val="24"/>
          <w:szCs w:val="24"/>
        </w:rPr>
      </w:r>
      <w:r/>
    </w:p>
    <w:p>
      <w:pPr>
        <w:rPr>
          <w:rFonts w:ascii="宋体" w:hAnsi="宋体" w:eastAsia="宋体" w:cs="宋体"/>
          <w:b/>
          <w:bCs/>
          <w:sz w:val="24"/>
          <w:szCs w:val="24"/>
        </w:rPr>
        <w:outlineLvl w:val="1"/>
      </w:pPr>
      <w:r>
        <w:rPr>
          <w:rFonts w:ascii="宋体" w:hAnsi="宋体" w:eastAsia="宋体" w:cs="宋体"/>
          <w:b/>
          <w:bCs/>
          <w:sz w:val="24"/>
          <w:szCs w:val="24"/>
        </w:rPr>
      </w:r>
      <w:r/>
    </w:p>
    <w:p>
      <w:pPr>
        <w:rPr>
          <w:rFonts w:ascii="宋体" w:hAnsi="宋体" w:eastAsia="宋体" w:cs="宋体"/>
          <w:b/>
          <w:bCs/>
          <w:sz w:val="24"/>
          <w:szCs w:val="24"/>
        </w:rPr>
        <w:outlineLvl w:val="1"/>
      </w:pPr>
      <w:r>
        <w:rPr>
          <w:rFonts w:ascii="宋体" w:hAnsi="宋体" w:eastAsia="宋体" w:cs="宋体"/>
          <w:b/>
          <w:bCs/>
          <w:sz w:val="24"/>
          <w:szCs w:val="24"/>
        </w:rPr>
      </w:r>
      <w:r/>
    </w:p>
    <w:p>
      <w:pPr>
        <w:rPr>
          <w:rFonts w:ascii="宋体" w:hAnsi="宋体" w:eastAsia="宋体" w:cs="宋体"/>
          <w:b/>
          <w:bCs/>
          <w:sz w:val="24"/>
          <w:szCs w:val="24"/>
        </w:rPr>
        <w:outlineLvl w:val="1"/>
      </w:pPr>
      <w:r>
        <w:rPr>
          <w:rFonts w:ascii="宋体" w:hAnsi="宋体" w:eastAsia="宋体" w:cs="宋体"/>
          <w:b/>
          <w:bCs/>
          <w:sz w:val="24"/>
          <w:szCs w:val="24"/>
        </w:rPr>
      </w:r>
      <w:r/>
    </w:p>
    <w:p>
      <w:pPr>
        <w:rPr>
          <w:rFonts w:ascii="宋体" w:hAnsi="宋体" w:eastAsia="宋体" w:cs="宋体"/>
          <w:b/>
          <w:bCs/>
          <w:sz w:val="24"/>
          <w:szCs w:val="24"/>
        </w:rPr>
        <w:outlineLvl w:val="1"/>
      </w:pPr>
      <w:r>
        <w:rPr>
          <w:rFonts w:ascii="宋体" w:hAnsi="宋体" w:eastAsia="宋体" w:cs="宋体"/>
          <w:b/>
          <w:bCs/>
          <w:sz w:val="24"/>
          <w:szCs w:val="24"/>
        </w:rPr>
      </w:r>
      <w:r/>
    </w:p>
    <w:p>
      <w:pPr>
        <w:rPr>
          <w:rFonts w:ascii="宋体" w:hAnsi="宋体" w:eastAsia="宋体" w:cs="宋体"/>
          <w:b/>
          <w:bCs/>
          <w:sz w:val="24"/>
          <w:szCs w:val="24"/>
        </w:rPr>
        <w:outlineLvl w:val="1"/>
      </w:pPr>
      <w:r>
        <w:rPr>
          <w:rFonts w:ascii="宋体" w:hAnsi="宋体" w:eastAsia="宋体" w:cs="宋体"/>
          <w:b/>
          <w:bCs/>
          <w:sz w:val="24"/>
          <w:szCs w:val="24"/>
        </w:rPr>
      </w:r>
      <w:r/>
    </w:p>
    <w:p>
      <w:pPr>
        <w:rPr>
          <w:rFonts w:ascii="宋体" w:hAnsi="宋体" w:eastAsia="宋体" w:cs="宋体"/>
          <w:b/>
          <w:bCs/>
          <w:sz w:val="24"/>
          <w:szCs w:val="24"/>
        </w:rPr>
        <w:outlineLvl w:val="1"/>
      </w:pPr>
      <w:r>
        <w:rPr>
          <w:rFonts w:ascii="宋体" w:hAnsi="宋体" w:eastAsia="宋体" w:cs="宋体"/>
          <w:b/>
          <w:bCs/>
          <w:sz w:val="24"/>
          <w:szCs w:val="24"/>
        </w:rPr>
      </w:r>
      <w:r/>
    </w:p>
    <w:p>
      <w:pPr>
        <w:rPr>
          <w:rFonts w:ascii="宋体" w:hAnsi="宋体" w:eastAsia="宋体" w:cs="宋体"/>
          <w:b/>
          <w:bCs/>
          <w:sz w:val="24"/>
          <w:szCs w:val="24"/>
        </w:rPr>
        <w:outlineLvl w:val="1"/>
      </w:pPr>
      <w:r>
        <w:rPr>
          <w:rFonts w:ascii="宋体" w:hAnsi="宋体" w:eastAsia="宋体" w:cs="宋体"/>
          <w:b/>
          <w:bCs/>
          <w:sz w:val="24"/>
          <w:szCs w:val="24"/>
        </w:rPr>
      </w:r>
      <w:r/>
    </w:p>
    <w:p>
      <w:pPr>
        <w:rPr>
          <w:rFonts w:ascii="宋体" w:hAnsi="宋体" w:eastAsia="宋体" w:cs="宋体"/>
          <w:b/>
          <w:bCs/>
          <w:sz w:val="24"/>
          <w:szCs w:val="24"/>
        </w:rPr>
        <w:outlineLvl w:val="1"/>
      </w:pPr>
      <w:r>
        <w:rPr>
          <w:rFonts w:ascii="宋体" w:hAnsi="宋体" w:eastAsia="宋体" w:cs="宋体"/>
          <w:b/>
          <w:bCs/>
          <w:sz w:val="24"/>
          <w:szCs w:val="24"/>
        </w:rPr>
      </w:r>
      <w:r/>
    </w:p>
    <w:p>
      <w:pPr>
        <w:rPr>
          <w:rFonts w:ascii="宋体" w:hAnsi="宋体" w:eastAsia="宋体" w:cs="宋体"/>
          <w:b/>
          <w:bCs/>
          <w:sz w:val="24"/>
          <w:szCs w:val="24"/>
        </w:rPr>
        <w:outlineLvl w:val="1"/>
      </w:pPr>
      <w:r>
        <w:rPr>
          <w:rFonts w:ascii="宋体" w:hAnsi="宋体" w:eastAsia="宋体" w:cs="宋体"/>
          <w:b/>
          <w:bCs/>
          <w:sz w:val="24"/>
          <w:szCs w:val="24"/>
        </w:rPr>
      </w:r>
      <w:r/>
    </w:p>
    <w:p>
      <w:pPr>
        <w:rPr>
          <w:rFonts w:ascii="宋体" w:hAnsi="宋体" w:eastAsia="宋体" w:cs="宋体"/>
          <w:b/>
          <w:bCs/>
          <w:sz w:val="24"/>
          <w:szCs w:val="24"/>
        </w:rPr>
        <w:outlineLvl w:val="1"/>
      </w:pPr>
      <w:r>
        <w:rPr>
          <w:rFonts w:ascii="宋体" w:hAnsi="宋体" w:eastAsia="宋体" w:cs="宋体"/>
          <w:b/>
          <w:bCs/>
          <w:sz w:val="24"/>
          <w:szCs w:val="24"/>
        </w:rPr>
      </w:r>
      <w:r/>
    </w:p>
    <w:p>
      <w:pPr>
        <w:pStyle w:val="923"/>
        <w:ind w:firstLine="482"/>
        <w:rPr>
          <w:rFonts w:hAnsi="宋体"/>
          <w:b/>
          <w:bCs/>
          <w:sz w:val="24"/>
          <w:szCs w:val="24"/>
        </w:rPr>
      </w:pPr>
      <w:r>
        <w:rPr>
          <w:rFonts w:hAnsi="宋体"/>
          <w:b/>
          <w:bCs/>
          <w:sz w:val="24"/>
          <w:szCs w:val="24"/>
        </w:rPr>
      </w:r>
      <w:r/>
    </w:p>
    <w:p>
      <w:pPr>
        <w:rPr>
          <w:rFonts w:ascii="宋体" w:hAnsi="宋体" w:eastAsia="宋体" w:cs="宋体"/>
          <w:b/>
          <w:bCs/>
          <w:sz w:val="24"/>
          <w:szCs w:val="24"/>
        </w:rPr>
      </w:pPr>
      <w:r>
        <w:rPr>
          <w:rFonts w:ascii="宋体" w:hAnsi="宋体" w:eastAsia="宋体" w:cs="宋体"/>
          <w:b/>
          <w:bCs/>
          <w:sz w:val="24"/>
          <w:szCs w:val="24"/>
        </w:rPr>
      </w:r>
      <w:r/>
    </w:p>
    <w:p>
      <w:pPr>
        <w:rPr>
          <w:rFonts w:ascii="宋体" w:hAnsi="宋体" w:eastAsia="宋体" w:cs="宋体"/>
          <w:b/>
          <w:bCs/>
          <w:sz w:val="24"/>
          <w:szCs w:val="24"/>
        </w:rPr>
      </w:pPr>
      <w:r>
        <w:rPr>
          <w:rFonts w:hint="eastAsia" w:ascii="宋体" w:hAnsi="宋体" w:eastAsia="宋体" w:cs="宋体"/>
          <w:b/>
          <w:bCs/>
          <w:sz w:val="24"/>
          <w:szCs w:val="24"/>
        </w:rPr>
        <w:br w:type="page" w:clear="all"/>
      </w:r>
      <w:r/>
    </w:p>
    <w:p>
      <w:pPr>
        <w:rPr>
          <w:rFonts w:ascii="宋体" w:hAnsi="宋体" w:eastAsia="宋体" w:cs="宋体"/>
          <w:b/>
          <w:sz w:val="24"/>
          <w:szCs w:val="24"/>
        </w:rPr>
        <w:outlineLvl w:val="1"/>
      </w:pPr>
      <w:r>
        <w:rPr>
          <w:rFonts w:hint="eastAsia" w:ascii="宋体" w:hAnsi="宋体" w:eastAsia="宋体" w:cs="宋体"/>
          <w:b/>
          <w:bCs/>
          <w:sz w:val="24"/>
          <w:szCs w:val="24"/>
        </w:rPr>
        <w:t xml:space="preserve">18</w:t>
      </w:r>
      <w:r>
        <w:rPr>
          <w:rFonts w:hint="eastAsia" w:ascii="宋体" w:hAnsi="宋体" w:eastAsia="宋体" w:cs="宋体"/>
          <w:b/>
          <w:bCs/>
          <w:sz w:val="24"/>
          <w:szCs w:val="24"/>
        </w:rPr>
        <w:t xml:space="preserve">、</w:t>
      </w:r>
      <w:r>
        <w:rPr>
          <w:rFonts w:hint="eastAsia" w:ascii="宋体" w:hAnsi="宋体" w:eastAsia="宋体" w:cs="宋体"/>
          <w:b/>
          <w:sz w:val="24"/>
          <w:szCs w:val="24"/>
        </w:rPr>
        <w:t xml:space="preserve">调整作业方案承诺书</w:t>
      </w:r>
      <w:r/>
    </w:p>
    <w:p>
      <w:pPr>
        <w:rPr>
          <w:rFonts w:ascii="宋体" w:hAnsi="宋体" w:eastAsia="宋体" w:cs="宋体"/>
          <w:b/>
          <w:sz w:val="24"/>
          <w:szCs w:val="24"/>
        </w:rPr>
        <w:outlineLvl w:val="1"/>
      </w:pPr>
      <w:r>
        <w:rPr>
          <w:rFonts w:ascii="宋体" w:hAnsi="宋体" w:eastAsia="宋体" w:cs="宋体"/>
          <w:b/>
          <w:sz w:val="24"/>
          <w:szCs w:val="24"/>
        </w:rPr>
      </w:r>
      <w:r/>
    </w:p>
    <w:p>
      <w:pPr>
        <w:jc w:val="center"/>
        <w:rPr>
          <w:rFonts w:ascii="宋体" w:hAnsi="宋体" w:eastAsia="宋体" w:cs="宋体"/>
          <w:b/>
          <w:sz w:val="24"/>
          <w:szCs w:val="24"/>
        </w:rPr>
      </w:pPr>
      <w:r>
        <w:rPr>
          <w:rFonts w:hint="eastAsia" w:ascii="宋体" w:hAnsi="宋体" w:eastAsia="宋体" w:cs="宋体"/>
          <w:b/>
          <w:sz w:val="24"/>
          <w:szCs w:val="24"/>
        </w:rPr>
        <w:t xml:space="preserve">调整作业方案承诺书（如有）</w:t>
      </w:r>
      <w:r/>
    </w:p>
    <w:p>
      <w:pPr>
        <w:rPr>
          <w:rFonts w:ascii="宋体" w:hAnsi="宋体" w:eastAsia="宋体" w:cs="宋体"/>
          <w:b/>
          <w:sz w:val="24"/>
          <w:szCs w:val="24"/>
        </w:rPr>
        <w:outlineLvl w:val="1"/>
      </w:pPr>
      <w:r>
        <w:rPr>
          <w:rFonts w:ascii="宋体" w:hAnsi="宋体" w:eastAsia="宋体" w:cs="宋体"/>
          <w:b/>
          <w:sz w:val="24"/>
          <w:szCs w:val="24"/>
        </w:rPr>
      </w:r>
      <w:r/>
    </w:p>
    <w:p>
      <w:pPr>
        <w:pStyle w:val="925"/>
        <w:spacing w:line="480" w:lineRule="auto"/>
        <w:rPr>
          <w:rFonts w:hint="default" w:hAnsi="宋体" w:eastAsia="宋体" w:cs="宋体"/>
          <w:b/>
          <w:bCs/>
          <w:sz w:val="24"/>
          <w:szCs w:val="24"/>
        </w:rPr>
      </w:pPr>
      <w:r>
        <w:rPr>
          <w:rFonts w:hAnsi="宋体" w:eastAsia="宋体" w:cs="宋体"/>
          <w:b/>
          <w:sz w:val="24"/>
          <w:szCs w:val="24"/>
        </w:rPr>
        <w:t xml:space="preserve">苏州市卫康招投标咨询服务有限公司</w:t>
      </w:r>
      <w:r>
        <w:rPr>
          <w:rFonts w:hAnsi="宋体" w:eastAsia="宋体" w:cs="宋体"/>
          <w:b/>
          <w:bCs/>
          <w:sz w:val="24"/>
          <w:szCs w:val="24"/>
        </w:rPr>
        <w:t xml:space="preserve">：</w:t>
      </w:r>
      <w:r/>
    </w:p>
    <w:p>
      <w:pPr>
        <w:ind w:firstLine="516"/>
        <w:spacing w:line="480" w:lineRule="auto"/>
        <w:rPr>
          <w:rFonts w:ascii="宋体" w:hAnsi="宋体" w:eastAsia="宋体" w:cs="宋体"/>
          <w:sz w:val="24"/>
          <w:szCs w:val="24"/>
        </w:rPr>
      </w:pPr>
      <w:r>
        <w:rPr>
          <w:rFonts w:hint="eastAsia" w:ascii="宋体" w:hAnsi="宋体" w:eastAsia="宋体" w:cs="宋体"/>
          <w:sz w:val="24"/>
          <w:szCs w:val="24"/>
        </w:rPr>
        <w:t xml:space="preserve">我们收到贵司</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号</w:t>
      </w:r>
      <w:r>
        <w:rPr>
          <w:rFonts w:hint="eastAsia" w:ascii="宋体" w:hAnsi="宋体" w:eastAsia="宋体" w:cs="宋体"/>
          <w:sz w:val="24"/>
          <w:szCs w:val="24"/>
        </w:rPr>
        <w:t xml:space="preserve">招标文件，经仔细阅读和研究，本公司承诺：若本公司中标，中标后将在采购要求基础上，</w:t>
      </w:r>
      <w:r/>
    </w:p>
    <w:p>
      <w:pPr>
        <w:ind w:firstLine="518"/>
        <w:spacing w:line="480" w:lineRule="auto"/>
        <w:rPr>
          <w:rFonts w:ascii="宋体" w:hAnsi="宋体" w:eastAsia="宋体" w:cs="宋体"/>
          <w:b/>
          <w:bCs/>
          <w:sz w:val="24"/>
          <w:szCs w:val="24"/>
        </w:rPr>
      </w:pPr>
      <w:r>
        <w:rPr>
          <w:rFonts w:hint="eastAsia" w:ascii="宋体" w:hAnsi="宋体" w:eastAsia="宋体" w:cs="宋体"/>
          <w:b/>
          <w:bCs/>
          <w:sz w:val="24"/>
          <w:szCs w:val="24"/>
        </w:rPr>
        <w:t xml:space="preserve">□将由清洗（洗扫）代替快车道上午</w:t>
      </w:r>
      <w:r>
        <w:rPr>
          <w:rFonts w:hint="eastAsia" w:ascii="宋体" w:hAnsi="宋体" w:eastAsia="宋体" w:cs="宋体"/>
          <w:b/>
          <w:bCs/>
          <w:sz w:val="24"/>
          <w:szCs w:val="24"/>
        </w:rPr>
        <w:t xml:space="preserve">0.5</w:t>
      </w:r>
      <w:r>
        <w:rPr>
          <w:rFonts w:hint="eastAsia" w:ascii="宋体" w:hAnsi="宋体" w:eastAsia="宋体" w:cs="宋体"/>
          <w:b/>
          <w:bCs/>
          <w:sz w:val="24"/>
          <w:szCs w:val="24"/>
        </w:rPr>
        <w:t xml:space="preserve">次机械化保洁，范围为全标段范围；</w:t>
      </w:r>
      <w:r/>
    </w:p>
    <w:p>
      <w:pPr>
        <w:ind w:firstLine="518"/>
        <w:spacing w:line="480" w:lineRule="auto"/>
        <w:rPr>
          <w:rFonts w:ascii="宋体" w:hAnsi="宋体" w:eastAsia="宋体" w:cs="宋体"/>
          <w:b/>
          <w:bCs/>
          <w:sz w:val="24"/>
          <w:szCs w:val="24"/>
        </w:rPr>
      </w:pPr>
      <w:r>
        <w:rPr>
          <w:rFonts w:hint="eastAsia" w:ascii="宋体" w:hAnsi="宋体" w:eastAsia="宋体" w:cs="宋体"/>
          <w:b/>
          <w:bCs/>
          <w:sz w:val="24"/>
          <w:szCs w:val="24"/>
        </w:rPr>
        <w:t xml:space="preserve">□将由清洗（洗扫）代替慢车道（部分背街小巷、园路等）下午</w:t>
      </w:r>
      <w:r>
        <w:rPr>
          <w:rFonts w:hint="eastAsia" w:ascii="宋体" w:hAnsi="宋体" w:eastAsia="宋体" w:cs="宋体"/>
          <w:b/>
          <w:bCs/>
          <w:sz w:val="24"/>
          <w:szCs w:val="24"/>
        </w:rPr>
        <w:t xml:space="preserve">0.5</w:t>
      </w:r>
      <w:r>
        <w:rPr>
          <w:rFonts w:hint="eastAsia" w:ascii="宋体" w:hAnsi="宋体" w:eastAsia="宋体" w:cs="宋体"/>
          <w:b/>
          <w:bCs/>
          <w:sz w:val="24"/>
          <w:szCs w:val="24"/>
        </w:rPr>
        <w:t xml:space="preserve">次机械化保洁，范围为全标段范围。</w:t>
      </w:r>
      <w:r/>
    </w:p>
    <w:p>
      <w:pPr>
        <w:ind w:firstLine="516"/>
        <w:spacing w:line="480" w:lineRule="auto"/>
        <w:rPr>
          <w:rFonts w:ascii="宋体" w:hAnsi="宋体" w:eastAsia="宋体" w:cs="宋体"/>
          <w:sz w:val="24"/>
          <w:szCs w:val="24"/>
        </w:rPr>
      </w:pPr>
      <w:r>
        <w:rPr>
          <w:rFonts w:hint="eastAsia" w:ascii="宋体" w:hAnsi="宋体" w:eastAsia="宋体" w:cs="宋体"/>
          <w:sz w:val="24"/>
          <w:szCs w:val="24"/>
        </w:rPr>
        <w:t xml:space="preserve">相关费用本公司在投标报价中综合考虑，同意中标后不予调整报价、不增加费用。</w:t>
      </w:r>
      <w:r/>
    </w:p>
    <w:p>
      <w:pPr>
        <w:ind w:firstLine="480"/>
        <w:spacing w:line="480" w:lineRule="auto"/>
        <w:rPr>
          <w:rFonts w:ascii="宋体" w:hAnsi="宋体" w:eastAsia="宋体" w:cs="宋体"/>
          <w:sz w:val="24"/>
          <w:szCs w:val="24"/>
        </w:rPr>
      </w:pPr>
      <w:r>
        <w:rPr>
          <w:rFonts w:hint="eastAsia" w:ascii="宋体" w:hAnsi="宋体" w:eastAsia="宋体" w:cs="宋体"/>
          <w:sz w:val="24"/>
          <w:szCs w:val="24"/>
        </w:rPr>
        <w:t xml:space="preserve">若本公司中标后未能完成或达到上述承诺事项，本公司无条件接受采购人根据考核办法提出的整改要求及考核扣款。</w:t>
      </w:r>
      <w:r/>
    </w:p>
    <w:p>
      <w:pPr>
        <w:pStyle w:val="921"/>
        <w:ind w:firstLine="482"/>
        <w:rPr>
          <w:rFonts w:ascii="宋体" w:hAnsi="宋体" w:cs="宋体"/>
          <w:b/>
          <w:bCs/>
          <w:sz w:val="24"/>
          <w:szCs w:val="24"/>
        </w:rPr>
      </w:pPr>
      <w:r>
        <w:rPr>
          <w:rFonts w:hint="eastAsia" w:ascii="宋体" w:hAnsi="宋体" w:cs="宋体"/>
          <w:b/>
          <w:bCs/>
          <w:sz w:val="24"/>
          <w:szCs w:val="24"/>
          <w:lang w:val="en-US"/>
        </w:rPr>
        <w:t xml:space="preserve">备注：可以选择一项，也可以选择两项。</w:t>
      </w:r>
      <w:bookmarkStart w:id="33" w:name="_Hlk117242756"/>
      <w:r/>
      <w:bookmarkEnd w:id="32"/>
      <w:r/>
      <w:r/>
    </w:p>
    <w:p>
      <w:pPr>
        <w:ind w:right="105" w:firstLine="210"/>
        <w:jc w:val="right"/>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w:t>
      </w:r>
      <w:r/>
    </w:p>
    <w:p>
      <w:pPr>
        <w:jc w:val="right"/>
        <w:rPr>
          <w:rFonts w:ascii="宋体" w:hAnsi="宋体" w:eastAsia="宋体" w:cs="宋体"/>
          <w:sz w:val="24"/>
          <w:szCs w:val="24"/>
        </w:rPr>
      </w:pPr>
      <w:r>
        <w:rPr>
          <w:rFonts w:hint="eastAsia" w:ascii="宋体" w:hAnsi="宋体" w:eastAsia="宋体" w:cs="宋体"/>
          <w:sz w:val="24"/>
          <w:szCs w:val="24"/>
        </w:rPr>
        <w:t xml:space="preserve">日期：　　　年　　月　　日</w:t>
      </w:r>
      <w:bookmarkEnd w:id="33"/>
      <w:r/>
      <w:r/>
    </w:p>
    <w:p>
      <w:pPr>
        <w:jc w:val="left"/>
        <w:spacing w:line="360" w:lineRule="auto"/>
        <w:rPr>
          <w:rFonts w:ascii="宋体" w:hAnsi="宋体" w:eastAsia="宋体" w:cs="宋体"/>
          <w:b/>
          <w:bCs/>
          <w:sz w:val="24"/>
          <w:szCs w:val="24"/>
        </w:rPr>
        <w:outlineLvl w:val="1"/>
      </w:pPr>
      <w:r>
        <w:rPr>
          <w:rFonts w:ascii="宋体" w:hAnsi="宋体" w:eastAsia="宋体" w:cs="宋体"/>
          <w:b/>
          <w:bCs/>
          <w:sz w:val="24"/>
          <w:szCs w:val="24"/>
        </w:rPr>
      </w:r>
      <w:r/>
    </w:p>
    <w:p>
      <w:pPr>
        <w:jc w:val="left"/>
        <w:spacing w:line="360" w:lineRule="auto"/>
        <w:rPr>
          <w:rFonts w:ascii="宋体" w:hAnsi="宋体" w:eastAsia="宋体" w:cs="宋体"/>
          <w:b/>
          <w:bCs/>
          <w:sz w:val="24"/>
          <w:szCs w:val="24"/>
        </w:rPr>
        <w:outlineLvl w:val="1"/>
      </w:pPr>
      <w:r>
        <w:rPr>
          <w:rFonts w:ascii="宋体" w:hAnsi="宋体" w:eastAsia="宋体" w:cs="宋体"/>
          <w:b/>
          <w:bCs/>
          <w:sz w:val="24"/>
          <w:szCs w:val="24"/>
        </w:rPr>
      </w:r>
      <w:r/>
    </w:p>
    <w:p>
      <w:pPr>
        <w:jc w:val="left"/>
        <w:spacing w:line="360" w:lineRule="auto"/>
        <w:rPr>
          <w:rFonts w:ascii="宋体" w:hAnsi="宋体" w:eastAsia="宋体" w:cs="宋体"/>
          <w:b/>
          <w:bCs/>
          <w:sz w:val="24"/>
          <w:szCs w:val="24"/>
        </w:rPr>
        <w:outlineLvl w:val="1"/>
      </w:pPr>
      <w:r>
        <w:rPr>
          <w:rFonts w:ascii="宋体" w:hAnsi="宋体" w:eastAsia="宋体" w:cs="宋体"/>
          <w:b/>
          <w:bCs/>
          <w:sz w:val="24"/>
          <w:szCs w:val="24"/>
        </w:rPr>
      </w:r>
      <w:r/>
    </w:p>
    <w:p>
      <w:pPr>
        <w:jc w:val="left"/>
        <w:spacing w:line="360" w:lineRule="auto"/>
        <w:rPr>
          <w:rFonts w:ascii="宋体" w:hAnsi="宋体" w:eastAsia="宋体" w:cs="宋体"/>
          <w:b/>
          <w:bCs/>
          <w:sz w:val="24"/>
          <w:szCs w:val="24"/>
        </w:rPr>
        <w:outlineLvl w:val="1"/>
      </w:pPr>
      <w:r>
        <w:rPr>
          <w:rFonts w:ascii="宋体" w:hAnsi="宋体" w:eastAsia="宋体" w:cs="宋体"/>
          <w:b/>
          <w:bCs/>
          <w:sz w:val="24"/>
          <w:szCs w:val="24"/>
        </w:rPr>
      </w:r>
      <w:r/>
    </w:p>
    <w:p>
      <w:pPr>
        <w:jc w:val="left"/>
        <w:spacing w:line="360" w:lineRule="auto"/>
        <w:rPr>
          <w:rFonts w:ascii="宋体" w:hAnsi="宋体" w:eastAsia="宋体" w:cs="宋体"/>
          <w:b/>
          <w:bCs/>
          <w:sz w:val="24"/>
          <w:szCs w:val="24"/>
        </w:rPr>
        <w:outlineLvl w:val="1"/>
      </w:pPr>
      <w:r>
        <w:rPr>
          <w:rFonts w:ascii="宋体" w:hAnsi="宋体" w:eastAsia="宋体" w:cs="宋体"/>
          <w:b/>
          <w:bCs/>
          <w:sz w:val="24"/>
          <w:szCs w:val="24"/>
        </w:rPr>
      </w:r>
      <w:r/>
    </w:p>
    <w:p>
      <w:pPr>
        <w:jc w:val="left"/>
        <w:spacing w:line="360" w:lineRule="auto"/>
        <w:rPr>
          <w:rFonts w:ascii="宋体" w:hAnsi="宋体" w:eastAsia="宋体" w:cs="宋体"/>
          <w:b/>
          <w:bCs/>
          <w:sz w:val="24"/>
          <w:szCs w:val="24"/>
        </w:rPr>
        <w:outlineLvl w:val="1"/>
      </w:pPr>
      <w:r>
        <w:rPr>
          <w:rFonts w:ascii="宋体" w:hAnsi="宋体" w:eastAsia="宋体" w:cs="宋体"/>
          <w:b/>
          <w:bCs/>
          <w:sz w:val="24"/>
          <w:szCs w:val="24"/>
        </w:rPr>
      </w:r>
      <w:r/>
    </w:p>
    <w:p>
      <w:pPr>
        <w:jc w:val="left"/>
        <w:spacing w:line="360" w:lineRule="auto"/>
        <w:rPr>
          <w:rFonts w:ascii="宋体" w:hAnsi="宋体" w:eastAsia="宋体" w:cs="宋体"/>
          <w:b/>
          <w:bCs/>
          <w:sz w:val="24"/>
          <w:szCs w:val="24"/>
        </w:rPr>
        <w:outlineLvl w:val="1"/>
      </w:pPr>
      <w:r>
        <w:rPr>
          <w:rFonts w:ascii="宋体" w:hAnsi="宋体" w:eastAsia="宋体" w:cs="宋体"/>
          <w:b/>
          <w:bCs/>
          <w:sz w:val="24"/>
          <w:szCs w:val="24"/>
        </w:rPr>
      </w:r>
      <w:r/>
    </w:p>
    <w:p>
      <w:pPr>
        <w:jc w:val="left"/>
        <w:rPr>
          <w:rFonts w:ascii="宋体" w:hAnsi="宋体" w:eastAsia="宋体" w:cs="宋体"/>
          <w:b/>
          <w:bCs/>
          <w:sz w:val="24"/>
          <w:szCs w:val="24"/>
        </w:rPr>
      </w:pPr>
      <w:r>
        <w:rPr>
          <w:rFonts w:hint="eastAsia" w:ascii="宋体" w:hAnsi="宋体" w:eastAsia="宋体" w:cs="宋体"/>
          <w:b/>
          <w:bCs/>
          <w:sz w:val="24"/>
          <w:szCs w:val="24"/>
        </w:rPr>
        <w:br w:type="page" w:clear="all"/>
      </w:r>
      <w:r/>
    </w:p>
    <w:p>
      <w:pPr>
        <w:jc w:val="left"/>
        <w:spacing w:line="360" w:lineRule="auto"/>
        <w:rPr>
          <w:rFonts w:ascii="宋体" w:hAnsi="宋体" w:eastAsia="宋体" w:cs="宋体"/>
          <w:b/>
          <w:sz w:val="24"/>
          <w:szCs w:val="24"/>
        </w:rPr>
        <w:outlineLvl w:val="1"/>
      </w:pPr>
      <w:r>
        <w:rPr>
          <w:rFonts w:hint="eastAsia" w:ascii="宋体" w:hAnsi="宋体" w:eastAsia="宋体" w:cs="宋体"/>
          <w:b/>
          <w:bCs/>
          <w:sz w:val="24"/>
          <w:szCs w:val="24"/>
        </w:rPr>
        <w:t xml:space="preserve">19</w:t>
      </w:r>
      <w:r>
        <w:rPr>
          <w:rFonts w:hint="eastAsia" w:ascii="宋体" w:hAnsi="宋体" w:eastAsia="宋体" w:cs="宋体"/>
          <w:b/>
          <w:bCs/>
          <w:sz w:val="24"/>
          <w:szCs w:val="24"/>
        </w:rPr>
        <w:t xml:space="preserve">、</w:t>
      </w:r>
      <w:r>
        <w:rPr>
          <w:rFonts w:hint="eastAsia" w:ascii="宋体" w:hAnsi="宋体" w:eastAsia="宋体" w:cs="宋体"/>
          <w:b/>
          <w:sz w:val="24"/>
          <w:szCs w:val="24"/>
        </w:rPr>
        <w:t xml:space="preserve">其他增加</w:t>
      </w:r>
      <w:r>
        <w:rPr>
          <w:rFonts w:hint="eastAsia" w:ascii="宋体" w:hAnsi="宋体" w:eastAsia="宋体" w:cs="宋体"/>
          <w:b/>
          <w:sz w:val="24"/>
          <w:szCs w:val="24"/>
        </w:rPr>
        <w:t xml:space="preserve">乙供设备</w:t>
      </w:r>
      <w:r>
        <w:rPr>
          <w:rFonts w:hint="eastAsia" w:ascii="宋体" w:hAnsi="宋体" w:eastAsia="宋体" w:cs="宋体"/>
          <w:b/>
          <w:sz w:val="24"/>
          <w:szCs w:val="24"/>
        </w:rPr>
        <w:t xml:space="preserve">配备承诺书</w:t>
      </w:r>
      <w:r/>
    </w:p>
    <w:p>
      <w:pPr>
        <w:jc w:val="center"/>
        <w:spacing w:line="360" w:lineRule="auto"/>
        <w:rPr>
          <w:rFonts w:ascii="宋体" w:hAnsi="宋体" w:eastAsia="宋体" w:cs="宋体"/>
          <w:b/>
          <w:sz w:val="24"/>
          <w:szCs w:val="24"/>
        </w:rPr>
        <w:outlineLvl w:val="1"/>
      </w:pPr>
      <w:r>
        <w:rPr>
          <w:rFonts w:ascii="宋体" w:hAnsi="宋体" w:eastAsia="宋体" w:cs="宋体"/>
          <w:b/>
          <w:sz w:val="24"/>
          <w:szCs w:val="24"/>
        </w:rPr>
      </w:r>
      <w:r/>
    </w:p>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其他增加</w:t>
      </w:r>
      <w:r>
        <w:rPr>
          <w:rFonts w:hint="eastAsia" w:ascii="宋体" w:hAnsi="宋体" w:eastAsia="宋体" w:cs="宋体"/>
          <w:b/>
          <w:sz w:val="24"/>
          <w:szCs w:val="24"/>
        </w:rPr>
        <w:t xml:space="preserve">乙供设备</w:t>
      </w:r>
      <w:r>
        <w:rPr>
          <w:rFonts w:hint="eastAsia" w:ascii="宋体" w:hAnsi="宋体" w:eastAsia="宋体" w:cs="宋体"/>
          <w:b/>
          <w:sz w:val="24"/>
          <w:szCs w:val="24"/>
        </w:rPr>
        <w:t xml:space="preserve">配备承诺书（如有）</w:t>
      </w:r>
      <w:r/>
    </w:p>
    <w:p>
      <w:pPr>
        <w:spacing w:line="360" w:lineRule="auto"/>
        <w:rPr>
          <w:rFonts w:ascii="宋体" w:hAnsi="宋体" w:eastAsia="宋体" w:cs="宋体"/>
          <w:sz w:val="24"/>
          <w:szCs w:val="24"/>
        </w:rPr>
      </w:pPr>
      <w:r>
        <w:rPr>
          <w:rFonts w:hint="eastAsia" w:ascii="宋体" w:hAnsi="宋体" w:eastAsia="宋体" w:cs="宋体"/>
          <w:b/>
          <w:sz w:val="24"/>
          <w:szCs w:val="24"/>
        </w:rPr>
        <w:t xml:space="preserve">苏州市卫康招投标咨询服务有限公司</w:t>
      </w:r>
      <w:r>
        <w:rPr>
          <w:rFonts w:hint="eastAsia" w:ascii="宋体" w:hAnsi="宋体" w:eastAsia="宋体" w:cs="宋体"/>
          <w:b/>
          <w:bCs/>
          <w:sz w:val="24"/>
          <w:szCs w:val="24"/>
        </w:rPr>
        <w:t xml:space="preserve">：</w:t>
      </w:r>
      <w:r/>
    </w:p>
    <w:p>
      <w:pPr>
        <w:ind w:firstLine="516"/>
        <w:spacing w:line="360" w:lineRule="auto"/>
        <w:rPr>
          <w:rFonts w:ascii="宋体" w:hAnsi="宋体" w:eastAsia="宋体" w:cs="宋体"/>
          <w:sz w:val="24"/>
          <w:szCs w:val="24"/>
        </w:rPr>
      </w:pPr>
      <w:r>
        <w:rPr>
          <w:rFonts w:hint="eastAsia" w:ascii="宋体" w:hAnsi="宋体" w:eastAsia="宋体" w:cs="宋体"/>
          <w:sz w:val="24"/>
          <w:szCs w:val="24"/>
        </w:rPr>
        <w:t xml:space="preserve">我们收到贵司号招标文件，经仔细阅读和研究，本公司承诺：将按招标文件要求投入设备，设备</w:t>
      </w:r>
      <w:r>
        <w:rPr>
          <w:rFonts w:hint="eastAsia" w:ascii="宋体" w:hAnsi="宋体" w:eastAsia="宋体" w:cs="宋体"/>
          <w:sz w:val="24"/>
          <w:szCs w:val="24"/>
        </w:rPr>
        <w:t xml:space="preserve">明细见</w:t>
      </w:r>
      <w:r>
        <w:rPr>
          <w:rFonts w:hint="eastAsia" w:ascii="宋体" w:hAnsi="宋体" w:eastAsia="宋体" w:cs="宋体"/>
          <w:sz w:val="24"/>
          <w:szCs w:val="24"/>
        </w:rPr>
        <w:t xml:space="preserve">下表：</w:t>
      </w:r>
      <w:r/>
    </w:p>
    <w:tbl>
      <w:tblPr>
        <w:tblW w:w="8446"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ook w:val="04A0" w:firstRow="1" w:lastRow="0" w:firstColumn="1" w:lastColumn="0" w:noHBand="0" w:noVBand="1"/>
      </w:tblPr>
      <w:tblGrid>
        <w:gridCol w:w="960"/>
        <w:gridCol w:w="1872"/>
        <w:gridCol w:w="1536"/>
        <w:gridCol w:w="1788"/>
        <w:gridCol w:w="2290"/>
      </w:tblGrid>
      <w:tr>
        <w:trPr>
          <w:jc w:val="center"/>
          <w:trHeight w:val="441"/>
        </w:trPr>
        <w:tc>
          <w:tcPr>
            <w:tcW w:w="960" w:type="dxa"/>
            <w:vAlign w:val="center"/>
            <w:vMerge w:val="restart"/>
            <w:textDirection w:val="lrTb"/>
            <w:noWrap/>
          </w:tcPr>
          <w:p>
            <w:pPr>
              <w:jc w:val="center"/>
              <w:rPr>
                <w:rFonts w:ascii="宋体" w:hAnsi="宋体" w:eastAsia="宋体" w:cs="宋体"/>
                <w:b/>
                <w:bCs/>
                <w:sz w:val="24"/>
                <w:szCs w:val="24"/>
              </w:rPr>
            </w:pPr>
            <w:r>
              <w:rPr>
                <w:rFonts w:hint="eastAsia" w:ascii="宋体" w:hAnsi="宋体" w:eastAsia="宋体" w:cs="宋体"/>
                <w:b/>
                <w:bCs/>
                <w:sz w:val="24"/>
                <w:szCs w:val="24"/>
              </w:rPr>
              <w:t xml:space="preserve">序号</w:t>
            </w:r>
            <w:r/>
          </w:p>
        </w:tc>
        <w:tc>
          <w:tcPr>
            <w:tcW w:w="1872" w:type="dxa"/>
            <w:vAlign w:val="center"/>
            <w:vMerge w:val="restart"/>
            <w:textDirection w:val="lrTb"/>
            <w:noWrap/>
          </w:tcPr>
          <w:p>
            <w:pPr>
              <w:jc w:val="center"/>
              <w:rPr>
                <w:rFonts w:ascii="宋体" w:hAnsi="宋体" w:eastAsia="宋体" w:cs="宋体"/>
                <w:b/>
                <w:bCs/>
                <w:sz w:val="24"/>
                <w:szCs w:val="24"/>
              </w:rPr>
            </w:pPr>
            <w:r>
              <w:rPr>
                <w:rFonts w:hint="eastAsia" w:ascii="宋体" w:hAnsi="宋体" w:eastAsia="宋体" w:cs="宋体"/>
                <w:b/>
                <w:bCs/>
                <w:sz w:val="24"/>
                <w:szCs w:val="24"/>
              </w:rPr>
              <w:t xml:space="preserve">设备名称</w:t>
            </w:r>
            <w:r/>
          </w:p>
        </w:tc>
        <w:tc>
          <w:tcPr>
            <w:tcW w:w="1536" w:type="dxa"/>
            <w:vAlign w:val="center"/>
            <w:vMerge w:val="restart"/>
            <w:textDirection w:val="lrTb"/>
            <w:noWrap/>
          </w:tcPr>
          <w:p>
            <w:pPr>
              <w:jc w:val="center"/>
              <w:rPr>
                <w:rFonts w:ascii="宋体" w:hAnsi="宋体" w:eastAsia="宋体" w:cs="宋体"/>
                <w:b/>
                <w:bCs/>
                <w:sz w:val="24"/>
                <w:szCs w:val="24"/>
              </w:rPr>
            </w:pPr>
            <w:r>
              <w:rPr>
                <w:rFonts w:hint="eastAsia" w:ascii="宋体" w:hAnsi="宋体" w:eastAsia="宋体" w:cs="宋体"/>
                <w:b/>
                <w:bCs/>
                <w:sz w:val="24"/>
                <w:szCs w:val="24"/>
              </w:rPr>
              <w:t xml:space="preserve">投标承诺增加配备数量（辆）</w:t>
            </w:r>
            <w:r/>
          </w:p>
        </w:tc>
        <w:tc>
          <w:tcPr>
            <w:tcW w:w="1788" w:type="dxa"/>
            <w:vAlign w:val="center"/>
            <w:textDirection w:val="lrTb"/>
            <w:noWrap/>
          </w:tcPr>
          <w:p>
            <w:pPr>
              <w:jc w:val="center"/>
              <w:rPr>
                <w:rFonts w:ascii="宋体" w:hAnsi="宋体" w:eastAsia="宋体" w:cs="宋体"/>
                <w:b/>
                <w:bCs/>
                <w:sz w:val="24"/>
                <w:szCs w:val="24"/>
              </w:rPr>
            </w:pPr>
            <w:r>
              <w:rPr>
                <w:rFonts w:hint="eastAsia" w:ascii="宋体" w:hAnsi="宋体" w:eastAsia="宋体" w:cs="宋体"/>
                <w:b/>
                <w:bCs/>
                <w:sz w:val="24"/>
                <w:szCs w:val="24"/>
              </w:rPr>
              <w:t xml:space="preserve">产权方式</w:t>
            </w:r>
            <w:r/>
          </w:p>
        </w:tc>
        <w:tc>
          <w:tcPr>
            <w:tcW w:w="2290" w:type="dxa"/>
            <w:vAlign w:val="center"/>
            <w:vMerge w:val="restart"/>
            <w:textDirection w:val="lrTb"/>
            <w:noWrap/>
          </w:tcPr>
          <w:p>
            <w:pPr>
              <w:jc w:val="center"/>
              <w:rPr>
                <w:rFonts w:ascii="宋体" w:hAnsi="宋体" w:eastAsia="宋体" w:cs="宋体"/>
                <w:b/>
                <w:bCs/>
                <w:sz w:val="24"/>
                <w:szCs w:val="24"/>
              </w:rPr>
            </w:pPr>
            <w:r>
              <w:rPr>
                <w:rFonts w:hint="eastAsia" w:ascii="宋体" w:hAnsi="宋体" w:eastAsia="宋体" w:cs="宋体"/>
                <w:b/>
                <w:bCs/>
                <w:sz w:val="24"/>
                <w:szCs w:val="24"/>
              </w:rPr>
              <w:t xml:space="preserve">备注</w:t>
            </w:r>
            <w:r/>
          </w:p>
        </w:tc>
      </w:tr>
      <w:tr>
        <w:trPr>
          <w:jc w:val="center"/>
          <w:trHeight w:val="515"/>
        </w:trPr>
        <w:tc>
          <w:tcPr>
            <w:tcW w:w="960" w:type="dxa"/>
            <w:vAlign w:val="center"/>
            <w:vMerge w:val="continue"/>
            <w:textDirection w:val="lrTb"/>
            <w:noWrap/>
          </w:tcPr>
          <w:p>
            <w:pPr>
              <w:jc w:val="center"/>
              <w:rPr>
                <w:rFonts w:ascii="宋体" w:hAnsi="宋体" w:eastAsia="宋体" w:cs="宋体"/>
                <w:b/>
                <w:bCs/>
                <w:sz w:val="24"/>
                <w:szCs w:val="24"/>
              </w:rPr>
            </w:pPr>
            <w:r>
              <w:rPr>
                <w:rFonts w:ascii="宋体" w:hAnsi="宋体" w:eastAsia="宋体" w:cs="宋体"/>
                <w:b/>
                <w:bCs/>
                <w:sz w:val="24"/>
                <w:szCs w:val="24"/>
              </w:rPr>
            </w:r>
            <w:r/>
          </w:p>
        </w:tc>
        <w:tc>
          <w:tcPr>
            <w:tcW w:w="1872" w:type="dxa"/>
            <w:vAlign w:val="center"/>
            <w:vMerge w:val="continue"/>
            <w:textDirection w:val="lrTb"/>
            <w:noWrap/>
          </w:tcPr>
          <w:p>
            <w:pPr>
              <w:jc w:val="center"/>
              <w:rPr>
                <w:rFonts w:ascii="宋体" w:hAnsi="宋体" w:eastAsia="宋体" w:cs="宋体"/>
                <w:b/>
                <w:bCs/>
                <w:sz w:val="24"/>
                <w:szCs w:val="24"/>
              </w:rPr>
            </w:pPr>
            <w:r>
              <w:rPr>
                <w:rFonts w:ascii="宋体" w:hAnsi="宋体" w:eastAsia="宋体" w:cs="宋体"/>
                <w:b/>
                <w:bCs/>
                <w:sz w:val="24"/>
                <w:szCs w:val="24"/>
              </w:rPr>
            </w:r>
            <w:r/>
          </w:p>
        </w:tc>
        <w:tc>
          <w:tcPr>
            <w:tcW w:w="1536" w:type="dxa"/>
            <w:vAlign w:val="center"/>
            <w:vMerge w:val="continue"/>
            <w:textDirection w:val="lrTb"/>
            <w:noWrap/>
          </w:tcPr>
          <w:p>
            <w:pPr>
              <w:jc w:val="center"/>
              <w:rPr>
                <w:rFonts w:ascii="宋体" w:hAnsi="宋体" w:eastAsia="宋体" w:cs="宋体"/>
                <w:b/>
                <w:bCs/>
                <w:sz w:val="24"/>
                <w:szCs w:val="24"/>
              </w:rPr>
            </w:pPr>
            <w:r>
              <w:rPr>
                <w:rFonts w:ascii="宋体" w:hAnsi="宋体" w:eastAsia="宋体" w:cs="宋体"/>
                <w:b/>
                <w:bCs/>
                <w:sz w:val="24"/>
                <w:szCs w:val="24"/>
              </w:rPr>
            </w:r>
            <w:r/>
          </w:p>
        </w:tc>
        <w:tc>
          <w:tcPr>
            <w:tcW w:w="1788" w:type="dxa"/>
            <w:vAlign w:val="center"/>
            <w:textDirection w:val="lrTb"/>
            <w:noWrap/>
          </w:tcPr>
          <w:p>
            <w:pPr>
              <w:jc w:val="center"/>
              <w:rPr>
                <w:rFonts w:ascii="宋体" w:hAnsi="宋体" w:eastAsia="宋体" w:cs="宋体"/>
                <w:b/>
                <w:bCs/>
                <w:sz w:val="24"/>
                <w:szCs w:val="24"/>
              </w:rPr>
            </w:pPr>
            <w:r>
              <w:rPr>
                <w:rFonts w:hint="eastAsia" w:ascii="宋体" w:hAnsi="宋体" w:eastAsia="宋体" w:cs="宋体"/>
                <w:b/>
                <w:bCs/>
                <w:sz w:val="24"/>
                <w:szCs w:val="24"/>
              </w:rPr>
              <w:t xml:space="preserve">（自有或租赁）</w:t>
            </w:r>
            <w:r/>
          </w:p>
        </w:tc>
        <w:tc>
          <w:tcPr>
            <w:tcW w:w="2290" w:type="dxa"/>
            <w:vAlign w:val="center"/>
            <w:vMerge w:val="continue"/>
            <w:textDirection w:val="lrTb"/>
            <w:noWrap/>
          </w:tcPr>
          <w:p>
            <w:pPr>
              <w:jc w:val="center"/>
              <w:rPr>
                <w:rFonts w:ascii="宋体" w:hAnsi="宋体" w:eastAsia="宋体" w:cs="宋体"/>
                <w:b/>
                <w:bCs/>
                <w:sz w:val="24"/>
                <w:szCs w:val="24"/>
              </w:rPr>
            </w:pPr>
            <w:r>
              <w:rPr>
                <w:rFonts w:ascii="宋体" w:hAnsi="宋体" w:eastAsia="宋体" w:cs="宋体"/>
                <w:b/>
                <w:bCs/>
                <w:sz w:val="24"/>
                <w:szCs w:val="24"/>
              </w:rPr>
            </w:r>
            <w:r/>
          </w:p>
        </w:tc>
      </w:tr>
      <w:tr>
        <w:trPr>
          <w:jc w:val="center"/>
          <w:trHeight w:val="480"/>
        </w:trPr>
        <w:tc>
          <w:tcPr>
            <w:tcW w:w="96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W w:w="1872"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燃油小型洗扫车</w:t>
            </w:r>
            <w:r/>
          </w:p>
        </w:tc>
        <w:tc>
          <w:tcPr>
            <w:tcW w:w="1536"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1788" w:type="dxa"/>
            <w:vAlign w:val="center"/>
            <w:textDirection w:val="lrTb"/>
            <w:noWrap/>
          </w:tcPr>
          <w:p>
            <w:pPr>
              <w:rPr>
                <w:rFonts w:ascii="宋体" w:hAnsi="宋体" w:eastAsia="宋体" w:cs="宋体"/>
                <w:b/>
                <w:bCs/>
                <w:sz w:val="24"/>
                <w:szCs w:val="24"/>
              </w:rPr>
            </w:pPr>
            <w:r>
              <w:rPr>
                <w:rFonts w:ascii="宋体" w:hAnsi="宋体" w:eastAsia="宋体" w:cs="宋体"/>
                <w:b/>
                <w:bCs/>
                <w:sz w:val="24"/>
                <w:szCs w:val="24"/>
              </w:rPr>
            </w:r>
            <w:r/>
          </w:p>
        </w:tc>
        <w:tc>
          <w:tcPr>
            <w:tcW w:w="2290" w:type="dxa"/>
            <w:vAlign w:val="center"/>
            <w:vMerge w:val="restart"/>
            <w:textDirection w:val="lrTb"/>
            <w:noWrap/>
          </w:tcPr>
          <w:p>
            <w:pPr>
              <w:jc w:val="center"/>
              <w:rPr>
                <w:rFonts w:ascii="宋体" w:hAnsi="宋体" w:eastAsia="宋体" w:cs="宋体"/>
                <w:sz w:val="24"/>
                <w:szCs w:val="24"/>
              </w:rPr>
            </w:pPr>
            <w:r>
              <w:rPr>
                <w:rFonts w:hint="eastAsia" w:ascii="宋体" w:hAnsi="宋体" w:eastAsia="宋体" w:cs="宋体"/>
                <w:b/>
                <w:bCs/>
                <w:sz w:val="24"/>
                <w:szCs w:val="24"/>
              </w:rPr>
              <w:t xml:space="preserve">在满足采购要求的基础上增加配备的数量</w:t>
            </w:r>
            <w:r/>
          </w:p>
        </w:tc>
      </w:tr>
      <w:tr>
        <w:trPr>
          <w:jc w:val="center"/>
          <w:trHeight w:val="480"/>
        </w:trPr>
        <w:tc>
          <w:tcPr>
            <w:tcW w:w="960"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W w:w="1872"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电动小型洗扫车</w:t>
            </w:r>
            <w:r/>
          </w:p>
        </w:tc>
        <w:tc>
          <w:tcPr>
            <w:tcW w:w="1536"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W w:w="1788" w:type="dxa"/>
            <w:vAlign w:val="center"/>
            <w:textDirection w:val="lrTb"/>
            <w:noWrap/>
          </w:tcPr>
          <w:p>
            <w:pPr>
              <w:jc w:val="center"/>
              <w:rPr>
                <w:rFonts w:ascii="宋体" w:hAnsi="宋体" w:eastAsia="宋体" w:cs="宋体"/>
                <w:b/>
                <w:bCs/>
                <w:sz w:val="24"/>
                <w:szCs w:val="24"/>
              </w:rPr>
            </w:pPr>
            <w:r>
              <w:rPr>
                <w:rFonts w:ascii="宋体" w:hAnsi="宋体" w:eastAsia="宋体" w:cs="宋体"/>
                <w:b/>
                <w:bCs/>
                <w:sz w:val="24"/>
                <w:szCs w:val="24"/>
              </w:rPr>
            </w:r>
            <w:r/>
          </w:p>
        </w:tc>
        <w:tc>
          <w:tcPr>
            <w:tcW w:w="2290" w:type="dxa"/>
            <w:vAlign w:val="center"/>
            <w:vMerge w:val="continue"/>
            <w:textDirection w:val="lrTb"/>
            <w:noWrap/>
          </w:tcPr>
          <w:p>
            <w:pPr>
              <w:jc w:val="center"/>
              <w:rPr>
                <w:rFonts w:ascii="宋体" w:hAnsi="宋体" w:eastAsia="宋体" w:cs="宋体"/>
                <w:sz w:val="24"/>
                <w:szCs w:val="24"/>
              </w:rPr>
            </w:pPr>
            <w:r>
              <w:rPr>
                <w:rFonts w:ascii="宋体" w:hAnsi="宋体" w:eastAsia="宋体" w:cs="宋体"/>
                <w:sz w:val="24"/>
                <w:szCs w:val="24"/>
              </w:rPr>
            </w:r>
            <w:r/>
          </w:p>
        </w:tc>
      </w:tr>
    </w:tbl>
    <w:p>
      <w:pPr>
        <w:ind w:right="105" w:firstLine="210"/>
        <w:jc w:val="right"/>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w:t>
      </w:r>
      <w:r/>
    </w:p>
    <w:p>
      <w:pPr>
        <w:pStyle w:val="913"/>
        <w:jc w:val="right"/>
        <w:rPr>
          <w:rFonts w:ascii="宋体" w:hAnsi="宋体" w:eastAsia="宋体" w:cs="宋体"/>
          <w:szCs w:val="24"/>
        </w:rPr>
      </w:pPr>
      <w:r>
        <w:rPr>
          <w:rFonts w:hint="eastAsia" w:ascii="宋体" w:hAnsi="宋体" w:eastAsia="宋体" w:cs="宋体"/>
          <w:szCs w:val="24"/>
        </w:rPr>
        <w:t xml:space="preserve">日期：　　　年　　月　　日</w:t>
      </w:r>
      <w:r/>
    </w:p>
    <w:p>
      <w:pPr>
        <w:spacing w:line="360" w:lineRule="auto"/>
        <w:rPr>
          <w:rFonts w:ascii="宋体" w:hAnsi="宋体" w:eastAsia="宋体" w:cs="宋体"/>
          <w:b/>
          <w:sz w:val="24"/>
          <w:szCs w:val="24"/>
        </w:rPr>
        <w:outlineLvl w:val="1"/>
      </w:pPr>
      <w:r>
        <w:rPr>
          <w:rFonts w:ascii="宋体" w:hAnsi="宋体" w:eastAsia="宋体" w:cs="宋体"/>
          <w:b/>
          <w:sz w:val="24"/>
          <w:szCs w:val="24"/>
        </w:rPr>
      </w:r>
      <w:r/>
    </w:p>
    <w:p>
      <w:pPr>
        <w:spacing w:line="360" w:lineRule="auto"/>
        <w:rPr>
          <w:rFonts w:ascii="宋体" w:hAnsi="宋体" w:eastAsia="宋体" w:cs="宋体"/>
          <w:b/>
          <w:sz w:val="24"/>
          <w:szCs w:val="24"/>
        </w:rPr>
        <w:outlineLvl w:val="1"/>
      </w:pPr>
      <w:r>
        <w:rPr>
          <w:rFonts w:ascii="宋体" w:hAnsi="宋体" w:eastAsia="宋体" w:cs="宋体"/>
          <w:b/>
          <w:sz w:val="24"/>
          <w:szCs w:val="24"/>
        </w:rPr>
      </w:r>
      <w:r/>
    </w:p>
    <w:p>
      <w:pPr>
        <w:spacing w:line="360" w:lineRule="auto"/>
        <w:rPr>
          <w:rFonts w:ascii="宋体" w:hAnsi="宋体" w:eastAsia="宋体" w:cs="宋体"/>
          <w:b/>
          <w:sz w:val="24"/>
          <w:szCs w:val="24"/>
        </w:rPr>
        <w:outlineLvl w:val="1"/>
      </w:pPr>
      <w:r>
        <w:rPr>
          <w:rFonts w:ascii="宋体" w:hAnsi="宋体" w:eastAsia="宋体" w:cs="宋体"/>
          <w:b/>
          <w:sz w:val="24"/>
          <w:szCs w:val="24"/>
        </w:rPr>
      </w:r>
      <w:r/>
    </w:p>
    <w:p>
      <w:pPr>
        <w:spacing w:line="360" w:lineRule="auto"/>
        <w:rPr>
          <w:rFonts w:ascii="宋体" w:hAnsi="宋体" w:eastAsia="宋体" w:cs="宋体"/>
          <w:b/>
          <w:sz w:val="24"/>
          <w:szCs w:val="24"/>
        </w:rPr>
        <w:outlineLvl w:val="1"/>
      </w:pPr>
      <w:r>
        <w:rPr>
          <w:rFonts w:ascii="宋体" w:hAnsi="宋体" w:eastAsia="宋体" w:cs="宋体"/>
          <w:b/>
          <w:sz w:val="24"/>
          <w:szCs w:val="24"/>
        </w:rPr>
      </w:r>
      <w:r/>
    </w:p>
    <w:p>
      <w:pPr>
        <w:spacing w:line="360" w:lineRule="auto"/>
        <w:rPr>
          <w:rFonts w:ascii="宋体" w:hAnsi="宋体" w:eastAsia="宋体" w:cs="宋体"/>
          <w:b/>
          <w:sz w:val="24"/>
          <w:szCs w:val="24"/>
        </w:rPr>
        <w:outlineLvl w:val="1"/>
      </w:pPr>
      <w:r>
        <w:rPr>
          <w:rFonts w:ascii="宋体" w:hAnsi="宋体" w:eastAsia="宋体" w:cs="宋体"/>
          <w:b/>
          <w:sz w:val="24"/>
          <w:szCs w:val="24"/>
        </w:rPr>
      </w:r>
      <w:r/>
    </w:p>
    <w:p>
      <w:pPr>
        <w:spacing w:line="360" w:lineRule="auto"/>
        <w:rPr>
          <w:rFonts w:ascii="宋体" w:hAnsi="宋体" w:eastAsia="宋体" w:cs="宋体"/>
          <w:b/>
          <w:sz w:val="24"/>
          <w:szCs w:val="24"/>
        </w:rPr>
        <w:outlineLvl w:val="1"/>
      </w:pPr>
      <w:r>
        <w:rPr>
          <w:rFonts w:ascii="宋体" w:hAnsi="宋体" w:eastAsia="宋体" w:cs="宋体"/>
          <w:b/>
          <w:sz w:val="24"/>
          <w:szCs w:val="24"/>
        </w:rPr>
      </w:r>
      <w:r/>
    </w:p>
    <w:p>
      <w:pPr>
        <w:spacing w:line="360" w:lineRule="auto"/>
        <w:rPr>
          <w:rFonts w:ascii="宋体" w:hAnsi="宋体" w:eastAsia="宋体" w:cs="宋体"/>
          <w:b/>
          <w:sz w:val="24"/>
          <w:szCs w:val="24"/>
        </w:rPr>
        <w:outlineLvl w:val="1"/>
      </w:pPr>
      <w:r>
        <w:rPr>
          <w:rFonts w:ascii="宋体" w:hAnsi="宋体" w:eastAsia="宋体" w:cs="宋体"/>
          <w:b/>
          <w:sz w:val="24"/>
          <w:szCs w:val="24"/>
        </w:rPr>
      </w:r>
      <w:r/>
    </w:p>
    <w:p>
      <w:pPr>
        <w:spacing w:line="360" w:lineRule="auto"/>
        <w:rPr>
          <w:rFonts w:ascii="宋体" w:hAnsi="宋体" w:eastAsia="宋体" w:cs="宋体"/>
          <w:b/>
          <w:sz w:val="24"/>
          <w:szCs w:val="24"/>
        </w:rPr>
        <w:outlineLvl w:val="1"/>
      </w:pPr>
      <w:r>
        <w:rPr>
          <w:rFonts w:ascii="宋体" w:hAnsi="宋体" w:eastAsia="宋体" w:cs="宋体"/>
          <w:b/>
          <w:sz w:val="24"/>
          <w:szCs w:val="24"/>
        </w:rPr>
      </w:r>
      <w:r/>
    </w:p>
    <w:p>
      <w:pPr>
        <w:spacing w:line="360" w:lineRule="auto"/>
        <w:rPr>
          <w:rFonts w:ascii="宋体" w:hAnsi="宋体" w:eastAsia="宋体" w:cs="宋体"/>
          <w:b/>
          <w:sz w:val="24"/>
          <w:szCs w:val="24"/>
        </w:rPr>
        <w:outlineLvl w:val="1"/>
      </w:pPr>
      <w:r>
        <w:rPr>
          <w:rFonts w:ascii="宋体" w:hAnsi="宋体" w:eastAsia="宋体" w:cs="宋体"/>
          <w:b/>
          <w:sz w:val="24"/>
          <w:szCs w:val="24"/>
        </w:rPr>
      </w:r>
      <w:r/>
    </w:p>
    <w:p>
      <w:pPr>
        <w:spacing w:line="360" w:lineRule="auto"/>
        <w:rPr>
          <w:rFonts w:ascii="宋体" w:hAnsi="宋体" w:eastAsia="宋体" w:cs="宋体"/>
          <w:b/>
          <w:sz w:val="24"/>
          <w:szCs w:val="24"/>
        </w:rPr>
        <w:outlineLvl w:val="1"/>
      </w:pPr>
      <w:r>
        <w:rPr>
          <w:rFonts w:ascii="宋体" w:hAnsi="宋体" w:eastAsia="宋体" w:cs="宋体"/>
          <w:b/>
          <w:sz w:val="24"/>
          <w:szCs w:val="24"/>
        </w:rPr>
      </w:r>
      <w:r/>
    </w:p>
    <w:p>
      <w:pPr>
        <w:spacing w:line="360" w:lineRule="auto"/>
        <w:rPr>
          <w:rFonts w:ascii="宋体" w:hAnsi="宋体" w:eastAsia="宋体" w:cs="宋体"/>
          <w:b/>
          <w:sz w:val="24"/>
          <w:szCs w:val="24"/>
        </w:rPr>
        <w:outlineLvl w:val="1"/>
      </w:pPr>
      <w:r>
        <w:rPr>
          <w:rFonts w:ascii="宋体" w:hAnsi="宋体" w:eastAsia="宋体" w:cs="宋体"/>
          <w:b/>
          <w:sz w:val="24"/>
          <w:szCs w:val="24"/>
        </w:rPr>
      </w:r>
      <w:r/>
    </w:p>
    <w:p>
      <w:pPr>
        <w:spacing w:line="360" w:lineRule="auto"/>
        <w:rPr>
          <w:rFonts w:ascii="宋体" w:hAnsi="宋体" w:eastAsia="宋体" w:cs="宋体"/>
          <w:b/>
          <w:sz w:val="24"/>
          <w:szCs w:val="24"/>
        </w:rPr>
        <w:outlineLvl w:val="1"/>
      </w:pPr>
      <w:r>
        <w:rPr>
          <w:rFonts w:ascii="宋体" w:hAnsi="宋体" w:eastAsia="宋体" w:cs="宋体"/>
          <w:b/>
          <w:sz w:val="24"/>
          <w:szCs w:val="24"/>
        </w:rPr>
      </w:r>
      <w:r/>
    </w:p>
    <w:p>
      <w:pPr>
        <w:spacing w:line="360" w:lineRule="auto"/>
        <w:rPr>
          <w:rFonts w:ascii="宋体" w:hAnsi="宋体" w:eastAsia="宋体" w:cs="宋体"/>
          <w:b/>
          <w:sz w:val="24"/>
          <w:szCs w:val="24"/>
        </w:rPr>
        <w:outlineLvl w:val="1"/>
      </w:pPr>
      <w:r>
        <w:rPr>
          <w:rFonts w:ascii="宋体" w:hAnsi="宋体" w:eastAsia="宋体" w:cs="宋体"/>
          <w:b/>
          <w:sz w:val="24"/>
          <w:szCs w:val="24"/>
        </w:rPr>
      </w:r>
      <w:r/>
    </w:p>
    <w:p>
      <w:pPr>
        <w:spacing w:line="360" w:lineRule="auto"/>
        <w:rPr>
          <w:rFonts w:ascii="宋体" w:hAnsi="宋体" w:eastAsia="宋体" w:cs="宋体"/>
          <w:b/>
          <w:sz w:val="24"/>
          <w:szCs w:val="24"/>
        </w:rPr>
        <w:outlineLvl w:val="1"/>
      </w:pPr>
      <w:r>
        <w:rPr>
          <w:rFonts w:ascii="宋体" w:hAnsi="宋体" w:eastAsia="宋体" w:cs="宋体"/>
          <w:b/>
          <w:sz w:val="24"/>
          <w:szCs w:val="24"/>
        </w:rPr>
      </w:r>
      <w:r/>
    </w:p>
    <w:p>
      <w:pPr>
        <w:spacing w:line="360" w:lineRule="auto"/>
        <w:rPr>
          <w:rFonts w:ascii="宋体" w:hAnsi="宋体" w:eastAsia="宋体" w:cs="宋体"/>
          <w:b/>
          <w:sz w:val="24"/>
          <w:szCs w:val="24"/>
        </w:rPr>
        <w:outlineLvl w:val="1"/>
      </w:pPr>
      <w:r>
        <w:rPr>
          <w:rFonts w:ascii="宋体" w:hAnsi="宋体" w:eastAsia="宋体" w:cs="宋体"/>
          <w:b/>
          <w:sz w:val="24"/>
          <w:szCs w:val="24"/>
        </w:rPr>
      </w:r>
      <w:r/>
    </w:p>
    <w:p>
      <w:pPr>
        <w:rPr>
          <w:rFonts w:ascii="宋体" w:hAnsi="宋体" w:eastAsia="宋体" w:cs="宋体"/>
          <w:b/>
          <w:sz w:val="24"/>
          <w:szCs w:val="24"/>
        </w:rPr>
      </w:pPr>
      <w:r>
        <w:rPr>
          <w:rFonts w:hint="eastAsia" w:ascii="宋体" w:hAnsi="宋体" w:eastAsia="宋体" w:cs="宋体"/>
          <w:b/>
          <w:sz w:val="24"/>
          <w:szCs w:val="24"/>
        </w:rPr>
        <w:br w:type="page" w:clear="all"/>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rPr>
        <w:t xml:space="preserve">20</w:t>
      </w:r>
      <w:r>
        <w:rPr>
          <w:rFonts w:hint="eastAsia" w:ascii="宋体" w:hAnsi="宋体" w:eastAsia="宋体" w:cs="宋体"/>
          <w:b/>
          <w:sz w:val="24"/>
          <w:szCs w:val="24"/>
        </w:rPr>
        <w:t xml:space="preserve">、资格证明文件</w:t>
      </w:r>
      <w:r/>
    </w:p>
    <w:p>
      <w:pPr>
        <w:spacing w:line="360" w:lineRule="auto"/>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w:t>
      </w:r>
      <w:r>
        <w:rPr>
          <w:rFonts w:hint="eastAsia" w:ascii="宋体" w:hAnsi="宋体" w:eastAsia="宋体" w:cs="宋体"/>
          <w:b/>
          <w:sz w:val="24"/>
          <w:szCs w:val="24"/>
          <w:shd w:val="clear" w:color="auto" w:fill="ffffff"/>
        </w:rPr>
        <w:t xml:space="preserve">1</w:t>
      </w:r>
      <w:r>
        <w:rPr>
          <w:rFonts w:hint="eastAsia" w:ascii="宋体" w:hAnsi="宋体" w:eastAsia="宋体" w:cs="宋体"/>
          <w:b/>
          <w:sz w:val="24"/>
          <w:szCs w:val="24"/>
          <w:shd w:val="clear" w:color="auto" w:fill="ffffff"/>
        </w:rPr>
        <w:t xml:space="preserve">）资格文件的声明函</w:t>
      </w:r>
      <w:r/>
    </w:p>
    <w:p>
      <w:pPr>
        <w:jc w:val="center"/>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资格文件的声明函</w:t>
      </w:r>
      <w:r/>
    </w:p>
    <w:p>
      <w:pPr>
        <w:spacing w:line="360" w:lineRule="auto"/>
        <w:rPr>
          <w:rFonts w:ascii="宋体" w:hAnsi="宋体" w:eastAsia="宋体" w:cs="宋体"/>
          <w:sz w:val="24"/>
          <w:szCs w:val="24"/>
          <w:shd w:val="clear" w:color="auto" w:fill="ffffff"/>
        </w:rPr>
      </w:pPr>
      <w:r>
        <w:rPr>
          <w:rFonts w:hint="eastAsia" w:ascii="宋体" w:hAnsi="宋体" w:eastAsia="宋体" w:cs="宋体"/>
          <w:b/>
          <w:bCs/>
          <w:sz w:val="24"/>
          <w:szCs w:val="24"/>
          <w:u w:val="single"/>
          <w:shd w:val="clear" w:color="auto" w:fill="ffffff"/>
        </w:rPr>
        <w:t xml:space="preserve">苏州市卫康招投标咨询服务有限公司</w:t>
      </w:r>
      <w:r>
        <w:rPr>
          <w:rFonts w:hint="eastAsia" w:ascii="宋体" w:hAnsi="宋体" w:eastAsia="宋体" w:cs="宋体"/>
          <w:b/>
          <w:bCs/>
          <w:sz w:val="24"/>
          <w:szCs w:val="24"/>
          <w:u w:val="single"/>
        </w:rPr>
        <w:t xml:space="preserve">：</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本公司愿就由贵司组织实施的编号为</w:t>
      </w:r>
      <w:r>
        <w:rPr>
          <w:rFonts w:hint="eastAsia" w:ascii="宋体" w:hAnsi="宋体" w:eastAsia="宋体" w:cs="宋体"/>
          <w:sz w:val="24"/>
          <w:szCs w:val="24"/>
          <w:shd w:val="clear" w:color="auto" w:fill="ffffff"/>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ind w:firstLine="480"/>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w:t>
      </w:r>
      <w:r>
        <w:rPr>
          <w:rFonts w:hint="eastAsia"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rPr>
        <w:t xml:space="preserve">）中小企业声明函</w:t>
      </w:r>
      <w:r/>
    </w:p>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ind w:firstLine="482"/>
        <w:jc w:val="cente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中小企业声明函（服务）</w:t>
      </w:r>
      <w:r/>
    </w:p>
    <w:p>
      <w:pPr>
        <w:ind w:left="570"/>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ind w:firstLine="480"/>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本公司（联合体）郑重声明，根据《政府采购促进中小企业发展管理办法》（财库﹝</w:t>
      </w:r>
      <w:r>
        <w:rPr>
          <w:rFonts w:hint="eastAsia" w:ascii="宋体" w:hAnsi="宋体" w:eastAsia="宋体" w:cs="宋体"/>
          <w:sz w:val="24"/>
          <w:szCs w:val="24"/>
          <w:shd w:val="clear" w:color="auto" w:fill="ffffff"/>
        </w:rPr>
        <w:t xml:space="preserve">2020</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46</w:t>
      </w:r>
      <w:r>
        <w:rPr>
          <w:rFonts w:hint="eastAsia" w:ascii="宋体" w:hAnsi="宋体" w:eastAsia="宋体" w:cs="宋体"/>
          <w:sz w:val="24"/>
          <w:szCs w:val="24"/>
          <w:shd w:val="clear" w:color="auto" w:fill="ffffff"/>
        </w:rPr>
        <w:t xml:space="preserve">号）的规定，本公司（联合体）参加</w:t>
      </w:r>
      <w:r>
        <w:rPr>
          <w:rFonts w:hint="eastAsia" w:ascii="宋体" w:hAnsi="宋体" w:eastAsia="宋体" w:cs="宋体"/>
          <w:sz w:val="24"/>
          <w:szCs w:val="24"/>
          <w:u w:val="single"/>
          <w:shd w:val="clear" w:color="auto" w:fill="ffffff"/>
        </w:rPr>
        <w:t xml:space="preserve">（单位名称</w:t>
      </w:r>
      <w:r>
        <w:rPr>
          <w:rFonts w:hint="eastAsia" w:ascii="宋体" w:hAnsi="宋体" w:eastAsia="宋体" w:cs="宋体"/>
          <w:sz w:val="24"/>
          <w:szCs w:val="24"/>
          <w:u w:val="single"/>
          <w:shd w:val="clear" w:color="auto" w:fill="ffffff"/>
        </w:rPr>
        <w:t xml:space="preserve">   </w:t>
      </w:r>
      <w:r>
        <w:rPr>
          <w:rFonts w:hint="eastAsia" w:ascii="宋体" w:hAnsi="宋体" w:eastAsia="宋体" w:cs="宋体"/>
          <w:sz w:val="24"/>
          <w:szCs w:val="24"/>
          <w:u w:val="single"/>
          <w:shd w:val="clear" w:color="auto" w:fill="ffffff"/>
        </w:rPr>
        <w:t xml:space="preserve">）</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（项目名称</w:t>
      </w:r>
      <w:r>
        <w:rPr>
          <w:rFonts w:hint="eastAsia" w:ascii="宋体" w:hAnsi="宋体" w:eastAsia="宋体" w:cs="宋体"/>
          <w:sz w:val="24"/>
          <w:szCs w:val="24"/>
          <w:u w:val="single"/>
          <w:shd w:val="clear" w:color="auto" w:fill="ffffff"/>
        </w:rPr>
        <w:t xml:space="preserve">       </w:t>
      </w:r>
      <w:r>
        <w:rPr>
          <w:rFonts w:hint="eastAsia" w:ascii="宋体" w:hAnsi="宋体" w:eastAsia="宋体" w:cs="宋体"/>
          <w:sz w:val="24"/>
          <w:szCs w:val="24"/>
          <w:u w:val="single"/>
          <w:shd w:val="clear" w:color="auto" w:fill="ffffff"/>
        </w:rPr>
        <w:t xml:space="preserve">）</w:t>
      </w:r>
      <w:r>
        <w:rPr>
          <w:rFonts w:hint="eastAsia" w:ascii="宋体" w:hAnsi="宋体" w:eastAsia="宋体" w:cs="宋体"/>
          <w:sz w:val="24"/>
          <w:szCs w:val="24"/>
          <w:shd w:val="clear" w:color="auto" w:fill="ffffff"/>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
        </w:numPr>
        <w:ind w:firstLine="482"/>
        <w:jc w:val="left"/>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u w:val="single"/>
          <w:shd w:val="clear" w:color="auto" w:fill="ffffff"/>
        </w:rPr>
        <w:t xml:space="preserve">2026</w:t>
      </w:r>
      <w:r>
        <w:rPr>
          <w:rFonts w:hint="eastAsia" w:ascii="宋体" w:hAnsi="宋体" w:eastAsia="宋体" w:cs="宋体"/>
          <w:b/>
          <w:sz w:val="24"/>
          <w:szCs w:val="24"/>
          <w:u w:val="single"/>
          <w:shd w:val="clear" w:color="auto" w:fill="ffffff"/>
        </w:rPr>
        <w:t xml:space="preserve">年园区道路保洁综合服务（第一批）唯亭</w:t>
      </w:r>
      <w:r>
        <w:rPr>
          <w:rFonts w:hint="eastAsia" w:ascii="宋体" w:hAnsi="宋体" w:eastAsia="宋体" w:cs="宋体"/>
          <w:b/>
          <w:sz w:val="24"/>
          <w:szCs w:val="24"/>
          <w:u w:val="single"/>
          <w:shd w:val="clear" w:color="auto" w:fill="ffffff"/>
        </w:rPr>
        <w:t xml:space="preserve">B</w:t>
      </w:r>
      <w:r>
        <w:rPr>
          <w:rFonts w:hint="eastAsia" w:ascii="宋体" w:hAnsi="宋体" w:eastAsia="宋体" w:cs="宋体"/>
          <w:b/>
          <w:sz w:val="24"/>
          <w:szCs w:val="24"/>
          <w:u w:val="single"/>
          <w:shd w:val="clear" w:color="auto" w:fill="ffffff"/>
        </w:rPr>
        <w:t xml:space="preserve">标</w:t>
      </w:r>
      <w:r>
        <w:rPr>
          <w:rFonts w:hint="eastAsia" w:ascii="宋体" w:hAnsi="宋体" w:eastAsia="宋体" w:cs="宋体"/>
          <w:b/>
          <w:sz w:val="24"/>
          <w:szCs w:val="24"/>
          <w:u w:val="single"/>
          <w:shd w:val="clear" w:color="auto" w:fill="ffffff"/>
        </w:rPr>
        <w:t xml:space="preserve">，</w:t>
      </w:r>
      <w:r>
        <w:rPr>
          <w:rFonts w:hint="eastAsia" w:ascii="宋体" w:hAnsi="宋体" w:eastAsia="宋体" w:cs="宋体"/>
          <w:sz w:val="24"/>
          <w:szCs w:val="24"/>
          <w:shd w:val="clear" w:color="auto" w:fill="ffffff"/>
        </w:rPr>
        <w:t xml:space="preserve">属于</w:t>
      </w:r>
      <w:r>
        <w:rPr>
          <w:rFonts w:hint="eastAsia" w:ascii="宋体" w:hAnsi="宋体" w:eastAsia="宋体" w:cs="宋体"/>
          <w:b/>
          <w:sz w:val="24"/>
          <w:szCs w:val="24"/>
          <w:u w:val="single"/>
          <w:shd w:val="clear" w:color="auto" w:fill="ffffff"/>
        </w:rPr>
        <w:t xml:space="preserve">其他未列明行业</w:t>
      </w:r>
      <w:r>
        <w:rPr>
          <w:rFonts w:hint="eastAsia" w:ascii="宋体" w:hAnsi="宋体" w:eastAsia="宋体" w:cs="宋体"/>
          <w:sz w:val="24"/>
          <w:szCs w:val="24"/>
          <w:shd w:val="clear" w:color="auto" w:fill="ffffff"/>
        </w:rPr>
        <w:t xml:space="preserve">；承建（承接）企业为</w:t>
      </w:r>
      <w:r>
        <w:rPr>
          <w:rFonts w:hint="eastAsia" w:ascii="宋体" w:hAnsi="宋体" w:eastAsia="宋体" w:cs="宋体"/>
          <w:sz w:val="24"/>
          <w:szCs w:val="24"/>
          <w:u w:val="single"/>
          <w:shd w:val="clear" w:color="auto" w:fill="ffffff"/>
        </w:rPr>
        <w:t xml:space="preserve">（企业名称）</w:t>
      </w:r>
      <w:r>
        <w:rPr>
          <w:rFonts w:hint="eastAsia" w:ascii="宋体" w:hAnsi="宋体" w:eastAsia="宋体" w:cs="宋体"/>
          <w:sz w:val="24"/>
          <w:szCs w:val="24"/>
          <w:shd w:val="clear" w:color="auto" w:fill="ffffff"/>
        </w:rPr>
        <w:t xml:space="preserve">，从业人员人，营业收入为万元，资产总额为万元，属于</w:t>
      </w:r>
      <w:r>
        <w:rPr>
          <w:rFonts w:hint="eastAsia" w:ascii="宋体" w:hAnsi="宋体" w:eastAsia="宋体" w:cs="宋体"/>
          <w:sz w:val="24"/>
          <w:szCs w:val="24"/>
          <w:u w:val="single"/>
          <w:shd w:val="clear" w:color="auto" w:fill="ffffff"/>
        </w:rPr>
        <w:t xml:space="preserve">     </w:t>
      </w:r>
      <w:r>
        <w:rPr>
          <w:rFonts w:hint="eastAsia" w:ascii="宋体" w:hAnsi="宋体" w:eastAsia="宋体" w:cs="宋体"/>
          <w:sz w:val="24"/>
          <w:szCs w:val="24"/>
          <w:u w:val="single"/>
          <w:shd w:val="clear" w:color="auto" w:fill="ffffff"/>
        </w:rPr>
        <w:t xml:space="preserve">（中型企业、小型企业、微型企业）</w:t>
      </w:r>
      <w:r>
        <w:rPr>
          <w:rFonts w:hint="eastAsia" w:ascii="宋体" w:hAnsi="宋体" w:eastAsia="宋体" w:cs="宋体"/>
          <w:sz w:val="24"/>
          <w:szCs w:val="24"/>
          <w:shd w:val="clear" w:color="auto" w:fill="ffffff"/>
        </w:rPr>
        <w:t xml:space="preserve">；注：（企业类型选填一项）</w:t>
      </w:r>
      <w:r/>
    </w:p>
    <w:p>
      <w:pPr>
        <w:ind w:firstLine="480"/>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w:t>
      </w:r>
      <w:r/>
    </w:p>
    <w:p>
      <w:pPr>
        <w:ind w:firstLine="480"/>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本企业对上述声明内容的真实性负责。如有虚假，将依法承担相应责任。</w:t>
      </w:r>
      <w:r/>
    </w:p>
    <w:p>
      <w:pPr>
        <w:ind w:firstLine="480"/>
        <w:jc w:val="left"/>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ind w:firstLine="5280"/>
        <w:jc w:val="left"/>
        <w:spacing w:before="100" w:after="10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企业名称（盖章）：</w:t>
      </w:r>
      <w:r/>
    </w:p>
    <w:p>
      <w:pPr>
        <w:ind w:firstLine="5280"/>
        <w:jc w:val="left"/>
        <w:spacing w:before="100" w:after="10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日期：</w:t>
      </w:r>
      <w:r/>
    </w:p>
    <w:p>
      <w:pPr>
        <w:spacing w:line="380" w:lineRule="exact"/>
        <w:rPr>
          <w:rFonts w:ascii="宋体" w:hAnsi="宋体" w:eastAsia="宋体" w:cs="宋体"/>
          <w:sz w:val="24"/>
          <w:szCs w:val="24"/>
          <w:shd w:val="clear" w:color="auto" w:fill="ffffff"/>
        </w:rPr>
      </w:pPr>
      <w:r>
        <w:rPr>
          <w:rFonts w:hint="eastAsia" w:ascii="宋体" w:hAnsi="宋体" w:eastAsia="宋体" w:cs="宋体"/>
          <w:b/>
          <w:sz w:val="24"/>
          <w:szCs w:val="24"/>
        </w:rPr>
        <w:t xml:space="preserve">备注：</w:t>
      </w:r>
      <w:r/>
    </w:p>
    <w:p>
      <w:pPr>
        <w:numPr>
          <w:ilvl w:val="255"/>
          <w:numId w:val="0"/>
        </w:numPr>
        <w:spacing w:line="380" w:lineRule="exact"/>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lang w:val="zh-CN"/>
        </w:rPr>
        <w:t xml:space="preserve">、从业人员、营业收入、资产总额填报上一年度数据，无上</w:t>
      </w:r>
      <w:r>
        <w:rPr>
          <w:rFonts w:hint="eastAsia" w:ascii="宋体" w:hAnsi="宋体" w:eastAsia="宋体" w:cs="宋体"/>
          <w:sz w:val="24"/>
          <w:szCs w:val="24"/>
          <w:lang w:val="zh-CN"/>
        </w:rPr>
        <w:t xml:space="preserve">一</w:t>
      </w:r>
      <w:r>
        <w:rPr>
          <w:rFonts w:hint="eastAsia" w:ascii="宋体" w:hAnsi="宋体" w:eastAsia="宋体" w:cs="宋体"/>
          <w:sz w:val="24"/>
          <w:szCs w:val="24"/>
          <w:lang w:val="zh-CN"/>
        </w:rPr>
        <w:t xml:space="preserve">年度数据的新成立企业可不填报。</w:t>
      </w:r>
      <w:r/>
    </w:p>
    <w:p>
      <w:pPr>
        <w:numPr>
          <w:ilvl w:val="255"/>
          <w:numId w:val="0"/>
        </w:numPr>
        <w:spacing w:line="380" w:lineRule="exact"/>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若供应商提供的“中小企业声明函”内容不实的，属于提供虚假材料谋取中标、成交，依照《中华人民共和国政府采购法》等国家有关规定追究相应责任。</w:t>
      </w:r>
      <w:r/>
    </w:p>
    <w:p>
      <w:pPr>
        <w:numPr>
          <w:ilvl w:val="255"/>
          <w:numId w:val="0"/>
        </w:numPr>
        <w:spacing w:line="380" w:lineRule="exact"/>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w:t>
      </w:r>
      <w:r>
        <w:rPr>
          <w:rFonts w:hint="eastAsia" w:ascii="宋体" w:hAnsi="宋体" w:eastAsia="宋体" w:cs="宋体"/>
          <w:sz w:val="24"/>
          <w:szCs w:val="24"/>
          <w:lang w:val="zh-CN"/>
        </w:rPr>
        <w:t xml:space="preserve">除外。</w:t>
      </w:r>
      <w:bookmarkStart w:id="34" w:name="_Hlk72923453"/>
      <w:r>
        <w:rPr>
          <w:rFonts w:hint="eastAsia" w:ascii="宋体" w:hAnsi="宋体" w:eastAsia="宋体" w:cs="宋体"/>
          <w:sz w:val="24"/>
          <w:szCs w:val="24"/>
          <w:lang w:val="zh-CN"/>
        </w:rPr>
        <w:t xml:space="preserve">符合中小企业划分标准的个体工商户，在政府采购活动中视同中小企业</w:t>
      </w:r>
      <w:bookmarkEnd w:id="34"/>
      <w:r>
        <w:rPr>
          <w:rFonts w:hint="eastAsia" w:ascii="宋体" w:hAnsi="宋体" w:eastAsia="宋体" w:cs="宋体"/>
          <w:sz w:val="24"/>
          <w:szCs w:val="24"/>
          <w:lang w:val="zh-CN"/>
        </w:rPr>
        <w:t xml:space="preserve">。</w:t>
      </w:r>
      <w:r/>
    </w:p>
    <w:p>
      <w:pPr>
        <w:numPr>
          <w:ilvl w:val="255"/>
          <w:numId w:val="0"/>
        </w:numPr>
        <w:spacing w:line="380" w:lineRule="exact"/>
        <w:rPr>
          <w:rFonts w:ascii="宋体" w:hAnsi="宋体" w:eastAsia="宋体" w:cs="宋体"/>
          <w:b/>
          <w:bCs/>
          <w:sz w:val="24"/>
          <w:szCs w:val="24"/>
        </w:rPr>
      </w:pPr>
      <w:r/>
      <w:bookmarkStart w:id="35" w:name="_Hlk94450593"/>
      <w:r>
        <w:rPr>
          <w:rFonts w:hint="eastAsia" w:ascii="宋体" w:hAnsi="宋体" w:eastAsia="宋体" w:cs="宋体"/>
          <w:b/>
          <w:bCs/>
          <w:sz w:val="24"/>
          <w:szCs w:val="24"/>
        </w:rPr>
        <w:t xml:space="preserve">4</w:t>
      </w:r>
      <w:r>
        <w:rPr>
          <w:rFonts w:hint="eastAsia" w:ascii="宋体" w:hAnsi="宋体" w:eastAsia="宋体" w:cs="宋体"/>
          <w:b/>
          <w:bCs/>
          <w:sz w:val="24"/>
          <w:szCs w:val="24"/>
        </w:rPr>
        <w:t xml:space="preserve">、</w:t>
      </w:r>
      <w:r>
        <w:rPr>
          <w:rFonts w:hint="eastAsia" w:ascii="宋体" w:hAnsi="宋体" w:eastAsia="宋体" w:cs="宋体"/>
          <w:b/>
          <w:bCs/>
          <w:sz w:val="24"/>
          <w:szCs w:val="24"/>
          <w:lang w:val="zh-CN"/>
        </w:rPr>
        <w:t xml:space="preserve">投标文件中的电子签章视为供应商对本声明进行了签署盖章并承担相应责任。</w:t>
      </w:r>
      <w:bookmarkEnd w:id="35"/>
      <w:r/>
      <w:r/>
    </w:p>
    <w:p>
      <w:pPr>
        <w:spacing w:line="380" w:lineRule="exact"/>
        <w:rPr>
          <w:rFonts w:ascii="宋体" w:hAnsi="宋体" w:eastAsia="宋体" w:cs="宋体"/>
          <w:sz w:val="24"/>
          <w:szCs w:val="24"/>
        </w:rPr>
      </w:pPr>
      <w:r>
        <w:rPr>
          <w:rFonts w:hint="eastAsia" w:ascii="宋体" w:hAnsi="宋体" w:eastAsia="宋体" w:cs="宋体"/>
          <w:sz w:val="24"/>
          <w:szCs w:val="24"/>
          <w:lang w:val="zh-CN"/>
        </w:rPr>
        <w:br w:type="page" w:clear="all"/>
      </w:r>
      <w:r/>
    </w:p>
    <w:p>
      <w:pPr>
        <w:ind w:firstLine="211"/>
        <w:spacing w:before="156" w:line="240" w:lineRule="exact"/>
        <w:rPr>
          <w:rFonts w:ascii="宋体" w:hAnsi="宋体" w:eastAsia="宋体" w:cs="宋体"/>
          <w:b/>
          <w:sz w:val="24"/>
          <w:szCs w:val="24"/>
        </w:rPr>
      </w:pPr>
      <w:r>
        <w:rPr>
          <w:rFonts w:hint="eastAsia" w:ascii="宋体" w:hAnsi="宋体" w:eastAsia="宋体" w:cs="宋体"/>
          <w:b/>
          <w:sz w:val="24"/>
          <w:szCs w:val="24"/>
        </w:rPr>
        <w:t xml:space="preserve">附：中小企业划型标准规定（工信部联企业〔</w:t>
      </w:r>
      <w:r>
        <w:rPr>
          <w:rFonts w:hint="eastAsia" w:ascii="宋体" w:hAnsi="宋体" w:eastAsia="宋体" w:cs="宋体"/>
          <w:b/>
          <w:sz w:val="24"/>
          <w:szCs w:val="24"/>
        </w:rPr>
        <w:t xml:space="preserve">2011</w:t>
      </w:r>
      <w:r>
        <w:rPr>
          <w:rFonts w:hint="eastAsia" w:ascii="宋体" w:hAnsi="宋体" w:eastAsia="宋体" w:cs="宋体"/>
          <w:b/>
          <w:sz w:val="24"/>
          <w:szCs w:val="24"/>
        </w:rPr>
        <w:t xml:space="preserve">〕</w:t>
      </w:r>
      <w:r>
        <w:rPr>
          <w:rFonts w:hint="eastAsia" w:ascii="宋体" w:hAnsi="宋体" w:eastAsia="宋体" w:cs="宋体"/>
          <w:b/>
          <w:sz w:val="24"/>
          <w:szCs w:val="24"/>
        </w:rPr>
        <w:t xml:space="preserve">300</w:t>
      </w:r>
      <w:r>
        <w:rPr>
          <w:rFonts w:hint="eastAsia" w:ascii="宋体" w:hAnsi="宋体" w:eastAsia="宋体" w:cs="宋体"/>
          <w:b/>
          <w:sz w:val="24"/>
          <w:szCs w:val="24"/>
        </w:rPr>
        <w:t xml:space="preserve">号）</w:t>
      </w:r>
      <w:r/>
    </w:p>
    <w:p>
      <w:pPr>
        <w:ind w:firstLine="422"/>
        <w:spacing w:before="156" w:line="240" w:lineRule="exact"/>
        <w:rPr>
          <w:rFonts w:ascii="宋体" w:hAnsi="宋体" w:eastAsia="宋体" w:cs="宋体"/>
          <w:sz w:val="24"/>
          <w:szCs w:val="24"/>
        </w:rPr>
      </w:pPr>
      <w:r>
        <w:rPr>
          <w:rFonts w:hint="eastAsia" w:ascii="宋体" w:hAnsi="宋体" w:eastAsia="宋体" w:cs="宋体"/>
          <w:b/>
          <w:sz w:val="24"/>
          <w:szCs w:val="24"/>
        </w:rPr>
        <w:t xml:space="preserve">（一）农、林、牧、渔业。</w:t>
      </w:r>
      <w:r>
        <w:rPr>
          <w:rFonts w:hint="eastAsia" w:ascii="宋体" w:hAnsi="宋体" w:eastAsia="宋体" w:cs="宋体"/>
          <w:sz w:val="24"/>
          <w:szCs w:val="24"/>
        </w:rPr>
        <w:t xml:space="preserve">营业收入</w:t>
      </w:r>
      <w:r>
        <w:rPr>
          <w:rFonts w:hint="eastAsia" w:ascii="宋体" w:hAnsi="宋体" w:eastAsia="宋体" w:cs="宋体"/>
          <w:sz w:val="24"/>
          <w:szCs w:val="24"/>
        </w:rPr>
        <w:t xml:space="preserve">20000</w:t>
      </w:r>
      <w:r>
        <w:rPr>
          <w:rFonts w:hint="eastAsia" w:ascii="宋体" w:hAnsi="宋体" w:eastAsia="宋体" w:cs="宋体"/>
          <w:sz w:val="24"/>
          <w:szCs w:val="24"/>
        </w:rPr>
        <w:t xml:space="preserve">万元以下的为中小微型企业。其中，营业收入</w:t>
      </w:r>
      <w:r>
        <w:rPr>
          <w:rFonts w:hint="eastAsia" w:ascii="宋体" w:hAnsi="宋体" w:eastAsia="宋体" w:cs="宋体"/>
          <w:sz w:val="24"/>
          <w:szCs w:val="24"/>
        </w:rPr>
        <w:t xml:space="preserve">500</w:t>
      </w:r>
      <w:r>
        <w:rPr>
          <w:rFonts w:hint="eastAsia" w:ascii="宋体" w:hAnsi="宋体" w:eastAsia="宋体" w:cs="宋体"/>
          <w:sz w:val="24"/>
          <w:szCs w:val="24"/>
        </w:rPr>
        <w:t xml:space="preserve">万元及以上的为中型企业，营业收入</w:t>
      </w:r>
      <w:r>
        <w:rPr>
          <w:rFonts w:hint="eastAsia" w:ascii="宋体" w:hAnsi="宋体" w:eastAsia="宋体" w:cs="宋体"/>
          <w:sz w:val="24"/>
          <w:szCs w:val="24"/>
        </w:rPr>
        <w:t xml:space="preserve">50</w:t>
      </w:r>
      <w:r>
        <w:rPr>
          <w:rFonts w:hint="eastAsia" w:ascii="宋体" w:hAnsi="宋体" w:eastAsia="宋体" w:cs="宋体"/>
          <w:sz w:val="24"/>
          <w:szCs w:val="24"/>
        </w:rPr>
        <w:t xml:space="preserve">万元及以上的为小型企业，营业收入</w:t>
      </w:r>
      <w:r>
        <w:rPr>
          <w:rFonts w:hint="eastAsia" w:ascii="宋体" w:hAnsi="宋体" w:eastAsia="宋体" w:cs="宋体"/>
          <w:sz w:val="24"/>
          <w:szCs w:val="24"/>
        </w:rPr>
        <w:t xml:space="preserve">50</w:t>
      </w:r>
      <w:r>
        <w:rPr>
          <w:rFonts w:hint="eastAsia" w:ascii="宋体" w:hAnsi="宋体" w:eastAsia="宋体" w:cs="宋体"/>
          <w:sz w:val="24"/>
          <w:szCs w:val="24"/>
        </w:rPr>
        <w:t xml:space="preserve">万元以下的为微型企业。</w:t>
      </w:r>
      <w:r/>
    </w:p>
    <w:p>
      <w:pPr>
        <w:ind w:firstLine="422"/>
        <w:spacing w:before="156" w:line="240" w:lineRule="exact"/>
        <w:rPr>
          <w:rFonts w:ascii="宋体" w:hAnsi="宋体" w:eastAsia="宋体" w:cs="宋体"/>
          <w:sz w:val="24"/>
          <w:szCs w:val="24"/>
        </w:rPr>
      </w:pPr>
      <w:r>
        <w:rPr>
          <w:rFonts w:hint="eastAsia" w:ascii="宋体" w:hAnsi="宋体" w:eastAsia="宋体" w:cs="宋体"/>
          <w:b/>
          <w:sz w:val="24"/>
          <w:szCs w:val="24"/>
        </w:rPr>
        <w:t xml:space="preserve">（二）工业。</w:t>
      </w:r>
      <w:r>
        <w:rPr>
          <w:rFonts w:hint="eastAsia" w:ascii="宋体" w:hAnsi="宋体" w:eastAsia="宋体" w:cs="宋体"/>
          <w:sz w:val="24"/>
          <w:szCs w:val="24"/>
        </w:rPr>
        <w:t xml:space="preserve">从业人员</w:t>
      </w:r>
      <w:r>
        <w:rPr>
          <w:rFonts w:hint="eastAsia" w:ascii="宋体" w:hAnsi="宋体" w:eastAsia="宋体" w:cs="宋体"/>
          <w:sz w:val="24"/>
          <w:szCs w:val="24"/>
        </w:rPr>
        <w:t xml:space="preserve">1000</w:t>
      </w:r>
      <w:r>
        <w:rPr>
          <w:rFonts w:hint="eastAsia" w:ascii="宋体" w:hAnsi="宋体" w:eastAsia="宋体" w:cs="宋体"/>
          <w:sz w:val="24"/>
          <w:szCs w:val="24"/>
        </w:rPr>
        <w:t xml:space="preserve">人以下或营业收入</w:t>
      </w:r>
      <w:r>
        <w:rPr>
          <w:rFonts w:hint="eastAsia" w:ascii="宋体" w:hAnsi="宋体" w:eastAsia="宋体" w:cs="宋体"/>
          <w:sz w:val="24"/>
          <w:szCs w:val="24"/>
        </w:rPr>
        <w:t xml:space="preserve">40000</w:t>
      </w:r>
      <w:r>
        <w:rPr>
          <w:rFonts w:hint="eastAsia" w:ascii="宋体" w:hAnsi="宋体" w:eastAsia="宋体" w:cs="宋体"/>
          <w:sz w:val="24"/>
          <w:szCs w:val="24"/>
        </w:rPr>
        <w:t xml:space="preserve">万元以下的为中小微型企业。其中，从业人员</w:t>
      </w:r>
      <w:r>
        <w:rPr>
          <w:rFonts w:hint="eastAsia" w:ascii="宋体" w:hAnsi="宋体" w:eastAsia="宋体" w:cs="宋体"/>
          <w:sz w:val="24"/>
          <w:szCs w:val="24"/>
        </w:rPr>
        <w:t xml:space="preserve">300</w:t>
      </w:r>
      <w:r>
        <w:rPr>
          <w:rFonts w:hint="eastAsia" w:ascii="宋体" w:hAnsi="宋体" w:eastAsia="宋体" w:cs="宋体"/>
          <w:sz w:val="24"/>
          <w:szCs w:val="24"/>
        </w:rPr>
        <w:t xml:space="preserve">人及以上，且营业收入</w:t>
      </w:r>
      <w:r>
        <w:rPr>
          <w:rFonts w:hint="eastAsia" w:ascii="宋体" w:hAnsi="宋体" w:eastAsia="宋体" w:cs="宋体"/>
          <w:sz w:val="24"/>
          <w:szCs w:val="24"/>
        </w:rPr>
        <w:t xml:space="preserve">2000</w:t>
      </w:r>
      <w:r>
        <w:rPr>
          <w:rFonts w:hint="eastAsia" w:ascii="宋体" w:hAnsi="宋体" w:eastAsia="宋体" w:cs="宋体"/>
          <w:sz w:val="24"/>
          <w:szCs w:val="24"/>
        </w:rPr>
        <w:t xml:space="preserve">万元及以上的为中型企业；从业人员</w:t>
      </w:r>
      <w:r>
        <w:rPr>
          <w:rFonts w:hint="eastAsia" w:ascii="宋体" w:hAnsi="宋体" w:eastAsia="宋体" w:cs="宋体"/>
          <w:sz w:val="24"/>
          <w:szCs w:val="24"/>
        </w:rPr>
        <w:t xml:space="preserve">20</w:t>
      </w:r>
      <w:r>
        <w:rPr>
          <w:rFonts w:hint="eastAsia" w:ascii="宋体" w:hAnsi="宋体" w:eastAsia="宋体" w:cs="宋体"/>
          <w:sz w:val="24"/>
          <w:szCs w:val="24"/>
        </w:rPr>
        <w:t xml:space="preserve">人及以上，且营业收入</w:t>
      </w:r>
      <w:r>
        <w:rPr>
          <w:rFonts w:hint="eastAsia" w:ascii="宋体" w:hAnsi="宋体" w:eastAsia="宋体" w:cs="宋体"/>
          <w:sz w:val="24"/>
          <w:szCs w:val="24"/>
        </w:rPr>
        <w:t xml:space="preserve">300</w:t>
      </w:r>
      <w:r>
        <w:rPr>
          <w:rFonts w:hint="eastAsia" w:ascii="宋体" w:hAnsi="宋体" w:eastAsia="宋体" w:cs="宋体"/>
          <w:sz w:val="24"/>
          <w:szCs w:val="24"/>
        </w:rPr>
        <w:t xml:space="preserve">万元及以上的为小型企业；从业人员</w:t>
      </w:r>
      <w:r>
        <w:rPr>
          <w:rFonts w:hint="eastAsia" w:ascii="宋体" w:hAnsi="宋体" w:eastAsia="宋体" w:cs="宋体"/>
          <w:sz w:val="24"/>
          <w:szCs w:val="24"/>
        </w:rPr>
        <w:t xml:space="preserve">20</w:t>
      </w:r>
      <w:r>
        <w:rPr>
          <w:rFonts w:hint="eastAsia" w:ascii="宋体" w:hAnsi="宋体" w:eastAsia="宋体" w:cs="宋体"/>
          <w:sz w:val="24"/>
          <w:szCs w:val="24"/>
        </w:rPr>
        <w:t xml:space="preserve">人以下或营业收入</w:t>
      </w:r>
      <w:r>
        <w:rPr>
          <w:rFonts w:hint="eastAsia" w:ascii="宋体" w:hAnsi="宋体" w:eastAsia="宋体" w:cs="宋体"/>
          <w:sz w:val="24"/>
          <w:szCs w:val="24"/>
        </w:rPr>
        <w:t xml:space="preserve">300</w:t>
      </w:r>
      <w:r>
        <w:rPr>
          <w:rFonts w:hint="eastAsia" w:ascii="宋体" w:hAnsi="宋体" w:eastAsia="宋体" w:cs="宋体"/>
          <w:sz w:val="24"/>
          <w:szCs w:val="24"/>
        </w:rPr>
        <w:t xml:space="preserve">万元以下的为微型企业。</w:t>
      </w:r>
      <w:r/>
    </w:p>
    <w:p>
      <w:pPr>
        <w:ind w:firstLine="422"/>
        <w:spacing w:before="156" w:line="240" w:lineRule="exact"/>
        <w:rPr>
          <w:rFonts w:ascii="宋体" w:hAnsi="宋体" w:eastAsia="宋体" w:cs="宋体"/>
          <w:sz w:val="24"/>
          <w:szCs w:val="24"/>
        </w:rPr>
      </w:pPr>
      <w:r>
        <w:rPr>
          <w:rFonts w:hint="eastAsia" w:ascii="宋体" w:hAnsi="宋体" w:eastAsia="宋体" w:cs="宋体"/>
          <w:b/>
          <w:sz w:val="24"/>
          <w:szCs w:val="24"/>
        </w:rPr>
        <w:t xml:space="preserve">（三）建筑业。</w:t>
      </w:r>
      <w:r>
        <w:rPr>
          <w:rFonts w:hint="eastAsia" w:ascii="宋体" w:hAnsi="宋体" w:eastAsia="宋体" w:cs="宋体"/>
          <w:sz w:val="24"/>
          <w:szCs w:val="24"/>
        </w:rPr>
        <w:t xml:space="preserve">营业收入</w:t>
      </w:r>
      <w:r>
        <w:rPr>
          <w:rFonts w:hint="eastAsia" w:ascii="宋体" w:hAnsi="宋体" w:eastAsia="宋体" w:cs="宋体"/>
          <w:sz w:val="24"/>
          <w:szCs w:val="24"/>
        </w:rPr>
        <w:t xml:space="preserve">80000</w:t>
      </w:r>
      <w:r>
        <w:rPr>
          <w:rFonts w:hint="eastAsia" w:ascii="宋体" w:hAnsi="宋体" w:eastAsia="宋体" w:cs="宋体"/>
          <w:sz w:val="24"/>
          <w:szCs w:val="24"/>
        </w:rPr>
        <w:t xml:space="preserve">万元以下或资产总额</w:t>
      </w:r>
      <w:r>
        <w:rPr>
          <w:rFonts w:hint="eastAsia" w:ascii="宋体" w:hAnsi="宋体" w:eastAsia="宋体" w:cs="宋体"/>
          <w:sz w:val="24"/>
          <w:szCs w:val="24"/>
        </w:rPr>
        <w:t xml:space="preserve">80000</w:t>
      </w:r>
      <w:r>
        <w:rPr>
          <w:rFonts w:hint="eastAsia" w:ascii="宋体" w:hAnsi="宋体" w:eastAsia="宋体" w:cs="宋体"/>
          <w:sz w:val="24"/>
          <w:szCs w:val="24"/>
        </w:rPr>
        <w:t xml:space="preserve">万元以下的为中小微型企业。其中，营业收入</w:t>
      </w:r>
      <w:r>
        <w:rPr>
          <w:rFonts w:hint="eastAsia" w:ascii="宋体" w:hAnsi="宋体" w:eastAsia="宋体" w:cs="宋体"/>
          <w:sz w:val="24"/>
          <w:szCs w:val="24"/>
        </w:rPr>
        <w:t xml:space="preserve">6000</w:t>
      </w:r>
      <w:r>
        <w:rPr>
          <w:rFonts w:hint="eastAsia" w:ascii="宋体" w:hAnsi="宋体" w:eastAsia="宋体" w:cs="宋体"/>
          <w:sz w:val="24"/>
          <w:szCs w:val="24"/>
        </w:rPr>
        <w:t xml:space="preserve">万元及以上，且资产总额</w:t>
      </w:r>
      <w:r>
        <w:rPr>
          <w:rFonts w:hint="eastAsia" w:ascii="宋体" w:hAnsi="宋体" w:eastAsia="宋体" w:cs="宋体"/>
          <w:sz w:val="24"/>
          <w:szCs w:val="24"/>
        </w:rPr>
        <w:t xml:space="preserve">5000</w:t>
      </w:r>
      <w:r>
        <w:rPr>
          <w:rFonts w:hint="eastAsia" w:ascii="宋体" w:hAnsi="宋体" w:eastAsia="宋体" w:cs="宋体"/>
          <w:sz w:val="24"/>
          <w:szCs w:val="24"/>
        </w:rPr>
        <w:t xml:space="preserve">万元及以上的为中型企业；营业收入</w:t>
      </w:r>
      <w:r>
        <w:rPr>
          <w:rFonts w:hint="eastAsia" w:ascii="宋体" w:hAnsi="宋体" w:eastAsia="宋体" w:cs="宋体"/>
          <w:sz w:val="24"/>
          <w:szCs w:val="24"/>
        </w:rPr>
        <w:t xml:space="preserve">300</w:t>
      </w:r>
      <w:r>
        <w:rPr>
          <w:rFonts w:hint="eastAsia" w:ascii="宋体" w:hAnsi="宋体" w:eastAsia="宋体" w:cs="宋体"/>
          <w:sz w:val="24"/>
          <w:szCs w:val="24"/>
        </w:rPr>
        <w:t xml:space="preserve">万元及以上，且资产总额</w:t>
      </w:r>
      <w:r>
        <w:rPr>
          <w:rFonts w:hint="eastAsia" w:ascii="宋体" w:hAnsi="宋体" w:eastAsia="宋体" w:cs="宋体"/>
          <w:sz w:val="24"/>
          <w:szCs w:val="24"/>
        </w:rPr>
        <w:t xml:space="preserve">300</w:t>
      </w:r>
      <w:r>
        <w:rPr>
          <w:rFonts w:hint="eastAsia" w:ascii="宋体" w:hAnsi="宋体" w:eastAsia="宋体" w:cs="宋体"/>
          <w:sz w:val="24"/>
          <w:szCs w:val="24"/>
        </w:rPr>
        <w:t xml:space="preserve">万元及以上的为小型企业；营业收入</w:t>
      </w:r>
      <w:r>
        <w:rPr>
          <w:rFonts w:hint="eastAsia" w:ascii="宋体" w:hAnsi="宋体" w:eastAsia="宋体" w:cs="宋体"/>
          <w:sz w:val="24"/>
          <w:szCs w:val="24"/>
        </w:rPr>
        <w:t xml:space="preserve">300</w:t>
      </w:r>
      <w:r>
        <w:rPr>
          <w:rFonts w:hint="eastAsia" w:ascii="宋体" w:hAnsi="宋体" w:eastAsia="宋体" w:cs="宋体"/>
          <w:sz w:val="24"/>
          <w:szCs w:val="24"/>
        </w:rPr>
        <w:t xml:space="preserve">万元以下或</w:t>
      </w:r>
      <w:r>
        <w:rPr>
          <w:rFonts w:hint="eastAsia" w:ascii="宋体" w:hAnsi="宋体" w:eastAsia="宋体" w:cs="宋体"/>
          <w:sz w:val="24"/>
          <w:szCs w:val="24"/>
        </w:rPr>
        <w:t xml:space="preserve">资产总额</w:t>
      </w:r>
      <w:r>
        <w:rPr>
          <w:rFonts w:hint="eastAsia" w:ascii="宋体" w:hAnsi="宋体" w:eastAsia="宋体" w:cs="宋体"/>
          <w:sz w:val="24"/>
          <w:szCs w:val="24"/>
        </w:rPr>
        <w:t xml:space="preserve">300</w:t>
      </w:r>
      <w:r>
        <w:rPr>
          <w:rFonts w:hint="eastAsia" w:ascii="宋体" w:hAnsi="宋体" w:eastAsia="宋体" w:cs="宋体"/>
          <w:sz w:val="24"/>
          <w:szCs w:val="24"/>
        </w:rPr>
        <w:t xml:space="preserve">万元以下的为微型企业。</w:t>
      </w:r>
      <w:r/>
    </w:p>
    <w:p>
      <w:pPr>
        <w:ind w:firstLine="422"/>
        <w:spacing w:before="156" w:line="240" w:lineRule="exact"/>
        <w:rPr>
          <w:rFonts w:ascii="宋体" w:hAnsi="宋体" w:eastAsia="宋体" w:cs="宋体"/>
          <w:sz w:val="24"/>
          <w:szCs w:val="24"/>
        </w:rPr>
      </w:pPr>
      <w:r>
        <w:rPr>
          <w:rFonts w:hint="eastAsia" w:ascii="宋体" w:hAnsi="宋体" w:eastAsia="宋体" w:cs="宋体"/>
          <w:b/>
          <w:sz w:val="24"/>
          <w:szCs w:val="24"/>
        </w:rPr>
        <w:t xml:space="preserve">（四）批发业。</w:t>
      </w:r>
      <w:r>
        <w:rPr>
          <w:rFonts w:hint="eastAsia" w:ascii="宋体" w:hAnsi="宋体" w:eastAsia="宋体" w:cs="宋体"/>
          <w:sz w:val="24"/>
          <w:szCs w:val="24"/>
        </w:rPr>
        <w:t xml:space="preserve">从业人员</w:t>
      </w:r>
      <w:r>
        <w:rPr>
          <w:rFonts w:hint="eastAsia" w:ascii="宋体" w:hAnsi="宋体" w:eastAsia="宋体" w:cs="宋体"/>
          <w:sz w:val="24"/>
          <w:szCs w:val="24"/>
        </w:rPr>
        <w:t xml:space="preserve">200</w:t>
      </w:r>
      <w:r>
        <w:rPr>
          <w:rFonts w:hint="eastAsia" w:ascii="宋体" w:hAnsi="宋体" w:eastAsia="宋体" w:cs="宋体"/>
          <w:sz w:val="24"/>
          <w:szCs w:val="24"/>
        </w:rPr>
        <w:t xml:space="preserve">人以下或营业收入</w:t>
      </w:r>
      <w:r>
        <w:rPr>
          <w:rFonts w:hint="eastAsia" w:ascii="宋体" w:hAnsi="宋体" w:eastAsia="宋体" w:cs="宋体"/>
          <w:sz w:val="24"/>
          <w:szCs w:val="24"/>
        </w:rPr>
        <w:t xml:space="preserve">40000</w:t>
      </w:r>
      <w:r>
        <w:rPr>
          <w:rFonts w:hint="eastAsia" w:ascii="宋体" w:hAnsi="宋体" w:eastAsia="宋体" w:cs="宋体"/>
          <w:sz w:val="24"/>
          <w:szCs w:val="24"/>
        </w:rPr>
        <w:t xml:space="preserve">万元以下的为中小微型企业。其中，从业人员</w:t>
      </w:r>
      <w:r>
        <w:rPr>
          <w:rFonts w:hint="eastAsia" w:ascii="宋体" w:hAnsi="宋体" w:eastAsia="宋体" w:cs="宋体"/>
          <w:sz w:val="24"/>
          <w:szCs w:val="24"/>
        </w:rPr>
        <w:t xml:space="preserve">20</w:t>
      </w:r>
      <w:r>
        <w:rPr>
          <w:rFonts w:hint="eastAsia" w:ascii="宋体" w:hAnsi="宋体" w:eastAsia="宋体" w:cs="宋体"/>
          <w:sz w:val="24"/>
          <w:szCs w:val="24"/>
        </w:rPr>
        <w:t xml:space="preserve">人及以上，且营业收入</w:t>
      </w:r>
      <w:r>
        <w:rPr>
          <w:rFonts w:hint="eastAsia" w:ascii="宋体" w:hAnsi="宋体" w:eastAsia="宋体" w:cs="宋体"/>
          <w:sz w:val="24"/>
          <w:szCs w:val="24"/>
        </w:rPr>
        <w:t xml:space="preserve">5000</w:t>
      </w:r>
      <w:r>
        <w:rPr>
          <w:rFonts w:hint="eastAsia" w:ascii="宋体" w:hAnsi="宋体" w:eastAsia="宋体" w:cs="宋体"/>
          <w:sz w:val="24"/>
          <w:szCs w:val="24"/>
        </w:rPr>
        <w:t xml:space="preserve">万元及以上的为中型企业；从业人员</w:t>
      </w:r>
      <w:r>
        <w:rPr>
          <w:rFonts w:hint="eastAsia" w:ascii="宋体" w:hAnsi="宋体" w:eastAsia="宋体" w:cs="宋体"/>
          <w:sz w:val="24"/>
          <w:szCs w:val="24"/>
        </w:rPr>
        <w:t xml:space="preserve">5</w:t>
      </w:r>
      <w:r>
        <w:rPr>
          <w:rFonts w:hint="eastAsia" w:ascii="宋体" w:hAnsi="宋体" w:eastAsia="宋体" w:cs="宋体"/>
          <w:sz w:val="24"/>
          <w:szCs w:val="24"/>
        </w:rPr>
        <w:t xml:space="preserve">人及以上，且营业收入</w:t>
      </w:r>
      <w:r>
        <w:rPr>
          <w:rFonts w:hint="eastAsia" w:ascii="宋体" w:hAnsi="宋体" w:eastAsia="宋体" w:cs="宋体"/>
          <w:sz w:val="24"/>
          <w:szCs w:val="24"/>
        </w:rPr>
        <w:t xml:space="preserve">1000</w:t>
      </w:r>
      <w:r>
        <w:rPr>
          <w:rFonts w:hint="eastAsia" w:ascii="宋体" w:hAnsi="宋体" w:eastAsia="宋体" w:cs="宋体"/>
          <w:sz w:val="24"/>
          <w:szCs w:val="24"/>
        </w:rPr>
        <w:t xml:space="preserve">万元及以上的为小型企业；从业人员</w:t>
      </w:r>
      <w:r>
        <w:rPr>
          <w:rFonts w:hint="eastAsia" w:ascii="宋体" w:hAnsi="宋体" w:eastAsia="宋体" w:cs="宋体"/>
          <w:sz w:val="24"/>
          <w:szCs w:val="24"/>
        </w:rPr>
        <w:t xml:space="preserve">5</w:t>
      </w:r>
      <w:r>
        <w:rPr>
          <w:rFonts w:hint="eastAsia" w:ascii="宋体" w:hAnsi="宋体" w:eastAsia="宋体" w:cs="宋体"/>
          <w:sz w:val="24"/>
          <w:szCs w:val="24"/>
        </w:rPr>
        <w:t xml:space="preserve">人以下或营业收入</w:t>
      </w:r>
      <w:r>
        <w:rPr>
          <w:rFonts w:hint="eastAsia" w:ascii="宋体" w:hAnsi="宋体" w:eastAsia="宋体" w:cs="宋体"/>
          <w:sz w:val="24"/>
          <w:szCs w:val="24"/>
        </w:rPr>
        <w:t xml:space="preserve">1000</w:t>
      </w:r>
      <w:r>
        <w:rPr>
          <w:rFonts w:hint="eastAsia" w:ascii="宋体" w:hAnsi="宋体" w:eastAsia="宋体" w:cs="宋体"/>
          <w:sz w:val="24"/>
          <w:szCs w:val="24"/>
        </w:rPr>
        <w:t xml:space="preserve">万元以下的为微型企业。</w:t>
      </w:r>
      <w:r/>
    </w:p>
    <w:p>
      <w:pPr>
        <w:ind w:firstLine="422"/>
        <w:spacing w:before="156" w:line="240" w:lineRule="exact"/>
        <w:rPr>
          <w:rFonts w:ascii="宋体" w:hAnsi="宋体" w:eastAsia="宋体" w:cs="宋体"/>
          <w:sz w:val="24"/>
          <w:szCs w:val="24"/>
        </w:rPr>
      </w:pPr>
      <w:r>
        <w:rPr>
          <w:rFonts w:hint="eastAsia" w:ascii="宋体" w:hAnsi="宋体" w:eastAsia="宋体" w:cs="宋体"/>
          <w:b/>
          <w:sz w:val="24"/>
          <w:szCs w:val="24"/>
        </w:rPr>
        <w:t xml:space="preserve">（五）零售业。</w:t>
      </w:r>
      <w:r>
        <w:rPr>
          <w:rFonts w:hint="eastAsia" w:ascii="宋体" w:hAnsi="宋体" w:eastAsia="宋体" w:cs="宋体"/>
          <w:sz w:val="24"/>
          <w:szCs w:val="24"/>
        </w:rPr>
        <w:t xml:space="preserve">从业人员</w:t>
      </w:r>
      <w:r>
        <w:rPr>
          <w:rFonts w:hint="eastAsia" w:ascii="宋体" w:hAnsi="宋体" w:eastAsia="宋体" w:cs="宋体"/>
          <w:sz w:val="24"/>
          <w:szCs w:val="24"/>
        </w:rPr>
        <w:t xml:space="preserve">300</w:t>
      </w:r>
      <w:r>
        <w:rPr>
          <w:rFonts w:hint="eastAsia" w:ascii="宋体" w:hAnsi="宋体" w:eastAsia="宋体" w:cs="宋体"/>
          <w:sz w:val="24"/>
          <w:szCs w:val="24"/>
        </w:rPr>
        <w:t xml:space="preserve">人以下或营业收入</w:t>
      </w:r>
      <w:r>
        <w:rPr>
          <w:rFonts w:hint="eastAsia" w:ascii="宋体" w:hAnsi="宋体" w:eastAsia="宋体" w:cs="宋体"/>
          <w:sz w:val="24"/>
          <w:szCs w:val="24"/>
        </w:rPr>
        <w:t xml:space="preserve">20000</w:t>
      </w:r>
      <w:r>
        <w:rPr>
          <w:rFonts w:hint="eastAsia" w:ascii="宋体" w:hAnsi="宋体" w:eastAsia="宋体" w:cs="宋体"/>
          <w:sz w:val="24"/>
          <w:szCs w:val="24"/>
        </w:rPr>
        <w:t xml:space="preserve">万元以下的为中小微型企业。其中，从业人员</w:t>
      </w:r>
      <w:r>
        <w:rPr>
          <w:rFonts w:hint="eastAsia" w:ascii="宋体" w:hAnsi="宋体" w:eastAsia="宋体" w:cs="宋体"/>
          <w:sz w:val="24"/>
          <w:szCs w:val="24"/>
        </w:rPr>
        <w:t xml:space="preserve">50</w:t>
      </w:r>
      <w:r>
        <w:rPr>
          <w:rFonts w:hint="eastAsia" w:ascii="宋体" w:hAnsi="宋体" w:eastAsia="宋体" w:cs="宋体"/>
          <w:sz w:val="24"/>
          <w:szCs w:val="24"/>
        </w:rPr>
        <w:t xml:space="preserve">人及以上，且营业收入</w:t>
      </w:r>
      <w:r>
        <w:rPr>
          <w:rFonts w:hint="eastAsia" w:ascii="宋体" w:hAnsi="宋体" w:eastAsia="宋体" w:cs="宋体"/>
          <w:sz w:val="24"/>
          <w:szCs w:val="24"/>
        </w:rPr>
        <w:t xml:space="preserve">500</w:t>
      </w:r>
      <w:r>
        <w:rPr>
          <w:rFonts w:hint="eastAsia" w:ascii="宋体" w:hAnsi="宋体" w:eastAsia="宋体" w:cs="宋体"/>
          <w:sz w:val="24"/>
          <w:szCs w:val="24"/>
        </w:rPr>
        <w:t xml:space="preserve">万元及以上的为中型企业；从业人员</w:t>
      </w:r>
      <w:r>
        <w:rPr>
          <w:rFonts w:hint="eastAsia" w:ascii="宋体" w:hAnsi="宋体" w:eastAsia="宋体" w:cs="宋体"/>
          <w:sz w:val="24"/>
          <w:szCs w:val="24"/>
        </w:rPr>
        <w:t xml:space="preserve">10</w:t>
      </w:r>
      <w:r>
        <w:rPr>
          <w:rFonts w:hint="eastAsia" w:ascii="宋体" w:hAnsi="宋体" w:eastAsia="宋体" w:cs="宋体"/>
          <w:sz w:val="24"/>
          <w:szCs w:val="24"/>
        </w:rPr>
        <w:t xml:space="preserve">人及以上，且营业收入</w:t>
      </w:r>
      <w:r>
        <w:rPr>
          <w:rFonts w:hint="eastAsia" w:ascii="宋体" w:hAnsi="宋体" w:eastAsia="宋体" w:cs="宋体"/>
          <w:sz w:val="24"/>
          <w:szCs w:val="24"/>
        </w:rPr>
        <w:t xml:space="preserve">100</w:t>
      </w:r>
      <w:r>
        <w:rPr>
          <w:rFonts w:hint="eastAsia" w:ascii="宋体" w:hAnsi="宋体" w:eastAsia="宋体" w:cs="宋体"/>
          <w:sz w:val="24"/>
          <w:szCs w:val="24"/>
        </w:rPr>
        <w:t xml:space="preserve">万元及以上的为小型</w:t>
      </w:r>
      <w:r>
        <w:rPr>
          <w:rFonts w:hint="eastAsia" w:ascii="宋体" w:hAnsi="宋体" w:eastAsia="宋体" w:cs="宋体"/>
          <w:sz w:val="24"/>
          <w:szCs w:val="24"/>
        </w:rPr>
        <w:t xml:space="preserve">企业；从业人员</w:t>
      </w:r>
      <w:r>
        <w:rPr>
          <w:rFonts w:hint="eastAsia" w:ascii="宋体" w:hAnsi="宋体" w:eastAsia="宋体" w:cs="宋体"/>
          <w:sz w:val="24"/>
          <w:szCs w:val="24"/>
        </w:rPr>
        <w:t xml:space="preserve">10</w:t>
      </w:r>
      <w:r>
        <w:rPr>
          <w:rFonts w:hint="eastAsia" w:ascii="宋体" w:hAnsi="宋体" w:eastAsia="宋体" w:cs="宋体"/>
          <w:sz w:val="24"/>
          <w:szCs w:val="24"/>
        </w:rPr>
        <w:t xml:space="preserve">人以下或营业收入</w:t>
      </w:r>
      <w:r>
        <w:rPr>
          <w:rFonts w:hint="eastAsia" w:ascii="宋体" w:hAnsi="宋体" w:eastAsia="宋体" w:cs="宋体"/>
          <w:sz w:val="24"/>
          <w:szCs w:val="24"/>
        </w:rPr>
        <w:t xml:space="preserve">100</w:t>
      </w:r>
      <w:r>
        <w:rPr>
          <w:rFonts w:hint="eastAsia" w:ascii="宋体" w:hAnsi="宋体" w:eastAsia="宋体" w:cs="宋体"/>
          <w:sz w:val="24"/>
          <w:szCs w:val="24"/>
        </w:rPr>
        <w:t xml:space="preserve">万元以下的为微型企业。</w:t>
      </w:r>
      <w:r/>
    </w:p>
    <w:p>
      <w:pPr>
        <w:ind w:firstLine="422"/>
        <w:spacing w:before="156" w:line="240" w:lineRule="exact"/>
        <w:rPr>
          <w:rFonts w:ascii="宋体" w:hAnsi="宋体" w:eastAsia="宋体" w:cs="宋体"/>
          <w:sz w:val="24"/>
          <w:szCs w:val="24"/>
        </w:rPr>
      </w:pPr>
      <w:r>
        <w:rPr>
          <w:rFonts w:hint="eastAsia" w:ascii="宋体" w:hAnsi="宋体" w:eastAsia="宋体" w:cs="宋体"/>
          <w:b/>
          <w:sz w:val="24"/>
          <w:szCs w:val="24"/>
        </w:rPr>
        <w:t xml:space="preserve">（六）交通运输业。</w:t>
      </w:r>
      <w:r>
        <w:rPr>
          <w:rFonts w:hint="eastAsia" w:ascii="宋体" w:hAnsi="宋体" w:eastAsia="宋体" w:cs="宋体"/>
          <w:sz w:val="24"/>
          <w:szCs w:val="24"/>
        </w:rPr>
        <w:t xml:space="preserve">从业人员</w:t>
      </w:r>
      <w:r>
        <w:rPr>
          <w:rFonts w:hint="eastAsia" w:ascii="宋体" w:hAnsi="宋体" w:eastAsia="宋体" w:cs="宋体"/>
          <w:sz w:val="24"/>
          <w:szCs w:val="24"/>
        </w:rPr>
        <w:t xml:space="preserve">1000</w:t>
      </w:r>
      <w:r>
        <w:rPr>
          <w:rFonts w:hint="eastAsia" w:ascii="宋体" w:hAnsi="宋体" w:eastAsia="宋体" w:cs="宋体"/>
          <w:sz w:val="24"/>
          <w:szCs w:val="24"/>
        </w:rPr>
        <w:t xml:space="preserve">人以下或营业收入</w:t>
      </w:r>
      <w:r>
        <w:rPr>
          <w:rFonts w:hint="eastAsia" w:ascii="宋体" w:hAnsi="宋体" w:eastAsia="宋体" w:cs="宋体"/>
          <w:sz w:val="24"/>
          <w:szCs w:val="24"/>
        </w:rPr>
        <w:t xml:space="preserve">30000</w:t>
      </w:r>
      <w:r>
        <w:rPr>
          <w:rFonts w:hint="eastAsia" w:ascii="宋体" w:hAnsi="宋体" w:eastAsia="宋体" w:cs="宋体"/>
          <w:sz w:val="24"/>
          <w:szCs w:val="24"/>
        </w:rPr>
        <w:t xml:space="preserve">万元以下的为中小微型企业。其中，从业人员</w:t>
      </w:r>
      <w:r>
        <w:rPr>
          <w:rFonts w:hint="eastAsia" w:ascii="宋体" w:hAnsi="宋体" w:eastAsia="宋体" w:cs="宋体"/>
          <w:sz w:val="24"/>
          <w:szCs w:val="24"/>
        </w:rPr>
        <w:t xml:space="preserve">300</w:t>
      </w:r>
      <w:r>
        <w:rPr>
          <w:rFonts w:hint="eastAsia" w:ascii="宋体" w:hAnsi="宋体" w:eastAsia="宋体" w:cs="宋体"/>
          <w:sz w:val="24"/>
          <w:szCs w:val="24"/>
        </w:rPr>
        <w:t xml:space="preserve">人及以上，且营业收入</w:t>
      </w:r>
      <w:r>
        <w:rPr>
          <w:rFonts w:hint="eastAsia" w:ascii="宋体" w:hAnsi="宋体" w:eastAsia="宋体" w:cs="宋体"/>
          <w:sz w:val="24"/>
          <w:szCs w:val="24"/>
        </w:rPr>
        <w:t xml:space="preserve">3000</w:t>
      </w:r>
      <w:r>
        <w:rPr>
          <w:rFonts w:hint="eastAsia" w:ascii="宋体" w:hAnsi="宋体" w:eastAsia="宋体" w:cs="宋体"/>
          <w:sz w:val="24"/>
          <w:szCs w:val="24"/>
        </w:rPr>
        <w:t xml:space="preserve">万元及以上的为中型企业；从业人员</w:t>
      </w:r>
      <w:r>
        <w:rPr>
          <w:rFonts w:hint="eastAsia" w:ascii="宋体" w:hAnsi="宋体" w:eastAsia="宋体" w:cs="宋体"/>
          <w:sz w:val="24"/>
          <w:szCs w:val="24"/>
        </w:rPr>
        <w:t xml:space="preserve">20</w:t>
      </w:r>
      <w:r>
        <w:rPr>
          <w:rFonts w:hint="eastAsia" w:ascii="宋体" w:hAnsi="宋体" w:eastAsia="宋体" w:cs="宋体"/>
          <w:sz w:val="24"/>
          <w:szCs w:val="24"/>
        </w:rPr>
        <w:t xml:space="preserve">人及以上，且营业收入</w:t>
      </w:r>
      <w:r>
        <w:rPr>
          <w:rFonts w:hint="eastAsia" w:ascii="宋体" w:hAnsi="宋体" w:eastAsia="宋体" w:cs="宋体"/>
          <w:sz w:val="24"/>
          <w:szCs w:val="24"/>
        </w:rPr>
        <w:t xml:space="preserve">200</w:t>
      </w:r>
      <w:r>
        <w:rPr>
          <w:rFonts w:hint="eastAsia" w:ascii="宋体" w:hAnsi="宋体" w:eastAsia="宋体" w:cs="宋体"/>
          <w:sz w:val="24"/>
          <w:szCs w:val="24"/>
        </w:rPr>
        <w:t xml:space="preserve">万元及以上的为小型企业；从业人员</w:t>
      </w:r>
      <w:r>
        <w:rPr>
          <w:rFonts w:hint="eastAsia" w:ascii="宋体" w:hAnsi="宋体" w:eastAsia="宋体" w:cs="宋体"/>
          <w:sz w:val="24"/>
          <w:szCs w:val="24"/>
        </w:rPr>
        <w:t xml:space="preserve">20</w:t>
      </w:r>
      <w:r>
        <w:rPr>
          <w:rFonts w:hint="eastAsia" w:ascii="宋体" w:hAnsi="宋体" w:eastAsia="宋体" w:cs="宋体"/>
          <w:sz w:val="24"/>
          <w:szCs w:val="24"/>
        </w:rPr>
        <w:t xml:space="preserve">人以下或营业收入</w:t>
      </w:r>
      <w:r>
        <w:rPr>
          <w:rFonts w:hint="eastAsia" w:ascii="宋体" w:hAnsi="宋体" w:eastAsia="宋体" w:cs="宋体"/>
          <w:sz w:val="24"/>
          <w:szCs w:val="24"/>
        </w:rPr>
        <w:t xml:space="preserve">200</w:t>
      </w:r>
      <w:r>
        <w:rPr>
          <w:rFonts w:hint="eastAsia" w:ascii="宋体" w:hAnsi="宋体" w:eastAsia="宋体" w:cs="宋体"/>
          <w:sz w:val="24"/>
          <w:szCs w:val="24"/>
        </w:rPr>
        <w:t xml:space="preserve">万元以下的为微型企业。</w:t>
      </w:r>
      <w:r/>
    </w:p>
    <w:p>
      <w:pPr>
        <w:ind w:firstLine="422"/>
        <w:spacing w:before="156" w:line="240" w:lineRule="exact"/>
        <w:rPr>
          <w:rFonts w:ascii="宋体" w:hAnsi="宋体" w:eastAsia="宋体" w:cs="宋体"/>
          <w:sz w:val="24"/>
          <w:szCs w:val="24"/>
        </w:rPr>
      </w:pPr>
      <w:r>
        <w:rPr>
          <w:rFonts w:hint="eastAsia" w:ascii="宋体" w:hAnsi="宋体" w:eastAsia="宋体" w:cs="宋体"/>
          <w:b/>
          <w:sz w:val="24"/>
          <w:szCs w:val="24"/>
        </w:rPr>
        <w:t xml:space="preserve">（七）仓储业。</w:t>
      </w:r>
      <w:r>
        <w:rPr>
          <w:rFonts w:hint="eastAsia" w:ascii="宋体" w:hAnsi="宋体" w:eastAsia="宋体" w:cs="宋体"/>
          <w:sz w:val="24"/>
          <w:szCs w:val="24"/>
        </w:rPr>
        <w:t xml:space="preserve">从业人员</w:t>
      </w:r>
      <w:r>
        <w:rPr>
          <w:rFonts w:hint="eastAsia" w:ascii="宋体" w:hAnsi="宋体" w:eastAsia="宋体" w:cs="宋体"/>
          <w:sz w:val="24"/>
          <w:szCs w:val="24"/>
        </w:rPr>
        <w:t xml:space="preserve">200</w:t>
      </w:r>
      <w:r>
        <w:rPr>
          <w:rFonts w:hint="eastAsia" w:ascii="宋体" w:hAnsi="宋体" w:eastAsia="宋体" w:cs="宋体"/>
          <w:sz w:val="24"/>
          <w:szCs w:val="24"/>
        </w:rPr>
        <w:t xml:space="preserve">人以下或营业收入</w:t>
      </w:r>
      <w:r>
        <w:rPr>
          <w:rFonts w:hint="eastAsia" w:ascii="宋体" w:hAnsi="宋体" w:eastAsia="宋体" w:cs="宋体"/>
          <w:sz w:val="24"/>
          <w:szCs w:val="24"/>
        </w:rPr>
        <w:t xml:space="preserve">30000</w:t>
      </w:r>
      <w:r>
        <w:rPr>
          <w:rFonts w:hint="eastAsia" w:ascii="宋体" w:hAnsi="宋体" w:eastAsia="宋体" w:cs="宋体"/>
          <w:sz w:val="24"/>
          <w:szCs w:val="24"/>
        </w:rPr>
        <w:t xml:space="preserve">万元以下的为中小微型企业。其中，从业人员</w:t>
      </w:r>
      <w:r>
        <w:rPr>
          <w:rFonts w:hint="eastAsia" w:ascii="宋体" w:hAnsi="宋体" w:eastAsia="宋体" w:cs="宋体"/>
          <w:sz w:val="24"/>
          <w:szCs w:val="24"/>
        </w:rPr>
        <w:t xml:space="preserve">100</w:t>
      </w:r>
      <w:r>
        <w:rPr>
          <w:rFonts w:hint="eastAsia" w:ascii="宋体" w:hAnsi="宋体" w:eastAsia="宋体" w:cs="宋体"/>
          <w:sz w:val="24"/>
          <w:szCs w:val="24"/>
        </w:rPr>
        <w:t xml:space="preserve">人及以上，且营业收入</w:t>
      </w:r>
      <w:r>
        <w:rPr>
          <w:rFonts w:hint="eastAsia" w:ascii="宋体" w:hAnsi="宋体" w:eastAsia="宋体" w:cs="宋体"/>
          <w:sz w:val="24"/>
          <w:szCs w:val="24"/>
        </w:rPr>
        <w:t xml:space="preserve">1000</w:t>
      </w:r>
      <w:r>
        <w:rPr>
          <w:rFonts w:hint="eastAsia" w:ascii="宋体" w:hAnsi="宋体" w:eastAsia="宋体" w:cs="宋体"/>
          <w:sz w:val="24"/>
          <w:szCs w:val="24"/>
        </w:rPr>
        <w:t xml:space="preserve">万元及以上的为中型企业；从业人员</w:t>
      </w:r>
      <w:r>
        <w:rPr>
          <w:rFonts w:hint="eastAsia" w:ascii="宋体" w:hAnsi="宋体" w:eastAsia="宋体" w:cs="宋体"/>
          <w:sz w:val="24"/>
          <w:szCs w:val="24"/>
        </w:rPr>
        <w:t xml:space="preserve">20</w:t>
      </w:r>
      <w:r>
        <w:rPr>
          <w:rFonts w:hint="eastAsia" w:ascii="宋体" w:hAnsi="宋体" w:eastAsia="宋体" w:cs="宋体"/>
          <w:sz w:val="24"/>
          <w:szCs w:val="24"/>
        </w:rPr>
        <w:t xml:space="preserve">人及以</w:t>
      </w:r>
      <w:r>
        <w:rPr>
          <w:rFonts w:hint="eastAsia" w:ascii="宋体" w:hAnsi="宋体" w:eastAsia="宋体" w:cs="宋体"/>
          <w:sz w:val="24"/>
          <w:szCs w:val="24"/>
        </w:rPr>
        <w:t xml:space="preserve">上，且营业收入</w:t>
      </w:r>
      <w:r>
        <w:rPr>
          <w:rFonts w:hint="eastAsia" w:ascii="宋体" w:hAnsi="宋体" w:eastAsia="宋体" w:cs="宋体"/>
          <w:sz w:val="24"/>
          <w:szCs w:val="24"/>
        </w:rPr>
        <w:t xml:space="preserve">100</w:t>
      </w:r>
      <w:r>
        <w:rPr>
          <w:rFonts w:hint="eastAsia" w:ascii="宋体" w:hAnsi="宋体" w:eastAsia="宋体" w:cs="宋体"/>
          <w:sz w:val="24"/>
          <w:szCs w:val="24"/>
        </w:rPr>
        <w:t xml:space="preserve">万元及以上的为小型企业；从业人员</w:t>
      </w:r>
      <w:r>
        <w:rPr>
          <w:rFonts w:hint="eastAsia" w:ascii="宋体" w:hAnsi="宋体" w:eastAsia="宋体" w:cs="宋体"/>
          <w:sz w:val="24"/>
          <w:szCs w:val="24"/>
        </w:rPr>
        <w:t xml:space="preserve">20</w:t>
      </w:r>
      <w:r>
        <w:rPr>
          <w:rFonts w:hint="eastAsia" w:ascii="宋体" w:hAnsi="宋体" w:eastAsia="宋体" w:cs="宋体"/>
          <w:sz w:val="24"/>
          <w:szCs w:val="24"/>
        </w:rPr>
        <w:t xml:space="preserve">人以下或营业收入</w:t>
      </w:r>
      <w:r>
        <w:rPr>
          <w:rFonts w:hint="eastAsia" w:ascii="宋体" w:hAnsi="宋体" w:eastAsia="宋体" w:cs="宋体"/>
          <w:sz w:val="24"/>
          <w:szCs w:val="24"/>
        </w:rPr>
        <w:t xml:space="preserve">100</w:t>
      </w:r>
      <w:r>
        <w:rPr>
          <w:rFonts w:hint="eastAsia" w:ascii="宋体" w:hAnsi="宋体" w:eastAsia="宋体" w:cs="宋体"/>
          <w:sz w:val="24"/>
          <w:szCs w:val="24"/>
        </w:rPr>
        <w:t xml:space="preserve">万元以下的为微型企业。</w:t>
      </w:r>
      <w:r/>
    </w:p>
    <w:p>
      <w:pPr>
        <w:ind w:firstLine="422"/>
        <w:spacing w:before="156" w:line="240" w:lineRule="exact"/>
        <w:rPr>
          <w:rFonts w:ascii="宋体" w:hAnsi="宋体" w:eastAsia="宋体" w:cs="宋体"/>
          <w:sz w:val="24"/>
          <w:szCs w:val="24"/>
        </w:rPr>
      </w:pPr>
      <w:r>
        <w:rPr>
          <w:rFonts w:hint="eastAsia" w:ascii="宋体" w:hAnsi="宋体" w:eastAsia="宋体" w:cs="宋体"/>
          <w:b/>
          <w:sz w:val="24"/>
          <w:szCs w:val="24"/>
        </w:rPr>
        <w:t xml:space="preserve">（八）邮政业。</w:t>
      </w:r>
      <w:r>
        <w:rPr>
          <w:rFonts w:hint="eastAsia" w:ascii="宋体" w:hAnsi="宋体" w:eastAsia="宋体" w:cs="宋体"/>
          <w:sz w:val="24"/>
          <w:szCs w:val="24"/>
        </w:rPr>
        <w:t xml:space="preserve">从业人员</w:t>
      </w:r>
      <w:r>
        <w:rPr>
          <w:rFonts w:hint="eastAsia" w:ascii="宋体" w:hAnsi="宋体" w:eastAsia="宋体" w:cs="宋体"/>
          <w:sz w:val="24"/>
          <w:szCs w:val="24"/>
        </w:rPr>
        <w:t xml:space="preserve">1000</w:t>
      </w:r>
      <w:r>
        <w:rPr>
          <w:rFonts w:hint="eastAsia" w:ascii="宋体" w:hAnsi="宋体" w:eastAsia="宋体" w:cs="宋体"/>
          <w:sz w:val="24"/>
          <w:szCs w:val="24"/>
        </w:rPr>
        <w:t xml:space="preserve">人以下或营业收入</w:t>
      </w:r>
      <w:r>
        <w:rPr>
          <w:rFonts w:hint="eastAsia" w:ascii="宋体" w:hAnsi="宋体" w:eastAsia="宋体" w:cs="宋体"/>
          <w:sz w:val="24"/>
          <w:szCs w:val="24"/>
        </w:rPr>
        <w:t xml:space="preserve">30000</w:t>
      </w:r>
      <w:r>
        <w:rPr>
          <w:rFonts w:hint="eastAsia" w:ascii="宋体" w:hAnsi="宋体" w:eastAsia="宋体" w:cs="宋体"/>
          <w:sz w:val="24"/>
          <w:szCs w:val="24"/>
        </w:rPr>
        <w:t xml:space="preserve">万元以下的为中小微型企业。其中，从业人员</w:t>
      </w:r>
      <w:r>
        <w:rPr>
          <w:rFonts w:hint="eastAsia" w:ascii="宋体" w:hAnsi="宋体" w:eastAsia="宋体" w:cs="宋体"/>
          <w:sz w:val="24"/>
          <w:szCs w:val="24"/>
        </w:rPr>
        <w:t xml:space="preserve">300</w:t>
      </w:r>
      <w:r>
        <w:rPr>
          <w:rFonts w:hint="eastAsia" w:ascii="宋体" w:hAnsi="宋体" w:eastAsia="宋体" w:cs="宋体"/>
          <w:sz w:val="24"/>
          <w:szCs w:val="24"/>
        </w:rPr>
        <w:t xml:space="preserve">人及以上，且营业收入</w:t>
      </w:r>
      <w:r>
        <w:rPr>
          <w:rFonts w:hint="eastAsia" w:ascii="宋体" w:hAnsi="宋体" w:eastAsia="宋体" w:cs="宋体"/>
          <w:sz w:val="24"/>
          <w:szCs w:val="24"/>
        </w:rPr>
        <w:t xml:space="preserve">2000</w:t>
      </w:r>
      <w:r>
        <w:rPr>
          <w:rFonts w:hint="eastAsia" w:ascii="宋体" w:hAnsi="宋体" w:eastAsia="宋体" w:cs="宋体"/>
          <w:sz w:val="24"/>
          <w:szCs w:val="24"/>
        </w:rPr>
        <w:t xml:space="preserve">万元及以上的为中型企业；从业人员</w:t>
      </w:r>
      <w:r>
        <w:rPr>
          <w:rFonts w:hint="eastAsia" w:ascii="宋体" w:hAnsi="宋体" w:eastAsia="宋体" w:cs="宋体"/>
          <w:sz w:val="24"/>
          <w:szCs w:val="24"/>
        </w:rPr>
        <w:t xml:space="preserve">20</w:t>
      </w:r>
      <w:r>
        <w:rPr>
          <w:rFonts w:hint="eastAsia" w:ascii="宋体" w:hAnsi="宋体" w:eastAsia="宋体" w:cs="宋体"/>
          <w:sz w:val="24"/>
          <w:szCs w:val="24"/>
        </w:rPr>
        <w:t xml:space="preserve">人及以上，且营业收入</w:t>
      </w:r>
      <w:r>
        <w:rPr>
          <w:rFonts w:hint="eastAsia" w:ascii="宋体" w:hAnsi="宋体" w:eastAsia="宋体" w:cs="宋体"/>
          <w:sz w:val="24"/>
          <w:szCs w:val="24"/>
        </w:rPr>
        <w:t xml:space="preserve">100</w:t>
      </w:r>
      <w:r>
        <w:rPr>
          <w:rFonts w:hint="eastAsia" w:ascii="宋体" w:hAnsi="宋体" w:eastAsia="宋体" w:cs="宋体"/>
          <w:sz w:val="24"/>
          <w:szCs w:val="24"/>
        </w:rPr>
        <w:t xml:space="preserve">万元及以上的为小型企业；从业人员</w:t>
      </w:r>
      <w:r>
        <w:rPr>
          <w:rFonts w:hint="eastAsia" w:ascii="宋体" w:hAnsi="宋体" w:eastAsia="宋体" w:cs="宋体"/>
          <w:sz w:val="24"/>
          <w:szCs w:val="24"/>
        </w:rPr>
        <w:t xml:space="preserve">20</w:t>
      </w:r>
      <w:r>
        <w:rPr>
          <w:rFonts w:hint="eastAsia" w:ascii="宋体" w:hAnsi="宋体" w:eastAsia="宋体" w:cs="宋体"/>
          <w:sz w:val="24"/>
          <w:szCs w:val="24"/>
        </w:rPr>
        <w:t xml:space="preserve">人以下或营业收入</w:t>
      </w:r>
      <w:r>
        <w:rPr>
          <w:rFonts w:hint="eastAsia" w:ascii="宋体" w:hAnsi="宋体" w:eastAsia="宋体" w:cs="宋体"/>
          <w:sz w:val="24"/>
          <w:szCs w:val="24"/>
        </w:rPr>
        <w:t xml:space="preserve">100</w:t>
      </w:r>
      <w:r>
        <w:rPr>
          <w:rFonts w:hint="eastAsia" w:ascii="宋体" w:hAnsi="宋体" w:eastAsia="宋体" w:cs="宋体"/>
          <w:sz w:val="24"/>
          <w:szCs w:val="24"/>
        </w:rPr>
        <w:t xml:space="preserve">万元以下的为微型企业。</w:t>
      </w:r>
      <w:r/>
    </w:p>
    <w:p>
      <w:pPr>
        <w:ind w:firstLine="422"/>
        <w:spacing w:before="156" w:line="240" w:lineRule="exact"/>
        <w:rPr>
          <w:rFonts w:ascii="宋体" w:hAnsi="宋体" w:eastAsia="宋体" w:cs="宋体"/>
          <w:sz w:val="24"/>
          <w:szCs w:val="24"/>
        </w:rPr>
      </w:pPr>
      <w:r>
        <w:rPr>
          <w:rFonts w:hint="eastAsia" w:ascii="宋体" w:hAnsi="宋体" w:eastAsia="宋体" w:cs="宋体"/>
          <w:b/>
          <w:sz w:val="24"/>
          <w:szCs w:val="24"/>
        </w:rPr>
        <w:t xml:space="preserve">（九）住宿业。</w:t>
      </w:r>
      <w:r>
        <w:rPr>
          <w:rFonts w:hint="eastAsia" w:ascii="宋体" w:hAnsi="宋体" w:eastAsia="宋体" w:cs="宋体"/>
          <w:sz w:val="24"/>
          <w:szCs w:val="24"/>
        </w:rPr>
        <w:t xml:space="preserve">从业人员</w:t>
      </w:r>
      <w:r>
        <w:rPr>
          <w:rFonts w:hint="eastAsia" w:ascii="宋体" w:hAnsi="宋体" w:eastAsia="宋体" w:cs="宋体"/>
          <w:sz w:val="24"/>
          <w:szCs w:val="24"/>
        </w:rPr>
        <w:t xml:space="preserve">300</w:t>
      </w:r>
      <w:r>
        <w:rPr>
          <w:rFonts w:hint="eastAsia" w:ascii="宋体" w:hAnsi="宋体" w:eastAsia="宋体" w:cs="宋体"/>
          <w:sz w:val="24"/>
          <w:szCs w:val="24"/>
        </w:rPr>
        <w:t xml:space="preserve">人以下或营业收入</w:t>
      </w:r>
      <w:r>
        <w:rPr>
          <w:rFonts w:hint="eastAsia" w:ascii="宋体" w:hAnsi="宋体" w:eastAsia="宋体" w:cs="宋体"/>
          <w:sz w:val="24"/>
          <w:szCs w:val="24"/>
        </w:rPr>
        <w:t xml:space="preserve">10000</w:t>
      </w:r>
      <w:r>
        <w:rPr>
          <w:rFonts w:hint="eastAsia" w:ascii="宋体" w:hAnsi="宋体" w:eastAsia="宋体" w:cs="宋体"/>
          <w:sz w:val="24"/>
          <w:szCs w:val="24"/>
        </w:rPr>
        <w:t xml:space="preserve">万元以下的为中小微型企业。其中，从业人员</w:t>
      </w:r>
      <w:r>
        <w:rPr>
          <w:rFonts w:hint="eastAsia" w:ascii="宋体" w:hAnsi="宋体" w:eastAsia="宋体" w:cs="宋体"/>
          <w:sz w:val="24"/>
          <w:szCs w:val="24"/>
        </w:rPr>
        <w:t xml:space="preserve">100</w:t>
      </w:r>
      <w:r>
        <w:rPr>
          <w:rFonts w:hint="eastAsia" w:ascii="宋体" w:hAnsi="宋体" w:eastAsia="宋体" w:cs="宋体"/>
          <w:sz w:val="24"/>
          <w:szCs w:val="24"/>
        </w:rPr>
        <w:t xml:space="preserve">人及以上，且营业收入</w:t>
      </w:r>
      <w:r>
        <w:rPr>
          <w:rFonts w:hint="eastAsia" w:ascii="宋体" w:hAnsi="宋体" w:eastAsia="宋体" w:cs="宋体"/>
          <w:sz w:val="24"/>
          <w:szCs w:val="24"/>
        </w:rPr>
        <w:t xml:space="preserve">2000</w:t>
      </w:r>
      <w:r>
        <w:rPr>
          <w:rFonts w:hint="eastAsia" w:ascii="宋体" w:hAnsi="宋体" w:eastAsia="宋体" w:cs="宋体"/>
          <w:sz w:val="24"/>
          <w:szCs w:val="24"/>
        </w:rPr>
        <w:t xml:space="preserve">万元及以</w:t>
      </w:r>
      <w:r>
        <w:rPr>
          <w:rFonts w:hint="eastAsia" w:ascii="宋体" w:hAnsi="宋体" w:eastAsia="宋体" w:cs="宋体"/>
          <w:sz w:val="24"/>
          <w:szCs w:val="24"/>
        </w:rPr>
        <w:t xml:space="preserve">上的为中型企业；从业人员</w:t>
      </w:r>
      <w:r>
        <w:rPr>
          <w:rFonts w:hint="eastAsia" w:ascii="宋体" w:hAnsi="宋体" w:eastAsia="宋体" w:cs="宋体"/>
          <w:sz w:val="24"/>
          <w:szCs w:val="24"/>
        </w:rPr>
        <w:t xml:space="preserve">10</w:t>
      </w:r>
      <w:r>
        <w:rPr>
          <w:rFonts w:hint="eastAsia" w:ascii="宋体" w:hAnsi="宋体" w:eastAsia="宋体" w:cs="宋体"/>
          <w:sz w:val="24"/>
          <w:szCs w:val="24"/>
        </w:rPr>
        <w:t xml:space="preserve">人及以上，且营业收入</w:t>
      </w:r>
      <w:r>
        <w:rPr>
          <w:rFonts w:hint="eastAsia" w:ascii="宋体" w:hAnsi="宋体" w:eastAsia="宋体" w:cs="宋体"/>
          <w:sz w:val="24"/>
          <w:szCs w:val="24"/>
        </w:rPr>
        <w:t xml:space="preserve">100</w:t>
      </w:r>
      <w:r>
        <w:rPr>
          <w:rFonts w:hint="eastAsia" w:ascii="宋体" w:hAnsi="宋体" w:eastAsia="宋体" w:cs="宋体"/>
          <w:sz w:val="24"/>
          <w:szCs w:val="24"/>
        </w:rPr>
        <w:t xml:space="preserve">万元及以上的为小型企业；从业人员</w:t>
      </w:r>
      <w:r>
        <w:rPr>
          <w:rFonts w:hint="eastAsia" w:ascii="宋体" w:hAnsi="宋体" w:eastAsia="宋体" w:cs="宋体"/>
          <w:sz w:val="24"/>
          <w:szCs w:val="24"/>
        </w:rPr>
        <w:t xml:space="preserve">10</w:t>
      </w:r>
      <w:r>
        <w:rPr>
          <w:rFonts w:hint="eastAsia" w:ascii="宋体" w:hAnsi="宋体" w:eastAsia="宋体" w:cs="宋体"/>
          <w:sz w:val="24"/>
          <w:szCs w:val="24"/>
        </w:rPr>
        <w:t xml:space="preserve">人以下或营业收入</w:t>
      </w:r>
      <w:r>
        <w:rPr>
          <w:rFonts w:hint="eastAsia" w:ascii="宋体" w:hAnsi="宋体" w:eastAsia="宋体" w:cs="宋体"/>
          <w:sz w:val="24"/>
          <w:szCs w:val="24"/>
        </w:rPr>
        <w:t xml:space="preserve">100</w:t>
      </w:r>
      <w:r>
        <w:rPr>
          <w:rFonts w:hint="eastAsia" w:ascii="宋体" w:hAnsi="宋体" w:eastAsia="宋体" w:cs="宋体"/>
          <w:sz w:val="24"/>
          <w:szCs w:val="24"/>
        </w:rPr>
        <w:t xml:space="preserve">万元以下的为微型企业。</w:t>
      </w:r>
      <w:r/>
    </w:p>
    <w:p>
      <w:pPr>
        <w:ind w:firstLine="422"/>
        <w:spacing w:before="156" w:line="240" w:lineRule="exact"/>
        <w:rPr>
          <w:rFonts w:ascii="宋体" w:hAnsi="宋体" w:eastAsia="宋体" w:cs="宋体"/>
          <w:sz w:val="24"/>
          <w:szCs w:val="24"/>
        </w:rPr>
      </w:pPr>
      <w:r>
        <w:rPr>
          <w:rFonts w:hint="eastAsia" w:ascii="宋体" w:hAnsi="宋体" w:eastAsia="宋体" w:cs="宋体"/>
          <w:b/>
          <w:sz w:val="24"/>
          <w:szCs w:val="24"/>
        </w:rPr>
        <w:t xml:space="preserve">（十）餐饮业。</w:t>
      </w:r>
      <w:r>
        <w:rPr>
          <w:rFonts w:hint="eastAsia" w:ascii="宋体" w:hAnsi="宋体" w:eastAsia="宋体" w:cs="宋体"/>
          <w:sz w:val="24"/>
          <w:szCs w:val="24"/>
        </w:rPr>
        <w:t xml:space="preserve">从业人员</w:t>
      </w:r>
      <w:r>
        <w:rPr>
          <w:rFonts w:hint="eastAsia" w:ascii="宋体" w:hAnsi="宋体" w:eastAsia="宋体" w:cs="宋体"/>
          <w:sz w:val="24"/>
          <w:szCs w:val="24"/>
        </w:rPr>
        <w:t xml:space="preserve">300</w:t>
      </w:r>
      <w:r>
        <w:rPr>
          <w:rFonts w:hint="eastAsia" w:ascii="宋体" w:hAnsi="宋体" w:eastAsia="宋体" w:cs="宋体"/>
          <w:sz w:val="24"/>
          <w:szCs w:val="24"/>
        </w:rPr>
        <w:t xml:space="preserve">人以下或营业收入</w:t>
      </w:r>
      <w:r>
        <w:rPr>
          <w:rFonts w:hint="eastAsia" w:ascii="宋体" w:hAnsi="宋体" w:eastAsia="宋体" w:cs="宋体"/>
          <w:sz w:val="24"/>
          <w:szCs w:val="24"/>
        </w:rPr>
        <w:t xml:space="preserve">10000</w:t>
      </w:r>
      <w:r>
        <w:rPr>
          <w:rFonts w:hint="eastAsia" w:ascii="宋体" w:hAnsi="宋体" w:eastAsia="宋体" w:cs="宋体"/>
          <w:sz w:val="24"/>
          <w:szCs w:val="24"/>
        </w:rPr>
        <w:t xml:space="preserve">万元以下的为中小微型企业。其中，从业人员</w:t>
      </w:r>
      <w:r>
        <w:rPr>
          <w:rFonts w:hint="eastAsia" w:ascii="宋体" w:hAnsi="宋体" w:eastAsia="宋体" w:cs="宋体"/>
          <w:sz w:val="24"/>
          <w:szCs w:val="24"/>
        </w:rPr>
        <w:t xml:space="preserve">100</w:t>
      </w:r>
      <w:r>
        <w:rPr>
          <w:rFonts w:hint="eastAsia" w:ascii="宋体" w:hAnsi="宋体" w:eastAsia="宋体" w:cs="宋体"/>
          <w:sz w:val="24"/>
          <w:szCs w:val="24"/>
        </w:rPr>
        <w:t xml:space="preserve">人及以上，且营业收入</w:t>
      </w:r>
      <w:r>
        <w:rPr>
          <w:rFonts w:hint="eastAsia" w:ascii="宋体" w:hAnsi="宋体" w:eastAsia="宋体" w:cs="宋体"/>
          <w:sz w:val="24"/>
          <w:szCs w:val="24"/>
        </w:rPr>
        <w:t xml:space="preserve">2000</w:t>
      </w:r>
      <w:r>
        <w:rPr>
          <w:rFonts w:hint="eastAsia" w:ascii="宋体" w:hAnsi="宋体" w:eastAsia="宋体" w:cs="宋体"/>
          <w:sz w:val="24"/>
          <w:szCs w:val="24"/>
        </w:rPr>
        <w:t xml:space="preserve">万元及以上的为中型企业；从业人员</w:t>
      </w:r>
      <w:r>
        <w:rPr>
          <w:rFonts w:hint="eastAsia" w:ascii="宋体" w:hAnsi="宋体" w:eastAsia="宋体" w:cs="宋体"/>
          <w:sz w:val="24"/>
          <w:szCs w:val="24"/>
        </w:rPr>
        <w:t xml:space="preserve">10</w:t>
      </w:r>
      <w:r>
        <w:rPr>
          <w:rFonts w:hint="eastAsia" w:ascii="宋体" w:hAnsi="宋体" w:eastAsia="宋体" w:cs="宋体"/>
          <w:sz w:val="24"/>
          <w:szCs w:val="24"/>
        </w:rPr>
        <w:t xml:space="preserve">人及以上，且营业收入</w:t>
      </w:r>
      <w:r>
        <w:rPr>
          <w:rFonts w:hint="eastAsia" w:ascii="宋体" w:hAnsi="宋体" w:eastAsia="宋体" w:cs="宋体"/>
          <w:sz w:val="24"/>
          <w:szCs w:val="24"/>
        </w:rPr>
        <w:t xml:space="preserve">100</w:t>
      </w:r>
      <w:r>
        <w:rPr>
          <w:rFonts w:hint="eastAsia" w:ascii="宋体" w:hAnsi="宋体" w:eastAsia="宋体" w:cs="宋体"/>
          <w:sz w:val="24"/>
          <w:szCs w:val="24"/>
        </w:rPr>
        <w:t xml:space="preserve">万元及以上的为小型企业；从业人员</w:t>
      </w:r>
      <w:r>
        <w:rPr>
          <w:rFonts w:hint="eastAsia" w:ascii="宋体" w:hAnsi="宋体" w:eastAsia="宋体" w:cs="宋体"/>
          <w:sz w:val="24"/>
          <w:szCs w:val="24"/>
        </w:rPr>
        <w:t xml:space="preserve">10</w:t>
      </w:r>
      <w:r>
        <w:rPr>
          <w:rFonts w:hint="eastAsia" w:ascii="宋体" w:hAnsi="宋体" w:eastAsia="宋体" w:cs="宋体"/>
          <w:sz w:val="24"/>
          <w:szCs w:val="24"/>
        </w:rPr>
        <w:t xml:space="preserve">人以下或营业收入</w:t>
      </w:r>
      <w:r>
        <w:rPr>
          <w:rFonts w:hint="eastAsia" w:ascii="宋体" w:hAnsi="宋体" w:eastAsia="宋体" w:cs="宋体"/>
          <w:sz w:val="24"/>
          <w:szCs w:val="24"/>
        </w:rPr>
        <w:t xml:space="preserve">100</w:t>
      </w:r>
      <w:r>
        <w:rPr>
          <w:rFonts w:hint="eastAsia" w:ascii="宋体" w:hAnsi="宋体" w:eastAsia="宋体" w:cs="宋体"/>
          <w:sz w:val="24"/>
          <w:szCs w:val="24"/>
        </w:rPr>
        <w:t xml:space="preserve">万元以下的为微型企业。</w:t>
      </w:r>
      <w:r/>
    </w:p>
    <w:p>
      <w:pPr>
        <w:ind w:firstLine="422"/>
        <w:spacing w:before="156" w:line="240" w:lineRule="exact"/>
        <w:rPr>
          <w:rFonts w:ascii="宋体" w:hAnsi="宋体" w:eastAsia="宋体" w:cs="宋体"/>
          <w:sz w:val="24"/>
          <w:szCs w:val="24"/>
        </w:rPr>
      </w:pPr>
      <w:r>
        <w:rPr>
          <w:rFonts w:hint="eastAsia" w:ascii="宋体" w:hAnsi="宋体" w:eastAsia="宋体" w:cs="宋体"/>
          <w:b/>
          <w:sz w:val="24"/>
          <w:szCs w:val="24"/>
        </w:rPr>
        <w:t xml:space="preserve">（十一）信息传输业。</w:t>
      </w:r>
      <w:r>
        <w:rPr>
          <w:rFonts w:hint="eastAsia" w:ascii="宋体" w:hAnsi="宋体" w:eastAsia="宋体" w:cs="宋体"/>
          <w:sz w:val="24"/>
          <w:szCs w:val="24"/>
        </w:rPr>
        <w:t xml:space="preserve">从业人员</w:t>
      </w:r>
      <w:r>
        <w:rPr>
          <w:rFonts w:hint="eastAsia" w:ascii="宋体" w:hAnsi="宋体" w:eastAsia="宋体" w:cs="宋体"/>
          <w:sz w:val="24"/>
          <w:szCs w:val="24"/>
        </w:rPr>
        <w:t xml:space="preserve">2000</w:t>
      </w:r>
      <w:r>
        <w:rPr>
          <w:rFonts w:hint="eastAsia" w:ascii="宋体" w:hAnsi="宋体" w:eastAsia="宋体" w:cs="宋体"/>
          <w:sz w:val="24"/>
          <w:szCs w:val="24"/>
        </w:rPr>
        <w:t xml:space="preserve">人以下或营业收入</w:t>
      </w:r>
      <w:r>
        <w:rPr>
          <w:rFonts w:hint="eastAsia" w:ascii="宋体" w:hAnsi="宋体" w:eastAsia="宋体" w:cs="宋体"/>
          <w:sz w:val="24"/>
          <w:szCs w:val="24"/>
        </w:rPr>
        <w:t xml:space="preserve">100000</w:t>
      </w:r>
      <w:r>
        <w:rPr>
          <w:rFonts w:hint="eastAsia" w:ascii="宋体" w:hAnsi="宋体" w:eastAsia="宋体" w:cs="宋体"/>
          <w:sz w:val="24"/>
          <w:szCs w:val="24"/>
        </w:rPr>
        <w:t xml:space="preserve">万元以下的为中小微型企业。其中，从业人员</w:t>
      </w:r>
      <w:r>
        <w:rPr>
          <w:rFonts w:hint="eastAsia" w:ascii="宋体" w:hAnsi="宋体" w:eastAsia="宋体" w:cs="宋体"/>
          <w:sz w:val="24"/>
          <w:szCs w:val="24"/>
        </w:rPr>
        <w:t xml:space="preserve">100</w:t>
      </w:r>
      <w:r>
        <w:rPr>
          <w:rFonts w:hint="eastAsia" w:ascii="宋体" w:hAnsi="宋体" w:eastAsia="宋体" w:cs="宋体"/>
          <w:sz w:val="24"/>
          <w:szCs w:val="24"/>
        </w:rPr>
        <w:t xml:space="preserve">人及以上，且营业收入</w:t>
      </w:r>
      <w:r>
        <w:rPr>
          <w:rFonts w:hint="eastAsia" w:ascii="宋体" w:hAnsi="宋体" w:eastAsia="宋体" w:cs="宋体"/>
          <w:sz w:val="24"/>
          <w:szCs w:val="24"/>
        </w:rPr>
        <w:t xml:space="preserve">1000</w:t>
      </w:r>
      <w:r>
        <w:rPr>
          <w:rFonts w:hint="eastAsia" w:ascii="宋体" w:hAnsi="宋体" w:eastAsia="宋体" w:cs="宋体"/>
          <w:sz w:val="24"/>
          <w:szCs w:val="24"/>
        </w:rPr>
        <w:t xml:space="preserve">万元及以上的为中型企业；从业人员</w:t>
      </w:r>
      <w:r>
        <w:rPr>
          <w:rFonts w:hint="eastAsia" w:ascii="宋体" w:hAnsi="宋体" w:eastAsia="宋体" w:cs="宋体"/>
          <w:sz w:val="24"/>
          <w:szCs w:val="24"/>
        </w:rPr>
        <w:t xml:space="preserve">10</w:t>
      </w:r>
      <w:r>
        <w:rPr>
          <w:rFonts w:hint="eastAsia" w:ascii="宋体" w:hAnsi="宋体" w:eastAsia="宋体" w:cs="宋体"/>
          <w:sz w:val="24"/>
          <w:szCs w:val="24"/>
        </w:rPr>
        <w:t xml:space="preserve">人及以上，且营业收入</w:t>
      </w:r>
      <w:r>
        <w:rPr>
          <w:rFonts w:hint="eastAsia" w:ascii="宋体" w:hAnsi="宋体" w:eastAsia="宋体" w:cs="宋体"/>
          <w:sz w:val="24"/>
          <w:szCs w:val="24"/>
        </w:rPr>
        <w:t xml:space="preserve">100</w:t>
      </w:r>
      <w:r>
        <w:rPr>
          <w:rFonts w:hint="eastAsia" w:ascii="宋体" w:hAnsi="宋体" w:eastAsia="宋体" w:cs="宋体"/>
          <w:sz w:val="24"/>
          <w:szCs w:val="24"/>
        </w:rPr>
        <w:t xml:space="preserve">万元及以上的为小型企业；从业人员</w:t>
      </w:r>
      <w:r>
        <w:rPr>
          <w:rFonts w:hint="eastAsia" w:ascii="宋体" w:hAnsi="宋体" w:eastAsia="宋体" w:cs="宋体"/>
          <w:sz w:val="24"/>
          <w:szCs w:val="24"/>
        </w:rPr>
        <w:t xml:space="preserve">10</w:t>
      </w:r>
      <w:r>
        <w:rPr>
          <w:rFonts w:hint="eastAsia" w:ascii="宋体" w:hAnsi="宋体" w:eastAsia="宋体" w:cs="宋体"/>
          <w:sz w:val="24"/>
          <w:szCs w:val="24"/>
        </w:rPr>
        <w:t xml:space="preserve">人以下或营业收入</w:t>
      </w:r>
      <w:r>
        <w:rPr>
          <w:rFonts w:hint="eastAsia" w:ascii="宋体" w:hAnsi="宋体" w:eastAsia="宋体" w:cs="宋体"/>
          <w:sz w:val="24"/>
          <w:szCs w:val="24"/>
        </w:rPr>
        <w:t xml:space="preserve">100</w:t>
      </w:r>
      <w:r>
        <w:rPr>
          <w:rFonts w:hint="eastAsia" w:ascii="宋体" w:hAnsi="宋体" w:eastAsia="宋体" w:cs="宋体"/>
          <w:sz w:val="24"/>
          <w:szCs w:val="24"/>
        </w:rPr>
        <w:t xml:space="preserve">万元以下的为微型企业。</w:t>
      </w:r>
      <w:r/>
    </w:p>
    <w:p>
      <w:pPr>
        <w:ind w:firstLine="422"/>
        <w:spacing w:before="156" w:line="240" w:lineRule="exact"/>
        <w:rPr>
          <w:rFonts w:ascii="宋体" w:hAnsi="宋体" w:eastAsia="宋体" w:cs="宋体"/>
          <w:sz w:val="24"/>
          <w:szCs w:val="24"/>
        </w:rPr>
      </w:pPr>
      <w:r>
        <w:rPr>
          <w:rFonts w:hint="eastAsia" w:ascii="宋体" w:hAnsi="宋体" w:eastAsia="宋体" w:cs="宋体"/>
          <w:b/>
          <w:sz w:val="24"/>
          <w:szCs w:val="24"/>
        </w:rPr>
        <w:t xml:space="preserve">（十二）软件和信息技术服务业。</w:t>
      </w:r>
      <w:r>
        <w:rPr>
          <w:rFonts w:hint="eastAsia" w:ascii="宋体" w:hAnsi="宋体" w:eastAsia="宋体" w:cs="宋体"/>
          <w:sz w:val="24"/>
          <w:szCs w:val="24"/>
        </w:rPr>
        <w:t xml:space="preserve">从业人员</w:t>
      </w:r>
      <w:r>
        <w:rPr>
          <w:rFonts w:hint="eastAsia" w:ascii="宋体" w:hAnsi="宋体" w:eastAsia="宋体" w:cs="宋体"/>
          <w:sz w:val="24"/>
          <w:szCs w:val="24"/>
        </w:rPr>
        <w:t xml:space="preserve">300</w:t>
      </w:r>
      <w:r>
        <w:rPr>
          <w:rFonts w:hint="eastAsia" w:ascii="宋体" w:hAnsi="宋体" w:eastAsia="宋体" w:cs="宋体"/>
          <w:sz w:val="24"/>
          <w:szCs w:val="24"/>
        </w:rPr>
        <w:t xml:space="preserve">人以下或营业收入</w:t>
      </w:r>
      <w:r>
        <w:rPr>
          <w:rFonts w:hint="eastAsia" w:ascii="宋体" w:hAnsi="宋体" w:eastAsia="宋体" w:cs="宋体"/>
          <w:sz w:val="24"/>
          <w:szCs w:val="24"/>
        </w:rPr>
        <w:t xml:space="preserve">10000</w:t>
      </w:r>
      <w:r>
        <w:rPr>
          <w:rFonts w:hint="eastAsia" w:ascii="宋体" w:hAnsi="宋体" w:eastAsia="宋体" w:cs="宋体"/>
          <w:sz w:val="24"/>
          <w:szCs w:val="24"/>
        </w:rPr>
        <w:t xml:space="preserve">万元以下的为中小微型企业。其中，从业人员</w:t>
      </w:r>
      <w:r>
        <w:rPr>
          <w:rFonts w:hint="eastAsia" w:ascii="宋体" w:hAnsi="宋体" w:eastAsia="宋体" w:cs="宋体"/>
          <w:sz w:val="24"/>
          <w:szCs w:val="24"/>
        </w:rPr>
        <w:t xml:space="preserve">100</w:t>
      </w:r>
      <w:r>
        <w:rPr>
          <w:rFonts w:hint="eastAsia" w:ascii="宋体" w:hAnsi="宋体" w:eastAsia="宋体" w:cs="宋体"/>
          <w:sz w:val="24"/>
          <w:szCs w:val="24"/>
        </w:rPr>
        <w:t xml:space="preserve">人及以上，且营业收入</w:t>
      </w:r>
      <w:r>
        <w:rPr>
          <w:rFonts w:hint="eastAsia" w:ascii="宋体" w:hAnsi="宋体" w:eastAsia="宋体" w:cs="宋体"/>
          <w:sz w:val="24"/>
          <w:szCs w:val="24"/>
        </w:rPr>
        <w:t xml:space="preserve">1000</w:t>
      </w:r>
      <w:r>
        <w:rPr>
          <w:rFonts w:hint="eastAsia" w:ascii="宋体" w:hAnsi="宋体" w:eastAsia="宋体" w:cs="宋体"/>
          <w:sz w:val="24"/>
          <w:szCs w:val="24"/>
        </w:rPr>
        <w:t xml:space="preserve">万元及以上的为中型企业；从业人员</w:t>
      </w:r>
      <w:r>
        <w:rPr>
          <w:rFonts w:hint="eastAsia" w:ascii="宋体" w:hAnsi="宋体" w:eastAsia="宋体" w:cs="宋体"/>
          <w:sz w:val="24"/>
          <w:szCs w:val="24"/>
        </w:rPr>
        <w:t xml:space="preserve">10</w:t>
      </w:r>
      <w:r>
        <w:rPr>
          <w:rFonts w:hint="eastAsia" w:ascii="宋体" w:hAnsi="宋体" w:eastAsia="宋体" w:cs="宋体"/>
          <w:sz w:val="24"/>
          <w:szCs w:val="24"/>
        </w:rPr>
        <w:t xml:space="preserve">人及以上，且营业收入</w:t>
      </w:r>
      <w:r>
        <w:rPr>
          <w:rFonts w:hint="eastAsia" w:ascii="宋体" w:hAnsi="宋体" w:eastAsia="宋体" w:cs="宋体"/>
          <w:sz w:val="24"/>
          <w:szCs w:val="24"/>
        </w:rPr>
        <w:t xml:space="preserve">50</w:t>
      </w:r>
      <w:r>
        <w:rPr>
          <w:rFonts w:hint="eastAsia" w:ascii="宋体" w:hAnsi="宋体" w:eastAsia="宋体" w:cs="宋体"/>
          <w:sz w:val="24"/>
          <w:szCs w:val="24"/>
        </w:rPr>
        <w:t xml:space="preserve">万元及以上的为小型企业；从业人员</w:t>
      </w:r>
      <w:r>
        <w:rPr>
          <w:rFonts w:hint="eastAsia" w:ascii="宋体" w:hAnsi="宋体" w:eastAsia="宋体" w:cs="宋体"/>
          <w:sz w:val="24"/>
          <w:szCs w:val="24"/>
        </w:rPr>
        <w:t xml:space="preserve">10</w:t>
      </w:r>
      <w:r>
        <w:rPr>
          <w:rFonts w:hint="eastAsia" w:ascii="宋体" w:hAnsi="宋体" w:eastAsia="宋体" w:cs="宋体"/>
          <w:sz w:val="24"/>
          <w:szCs w:val="24"/>
        </w:rPr>
        <w:t xml:space="preserve">人以下或营业收入</w:t>
      </w:r>
      <w:r>
        <w:rPr>
          <w:rFonts w:hint="eastAsia" w:ascii="宋体" w:hAnsi="宋体" w:eastAsia="宋体" w:cs="宋体"/>
          <w:sz w:val="24"/>
          <w:szCs w:val="24"/>
        </w:rPr>
        <w:t xml:space="preserve">50</w:t>
      </w:r>
      <w:r>
        <w:rPr>
          <w:rFonts w:hint="eastAsia" w:ascii="宋体" w:hAnsi="宋体" w:eastAsia="宋体" w:cs="宋体"/>
          <w:sz w:val="24"/>
          <w:szCs w:val="24"/>
        </w:rPr>
        <w:t xml:space="preserve">万元以下的为微型企业。</w:t>
      </w:r>
      <w:r/>
    </w:p>
    <w:p>
      <w:pPr>
        <w:ind w:firstLine="422"/>
        <w:spacing w:before="156" w:line="240" w:lineRule="exact"/>
        <w:rPr>
          <w:rFonts w:ascii="宋体" w:hAnsi="宋体" w:eastAsia="宋体" w:cs="宋体"/>
          <w:sz w:val="24"/>
          <w:szCs w:val="24"/>
        </w:rPr>
      </w:pPr>
      <w:r>
        <w:rPr>
          <w:rFonts w:hint="eastAsia" w:ascii="宋体" w:hAnsi="宋体" w:eastAsia="宋体" w:cs="宋体"/>
          <w:b/>
          <w:sz w:val="24"/>
          <w:szCs w:val="24"/>
        </w:rPr>
        <w:t xml:space="preserve">（十三）房地产开发经营。</w:t>
      </w:r>
      <w:r>
        <w:rPr>
          <w:rFonts w:hint="eastAsia" w:ascii="宋体" w:hAnsi="宋体" w:eastAsia="宋体" w:cs="宋体"/>
          <w:sz w:val="24"/>
          <w:szCs w:val="24"/>
        </w:rPr>
        <w:t xml:space="preserve">营业收入</w:t>
      </w:r>
      <w:r>
        <w:rPr>
          <w:rFonts w:hint="eastAsia" w:ascii="宋体" w:hAnsi="宋体" w:eastAsia="宋体" w:cs="宋体"/>
          <w:sz w:val="24"/>
          <w:szCs w:val="24"/>
        </w:rPr>
        <w:t xml:space="preserve">200000</w:t>
      </w:r>
      <w:r>
        <w:rPr>
          <w:rFonts w:hint="eastAsia" w:ascii="宋体" w:hAnsi="宋体" w:eastAsia="宋体" w:cs="宋体"/>
          <w:sz w:val="24"/>
          <w:szCs w:val="24"/>
        </w:rPr>
        <w:t xml:space="preserve">万元以</w:t>
      </w:r>
      <w:r>
        <w:rPr>
          <w:rFonts w:hint="eastAsia" w:ascii="宋体" w:hAnsi="宋体" w:eastAsia="宋体" w:cs="宋体"/>
          <w:sz w:val="24"/>
          <w:szCs w:val="24"/>
        </w:rPr>
        <w:t xml:space="preserve">下或资产总额</w:t>
      </w:r>
      <w:r>
        <w:rPr>
          <w:rFonts w:hint="eastAsia" w:ascii="宋体" w:hAnsi="宋体" w:eastAsia="宋体" w:cs="宋体"/>
          <w:sz w:val="24"/>
          <w:szCs w:val="24"/>
        </w:rPr>
        <w:t xml:space="preserve">10000</w:t>
      </w:r>
      <w:r>
        <w:rPr>
          <w:rFonts w:hint="eastAsia" w:ascii="宋体" w:hAnsi="宋体" w:eastAsia="宋体" w:cs="宋体"/>
          <w:sz w:val="24"/>
          <w:szCs w:val="24"/>
        </w:rPr>
        <w:t xml:space="preserve">万元以下的为中小微型企业。其中，营业收入</w:t>
      </w:r>
      <w:r>
        <w:rPr>
          <w:rFonts w:hint="eastAsia" w:ascii="宋体" w:hAnsi="宋体" w:eastAsia="宋体" w:cs="宋体"/>
          <w:sz w:val="24"/>
          <w:szCs w:val="24"/>
        </w:rPr>
        <w:t xml:space="preserve">1000</w:t>
      </w:r>
      <w:r>
        <w:rPr>
          <w:rFonts w:hint="eastAsia" w:ascii="宋体" w:hAnsi="宋体" w:eastAsia="宋体" w:cs="宋体"/>
          <w:sz w:val="24"/>
          <w:szCs w:val="24"/>
        </w:rPr>
        <w:t xml:space="preserve">万元及以上，且资产总额</w:t>
      </w:r>
      <w:r>
        <w:rPr>
          <w:rFonts w:hint="eastAsia" w:ascii="宋体" w:hAnsi="宋体" w:eastAsia="宋体" w:cs="宋体"/>
          <w:sz w:val="24"/>
          <w:szCs w:val="24"/>
        </w:rPr>
        <w:t xml:space="preserve">5000</w:t>
      </w:r>
      <w:r>
        <w:rPr>
          <w:rFonts w:hint="eastAsia" w:ascii="宋体" w:hAnsi="宋体" w:eastAsia="宋体" w:cs="宋体"/>
          <w:sz w:val="24"/>
          <w:szCs w:val="24"/>
        </w:rPr>
        <w:t xml:space="preserve">万元及以上的为中型企</w:t>
      </w:r>
      <w:r>
        <w:rPr>
          <w:rFonts w:hint="eastAsia" w:ascii="宋体" w:hAnsi="宋体" w:eastAsia="宋体" w:cs="宋体"/>
          <w:sz w:val="24"/>
          <w:szCs w:val="24"/>
        </w:rPr>
        <w:t xml:space="preserve">业；营业收入</w:t>
      </w:r>
      <w:r>
        <w:rPr>
          <w:rFonts w:hint="eastAsia" w:ascii="宋体" w:hAnsi="宋体" w:eastAsia="宋体" w:cs="宋体"/>
          <w:sz w:val="24"/>
          <w:szCs w:val="24"/>
        </w:rPr>
        <w:t xml:space="preserve">100</w:t>
      </w:r>
      <w:r>
        <w:rPr>
          <w:rFonts w:hint="eastAsia" w:ascii="宋体" w:hAnsi="宋体" w:eastAsia="宋体" w:cs="宋体"/>
          <w:sz w:val="24"/>
          <w:szCs w:val="24"/>
        </w:rPr>
        <w:t xml:space="preserve">万元及以上，且资产总额</w:t>
      </w:r>
      <w:r>
        <w:rPr>
          <w:rFonts w:hint="eastAsia" w:ascii="宋体" w:hAnsi="宋体" w:eastAsia="宋体" w:cs="宋体"/>
          <w:sz w:val="24"/>
          <w:szCs w:val="24"/>
        </w:rPr>
        <w:t xml:space="preserve">2000</w:t>
      </w:r>
      <w:r>
        <w:rPr>
          <w:rFonts w:hint="eastAsia" w:ascii="宋体" w:hAnsi="宋体" w:eastAsia="宋体" w:cs="宋体"/>
          <w:sz w:val="24"/>
          <w:szCs w:val="24"/>
        </w:rPr>
        <w:t xml:space="preserve">万元及以上的为小型企业；营业收入</w:t>
      </w:r>
      <w:r>
        <w:rPr>
          <w:rFonts w:hint="eastAsia" w:ascii="宋体" w:hAnsi="宋体" w:eastAsia="宋体" w:cs="宋体"/>
          <w:sz w:val="24"/>
          <w:szCs w:val="24"/>
        </w:rPr>
        <w:t xml:space="preserve">100</w:t>
      </w:r>
      <w:r>
        <w:rPr>
          <w:rFonts w:hint="eastAsia" w:ascii="宋体" w:hAnsi="宋体" w:eastAsia="宋体" w:cs="宋体"/>
          <w:sz w:val="24"/>
          <w:szCs w:val="24"/>
        </w:rPr>
        <w:t xml:space="preserve">万元以下或资产总额</w:t>
      </w:r>
      <w:r>
        <w:rPr>
          <w:rFonts w:hint="eastAsia" w:ascii="宋体" w:hAnsi="宋体" w:eastAsia="宋体" w:cs="宋体"/>
          <w:sz w:val="24"/>
          <w:szCs w:val="24"/>
        </w:rPr>
        <w:t xml:space="preserve">2000</w:t>
      </w:r>
      <w:r>
        <w:rPr>
          <w:rFonts w:hint="eastAsia" w:ascii="宋体" w:hAnsi="宋体" w:eastAsia="宋体" w:cs="宋体"/>
          <w:sz w:val="24"/>
          <w:szCs w:val="24"/>
        </w:rPr>
        <w:t xml:space="preserve">万元以下的为微型企业。</w:t>
      </w:r>
      <w:r/>
    </w:p>
    <w:p>
      <w:pPr>
        <w:ind w:firstLine="422"/>
        <w:spacing w:before="156" w:line="240" w:lineRule="exact"/>
        <w:rPr>
          <w:rFonts w:ascii="宋体" w:hAnsi="宋体" w:eastAsia="宋体" w:cs="宋体"/>
          <w:sz w:val="24"/>
          <w:szCs w:val="24"/>
        </w:rPr>
      </w:pPr>
      <w:r>
        <w:rPr>
          <w:rFonts w:hint="eastAsia" w:ascii="宋体" w:hAnsi="宋体" w:eastAsia="宋体" w:cs="宋体"/>
          <w:b/>
          <w:sz w:val="24"/>
          <w:szCs w:val="24"/>
        </w:rPr>
        <w:t xml:space="preserve">（十四）物业管理。</w:t>
      </w:r>
      <w:r>
        <w:rPr>
          <w:rFonts w:hint="eastAsia" w:ascii="宋体" w:hAnsi="宋体" w:eastAsia="宋体" w:cs="宋体"/>
          <w:sz w:val="24"/>
          <w:szCs w:val="24"/>
        </w:rPr>
        <w:t xml:space="preserve">从业人员</w:t>
      </w:r>
      <w:r>
        <w:rPr>
          <w:rFonts w:hint="eastAsia" w:ascii="宋体" w:hAnsi="宋体" w:eastAsia="宋体" w:cs="宋体"/>
          <w:sz w:val="24"/>
          <w:szCs w:val="24"/>
        </w:rPr>
        <w:t xml:space="preserve">1000</w:t>
      </w:r>
      <w:r>
        <w:rPr>
          <w:rFonts w:hint="eastAsia" w:ascii="宋体" w:hAnsi="宋体" w:eastAsia="宋体" w:cs="宋体"/>
          <w:sz w:val="24"/>
          <w:szCs w:val="24"/>
        </w:rPr>
        <w:t xml:space="preserve">人以下或营业收入</w:t>
      </w:r>
      <w:r>
        <w:rPr>
          <w:rFonts w:hint="eastAsia" w:ascii="宋体" w:hAnsi="宋体" w:eastAsia="宋体" w:cs="宋体"/>
          <w:sz w:val="24"/>
          <w:szCs w:val="24"/>
        </w:rPr>
        <w:t xml:space="preserve">5000</w:t>
      </w:r>
      <w:r>
        <w:rPr>
          <w:rFonts w:hint="eastAsia" w:ascii="宋体" w:hAnsi="宋体" w:eastAsia="宋体" w:cs="宋体"/>
          <w:sz w:val="24"/>
          <w:szCs w:val="24"/>
        </w:rPr>
        <w:t xml:space="preserve">万元以下的为中小微型企业。其中，从业人员</w:t>
      </w:r>
      <w:r/>
    </w:p>
    <w:p>
      <w:pPr>
        <w:ind w:firstLine="210"/>
        <w:spacing w:before="156" w:line="240" w:lineRule="exact"/>
        <w:rPr>
          <w:rFonts w:ascii="宋体" w:hAnsi="宋体" w:eastAsia="宋体" w:cs="宋体"/>
          <w:sz w:val="24"/>
          <w:szCs w:val="24"/>
        </w:rPr>
      </w:pPr>
      <w:r>
        <w:rPr>
          <w:rFonts w:hint="eastAsia" w:ascii="宋体" w:hAnsi="宋体" w:eastAsia="宋体" w:cs="宋体"/>
          <w:sz w:val="24"/>
          <w:szCs w:val="24"/>
        </w:rPr>
        <w:t xml:space="preserve">300</w:t>
      </w:r>
      <w:r>
        <w:rPr>
          <w:rFonts w:hint="eastAsia" w:ascii="宋体" w:hAnsi="宋体" w:eastAsia="宋体" w:cs="宋体"/>
          <w:sz w:val="24"/>
          <w:szCs w:val="24"/>
        </w:rPr>
        <w:t xml:space="preserve">人及以上，且营业收入</w:t>
      </w:r>
      <w:r>
        <w:rPr>
          <w:rFonts w:hint="eastAsia" w:ascii="宋体" w:hAnsi="宋体" w:eastAsia="宋体" w:cs="宋体"/>
          <w:sz w:val="24"/>
          <w:szCs w:val="24"/>
        </w:rPr>
        <w:t xml:space="preserve">1000</w:t>
      </w:r>
      <w:r>
        <w:rPr>
          <w:rFonts w:hint="eastAsia" w:ascii="宋体" w:hAnsi="宋体" w:eastAsia="宋体" w:cs="宋体"/>
          <w:sz w:val="24"/>
          <w:szCs w:val="24"/>
        </w:rPr>
        <w:t xml:space="preserve">万元及以上的为中型企业；从业人员</w:t>
      </w:r>
      <w:r>
        <w:rPr>
          <w:rFonts w:hint="eastAsia" w:ascii="宋体" w:hAnsi="宋体" w:eastAsia="宋体" w:cs="宋体"/>
          <w:sz w:val="24"/>
          <w:szCs w:val="24"/>
        </w:rPr>
        <w:t xml:space="preserve">100</w:t>
      </w:r>
      <w:r>
        <w:rPr>
          <w:rFonts w:hint="eastAsia" w:ascii="宋体" w:hAnsi="宋体" w:eastAsia="宋体" w:cs="宋体"/>
          <w:sz w:val="24"/>
          <w:szCs w:val="24"/>
        </w:rPr>
        <w:t xml:space="preserve">人及以上，且营业收入</w:t>
      </w:r>
      <w:r>
        <w:rPr>
          <w:rFonts w:hint="eastAsia" w:ascii="宋体" w:hAnsi="宋体" w:eastAsia="宋体" w:cs="宋体"/>
          <w:sz w:val="24"/>
          <w:szCs w:val="24"/>
        </w:rPr>
        <w:t xml:space="preserve">500</w:t>
      </w:r>
      <w:r>
        <w:rPr>
          <w:rFonts w:hint="eastAsia" w:ascii="宋体" w:hAnsi="宋体" w:eastAsia="宋体" w:cs="宋体"/>
          <w:sz w:val="24"/>
          <w:szCs w:val="24"/>
        </w:rPr>
        <w:t xml:space="preserve">万元及以上的为小型企业；从业人员</w:t>
      </w:r>
      <w:r>
        <w:rPr>
          <w:rFonts w:hint="eastAsia" w:ascii="宋体" w:hAnsi="宋体" w:eastAsia="宋体" w:cs="宋体"/>
          <w:sz w:val="24"/>
          <w:szCs w:val="24"/>
        </w:rPr>
        <w:t xml:space="preserve">100</w:t>
      </w:r>
      <w:r>
        <w:rPr>
          <w:rFonts w:hint="eastAsia" w:ascii="宋体" w:hAnsi="宋体" w:eastAsia="宋体" w:cs="宋体"/>
          <w:sz w:val="24"/>
          <w:szCs w:val="24"/>
        </w:rPr>
        <w:t xml:space="preserve">人以下或营业收入</w:t>
      </w:r>
      <w:r>
        <w:rPr>
          <w:rFonts w:hint="eastAsia" w:ascii="宋体" w:hAnsi="宋体" w:eastAsia="宋体" w:cs="宋体"/>
          <w:sz w:val="24"/>
          <w:szCs w:val="24"/>
        </w:rPr>
        <w:t xml:space="preserve">50</w:t>
      </w:r>
      <w:r>
        <w:rPr>
          <w:rFonts w:hint="eastAsia" w:ascii="宋体" w:hAnsi="宋体" w:eastAsia="宋体" w:cs="宋体"/>
          <w:sz w:val="24"/>
          <w:szCs w:val="24"/>
        </w:rPr>
        <w:t xml:space="preserve">0</w:t>
      </w:r>
      <w:r>
        <w:rPr>
          <w:rFonts w:hint="eastAsia" w:ascii="宋体" w:hAnsi="宋体" w:eastAsia="宋体" w:cs="宋体"/>
          <w:sz w:val="24"/>
          <w:szCs w:val="24"/>
        </w:rPr>
        <w:t xml:space="preserve">万元以下的为微型企业。</w:t>
      </w:r>
      <w:r/>
    </w:p>
    <w:p>
      <w:pPr>
        <w:ind w:firstLine="422"/>
        <w:spacing w:before="156" w:line="240" w:lineRule="exact"/>
        <w:rPr>
          <w:rFonts w:ascii="宋体" w:hAnsi="宋体" w:eastAsia="宋体" w:cs="宋体"/>
          <w:sz w:val="24"/>
          <w:szCs w:val="24"/>
        </w:rPr>
      </w:pPr>
      <w:r>
        <w:rPr>
          <w:rFonts w:hint="eastAsia" w:ascii="宋体" w:hAnsi="宋体" w:eastAsia="宋体" w:cs="宋体"/>
          <w:b/>
          <w:sz w:val="24"/>
          <w:szCs w:val="24"/>
        </w:rPr>
        <w:t xml:space="preserve">（十五）租赁和商务服务业。</w:t>
      </w:r>
      <w:r>
        <w:rPr>
          <w:rFonts w:hint="eastAsia" w:ascii="宋体" w:hAnsi="宋体" w:eastAsia="宋体" w:cs="宋体"/>
          <w:sz w:val="24"/>
          <w:szCs w:val="24"/>
        </w:rPr>
        <w:t xml:space="preserve">从业人员</w:t>
      </w:r>
      <w:r>
        <w:rPr>
          <w:rFonts w:hint="eastAsia" w:ascii="宋体" w:hAnsi="宋体" w:eastAsia="宋体" w:cs="宋体"/>
          <w:sz w:val="24"/>
          <w:szCs w:val="24"/>
        </w:rPr>
        <w:t xml:space="preserve">300</w:t>
      </w:r>
      <w:r>
        <w:rPr>
          <w:rFonts w:hint="eastAsia" w:ascii="宋体" w:hAnsi="宋体" w:eastAsia="宋体" w:cs="宋体"/>
          <w:sz w:val="24"/>
          <w:szCs w:val="24"/>
        </w:rPr>
        <w:t xml:space="preserve">人以下或资产总额</w:t>
      </w:r>
      <w:r>
        <w:rPr>
          <w:rFonts w:hint="eastAsia" w:ascii="宋体" w:hAnsi="宋体" w:eastAsia="宋体" w:cs="宋体"/>
          <w:sz w:val="24"/>
          <w:szCs w:val="24"/>
        </w:rPr>
        <w:t xml:space="preserve">120000</w:t>
      </w:r>
      <w:r>
        <w:rPr>
          <w:rFonts w:hint="eastAsia" w:ascii="宋体" w:hAnsi="宋体" w:eastAsia="宋体" w:cs="宋体"/>
          <w:sz w:val="24"/>
          <w:szCs w:val="24"/>
        </w:rPr>
        <w:t xml:space="preserve">万元以下的为中小微型企业。其中，从业人员</w:t>
      </w:r>
      <w:r>
        <w:rPr>
          <w:rFonts w:hint="eastAsia" w:ascii="宋体" w:hAnsi="宋体" w:eastAsia="宋体" w:cs="宋体"/>
          <w:sz w:val="24"/>
          <w:szCs w:val="24"/>
        </w:rPr>
        <w:t xml:space="preserve">100</w:t>
      </w:r>
      <w:r>
        <w:rPr>
          <w:rFonts w:hint="eastAsia" w:ascii="宋体" w:hAnsi="宋体" w:eastAsia="宋体" w:cs="宋体"/>
          <w:sz w:val="24"/>
          <w:szCs w:val="24"/>
        </w:rPr>
        <w:t xml:space="preserve">人及以上，且资产总额</w:t>
      </w:r>
      <w:r>
        <w:rPr>
          <w:rFonts w:hint="eastAsia" w:ascii="宋体" w:hAnsi="宋体" w:eastAsia="宋体" w:cs="宋体"/>
          <w:sz w:val="24"/>
          <w:szCs w:val="24"/>
        </w:rPr>
        <w:t xml:space="preserve">8000</w:t>
      </w:r>
      <w:r>
        <w:rPr>
          <w:rFonts w:hint="eastAsia" w:ascii="宋体" w:hAnsi="宋体" w:eastAsia="宋体" w:cs="宋体"/>
          <w:sz w:val="24"/>
          <w:szCs w:val="24"/>
        </w:rPr>
        <w:t xml:space="preserve">万元及以上的为中型企业；从业人员</w:t>
      </w:r>
      <w:r>
        <w:rPr>
          <w:rFonts w:hint="eastAsia" w:ascii="宋体" w:hAnsi="宋体" w:eastAsia="宋体" w:cs="宋体"/>
          <w:sz w:val="24"/>
          <w:szCs w:val="24"/>
        </w:rPr>
        <w:t xml:space="preserve">10</w:t>
      </w:r>
      <w:r>
        <w:rPr>
          <w:rFonts w:hint="eastAsia" w:ascii="宋体" w:hAnsi="宋体" w:eastAsia="宋体" w:cs="宋体"/>
          <w:sz w:val="24"/>
          <w:szCs w:val="24"/>
        </w:rPr>
        <w:t xml:space="preserve">人及以上，且资产总额</w:t>
      </w:r>
      <w:r>
        <w:rPr>
          <w:rFonts w:hint="eastAsia" w:ascii="宋体" w:hAnsi="宋体" w:eastAsia="宋体" w:cs="宋体"/>
          <w:sz w:val="24"/>
          <w:szCs w:val="24"/>
        </w:rPr>
        <w:t xml:space="preserve">100</w:t>
      </w:r>
      <w:r>
        <w:rPr>
          <w:rFonts w:hint="eastAsia" w:ascii="宋体" w:hAnsi="宋体" w:eastAsia="宋体" w:cs="宋体"/>
          <w:sz w:val="24"/>
          <w:szCs w:val="24"/>
        </w:rPr>
        <w:t xml:space="preserve">万元及以上的为小型企业；从业人员</w:t>
      </w:r>
      <w:r>
        <w:rPr>
          <w:rFonts w:hint="eastAsia" w:ascii="宋体" w:hAnsi="宋体" w:eastAsia="宋体" w:cs="宋体"/>
          <w:sz w:val="24"/>
          <w:szCs w:val="24"/>
        </w:rPr>
        <w:t xml:space="preserve">10</w:t>
      </w:r>
      <w:r>
        <w:rPr>
          <w:rFonts w:hint="eastAsia" w:ascii="宋体" w:hAnsi="宋体" w:eastAsia="宋体" w:cs="宋体"/>
          <w:sz w:val="24"/>
          <w:szCs w:val="24"/>
        </w:rPr>
        <w:t xml:space="preserve">人以下或资产总额</w:t>
      </w:r>
      <w:r>
        <w:rPr>
          <w:rFonts w:hint="eastAsia" w:ascii="宋体" w:hAnsi="宋体" w:eastAsia="宋体" w:cs="宋体"/>
          <w:sz w:val="24"/>
          <w:szCs w:val="24"/>
        </w:rPr>
        <w:t xml:space="preserve">100</w:t>
      </w:r>
      <w:r>
        <w:rPr>
          <w:rFonts w:hint="eastAsia" w:ascii="宋体" w:hAnsi="宋体" w:eastAsia="宋体" w:cs="宋体"/>
          <w:sz w:val="24"/>
          <w:szCs w:val="24"/>
        </w:rPr>
        <w:t xml:space="preserve">万元以下的为微型企业。</w:t>
      </w:r>
      <w:r/>
    </w:p>
    <w:p>
      <w:pPr>
        <w:ind w:firstLine="422"/>
        <w:spacing w:before="156" w:line="240" w:lineRule="exact"/>
        <w:rPr>
          <w:rFonts w:ascii="宋体" w:hAnsi="宋体" w:eastAsia="宋体" w:cs="宋体"/>
          <w:sz w:val="24"/>
          <w:szCs w:val="24"/>
        </w:rPr>
      </w:pPr>
      <w:r>
        <w:rPr>
          <w:rFonts w:hint="eastAsia" w:ascii="宋体" w:hAnsi="宋体" w:eastAsia="宋体" w:cs="宋体"/>
          <w:b/>
          <w:sz w:val="24"/>
          <w:szCs w:val="24"/>
        </w:rPr>
        <w:t xml:space="preserve">（十六）其他未列明行业。</w:t>
      </w:r>
      <w:r>
        <w:rPr>
          <w:rFonts w:hint="eastAsia" w:ascii="宋体" w:hAnsi="宋体" w:eastAsia="宋体" w:cs="宋体"/>
          <w:sz w:val="24"/>
          <w:szCs w:val="24"/>
        </w:rPr>
        <w:t xml:space="preserve">从业人员</w:t>
      </w:r>
      <w:r>
        <w:rPr>
          <w:rFonts w:hint="eastAsia" w:ascii="宋体" w:hAnsi="宋体" w:eastAsia="宋体" w:cs="宋体"/>
          <w:sz w:val="24"/>
          <w:szCs w:val="24"/>
        </w:rPr>
        <w:t xml:space="preserve">300</w:t>
      </w:r>
      <w:r>
        <w:rPr>
          <w:rFonts w:hint="eastAsia" w:ascii="宋体" w:hAnsi="宋体" w:eastAsia="宋体" w:cs="宋体"/>
          <w:sz w:val="24"/>
          <w:szCs w:val="24"/>
        </w:rPr>
        <w:t xml:space="preserve">人以下的为中小微型企业。其中，从业人员</w:t>
      </w:r>
      <w:r>
        <w:rPr>
          <w:rFonts w:hint="eastAsia" w:ascii="宋体" w:hAnsi="宋体" w:eastAsia="宋体" w:cs="宋体"/>
          <w:sz w:val="24"/>
          <w:szCs w:val="24"/>
        </w:rPr>
        <w:t xml:space="preserve">100</w:t>
      </w:r>
      <w:r>
        <w:rPr>
          <w:rFonts w:hint="eastAsia" w:ascii="宋体" w:hAnsi="宋体" w:eastAsia="宋体" w:cs="宋体"/>
          <w:sz w:val="24"/>
          <w:szCs w:val="24"/>
        </w:rPr>
        <w:t xml:space="preserve">人及以上的为中型企业；从业人员</w:t>
      </w:r>
      <w:r>
        <w:rPr>
          <w:rFonts w:hint="eastAsia" w:ascii="宋体" w:hAnsi="宋体" w:eastAsia="宋体" w:cs="宋体"/>
          <w:sz w:val="24"/>
          <w:szCs w:val="24"/>
        </w:rPr>
        <w:t xml:space="preserve">10</w:t>
      </w:r>
      <w:r>
        <w:rPr>
          <w:rFonts w:hint="eastAsia" w:ascii="宋体" w:hAnsi="宋体" w:eastAsia="宋体" w:cs="宋体"/>
          <w:sz w:val="24"/>
          <w:szCs w:val="24"/>
        </w:rPr>
        <w:t xml:space="preserve">人及以上的为小型企业；从业人员</w:t>
      </w:r>
      <w:r>
        <w:rPr>
          <w:rFonts w:hint="eastAsia" w:ascii="宋体" w:hAnsi="宋体" w:eastAsia="宋体" w:cs="宋体"/>
          <w:sz w:val="24"/>
          <w:szCs w:val="24"/>
        </w:rPr>
        <w:t xml:space="preserve">10</w:t>
      </w:r>
      <w:r>
        <w:rPr>
          <w:rFonts w:hint="eastAsia" w:ascii="宋体" w:hAnsi="宋体" w:eastAsia="宋体" w:cs="宋体"/>
          <w:sz w:val="24"/>
          <w:szCs w:val="24"/>
        </w:rPr>
        <w:t xml:space="preserve">人以下的为微型企业。</w:t>
      </w:r>
      <w:r/>
    </w:p>
    <w:p>
      <w:pPr>
        <w:ind w:left="570"/>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360" w:lineRule="auto"/>
        <w:rPr>
          <w:rFonts w:ascii="宋体" w:hAnsi="宋体" w:eastAsia="宋体" w:cs="宋体"/>
          <w:b/>
          <w:bCs/>
          <w:sz w:val="24"/>
          <w:szCs w:val="24"/>
          <w:shd w:val="clear" w:color="auto" w:fill="ffffff"/>
        </w:rPr>
      </w:pPr>
      <w:r>
        <w:rPr>
          <w:rFonts w:hint="eastAsia" w:ascii="宋体" w:hAnsi="宋体" w:eastAsia="宋体" w:cs="宋体"/>
          <w:sz w:val="24"/>
          <w:szCs w:val="24"/>
          <w:shd w:val="clear" w:color="auto" w:fill="ffffff"/>
        </w:rPr>
        <w:br w:type="page" w:clear="all"/>
      </w:r>
      <w:r>
        <w:rPr>
          <w:rFonts w:hint="eastAsia" w:ascii="宋体" w:hAnsi="宋体" w:eastAsia="宋体" w:cs="宋体"/>
          <w:b/>
          <w:sz w:val="24"/>
          <w:szCs w:val="24"/>
          <w:shd w:val="clear" w:color="auto" w:fill="ffffff"/>
        </w:rPr>
        <w:t xml:space="preserve">（</w:t>
      </w:r>
      <w:r>
        <w:rPr>
          <w:rFonts w:hint="eastAsia" w:ascii="宋体" w:hAnsi="宋体" w:eastAsia="宋体" w:cs="宋体"/>
          <w:b/>
          <w:sz w:val="24"/>
          <w:szCs w:val="24"/>
          <w:shd w:val="clear" w:color="auto" w:fill="ffffff"/>
        </w:rPr>
        <w:t xml:space="preserve">3</w:t>
      </w:r>
      <w:r>
        <w:rPr>
          <w:rFonts w:hint="eastAsia" w:ascii="宋体" w:hAnsi="宋体" w:eastAsia="宋体" w:cs="宋体"/>
          <w:b/>
          <w:sz w:val="24"/>
          <w:szCs w:val="24"/>
          <w:shd w:val="clear" w:color="auto" w:fill="ffffff"/>
        </w:rPr>
        <w:t xml:space="preserve">）残疾人福利性单位声明函</w:t>
      </w:r>
      <w:r/>
    </w:p>
    <w:p>
      <w:pPr>
        <w:jc w:val="center"/>
        <w:spacing w:before="100" w:after="100" w:line="360" w:lineRule="auto"/>
        <w:widowControl/>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残疾人福利性单位声明函</w:t>
      </w:r>
      <w:r/>
    </w:p>
    <w:p>
      <w:pPr>
        <w:ind w:firstLine="480"/>
        <w:jc w:val="left"/>
        <w:spacing w:before="100" w:after="100" w:line="360" w:lineRule="auto"/>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ind w:firstLine="480"/>
        <w:jc w:val="left"/>
        <w:spacing w:before="100" w:after="10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本公司郑重声明，根据《财政部民政部中国残疾人联合会关于促进残疾人就业政府采购政策的通知》（财库〔</w:t>
      </w:r>
      <w:r>
        <w:rPr>
          <w:rFonts w:hint="eastAsia" w:ascii="宋体" w:hAnsi="宋体" w:eastAsia="宋体" w:cs="宋体"/>
          <w:sz w:val="24"/>
          <w:szCs w:val="24"/>
          <w:shd w:val="clear" w:color="auto" w:fill="ffffff"/>
        </w:rPr>
        <w:t xml:space="preserve">2017</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141</w:t>
      </w:r>
      <w:r>
        <w:rPr>
          <w:rFonts w:hint="eastAsia" w:ascii="宋体" w:hAnsi="宋体" w:eastAsia="宋体" w:cs="宋体"/>
          <w:sz w:val="24"/>
          <w:szCs w:val="24"/>
          <w:shd w:val="clear" w:color="auto" w:fill="ffffff"/>
        </w:rPr>
        <w:t xml:space="preserve">号）的规定，本公司为符合条件的残疾人福利性单位，且本公司参加</w:t>
      </w:r>
      <w:r>
        <w:rPr>
          <w:rFonts w:hint="eastAsia" w:ascii="宋体" w:hAnsi="宋体" w:eastAsia="宋体" w:cs="宋体"/>
          <w:sz w:val="24"/>
          <w:szCs w:val="24"/>
          <w:shd w:val="clear" w:color="auto" w:fill="ffffff"/>
        </w:rPr>
        <w:t xml:space="preserve">______</w:t>
      </w:r>
      <w:r>
        <w:rPr>
          <w:rFonts w:hint="eastAsia" w:ascii="宋体" w:hAnsi="宋体" w:eastAsia="宋体" w:cs="宋体"/>
          <w:sz w:val="24"/>
          <w:szCs w:val="24"/>
          <w:shd w:val="clear" w:color="auto" w:fill="ffffff"/>
        </w:rPr>
        <w:t xml:space="preserve">单位的</w:t>
      </w:r>
      <w:r>
        <w:rPr>
          <w:rFonts w:hint="eastAsia" w:ascii="宋体" w:hAnsi="宋体" w:eastAsia="宋体" w:cs="宋体"/>
          <w:sz w:val="24"/>
          <w:szCs w:val="24"/>
          <w:shd w:val="clear" w:color="auto" w:fill="ffffff"/>
        </w:rPr>
        <w:t xml:space="preserve">______</w:t>
      </w:r>
      <w:r>
        <w:rPr>
          <w:rFonts w:hint="eastAsia" w:ascii="宋体" w:hAnsi="宋体" w:eastAsia="宋体" w:cs="宋体"/>
          <w:sz w:val="24"/>
          <w:szCs w:val="24"/>
          <w:shd w:val="clear" w:color="auto" w:fill="ffffff"/>
        </w:rPr>
        <w:t xml:space="preserve">项目采购活动提供本公司制造的货物（由本公司承担工程</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shd w:val="clear" w:color="auto" w:fill="ffffff"/>
        </w:rPr>
        <w:t xml:space="preserve">提供服务），或者提供其他残疾人福利性单位制造的货物（不包括使用非残疾人福利性单位注册商标的货物）。</w:t>
      </w:r>
      <w:r/>
    </w:p>
    <w:p>
      <w:pPr>
        <w:ind w:firstLine="480"/>
        <w:jc w:val="left"/>
        <w:spacing w:before="100" w:after="10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本公司对上述声明的真实性负责。如有虚假，将依法承担相应责任。</w:t>
      </w:r>
      <w:r/>
    </w:p>
    <w:p>
      <w:pPr>
        <w:ind w:firstLine="480"/>
        <w:jc w:val="left"/>
        <w:spacing w:before="100" w:after="100" w:line="360" w:lineRule="auto"/>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ind w:firstLine="480"/>
        <w:jc w:val="left"/>
        <w:spacing w:before="100" w:after="100" w:line="360" w:lineRule="auto"/>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ind w:firstLine="5280"/>
        <w:jc w:val="left"/>
        <w:spacing w:before="100" w:after="10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单位名称（盖章）：</w:t>
      </w:r>
      <w:r/>
    </w:p>
    <w:p>
      <w:pPr>
        <w:ind w:firstLine="5280"/>
        <w:jc w:val="left"/>
        <w:spacing w:before="100" w:after="10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日期：</w:t>
      </w:r>
      <w:r/>
    </w:p>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ind w:firstLine="211"/>
        <w:rPr>
          <w:rFonts w:ascii="宋体" w:hAnsi="宋体" w:eastAsia="宋体" w:cs="宋体"/>
          <w:sz w:val="24"/>
          <w:szCs w:val="24"/>
        </w:rPr>
      </w:pPr>
      <w:r>
        <w:rPr>
          <w:rFonts w:hint="eastAsia" w:ascii="宋体" w:hAnsi="宋体" w:eastAsia="宋体" w:cs="宋体"/>
          <w:b/>
          <w:sz w:val="24"/>
          <w:szCs w:val="24"/>
        </w:rPr>
        <w:t xml:space="preserve">注：</w:t>
      </w:r>
      <w:bookmarkStart w:id="36" w:name="_Hlk158140990"/>
      <w:r>
        <w:rPr>
          <w:rFonts w:hint="eastAsia" w:ascii="宋体" w:hAnsi="宋体" w:eastAsia="宋体" w:cs="宋体"/>
          <w:b/>
          <w:sz w:val="24"/>
          <w:szCs w:val="24"/>
        </w:rPr>
        <w:t xml:space="preserve">投标文件中的电子签章视为供应商对本声明进行了签署盖章并承担相应责任</w:t>
      </w:r>
      <w:bookmarkEnd w:id="36"/>
      <w:r>
        <w:rPr>
          <w:rFonts w:hint="eastAsia" w:ascii="宋体" w:hAnsi="宋体" w:eastAsia="宋体" w:cs="宋体"/>
          <w:b/>
          <w:sz w:val="24"/>
          <w:szCs w:val="24"/>
        </w:rPr>
        <w:t xml:space="preserve">。</w:t>
      </w:r>
      <w:r/>
    </w:p>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jc w:val="left"/>
        <w:spacing w:line="360" w:lineRule="auto"/>
        <w:rPr>
          <w:rFonts w:ascii="宋体" w:hAnsi="宋体" w:eastAsia="宋体" w:cs="宋体"/>
          <w:b/>
          <w:sz w:val="24"/>
          <w:szCs w:val="24"/>
          <w:shd w:val="clear" w:color="auto" w:fill="ffffff"/>
        </w:rPr>
      </w:pPr>
      <w:r>
        <w:rPr>
          <w:rFonts w:hint="eastAsia" w:ascii="宋体" w:hAnsi="宋体" w:eastAsia="宋体" w:cs="宋体"/>
          <w:sz w:val="24"/>
          <w:szCs w:val="24"/>
          <w:shd w:val="clear" w:color="auto" w:fill="ffffff"/>
        </w:rPr>
        <w:br w:type="page" w:clear="all"/>
      </w:r>
      <w:r>
        <w:rPr>
          <w:rFonts w:hint="eastAsia" w:ascii="宋体" w:hAnsi="宋体" w:eastAsia="宋体" w:cs="宋体"/>
          <w:b/>
          <w:sz w:val="24"/>
          <w:szCs w:val="24"/>
          <w:shd w:val="clear" w:color="auto" w:fill="ffffff"/>
        </w:rPr>
        <w:t xml:space="preserve">（</w:t>
      </w:r>
      <w:r>
        <w:rPr>
          <w:rFonts w:hint="eastAsia" w:ascii="宋体" w:hAnsi="宋体" w:eastAsia="宋体" w:cs="宋体"/>
          <w:b/>
          <w:sz w:val="24"/>
          <w:szCs w:val="24"/>
          <w:shd w:val="clear" w:color="auto" w:fill="ffffff"/>
        </w:rPr>
        <w:t xml:space="preserve">4</w:t>
      </w:r>
      <w:r>
        <w:rPr>
          <w:rFonts w:hint="eastAsia" w:ascii="宋体" w:hAnsi="宋体" w:eastAsia="宋体" w:cs="宋体"/>
          <w:b/>
          <w:sz w:val="24"/>
          <w:szCs w:val="24"/>
          <w:shd w:val="clear" w:color="auto" w:fill="ffffff"/>
        </w:rPr>
        <w:t xml:space="preserve">）供应商与其他单位存在直接控股、管理关系情况表</w:t>
      </w:r>
      <w:r/>
    </w:p>
    <w:p>
      <w:pPr>
        <w:jc w:val="center"/>
        <w:spacing w:line="360" w:lineRule="auto"/>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jc w:val="center"/>
        <w:spacing w:line="360" w:lineRule="auto"/>
        <w:widowControl/>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供应商与其他单位存在直接控股、管理关系情况表</w:t>
      </w:r>
      <w:r/>
    </w:p>
    <w:p>
      <w:pPr>
        <w:ind w:firstLine="48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单位名称：</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63"/>
        <w:gridCol w:w="1345"/>
        <w:gridCol w:w="1189"/>
        <w:gridCol w:w="1208"/>
        <w:gridCol w:w="1127"/>
        <w:gridCol w:w="1320"/>
        <w:gridCol w:w="2302"/>
      </w:tblGrid>
      <w:tr>
        <w:trPr>
          <w:jc w:val="center"/>
          <w:trHeight w:val="766"/>
        </w:trPr>
        <w:tc>
          <w:tcPr>
            <w:gridSpan w:val="4"/>
            <w:tcW w:w="0" w:type="auto"/>
            <w:vAlign w:val="center"/>
            <w:textDirection w:val="lrTb"/>
            <w:noWrap/>
          </w:tcPr>
          <w:p>
            <w:pPr>
              <w:jc w:val="center"/>
              <w:widowControl/>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与供应</w:t>
            </w:r>
            <w:r>
              <w:rPr>
                <w:rFonts w:hint="eastAsia" w:ascii="宋体" w:hAnsi="宋体" w:eastAsia="宋体" w:cs="宋体"/>
                <w:b/>
                <w:sz w:val="24"/>
                <w:szCs w:val="24"/>
                <w:shd w:val="clear" w:color="auto" w:fill="ffffff"/>
              </w:rPr>
              <w:t xml:space="preserve">商存在</w:t>
            </w:r>
            <w:r>
              <w:rPr>
                <w:rFonts w:hint="eastAsia" w:ascii="宋体" w:hAnsi="宋体" w:eastAsia="宋体" w:cs="宋体"/>
                <w:b/>
                <w:sz w:val="24"/>
                <w:szCs w:val="24"/>
                <w:shd w:val="clear" w:color="auto" w:fill="ffffff"/>
              </w:rPr>
              <w:t xml:space="preserve">直接股权关系</w:t>
            </w:r>
            <w:r/>
          </w:p>
        </w:tc>
        <w:tc>
          <w:tcPr>
            <w:gridSpan w:val="3"/>
            <w:tcW w:w="0" w:type="auto"/>
            <w:vAlign w:val="center"/>
            <w:textDirection w:val="lrTb"/>
            <w:noWrap/>
          </w:tcPr>
          <w:p>
            <w:pPr>
              <w:jc w:val="center"/>
              <w:widowControl/>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与供应</w:t>
            </w:r>
            <w:r>
              <w:rPr>
                <w:rFonts w:hint="eastAsia" w:ascii="宋体" w:hAnsi="宋体" w:eastAsia="宋体" w:cs="宋体"/>
                <w:b/>
                <w:sz w:val="24"/>
                <w:szCs w:val="24"/>
                <w:shd w:val="clear" w:color="auto" w:fill="ffffff"/>
              </w:rPr>
              <w:t xml:space="preserve">商存在</w:t>
            </w:r>
            <w:r>
              <w:rPr>
                <w:rFonts w:hint="eastAsia" w:ascii="宋体" w:hAnsi="宋体" w:eastAsia="宋体" w:cs="宋体"/>
                <w:b/>
                <w:sz w:val="24"/>
                <w:szCs w:val="24"/>
                <w:shd w:val="clear" w:color="auto" w:fill="ffffff"/>
              </w:rPr>
              <w:t xml:space="preserve">直接管理关系</w:t>
            </w:r>
            <w:r/>
          </w:p>
        </w:tc>
      </w:tr>
      <w:tr>
        <w:trPr>
          <w:jc w:val="center"/>
          <w:trHeight w:val="991"/>
        </w:trPr>
        <w:tc>
          <w:tcPr>
            <w:tcW w:w="1541" w:type="dxa"/>
            <w:vAlign w:val="center"/>
            <w:textDirection w:val="lrTb"/>
            <w:noWrap/>
          </w:tcPr>
          <w:p>
            <w:pPr>
              <w:jc w:val="center"/>
              <w:widowControl/>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单位名称</w:t>
            </w:r>
            <w:r/>
          </w:p>
        </w:tc>
        <w:tc>
          <w:tcPr>
            <w:tcW w:w="1520" w:type="dxa"/>
            <w:vAlign w:val="center"/>
            <w:textDirection w:val="lrTb"/>
            <w:noWrap/>
          </w:tcPr>
          <w:p>
            <w:pPr>
              <w:jc w:val="center"/>
              <w:widowControl/>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是否为大型企业</w:t>
            </w:r>
            <w:r/>
          </w:p>
          <w:p>
            <w:pPr>
              <w:jc w:val="center"/>
              <w:widowControl/>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（填写“是”或</w:t>
            </w:r>
            <w:r>
              <w:rPr>
                <w:rFonts w:hint="eastAsia" w:ascii="宋体" w:hAnsi="宋体" w:eastAsia="宋体" w:cs="宋体"/>
                <w:b/>
                <w:sz w:val="24"/>
                <w:szCs w:val="24"/>
                <w:shd w:val="clear" w:color="auto" w:fill="ffffff"/>
              </w:rPr>
              <w:t xml:space="preserve"> </w:t>
            </w:r>
            <w:r>
              <w:rPr>
                <w:rFonts w:hint="eastAsia" w:ascii="宋体" w:hAnsi="宋体" w:eastAsia="宋体" w:cs="宋体"/>
                <w:b/>
                <w:sz w:val="24"/>
                <w:szCs w:val="24"/>
                <w:shd w:val="clear" w:color="auto" w:fill="ffffff"/>
              </w:rPr>
              <w:t xml:space="preserve">“否”）</w:t>
            </w:r>
            <w:r/>
          </w:p>
        </w:tc>
        <w:tc>
          <w:tcPr>
            <w:tcW w:w="1340" w:type="dxa"/>
            <w:vAlign w:val="center"/>
            <w:textDirection w:val="lrTb"/>
            <w:noWrap/>
          </w:tcPr>
          <w:p>
            <w:pPr>
              <w:jc w:val="center"/>
              <w:widowControl/>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是否直接控股</w:t>
            </w:r>
            <w:r/>
          </w:p>
          <w:p>
            <w:pPr>
              <w:jc w:val="center"/>
              <w:widowControl/>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（填写“是”或</w:t>
            </w:r>
            <w:r>
              <w:rPr>
                <w:rFonts w:hint="eastAsia" w:ascii="宋体" w:hAnsi="宋体" w:eastAsia="宋体" w:cs="宋体"/>
                <w:b/>
                <w:sz w:val="24"/>
                <w:szCs w:val="24"/>
                <w:shd w:val="clear" w:color="auto" w:fill="ffffff"/>
              </w:rPr>
              <w:t xml:space="preserve"> </w:t>
            </w:r>
            <w:r>
              <w:rPr>
                <w:rFonts w:hint="eastAsia" w:ascii="宋体" w:hAnsi="宋体" w:eastAsia="宋体" w:cs="宋体"/>
                <w:b/>
                <w:sz w:val="24"/>
                <w:szCs w:val="24"/>
                <w:shd w:val="clear" w:color="auto" w:fill="ffffff"/>
              </w:rPr>
              <w:t xml:space="preserve">“否”）</w:t>
            </w:r>
            <w:r/>
          </w:p>
        </w:tc>
        <w:tc>
          <w:tcPr>
            <w:tcW w:w="1362" w:type="dxa"/>
            <w:vAlign w:val="center"/>
            <w:textDirection w:val="lrTb"/>
            <w:noWrap/>
          </w:tcPr>
          <w:p>
            <w:pPr>
              <w:jc w:val="center"/>
              <w:widowControl/>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直接控股关系情况说明（持股比例等）</w:t>
            </w:r>
            <w:r/>
          </w:p>
        </w:tc>
        <w:tc>
          <w:tcPr>
            <w:tcW w:w="1268" w:type="dxa"/>
            <w:vAlign w:val="center"/>
            <w:textDirection w:val="lrTb"/>
            <w:noWrap/>
          </w:tcPr>
          <w:p>
            <w:pPr>
              <w:jc w:val="center"/>
              <w:widowControl/>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单位名称</w:t>
            </w:r>
            <w:r/>
          </w:p>
        </w:tc>
        <w:tc>
          <w:tcPr>
            <w:tcW w:w="1491" w:type="dxa"/>
            <w:vAlign w:val="center"/>
            <w:textDirection w:val="lrTb"/>
            <w:noWrap/>
          </w:tcPr>
          <w:p>
            <w:pPr>
              <w:jc w:val="center"/>
              <w:widowControl/>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是否为大型企业</w:t>
            </w:r>
            <w:r/>
          </w:p>
          <w:p>
            <w:pPr>
              <w:jc w:val="center"/>
              <w:widowControl/>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（填写“是”或</w:t>
            </w:r>
            <w:r>
              <w:rPr>
                <w:rFonts w:hint="eastAsia" w:ascii="宋体" w:hAnsi="宋体" w:eastAsia="宋体" w:cs="宋体"/>
                <w:b/>
                <w:sz w:val="24"/>
                <w:szCs w:val="24"/>
                <w:shd w:val="clear" w:color="auto" w:fill="ffffff"/>
              </w:rPr>
              <w:t xml:space="preserve"> </w:t>
            </w:r>
            <w:r>
              <w:rPr>
                <w:rFonts w:hint="eastAsia" w:ascii="宋体" w:hAnsi="宋体" w:eastAsia="宋体" w:cs="宋体"/>
                <w:b/>
                <w:sz w:val="24"/>
                <w:szCs w:val="24"/>
                <w:shd w:val="clear" w:color="auto" w:fill="ffffff"/>
              </w:rPr>
              <w:t xml:space="preserve">“否”）</w:t>
            </w:r>
            <w:r/>
          </w:p>
        </w:tc>
        <w:tc>
          <w:tcPr>
            <w:tcW w:w="0" w:type="auto"/>
            <w:vAlign w:val="center"/>
            <w:textDirection w:val="lrTb"/>
            <w:noWrap/>
          </w:tcPr>
          <w:p>
            <w:pPr>
              <w:jc w:val="center"/>
              <w:widowControl/>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直接管理关系情况说明</w:t>
            </w:r>
            <w:r/>
          </w:p>
        </w:tc>
      </w:tr>
      <w:tr>
        <w:trPr>
          <w:jc w:val="center"/>
          <w:trHeight w:val="850"/>
        </w:trPr>
        <w:tc>
          <w:tcPr>
            <w:tcW w:w="1541"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520"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340"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362"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268"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491"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0" w:type="auto"/>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r>
      <w:tr>
        <w:trPr>
          <w:jc w:val="center"/>
          <w:trHeight w:val="850"/>
        </w:trPr>
        <w:tc>
          <w:tcPr>
            <w:tcW w:w="1541"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520"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340"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362"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268"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491"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0" w:type="auto"/>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r>
      <w:tr>
        <w:trPr>
          <w:jc w:val="center"/>
          <w:trHeight w:val="850"/>
        </w:trPr>
        <w:tc>
          <w:tcPr>
            <w:tcW w:w="1541"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520"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340"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362"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268"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491"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0" w:type="auto"/>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r>
      <w:tr>
        <w:trPr>
          <w:jc w:val="center"/>
          <w:trHeight w:val="850"/>
        </w:trPr>
        <w:tc>
          <w:tcPr>
            <w:tcW w:w="1541"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520"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340"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362"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268"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491"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0" w:type="auto"/>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r>
      <w:tr>
        <w:trPr>
          <w:jc w:val="center"/>
          <w:trHeight w:val="850"/>
        </w:trPr>
        <w:tc>
          <w:tcPr>
            <w:tcW w:w="1541"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520"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340"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362"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268"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491"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0" w:type="auto"/>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r>
      <w:tr>
        <w:trPr>
          <w:jc w:val="center"/>
          <w:trHeight w:val="850"/>
        </w:trPr>
        <w:tc>
          <w:tcPr>
            <w:tcW w:w="1541"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520"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340"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362"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268"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1491" w:type="dxa"/>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c>
          <w:tcPr>
            <w:tcW w:w="0" w:type="auto"/>
            <w:vAlign w:val="center"/>
            <w:textDirection w:val="lrTb"/>
            <w:noWrap/>
          </w:tcPr>
          <w:p>
            <w:pPr>
              <w:jc w:val="center"/>
              <w:widowControl/>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tc>
      </w:tr>
    </w:tbl>
    <w:p>
      <w:pPr>
        <w:ind w:firstLine="566"/>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w:t>
      </w:r>
      <w:r>
        <w:rPr>
          <w:rFonts w:hint="eastAsia" w:ascii="宋体" w:hAnsi="宋体" w:eastAsia="宋体" w:cs="宋体"/>
          <w:b/>
          <w:sz w:val="24"/>
          <w:szCs w:val="24"/>
          <w:shd w:val="clear" w:color="auto" w:fill="ffffff"/>
        </w:rPr>
        <w:t xml:space="preserve">1</w:t>
      </w:r>
      <w:r>
        <w:rPr>
          <w:rFonts w:hint="eastAsia" w:ascii="宋体" w:hAnsi="宋体" w:eastAsia="宋体" w:cs="宋体"/>
          <w:b/>
          <w:sz w:val="24"/>
          <w:szCs w:val="24"/>
          <w:shd w:val="clear" w:color="auto" w:fill="ffffff"/>
        </w:rPr>
        <w:t xml:space="preserve">、本表仅须填写与供应</w:t>
      </w:r>
      <w:r>
        <w:rPr>
          <w:rFonts w:hint="eastAsia" w:ascii="宋体" w:hAnsi="宋体" w:eastAsia="宋体" w:cs="宋体"/>
          <w:b/>
          <w:sz w:val="24"/>
          <w:szCs w:val="24"/>
          <w:shd w:val="clear" w:color="auto" w:fill="ffffff"/>
        </w:rPr>
        <w:t xml:space="preserve">商存在</w:t>
      </w:r>
      <w:r>
        <w:rPr>
          <w:rFonts w:hint="eastAsia" w:ascii="宋体" w:hAnsi="宋体" w:eastAsia="宋体" w:cs="宋体"/>
          <w:b/>
          <w:sz w:val="24"/>
          <w:szCs w:val="24"/>
          <w:shd w:val="clear" w:color="auto" w:fill="ffffff"/>
        </w:rPr>
        <w:t xml:space="preserve">直接股权、管理关系的企业情况。供应商应按上表要求据实填写，如填写“无”或不填写，均视为供应商声明不存在有关情形。</w:t>
      </w:r>
      <w:r/>
    </w:p>
    <w:p>
      <w:pPr>
        <w:pStyle w:val="913"/>
        <w:ind w:left="0" w:firstLine="566"/>
        <w:spacing w:line="360" w:lineRule="auto"/>
        <w:rPr>
          <w:rFonts w:ascii="宋体" w:hAnsi="宋体" w:eastAsia="宋体" w:cs="宋体"/>
          <w:szCs w:val="24"/>
        </w:rPr>
      </w:pPr>
      <w:r>
        <w:rPr>
          <w:rFonts w:hint="eastAsia" w:ascii="宋体" w:hAnsi="宋体" w:eastAsia="宋体" w:cs="宋体"/>
          <w:b/>
          <w:szCs w:val="24"/>
          <w:shd w:val="clear" w:color="auto" w:fill="ffffff"/>
        </w:rPr>
        <w:t xml:space="preserve">2</w:t>
      </w:r>
      <w:r>
        <w:rPr>
          <w:rFonts w:hint="eastAsia" w:ascii="宋体" w:hAnsi="宋体" w:eastAsia="宋体" w:cs="宋体"/>
          <w:b/>
          <w:szCs w:val="24"/>
          <w:shd w:val="clear" w:color="auto" w:fill="ffffff"/>
        </w:rPr>
        <w:t xml:space="preserve">、其中“直接控股”是指供应商与大型企业之间存在直接投资并控股（非普通持股）的关系。</w:t>
      </w:r>
      <w:r/>
    </w:p>
    <w:p>
      <w:pPr>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sz w:val="24"/>
          <w:szCs w:val="24"/>
        </w:rPr>
      </w:pPr>
      <w:r>
        <w:rPr>
          <w:rFonts w:hint="eastAsia" w:ascii="宋体" w:hAnsi="宋体" w:eastAsia="宋体" w:cs="宋体"/>
          <w:sz w:val="24"/>
          <w:szCs w:val="24"/>
        </w:rPr>
        <w:br w:type="page" w:clear="all"/>
      </w:r>
      <w:r/>
    </w:p>
    <w:p>
      <w:pPr>
        <w:jc w:val="left"/>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w:t>
      </w:r>
      <w:r>
        <w:rPr>
          <w:rFonts w:hint="eastAsia" w:ascii="宋体" w:hAnsi="宋体" w:eastAsia="宋体" w:cs="宋体"/>
          <w:b/>
          <w:sz w:val="24"/>
          <w:szCs w:val="24"/>
          <w:shd w:val="clear" w:color="auto" w:fill="ffffff"/>
        </w:rPr>
        <w:t xml:space="preserve">5</w:t>
      </w:r>
      <w:r>
        <w:rPr>
          <w:rFonts w:hint="eastAsia" w:ascii="宋体" w:hAnsi="宋体" w:eastAsia="宋体" w:cs="宋体"/>
          <w:b/>
          <w:sz w:val="24"/>
          <w:szCs w:val="24"/>
          <w:shd w:val="clear" w:color="auto" w:fill="ffffff"/>
        </w:rPr>
        <w:t xml:space="preserve">）参加政府采购活动前三年内，在经营活动中没有重大违法记录声明</w:t>
      </w:r>
      <w:r/>
    </w:p>
    <w:p>
      <w:pPr>
        <w:pStyle w:val="913"/>
        <w:rPr>
          <w:rFonts w:ascii="宋体" w:hAnsi="宋体" w:eastAsia="宋体" w:cs="宋体"/>
          <w:szCs w:val="24"/>
        </w:rPr>
      </w:pPr>
      <w:r>
        <w:rPr>
          <w:rFonts w:ascii="宋体" w:hAnsi="宋体" w:eastAsia="宋体" w:cs="宋体"/>
          <w:szCs w:val="24"/>
        </w:rPr>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hint="eastAsia" w:ascii="宋体" w:hAnsi="宋体" w:eastAsia="宋体" w:cs="宋体"/>
          <w:b/>
          <w:bCs/>
          <w:sz w:val="24"/>
          <w:szCs w:val="24"/>
          <w:u w:val="single"/>
          <w:shd w:val="clear" w:color="auto" w:fill="ffffff"/>
        </w:rPr>
        <w:t xml:space="preserve">苏州市卫康招投标咨询服务有限公司</w:t>
      </w:r>
      <w:r>
        <w:rPr>
          <w:rFonts w:hint="eastAsia" w:ascii="宋体" w:hAnsi="宋体" w:eastAsia="宋体" w:cs="宋体"/>
          <w:b/>
          <w:bCs/>
          <w:sz w:val="24"/>
          <w:szCs w:val="24"/>
          <w:u w:val="single"/>
        </w:rPr>
        <w:t xml:space="preserve">：</w:t>
      </w:r>
      <w:r/>
    </w:p>
    <w:p>
      <w:pPr>
        <w:spacing w:line="360" w:lineRule="auto"/>
        <w:rPr>
          <w:rFonts w:ascii="宋体" w:hAnsi="宋体" w:eastAsia="宋体" w:cs="宋体"/>
          <w:sz w:val="24"/>
          <w:szCs w:val="24"/>
          <w:u w:val="single"/>
        </w:rPr>
      </w:pPr>
      <w:r>
        <w:rPr>
          <w:rFonts w:ascii="宋体" w:hAnsi="宋体" w:eastAsia="宋体" w:cs="宋体"/>
          <w:sz w:val="24"/>
          <w:szCs w:val="24"/>
          <w:u w:val="single"/>
        </w:rPr>
      </w:r>
      <w:r/>
    </w:p>
    <w:p>
      <w:pPr>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本公司</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（供应商名称）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t xml:space="preserve">在参加政府采购活动前三年内，没有重大违法记录，特此声明。</w:t>
      </w:r>
      <w:r/>
    </w:p>
    <w:p>
      <w:pPr>
        <w:ind w:firstLine="567"/>
        <w:spacing w:line="360" w:lineRule="auto"/>
        <w:rPr>
          <w:rFonts w:ascii="宋体" w:hAnsi="宋体" w:eastAsia="宋体" w:cs="宋体"/>
          <w:sz w:val="24"/>
          <w:szCs w:val="24"/>
        </w:rPr>
      </w:pPr>
      <w:r>
        <w:rPr>
          <w:rFonts w:hint="eastAsia" w:ascii="宋体" w:hAnsi="宋体" w:eastAsia="宋体" w:cs="宋体"/>
          <w:sz w:val="24"/>
          <w:szCs w:val="24"/>
        </w:rPr>
        <w:t xml:space="preserve">若采购代理机构在本项目采购过程中发现本公司近三年内在经营活动中有重大违法记录，本公司将无条件退出本项目的投标，并承担因此引起的一切后果。</w:t>
      </w:r>
      <w:r/>
    </w:p>
    <w:p>
      <w:pPr>
        <w:pStyle w:val="918"/>
        <w:ind w:firstLine="480"/>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ind w:firstLine="567"/>
        <w:spacing w:line="360" w:lineRule="auto"/>
        <w:rPr>
          <w:rFonts w:ascii="宋体" w:hAnsi="宋体" w:eastAsia="宋体" w:cs="Times New Roman"/>
          <w:sz w:val="30"/>
          <w:szCs w:val="30"/>
          <w:shd w:val="clear" w:color="auto" w:fill="ffffff"/>
        </w:rPr>
      </w:pPr>
      <w:r>
        <w:rPr>
          <w:rFonts w:ascii="宋体" w:hAnsi="宋体" w:eastAsia="宋体" w:cs="Times New Roman"/>
          <w:sz w:val="30"/>
          <w:szCs w:val="30"/>
          <w:shd w:val="clear" w:color="auto" w:fill="ffffff"/>
        </w:rPr>
        <w:br w:type="page" w:clear="all"/>
      </w:r>
      <w:r/>
    </w:p>
    <w:p>
      <w:pPr>
        <w:pStyle w:val="912"/>
        <w:jc w:val="both"/>
        <w:rPr>
          <w:rFonts w:ascii="宋体" w:hAnsi="宋体" w:eastAsia="宋体" w:cs="宋体"/>
          <w:b/>
          <w:sz w:val="24"/>
          <w:szCs w:val="24"/>
        </w:rPr>
        <w:outlineLvl w:val="1"/>
      </w:pPr>
      <w:r>
        <w:rPr>
          <w:rFonts w:hint="eastAsia" w:ascii="宋体" w:hAnsi="宋体" w:eastAsia="宋体" w:cs="宋体"/>
          <w:b/>
          <w:sz w:val="24"/>
          <w:szCs w:val="24"/>
        </w:rPr>
        <w:t xml:space="preserve">（</w:t>
      </w:r>
      <w:r>
        <w:rPr>
          <w:rFonts w:hint="eastAsia" w:ascii="宋体" w:hAnsi="宋体" w:eastAsia="宋体" w:cs="宋体"/>
          <w:b/>
          <w:sz w:val="24"/>
          <w:szCs w:val="24"/>
        </w:rPr>
        <w:t xml:space="preserve">6</w:t>
      </w:r>
      <w:r>
        <w:rPr>
          <w:rFonts w:hint="eastAsia" w:ascii="宋体" w:hAnsi="宋体" w:eastAsia="宋体" w:cs="宋体"/>
          <w:b/>
          <w:sz w:val="24"/>
          <w:szCs w:val="24"/>
        </w:rPr>
        <w:t xml:space="preserve">）非环卫信息化监管系统运维服务商等承诺书</w:t>
      </w:r>
      <w:r/>
    </w:p>
    <w:p>
      <w:pPr>
        <w:rPr>
          <w:rFonts w:ascii="宋体" w:hAnsi="宋体" w:eastAsia="宋体" w:cs="宋体"/>
          <w:b/>
          <w:sz w:val="24"/>
          <w:szCs w:val="24"/>
        </w:rPr>
      </w:pPr>
      <w:r>
        <w:rPr>
          <w:rFonts w:ascii="宋体" w:hAnsi="宋体" w:eastAsia="宋体" w:cs="宋体"/>
          <w:b/>
          <w:sz w:val="24"/>
          <w:szCs w:val="24"/>
        </w:rPr>
      </w:r>
      <w:r/>
    </w:p>
    <w:p>
      <w:pPr>
        <w:pStyle w:val="912"/>
        <w:jc w:val="center"/>
        <w:rPr>
          <w:rFonts w:ascii="宋体" w:hAnsi="宋体" w:eastAsia="宋体" w:cs="宋体"/>
          <w:b/>
          <w:sz w:val="24"/>
          <w:szCs w:val="24"/>
        </w:rPr>
      </w:pPr>
      <w:r>
        <w:rPr>
          <w:rFonts w:ascii="宋体" w:hAnsi="宋体" w:eastAsia="宋体" w:cs="宋体"/>
          <w:b/>
          <w:sz w:val="24"/>
          <w:szCs w:val="24"/>
        </w:rPr>
      </w:r>
      <w:r/>
    </w:p>
    <w:p>
      <w:pPr>
        <w:pStyle w:val="912"/>
        <w:jc w:val="center"/>
        <w:rPr>
          <w:rFonts w:ascii="宋体" w:hAnsi="宋体" w:eastAsia="宋体" w:cs="宋体"/>
          <w:b/>
          <w:sz w:val="24"/>
          <w:szCs w:val="24"/>
        </w:rPr>
      </w:pPr>
      <w:r>
        <w:rPr>
          <w:rFonts w:hint="eastAsia" w:ascii="宋体" w:hAnsi="宋体" w:eastAsia="宋体" w:cs="宋体"/>
          <w:b/>
          <w:sz w:val="24"/>
          <w:szCs w:val="24"/>
        </w:rPr>
        <w:t xml:space="preserve">非环卫信息化监管系统运维服务商等承诺书</w:t>
      </w:r>
      <w:r/>
    </w:p>
    <w:p>
      <w:pPr>
        <w:pStyle w:val="912"/>
        <w:jc w:val="center"/>
        <w:rPr>
          <w:rFonts w:ascii="宋体" w:hAnsi="宋体" w:eastAsia="宋体" w:cs="宋体"/>
          <w:b/>
          <w:sz w:val="24"/>
          <w:szCs w:val="24"/>
        </w:rPr>
      </w:pPr>
      <w:r>
        <w:rPr>
          <w:rFonts w:ascii="宋体" w:hAnsi="宋体" w:eastAsia="宋体" w:cs="宋体"/>
          <w:b/>
          <w:sz w:val="24"/>
          <w:szCs w:val="24"/>
        </w:rPr>
      </w:r>
      <w:r/>
    </w:p>
    <w:p>
      <w:pPr>
        <w:spacing w:line="360" w:lineRule="auto"/>
        <w:rPr>
          <w:rFonts w:ascii="宋体" w:hAnsi="宋体" w:eastAsia="宋体" w:cs="宋体"/>
          <w:b/>
          <w:bCs/>
          <w:sz w:val="24"/>
          <w:szCs w:val="24"/>
          <w:u w:val="single"/>
        </w:rPr>
      </w:pPr>
      <w:r>
        <w:rPr>
          <w:rFonts w:hint="eastAsia" w:ascii="宋体" w:hAnsi="宋体" w:eastAsia="宋体" w:cs="宋体"/>
          <w:b/>
          <w:sz w:val="24"/>
          <w:szCs w:val="24"/>
          <w:u w:val="single"/>
        </w:rPr>
        <w:t xml:space="preserve">苏州市卫康招投标咨询服务有限公司</w:t>
      </w:r>
      <w:r>
        <w:rPr>
          <w:rFonts w:hint="eastAsia" w:ascii="宋体" w:hAnsi="宋体" w:eastAsia="宋体" w:cs="宋体"/>
          <w:b/>
          <w:bCs/>
          <w:sz w:val="24"/>
          <w:szCs w:val="24"/>
          <w:u w:val="single"/>
        </w:rPr>
        <w:t xml:space="preserve">：</w:t>
      </w:r>
      <w:r/>
    </w:p>
    <w:p>
      <w:pPr>
        <w:pStyle w:val="921"/>
        <w:rPr>
          <w:rFonts w:ascii="宋体" w:hAnsi="宋体" w:cs="宋体"/>
          <w:sz w:val="24"/>
          <w:szCs w:val="24"/>
        </w:rPr>
      </w:pPr>
      <w:r>
        <w:rPr>
          <w:rFonts w:ascii="宋体" w:hAnsi="宋体" w:cs="宋体"/>
          <w:sz w:val="24"/>
          <w:szCs w:val="24"/>
        </w:rPr>
      </w:r>
      <w:r/>
    </w:p>
    <w:p>
      <w:pPr>
        <w:ind w:firstLine="480"/>
        <w:spacing w:line="360" w:lineRule="auto"/>
        <w:rPr>
          <w:rFonts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在本项目服务期内，本公司不存在“为</w:t>
      </w:r>
      <w:r>
        <w:rPr>
          <w:rFonts w:hint="eastAsia" w:ascii="宋体" w:hAnsi="宋体" w:eastAsia="宋体" w:cs="宋体"/>
          <w:bCs/>
          <w:sz w:val="24"/>
          <w:szCs w:val="24"/>
        </w:rPr>
        <w:t xml:space="preserve">苏州工业园区环卫信息化监管系统提供运维或为苏州市环卫作业质量第三方测评的服务商，以及与上述服务商负责人为同一人，或者互相存在直接控股、管理关系</w:t>
      </w:r>
      <w:r>
        <w:rPr>
          <w:rFonts w:hint="eastAsia" w:ascii="宋体" w:hAnsi="宋体" w:eastAsia="宋体" w:cs="宋体"/>
          <w:bCs/>
          <w:sz w:val="24"/>
          <w:szCs w:val="24"/>
          <w:shd w:val="clear" w:color="auto" w:fill="ffffff"/>
        </w:rPr>
        <w:t xml:space="preserve">”的情形。</w:t>
      </w:r>
      <w:r/>
    </w:p>
    <w:p>
      <w:pPr>
        <w:ind w:firstLine="480"/>
        <w:spacing w:line="360" w:lineRule="auto"/>
        <w:rPr>
          <w:rFonts w:ascii="宋体" w:hAnsi="宋体" w:eastAsia="宋体" w:cs="宋体"/>
          <w:b/>
          <w:sz w:val="24"/>
          <w:szCs w:val="24"/>
          <w:shd w:val="clear" w:color="auto" w:fill="ffffff"/>
        </w:rPr>
      </w:pPr>
      <w:r>
        <w:rPr>
          <w:rFonts w:hint="eastAsia" w:ascii="宋体" w:hAnsi="宋体" w:eastAsia="宋体" w:cs="宋体"/>
          <w:bCs/>
          <w:sz w:val="24"/>
          <w:szCs w:val="24"/>
          <w:shd w:val="clear" w:color="auto" w:fill="ffffff"/>
        </w:rPr>
        <w:t xml:space="preserve">若中标后经</w:t>
      </w:r>
      <w:r>
        <w:rPr>
          <w:rFonts w:hint="eastAsia" w:ascii="宋体" w:hAnsi="宋体" w:eastAsia="宋体" w:cs="宋体"/>
          <w:bCs/>
          <w:sz w:val="24"/>
          <w:szCs w:val="24"/>
          <w:shd w:val="clear" w:color="auto" w:fill="ffffff"/>
        </w:rPr>
        <w:t xml:space="preserve">查不能</w:t>
      </w:r>
      <w:r>
        <w:rPr>
          <w:rFonts w:hint="eastAsia" w:ascii="宋体" w:hAnsi="宋体" w:eastAsia="宋体" w:cs="宋体"/>
          <w:bCs/>
          <w:sz w:val="24"/>
          <w:szCs w:val="24"/>
          <w:shd w:val="clear" w:color="auto" w:fill="ffffff"/>
        </w:rPr>
        <w:t xml:space="preserve">满足上述承诺事项，无条件接受采购人任何处理决定并承担相应责任。</w:t>
      </w:r>
      <w:r/>
    </w:p>
    <w:p>
      <w:pPr>
        <w:pStyle w:val="913"/>
        <w:rPr>
          <w:rFonts w:ascii="宋体" w:hAnsi="宋体" w:eastAsia="宋体" w:cs="宋体"/>
          <w:szCs w:val="24"/>
        </w:rPr>
      </w:pPr>
      <w:r>
        <w:rPr>
          <w:rFonts w:ascii="宋体" w:hAnsi="宋体" w:eastAsia="宋体" w:cs="宋体"/>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特此承诺。</w:t>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w:t>
      </w:r>
      <w:r>
        <w:rPr>
          <w:rFonts w:hint="eastAsia" w:ascii="宋体" w:hAnsi="宋体" w:eastAsia="宋体" w:cs="宋体"/>
          <w:sz w:val="24"/>
          <w:szCs w:val="24"/>
        </w:rPr>
        <w:t xml:space="preserve">CA</w:t>
      </w:r>
      <w:r>
        <w:rPr>
          <w:rFonts w:hint="eastAsia" w:ascii="宋体" w:hAnsi="宋体" w:eastAsia="宋体" w:cs="宋体"/>
          <w:sz w:val="24"/>
          <w:szCs w:val="24"/>
        </w:rPr>
        <w:t xml:space="preserve">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Times New Roman"/>
          <w:sz w:val="30"/>
          <w:szCs w:val="30"/>
          <w:shd w:val="clear" w:color="auto" w:fill="ffffff"/>
        </w:rPr>
      </w:pPr>
      <w:r>
        <w:rPr>
          <w:rFonts w:ascii="宋体" w:hAnsi="宋体" w:eastAsia="宋体" w:cs="Times New Roman"/>
          <w:sz w:val="30"/>
          <w:szCs w:val="30"/>
          <w:shd w:val="clear" w:color="auto" w:fill="ffffff"/>
        </w:rPr>
      </w:r>
      <w:r/>
    </w:p>
    <w:p>
      <w:pPr>
        <w:spacing w:line="360" w:lineRule="auto"/>
        <w:rPr>
          <w:rFonts w:ascii="宋体" w:hAnsi="宋体" w:eastAsia="宋体" w:cs="Times New Roman"/>
          <w:sz w:val="30"/>
          <w:szCs w:val="30"/>
          <w:shd w:val="clear" w:color="auto" w:fill="ffffff"/>
        </w:rPr>
      </w:pPr>
      <w:r>
        <w:rPr>
          <w:rFonts w:ascii="宋体" w:hAnsi="宋体" w:eastAsia="宋体" w:cs="Times New Roman"/>
          <w:sz w:val="30"/>
          <w:szCs w:val="30"/>
          <w:shd w:val="clear" w:color="auto" w:fill="ffffff"/>
        </w:rPr>
      </w:r>
      <w:r/>
    </w:p>
    <w:p>
      <w:pPr>
        <w:spacing w:line="360" w:lineRule="auto"/>
        <w:rPr>
          <w:rFonts w:ascii="宋体" w:hAnsi="宋体" w:eastAsia="宋体" w:cs="Times New Roman"/>
          <w:sz w:val="30"/>
          <w:szCs w:val="30"/>
          <w:shd w:val="clear" w:color="auto" w:fill="ffffff"/>
        </w:rPr>
      </w:pPr>
      <w:r>
        <w:rPr>
          <w:rFonts w:ascii="宋体" w:hAnsi="宋体" w:eastAsia="宋体" w:cs="Times New Roman"/>
          <w:sz w:val="30"/>
          <w:szCs w:val="30"/>
          <w:shd w:val="clear" w:color="auto" w:fill="ffffff"/>
        </w:rPr>
      </w:r>
      <w:r/>
    </w:p>
    <w:p>
      <w:pPr>
        <w:spacing w:line="360" w:lineRule="auto"/>
        <w:rPr>
          <w:rFonts w:ascii="宋体" w:hAnsi="宋体" w:eastAsia="宋体" w:cs="Times New Roman"/>
          <w:sz w:val="30"/>
          <w:szCs w:val="30"/>
          <w:shd w:val="clear" w:color="auto" w:fill="ffffff"/>
        </w:rPr>
      </w:pPr>
      <w:r>
        <w:rPr>
          <w:rFonts w:ascii="宋体" w:hAnsi="宋体" w:eastAsia="宋体" w:cs="Times New Roman"/>
          <w:sz w:val="30"/>
          <w:szCs w:val="30"/>
          <w:shd w:val="clear" w:color="auto" w:fill="ffffff"/>
        </w:rPr>
      </w:r>
      <w:r/>
    </w:p>
    <w:p>
      <w:pPr>
        <w:pStyle w:val="914"/>
        <w:rPr>
          <w:rFonts w:hint="default" w:ascii="宋体" w:hAnsi="宋体" w:eastAsia="宋体"/>
          <w:sz w:val="30"/>
          <w:szCs w:val="30"/>
          <w:shd w:val="clear" w:color="auto" w:fill="ffffff"/>
        </w:rPr>
      </w:pPr>
      <w:r>
        <w:rPr>
          <w:rFonts w:hint="default" w:ascii="宋体" w:hAnsi="宋体" w:eastAsia="宋体"/>
          <w:sz w:val="30"/>
          <w:szCs w:val="30"/>
          <w:shd w:val="clear" w:color="auto" w:fill="ffffff"/>
        </w:rPr>
      </w:r>
      <w:r/>
    </w:p>
    <w:p>
      <w:pPr>
        <w:pStyle w:val="914"/>
        <w:rPr>
          <w:rFonts w:hint="default" w:ascii="宋体" w:hAnsi="宋体" w:eastAsia="宋体"/>
          <w:sz w:val="30"/>
          <w:szCs w:val="30"/>
          <w:shd w:val="clear" w:color="auto" w:fill="ffffff"/>
        </w:rPr>
      </w:pPr>
      <w:r>
        <w:rPr>
          <w:rFonts w:hint="default" w:ascii="宋体" w:hAnsi="宋体" w:eastAsia="宋体"/>
          <w:sz w:val="30"/>
          <w:szCs w:val="30"/>
          <w:shd w:val="clear" w:color="auto" w:fill="ffffff"/>
        </w:rPr>
      </w:r>
      <w:r/>
    </w:p>
    <w:p>
      <w:pPr>
        <w:spacing w:line="360" w:lineRule="auto"/>
        <w:rPr>
          <w:rFonts w:ascii="宋体" w:hAnsi="宋体" w:eastAsia="宋体" w:cs="Times New Roman"/>
          <w:sz w:val="30"/>
          <w:szCs w:val="30"/>
          <w:shd w:val="clear" w:color="auto" w:fill="ffffff"/>
        </w:rPr>
      </w:pPr>
      <w:r>
        <w:rPr>
          <w:rFonts w:ascii="宋体" w:hAnsi="宋体" w:eastAsia="宋体" w:cs="Times New Roman"/>
          <w:sz w:val="30"/>
          <w:szCs w:val="30"/>
          <w:shd w:val="clear" w:color="auto" w:fill="ffffff"/>
        </w:rPr>
      </w:r>
      <w:r/>
    </w:p>
    <w:p>
      <w:pPr>
        <w:pStyle w:val="923"/>
        <w:ind w:firstLine="600"/>
        <w:rPr>
          <w:rFonts w:hAnsi="宋体" w:cs="Times New Roman"/>
          <w:sz w:val="30"/>
          <w:szCs w:val="30"/>
          <w:shd w:val="clear" w:color="auto" w:fill="ffffff"/>
        </w:rPr>
      </w:pPr>
      <w:r>
        <w:rPr>
          <w:rFonts w:hAnsi="宋体" w:cs="Times New Roman"/>
          <w:sz w:val="30"/>
          <w:szCs w:val="30"/>
          <w:shd w:val="clear" w:color="auto" w:fill="ffffff"/>
        </w:rPr>
      </w:r>
      <w:r/>
    </w:p>
    <w:p>
      <w:pPr>
        <w:rPr>
          <w:rFonts w:ascii="宋体" w:hAnsi="宋体" w:eastAsia="宋体" w:cs="Times New Roman"/>
          <w:sz w:val="30"/>
          <w:szCs w:val="30"/>
          <w:shd w:val="clear" w:color="auto" w:fill="ffffff"/>
        </w:rPr>
      </w:pPr>
      <w:r>
        <w:rPr>
          <w:rFonts w:ascii="宋体" w:hAnsi="宋体" w:eastAsia="宋体" w:cs="Times New Roman"/>
          <w:sz w:val="30"/>
          <w:szCs w:val="30"/>
          <w:shd w:val="clear" w:color="auto" w:fill="ffffff"/>
        </w:rPr>
      </w:r>
      <w:r/>
    </w:p>
    <w:p>
      <w:pPr>
        <w:pStyle w:val="923"/>
        <w:ind w:firstLine="600"/>
        <w:rPr>
          <w:rFonts w:hAnsi="宋体" w:cs="Times New Roman"/>
          <w:sz w:val="30"/>
          <w:szCs w:val="30"/>
          <w:shd w:val="clear" w:color="auto" w:fill="ffffff"/>
        </w:rPr>
      </w:pPr>
      <w:r>
        <w:rPr>
          <w:rFonts w:hAnsi="宋体" w:cs="Times New Roman"/>
          <w:sz w:val="30"/>
          <w:szCs w:val="30"/>
          <w:shd w:val="clear" w:color="auto" w:fill="ffffff"/>
        </w:rPr>
      </w:r>
      <w:r/>
    </w:p>
    <w:p>
      <w:pPr>
        <w:rPr>
          <w:rFonts w:ascii="宋体" w:hAnsi="宋体" w:eastAsia="宋体" w:cs="Times New Roman"/>
          <w:sz w:val="30"/>
          <w:szCs w:val="30"/>
          <w:shd w:val="clear" w:color="auto" w:fill="ffffff"/>
        </w:rPr>
      </w:pPr>
      <w:r>
        <w:rPr>
          <w:rFonts w:ascii="宋体" w:hAnsi="宋体" w:eastAsia="宋体" w:cs="Times New Roman"/>
          <w:sz w:val="30"/>
          <w:szCs w:val="30"/>
          <w:shd w:val="clear" w:color="auto" w:fill="ffffff"/>
        </w:rPr>
      </w:r>
      <w:r/>
    </w:p>
    <w:p>
      <w:pPr>
        <w:pStyle w:val="923"/>
        <w:ind w:firstLine="600"/>
        <w:rPr>
          <w:rFonts w:hAnsi="宋体" w:cs="Times New Roman"/>
          <w:sz w:val="30"/>
          <w:szCs w:val="30"/>
          <w:shd w:val="clear" w:color="auto" w:fill="ffffff"/>
        </w:rPr>
      </w:pPr>
      <w:r>
        <w:rPr>
          <w:rFonts w:hAnsi="宋体" w:cs="Times New Roman"/>
          <w:sz w:val="30"/>
          <w:szCs w:val="30"/>
          <w:shd w:val="clear" w:color="auto" w:fill="ffffff"/>
        </w:rPr>
      </w:r>
      <w:r/>
    </w:p>
    <w:p>
      <w:pPr>
        <w:rPr>
          <w:rFonts w:ascii="宋体" w:hAnsi="宋体" w:eastAsia="宋体" w:cs="Times New Roman"/>
          <w:sz w:val="30"/>
          <w:szCs w:val="30"/>
          <w:shd w:val="clear" w:color="auto" w:fill="ffffff"/>
        </w:rPr>
      </w:pPr>
      <w:r>
        <w:rPr>
          <w:rFonts w:ascii="宋体" w:hAnsi="宋体" w:eastAsia="宋体" w:cs="Times New Roman"/>
          <w:sz w:val="30"/>
          <w:szCs w:val="30"/>
          <w:shd w:val="clear" w:color="auto" w:fill="ffffff"/>
        </w:rPr>
      </w:r>
      <w:r/>
    </w:p>
    <w:p>
      <w:pPr>
        <w:pStyle w:val="923"/>
        <w:ind w:firstLine="600"/>
        <w:rPr>
          <w:rFonts w:hAnsi="宋体" w:cs="Times New Roman"/>
          <w:sz w:val="30"/>
          <w:szCs w:val="30"/>
          <w:shd w:val="clear" w:color="auto" w:fill="ffffff"/>
        </w:rPr>
      </w:pPr>
      <w:r>
        <w:rPr>
          <w:rFonts w:hAnsi="宋体" w:cs="Times New Roman"/>
          <w:sz w:val="30"/>
          <w:szCs w:val="30"/>
          <w:shd w:val="clear" w:color="auto" w:fill="ffffff"/>
        </w:rPr>
      </w:r>
      <w:r/>
    </w:p>
    <w:p>
      <w:r/>
      <w:r/>
    </w:p>
    <w:p>
      <w:pPr>
        <w:jc w:val="center"/>
        <w:keepLines/>
        <w:keepNext/>
        <w:spacing w:before="340" w:after="330" w:line="360" w:lineRule="auto"/>
        <w:rPr>
          <w:rFonts w:ascii="宋体" w:hAnsi="宋体" w:eastAsia="宋体" w:cs="Times New Roman"/>
          <w:b/>
          <w:sz w:val="52"/>
          <w:szCs w:val="20"/>
          <w:shd w:val="clear" w:color="auto" w:fill="ffffff"/>
        </w:rPr>
        <w:outlineLvl w:val="0"/>
      </w:pPr>
      <w:r/>
      <w:bookmarkStart w:id="37" w:name="_Toc105940240"/>
      <w:r/>
      <w:bookmarkStart w:id="38" w:name="_Toc13642115"/>
      <w:r/>
      <w:r/>
    </w:p>
    <w:p>
      <w:pPr>
        <w:jc w:val="center"/>
        <w:keepLines/>
        <w:keepNext/>
        <w:spacing w:before="340" w:after="330" w:line="360" w:lineRule="auto"/>
        <w:rPr>
          <w:rFonts w:ascii="宋体" w:hAnsi="宋体" w:eastAsia="宋体" w:cs="Times New Roman"/>
          <w:b/>
          <w:sz w:val="52"/>
          <w:szCs w:val="20"/>
          <w:shd w:val="clear" w:color="auto" w:fill="ffffff"/>
        </w:rPr>
        <w:outlineLvl w:val="0"/>
      </w:pPr>
      <w:r>
        <w:rPr>
          <w:rFonts w:ascii="宋体" w:hAnsi="宋体" w:eastAsia="宋体" w:cs="Times New Roman"/>
          <w:b/>
          <w:sz w:val="52"/>
          <w:szCs w:val="20"/>
          <w:shd w:val="clear" w:color="auto" w:fill="ffffff"/>
        </w:rPr>
      </w:r>
      <w:r/>
    </w:p>
    <w:p>
      <w:pPr>
        <w:jc w:val="center"/>
        <w:keepLines/>
        <w:keepNext/>
        <w:spacing w:before="340" w:after="330" w:line="360" w:lineRule="auto"/>
        <w:rPr>
          <w:rFonts w:ascii="宋体" w:hAnsi="宋体" w:eastAsia="宋体" w:cs="Times New Roman"/>
          <w:b/>
          <w:sz w:val="52"/>
          <w:szCs w:val="20"/>
          <w:shd w:val="clear" w:color="auto" w:fill="ffffff"/>
        </w:rPr>
        <w:outlineLvl w:val="0"/>
      </w:pPr>
      <w:r>
        <w:rPr>
          <w:rFonts w:ascii="宋体" w:hAnsi="宋体" w:eastAsia="宋体" w:cs="Times New Roman"/>
          <w:b/>
          <w:sz w:val="52"/>
          <w:szCs w:val="20"/>
          <w:shd w:val="clear" w:color="auto" w:fill="ffffff"/>
        </w:rPr>
      </w:r>
      <w:r/>
    </w:p>
    <w:p>
      <w:pPr>
        <w:jc w:val="center"/>
        <w:keepLines/>
        <w:keepNext/>
        <w:spacing w:before="340" w:after="330" w:line="360" w:lineRule="auto"/>
        <w:rPr>
          <w:rFonts w:ascii="宋体" w:hAnsi="宋体" w:eastAsia="宋体" w:cs="Times New Roman"/>
          <w:b/>
          <w:sz w:val="52"/>
          <w:szCs w:val="20"/>
          <w:shd w:val="clear" w:color="auto" w:fill="ffffff"/>
        </w:rPr>
        <w:outlineLvl w:val="0"/>
      </w:pPr>
      <w:r>
        <w:rPr>
          <w:rFonts w:hint="eastAsia" w:ascii="宋体" w:hAnsi="宋体" w:eastAsia="宋体" w:cs="Times New Roman"/>
          <w:b/>
          <w:sz w:val="52"/>
          <w:szCs w:val="20"/>
          <w:shd w:val="clear" w:color="auto" w:fill="ffffff"/>
        </w:rPr>
        <w:t xml:space="preserve">第四章</w:t>
      </w:r>
      <w:r>
        <w:rPr>
          <w:rFonts w:hint="eastAsia" w:ascii="宋体" w:hAnsi="宋体" w:eastAsia="宋体" w:cs="Times New Roman"/>
          <w:b/>
          <w:sz w:val="52"/>
          <w:szCs w:val="20"/>
          <w:shd w:val="clear" w:color="auto" w:fill="ffffff"/>
        </w:rPr>
        <w:t xml:space="preserve"> </w:t>
      </w:r>
      <w:r>
        <w:rPr>
          <w:rFonts w:hint="eastAsia" w:ascii="宋体" w:hAnsi="宋体" w:eastAsia="宋体" w:cs="Times New Roman"/>
          <w:b/>
          <w:sz w:val="52"/>
          <w:szCs w:val="20"/>
          <w:shd w:val="clear" w:color="auto" w:fill="ffffff"/>
        </w:rPr>
        <w:t xml:space="preserve">招标书</w:t>
      </w:r>
      <w:bookmarkEnd w:id="37"/>
      <w:r/>
      <w:bookmarkEnd w:id="38"/>
      <w:r/>
      <w:r/>
    </w:p>
    <w:p>
      <w:pPr>
        <w:jc w:val="center"/>
        <w:spacing w:line="360" w:lineRule="auto"/>
        <w:rPr>
          <w:rFonts w:ascii="宋体" w:hAnsi="宋体" w:eastAsia="宋体" w:cs="Times New Roman"/>
          <w:b/>
          <w:sz w:val="48"/>
          <w:szCs w:val="48"/>
          <w:shd w:val="clear" w:color="auto" w:fill="ffffff"/>
        </w:rPr>
      </w:pPr>
      <w:r/>
      <w:bookmarkStart w:id="39" w:name="_Toc13543212"/>
      <w:r>
        <w:rPr>
          <w:rFonts w:ascii="宋体" w:hAnsi="宋体" w:eastAsia="宋体" w:cs="Times New Roman"/>
          <w:b/>
          <w:sz w:val="48"/>
          <w:szCs w:val="48"/>
          <w:shd w:val="clear" w:color="auto" w:fill="ffffff"/>
        </w:rPr>
        <w:br w:type="page" w:clear="all"/>
      </w:r>
      <w:r>
        <w:rPr>
          <w:rFonts w:hint="eastAsia" w:ascii="宋体" w:hAnsi="宋体" w:eastAsia="宋体" w:cs="Times New Roman"/>
          <w:b/>
          <w:sz w:val="48"/>
          <w:szCs w:val="48"/>
          <w:shd w:val="clear" w:color="auto" w:fill="ffffff"/>
        </w:rPr>
        <w:t xml:space="preserve">招标书</w:t>
      </w:r>
      <w:bookmarkEnd w:id="39"/>
      <w:r/>
      <w:r/>
    </w:p>
    <w:p>
      <w:pPr>
        <w:ind w:firstLine="480"/>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苏州市卫康招投标咨询服务有限公司受苏州工业园区综合行政执法局的委托，就其所需的</w:t>
      </w:r>
      <w:r>
        <w:rPr>
          <w:rFonts w:hint="eastAsia" w:ascii="宋体" w:hAnsi="宋体" w:eastAsia="宋体" w:cs="宋体"/>
          <w:sz w:val="24"/>
          <w:szCs w:val="24"/>
          <w:shd w:val="clear" w:color="auto" w:fill="ffffff"/>
        </w:rPr>
        <w:t xml:space="preserve">2026</w:t>
      </w:r>
      <w:r>
        <w:rPr>
          <w:rFonts w:hint="eastAsia" w:ascii="宋体" w:hAnsi="宋体" w:eastAsia="宋体" w:cs="宋体"/>
          <w:sz w:val="24"/>
          <w:szCs w:val="24"/>
          <w:shd w:val="clear" w:color="auto" w:fill="ffffff"/>
        </w:rPr>
        <w:t xml:space="preserve">年园区道路保洁综合服务（第一批）唯亭</w:t>
      </w:r>
      <w:r>
        <w:rPr>
          <w:rFonts w:hint="eastAsia" w:ascii="宋体" w:hAnsi="宋体" w:eastAsia="宋体" w:cs="宋体"/>
          <w:sz w:val="24"/>
          <w:szCs w:val="24"/>
          <w:shd w:val="clear" w:color="auto" w:fill="ffffff"/>
        </w:rPr>
        <w:t xml:space="preserve">B</w:t>
      </w:r>
      <w:r>
        <w:rPr>
          <w:rFonts w:hint="eastAsia" w:ascii="宋体" w:hAnsi="宋体" w:eastAsia="宋体" w:cs="宋体"/>
          <w:sz w:val="24"/>
          <w:szCs w:val="24"/>
          <w:shd w:val="clear" w:color="auto" w:fill="ffffff"/>
        </w:rPr>
        <w:t xml:space="preserve">标</w:t>
      </w:r>
      <w:r>
        <w:rPr>
          <w:rFonts w:hint="eastAsia" w:ascii="宋体" w:hAnsi="宋体" w:eastAsia="宋体" w:cs="宋体"/>
          <w:sz w:val="24"/>
          <w:szCs w:val="24"/>
          <w:shd w:val="clear" w:color="auto" w:fill="ffffff"/>
        </w:rPr>
        <w:t xml:space="preserve">项目进行国内公开招标。欢迎有资格的供应商前来参加投标。</w:t>
      </w:r>
      <w:r/>
    </w:p>
    <w:p>
      <w:pPr>
        <w:ind w:firstLine="482"/>
        <w:jc w:val="left"/>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一、招标编号：</w:t>
      </w:r>
      <w:bookmarkStart w:id="40" w:name="OLE_LINK1"/>
      <w:r>
        <w:rPr>
          <w:rFonts w:hint="eastAsia" w:ascii="宋体" w:hAnsi="宋体" w:eastAsia="宋体" w:cs="宋体"/>
          <w:sz w:val="24"/>
          <w:szCs w:val="24"/>
          <w:shd w:val="clear" w:color="auto" w:fill="ffffff"/>
        </w:rPr>
        <w:t xml:space="preserve">JSZC-320591-SZWK-G2026-0037</w:t>
      </w:r>
      <w:r>
        <w:rPr>
          <w:rFonts w:hint="eastAsia" w:ascii="宋体" w:hAnsi="宋体" w:eastAsia="宋体" w:cs="宋体"/>
          <w:sz w:val="24"/>
          <w:szCs w:val="24"/>
          <w:shd w:val="clear" w:color="auto" w:fill="ffffff"/>
        </w:rPr>
        <w:t xml:space="preserve">  </w:t>
      </w:r>
      <w:r>
        <w:rPr>
          <w:rFonts w:hint="eastAsia" w:ascii="宋体" w:hAnsi="宋体" w:eastAsia="宋体" w:cs="宋体"/>
          <w:sz w:val="24"/>
          <w:szCs w:val="24"/>
          <w:shd w:val="clear" w:color="auto" w:fill="ffffff"/>
        </w:rPr>
        <w:t xml:space="preserve">号</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二、采购需求</w:t>
      </w:r>
      <w:r/>
    </w:p>
    <w:p>
      <w:pPr>
        <w:ind w:firstLine="482"/>
        <w:jc w:val="left"/>
        <w:spacing w:line="400" w:lineRule="exact"/>
        <w:widowControl/>
        <w:rPr>
          <w:rFonts w:ascii="宋体" w:hAnsi="宋体" w:eastAsia="宋体" w:cs="宋体"/>
          <w:b/>
          <w:bCs/>
          <w:sz w:val="24"/>
          <w:szCs w:val="24"/>
        </w:rPr>
      </w:pPr>
      <w:r>
        <w:rPr>
          <w:rFonts w:hint="eastAsia" w:ascii="宋体" w:hAnsi="宋体" w:eastAsia="宋体" w:cs="宋体"/>
          <w:b/>
          <w:bCs/>
          <w:sz w:val="24"/>
          <w:szCs w:val="24"/>
        </w:rPr>
        <w:t xml:space="preserve">（一）服务内容</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负责服务范围内的全部机械化保洁、步行保洁、垃圾收运、人行道快速冲洗及深度清洗作业、秩序维护、小广告及油污清理、快车道</w:t>
      </w:r>
      <w:r>
        <w:rPr>
          <w:rFonts w:hint="eastAsia" w:ascii="宋体" w:hAnsi="宋体" w:eastAsia="宋体" w:cs="宋体"/>
          <w:sz w:val="24"/>
          <w:szCs w:val="24"/>
        </w:rPr>
        <w:t xml:space="preserve">清拣车</w:t>
      </w:r>
      <w:r>
        <w:rPr>
          <w:rFonts w:hint="eastAsia" w:ascii="宋体" w:hAnsi="宋体" w:eastAsia="宋体" w:cs="宋体"/>
          <w:sz w:val="24"/>
          <w:szCs w:val="24"/>
        </w:rPr>
        <w:t xml:space="preserve">作业、综合</w:t>
      </w:r>
      <w:r>
        <w:rPr>
          <w:rFonts w:hint="eastAsia" w:ascii="宋体" w:hAnsi="宋体" w:eastAsia="宋体" w:cs="宋体"/>
          <w:sz w:val="24"/>
          <w:szCs w:val="24"/>
        </w:rPr>
        <w:t xml:space="preserve">保洁车</w:t>
      </w:r>
      <w:r>
        <w:rPr>
          <w:rFonts w:hint="eastAsia" w:ascii="宋体" w:hAnsi="宋体" w:eastAsia="宋体" w:cs="宋体"/>
          <w:sz w:val="24"/>
          <w:szCs w:val="24"/>
        </w:rPr>
        <w:t xml:space="preserve">作业、专项</w:t>
      </w:r>
      <w:r>
        <w:rPr>
          <w:rFonts w:hint="eastAsia" w:ascii="宋体" w:hAnsi="宋体" w:eastAsia="宋体" w:cs="宋体"/>
          <w:sz w:val="24"/>
          <w:szCs w:val="24"/>
        </w:rPr>
        <w:t xml:space="preserve">保洁车</w:t>
      </w:r>
      <w:r>
        <w:rPr>
          <w:rFonts w:hint="eastAsia" w:ascii="宋体" w:hAnsi="宋体" w:eastAsia="宋体" w:cs="宋体"/>
          <w:sz w:val="24"/>
          <w:szCs w:val="24"/>
        </w:rPr>
        <w:t xml:space="preserve">作业等综合保洁工作，具体采购需求详见招标文件。</w:t>
      </w:r>
      <w:r/>
    </w:p>
    <w:p>
      <w:pPr>
        <w:ind w:firstLine="482"/>
        <w:jc w:val="left"/>
        <w:spacing w:line="400" w:lineRule="exact"/>
        <w:widowControl/>
        <w:rPr>
          <w:rFonts w:ascii="宋体" w:hAnsi="宋体" w:eastAsia="宋体" w:cs="宋体"/>
          <w:b/>
          <w:bCs/>
          <w:sz w:val="24"/>
          <w:szCs w:val="24"/>
        </w:rPr>
      </w:pPr>
      <w:r/>
      <w:bookmarkStart w:id="41" w:name="_Hlk117240744"/>
      <w:r>
        <w:rPr>
          <w:rFonts w:hint="eastAsia" w:ascii="宋体" w:hAnsi="宋体" w:eastAsia="宋体" w:cs="宋体"/>
          <w:b/>
          <w:bCs/>
          <w:sz w:val="24"/>
          <w:szCs w:val="24"/>
        </w:rPr>
        <w:t xml:space="preserve">（二）服务范围</w:t>
      </w:r>
      <w:r/>
    </w:p>
    <w:tbl>
      <w:tblPr>
        <w:tblpPr w:horzAnchor="margin" w:tblpXSpec="center" w:vertAnchor="text" w:tblpY="201" w:leftFromText="180" w:topFromText="0" w:rightFromText="180" w:bottomFromText="0"/>
        <w:tblW w:w="101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96"/>
        <w:gridCol w:w="1687"/>
        <w:gridCol w:w="2496"/>
        <w:gridCol w:w="1023"/>
        <w:gridCol w:w="1104"/>
        <w:gridCol w:w="1091"/>
        <w:gridCol w:w="1286"/>
        <w:gridCol w:w="950"/>
      </w:tblGrid>
      <w:tr>
        <w:trPr>
          <w:jc w:val="center"/>
          <w:trHeight w:val="463"/>
        </w:trPr>
        <w:tc>
          <w:tcPr>
            <w:tcW w:w="496" w:type="dxa"/>
            <w:vAlign w:val="center"/>
            <w:textDirection w:val="lrTb"/>
            <w:noWrap/>
          </w:tcPr>
          <w:p>
            <w:pPr>
              <w:jc w:val="center"/>
              <w:rPr>
                <w:rFonts w:ascii="宋体" w:hAnsi="宋体" w:eastAsia="宋体" w:cs="宋体"/>
                <w:szCs w:val="21"/>
              </w:rPr>
            </w:pPr>
            <w:r>
              <w:rPr>
                <w:rFonts w:hint="eastAsia" w:ascii="宋体" w:hAnsi="宋体" w:eastAsia="宋体" w:cs="宋体"/>
                <w:b/>
                <w:bCs/>
                <w:szCs w:val="21"/>
              </w:rPr>
              <w:t xml:space="preserve">序号</w:t>
            </w:r>
            <w:r/>
          </w:p>
        </w:tc>
        <w:tc>
          <w:tcPr>
            <w:tcW w:w="1687" w:type="dxa"/>
            <w:vAlign w:val="center"/>
            <w:textDirection w:val="lrTb"/>
            <w:noWrap/>
          </w:tcPr>
          <w:p>
            <w:pPr>
              <w:jc w:val="center"/>
              <w:rPr>
                <w:rFonts w:ascii="宋体" w:hAnsi="宋体" w:eastAsia="宋体" w:cs="宋体"/>
                <w:szCs w:val="21"/>
              </w:rPr>
            </w:pPr>
            <w:r>
              <w:rPr>
                <w:rFonts w:hint="eastAsia" w:ascii="宋体" w:hAnsi="宋体" w:eastAsia="宋体" w:cs="宋体"/>
                <w:b/>
                <w:bCs/>
                <w:szCs w:val="21"/>
              </w:rPr>
              <w:t xml:space="preserve">项目名称</w:t>
            </w:r>
            <w:r/>
          </w:p>
        </w:tc>
        <w:tc>
          <w:tcPr>
            <w:tcW w:w="2496" w:type="dxa"/>
            <w:vAlign w:val="center"/>
            <w:textDirection w:val="lrTb"/>
            <w:noWrap/>
          </w:tcPr>
          <w:p>
            <w:pPr>
              <w:jc w:val="center"/>
              <w:rPr>
                <w:rFonts w:ascii="宋体" w:hAnsi="宋体" w:eastAsia="宋体" w:cs="宋体"/>
                <w:szCs w:val="21"/>
              </w:rPr>
            </w:pPr>
            <w:r>
              <w:rPr>
                <w:rFonts w:hint="eastAsia" w:ascii="宋体" w:hAnsi="宋体" w:eastAsia="宋体" w:cs="宋体"/>
                <w:b/>
                <w:bCs/>
                <w:szCs w:val="21"/>
              </w:rPr>
              <w:t xml:space="preserve">服务范围</w:t>
            </w:r>
            <w:r/>
          </w:p>
        </w:tc>
        <w:tc>
          <w:tcPr>
            <w:tcW w:w="1023" w:type="dxa"/>
            <w:vAlign w:val="center"/>
            <w:textDirection w:val="lrTb"/>
            <w:noWrap/>
          </w:tcPr>
          <w:p>
            <w:pPr>
              <w:jc w:val="center"/>
              <w:rPr>
                <w:rFonts w:ascii="宋体" w:hAnsi="宋体" w:eastAsia="宋体" w:cs="宋体"/>
                <w:b/>
                <w:bCs/>
                <w:sz w:val="18"/>
                <w:szCs w:val="18"/>
              </w:rPr>
            </w:pPr>
            <w:r>
              <w:rPr>
                <w:rFonts w:hint="eastAsia" w:ascii="宋体" w:hAnsi="宋体" w:eastAsia="宋体" w:cs="宋体"/>
                <w:b/>
                <w:bCs/>
                <w:sz w:val="18"/>
                <w:szCs w:val="18"/>
              </w:rPr>
              <w:t xml:space="preserve">道路长度</w:t>
            </w:r>
            <w:r/>
          </w:p>
          <w:p>
            <w:pPr>
              <w:jc w:val="center"/>
              <w:rPr>
                <w:rFonts w:ascii="宋体" w:hAnsi="宋体" w:eastAsia="宋体" w:cs="宋体"/>
                <w:sz w:val="18"/>
                <w:szCs w:val="18"/>
              </w:rPr>
            </w:pPr>
            <w:r>
              <w:rPr>
                <w:rFonts w:hint="eastAsia" w:ascii="宋体" w:hAnsi="宋体" w:eastAsia="宋体" w:cs="宋体"/>
                <w:b/>
                <w:bCs/>
                <w:sz w:val="18"/>
                <w:szCs w:val="18"/>
              </w:rPr>
              <w:t xml:space="preserve">（千米）</w:t>
            </w:r>
            <w:r/>
          </w:p>
        </w:tc>
        <w:tc>
          <w:tcPr>
            <w:tcW w:w="1104" w:type="dxa"/>
            <w:vAlign w:val="center"/>
            <w:textDirection w:val="lrTb"/>
            <w:noWrap/>
          </w:tcPr>
          <w:p>
            <w:pPr>
              <w:jc w:val="center"/>
              <w:rPr>
                <w:rFonts w:ascii="宋体" w:hAnsi="宋体" w:eastAsia="宋体" w:cs="宋体"/>
                <w:b/>
                <w:bCs/>
                <w:sz w:val="18"/>
                <w:szCs w:val="18"/>
              </w:rPr>
            </w:pPr>
            <w:r>
              <w:rPr>
                <w:rFonts w:hint="eastAsia" w:ascii="宋体" w:hAnsi="宋体" w:eastAsia="宋体" w:cs="宋体"/>
                <w:b/>
                <w:bCs/>
                <w:sz w:val="18"/>
                <w:szCs w:val="18"/>
              </w:rPr>
              <w:t xml:space="preserve">道路面积</w:t>
            </w:r>
            <w:r/>
          </w:p>
          <w:p>
            <w:pPr>
              <w:jc w:val="center"/>
              <w:rPr>
                <w:rFonts w:ascii="宋体" w:hAnsi="宋体" w:eastAsia="宋体" w:cs="宋体"/>
                <w:b/>
                <w:bCs/>
                <w:sz w:val="18"/>
                <w:szCs w:val="18"/>
              </w:rPr>
            </w:pPr>
            <w:r>
              <w:rPr>
                <w:rFonts w:hint="eastAsia" w:ascii="宋体" w:hAnsi="宋体" w:eastAsia="宋体" w:cs="宋体"/>
                <w:b/>
                <w:bCs/>
                <w:sz w:val="18"/>
                <w:szCs w:val="18"/>
              </w:rPr>
              <w:t xml:space="preserve">（</w:t>
            </w:r>
            <w:r>
              <w:rPr>
                <w:rFonts w:hint="eastAsia" w:ascii="宋体" w:hAnsi="宋体" w:eastAsia="宋体" w:cs="宋体"/>
                <w:b/>
                <w:bCs/>
                <w:sz w:val="18"/>
                <w:szCs w:val="18"/>
              </w:rPr>
              <w:t xml:space="preserve">万平方米</w:t>
            </w:r>
            <w:r>
              <w:rPr>
                <w:rFonts w:hint="eastAsia" w:ascii="宋体" w:hAnsi="宋体" w:eastAsia="宋体" w:cs="宋体"/>
                <w:b/>
                <w:bCs/>
                <w:sz w:val="18"/>
                <w:szCs w:val="18"/>
              </w:rPr>
              <w:t xml:space="preserve">）</w:t>
            </w:r>
            <w:r/>
          </w:p>
        </w:tc>
        <w:tc>
          <w:tcPr>
            <w:tcW w:w="1091" w:type="dxa"/>
            <w:vAlign w:val="center"/>
            <w:textDirection w:val="lrTb"/>
            <w:noWrap/>
          </w:tcPr>
          <w:p>
            <w:pPr>
              <w:jc w:val="center"/>
              <w:rPr>
                <w:rFonts w:ascii="宋体" w:hAnsi="宋体" w:eastAsia="宋体" w:cs="宋体"/>
                <w:b/>
                <w:bCs/>
                <w:sz w:val="18"/>
                <w:szCs w:val="18"/>
              </w:rPr>
            </w:pPr>
            <w:r>
              <w:rPr>
                <w:rFonts w:hint="eastAsia" w:ascii="宋体" w:hAnsi="宋体" w:eastAsia="宋体" w:cs="宋体"/>
                <w:b/>
                <w:bCs/>
                <w:sz w:val="18"/>
                <w:szCs w:val="18"/>
              </w:rPr>
              <w:t xml:space="preserve">道路附属面积（</w:t>
            </w:r>
            <w:r>
              <w:rPr>
                <w:rFonts w:hint="eastAsia" w:ascii="宋体" w:hAnsi="宋体" w:eastAsia="宋体" w:cs="宋体"/>
                <w:b/>
                <w:bCs/>
                <w:sz w:val="18"/>
                <w:szCs w:val="18"/>
              </w:rPr>
              <w:t xml:space="preserve">万平方米</w:t>
            </w:r>
            <w:r>
              <w:rPr>
                <w:rFonts w:hint="eastAsia" w:ascii="宋体" w:hAnsi="宋体" w:eastAsia="宋体" w:cs="宋体"/>
                <w:b/>
                <w:bCs/>
                <w:sz w:val="18"/>
                <w:szCs w:val="18"/>
              </w:rPr>
              <w:t xml:space="preserve">）</w:t>
            </w:r>
            <w:r/>
          </w:p>
        </w:tc>
        <w:tc>
          <w:tcPr>
            <w:tcW w:w="1286" w:type="dxa"/>
            <w:vAlign w:val="center"/>
            <w:textDirection w:val="lrTb"/>
            <w:noWrap/>
          </w:tcPr>
          <w:p>
            <w:pPr>
              <w:jc w:val="center"/>
              <w:rPr>
                <w:rFonts w:ascii="宋体" w:hAnsi="宋体" w:eastAsia="宋体" w:cs="宋体"/>
                <w:b/>
                <w:bCs/>
                <w:sz w:val="18"/>
                <w:szCs w:val="18"/>
              </w:rPr>
            </w:pPr>
            <w:r>
              <w:rPr>
                <w:rFonts w:hint="eastAsia" w:ascii="宋体" w:hAnsi="宋体" w:eastAsia="宋体" w:cs="宋体"/>
                <w:b/>
                <w:bCs/>
                <w:sz w:val="18"/>
                <w:szCs w:val="18"/>
              </w:rPr>
              <w:t xml:space="preserve">公园面积</w:t>
            </w:r>
            <w:r/>
          </w:p>
          <w:p>
            <w:pPr>
              <w:jc w:val="center"/>
              <w:rPr>
                <w:rFonts w:ascii="宋体" w:hAnsi="宋体" w:eastAsia="宋体" w:cs="宋体"/>
                <w:b/>
                <w:bCs/>
                <w:sz w:val="18"/>
                <w:szCs w:val="18"/>
              </w:rPr>
            </w:pPr>
            <w:r>
              <w:rPr>
                <w:rFonts w:hint="eastAsia" w:ascii="宋体" w:hAnsi="宋体" w:eastAsia="宋体" w:cs="宋体"/>
                <w:b/>
                <w:bCs/>
                <w:sz w:val="18"/>
                <w:szCs w:val="18"/>
              </w:rPr>
              <w:t xml:space="preserve">（</w:t>
            </w:r>
            <w:r>
              <w:rPr>
                <w:rFonts w:hint="eastAsia" w:ascii="宋体" w:hAnsi="宋体" w:eastAsia="宋体" w:cs="宋体"/>
                <w:b/>
                <w:bCs/>
                <w:sz w:val="18"/>
                <w:szCs w:val="18"/>
              </w:rPr>
              <w:t xml:space="preserve">万平方米</w:t>
            </w:r>
            <w:r>
              <w:rPr>
                <w:rFonts w:hint="eastAsia" w:ascii="宋体" w:hAnsi="宋体" w:eastAsia="宋体" w:cs="宋体"/>
                <w:b/>
                <w:bCs/>
                <w:sz w:val="18"/>
                <w:szCs w:val="18"/>
              </w:rPr>
              <w:t xml:space="preserve">）</w:t>
            </w:r>
            <w:r/>
          </w:p>
        </w:tc>
        <w:tc>
          <w:tcPr>
            <w:tcW w:w="950" w:type="dxa"/>
            <w:vAlign w:val="center"/>
            <w:textDirection w:val="lrTb"/>
            <w:noWrap/>
          </w:tcPr>
          <w:p>
            <w:pPr>
              <w:jc w:val="center"/>
              <w:rPr>
                <w:rFonts w:ascii="宋体" w:hAnsi="宋体" w:eastAsia="宋体" w:cs="宋体"/>
                <w:b/>
                <w:bCs/>
                <w:sz w:val="18"/>
                <w:szCs w:val="18"/>
              </w:rPr>
            </w:pPr>
            <w:r>
              <w:rPr>
                <w:rFonts w:hint="eastAsia" w:ascii="宋体" w:hAnsi="宋体" w:eastAsia="宋体" w:cs="宋体"/>
                <w:b/>
                <w:bCs/>
                <w:sz w:val="18"/>
                <w:szCs w:val="18"/>
              </w:rPr>
              <w:t xml:space="preserve">养护总面积</w:t>
            </w:r>
            <w:r/>
          </w:p>
          <w:p>
            <w:pPr>
              <w:jc w:val="center"/>
              <w:rPr>
                <w:rFonts w:ascii="宋体" w:hAnsi="宋体" w:eastAsia="宋体" w:cs="宋体"/>
                <w:b/>
                <w:bCs/>
                <w:sz w:val="18"/>
                <w:szCs w:val="18"/>
              </w:rPr>
            </w:pPr>
            <w:r>
              <w:rPr>
                <w:rFonts w:hint="eastAsia" w:ascii="宋体" w:hAnsi="宋体" w:eastAsia="宋体" w:cs="宋体"/>
                <w:b/>
                <w:bCs/>
                <w:sz w:val="18"/>
                <w:szCs w:val="18"/>
              </w:rPr>
              <w:t xml:space="preserve">（</w:t>
            </w:r>
            <w:r>
              <w:rPr>
                <w:rFonts w:hint="eastAsia" w:ascii="宋体" w:hAnsi="宋体" w:eastAsia="宋体" w:cs="宋体"/>
                <w:b/>
                <w:bCs/>
                <w:sz w:val="18"/>
                <w:szCs w:val="18"/>
              </w:rPr>
              <w:t xml:space="preserve">万平方米</w:t>
            </w:r>
            <w:r>
              <w:rPr>
                <w:rFonts w:hint="eastAsia" w:ascii="宋体" w:hAnsi="宋体" w:eastAsia="宋体" w:cs="宋体"/>
                <w:b/>
                <w:bCs/>
                <w:sz w:val="18"/>
                <w:szCs w:val="18"/>
              </w:rPr>
              <w:t xml:space="preserve">）</w:t>
            </w:r>
            <w:r/>
          </w:p>
        </w:tc>
      </w:tr>
      <w:tr>
        <w:trPr>
          <w:jc w:val="center"/>
          <w:trHeight w:val="668"/>
        </w:trPr>
        <w:tc>
          <w:tcPr>
            <w:tcW w:w="496"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w:t>
            </w:r>
            <w:r/>
          </w:p>
        </w:tc>
        <w:tc>
          <w:tcPr>
            <w:tcW w:w="1687"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2026</w:t>
            </w:r>
            <w:r>
              <w:rPr>
                <w:rFonts w:hint="eastAsia" w:ascii="宋体" w:hAnsi="宋体" w:eastAsia="宋体" w:cs="宋体"/>
                <w:szCs w:val="21"/>
              </w:rPr>
              <w:t xml:space="preserve">年园区道路保洁综合服务（第一批）唯亭</w:t>
            </w:r>
            <w:r>
              <w:rPr>
                <w:rFonts w:hint="eastAsia" w:ascii="宋体" w:hAnsi="宋体" w:eastAsia="宋体" w:cs="宋体"/>
                <w:szCs w:val="21"/>
              </w:rPr>
              <w:t xml:space="preserve">B</w:t>
            </w:r>
            <w:r>
              <w:rPr>
                <w:rFonts w:hint="eastAsia" w:ascii="宋体" w:hAnsi="宋体" w:eastAsia="宋体" w:cs="宋体"/>
                <w:szCs w:val="21"/>
              </w:rPr>
              <w:t xml:space="preserve">标</w:t>
            </w:r>
            <w:r/>
          </w:p>
        </w:tc>
        <w:tc>
          <w:tcPr>
            <w:tcW w:w="2496" w:type="dxa"/>
            <w:vAlign w:val="center"/>
            <w:textDirection w:val="lrTb"/>
            <w:noWrap/>
          </w:tcPr>
          <w:p>
            <w:pPr>
              <w:jc w:val="left"/>
              <w:rPr>
                <w:rFonts w:ascii="宋体" w:hAnsi="宋体" w:eastAsia="宋体" w:cs="宋体"/>
                <w:szCs w:val="21"/>
              </w:rPr>
            </w:pPr>
            <w:r>
              <w:rPr>
                <w:rFonts w:hint="eastAsia" w:ascii="宋体" w:hAnsi="宋体" w:eastAsia="宋体" w:cs="宋体"/>
                <w:szCs w:val="21"/>
              </w:rPr>
              <w:t xml:space="preserve">东至</w:t>
            </w:r>
            <w:r>
              <w:rPr>
                <w:rFonts w:hint="eastAsia" w:ascii="宋体" w:hAnsi="宋体" w:eastAsia="宋体" w:cs="宋体"/>
                <w:szCs w:val="21"/>
              </w:rPr>
              <w:t xml:space="preserve">亭青街</w:t>
            </w:r>
            <w:r>
              <w:rPr>
                <w:rFonts w:hint="eastAsia" w:ascii="宋体" w:hAnsi="宋体" w:eastAsia="宋体" w:cs="宋体"/>
                <w:szCs w:val="21"/>
              </w:rPr>
              <w:t xml:space="preserve">（含）、南至</w:t>
            </w:r>
            <w:r>
              <w:rPr>
                <w:rFonts w:hint="eastAsia" w:ascii="宋体" w:hAnsi="宋体" w:eastAsia="宋体" w:cs="宋体"/>
                <w:szCs w:val="21"/>
              </w:rPr>
              <w:t xml:space="preserve">娄</w:t>
            </w:r>
            <w:r>
              <w:rPr>
                <w:rFonts w:hint="eastAsia" w:ascii="宋体" w:hAnsi="宋体" w:eastAsia="宋体" w:cs="宋体"/>
                <w:szCs w:val="21"/>
              </w:rPr>
              <w:t xml:space="preserve">江河、</w:t>
            </w:r>
            <w:r>
              <w:rPr>
                <w:rFonts w:hint="eastAsia" w:ascii="宋体" w:hAnsi="宋体" w:eastAsia="宋体" w:cs="宋体"/>
                <w:szCs w:val="21"/>
              </w:rPr>
              <w:t xml:space="preserve">西至陆泾河</w:t>
            </w:r>
            <w:r>
              <w:rPr>
                <w:rFonts w:hint="eastAsia" w:ascii="宋体" w:hAnsi="宋体" w:eastAsia="宋体" w:cs="宋体"/>
                <w:szCs w:val="21"/>
              </w:rPr>
              <w:t xml:space="preserve">、北至阳澄湖</w:t>
            </w:r>
            <w:r/>
          </w:p>
        </w:tc>
        <w:tc>
          <w:tcPr>
            <w:tcW w:w="1023" w:type="dxa"/>
            <w:vAlign w:val="center"/>
            <w:textDirection w:val="lrTb"/>
            <w:noWrap/>
          </w:tcPr>
          <w:p>
            <w:pPr>
              <w:jc w:val="center"/>
              <w:rPr>
                <w:rFonts w:ascii="宋体" w:hAnsi="宋体" w:eastAsia="宋体" w:cs="宋体"/>
                <w:szCs w:val="21"/>
              </w:rPr>
            </w:pPr>
            <w:r>
              <w:rPr>
                <w:rFonts w:ascii="宋体" w:hAnsi="宋体" w:eastAsia="宋体" w:cs="宋体"/>
                <w:szCs w:val="21"/>
              </w:rPr>
              <w:t xml:space="preserve">77.46</w:t>
            </w:r>
            <w:r/>
          </w:p>
        </w:tc>
        <w:tc>
          <w:tcPr>
            <w:tcW w:w="1104" w:type="dxa"/>
            <w:vAlign w:val="center"/>
            <w:textDirection w:val="lrTb"/>
            <w:noWrap/>
          </w:tcPr>
          <w:p>
            <w:pPr>
              <w:jc w:val="center"/>
              <w:rPr>
                <w:rFonts w:ascii="宋体" w:hAnsi="宋体" w:eastAsia="宋体" w:cs="宋体"/>
                <w:szCs w:val="21"/>
              </w:rPr>
            </w:pPr>
            <w:r>
              <w:rPr>
                <w:rFonts w:ascii="宋体" w:hAnsi="宋体" w:eastAsia="宋体" w:cs="宋体"/>
                <w:szCs w:val="21"/>
              </w:rPr>
              <w:t xml:space="preserve">210.63</w:t>
            </w:r>
            <w:r/>
          </w:p>
        </w:tc>
        <w:tc>
          <w:tcPr>
            <w:tcW w:w="1091"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19.88</w:t>
            </w:r>
            <w:r/>
          </w:p>
        </w:tc>
        <w:tc>
          <w:tcPr>
            <w:tcW w:w="1286"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23.04</w:t>
            </w:r>
            <w:r/>
          </w:p>
        </w:tc>
        <w:tc>
          <w:tcPr>
            <w:tcW w:w="950" w:type="dxa"/>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256.63</w:t>
            </w:r>
            <w:r/>
          </w:p>
        </w:tc>
      </w:tr>
    </w:tbl>
    <w:p>
      <w:pPr>
        <w:ind w:firstLine="482"/>
        <w:jc w:val="left"/>
        <w:spacing w:line="400" w:lineRule="exact"/>
        <w:widowControl/>
        <w:rPr>
          <w:rFonts w:ascii="宋体" w:hAnsi="宋体" w:eastAsia="宋体" w:cs="宋体"/>
          <w:b/>
          <w:bCs/>
          <w:sz w:val="24"/>
          <w:szCs w:val="24"/>
        </w:rPr>
      </w:pPr>
      <w:r>
        <w:rPr>
          <w:rFonts w:hint="eastAsia" w:ascii="宋体" w:hAnsi="宋体" w:eastAsia="宋体" w:cs="宋体"/>
          <w:b/>
          <w:bCs/>
          <w:sz w:val="24"/>
          <w:szCs w:val="24"/>
        </w:rPr>
        <w:t xml:space="preserve">（三）服务期限</w:t>
      </w:r>
      <w:r/>
    </w:p>
    <w:p>
      <w:pPr>
        <w:ind w:firstLine="480"/>
        <w:jc w:val="left"/>
        <w:spacing w:line="400" w:lineRule="exact"/>
        <w:widowControl/>
        <w:rPr>
          <w:rFonts w:ascii="宋体" w:hAnsi="宋体" w:eastAsia="宋体" w:cs="宋体"/>
          <w:sz w:val="24"/>
          <w:szCs w:val="24"/>
          <w:shd w:val="clear" w:color="auto" w:fill="ffffff"/>
        </w:rPr>
      </w:pPr>
      <w:r>
        <w:rPr>
          <w:rFonts w:hint="eastAsia" w:ascii="宋体" w:hAnsi="宋体" w:eastAsia="宋体" w:cs="宋体"/>
          <w:sz w:val="24"/>
          <w:shd w:val="clear" w:color="auto" w:fill="ffffff"/>
        </w:rPr>
        <w:t xml:space="preserve"> </w:t>
      </w:r>
      <w:r>
        <w:rPr>
          <w:rFonts w:hint="eastAsia" w:ascii="宋体" w:hAnsi="宋体" w:eastAsia="宋体" w:cs="宋体"/>
          <w:sz w:val="24"/>
          <w:shd w:val="clear" w:color="auto" w:fill="ffffff"/>
        </w:rPr>
        <w:t xml:space="preserve">暂定</w:t>
      </w:r>
      <w:r>
        <w:rPr>
          <w:rFonts w:hint="eastAsia" w:ascii="宋体" w:hAnsi="宋体" w:eastAsia="宋体" w:cs="宋体"/>
          <w:sz w:val="24"/>
          <w:shd w:val="clear" w:color="auto" w:fill="ffffff"/>
        </w:rPr>
        <w:t xml:space="preserve">36</w:t>
      </w:r>
      <w:r>
        <w:rPr>
          <w:rFonts w:hint="eastAsia" w:ascii="宋体" w:hAnsi="宋体" w:eastAsia="宋体" w:cs="宋体"/>
          <w:sz w:val="24"/>
          <w:shd w:val="clear" w:color="auto" w:fill="ffffff"/>
        </w:rPr>
        <w:t xml:space="preserve">个月（计划进场日期为</w:t>
      </w:r>
      <w:r>
        <w:rPr>
          <w:rFonts w:hint="eastAsia" w:ascii="宋体" w:hAnsi="宋体" w:eastAsia="宋体" w:cs="宋体"/>
          <w:sz w:val="24"/>
          <w:shd w:val="clear" w:color="auto" w:fill="ffffff"/>
        </w:rPr>
        <w:t xml:space="preserve">2026</w:t>
      </w:r>
      <w:r>
        <w:rPr>
          <w:rFonts w:hint="eastAsia" w:ascii="宋体" w:hAnsi="宋体" w:eastAsia="宋体" w:cs="宋体"/>
          <w:sz w:val="24"/>
          <w:shd w:val="clear" w:color="auto" w:fill="ffffff"/>
        </w:rPr>
        <w:t xml:space="preserve">年</w:t>
      </w:r>
      <w:r>
        <w:rPr>
          <w:rFonts w:hint="eastAsia" w:ascii="宋体" w:hAnsi="宋体" w:eastAsia="宋体" w:cs="宋体"/>
          <w:sz w:val="24"/>
          <w:shd w:val="clear" w:color="auto" w:fill="ffffff"/>
        </w:rPr>
        <w:t xml:space="preserve">4</w:t>
      </w:r>
      <w:r>
        <w:rPr>
          <w:rFonts w:hint="eastAsia" w:ascii="宋体" w:hAnsi="宋体" w:eastAsia="宋体" w:cs="宋体"/>
          <w:sz w:val="24"/>
          <w:shd w:val="clear" w:color="auto" w:fill="ffffff"/>
        </w:rPr>
        <w:t xml:space="preserve">月</w:t>
      </w:r>
      <w:r>
        <w:rPr>
          <w:rFonts w:hint="eastAsia" w:ascii="宋体" w:hAnsi="宋体" w:eastAsia="宋体" w:cs="宋体"/>
          <w:sz w:val="24"/>
          <w:shd w:val="clear" w:color="auto" w:fill="ffffff"/>
        </w:rPr>
        <w:t xml:space="preserve">1</w:t>
      </w:r>
      <w:r>
        <w:rPr>
          <w:rFonts w:hint="eastAsia" w:ascii="宋体" w:hAnsi="宋体" w:eastAsia="宋体" w:cs="宋体"/>
          <w:sz w:val="24"/>
          <w:shd w:val="clear" w:color="auto" w:fill="ffffff"/>
        </w:rPr>
        <w:t xml:space="preserve">日，实际进场日期以采购人书面通知为准）</w:t>
      </w:r>
      <w:r>
        <w:rPr>
          <w:rFonts w:hint="eastAsia" w:ascii="宋体" w:hAnsi="宋体" w:eastAsia="宋体" w:cs="宋体"/>
          <w:sz w:val="24"/>
          <w:szCs w:val="24"/>
        </w:rPr>
        <w:t xml:space="preserve">。</w:t>
      </w:r>
      <w:bookmarkEnd w:id="41"/>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三、服务（技术）要求及考核：</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详见附件三《环卫机械化作业管理要求》、附件四《步行保洁作业管理要求》、附件五《水域保洁管理要求》、附件六《快车道清拣车作业管理要求》、附件七《综合保洁车作业管理要求》、</w:t>
      </w:r>
      <w:r>
        <w:rPr>
          <w:rFonts w:hint="eastAsia" w:ascii="宋体" w:hAnsi="宋体" w:eastAsia="宋体" w:cs="宋体"/>
          <w:bCs/>
          <w:sz w:val="24"/>
          <w:szCs w:val="24"/>
        </w:rPr>
        <w:t xml:space="preserve">附件八</w:t>
      </w:r>
      <w:r>
        <w:rPr>
          <w:rFonts w:hint="eastAsia" w:ascii="宋体" w:hAnsi="宋体" w:eastAsia="宋体" w:cs="宋体"/>
          <w:bCs/>
          <w:sz w:val="24"/>
          <w:szCs w:val="24"/>
        </w:rPr>
        <w:t xml:space="preserve">《人行道快速冲洗及深度清洗管理要求》、附件九《小广告及油污清理技术要求》、附件十《公厕保洁管理要求》、附件十一《垃圾收运管理要求》、附件十二《秩序巡视员作业管理要求》、附件十三《项目组、技术人员配置及岗位要求》、附件十四《环卫管理信息系统要求》、附件十五《应急作业管理要求》、附件十六《专项保洁车作业管理要求》、附件十七《环卫作业安全文明</w:t>
      </w:r>
      <w:r>
        <w:rPr>
          <w:rFonts w:hint="eastAsia" w:ascii="宋体" w:hAnsi="宋体" w:eastAsia="宋体" w:cs="宋体"/>
          <w:bCs/>
          <w:sz w:val="24"/>
          <w:szCs w:val="24"/>
        </w:rPr>
        <w:t xml:space="preserve">规范及乙方管理责任》、附件十八《商业险种》、附件十九《作业工具及服装图集》、附件二十《防暑降温物品要求》、附件二十一《环卫信息化设备要求》、附件二十二《果壳箱、灭烟器及配件安装更换维护要求》、附件二十三《考核办法》、附件二十四《履约保函》、附件二十五《环卫项目人员工资专用账户资金监管协议》。</w:t>
      </w:r>
      <w:r/>
    </w:p>
    <w:p>
      <w:pPr>
        <w:ind w:firstLine="480"/>
        <w:jc w:val="left"/>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在合同履行期间，采购人有权根据实际情况对考核方式及考核内容</w:t>
      </w:r>
      <w:r>
        <w:rPr>
          <w:rFonts w:hint="eastAsia" w:ascii="宋体" w:hAnsi="宋体" w:eastAsia="宋体" w:cs="宋体"/>
          <w:bCs/>
          <w:sz w:val="24"/>
          <w:szCs w:val="24"/>
        </w:rPr>
        <w:t xml:space="preserve">作出</w:t>
      </w:r>
      <w:r>
        <w:rPr>
          <w:rFonts w:hint="eastAsia" w:ascii="宋体" w:hAnsi="宋体" w:eastAsia="宋体" w:cs="宋体"/>
          <w:bCs/>
          <w:sz w:val="24"/>
          <w:szCs w:val="24"/>
        </w:rPr>
        <w:t xml:space="preserve">变更，供应商应无条件接受。</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四、人员、设备配备基本要求：</w:t>
      </w:r>
      <w:r/>
    </w:p>
    <w:p>
      <w:pPr>
        <w:contextualSpacing/>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（一）人员配备基本要求</w:t>
      </w:r>
      <w:r/>
    </w:p>
    <w:p>
      <w:pPr>
        <w:pStyle w:val="91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详见附件《标段信息一览表》</w:t>
      </w:r>
      <w:r/>
    </w:p>
    <w:p>
      <w:pPr>
        <w:contextualSpacing/>
        <w:ind w:firstLine="480"/>
        <w:spacing w:line="360" w:lineRule="auto"/>
        <w:rPr>
          <w:rFonts w:ascii="宋体" w:hAnsi="宋体" w:eastAsia="宋体" w:cs="宋体"/>
          <w:b/>
          <w:bCs/>
          <w:sz w:val="24"/>
          <w:szCs w:val="24"/>
          <w:u w:val="single"/>
        </w:rPr>
      </w:pPr>
      <w:r>
        <w:rPr>
          <w:rFonts w:hint="eastAsia" w:ascii="宋体" w:hAnsi="宋体" w:eastAsia="宋体" w:cs="宋体"/>
          <w:sz w:val="24"/>
          <w:szCs w:val="24"/>
        </w:rPr>
        <w:t xml:space="preserve">拟投入人员须满足招标文件的要求，</w:t>
      </w:r>
      <w:r>
        <w:rPr>
          <w:rFonts w:hint="eastAsia" w:ascii="宋体" w:hAnsi="宋体" w:eastAsia="宋体" w:cs="宋体"/>
          <w:b/>
          <w:bCs/>
          <w:sz w:val="24"/>
          <w:szCs w:val="24"/>
          <w:u w:val="single"/>
        </w:rPr>
        <w:t xml:space="preserve">低于招标文件要求的视为未实质性响应招标文件要求，为无效标。</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本标段项目组人员含</w:t>
      </w:r>
      <w:r>
        <w:rPr>
          <w:rFonts w:hint="eastAsia" w:ascii="宋体" w:hAnsi="宋体" w:eastAsia="宋体" w:cs="宋体"/>
          <w:sz w:val="24"/>
          <w:szCs w:val="24"/>
          <w:u w:val="single"/>
        </w:rPr>
        <w:t xml:space="preserve">项目经理、安全员、业务主管、资料员（兼信息化管理员）</w:t>
      </w:r>
      <w:r>
        <w:rPr>
          <w:rFonts w:hint="eastAsia" w:ascii="宋体" w:hAnsi="宋体" w:eastAsia="宋体" w:cs="宋体"/>
          <w:sz w:val="24"/>
          <w:szCs w:val="24"/>
        </w:rPr>
        <w:t xml:space="preserve">。</w:t>
      </w:r>
      <w:r/>
    </w:p>
    <w:p>
      <w:pPr>
        <w:contextualSpacing/>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注：投标文件中提供供应商为项目组人员缴纳的近一期的</w:t>
      </w:r>
      <w:r>
        <w:rPr>
          <w:rFonts w:hint="eastAsia" w:ascii="宋体" w:hAnsi="宋体" w:eastAsia="宋体" w:cs="宋体"/>
          <w:b/>
          <w:bCs/>
          <w:sz w:val="24"/>
          <w:szCs w:val="24"/>
        </w:rPr>
        <w:t xml:space="preserve">社保证明</w:t>
      </w:r>
      <w:r>
        <w:rPr>
          <w:rFonts w:hint="eastAsia" w:ascii="宋体" w:hAnsi="宋体" w:eastAsia="宋体" w:cs="宋体"/>
          <w:b/>
          <w:bCs/>
          <w:sz w:val="24"/>
          <w:szCs w:val="24"/>
        </w:rPr>
        <w:t xml:space="preserve">扫描件（有社保局盖章）和身份证扫描件，同时项目经理还须提供职称证书扫描件和学历证书扫描件，资料员（兼信息化管理员）还须提供学历证书扫描件。上述证明材料未提供或提供不完整的视为未实质性响应，为无效标。</w:t>
      </w:r>
      <w:r/>
    </w:p>
    <w:p>
      <w:pPr>
        <w:contextualSpacing/>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（二）设备配备基本要求</w:t>
      </w:r>
      <w:r/>
    </w:p>
    <w:p>
      <w:pPr>
        <w:pStyle w:val="91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详见附件《标段信息一览表》</w:t>
      </w:r>
      <w:r/>
    </w:p>
    <w:p>
      <w:pPr>
        <w:contextualSpacing/>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拟投入车辆、设备（包括数量及规格参数等）须满足招标文件的要求，低于招标文件要求的视为未实质性响应招标文件要求，为无效标。</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五、人员、车辆设备、项目办公场所专用原则：</w:t>
      </w:r>
      <w:r/>
    </w:p>
    <w:p>
      <w:pPr>
        <w:contextualSpacing/>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rPr>
        <w:t xml:space="preserve">、项目组人员专用原则：</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项目组人员包含《项目组成员配备一览表》中承诺的所有人员。</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项目组人员必须专门服务于本标段，不得用于其他项目中，且原则上不得更换。项目组人员均应为非变更后无在养项目，或是变更后无在养项目（必须是原合同养护期已满）。</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中标后项目组人员未按投标承诺到位或供应商未经采购人批准私自更换的，一经发现处罚</w:t>
      </w:r>
      <w:r>
        <w:rPr>
          <w:rFonts w:ascii="宋体" w:hAnsi="宋体" w:eastAsia="宋体" w:cs="宋体"/>
          <w:b/>
          <w:bCs/>
          <w:sz w:val="24"/>
          <w:szCs w:val="24"/>
        </w:rPr>
        <w:t xml:space="preserve">30</w:t>
      </w:r>
      <w:r>
        <w:rPr>
          <w:rFonts w:ascii="宋体" w:hAnsi="宋体" w:eastAsia="宋体" w:cs="宋体"/>
          <w:b/>
          <w:bCs/>
          <w:sz w:val="24"/>
          <w:szCs w:val="24"/>
        </w:rPr>
        <w:t xml:space="preserve">万元</w:t>
      </w:r>
      <w:r>
        <w:rPr>
          <w:rFonts w:ascii="宋体" w:hAnsi="宋体" w:eastAsia="宋体" w:cs="宋体"/>
          <w:b/>
          <w:bCs/>
          <w:sz w:val="24"/>
          <w:szCs w:val="24"/>
        </w:rPr>
        <w:t xml:space="preserve">/</w:t>
      </w:r>
      <w:r>
        <w:rPr>
          <w:rFonts w:ascii="宋体" w:hAnsi="宋体" w:eastAsia="宋体" w:cs="宋体"/>
          <w:b/>
          <w:bCs/>
          <w:sz w:val="24"/>
          <w:szCs w:val="24"/>
        </w:rPr>
        <w:t xml:space="preserve">人</w:t>
      </w:r>
      <w:r>
        <w:rPr>
          <w:rFonts w:ascii="宋体" w:hAnsi="宋体" w:eastAsia="宋体" w:cs="宋体"/>
          <w:b/>
          <w:bCs/>
          <w:sz w:val="24"/>
          <w:szCs w:val="24"/>
        </w:rPr>
        <w:t xml:space="preserve">·</w:t>
      </w:r>
      <w:r>
        <w:rPr>
          <w:rFonts w:ascii="宋体" w:hAnsi="宋体" w:eastAsia="宋体" w:cs="宋体"/>
          <w:b/>
          <w:bCs/>
          <w:sz w:val="24"/>
          <w:szCs w:val="24"/>
        </w:rPr>
        <w:t xml:space="preserve">次</w:t>
      </w:r>
      <w:r>
        <w:rPr>
          <w:rFonts w:hint="eastAsia" w:ascii="宋体" w:hAnsi="宋体" w:eastAsia="宋体" w:cs="宋体"/>
          <w:sz w:val="24"/>
          <w:szCs w:val="24"/>
        </w:rPr>
        <w:t xml:space="preserve">，同时供应商</w:t>
      </w:r>
      <w:r>
        <w:rPr>
          <w:rFonts w:hint="eastAsia" w:ascii="宋体" w:hAnsi="宋体" w:eastAsia="宋体" w:cs="宋体"/>
          <w:sz w:val="24"/>
          <w:szCs w:val="24"/>
        </w:rPr>
        <w:t xml:space="preserve">仍应按投标承诺将人员配备到位。</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如需更换项目组人员，应向采购人提出书面申请，经采购人批准后方可进行更换，所更换人员资格不得低于其投标文件承诺；中标后由于项目组人员现场管理工作不到位，或无法起到应有的作用，视为不称职，采购人将要求供应商更换项目组人员，且所更换人员不得低于其投标文件承诺。无论供应商申请更换或因不称职更换项目组人员均视为供应商违约行为，采购人将向供应商收取违约金</w:t>
      </w:r>
      <w:bookmarkStart w:id="42" w:name="_Hlk116314410"/>
      <w:r>
        <w:rPr>
          <w:rFonts w:hint="eastAsia" w:ascii="宋体" w:hAnsi="宋体" w:eastAsia="宋体" w:cs="宋体"/>
          <w:sz w:val="24"/>
          <w:szCs w:val="24"/>
        </w:rPr>
        <w:t xml:space="preserve">，进场前及履约服务开始十二个月内（含）更换</w:t>
      </w:r>
      <w:r>
        <w:rPr>
          <w:rFonts w:hint="eastAsia" w:ascii="宋体" w:hAnsi="宋体" w:eastAsia="宋体" w:cs="宋体"/>
          <w:b/>
          <w:bCs/>
          <w:sz w:val="24"/>
          <w:szCs w:val="24"/>
        </w:rPr>
        <w:t xml:space="preserve">项目经理</w:t>
      </w:r>
      <w:r>
        <w:rPr>
          <w:rFonts w:ascii="宋体" w:hAnsi="宋体" w:eastAsia="宋体" w:cs="宋体"/>
          <w:b/>
          <w:bCs/>
          <w:sz w:val="24"/>
          <w:szCs w:val="24"/>
        </w:rPr>
        <w:t xml:space="preserve">30</w:t>
      </w:r>
      <w:r>
        <w:rPr>
          <w:rFonts w:ascii="宋体" w:hAnsi="宋体" w:eastAsia="宋体" w:cs="宋体"/>
          <w:b/>
          <w:bCs/>
          <w:sz w:val="24"/>
          <w:szCs w:val="24"/>
        </w:rPr>
        <w:t xml:space="preserve">万元</w:t>
      </w:r>
      <w:r>
        <w:rPr>
          <w:rFonts w:ascii="宋体" w:hAnsi="宋体" w:eastAsia="宋体" w:cs="宋体"/>
          <w:b/>
          <w:bCs/>
          <w:sz w:val="24"/>
          <w:szCs w:val="24"/>
        </w:rPr>
        <w:t xml:space="preserve">/</w:t>
      </w:r>
      <w:r>
        <w:rPr>
          <w:rFonts w:ascii="宋体" w:hAnsi="宋体" w:eastAsia="宋体" w:cs="宋体"/>
          <w:b/>
          <w:bCs/>
          <w:sz w:val="24"/>
          <w:szCs w:val="24"/>
        </w:rPr>
        <w:t xml:space="preserve">人</w:t>
      </w:r>
      <w:r>
        <w:rPr>
          <w:rFonts w:ascii="宋体" w:hAnsi="宋体" w:eastAsia="宋体" w:cs="宋体"/>
          <w:b/>
          <w:bCs/>
          <w:sz w:val="24"/>
          <w:szCs w:val="24"/>
        </w:rPr>
        <w:t xml:space="preserve">·</w:t>
      </w:r>
      <w:r>
        <w:rPr>
          <w:rFonts w:ascii="宋体" w:hAnsi="宋体" w:eastAsia="宋体" w:cs="宋体"/>
          <w:b/>
          <w:bCs/>
          <w:sz w:val="24"/>
          <w:szCs w:val="24"/>
        </w:rPr>
        <w:t xml:space="preserve">次、更换项目组其他人员</w:t>
      </w:r>
      <w:r>
        <w:rPr>
          <w:rFonts w:ascii="宋体" w:hAnsi="宋体" w:eastAsia="宋体" w:cs="宋体"/>
          <w:b/>
          <w:bCs/>
          <w:sz w:val="24"/>
          <w:szCs w:val="24"/>
        </w:rPr>
        <w:t xml:space="preserve">15</w:t>
      </w:r>
      <w:r>
        <w:rPr>
          <w:rFonts w:ascii="宋体" w:hAnsi="宋体" w:eastAsia="宋体" w:cs="宋体"/>
          <w:b/>
          <w:bCs/>
          <w:sz w:val="24"/>
          <w:szCs w:val="24"/>
        </w:rPr>
        <w:t xml:space="preserve">万元</w:t>
      </w:r>
      <w:r>
        <w:rPr>
          <w:rFonts w:ascii="宋体" w:hAnsi="宋体" w:eastAsia="宋体" w:cs="宋体"/>
          <w:b/>
          <w:bCs/>
          <w:sz w:val="24"/>
          <w:szCs w:val="24"/>
        </w:rPr>
        <w:t xml:space="preserve">/</w:t>
      </w:r>
      <w:r>
        <w:rPr>
          <w:rFonts w:ascii="宋体" w:hAnsi="宋体" w:eastAsia="宋体" w:cs="宋体"/>
          <w:b/>
          <w:bCs/>
          <w:sz w:val="24"/>
          <w:szCs w:val="24"/>
        </w:rPr>
        <w:t xml:space="preserve">人</w:t>
      </w:r>
      <w:r>
        <w:rPr>
          <w:rFonts w:ascii="宋体" w:hAnsi="宋体" w:eastAsia="宋体" w:cs="宋体"/>
          <w:b/>
          <w:bCs/>
          <w:sz w:val="24"/>
          <w:szCs w:val="24"/>
        </w:rPr>
        <w:t xml:space="preserve">·</w:t>
      </w:r>
      <w:r>
        <w:rPr>
          <w:rFonts w:ascii="宋体" w:hAnsi="宋体" w:eastAsia="宋体" w:cs="宋体"/>
          <w:b/>
          <w:bCs/>
          <w:sz w:val="24"/>
          <w:szCs w:val="24"/>
        </w:rPr>
        <w:t xml:space="preserve">次</w:t>
      </w:r>
      <w:r>
        <w:rPr>
          <w:rFonts w:hint="eastAsia" w:ascii="宋体" w:hAnsi="宋体" w:eastAsia="宋体" w:cs="宋体"/>
          <w:sz w:val="24"/>
          <w:szCs w:val="24"/>
        </w:rPr>
        <w:t xml:space="preserve">，履约服务后第十三个月至履约</w:t>
      </w:r>
      <w:r>
        <w:rPr>
          <w:rFonts w:hint="eastAsia" w:ascii="宋体" w:hAnsi="宋体" w:eastAsia="宋体" w:cs="宋体"/>
          <w:sz w:val="24"/>
          <w:szCs w:val="24"/>
        </w:rPr>
        <w:t xml:space="preserve">结束更换</w:t>
      </w:r>
      <w:r>
        <w:rPr>
          <w:rFonts w:hint="eastAsia" w:ascii="宋体" w:hAnsi="宋体" w:eastAsia="宋体" w:cs="宋体"/>
          <w:b/>
          <w:bCs/>
          <w:sz w:val="24"/>
          <w:szCs w:val="24"/>
        </w:rPr>
        <w:t xml:space="preserve">项目经理</w:t>
      </w:r>
      <w:r>
        <w:rPr>
          <w:rFonts w:ascii="宋体" w:hAnsi="宋体" w:eastAsia="宋体" w:cs="宋体"/>
          <w:b/>
          <w:bCs/>
          <w:sz w:val="24"/>
          <w:szCs w:val="24"/>
        </w:rPr>
        <w:t xml:space="preserve">10</w:t>
      </w:r>
      <w:r>
        <w:rPr>
          <w:rFonts w:ascii="宋体" w:hAnsi="宋体" w:eastAsia="宋体" w:cs="宋体"/>
          <w:b/>
          <w:bCs/>
          <w:sz w:val="24"/>
          <w:szCs w:val="24"/>
        </w:rPr>
        <w:t xml:space="preserve">万元</w:t>
      </w:r>
      <w:r>
        <w:rPr>
          <w:rFonts w:ascii="宋体" w:hAnsi="宋体" w:eastAsia="宋体" w:cs="宋体"/>
          <w:b/>
          <w:bCs/>
          <w:sz w:val="24"/>
          <w:szCs w:val="24"/>
        </w:rPr>
        <w:t xml:space="preserve">/</w:t>
      </w:r>
      <w:r>
        <w:rPr>
          <w:rFonts w:ascii="宋体" w:hAnsi="宋体" w:eastAsia="宋体" w:cs="宋体"/>
          <w:b/>
          <w:bCs/>
          <w:sz w:val="24"/>
          <w:szCs w:val="24"/>
        </w:rPr>
        <w:t xml:space="preserve">人</w:t>
      </w:r>
      <w:r>
        <w:rPr>
          <w:rFonts w:ascii="宋体" w:hAnsi="宋体" w:eastAsia="宋体" w:cs="宋体"/>
          <w:b/>
          <w:bCs/>
          <w:sz w:val="24"/>
          <w:szCs w:val="24"/>
        </w:rPr>
        <w:t xml:space="preserve">·</w:t>
      </w:r>
      <w:r>
        <w:rPr>
          <w:rFonts w:ascii="宋体" w:hAnsi="宋体" w:eastAsia="宋体" w:cs="宋体"/>
          <w:b/>
          <w:bCs/>
          <w:sz w:val="24"/>
          <w:szCs w:val="24"/>
        </w:rPr>
        <w:t xml:space="preserve">次、更换项目组其他人员</w:t>
      </w:r>
      <w:r>
        <w:rPr>
          <w:rFonts w:ascii="宋体" w:hAnsi="宋体" w:eastAsia="宋体" w:cs="宋体"/>
          <w:b/>
          <w:bCs/>
          <w:sz w:val="24"/>
          <w:szCs w:val="24"/>
        </w:rPr>
        <w:t xml:space="preserve">5</w:t>
      </w:r>
      <w:r>
        <w:rPr>
          <w:rFonts w:ascii="宋体" w:hAnsi="宋体" w:eastAsia="宋体" w:cs="宋体"/>
          <w:b/>
          <w:bCs/>
          <w:sz w:val="24"/>
          <w:szCs w:val="24"/>
        </w:rPr>
        <w:t xml:space="preserve">万元</w:t>
      </w:r>
      <w:r>
        <w:rPr>
          <w:rFonts w:ascii="宋体" w:hAnsi="宋体" w:eastAsia="宋体" w:cs="宋体"/>
          <w:b/>
          <w:bCs/>
          <w:sz w:val="24"/>
          <w:szCs w:val="24"/>
        </w:rPr>
        <w:t xml:space="preserve">/</w:t>
      </w:r>
      <w:r>
        <w:rPr>
          <w:rFonts w:ascii="宋体" w:hAnsi="宋体" w:eastAsia="宋体" w:cs="宋体"/>
          <w:b/>
          <w:bCs/>
          <w:sz w:val="24"/>
          <w:szCs w:val="24"/>
        </w:rPr>
        <w:t xml:space="preserve">人</w:t>
      </w:r>
      <w:r>
        <w:rPr>
          <w:rFonts w:ascii="宋体" w:hAnsi="宋体" w:eastAsia="宋体" w:cs="宋体"/>
          <w:b/>
          <w:bCs/>
          <w:sz w:val="24"/>
          <w:szCs w:val="24"/>
        </w:rPr>
        <w:t xml:space="preserve">·</w:t>
      </w:r>
      <w:r>
        <w:rPr>
          <w:rFonts w:ascii="宋体" w:hAnsi="宋体" w:eastAsia="宋体" w:cs="宋体"/>
          <w:b/>
          <w:bCs/>
          <w:sz w:val="24"/>
          <w:szCs w:val="24"/>
        </w:rPr>
        <w:t xml:space="preserve">次</w:t>
      </w:r>
      <w:r>
        <w:rPr>
          <w:rFonts w:hint="eastAsia" w:ascii="宋体" w:hAnsi="宋体" w:eastAsia="宋体" w:cs="宋体"/>
          <w:sz w:val="24"/>
          <w:szCs w:val="24"/>
        </w:rPr>
        <w:t xml:space="preserve">。</w:t>
      </w:r>
      <w:bookmarkEnd w:id="42"/>
      <w:r/>
      <w:r/>
    </w:p>
    <w:p>
      <w:pPr>
        <w:contextualSpacing/>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rPr>
        <w:t xml:space="preserve">、车辆、设备专用原则：</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供应商应按照招标文件要求配备相关车辆（设备），并承诺投入车辆（设备）均为该项目（标段）专用，不得用于其他标段或其他项目且原则上不得更换。在合同履行过程中，如发现专用车辆（设备）用于其它项目的，或在检查过程中有车辆（设备）不到位现象的，或未经采购人同意更换车辆（设备）的，将被视为违约，采购人有权对中标人收取违约金</w:t>
      </w:r>
      <w:r>
        <w:rPr>
          <w:rFonts w:hint="eastAsia" w:ascii="宋体" w:hAnsi="宋体" w:eastAsia="宋体" w:cs="宋体"/>
          <w:b/>
          <w:bCs/>
          <w:sz w:val="24"/>
          <w:szCs w:val="24"/>
        </w:rPr>
        <w:t xml:space="preserve">20000</w:t>
      </w:r>
      <w:r>
        <w:rPr>
          <w:rFonts w:hint="eastAsia" w:ascii="宋体" w:hAnsi="宋体" w:eastAsia="宋体" w:cs="宋体"/>
          <w:b/>
          <w:bCs/>
          <w:sz w:val="24"/>
          <w:szCs w:val="24"/>
        </w:rPr>
        <w:t xml:space="preserve">元</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台·次</w:t>
      </w:r>
      <w:r>
        <w:rPr>
          <w:rFonts w:hint="eastAsia" w:ascii="宋体" w:hAnsi="宋体" w:eastAsia="宋体" w:cs="宋体"/>
          <w:sz w:val="24"/>
          <w:szCs w:val="24"/>
        </w:rPr>
        <w:t xml:space="preserve">。若出现三台·次（含）以上该类违约现象，采购人有权解除合同。</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）供应商自有</w:t>
      </w:r>
      <w:r>
        <w:rPr>
          <w:rFonts w:hint="eastAsia" w:ascii="宋体" w:hAnsi="宋体" w:eastAsia="宋体" w:cs="宋体"/>
          <w:sz w:val="24"/>
          <w:szCs w:val="24"/>
        </w:rPr>
        <w:t xml:space="preserve">或租赁专用车辆（设备）（投标时承诺配置的“自有或租赁”设备）</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在合同开始时，供应商应按照其投标文件承诺将“自有或租赁”车辆（设备）配备到位。</w:t>
      </w:r>
      <w:r>
        <w:rPr>
          <w:rFonts w:hint="eastAsia" w:ascii="宋体" w:hAnsi="宋体" w:eastAsia="宋体" w:cs="宋体"/>
          <w:sz w:val="24"/>
          <w:szCs w:val="24"/>
        </w:rPr>
        <w:t xml:space="preserve">若合同</w:t>
      </w:r>
      <w:r>
        <w:rPr>
          <w:rFonts w:hint="eastAsia" w:ascii="宋体" w:hAnsi="宋体" w:eastAsia="宋体" w:cs="宋体"/>
          <w:sz w:val="24"/>
          <w:szCs w:val="24"/>
        </w:rPr>
        <w:t xml:space="preserve">开始时投入本项目的自有或租赁车辆（设备）未到位的，则采购人有权取消其中标资格（已签订合同的终止合同）。</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）供应商承诺设备（投标时承诺在中标后配备的车辆（设备））</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应在规定时间前将承诺配置的车辆（设备）配备到位，否则，无论采购人是否同意供应商进场服务，供应商均应按照采购人进场核验报告中明确的限期整改期限，将设备配备到位，并支付违约金。整改期限届满，如仍未配</w:t>
      </w:r>
      <w:r>
        <w:rPr>
          <w:rFonts w:hint="eastAsia" w:ascii="宋体" w:hAnsi="宋体" w:eastAsia="宋体" w:cs="宋体"/>
          <w:sz w:val="24"/>
          <w:szCs w:val="24"/>
        </w:rPr>
        <w:t xml:space="preserve">备到位，采购人有权解除合同。</w:t>
      </w:r>
      <w:r/>
    </w:p>
    <w:p>
      <w:pPr>
        <w:numPr>
          <w:ilvl w:val="0"/>
          <w:numId w:val="2"/>
        </w:num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履行过程中，供应商如需更换本项目专用车辆（设备），应向采购人提出书面申请，经采购人批准后方可进行更换，所更换车辆（设备）的型号、参数、性能等不得低于其投标文件承诺，且机动车登记证书的初次登记日期不得早于被更换车辆，供应商更换车辆的，采购人有权对中标人收取违约金</w:t>
      </w:r>
      <w:r>
        <w:rPr>
          <w:rFonts w:hint="eastAsia" w:ascii="宋体" w:hAnsi="宋体" w:eastAsia="宋体" w:cs="宋体"/>
          <w:b/>
          <w:bCs/>
          <w:sz w:val="24"/>
          <w:szCs w:val="24"/>
        </w:rPr>
        <w:t xml:space="preserve">10000</w:t>
      </w:r>
      <w:r>
        <w:rPr>
          <w:rFonts w:hint="eastAsia" w:ascii="宋体" w:hAnsi="宋体" w:eastAsia="宋体" w:cs="宋体"/>
          <w:b/>
          <w:bCs/>
          <w:sz w:val="24"/>
          <w:szCs w:val="24"/>
        </w:rPr>
        <w:t xml:space="preserve">元</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台·次</w:t>
      </w:r>
      <w:r>
        <w:rPr>
          <w:rFonts w:hint="eastAsia" w:ascii="宋体" w:hAnsi="宋体" w:eastAsia="宋体" w:cs="宋体"/>
          <w:sz w:val="24"/>
          <w:szCs w:val="24"/>
        </w:rPr>
        <w:t xml:space="preserve">。</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5</w:t>
      </w:r>
      <w:r>
        <w:rPr>
          <w:rFonts w:hint="eastAsia" w:ascii="宋体" w:hAnsi="宋体" w:eastAsia="宋体" w:cs="宋体"/>
          <w:sz w:val="24"/>
          <w:szCs w:val="24"/>
        </w:rPr>
        <w:t xml:space="preserve">）设备外观要求标识统一，中标后，必须按采购人要求进行设备涂装，相关费用包含于投标报价内。</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6</w:t>
      </w:r>
      <w:r>
        <w:rPr>
          <w:rFonts w:hint="eastAsia" w:ascii="宋体" w:hAnsi="宋体" w:eastAsia="宋体" w:cs="宋体"/>
          <w:sz w:val="24"/>
          <w:szCs w:val="24"/>
        </w:rPr>
        <w:t xml:space="preserve">）合同履行期间，供应商应做好设备的维护保养工作，若机械化作业设备、专用设备出现故障，供应商应及时维修或采用临时提供备用设备来进行工作，若经维修后仍无法满足</w:t>
      </w:r>
      <w:r>
        <w:rPr>
          <w:rFonts w:hint="eastAsia" w:ascii="宋体" w:hAnsi="宋体" w:eastAsia="宋体" w:cs="宋体"/>
          <w:sz w:val="24"/>
          <w:szCs w:val="24"/>
        </w:rPr>
        <w:t xml:space="preserve">保洁要求</w:t>
      </w:r>
      <w:r>
        <w:rPr>
          <w:rFonts w:hint="eastAsia" w:ascii="宋体" w:hAnsi="宋体" w:eastAsia="宋体" w:cs="宋体"/>
          <w:sz w:val="24"/>
          <w:szCs w:val="24"/>
        </w:rPr>
        <w:t xml:space="preserve">的，供应商应及时进行更换，并报请采购人同意，所更换设备的型号、参数、性能等不得低于其投标文件承诺，且机动车登记证书的初次登记日期不得早于被更换车辆。供应</w:t>
      </w:r>
      <w:r>
        <w:rPr>
          <w:rFonts w:hint="eastAsia" w:ascii="宋体" w:hAnsi="宋体" w:eastAsia="宋体" w:cs="宋体"/>
          <w:sz w:val="24"/>
          <w:szCs w:val="24"/>
        </w:rPr>
        <w:t xml:space="preserve">商拒绝</w:t>
      </w:r>
      <w:r>
        <w:rPr>
          <w:rFonts w:hint="eastAsia" w:ascii="宋体" w:hAnsi="宋体" w:eastAsia="宋体" w:cs="宋体"/>
          <w:sz w:val="24"/>
          <w:szCs w:val="24"/>
        </w:rPr>
        <w:t xml:space="preserve">更换或更换不及时的，将视为违约，采购人有权对中标人收取违约金（</w:t>
      </w:r>
      <w:r>
        <w:rPr>
          <w:rFonts w:hint="eastAsia" w:ascii="宋体" w:hAnsi="宋体" w:eastAsia="宋体" w:cs="宋体"/>
          <w:b/>
          <w:bCs/>
          <w:sz w:val="24"/>
          <w:szCs w:val="24"/>
        </w:rPr>
        <w:t xml:space="preserve">机械化作业设备收取违约金</w:t>
      </w:r>
      <w:r>
        <w:rPr>
          <w:rFonts w:hint="eastAsia" w:ascii="宋体" w:hAnsi="宋体" w:eastAsia="宋体" w:cs="宋体"/>
          <w:b/>
          <w:bCs/>
          <w:sz w:val="24"/>
          <w:szCs w:val="24"/>
        </w:rPr>
        <w:t xml:space="preserve">5000</w:t>
      </w:r>
      <w:r>
        <w:rPr>
          <w:rFonts w:hint="eastAsia" w:ascii="宋体" w:hAnsi="宋体" w:eastAsia="宋体" w:cs="宋体"/>
          <w:b/>
          <w:bCs/>
          <w:sz w:val="24"/>
          <w:szCs w:val="24"/>
        </w:rPr>
        <w:t xml:space="preserve">元</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辆·天，专用设备收取</w:t>
      </w:r>
      <w:r>
        <w:rPr>
          <w:rFonts w:hint="eastAsia" w:ascii="宋体" w:hAnsi="宋体" w:eastAsia="宋体" w:cs="宋体"/>
          <w:b/>
          <w:bCs/>
          <w:sz w:val="24"/>
          <w:szCs w:val="24"/>
        </w:rPr>
        <w:t xml:space="preserve">2000</w:t>
      </w:r>
      <w:r>
        <w:rPr>
          <w:rFonts w:hint="eastAsia" w:ascii="宋体" w:hAnsi="宋体" w:eastAsia="宋体" w:cs="宋体"/>
          <w:b/>
          <w:bCs/>
          <w:sz w:val="24"/>
          <w:szCs w:val="24"/>
        </w:rPr>
        <w:t xml:space="preserve">元</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台·天</w:t>
      </w:r>
      <w:r>
        <w:rPr>
          <w:rFonts w:hint="eastAsia" w:ascii="宋体" w:hAnsi="宋体" w:eastAsia="宋体" w:cs="宋体"/>
          <w:sz w:val="24"/>
          <w:szCs w:val="24"/>
        </w:rPr>
        <w:t xml:space="preserve">）。若出现三次（含）以上该违约现象，采购人有权解除合</w:t>
      </w:r>
      <w:r>
        <w:rPr>
          <w:rFonts w:hint="eastAsia" w:ascii="宋体" w:hAnsi="宋体" w:eastAsia="宋体" w:cs="宋体"/>
          <w:sz w:val="24"/>
          <w:szCs w:val="24"/>
        </w:rPr>
        <w:t xml:space="preserve">同。</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7</w:t>
      </w:r>
      <w:r>
        <w:rPr>
          <w:rFonts w:hint="eastAsia" w:ascii="宋体" w:hAnsi="宋体" w:eastAsia="宋体" w:cs="宋体"/>
          <w:sz w:val="24"/>
          <w:szCs w:val="24"/>
        </w:rPr>
        <w:t xml:space="preserve">）在服务期内，供应商有义务无条件接受由采购人采购并投入的设备，同时做好设备的使用、维护等工作。</w:t>
      </w:r>
      <w:r/>
    </w:p>
    <w:p>
      <w:pPr>
        <w:contextualSpacing/>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rPr>
        <w:t xml:space="preserve">、人员、设备不得与其他项目重复的要求</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供应商在投标文件中承诺配置的项目组人员、车辆（设备）信息（发动机号、车架号等任一项）与</w:t>
      </w:r>
      <w:r>
        <w:rPr>
          <w:rFonts w:hint="eastAsia" w:ascii="宋体" w:hAnsi="宋体" w:eastAsia="宋体" w:cs="宋体"/>
          <w:sz w:val="24"/>
          <w:szCs w:val="24"/>
          <w:u w:val="single"/>
        </w:rPr>
        <w:t xml:space="preserve">2026</w:t>
      </w:r>
      <w:r>
        <w:rPr>
          <w:rFonts w:hint="eastAsia" w:ascii="宋体" w:hAnsi="宋体" w:eastAsia="宋体" w:cs="宋体"/>
          <w:sz w:val="24"/>
          <w:szCs w:val="24"/>
          <w:u w:val="single"/>
        </w:rPr>
        <w:t xml:space="preserve">年</w:t>
      </w:r>
      <w:r>
        <w:rPr>
          <w:rFonts w:hint="eastAsia" w:ascii="宋体" w:hAnsi="宋体" w:eastAsia="宋体" w:cs="宋体"/>
          <w:sz w:val="24"/>
          <w:szCs w:val="24"/>
          <w:u w:val="single"/>
        </w:rPr>
        <w:t xml:space="preserve">4</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rPr>
        <w:t xml:space="preserve">1</w:t>
      </w:r>
      <w:r>
        <w:rPr>
          <w:rFonts w:hint="eastAsia" w:ascii="宋体" w:hAnsi="宋体" w:eastAsia="宋体" w:cs="宋体"/>
          <w:sz w:val="24"/>
          <w:szCs w:val="24"/>
          <w:u w:val="single"/>
        </w:rPr>
        <w:t xml:space="preserve">日</w:t>
      </w:r>
      <w:r>
        <w:rPr>
          <w:rFonts w:hint="eastAsia" w:ascii="宋体" w:hAnsi="宋体" w:eastAsia="宋体" w:cs="宋体"/>
          <w:sz w:val="24"/>
          <w:szCs w:val="24"/>
        </w:rPr>
        <w:t xml:space="preserve">后（含）仍在履行的其他项目中所配备的人员或设备信息有重复的，</w:t>
      </w:r>
      <w:r>
        <w:rPr>
          <w:rFonts w:hint="eastAsia" w:ascii="宋体" w:hAnsi="宋体" w:eastAsia="宋体" w:cs="宋体"/>
          <w:b/>
          <w:bCs/>
          <w:sz w:val="24"/>
          <w:szCs w:val="24"/>
        </w:rPr>
        <w:t xml:space="preserve">则视为未实质性响应，投标文件中关于人员与设备的承诺不作为该情形的弥补。</w:t>
      </w:r>
      <w:r/>
    </w:p>
    <w:p>
      <w:pPr>
        <w:contextualSpacing/>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投标文件中承诺为本标段配置的项目组人员及车辆（设备）如为其他项目中已变更或被更换的，原项目合同必须在</w:t>
      </w:r>
      <w:r>
        <w:rPr>
          <w:rFonts w:hint="eastAsia" w:ascii="宋体" w:hAnsi="宋体" w:eastAsia="宋体" w:cs="宋体"/>
          <w:sz w:val="24"/>
          <w:szCs w:val="24"/>
          <w:u w:val="single"/>
        </w:rPr>
        <w:t xml:space="preserve">2026</w:t>
      </w:r>
      <w:r>
        <w:rPr>
          <w:rFonts w:hint="eastAsia" w:ascii="宋体" w:hAnsi="宋体" w:eastAsia="宋体" w:cs="宋体"/>
          <w:sz w:val="24"/>
          <w:szCs w:val="24"/>
          <w:u w:val="single"/>
        </w:rPr>
        <w:t xml:space="preserve">年</w:t>
      </w:r>
      <w:r>
        <w:rPr>
          <w:rFonts w:hint="eastAsia" w:ascii="宋体" w:hAnsi="宋体" w:eastAsia="宋体" w:cs="宋体"/>
          <w:sz w:val="24"/>
          <w:szCs w:val="24"/>
          <w:u w:val="single"/>
        </w:rPr>
        <w:t xml:space="preserve">4</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rPr>
        <w:t xml:space="preserve">1</w:t>
      </w:r>
      <w:r>
        <w:rPr>
          <w:rFonts w:hint="eastAsia" w:ascii="宋体" w:hAnsi="宋体" w:eastAsia="宋体" w:cs="宋体"/>
          <w:sz w:val="24"/>
          <w:szCs w:val="24"/>
          <w:u w:val="single"/>
        </w:rPr>
        <w:t xml:space="preserve">日</w:t>
      </w:r>
      <w:r>
        <w:rPr>
          <w:rFonts w:hint="eastAsia" w:ascii="宋体" w:hAnsi="宋体" w:eastAsia="宋体" w:cs="宋体"/>
          <w:sz w:val="24"/>
          <w:szCs w:val="24"/>
        </w:rPr>
        <w:t xml:space="preserve">前已履行完成</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否则视为与其他项目中人员或设备有重复，则视为未实质性响应。</w:t>
      </w:r>
      <w:r/>
    </w:p>
    <w:p>
      <w:pPr>
        <w:contextualSpacing/>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4</w:t>
      </w:r>
      <w:r>
        <w:rPr>
          <w:rFonts w:hint="eastAsia" w:ascii="宋体" w:hAnsi="宋体" w:eastAsia="宋体" w:cs="宋体"/>
          <w:b/>
          <w:bCs/>
          <w:sz w:val="24"/>
          <w:szCs w:val="24"/>
        </w:rPr>
        <w:t xml:space="preserve">、投标文件中涉及的人员、车辆（设备）等至少需在投标有效期内保持其承诺的原状态。如果上述人员、车辆（设备）等响应内容状态发生了变化，使得实际响应的人员、车辆（设备）等已不符合招标文件的实质性要求，采购人（代理机构）有权根据招标文件的规定，对供应商做出判定其投标文件非实质性响应招标文件、投标无效、取消中标资格等处理。</w:t>
      </w:r>
      <w:r/>
    </w:p>
    <w:p>
      <w:pPr>
        <w:contextualSpacing/>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5</w:t>
      </w:r>
      <w:r>
        <w:rPr>
          <w:rFonts w:hint="eastAsia" w:ascii="宋体" w:hAnsi="宋体" w:eastAsia="宋体" w:cs="宋体"/>
          <w:b/>
          <w:bCs/>
          <w:sz w:val="24"/>
          <w:szCs w:val="24"/>
        </w:rPr>
        <w:t xml:space="preserve">、项目</w:t>
      </w:r>
      <w:r>
        <w:rPr>
          <w:rFonts w:hint="eastAsia" w:ascii="宋体" w:hAnsi="宋体" w:eastAsia="宋体" w:cs="宋体"/>
          <w:b/>
          <w:bCs/>
          <w:sz w:val="24"/>
          <w:szCs w:val="24"/>
        </w:rPr>
        <w:t xml:space="preserve">组固定</w:t>
      </w:r>
      <w:r>
        <w:rPr>
          <w:rFonts w:hint="eastAsia" w:ascii="宋体" w:hAnsi="宋体" w:eastAsia="宋体" w:cs="宋体"/>
          <w:b/>
          <w:bCs/>
          <w:sz w:val="24"/>
          <w:szCs w:val="24"/>
        </w:rPr>
        <w:t xml:space="preserve">办公场所原则</w:t>
      </w:r>
      <w:r/>
    </w:p>
    <w:p>
      <w:pPr>
        <w:contextualSpacing/>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供应商应在</w:t>
      </w:r>
      <w:r>
        <w:rPr>
          <w:rFonts w:hint="eastAsia" w:ascii="宋体" w:hAnsi="宋体" w:eastAsia="宋体" w:cs="宋体"/>
          <w:sz w:val="24"/>
          <w:szCs w:val="24"/>
        </w:rPr>
        <w:t xml:space="preserve">距项目</w:t>
      </w:r>
      <w:r>
        <w:rPr>
          <w:rFonts w:hint="eastAsia" w:ascii="宋体" w:hAnsi="宋体" w:eastAsia="宋体" w:cs="宋体"/>
          <w:sz w:val="24"/>
          <w:szCs w:val="24"/>
        </w:rPr>
        <w:t xml:space="preserve">5km</w:t>
      </w:r>
      <w:r>
        <w:rPr>
          <w:rFonts w:hint="eastAsia" w:ascii="宋体" w:hAnsi="宋体" w:eastAsia="宋体" w:cs="宋体"/>
          <w:sz w:val="24"/>
          <w:szCs w:val="24"/>
        </w:rPr>
        <w:t xml:space="preserve">范围内设有固定的项目组办公场所，办公场所面积不小于</w:t>
      </w:r>
      <w:r>
        <w:rPr>
          <w:rFonts w:hint="eastAsia" w:ascii="宋体" w:hAnsi="宋体" w:eastAsia="宋体" w:cs="宋体"/>
          <w:sz w:val="24"/>
          <w:szCs w:val="24"/>
        </w:rPr>
        <w:t xml:space="preserve">50</w:t>
      </w:r>
      <w:r>
        <w:rPr>
          <w:rFonts w:hint="eastAsia" w:ascii="宋体" w:hAnsi="宋体" w:eastAsia="宋体" w:cs="宋体"/>
          <w:sz w:val="24"/>
          <w:szCs w:val="24"/>
        </w:rPr>
        <w:t xml:space="preserve">平方米，且承诺办公场所为该项</w:t>
      </w:r>
      <w:r>
        <w:rPr>
          <w:rFonts w:hint="eastAsia" w:ascii="宋体" w:hAnsi="宋体" w:eastAsia="宋体" w:cs="宋体"/>
          <w:sz w:val="24"/>
          <w:szCs w:val="24"/>
        </w:rPr>
        <w:t xml:space="preserve">目专用，不得用于其他标段或其他项目。相关证明材料须在进场核验时向采购人提交。相关证明材料要求如下：如为自有的，提供房产证扫描件；如为租赁的，提供租赁合同（租赁结束日期不得早于本项目服务结束日期）及出租方房产证扫描件。在合同履行过程中，如发现项目组办公场所用于其它项目的，或在检查过程中有项目组办公场所不到位现象的，或未经采购人同意更换项目组办公场所的，将被视为违约，</w:t>
      </w:r>
      <w:r>
        <w:rPr>
          <w:rFonts w:hint="eastAsia" w:ascii="宋体" w:hAnsi="宋体" w:eastAsia="宋体" w:cs="宋体"/>
          <w:b/>
          <w:bCs/>
          <w:sz w:val="24"/>
          <w:szCs w:val="24"/>
        </w:rPr>
        <w:t xml:space="preserve">采购人有权按</w:t>
      </w:r>
      <w:r>
        <w:rPr>
          <w:rFonts w:hint="eastAsia" w:ascii="宋体" w:hAnsi="宋体" w:eastAsia="宋体" w:cs="宋体"/>
          <w:b/>
          <w:bCs/>
          <w:sz w:val="24"/>
          <w:szCs w:val="24"/>
        </w:rPr>
        <w:t xml:space="preserve">10000</w:t>
      </w:r>
      <w:r>
        <w:rPr>
          <w:rFonts w:hint="eastAsia" w:ascii="宋体" w:hAnsi="宋体" w:eastAsia="宋体" w:cs="宋体"/>
          <w:b/>
          <w:bCs/>
          <w:sz w:val="24"/>
          <w:szCs w:val="24"/>
        </w:rPr>
        <w:t xml:space="preserve">元</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次</w:t>
      </w:r>
      <w:r>
        <w:rPr>
          <w:rFonts w:hint="eastAsia" w:ascii="宋体" w:hAnsi="宋体" w:eastAsia="宋体" w:cs="宋体"/>
          <w:sz w:val="24"/>
          <w:szCs w:val="24"/>
        </w:rPr>
        <w:t xml:space="preserve">的标准对供应商收取违约金。若出现三次（含）以上该违约现象，采购人有权解除合同</w:t>
      </w:r>
      <w:r>
        <w:rPr>
          <w:rFonts w:hint="eastAsia" w:ascii="宋体" w:hAnsi="宋体" w:eastAsia="宋体" w:cs="宋体"/>
          <w:b/>
          <w:bCs/>
          <w:sz w:val="24"/>
          <w:szCs w:val="24"/>
        </w:rPr>
        <w:t xml:space="preserve">。</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六、进场核验要求：</w:t>
      </w:r>
      <w:r>
        <w:rPr>
          <w:rFonts w:hint="eastAsia" w:ascii="宋体" w:hAnsi="宋体" w:eastAsia="宋体" w:cs="宋体"/>
          <w:b/>
          <w:sz w:val="24"/>
          <w:szCs w:val="24"/>
        </w:rPr>
        <w:t xml:space="preserve">见合同</w:t>
      </w:r>
      <w:r>
        <w:rPr>
          <w:rFonts w:hint="eastAsia" w:ascii="宋体" w:hAnsi="宋体" w:eastAsia="宋体" w:cs="宋体"/>
          <w:b/>
          <w:sz w:val="24"/>
          <w:szCs w:val="24"/>
        </w:rPr>
        <w:t xml:space="preserve">条款</w:t>
      </w:r>
      <w:r/>
    </w:p>
    <w:p>
      <w:pPr>
        <w:ind w:firstLine="482"/>
        <w:jc w:val="left"/>
        <w:spacing w:line="360" w:lineRule="auto"/>
        <w:rPr>
          <w:rFonts w:ascii="宋体" w:hAnsi="宋体" w:eastAsia="宋体" w:cs="宋体"/>
          <w:sz w:val="24"/>
          <w:szCs w:val="24"/>
        </w:rPr>
        <w:outlineLvl w:val="1"/>
      </w:pPr>
      <w:r>
        <w:rPr>
          <w:rFonts w:hint="eastAsia" w:ascii="宋体" w:hAnsi="宋体" w:eastAsia="宋体" w:cs="宋体"/>
          <w:b/>
          <w:sz w:val="24"/>
          <w:szCs w:val="24"/>
        </w:rPr>
        <w:t xml:space="preserve">七、第十</w:t>
      </w:r>
      <w:r>
        <w:rPr>
          <w:rFonts w:hint="eastAsia" w:ascii="宋体" w:hAnsi="宋体" w:eastAsia="宋体" w:cs="宋体"/>
          <w:b/>
          <w:sz w:val="24"/>
          <w:szCs w:val="24"/>
        </w:rPr>
        <w:t xml:space="preserve">三个月工资及春节慰问金发放要求：</w:t>
      </w:r>
      <w:r>
        <w:rPr>
          <w:rFonts w:hint="eastAsia" w:ascii="宋体" w:hAnsi="宋体" w:eastAsia="宋体" w:cs="宋体"/>
          <w:b/>
          <w:sz w:val="24"/>
          <w:szCs w:val="24"/>
        </w:rPr>
        <w:t xml:space="preserve">见合同</w:t>
      </w:r>
      <w:r>
        <w:rPr>
          <w:rFonts w:hint="eastAsia" w:ascii="宋体" w:hAnsi="宋体" w:eastAsia="宋体" w:cs="宋体"/>
          <w:b/>
          <w:sz w:val="24"/>
          <w:szCs w:val="24"/>
        </w:rPr>
        <w:t xml:space="preserve">条款</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八、防暑降温用品发放要求：</w:t>
      </w:r>
      <w:r>
        <w:rPr>
          <w:rFonts w:hint="eastAsia" w:ascii="宋体" w:hAnsi="宋体" w:eastAsia="宋体" w:cs="宋体"/>
          <w:b/>
          <w:sz w:val="24"/>
          <w:szCs w:val="24"/>
        </w:rPr>
        <w:t xml:space="preserve">见合同</w:t>
      </w:r>
      <w:r>
        <w:rPr>
          <w:rFonts w:hint="eastAsia" w:ascii="宋体" w:hAnsi="宋体" w:eastAsia="宋体" w:cs="宋体"/>
          <w:b/>
          <w:sz w:val="24"/>
          <w:szCs w:val="24"/>
        </w:rPr>
        <w:t xml:space="preserve">条款</w:t>
      </w:r>
      <w:r/>
    </w:p>
    <w:p>
      <w:pPr>
        <w:ind w:firstLine="482"/>
        <w:spacing w:line="360" w:lineRule="auto"/>
        <w:rPr>
          <w:rFonts w:ascii="宋体" w:hAnsi="宋体" w:eastAsia="宋体" w:cs="宋体"/>
          <w:color w:val="ff0000"/>
          <w:sz w:val="24"/>
          <w:szCs w:val="24"/>
        </w:rPr>
      </w:pPr>
      <w:r>
        <w:rPr>
          <w:rFonts w:hint="eastAsia" w:ascii="宋体" w:hAnsi="宋体" w:eastAsia="宋体" w:cs="宋体"/>
          <w:b/>
          <w:sz w:val="24"/>
          <w:szCs w:val="24"/>
        </w:rPr>
        <w:t xml:space="preserve">九、验收与移交：</w:t>
      </w:r>
      <w:r>
        <w:rPr>
          <w:rFonts w:hint="eastAsia" w:ascii="宋体" w:hAnsi="宋体" w:eastAsia="宋体" w:cs="宋体"/>
          <w:b/>
          <w:sz w:val="24"/>
          <w:szCs w:val="24"/>
        </w:rPr>
        <w:t xml:space="preserve">见合同</w:t>
      </w:r>
      <w:r>
        <w:rPr>
          <w:rFonts w:hint="eastAsia" w:ascii="宋体" w:hAnsi="宋体" w:eastAsia="宋体" w:cs="宋体"/>
          <w:b/>
          <w:sz w:val="24"/>
          <w:szCs w:val="24"/>
        </w:rPr>
        <w:t xml:space="preserve">条款</w:t>
      </w:r>
      <w:r/>
    </w:p>
    <w:p>
      <w:pPr>
        <w:contextualSpacing/>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十、履约评价</w:t>
      </w:r>
      <w:r/>
    </w:p>
    <w:p>
      <w:pPr>
        <w:ind w:firstLine="480"/>
        <w:jc w:val="left"/>
        <w:spacing w:line="360" w:lineRule="auto"/>
        <w:rPr>
          <w:rFonts w:ascii="宋体" w:hAnsi="宋体" w:eastAsia="宋体" w:cs="宋体"/>
          <w:b/>
          <w:sz w:val="24"/>
          <w:szCs w:val="24"/>
        </w:rPr>
        <w:outlineLvl w:val="1"/>
      </w:pPr>
      <w:r>
        <w:rPr>
          <w:rFonts w:hint="eastAsia" w:ascii="宋体" w:hAnsi="宋体" w:eastAsia="宋体" w:cs="宋体"/>
          <w:sz w:val="24"/>
          <w:szCs w:val="24"/>
        </w:rPr>
        <w:t xml:space="preserve">根据苏州市工业园区城市管理委员会的要求，</w:t>
      </w:r>
      <w:r>
        <w:rPr>
          <w:rFonts w:hint="eastAsia" w:ascii="宋体" w:hAnsi="宋体" w:eastAsia="宋体" w:cs="宋体"/>
          <w:sz w:val="24"/>
          <w:szCs w:val="24"/>
        </w:rPr>
        <w:t xml:space="preserve">园区城维项目</w:t>
      </w:r>
      <w:r>
        <w:rPr>
          <w:rFonts w:hint="eastAsia" w:ascii="宋体" w:hAnsi="宋体" w:eastAsia="宋体" w:cs="宋体"/>
          <w:sz w:val="24"/>
          <w:szCs w:val="24"/>
        </w:rPr>
        <w:t xml:space="preserve">承包企业应适用《苏州工业园区城维项目承包企业履约评价及退出机制》，具体履约评价由苏州工业园区市政服务集团有限公司负责。供应商已认真阅读《苏州工业园区城维项目承包企业履约评价考核实施办法》并理解了全部内容；供应</w:t>
      </w:r>
      <w:r>
        <w:rPr>
          <w:rFonts w:hint="eastAsia" w:ascii="宋体" w:hAnsi="宋体" w:eastAsia="宋体" w:cs="宋体"/>
          <w:sz w:val="24"/>
          <w:szCs w:val="24"/>
        </w:rPr>
        <w:t xml:space="preserve">商清楚</w:t>
      </w:r>
      <w:r>
        <w:rPr>
          <w:rFonts w:hint="eastAsia" w:ascii="宋体" w:hAnsi="宋体" w:eastAsia="宋体" w:cs="宋体"/>
          <w:sz w:val="24"/>
          <w:szCs w:val="24"/>
        </w:rPr>
        <w:t xml:space="preserve">了解自己在《考核实施办法》中的各项权利义务并同意对其适用。供应商对苏州工业园区市政服务集团有限公司</w:t>
      </w:r>
      <w:r>
        <w:rPr>
          <w:rFonts w:hint="eastAsia" w:ascii="宋体" w:hAnsi="宋体" w:eastAsia="宋体" w:cs="宋体"/>
          <w:sz w:val="24"/>
          <w:szCs w:val="24"/>
        </w:rPr>
        <w:t xml:space="preserve">作出</w:t>
      </w:r>
      <w:r>
        <w:rPr>
          <w:rFonts w:hint="eastAsia" w:ascii="宋体" w:hAnsi="宋体" w:eastAsia="宋体" w:cs="宋体"/>
          <w:sz w:val="24"/>
          <w:szCs w:val="24"/>
        </w:rPr>
        <w:t xml:space="preserve">的考核结果、评价结果</w:t>
      </w:r>
      <w:r>
        <w:rPr>
          <w:rFonts w:hint="eastAsia" w:ascii="宋体" w:hAnsi="宋体" w:eastAsia="宋体" w:cs="宋体"/>
          <w:sz w:val="24"/>
          <w:szCs w:val="24"/>
        </w:rPr>
        <w:t xml:space="preserve">等均予以认可并承担相应的法律后果。采购人有权根据实际情况对《考核实施办法》进行修订或者补充，</w:t>
      </w:r>
      <w:r>
        <w:rPr>
          <w:rFonts w:hint="eastAsia" w:ascii="宋体" w:hAnsi="宋体" w:eastAsia="宋体" w:cs="宋体"/>
          <w:sz w:val="24"/>
          <w:szCs w:val="24"/>
        </w:rPr>
        <w:t xml:space="preserve">并且在修订或者补充后只需以书面形式通知供应商，供应商须无条件接受并服从。</w:t>
      </w:r>
      <w:r/>
    </w:p>
    <w:p>
      <w:pPr>
        <w:ind w:firstLine="482"/>
        <w:jc w:val="lef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十一、综合说明及其他要求</w:t>
      </w:r>
      <w:r/>
    </w:p>
    <w:p>
      <w:pPr>
        <w:ind w:firstLine="480"/>
        <w:jc w:val="left"/>
        <w:spacing w:line="360" w:lineRule="auto"/>
        <w:rPr>
          <w:rFonts w:ascii="宋体" w:hAnsi="宋体" w:eastAsia="宋体" w:cs="Times New Roman"/>
          <w:sz w:val="24"/>
          <w:szCs w:val="24"/>
        </w:rPr>
      </w:pPr>
      <w:r/>
      <w:bookmarkStart w:id="43" w:name="_Hlk117243055"/>
      <w:r>
        <w:rPr>
          <w:rFonts w:hint="eastAsia" w:ascii="宋体" w:hAnsi="宋体" w:eastAsia="宋体" w:cs="Times New Roman"/>
          <w:sz w:val="24"/>
          <w:szCs w:val="24"/>
        </w:rPr>
        <w:t xml:space="preserve">1</w:t>
      </w:r>
      <w:r>
        <w:rPr>
          <w:rFonts w:ascii="宋体" w:hAnsi="宋体" w:eastAsia="宋体" w:cs="Times New Roman"/>
          <w:sz w:val="24"/>
          <w:szCs w:val="24"/>
        </w:rPr>
        <w:t xml:space="preserve">、</w:t>
      </w:r>
      <w:r>
        <w:rPr>
          <w:rFonts w:hint="eastAsia" w:ascii="宋体" w:hAnsi="宋体" w:eastAsia="宋体" w:cs="Times New Roman"/>
          <w:sz w:val="24"/>
          <w:szCs w:val="24"/>
        </w:rPr>
        <w:t xml:space="preserve">管理</w:t>
      </w:r>
      <w:r>
        <w:rPr>
          <w:rFonts w:ascii="宋体" w:hAnsi="宋体" w:eastAsia="宋体" w:cs="Times New Roman"/>
          <w:sz w:val="24"/>
          <w:szCs w:val="24"/>
        </w:rPr>
        <w:t xml:space="preserve">交接时间：</w:t>
      </w:r>
      <w:r>
        <w:rPr>
          <w:rFonts w:hint="eastAsia" w:ascii="宋体" w:hAnsi="宋体" w:eastAsia="宋体" w:cs="Times New Roman"/>
          <w:sz w:val="24"/>
          <w:szCs w:val="24"/>
        </w:rPr>
        <w:t xml:space="preserve">中标后，由采购人根据实际进度，书面通知进场时间，并按实际服务期结算费用</w:t>
      </w:r>
      <w:r>
        <w:rPr>
          <w:rFonts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shd w:val="clear" w:color="auto" w:fill="ffffff"/>
        </w:rPr>
      </w:pPr>
      <w:r/>
      <w:bookmarkStart w:id="44" w:name="_Toc437620747"/>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、合同</w:t>
      </w:r>
      <w:r>
        <w:rPr>
          <w:rFonts w:ascii="宋体" w:hAnsi="宋体" w:eastAsia="宋体" w:cs="Times New Roman"/>
          <w:sz w:val="24"/>
          <w:szCs w:val="24"/>
        </w:rPr>
        <w:t xml:space="preserve">履行期间将按照</w:t>
      </w:r>
      <w:r>
        <w:rPr>
          <w:rFonts w:hint="eastAsia" w:ascii="宋体" w:hAnsi="宋体" w:eastAsia="宋体" w:cs="Times New Roman"/>
          <w:sz w:val="24"/>
          <w:szCs w:val="24"/>
        </w:rPr>
        <w:t xml:space="preserve">附件《考核办法》</w:t>
      </w:r>
      <w:r>
        <w:rPr>
          <w:rFonts w:ascii="宋体" w:hAnsi="宋体" w:eastAsia="宋体" w:cs="Times New Roman"/>
          <w:sz w:val="24"/>
          <w:szCs w:val="24"/>
        </w:rPr>
        <w:t xml:space="preserve">对该项目</w:t>
      </w:r>
      <w:r>
        <w:rPr>
          <w:rFonts w:hint="eastAsia" w:ascii="宋体" w:hAnsi="宋体" w:eastAsia="宋体" w:cs="Times New Roman"/>
          <w:sz w:val="24"/>
          <w:szCs w:val="24"/>
        </w:rPr>
        <w:t xml:space="preserve">服务</w:t>
      </w:r>
      <w:r>
        <w:rPr>
          <w:rFonts w:ascii="宋体" w:hAnsi="宋体" w:eastAsia="宋体" w:cs="Times New Roman"/>
          <w:sz w:val="24"/>
          <w:szCs w:val="24"/>
        </w:rPr>
        <w:t xml:space="preserve">进行检查考核。</w:t>
      </w:r>
      <w:bookmarkEnd w:id="44"/>
      <w:r>
        <w:rPr>
          <w:rFonts w:hint="eastAsia" w:ascii="宋体" w:hAnsi="宋体" w:eastAsia="宋体" w:cs="Times New Roman"/>
          <w:sz w:val="24"/>
          <w:szCs w:val="24"/>
        </w:rPr>
        <w:t xml:space="preserve">在合同履行期间，采购人有权根据实际情况对考核方式及考核内容</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变更，供应商应无条件接受。</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、供应商必须承诺招标文件中提出的全部管理要求，如果其中某些条款不响应时，应在文件中逐条列出，未列出的视同响应。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、供应商应对所投标段的全部内容进行报价，只</w:t>
      </w:r>
      <w:r>
        <w:rPr>
          <w:rFonts w:hint="eastAsia" w:ascii="宋体" w:hAnsi="宋体" w:eastAsia="宋体" w:cs="宋体"/>
          <w:sz w:val="24"/>
          <w:szCs w:val="24"/>
        </w:rPr>
        <w:t xml:space="preserve">投其中</w:t>
      </w:r>
      <w:r>
        <w:rPr>
          <w:rFonts w:hint="eastAsia" w:ascii="宋体" w:hAnsi="宋体" w:eastAsia="宋体" w:cs="宋体"/>
          <w:sz w:val="24"/>
          <w:szCs w:val="24"/>
        </w:rPr>
        <w:t xml:space="preserve">部分内容者，其投标文件将被拒绝。投标总报价一次报定，包括完成本招标项目所需的所有服务管理内容所需的</w:t>
      </w:r>
      <w:r>
        <w:rPr>
          <w:rFonts w:hint="eastAsia" w:ascii="宋体" w:hAnsi="宋体" w:eastAsia="宋体" w:cs="宋体"/>
          <w:b/>
          <w:bCs/>
          <w:sz w:val="24"/>
          <w:szCs w:val="24"/>
        </w:rPr>
        <w:t xml:space="preserve">人工（含节假日、加班费等）</w:t>
      </w:r>
      <w:r>
        <w:rPr>
          <w:rFonts w:hint="eastAsia" w:ascii="宋体" w:hAnsi="宋体" w:eastAsia="宋体" w:cs="宋体"/>
          <w:sz w:val="24"/>
          <w:szCs w:val="24"/>
        </w:rPr>
        <w:t xml:space="preserve">、机械设备、工具器具、垃圾清运、耗材、通讯、服装、胸卡、办公设备、巡检器材、保险、劳保、防疫、第十三个月工资、春节慰问金、高温费、防暑降温物品费用、环卫信息化费用、维护、技术支持与培训及相关劳务支出等工作所发生的全部费用以及</w:t>
      </w:r>
      <w:r>
        <w:rPr>
          <w:rFonts w:hint="eastAsia" w:ascii="宋体" w:hAnsi="宋体" w:eastAsia="宋体" w:cs="宋体"/>
          <w:sz w:val="24"/>
          <w:szCs w:val="24"/>
        </w:rPr>
        <w:t xml:space="preserve">供应商企业管理费、利润、各种税金和政策性文件规定及合同包含的所有风险、责任等一切费用。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保洁范围内所有无主生活垃圾、建筑垃圾的清运费用、重大活动举行时的人员增派等可能产生的费用、在服务期内完成招标工作要求及投标承诺事项所需的一切费用均由投标人自行考虑，费用包含在投标报价中，不再另行结算。</w:t>
      </w:r>
      <w:r/>
    </w:p>
    <w:p>
      <w:pPr>
        <w:ind w:firstLine="480"/>
        <w:spacing w:line="360" w:lineRule="auto"/>
        <w:rPr>
          <w:rFonts w:ascii="宋体" w:hAnsi="宋体" w:eastAsia="宋体" w:cs="宋体"/>
          <w:sz w:val="24"/>
          <w:szCs w:val="24"/>
        </w:rPr>
      </w:pPr>
      <w:r/>
      <w:bookmarkStart w:id="45" w:name="_Hlk116479062"/>
      <w:r>
        <w:rPr>
          <w:rFonts w:hint="eastAsia" w:ascii="宋体" w:hAnsi="宋体" w:eastAsia="宋体" w:cs="宋体"/>
          <w:sz w:val="24"/>
          <w:szCs w:val="24"/>
        </w:rPr>
        <w:t xml:space="preserve">5</w:t>
      </w:r>
      <w:r>
        <w:rPr>
          <w:rFonts w:hint="eastAsia" w:ascii="宋体" w:hAnsi="宋体" w:eastAsia="宋体" w:cs="宋体"/>
          <w:sz w:val="24"/>
          <w:szCs w:val="24"/>
        </w:rPr>
        <w:t xml:space="preserve">、本项目服务期间，供应商用人管理制度应当遵守国家相关规定。</w:t>
      </w:r>
      <w:bookmarkEnd w:id="45"/>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t xml:space="preserve">、本项目的安全生产费用应按国家相关规定提取，并考虑在投标总价中。</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t xml:space="preserve">、中标供应商应遵守安全生产的有关管理规定，严格按照安全标准组织施工，采取必要的安全防护措施</w:t>
      </w:r>
      <w:r>
        <w:rPr>
          <w:rFonts w:hint="eastAsia" w:ascii="宋体" w:hAnsi="宋体" w:eastAsia="宋体" w:cs="宋体"/>
          <w:sz w:val="24"/>
          <w:szCs w:val="24"/>
        </w:rPr>
        <w:t xml:space="preserve">，消除隐患。由于中标供应</w:t>
      </w:r>
      <w:r>
        <w:rPr>
          <w:rFonts w:hint="eastAsia" w:ascii="宋体" w:hAnsi="宋体" w:eastAsia="宋体" w:cs="宋体"/>
          <w:sz w:val="24"/>
          <w:szCs w:val="24"/>
        </w:rPr>
        <w:t xml:space="preserve">商管理</w:t>
      </w:r>
      <w:r>
        <w:rPr>
          <w:rFonts w:hint="eastAsia" w:ascii="宋体" w:hAnsi="宋体" w:eastAsia="宋体" w:cs="宋体"/>
          <w:sz w:val="24"/>
          <w:szCs w:val="24"/>
        </w:rPr>
        <w:t xml:space="preserve">或安全措施不力造成周边环境破坏或事故的责任和因此发生的费用，由中标供应商承担。</w:t>
      </w:r>
      <w:r/>
    </w:p>
    <w:p>
      <w:pPr>
        <w:ind w:firstLine="480"/>
        <w:spacing w:line="360" w:lineRule="auto"/>
      </w:pPr>
      <w:r>
        <w:rPr>
          <w:rFonts w:hint="eastAsia" w:ascii="宋体" w:hAnsi="宋体" w:eastAsia="宋体" w:cs="宋体"/>
          <w:sz w:val="24"/>
          <w:szCs w:val="24"/>
          <w:shd w:val="clear" w:color="auto" w:fill="ffffff"/>
        </w:rPr>
        <w:t xml:space="preserve">8</w:t>
      </w:r>
      <w:r>
        <w:rPr>
          <w:rFonts w:hint="eastAsia" w:ascii="宋体" w:hAnsi="宋体" w:eastAsia="宋体" w:cs="宋体"/>
          <w:sz w:val="24"/>
          <w:szCs w:val="24"/>
          <w:shd w:val="clear" w:color="auto" w:fill="ffffff"/>
        </w:rPr>
        <w:t xml:space="preserve">、付款方式：</w:t>
      </w:r>
      <w:r>
        <w:rPr>
          <w:rFonts w:hint="eastAsia" w:ascii="宋体" w:hAnsi="宋体" w:eastAsia="宋体" w:cs="宋体"/>
          <w:sz w:val="24"/>
          <w:szCs w:val="24"/>
          <w:shd w:val="clear" w:color="auto" w:fill="ffffff"/>
        </w:rPr>
        <w:t xml:space="preserve">见合同</w:t>
      </w:r>
      <w:r>
        <w:rPr>
          <w:rFonts w:hint="eastAsia" w:ascii="宋体" w:hAnsi="宋体" w:eastAsia="宋体" w:cs="宋体"/>
          <w:sz w:val="24"/>
          <w:szCs w:val="24"/>
          <w:shd w:val="clear" w:color="auto" w:fill="ffffff"/>
        </w:rPr>
        <w:t xml:space="preserve">条款。</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9</w:t>
      </w:r>
      <w:r>
        <w:rPr>
          <w:rFonts w:hint="eastAsia" w:ascii="宋体" w:hAnsi="宋体" w:eastAsia="宋体" w:cs="Times New Roman"/>
          <w:sz w:val="24"/>
          <w:szCs w:val="24"/>
        </w:rPr>
        <w:t xml:space="preserve">、合同履行过程中涉及的作业企业及人员的信用管理，按照《苏州市环卫作业企业信用管理办法（试行）》来执行。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t xml:space="preserve">、供应商提供的服务能够至少达到以上要求，同时明确详细的服务方案。</w:t>
      </w:r>
      <w:r/>
    </w:p>
    <w:p>
      <w:pPr>
        <w:ind w:firstLine="480"/>
        <w:spacing w:line="360" w:lineRule="auto"/>
        <w:rPr>
          <w:rFonts w:ascii="宋体" w:hAnsi="宋体" w:eastAsia="宋体" w:cs="Times New Roman"/>
          <w:sz w:val="24"/>
          <w:szCs w:val="24"/>
          <w:shd w:val="clear" w:color="auto" w:fill="ffffff"/>
        </w:rPr>
      </w:pPr>
      <w:r>
        <w:rPr>
          <w:rFonts w:hint="eastAsia" w:ascii="宋体" w:hAnsi="宋体" w:eastAsia="宋体" w:cs="Times New Roman"/>
          <w:sz w:val="24"/>
          <w:szCs w:val="24"/>
          <w:shd w:val="clear" w:color="auto" w:fill="ffffff"/>
        </w:rPr>
        <w:t xml:space="preserve">10.1</w:t>
      </w:r>
      <w:r>
        <w:rPr>
          <w:rFonts w:hint="eastAsia" w:ascii="宋体" w:hAnsi="宋体" w:eastAsia="宋体" w:cs="Times New Roman"/>
          <w:sz w:val="24"/>
          <w:szCs w:val="24"/>
          <w:shd w:val="clear" w:color="auto" w:fill="ffffff"/>
        </w:rPr>
        <w:t xml:space="preserve">、各投标单位需根据项目采购需求制定有针对性的车辆设施设备及人员管理方案，包含车辆设备维修保养方案、车辆设备停放管理方案、车辆设备安全文明作业方案、新能源车辆充电方案、作业人员技术培训方案、作</w:t>
      </w:r>
      <w:r>
        <w:rPr>
          <w:rFonts w:hint="eastAsia" w:ascii="宋体" w:hAnsi="宋体" w:eastAsia="宋体" w:cs="Times New Roman"/>
          <w:sz w:val="24"/>
          <w:szCs w:val="24"/>
          <w:shd w:val="clear" w:color="auto" w:fill="ffffff"/>
        </w:rPr>
        <w:t xml:space="preserve">业人员安全文明培训、作业方案等内容；</w:t>
      </w:r>
      <w:r/>
    </w:p>
    <w:p>
      <w:pPr>
        <w:ind w:firstLine="480"/>
        <w:spacing w:line="360" w:lineRule="auto"/>
        <w:rPr>
          <w:rFonts w:ascii="宋体" w:hAnsi="宋体" w:eastAsia="宋体" w:cs="Times New Roman"/>
          <w:sz w:val="24"/>
          <w:szCs w:val="24"/>
          <w:shd w:val="clear" w:color="auto" w:fill="ffffff"/>
        </w:rPr>
      </w:pPr>
      <w:r>
        <w:rPr>
          <w:rFonts w:hint="eastAsia" w:ascii="宋体" w:hAnsi="宋体" w:eastAsia="宋体" w:cs="Times New Roman"/>
          <w:sz w:val="24"/>
          <w:szCs w:val="24"/>
          <w:shd w:val="clear" w:color="auto" w:fill="ffffff"/>
        </w:rPr>
        <w:t xml:space="preserve">10.2</w:t>
      </w:r>
      <w:r>
        <w:rPr>
          <w:rFonts w:hint="eastAsia" w:ascii="宋体" w:hAnsi="宋体" w:eastAsia="宋体" w:cs="Times New Roman"/>
          <w:sz w:val="24"/>
          <w:szCs w:val="24"/>
          <w:shd w:val="clear" w:color="auto" w:fill="ffffff"/>
        </w:rPr>
        <w:t xml:space="preserve">、各投标单位需根据项目采购需求制定有针对性的落实安全生产主体责任实施、应急抢险、突击保障方案，包含安全生产“六化”、班前班后安全教育内容、安全资金投入与教育培训内容、安全生产规章制度、操作规程、应急预案内容、道路灾害天气应急预案（含台风天气、暴雨天气、冰雪天气）及其它应急抢险方案、人身保护、设施保护、突发事件、纠纷处置应急预案等内容；</w:t>
      </w:r>
      <w:r/>
    </w:p>
    <w:p>
      <w:pPr>
        <w:ind w:firstLine="480"/>
        <w:spacing w:line="360" w:lineRule="auto"/>
        <w:rPr>
          <w:rFonts w:ascii="宋体" w:hAnsi="宋体" w:eastAsia="宋体" w:cs="Times New Roman"/>
          <w:sz w:val="24"/>
          <w:szCs w:val="24"/>
          <w:shd w:val="clear" w:color="auto" w:fill="ffffff"/>
        </w:rPr>
      </w:pPr>
      <w:r>
        <w:rPr>
          <w:rFonts w:hint="eastAsia" w:ascii="宋体" w:hAnsi="宋体" w:eastAsia="宋体" w:cs="Times New Roman"/>
          <w:sz w:val="24"/>
          <w:szCs w:val="24"/>
          <w:shd w:val="clear" w:color="auto" w:fill="ffffff"/>
        </w:rPr>
        <w:t xml:space="preserve">10.3</w:t>
      </w:r>
      <w:r>
        <w:rPr>
          <w:rFonts w:hint="eastAsia" w:ascii="宋体" w:hAnsi="宋体" w:eastAsia="宋体" w:cs="Times New Roman"/>
          <w:sz w:val="24"/>
          <w:szCs w:val="24"/>
          <w:shd w:val="clear" w:color="auto" w:fill="ffffff"/>
        </w:rPr>
        <w:t xml:space="preserve">、各投标单位需根据项目采购需求制定有针对性的重点难点问题处置及标段特殊保洁服务需求方案，至少包含停车影响区域保洁方案、机扫车垃圾处置方案、落叶季节保洁方案、不同类型人行道深度清洗实施方案、重点区域保洁方案、包含乱倒垃圾严重区域处置方案；工程车密集区域土方、混凝土跑冒滴漏清理清洗</w:t>
      </w:r>
      <w:r>
        <w:rPr>
          <w:rFonts w:hint="eastAsia" w:ascii="宋体" w:hAnsi="宋体" w:eastAsia="宋体" w:cs="Times New Roman"/>
          <w:sz w:val="24"/>
          <w:szCs w:val="24"/>
          <w:shd w:val="clear" w:color="auto" w:fill="ffffff"/>
        </w:rPr>
        <w:t xml:space="preserve">及抑尘</w:t>
      </w:r>
      <w:r>
        <w:rPr>
          <w:rFonts w:hint="eastAsia" w:ascii="宋体" w:hAnsi="宋体" w:eastAsia="宋体" w:cs="Times New Roman"/>
          <w:sz w:val="24"/>
          <w:szCs w:val="24"/>
          <w:shd w:val="clear" w:color="auto" w:fill="ffffff"/>
        </w:rPr>
        <w:t xml:space="preserve">作业方案；工业区周边作业方案；市民生活垃圾违规乱投清理整治方案，油污摊贩等内容；</w:t>
      </w:r>
      <w:r/>
    </w:p>
    <w:p>
      <w:pPr>
        <w:ind w:firstLine="480"/>
        <w:spacing w:line="360" w:lineRule="auto"/>
        <w:rPr>
          <w:rFonts w:ascii="宋体" w:hAnsi="宋体" w:eastAsia="宋体" w:cs="Times New Roman"/>
          <w:sz w:val="24"/>
          <w:szCs w:val="24"/>
          <w:shd w:val="clear" w:color="auto" w:fill="ffffff"/>
        </w:rPr>
      </w:pPr>
      <w:r>
        <w:rPr>
          <w:rFonts w:hint="eastAsia" w:ascii="宋体" w:hAnsi="宋体" w:eastAsia="宋体" w:cs="Times New Roman"/>
          <w:sz w:val="24"/>
          <w:szCs w:val="24"/>
          <w:shd w:val="clear" w:color="auto" w:fill="ffffff"/>
        </w:rPr>
        <w:t xml:space="preserve">10.4</w:t>
      </w:r>
      <w:r>
        <w:rPr>
          <w:rFonts w:hint="eastAsia" w:ascii="宋体" w:hAnsi="宋体" w:eastAsia="宋体" w:cs="Times New Roman"/>
          <w:sz w:val="24"/>
          <w:szCs w:val="24"/>
          <w:shd w:val="clear" w:color="auto" w:fill="ffffff"/>
        </w:rPr>
        <w:t xml:space="preserve">、各投标单位需根据项目采购需求制定有针对性的人行道深度清洗实施提升方案，针对不同类型的人行道（至少含舒布洛克砖、花岗岩、</w:t>
      </w:r>
      <w:r>
        <w:rPr>
          <w:rFonts w:hint="eastAsia" w:ascii="宋体" w:hAnsi="宋体" w:eastAsia="宋体" w:cs="Times New Roman"/>
          <w:sz w:val="24"/>
          <w:szCs w:val="24"/>
          <w:shd w:val="clear" w:color="auto" w:fill="ffffff"/>
        </w:rPr>
        <w:t xml:space="preserve">砼</w:t>
      </w:r>
      <w:r>
        <w:rPr>
          <w:rFonts w:hint="eastAsia" w:ascii="宋体" w:hAnsi="宋体" w:eastAsia="宋体" w:cs="Times New Roman"/>
          <w:sz w:val="24"/>
          <w:szCs w:val="24"/>
          <w:shd w:val="clear" w:color="auto" w:fill="ffffff"/>
        </w:rPr>
        <w:t xml:space="preserve">材质；不</w:t>
      </w:r>
      <w:r>
        <w:rPr>
          <w:rFonts w:hint="eastAsia" w:ascii="宋体" w:hAnsi="宋体" w:eastAsia="宋体" w:cs="Times New Roman"/>
          <w:sz w:val="24"/>
          <w:szCs w:val="24"/>
          <w:shd w:val="clear" w:color="auto" w:fill="ffffff"/>
        </w:rPr>
        <w:t xml:space="preserve">同宽度；有无树穴）提供人行道深度清洗承诺函；</w:t>
      </w:r>
      <w:r/>
    </w:p>
    <w:p>
      <w:pPr>
        <w:ind w:firstLine="480"/>
        <w:spacing w:line="360" w:lineRule="auto"/>
        <w:rPr>
          <w:rFonts w:ascii="宋体" w:hAnsi="宋体" w:eastAsia="宋体" w:cs="Times New Roman"/>
          <w:sz w:val="24"/>
          <w:szCs w:val="24"/>
          <w:shd w:val="clear" w:color="auto" w:fill="ffffff"/>
        </w:rPr>
      </w:pPr>
      <w:r>
        <w:rPr>
          <w:rFonts w:hint="eastAsia" w:ascii="宋体" w:hAnsi="宋体" w:eastAsia="宋体" w:cs="Times New Roman"/>
          <w:sz w:val="24"/>
          <w:szCs w:val="24"/>
          <w:shd w:val="clear" w:color="auto" w:fill="ffffff"/>
        </w:rPr>
        <w:t xml:space="preserve">10.5</w:t>
      </w:r>
      <w:r>
        <w:rPr>
          <w:rFonts w:hint="eastAsia" w:ascii="宋体" w:hAnsi="宋体" w:eastAsia="宋体" w:cs="Times New Roman"/>
          <w:sz w:val="24"/>
          <w:szCs w:val="24"/>
          <w:shd w:val="clear" w:color="auto" w:fill="ffffff"/>
        </w:rPr>
        <w:t xml:space="preserve">、各投标单位需根据“净美苏州”建设环卫工作要点方案，提供所承诺打造</w:t>
      </w:r>
      <w:r>
        <w:rPr>
          <w:rFonts w:hint="eastAsia" w:ascii="宋体" w:hAnsi="宋体" w:eastAsia="宋体" w:cs="Times New Roman"/>
          <w:sz w:val="24"/>
          <w:szCs w:val="24"/>
          <w:shd w:val="clear" w:color="auto" w:fill="ffffff"/>
        </w:rPr>
        <w:t xml:space="preserve"> </w:t>
      </w:r>
      <w:r>
        <w:rPr>
          <w:rFonts w:hint="eastAsia" w:ascii="宋体" w:hAnsi="宋体" w:eastAsia="宋体" w:cs="Times New Roman"/>
          <w:sz w:val="24"/>
          <w:szCs w:val="24"/>
          <w:shd w:val="clear" w:color="auto" w:fill="ffffff"/>
        </w:rPr>
        <w:t xml:space="preserve">“净美苏州”高标准保洁示范区的承诺函；</w:t>
      </w:r>
      <w:r/>
    </w:p>
    <w:p>
      <w:pPr>
        <w:ind w:firstLine="480"/>
        <w:spacing w:line="360" w:lineRule="auto"/>
        <w:rPr>
          <w:rFonts w:ascii="宋体" w:hAnsi="宋体" w:eastAsia="宋体" w:cs="Times New Roman"/>
          <w:sz w:val="24"/>
          <w:szCs w:val="24"/>
          <w:shd w:val="clear" w:color="auto" w:fill="ffffff"/>
        </w:rPr>
      </w:pPr>
      <w:r>
        <w:rPr>
          <w:rFonts w:hint="eastAsia" w:ascii="宋体" w:hAnsi="宋体" w:eastAsia="宋体" w:cs="Times New Roman"/>
          <w:sz w:val="24"/>
          <w:szCs w:val="24"/>
          <w:shd w:val="clear" w:color="auto" w:fill="ffffff"/>
        </w:rPr>
        <w:t xml:space="preserve">10.6</w:t>
      </w:r>
      <w:r>
        <w:rPr>
          <w:rFonts w:hint="eastAsia" w:ascii="宋体" w:hAnsi="宋体" w:eastAsia="宋体" w:cs="Times New Roman"/>
          <w:sz w:val="24"/>
          <w:szCs w:val="24"/>
          <w:shd w:val="clear" w:color="auto" w:fill="ffffff"/>
        </w:rPr>
        <w:t xml:space="preserve">、各投标单位如能在采购要求基础上优化调整作业方案，可提供调整作业方案承诺函及具体调整作业方案。</w:t>
      </w:r>
      <w:r/>
    </w:p>
    <w:p>
      <w:pPr>
        <w:ind w:firstLine="480"/>
        <w:spacing w:line="360" w:lineRule="auto"/>
        <w:rPr>
          <w:rFonts w:ascii="宋体" w:hAnsi="宋体" w:eastAsia="宋体" w:cs="Times New Roman"/>
          <w:sz w:val="24"/>
          <w:szCs w:val="24"/>
          <w:shd w:val="clear" w:color="auto" w:fill="ffffff"/>
        </w:rPr>
      </w:pPr>
      <w:r>
        <w:rPr>
          <w:rFonts w:hint="eastAsia" w:ascii="宋体" w:hAnsi="宋体" w:eastAsia="宋体" w:cs="Times New Roman"/>
          <w:sz w:val="24"/>
          <w:szCs w:val="24"/>
          <w:shd w:val="clear" w:color="auto" w:fill="ffffff"/>
        </w:rPr>
        <w:t xml:space="preserve">10.7</w:t>
      </w:r>
      <w:r>
        <w:rPr>
          <w:rFonts w:hint="eastAsia" w:ascii="宋体" w:hAnsi="宋体" w:eastAsia="宋体" w:cs="Times New Roman"/>
          <w:sz w:val="24"/>
          <w:szCs w:val="24"/>
          <w:shd w:val="clear" w:color="auto" w:fill="ffffff"/>
        </w:rPr>
        <w:t xml:space="preserve">、投标人可提供过往类似业绩证明材料、</w:t>
      </w:r>
      <w:r>
        <w:rPr>
          <w:rFonts w:hint="eastAsia" w:ascii="宋体" w:hAnsi="宋体" w:eastAsia="宋体" w:cs="Times New Roman"/>
          <w:sz w:val="24"/>
          <w:szCs w:val="24"/>
          <w:shd w:val="clear" w:color="auto" w:fill="ffffff"/>
        </w:rPr>
        <w:t xml:space="preserve">ISO</w:t>
      </w:r>
      <w:r>
        <w:rPr>
          <w:rFonts w:hint="eastAsia" w:ascii="宋体" w:hAnsi="宋体" w:eastAsia="宋体" w:cs="Times New Roman"/>
          <w:sz w:val="24"/>
          <w:szCs w:val="24"/>
          <w:shd w:val="clear" w:color="auto" w:fill="ffffff"/>
        </w:rPr>
        <w:t xml:space="preserve">体系认证、荣誉表彰等材料证明具有其相应的履约能力；</w:t>
      </w:r>
      <w:r/>
    </w:p>
    <w:p>
      <w:pPr>
        <w:ind w:firstLine="480"/>
        <w:spacing w:line="360" w:lineRule="auto"/>
        <w:rPr>
          <w:rFonts w:ascii="宋体" w:hAnsi="宋体" w:eastAsia="宋体" w:cs="Times New Roman"/>
          <w:sz w:val="24"/>
          <w:szCs w:val="24"/>
          <w:shd w:val="clear" w:color="auto" w:fill="ffffff"/>
        </w:rPr>
      </w:pPr>
      <w:r>
        <w:rPr>
          <w:rFonts w:hint="eastAsia" w:ascii="宋体" w:hAnsi="宋体" w:eastAsia="宋体" w:cs="Times New Roman"/>
          <w:sz w:val="24"/>
          <w:szCs w:val="24"/>
          <w:shd w:val="clear" w:color="auto" w:fill="ffffff"/>
        </w:rPr>
        <w:t xml:space="preserve">10.8</w:t>
      </w:r>
      <w:r>
        <w:rPr>
          <w:rFonts w:hint="eastAsia" w:ascii="宋体" w:hAnsi="宋体" w:eastAsia="宋体" w:cs="Times New Roman"/>
          <w:sz w:val="24"/>
          <w:szCs w:val="24"/>
          <w:shd w:val="clear" w:color="auto" w:fill="ffffff"/>
        </w:rPr>
        <w:t xml:space="preserve">、为响应国家号召，推动提升公共领域车辆电动化水平，加快建设绿色低碳交通运输体系，加大环卫作业车辆的新能源推广应用力度。本项目鼓励投标人投</w:t>
      </w:r>
      <w:r>
        <w:rPr>
          <w:rFonts w:hint="eastAsia" w:ascii="宋体" w:hAnsi="宋体" w:eastAsia="宋体" w:cs="Times New Roman"/>
          <w:sz w:val="24"/>
          <w:szCs w:val="24"/>
          <w:shd w:val="clear" w:color="auto" w:fill="ffffff"/>
        </w:rPr>
        <w:t xml:space="preserve">入设备优先选择电动车辆代替传统燃油车辆。</w:t>
      </w:r>
      <w:r/>
    </w:p>
    <w:p>
      <w:pPr>
        <w:ind w:firstLine="480"/>
        <w:jc w:val="left"/>
        <w:spacing w:line="360" w:lineRule="auto"/>
        <w:rPr>
          <w:rFonts w:ascii="宋体" w:hAnsi="宋体" w:eastAsia="宋体" w:cs="Times New Roman"/>
          <w:sz w:val="24"/>
          <w:szCs w:val="24"/>
          <w:shd w:val="clear" w:color="auto" w:fill="ffffff"/>
        </w:rPr>
      </w:pPr>
      <w:r>
        <w:rPr>
          <w:rFonts w:hint="eastAsia" w:ascii="宋体" w:hAnsi="宋体" w:eastAsia="宋体" w:cs="Times New Roman"/>
          <w:sz w:val="24"/>
          <w:szCs w:val="24"/>
          <w:shd w:val="clear" w:color="auto" w:fill="ffffff"/>
        </w:rPr>
        <w:t xml:space="preserve">11</w:t>
      </w:r>
      <w:r>
        <w:rPr>
          <w:rFonts w:hint="eastAsia" w:ascii="宋体" w:hAnsi="宋体" w:eastAsia="宋体" w:cs="Times New Roman"/>
          <w:sz w:val="24"/>
          <w:szCs w:val="24"/>
          <w:shd w:val="clear" w:color="auto" w:fill="ffffff"/>
        </w:rPr>
        <w:t xml:space="preserve">、凡涉及招标文件的补充说明和修改，均以苏州市政府采购网发布的内容为准。</w:t>
      </w:r>
      <w:bookmarkEnd w:id="43"/>
      <w:r/>
      <w:r/>
    </w:p>
    <w:p>
      <w:pPr>
        <w:ind w:firstLine="480"/>
        <w:spacing w:line="360" w:lineRule="auto"/>
        <w:rPr>
          <w:rFonts w:ascii="宋体" w:hAnsi="宋体" w:eastAsia="宋体" w:cs="Times New Roman"/>
          <w:sz w:val="24"/>
          <w:szCs w:val="24"/>
          <w:shd w:val="clear" w:color="auto" w:fill="ffffff"/>
        </w:rPr>
      </w:pPr>
      <w:r>
        <w:rPr>
          <w:rFonts w:hint="eastAsia" w:ascii="宋体" w:hAnsi="宋体" w:eastAsia="宋体" w:cs="Times New Roman"/>
          <w:sz w:val="24"/>
          <w:szCs w:val="24"/>
          <w:shd w:val="clear" w:color="auto" w:fill="ffffff"/>
        </w:rPr>
        <w:br w:type="page" w:clear="all"/>
      </w:r>
      <w:r/>
    </w:p>
    <w:p>
      <w:pPr>
        <w:jc w:val="center"/>
        <w:keepLines/>
        <w:keepNext/>
        <w:spacing w:before="340" w:after="330" w:line="360" w:lineRule="auto"/>
        <w:rPr>
          <w:rFonts w:ascii="宋体" w:hAnsi="宋体" w:eastAsia="宋体" w:cs="Times New Roman"/>
          <w:b/>
          <w:sz w:val="48"/>
          <w:szCs w:val="48"/>
          <w:shd w:val="clear" w:color="auto" w:fill="ffffff"/>
        </w:rPr>
        <w:outlineLvl w:val="0"/>
      </w:pPr>
      <w:r/>
      <w:bookmarkStart w:id="46" w:name="_Toc105940241"/>
      <w:r/>
      <w:bookmarkStart w:id="47" w:name="_Toc396747046"/>
      <w:r>
        <w:rPr>
          <w:rFonts w:hint="eastAsia" w:ascii="宋体" w:hAnsi="宋体" w:eastAsia="宋体" w:cs="Times New Roman"/>
          <w:b/>
          <w:sz w:val="48"/>
          <w:szCs w:val="48"/>
          <w:shd w:val="clear" w:color="auto" w:fill="ffffff"/>
        </w:rPr>
        <w:t xml:space="preserve">第五章</w:t>
      </w:r>
      <w:r>
        <w:rPr>
          <w:rFonts w:hint="eastAsia" w:ascii="宋体" w:hAnsi="宋体" w:eastAsia="宋体" w:cs="Times New Roman"/>
          <w:b/>
          <w:sz w:val="48"/>
          <w:szCs w:val="48"/>
          <w:shd w:val="clear" w:color="auto" w:fill="ffffff"/>
        </w:rPr>
        <w:t xml:space="preserve"> </w:t>
      </w:r>
      <w:r>
        <w:rPr>
          <w:rFonts w:hint="eastAsia" w:ascii="宋体" w:hAnsi="宋体" w:eastAsia="宋体" w:cs="Times New Roman"/>
          <w:b/>
          <w:sz w:val="48"/>
          <w:szCs w:val="48"/>
          <w:shd w:val="clear" w:color="auto" w:fill="ffffff"/>
        </w:rPr>
        <w:t xml:space="preserve">合同主要条款</w:t>
      </w:r>
      <w:bookmarkEnd w:id="40"/>
      <w:r/>
      <w:bookmarkEnd w:id="46"/>
      <w:r/>
      <w:bookmarkEnd w:id="47"/>
      <w:r/>
      <w:r/>
    </w:p>
    <w:p>
      <w:pPr>
        <w:ind w:firstLine="643"/>
        <w:jc w:val="center"/>
        <w:spacing w:line="360" w:lineRule="auto"/>
        <w:rPr>
          <w:rFonts w:ascii="宋体" w:hAnsi="宋体" w:eastAsia="宋体" w:cs="宋体"/>
          <w:sz w:val="32"/>
          <w:szCs w:val="32"/>
        </w:rPr>
      </w:pPr>
      <w:r/>
      <w:bookmarkStart w:id="48" w:name="_Toc13642118"/>
      <w:r/>
      <w:bookmarkStart w:id="49" w:name="_Toc13889378"/>
      <w:r>
        <w:rPr>
          <w:rFonts w:hint="eastAsia" w:ascii="宋体" w:hAnsi="宋体" w:eastAsia="宋体" w:cs="宋体"/>
          <w:b/>
          <w:bCs/>
          <w:sz w:val="32"/>
          <w:szCs w:val="32"/>
        </w:rPr>
        <w:t xml:space="preserve">2026</w:t>
      </w:r>
      <w:r>
        <w:rPr>
          <w:rFonts w:hint="eastAsia" w:ascii="宋体" w:hAnsi="宋体" w:eastAsia="宋体" w:cs="宋体"/>
          <w:b/>
          <w:bCs/>
          <w:sz w:val="32"/>
          <w:szCs w:val="32"/>
        </w:rPr>
        <w:t xml:space="preserve">年园区道路保洁综合服务（第一批）唯亭</w:t>
      </w:r>
      <w:r>
        <w:rPr>
          <w:rFonts w:hint="eastAsia" w:ascii="宋体" w:hAnsi="宋体" w:eastAsia="宋体" w:cs="宋体"/>
          <w:b/>
          <w:bCs/>
          <w:sz w:val="32"/>
          <w:szCs w:val="32"/>
        </w:rPr>
        <w:t xml:space="preserve">B</w:t>
      </w:r>
      <w:r>
        <w:rPr>
          <w:rFonts w:hint="eastAsia" w:ascii="宋体" w:hAnsi="宋体" w:eastAsia="宋体" w:cs="宋体"/>
          <w:b/>
          <w:bCs/>
          <w:sz w:val="32"/>
          <w:szCs w:val="32"/>
        </w:rPr>
        <w:t xml:space="preserve">标</w:t>
      </w:r>
      <w:r/>
    </w:p>
    <w:p>
      <w:pPr>
        <w:ind w:firstLine="643"/>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政府采购合同书</w:t>
      </w:r>
      <w:r/>
    </w:p>
    <w:p>
      <w:pPr>
        <w:ind w:firstLine="480"/>
        <w:jc w:val="center"/>
        <w:spacing w:line="360" w:lineRule="auto"/>
        <w:rPr>
          <w:rFonts w:ascii="宋体" w:hAnsi="宋体" w:eastAsia="宋体" w:cs="宋体"/>
          <w:sz w:val="24"/>
          <w:szCs w:val="24"/>
        </w:rPr>
      </w:pPr>
      <w:r>
        <w:rPr>
          <w:rFonts w:hint="eastAsia" w:ascii="宋体" w:hAnsi="宋体" w:eastAsia="宋体" w:cs="宋体"/>
          <w:sz w:val="24"/>
          <w:szCs w:val="24"/>
        </w:rPr>
        <w:t xml:space="preserve">合同编号：</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甲方（采购人）：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地址：</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p>
    <w:p>
      <w:pPr>
        <w:ind w:firstLine="482"/>
        <w:spacing w:before="100" w:beforeAutospacing="1" w:line="360" w:lineRule="auto"/>
        <w:rPr>
          <w:rFonts w:ascii="宋体" w:hAnsi="宋体" w:eastAsia="宋体" w:cs="宋体"/>
          <w:b/>
          <w:sz w:val="24"/>
          <w:szCs w:val="24"/>
        </w:rPr>
      </w:pPr>
      <w:r>
        <w:rPr>
          <w:rFonts w:hint="eastAsia" w:ascii="宋体" w:hAnsi="宋体" w:eastAsia="宋体" w:cs="宋体"/>
          <w:b/>
          <w:sz w:val="24"/>
          <w:szCs w:val="24"/>
        </w:rPr>
        <w:t xml:space="preserve">乙方（供应商）：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rPr>
        <w:t xml:space="preserve">                        </w:t>
      </w:r>
      <w:r>
        <w:rPr>
          <w:rFonts w:hint="eastAsia" w:ascii="宋体" w:hAnsi="宋体" w:eastAsia="宋体" w:cs="宋体"/>
          <w:sz w:val="24"/>
          <w:szCs w:val="24"/>
        </w:rPr>
        <w:t xml:space="preserve">邮政编码：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t xml:space="preserve">                      </w:t>
      </w:r>
      <w:r>
        <w:rPr>
          <w:rFonts w:hint="eastAsia" w:ascii="宋体" w:hAnsi="宋体" w:eastAsia="宋体" w:cs="宋体"/>
          <w:sz w:val="24"/>
          <w:szCs w:val="24"/>
        </w:rPr>
        <w:t xml:space="preserve">手机号码：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办公电话：</w:t>
      </w:r>
      <w:r>
        <w:rPr>
          <w:rFonts w:hint="eastAsia" w:ascii="宋体" w:hAnsi="宋体" w:eastAsia="宋体" w:cs="宋体"/>
          <w:sz w:val="24"/>
          <w:szCs w:val="24"/>
        </w:rPr>
        <w:t xml:space="preserve">                    </w:t>
      </w:r>
      <w:r>
        <w:rPr>
          <w:rFonts w:hint="eastAsia" w:ascii="宋体" w:hAnsi="宋体" w:eastAsia="宋体" w:cs="宋体"/>
          <w:sz w:val="24"/>
          <w:szCs w:val="24"/>
        </w:rPr>
        <w:t xml:space="preserve">电子邮件：</w:t>
      </w:r>
      <w:r/>
    </w:p>
    <w:p>
      <w:pPr>
        <w:spacing w:line="360" w:lineRule="auto"/>
        <w:rPr>
          <w:rFonts w:ascii="宋体" w:hAnsi="宋体" w:eastAsia="宋体" w:cs="宋体"/>
          <w:b/>
          <w:sz w:val="24"/>
          <w:szCs w:val="24"/>
        </w:rPr>
      </w:pPr>
      <w:r>
        <w:rPr>
          <w:rFonts w:ascii="宋体" w:hAnsi="宋体" w:eastAsia="宋体" w:cs="宋体"/>
          <w:b/>
          <w:sz w:val="24"/>
          <w:szCs w:val="24"/>
        </w:rPr>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采购代理机构：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地址：</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根据招标编号为</w:t>
      </w:r>
      <w:r>
        <w:rPr>
          <w:rFonts w:hint="eastAsia" w:ascii="宋体" w:hAnsi="宋体" w:eastAsia="宋体" w:cs="宋体"/>
          <w:sz w:val="24"/>
          <w:szCs w:val="24"/>
          <w:u w:val="single"/>
        </w:rPr>
        <w:t xml:space="preserve">JSZC-320591-SZWK-G2026-0037</w:t>
      </w:r>
      <w:r>
        <w:rPr>
          <w:rFonts w:hint="eastAsia" w:ascii="宋体" w:hAnsi="宋体" w:eastAsia="宋体" w:cs="宋体"/>
          <w:sz w:val="24"/>
          <w:szCs w:val="24"/>
        </w:rPr>
        <w:t xml:space="preserve">的招标文件及该文件的投标文件和中标通知书，甲乙双方根据《中华人民共和国民法典》之规定，甲乙双方在平等、自愿、互利的基础上就此次中标的标的物采购事宜，签订本合同书</w:t>
      </w:r>
      <w:r/>
    </w:p>
    <w:p>
      <w:pPr>
        <w:ind w:firstLine="482"/>
        <w:spacing w:line="360" w:lineRule="auto"/>
        <w:rPr>
          <w:rFonts w:ascii="宋体" w:hAnsi="宋体" w:eastAsia="宋体" w:cs="宋体"/>
          <w:b/>
          <w:sz w:val="24"/>
          <w:szCs w:val="24"/>
        </w:rPr>
        <w:outlineLvl w:val="0"/>
      </w:pPr>
      <w:r/>
      <w:bookmarkStart w:id="50" w:name="_Toc153983281"/>
      <w:r>
        <w:rPr>
          <w:rFonts w:hint="eastAsia" w:ascii="宋体" w:hAnsi="宋体" w:eastAsia="宋体" w:cs="宋体"/>
          <w:b/>
          <w:sz w:val="24"/>
          <w:szCs w:val="24"/>
        </w:rPr>
        <w:t xml:space="preserve">一、合同的主要内容</w:t>
      </w:r>
      <w:bookmarkEnd w:id="50"/>
      <w:r/>
      <w:r/>
    </w:p>
    <w:p>
      <w:pPr>
        <w:ind w:firstLine="480"/>
        <w:spacing w:line="360" w:lineRule="auto"/>
        <w:rPr>
          <w:rFonts w:ascii="宋体" w:hAnsi="宋体" w:eastAsia="宋体" w:cs="宋体"/>
          <w:sz w:val="24"/>
          <w:szCs w:val="24"/>
        </w:rPr>
        <w:outlineLvl w:val="1"/>
      </w:pPr>
      <w:r/>
      <w:bookmarkStart w:id="51" w:name="_Toc153983282"/>
      <w:r>
        <w:rPr>
          <w:rFonts w:hint="eastAsia" w:ascii="宋体" w:hAnsi="宋体" w:eastAsia="宋体" w:cs="宋体"/>
          <w:sz w:val="24"/>
          <w:szCs w:val="24"/>
        </w:rPr>
        <w:t xml:space="preserve">1</w:t>
      </w:r>
      <w:r>
        <w:rPr>
          <w:rFonts w:hint="eastAsia" w:ascii="宋体" w:hAnsi="宋体" w:eastAsia="宋体" w:cs="宋体"/>
          <w:sz w:val="24"/>
          <w:szCs w:val="24"/>
        </w:rPr>
        <w:t xml:space="preserve">、合同标的</w:t>
      </w:r>
      <w:bookmarkEnd w:id="51"/>
      <w:r/>
      <w:r/>
    </w:p>
    <w:p>
      <w:pPr>
        <w:ind w:firstLine="480"/>
        <w:spacing w:line="360" w:lineRule="auto"/>
        <w:rPr>
          <w:rFonts w:ascii="宋体" w:hAnsi="宋体" w:eastAsia="宋体" w:cs="宋体"/>
          <w:sz w:val="24"/>
          <w:szCs w:val="24"/>
        </w:rPr>
        <w:outlineLvl w:val="1"/>
      </w:pPr>
      <w:r/>
      <w:bookmarkStart w:id="52" w:name="_Toc153983283"/>
      <w:r>
        <w:rPr>
          <w:rFonts w:hint="eastAsia" w:ascii="宋体" w:hAnsi="宋体" w:eastAsia="宋体" w:cs="宋体"/>
          <w:sz w:val="24"/>
          <w:szCs w:val="24"/>
          <w:u w:val="single"/>
        </w:rPr>
        <w:t xml:space="preserve">2026</w:t>
      </w:r>
      <w:r>
        <w:rPr>
          <w:rFonts w:hint="eastAsia" w:ascii="宋体" w:hAnsi="宋体" w:eastAsia="宋体" w:cs="宋体"/>
          <w:sz w:val="24"/>
          <w:szCs w:val="24"/>
          <w:u w:val="single"/>
        </w:rPr>
        <w:t xml:space="preserve">年园区道路保洁综合服务（第一批）唯亭</w:t>
      </w:r>
      <w:r>
        <w:rPr>
          <w:rFonts w:hint="eastAsia" w:ascii="宋体" w:hAnsi="宋体" w:eastAsia="宋体" w:cs="宋体"/>
          <w:sz w:val="24"/>
          <w:szCs w:val="24"/>
          <w:u w:val="single"/>
        </w:rPr>
        <w:t xml:space="preserve">B</w:t>
      </w:r>
      <w:r>
        <w:rPr>
          <w:rFonts w:hint="eastAsia" w:ascii="宋体" w:hAnsi="宋体" w:eastAsia="宋体" w:cs="宋体"/>
          <w:sz w:val="24"/>
          <w:szCs w:val="24"/>
          <w:u w:val="single"/>
        </w:rPr>
        <w:t xml:space="preserve">标</w:t>
      </w:r>
      <w:r/>
    </w:p>
    <w:p>
      <w:pPr>
        <w:ind w:firstLine="480"/>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2</w:t>
      </w:r>
      <w:r>
        <w:rPr>
          <w:rFonts w:hint="eastAsia" w:ascii="宋体" w:hAnsi="宋体" w:eastAsia="宋体" w:cs="宋体"/>
          <w:sz w:val="24"/>
          <w:szCs w:val="24"/>
        </w:rPr>
        <w:t xml:space="preserve">、</w:t>
      </w:r>
      <w:bookmarkEnd w:id="52"/>
      <w:r>
        <w:rPr>
          <w:rFonts w:hint="eastAsia" w:ascii="宋体" w:hAnsi="宋体" w:eastAsia="宋体" w:cs="宋体"/>
          <w:sz w:val="24"/>
          <w:szCs w:val="24"/>
        </w:rPr>
        <w:t xml:space="preserve">服务期限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暂定</w:t>
      </w:r>
      <w:r>
        <w:rPr>
          <w:rFonts w:ascii="宋体" w:hAnsi="宋体" w:eastAsia="宋体" w:cs="宋体"/>
          <w:sz w:val="24"/>
          <w:szCs w:val="24"/>
        </w:rPr>
        <w:t xml:space="preserve">3</w:t>
      </w:r>
      <w:r>
        <w:rPr>
          <w:rFonts w:hint="eastAsia" w:ascii="宋体" w:hAnsi="宋体" w:eastAsia="宋体" w:cs="宋体"/>
          <w:sz w:val="24"/>
          <w:szCs w:val="24"/>
        </w:rPr>
        <w:t xml:space="preserve">6</w:t>
      </w:r>
      <w:r>
        <w:rPr>
          <w:rFonts w:hint="eastAsia" w:ascii="宋体" w:hAnsi="宋体" w:eastAsia="宋体" w:cs="宋体"/>
          <w:sz w:val="24"/>
          <w:szCs w:val="24"/>
        </w:rPr>
        <w:t xml:space="preserve">个月（计划进场日期为</w:t>
      </w:r>
      <w:r>
        <w:rPr>
          <w:rFonts w:hint="eastAsia" w:ascii="宋体" w:hAnsi="宋体" w:eastAsia="宋体" w:cs="宋体"/>
          <w:sz w:val="24"/>
          <w:szCs w:val="24"/>
        </w:rPr>
        <w:t xml:space="preserve">2026</w:t>
      </w:r>
      <w:r>
        <w:rPr>
          <w:rFonts w:hint="eastAsia" w:ascii="宋体" w:hAnsi="宋体" w:eastAsia="宋体" w:cs="宋体"/>
          <w:sz w:val="24"/>
          <w:szCs w:val="24"/>
        </w:rPr>
        <w:t xml:space="preserve">年</w:t>
      </w:r>
      <w:r>
        <w:rPr>
          <w:rFonts w:hint="eastAsia" w:ascii="宋体" w:hAnsi="宋体" w:eastAsia="宋体" w:cs="宋体"/>
          <w:sz w:val="24"/>
          <w:szCs w:val="24"/>
        </w:rPr>
        <w:t xml:space="preserve">4</w:t>
      </w:r>
      <w:r>
        <w:rPr>
          <w:rFonts w:hint="eastAsia" w:ascii="宋体" w:hAnsi="宋体" w:eastAsia="宋体" w:cs="宋体"/>
          <w:sz w:val="24"/>
          <w:szCs w:val="24"/>
        </w:rPr>
        <w:t xml:space="preserve">月</w:t>
      </w:r>
      <w:r>
        <w:rPr>
          <w:rFonts w:hint="eastAsia" w:ascii="宋体" w:hAnsi="宋体" w:eastAsia="宋体" w:cs="宋体"/>
          <w:sz w:val="24"/>
          <w:szCs w:val="24"/>
        </w:rPr>
        <w:t xml:space="preserve">1</w:t>
      </w:r>
      <w:r>
        <w:rPr>
          <w:rFonts w:hint="eastAsia" w:ascii="宋体" w:hAnsi="宋体" w:eastAsia="宋体" w:cs="宋体"/>
          <w:sz w:val="24"/>
          <w:szCs w:val="24"/>
        </w:rPr>
        <w:t xml:space="preserve">日，实际进场日期以采购人书面通知为准）。</w:t>
      </w:r>
      <w:r/>
    </w:p>
    <w:p>
      <w:pPr>
        <w:ind w:firstLine="482"/>
        <w:spacing w:line="360" w:lineRule="auto"/>
        <w:rPr>
          <w:rFonts w:ascii="宋体" w:hAnsi="宋体" w:eastAsia="宋体" w:cs="宋体"/>
          <w:b/>
          <w:sz w:val="24"/>
          <w:szCs w:val="24"/>
        </w:rPr>
        <w:outlineLvl w:val="0"/>
      </w:pPr>
      <w:r/>
      <w:bookmarkStart w:id="53" w:name="_Toc153983284"/>
      <w:r>
        <w:rPr>
          <w:rFonts w:hint="eastAsia" w:ascii="宋体" w:hAnsi="宋体" w:eastAsia="宋体" w:cs="宋体"/>
          <w:b/>
          <w:sz w:val="24"/>
          <w:szCs w:val="24"/>
        </w:rPr>
        <w:t xml:space="preserve">二、合同价款的构成及支付</w:t>
      </w:r>
      <w:bookmarkEnd w:id="53"/>
      <w:r/>
      <w:r/>
    </w:p>
    <w:p>
      <w:pPr>
        <w:ind w:firstLine="480"/>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1</w:t>
      </w:r>
      <w:r>
        <w:rPr>
          <w:rFonts w:hint="eastAsia" w:ascii="宋体" w:hAnsi="宋体" w:eastAsia="宋体" w:cs="宋体"/>
          <w:sz w:val="24"/>
          <w:szCs w:val="24"/>
        </w:rPr>
        <w:t xml:space="preserve">、合同价款及构成</w:t>
      </w:r>
      <w:r/>
    </w:p>
    <w:p>
      <w:pPr>
        <w:ind w:firstLine="480"/>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暂定为人民币（大写）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元</w:t>
      </w:r>
      <w:r>
        <w:rPr>
          <w:rFonts w:hint="eastAsia" w:ascii="宋体" w:hAnsi="宋体" w:eastAsia="宋体" w:cs="宋体"/>
          <w:sz w:val="24"/>
          <w:szCs w:val="24"/>
        </w:rPr>
        <w:t xml:space="preserve">（小写）</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元</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上述费用包括完成该标段所有服务管理内容所需的人工（含节假日、加班费等）、机械设备、工具器具、垃圾清运、耗材、通讯、服装、胸卡、办公设备、巡检器材、保险、劳保、防疫、第十三个月工资、春节慰问金、高温费、防暑降温物品费用、环卫信息化费用、维护、技术支持与培训及相关劳务支出等工作所发生的全部费用以及投标人企业管理费、利润、各种税金和政策性文件规定及合同包含的所有风险、责任等各项应有费用。保洁范围内所有无主生活垃圾、建筑垃圾的清运费用、重大活动举行时的人员增派等可能产生的费用、在</w:t>
      </w:r>
      <w:r>
        <w:rPr>
          <w:rFonts w:hint="eastAsia" w:ascii="宋体" w:hAnsi="宋体" w:eastAsia="宋体" w:cs="宋体"/>
          <w:sz w:val="24"/>
          <w:szCs w:val="24"/>
        </w:rPr>
        <w:t xml:space="preserve">服务期内完成招标工作要求及投标承诺事项所需的一切费用均由投标人自行考虑，费用包含在投标报价中，不再另行结算。</w:t>
      </w:r>
      <w:r/>
    </w:p>
    <w:p>
      <w:pPr>
        <w:ind w:firstLine="480"/>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2</w:t>
      </w:r>
      <w:r>
        <w:rPr>
          <w:rFonts w:hint="eastAsia" w:ascii="宋体" w:hAnsi="宋体" w:eastAsia="宋体" w:cs="宋体"/>
          <w:sz w:val="24"/>
          <w:szCs w:val="24"/>
        </w:rPr>
        <w:t xml:space="preserve">、支付</w:t>
      </w:r>
      <w:r/>
    </w:p>
    <w:p>
      <w:pPr>
        <w:ind w:firstLine="480"/>
        <w:spacing w:line="360" w:lineRule="auto"/>
        <w:rPr>
          <w:rFonts w:ascii="宋体" w:hAnsi="宋体" w:eastAsia="宋体" w:cs="宋体"/>
          <w:sz w:val="24"/>
          <w:szCs w:val="24"/>
        </w:rPr>
        <w:outlineLvl w:val="4"/>
      </w:pPr>
      <w:r>
        <w:rPr>
          <w:rFonts w:hint="eastAsia" w:ascii="宋体" w:hAnsi="宋体" w:eastAsia="宋体" w:cs="宋体"/>
          <w:sz w:val="24"/>
          <w:szCs w:val="24"/>
        </w:rPr>
        <w:t xml:space="preserve">2.1</w:t>
      </w:r>
      <w:r>
        <w:rPr>
          <w:rFonts w:hint="eastAsia" w:ascii="宋体" w:hAnsi="宋体" w:eastAsia="宋体" w:cs="宋体"/>
          <w:sz w:val="24"/>
          <w:szCs w:val="24"/>
        </w:rPr>
        <w:t xml:space="preserve">、服务费支付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 (1)</w:t>
      </w:r>
      <w:r>
        <w:rPr>
          <w:rFonts w:hint="eastAsia" w:ascii="宋体" w:hAnsi="宋体" w:eastAsia="宋体" w:cs="宋体"/>
          <w:sz w:val="24"/>
          <w:szCs w:val="24"/>
        </w:rPr>
        <w:t xml:space="preserve">进度款支付：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甲方对乙方的月度考核结果作为乙方每月进度款支付的依据。进度款按月支付，乙方根据每月检查考核结果提起支付申请。每月进度款</w:t>
      </w:r>
      <w:r>
        <w:rPr>
          <w:rFonts w:hint="eastAsia" w:ascii="宋体" w:hAnsi="宋体" w:eastAsia="宋体" w:cs="宋体"/>
          <w:sz w:val="24"/>
          <w:szCs w:val="24"/>
        </w:rPr>
        <w:t xml:space="preserve">=</w:t>
      </w:r>
      <w:r>
        <w:rPr>
          <w:rFonts w:hint="eastAsia" w:ascii="宋体" w:hAnsi="宋体" w:eastAsia="宋体" w:cs="宋体"/>
          <w:sz w:val="24"/>
          <w:szCs w:val="24"/>
        </w:rPr>
        <w:t xml:space="preserve">当月实际服务费</w:t>
      </w:r>
      <w:r>
        <w:rPr>
          <w:rFonts w:hint="eastAsia" w:ascii="宋体" w:hAnsi="宋体" w:eastAsia="宋体" w:cs="宋体"/>
          <w:sz w:val="24"/>
          <w:szCs w:val="24"/>
        </w:rPr>
        <w:t xml:space="preserve">*80%-</w:t>
      </w:r>
      <w:r>
        <w:rPr>
          <w:rFonts w:hint="eastAsia" w:ascii="宋体" w:hAnsi="宋体" w:eastAsia="宋体" w:cs="宋体"/>
          <w:sz w:val="24"/>
          <w:szCs w:val="24"/>
        </w:rPr>
        <w:t xml:space="preserve">月度违约处罚扣款</w:t>
      </w:r>
      <w:r>
        <w:rPr>
          <w:rFonts w:hint="eastAsia" w:ascii="宋体" w:hAnsi="宋体" w:eastAsia="宋体" w:cs="宋体"/>
          <w:sz w:val="24"/>
          <w:szCs w:val="24"/>
        </w:rPr>
        <w:t xml:space="preserve">-</w:t>
      </w:r>
      <w:r>
        <w:rPr>
          <w:rFonts w:hint="eastAsia" w:ascii="宋体" w:hAnsi="宋体" w:eastAsia="宋体" w:cs="宋体"/>
          <w:sz w:val="24"/>
          <w:szCs w:val="24"/>
        </w:rPr>
        <w:t xml:space="preserve">当月水费</w:t>
      </w:r>
      <w:r>
        <w:rPr>
          <w:rFonts w:hint="eastAsia" w:ascii="宋体" w:hAnsi="宋体" w:eastAsia="宋体" w:cs="宋体"/>
          <w:sz w:val="24"/>
          <w:szCs w:val="24"/>
        </w:rPr>
        <w:t xml:space="preserve">-</w:t>
      </w:r>
      <w:r>
        <w:rPr>
          <w:rFonts w:hint="eastAsia" w:ascii="宋体" w:hAnsi="宋体" w:eastAsia="宋体" w:cs="宋体"/>
          <w:sz w:val="24"/>
          <w:szCs w:val="24"/>
        </w:rPr>
        <w:t xml:space="preserve">其他扣款；若当月服务</w:t>
      </w:r>
      <w:r>
        <w:rPr>
          <w:rFonts w:hint="eastAsia" w:ascii="宋体" w:hAnsi="宋体" w:eastAsia="宋体" w:cs="宋体"/>
          <w:sz w:val="24"/>
          <w:szCs w:val="24"/>
        </w:rPr>
        <w:t xml:space="preserve">不</w:t>
      </w:r>
      <w:r>
        <w:rPr>
          <w:rFonts w:hint="eastAsia" w:ascii="宋体" w:hAnsi="宋体" w:eastAsia="宋体" w:cs="宋体"/>
          <w:sz w:val="24"/>
          <w:szCs w:val="24"/>
        </w:rPr>
        <w:t xml:space="preserve">足月，则按天数扣除相应比例。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尾款支付：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尾款</w:t>
      </w:r>
      <w:r>
        <w:rPr>
          <w:rFonts w:hint="eastAsia" w:ascii="宋体" w:hAnsi="宋体" w:eastAsia="宋体" w:cs="宋体"/>
          <w:sz w:val="24"/>
          <w:szCs w:val="24"/>
        </w:rPr>
        <w:t xml:space="preserve">=</w:t>
      </w:r>
      <w:r>
        <w:rPr>
          <w:rFonts w:hint="eastAsia" w:ascii="宋体" w:hAnsi="宋体" w:eastAsia="宋体" w:cs="宋体"/>
          <w:sz w:val="24"/>
          <w:szCs w:val="24"/>
        </w:rPr>
        <w:t xml:space="preserve">Σ月实际服务费</w:t>
      </w:r>
      <w:r>
        <w:rPr>
          <w:rFonts w:hint="eastAsia" w:ascii="宋体" w:hAnsi="宋体" w:eastAsia="宋体" w:cs="宋体"/>
          <w:sz w:val="24"/>
          <w:szCs w:val="24"/>
        </w:rPr>
        <w:t xml:space="preserve">*20%</w:t>
      </w:r>
      <w:r>
        <w:rPr>
          <w:rFonts w:hint="eastAsia" w:ascii="宋体" w:hAnsi="宋体" w:eastAsia="宋体" w:cs="宋体"/>
          <w:sz w:val="24"/>
          <w:szCs w:val="24"/>
        </w:rPr>
        <w:t xml:space="preserve">，按一个考核年度（每</w:t>
      </w:r>
      <w:r>
        <w:rPr>
          <w:rFonts w:hint="eastAsia" w:ascii="宋体" w:hAnsi="宋体" w:eastAsia="宋体" w:cs="宋体"/>
          <w:sz w:val="24"/>
          <w:szCs w:val="24"/>
        </w:rPr>
        <w:t xml:space="preserve">12</w:t>
      </w:r>
      <w:r>
        <w:rPr>
          <w:rFonts w:hint="eastAsia" w:ascii="宋体" w:hAnsi="宋体" w:eastAsia="宋体" w:cs="宋体"/>
          <w:sz w:val="24"/>
          <w:szCs w:val="24"/>
        </w:rPr>
        <w:t xml:space="preserve">个月）一次性支付。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年最低用水量为：</w:t>
      </w:r>
      <w:r>
        <w:rPr>
          <w:rFonts w:hint="eastAsia" w:ascii="宋体" w:hAnsi="宋体" w:eastAsia="宋体" w:cs="宋体"/>
          <w:sz w:val="24"/>
          <w:szCs w:val="24"/>
        </w:rPr>
        <w:t xml:space="preserve">20000</w:t>
      </w:r>
      <w:r>
        <w:rPr>
          <w:rFonts w:hint="eastAsia" w:ascii="宋体" w:hAnsi="宋体" w:eastAsia="宋体" w:cs="宋体"/>
          <w:sz w:val="24"/>
          <w:szCs w:val="24"/>
        </w:rPr>
        <w:t xml:space="preserve">吨；</w:t>
      </w:r>
      <w:r>
        <w:rPr>
          <w:rFonts w:hint="eastAsia" w:ascii="宋体" w:hAnsi="宋体" w:eastAsia="宋体" w:cs="宋体"/>
          <w:sz w:val="24"/>
          <w:szCs w:val="24"/>
        </w:rPr>
        <w:t xml:space="preserve">若年度用水量不足最低用水量，则甲方将对不足部分的水费，按两倍进行扣罚。</w:t>
      </w:r>
      <w:r/>
    </w:p>
    <w:p>
      <w:pPr>
        <w:ind w:firstLine="480"/>
        <w:spacing w:line="360" w:lineRule="auto"/>
        <w:rPr>
          <w:rFonts w:ascii="宋体" w:hAnsi="宋体" w:eastAsia="宋体" w:cs="宋体"/>
          <w:sz w:val="24"/>
          <w:szCs w:val="24"/>
        </w:rPr>
        <w:outlineLvl w:val="4"/>
      </w:pPr>
      <w:r>
        <w:rPr>
          <w:rFonts w:hint="eastAsia" w:ascii="宋体" w:hAnsi="宋体" w:eastAsia="宋体" w:cs="宋体"/>
          <w:sz w:val="24"/>
          <w:szCs w:val="24"/>
        </w:rPr>
        <w:t xml:space="preserve">（</w:t>
      </w:r>
      <w:r>
        <w:rPr>
          <w:rFonts w:hint="eastAsia" w:ascii="宋体" w:hAnsi="宋体" w:eastAsia="宋体" w:cs="宋体"/>
          <w:sz w:val="24"/>
          <w:szCs w:val="24"/>
        </w:rPr>
        <w:t xml:space="preserve">4</w:t>
      </w:r>
      <w:r>
        <w:rPr>
          <w:rFonts w:hint="eastAsia" w:ascii="宋体" w:hAnsi="宋体" w:eastAsia="宋体" w:cs="宋体"/>
          <w:sz w:val="24"/>
          <w:szCs w:val="24"/>
        </w:rPr>
        <w:t xml:space="preserve">）工资专户</w:t>
      </w:r>
      <w:r/>
    </w:p>
    <w:p>
      <w:pPr>
        <w:ind w:firstLine="480"/>
        <w:spacing w:line="360" w:lineRule="auto"/>
        <w:rPr>
          <w:rFonts w:ascii="宋体" w:hAnsi="宋体" w:eastAsia="宋体" w:cs="宋体"/>
          <w:sz w:val="24"/>
          <w:szCs w:val="24"/>
        </w:rPr>
        <w:outlineLvl w:val="4"/>
      </w:pPr>
      <w:r>
        <w:rPr>
          <w:rFonts w:hint="eastAsia" w:ascii="宋体" w:hAnsi="宋体" w:eastAsia="宋体" w:cs="宋体"/>
          <w:sz w:val="24"/>
          <w:szCs w:val="24"/>
        </w:rPr>
        <w:t xml:space="preserve">乙方应于首次请款前与甲方及其合作银行签订</w:t>
      </w:r>
      <w:r>
        <w:rPr>
          <w:rFonts w:hint="eastAsia" w:ascii="宋体" w:hAnsi="宋体" w:eastAsia="宋体"/>
          <w:sz w:val="24"/>
        </w:rPr>
        <w:t xml:space="preserve">《苏州工业园区城维项目人员工资专用账户协议》</w:t>
      </w:r>
      <w:r>
        <w:rPr>
          <w:rFonts w:hint="eastAsia" w:ascii="宋体" w:hAnsi="宋体" w:eastAsia="宋体" w:cs="宋体"/>
          <w:sz w:val="24"/>
          <w:szCs w:val="24"/>
        </w:rPr>
        <w:t xml:space="preserve">，开立本项目工人工资专户，且每期（月）将工人工资全员足额存入工资专户。</w:t>
      </w:r>
      <w:r/>
    </w:p>
    <w:p>
      <w:pPr>
        <w:ind w:firstLine="480"/>
        <w:spacing w:line="360" w:lineRule="auto"/>
        <w:rPr>
          <w:rFonts w:ascii="宋体" w:hAnsi="宋体" w:eastAsia="宋体" w:cs="宋体"/>
          <w:sz w:val="24"/>
          <w:szCs w:val="24"/>
        </w:rPr>
        <w:outlineLvl w:val="4"/>
      </w:pPr>
      <w:r>
        <w:rPr>
          <w:rFonts w:hint="eastAsia" w:ascii="宋体" w:hAnsi="宋体" w:eastAsia="宋体" w:cs="宋体"/>
          <w:sz w:val="24"/>
          <w:szCs w:val="24"/>
        </w:rPr>
        <w:t xml:space="preserve">2.2</w:t>
      </w:r>
      <w:r>
        <w:rPr>
          <w:rFonts w:hint="eastAsia" w:ascii="宋体" w:hAnsi="宋体" w:eastAsia="宋体" w:cs="宋体"/>
          <w:sz w:val="24"/>
          <w:szCs w:val="24"/>
        </w:rPr>
        <w:t xml:space="preserve">、支付流程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乙方每期工作完成，并达到合同约定的支付条件后，于次月</w:t>
      </w:r>
      <w:r>
        <w:rPr>
          <w:rFonts w:hint="eastAsia" w:ascii="宋体" w:hAnsi="宋体" w:eastAsia="宋体" w:cs="宋体"/>
          <w:sz w:val="24"/>
          <w:szCs w:val="24"/>
        </w:rPr>
        <w:t xml:space="preserve">5</w:t>
      </w:r>
      <w:r>
        <w:rPr>
          <w:rFonts w:hint="eastAsia" w:ascii="宋体" w:hAnsi="宋体" w:eastAsia="宋体" w:cs="宋体"/>
          <w:sz w:val="24"/>
          <w:szCs w:val="24"/>
        </w:rPr>
        <w:t xml:space="preserve">日前向甲方提交完整的付款申请资料，经甲方审核，双方确认支付金额后</w:t>
      </w:r>
      <w:r>
        <w:rPr>
          <w:rFonts w:hint="eastAsia" w:ascii="宋体" w:hAnsi="宋体" w:eastAsia="宋体" w:cs="宋体"/>
          <w:sz w:val="24"/>
          <w:szCs w:val="24"/>
        </w:rPr>
        <w:t xml:space="preserve">60</w:t>
      </w:r>
      <w:r>
        <w:rPr>
          <w:rFonts w:hint="eastAsia" w:ascii="宋体" w:hAnsi="宋体" w:eastAsia="宋体" w:cs="宋体"/>
          <w:sz w:val="24"/>
          <w:szCs w:val="24"/>
        </w:rPr>
        <w:t xml:space="preserve">天内完成支付工作。支付前乙方应向甲方开具相应金额的增值税发票。因上级部门</w:t>
      </w:r>
      <w:r>
        <w:rPr>
          <w:rFonts w:hint="eastAsia" w:ascii="宋体" w:hAnsi="宋体" w:eastAsia="宋体" w:cs="宋体"/>
          <w:sz w:val="24"/>
          <w:szCs w:val="24"/>
        </w:rPr>
        <w:t xml:space="preserve">流转审批</w:t>
      </w:r>
      <w:r>
        <w:rPr>
          <w:rFonts w:hint="eastAsia" w:ascii="宋体" w:hAnsi="宋体" w:eastAsia="宋体" w:cs="宋体"/>
          <w:sz w:val="24"/>
          <w:szCs w:val="24"/>
        </w:rPr>
        <w:t xml:space="preserve">致使超出前述期限的甲方不构成违约。</w:t>
      </w:r>
      <w:r/>
    </w:p>
    <w:p>
      <w:pPr>
        <w:ind w:firstLine="480"/>
        <w:spacing w:line="360" w:lineRule="auto"/>
        <w:rPr>
          <w:rFonts w:ascii="宋体" w:hAnsi="宋体" w:eastAsia="宋体" w:cs="宋体"/>
          <w:sz w:val="24"/>
          <w:szCs w:val="24"/>
        </w:rPr>
        <w:outlineLvl w:val="4"/>
      </w:pPr>
      <w:r>
        <w:rPr>
          <w:rFonts w:hint="eastAsia" w:ascii="宋体" w:hAnsi="宋体" w:eastAsia="宋体" w:cs="宋体"/>
          <w:sz w:val="24"/>
          <w:szCs w:val="24"/>
        </w:rPr>
        <w:t xml:space="preserve">2.3</w:t>
      </w:r>
      <w:r>
        <w:rPr>
          <w:rFonts w:hint="eastAsia" w:ascii="宋体" w:hAnsi="宋体" w:eastAsia="宋体" w:cs="宋体"/>
          <w:sz w:val="24"/>
          <w:szCs w:val="24"/>
        </w:rPr>
        <w:t xml:space="preserve">、支付</w:t>
      </w:r>
      <w:r>
        <w:rPr>
          <w:rFonts w:hint="eastAsia" w:ascii="宋体" w:hAnsi="宋体" w:eastAsia="宋体" w:cs="宋体"/>
          <w:sz w:val="24"/>
          <w:szCs w:val="24"/>
        </w:rPr>
        <w:t xml:space="preserve">材料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在首次付款前，乙方应提供合同复印件、履约保证金缴纳凭证、甲方对其出具的合格进场核验报告等。分批次进场的标段，在各批次首次付款时，均应提供该批次相对应的合格进</w:t>
      </w:r>
      <w:r>
        <w:rPr>
          <w:rFonts w:hint="eastAsia" w:ascii="宋体" w:hAnsi="宋体" w:eastAsia="宋体" w:cs="宋体"/>
          <w:sz w:val="24"/>
          <w:szCs w:val="24"/>
        </w:rPr>
        <w:t xml:space="preserve">场核验报告。乙方未提交相关资料的或提交的相关资料不符合甲方要求的，甲方有权顺延付款期限。</w:t>
      </w:r>
      <w:r/>
    </w:p>
    <w:p>
      <w:pPr>
        <w:ind w:firstLine="482"/>
        <w:spacing w:line="360" w:lineRule="auto"/>
        <w:rPr>
          <w:rFonts w:ascii="宋体" w:hAnsi="宋体" w:eastAsia="宋体" w:cs="宋体"/>
          <w:b/>
          <w:sz w:val="24"/>
          <w:szCs w:val="24"/>
        </w:rPr>
        <w:outlineLvl w:val="0"/>
      </w:pPr>
      <w:r/>
      <w:bookmarkStart w:id="54" w:name="_Toc153983285"/>
      <w:r>
        <w:rPr>
          <w:rFonts w:hint="eastAsia" w:ascii="宋体" w:hAnsi="宋体" w:eastAsia="宋体" w:cs="宋体"/>
          <w:b/>
          <w:sz w:val="24"/>
          <w:szCs w:val="24"/>
        </w:rPr>
        <w:t xml:space="preserve">三、合同的履行</w:t>
      </w:r>
      <w:bookmarkEnd w:id="54"/>
      <w:r/>
      <w:r/>
    </w:p>
    <w:p>
      <w:pPr>
        <w:ind w:firstLine="480"/>
        <w:spacing w:line="360" w:lineRule="auto"/>
        <w:rPr>
          <w:rFonts w:ascii="宋体" w:hAnsi="宋体" w:eastAsia="宋体" w:cs="宋体"/>
          <w:sz w:val="24"/>
          <w:szCs w:val="24"/>
        </w:rPr>
        <w:outlineLvl w:val="1"/>
      </w:pPr>
      <w:r/>
      <w:bookmarkStart w:id="55" w:name="_Toc153983286"/>
      <w:r>
        <w:rPr>
          <w:rFonts w:hint="eastAsia" w:ascii="宋体" w:hAnsi="宋体" w:eastAsia="宋体" w:cs="宋体"/>
          <w:sz w:val="24"/>
          <w:szCs w:val="24"/>
        </w:rPr>
        <w:t xml:space="preserve">1</w:t>
      </w:r>
      <w:r>
        <w:rPr>
          <w:rFonts w:hint="eastAsia" w:ascii="宋体" w:hAnsi="宋体" w:eastAsia="宋体" w:cs="宋体"/>
          <w:sz w:val="24"/>
          <w:szCs w:val="24"/>
        </w:rPr>
        <w:t xml:space="preserve">、服务内容及要求、服务工作管理及考核</w:t>
      </w:r>
      <w:bookmarkEnd w:id="55"/>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服务范围平面图详见附件一《标段划分图》、服务作业要求及考核内容详见附件三《环卫机械化作业管理要求》、附件四《步行保洁作业管理要求》、附件五《水域保洁管理要求》、附件六《快车道清拣车作业管理要求》、附件七《</w:t>
      </w:r>
      <w:r>
        <w:rPr>
          <w:rFonts w:hint="eastAsia" w:ascii="宋体" w:hAnsi="宋体" w:eastAsia="宋体" w:cs="宋体"/>
          <w:sz w:val="24"/>
          <w:szCs w:val="24"/>
        </w:rPr>
        <w:t xml:space="preserve">综合保洁车作业管理要求》、</w:t>
      </w:r>
      <w:r>
        <w:rPr>
          <w:rFonts w:hint="eastAsia" w:ascii="宋体" w:hAnsi="宋体" w:eastAsia="宋体" w:cs="宋体"/>
          <w:sz w:val="24"/>
          <w:szCs w:val="24"/>
        </w:rPr>
        <w:t xml:space="preserve">附件八</w:t>
      </w:r>
      <w:r>
        <w:rPr>
          <w:rFonts w:hint="eastAsia" w:ascii="宋体" w:hAnsi="宋体" w:eastAsia="宋体" w:cs="宋体"/>
          <w:sz w:val="24"/>
          <w:szCs w:val="24"/>
        </w:rPr>
        <w:t xml:space="preserve">《人行道快速冲洗及深度清洗管理要求》、附件九《小广告及油污清理技术要求》、附件十《公厕保洁管理要求》、附件十一《垃圾收运管理要求》、附件十二《秩序巡视员作业管理要求》、附件十三《项目组、技术人员配置及岗位要求》、附件十四《环卫管理信息系统要求》、附件十五《应急作业管理要求》、附件十六《专项保洁车作业管理要求》、附件十七《环卫作业安全文明规范及乙方管理责任》、附件十八《商业险种》、附件十九《作业工具及服装图集》、附件二十《防暑降温物品要求》、附件二十一《环卫信息化设备要求》、附</w:t>
      </w:r>
      <w:r>
        <w:rPr>
          <w:rFonts w:hint="eastAsia" w:ascii="宋体" w:hAnsi="宋体" w:eastAsia="宋体" w:cs="宋体"/>
          <w:sz w:val="24"/>
          <w:szCs w:val="24"/>
        </w:rPr>
        <w:t xml:space="preserve">件二十二《果壳箱、灭烟器及配件安装更换维护要求》、附件二十三《考核办法》、附件二十四《履约保函》、附件二十五《环卫项目人员工资专用账户资金监管协议》。</w:t>
      </w:r>
      <w:r/>
    </w:p>
    <w:p>
      <w:pPr>
        <w:ind w:firstLine="480"/>
        <w:spacing w:line="360" w:lineRule="auto"/>
        <w:rPr>
          <w:rFonts w:ascii="宋体" w:hAnsi="宋体" w:eastAsia="宋体" w:cs="宋体"/>
          <w:sz w:val="24"/>
          <w:szCs w:val="24"/>
        </w:rPr>
        <w:outlineLvl w:val="1"/>
      </w:pPr>
      <w:r/>
      <w:bookmarkStart w:id="56" w:name="_Toc153983287"/>
      <w:r>
        <w:rPr>
          <w:rFonts w:hint="eastAsia" w:ascii="宋体" w:hAnsi="宋体" w:eastAsia="宋体" w:cs="宋体"/>
          <w:sz w:val="24"/>
          <w:szCs w:val="24"/>
        </w:rPr>
        <w:t xml:space="preserve">2</w:t>
      </w:r>
      <w:r>
        <w:rPr>
          <w:rFonts w:hint="eastAsia" w:ascii="宋体" w:hAnsi="宋体" w:eastAsia="宋体" w:cs="宋体"/>
          <w:sz w:val="24"/>
          <w:szCs w:val="24"/>
        </w:rPr>
        <w:t xml:space="preserve">、乙方人员及设备配备</w:t>
      </w:r>
      <w:bookmarkEnd w:id="56"/>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t xml:space="preserve">、本项目乙方委派的项目组成员</w:t>
      </w:r>
      <w:r/>
    </w:p>
    <w:p>
      <w:pPr>
        <w:ind w:firstLine="480"/>
        <w:spacing w:line="360" w:lineRule="auto"/>
        <w:rPr>
          <w:rFonts w:ascii="宋体" w:hAnsi="宋体" w:eastAsia="宋体" w:cs="宋体"/>
          <w:sz w:val="24"/>
          <w:szCs w:val="24"/>
          <w:u w:val="single"/>
        </w:rPr>
      </w:pPr>
      <w:r>
        <w:rPr>
          <w:rFonts w:hint="eastAsia" w:ascii="宋体" w:hAnsi="宋体" w:eastAsia="宋体" w:cs="宋体"/>
          <w:sz w:val="24"/>
          <w:szCs w:val="24"/>
        </w:rPr>
        <w:t xml:space="preserve">项目经理：</w:t>
      </w:r>
      <w:r>
        <w:rPr>
          <w:rFonts w:hint="eastAsia" w:ascii="宋体" w:hAnsi="宋体" w:eastAsia="宋体" w:cs="宋体"/>
          <w:sz w:val="24"/>
          <w:szCs w:val="24"/>
          <w:u w:val="single"/>
        </w:rPr>
        <w:t xml:space="preserve">姓名</w:t>
      </w:r>
      <w:r>
        <w:rPr>
          <w:rFonts w:hint="eastAsia" w:ascii="宋体" w:hAnsi="宋体" w:eastAsia="宋体" w:cs="宋体"/>
          <w:sz w:val="24"/>
          <w:szCs w:val="24"/>
          <w:u w:val="single"/>
        </w:rPr>
        <w:t xml:space="preserve">****</w:t>
      </w:r>
      <w:r>
        <w:rPr>
          <w:rFonts w:hint="eastAsia" w:ascii="宋体" w:hAnsi="宋体" w:eastAsia="宋体" w:cs="宋体"/>
          <w:sz w:val="24"/>
          <w:szCs w:val="24"/>
          <w:u w:val="single"/>
        </w:rPr>
        <w:t xml:space="preserve">，身份证号</w:t>
      </w:r>
      <w:r>
        <w:rPr>
          <w:rFonts w:hint="eastAsia" w:ascii="宋体" w:hAnsi="宋体" w:eastAsia="宋体" w:cs="宋体"/>
          <w:sz w:val="24"/>
          <w:szCs w:val="24"/>
          <w:u w:val="single"/>
        </w:rPr>
        <w:t xml:space="preserve">********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项目组其他人员详见合同附件。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rPr>
        <w:t xml:space="preserve">、本项目乙方投入的车辆、设备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详见合同附件。</w:t>
      </w:r>
      <w:r/>
    </w:p>
    <w:p>
      <w:pPr>
        <w:ind w:firstLine="480"/>
        <w:spacing w:line="360" w:lineRule="auto"/>
        <w:rPr>
          <w:rFonts w:ascii="宋体" w:hAnsi="宋体" w:eastAsia="宋体" w:cs="宋体"/>
          <w:sz w:val="24"/>
          <w:szCs w:val="24"/>
        </w:rPr>
        <w:outlineLvl w:val="1"/>
      </w:pPr>
      <w:r/>
      <w:bookmarkStart w:id="57" w:name="_Toc153983288"/>
      <w:r>
        <w:rPr>
          <w:rFonts w:hint="eastAsia" w:ascii="宋体" w:hAnsi="宋体" w:eastAsia="宋体" w:cs="宋体"/>
          <w:sz w:val="24"/>
          <w:szCs w:val="24"/>
        </w:rPr>
        <w:t xml:space="preserve">3</w:t>
      </w:r>
      <w:r>
        <w:rPr>
          <w:rFonts w:hint="eastAsia" w:ascii="宋体" w:hAnsi="宋体" w:eastAsia="宋体" w:cs="宋体"/>
          <w:sz w:val="24"/>
          <w:szCs w:val="24"/>
        </w:rPr>
        <w:t xml:space="preserve">、进场核验</w:t>
      </w:r>
      <w:bookmarkEnd w:id="57"/>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进场核验，系为实现合同目的，甲方组织乙方项目负责人等相关人员，按照招标文件的要求与乙方投标承诺，对乙方履约保证金缴纳凭证及拟投入本项目的人员、车辆、设备、工具、保险、服装、办公场所等是否到位的情况，进行现场比对，由甲方出具进场核验报告，认定是否达到相关要求，评定合格或不合格的行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进场核验的时间期间为中标通知书发出之日起，至合同计划履行起始日前，由乙方报请甲方进行核验。现场核验符合招标文件要求与乙方投标承诺的，由甲方出具“合格”的进场核验报告；现场核验不符合招标文件要求或乙方投标承诺的，由甲方依照现场核验的实际情况，在进场核验报告中明确不符合事项，载明双方约定的整改期限，出具相应的进场核验报</w:t>
      </w:r>
      <w:r>
        <w:rPr>
          <w:rFonts w:hint="eastAsia" w:ascii="宋体" w:hAnsi="宋体" w:eastAsia="宋体" w:cs="宋体"/>
          <w:sz w:val="24"/>
          <w:szCs w:val="24"/>
        </w:rPr>
        <w:t xml:space="preserve">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乙方未通过甲方进场核验的，视为乙方未按照合同约定履约，甲方自进场核验之日起按合同金额的</w:t>
      </w:r>
      <w:r>
        <w:rPr>
          <w:rFonts w:hint="eastAsia" w:ascii="宋体" w:hAnsi="宋体" w:eastAsia="宋体" w:cs="宋体"/>
          <w:b/>
          <w:bCs/>
          <w:sz w:val="24"/>
          <w:szCs w:val="24"/>
        </w:rPr>
        <w:t xml:space="preserve">万分之八</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日</w:t>
      </w:r>
      <w:r>
        <w:rPr>
          <w:rFonts w:hint="eastAsia" w:ascii="宋体" w:hAnsi="宋体" w:eastAsia="宋体" w:cs="宋体"/>
          <w:sz w:val="24"/>
          <w:szCs w:val="24"/>
        </w:rPr>
        <w:t xml:space="preserve">的标准向乙方收取违约金；经两次整改仍不符合进场核验要求的，甲方有权解除合同。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相关车辆（设备</w:t>
      </w:r>
      <w:r>
        <w:rPr>
          <w:rFonts w:hint="eastAsia" w:ascii="宋体" w:hAnsi="宋体" w:eastAsia="宋体" w:cs="宋体"/>
          <w:sz w:val="24"/>
          <w:szCs w:val="24"/>
        </w:rPr>
        <w:t xml:space="preserve">）未能在投标承诺的最晚进场时间前配置到位或正常使用的，甲方按合同金额的</w:t>
      </w:r>
      <w:r>
        <w:rPr>
          <w:rFonts w:hint="eastAsia" w:ascii="宋体" w:hAnsi="宋体" w:eastAsia="宋体" w:cs="宋体"/>
          <w:b/>
          <w:bCs/>
          <w:sz w:val="24"/>
          <w:szCs w:val="24"/>
        </w:rPr>
        <w:t xml:space="preserve">万分之八</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日</w:t>
      </w:r>
      <w:r>
        <w:rPr>
          <w:rFonts w:hint="eastAsia" w:ascii="宋体" w:hAnsi="宋体" w:eastAsia="宋体" w:cs="宋体"/>
          <w:sz w:val="24"/>
          <w:szCs w:val="24"/>
        </w:rPr>
        <w:t xml:space="preserve">向乙方收取违约金；经两次整改仍不符合进场核验要求的，甲方有权解除合同。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合同解除的，乙方将自合同解除之日起，三年内不得参加甲方所有招标项目的投标。</w:t>
      </w:r>
      <w:r/>
    </w:p>
    <w:p>
      <w:pPr>
        <w:ind w:firstLine="480"/>
        <w:spacing w:line="360" w:lineRule="auto"/>
        <w:rPr>
          <w:rFonts w:ascii="宋体" w:hAnsi="宋体" w:eastAsia="宋体" w:cs="宋体"/>
          <w:sz w:val="24"/>
          <w:szCs w:val="24"/>
        </w:rPr>
        <w:outlineLvl w:val="1"/>
      </w:pPr>
      <w:r/>
      <w:bookmarkStart w:id="58" w:name="_Toc153983289"/>
      <w:r>
        <w:rPr>
          <w:rFonts w:hint="eastAsia" w:ascii="宋体" w:hAnsi="宋体" w:eastAsia="宋体" w:cs="宋体"/>
          <w:sz w:val="24"/>
          <w:szCs w:val="24"/>
        </w:rPr>
        <w:t xml:space="preserve">4</w:t>
      </w:r>
      <w:r>
        <w:rPr>
          <w:rFonts w:hint="eastAsia" w:ascii="宋体" w:hAnsi="宋体" w:eastAsia="宋体" w:cs="宋体"/>
          <w:sz w:val="24"/>
          <w:szCs w:val="24"/>
        </w:rPr>
        <w:t xml:space="preserve">、双方权利和义务</w:t>
      </w:r>
      <w:bookmarkEnd w:id="58"/>
      <w:r/>
      <w:r/>
    </w:p>
    <w:p>
      <w:pPr>
        <w:ind w:firstLine="480"/>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4.1</w:t>
      </w:r>
      <w:r>
        <w:rPr>
          <w:rFonts w:hint="eastAsia" w:ascii="宋体" w:hAnsi="宋体" w:eastAsia="宋体" w:cs="宋体"/>
          <w:sz w:val="24"/>
          <w:szCs w:val="24"/>
        </w:rPr>
        <w:t xml:space="preserve">、甲方权利和义务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甲方有根据合同对乙方的作业量和作业质量进行检查和考核的权利；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甲方有权自行或邀请第三方或接受社会监督等形式对履约质量进行监管。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乙方未按合同规定的标准作业，甲方有要求乙方整改的权利；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甲方有根据考核结果核减乙方作业</w:t>
      </w:r>
      <w:r>
        <w:rPr>
          <w:rFonts w:hint="eastAsia" w:ascii="宋体" w:hAnsi="宋体" w:eastAsia="宋体" w:cs="宋体"/>
          <w:sz w:val="24"/>
          <w:szCs w:val="24"/>
        </w:rPr>
        <w:t xml:space="preserve">费用的权利；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有向乙方通告检查及考核结果的义务；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t xml:space="preserve">甲方有向乙方解释作业标准及相关工艺的义务；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t xml:space="preserve">甲方有按时支付价款的义务，因上级部门</w:t>
      </w:r>
      <w:r>
        <w:rPr>
          <w:rFonts w:hint="eastAsia" w:ascii="宋体" w:hAnsi="宋体" w:eastAsia="宋体" w:cs="宋体"/>
          <w:sz w:val="24"/>
          <w:szCs w:val="24"/>
        </w:rPr>
        <w:t xml:space="preserve">流转审批</w:t>
      </w:r>
      <w:r>
        <w:rPr>
          <w:rFonts w:hint="eastAsia" w:ascii="宋体" w:hAnsi="宋体" w:eastAsia="宋体" w:cs="宋体"/>
          <w:sz w:val="24"/>
          <w:szCs w:val="24"/>
        </w:rPr>
        <w:t xml:space="preserve">致使超出前述期限的甲方免责。</w:t>
      </w:r>
      <w:r/>
    </w:p>
    <w:p>
      <w:pPr>
        <w:ind w:firstLine="480"/>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4.2</w:t>
      </w:r>
      <w:r>
        <w:rPr>
          <w:rFonts w:hint="eastAsia" w:ascii="宋体" w:hAnsi="宋体" w:eastAsia="宋体" w:cs="宋体"/>
          <w:sz w:val="24"/>
          <w:szCs w:val="24"/>
        </w:rPr>
        <w:t xml:space="preserve">、乙方权利义务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乙方有自主经营，组织生产的权利；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乙方有对作业标准、检查结果要求甲方进行解释说明的权利；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乙方在合同规定的作业范围进行规范操作，如遇到影响作业的外界因素，可以请甲方进行协调；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乙方有对所属人员进行安全生产培训及承担各种保险、并按时支付工资的责任。乙方与其所属人员之间发生的一切纠纷</w:t>
      </w:r>
      <w:r>
        <w:rPr>
          <w:rFonts w:hint="eastAsia" w:ascii="宋体" w:hAnsi="宋体" w:eastAsia="宋体" w:cs="宋体"/>
          <w:sz w:val="24"/>
          <w:szCs w:val="24"/>
        </w:rPr>
        <w:t xml:space="preserve">皆由乙方自行处理，与甲方无关；</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乙方除应做好职工的安全生产教育外，还应为养护人员提供必要的劳动保护条件，为养护人员办理作业时的人身安全保险和意外伤害险，一切安全责任事故均由乙方负责。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乙方有保存相关资料，配合甲方进行检查并提供相关报告的义务；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t xml:space="preserve">乙方有承担其作业人员自身或造成他人财产及人身损害赔偿责任的义务；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t xml:space="preserve">乙方负责对作业范围内产生的市民投诉、舆情应对及其他应急突发事件处理等工作。</w:t>
      </w:r>
      <w:r/>
    </w:p>
    <w:p>
      <w:pPr>
        <w:ind w:firstLine="480"/>
        <w:spacing w:line="360" w:lineRule="auto"/>
        <w:rPr>
          <w:rFonts w:ascii="宋体" w:hAnsi="宋体" w:eastAsia="宋体" w:cs="宋体"/>
          <w:sz w:val="24"/>
          <w:szCs w:val="24"/>
        </w:rPr>
        <w:outlineLvl w:val="1"/>
      </w:pPr>
      <w:r/>
      <w:bookmarkStart w:id="59" w:name="_Toc153983290"/>
      <w:r>
        <w:rPr>
          <w:rFonts w:hint="eastAsia" w:ascii="宋体" w:hAnsi="宋体" w:eastAsia="宋体" w:cs="宋体"/>
          <w:sz w:val="24"/>
          <w:szCs w:val="24"/>
        </w:rPr>
        <w:t xml:space="preserve">5</w:t>
      </w:r>
      <w:r>
        <w:rPr>
          <w:rFonts w:hint="eastAsia" w:ascii="宋体" w:hAnsi="宋体" w:eastAsia="宋体" w:cs="宋体"/>
          <w:sz w:val="24"/>
          <w:szCs w:val="24"/>
        </w:rPr>
        <w:t xml:space="preserve">、验收与移交</w:t>
      </w:r>
      <w:r>
        <w:rPr>
          <w:rFonts w:hint="eastAsia" w:ascii="宋体" w:hAnsi="宋体" w:eastAsia="宋体" w:cs="宋体"/>
          <w:sz w:val="24"/>
          <w:szCs w:val="24"/>
        </w:rPr>
        <w:t xml:space="preserve"> </w:t>
      </w:r>
      <w:bookmarkEnd w:id="59"/>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5.1</w:t>
      </w:r>
      <w:r>
        <w:rPr>
          <w:rFonts w:hint="eastAsia" w:ascii="宋体" w:hAnsi="宋体" w:eastAsia="宋体" w:cs="宋体"/>
          <w:sz w:val="24"/>
          <w:szCs w:val="24"/>
        </w:rPr>
        <w:t xml:space="preserve">、验收标准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将根据政府采购法及相关法规，以及《江苏省政府采购履约验收管理办法》和《苏州工业园区政府采购履约验收管理暂行办法》文件的规定，对供应商进行履约验收，确认验收合格的，将出具《政府采购履约验收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5.2</w:t>
      </w:r>
      <w:r>
        <w:rPr>
          <w:rFonts w:hint="eastAsia" w:ascii="宋体" w:hAnsi="宋体" w:eastAsia="宋体" w:cs="宋体"/>
          <w:sz w:val="24"/>
          <w:szCs w:val="24"/>
        </w:rPr>
        <w:t xml:space="preserve">、养护验收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养护合同到期前</w:t>
      </w:r>
      <w:r>
        <w:rPr>
          <w:rFonts w:hint="eastAsia" w:ascii="宋体" w:hAnsi="宋体" w:eastAsia="宋体" w:cs="宋体"/>
          <w:sz w:val="24"/>
          <w:szCs w:val="24"/>
        </w:rPr>
        <w:t xml:space="preserve">30</w:t>
      </w:r>
      <w:r>
        <w:rPr>
          <w:rFonts w:hint="eastAsia" w:ascii="宋体" w:hAnsi="宋体" w:eastAsia="宋体" w:cs="宋体"/>
          <w:sz w:val="24"/>
          <w:szCs w:val="24"/>
        </w:rPr>
        <w:t xml:space="preserve">日，乙方向甲方提出书面的养护验收申请，乙方与甲方进行养护验收，甲方出具验收情况的书面意见，明确整改内容和期限，乙方应按时完成整改。如乙方未提出申请，经甲方催告后仍不申请的，甲方有权单独或会同新中标单位进行现场查看，单独完成验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5.3</w:t>
      </w:r>
      <w:r>
        <w:rPr>
          <w:rFonts w:hint="eastAsia" w:ascii="宋体" w:hAnsi="宋体" w:eastAsia="宋体" w:cs="宋体"/>
          <w:sz w:val="24"/>
          <w:szCs w:val="24"/>
        </w:rPr>
        <w:t xml:space="preserve">、移交前的检查与修缮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养护合同到期前</w:t>
      </w:r>
      <w:r>
        <w:rPr>
          <w:rFonts w:hint="eastAsia" w:ascii="宋体" w:hAnsi="宋体" w:eastAsia="宋体" w:cs="宋体"/>
          <w:sz w:val="24"/>
          <w:szCs w:val="24"/>
        </w:rPr>
        <w:t xml:space="preserve">30</w:t>
      </w:r>
      <w:r>
        <w:rPr>
          <w:rFonts w:hint="eastAsia" w:ascii="宋体" w:hAnsi="宋体" w:eastAsia="宋体" w:cs="宋体"/>
          <w:sz w:val="24"/>
          <w:szCs w:val="24"/>
        </w:rPr>
        <w:t xml:space="preserve">日，甲方需对工棚、管理房、公厕、取水口等进行重点查看，发现问题且属于乙方修理职责范围内的，甲方出具修理的书面意见，明确修理内容和期限，乙方应按时完成修理。如乙方未按甲方要求进行修理的，甲方有权自行修理或委托第三方进行修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5.4</w:t>
      </w:r>
      <w:r>
        <w:rPr>
          <w:rFonts w:hint="eastAsia" w:ascii="宋体" w:hAnsi="宋体" w:eastAsia="宋体" w:cs="宋体"/>
          <w:sz w:val="24"/>
          <w:szCs w:val="24"/>
        </w:rPr>
        <w:t xml:space="preserve">、移交与退费</w:t>
      </w:r>
      <w:r/>
    </w:p>
    <w:p>
      <w:pPr>
        <w:ind w:firstLine="480"/>
        <w:spacing w:line="360" w:lineRule="auto"/>
        <w:rPr>
          <w:rFonts w:ascii="宋体" w:hAnsi="宋体" w:eastAsia="宋体" w:cs="宋体"/>
          <w:strike/>
          <w:sz w:val="24"/>
          <w:szCs w:val="24"/>
        </w:rPr>
      </w:pPr>
      <w:r>
        <w:rPr>
          <w:rFonts w:hint="eastAsia" w:ascii="宋体" w:hAnsi="宋体" w:eastAsia="宋体" w:cs="宋体"/>
          <w:sz w:val="24"/>
          <w:szCs w:val="24"/>
        </w:rPr>
        <w:t xml:space="preserve">乙方履行完毕上述全部义务后（包括水、电费乙方已付清），甲方出具《养护移交单（养护项目）》、《政府采购履约验收证书》与乙方办理移交。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如乙方未按约履行上述义务，甲方有权与新乙方直接办理移交。乙方合同到期日起满一年仍未办理移交的，视为乙方主动放弃该项目所有养护遗留尾款及履</w:t>
      </w:r>
      <w:r>
        <w:rPr>
          <w:rFonts w:hint="eastAsia" w:ascii="宋体" w:hAnsi="宋体" w:eastAsia="宋体" w:cs="宋体"/>
          <w:sz w:val="24"/>
          <w:szCs w:val="24"/>
        </w:rPr>
        <w:t xml:space="preserve">约保证金，甲方不再予以支付。</w:t>
      </w:r>
      <w:r/>
    </w:p>
    <w:p>
      <w:pPr>
        <w:ind w:firstLine="480"/>
        <w:spacing w:line="360" w:lineRule="auto"/>
        <w:rPr>
          <w:rFonts w:ascii="宋体" w:hAnsi="宋体" w:eastAsia="宋体" w:cs="宋体"/>
          <w:sz w:val="24"/>
          <w:szCs w:val="24"/>
        </w:rPr>
        <w:outlineLvl w:val="1"/>
      </w:pPr>
      <w:r/>
      <w:bookmarkStart w:id="60" w:name="_Toc153983291"/>
      <w:r>
        <w:rPr>
          <w:rFonts w:hint="eastAsia" w:ascii="宋体" w:hAnsi="宋体" w:eastAsia="宋体" w:cs="宋体"/>
          <w:sz w:val="24"/>
          <w:szCs w:val="24"/>
        </w:rPr>
        <w:t xml:space="preserve">6</w:t>
      </w:r>
      <w:r>
        <w:rPr>
          <w:rFonts w:hint="eastAsia" w:ascii="宋体" w:hAnsi="宋体" w:eastAsia="宋体" w:cs="宋体"/>
          <w:sz w:val="24"/>
          <w:szCs w:val="24"/>
        </w:rPr>
        <w:t xml:space="preserve">、履约保证金退还</w:t>
      </w:r>
      <w:bookmarkEnd w:id="60"/>
      <w:r/>
      <w:r/>
    </w:p>
    <w:p>
      <w:pPr>
        <w:ind w:firstLine="480"/>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本项目履约保证金金额为人民币（大写）：（小写：</w:t>
      </w:r>
      <w:r>
        <w:rPr>
          <w:rFonts w:hint="eastAsia" w:ascii="宋体" w:hAnsi="宋体" w:eastAsia="宋体" w:cs="宋体"/>
          <w:sz w:val="24"/>
          <w:szCs w:val="24"/>
        </w:rPr>
        <w:t xml:space="preserve">¥ </w:t>
      </w:r>
      <w:r>
        <w:rPr>
          <w:rFonts w:hint="eastAsia" w:ascii="宋体" w:hAnsi="宋体" w:eastAsia="宋体" w:cs="宋体"/>
          <w:sz w:val="24"/>
          <w:szCs w:val="24"/>
        </w:rPr>
        <w:t xml:space="preserve">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履约保证金（无息）在服务期满且服务缺陷更正后，乙方配合甲方和新供应商办理移交手续，由甲方签发《政府采购履约验收证书》后退还。如乙方对服务缺陷不予更正，甲方有权另请其他单位更正，所发生的费用在履约保证金中扣除，不足部分由乙方以自有资金即时主动补足。乙方在本协议或本项目项下应当承担的其他违约金、欠款、赔偿等各种款项，甲方亦有权直接从履约保证金中扣除，不足部分由乙方以自有资金即时主动补足。</w:t>
      </w:r>
      <w:r/>
    </w:p>
    <w:p>
      <w:pPr>
        <w:ind w:firstLine="482"/>
        <w:spacing w:line="360" w:lineRule="auto"/>
        <w:rPr>
          <w:rFonts w:ascii="宋体" w:hAnsi="宋体" w:eastAsia="宋体" w:cs="宋体"/>
          <w:sz w:val="24"/>
          <w:szCs w:val="24"/>
        </w:rPr>
        <w:outlineLvl w:val="0"/>
      </w:pPr>
      <w:r/>
      <w:bookmarkStart w:id="61" w:name="_Toc153983292"/>
      <w:r>
        <w:rPr>
          <w:rFonts w:hint="eastAsia" w:ascii="宋体" w:hAnsi="宋体" w:eastAsia="宋体" w:cs="宋体"/>
          <w:b/>
          <w:sz w:val="24"/>
          <w:szCs w:val="24"/>
        </w:rPr>
        <w:t xml:space="preserve">四、合同的变更、解除和终止</w:t>
      </w:r>
      <w:bookmarkEnd w:id="61"/>
      <w:r/>
      <w:r/>
    </w:p>
    <w:p>
      <w:pPr>
        <w:ind w:firstLine="480"/>
        <w:spacing w:line="360" w:lineRule="auto"/>
        <w:rPr>
          <w:rFonts w:ascii="宋体" w:hAnsi="宋体" w:eastAsia="宋体" w:cs="宋体"/>
          <w:sz w:val="24"/>
          <w:szCs w:val="24"/>
        </w:rPr>
        <w:outlineLvl w:val="1"/>
      </w:pPr>
      <w:r/>
      <w:bookmarkStart w:id="62" w:name="_Toc153983293"/>
      <w:r>
        <w:rPr>
          <w:rFonts w:hint="eastAsia" w:ascii="宋体" w:hAnsi="宋体" w:eastAsia="宋体" w:cs="宋体"/>
          <w:sz w:val="24"/>
          <w:szCs w:val="24"/>
        </w:rPr>
        <w:t xml:space="preserve">1</w:t>
      </w:r>
      <w:r>
        <w:rPr>
          <w:rFonts w:hint="eastAsia" w:ascii="宋体" w:hAnsi="宋体" w:eastAsia="宋体" w:cs="宋体"/>
          <w:sz w:val="24"/>
          <w:szCs w:val="24"/>
        </w:rPr>
        <w:t xml:space="preserve">、合同变更</w:t>
      </w:r>
      <w:bookmarkEnd w:id="62"/>
      <w:r/>
      <w:r/>
    </w:p>
    <w:p>
      <w:pPr>
        <w:ind w:firstLine="480"/>
        <w:spacing w:line="360" w:lineRule="auto"/>
        <w:rPr>
          <w:rFonts w:ascii="宋体" w:hAnsi="宋体" w:eastAsia="宋体" w:cs="宋体"/>
          <w:sz w:val="24"/>
          <w:szCs w:val="24"/>
        </w:rPr>
        <w:outlineLvl w:val="1"/>
      </w:pPr>
      <w:r/>
      <w:bookmarkStart w:id="63" w:name="_Toc153983295"/>
      <w:r>
        <w:rPr>
          <w:rFonts w:hint="eastAsia" w:ascii="宋体" w:hAnsi="宋体" w:eastAsia="宋体" w:cs="宋体"/>
          <w:sz w:val="24"/>
          <w:szCs w:val="24"/>
        </w:rPr>
        <w:t xml:space="preserve">1.1</w:t>
      </w:r>
      <w:r>
        <w:rPr>
          <w:rFonts w:hint="eastAsia" w:ascii="宋体" w:hAnsi="宋体" w:eastAsia="宋体" w:cs="宋体"/>
          <w:sz w:val="24"/>
          <w:szCs w:val="24"/>
        </w:rPr>
        <w:t xml:space="preserve">、服务内容的变更</w:t>
      </w:r>
      <w:bookmarkEnd w:id="63"/>
      <w:r/>
      <w:r/>
    </w:p>
    <w:p>
      <w:pPr>
        <w:ind w:firstLine="480"/>
        <w:spacing w:line="360" w:lineRule="auto"/>
        <w:rPr>
          <w:rFonts w:ascii="宋体" w:hAnsi="宋体" w:eastAsia="宋体" w:cs="宋体"/>
          <w:sz w:val="24"/>
          <w:szCs w:val="24"/>
        </w:rPr>
        <w:outlineLvl w:val="1"/>
      </w:pPr>
      <w:r/>
      <w:bookmarkStart w:id="64" w:name="_Toc153983296"/>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）变更要严格执行“先审批、后实施”的原则，随项目进展及时申报，及时批复。</w:t>
      </w:r>
      <w:bookmarkEnd w:id="64"/>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）乙方应无条件服从甲方对于服务范围的增加或减少，并根据甲方出具的《维护变更报批单》要求的方案进行服务。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）变更费用的计算</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服务期内根据甲方《维护变更报批单》的要求，服务范围有增、</w:t>
      </w:r>
      <w:r>
        <w:rPr>
          <w:rFonts w:hint="eastAsia" w:ascii="宋体" w:hAnsi="宋体" w:eastAsia="宋体" w:cs="宋体"/>
          <w:sz w:val="24"/>
          <w:szCs w:val="24"/>
        </w:rPr>
        <w:t xml:space="preserve">减变化</w:t>
      </w:r>
      <w:r>
        <w:rPr>
          <w:rFonts w:hint="eastAsia" w:ascii="宋体" w:hAnsi="宋体" w:eastAsia="宋体" w:cs="宋体"/>
          <w:sz w:val="24"/>
          <w:szCs w:val="24"/>
        </w:rPr>
        <w:t xml:space="preserve">时，按以下约定执行：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A</w:t>
      </w:r>
      <w:r>
        <w:rPr>
          <w:rFonts w:hint="eastAsia" w:ascii="宋体" w:hAnsi="宋体" w:eastAsia="宋体" w:cs="宋体"/>
          <w:sz w:val="24"/>
          <w:szCs w:val="24"/>
        </w:rPr>
        <w:t xml:space="preserve">、道路类：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①道路累计新增或减少道路长度较招标</w:t>
      </w:r>
      <w:r>
        <w:rPr>
          <w:rFonts w:hint="eastAsia" w:ascii="宋体" w:hAnsi="宋体" w:eastAsia="宋体" w:cs="宋体"/>
          <w:sz w:val="24"/>
          <w:szCs w:val="24"/>
        </w:rPr>
        <w:t xml:space="preserve">时道路</w:t>
      </w:r>
      <w:r>
        <w:rPr>
          <w:rFonts w:hint="eastAsia" w:ascii="宋体" w:hAnsi="宋体" w:eastAsia="宋体" w:cs="宋体"/>
          <w:sz w:val="24"/>
          <w:szCs w:val="24"/>
        </w:rPr>
        <w:t xml:space="preserve">长度的变化比例不超</w:t>
      </w:r>
      <w:r>
        <w:rPr>
          <w:rFonts w:hint="eastAsia" w:ascii="宋体" w:hAnsi="宋体" w:eastAsia="宋体" w:cs="宋体"/>
          <w:sz w:val="24"/>
          <w:szCs w:val="24"/>
        </w:rPr>
        <w:t xml:space="preserve">5%</w:t>
      </w:r>
      <w:r>
        <w:rPr>
          <w:rFonts w:hint="eastAsia" w:ascii="宋体" w:hAnsi="宋体" w:eastAsia="宋体" w:cs="宋体"/>
          <w:sz w:val="24"/>
          <w:szCs w:val="24"/>
        </w:rPr>
        <w:t xml:space="preserve">时，当月服务费不作调整；比例超出</w:t>
      </w:r>
      <w:r>
        <w:rPr>
          <w:rFonts w:hint="eastAsia" w:ascii="宋体" w:hAnsi="宋体" w:eastAsia="宋体" w:cs="宋体"/>
          <w:sz w:val="24"/>
          <w:szCs w:val="24"/>
        </w:rPr>
        <w:t xml:space="preserve">5%</w:t>
      </w:r>
      <w:r>
        <w:rPr>
          <w:rFonts w:hint="eastAsia" w:ascii="宋体" w:hAnsi="宋体" w:eastAsia="宋体" w:cs="宋体"/>
          <w:sz w:val="24"/>
          <w:szCs w:val="24"/>
        </w:rPr>
        <w:t xml:space="preserve">时，</w:t>
      </w:r>
      <w:r>
        <w:rPr>
          <w:rFonts w:hint="eastAsia" w:ascii="宋体" w:hAnsi="宋体" w:eastAsia="宋体" w:cs="宋体"/>
          <w:sz w:val="24"/>
          <w:szCs w:val="24"/>
        </w:rPr>
        <w:t xml:space="preserve">当月对</w:t>
      </w:r>
      <w:r>
        <w:rPr>
          <w:rFonts w:hint="eastAsia" w:ascii="宋体" w:hAnsi="宋体" w:eastAsia="宋体" w:cs="宋体"/>
          <w:sz w:val="24"/>
          <w:szCs w:val="24"/>
        </w:rPr>
        <w:t xml:space="preserve">超出部分的服务费按合同单价标准进</w:t>
      </w:r>
      <w:r>
        <w:rPr>
          <w:rFonts w:hint="eastAsia" w:ascii="宋体" w:hAnsi="宋体" w:eastAsia="宋体" w:cs="宋体"/>
          <w:sz w:val="24"/>
          <w:szCs w:val="24"/>
        </w:rPr>
        <w:t xml:space="preserve">行调整。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②道路附属（含游园、铺地、景观、停车场、通道、商业街等）累计新增或减少面积较招标时面积的变化比例不超</w:t>
      </w:r>
      <w:r>
        <w:rPr>
          <w:rFonts w:hint="eastAsia" w:ascii="宋体" w:hAnsi="宋体" w:eastAsia="宋体" w:cs="宋体"/>
          <w:sz w:val="24"/>
          <w:szCs w:val="24"/>
        </w:rPr>
        <w:t xml:space="preserve">5%</w:t>
      </w:r>
      <w:r>
        <w:rPr>
          <w:rFonts w:hint="eastAsia" w:ascii="宋体" w:hAnsi="宋体" w:eastAsia="宋体" w:cs="宋体"/>
          <w:sz w:val="24"/>
          <w:szCs w:val="24"/>
        </w:rPr>
        <w:t xml:space="preserve">时，当月服务费不作调整；比例超出</w:t>
      </w:r>
      <w:r>
        <w:rPr>
          <w:rFonts w:hint="eastAsia" w:ascii="宋体" w:hAnsi="宋体" w:eastAsia="宋体" w:cs="宋体"/>
          <w:sz w:val="24"/>
          <w:szCs w:val="24"/>
        </w:rPr>
        <w:t xml:space="preserve">5%</w:t>
      </w:r>
      <w:r>
        <w:rPr>
          <w:rFonts w:hint="eastAsia" w:ascii="宋体" w:hAnsi="宋体" w:eastAsia="宋体" w:cs="宋体"/>
          <w:sz w:val="24"/>
          <w:szCs w:val="24"/>
        </w:rPr>
        <w:t xml:space="preserve">时，</w:t>
      </w:r>
      <w:r>
        <w:rPr>
          <w:rFonts w:hint="eastAsia" w:ascii="宋体" w:hAnsi="宋体" w:eastAsia="宋体" w:cs="宋体"/>
          <w:sz w:val="24"/>
          <w:szCs w:val="24"/>
        </w:rPr>
        <w:t xml:space="preserve">当月对</w:t>
      </w:r>
      <w:r>
        <w:rPr>
          <w:rFonts w:hint="eastAsia" w:ascii="宋体" w:hAnsi="宋体" w:eastAsia="宋体" w:cs="宋体"/>
          <w:sz w:val="24"/>
          <w:szCs w:val="24"/>
        </w:rPr>
        <w:t xml:space="preserve">超出部分的服务费按合同单价标准进行调整。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③公厕座数发生变化，服务费不做调整，已在报价中综合考虑。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B</w:t>
      </w:r>
      <w:r>
        <w:rPr>
          <w:rFonts w:hint="eastAsia" w:ascii="宋体" w:hAnsi="宋体" w:eastAsia="宋体" w:cs="宋体"/>
          <w:sz w:val="24"/>
          <w:szCs w:val="24"/>
        </w:rPr>
        <w:t xml:space="preserve">、公园类：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①公园累计新增或减少面积较招标时面积的变化比例不超</w:t>
      </w:r>
      <w:r>
        <w:rPr>
          <w:rFonts w:hint="eastAsia" w:ascii="宋体" w:hAnsi="宋体" w:eastAsia="宋体" w:cs="宋体"/>
          <w:sz w:val="24"/>
          <w:szCs w:val="24"/>
        </w:rPr>
        <w:t xml:space="preserve">5%</w:t>
      </w:r>
      <w:r>
        <w:rPr>
          <w:rFonts w:hint="eastAsia" w:ascii="宋体" w:hAnsi="宋体" w:eastAsia="宋体" w:cs="宋体"/>
          <w:sz w:val="24"/>
          <w:szCs w:val="24"/>
        </w:rPr>
        <w:t xml:space="preserve">时，当月服务费不作调整；比例超出</w:t>
      </w:r>
      <w:r>
        <w:rPr>
          <w:rFonts w:hint="eastAsia" w:ascii="宋体" w:hAnsi="宋体" w:eastAsia="宋体" w:cs="宋体"/>
          <w:sz w:val="24"/>
          <w:szCs w:val="24"/>
        </w:rPr>
        <w:t xml:space="preserve">5%</w:t>
      </w:r>
      <w:r>
        <w:rPr>
          <w:rFonts w:hint="eastAsia" w:ascii="宋体" w:hAnsi="宋体" w:eastAsia="宋体" w:cs="宋体"/>
          <w:sz w:val="24"/>
          <w:szCs w:val="24"/>
        </w:rPr>
        <w:t xml:space="preserve">时，</w:t>
      </w:r>
      <w:r>
        <w:rPr>
          <w:rFonts w:hint="eastAsia" w:ascii="宋体" w:hAnsi="宋体" w:eastAsia="宋体" w:cs="宋体"/>
          <w:sz w:val="24"/>
          <w:szCs w:val="24"/>
        </w:rPr>
        <w:t xml:space="preserve">当月对</w:t>
      </w:r>
      <w:r>
        <w:rPr>
          <w:rFonts w:hint="eastAsia" w:ascii="宋体" w:hAnsi="宋体" w:eastAsia="宋体" w:cs="宋体"/>
          <w:sz w:val="24"/>
          <w:szCs w:val="24"/>
        </w:rPr>
        <w:t xml:space="preserve">超出部分的服务费按合同单价标准进行调整。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②公厕座数发生变化，服务费不做调整，已在报价中综合考虑。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服务期满后对所有变更进行汇总，涉及费用增加的，签订补充协议，并根据补充协议约定进行支付；涉及费用减少的，减少部分费用直接在最后</w:t>
      </w:r>
      <w:r>
        <w:rPr>
          <w:rFonts w:hint="eastAsia" w:ascii="宋体" w:hAnsi="宋体" w:eastAsia="宋体" w:cs="宋体"/>
          <w:sz w:val="24"/>
          <w:szCs w:val="24"/>
        </w:rPr>
        <w:t xml:space="preserve">一</w:t>
      </w:r>
      <w:r>
        <w:rPr>
          <w:rFonts w:hint="eastAsia" w:ascii="宋体" w:hAnsi="宋体" w:eastAsia="宋体" w:cs="宋体"/>
          <w:sz w:val="24"/>
          <w:szCs w:val="24"/>
        </w:rPr>
        <w:t xml:space="preserve">年度尾款中进行扣除，最后</w:t>
      </w:r>
      <w:r>
        <w:rPr>
          <w:rFonts w:hint="eastAsia" w:ascii="宋体" w:hAnsi="宋体" w:eastAsia="宋体" w:cs="宋体"/>
          <w:sz w:val="24"/>
          <w:szCs w:val="24"/>
        </w:rPr>
        <w:t xml:space="preserve">一</w:t>
      </w:r>
      <w:r>
        <w:rPr>
          <w:rFonts w:hint="eastAsia" w:ascii="宋体" w:hAnsi="宋体" w:eastAsia="宋体" w:cs="宋体"/>
          <w:sz w:val="24"/>
          <w:szCs w:val="24"/>
        </w:rPr>
        <w:t xml:space="preserve">年度尾</w:t>
      </w:r>
      <w:r>
        <w:rPr>
          <w:rFonts w:hint="eastAsia" w:ascii="宋体" w:hAnsi="宋体" w:eastAsia="宋体" w:cs="宋体"/>
          <w:sz w:val="24"/>
          <w:szCs w:val="24"/>
        </w:rPr>
        <w:t xml:space="preserve">款不足</w:t>
      </w:r>
      <w:r>
        <w:rPr>
          <w:rFonts w:hint="eastAsia" w:ascii="宋体" w:hAnsi="宋体" w:eastAsia="宋体" w:cs="宋体"/>
          <w:sz w:val="24"/>
          <w:szCs w:val="24"/>
        </w:rPr>
        <w:t xml:space="preserve">的，可以在进度款中进行扣除。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变更部分根据甲方确定的服务方案及合同报价表中的综合单价进行计算，对于按项报价项目的单价不作调整。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对于合同报价表中没有的单价，按照以下方式处理：合同报价表中有相近或相似的子目单价，则以该单价作为参考进行换算；合同报价表中无相同或相似单价的，则套用现行预算定额，依据苏州市有关文件等计算项目单价作为结算单价。最终以甲方</w:t>
      </w:r>
      <w:r>
        <w:rPr>
          <w:rFonts w:hint="eastAsia" w:ascii="宋体" w:hAnsi="宋体" w:eastAsia="宋体" w:cs="宋体"/>
          <w:sz w:val="24"/>
          <w:szCs w:val="24"/>
        </w:rPr>
        <w:t xml:space="preserve">委托的第三方审计单位的审定价结算。</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4</w:t>
      </w:r>
      <w:r>
        <w:rPr>
          <w:rFonts w:hint="eastAsia" w:ascii="宋体" w:hAnsi="宋体" w:eastAsia="宋体" w:cs="宋体"/>
          <w:sz w:val="24"/>
          <w:szCs w:val="24"/>
        </w:rPr>
        <w:t xml:space="preserve">）甲方如有本合同之外的委托，双方另行协商签订补充协议或另行签订合同，费用参照本合同标准执行，补充协议或另行签订合同的合计金额不超过本合同金额的</w:t>
      </w:r>
      <w:r>
        <w:rPr>
          <w:rFonts w:hint="eastAsia" w:ascii="宋体" w:hAnsi="宋体" w:eastAsia="宋体" w:cs="宋体"/>
          <w:sz w:val="24"/>
          <w:szCs w:val="24"/>
        </w:rPr>
        <w:t xml:space="preserve">10%</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t xml:space="preserve">、在合同期内，乙方出现无法正常履约的情形，甲方有权进行应急处理。甲方有权请第三方代为管理或服务，相关费用经甲方认可后从本合同服务费中予以扣除，直接支付给</w:t>
      </w:r>
      <w:r>
        <w:rPr>
          <w:rFonts w:hint="eastAsia" w:ascii="宋体" w:hAnsi="宋体" w:eastAsia="宋体" w:cs="宋体"/>
          <w:sz w:val="24"/>
          <w:szCs w:val="24"/>
        </w:rPr>
        <w:t xml:space="preserve">第三方。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rPr>
        <w:t xml:space="preserve">、未经甲方书面允许，乙方不得转让、分包本合同，否则视为乙方违约。</w:t>
      </w:r>
      <w:r/>
    </w:p>
    <w:p>
      <w:pPr>
        <w:ind w:firstLine="480"/>
        <w:spacing w:line="360" w:lineRule="auto"/>
        <w:rPr>
          <w:rFonts w:ascii="宋体" w:hAnsi="宋体" w:eastAsia="宋体" w:cs="宋体"/>
          <w:sz w:val="24"/>
          <w:szCs w:val="24"/>
        </w:rPr>
        <w:outlineLvl w:val="1"/>
      </w:pPr>
      <w:r/>
      <w:bookmarkStart w:id="65" w:name="_Toc153983297"/>
      <w:r>
        <w:rPr>
          <w:rFonts w:hint="eastAsia" w:ascii="宋体" w:hAnsi="宋体" w:eastAsia="宋体" w:cs="宋体"/>
          <w:sz w:val="24"/>
          <w:szCs w:val="24"/>
        </w:rPr>
        <w:t xml:space="preserve">2</w:t>
      </w:r>
      <w:r>
        <w:rPr>
          <w:rFonts w:hint="eastAsia" w:ascii="宋体" w:hAnsi="宋体" w:eastAsia="宋体" w:cs="宋体"/>
          <w:sz w:val="24"/>
          <w:szCs w:val="24"/>
        </w:rPr>
        <w:t xml:space="preserve">、合同甲方主体的变更</w:t>
      </w:r>
      <w:bookmarkEnd w:id="65"/>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因上级政策、组织结构等调整，甲方有权概括转让本合同的权利</w:t>
      </w:r>
      <w:r>
        <w:rPr>
          <w:rFonts w:hint="eastAsia" w:ascii="宋体" w:hAnsi="宋体" w:eastAsia="宋体" w:cs="宋体"/>
          <w:sz w:val="24"/>
          <w:szCs w:val="24"/>
        </w:rPr>
        <w:t xml:space="preserve">义务，乙方须无条件接受；转让自甲方的书面通知送达乙方时生效。</w:t>
      </w:r>
      <w:r/>
    </w:p>
    <w:p>
      <w:pPr>
        <w:ind w:firstLine="480"/>
        <w:spacing w:line="360" w:lineRule="auto"/>
        <w:rPr>
          <w:rFonts w:ascii="宋体" w:hAnsi="宋体" w:eastAsia="宋体" w:cs="宋体"/>
          <w:sz w:val="24"/>
          <w:szCs w:val="24"/>
        </w:rPr>
        <w:outlineLvl w:val="1"/>
      </w:pPr>
      <w:r/>
      <w:bookmarkStart w:id="66" w:name="_Toc153983298"/>
      <w:r>
        <w:rPr>
          <w:rFonts w:hint="eastAsia" w:ascii="宋体" w:hAnsi="宋体" w:eastAsia="宋体" w:cs="宋体"/>
          <w:sz w:val="24"/>
          <w:szCs w:val="24"/>
        </w:rPr>
        <w:t xml:space="preserve">3</w:t>
      </w:r>
      <w:r>
        <w:rPr>
          <w:rFonts w:hint="eastAsia" w:ascii="宋体" w:hAnsi="宋体" w:eastAsia="宋体" w:cs="宋体"/>
          <w:sz w:val="24"/>
          <w:szCs w:val="24"/>
        </w:rPr>
        <w:t xml:space="preserve">、合同的解除和终止</w:t>
      </w:r>
      <w:bookmarkEnd w:id="66"/>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t xml:space="preserve">、甲方和乙方协商一致，可以解除合同。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w:t>
      </w:r>
      <w:r>
        <w:rPr>
          <w:rFonts w:hint="eastAsia" w:ascii="宋体" w:hAnsi="宋体" w:eastAsia="宋体" w:cs="宋体"/>
          <w:sz w:val="24"/>
          <w:szCs w:val="24"/>
        </w:rPr>
        <w:t xml:space="preserve">如本政府采购合同继续履行将损害国家利益和社会公共利益的，应当变更、中止或者终止、解除合同。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3.3</w:t>
      </w:r>
      <w:r>
        <w:rPr>
          <w:rFonts w:hint="eastAsia" w:ascii="宋体" w:hAnsi="宋体" w:eastAsia="宋体" w:cs="宋体"/>
          <w:sz w:val="24"/>
          <w:szCs w:val="24"/>
        </w:rPr>
        <w:t xml:space="preserve">、在合同期内，符合以下情形之一的，甲方有权单方面解除本合同：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根据履约评价考核相关办法，乙方年度履约评价为</w:t>
      </w:r>
      <w:r>
        <w:rPr>
          <w:rFonts w:hint="eastAsia" w:ascii="宋体" w:hAnsi="宋体" w:eastAsia="宋体" w:cs="宋体"/>
          <w:sz w:val="24"/>
          <w:szCs w:val="24"/>
        </w:rPr>
        <w:t xml:space="preserve">D</w:t>
      </w:r>
      <w:r>
        <w:rPr>
          <w:rFonts w:hint="eastAsia" w:ascii="宋体" w:hAnsi="宋体" w:eastAsia="宋体" w:cs="宋体"/>
          <w:sz w:val="24"/>
          <w:szCs w:val="24"/>
        </w:rPr>
        <w:t xml:space="preserve">级的；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根据履约评价考核相关办法，乙方连续两年履约评价结果为</w:t>
      </w:r>
      <w:r>
        <w:rPr>
          <w:rFonts w:hint="eastAsia" w:ascii="宋体" w:hAnsi="宋体" w:eastAsia="宋体" w:cs="宋体"/>
          <w:sz w:val="24"/>
          <w:szCs w:val="24"/>
        </w:rPr>
        <w:t xml:space="preserve">C</w:t>
      </w:r>
      <w:r>
        <w:rPr>
          <w:rFonts w:hint="eastAsia" w:ascii="宋体" w:hAnsi="宋体" w:eastAsia="宋体" w:cs="宋体"/>
          <w:sz w:val="24"/>
          <w:szCs w:val="24"/>
        </w:rPr>
        <w:t xml:space="preserve">级的；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根据履约评价考核相关办法，乙方连续</w:t>
      </w:r>
      <w:r>
        <w:rPr>
          <w:rFonts w:hint="eastAsia" w:ascii="宋体" w:hAnsi="宋体" w:eastAsia="宋体" w:cs="宋体"/>
          <w:sz w:val="24"/>
          <w:szCs w:val="24"/>
        </w:rPr>
        <w:t xml:space="preserve">2</w:t>
      </w:r>
      <w:r>
        <w:rPr>
          <w:rFonts w:hint="eastAsia" w:ascii="宋体" w:hAnsi="宋体" w:eastAsia="宋体" w:cs="宋体"/>
          <w:sz w:val="24"/>
          <w:szCs w:val="24"/>
        </w:rPr>
        <w:t xml:space="preserve">个月日常考核分数低于</w:t>
      </w:r>
      <w:r>
        <w:rPr>
          <w:rFonts w:hint="eastAsia" w:ascii="宋体" w:hAnsi="宋体" w:eastAsia="宋体" w:cs="宋体"/>
          <w:sz w:val="24"/>
          <w:szCs w:val="24"/>
        </w:rPr>
        <w:t xml:space="preserve">60</w:t>
      </w:r>
      <w:r>
        <w:rPr>
          <w:rFonts w:hint="eastAsia" w:ascii="宋体" w:hAnsi="宋体" w:eastAsia="宋体" w:cs="宋体"/>
          <w:sz w:val="24"/>
          <w:szCs w:val="24"/>
        </w:rPr>
        <w:t xml:space="preserve">分的；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乙方以联合</w:t>
      </w:r>
      <w:r>
        <w:rPr>
          <w:rFonts w:hint="eastAsia" w:ascii="宋体" w:hAnsi="宋体" w:eastAsia="宋体" w:cs="宋体"/>
          <w:sz w:val="24"/>
          <w:szCs w:val="24"/>
        </w:rPr>
        <w:t xml:space="preserve">体形式中标履约的，联合体成员一方破产或注销；</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乙方为本合同服务的人员（车辆）出现罢工或停止正常作业服务，经甲方通知或相关政府部门通告后，乙方</w:t>
      </w:r>
      <w:r>
        <w:rPr>
          <w:rFonts w:hint="eastAsia" w:ascii="宋体" w:hAnsi="宋体" w:eastAsia="宋体" w:cs="宋体"/>
          <w:sz w:val="24"/>
          <w:szCs w:val="24"/>
        </w:rPr>
        <w:t xml:space="preserve">24</w:t>
      </w:r>
      <w:r>
        <w:rPr>
          <w:rFonts w:hint="eastAsia" w:ascii="宋体" w:hAnsi="宋体" w:eastAsia="宋体" w:cs="宋体"/>
          <w:sz w:val="24"/>
          <w:szCs w:val="24"/>
        </w:rPr>
        <w:t xml:space="preserve">小时内未能恢复正常作业服务或未能提供能保障正常履约服务的书面证明材料的；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t xml:space="preserve">甲方发现乙方可能存在以下情况，经甲方通知，乙方应于</w:t>
      </w:r>
      <w:r>
        <w:rPr>
          <w:rFonts w:hint="eastAsia" w:ascii="宋体" w:hAnsi="宋体" w:eastAsia="宋体" w:cs="宋体"/>
          <w:sz w:val="24"/>
          <w:szCs w:val="24"/>
        </w:rPr>
        <w:t xml:space="preserve">15</w:t>
      </w:r>
      <w:r>
        <w:rPr>
          <w:rFonts w:hint="eastAsia" w:ascii="宋体" w:hAnsi="宋体" w:eastAsia="宋体" w:cs="宋体"/>
          <w:sz w:val="24"/>
          <w:szCs w:val="24"/>
        </w:rPr>
        <w:t xml:space="preserve">日内向甲方提供书面说明，并提供相关证据材料、财务数据，如不能证明乙方经营状况良好的，甲方有权解除合同：①经营状况严重恶化；</w:t>
      </w:r>
      <w:r>
        <w:rPr>
          <w:rFonts w:hint="eastAsia" w:ascii="宋体" w:hAnsi="宋体" w:eastAsia="宋体" w:cs="宋体"/>
          <w:sz w:val="24"/>
          <w:szCs w:val="24"/>
        </w:rPr>
        <w:t xml:space="preserve"> </w:t>
      </w:r>
      <w:r>
        <w:rPr>
          <w:rFonts w:hint="eastAsia" w:ascii="宋体" w:hAnsi="宋体" w:eastAsia="宋体" w:cs="宋体"/>
          <w:sz w:val="24"/>
          <w:szCs w:val="24"/>
        </w:rPr>
        <w:t xml:space="preserve">②转移财产、抽逃资金，以逃避债务；</w:t>
      </w:r>
      <w:r>
        <w:rPr>
          <w:rFonts w:hint="eastAsia" w:ascii="宋体" w:hAnsi="宋体" w:eastAsia="宋体" w:cs="宋体"/>
          <w:sz w:val="24"/>
          <w:szCs w:val="24"/>
        </w:rPr>
        <w:t xml:space="preserve"> </w:t>
      </w:r>
      <w:r>
        <w:rPr>
          <w:rFonts w:hint="eastAsia" w:ascii="宋体" w:hAnsi="宋体" w:eastAsia="宋体" w:cs="宋体"/>
          <w:sz w:val="24"/>
          <w:szCs w:val="24"/>
        </w:rPr>
        <w:t xml:space="preserve">③丧失商业信誉；</w:t>
      </w:r>
      <w:r>
        <w:rPr>
          <w:rFonts w:hint="eastAsia" w:ascii="宋体" w:hAnsi="宋体" w:eastAsia="宋体" w:cs="宋体"/>
          <w:sz w:val="24"/>
          <w:szCs w:val="24"/>
        </w:rPr>
        <w:t xml:space="preserve"> </w:t>
      </w:r>
      <w:r>
        <w:rPr>
          <w:rFonts w:hint="eastAsia" w:ascii="宋体" w:hAnsi="宋体" w:eastAsia="宋体" w:cs="宋体"/>
          <w:sz w:val="24"/>
          <w:szCs w:val="24"/>
        </w:rPr>
        <w:t xml:space="preserve">④有丧失或者可能丧失履行债务能力的其他情形。</w:t>
      </w:r>
      <w:r/>
    </w:p>
    <w:p>
      <w:pPr>
        <w:ind w:firstLine="480"/>
        <w:spacing w:line="360" w:lineRule="auto"/>
        <w:rPr>
          <w:rFonts w:ascii="宋体" w:hAnsi="宋体" w:eastAsia="宋体" w:cs="宋体"/>
          <w:sz w:val="24"/>
          <w:szCs w:val="24"/>
        </w:rPr>
        <w:outlineLvl w:val="1"/>
      </w:pPr>
      <w:r/>
      <w:bookmarkStart w:id="67" w:name="_Toc153983299"/>
      <w:r>
        <w:rPr>
          <w:rFonts w:hint="eastAsia" w:ascii="宋体" w:hAnsi="宋体" w:eastAsia="宋体" w:cs="宋体"/>
          <w:sz w:val="24"/>
          <w:szCs w:val="24"/>
        </w:rPr>
        <w:t xml:space="preserve">4</w:t>
      </w:r>
      <w:r>
        <w:rPr>
          <w:rFonts w:hint="eastAsia" w:ascii="宋体" w:hAnsi="宋体" w:eastAsia="宋体" w:cs="宋体"/>
          <w:sz w:val="24"/>
          <w:szCs w:val="24"/>
        </w:rPr>
        <w:t xml:space="preserve">、</w:t>
      </w:r>
      <w:r>
        <w:rPr>
          <w:rFonts w:hint="eastAsia" w:ascii="宋体" w:hAnsi="宋体" w:eastAsia="宋体" w:cs="宋体"/>
          <w:sz w:val="24"/>
          <w:szCs w:val="24"/>
        </w:rPr>
        <w:t xml:space="preserve">不可抗力</w:t>
      </w:r>
      <w:bookmarkEnd w:id="67"/>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4.1</w:t>
      </w:r>
      <w:r>
        <w:rPr>
          <w:rFonts w:hint="eastAsia" w:ascii="宋体" w:hAnsi="宋体" w:eastAsia="宋体" w:cs="宋体"/>
          <w:sz w:val="24"/>
          <w:szCs w:val="24"/>
        </w:rPr>
        <w:t xml:space="preserve">、因不可抗力不能履行本合同的，根据不可抗力的影响，部分或者全部免除责任。但合同一方迟延履行合同义务后发生不可抗力的，违约方不能免除责任。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4.2</w:t>
      </w:r>
      <w:r>
        <w:rPr>
          <w:rFonts w:hint="eastAsia" w:ascii="宋体" w:hAnsi="宋体" w:eastAsia="宋体" w:cs="宋体"/>
          <w:sz w:val="24"/>
          <w:szCs w:val="24"/>
        </w:rPr>
        <w:t xml:space="preserve">、合同一方因不可抗力不能履行本合同的，应当及时通知对方，以减轻可能给对方造成的损失，并应当在不可抗力发生之日起</w:t>
      </w:r>
      <w:r>
        <w:rPr>
          <w:rFonts w:hint="eastAsia" w:ascii="宋体" w:hAnsi="宋体" w:eastAsia="宋体" w:cs="宋体"/>
          <w:sz w:val="24"/>
          <w:szCs w:val="24"/>
        </w:rPr>
        <w:t xml:space="preserve">15</w:t>
      </w:r>
      <w:r>
        <w:rPr>
          <w:rFonts w:hint="eastAsia" w:ascii="宋体" w:hAnsi="宋体" w:eastAsia="宋体" w:cs="宋体"/>
          <w:sz w:val="24"/>
          <w:szCs w:val="24"/>
        </w:rPr>
        <w:t xml:space="preserve">日内提供权威部门出具的认定不可抗力的证明。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4.3</w:t>
      </w:r>
      <w:r>
        <w:rPr>
          <w:rFonts w:hint="eastAsia" w:ascii="宋体" w:hAnsi="宋体" w:eastAsia="宋体" w:cs="宋体"/>
          <w:sz w:val="24"/>
          <w:szCs w:val="24"/>
        </w:rPr>
        <w:t xml:space="preserve">、本合同在执行过程中如</w:t>
      </w:r>
      <w:r>
        <w:rPr>
          <w:rFonts w:hint="eastAsia" w:ascii="宋体" w:hAnsi="宋体" w:eastAsia="宋体" w:cs="宋体"/>
          <w:sz w:val="24"/>
          <w:szCs w:val="24"/>
        </w:rPr>
        <w:t xml:space="preserve">遇政府</w:t>
      </w:r>
      <w:r>
        <w:rPr>
          <w:rFonts w:hint="eastAsia" w:ascii="宋体" w:hAnsi="宋体" w:eastAsia="宋体" w:cs="宋体"/>
          <w:sz w:val="24"/>
          <w:szCs w:val="24"/>
        </w:rPr>
        <w:t xml:space="preserve">征用土地（本合同中规定的养护地点）或其他甲方不能预见的情形发生致使本合同无法履行，应视为不可抗力事件，甲方免责。本合同终止后甲方应支付乙方实际履行时间（天数）的</w:t>
      </w:r>
      <w:r>
        <w:rPr>
          <w:rFonts w:hint="eastAsia" w:ascii="宋体" w:hAnsi="宋体" w:eastAsia="宋体" w:cs="宋体"/>
          <w:sz w:val="24"/>
          <w:szCs w:val="24"/>
        </w:rPr>
        <w:t xml:space="preserve">养护服务款项（单价不予调整）。</w:t>
      </w:r>
      <w:r/>
    </w:p>
    <w:p>
      <w:pPr>
        <w:ind w:firstLine="482"/>
        <w:spacing w:line="360" w:lineRule="auto"/>
        <w:rPr>
          <w:rFonts w:ascii="宋体" w:hAnsi="宋体" w:eastAsia="宋体" w:cs="宋体"/>
          <w:b/>
          <w:sz w:val="24"/>
          <w:szCs w:val="24"/>
        </w:rPr>
        <w:outlineLvl w:val="0"/>
      </w:pPr>
      <w:r/>
      <w:bookmarkStart w:id="68" w:name="_Toc153983300"/>
      <w:r>
        <w:rPr>
          <w:rFonts w:hint="eastAsia" w:ascii="宋体" w:hAnsi="宋体" w:eastAsia="宋体" w:cs="宋体"/>
          <w:b/>
          <w:sz w:val="24"/>
          <w:szCs w:val="24"/>
        </w:rPr>
        <w:t xml:space="preserve">五、违约责任</w:t>
      </w:r>
      <w:bookmarkEnd w:id="68"/>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合同一方不履行合同义务或者履行合同义务不符合约定的，应当承担继续履行、采取补救措施或赔偿损失等违约责任。</w:t>
      </w:r>
      <w:r/>
    </w:p>
    <w:p>
      <w:pPr>
        <w:ind w:firstLine="480"/>
        <w:spacing w:line="360" w:lineRule="auto"/>
        <w:rPr>
          <w:rFonts w:ascii="宋体" w:hAnsi="宋体" w:eastAsia="宋体" w:cs="宋体"/>
          <w:sz w:val="24"/>
          <w:szCs w:val="24"/>
        </w:rPr>
        <w:outlineLvl w:val="1"/>
      </w:pPr>
      <w:r/>
      <w:bookmarkStart w:id="69" w:name="_Toc153983301"/>
      <w:r>
        <w:rPr>
          <w:rFonts w:hint="eastAsia" w:ascii="宋体" w:hAnsi="宋体" w:eastAsia="宋体" w:cs="宋体"/>
          <w:sz w:val="24"/>
          <w:szCs w:val="24"/>
        </w:rPr>
        <w:t xml:space="preserve">1</w:t>
      </w:r>
      <w:r>
        <w:rPr>
          <w:rFonts w:hint="eastAsia" w:ascii="宋体" w:hAnsi="宋体" w:eastAsia="宋体" w:cs="宋体"/>
          <w:sz w:val="24"/>
          <w:szCs w:val="24"/>
        </w:rPr>
        <w:t xml:space="preserve">、甲方违约责任</w:t>
      </w:r>
      <w:bookmarkEnd w:id="69"/>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甲方未按照约定时间支付合同价款的，应当承担逾期付款违约责任。</w:t>
      </w:r>
      <w:r/>
    </w:p>
    <w:p>
      <w:pPr>
        <w:ind w:firstLine="480"/>
        <w:spacing w:line="360" w:lineRule="auto"/>
        <w:rPr>
          <w:rFonts w:ascii="宋体" w:hAnsi="宋体" w:eastAsia="宋体" w:cs="宋体"/>
          <w:sz w:val="24"/>
          <w:szCs w:val="24"/>
        </w:rPr>
        <w:outlineLvl w:val="1"/>
      </w:pPr>
      <w:r/>
      <w:bookmarkStart w:id="70" w:name="_Toc153983302"/>
      <w:r>
        <w:rPr>
          <w:rFonts w:hint="eastAsia" w:ascii="宋体" w:hAnsi="宋体" w:eastAsia="宋体" w:cs="宋体"/>
          <w:sz w:val="24"/>
          <w:szCs w:val="24"/>
        </w:rPr>
        <w:t xml:space="preserve">2</w:t>
      </w:r>
      <w:r>
        <w:rPr>
          <w:rFonts w:hint="eastAsia" w:ascii="宋体" w:hAnsi="宋体" w:eastAsia="宋体" w:cs="宋体"/>
          <w:sz w:val="24"/>
          <w:szCs w:val="24"/>
        </w:rPr>
        <w:t xml:space="preserve">、乙方违约责任</w:t>
      </w:r>
      <w:bookmarkEnd w:id="70"/>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t xml:space="preserve">、甲方有权按照本合同规定对乙方进行考核，并按照考核办法的规定要求乙方承担相应责任。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rPr>
        <w:t xml:space="preserve">、乙方承担的违约金不足以赔偿甲方实际损失的，甲方有权要求乙方继续赔偿。</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eastAsia="宋体" w:cs="宋体"/>
          <w:sz w:val="24"/>
          <w:szCs w:val="24"/>
        </w:rPr>
        <w:t xml:space="preserve">、乙方履行合同不符合合同要求的，甲方有权责令乙方立即改正，乙方拒不改正或已经造成不良社会影响的，甲方有权要求乙方承担责任。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rPr>
        <w:t xml:space="preserve">、乙方履行合同不符合要求，被取消中标资格（或终止、解除合同）的，并不能免除其支付违约金的责任，且乙方将在三年内不得参与甲方所有招标项目的投标。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w:t>
      </w:r>
      <w:r>
        <w:rPr>
          <w:rFonts w:hint="eastAsia" w:ascii="宋体" w:hAnsi="宋体" w:eastAsia="宋体" w:cs="宋体"/>
          <w:sz w:val="24"/>
          <w:szCs w:val="24"/>
        </w:rPr>
        <w:t xml:space="preserve">、乙方在一个考核年度内未能完全履行相关义务造成服务中断、员工上访、罢工歇业、劳动合同争议或其他纠纷，甲方有权拒付当年度服务费尾款，并由乙方承担违约责任。</w:t>
      </w:r>
      <w:r/>
    </w:p>
    <w:p>
      <w:pPr>
        <w:ind w:firstLine="482"/>
        <w:spacing w:line="360" w:lineRule="auto"/>
        <w:rPr>
          <w:rFonts w:ascii="宋体" w:hAnsi="宋体" w:eastAsia="宋体" w:cs="宋体"/>
          <w:b/>
          <w:sz w:val="24"/>
          <w:szCs w:val="24"/>
        </w:rPr>
        <w:outlineLvl w:val="0"/>
      </w:pPr>
      <w:r/>
      <w:bookmarkStart w:id="71" w:name="_Toc153983303"/>
      <w:r>
        <w:rPr>
          <w:rFonts w:hint="eastAsia" w:ascii="宋体" w:hAnsi="宋体" w:eastAsia="宋体" w:cs="宋体"/>
          <w:b/>
          <w:sz w:val="24"/>
          <w:szCs w:val="24"/>
        </w:rPr>
        <w:t xml:space="preserve">六、合同的争议解决</w:t>
      </w:r>
      <w:bookmarkEnd w:id="71"/>
      <w:r/>
      <w:r/>
    </w:p>
    <w:p>
      <w:pPr>
        <w:ind w:firstLine="480"/>
        <w:spacing w:line="360" w:lineRule="auto"/>
        <w:rPr>
          <w:rFonts w:ascii="宋体" w:hAnsi="宋体" w:eastAsia="宋体" w:cs="宋体"/>
          <w:sz w:val="24"/>
          <w:szCs w:val="24"/>
        </w:rPr>
        <w:outlineLvl w:val="1"/>
      </w:pPr>
      <w:r/>
      <w:bookmarkStart w:id="72" w:name="_Toc153983304"/>
      <w:r>
        <w:rPr>
          <w:rFonts w:hint="eastAsia" w:ascii="宋体" w:hAnsi="宋体" w:eastAsia="宋体" w:cs="宋体"/>
          <w:sz w:val="24"/>
          <w:szCs w:val="24"/>
        </w:rPr>
        <w:t xml:space="preserve">1</w:t>
      </w:r>
      <w:r>
        <w:rPr>
          <w:rFonts w:hint="eastAsia" w:ascii="宋体" w:hAnsi="宋体" w:eastAsia="宋体" w:cs="宋体"/>
          <w:sz w:val="24"/>
          <w:szCs w:val="24"/>
        </w:rPr>
        <w:t xml:space="preserve">、管辖法院及送达</w:t>
      </w:r>
      <w:bookmarkEnd w:id="72"/>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本合同未尽之处双方协商解决。本合</w:t>
      </w:r>
      <w:r>
        <w:rPr>
          <w:rFonts w:hint="eastAsia" w:ascii="宋体" w:hAnsi="宋体" w:eastAsia="宋体" w:cs="宋体"/>
          <w:sz w:val="24"/>
          <w:szCs w:val="24"/>
        </w:rPr>
        <w:t xml:space="preserve">同发生争议无法协商解决时，双方同意向甲方所在地有管辖权的人民法院诉讼解决。除有争议条款外，本合同其他条款继续履行。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、乙方保证本合同中明确的通讯方式为乙方单位各类文书送达地址，如发生变化，乙方应提前</w:t>
      </w:r>
      <w:r>
        <w:rPr>
          <w:rFonts w:hint="eastAsia" w:ascii="宋体" w:hAnsi="宋体" w:eastAsia="宋体" w:cs="宋体"/>
          <w:sz w:val="24"/>
          <w:szCs w:val="24"/>
        </w:rPr>
        <w:t xml:space="preserve">3</w:t>
      </w:r>
      <w:r>
        <w:rPr>
          <w:rFonts w:hint="eastAsia" w:ascii="宋体" w:hAnsi="宋体" w:eastAsia="宋体" w:cs="宋体"/>
          <w:sz w:val="24"/>
          <w:szCs w:val="24"/>
        </w:rPr>
        <w:t xml:space="preserve">日书面加盖公章通知甲方。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、甲方可选择邮寄（包括特快专递、平信邮寄、挂号邮寄）、传真、电子通讯方式或专人送达等任</w:t>
      </w:r>
      <w:r>
        <w:rPr>
          <w:rFonts w:hint="eastAsia" w:ascii="宋体" w:hAnsi="宋体" w:eastAsia="宋体" w:cs="宋体"/>
          <w:sz w:val="24"/>
          <w:szCs w:val="24"/>
        </w:rPr>
        <w:t xml:space="preserve">一</w:t>
      </w:r>
      <w:r>
        <w:rPr>
          <w:rFonts w:hint="eastAsia" w:ascii="宋体" w:hAnsi="宋体" w:eastAsia="宋体" w:cs="宋体"/>
          <w:sz w:val="24"/>
          <w:szCs w:val="24"/>
        </w:rPr>
        <w:t xml:space="preserve">方式送达乙方。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、因乙方提供的地址不准确或变更未及时告知，或者乙方拒绝签收的，或者无人签收等，导致未被实际接收的，退回之日视为送达之日。且甲方有权但无义务再按照其他通讯方式向乙方送达。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、如</w:t>
      </w:r>
      <w:r>
        <w:rPr>
          <w:rFonts w:hint="eastAsia" w:ascii="宋体" w:hAnsi="宋体" w:eastAsia="宋体" w:cs="宋体"/>
          <w:sz w:val="24"/>
          <w:szCs w:val="24"/>
        </w:rPr>
        <w:t xml:space="preserve">甲乙之间因合同纠纷发生争议诉至法院，乙方确认本合同载明的上述地址为人民法院司法文书的送达地址。</w:t>
      </w:r>
      <w:r/>
    </w:p>
    <w:p>
      <w:pPr>
        <w:ind w:firstLine="482"/>
        <w:spacing w:line="360" w:lineRule="auto"/>
        <w:rPr>
          <w:rFonts w:ascii="宋体" w:hAnsi="宋体" w:eastAsia="宋体" w:cs="宋体"/>
          <w:sz w:val="24"/>
          <w:szCs w:val="24"/>
        </w:rPr>
        <w:outlineLvl w:val="0"/>
      </w:pPr>
      <w:r/>
      <w:bookmarkStart w:id="73" w:name="_Toc153983305"/>
      <w:r>
        <w:rPr>
          <w:rFonts w:hint="eastAsia" w:ascii="宋体" w:hAnsi="宋体" w:eastAsia="宋体" w:cs="宋体"/>
          <w:b/>
          <w:sz w:val="24"/>
          <w:szCs w:val="24"/>
        </w:rPr>
        <w:t xml:space="preserve">七、其他内容</w:t>
      </w:r>
      <w:bookmarkEnd w:id="73"/>
      <w:r/>
      <w:r/>
    </w:p>
    <w:p>
      <w:pPr>
        <w:ind w:firstLine="480"/>
        <w:spacing w:line="360" w:lineRule="auto"/>
        <w:rPr>
          <w:rFonts w:ascii="宋体" w:hAnsi="宋体" w:eastAsia="宋体" w:cs="宋体"/>
          <w:sz w:val="24"/>
          <w:szCs w:val="24"/>
        </w:rPr>
        <w:outlineLvl w:val="4"/>
      </w:pPr>
      <w:r>
        <w:rPr>
          <w:rFonts w:hint="eastAsia" w:ascii="宋体" w:hAnsi="宋体" w:eastAsia="宋体" w:cs="宋体"/>
          <w:sz w:val="24"/>
          <w:szCs w:val="24"/>
        </w:rPr>
        <w:t xml:space="preserve">1</w:t>
      </w:r>
      <w:r>
        <w:rPr>
          <w:rFonts w:hint="eastAsia" w:ascii="宋体" w:hAnsi="宋体" w:eastAsia="宋体" w:cs="宋体"/>
          <w:sz w:val="24"/>
          <w:szCs w:val="24"/>
        </w:rPr>
        <w:t xml:space="preserve">、关于不得拖欠作业工人劳动报酬的规定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乙方应按照相关法律法规要求，向其聘用、服务本项目的环卫养护作业工人，按时、足额发放工资和（或）支付劳动报酬。若乙方因任何原因，导致发放不及时、不到位，进而产生严重后果和（或）出现相关仲裁、判决等事项的，甲方有权动用包括原拟支付、返还给乙方的服务费、合同尾款、履约保证金等在内的款项，代为支付乙方拖欠的工资和（或）报酬。</w:t>
      </w:r>
      <w:r/>
    </w:p>
    <w:p>
      <w:pPr>
        <w:ind w:firstLine="480"/>
        <w:spacing w:line="360" w:lineRule="auto"/>
        <w:rPr>
          <w:rFonts w:ascii="宋体" w:hAnsi="宋体" w:eastAsia="宋体" w:cs="宋体"/>
          <w:sz w:val="24"/>
          <w:szCs w:val="24"/>
        </w:rPr>
        <w:outlineLvl w:val="4"/>
      </w:pPr>
      <w:r>
        <w:rPr>
          <w:rFonts w:hint="eastAsia" w:ascii="宋体" w:hAnsi="宋体" w:eastAsia="宋体" w:cs="宋体"/>
          <w:sz w:val="24"/>
          <w:szCs w:val="24"/>
        </w:rPr>
        <w:t xml:space="preserve">2</w:t>
      </w:r>
      <w:r>
        <w:rPr>
          <w:rFonts w:hint="eastAsia" w:ascii="宋体" w:hAnsi="宋体" w:eastAsia="宋体" w:cs="宋体"/>
          <w:sz w:val="24"/>
          <w:szCs w:val="24"/>
        </w:rPr>
        <w:t xml:space="preserve">、环卫工人第十三个月工资及春节慰问金发放</w:t>
      </w:r>
      <w:r>
        <w:rPr>
          <w:rFonts w:hint="eastAsia" w:ascii="宋体" w:hAnsi="宋体" w:eastAsia="宋体" w:cs="宋体"/>
          <w:sz w:val="24"/>
          <w:szCs w:val="24"/>
        </w:rPr>
        <w:t xml:space="preserve">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乙方应根据苏州市环卫第十三个月工资及春节慰问</w:t>
      </w:r>
      <w:r>
        <w:rPr>
          <w:rFonts w:hint="eastAsia" w:ascii="宋体" w:hAnsi="宋体" w:eastAsia="宋体" w:cs="宋体"/>
          <w:sz w:val="24"/>
          <w:szCs w:val="24"/>
        </w:rPr>
        <w:t xml:space="preserve">金相关</w:t>
      </w:r>
      <w:r>
        <w:rPr>
          <w:rFonts w:hint="eastAsia" w:ascii="宋体" w:hAnsi="宋体" w:eastAsia="宋体" w:cs="宋体"/>
          <w:sz w:val="24"/>
          <w:szCs w:val="24"/>
        </w:rPr>
        <w:t xml:space="preserve">发放要求发放第十三个月工资与春节慰问金，第十三个月工资不低于当年苏州市最低工资标准，春节慰问金不低于每人每年</w:t>
      </w:r>
      <w:r>
        <w:rPr>
          <w:rFonts w:hint="eastAsia" w:ascii="宋体" w:hAnsi="宋体" w:eastAsia="宋体" w:cs="宋体"/>
          <w:sz w:val="24"/>
          <w:szCs w:val="24"/>
        </w:rPr>
        <w:t xml:space="preserve">1000</w:t>
      </w:r>
      <w:r>
        <w:rPr>
          <w:rFonts w:hint="eastAsia" w:ascii="宋体" w:hAnsi="宋体" w:eastAsia="宋体" w:cs="宋体"/>
          <w:sz w:val="24"/>
          <w:szCs w:val="24"/>
        </w:rPr>
        <w:t xml:space="preserve">元。如有因相关薪酬发放问题导致的劳务纠纷均由乙方负责并承担相应责任。</w:t>
      </w:r>
      <w:r/>
    </w:p>
    <w:p>
      <w:pPr>
        <w:ind w:firstLine="480"/>
        <w:spacing w:line="360" w:lineRule="auto"/>
        <w:rPr>
          <w:rFonts w:ascii="宋体" w:hAnsi="宋体" w:eastAsia="宋体" w:cs="宋体"/>
          <w:sz w:val="24"/>
          <w:szCs w:val="24"/>
        </w:rPr>
        <w:outlineLvl w:val="4"/>
      </w:pPr>
      <w:r>
        <w:rPr>
          <w:rFonts w:hint="eastAsia" w:ascii="宋体" w:hAnsi="宋体" w:eastAsia="宋体" w:cs="宋体"/>
          <w:sz w:val="24"/>
          <w:szCs w:val="24"/>
        </w:rPr>
        <w:t xml:space="preserve">3</w:t>
      </w:r>
      <w:r>
        <w:rPr>
          <w:rFonts w:hint="eastAsia" w:ascii="宋体" w:hAnsi="宋体" w:eastAsia="宋体" w:cs="宋体"/>
          <w:sz w:val="24"/>
          <w:szCs w:val="24"/>
        </w:rPr>
        <w:t xml:space="preserve">、防暑降温用品发放要求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乙方需在夏季高温期间，为其聘用的作业人员发放防暑降温用品。如有因防暑降温用品发放问题导致的劳务纠纷均由乙方负责并承担相应责任。防暑降温物品要求详见附件。</w:t>
      </w:r>
      <w:r/>
    </w:p>
    <w:p>
      <w:pPr>
        <w:ind w:firstLine="480"/>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4</w:t>
      </w:r>
      <w:r>
        <w:rPr>
          <w:rFonts w:hint="eastAsia" w:ascii="宋体" w:hAnsi="宋体" w:eastAsia="宋体" w:cs="宋体"/>
          <w:sz w:val="24"/>
          <w:szCs w:val="24"/>
        </w:rPr>
        <w:t xml:space="preserve">、中小企业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中小企业依据预留项目和价格扣除等优惠政策获取政府采购合同后，小型、微型企业不</w:t>
      </w:r>
      <w:r>
        <w:rPr>
          <w:rFonts w:hint="eastAsia" w:ascii="宋体" w:hAnsi="宋体" w:eastAsia="宋体" w:cs="宋体"/>
          <w:sz w:val="24"/>
          <w:szCs w:val="24"/>
        </w:rPr>
        <w:t xml:space="preserve">得分包或转包给大型、中型企业，中型企业不得分包或转包给大型企业。</w:t>
      </w:r>
      <w:r/>
    </w:p>
    <w:p>
      <w:pPr>
        <w:ind w:firstLine="480"/>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5</w:t>
      </w:r>
      <w:r>
        <w:rPr>
          <w:rFonts w:hint="eastAsia" w:ascii="宋体" w:hAnsi="宋体" w:eastAsia="宋体" w:cs="宋体"/>
          <w:sz w:val="24"/>
          <w:szCs w:val="24"/>
        </w:rPr>
        <w:t xml:space="preserve">、“政采贷”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经双方协商一致同意，在本合同签订后，若因乙方办理“政采贷”信用融资的需要，本合同中约定的收款账号可作变更，变更后的账号为甲方付款时中征应收账款融资服务平台中资金提供方指定的回款账户，甲方支付至该账号的款项，亦视为已向乙方履行完毕支付义务。甲方同时应与办理“政采贷”的乙方签订变更账号的补充协议或由乙方提供账号的变更申请。乙方银行账户如需变更，应至少于付款期限届满前</w:t>
      </w:r>
      <w:r>
        <w:rPr>
          <w:rFonts w:hint="eastAsia" w:ascii="宋体" w:hAnsi="宋体" w:eastAsia="宋体" w:cs="宋体"/>
          <w:sz w:val="24"/>
          <w:szCs w:val="24"/>
        </w:rPr>
        <w:t xml:space="preserve">10</w:t>
      </w:r>
      <w:r>
        <w:rPr>
          <w:rFonts w:hint="eastAsia" w:ascii="宋体" w:hAnsi="宋体" w:eastAsia="宋体" w:cs="宋体"/>
          <w:sz w:val="24"/>
          <w:szCs w:val="24"/>
        </w:rPr>
        <w:t xml:space="preserve">个工作日书面通知甲方，否则产生的一切责任、因变更引起的额外费用由乙方承担。</w:t>
      </w:r>
      <w:r/>
    </w:p>
    <w:p>
      <w:pPr>
        <w:ind w:firstLine="480"/>
        <w:spacing w:line="360" w:lineRule="auto"/>
        <w:rPr>
          <w:rFonts w:ascii="宋体" w:hAnsi="宋体" w:eastAsia="宋体" w:cs="宋体"/>
          <w:sz w:val="24"/>
          <w:szCs w:val="24"/>
        </w:rPr>
        <w:outlineLvl w:val="3"/>
      </w:pPr>
      <w:r>
        <w:rPr>
          <w:rFonts w:hint="eastAsia" w:ascii="宋体" w:hAnsi="宋体" w:eastAsia="宋体" w:cs="宋体"/>
          <w:sz w:val="24"/>
          <w:szCs w:val="24"/>
        </w:rPr>
        <w:t xml:space="preserve">6</w:t>
      </w:r>
      <w:r>
        <w:rPr>
          <w:rFonts w:hint="eastAsia" w:ascii="宋体" w:hAnsi="宋体" w:eastAsia="宋体" w:cs="宋体"/>
          <w:sz w:val="24"/>
          <w:szCs w:val="24"/>
        </w:rPr>
        <w:t xml:space="preserve">、乙方账号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开户名称：</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银行账</w:t>
      </w:r>
      <w:r>
        <w:rPr>
          <w:rFonts w:hint="eastAsia" w:ascii="宋体" w:hAnsi="宋体" w:eastAsia="宋体" w:cs="宋体"/>
          <w:sz w:val="24"/>
          <w:szCs w:val="24"/>
        </w:rPr>
        <w:t xml:space="preserve">号：</w:t>
      </w:r>
      <w:r>
        <w:rPr>
          <w:rFonts w:hint="eastAsia" w:ascii="宋体" w:hAnsi="宋体" w:eastAsia="宋体" w:cs="宋体"/>
          <w:sz w:val="24"/>
          <w:szCs w:val="24"/>
        </w:rPr>
        <w:t xml:space="preserve">******</w:t>
      </w:r>
      <w:r/>
    </w:p>
    <w:p>
      <w:pPr>
        <w:ind w:firstLine="480"/>
        <w:spacing w:line="360" w:lineRule="auto"/>
        <w:rPr>
          <w:rFonts w:ascii="宋体" w:hAnsi="宋体" w:eastAsia="宋体" w:cs="宋体"/>
          <w:bCs/>
          <w:sz w:val="24"/>
          <w:szCs w:val="24"/>
        </w:rPr>
        <w:outlineLvl w:val="0"/>
      </w:pPr>
      <w:r/>
      <w:bookmarkStart w:id="74" w:name="_Toc153983306"/>
      <w:r>
        <w:rPr>
          <w:rFonts w:hint="eastAsia" w:ascii="宋体" w:hAnsi="宋体" w:eastAsia="宋体" w:cs="宋体"/>
          <w:bCs/>
          <w:sz w:val="24"/>
          <w:szCs w:val="24"/>
        </w:rPr>
        <w:t xml:space="preserve">7</w:t>
      </w:r>
      <w:r>
        <w:rPr>
          <w:rFonts w:hint="eastAsia" w:ascii="宋体" w:hAnsi="宋体" w:eastAsia="宋体" w:cs="宋体"/>
          <w:bCs/>
          <w:sz w:val="24"/>
          <w:szCs w:val="24"/>
        </w:rPr>
        <w:t xml:space="preserve">、履约评价</w:t>
      </w:r>
      <w:r/>
    </w:p>
    <w:p>
      <w:pPr>
        <w:ind w:firstLine="480"/>
        <w:spacing w:line="360" w:lineRule="auto"/>
        <w:rPr>
          <w:rFonts w:ascii="宋体" w:hAnsi="宋体" w:eastAsia="宋体" w:cs="宋体"/>
          <w:bCs/>
          <w:sz w:val="24"/>
          <w:szCs w:val="24"/>
        </w:rPr>
        <w:outlineLvl w:val="0"/>
      </w:pPr>
      <w:r>
        <w:rPr>
          <w:rFonts w:hint="eastAsia" w:ascii="宋体" w:hAnsi="宋体" w:eastAsia="宋体" w:cs="宋体"/>
          <w:bCs/>
          <w:sz w:val="24"/>
          <w:szCs w:val="24"/>
        </w:rPr>
        <w:t xml:space="preserve">《苏州工业园区城维项目承包企业履约评价考核实施办法》及其他相关考核办法的实施及调整，乙方应无条件接受并配合。</w:t>
      </w:r>
      <w:r/>
    </w:p>
    <w:p>
      <w:pPr>
        <w:ind w:firstLine="482"/>
        <w:spacing w:line="360" w:lineRule="auto"/>
        <w:rPr>
          <w:rFonts w:ascii="宋体" w:hAnsi="宋体" w:eastAsia="宋体" w:cs="宋体"/>
          <w:b/>
          <w:sz w:val="24"/>
          <w:szCs w:val="24"/>
        </w:rPr>
        <w:outlineLvl w:val="0"/>
      </w:pPr>
      <w:r>
        <w:rPr>
          <w:rFonts w:hint="eastAsia" w:ascii="宋体" w:hAnsi="宋体" w:eastAsia="宋体" w:cs="宋体"/>
          <w:b/>
          <w:sz w:val="24"/>
          <w:szCs w:val="24"/>
        </w:rPr>
        <w:t xml:space="preserve">八、合同的生效、组成、解释及份数</w:t>
      </w:r>
      <w:bookmarkEnd w:id="74"/>
      <w:r/>
      <w:r/>
    </w:p>
    <w:p>
      <w:pPr>
        <w:ind w:firstLine="480"/>
        <w:spacing w:line="360" w:lineRule="auto"/>
        <w:rPr>
          <w:rFonts w:ascii="宋体" w:hAnsi="宋体" w:eastAsia="宋体" w:cs="宋体"/>
          <w:sz w:val="24"/>
          <w:szCs w:val="24"/>
        </w:rPr>
        <w:outlineLvl w:val="1"/>
      </w:pPr>
      <w:r/>
      <w:bookmarkStart w:id="75" w:name="_Toc153983307"/>
      <w:r>
        <w:rPr>
          <w:rFonts w:hint="eastAsia" w:ascii="宋体" w:hAnsi="宋体" w:eastAsia="宋体" w:cs="宋体"/>
          <w:sz w:val="24"/>
          <w:szCs w:val="24"/>
        </w:rPr>
        <w:t xml:space="preserve">1</w:t>
      </w:r>
      <w:r>
        <w:rPr>
          <w:rFonts w:hint="eastAsia" w:ascii="宋体" w:hAnsi="宋体" w:eastAsia="宋体" w:cs="宋体"/>
          <w:sz w:val="24"/>
          <w:szCs w:val="24"/>
        </w:rPr>
        <w:t xml:space="preserve">、</w:t>
      </w:r>
      <w:bookmarkStart w:id="76" w:name="_Toc153983308"/>
      <w:r/>
      <w:bookmarkEnd w:id="75"/>
      <w:r>
        <w:rPr>
          <w:rFonts w:hint="eastAsia" w:ascii="宋体" w:hAnsi="宋体" w:eastAsia="宋体" w:cs="宋体"/>
          <w:sz w:val="24"/>
          <w:szCs w:val="24"/>
        </w:rPr>
        <w:t xml:space="preserve">合同文件的组成</w:t>
      </w:r>
      <w:bookmarkEnd w:id="76"/>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.1.</w:t>
      </w:r>
      <w:r>
        <w:rPr>
          <w:rFonts w:hint="eastAsia" w:ascii="宋体" w:hAnsi="宋体" w:eastAsia="宋体" w:cs="宋体"/>
          <w:sz w:val="24"/>
          <w:szCs w:val="24"/>
        </w:rPr>
        <w:t xml:space="preserve">下列文件为本合同不可分割部分：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）中标通知书；</w:t>
      </w:r>
      <w:r>
        <w:rPr>
          <w:rFonts w:hint="eastAsia" w:ascii="宋体" w:hAnsi="宋体" w:eastAsia="宋体" w:cs="宋体"/>
          <w:sz w:val="24"/>
          <w:szCs w:val="24"/>
        </w:rPr>
        <w:t xml:space="preserve">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）乙方的投标文件；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）乙方在招投标过程中所作的其它承诺、声明、书面澄清等；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4</w:t>
      </w:r>
      <w:r>
        <w:rPr>
          <w:rFonts w:hint="eastAsia" w:ascii="宋体" w:hAnsi="宋体" w:eastAsia="宋体" w:cs="宋体"/>
          <w:sz w:val="24"/>
          <w:szCs w:val="24"/>
        </w:rPr>
        <w:t xml:space="preserve">）招标文件及其附件；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5</w:t>
      </w:r>
      <w:r>
        <w:rPr>
          <w:rFonts w:hint="eastAsia" w:ascii="宋体" w:hAnsi="宋体" w:eastAsia="宋体" w:cs="宋体"/>
          <w:sz w:val="24"/>
          <w:szCs w:val="24"/>
        </w:rPr>
        <w:t xml:space="preserve">）其他合同附件。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.2</w:t>
      </w:r>
      <w:r>
        <w:rPr>
          <w:rFonts w:hint="eastAsia" w:ascii="宋体" w:hAnsi="宋体" w:eastAsia="宋体" w:cs="宋体"/>
          <w:sz w:val="24"/>
          <w:szCs w:val="24"/>
        </w:rPr>
        <w:t xml:space="preserve">、本合同履行过程中产生的纪要、协议以及中标通知书、投标文件和采购文件，双方有关本项目的洽商、变更等书面协议或文件视为本合同协议条款的组成部分，与合同具有同等效力。</w:t>
      </w:r>
      <w:r/>
    </w:p>
    <w:p>
      <w:pPr>
        <w:ind w:firstLine="480"/>
        <w:spacing w:line="360" w:lineRule="auto"/>
        <w:rPr>
          <w:rFonts w:ascii="宋体" w:hAnsi="宋体" w:eastAsia="宋体" w:cs="宋体"/>
          <w:sz w:val="24"/>
          <w:szCs w:val="24"/>
        </w:rPr>
        <w:outlineLvl w:val="1"/>
      </w:pPr>
      <w:r/>
      <w:bookmarkStart w:id="77" w:name="_Toc153983309"/>
      <w:r>
        <w:rPr>
          <w:rFonts w:hint="eastAsia" w:ascii="宋体" w:hAnsi="宋体" w:eastAsia="宋体" w:cs="宋体"/>
          <w:sz w:val="24"/>
          <w:szCs w:val="24"/>
        </w:rPr>
        <w:t xml:space="preserve">2</w:t>
      </w:r>
      <w:r>
        <w:rPr>
          <w:rFonts w:hint="eastAsia" w:ascii="宋体" w:hAnsi="宋体" w:eastAsia="宋体" w:cs="宋体"/>
          <w:sz w:val="24"/>
          <w:szCs w:val="24"/>
        </w:rPr>
        <w:t xml:space="preserve">、合同的文字和解释</w:t>
      </w:r>
      <w:bookmarkEnd w:id="77"/>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本合同文件使用中文书写、解释和说明；本合同未尽事宜参照《中华人民共和国民法典》、《中华人民共和国政府采购法》以及其他相关法律法规之规定。</w:t>
      </w:r>
      <w:r/>
    </w:p>
    <w:p>
      <w:pPr>
        <w:ind w:firstLine="480"/>
        <w:spacing w:line="360" w:lineRule="auto"/>
        <w:rPr>
          <w:rFonts w:ascii="宋体" w:hAnsi="宋体" w:eastAsia="宋体" w:cs="宋体"/>
          <w:sz w:val="24"/>
          <w:szCs w:val="24"/>
        </w:rPr>
        <w:outlineLvl w:val="1"/>
      </w:pPr>
      <w:r/>
      <w:bookmarkStart w:id="78" w:name="_Toc153983310"/>
      <w:r>
        <w:rPr>
          <w:rFonts w:hint="eastAsia" w:ascii="宋体" w:hAnsi="宋体" w:eastAsia="宋体" w:cs="宋体"/>
          <w:sz w:val="24"/>
          <w:szCs w:val="24"/>
        </w:rPr>
        <w:t xml:space="preserve">3</w:t>
      </w:r>
      <w:r>
        <w:rPr>
          <w:rFonts w:hint="eastAsia" w:ascii="宋体" w:hAnsi="宋体" w:eastAsia="宋体" w:cs="宋体"/>
          <w:sz w:val="24"/>
          <w:szCs w:val="24"/>
        </w:rPr>
        <w:t xml:space="preserve">、合同正本的数量</w:t>
      </w:r>
      <w:bookmarkEnd w:id="78"/>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合同一式五份，甲方及相关部门执三份，乙方执一份，采购代理机构一份，各</w:t>
      </w:r>
      <w:r>
        <w:rPr>
          <w:rFonts w:hint="eastAsia" w:ascii="宋体" w:hAnsi="宋体" w:eastAsia="宋体" w:cs="宋体"/>
          <w:sz w:val="24"/>
          <w:szCs w:val="24"/>
        </w:rPr>
        <w:t xml:space="preserve">份具有</w:t>
      </w:r>
      <w:r>
        <w:rPr>
          <w:rFonts w:hint="eastAsia" w:ascii="宋体" w:hAnsi="宋体" w:eastAsia="宋体" w:cs="宋体"/>
          <w:sz w:val="24"/>
          <w:szCs w:val="24"/>
        </w:rPr>
        <w:t xml:space="preserve">同等法律效力。</w:t>
      </w:r>
      <w:r/>
    </w:p>
    <w:p>
      <w:pPr>
        <w:ind w:firstLine="480"/>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4</w:t>
      </w:r>
      <w:r>
        <w:rPr>
          <w:rFonts w:hint="eastAsia" w:ascii="宋体" w:hAnsi="宋体" w:eastAsia="宋体" w:cs="宋体"/>
          <w:sz w:val="24"/>
          <w:szCs w:val="24"/>
        </w:rPr>
        <w:t xml:space="preserve">、签订日期与签订地点</w:t>
      </w:r>
      <w:r/>
    </w:p>
    <w:p>
      <w:pPr>
        <w:ind w:firstLine="480"/>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本合同于</w:t>
      </w:r>
      <w:r>
        <w:rPr>
          <w:rFonts w:hint="eastAsia" w:ascii="宋体" w:hAnsi="宋体" w:eastAsia="宋体" w:cs="宋体"/>
          <w:sz w:val="24"/>
          <w:szCs w:val="24"/>
        </w:rPr>
        <w:t xml:space="preserve">      </w:t>
      </w:r>
      <w:r>
        <w:rPr>
          <w:rFonts w:hint="eastAsia" w:ascii="宋体" w:hAnsi="宋体" w:eastAsia="宋体" w:cs="宋体"/>
          <w:sz w:val="24"/>
          <w:szCs w:val="24"/>
        </w:rPr>
        <w:t xml:space="preserve">年</w:t>
      </w:r>
      <w:r>
        <w:rPr>
          <w:rFonts w:hint="eastAsia" w:ascii="宋体" w:hAnsi="宋体" w:eastAsia="宋体" w:cs="宋体"/>
          <w:sz w:val="24"/>
          <w:szCs w:val="24"/>
        </w:rPr>
        <w:t xml:space="preserve">      </w:t>
      </w:r>
      <w:r>
        <w:rPr>
          <w:rFonts w:hint="eastAsia" w:ascii="宋体" w:hAnsi="宋体" w:eastAsia="宋体" w:cs="宋体"/>
          <w:sz w:val="24"/>
          <w:szCs w:val="24"/>
        </w:rPr>
        <w:t xml:space="preserve">月</w:t>
      </w:r>
      <w:r>
        <w:rPr>
          <w:rFonts w:hint="eastAsia" w:ascii="宋体" w:hAnsi="宋体" w:eastAsia="宋体" w:cs="宋体"/>
          <w:sz w:val="24"/>
          <w:szCs w:val="24"/>
        </w:rPr>
        <w:t xml:space="preserve">      </w:t>
      </w:r>
      <w:r>
        <w:rPr>
          <w:rFonts w:hint="eastAsia" w:ascii="宋体" w:hAnsi="宋体" w:eastAsia="宋体" w:cs="宋体"/>
          <w:sz w:val="24"/>
          <w:szCs w:val="24"/>
        </w:rPr>
        <w:t xml:space="preserve">日</w:t>
      </w:r>
      <w:r>
        <w:rPr>
          <w:rFonts w:hint="eastAsia" w:ascii="宋体" w:hAnsi="宋体" w:eastAsia="宋体" w:cs="宋体"/>
          <w:sz w:val="24"/>
          <w:szCs w:val="24"/>
        </w:rPr>
        <w:t xml:space="preserve">签订。</w:t>
      </w:r>
      <w:r/>
    </w:p>
    <w:p>
      <w:pPr>
        <w:ind w:firstLine="480"/>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合同签订地点：苏州工业园区。</w:t>
      </w:r>
      <w:r/>
    </w:p>
    <w:p>
      <w:pPr>
        <w:pStyle w:val="913"/>
      </w:pPr>
      <w:r/>
      <w:r/>
    </w:p>
    <w:p>
      <w:pPr>
        <w:pStyle w:val="913"/>
        <w:spacing w:line="360" w:lineRule="auto"/>
        <w:rPr>
          <w:rFonts w:ascii="宋体" w:hAnsi="宋体" w:eastAsia="宋体" w:cs="宋体"/>
          <w:szCs w:val="24"/>
        </w:rPr>
      </w:pPr>
      <w:r>
        <w:rPr>
          <w:rFonts w:ascii="宋体" w:hAnsi="宋体" w:eastAsia="宋体" w:cs="宋体"/>
          <w:szCs w:val="24"/>
        </w:rPr>
      </w:r>
      <w:r/>
    </w:p>
    <w:p>
      <w:pPr>
        <w:ind w:firstLine="482"/>
        <w:spacing w:line="360" w:lineRule="auto"/>
        <w:rPr>
          <w:rFonts w:ascii="宋体" w:hAnsi="宋体" w:eastAsia="宋体" w:cs="宋体"/>
          <w:b/>
          <w:sz w:val="24"/>
          <w:szCs w:val="24"/>
        </w:rPr>
        <w:outlineLvl w:val="0"/>
      </w:pPr>
      <w:r/>
      <w:bookmarkStart w:id="79" w:name="_Toc153983311"/>
      <w:r>
        <w:rPr>
          <w:rFonts w:hint="eastAsia" w:ascii="宋体" w:hAnsi="宋体" w:eastAsia="宋体" w:cs="宋体"/>
          <w:b/>
          <w:sz w:val="24"/>
          <w:szCs w:val="24"/>
        </w:rPr>
        <w:t xml:space="preserve">九、合同附件</w:t>
      </w:r>
      <w:bookmarkEnd w:id="79"/>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、廉政合同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、项目安全协议书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eastAsia="宋体" w:cs="宋体"/>
          <w:sz w:val="24"/>
          <w:szCs w:val="24"/>
        </w:rPr>
        <w:t xml:space="preserve">                                       </w:t>
      </w:r>
      <w:r>
        <w:rPr>
          <w:rFonts w:hint="eastAsia" w:ascii="宋体" w:hAnsi="宋体" w:eastAsia="宋体" w:cs="宋体"/>
          <w:sz w:val="24"/>
          <w:szCs w:val="24"/>
        </w:rPr>
        <w:t xml:space="preserve">乙方：</w:t>
      </w:r>
      <w:r>
        <w:rPr>
          <w:rFonts w:hint="eastAsia" w:ascii="宋体" w:hAnsi="宋体" w:eastAsia="宋体" w:cs="宋体"/>
          <w:sz w:val="24"/>
          <w:szCs w:val="24"/>
        </w:rPr>
        <w:t xml:space="preserve">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（加盖公章或合同专用章）</w:t>
      </w:r>
      <w:r>
        <w:rPr>
          <w:rFonts w:hint="eastAsia" w:ascii="宋体" w:hAnsi="宋体" w:eastAsia="宋体" w:cs="宋体"/>
          <w:sz w:val="24"/>
          <w:szCs w:val="24"/>
        </w:rPr>
        <w:t xml:space="preserve">                    </w:t>
      </w:r>
      <w:r>
        <w:rPr>
          <w:rFonts w:hint="eastAsia" w:ascii="宋体" w:hAnsi="宋体" w:eastAsia="宋体" w:cs="宋体"/>
          <w:sz w:val="24"/>
          <w:szCs w:val="24"/>
        </w:rPr>
        <w:t xml:space="preserve">（加盖公章或合同专用章）</w:t>
      </w:r>
      <w:r>
        <w:rPr>
          <w:rFonts w:hint="eastAsia" w:ascii="宋体" w:hAnsi="宋体" w:eastAsia="宋体" w:cs="宋体"/>
          <w:sz w:val="24"/>
          <w:szCs w:val="24"/>
        </w:rPr>
        <w:t xml:space="preserve">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法定代表人签字或签章：</w:t>
      </w:r>
      <w:r>
        <w:rPr>
          <w:rFonts w:hint="eastAsia" w:ascii="宋体" w:hAnsi="宋体" w:eastAsia="宋体" w:cs="宋体"/>
          <w:sz w:val="24"/>
          <w:szCs w:val="24"/>
        </w:rPr>
        <w:t xml:space="preserve">                       </w:t>
      </w:r>
      <w:r>
        <w:rPr>
          <w:rFonts w:hint="eastAsia" w:ascii="宋体" w:hAnsi="宋体" w:eastAsia="宋体" w:cs="宋体"/>
          <w:sz w:val="24"/>
          <w:szCs w:val="24"/>
        </w:rPr>
        <w:t xml:space="preserve">法定代表人签字或签章：</w:t>
      </w:r>
      <w:r>
        <w:rPr>
          <w:rFonts w:hint="eastAsia" w:ascii="宋体" w:hAnsi="宋体" w:eastAsia="宋体" w:cs="宋体"/>
          <w:sz w:val="24"/>
          <w:szCs w:val="24"/>
        </w:rPr>
        <w:t xml:space="preserve">   </w:t>
      </w:r>
      <w:r/>
    </w:p>
    <w:p>
      <w:pPr>
        <w:rPr>
          <w:rFonts w:ascii="宋体" w:hAnsi="宋体" w:eastAsia="宋体" w:cs="宋体"/>
          <w:szCs w:val="21"/>
        </w:rPr>
      </w:pPr>
      <w:r>
        <w:rPr>
          <w:rFonts w:hint="eastAsia" w:ascii="宋体" w:hAnsi="宋体" w:eastAsia="宋体" w:cs="宋体"/>
          <w:szCs w:val="21"/>
        </w:rPr>
        <w:br w:type="page" w:clear="all"/>
      </w:r>
      <w:r/>
    </w:p>
    <w:p>
      <w:pPr>
        <w:ind w:firstLine="420"/>
        <w:rPr>
          <w:rFonts w:ascii="宋体" w:hAnsi="宋体" w:eastAsia="宋体" w:cs="宋体"/>
          <w:szCs w:val="21"/>
        </w:rPr>
      </w:pPr>
      <w:r>
        <w:rPr>
          <w:rFonts w:hint="eastAsia" w:ascii="宋体" w:hAnsi="宋体" w:eastAsia="宋体" w:cs="宋体"/>
          <w:szCs w:val="21"/>
        </w:rPr>
        <w:t xml:space="preserve">附件</w:t>
      </w:r>
      <w:r>
        <w:rPr>
          <w:rFonts w:hint="eastAsia" w:ascii="宋体" w:hAnsi="宋体" w:eastAsia="宋体" w:cs="宋体"/>
          <w:szCs w:val="21"/>
        </w:rPr>
        <w:t xml:space="preserve">1</w:t>
      </w:r>
      <w:r>
        <w:rPr>
          <w:rFonts w:hint="eastAsia" w:ascii="宋体" w:hAnsi="宋体" w:eastAsia="宋体" w:cs="宋体"/>
          <w:szCs w:val="21"/>
        </w:rPr>
        <w:t xml:space="preserve">：</w:t>
      </w:r>
      <w:r/>
    </w:p>
    <w:p>
      <w:pPr>
        <w:ind w:firstLine="482"/>
        <w:jc w:val="center"/>
        <w:spacing w:line="360" w:lineRule="auto"/>
        <w:rPr>
          <w:rFonts w:ascii="宋体" w:hAnsi="宋体"/>
          <w:b/>
          <w:sz w:val="24"/>
        </w:rPr>
      </w:pPr>
      <w:r>
        <w:rPr>
          <w:rFonts w:hint="eastAsia" w:ascii="宋体" w:hAnsi="宋体"/>
          <w:b/>
          <w:sz w:val="24"/>
        </w:rPr>
        <w:t xml:space="preserve">廉</w:t>
      </w:r>
      <w:r>
        <w:rPr>
          <w:rFonts w:hint="eastAsia" w:ascii="宋体" w:hAnsi="宋体"/>
          <w:b/>
          <w:sz w:val="24"/>
        </w:rPr>
        <w:t xml:space="preserve"> </w:t>
      </w:r>
      <w:r>
        <w:rPr>
          <w:rFonts w:hint="eastAsia" w:ascii="宋体" w:hAnsi="宋体"/>
          <w:b/>
          <w:sz w:val="24"/>
        </w:rPr>
        <w:t xml:space="preserve">政</w:t>
      </w:r>
      <w:r>
        <w:rPr>
          <w:rFonts w:hint="eastAsia" w:ascii="宋体" w:hAnsi="宋体"/>
          <w:b/>
          <w:sz w:val="24"/>
        </w:rPr>
        <w:t xml:space="preserve"> </w:t>
      </w:r>
      <w:r>
        <w:rPr>
          <w:rFonts w:hint="eastAsia" w:ascii="宋体" w:hAnsi="宋体"/>
          <w:b/>
          <w:sz w:val="24"/>
        </w:rPr>
        <w:t xml:space="preserve">协</w:t>
      </w:r>
      <w:r>
        <w:rPr>
          <w:rFonts w:hint="eastAsia" w:ascii="宋体" w:hAnsi="宋体"/>
          <w:b/>
          <w:sz w:val="24"/>
        </w:rPr>
        <w:t xml:space="preserve"> </w:t>
      </w:r>
      <w:r>
        <w:rPr>
          <w:rFonts w:hint="eastAsia" w:ascii="宋体" w:hAnsi="宋体"/>
          <w:b/>
          <w:sz w:val="24"/>
        </w:rPr>
        <w:t xml:space="preserve">议</w:t>
      </w:r>
      <w:r/>
    </w:p>
    <w:p>
      <w:pPr>
        <w:pStyle w:val="910"/>
        <w:rPr>
          <w:rFonts w:ascii="Tahoma" w:hAnsi="Tahoma"/>
          <w:sz w:val="24"/>
        </w:rPr>
      </w:pPr>
      <w:r>
        <w:rPr>
          <w:rFonts w:ascii="Tahoma" w:hAnsi="Tahoma"/>
          <w:sz w:val="24"/>
        </w:rPr>
      </w:r>
      <w:r/>
    </w:p>
    <w:p>
      <w:pPr>
        <w:ind w:firstLine="420"/>
        <w:spacing w:line="360" w:lineRule="auto"/>
        <w:rPr>
          <w:rFonts w:ascii="宋体" w:hAnsi="宋体" w:cs="宋体"/>
          <w:szCs w:val="21"/>
        </w:rPr>
      </w:pPr>
      <w:r>
        <w:rPr>
          <w:rFonts w:hint="eastAsia" w:ascii="宋体" w:hAnsi="宋体" w:cs="宋体"/>
          <w:szCs w:val="21"/>
        </w:rPr>
        <w:t xml:space="preserve">为了贯彻落实党中央、国务院《关于实行党风廉政建设责任制的规定》和国家及苏州市有关廉政建设的法律法规，加强廉洁自律的工作作风，防止各种不正当行为的发生，</w:t>
      </w:r>
      <w:r>
        <w:rPr>
          <w:rFonts w:hint="eastAsia" w:ascii="宋体" w:hAnsi="宋体" w:eastAsia="宋体" w:cs="宋体"/>
          <w:szCs w:val="21"/>
          <w:u w:val="single"/>
        </w:rPr>
        <w:t xml:space="preserve">苏州工业园区综合行政执法局</w:t>
      </w:r>
      <w:r>
        <w:rPr>
          <w:rFonts w:hint="eastAsia" w:ascii="宋体" w:hAnsi="宋体" w:eastAsia="宋体" w:cs="宋体"/>
          <w:szCs w:val="21"/>
          <w:u w:val="single"/>
        </w:rPr>
        <w:t xml:space="preserve">     </w:t>
      </w:r>
      <w:r>
        <w:rPr>
          <w:rFonts w:hint="eastAsia" w:ascii="宋体" w:hAnsi="宋体" w:eastAsia="宋体" w:cs="宋体"/>
          <w:szCs w:val="21"/>
        </w:rPr>
        <w:t xml:space="preserve">（以下简称甲方）</w:t>
      </w:r>
      <w:r>
        <w:rPr>
          <w:rFonts w:hint="eastAsia" w:ascii="宋体" w:hAnsi="宋体" w:cs="宋体"/>
          <w:szCs w:val="21"/>
        </w:rPr>
        <w:t xml:space="preserve">，与</w:t>
      </w:r>
      <w:r>
        <w:rPr>
          <w:rFonts w:hint="eastAsia" w:ascii="宋体" w:hAnsi="宋体" w:eastAsia="宋体" w:cs="宋体"/>
          <w:szCs w:val="21"/>
          <w:u w:val="single"/>
        </w:rPr>
        <w:t xml:space="preserve"> ****  </w:t>
      </w:r>
      <w:r>
        <w:rPr>
          <w:rFonts w:hint="eastAsia" w:ascii="宋体" w:hAnsi="宋体" w:eastAsia="宋体" w:cs="宋体"/>
          <w:szCs w:val="21"/>
        </w:rPr>
        <w:t xml:space="preserve">（以下简称乙方）</w:t>
      </w:r>
      <w:r>
        <w:rPr>
          <w:rFonts w:hint="eastAsia" w:ascii="宋体" w:hAnsi="宋体" w:cs="宋体"/>
          <w:szCs w:val="21"/>
        </w:rPr>
        <w:t xml:space="preserve">订立如下协议：</w:t>
      </w:r>
      <w:r/>
    </w:p>
    <w:p>
      <w:pPr>
        <w:pStyle w:val="911"/>
      </w:pPr>
      <w:r/>
      <w:r/>
    </w:p>
    <w:p>
      <w:pPr>
        <w:numPr>
          <w:ilvl w:val="0"/>
          <w:numId w:val="3"/>
        </w:numPr>
        <w:ind w:left="0" w:firstLine="422"/>
        <w:spacing w:line="360" w:lineRule="auto"/>
        <w:tabs>
          <w:tab w:val="left" w:pos="955" w:leader="none"/>
          <w:tab w:val="left" w:pos="1146" w:leader="none"/>
          <w:tab w:val="left" w:pos="1528" w:leader="none"/>
        </w:tabs>
        <w:rPr>
          <w:rFonts w:ascii="宋体" w:hAnsi="宋体"/>
          <w:b/>
          <w:szCs w:val="21"/>
        </w:rPr>
      </w:pPr>
      <w:r>
        <w:rPr>
          <w:rFonts w:hint="eastAsia" w:ascii="宋体" w:hAnsi="宋体"/>
          <w:b/>
          <w:szCs w:val="21"/>
        </w:rPr>
        <w:t xml:space="preserve">甲乙双方约定</w:t>
      </w:r>
      <w:r/>
    </w:p>
    <w:p>
      <w:pPr>
        <w:numPr>
          <w:ilvl w:val="1"/>
          <w:numId w:val="3"/>
        </w:numPr>
        <w:ind w:left="0" w:firstLine="420"/>
        <w:spacing w:line="360" w:lineRule="auto"/>
        <w:tabs>
          <w:tab w:val="left" w:pos="0" w:leader="none"/>
          <w:tab w:val="left" w:pos="764" w:leader="none"/>
          <w:tab w:val="left" w:pos="955" w:leader="none"/>
          <w:tab w:val="left" w:pos="1146" w:leader="none"/>
        </w:tabs>
        <w:rPr>
          <w:rFonts w:ascii="宋体" w:hAnsi="宋体"/>
          <w:szCs w:val="21"/>
        </w:rPr>
      </w:pPr>
      <w:r>
        <w:rPr>
          <w:rFonts w:hint="eastAsia" w:ascii="宋体" w:hAnsi="宋体"/>
          <w:szCs w:val="21"/>
        </w:rPr>
        <w:t xml:space="preserve">甲乙双方应共同遵守国家和省、市、行业主管部门关于加强基础设施建设管理（政府采购）以及党风廉政建设的各项规定。</w:t>
      </w:r>
      <w:r/>
    </w:p>
    <w:p>
      <w:pPr>
        <w:numPr>
          <w:ilvl w:val="1"/>
          <w:numId w:val="3"/>
        </w:numPr>
        <w:ind w:left="0" w:firstLine="420"/>
        <w:spacing w:line="360" w:lineRule="auto"/>
        <w:tabs>
          <w:tab w:val="left" w:pos="0" w:leader="none"/>
          <w:tab w:val="left" w:pos="764" w:leader="none"/>
          <w:tab w:val="left" w:pos="955" w:leader="none"/>
          <w:tab w:val="left" w:pos="1146" w:leader="none"/>
        </w:tabs>
        <w:rPr>
          <w:rFonts w:ascii="宋体" w:hAnsi="宋体"/>
          <w:szCs w:val="21"/>
        </w:rPr>
      </w:pPr>
      <w:r>
        <w:rPr>
          <w:rFonts w:hint="eastAsia" w:ascii="宋体" w:hAnsi="宋体"/>
          <w:szCs w:val="21"/>
        </w:rPr>
        <w:t xml:space="preserve">甲乙双方应认真执行约定的合同文件，自觉按合同办事。</w:t>
      </w:r>
      <w:r/>
    </w:p>
    <w:p>
      <w:pPr>
        <w:numPr>
          <w:ilvl w:val="1"/>
          <w:numId w:val="3"/>
        </w:numPr>
        <w:ind w:left="0" w:firstLine="420"/>
        <w:spacing w:line="360" w:lineRule="auto"/>
        <w:tabs>
          <w:tab w:val="left" w:pos="0" w:leader="none"/>
          <w:tab w:val="left" w:pos="764" w:leader="none"/>
          <w:tab w:val="left" w:pos="955" w:leader="none"/>
          <w:tab w:val="left" w:pos="1146" w:leader="none"/>
        </w:tabs>
        <w:rPr>
          <w:rFonts w:ascii="宋体" w:hAnsi="宋体"/>
          <w:szCs w:val="21"/>
        </w:rPr>
      </w:pPr>
      <w:r>
        <w:rPr>
          <w:rFonts w:hint="eastAsia" w:ascii="宋体" w:hAnsi="宋体"/>
          <w:szCs w:val="21"/>
        </w:rPr>
        <w:t xml:space="preserve">除非法律认定的商业秘密和合同文件另有规定之外，甲乙双方的业务活动应坚持公开、公正、透明的原则，严禁</w:t>
      </w:r>
      <w:r>
        <w:rPr>
          <w:rFonts w:hint="eastAsia" w:ascii="宋体" w:hAnsi="宋体"/>
          <w:szCs w:val="21"/>
        </w:rPr>
        <w:t xml:space="preserve">搞损害</w:t>
      </w:r>
      <w:r>
        <w:rPr>
          <w:rFonts w:hint="eastAsia" w:ascii="宋体" w:hAnsi="宋体"/>
          <w:szCs w:val="21"/>
        </w:rPr>
        <w:t xml:space="preserve">国家和集体利益、违反工程建设管理（政府采购）规章制度的不正当交易。</w:t>
      </w:r>
      <w:r/>
    </w:p>
    <w:p>
      <w:pPr>
        <w:numPr>
          <w:ilvl w:val="1"/>
          <w:numId w:val="3"/>
        </w:numPr>
        <w:ind w:left="0" w:firstLine="420"/>
        <w:spacing w:line="360" w:lineRule="auto"/>
        <w:tabs>
          <w:tab w:val="left" w:pos="0" w:leader="none"/>
          <w:tab w:val="left" w:pos="764" w:leader="none"/>
          <w:tab w:val="left" w:pos="955" w:leader="none"/>
          <w:tab w:val="left" w:pos="1146" w:leader="none"/>
        </w:tabs>
        <w:rPr>
          <w:rFonts w:ascii="宋体" w:hAnsi="宋体"/>
          <w:szCs w:val="21"/>
        </w:rPr>
      </w:pPr>
      <w:r>
        <w:rPr>
          <w:rFonts w:hint="eastAsia" w:ascii="宋体" w:hAnsi="宋体"/>
          <w:szCs w:val="21"/>
        </w:rPr>
        <w:t xml:space="preserve">甲乙双方应加强对本方人员的廉政监督，建立和健全廉政制度，认真查处本方的违法违纪行为。</w:t>
      </w:r>
      <w:r/>
    </w:p>
    <w:p>
      <w:pPr>
        <w:numPr>
          <w:ilvl w:val="1"/>
          <w:numId w:val="3"/>
        </w:numPr>
        <w:ind w:left="0" w:firstLine="420"/>
        <w:spacing w:line="360" w:lineRule="auto"/>
        <w:tabs>
          <w:tab w:val="left" w:pos="0" w:leader="none"/>
          <w:tab w:val="left" w:pos="764" w:leader="none"/>
          <w:tab w:val="left" w:pos="955" w:leader="none"/>
          <w:tab w:val="left" w:pos="1146" w:leader="none"/>
        </w:tabs>
        <w:rPr>
          <w:rFonts w:ascii="宋体" w:hAnsi="宋体"/>
          <w:szCs w:val="21"/>
        </w:rPr>
      </w:pPr>
      <w:r>
        <w:rPr>
          <w:rFonts w:hint="eastAsia" w:ascii="宋体" w:hAnsi="宋体"/>
          <w:szCs w:val="21"/>
        </w:rPr>
        <w:t xml:space="preserve">甲乙双方有对本方人员开展廉政告知、廉政教育和职业道德教育的义务。</w:t>
      </w:r>
      <w:r/>
    </w:p>
    <w:p>
      <w:pPr>
        <w:numPr>
          <w:ilvl w:val="1"/>
          <w:numId w:val="3"/>
        </w:numPr>
        <w:ind w:left="0" w:firstLine="420"/>
        <w:spacing w:line="360" w:lineRule="auto"/>
        <w:tabs>
          <w:tab w:val="left" w:pos="0" w:leader="none"/>
          <w:tab w:val="left" w:pos="764" w:leader="none"/>
          <w:tab w:val="left" w:pos="955" w:leader="none"/>
          <w:tab w:val="left" w:pos="1146" w:leader="none"/>
        </w:tabs>
        <w:rPr>
          <w:rFonts w:ascii="宋体" w:hAnsi="宋体"/>
          <w:szCs w:val="21"/>
        </w:rPr>
      </w:pPr>
      <w:r>
        <w:rPr>
          <w:rFonts w:hint="eastAsia" w:ascii="宋体" w:hAnsi="宋体"/>
          <w:szCs w:val="21"/>
        </w:rPr>
        <w:t xml:space="preserve">甲乙双方如发现对方在业务活动中有不廉洁行为，有及时提醒对方并督促其纠正的权利和义务。</w:t>
      </w:r>
      <w:r/>
    </w:p>
    <w:p>
      <w:pPr>
        <w:numPr>
          <w:ilvl w:val="0"/>
          <w:numId w:val="3"/>
        </w:numPr>
        <w:ind w:left="0" w:firstLine="422"/>
        <w:spacing w:line="360" w:lineRule="auto"/>
        <w:tabs>
          <w:tab w:val="left" w:pos="993" w:leader="none"/>
        </w:tabs>
        <w:rPr>
          <w:rFonts w:ascii="宋体" w:hAnsi="宋体"/>
          <w:b/>
          <w:szCs w:val="21"/>
        </w:rPr>
      </w:pPr>
      <w:r>
        <w:rPr>
          <w:rFonts w:hint="eastAsia" w:ascii="宋体" w:hAnsi="宋体"/>
          <w:b/>
          <w:szCs w:val="21"/>
        </w:rPr>
        <w:t xml:space="preserve">甲方在廉政建设方面的责任</w:t>
      </w:r>
      <w:r/>
    </w:p>
    <w:p>
      <w:pPr>
        <w:numPr>
          <w:ilvl w:val="1"/>
          <w:numId w:val="3"/>
        </w:numPr>
        <w:ind w:left="0" w:firstLine="420"/>
        <w:spacing w:line="360" w:lineRule="auto"/>
        <w:tabs>
          <w:tab w:val="left" w:pos="955" w:leader="none"/>
          <w:tab w:val="left" w:pos="1146" w:leader="none"/>
          <w:tab w:val="left" w:pos="1528" w:leader="none"/>
        </w:tabs>
        <w:rPr>
          <w:rFonts w:ascii="宋体" w:hAnsi="宋体"/>
          <w:szCs w:val="21"/>
        </w:rPr>
      </w:pPr>
      <w:r>
        <w:rPr>
          <w:rFonts w:hint="eastAsia" w:ascii="宋体" w:hAnsi="宋体"/>
          <w:szCs w:val="21"/>
        </w:rPr>
        <w:t xml:space="preserve">甲方及其工作人员不得以任何形式向乙方索要和收受回扣。</w:t>
      </w:r>
      <w:r/>
    </w:p>
    <w:p>
      <w:pPr>
        <w:numPr>
          <w:ilvl w:val="1"/>
          <w:numId w:val="3"/>
        </w:numPr>
        <w:ind w:left="0" w:firstLine="420"/>
        <w:spacing w:line="360" w:lineRule="auto"/>
        <w:tabs>
          <w:tab w:val="left" w:pos="955" w:leader="none"/>
          <w:tab w:val="left" w:pos="1146" w:leader="none"/>
          <w:tab w:val="left" w:pos="1528" w:leader="none"/>
        </w:tabs>
        <w:rPr>
          <w:rFonts w:ascii="宋体" w:hAnsi="宋体"/>
          <w:szCs w:val="21"/>
        </w:rPr>
      </w:pPr>
      <w:r>
        <w:rPr>
          <w:rFonts w:hint="eastAsia" w:ascii="宋体" w:hAnsi="宋体"/>
          <w:szCs w:val="21"/>
        </w:rPr>
        <w:t xml:space="preserve">甲方及其工作人员不得接</w:t>
      </w:r>
      <w:r>
        <w:rPr>
          <w:rFonts w:hint="eastAsia" w:ascii="宋体" w:hAnsi="宋体"/>
          <w:szCs w:val="21"/>
        </w:rPr>
        <w:t xml:space="preserve">受乙方的礼金、有价证券和贵重物品，不得在乙方报销任何应由个人支付的费用。</w:t>
      </w:r>
      <w:r/>
    </w:p>
    <w:p>
      <w:pPr>
        <w:numPr>
          <w:ilvl w:val="1"/>
          <w:numId w:val="3"/>
        </w:numPr>
        <w:ind w:left="0" w:firstLine="420"/>
        <w:spacing w:line="360" w:lineRule="auto"/>
        <w:tabs>
          <w:tab w:val="left" w:pos="955" w:leader="none"/>
          <w:tab w:val="left" w:pos="1146" w:leader="none"/>
          <w:tab w:val="left" w:pos="1528" w:leader="none"/>
        </w:tabs>
        <w:rPr>
          <w:rFonts w:ascii="宋体" w:hAnsi="宋体"/>
          <w:szCs w:val="21"/>
        </w:rPr>
      </w:pPr>
      <w:r>
        <w:rPr>
          <w:rFonts w:hint="eastAsia" w:ascii="宋体" w:hAnsi="宋体"/>
          <w:szCs w:val="21"/>
        </w:rPr>
        <w:t xml:space="preserve">甲方工作人员不得参加可能对公正执行公务有影响的宴请和娱乐、旅游活动。</w:t>
      </w:r>
      <w:r/>
    </w:p>
    <w:p>
      <w:pPr>
        <w:numPr>
          <w:ilvl w:val="1"/>
          <w:numId w:val="3"/>
        </w:numPr>
        <w:ind w:left="0" w:firstLine="420"/>
        <w:spacing w:line="360" w:lineRule="auto"/>
        <w:tabs>
          <w:tab w:val="left" w:pos="955" w:leader="none"/>
          <w:tab w:val="left" w:pos="1146" w:leader="none"/>
          <w:tab w:val="left" w:pos="1528" w:leader="none"/>
        </w:tabs>
        <w:rPr>
          <w:rFonts w:ascii="宋体" w:hAnsi="宋体"/>
          <w:szCs w:val="21"/>
        </w:rPr>
      </w:pPr>
      <w:r>
        <w:rPr>
          <w:rFonts w:hint="eastAsia" w:ascii="宋体" w:hAnsi="宋体"/>
          <w:szCs w:val="21"/>
        </w:rPr>
        <w:t xml:space="preserve">甲方及其工作人员不得要求或者接受乙方为其住房装修、婚丧嫁娶、家属子女的工作安排以及出国等提供方便。</w:t>
      </w:r>
      <w:r/>
    </w:p>
    <w:p>
      <w:pPr>
        <w:numPr>
          <w:ilvl w:val="1"/>
          <w:numId w:val="3"/>
        </w:numPr>
        <w:ind w:left="0" w:firstLine="420"/>
        <w:spacing w:line="360" w:lineRule="auto"/>
        <w:tabs>
          <w:tab w:val="left" w:pos="955" w:leader="none"/>
          <w:tab w:val="left" w:pos="1146" w:leader="none"/>
          <w:tab w:val="left" w:pos="1528" w:leader="none"/>
        </w:tabs>
        <w:rPr>
          <w:rFonts w:ascii="宋体" w:hAnsi="宋体"/>
          <w:szCs w:val="21"/>
        </w:rPr>
      </w:pPr>
      <w:r>
        <w:rPr>
          <w:rFonts w:hint="eastAsia" w:ascii="宋体" w:hAnsi="宋体"/>
          <w:szCs w:val="21"/>
        </w:rPr>
        <w:t xml:space="preserve">甲方工作人员不得在家里或宿舍接待乙方有关项目事项的</w:t>
      </w:r>
      <w:r>
        <w:rPr>
          <w:rFonts w:hint="eastAsia" w:ascii="宋体" w:hAnsi="宋体"/>
          <w:szCs w:val="21"/>
        </w:rPr>
        <w:t xml:space="preserve">询</w:t>
      </w:r>
      <w:r>
        <w:rPr>
          <w:rFonts w:hint="eastAsia" w:ascii="宋体" w:hAnsi="宋体"/>
          <w:szCs w:val="21"/>
        </w:rPr>
        <w:t xml:space="preserve">访。</w:t>
      </w:r>
      <w:r/>
    </w:p>
    <w:p>
      <w:pPr>
        <w:numPr>
          <w:ilvl w:val="0"/>
          <w:numId w:val="3"/>
        </w:numPr>
        <w:ind w:left="0" w:firstLine="422"/>
        <w:spacing w:line="360" w:lineRule="auto"/>
        <w:tabs>
          <w:tab w:val="left" w:pos="993" w:leader="none"/>
        </w:tabs>
        <w:rPr>
          <w:rFonts w:ascii="宋体" w:hAnsi="宋体"/>
          <w:b/>
          <w:szCs w:val="21"/>
        </w:rPr>
      </w:pPr>
      <w:r>
        <w:rPr>
          <w:rFonts w:hint="eastAsia" w:ascii="宋体" w:hAnsi="宋体"/>
          <w:b/>
          <w:szCs w:val="21"/>
        </w:rPr>
        <w:t xml:space="preserve">乙方在廉政建设方面的责任</w:t>
      </w:r>
      <w:r/>
    </w:p>
    <w:p>
      <w:pPr>
        <w:numPr>
          <w:ilvl w:val="1"/>
          <w:numId w:val="3"/>
        </w:numPr>
        <w:ind w:left="0" w:firstLine="420"/>
        <w:spacing w:line="360" w:lineRule="auto"/>
        <w:tabs>
          <w:tab w:val="left" w:pos="1146" w:leader="none"/>
          <w:tab w:val="left" w:pos="2292" w:leader="none"/>
        </w:tabs>
        <w:rPr>
          <w:rFonts w:ascii="宋体" w:hAnsi="宋体"/>
          <w:szCs w:val="21"/>
        </w:rPr>
      </w:pPr>
      <w:r>
        <w:rPr>
          <w:rFonts w:hint="eastAsia" w:ascii="宋体" w:hAnsi="宋体"/>
          <w:szCs w:val="21"/>
        </w:rPr>
        <w:t xml:space="preserve">乙方不得以任何理由向甲方工作人员行贿或馈赠礼品。</w:t>
      </w:r>
      <w:r/>
    </w:p>
    <w:p>
      <w:pPr>
        <w:numPr>
          <w:ilvl w:val="1"/>
          <w:numId w:val="3"/>
        </w:numPr>
        <w:ind w:left="0" w:firstLine="420"/>
        <w:spacing w:line="360" w:lineRule="auto"/>
        <w:tabs>
          <w:tab w:val="left" w:pos="1146" w:leader="none"/>
          <w:tab w:val="left" w:pos="2292" w:leader="none"/>
        </w:tabs>
        <w:rPr>
          <w:rFonts w:ascii="宋体" w:hAnsi="宋体"/>
          <w:szCs w:val="21"/>
        </w:rPr>
      </w:pPr>
      <w:r>
        <w:rPr>
          <w:rFonts w:hint="eastAsia" w:ascii="宋体" w:hAnsi="宋体"/>
          <w:szCs w:val="21"/>
        </w:rPr>
        <w:t xml:space="preserve">乙方不得以任何名义为甲方及其工作人员报支需由其个人支付的任何费用。</w:t>
      </w:r>
      <w:r/>
    </w:p>
    <w:p>
      <w:pPr>
        <w:numPr>
          <w:ilvl w:val="1"/>
          <w:numId w:val="3"/>
        </w:numPr>
        <w:ind w:left="0" w:firstLine="420"/>
        <w:spacing w:line="360" w:lineRule="auto"/>
        <w:tabs>
          <w:tab w:val="left" w:pos="1146" w:leader="none"/>
          <w:tab w:val="left" w:pos="2292" w:leader="none"/>
        </w:tabs>
        <w:rPr>
          <w:rFonts w:ascii="宋体" w:hAnsi="宋体"/>
          <w:szCs w:val="21"/>
        </w:rPr>
      </w:pPr>
      <w:r>
        <w:rPr>
          <w:rFonts w:hint="eastAsia" w:ascii="宋体" w:hAnsi="宋体"/>
          <w:szCs w:val="21"/>
        </w:rPr>
        <w:t xml:space="preserve">乙方不得以任何理由邀请甲方工作人员参加由公款支付的娱乐性活动。</w:t>
      </w:r>
      <w:r/>
    </w:p>
    <w:p>
      <w:pPr>
        <w:numPr>
          <w:ilvl w:val="1"/>
          <w:numId w:val="3"/>
        </w:numPr>
        <w:ind w:left="0" w:firstLine="420"/>
        <w:spacing w:line="360" w:lineRule="auto"/>
        <w:tabs>
          <w:tab w:val="left" w:pos="1146" w:leader="none"/>
          <w:tab w:val="left" w:pos="2292" w:leader="none"/>
        </w:tabs>
        <w:rPr>
          <w:rFonts w:ascii="宋体" w:hAnsi="宋体"/>
          <w:szCs w:val="21"/>
        </w:rPr>
      </w:pPr>
      <w:r>
        <w:rPr>
          <w:rFonts w:hint="eastAsia" w:ascii="宋体" w:hAnsi="宋体"/>
          <w:szCs w:val="21"/>
        </w:rPr>
        <w:t xml:space="preserve">乙</w:t>
      </w:r>
      <w:r>
        <w:rPr>
          <w:rFonts w:hint="eastAsia" w:ascii="宋体" w:hAnsi="宋体"/>
          <w:szCs w:val="21"/>
        </w:rPr>
        <w:t xml:space="preserve">方不得为甲方单位和个人购置或提供通讯工具、交通工具、家电和高档办公用品。</w:t>
      </w:r>
      <w:r/>
    </w:p>
    <w:p>
      <w:pPr>
        <w:numPr>
          <w:ilvl w:val="1"/>
          <w:numId w:val="3"/>
        </w:numPr>
        <w:ind w:left="0" w:firstLine="420"/>
        <w:spacing w:line="360" w:lineRule="auto"/>
        <w:tabs>
          <w:tab w:val="left" w:pos="1146" w:leader="none"/>
          <w:tab w:val="left" w:pos="2292" w:leader="none"/>
        </w:tabs>
        <w:rPr>
          <w:rFonts w:ascii="宋体" w:hAnsi="宋体"/>
          <w:szCs w:val="21"/>
        </w:rPr>
      </w:pPr>
      <w:r>
        <w:rPr>
          <w:rFonts w:hint="eastAsia" w:ascii="宋体" w:hAnsi="宋体"/>
          <w:szCs w:val="21"/>
        </w:rPr>
        <w:t xml:space="preserve">乙方人员不得到甲方人员家里或宿舍里</w:t>
      </w:r>
      <w:r>
        <w:rPr>
          <w:rFonts w:hint="eastAsia" w:ascii="宋体" w:hAnsi="宋体"/>
          <w:szCs w:val="21"/>
        </w:rPr>
        <w:t xml:space="preserve">询访有关</w:t>
      </w:r>
      <w:r>
        <w:rPr>
          <w:rFonts w:hint="eastAsia" w:ascii="宋体" w:hAnsi="宋体"/>
          <w:szCs w:val="21"/>
        </w:rPr>
        <w:t xml:space="preserve">项目事项。</w:t>
      </w:r>
      <w:r/>
    </w:p>
    <w:p>
      <w:pPr>
        <w:numPr>
          <w:ilvl w:val="0"/>
          <w:numId w:val="3"/>
        </w:numPr>
        <w:ind w:left="0" w:firstLine="422"/>
        <w:spacing w:line="360" w:lineRule="auto"/>
        <w:tabs>
          <w:tab w:val="left" w:pos="709" w:leader="none"/>
          <w:tab w:val="left" w:pos="993" w:leader="none"/>
        </w:tabs>
        <w:rPr>
          <w:rFonts w:ascii="宋体" w:hAnsi="宋体"/>
          <w:b/>
          <w:szCs w:val="21"/>
        </w:rPr>
      </w:pPr>
      <w:r>
        <w:rPr>
          <w:rFonts w:hint="eastAsia" w:ascii="宋体" w:hAnsi="宋体"/>
          <w:b/>
          <w:szCs w:val="21"/>
        </w:rPr>
        <w:t xml:space="preserve">违约责任</w:t>
      </w:r>
      <w:r/>
    </w:p>
    <w:p>
      <w:pPr>
        <w:numPr>
          <w:ilvl w:val="1"/>
          <w:numId w:val="3"/>
        </w:numPr>
        <w:ind w:left="0" w:firstLine="420"/>
        <w:spacing w:line="360" w:lineRule="auto"/>
        <w:tabs>
          <w:tab w:val="left" w:pos="955" w:leader="none"/>
          <w:tab w:val="left" w:pos="1146" w:leader="none"/>
          <w:tab w:val="left" w:pos="2292" w:leader="none"/>
        </w:tabs>
        <w:rPr>
          <w:rFonts w:ascii="宋体" w:hAnsi="宋体"/>
          <w:szCs w:val="21"/>
        </w:rPr>
      </w:pPr>
      <w:r>
        <w:rPr>
          <w:rFonts w:hint="eastAsia" w:ascii="宋体" w:hAnsi="宋体"/>
          <w:szCs w:val="21"/>
        </w:rPr>
        <w:t xml:space="preserve">甲方有违反本廉政合同第一条第</w:t>
      </w:r>
      <w:r>
        <w:rPr>
          <w:rFonts w:hint="eastAsia" w:ascii="宋体" w:hAnsi="宋体"/>
          <w:szCs w:val="21"/>
        </w:rPr>
        <w:t xml:space="preserve">1</w:t>
      </w:r>
      <w:r>
        <w:rPr>
          <w:rFonts w:hint="eastAsia" w:ascii="宋体" w:hAnsi="宋体"/>
          <w:szCs w:val="21"/>
        </w:rPr>
        <w:t xml:space="preserve">至</w:t>
      </w:r>
      <w:r>
        <w:rPr>
          <w:rFonts w:hint="eastAsia" w:ascii="宋体" w:hAnsi="宋体"/>
          <w:szCs w:val="21"/>
        </w:rPr>
        <w:t xml:space="preserve">5</w:t>
      </w:r>
      <w:r>
        <w:rPr>
          <w:rFonts w:hint="eastAsia" w:ascii="宋体" w:hAnsi="宋体"/>
          <w:szCs w:val="21"/>
        </w:rPr>
        <w:t xml:space="preserve">款和第二条的，按甲方单位的廉政建设规定和有关行业规定进行处罚。</w:t>
      </w:r>
      <w:r/>
    </w:p>
    <w:p>
      <w:pPr>
        <w:numPr>
          <w:ilvl w:val="1"/>
          <w:numId w:val="3"/>
        </w:numPr>
        <w:ind w:left="0" w:firstLine="420"/>
        <w:spacing w:line="360" w:lineRule="auto"/>
        <w:tabs>
          <w:tab w:val="left" w:pos="955" w:leader="none"/>
          <w:tab w:val="left" w:pos="1146" w:leader="none"/>
          <w:tab w:val="left" w:pos="2292" w:leader="none"/>
        </w:tabs>
        <w:rPr>
          <w:rFonts w:ascii="宋体" w:hAnsi="宋体"/>
          <w:szCs w:val="21"/>
        </w:rPr>
      </w:pPr>
      <w:r>
        <w:rPr>
          <w:rFonts w:hint="eastAsia" w:ascii="宋体" w:hAnsi="宋体"/>
          <w:szCs w:val="21"/>
        </w:rPr>
        <w:t xml:space="preserve">乙方有违反合同第一条第</w:t>
      </w:r>
      <w:r>
        <w:rPr>
          <w:rFonts w:hint="eastAsia" w:ascii="宋体" w:hAnsi="宋体"/>
          <w:szCs w:val="21"/>
        </w:rPr>
        <w:t xml:space="preserve">1</w:t>
      </w:r>
      <w:r>
        <w:rPr>
          <w:rFonts w:hint="eastAsia" w:ascii="宋体" w:hAnsi="宋体"/>
          <w:szCs w:val="21"/>
        </w:rPr>
        <w:t xml:space="preserve">至</w:t>
      </w:r>
      <w:r>
        <w:rPr>
          <w:rFonts w:hint="eastAsia" w:ascii="宋体" w:hAnsi="宋体"/>
          <w:szCs w:val="21"/>
        </w:rPr>
        <w:t xml:space="preserve">5</w:t>
      </w:r>
      <w:r>
        <w:rPr>
          <w:rFonts w:hint="eastAsia" w:ascii="宋体" w:hAnsi="宋体"/>
          <w:szCs w:val="21"/>
        </w:rPr>
        <w:t xml:space="preserve">款和第三条的，除按乙方单位的廉政建设规定和有关行业规定处罚外，视情节轻重和造成损失大小分别给予签约合同价</w:t>
      </w:r>
      <w:r>
        <w:rPr>
          <w:rFonts w:hint="eastAsia" w:ascii="宋体" w:hAnsi="宋体"/>
          <w:szCs w:val="21"/>
        </w:rPr>
        <w:t xml:space="preserve">1%</w:t>
      </w:r>
      <w:r>
        <w:rPr>
          <w:rFonts w:hint="eastAsia" w:ascii="宋体" w:hAnsi="宋体"/>
          <w:szCs w:val="21"/>
        </w:rPr>
        <w:t xml:space="preserve">至</w:t>
      </w:r>
      <w:r>
        <w:rPr>
          <w:rFonts w:hint="eastAsia" w:ascii="宋体" w:hAnsi="宋体"/>
          <w:szCs w:val="21"/>
        </w:rPr>
        <w:t xml:space="preserve">5%</w:t>
      </w:r>
      <w:r>
        <w:rPr>
          <w:rFonts w:hint="eastAsia" w:ascii="宋体" w:hAnsi="宋体"/>
          <w:szCs w:val="21"/>
        </w:rPr>
        <w:t xml:space="preserve">（最高不超过签约合同价的</w:t>
      </w:r>
      <w:r>
        <w:rPr>
          <w:rFonts w:hint="eastAsia" w:ascii="宋体" w:hAnsi="宋体"/>
          <w:szCs w:val="21"/>
        </w:rPr>
        <w:t xml:space="preserve">5%</w:t>
      </w:r>
      <w:r>
        <w:rPr>
          <w:rFonts w:hint="eastAsia" w:ascii="宋体" w:hAnsi="宋体"/>
          <w:szCs w:val="21"/>
        </w:rPr>
        <w:t xml:space="preserve">）的违约</w:t>
      </w:r>
      <w:r>
        <w:rPr>
          <w:rFonts w:hint="eastAsia" w:ascii="宋体" w:hAnsi="宋体"/>
          <w:szCs w:val="21"/>
        </w:rPr>
        <w:t xml:space="preserve">罚款以及</w:t>
      </w:r>
      <w:r>
        <w:rPr>
          <w:rFonts w:hint="eastAsia" w:ascii="宋体" w:hAnsi="宋体"/>
          <w:szCs w:val="21"/>
        </w:rPr>
        <w:t xml:space="preserve">1-3</w:t>
      </w:r>
      <w:r>
        <w:rPr>
          <w:rFonts w:hint="eastAsia" w:ascii="宋体" w:hAnsi="宋体"/>
          <w:szCs w:val="21"/>
        </w:rPr>
        <w:t xml:space="preserve">年内不得进入苏州工业园区建设工程市场和政府采购的处罚。</w:t>
      </w:r>
      <w:r/>
    </w:p>
    <w:p>
      <w:pPr>
        <w:numPr>
          <w:ilvl w:val="0"/>
          <w:numId w:val="3"/>
        </w:numPr>
        <w:ind w:left="0" w:firstLine="422"/>
        <w:spacing w:line="360" w:lineRule="auto"/>
        <w:tabs>
          <w:tab w:val="left" w:pos="993" w:leader="none"/>
        </w:tabs>
        <w:rPr>
          <w:rFonts w:ascii="宋体" w:hAnsi="宋体"/>
          <w:b/>
          <w:szCs w:val="21"/>
        </w:rPr>
      </w:pPr>
      <w:r>
        <w:rPr>
          <w:rFonts w:hint="eastAsia" w:ascii="宋体" w:hAnsi="宋体"/>
          <w:b/>
          <w:szCs w:val="21"/>
        </w:rPr>
        <w:t xml:space="preserve">对见证单位的约定和授权</w:t>
      </w:r>
      <w:r/>
    </w:p>
    <w:p>
      <w:pPr>
        <w:ind w:firstLine="420"/>
        <w:spacing w:line="360" w:lineRule="auto"/>
        <w:rPr>
          <w:rFonts w:ascii="宋体" w:hAnsi="宋体"/>
          <w:szCs w:val="21"/>
        </w:rPr>
      </w:pPr>
      <w:r>
        <w:rPr>
          <w:rFonts w:hint="eastAsia" w:ascii="宋体" w:hAnsi="宋体"/>
          <w:szCs w:val="21"/>
        </w:rPr>
        <w:t xml:space="preserve">双方约定：本廉政合同的见证单位为园区纪检监察部门，双方授权见证单位主持本廉政合同执行情况的检查，提出在本廉政合同规定范围内的裁定意见，执行廉政合同第四条所规定的处罚。</w:t>
      </w:r>
      <w:r/>
    </w:p>
    <w:p>
      <w:pPr>
        <w:numPr>
          <w:ilvl w:val="0"/>
          <w:numId w:val="3"/>
        </w:numPr>
        <w:ind w:left="0" w:firstLine="422"/>
        <w:spacing w:line="360" w:lineRule="auto"/>
        <w:tabs>
          <w:tab w:val="left" w:pos="851" w:leader="none"/>
          <w:tab w:val="left" w:pos="993" w:leader="none"/>
        </w:tabs>
        <w:rPr>
          <w:rFonts w:ascii="宋体" w:hAnsi="宋体"/>
          <w:b/>
          <w:szCs w:val="21"/>
        </w:rPr>
      </w:pPr>
      <w:r>
        <w:rPr>
          <w:rFonts w:hint="eastAsia" w:ascii="宋体" w:hAnsi="宋体"/>
          <w:b/>
          <w:szCs w:val="21"/>
        </w:rPr>
        <w:t xml:space="preserve">检查方式</w:t>
      </w:r>
      <w:r/>
    </w:p>
    <w:p>
      <w:pPr>
        <w:ind w:firstLine="420"/>
        <w:spacing w:line="360" w:lineRule="auto"/>
        <w:rPr>
          <w:rFonts w:ascii="宋体" w:hAnsi="宋体"/>
          <w:szCs w:val="21"/>
        </w:rPr>
      </w:pPr>
      <w:r>
        <w:rPr>
          <w:rFonts w:hint="eastAsia" w:ascii="宋体" w:hAnsi="宋体"/>
          <w:szCs w:val="21"/>
        </w:rPr>
        <w:t xml:space="preserve">本廉政合同的履约情况由见证单位主持检查，甲乙双方共同派人参加，检查方式为座谈、问卷调查、查看资料或由各方约定的其他方式等。检查时间、次数、检查结论和处罚意见等由各方协商确定，如无法达成一致的，由见证单位依据事实裁定。</w:t>
      </w:r>
      <w:r/>
    </w:p>
    <w:p>
      <w:pPr>
        <w:numPr>
          <w:ilvl w:val="2"/>
          <w:numId w:val="3"/>
        </w:numPr>
        <w:ind w:left="0" w:firstLine="422"/>
        <w:spacing w:line="360" w:lineRule="auto"/>
        <w:tabs>
          <w:tab w:val="left" w:pos="0" w:leader="none"/>
          <w:tab w:val="left" w:pos="955" w:leader="none"/>
          <w:tab w:val="left" w:pos="1255" w:leader="none"/>
        </w:tabs>
        <w:rPr>
          <w:rFonts w:ascii="宋体" w:hAnsi="宋体"/>
          <w:b/>
          <w:szCs w:val="21"/>
        </w:rPr>
      </w:pPr>
      <w:r>
        <w:rPr>
          <w:rFonts w:hint="eastAsia" w:ascii="宋体" w:hAnsi="宋体"/>
          <w:b/>
          <w:szCs w:val="21"/>
        </w:rPr>
        <w:t xml:space="preserve">其它</w:t>
      </w:r>
      <w:r/>
    </w:p>
    <w:p>
      <w:pPr>
        <w:ind w:firstLine="420"/>
        <w:spacing w:line="360" w:lineRule="auto"/>
        <w:tabs>
          <w:tab w:val="left" w:pos="0" w:leader="none"/>
          <w:tab w:val="left" w:pos="955" w:leader="none"/>
          <w:tab w:val="left" w:pos="1255" w:leader="none"/>
        </w:tabs>
        <w:rPr>
          <w:rFonts w:ascii="宋体" w:hAnsi="宋体"/>
          <w:szCs w:val="21"/>
        </w:rPr>
      </w:pPr>
      <w:r>
        <w:rPr>
          <w:rFonts w:hint="eastAsia" w:ascii="宋体" w:hAnsi="宋体"/>
          <w:szCs w:val="21"/>
        </w:rPr>
        <w:t xml:space="preserve">本廉政合同有效期为甲乙双方签署之日起至该乙方负责的项目竣工验收后止。</w:t>
      </w:r>
      <w:r/>
    </w:p>
    <w:p>
      <w:pPr>
        <w:ind w:firstLine="420"/>
        <w:jc w:val="left"/>
        <w:spacing w:line="360" w:lineRule="auto"/>
        <w:tabs>
          <w:tab w:val="left" w:pos="0" w:leader="none"/>
          <w:tab w:val="left" w:pos="955" w:leader="none"/>
          <w:tab w:val="left" w:pos="1255" w:leader="none"/>
        </w:tabs>
        <w:rPr>
          <w:rFonts w:ascii="宋体" w:hAnsi="宋体"/>
          <w:szCs w:val="21"/>
          <w:shd w:val="clear" w:color="auto" w:fill="ffffff"/>
        </w:rPr>
      </w:pPr>
      <w:r>
        <w:rPr>
          <w:rFonts w:hint="eastAsia" w:ascii="宋体" w:hAnsi="宋体"/>
          <w:szCs w:val="21"/>
        </w:rPr>
        <w:t xml:space="preserve">本廉政合同作为合同的附件，与合同具有同等</w:t>
      </w:r>
      <w:r>
        <w:rPr>
          <w:rFonts w:hint="eastAsia" w:ascii="宋体" w:hAnsi="宋体"/>
          <w:szCs w:val="21"/>
        </w:rPr>
        <w:t xml:space="preserve">的法律效力，经廉政合同双方签署后立即生效。</w:t>
      </w:r>
      <w:r/>
    </w:p>
    <w:p>
      <w:pPr>
        <w:ind w:firstLine="420"/>
        <w:spacing w:line="360" w:lineRule="auto"/>
        <w:tabs>
          <w:tab w:val="left" w:pos="0" w:leader="none"/>
          <w:tab w:val="left" w:pos="955" w:leader="none"/>
          <w:tab w:val="left" w:pos="1255" w:leader="none"/>
        </w:tabs>
        <w:rPr>
          <w:rFonts w:ascii="宋体" w:hAnsi="宋体" w:cs="宋体"/>
          <w:szCs w:val="21"/>
        </w:rPr>
      </w:pPr>
      <w:r>
        <w:rPr>
          <w:rFonts w:ascii="宋体" w:hAnsi="宋体" w:cs="宋体"/>
          <w:szCs w:val="21"/>
        </w:rPr>
      </w:r>
      <w:r/>
    </w:p>
    <w:p>
      <w:pPr>
        <w:pStyle w:val="913"/>
        <w:rPr>
          <w:rFonts w:ascii="宋体" w:hAnsi="宋体" w:cs="宋体"/>
          <w:sz w:val="21"/>
          <w:szCs w:val="21"/>
        </w:rPr>
      </w:pPr>
      <w:r>
        <w:rPr>
          <w:rFonts w:ascii="宋体" w:hAnsi="宋体" w:cs="宋体"/>
          <w:sz w:val="21"/>
          <w:szCs w:val="21"/>
        </w:rPr>
      </w:r>
      <w:r/>
    </w:p>
    <w:p>
      <w:pPr>
        <w:ind w:firstLine="420"/>
        <w:spacing w:line="360" w:lineRule="auto"/>
        <w:tabs>
          <w:tab w:val="left" w:pos="955" w:leader="none"/>
          <w:tab w:val="left" w:pos="1146" w:leader="none"/>
        </w:tabs>
        <w:rPr>
          <w:rFonts w:ascii="宋体" w:hAnsi="宋体" w:cs="宋体"/>
          <w:szCs w:val="21"/>
        </w:rPr>
      </w:pPr>
      <w:r>
        <w:rPr>
          <w:rFonts w:hint="eastAsia" w:ascii="宋体" w:hAnsi="宋体" w:cs="宋体"/>
          <w:szCs w:val="21"/>
        </w:rPr>
        <w:t xml:space="preserve">甲方单位：</w:t>
      </w:r>
      <w:r>
        <w:rPr>
          <w:rFonts w:hint="eastAsia" w:ascii="宋体" w:hAnsi="宋体" w:cs="宋体"/>
          <w:szCs w:val="21"/>
        </w:rPr>
        <w:t xml:space="preserve">                         </w:t>
      </w:r>
      <w:r>
        <w:rPr>
          <w:rFonts w:hint="eastAsia" w:ascii="宋体" w:hAnsi="宋体" w:cs="宋体"/>
          <w:szCs w:val="21"/>
        </w:rPr>
        <w:t xml:space="preserve">乙方单位：</w:t>
      </w:r>
      <w:r/>
    </w:p>
    <w:p>
      <w:pPr>
        <w:ind w:firstLine="420"/>
        <w:spacing w:line="360" w:lineRule="auto"/>
        <w:tabs>
          <w:tab w:val="left" w:pos="955" w:leader="none"/>
          <w:tab w:val="left" w:pos="1146" w:leader="none"/>
        </w:tabs>
        <w:rPr>
          <w:rFonts w:ascii="宋体" w:hAnsi="宋体" w:cs="宋体"/>
          <w:szCs w:val="21"/>
        </w:rPr>
      </w:pPr>
      <w:r>
        <w:rPr>
          <w:rFonts w:ascii="宋体" w:hAnsi="宋体" w:cs="宋体"/>
          <w:szCs w:val="21"/>
        </w:rPr>
      </w:r>
      <w:r/>
    </w:p>
    <w:p>
      <w:pPr>
        <w:ind w:firstLine="420"/>
        <w:spacing w:line="360" w:lineRule="auto"/>
        <w:tabs>
          <w:tab w:val="left" w:pos="955" w:leader="none"/>
          <w:tab w:val="left" w:pos="1146" w:leader="none"/>
        </w:tabs>
        <w:rPr>
          <w:rFonts w:ascii="宋体" w:hAnsi="宋体"/>
          <w:szCs w:val="21"/>
        </w:rPr>
      </w:pPr>
      <w:r>
        <w:rPr>
          <w:rFonts w:hint="eastAsia" w:ascii="宋体" w:hAnsi="宋体" w:cs="宋体"/>
          <w:szCs w:val="21"/>
        </w:rPr>
        <w:t xml:space="preserve">法定代表人：</w:t>
      </w:r>
      <w:r>
        <w:rPr>
          <w:rFonts w:hint="eastAsia" w:ascii="宋体" w:hAnsi="宋体" w:cs="宋体"/>
          <w:szCs w:val="21"/>
        </w:rPr>
        <w:t xml:space="preserve">                       </w:t>
      </w:r>
      <w:r>
        <w:rPr>
          <w:rFonts w:hint="eastAsia" w:ascii="宋体" w:hAnsi="宋体" w:cs="宋体"/>
          <w:szCs w:val="21"/>
        </w:rPr>
        <w:t xml:space="preserve">法定代表人：</w:t>
      </w:r>
      <w:r/>
    </w:p>
    <w:p>
      <w:pPr>
        <w:pStyle w:val="913"/>
        <w:ind w:left="0"/>
      </w:pPr>
      <w:r>
        <w:br w:type="page" w:clear="all"/>
      </w:r>
      <w:r/>
    </w:p>
    <w:p>
      <w:pPr>
        <w:ind w:firstLine="420"/>
        <w:rPr>
          <w:rFonts w:ascii="宋体" w:hAnsi="宋体" w:eastAsia="宋体" w:cs="宋体"/>
          <w:szCs w:val="21"/>
        </w:rPr>
      </w:pPr>
      <w:r>
        <w:rPr>
          <w:rFonts w:hint="eastAsia" w:ascii="宋体" w:hAnsi="宋体" w:eastAsia="宋体" w:cs="宋体"/>
          <w:szCs w:val="21"/>
        </w:rPr>
        <w:t xml:space="preserve">附件</w:t>
      </w:r>
      <w:r>
        <w:rPr>
          <w:rFonts w:hint="eastAsia" w:ascii="宋体" w:hAnsi="宋体" w:eastAsia="宋体" w:cs="宋体"/>
          <w:szCs w:val="21"/>
        </w:rPr>
        <w:t xml:space="preserve">2</w:t>
      </w:r>
      <w:r>
        <w:rPr>
          <w:rFonts w:hint="eastAsia" w:ascii="宋体" w:hAnsi="宋体" w:eastAsia="宋体" w:cs="宋体"/>
          <w:szCs w:val="21"/>
        </w:rPr>
        <w:t xml:space="preserve">：</w:t>
      </w:r>
      <w:r/>
    </w:p>
    <w:p>
      <w:pPr>
        <w:ind w:firstLine="482"/>
        <w:jc w:val="center"/>
        <w:rPr>
          <w:rFonts w:cs="仿宋" w:asciiTheme="minorEastAsia" w:hAnsiTheme="minorEastAsia"/>
          <w:b/>
          <w:color w:val="000000" w:themeColor="text1"/>
          <w:sz w:val="32"/>
          <w:szCs w:val="32"/>
        </w:rPr>
      </w:pPr>
      <w:r>
        <w:rPr>
          <w:rFonts w:cs="仿宋" w:asciiTheme="minorEastAsia" w:hAnsiTheme="minorEastAsia"/>
          <w:b/>
          <w:color w:val="000000" w:themeColor="text1"/>
          <w:sz w:val="32"/>
          <w:szCs w:val="32"/>
        </w:rPr>
      </w:r>
      <w:r/>
    </w:p>
    <w:p>
      <w:pPr>
        <w:ind w:firstLine="482"/>
        <w:jc w:val="center"/>
        <w:rPr>
          <w:rFonts w:cs="仿宋" w:asciiTheme="minorEastAsia" w:hAnsiTheme="minorEastAsia"/>
          <w:b/>
          <w:color w:val="000000" w:themeColor="text1"/>
          <w:sz w:val="32"/>
          <w:szCs w:val="32"/>
        </w:rPr>
      </w:pPr>
      <w:r>
        <w:rPr>
          <w:rFonts w:hint="eastAsia" w:cs="仿宋" w:asciiTheme="minorEastAsia" w:hAnsiTheme="minorEastAsia"/>
          <w:b/>
          <w:color w:val="000000" w:themeColor="text1"/>
          <w:sz w:val="32"/>
          <w:szCs w:val="32"/>
        </w:rPr>
        <w:t xml:space="preserve">项目安全协议书</w:t>
      </w:r>
      <w:r/>
    </w:p>
    <w:p>
      <w:pPr>
        <w:spacing w:line="300" w:lineRule="auto"/>
        <w:shd w:val="clear" w:color="auto" w:fill="ffffff"/>
        <w:widowControl/>
        <w:rPr>
          <w:rFonts w:cs="MS Gothic" w:asciiTheme="minorEastAsia" w:hAnsiTheme="minorEastAsia"/>
          <w:color w:val="333333"/>
          <w:u w:val="single"/>
        </w:rPr>
        <w:outlineLvl w:val="1"/>
      </w:pPr>
      <w:r>
        <w:rPr>
          <w:rFonts w:hint="eastAsia" w:cs="宋体" w:asciiTheme="minorEastAsia" w:hAnsiTheme="minorEastAsia"/>
          <w:color w:val="333333"/>
        </w:rPr>
        <w:t xml:space="preserve">甲方：</w:t>
      </w:r>
      <w:r/>
    </w:p>
    <w:p>
      <w:pPr>
        <w:spacing w:line="300" w:lineRule="auto"/>
        <w:shd w:val="clear" w:color="auto" w:fill="ffffff"/>
        <w:widowControl/>
        <w:rPr>
          <w:rFonts w:asciiTheme="minorEastAsia" w:hAnsiTheme="minorEastAsia"/>
        </w:rPr>
        <w:outlineLvl w:val="1"/>
      </w:pPr>
      <w:r>
        <w:rPr>
          <w:rFonts w:hint="eastAsia" w:cs="宋体" w:asciiTheme="minorEastAsia" w:hAnsiTheme="minorEastAsia"/>
          <w:color w:val="333333"/>
        </w:rPr>
        <w:t xml:space="preserve">乙方</w:t>
      </w:r>
      <w:r>
        <w:rPr>
          <w:rFonts w:hint="eastAsia" w:cs="宋体" w:asciiTheme="minorEastAsia" w:hAnsiTheme="minorEastAsia"/>
          <w:color w:val="333333"/>
        </w:rPr>
        <w:t xml:space="preserve">:</w:t>
      </w:r>
      <w:r/>
    </w:p>
    <w:p>
      <w:pPr>
        <w:ind w:firstLine="420"/>
        <w:spacing w:line="300" w:lineRule="auto"/>
        <w:shd w:val="clear" w:color="auto" w:fill="ffffff"/>
        <w:rPr>
          <w:rFonts w:cs="宋体" w:asciiTheme="minorEastAsia" w:hAnsiTheme="minorEastAsia"/>
          <w:szCs w:val="21"/>
        </w:rPr>
      </w:pPr>
      <w:r>
        <w:rPr>
          <w:rFonts w:hint="eastAsia" w:cs="宋体" w:asciiTheme="minorEastAsia" w:hAnsiTheme="minorEastAsia"/>
          <w:szCs w:val="21"/>
        </w:rPr>
        <w:t xml:space="preserve">为贯彻国家安全生产法律、法规、条例、规章以及“安全第一，预防为主，综合治理”的安全生产方针，明确甲乙双方的安全生产管理目标及责任，确保项目安全，杜绝安全事故发生，双方本着平等、自愿、公平和诚实信用的原则协商一致，签订本协议书。</w:t>
      </w:r>
      <w:r/>
    </w:p>
    <w:p>
      <w:pPr>
        <w:ind w:firstLine="422"/>
        <w:spacing w:line="300" w:lineRule="auto"/>
        <w:shd w:val="clear" w:color="auto" w:fill="ffffff"/>
        <w:widowControl/>
        <w:rPr>
          <w:rFonts w:cs="宋体" w:asciiTheme="minorEastAsia" w:hAnsiTheme="minorEastAsia"/>
          <w:szCs w:val="21"/>
        </w:rPr>
      </w:pPr>
      <w:r>
        <w:rPr>
          <w:rFonts w:hint="eastAsia" w:cs="宋体" w:asciiTheme="minorEastAsia" w:hAnsiTheme="minorEastAsia"/>
          <w:b/>
          <w:bCs/>
          <w:szCs w:val="21"/>
        </w:rPr>
        <w:t xml:space="preserve">一、项目名称：</w:t>
      </w:r>
      <w:r/>
    </w:p>
    <w:p>
      <w:pPr>
        <w:ind w:firstLine="422"/>
        <w:spacing w:line="300" w:lineRule="auto"/>
        <w:shd w:val="clear" w:color="auto" w:fill="ffffff"/>
        <w:rPr>
          <w:rFonts w:cs="宋体" w:asciiTheme="minorEastAsia" w:hAnsiTheme="minorEastAsia"/>
          <w:szCs w:val="21"/>
        </w:rPr>
      </w:pPr>
      <w:r>
        <w:rPr>
          <w:rFonts w:hint="eastAsia" w:cs="宋体" w:asciiTheme="minorEastAsia" w:hAnsiTheme="minorEastAsia"/>
          <w:b/>
          <w:bCs/>
          <w:szCs w:val="21"/>
        </w:rPr>
        <w:t xml:space="preserve">二、项目概况：</w:t>
      </w:r>
      <w:r>
        <w:rPr>
          <w:rFonts w:hint="eastAsia" w:cs="宋体" w:asciiTheme="minorEastAsia" w:hAnsiTheme="minorEastAsia"/>
          <w:szCs w:val="21"/>
        </w:rPr>
        <w:t xml:space="preserve">见甲乙双方承发包合同</w:t>
      </w:r>
      <w:r/>
    </w:p>
    <w:p>
      <w:pPr>
        <w:ind w:firstLine="422"/>
        <w:spacing w:line="300" w:lineRule="auto"/>
        <w:shd w:val="clear" w:color="auto" w:fill="ffffff"/>
        <w:rPr>
          <w:rFonts w:cs="宋体" w:asciiTheme="minorEastAsia" w:hAnsiTheme="minorEastAsia"/>
          <w:szCs w:val="21"/>
        </w:rPr>
      </w:pPr>
      <w:r>
        <w:rPr>
          <w:rFonts w:hint="eastAsia" w:cs="宋体" w:asciiTheme="minorEastAsia" w:hAnsiTheme="minorEastAsia"/>
          <w:b/>
          <w:bCs/>
          <w:szCs w:val="21"/>
        </w:rPr>
        <w:t xml:space="preserve">三、安全生产目标：</w:t>
      </w:r>
      <w:r>
        <w:rPr>
          <w:rFonts w:hint="eastAsia" w:cs="宋体" w:asciiTheme="minorEastAsia" w:hAnsiTheme="minorEastAsia"/>
          <w:bCs/>
          <w:szCs w:val="21"/>
        </w:rPr>
        <w:t xml:space="preserve">安全生产无事故</w:t>
      </w:r>
      <w:r/>
    </w:p>
    <w:p>
      <w:pPr>
        <w:ind w:firstLine="422"/>
        <w:spacing w:line="300" w:lineRule="auto"/>
        <w:shd w:val="clear" w:color="auto" w:fill="ffffff"/>
        <w:rPr>
          <w:rFonts w:cs="宋体" w:asciiTheme="minorEastAsia" w:hAnsiTheme="minorEastAsia"/>
          <w:b/>
          <w:bCs/>
          <w:szCs w:val="21"/>
        </w:rPr>
      </w:pPr>
      <w:r>
        <w:rPr>
          <w:rFonts w:hint="eastAsia" w:cs="宋体" w:asciiTheme="minorEastAsia" w:hAnsiTheme="minorEastAsia"/>
          <w:b/>
          <w:bCs/>
          <w:szCs w:val="21"/>
        </w:rPr>
        <w:t xml:space="preserve">四、</w:t>
      </w:r>
      <w:r>
        <w:rPr>
          <w:rFonts w:hint="eastAsia" w:cs="宋体" w:asciiTheme="minorEastAsia" w:hAnsiTheme="minorEastAsia"/>
          <w:b/>
          <w:bCs/>
          <w:szCs w:val="21"/>
        </w:rPr>
        <w:t xml:space="preserve"> </w:t>
      </w:r>
      <w:r>
        <w:rPr>
          <w:rFonts w:hint="eastAsia" w:cs="宋体" w:asciiTheme="minorEastAsia" w:hAnsiTheme="minorEastAsia"/>
          <w:b/>
          <w:bCs/>
          <w:szCs w:val="21"/>
        </w:rPr>
        <w:t xml:space="preserve">项目安全管理人员代表</w:t>
      </w:r>
      <w:r/>
    </w:p>
    <w:p>
      <w:pPr>
        <w:ind w:firstLine="420"/>
        <w:spacing w:line="300" w:lineRule="auto"/>
        <w:shd w:val="clear" w:color="auto" w:fill="ffffff"/>
        <w:rPr>
          <w:rFonts w:cs="宋体" w:asciiTheme="minorEastAsia" w:hAnsiTheme="minorEastAsia"/>
          <w:b/>
          <w:bCs/>
          <w:szCs w:val="21"/>
        </w:rPr>
      </w:pPr>
      <w:r>
        <w:rPr>
          <w:rFonts w:hint="eastAsia" w:cs="宋体" w:asciiTheme="minorEastAsia" w:hAnsiTheme="minorEastAsia"/>
          <w:szCs w:val="21"/>
        </w:rPr>
        <w:t xml:space="preserve">为保证项目安全管理与明确安全责任，现场管理人员明确如下：</w:t>
      </w:r>
      <w:r/>
    </w:p>
    <w:p>
      <w:pPr>
        <w:ind w:firstLine="420"/>
        <w:spacing w:line="300" w:lineRule="auto"/>
        <w:shd w:val="clear" w:color="auto" w:fill="ffffff"/>
        <w:widowControl/>
        <w:rPr>
          <w:rFonts w:cs="宋体" w:asciiTheme="minorEastAsia" w:hAnsiTheme="minorEastAsia"/>
          <w:szCs w:val="21"/>
        </w:rPr>
      </w:pPr>
      <w:r>
        <w:rPr>
          <w:rFonts w:hint="eastAsia" w:cs="宋体" w:asciiTheme="minorEastAsia" w:hAnsiTheme="minorEastAsia"/>
          <w:szCs w:val="21"/>
        </w:rPr>
        <w:t xml:space="preserve">1</w:t>
      </w:r>
      <w:r>
        <w:rPr>
          <w:rFonts w:hint="eastAsia" w:cs="宋体" w:asciiTheme="minorEastAsia" w:hAnsiTheme="minorEastAsia"/>
          <w:szCs w:val="21"/>
        </w:rPr>
        <w:t xml:space="preserve">．甲方人员（现场管理工程师）：</w:t>
      </w:r>
      <w:r>
        <w:rPr>
          <w:rFonts w:hint="eastAsia" w:cs="宋体" w:asciiTheme="minorEastAsia" w:hAnsiTheme="minorEastAsia"/>
          <w:szCs w:val="21"/>
        </w:rPr>
        <w:t xml:space="preserve"> </w:t>
      </w:r>
      <w:r/>
    </w:p>
    <w:p>
      <w:pPr>
        <w:ind w:firstLine="420"/>
        <w:spacing w:line="300" w:lineRule="auto"/>
        <w:shd w:val="clear" w:color="auto" w:fill="ffffff"/>
        <w:widowControl/>
        <w:rPr>
          <w:rFonts w:cs="宋体" w:asciiTheme="minorEastAsia" w:hAnsiTheme="minorEastAsia"/>
          <w:szCs w:val="21"/>
          <w:u w:val="single"/>
        </w:rPr>
      </w:pPr>
      <w:r>
        <w:rPr>
          <w:rFonts w:hint="eastAsia" w:cs="宋体" w:asciiTheme="minorEastAsia" w:hAnsiTheme="minorEastAsia"/>
          <w:szCs w:val="21"/>
        </w:rPr>
        <w:t xml:space="preserve">联系方式：</w:t>
      </w:r>
      <w:r/>
    </w:p>
    <w:p>
      <w:pPr>
        <w:ind w:firstLine="420"/>
        <w:spacing w:line="300" w:lineRule="auto"/>
        <w:shd w:val="clear" w:color="auto" w:fill="ffffff"/>
        <w:widowControl/>
        <w:rPr>
          <w:rFonts w:cs="宋体" w:asciiTheme="minorEastAsia" w:hAnsiTheme="minorEastAsia"/>
          <w:szCs w:val="21"/>
        </w:rPr>
      </w:pPr>
      <w:r>
        <w:rPr>
          <w:rFonts w:hint="eastAsia" w:cs="宋体" w:asciiTheme="minorEastAsia" w:hAnsiTheme="minorEastAsia"/>
          <w:szCs w:val="21"/>
        </w:rPr>
        <w:t xml:space="preserve">2</w:t>
      </w:r>
      <w:r>
        <w:rPr>
          <w:rFonts w:hint="eastAsia" w:cs="宋体" w:asciiTheme="minorEastAsia" w:hAnsiTheme="minorEastAsia"/>
          <w:szCs w:val="21"/>
        </w:rPr>
        <w:t xml:space="preserve">．乙方人员（项目经理）：</w:t>
      </w:r>
      <w:r>
        <w:rPr>
          <w:rFonts w:hint="eastAsia" w:cs="宋体" w:asciiTheme="minorEastAsia" w:hAnsiTheme="minorEastAsia"/>
          <w:szCs w:val="21"/>
        </w:rPr>
        <w:t xml:space="preserve"> </w:t>
      </w:r>
      <w:r/>
    </w:p>
    <w:p>
      <w:pPr>
        <w:ind w:firstLine="420"/>
        <w:spacing w:line="300" w:lineRule="auto"/>
        <w:shd w:val="clear" w:color="auto" w:fill="ffffff"/>
        <w:widowControl/>
        <w:rPr>
          <w:rFonts w:cs="宋体" w:asciiTheme="minorEastAsia" w:hAnsiTheme="minorEastAsia"/>
          <w:szCs w:val="21"/>
        </w:rPr>
      </w:pPr>
      <w:r>
        <w:rPr>
          <w:rFonts w:hint="eastAsia" w:cs="宋体" w:asciiTheme="minorEastAsia" w:hAnsiTheme="minorEastAsia"/>
          <w:szCs w:val="21"/>
        </w:rPr>
        <w:t xml:space="preserve">联系方式：</w:t>
      </w:r>
      <w:r/>
    </w:p>
    <w:p>
      <w:pPr>
        <w:ind w:firstLine="422"/>
        <w:spacing w:line="300" w:lineRule="auto"/>
        <w:shd w:val="clear" w:color="auto" w:fill="ffffff"/>
        <w:widowControl/>
        <w:rPr>
          <w:rFonts w:cs="宋体" w:asciiTheme="minorEastAsia" w:hAnsiTheme="minorEastAsia"/>
          <w:szCs w:val="21"/>
        </w:rPr>
      </w:pPr>
      <w:r>
        <w:rPr>
          <w:rFonts w:hint="eastAsia" w:cs="宋体" w:asciiTheme="minorEastAsia" w:hAnsiTheme="minorEastAsia"/>
          <w:b/>
          <w:bCs/>
          <w:szCs w:val="21"/>
        </w:rPr>
        <w:t xml:space="preserve">五、甲方安全责任</w:t>
      </w:r>
      <w:r/>
    </w:p>
    <w:p>
      <w:pPr>
        <w:ind w:firstLine="420"/>
        <w:spacing w:line="300" w:lineRule="auto"/>
        <w:rPr>
          <w:rFonts w:cs="宋体" w:asciiTheme="minorEastAsia" w:hAnsiTheme="minorEastAsia"/>
          <w:szCs w:val="21"/>
        </w:rPr>
      </w:pPr>
      <w:r>
        <w:rPr>
          <w:rFonts w:hint="eastAsia" w:cs="宋体" w:asciiTheme="minorEastAsia" w:hAnsiTheme="minorEastAsia"/>
          <w:szCs w:val="21"/>
        </w:rPr>
        <w:t xml:space="preserve">1</w:t>
      </w:r>
      <w:r>
        <w:rPr>
          <w:rFonts w:hint="eastAsia" w:cs="宋体" w:asciiTheme="minorEastAsia" w:hAnsiTheme="minorEastAsia"/>
          <w:szCs w:val="21"/>
        </w:rPr>
        <w:t xml:space="preserve">．甲方（或委托监理单位）有权检查乙方项目实施的安全及文明现场管理工作。</w:t>
      </w:r>
      <w:r/>
    </w:p>
    <w:p>
      <w:pPr>
        <w:ind w:firstLine="436"/>
        <w:spacing w:line="300" w:lineRule="auto"/>
        <w:shd w:val="clear" w:color="auto" w:fill="ffffff"/>
        <w:widowControl/>
        <w:rPr>
          <w:rFonts w:cs="宋体" w:asciiTheme="minorEastAsia" w:hAnsiTheme="minorEastAsia"/>
          <w:spacing w:val="4"/>
          <w:szCs w:val="21"/>
        </w:rPr>
      </w:pPr>
      <w:r>
        <w:rPr>
          <w:rFonts w:cs="宋体" w:asciiTheme="minorEastAsia" w:hAnsiTheme="minorEastAsia"/>
          <w:spacing w:val="4"/>
          <w:szCs w:val="21"/>
        </w:rPr>
        <w:t xml:space="preserve">2</w:t>
      </w:r>
      <w:r>
        <w:rPr>
          <w:rFonts w:hint="eastAsia" w:cs="宋体" w:asciiTheme="minorEastAsia" w:hAnsiTheme="minorEastAsia"/>
          <w:spacing w:val="4"/>
          <w:szCs w:val="21"/>
        </w:rPr>
        <w:t xml:space="preserve">．甲方有权对乙方在项目中履行安全生产主体责任情况检查督促，对乙方在项目中不履行安全生产主体责任的有关事实、有关人员违章作业等行为进行制止、纠正并发出安全整改通知、扣款通知，直至清退出场，解除合同。</w:t>
      </w:r>
      <w:r/>
    </w:p>
    <w:p>
      <w:pPr>
        <w:ind w:firstLine="436"/>
        <w:spacing w:line="300" w:lineRule="auto"/>
        <w:shd w:val="clear" w:color="auto" w:fill="ffffff"/>
        <w:widowControl/>
        <w:rPr>
          <w:rFonts w:cs="宋体" w:asciiTheme="minorEastAsia" w:hAnsiTheme="minorEastAsia"/>
          <w:spacing w:val="4"/>
          <w:szCs w:val="21"/>
        </w:rPr>
      </w:pPr>
      <w:r>
        <w:rPr>
          <w:rFonts w:cs="宋体" w:asciiTheme="minorEastAsia" w:hAnsiTheme="minorEastAsia"/>
          <w:spacing w:val="4"/>
          <w:szCs w:val="21"/>
        </w:rPr>
        <w:t xml:space="preserve">3</w:t>
      </w:r>
      <w:r>
        <w:rPr>
          <w:rFonts w:hint="eastAsia" w:cs="宋体" w:asciiTheme="minorEastAsia" w:hAnsiTheme="minorEastAsia"/>
          <w:spacing w:val="4"/>
          <w:szCs w:val="21"/>
        </w:rPr>
        <w:t xml:space="preserve">.</w:t>
      </w:r>
      <w:r>
        <w:rPr>
          <w:rFonts w:hint="eastAsia" w:cs="宋体" w:asciiTheme="minorEastAsia" w:hAnsiTheme="minorEastAsia"/>
          <w:spacing w:val="4"/>
          <w:szCs w:val="21"/>
        </w:rPr>
        <w:t xml:space="preserve">甲方有权对乙方安全管理进行督促检查，对于查出的隐患，甲方应要求乙方限期整改。</w:t>
      </w:r>
      <w:r/>
    </w:p>
    <w:p>
      <w:pPr>
        <w:ind w:firstLine="422"/>
        <w:spacing w:line="300" w:lineRule="auto"/>
        <w:shd w:val="clear" w:color="auto" w:fill="ffffff"/>
        <w:widowControl/>
        <w:rPr>
          <w:rFonts w:cs="宋体" w:asciiTheme="minorEastAsia" w:hAnsiTheme="minorEastAsia"/>
          <w:szCs w:val="21"/>
        </w:rPr>
      </w:pPr>
      <w:r>
        <w:rPr>
          <w:rFonts w:hint="eastAsia" w:cs="宋体" w:asciiTheme="minorEastAsia" w:hAnsiTheme="minorEastAsia"/>
          <w:b/>
          <w:szCs w:val="21"/>
        </w:rPr>
        <w:t xml:space="preserve">六</w:t>
      </w:r>
      <w:r>
        <w:rPr>
          <w:rFonts w:hint="eastAsia" w:cs="宋体" w:asciiTheme="minorEastAsia" w:hAnsiTheme="minorEastAsia"/>
          <w:b/>
          <w:bCs/>
          <w:szCs w:val="21"/>
        </w:rPr>
        <w:t xml:space="preserve">、乙方安全责任</w:t>
      </w:r>
      <w:r/>
    </w:p>
    <w:p>
      <w:pPr>
        <w:ind w:firstLine="420"/>
        <w:spacing w:line="300" w:lineRule="auto"/>
        <w:shd w:val="clear" w:color="auto" w:fill="ffffff"/>
        <w:widowControl/>
        <w:rPr>
          <w:rFonts w:cs="宋体" w:asciiTheme="minorEastAsia" w:hAnsiTheme="minorEastAsia"/>
          <w:szCs w:val="21"/>
        </w:rPr>
      </w:pPr>
      <w:r>
        <w:rPr>
          <w:rFonts w:hint="eastAsia" w:cs="宋体" w:asciiTheme="minorEastAsia" w:hAnsiTheme="minorEastAsia"/>
          <w:szCs w:val="21"/>
        </w:rPr>
        <w:t xml:space="preserve">乙方作为项目的承包单位负有安全生产主体责任，对项目客体安全隐患导致的事故，以及所发生的任何人员、财产安全事故负有直接责任，并应承担全部经济赔偿责任、全部法律责任。</w:t>
      </w:r>
      <w:r/>
    </w:p>
    <w:p>
      <w:pPr>
        <w:ind w:firstLine="420"/>
        <w:spacing w:line="300" w:lineRule="auto"/>
        <w:shd w:val="clear" w:color="auto" w:fill="ffffff"/>
        <w:widowControl/>
        <w:rPr>
          <w:rFonts w:cs="宋体" w:asciiTheme="minorEastAsia" w:hAnsiTheme="minorEastAsia"/>
          <w:szCs w:val="21"/>
        </w:rPr>
      </w:pPr>
      <w:r>
        <w:rPr>
          <w:rFonts w:hint="eastAsia" w:cs="宋体" w:asciiTheme="minorEastAsia" w:hAnsiTheme="minorEastAsia"/>
          <w:szCs w:val="21"/>
        </w:rPr>
        <w:t xml:space="preserve">乙方应切实履行以下安全保障义务责任：</w:t>
      </w:r>
      <w:r/>
    </w:p>
    <w:p>
      <w:pPr>
        <w:ind w:firstLine="420"/>
        <w:spacing w:line="300" w:lineRule="auto"/>
        <w:shd w:val="clear" w:color="auto" w:fill="ffffff"/>
        <w:widowControl/>
        <w:rPr>
          <w:rFonts w:cs="宋体" w:asciiTheme="minorEastAsia" w:hAnsiTheme="minorEastAsia"/>
          <w:szCs w:val="21"/>
        </w:rPr>
      </w:pPr>
      <w:r>
        <w:rPr>
          <w:rFonts w:hint="eastAsia" w:cs="宋体" w:asciiTheme="minorEastAsia" w:hAnsiTheme="minorEastAsia"/>
          <w:szCs w:val="21"/>
        </w:rPr>
        <w:t xml:space="preserve">1</w:t>
      </w:r>
      <w:r>
        <w:rPr>
          <w:rFonts w:hint="eastAsia" w:cs="宋体" w:asciiTheme="minorEastAsia" w:hAnsiTheme="minorEastAsia"/>
          <w:szCs w:val="21"/>
        </w:rPr>
        <w:t xml:space="preserve">．乙方所提</w:t>
      </w:r>
      <w:r>
        <w:rPr>
          <w:rFonts w:hint="eastAsia" w:cs="宋体" w:asciiTheme="minorEastAsia" w:hAnsiTheme="minorEastAsia"/>
          <w:szCs w:val="21"/>
        </w:rPr>
        <w:t xml:space="preserve">供的项目要求的相关资质证明材料应真实、合法、有效。</w:t>
      </w:r>
      <w:r/>
    </w:p>
    <w:p>
      <w:pPr>
        <w:ind w:firstLine="420"/>
        <w:spacing w:line="300" w:lineRule="auto"/>
        <w:shd w:val="clear" w:color="auto" w:fill="ffffff"/>
        <w:widowControl/>
        <w:rPr>
          <w:rFonts w:cs="宋体" w:asciiTheme="minorEastAsia" w:hAnsiTheme="minorEastAsia"/>
          <w:szCs w:val="21"/>
        </w:rPr>
      </w:pPr>
      <w:r>
        <w:rPr>
          <w:rFonts w:hint="eastAsia" w:cs="宋体" w:asciiTheme="minorEastAsia" w:hAnsiTheme="minorEastAsia"/>
          <w:szCs w:val="21"/>
        </w:rPr>
        <w:t xml:space="preserve">2</w:t>
      </w:r>
      <w:r>
        <w:rPr>
          <w:rFonts w:hint="eastAsia" w:cs="宋体" w:asciiTheme="minorEastAsia" w:hAnsiTheme="minorEastAsia"/>
          <w:szCs w:val="21"/>
        </w:rPr>
        <w:t xml:space="preserve">．乙方必须严格执行《中华人民共和国安全生产法》、项目安全相关的国家有关法律法规，以及政府有关部门对项目有关的安全生产行政指令（一般以文件形式）。乙方还应遵守甲方安全管理有关规定，并强化落实苏州市安全生产工作“六化”建设，确保具备安全生产条件。</w:t>
      </w:r>
      <w:r/>
    </w:p>
    <w:p>
      <w:pPr>
        <w:ind w:firstLine="420"/>
        <w:spacing w:line="300" w:lineRule="auto"/>
        <w:shd w:val="clear" w:color="auto" w:fill="ffffff"/>
        <w:widowControl/>
        <w:rPr>
          <w:rFonts w:cs="宋体" w:asciiTheme="minorEastAsia" w:hAnsiTheme="minorEastAsia"/>
          <w:szCs w:val="21"/>
        </w:rPr>
      </w:pPr>
      <w:r>
        <w:rPr>
          <w:rFonts w:hint="eastAsia" w:cs="宋体" w:asciiTheme="minorEastAsia" w:hAnsiTheme="minorEastAsia"/>
          <w:szCs w:val="21"/>
        </w:rPr>
        <w:t xml:space="preserve">3.</w:t>
      </w:r>
      <w:r>
        <w:rPr>
          <w:rFonts w:hint="eastAsia" w:cs="宋体" w:asciiTheme="minorEastAsia" w:hAnsiTheme="minorEastAsia"/>
          <w:szCs w:val="21"/>
        </w:rPr>
        <w:t xml:space="preserve">乙方必须建立健全相应的安全生产责任制度和安全管理制度，建立安全生产管理小组，项目经理为安全生产责任人。安全生产管理小组应根据项目大小安排安全管理人员每日巡视项目现场。</w:t>
      </w:r>
      <w:r/>
    </w:p>
    <w:p>
      <w:pPr>
        <w:ind w:firstLine="420"/>
        <w:spacing w:line="300" w:lineRule="auto"/>
        <w:shd w:val="clear" w:color="auto" w:fill="ffffff"/>
        <w:rPr>
          <w:rFonts w:cs="宋体" w:asciiTheme="minorEastAsia" w:hAnsiTheme="minorEastAsia"/>
          <w:szCs w:val="21"/>
        </w:rPr>
      </w:pPr>
      <w:r>
        <w:rPr>
          <w:rFonts w:hint="eastAsia" w:cs="宋体" w:asciiTheme="minorEastAsia" w:hAnsiTheme="minorEastAsia"/>
          <w:szCs w:val="21"/>
        </w:rPr>
        <w:t xml:space="preserve">4</w:t>
      </w:r>
      <w:r>
        <w:rPr>
          <w:rFonts w:hint="eastAsia" w:cs="宋体" w:asciiTheme="minorEastAsia" w:hAnsiTheme="minorEastAsia"/>
          <w:szCs w:val="21"/>
        </w:rPr>
        <w:t xml:space="preserve">．乙方项目实施，应严格执行《</w:t>
      </w:r>
      <w:r>
        <w:rPr>
          <w:rFonts w:hint="eastAsia" w:eastAsia="宋体" w:cs="宋体" w:asciiTheme="minorEastAsia" w:hAnsiTheme="minorEastAsia"/>
          <w:szCs w:val="21"/>
        </w:rPr>
        <w:t xml:space="preserve">中华人民共和</w:t>
      </w:r>
      <w:r>
        <w:rPr>
          <w:rFonts w:hint="eastAsia" w:eastAsia="宋体" w:cs="宋体" w:asciiTheme="minorEastAsia" w:hAnsiTheme="minorEastAsia"/>
          <w:szCs w:val="21"/>
        </w:rPr>
        <w:t xml:space="preserve">国劳动法</w:t>
      </w:r>
      <w:r>
        <w:rPr>
          <w:rFonts w:hint="eastAsia" w:cs="宋体" w:asciiTheme="minorEastAsia" w:hAnsiTheme="minorEastAsia"/>
          <w:szCs w:val="21"/>
        </w:rPr>
        <w:t xml:space="preserve">》、《</w:t>
      </w:r>
      <w:r>
        <w:rPr>
          <w:rFonts w:hint="eastAsia" w:eastAsia="宋体" w:cs="宋体" w:asciiTheme="minorEastAsia" w:hAnsiTheme="minorEastAsia"/>
          <w:szCs w:val="21"/>
        </w:rPr>
        <w:t xml:space="preserve">中华人民共和国劳动合同法</w:t>
      </w:r>
      <w:r>
        <w:rPr>
          <w:rFonts w:hint="eastAsia" w:cs="宋体" w:asciiTheme="minorEastAsia" w:hAnsiTheme="minorEastAsia"/>
          <w:szCs w:val="21"/>
        </w:rPr>
        <w:t xml:space="preserve">》，遵守国家和地方关于劳动安全、劳务用工法律法规及规章制度，保证项目用工的合法性，切实保障劳动者合法权益。</w:t>
      </w:r>
      <w:r/>
    </w:p>
    <w:p>
      <w:pPr>
        <w:ind w:firstLine="420"/>
        <w:spacing w:line="300" w:lineRule="auto"/>
        <w:shd w:val="clear" w:color="auto" w:fill="ffffff"/>
        <w:widowControl/>
        <w:rPr>
          <w:rFonts w:cs="宋体" w:asciiTheme="minorEastAsia" w:hAnsiTheme="minorEastAsia"/>
          <w:szCs w:val="21"/>
        </w:rPr>
      </w:pPr>
      <w:r>
        <w:rPr>
          <w:rFonts w:hint="eastAsia" w:cs="宋体" w:asciiTheme="minorEastAsia" w:hAnsiTheme="minorEastAsia"/>
          <w:szCs w:val="21"/>
        </w:rPr>
        <w:t xml:space="preserve">5.</w:t>
      </w:r>
      <w:r>
        <w:rPr>
          <w:rFonts w:hint="eastAsia" w:cs="宋体" w:asciiTheme="minorEastAsia" w:hAnsiTheme="minorEastAsia"/>
          <w:szCs w:val="21"/>
        </w:rPr>
        <w:t xml:space="preserve">乙方必须按国家有关规定，及时足额缴纳工伤保险等社会保险，积极购买足额的人身险、意外险、雇主责任险等相关商业保险，为项目人员配备足够数量的、合格有效的安全防护用品、安全用具，落实风险减量措施。乙方与其项目人员之间发生的一切纠纷，乙方应当及时、妥善处理、承担全部责任。</w:t>
      </w:r>
      <w:r/>
    </w:p>
    <w:p>
      <w:pPr>
        <w:ind w:firstLine="420"/>
        <w:spacing w:line="300" w:lineRule="auto"/>
        <w:shd w:val="clear" w:color="auto" w:fill="ffffff"/>
        <w:widowControl/>
        <w:rPr>
          <w:rFonts w:cs="宋体" w:asciiTheme="minorEastAsia" w:hAnsiTheme="minorEastAsia"/>
          <w:szCs w:val="21"/>
        </w:rPr>
      </w:pPr>
      <w:r>
        <w:rPr>
          <w:rFonts w:hint="eastAsia" w:cs="宋体" w:asciiTheme="minorEastAsia" w:hAnsiTheme="minorEastAsia"/>
          <w:szCs w:val="21"/>
        </w:rPr>
        <w:t xml:space="preserve">6</w:t>
      </w:r>
      <w:r>
        <w:rPr>
          <w:rFonts w:hint="eastAsia" w:cs="宋体" w:asciiTheme="minorEastAsia" w:hAnsiTheme="minorEastAsia"/>
          <w:szCs w:val="21"/>
        </w:rPr>
        <w:t xml:space="preserve">．项目实施前，乙方</w:t>
      </w:r>
      <w:r>
        <w:rPr>
          <w:rFonts w:hint="eastAsia" w:cs="宋体" w:asciiTheme="minorEastAsia" w:hAnsiTheme="minorEastAsia"/>
          <w:szCs w:val="21"/>
        </w:rPr>
        <w:t xml:space="preserve">须组织</w:t>
      </w:r>
      <w:r>
        <w:rPr>
          <w:rFonts w:hint="eastAsia" w:cs="宋体" w:asciiTheme="minorEastAsia" w:hAnsiTheme="minorEastAsia"/>
          <w:szCs w:val="21"/>
        </w:rPr>
        <w:t xml:space="preserve">全体人员进行安全教育，未经安全生产教育培训和未获资质人员，不得上岗作业</w:t>
      </w:r>
      <w:r>
        <w:rPr>
          <w:rFonts w:hint="eastAsia" w:cs="宋体" w:asciiTheme="minorEastAsia" w:hAnsiTheme="minorEastAsia"/>
          <w:szCs w:val="21"/>
        </w:rPr>
        <w:t xml:space="preserve">。特种作业人员和特种设备作业人员必须持有《中华人民共和国特种作业操作证》和《特种设</w:t>
      </w:r>
      <w:r>
        <w:rPr>
          <w:rFonts w:hint="eastAsia" w:cs="宋体" w:asciiTheme="minorEastAsia" w:hAnsiTheme="minorEastAsia"/>
          <w:szCs w:val="21"/>
        </w:rPr>
        <w:t xml:space="preserve">备作业人员证书》，且不超过国家法定退休年龄。向甲方提供特种作业和特种设备作业人员名单、操作证复印件和培训记录。</w:t>
      </w:r>
      <w:r/>
    </w:p>
    <w:p>
      <w:pPr>
        <w:ind w:firstLine="420"/>
        <w:spacing w:line="300" w:lineRule="auto"/>
        <w:shd w:val="clear" w:color="auto" w:fill="ffffff"/>
        <w:widowControl/>
        <w:rPr>
          <w:rFonts w:cs="宋体" w:asciiTheme="minorEastAsia" w:hAnsiTheme="minorEastAsia"/>
          <w:szCs w:val="21"/>
        </w:rPr>
      </w:pPr>
      <w:r>
        <w:rPr>
          <w:rFonts w:hint="eastAsia" w:cs="宋体" w:asciiTheme="minorEastAsia" w:hAnsiTheme="minorEastAsia"/>
          <w:szCs w:val="21"/>
        </w:rPr>
        <w:t xml:space="preserve">7.</w:t>
      </w:r>
      <w:r>
        <w:rPr>
          <w:rFonts w:hint="eastAsia" w:cs="宋体" w:asciiTheme="minorEastAsia" w:hAnsiTheme="minorEastAsia"/>
          <w:szCs w:val="21"/>
        </w:rPr>
        <w:t xml:space="preserve">项目开始前，乙方应对项目安全情况摸底后向现场工作人员交底并形成书面记录，并按规定制定各类安全方案（措施）报甲方备案。</w:t>
      </w:r>
      <w:r/>
    </w:p>
    <w:p>
      <w:pPr>
        <w:ind w:firstLine="420"/>
        <w:spacing w:line="300" w:lineRule="auto"/>
        <w:shd w:val="clear" w:color="auto" w:fill="ffffff"/>
        <w:widowControl/>
        <w:rPr>
          <w:rFonts w:cs="宋体" w:asciiTheme="minorEastAsia" w:hAnsiTheme="minorEastAsia"/>
          <w:szCs w:val="21"/>
        </w:rPr>
      </w:pPr>
      <w:r>
        <w:rPr>
          <w:rFonts w:hint="eastAsia" w:cs="宋体" w:asciiTheme="minorEastAsia" w:hAnsiTheme="minorEastAsia"/>
          <w:szCs w:val="21"/>
        </w:rPr>
        <w:t xml:space="preserve">8</w:t>
      </w:r>
      <w:r>
        <w:rPr>
          <w:rFonts w:hint="eastAsia" w:cs="宋体" w:asciiTheme="minorEastAsia" w:hAnsiTheme="minorEastAsia"/>
          <w:szCs w:val="21"/>
        </w:rPr>
        <w:t xml:space="preserve">．乙方必须接受甲方（或委托的第三方单位）的监督、检查，对甲方提出的安全整改意见必须及时整改。乙方有保存相关资料，配合甲方进行检查</w:t>
      </w:r>
      <w:r>
        <w:rPr>
          <w:rFonts w:hint="eastAsia" w:cs="宋体" w:asciiTheme="minorEastAsia" w:hAnsiTheme="minorEastAsia"/>
          <w:szCs w:val="21"/>
        </w:rPr>
        <w:t xml:space="preserve"> </w:t>
      </w:r>
      <w:r>
        <w:rPr>
          <w:rFonts w:hint="eastAsia" w:cs="宋体" w:asciiTheme="minorEastAsia" w:hAnsiTheme="minorEastAsia"/>
          <w:szCs w:val="21"/>
        </w:rPr>
        <w:t xml:space="preserve">并提供相关报告的义务。</w:t>
      </w:r>
      <w:r/>
    </w:p>
    <w:p>
      <w:pPr>
        <w:ind w:firstLine="420"/>
        <w:spacing w:line="300" w:lineRule="auto"/>
        <w:shd w:val="clear" w:color="auto" w:fill="ffffff"/>
        <w:widowControl/>
        <w:rPr>
          <w:rFonts w:cs="宋体" w:asciiTheme="minorEastAsia" w:hAnsiTheme="minorEastAsia"/>
          <w:szCs w:val="21"/>
        </w:rPr>
      </w:pPr>
      <w:r>
        <w:rPr>
          <w:rFonts w:hint="eastAsia" w:cs="宋体" w:asciiTheme="minorEastAsia" w:hAnsiTheme="minorEastAsia"/>
          <w:szCs w:val="21"/>
        </w:rPr>
        <w:t xml:space="preserve">9</w:t>
      </w:r>
      <w:r>
        <w:rPr>
          <w:rFonts w:hint="eastAsia" w:cs="宋体" w:asciiTheme="minorEastAsia" w:hAnsiTheme="minorEastAsia"/>
          <w:szCs w:val="21"/>
        </w:rPr>
        <w:t xml:space="preserve">．乙方必须严格执行国家施工现场临时用电</w:t>
      </w:r>
      <w:r>
        <w:rPr>
          <w:rFonts w:hint="eastAsia" w:cs="宋体" w:asciiTheme="minorEastAsia" w:hAnsiTheme="minorEastAsia"/>
          <w:szCs w:val="21"/>
        </w:rPr>
        <w:t xml:space="preserve">及机械设备使用有关技术规范和安全操作规程，对所管养或甲方提供其使用的各类设施设备、场所的安全负责，定期进行检查和维护，确保没有安全隐患。涉及特种设备的，乙方应办理使用登记，并进行定期检验，确保完好有效。乙方应对养护和使用人员进行安全培训，确保他们了解并遵守相关的安全操作规程，包括但不限于设施设备运行安全、消防安全、用电安全等。</w:t>
      </w:r>
      <w:r/>
    </w:p>
    <w:p>
      <w:pPr>
        <w:ind w:firstLine="420"/>
        <w:spacing w:line="300" w:lineRule="auto"/>
        <w:shd w:val="clear" w:color="auto" w:fill="ffffff"/>
        <w:widowControl/>
        <w:rPr>
          <w:rFonts w:cs="宋体" w:asciiTheme="minorEastAsia" w:hAnsiTheme="minorEastAsia"/>
          <w:szCs w:val="21"/>
        </w:rPr>
      </w:pPr>
      <w:r>
        <w:rPr>
          <w:rFonts w:hint="eastAsia" w:cs="宋体" w:asciiTheme="minorEastAsia" w:hAnsiTheme="minorEastAsia"/>
          <w:szCs w:val="21"/>
        </w:rPr>
        <w:t xml:space="preserve">10</w:t>
      </w:r>
      <w:r>
        <w:rPr>
          <w:rFonts w:hint="eastAsia" w:cs="宋体" w:asciiTheme="minorEastAsia" w:hAnsiTheme="minorEastAsia"/>
          <w:szCs w:val="21"/>
        </w:rPr>
        <w:t xml:space="preserve">．乙方</w:t>
      </w:r>
      <w:r>
        <w:rPr>
          <w:rFonts w:hint="eastAsia" w:asciiTheme="minorEastAsia" w:hAnsiTheme="minorEastAsia"/>
          <w:szCs w:val="21"/>
        </w:rPr>
        <w:t xml:space="preserve">涉及特殊作业（如动火、有限空间等）应执行审批制度，并按照甲方相关规定在安全监管平台备案，明确作业时间、地点、管理人员、作业内容、现场图片</w:t>
      </w:r>
      <w:r>
        <w:rPr>
          <w:rFonts w:hint="eastAsia" w:cs="宋体" w:asciiTheme="minorEastAsia" w:hAnsiTheme="minorEastAsia"/>
          <w:szCs w:val="21"/>
        </w:rPr>
        <w:t xml:space="preserve">。</w:t>
      </w:r>
      <w:r/>
    </w:p>
    <w:p>
      <w:pPr>
        <w:ind w:firstLine="420"/>
        <w:spacing w:line="300" w:lineRule="auto"/>
        <w:shd w:val="clear" w:color="auto" w:fill="ffffff"/>
        <w:widowControl/>
        <w:rPr>
          <w:rFonts w:cs="宋体" w:asciiTheme="minorEastAsia" w:hAnsiTheme="minorEastAsia"/>
          <w:szCs w:val="21"/>
        </w:rPr>
      </w:pPr>
      <w:r>
        <w:rPr>
          <w:rFonts w:hint="eastAsia" w:cs="宋体" w:asciiTheme="minorEastAsia" w:hAnsiTheme="minorEastAsia"/>
          <w:szCs w:val="21"/>
        </w:rPr>
        <w:t xml:space="preserve">11</w:t>
      </w:r>
      <w:r>
        <w:rPr>
          <w:rFonts w:hint="eastAsia" w:cs="宋体" w:asciiTheme="minorEastAsia" w:hAnsiTheme="minorEastAsia"/>
          <w:szCs w:val="21"/>
        </w:rPr>
        <w:t xml:space="preserve">．乙方在作业过程中，存在与其他</w:t>
      </w:r>
      <w:r>
        <w:rPr>
          <w:rFonts w:hint="eastAsia" w:asciiTheme="minorEastAsia" w:hAnsiTheme="minorEastAsia"/>
          <w:szCs w:val="21"/>
        </w:rPr>
        <w:t xml:space="preserve">项目承包单位在同一场所作业时，应与其他项目承包单位之间应签订安全生产管理协议，明确各方职责和安全措施，指定专人进行安全检查与协调</w:t>
      </w:r>
      <w:r>
        <w:rPr>
          <w:rFonts w:hint="eastAsia" w:cs="宋体" w:asciiTheme="minorEastAsia" w:hAnsiTheme="minorEastAsia"/>
          <w:szCs w:val="21"/>
        </w:rPr>
        <w:t xml:space="preserve">，并</w:t>
      </w:r>
      <w:r>
        <w:rPr>
          <w:rFonts w:hint="eastAsia" w:asciiTheme="minorEastAsia" w:hAnsiTheme="minorEastAsia"/>
          <w:szCs w:val="21"/>
        </w:rPr>
        <w:t xml:space="preserve">及时向甲方报告作业情况</w:t>
      </w:r>
      <w:r>
        <w:rPr>
          <w:rFonts w:hint="eastAsia" w:cs="宋体" w:asciiTheme="minorEastAsia" w:hAnsiTheme="minorEastAsia"/>
          <w:szCs w:val="21"/>
        </w:rPr>
        <w:t xml:space="preserve">。</w:t>
      </w:r>
      <w:r/>
    </w:p>
    <w:p>
      <w:pPr>
        <w:ind w:firstLine="420"/>
        <w:spacing w:line="300" w:lineRule="auto"/>
        <w:shd w:val="clear" w:color="auto" w:fill="ffffff"/>
        <w:widowControl/>
        <w:rPr>
          <w:rFonts w:cs="宋体" w:asciiTheme="minorEastAsia" w:hAnsiTheme="minorEastAsia"/>
          <w:szCs w:val="21"/>
        </w:rPr>
      </w:pPr>
      <w:r>
        <w:rPr>
          <w:rFonts w:hint="eastAsia" w:cs="宋体" w:asciiTheme="minorEastAsia" w:hAnsiTheme="minorEastAsia"/>
          <w:szCs w:val="21"/>
        </w:rPr>
        <w:t xml:space="preserve">12</w:t>
      </w:r>
      <w:r>
        <w:rPr>
          <w:rFonts w:hint="eastAsia" w:cs="宋体" w:asciiTheme="minorEastAsia" w:hAnsiTheme="minorEastAsia"/>
          <w:szCs w:val="21"/>
        </w:rPr>
        <w:t xml:space="preserve">．项目发生安全事件的，乙方须立即采取措施挽救生命，做好现场保护防范次生灾害发生，并立即向甲方报告；事发后，要立即组织成立安全事故（事件）应急处置工作组，积极做好处置工作，防止事态扩大引发舆情；要配合有关方面调查，未了结之前，工作组不解散；事故了结后，应将调查报告及乙方事故处理意见提交甲方备案。（四不放过原则）</w:t>
      </w:r>
      <w:r/>
    </w:p>
    <w:p>
      <w:pPr>
        <w:ind w:firstLine="420"/>
        <w:spacing w:line="300" w:lineRule="auto"/>
        <w:shd w:val="clear" w:color="auto" w:fill="ffffff"/>
        <w:widowControl/>
        <w:rPr>
          <w:rFonts w:cs="宋体" w:asciiTheme="minorEastAsia" w:hAnsiTheme="minorEastAsia"/>
          <w:szCs w:val="21"/>
        </w:rPr>
      </w:pPr>
      <w:r>
        <w:rPr>
          <w:rFonts w:hint="eastAsia" w:cs="宋体" w:asciiTheme="minorEastAsia" w:hAnsiTheme="minorEastAsia"/>
          <w:szCs w:val="21"/>
        </w:rPr>
        <w:t xml:space="preserve">13</w:t>
      </w:r>
      <w:r>
        <w:rPr>
          <w:rFonts w:hint="eastAsia" w:cs="宋体" w:asciiTheme="minorEastAsia" w:hAnsiTheme="minorEastAsia"/>
          <w:szCs w:val="21"/>
        </w:rPr>
        <w:t xml:space="preserve">.</w:t>
      </w:r>
      <w:r>
        <w:rPr>
          <w:rFonts w:hint="eastAsia" w:cs="宋体" w:asciiTheme="minorEastAsia" w:hAnsiTheme="minorEastAsia"/>
          <w:szCs w:val="21"/>
        </w:rPr>
        <w:t xml:space="preserve">乙方应严格遵循、执行</w:t>
      </w:r>
      <w:r>
        <w:rPr>
          <w:rFonts w:hint="eastAsia" w:cs="宋体" w:asciiTheme="minorEastAsia" w:hAnsiTheme="minorEastAsia"/>
          <w:bCs/>
          <w:szCs w:val="21"/>
        </w:rPr>
        <w:t xml:space="preserve">对应项目的安全作业手册或安全作业标准或安全作业规范。乙方违反安全作业手册或安全作业标准或安全作业规范任</w:t>
      </w:r>
      <w:r>
        <w:rPr>
          <w:rFonts w:hint="eastAsia" w:cs="宋体" w:asciiTheme="minorEastAsia" w:hAnsiTheme="minorEastAsia"/>
          <w:bCs/>
          <w:szCs w:val="21"/>
        </w:rPr>
        <w:t xml:space="preserve">一</w:t>
      </w:r>
      <w:r>
        <w:rPr>
          <w:rFonts w:hint="eastAsia" w:cs="宋体" w:asciiTheme="minorEastAsia" w:hAnsiTheme="minorEastAsia"/>
          <w:bCs/>
          <w:szCs w:val="21"/>
        </w:rPr>
        <w:t xml:space="preserve">要求的，构成过错，属于违约，应承担违约责任。</w:t>
      </w:r>
      <w:r/>
    </w:p>
    <w:p>
      <w:pPr>
        <w:ind w:firstLine="422"/>
        <w:spacing w:line="300" w:lineRule="auto"/>
        <w:shd w:val="clear" w:color="auto" w:fill="ffffff"/>
        <w:widowControl/>
        <w:rPr>
          <w:rFonts w:cs="宋体" w:asciiTheme="minorEastAsia" w:hAnsiTheme="minorEastAsia"/>
          <w:szCs w:val="21"/>
        </w:rPr>
      </w:pPr>
      <w:r>
        <w:rPr>
          <w:rFonts w:hint="eastAsia" w:cs="宋体" w:asciiTheme="minorEastAsia" w:hAnsiTheme="minorEastAsia"/>
          <w:b/>
          <w:szCs w:val="21"/>
        </w:rPr>
        <w:t xml:space="preserve">七、项目有关责任</w:t>
      </w:r>
      <w:r/>
    </w:p>
    <w:p>
      <w:pPr>
        <w:ind w:firstLine="420"/>
        <w:spacing w:line="300" w:lineRule="auto"/>
        <w:shd w:val="clear" w:color="auto" w:fill="ffffff"/>
        <w:widowControl/>
        <w:rPr>
          <w:rFonts w:cs="宋体" w:asciiTheme="minorEastAsia" w:hAnsiTheme="minorEastAsia"/>
          <w:szCs w:val="21"/>
        </w:rPr>
      </w:pPr>
      <w:r>
        <w:rPr>
          <w:rFonts w:hint="eastAsia" w:cs="宋体" w:asciiTheme="minorEastAsia" w:hAnsiTheme="minorEastAsia"/>
          <w:szCs w:val="21"/>
        </w:rPr>
        <w:t xml:space="preserve">1</w:t>
      </w:r>
      <w:r>
        <w:rPr>
          <w:rFonts w:hint="eastAsia" w:cs="宋体" w:asciiTheme="minorEastAsia" w:hAnsiTheme="minorEastAsia"/>
          <w:szCs w:val="21"/>
        </w:rPr>
        <w:t xml:space="preserve">．项目发生安全事故的，由乙方依法承担事故责任和经济责任，赔偿受害方（包括甲方）因此造成的人身和</w:t>
      </w:r>
      <w:r>
        <w:rPr>
          <w:rFonts w:hint="eastAsia" w:cs="宋体" w:asciiTheme="minorEastAsia" w:hAnsiTheme="minorEastAsia"/>
          <w:szCs w:val="21"/>
        </w:rPr>
        <w:t xml:space="preserve">/</w:t>
      </w:r>
      <w:r>
        <w:rPr>
          <w:rFonts w:hint="eastAsia" w:cs="宋体" w:asciiTheme="minorEastAsia" w:hAnsiTheme="minorEastAsia"/>
          <w:szCs w:val="21"/>
        </w:rPr>
        <w:t xml:space="preserve">或财产损失。</w:t>
      </w:r>
      <w:r/>
    </w:p>
    <w:p>
      <w:pPr>
        <w:ind w:firstLine="420"/>
        <w:spacing w:line="300" w:lineRule="auto"/>
        <w:shd w:val="clear" w:color="auto" w:fill="ffffff"/>
        <w:widowControl/>
        <w:rPr>
          <w:rFonts w:cs="宋体" w:asciiTheme="minorEastAsia" w:hAnsiTheme="minorEastAsia"/>
          <w:szCs w:val="21"/>
        </w:rPr>
      </w:pPr>
      <w:r>
        <w:rPr>
          <w:rFonts w:hint="eastAsia" w:cs="宋体" w:asciiTheme="minorEastAsia" w:hAnsiTheme="minorEastAsia"/>
          <w:szCs w:val="21"/>
        </w:rPr>
        <w:t xml:space="preserve">2</w:t>
      </w:r>
      <w:r>
        <w:rPr>
          <w:rFonts w:hint="eastAsia" w:cs="宋体" w:asciiTheme="minorEastAsia" w:hAnsiTheme="minorEastAsia"/>
          <w:szCs w:val="21"/>
        </w:rPr>
        <w:t xml:space="preserve">．为确保社会稳定，乙方负有经济赔偿兜底责任。</w:t>
      </w:r>
      <w:r/>
    </w:p>
    <w:p>
      <w:pPr>
        <w:ind w:firstLine="422"/>
        <w:spacing w:line="300" w:lineRule="auto"/>
        <w:shd w:val="clear" w:color="auto" w:fill="ffffff"/>
        <w:widowControl/>
        <w:rPr>
          <w:rFonts w:cs="宋体" w:asciiTheme="minorEastAsia" w:hAnsiTheme="minorEastAsia"/>
          <w:b/>
          <w:spacing w:val="6"/>
          <w:szCs w:val="21"/>
        </w:rPr>
      </w:pPr>
      <w:r>
        <w:rPr>
          <w:rFonts w:hint="eastAsia" w:cs="宋体" w:asciiTheme="minorEastAsia" w:hAnsiTheme="minorEastAsia"/>
          <w:b/>
          <w:szCs w:val="21"/>
        </w:rPr>
        <w:t xml:space="preserve">八</w:t>
      </w:r>
      <w:r>
        <w:rPr>
          <w:rFonts w:hint="eastAsia" w:cs="宋体" w:asciiTheme="minorEastAsia" w:hAnsiTheme="minorEastAsia"/>
          <w:b/>
          <w:spacing w:val="6"/>
          <w:szCs w:val="21"/>
        </w:rPr>
        <w:t xml:space="preserve">、甲乙双方必须严格执行本协议，本协议效力独立于主合同。</w:t>
      </w:r>
      <w:r>
        <w:rPr>
          <w:rFonts w:hint="eastAsia" w:cs="宋体" w:asciiTheme="minorEastAsia" w:hAnsiTheme="minorEastAsia"/>
          <w:b/>
          <w:szCs w:val="21"/>
        </w:rPr>
        <w:t xml:space="preserve">本协议在履行过程中发生的争议，由双方当事人协商解决或由甲方组织向第三方机构申请调解。调解不成的，甲乙双方应</w:t>
      </w:r>
      <w:r>
        <w:rPr>
          <w:rFonts w:hint="eastAsia" w:cs="宋体" w:asciiTheme="minorEastAsia" w:hAnsiTheme="minorEastAsia"/>
          <w:b/>
          <w:szCs w:val="21"/>
        </w:rPr>
        <w:t xml:space="preserve">向甲方所在地法院提起诉讼。</w:t>
      </w:r>
      <w:r/>
    </w:p>
    <w:p>
      <w:pPr>
        <w:ind w:firstLine="482"/>
        <w:spacing w:line="300" w:lineRule="auto"/>
        <w:shd w:val="clear" w:color="auto" w:fill="ffffff"/>
        <w:widowControl/>
        <w:rPr>
          <w:rFonts w:cs="宋体" w:asciiTheme="minorEastAsia" w:hAnsiTheme="minorEastAsia"/>
          <w:szCs w:val="21"/>
        </w:rPr>
      </w:pPr>
      <w:r>
        <w:rPr>
          <w:rFonts w:hint="eastAsia" w:cs="宋体" w:asciiTheme="minorEastAsia" w:hAnsiTheme="minorEastAsia"/>
          <w:b/>
          <w:szCs w:val="21"/>
        </w:rPr>
        <w:t xml:space="preserve">九、</w:t>
      </w:r>
      <w:r>
        <w:rPr>
          <w:rFonts w:hint="eastAsia" w:cs="宋体" w:asciiTheme="minorEastAsia" w:hAnsiTheme="minorEastAsia"/>
          <w:bCs/>
          <w:szCs w:val="21"/>
        </w:rPr>
        <w:t xml:space="preserve">本协议包括附件《承包单位安全生产主体责任清单（通用）》</w:t>
      </w:r>
      <w:r>
        <w:rPr>
          <w:rFonts w:hint="eastAsia" w:cs="宋体" w:asciiTheme="minorEastAsia" w:hAnsiTheme="minorEastAsia"/>
          <w:szCs w:val="21"/>
        </w:rPr>
        <w:t xml:space="preserve">本协议（含附件</w:t>
      </w:r>
      <w:r>
        <w:rPr>
          <w:rFonts w:hint="eastAsia" w:cs="宋体" w:asciiTheme="minorEastAsia" w:hAnsiTheme="minorEastAsia"/>
          <w:szCs w:val="21"/>
        </w:rPr>
        <w:t xml:space="preserve">1</w:t>
      </w:r>
      <w:r>
        <w:rPr>
          <w:rFonts w:hint="eastAsia" w:cs="宋体" w:asciiTheme="minorEastAsia" w:hAnsiTheme="minorEastAsia"/>
          <w:szCs w:val="21"/>
        </w:rPr>
        <w:t xml:space="preserve">）经双方法定代表人签字并加盖公章后生效。</w:t>
      </w:r>
      <w:r/>
    </w:p>
    <w:p>
      <w:pPr>
        <w:ind w:firstLine="480"/>
        <w:shd w:val="clear" w:color="auto" w:fill="ffffff"/>
        <w:widowControl/>
        <w:rPr>
          <w:rFonts w:cs="宋体" w:asciiTheme="minorEastAsia" w:hAnsiTheme="minorEastAsia"/>
          <w:szCs w:val="21"/>
        </w:rPr>
      </w:pPr>
      <w:r>
        <w:rPr>
          <w:rFonts w:cs="宋体" w:asciiTheme="minorEastAsia" w:hAnsiTheme="minorEastAsia"/>
          <w:szCs w:val="21"/>
        </w:rPr>
      </w:r>
      <w:r/>
    </w:p>
    <w:p>
      <w:pPr>
        <w:ind w:firstLine="480"/>
        <w:shd w:val="clear" w:color="auto" w:fill="ffffff"/>
        <w:widowControl/>
        <w:rPr>
          <w:rFonts w:asciiTheme="minorEastAsia" w:hAnsiTheme="minorEastAsia"/>
          <w:szCs w:val="21"/>
        </w:rPr>
      </w:pPr>
      <w:r>
        <w:rPr>
          <w:rFonts w:asciiTheme="minorEastAsia" w:hAnsiTheme="minorEastAsia"/>
          <w:szCs w:val="21"/>
        </w:rPr>
      </w:r>
      <w:r/>
    </w:p>
    <w:tbl>
      <w:tblPr>
        <w:tblStyle w:val="919"/>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643"/>
        <w:gridCol w:w="4644"/>
      </w:tblGrid>
      <w:tr>
        <w:trPr/>
        <w:tc>
          <w:tcPr>
            <w:tcW w:w="4643" w:type="dxa"/>
            <w:textDirection w:val="lrTb"/>
            <w:noWrap/>
          </w:tcPr>
          <w:p>
            <w:pPr>
              <w:ind w:firstLine="480"/>
              <w:shd w:val="clear" w:color="auto" w:fill="ffffff"/>
              <w:widowControl/>
              <w:rPr>
                <w:rFonts w:cs="宋体" w:asciiTheme="minorEastAsia" w:hAnsiTheme="minorEastAsia"/>
                <w:szCs w:val="21"/>
                <w:u w:val="single"/>
              </w:rPr>
            </w:pPr>
            <w:r>
              <w:rPr>
                <w:rFonts w:hint="eastAsia" w:cs="宋体" w:asciiTheme="minorEastAsia" w:hAnsiTheme="minorEastAsia"/>
                <w:szCs w:val="21"/>
              </w:rPr>
              <w:t xml:space="preserve">甲方：（签章）</w:t>
            </w:r>
            <w:r/>
          </w:p>
          <w:p>
            <w:pPr>
              <w:ind w:firstLine="480"/>
              <w:shd w:val="clear" w:color="auto" w:fill="ffffff"/>
              <w:widowControl/>
              <w:rPr>
                <w:rFonts w:asciiTheme="minorEastAsia" w:hAnsiTheme="minorEastAsia"/>
                <w:szCs w:val="21"/>
              </w:rPr>
            </w:pPr>
            <w:r>
              <w:rPr>
                <w:rFonts w:hint="eastAsia" w:cs="宋体" w:asciiTheme="minorEastAsia" w:hAnsiTheme="minorEastAsia"/>
                <w:szCs w:val="21"/>
              </w:rPr>
              <w:t xml:space="preserve">法定代表人：</w:t>
            </w:r>
            <w:r/>
          </w:p>
        </w:tc>
        <w:tc>
          <w:tcPr>
            <w:tcW w:w="4644" w:type="dxa"/>
            <w:textDirection w:val="lrTb"/>
            <w:noWrap/>
          </w:tcPr>
          <w:p>
            <w:pPr>
              <w:ind w:firstLine="480"/>
              <w:shd w:val="clear" w:color="auto" w:fill="ffffff"/>
              <w:widowControl/>
              <w:rPr>
                <w:rFonts w:cs="宋体" w:asciiTheme="minorEastAsia" w:hAnsiTheme="minorEastAsia"/>
                <w:szCs w:val="21"/>
              </w:rPr>
            </w:pPr>
            <w:r>
              <w:rPr>
                <w:rFonts w:hint="eastAsia" w:cs="宋体" w:asciiTheme="minorEastAsia" w:hAnsiTheme="minorEastAsia"/>
                <w:szCs w:val="21"/>
              </w:rPr>
              <w:t xml:space="preserve">乙方：（签章）</w:t>
            </w:r>
            <w:r/>
          </w:p>
          <w:p>
            <w:pPr>
              <w:pStyle w:val="917"/>
              <w:ind w:firstLine="420"/>
              <w:jc w:val="both"/>
              <w:spacing w:before="0" w:beforeAutospacing="0" w:after="0" w:afterAutospacing="0" w:line="324" w:lineRule="auto"/>
              <w:shd w:val="clear" w:color="auto" w:fill="ffff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法定代表人：</w:t>
            </w:r>
            <w:r/>
          </w:p>
        </w:tc>
      </w:tr>
    </w:tbl>
    <w:p>
      <w:pPr>
        <w:ind w:firstLine="643"/>
        <w:jc w:val="center"/>
        <w:spacing w:line="620" w:lineRule="exact"/>
        <w:rPr>
          <w:rFonts w:ascii="仿宋" w:hAnsi="仿宋" w:eastAsia="仿宋"/>
          <w:b/>
          <w:sz w:val="32"/>
          <w:szCs w:val="32"/>
        </w:rPr>
      </w:pPr>
      <w:r>
        <w:rPr>
          <w:rFonts w:ascii="仿宋" w:hAnsi="仿宋" w:eastAsia="仿宋"/>
          <w:b/>
          <w:sz w:val="32"/>
          <w:szCs w:val="32"/>
        </w:rPr>
      </w:r>
      <w:r/>
    </w:p>
    <w:p>
      <w:pPr>
        <w:ind w:firstLine="643"/>
        <w:jc w:val="center"/>
        <w:spacing w:line="620" w:lineRule="exact"/>
        <w:rPr>
          <w:rFonts w:ascii="仿宋" w:hAnsi="仿宋" w:eastAsia="仿宋"/>
          <w:b/>
          <w:sz w:val="32"/>
          <w:szCs w:val="32"/>
        </w:rPr>
      </w:pPr>
      <w:r>
        <w:rPr>
          <w:rFonts w:ascii="仿宋" w:hAnsi="仿宋" w:eastAsia="仿宋"/>
          <w:b/>
          <w:sz w:val="32"/>
          <w:szCs w:val="32"/>
        </w:rPr>
      </w:r>
      <w:r/>
    </w:p>
    <w:p>
      <w:pPr>
        <w:ind w:firstLine="643"/>
        <w:jc w:val="center"/>
        <w:spacing w:line="620" w:lineRule="exact"/>
        <w:rPr>
          <w:rFonts w:ascii="仿宋" w:hAnsi="仿宋" w:eastAsia="仿宋"/>
          <w:b/>
          <w:sz w:val="32"/>
          <w:szCs w:val="32"/>
        </w:rPr>
      </w:pPr>
      <w:r>
        <w:rPr>
          <w:rFonts w:hint="eastAsia" w:ascii="仿宋" w:hAnsi="仿宋" w:eastAsia="仿宋"/>
          <w:b/>
          <w:sz w:val="32"/>
          <w:szCs w:val="32"/>
        </w:rPr>
        <w:t xml:space="preserve">项目安全协议书附件：承包单位安全生产主体责任清单（通用）</w:t>
      </w:r>
      <w:r/>
    </w:p>
    <w:p>
      <w:pPr>
        <w:ind w:firstLine="560"/>
        <w:jc w:val="center"/>
        <w:spacing w:line="620" w:lineRule="exact"/>
        <w:rPr>
          <w:rFonts w:ascii="仿宋" w:hAnsi="仿宋" w:eastAsia="仿宋"/>
          <w:sz w:val="28"/>
          <w:szCs w:val="28"/>
        </w:rPr>
      </w:pPr>
      <w:r>
        <w:rPr>
          <w:rFonts w:ascii="仿宋" w:hAnsi="仿宋" w:eastAsia="仿宋"/>
          <w:sz w:val="28"/>
          <w:szCs w:val="28"/>
        </w:rPr>
      </w:r>
      <w:r/>
    </w:p>
    <w:p>
      <w:pPr>
        <w:ind w:firstLine="480"/>
        <w:rPr>
          <w:rFonts w:ascii="仿宋" w:hAnsi="仿宋" w:eastAsia="仿宋"/>
        </w:rPr>
      </w:pPr>
      <w:r>
        <w:rPr>
          <w:rFonts w:hint="eastAsia" w:ascii="仿宋" w:hAnsi="仿宋" w:eastAsia="仿宋"/>
        </w:rPr>
        <w:t xml:space="preserve">注：本主体责任清单项下的“生产”为广义，包括且不限于责任主体的各类生产、经营、建设、施工、作业等活动。</w:t>
      </w:r>
      <w:r/>
    </w:p>
    <w:tbl>
      <w:tblPr>
        <w:tblW w:w="5000" w:type="pct"/>
        <w:tblLayout w:type="fixed"/>
        <w:tblCellMar>
          <w:left w:w="28" w:type="dxa"/>
          <w:right w:w="28" w:type="dxa"/>
        </w:tblCellMar>
        <w:tblLook w:val="04A0" w:firstRow="1" w:lastRow="0" w:firstColumn="1" w:lastColumn="0" w:noHBand="0" w:noVBand="1"/>
      </w:tblPr>
      <w:tblGrid>
        <w:gridCol w:w="651"/>
        <w:gridCol w:w="380"/>
        <w:gridCol w:w="1086"/>
        <w:gridCol w:w="7577"/>
      </w:tblGrid>
      <w:tr>
        <w:trPr>
          <w:trHeight w:val="567"/>
          <w:tblHeader/>
        </w:trPr>
        <w:tc>
          <w:tcPr>
            <w:tcBorders>
              <w:top w:val="single" w:color="auto" w:sz="4" w:space="0"/>
              <w:left w:val="single" w:color="auto" w:sz="4" w:space="0"/>
              <w:bottom w:val="single" w:color="auto" w:sz="4" w:space="0"/>
              <w:right w:val="single" w:color="auto" w:sz="4" w:space="0"/>
            </w:tcBorders>
            <w:tcW w:w="336" w:type="pct"/>
            <w:vAlign w:val="center"/>
            <w:textDirection w:val="lrTb"/>
            <w:noWrap/>
          </w:tcPr>
          <w:p>
            <w:pPr>
              <w:jc w:val="center"/>
              <w:widowControl/>
              <w:rPr>
                <w:rFonts w:ascii="宋体" w:hAnsi="宋体" w:eastAsia="宋体" w:cs="宋体"/>
                <w:b/>
                <w:color w:val="000000"/>
                <w:szCs w:val="21"/>
              </w:rPr>
            </w:pPr>
            <w:r>
              <w:rPr>
                <w:rFonts w:hint="eastAsia" w:ascii="宋体" w:hAnsi="宋体" w:eastAsia="宋体" w:cs="宋体"/>
                <w:b/>
                <w:color w:val="000000"/>
                <w:szCs w:val="21"/>
              </w:rPr>
              <w:t xml:space="preserve">责任类别</w:t>
            </w:r>
            <w:r/>
          </w:p>
        </w:tc>
        <w:tc>
          <w:tcPr>
            <w:tcBorders>
              <w:top w:val="single" w:color="auto" w:sz="4" w:space="0"/>
              <w:left w:val="none" w:color="000000"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b/>
                <w:color w:val="000000"/>
                <w:szCs w:val="21"/>
              </w:rPr>
            </w:pPr>
            <w:r>
              <w:rPr>
                <w:rFonts w:hint="eastAsia" w:ascii="宋体" w:hAnsi="宋体" w:eastAsia="宋体" w:cs="宋体"/>
                <w:b/>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560" w:type="pct"/>
            <w:vAlign w:val="center"/>
            <w:textDirection w:val="lrTb"/>
            <w:noWrap/>
          </w:tcPr>
          <w:p>
            <w:pPr>
              <w:jc w:val="center"/>
              <w:widowControl/>
              <w:rPr>
                <w:rFonts w:ascii="宋体" w:hAnsi="宋体" w:eastAsia="宋体" w:cs="宋体"/>
                <w:b/>
                <w:color w:val="000000"/>
                <w:szCs w:val="21"/>
              </w:rPr>
            </w:pPr>
            <w:r>
              <w:rPr>
                <w:rFonts w:hint="eastAsia" w:ascii="宋体" w:hAnsi="宋体" w:eastAsia="宋体" w:cs="宋体"/>
                <w:b/>
                <w:color w:val="000000"/>
                <w:szCs w:val="21"/>
              </w:rPr>
              <w:t xml:space="preserve">责任要点</w:t>
            </w:r>
            <w:r/>
          </w:p>
        </w:tc>
        <w:tc>
          <w:tcPr>
            <w:tcBorders>
              <w:top w:val="single" w:color="auto" w:sz="4" w:space="0"/>
              <w:left w:val="none" w:color="000000" w:sz="4" w:space="0"/>
              <w:bottom w:val="single" w:color="auto" w:sz="4" w:space="0"/>
              <w:right w:val="single" w:color="auto" w:sz="4" w:space="0"/>
            </w:tcBorders>
            <w:tcW w:w="3906" w:type="pct"/>
            <w:vAlign w:val="center"/>
            <w:textDirection w:val="lrTb"/>
            <w:noWrap/>
          </w:tcPr>
          <w:p>
            <w:pPr>
              <w:jc w:val="center"/>
              <w:widowControl/>
              <w:rPr>
                <w:rFonts w:ascii="宋体" w:hAnsi="宋体" w:eastAsia="宋体" w:cs="宋体"/>
                <w:b/>
                <w:color w:val="000000"/>
                <w:szCs w:val="21"/>
              </w:rPr>
            </w:pPr>
            <w:r>
              <w:rPr>
                <w:rFonts w:hint="eastAsia" w:ascii="宋体" w:hAnsi="宋体" w:eastAsia="宋体" w:cs="宋体"/>
                <w:b/>
                <w:color w:val="000000"/>
                <w:szCs w:val="21"/>
              </w:rPr>
              <w:t xml:space="preserve">责任内容</w:t>
            </w:r>
            <w:r/>
          </w:p>
        </w:tc>
      </w:tr>
      <w:tr>
        <w:trPr>
          <w:trHeight w:val="1757"/>
        </w:trPr>
        <w:tc>
          <w:tcPr>
            <w:tcBorders>
              <w:top w:val="none" w:color="000000" w:sz="4" w:space="0"/>
              <w:left w:val="single" w:color="auto" w:sz="4" w:space="0"/>
              <w:right w:val="single" w:color="auto" w:sz="4" w:space="0"/>
            </w:tcBorders>
            <w:tcW w:w="336" w:type="pct"/>
            <w:vAlign w:val="center"/>
            <w:vMerge w:val="restart"/>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严格落实第一责任人责任</w:t>
            </w:r>
            <w:r/>
          </w:p>
        </w:tc>
        <w:tc>
          <w:tcPr>
            <w:tcBorders>
              <w:top w:val="none" w:color="000000" w:sz="4" w:space="0"/>
              <w:left w:val="none" w:color="000000"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1</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333333"/>
                <w:szCs w:val="21"/>
              </w:rPr>
            </w:pPr>
            <w:r>
              <w:rPr>
                <w:rFonts w:hint="eastAsia" w:ascii="宋体" w:hAnsi="宋体" w:eastAsia="宋体" w:cs="宋体"/>
                <w:color w:val="333333"/>
                <w:szCs w:val="21"/>
              </w:rPr>
              <w:t xml:space="preserve">承包单位法定代表人和实际控制人切实履行第一责任</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1701"/>
        </w:trPr>
        <w:tc>
          <w:tcPr>
            <w:tcBorders>
              <w:left w:val="single" w:color="auto" w:sz="4" w:space="0"/>
              <w:right w:val="single" w:color="auto" w:sz="4" w:space="0"/>
            </w:tcBorders>
            <w:tcW w:w="336" w:type="pct"/>
            <w:vAlign w:val="center"/>
            <w:vMerge w:val="continue"/>
            <w:textDirection w:val="lrTb"/>
            <w:noWrap/>
          </w:tcPr>
          <w:p>
            <w:pPr>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2</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坚持依法生产经营、建设施工等活动</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2154"/>
        </w:trPr>
        <w:tc>
          <w:tcPr>
            <w:tcBorders>
              <w:left w:val="single" w:color="auto" w:sz="4" w:space="0"/>
              <w:right w:val="single" w:color="auto" w:sz="4" w:space="0"/>
            </w:tcBorders>
            <w:tcW w:w="336" w:type="pct"/>
            <w:vAlign w:val="center"/>
            <w:vMerge w:val="continue"/>
            <w:textDirection w:val="lrTb"/>
            <w:noWrap/>
          </w:tcPr>
          <w:p>
            <w:pPr>
              <w:jc w:val="center"/>
              <w:widowControl/>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3</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加强安全管理机构和人员配备</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w:t>
            </w:r>
            <w:r>
              <w:rPr>
                <w:rFonts w:hint="eastAsia" w:ascii="宋体" w:hAnsi="宋体" w:eastAsia="宋体" w:cs="宋体"/>
                <w:color w:val="000000"/>
                <w:szCs w:val="21"/>
              </w:rPr>
              <w:t xml:space="preserve">2000</w:t>
            </w:r>
            <w:r>
              <w:rPr>
                <w:rFonts w:hint="eastAsia" w:ascii="宋体" w:hAnsi="宋体" w:eastAsia="宋体" w:cs="宋体"/>
                <w:color w:val="000000"/>
                <w:szCs w:val="21"/>
              </w:rPr>
              <w:t xml:space="preserve">万元及以上的承包单位，或者，从业人员在</w:t>
            </w:r>
            <w:r>
              <w:rPr>
                <w:rFonts w:hint="eastAsia" w:ascii="宋体" w:hAnsi="宋体" w:eastAsia="宋体" w:cs="宋体"/>
                <w:color w:val="000000"/>
                <w:szCs w:val="21"/>
              </w:rPr>
              <w:t xml:space="preserve">100</w:t>
            </w:r>
            <w:r>
              <w:rPr>
                <w:rFonts w:hint="eastAsia" w:ascii="宋体" w:hAnsi="宋体" w:eastAsia="宋体" w:cs="宋体"/>
                <w:color w:val="000000"/>
                <w:szCs w:val="21"/>
              </w:rPr>
              <w:t xml:space="preserve">人及以上或年主营业务收入</w:t>
            </w:r>
            <w:r>
              <w:rPr>
                <w:rFonts w:hint="eastAsia" w:ascii="宋体" w:hAnsi="宋体" w:eastAsia="宋体" w:cs="宋体"/>
                <w:color w:val="000000"/>
                <w:szCs w:val="21"/>
              </w:rPr>
              <w:t xml:space="preserve">2000</w:t>
            </w:r>
            <w:r>
              <w:rPr>
                <w:rFonts w:hint="eastAsia" w:ascii="宋体" w:hAnsi="宋体" w:eastAsia="宋体" w:cs="宋体"/>
                <w:color w:val="000000"/>
                <w:szCs w:val="21"/>
              </w:rPr>
              <w:t xml:space="preserve">万元及以上的矿山、建筑、交通运输、危险化学品、金属冶炼等行业，以及粉尘涉爆、涉氨制冷、船舶修造等领域的承包单位应配备安全总监、注册安全工程师。</w:t>
            </w:r>
            <w:r/>
          </w:p>
        </w:tc>
      </w:tr>
      <w:tr>
        <w:trPr>
          <w:trHeight w:val="1411"/>
        </w:trPr>
        <w:tc>
          <w:tcPr>
            <w:tcBorders>
              <w:left w:val="single" w:color="auto" w:sz="4" w:space="0"/>
              <w:right w:val="single" w:color="auto" w:sz="4" w:space="0"/>
            </w:tcBorders>
            <w:tcW w:w="336" w:type="pct"/>
            <w:vAlign w:val="center"/>
            <w:vMerge w:val="continue"/>
            <w:textDirection w:val="lrTb"/>
            <w:noWrap/>
          </w:tcPr>
          <w:p>
            <w:pPr>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4</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加大安全生产经费投入</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1587"/>
        </w:trPr>
        <w:tc>
          <w:tcPr>
            <w:tcBorders>
              <w:left w:val="single" w:color="auto" w:sz="4" w:space="0"/>
              <w:bottom w:val="single" w:color="000000" w:sz="4" w:space="0"/>
              <w:right w:val="single" w:color="auto" w:sz="4" w:space="0"/>
            </w:tcBorders>
            <w:tcW w:w="336" w:type="pct"/>
            <w:vAlign w:val="center"/>
            <w:vMerge w:val="continue"/>
            <w:textDirection w:val="lrTb"/>
            <w:noWrap/>
          </w:tcPr>
          <w:p>
            <w:pPr>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5</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开展安全生产标准化建设</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r/>
          </w:p>
        </w:tc>
      </w:tr>
      <w:tr>
        <w:trPr>
          <w:trHeight w:val="1587"/>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严格落实全员岗位责任</w:t>
            </w:r>
            <w:r/>
          </w:p>
        </w:tc>
        <w:tc>
          <w:tcPr>
            <w:tcBorders>
              <w:top w:val="none" w:color="000000" w:sz="4" w:space="0"/>
              <w:left w:val="none" w:color="000000"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6</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建立健全全员安全生产责任制</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w:t>
            </w:r>
            <w:r>
              <w:rPr>
                <w:rFonts w:hint="eastAsia" w:ascii="宋体" w:hAnsi="宋体" w:eastAsia="宋体" w:cs="宋体"/>
                <w:color w:val="000000"/>
                <w:szCs w:val="21"/>
              </w:rPr>
              <w:t xml:space="preserve">全岗位全</w:t>
            </w:r>
            <w:r>
              <w:rPr>
                <w:rFonts w:hint="eastAsia" w:ascii="宋体" w:hAnsi="宋体" w:eastAsia="宋体" w:cs="宋体"/>
                <w:color w:val="000000"/>
                <w:szCs w:val="21"/>
              </w:rPr>
              <w:t xml:space="preserve">覆盖、安全生产责任全过程追溯。承包单位应加强安全文化建设，将安全文化阵地向一线班组和工作现场延伸，强化员工安全生产意识。</w:t>
            </w:r>
            <w:r/>
          </w:p>
        </w:tc>
      </w:tr>
      <w:tr>
        <w:trPr>
          <w:trHeight w:val="1033"/>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tcPr>
          <w:p>
            <w:pPr>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7</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开展安全生产教育培训</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应严格按照国家安全培训规定要求，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w:t>
            </w:r>
            <w:r>
              <w:rPr>
                <w:rFonts w:hint="eastAsia" w:ascii="宋体" w:hAnsi="宋体" w:eastAsia="宋体" w:cs="宋体"/>
                <w:color w:val="000000"/>
                <w:szCs w:val="21"/>
              </w:rPr>
              <w:t xml:space="preserve">线岗位安全管理的知识和能力，使一线从业人员具备本岗位安全生产和应急处置的基本知识和安全操作技能。未经安全生产教育培训合格的从业人员，不得上岗作业。</w:t>
            </w:r>
            <w:r/>
          </w:p>
        </w:tc>
      </w:tr>
      <w:tr>
        <w:trPr>
          <w:trHeight w:val="2018"/>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严格落实安全防控责任</w:t>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8</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加强安全风险辨识管控</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同时将较大以上安全风险信息及时书面报告甲方。</w:t>
            </w:r>
            <w:r/>
          </w:p>
        </w:tc>
      </w:tr>
      <w:tr>
        <w:trPr>
          <w:trHeight w:val="2721"/>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tcPr>
          <w:p>
            <w:pPr>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9</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加强事故隐患排查治理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承包单位应建立全员参与、</w:t>
            </w:r>
            <w:r>
              <w:rPr>
                <w:rFonts w:hint="eastAsia" w:ascii="宋体" w:hAnsi="宋体" w:eastAsia="宋体" w:cs="宋体"/>
                <w:color w:val="000000"/>
                <w:szCs w:val="21"/>
              </w:rPr>
              <w:t xml:space="preserve">全岗位</w:t>
            </w:r>
            <w:r>
              <w:rPr>
                <w:rFonts w:hint="eastAsia" w:ascii="宋体" w:hAnsi="宋体" w:eastAsia="宋体" w:cs="宋体"/>
                <w:color w:val="000000"/>
                <w:szCs w:val="21"/>
              </w:rPr>
              <w:t xml:space="preserve">覆盖、全过程衔接的隐患排查机制和清单管理、</w:t>
            </w:r>
            <w:r>
              <w:rPr>
                <w:rFonts w:hint="eastAsia" w:ascii="宋体" w:hAnsi="宋体" w:eastAsia="宋体" w:cs="宋体"/>
                <w:color w:val="000000"/>
                <w:szCs w:val="21"/>
              </w:rPr>
              <w:t xml:space="preserve">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对所查的问题必须明确整改措施、整改时间及负责人，并以书面的形式上报甲方并立即整改，无法立即整改的隐患，治理前要研究制定防范措施，落实监控责任，防止隐患发展为事故。</w:t>
            </w:r>
            <w:r/>
          </w:p>
        </w:tc>
      </w:tr>
      <w:tr>
        <w:trPr>
          <w:trHeight w:val="3118"/>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严格落实安全防控责任</w:t>
            </w:r>
            <w:r/>
          </w:p>
        </w:tc>
        <w:tc>
          <w:tcPr>
            <w:tcBorders>
              <w:top w:val="none" w:color="000000" w:sz="4" w:space="0"/>
              <w:left w:val="none" w:color="000000"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10</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加强各类危险源、危化品使用安全管理</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涉及危险化学品存储和使用的，项目承包单位应将危险化学品放置安全区域内，远离火源、电源、热源，专人保管并登记出入库。涉及重大危险源的，应进行登记和建档，采用先进技术手段对重大危险源实施现场动态监控，定期检测评估，制定应急预案，</w:t>
            </w:r>
            <w:r>
              <w:rPr>
                <w:rFonts w:hint="eastAsia" w:ascii="宋体" w:hAnsi="宋体" w:eastAsia="宋体" w:cs="宋体"/>
                <w:color w:val="000000"/>
                <w:szCs w:val="21"/>
              </w:rPr>
              <w:t xml:space="preserve">完善</w:t>
            </w:r>
            <w:r>
              <w:rPr>
                <w:rFonts w:hint="eastAsia" w:ascii="宋体" w:hAnsi="宋体" w:eastAsia="宋体" w:cs="宋体"/>
                <w:color w:val="000000"/>
                <w:szCs w:val="21"/>
              </w:rPr>
              <w:t xml:space="preserve">控制</w:t>
            </w:r>
            <w:r>
              <w:rPr>
                <w:rFonts w:hint="eastAsia" w:ascii="宋体" w:hAnsi="宋体" w:eastAsia="宋体" w:cs="宋体"/>
                <w:color w:val="000000"/>
                <w:szCs w:val="21"/>
              </w:rPr>
              <w:t xml:space="preserve">措施，将相关信息报园区属地应急管理部门和甲方备案，并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2148"/>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tcPr>
          <w:p>
            <w:pPr>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none" w:color="000000" w:sz="4" w:space="0"/>
              <w:left w:val="none" w:color="000000"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11</w:t>
            </w:r>
            <w:r/>
          </w:p>
        </w:tc>
        <w:tc>
          <w:tcPr>
            <w:tcBorders>
              <w:top w:val="none" w:color="000000" w:sz="4" w:space="0"/>
              <w:left w:val="none" w:color="000000"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加强危险作业安全管理</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1541"/>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严格落实基础管理责任</w:t>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12</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认真执行安全生产“三同时”制度</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1724"/>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tcPr>
          <w:p>
            <w:pPr>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13</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加强从业人员安全防护管理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按照要求购买责任险和意外险等保险，覆盖项目全员和全周期。</w:t>
            </w:r>
            <w:r/>
          </w:p>
        </w:tc>
      </w:tr>
      <w:tr>
        <w:trPr>
          <w:trHeight w:val="2441"/>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tcPr>
          <w:p>
            <w:pPr>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14</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加强外包等业务安全管理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1012"/>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tcPr>
          <w:p>
            <w:pPr>
              <w:jc w:val="center"/>
              <w:rPr>
                <w:rFonts w:ascii="宋体" w:hAnsi="宋体" w:eastAsia="宋体" w:cs="宋体"/>
                <w:color w:val="000000"/>
                <w:szCs w:val="21"/>
              </w:rPr>
            </w:pPr>
            <w:r>
              <w:rPr>
                <w:rFonts w:hint="eastAsia" w:ascii="宋体" w:hAnsi="宋体" w:eastAsia="宋体" w:cs="宋体"/>
                <w:color w:val="000000"/>
                <w:szCs w:val="21"/>
              </w:rPr>
              <w:t xml:space="preserve">严格落实基础管理责任</w:t>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rPr>
              <w:t xml:space="preserve">15</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加强复工安全管理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承包单位复工前，应严格按照国家及行业有关标准和规定，制定复工方案，组织对安全生产相关设备设施进行全面检查，确保安全方可复工使用。</w:t>
            </w:r>
            <w:r/>
          </w:p>
        </w:tc>
      </w:tr>
      <w:tr>
        <w:trPr>
          <w:trHeight w:val="2609"/>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tcPr>
          <w:p>
            <w:pPr>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16</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强化应急救援能力建设</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应针对项目可能发生的生产安全事故特点及危害，制定相应的应急救援预案。建立专职或兼职人员组成的应急救援队伍，配备与项目实施风险等级相适应的应急救援器材、设备、装备等物资和各类消防器材，定期检查并记录，确保应急救援器材、设备、装备等物资和各类消防器材完好，定期组织应急救援实战演练和人员避险自救训练，使各级各类人员熟悉应急救援预案，熟记岗位职责和应急处置要点，熟练操作应急救援器材和设备、装备，提高现场应应急救援能力。</w:t>
            </w:r>
            <w:r/>
          </w:p>
        </w:tc>
      </w:tr>
      <w:tr>
        <w:trPr>
          <w:trHeight w:val="1907"/>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tcPr>
          <w:p>
            <w:pPr>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17</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严格事故报告和应急处置</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2104"/>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严格落实基础管理责任</w:t>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18</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强化举一反三整改落实</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1269"/>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tcPr>
          <w:p>
            <w:pPr>
              <w:jc w:val="left"/>
              <w:widowControl/>
              <w:rPr>
                <w:rFonts w:ascii="宋体" w:hAnsi="宋体" w:eastAsia="宋体" w:cs="宋体"/>
                <w:color w:val="000000"/>
                <w:szCs w:val="21"/>
              </w:rPr>
            </w:pPr>
            <w:r>
              <w:rPr>
                <w:rFonts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96" w:type="pct"/>
            <w:vAlign w:val="center"/>
            <w:textDirection w:val="lrTb"/>
            <w:noWrap/>
          </w:tcPr>
          <w:p>
            <w:pPr>
              <w:jc w:val="center"/>
              <w:widowControl/>
              <w:rPr>
                <w:rFonts w:ascii="宋体" w:hAnsi="宋体" w:eastAsia="宋体" w:cs="宋体"/>
                <w:color w:val="333333"/>
                <w:szCs w:val="21"/>
              </w:rPr>
            </w:pPr>
            <w:r>
              <w:rPr>
                <w:rFonts w:hint="eastAsia" w:ascii="宋体" w:hAnsi="宋体" w:eastAsia="宋体" w:cs="宋体"/>
                <w:color w:val="333333"/>
                <w:szCs w:val="21"/>
              </w:rPr>
              <w:t xml:space="preserve">19</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安全值班值守</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szCs w:val="21"/>
              </w:rPr>
            </w:pPr>
            <w:r>
              <w:rPr>
                <w:rFonts w:hint="eastAsia" w:ascii="宋体" w:hAnsi="宋体" w:eastAsia="宋体" w:cs="宋体"/>
                <w:color w:val="000000"/>
                <w:szCs w:val="21"/>
              </w:rPr>
              <w:t xml:space="preserve">承包单位应建立安全值班值守制度，确保项目安全值班值守。按甲方指令做好特殊时期（包括且不限于重大活动、特殊气象条件等）全天候安全相关值班值守。</w:t>
            </w:r>
            <w:r/>
          </w:p>
        </w:tc>
      </w:tr>
    </w:tbl>
    <w:p>
      <w:pPr>
        <w:pStyle w:val="913"/>
        <w:ind w:left="0"/>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913"/>
        <w:rPr>
          <w:rFonts w:ascii="仿宋" w:hAnsi="仿宋" w:eastAsia="仿宋"/>
        </w:rPr>
      </w:pPr>
      <w:r>
        <w:rPr>
          <w:rFonts w:ascii="仿宋" w:hAnsi="仿宋" w:eastAsia="仿宋"/>
        </w:rPr>
      </w:r>
      <w:r/>
    </w:p>
    <w:p>
      <w:pPr>
        <w:jc w:val="left"/>
        <w:rPr>
          <w:rFonts w:ascii="宋体" w:hAnsi="宋体" w:eastAsia="宋体" w:cs="Times New Roman"/>
          <w:b/>
          <w:sz w:val="52"/>
          <w:szCs w:val="20"/>
          <w:shd w:val="clear" w:color="auto" w:fill="ffffff"/>
        </w:rPr>
      </w:pPr>
      <w:r/>
      <w:bookmarkStart w:id="80" w:name="_Toc105940242"/>
      <w:r/>
      <w:r/>
    </w:p>
    <w:p>
      <w:pPr>
        <w:jc w:val="center"/>
        <w:keepLines/>
        <w:keepNext/>
        <w:spacing w:before="340" w:after="330" w:line="360" w:lineRule="auto"/>
        <w:rPr>
          <w:rFonts w:ascii="宋体" w:hAnsi="宋体" w:eastAsia="宋体" w:cs="Times New Roman"/>
          <w:b/>
          <w:sz w:val="52"/>
          <w:szCs w:val="20"/>
          <w:shd w:val="clear" w:color="auto" w:fill="ffffff"/>
        </w:rPr>
        <w:outlineLvl w:val="0"/>
      </w:pPr>
      <w:r>
        <w:rPr>
          <w:rFonts w:ascii="宋体" w:hAnsi="宋体" w:eastAsia="宋体" w:cs="Times New Roman"/>
          <w:b/>
          <w:sz w:val="52"/>
          <w:szCs w:val="20"/>
          <w:shd w:val="clear" w:color="auto" w:fill="ffffff"/>
        </w:rPr>
      </w:r>
      <w:r/>
    </w:p>
    <w:p>
      <w:pPr>
        <w:jc w:val="center"/>
        <w:keepLines/>
        <w:keepNext/>
        <w:spacing w:before="340" w:after="330" w:line="360" w:lineRule="auto"/>
        <w:rPr>
          <w:rFonts w:ascii="宋体" w:hAnsi="宋体" w:eastAsia="宋体" w:cs="Times New Roman"/>
          <w:b/>
          <w:sz w:val="52"/>
          <w:szCs w:val="20"/>
          <w:shd w:val="clear" w:color="auto" w:fill="ffffff"/>
        </w:rPr>
        <w:outlineLvl w:val="0"/>
      </w:pPr>
      <w:r>
        <w:rPr>
          <w:rFonts w:ascii="宋体" w:hAnsi="宋体" w:eastAsia="宋体" w:cs="Times New Roman"/>
          <w:b/>
          <w:sz w:val="52"/>
          <w:szCs w:val="20"/>
          <w:shd w:val="clear" w:color="auto" w:fill="ffffff"/>
        </w:rPr>
      </w:r>
      <w:r/>
    </w:p>
    <w:p>
      <w:pPr>
        <w:jc w:val="center"/>
        <w:keepLines/>
        <w:keepNext/>
        <w:spacing w:before="340" w:after="330" w:line="360" w:lineRule="auto"/>
        <w:rPr>
          <w:rFonts w:ascii="宋体" w:hAnsi="宋体" w:eastAsia="宋体" w:cs="Times New Roman"/>
          <w:b/>
          <w:sz w:val="52"/>
          <w:szCs w:val="20"/>
          <w:shd w:val="clear" w:color="auto" w:fill="ffffff"/>
        </w:rPr>
        <w:outlineLvl w:val="0"/>
      </w:pPr>
      <w:r>
        <w:rPr>
          <w:rFonts w:ascii="宋体" w:hAnsi="宋体" w:eastAsia="宋体" w:cs="Times New Roman"/>
          <w:b/>
          <w:sz w:val="52"/>
          <w:szCs w:val="20"/>
          <w:shd w:val="clear" w:color="auto" w:fill="ffffff"/>
        </w:rPr>
      </w:r>
      <w:r/>
    </w:p>
    <w:p>
      <w:pPr>
        <w:jc w:val="center"/>
        <w:keepLines/>
        <w:keepNext/>
        <w:spacing w:before="340" w:after="330" w:line="360" w:lineRule="auto"/>
        <w:rPr>
          <w:rFonts w:ascii="宋体" w:hAnsi="宋体" w:eastAsia="宋体" w:cs="Times New Roman"/>
          <w:b/>
          <w:sz w:val="52"/>
          <w:szCs w:val="20"/>
          <w:shd w:val="clear" w:color="auto" w:fill="ffffff"/>
        </w:rPr>
        <w:outlineLvl w:val="0"/>
      </w:pPr>
      <w:r>
        <w:rPr>
          <w:rFonts w:ascii="宋体" w:hAnsi="宋体" w:eastAsia="宋体" w:cs="Times New Roman"/>
          <w:b/>
          <w:sz w:val="52"/>
          <w:szCs w:val="20"/>
          <w:shd w:val="clear" w:color="auto" w:fill="ffffff"/>
        </w:rPr>
      </w:r>
      <w:r/>
    </w:p>
    <w:p>
      <w:pPr>
        <w:jc w:val="center"/>
        <w:keepLines/>
        <w:keepNext/>
        <w:spacing w:before="340" w:after="330" w:line="360" w:lineRule="auto"/>
        <w:rPr>
          <w:rFonts w:ascii="宋体" w:hAnsi="宋体" w:eastAsia="宋体" w:cs="Times New Roman"/>
          <w:b/>
          <w:sz w:val="52"/>
          <w:szCs w:val="20"/>
          <w:shd w:val="clear" w:color="auto" w:fill="ffffff"/>
        </w:rPr>
        <w:outlineLvl w:val="0"/>
      </w:pPr>
      <w:r>
        <w:rPr>
          <w:rFonts w:hint="eastAsia" w:ascii="宋体" w:hAnsi="宋体" w:eastAsia="宋体" w:cs="Times New Roman"/>
          <w:b/>
          <w:sz w:val="52"/>
          <w:szCs w:val="20"/>
          <w:shd w:val="clear" w:color="auto" w:fill="ffffff"/>
        </w:rPr>
        <w:t xml:space="preserve">第六章</w:t>
      </w:r>
      <w:r>
        <w:rPr>
          <w:rFonts w:hint="eastAsia" w:ascii="宋体" w:hAnsi="宋体" w:eastAsia="宋体" w:cs="Times New Roman"/>
          <w:b/>
          <w:sz w:val="52"/>
          <w:szCs w:val="20"/>
          <w:shd w:val="clear" w:color="auto" w:fill="ffffff"/>
        </w:rPr>
        <w:t xml:space="preserve"> </w:t>
      </w:r>
      <w:r>
        <w:rPr>
          <w:rFonts w:hint="eastAsia" w:ascii="宋体" w:hAnsi="宋体" w:eastAsia="宋体" w:cs="Times New Roman"/>
          <w:b/>
          <w:sz w:val="52"/>
          <w:szCs w:val="20"/>
          <w:shd w:val="clear" w:color="auto" w:fill="ffffff"/>
        </w:rPr>
        <w:t xml:space="preserve">评分</w:t>
      </w:r>
      <w:bookmarkEnd w:id="48"/>
      <w:r/>
      <w:bookmarkEnd w:id="49"/>
      <w:r>
        <w:rPr>
          <w:rFonts w:hint="eastAsia" w:ascii="宋体" w:hAnsi="宋体" w:eastAsia="宋体" w:cs="Times New Roman"/>
          <w:b/>
          <w:sz w:val="52"/>
          <w:szCs w:val="20"/>
          <w:shd w:val="clear" w:color="auto" w:fill="ffffff"/>
        </w:rPr>
        <w:t xml:space="preserve">标准</w:t>
      </w:r>
      <w:bookmarkEnd w:id="80"/>
      <w:r/>
      <w:r/>
    </w:p>
    <w:p>
      <w:pPr>
        <w:ind w:firstLine="520"/>
        <w:spacing w:line="360" w:lineRule="auto"/>
        <w:rPr>
          <w:rFonts w:ascii="宋体" w:hAnsi="宋体" w:eastAsia="宋体" w:cs="宋体"/>
          <w:sz w:val="24"/>
          <w:szCs w:val="24"/>
        </w:rPr>
        <w:outlineLvl w:val="1"/>
      </w:pPr>
      <w:r/>
      <w:bookmarkStart w:id="81" w:name="OLE_LINK2"/>
      <w:r>
        <w:rPr>
          <w:rFonts w:ascii="宋体" w:hAnsi="宋体" w:eastAsia="宋体" w:cs="Times New Roman"/>
          <w:sz w:val="26"/>
          <w:szCs w:val="20"/>
          <w:shd w:val="clear" w:color="auto" w:fill="ffffff"/>
        </w:rPr>
        <w:br w:type="page" w:clear="all"/>
      </w:r>
      <w:bookmarkEnd w:id="81"/>
      <w:r>
        <w:rPr>
          <w:rFonts w:hint="eastAsia" w:ascii="宋体" w:hAnsi="宋体" w:eastAsia="宋体" w:cs="宋体"/>
          <w:b/>
          <w:bCs/>
          <w:sz w:val="24"/>
          <w:szCs w:val="24"/>
        </w:rPr>
        <w:t xml:space="preserve">一、评标办法：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、评价和比较采用综合评分法，即指投标文件满足招标文件全部实质性要求，</w:t>
      </w:r>
      <w:r>
        <w:rPr>
          <w:rFonts w:hint="eastAsia" w:ascii="宋体" w:hAnsi="宋体" w:eastAsia="宋体" w:cs="宋体"/>
          <w:sz w:val="24"/>
          <w:szCs w:val="24"/>
        </w:rPr>
        <w:t xml:space="preserve">且按照</w:t>
      </w:r>
      <w:r>
        <w:rPr>
          <w:rFonts w:hint="eastAsia" w:ascii="宋体" w:hAnsi="宋体" w:eastAsia="宋体" w:cs="宋体"/>
          <w:sz w:val="24"/>
          <w:szCs w:val="24"/>
        </w:rPr>
        <w:t xml:space="preserve">评审因素的量化指标评审得分最高的前三名投标人为中标候选人的评标方法。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、评标委员会各成员独立对每个进入打分程序的有效投标单位的标书技术和资质部分以打分的形式进行评审和评价。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sz w:val="24"/>
          <w:szCs w:val="24"/>
        </w:rPr>
        <w:t xml:space="preserve">且按照</w:t>
      </w:r>
      <w:r>
        <w:rPr>
          <w:rFonts w:hint="eastAsia" w:ascii="宋体" w:hAnsi="宋体" w:eastAsia="宋体" w:cs="宋体"/>
          <w:sz w:val="24"/>
          <w:szCs w:val="24"/>
        </w:rPr>
        <w:t xml:space="preserve">前述综合评审得分由高到低的排序选择前三名供应商作为中标候选人。如选取中标候选人时出现评审得分相同，且投标报价也相同的并列情况的，则由公证机构组织以抽签方式确定优先选取顺序。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、评标委员会根据采购人的授权，按照中标候选人的顺序在中标候选人中直</w:t>
      </w:r>
      <w:r>
        <w:rPr>
          <w:rFonts w:hint="eastAsia" w:ascii="宋体" w:hAnsi="宋体" w:eastAsia="宋体" w:cs="宋体"/>
          <w:sz w:val="24"/>
          <w:szCs w:val="24"/>
        </w:rPr>
        <w:t xml:space="preserve">接确定中标供应商。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二、</w:t>
      </w:r>
      <w:r>
        <w:rPr>
          <w:rFonts w:hint="eastAsia" w:ascii="宋体" w:hAnsi="宋体" w:eastAsia="宋体" w:cs="宋体"/>
          <w:b/>
          <w:bCs/>
          <w:sz w:val="24"/>
          <w:szCs w:val="24"/>
        </w:rPr>
        <w:t xml:space="preserve">评分标准：</w:t>
      </w:r>
      <w:r/>
    </w:p>
    <w:p>
      <w:pPr>
        <w:ind w:firstLine="482"/>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（一）价格基准分：</w:t>
      </w:r>
      <w:r>
        <w:rPr>
          <w:rFonts w:hint="eastAsia" w:ascii="宋体" w:hAnsi="宋体" w:eastAsia="宋体" w:cs="宋体"/>
          <w:b/>
          <w:sz w:val="24"/>
          <w:szCs w:val="24"/>
        </w:rPr>
        <w:t xml:space="preserve">20</w:t>
      </w:r>
      <w:r>
        <w:rPr>
          <w:rFonts w:hint="eastAsia" w:ascii="宋体" w:hAnsi="宋体" w:eastAsia="宋体" w:cs="宋体"/>
          <w:b/>
          <w:sz w:val="24"/>
          <w:szCs w:val="24"/>
        </w:rPr>
        <w:t xml:space="preserve">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第一步：投标报价低于或等于财政预算价格（且不高于最高限价），为有效投标报价，</w:t>
      </w:r>
      <w:r>
        <w:rPr>
          <w:rFonts w:hint="eastAsia" w:ascii="宋体" w:hAnsi="宋体" w:eastAsia="宋体" w:cs="宋体"/>
          <w:b/>
          <w:sz w:val="24"/>
          <w:szCs w:val="24"/>
        </w:rPr>
        <w:t xml:space="preserve">否则投标报价文件均为非实质性响应文件，不参与评审。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第二步：以满足招标文件要求且投标价格最低的投标有效报价为评标基准价，其价格分为满分，</w:t>
      </w:r>
      <w:r>
        <w:rPr>
          <w:rFonts w:hint="eastAsia" w:ascii="宋体" w:hAnsi="宋体" w:eastAsia="宋体" w:cs="宋体"/>
          <w:b/>
          <w:bCs/>
          <w:sz w:val="24"/>
          <w:szCs w:val="24"/>
        </w:rPr>
        <w:t xml:space="preserve">即</w:t>
      </w:r>
      <w:r>
        <w:rPr>
          <w:rFonts w:hint="eastAsia" w:ascii="宋体" w:hAnsi="宋体" w:eastAsia="宋体" w:cs="宋体"/>
          <w:b/>
          <w:bCs/>
          <w:sz w:val="24"/>
          <w:szCs w:val="24"/>
        </w:rPr>
        <w:t xml:space="preserve">20</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。其他报价得分统一按照下列公式计算（计算结果四舍五入，保留两位小数）：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投标报价得分</w:t>
      </w:r>
      <w:r>
        <w:rPr>
          <w:rFonts w:hint="eastAsia" w:ascii="宋体" w:hAnsi="宋体" w:eastAsia="宋体" w:cs="宋体"/>
          <w:sz w:val="24"/>
          <w:szCs w:val="24"/>
        </w:rPr>
        <w:t xml:space="preserve">=</w:t>
      </w:r>
      <w:r>
        <w:rPr>
          <w:rFonts w:hint="eastAsia" w:ascii="宋体" w:hAnsi="宋体" w:eastAsia="宋体" w:cs="宋体"/>
          <w:sz w:val="24"/>
          <w:szCs w:val="24"/>
        </w:rPr>
        <w:t xml:space="preserve">（评标基准价</w:t>
      </w:r>
      <w:r>
        <w:rPr>
          <w:rFonts w:hint="eastAsia" w:ascii="宋体" w:hAnsi="宋体" w:eastAsia="宋体" w:cs="宋体"/>
          <w:sz w:val="24"/>
          <w:szCs w:val="24"/>
        </w:rPr>
        <w:t xml:space="preserve">/</w:t>
      </w:r>
      <w:r>
        <w:rPr>
          <w:rFonts w:hint="eastAsia" w:ascii="宋体" w:hAnsi="宋体" w:eastAsia="宋体" w:cs="宋体"/>
          <w:sz w:val="24"/>
          <w:szCs w:val="24"/>
        </w:rPr>
        <w:t xml:space="preserve">有效投标报价）×</w:t>
      </w:r>
      <w:r>
        <w:rPr>
          <w:rFonts w:hint="eastAsia" w:ascii="宋体" w:hAnsi="宋体" w:eastAsia="宋体" w:cs="宋体"/>
          <w:b/>
          <w:bCs/>
          <w:sz w:val="24"/>
          <w:szCs w:val="24"/>
        </w:rPr>
        <w:t xml:space="preserve">20%</w:t>
      </w:r>
      <w:r>
        <w:rPr>
          <w:rFonts w:hint="eastAsia" w:ascii="宋体" w:hAnsi="宋体" w:eastAsia="宋体" w:cs="宋体"/>
          <w:sz w:val="24"/>
          <w:szCs w:val="24"/>
        </w:rPr>
        <w:t xml:space="preserve">×</w:t>
      </w:r>
      <w:r>
        <w:rPr>
          <w:rFonts w:hint="eastAsia" w:ascii="宋体" w:hAnsi="宋体" w:eastAsia="宋体" w:cs="宋体"/>
          <w:sz w:val="24"/>
          <w:szCs w:val="24"/>
        </w:rPr>
        <w:t xml:space="preserve">100</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根据《关于推动解决政府采购异常低价问题的通知》（财库〔</w:t>
      </w:r>
      <w:r>
        <w:rPr>
          <w:rFonts w:hint="eastAsia" w:ascii="宋体" w:hAnsi="宋体" w:eastAsia="宋体" w:cs="宋体"/>
          <w:b/>
          <w:bCs/>
          <w:sz w:val="24"/>
          <w:szCs w:val="24"/>
        </w:rPr>
        <w:t xml:space="preserve">2026</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2</w:t>
      </w:r>
      <w:r>
        <w:rPr>
          <w:rFonts w:hint="eastAsia" w:ascii="宋体" w:hAnsi="宋体" w:eastAsia="宋体" w:cs="宋体"/>
          <w:b/>
          <w:bCs/>
          <w:sz w:val="24"/>
          <w:szCs w:val="24"/>
        </w:rPr>
        <w:t xml:space="preserve">号）、《关于推动解决政府采购异常低价问题相关工作的通知》（</w:t>
      </w:r>
      <w:r>
        <w:rPr>
          <w:rFonts w:hint="eastAsia" w:ascii="宋体" w:hAnsi="宋体" w:eastAsia="宋体" w:cs="宋体"/>
          <w:b/>
          <w:bCs/>
          <w:sz w:val="24"/>
          <w:szCs w:val="24"/>
        </w:rPr>
        <w:t xml:space="preserve">苏财购〔</w:t>
      </w:r>
      <w:r>
        <w:rPr>
          <w:rFonts w:hint="eastAsia" w:ascii="宋体" w:hAnsi="宋体" w:eastAsia="宋体" w:cs="宋体"/>
          <w:b/>
          <w:bCs/>
          <w:sz w:val="24"/>
          <w:szCs w:val="24"/>
        </w:rPr>
        <w:t xml:space="preserve">2025</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62</w:t>
      </w:r>
      <w:r>
        <w:rPr>
          <w:rFonts w:hint="eastAsia" w:ascii="宋体" w:hAnsi="宋体" w:eastAsia="宋体" w:cs="宋体"/>
          <w:b/>
          <w:bCs/>
          <w:sz w:val="24"/>
          <w:szCs w:val="24"/>
        </w:rPr>
        <w:t xml:space="preserve">号）文件要求，评审过程中出现下列情形之一的，评审委员会应当启动异常低价投标（响应）审查程序：</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rPr>
        <w:t xml:space="preserve">、投标（响应）报价低于全部通过符合性审查供应商投标（响应）报价平均值</w:t>
      </w:r>
      <w:r>
        <w:rPr>
          <w:rFonts w:hint="eastAsia" w:ascii="宋体" w:hAnsi="宋体" w:eastAsia="宋体" w:cs="宋体"/>
          <w:b/>
          <w:bCs/>
          <w:sz w:val="24"/>
          <w:szCs w:val="24"/>
        </w:rPr>
        <w:t xml:space="preserve">50%</w:t>
      </w:r>
      <w:r>
        <w:rPr>
          <w:rFonts w:hint="eastAsia" w:ascii="宋体" w:hAnsi="宋体" w:eastAsia="宋体" w:cs="宋体"/>
          <w:b/>
          <w:bCs/>
          <w:sz w:val="24"/>
          <w:szCs w:val="24"/>
        </w:rPr>
        <w:t xml:space="preserve">的，即投标（响应）报价</w:t>
      </w:r>
      <w:r>
        <w:rPr>
          <w:rFonts w:hint="eastAsia" w:ascii="宋体" w:hAnsi="宋体" w:eastAsia="宋体" w:cs="宋体"/>
          <w:b/>
          <w:bCs/>
          <w:sz w:val="24"/>
          <w:szCs w:val="24"/>
        </w:rPr>
        <w:t xml:space="preserve">&lt;</w:t>
      </w:r>
      <w:r>
        <w:rPr>
          <w:rFonts w:hint="eastAsia" w:ascii="宋体" w:hAnsi="宋体" w:eastAsia="宋体" w:cs="宋体"/>
          <w:b/>
          <w:bCs/>
          <w:sz w:val="24"/>
          <w:szCs w:val="24"/>
        </w:rPr>
        <w:t xml:space="preserve">全部通过符合性审查供应商投标（响应）报价平均值×</w:t>
      </w:r>
      <w:r>
        <w:rPr>
          <w:rFonts w:hint="eastAsia" w:ascii="宋体" w:hAnsi="宋体" w:eastAsia="宋体" w:cs="宋体"/>
          <w:b/>
          <w:bCs/>
          <w:sz w:val="24"/>
          <w:szCs w:val="24"/>
        </w:rPr>
        <w:t xml:space="preserve">50%</w:t>
      </w:r>
      <w:r>
        <w:rPr>
          <w:rFonts w:hint="eastAsia" w:ascii="宋体" w:hAnsi="宋体" w:eastAsia="宋体" w:cs="宋体"/>
          <w:b/>
          <w:bCs/>
          <w:sz w:val="24"/>
          <w:szCs w:val="24"/>
        </w:rPr>
        <w:t xml:space="preserve">；</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rPr>
        <w:t xml:space="preserve">、投标（响应）报价低于通过符合性审查的次低报价供应商投标（响应）报价</w:t>
      </w:r>
      <w:r>
        <w:rPr>
          <w:rFonts w:hint="eastAsia" w:ascii="宋体" w:hAnsi="宋体" w:eastAsia="宋体" w:cs="宋体"/>
          <w:b/>
          <w:bCs/>
          <w:sz w:val="24"/>
          <w:szCs w:val="24"/>
        </w:rPr>
        <w:t xml:space="preserve">50%</w:t>
      </w:r>
      <w:r>
        <w:rPr>
          <w:rFonts w:hint="eastAsia" w:ascii="宋体" w:hAnsi="宋体" w:eastAsia="宋体" w:cs="宋体"/>
          <w:b/>
          <w:bCs/>
          <w:sz w:val="24"/>
          <w:szCs w:val="24"/>
        </w:rPr>
        <w:t xml:space="preserve">的，即投标（响应）报价</w:t>
      </w:r>
      <w:r>
        <w:rPr>
          <w:rFonts w:hint="eastAsia" w:ascii="宋体" w:hAnsi="宋体" w:eastAsia="宋体" w:cs="宋体"/>
          <w:b/>
          <w:bCs/>
          <w:sz w:val="24"/>
          <w:szCs w:val="24"/>
        </w:rPr>
        <w:t xml:space="preserve">&lt;</w:t>
      </w:r>
      <w:r>
        <w:rPr>
          <w:rFonts w:hint="eastAsia" w:ascii="宋体" w:hAnsi="宋体" w:eastAsia="宋体" w:cs="宋体"/>
          <w:b/>
          <w:bCs/>
          <w:sz w:val="24"/>
          <w:szCs w:val="24"/>
        </w:rPr>
        <w:t xml:space="preserve">通过符合性审查</w:t>
      </w:r>
      <w:r>
        <w:rPr>
          <w:rFonts w:hint="eastAsia" w:ascii="宋体" w:hAnsi="宋体" w:eastAsia="宋体" w:cs="宋体"/>
          <w:b/>
          <w:bCs/>
          <w:sz w:val="24"/>
          <w:szCs w:val="24"/>
        </w:rPr>
        <w:t xml:space="preserve">的次低报价供应商投标（响应）报价×</w:t>
      </w:r>
      <w:r>
        <w:rPr>
          <w:rFonts w:hint="eastAsia" w:ascii="宋体" w:hAnsi="宋体" w:eastAsia="宋体" w:cs="宋体"/>
          <w:b/>
          <w:bCs/>
          <w:sz w:val="24"/>
          <w:szCs w:val="24"/>
        </w:rPr>
        <w:t xml:space="preserve">50%</w:t>
      </w:r>
      <w:r>
        <w:rPr>
          <w:rFonts w:hint="eastAsia" w:ascii="宋体" w:hAnsi="宋体" w:eastAsia="宋体" w:cs="宋体"/>
          <w:b/>
          <w:bCs/>
          <w:sz w:val="24"/>
          <w:szCs w:val="24"/>
        </w:rPr>
        <w:t xml:space="preserve">；</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rPr>
        <w:t xml:space="preserve">、投标（响应）报价低于采购项目最高限价</w:t>
      </w:r>
      <w:r>
        <w:rPr>
          <w:rFonts w:hint="eastAsia" w:ascii="宋体" w:hAnsi="宋体" w:eastAsia="宋体" w:cs="宋体"/>
          <w:b/>
          <w:bCs/>
          <w:sz w:val="24"/>
          <w:szCs w:val="24"/>
        </w:rPr>
        <w:t xml:space="preserve">45%</w:t>
      </w:r>
      <w:r>
        <w:rPr>
          <w:rFonts w:hint="eastAsia" w:ascii="宋体" w:hAnsi="宋体" w:eastAsia="宋体" w:cs="宋体"/>
          <w:b/>
          <w:bCs/>
          <w:sz w:val="24"/>
          <w:szCs w:val="24"/>
        </w:rPr>
        <w:t xml:space="preserve">的，即投标（响应）报价</w:t>
      </w:r>
      <w:r>
        <w:rPr>
          <w:rFonts w:hint="eastAsia" w:ascii="宋体" w:hAnsi="宋体" w:eastAsia="宋体" w:cs="宋体"/>
          <w:b/>
          <w:bCs/>
          <w:sz w:val="24"/>
          <w:szCs w:val="24"/>
        </w:rPr>
        <w:t xml:space="preserve">&lt;</w:t>
      </w:r>
      <w:r>
        <w:rPr>
          <w:rFonts w:hint="eastAsia" w:ascii="宋体" w:hAnsi="宋体" w:eastAsia="宋体" w:cs="宋体"/>
          <w:b/>
          <w:bCs/>
          <w:sz w:val="24"/>
          <w:szCs w:val="24"/>
        </w:rPr>
        <w:t xml:space="preserve">采购项目最高限价×</w:t>
      </w:r>
      <w:r>
        <w:rPr>
          <w:rFonts w:hint="eastAsia" w:ascii="宋体" w:hAnsi="宋体" w:eastAsia="宋体" w:cs="宋体"/>
          <w:b/>
          <w:bCs/>
          <w:sz w:val="24"/>
          <w:szCs w:val="24"/>
        </w:rPr>
        <w:t xml:space="preserve">45%</w:t>
      </w:r>
      <w:r>
        <w:rPr>
          <w:rFonts w:hint="eastAsia" w:ascii="宋体" w:hAnsi="宋体" w:eastAsia="宋体" w:cs="宋体"/>
          <w:b/>
          <w:bCs/>
          <w:sz w:val="24"/>
          <w:szCs w:val="24"/>
        </w:rPr>
        <w:t xml:space="preserve">；</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4</w:t>
      </w:r>
      <w:r>
        <w:rPr>
          <w:rFonts w:hint="eastAsia" w:ascii="宋体" w:hAnsi="宋体" w:eastAsia="宋体" w:cs="宋体"/>
          <w:b/>
          <w:bCs/>
          <w:sz w:val="24"/>
          <w:szCs w:val="24"/>
        </w:rPr>
        <w:t xml:space="preserve">、评审委员会基于专业判断，认为供应商报价过低，有可能影响产品质量或者不能诚信履约的其他情形。</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评审委员会启动异常低价投标（响应）审查后，属于前述第</w:t>
      </w:r>
      <w:r>
        <w:rPr>
          <w:rFonts w:hint="eastAsia" w:ascii="宋体" w:hAnsi="宋体" w:eastAsia="宋体" w:cs="宋体"/>
          <w:b/>
          <w:bCs/>
          <w:sz w:val="24"/>
          <w:szCs w:val="24"/>
        </w:rPr>
        <w:t xml:space="preserve">1</w:t>
      </w:r>
      <w:r>
        <w:rPr>
          <w:rFonts w:hint="eastAsia" w:ascii="宋体" w:hAnsi="宋体" w:eastAsia="宋体" w:cs="宋体"/>
          <w:b/>
          <w:bCs/>
          <w:sz w:val="24"/>
          <w:szCs w:val="24"/>
        </w:rPr>
        <w:t xml:space="preserve">项至第</w:t>
      </w:r>
      <w:r>
        <w:rPr>
          <w:rFonts w:hint="eastAsia" w:ascii="宋体" w:hAnsi="宋体" w:eastAsia="宋体" w:cs="宋体"/>
          <w:b/>
          <w:bCs/>
          <w:sz w:val="24"/>
          <w:szCs w:val="24"/>
        </w:rPr>
        <w:t xml:space="preserve">4</w:t>
      </w:r>
      <w:r>
        <w:rPr>
          <w:rFonts w:hint="eastAsia" w:ascii="宋体" w:hAnsi="宋体" w:eastAsia="宋体" w:cs="宋体"/>
          <w:b/>
          <w:bCs/>
          <w:sz w:val="24"/>
          <w:szCs w:val="24"/>
        </w:rPr>
        <w:t xml:space="preserve">项情形的，应当要求相关供应商在评审现场合理的时间内对投标（响应）价格</w:t>
      </w:r>
      <w:r>
        <w:rPr>
          <w:rFonts w:hint="eastAsia" w:ascii="宋体" w:hAnsi="宋体" w:eastAsia="宋体" w:cs="宋体"/>
          <w:b/>
          <w:bCs/>
          <w:sz w:val="24"/>
          <w:szCs w:val="24"/>
        </w:rPr>
        <w:t xml:space="preserve">作出</w:t>
      </w:r>
      <w:r>
        <w:rPr>
          <w:rFonts w:hint="eastAsia" w:ascii="宋体" w:hAnsi="宋体" w:eastAsia="宋体" w:cs="宋体"/>
          <w:b/>
          <w:bCs/>
          <w:sz w:val="24"/>
          <w:szCs w:val="24"/>
        </w:rPr>
        <w:t xml:space="preserve">解释，提供项目具体成本测算等与报价合理性相关的书面说明及必要的证明材料，包括但不限于原材料成本、人工成本、制造费用等，给予相关供应商的合理时</w:t>
      </w:r>
      <w:r>
        <w:rPr>
          <w:rFonts w:hint="eastAsia" w:ascii="宋体" w:hAnsi="宋体" w:eastAsia="宋体" w:cs="宋体"/>
          <w:b/>
          <w:bCs/>
          <w:sz w:val="24"/>
          <w:szCs w:val="24"/>
        </w:rPr>
        <w:t xml:space="preserve">间一般不少于</w:t>
      </w:r>
      <w:r>
        <w:rPr>
          <w:rFonts w:hint="eastAsia" w:ascii="宋体" w:hAnsi="宋体" w:eastAsia="宋体" w:cs="宋体"/>
          <w:b/>
          <w:bCs/>
          <w:sz w:val="24"/>
          <w:szCs w:val="24"/>
        </w:rPr>
        <w:t xml:space="preserve">30</w:t>
      </w:r>
      <w:r>
        <w:rPr>
          <w:rFonts w:hint="eastAsia" w:ascii="宋体" w:hAnsi="宋体" w:eastAsia="宋体" w:cs="宋体"/>
          <w:b/>
          <w:bCs/>
          <w:sz w:val="24"/>
          <w:szCs w:val="24"/>
        </w:rPr>
        <w:t xml:space="preserve">分钟。其中，属于第</w:t>
      </w:r>
      <w:r>
        <w:rPr>
          <w:rFonts w:hint="eastAsia" w:ascii="宋体" w:hAnsi="宋体" w:eastAsia="宋体" w:cs="宋体"/>
          <w:b/>
          <w:bCs/>
          <w:sz w:val="24"/>
          <w:szCs w:val="24"/>
        </w:rPr>
        <w:t xml:space="preserve">3</w:t>
      </w:r>
      <w:r>
        <w:rPr>
          <w:rFonts w:hint="eastAsia" w:ascii="宋体" w:hAnsi="宋体" w:eastAsia="宋体" w:cs="宋体"/>
          <w:b/>
          <w:bCs/>
          <w:sz w:val="24"/>
          <w:szCs w:val="24"/>
        </w:rPr>
        <w:t xml:space="preserve">项情形，供应商已随投标（响应）文件一并提交相关书面说明及必要的证明材料的，在评审现场可不再重复提交。</w:t>
      </w:r>
      <w:bookmarkStart w:id="82" w:name="_GoBack"/>
      <w:r/>
      <w:bookmarkEnd w:id="82"/>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（二）服务方案：</w:t>
      </w:r>
      <w:r>
        <w:rPr>
          <w:rFonts w:hint="eastAsia" w:ascii="宋体" w:hAnsi="宋体" w:eastAsia="宋体" w:cs="宋体"/>
          <w:b/>
          <w:bCs/>
          <w:sz w:val="24"/>
          <w:szCs w:val="24"/>
        </w:rPr>
        <w:t xml:space="preserve">22</w:t>
      </w:r>
      <w:r>
        <w:rPr>
          <w:rFonts w:hint="eastAsia" w:ascii="宋体" w:hAnsi="宋体" w:eastAsia="宋体" w:cs="宋体"/>
          <w:b/>
          <w:bCs/>
          <w:sz w:val="24"/>
          <w:szCs w:val="24"/>
        </w:rPr>
        <w:t xml:space="preserve">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rPr>
        <w:t xml:space="preserve">、服务方案：</w:t>
      </w:r>
      <w:r>
        <w:rPr>
          <w:rFonts w:hint="eastAsia" w:ascii="宋体" w:hAnsi="宋体" w:eastAsia="宋体" w:cs="宋体"/>
          <w:b/>
          <w:bCs/>
          <w:sz w:val="24"/>
          <w:szCs w:val="24"/>
        </w:rPr>
        <w:t xml:space="preserve">7</w:t>
      </w:r>
      <w:r>
        <w:rPr>
          <w:rFonts w:hint="eastAsia" w:ascii="宋体" w:hAnsi="宋体" w:eastAsia="宋体" w:cs="宋体"/>
          <w:b/>
          <w:bCs/>
          <w:sz w:val="24"/>
          <w:szCs w:val="24"/>
        </w:rPr>
        <w:t xml:space="preserve">分</w:t>
      </w:r>
      <w:r/>
    </w:p>
    <w:p>
      <w:pPr>
        <w:pStyle w:val="911"/>
        <w:rPr>
          <w:b/>
          <w:bCs/>
        </w:rPr>
      </w:pPr>
      <w:r>
        <w:rPr>
          <w:rFonts w:hint="eastAsia"/>
          <w:b/>
          <w:bCs/>
        </w:rPr>
        <w:t xml:space="preserve">（</w:t>
      </w:r>
      <w:r>
        <w:rPr>
          <w:rFonts w:hint="eastAsia"/>
          <w:b/>
          <w:bCs/>
        </w:rPr>
        <w:t xml:space="preserve">1</w:t>
      </w:r>
      <w:r>
        <w:rPr>
          <w:rFonts w:hint="eastAsia"/>
          <w:b/>
          <w:bCs/>
        </w:rPr>
        <w:t xml:space="preserve">）车辆设施设备及</w:t>
      </w:r>
      <w:r>
        <w:rPr>
          <w:rFonts w:hint="eastAsia"/>
          <w:b/>
          <w:bCs/>
        </w:rPr>
        <w:t xml:space="preserve">人员管理方案比较：</w:t>
      </w:r>
      <w:r>
        <w:rPr>
          <w:rFonts w:hint="eastAsia"/>
          <w:b/>
          <w:bCs/>
        </w:rPr>
        <w:t xml:space="preserve">2</w:t>
      </w:r>
      <w:r>
        <w:rPr>
          <w:rFonts w:hint="eastAsia"/>
          <w:b/>
          <w:bCs/>
        </w:rPr>
        <w:t xml:space="preserve">分</w:t>
      </w:r>
      <w:r/>
    </w:p>
    <w:p>
      <w:pPr>
        <w:pStyle w:val="911"/>
      </w:pPr>
      <w:r>
        <w:rPr>
          <w:rFonts w:hint="eastAsia"/>
        </w:rPr>
        <w:t xml:space="preserve">包含车辆设备维修保养方案、车辆设备停放管理方案、车辆设备安全文明作业方案、新能源车辆充电方案、作业人员技术培训方案、作业人员安全文明培训、作业方案、落实安全生产主体责任实施方案。</w:t>
      </w:r>
      <w:r/>
    </w:p>
    <w:p>
      <w:pPr>
        <w:pStyle w:val="911"/>
      </w:pPr>
      <w:r>
        <w:rPr>
          <w:rFonts w:hint="eastAsia"/>
        </w:rPr>
        <w:t xml:space="preserve">方案内容完整详细，针对适用性强的得</w:t>
      </w:r>
      <w:r>
        <w:rPr>
          <w:rFonts w:hint="eastAsia"/>
        </w:rPr>
        <w:t xml:space="preserve">2</w:t>
      </w:r>
      <w:r>
        <w:rPr>
          <w:rFonts w:hint="eastAsia"/>
        </w:rPr>
        <w:t xml:space="preserve">分；</w:t>
      </w:r>
      <w:r/>
    </w:p>
    <w:p>
      <w:pPr>
        <w:pStyle w:val="911"/>
      </w:pPr>
      <w:r>
        <w:rPr>
          <w:rFonts w:hint="eastAsia"/>
        </w:rPr>
        <w:t xml:space="preserve">方案内容较完整，具有针对适用性的得</w:t>
      </w:r>
      <w:r>
        <w:rPr>
          <w:rFonts w:hint="eastAsia"/>
        </w:rPr>
        <w:t xml:space="preserve">1</w:t>
      </w:r>
      <w:r>
        <w:rPr>
          <w:rFonts w:hint="eastAsia"/>
        </w:rPr>
        <w:t xml:space="preserve">分；</w:t>
      </w:r>
      <w:r/>
    </w:p>
    <w:p>
      <w:pPr>
        <w:pStyle w:val="911"/>
      </w:pPr>
      <w:r>
        <w:rPr>
          <w:rFonts w:hint="eastAsia"/>
        </w:rPr>
        <w:t xml:space="preserve">方案内容基本完整，内容简单，针对适用性较差的得</w:t>
      </w:r>
      <w:r>
        <w:rPr>
          <w:rFonts w:hint="eastAsia"/>
        </w:rPr>
        <w:t xml:space="preserve">0.5</w:t>
      </w:r>
      <w:r>
        <w:rPr>
          <w:rFonts w:hint="eastAsia"/>
        </w:rPr>
        <w:t xml:space="preserve">分；</w:t>
      </w:r>
      <w:r/>
    </w:p>
    <w:p>
      <w:pPr>
        <w:pStyle w:val="911"/>
      </w:pPr>
      <w:r>
        <w:rPr>
          <w:rFonts w:hint="eastAsia"/>
        </w:rPr>
        <w:t xml:space="preserve">未提供的不得分。</w:t>
      </w:r>
      <w:r/>
    </w:p>
    <w:p>
      <w:pPr>
        <w:pStyle w:val="911"/>
        <w:rPr>
          <w:b/>
          <w:bCs/>
        </w:rPr>
      </w:pPr>
      <w:r>
        <w:rPr>
          <w:rFonts w:hint="eastAsia"/>
          <w:b/>
          <w:bCs/>
        </w:rPr>
        <w:t xml:space="preserve">（</w:t>
      </w:r>
      <w:r>
        <w:rPr>
          <w:rFonts w:hint="eastAsia"/>
          <w:b/>
          <w:bCs/>
        </w:rPr>
        <w:t xml:space="preserve">2</w:t>
      </w:r>
      <w:r>
        <w:rPr>
          <w:rFonts w:hint="eastAsia"/>
          <w:b/>
          <w:bCs/>
        </w:rPr>
        <w:t xml:space="preserve">）落实安全生产主体责任实施、应急抢险、突击保障方案比较：</w:t>
      </w:r>
      <w:r>
        <w:rPr>
          <w:rFonts w:hint="eastAsia"/>
          <w:b/>
          <w:bCs/>
        </w:rPr>
        <w:t xml:space="preserve">3</w:t>
      </w:r>
      <w:r>
        <w:rPr>
          <w:rFonts w:hint="eastAsia"/>
          <w:b/>
          <w:bCs/>
        </w:rPr>
        <w:t xml:space="preserve">分</w:t>
      </w:r>
      <w:r/>
    </w:p>
    <w:p>
      <w:pPr>
        <w:pStyle w:val="911"/>
      </w:pPr>
      <w:r>
        <w:rPr>
          <w:rFonts w:hint="eastAsia"/>
        </w:rPr>
        <w:t xml:space="preserve">包含安全生产“六化”、班前班后安全教育内容、安全资金投入与教育培训内容、安全生产规</w:t>
      </w:r>
      <w:r>
        <w:rPr>
          <w:rFonts w:hint="eastAsia"/>
        </w:rPr>
        <w:t xml:space="preserve">章制度、操作规程、应急预案内容、道路灾害天气应急预案（含台风天气、暴雨天气、冰雪天气）及其它应急抢险方案、人身保护、设施保护、突发事件、纠纷处置应急预案等。</w:t>
      </w:r>
      <w:r/>
    </w:p>
    <w:p>
      <w:pPr>
        <w:pStyle w:val="911"/>
      </w:pPr>
      <w:r>
        <w:rPr>
          <w:rFonts w:hint="eastAsia"/>
        </w:rPr>
        <w:t xml:space="preserve">方案内容完整详细，针对适用性强的得</w:t>
      </w:r>
      <w:r>
        <w:rPr>
          <w:rFonts w:hint="eastAsia"/>
        </w:rPr>
        <w:t xml:space="preserve">3</w:t>
      </w:r>
      <w:r>
        <w:rPr>
          <w:rFonts w:hint="eastAsia"/>
        </w:rPr>
        <w:t xml:space="preserve">分；</w:t>
      </w:r>
      <w:r/>
    </w:p>
    <w:p>
      <w:pPr>
        <w:pStyle w:val="911"/>
      </w:pPr>
      <w:r>
        <w:rPr>
          <w:rFonts w:hint="eastAsia"/>
        </w:rPr>
        <w:t xml:space="preserve">方案内容较完整，具有针对适用性的得</w:t>
      </w:r>
      <w:r>
        <w:rPr>
          <w:rFonts w:hint="eastAsia"/>
        </w:rPr>
        <w:t xml:space="preserve">2</w:t>
      </w:r>
      <w:r>
        <w:rPr>
          <w:rFonts w:hint="eastAsia"/>
        </w:rPr>
        <w:t xml:space="preserve">分；</w:t>
      </w:r>
      <w:r/>
    </w:p>
    <w:p>
      <w:pPr>
        <w:pStyle w:val="911"/>
      </w:pPr>
      <w:r>
        <w:rPr>
          <w:rFonts w:hint="eastAsia"/>
        </w:rPr>
        <w:t xml:space="preserve">方案内容基本完整，内容简单，针对适用性较差的得</w:t>
      </w:r>
      <w:r>
        <w:rPr>
          <w:rFonts w:hint="eastAsia"/>
        </w:rPr>
        <w:t xml:space="preserve">1</w:t>
      </w:r>
      <w:r>
        <w:rPr>
          <w:rFonts w:hint="eastAsia"/>
        </w:rPr>
        <w:t xml:space="preserve">分；</w:t>
      </w:r>
      <w:r/>
    </w:p>
    <w:p>
      <w:pPr>
        <w:pStyle w:val="911"/>
      </w:pPr>
      <w:r>
        <w:rPr>
          <w:rFonts w:hint="eastAsia"/>
        </w:rPr>
        <w:t xml:space="preserve">未提供的不得分。</w:t>
      </w:r>
      <w:r/>
    </w:p>
    <w:p>
      <w:pPr>
        <w:pStyle w:val="911"/>
        <w:rPr>
          <w:b/>
          <w:bCs/>
        </w:rPr>
      </w:pPr>
      <w:r>
        <w:rPr>
          <w:rFonts w:hint="eastAsia"/>
          <w:b/>
          <w:bCs/>
        </w:rPr>
        <w:t xml:space="preserve">（</w:t>
      </w:r>
      <w:r>
        <w:rPr>
          <w:rFonts w:hint="eastAsia"/>
          <w:b/>
          <w:bCs/>
        </w:rPr>
        <w:t xml:space="preserve">3</w:t>
      </w:r>
      <w:r>
        <w:rPr>
          <w:rFonts w:hint="eastAsia"/>
          <w:b/>
          <w:bCs/>
        </w:rPr>
        <w:t xml:space="preserve">）重点难点问题处置及标段特殊保洁服务需求方案比较：</w:t>
      </w:r>
      <w:r>
        <w:rPr>
          <w:rFonts w:hint="eastAsia"/>
          <w:b/>
          <w:bCs/>
        </w:rPr>
        <w:t xml:space="preserve">2</w:t>
      </w:r>
      <w:r>
        <w:rPr>
          <w:rFonts w:hint="eastAsia"/>
          <w:b/>
          <w:bCs/>
        </w:rPr>
        <w:t xml:space="preserve">分</w:t>
      </w:r>
      <w:r/>
    </w:p>
    <w:p>
      <w:pPr>
        <w:pStyle w:val="911"/>
      </w:pPr>
      <w:r>
        <w:rPr>
          <w:rFonts w:hint="eastAsia"/>
        </w:rPr>
        <w:t xml:space="preserve">包含停车影响区域保洁方案、机扫车垃圾处置方案、落叶季节保洁方案、不同类型人行道深度清洗实施方案、重点区域保洁方案、包含乱倒垃圾严重区域处置方案；工程车密集区域土方、混凝土跑冒滴漏清理清洗</w:t>
      </w:r>
      <w:r>
        <w:rPr>
          <w:rFonts w:hint="eastAsia"/>
        </w:rPr>
        <w:t xml:space="preserve">及抑尘</w:t>
      </w:r>
      <w:r>
        <w:rPr>
          <w:rFonts w:hint="eastAsia"/>
        </w:rPr>
        <w:t xml:space="preserve">作业方案；工业区周边作业方案；市民生活垃圾违规乱投清理整治方案，油污摊贩等。</w:t>
      </w:r>
      <w:r/>
    </w:p>
    <w:p>
      <w:pPr>
        <w:pStyle w:val="911"/>
      </w:pPr>
      <w:r>
        <w:rPr>
          <w:rFonts w:hint="eastAsia"/>
        </w:rPr>
        <w:t xml:space="preserve">方案内容完整详细，针对适用性强的得</w:t>
      </w:r>
      <w:r>
        <w:rPr>
          <w:rFonts w:hint="eastAsia"/>
        </w:rPr>
        <w:t xml:space="preserve">2</w:t>
      </w:r>
      <w:r>
        <w:rPr>
          <w:rFonts w:hint="eastAsia"/>
        </w:rPr>
        <w:t xml:space="preserve">分；</w:t>
      </w:r>
      <w:r/>
    </w:p>
    <w:p>
      <w:pPr>
        <w:pStyle w:val="911"/>
      </w:pPr>
      <w:r>
        <w:rPr>
          <w:rFonts w:hint="eastAsia"/>
        </w:rPr>
        <w:t xml:space="preserve">方案内容较完整，具有针对适用性的得</w:t>
      </w:r>
      <w:r>
        <w:rPr>
          <w:rFonts w:hint="eastAsia"/>
        </w:rPr>
        <w:t xml:space="preserve">1</w:t>
      </w:r>
      <w:r>
        <w:rPr>
          <w:rFonts w:hint="eastAsia"/>
        </w:rPr>
        <w:t xml:space="preserve">分；</w:t>
      </w:r>
      <w:r/>
    </w:p>
    <w:p>
      <w:pPr>
        <w:pStyle w:val="911"/>
      </w:pPr>
      <w:r>
        <w:rPr>
          <w:rFonts w:hint="eastAsia"/>
        </w:rPr>
        <w:t xml:space="preserve">方案内容基本完整，内容简单，针对适用性较差的得</w:t>
      </w:r>
      <w:r>
        <w:rPr>
          <w:rFonts w:hint="eastAsia"/>
        </w:rPr>
        <w:t xml:space="preserve">0.5</w:t>
      </w:r>
      <w:r>
        <w:rPr>
          <w:rFonts w:hint="eastAsia"/>
        </w:rPr>
        <w:t xml:space="preserve">分；</w:t>
      </w:r>
      <w:r/>
    </w:p>
    <w:p>
      <w:pPr>
        <w:pStyle w:val="911"/>
      </w:pPr>
      <w:r>
        <w:rPr>
          <w:rFonts w:hint="eastAsia"/>
        </w:rPr>
        <w:t xml:space="preserve">未提供的不得分。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w:t>
      </w:r>
      <w:r>
        <w:rPr>
          <w:rFonts w:hint="eastAsia" w:ascii="宋体" w:hAnsi="宋体" w:eastAsia="宋体" w:cs="宋体"/>
          <w:b/>
          <w:bCs/>
          <w:sz w:val="24"/>
          <w:szCs w:val="24"/>
        </w:rPr>
        <w:t xml:space="preserve">1</w:t>
      </w:r>
      <w:r>
        <w:rPr>
          <w:rFonts w:hint="eastAsia" w:ascii="宋体" w:hAnsi="宋体" w:eastAsia="宋体" w:cs="宋体"/>
          <w:b/>
          <w:bCs/>
          <w:sz w:val="24"/>
          <w:szCs w:val="24"/>
        </w:rPr>
        <w:t xml:space="preserve">）明显抄袭采购人出具的技术要求者，或只填写“按招标要求办理”等相似字样者本项为零分。</w:t>
      </w:r>
      <w:r/>
    </w:p>
    <w:p>
      <w:pPr>
        <w:pStyle w:val="911"/>
        <w:rPr>
          <w:b/>
          <w:bCs/>
        </w:rPr>
      </w:pPr>
      <w:r>
        <w:rPr>
          <w:rFonts w:hint="eastAsia"/>
          <w:b/>
          <w:bCs/>
        </w:rPr>
        <w:t xml:space="preserve">（</w:t>
      </w:r>
      <w:r>
        <w:rPr>
          <w:rFonts w:hint="eastAsia"/>
          <w:b/>
          <w:bCs/>
        </w:rPr>
        <w:t xml:space="preserve">2</w:t>
      </w:r>
      <w:r>
        <w:rPr>
          <w:rFonts w:hint="eastAsia"/>
          <w:b/>
          <w:bCs/>
        </w:rPr>
        <w:t xml:space="preserve">）供应商须严格根据上述</w:t>
      </w:r>
      <w:r>
        <w:rPr>
          <w:rFonts w:hint="eastAsia"/>
          <w:b/>
          <w:bCs/>
        </w:rPr>
        <w:t xml:space="preserve"> </w:t>
      </w:r>
      <w:r>
        <w:rPr>
          <w:rFonts w:hint="eastAsia"/>
          <w:b/>
          <w:bCs/>
        </w:rPr>
        <w:t xml:space="preserve">“服务方案编写要求”，结合本项目特点详细编写方案。方案具有可操作性、实用性。若有漏项则评分时该分项不得分。</w:t>
      </w:r>
      <w:r/>
    </w:p>
    <w:p>
      <w:pPr>
        <w:pStyle w:val="911"/>
        <w:rPr>
          <w:b/>
          <w:bCs/>
        </w:rPr>
      </w:pPr>
      <w:r>
        <w:rPr>
          <w:rFonts w:hint="eastAsia"/>
          <w:b/>
          <w:bCs/>
        </w:rPr>
        <w:t xml:space="preserve">2</w:t>
      </w:r>
      <w:r>
        <w:rPr>
          <w:rFonts w:hint="eastAsia"/>
          <w:b/>
          <w:bCs/>
        </w:rPr>
        <w:t xml:space="preserve">、人行道深度清洗实施提升方案：</w:t>
      </w:r>
      <w:r>
        <w:rPr>
          <w:rFonts w:hint="eastAsia"/>
          <w:b/>
          <w:bCs/>
        </w:rPr>
        <w:t xml:space="preserve">3</w:t>
      </w:r>
      <w:r>
        <w:rPr>
          <w:rFonts w:hint="eastAsia"/>
          <w:b/>
          <w:bCs/>
        </w:rPr>
        <w:t xml:space="preserve">分</w:t>
      </w:r>
      <w:r/>
    </w:p>
    <w:p>
      <w:pPr>
        <w:pStyle w:val="911"/>
      </w:pPr>
      <w:r>
        <w:rPr>
          <w:rFonts w:hint="eastAsia"/>
        </w:rPr>
        <w:t xml:space="preserve">根据不同类型的人行道（至少含舒布洛克砖、花岗岩、</w:t>
      </w:r>
      <w:r>
        <w:rPr>
          <w:rFonts w:hint="eastAsia"/>
        </w:rPr>
        <w:t xml:space="preserve">砼</w:t>
      </w:r>
      <w:r>
        <w:rPr>
          <w:rFonts w:hint="eastAsia"/>
        </w:rPr>
        <w:t xml:space="preserve">材质；不同宽度；有无树穴）进行人行道深度清洗，投标人承诺每两个月对标段所有人行道板深度清洗一次的，得</w:t>
      </w:r>
      <w:r>
        <w:rPr>
          <w:rFonts w:hint="eastAsia"/>
        </w:rPr>
        <w:t xml:space="preserve">3</w:t>
      </w:r>
      <w:r>
        <w:rPr>
          <w:rFonts w:hint="eastAsia"/>
        </w:rPr>
        <w:t xml:space="preserve">分。</w:t>
      </w:r>
      <w:r/>
    </w:p>
    <w:p>
      <w:pPr>
        <w:pStyle w:val="911"/>
        <w:rPr>
          <w:b/>
          <w:bCs/>
        </w:rPr>
      </w:pPr>
      <w:r>
        <w:rPr>
          <w:rFonts w:hint="eastAsia"/>
          <w:b/>
          <w:bCs/>
        </w:rPr>
        <w:t xml:space="preserve">3</w:t>
      </w:r>
      <w:r>
        <w:rPr>
          <w:rFonts w:hint="eastAsia"/>
          <w:b/>
          <w:bCs/>
        </w:rPr>
        <w:t xml:space="preserve">、“净美苏州”建设：</w:t>
      </w:r>
      <w:r>
        <w:rPr>
          <w:rFonts w:hint="eastAsia"/>
          <w:b/>
          <w:bCs/>
        </w:rPr>
        <w:t xml:space="preserve">6</w:t>
      </w:r>
      <w:r>
        <w:rPr>
          <w:rFonts w:hint="eastAsia"/>
          <w:b/>
          <w:bCs/>
        </w:rPr>
        <w:t xml:space="preserve">分</w:t>
      </w:r>
      <w:r/>
    </w:p>
    <w:p>
      <w:pPr>
        <w:pStyle w:val="911"/>
      </w:pPr>
      <w:r>
        <w:rPr>
          <w:rFonts w:hint="eastAsia"/>
        </w:rPr>
        <w:t xml:space="preserve">根据“净美苏州”建设环卫工作要点方案，</w:t>
      </w:r>
      <w:r>
        <w:rPr>
          <w:rFonts w:hint="eastAsia"/>
        </w:rPr>
        <w:t xml:space="preserve">每承诺</w:t>
      </w:r>
      <w:r>
        <w:rPr>
          <w:rFonts w:hint="eastAsia"/>
        </w:rPr>
        <w:t xml:space="preserve">打造一个高标准</w:t>
      </w:r>
      <w:r>
        <w:rPr>
          <w:rFonts w:hint="eastAsia"/>
        </w:rPr>
        <w:t xml:space="preserve">保洁示范区的得</w:t>
      </w:r>
      <w:r>
        <w:rPr>
          <w:rFonts w:hint="eastAsia"/>
        </w:rPr>
        <w:t xml:space="preserve">2</w:t>
      </w:r>
      <w:r>
        <w:rPr>
          <w:rFonts w:hint="eastAsia"/>
        </w:rPr>
        <w:t xml:space="preserve">分，本项最高得</w:t>
      </w:r>
      <w:r>
        <w:rPr>
          <w:rFonts w:hint="eastAsia"/>
        </w:rPr>
        <w:t xml:space="preserve">6</w:t>
      </w:r>
      <w:r>
        <w:rPr>
          <w:rFonts w:hint="eastAsia"/>
        </w:rPr>
        <w:t xml:space="preserve">分。</w:t>
      </w:r>
      <w:r/>
    </w:p>
    <w:p>
      <w:pPr>
        <w:pStyle w:val="911"/>
        <w:rPr>
          <w:b/>
          <w:bCs/>
        </w:rPr>
      </w:pPr>
      <w:r>
        <w:rPr>
          <w:rFonts w:hint="eastAsia"/>
          <w:b/>
          <w:bCs/>
        </w:rPr>
        <w:t xml:space="preserve">4</w:t>
      </w:r>
      <w:r>
        <w:rPr>
          <w:rFonts w:hint="eastAsia"/>
          <w:b/>
          <w:bCs/>
        </w:rPr>
        <w:t xml:space="preserve">、调整作业方案：</w:t>
      </w:r>
      <w:r>
        <w:rPr>
          <w:rFonts w:hint="eastAsia"/>
          <w:b/>
          <w:bCs/>
        </w:rPr>
        <w:t xml:space="preserve">6</w:t>
      </w:r>
      <w:r>
        <w:rPr>
          <w:rFonts w:hint="eastAsia"/>
          <w:b/>
          <w:bCs/>
        </w:rPr>
        <w:t xml:space="preserve">分</w:t>
      </w:r>
      <w:r/>
    </w:p>
    <w:p>
      <w:pPr>
        <w:pStyle w:val="911"/>
      </w:pPr>
      <w:r>
        <w:rPr>
          <w:rFonts w:hint="eastAsia"/>
        </w:rPr>
        <w:t xml:space="preserve">快车道上午</w:t>
      </w:r>
      <w:r>
        <w:rPr>
          <w:rFonts w:hint="eastAsia"/>
        </w:rPr>
        <w:t xml:space="preserve">0.5</w:t>
      </w:r>
      <w:r>
        <w:rPr>
          <w:rFonts w:hint="eastAsia"/>
        </w:rPr>
        <w:t xml:space="preserve">次机械化保洁，承诺由清洗（洗扫）代替（范围为全标段范围），得</w:t>
      </w:r>
      <w:r>
        <w:rPr>
          <w:rFonts w:hint="eastAsia"/>
        </w:rPr>
        <w:t xml:space="preserve">3</w:t>
      </w:r>
      <w:r>
        <w:rPr>
          <w:rFonts w:hint="eastAsia"/>
        </w:rPr>
        <w:t xml:space="preserve">分；</w:t>
      </w:r>
      <w:r/>
    </w:p>
    <w:p>
      <w:pPr>
        <w:pStyle w:val="911"/>
      </w:pPr>
      <w:r>
        <w:rPr>
          <w:rFonts w:hint="eastAsia"/>
        </w:rPr>
        <w:t xml:space="preserve">慢车道（部分背街小巷、园路等）下午</w:t>
      </w:r>
      <w:r>
        <w:rPr>
          <w:rFonts w:hint="eastAsia"/>
        </w:rPr>
        <w:t xml:space="preserve">0.5</w:t>
      </w:r>
      <w:r>
        <w:rPr>
          <w:rFonts w:hint="eastAsia"/>
        </w:rPr>
        <w:t xml:space="preserve">次机械化保洁，承诺由清洗（洗扫）代替（范围为全标段范围），得</w:t>
      </w:r>
      <w:r>
        <w:rPr>
          <w:rFonts w:hint="eastAsia"/>
        </w:rPr>
        <w:t xml:space="preserve">3</w:t>
      </w:r>
      <w:r>
        <w:rPr>
          <w:rFonts w:hint="eastAsia"/>
        </w:rPr>
        <w:t xml:space="preserve">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（三）项目组配备方案：</w:t>
      </w:r>
      <w:r>
        <w:rPr>
          <w:rFonts w:hint="eastAsia" w:ascii="宋体" w:hAnsi="宋体" w:eastAsia="宋体" w:cs="宋体"/>
          <w:b/>
          <w:bCs/>
          <w:sz w:val="24"/>
          <w:szCs w:val="24"/>
        </w:rPr>
        <w:t xml:space="preserve">17</w:t>
      </w:r>
      <w:r>
        <w:rPr>
          <w:rFonts w:hint="eastAsia" w:ascii="宋体" w:hAnsi="宋体" w:eastAsia="宋体" w:cs="宋体"/>
          <w:b/>
          <w:bCs/>
          <w:sz w:val="24"/>
          <w:szCs w:val="24"/>
        </w:rPr>
        <w:t xml:space="preserve">分</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宋体" w:hAnsi="宋体" w:eastAsia="宋体" w:cs="宋体"/>
          <w:color w:val="000000"/>
          <w:sz w:val="24"/>
        </w:rPr>
        <w:t xml:space="preserve">1</w:t>
      </w:r>
      <w:r>
        <w:rPr>
          <w:rFonts w:ascii="宋体" w:hAnsi="宋体" w:eastAsia="宋体" w:cs="宋体"/>
          <w:color w:val="000000"/>
          <w:sz w:val="24"/>
        </w:rPr>
        <w:t xml:space="preserve">）项目经理：</w:t>
      </w:r>
      <w:r>
        <w:rPr>
          <w:rFonts w:ascii="宋体" w:hAnsi="宋体" w:eastAsia="宋体" w:cs="宋体"/>
          <w:color w:val="000000"/>
          <w:sz w:val="24"/>
        </w:rPr>
        <w:t xml:space="preserve">10</w:t>
      </w:r>
      <w:r>
        <w:rPr>
          <w:rFonts w:ascii="宋体" w:hAnsi="宋体" w:eastAsia="宋体" w:cs="宋体"/>
          <w:color w:val="000000"/>
          <w:sz w:val="24"/>
        </w:rPr>
        <w:t xml:space="preserve">分</w:t>
      </w:r>
      <w:r/>
    </w:p>
    <w:p>
      <w:pPr>
        <w:ind w:firstLine="482"/>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①</w:t>
      </w:r>
      <w:r>
        <w:rPr>
          <w:rFonts w:ascii="宋体" w:hAnsi="宋体" w:eastAsia="宋体" w:cs="宋体"/>
          <w:b/>
          <w:color w:val="000000"/>
          <w:sz w:val="24"/>
        </w:rPr>
        <w:t xml:space="preserve">项目经理类似项目现场管理经验比较：</w:t>
      </w:r>
      <w:r>
        <w:rPr>
          <w:rFonts w:ascii="宋体" w:hAnsi="宋体" w:eastAsia="宋体" w:cs="宋体"/>
          <w:b/>
          <w:color w:val="000000"/>
          <w:sz w:val="24"/>
        </w:rPr>
        <w:t xml:space="preserve">4</w:t>
      </w:r>
      <w:r>
        <w:rPr>
          <w:rFonts w:ascii="宋体" w:hAnsi="宋体" w:eastAsia="宋体" w:cs="宋体"/>
          <w:b/>
          <w:color w:val="000000"/>
          <w:sz w:val="24"/>
        </w:rPr>
        <w:t xml:space="preserve">分</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投标文件中需提供已履行完成的类似项目合同扫描件，如项目合同中未能体现项目经理名字的，则须由业主方出具其担任该合同项目经理的证明。提供一项类似业绩得</w:t>
      </w:r>
      <w:r>
        <w:rPr>
          <w:rFonts w:ascii="宋体" w:hAnsi="宋体" w:eastAsia="宋体" w:cs="宋体"/>
          <w:color w:val="000000"/>
          <w:sz w:val="24"/>
        </w:rPr>
        <w:t xml:space="preserve">4</w:t>
      </w:r>
      <w:r>
        <w:rPr>
          <w:rFonts w:ascii="宋体" w:hAnsi="宋体" w:eastAsia="宋体" w:cs="宋体"/>
          <w:color w:val="000000"/>
          <w:sz w:val="24"/>
        </w:rPr>
        <w:t xml:space="preserve">分，最高得</w:t>
      </w:r>
      <w:r>
        <w:rPr>
          <w:rFonts w:ascii="宋体" w:hAnsi="宋体" w:eastAsia="宋体" w:cs="宋体"/>
          <w:color w:val="000000"/>
          <w:sz w:val="24"/>
        </w:rPr>
        <w:t xml:space="preserve">4</w:t>
      </w:r>
      <w:r>
        <w:rPr>
          <w:rFonts w:ascii="宋体" w:hAnsi="宋体" w:eastAsia="宋体" w:cs="宋体"/>
          <w:color w:val="000000"/>
          <w:sz w:val="24"/>
        </w:rPr>
        <w:t xml:space="preserve">分。</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rPr>
          <w:rFonts w:ascii="宋体" w:hAnsi="宋体" w:eastAsia="宋体" w:cs="宋体"/>
          <w:color w:val="000000"/>
          <w:sz w:val="24"/>
        </w:rPr>
        <w:t xml:space="preserve">&lt;1&gt;</w:t>
      </w:r>
      <w:r>
        <w:rPr>
          <w:rFonts w:ascii="宋体" w:hAnsi="宋体" w:eastAsia="宋体" w:cs="宋体"/>
          <w:color w:val="000000"/>
          <w:sz w:val="24"/>
        </w:rPr>
        <w:t xml:space="preserve">类似业绩是指</w:t>
      </w:r>
      <w:r>
        <w:rPr>
          <w:rFonts w:ascii="宋体" w:hAnsi="宋体" w:eastAsia="宋体" w:cs="宋体"/>
          <w:color w:val="000000"/>
          <w:sz w:val="24"/>
        </w:rPr>
        <w:t xml:space="preserve">2021</w:t>
      </w:r>
      <w:r>
        <w:rPr>
          <w:rFonts w:ascii="宋体" w:hAnsi="宋体" w:eastAsia="宋体" w:cs="宋体"/>
          <w:color w:val="000000"/>
          <w:sz w:val="24"/>
        </w:rPr>
        <w:t xml:space="preserve">年</w:t>
      </w:r>
      <w:r>
        <w:rPr>
          <w:rFonts w:ascii="宋体" w:hAnsi="宋体" w:eastAsia="宋体" w:cs="宋体"/>
          <w:color w:val="000000"/>
          <w:sz w:val="24"/>
        </w:rPr>
        <w:t xml:space="preserve">1</w:t>
      </w:r>
      <w:r>
        <w:rPr>
          <w:rFonts w:ascii="宋体" w:hAnsi="宋体" w:eastAsia="宋体" w:cs="宋体"/>
          <w:color w:val="000000"/>
          <w:sz w:val="24"/>
        </w:rPr>
        <w:t xml:space="preserve">月</w:t>
      </w:r>
      <w:r>
        <w:rPr>
          <w:rFonts w:ascii="宋体" w:hAnsi="宋体" w:eastAsia="宋体" w:cs="宋体"/>
          <w:color w:val="000000"/>
          <w:sz w:val="24"/>
        </w:rPr>
        <w:t xml:space="preserve">1</w:t>
      </w:r>
      <w:r>
        <w:rPr>
          <w:rFonts w:ascii="宋体" w:hAnsi="宋体" w:eastAsia="宋体" w:cs="宋体"/>
          <w:color w:val="000000"/>
          <w:sz w:val="24"/>
        </w:rPr>
        <w:t xml:space="preserve">日（含）以后已履行验收完成的服务内容涵盖城市道路保洁的合同，且合同期限为一年或一年以上。</w:t>
      </w:r>
      <w:r/>
    </w:p>
    <w:p>
      <w:pPr>
        <w:ind w:left="479"/>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&lt;2&gt;</w:t>
      </w:r>
      <w:r>
        <w:rPr>
          <w:rFonts w:ascii="宋体" w:hAnsi="宋体" w:eastAsia="宋体" w:cs="宋体"/>
          <w:color w:val="000000"/>
          <w:sz w:val="24"/>
        </w:rPr>
        <w:t xml:space="preserve">服务期限为多年但合同一年一签的类似项目业绩仅按一项类似业绩计取。</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&lt;3&gt;</w:t>
      </w:r>
      <w:r>
        <w:rPr>
          <w:rFonts w:ascii="宋体" w:hAnsi="宋体" w:eastAsia="宋体" w:cs="宋体"/>
          <w:color w:val="000000"/>
          <w:sz w:val="24"/>
        </w:rPr>
        <w:t xml:space="preserve">供应商需同时提供有效合同扫描件、履约验收证明扫描件（服务期限为多年但合同一年一签的类似项目，需提供全部服务期限结束后的整体项目履约验收证明，</w:t>
      </w:r>
      <w:r>
        <w:rPr>
          <w:rFonts w:ascii="宋体" w:hAnsi="宋体" w:eastAsia="宋体" w:cs="宋体"/>
          <w:color w:val="000000"/>
          <w:sz w:val="24"/>
        </w:rPr>
        <w:t xml:space="preserve">服务期内某单一年度合同的履约验收证明不作为整体项目已完成的履约验收证明的评审依据）</w:t>
      </w:r>
      <w:r>
        <w:rPr>
          <w:rFonts w:hint="eastAsia" w:ascii="宋体" w:hAnsi="宋体" w:eastAsia="宋体" w:cs="宋体"/>
          <w:color w:val="000000"/>
          <w:sz w:val="24"/>
        </w:rPr>
        <w:t xml:space="preserve">及该项目合同期内的至少一张发票扫描件（提供发票的开票时间须在合同期内）</w:t>
      </w:r>
      <w:r>
        <w:rPr>
          <w:rFonts w:ascii="宋体" w:hAnsi="宋体" w:eastAsia="宋体" w:cs="宋体"/>
          <w:color w:val="000000"/>
          <w:sz w:val="24"/>
        </w:rPr>
        <w:t xml:space="preserve">。未提供以上有效资料或提供不完整的，该项不得分。</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&lt;4&gt;</w:t>
      </w:r>
      <w:r>
        <w:rPr>
          <w:rFonts w:ascii="宋体" w:hAnsi="宋体" w:eastAsia="宋体" w:cs="宋体"/>
          <w:color w:val="000000"/>
          <w:sz w:val="24"/>
        </w:rPr>
        <w:t xml:space="preserve">项目经理业绩与供应</w:t>
      </w:r>
      <w:r>
        <w:rPr>
          <w:rFonts w:ascii="宋体" w:hAnsi="宋体" w:eastAsia="宋体" w:cs="宋体"/>
          <w:color w:val="000000"/>
          <w:sz w:val="24"/>
        </w:rPr>
        <w:t xml:space="preserve">商类似</w:t>
      </w:r>
      <w:r>
        <w:rPr>
          <w:rFonts w:ascii="宋体" w:hAnsi="宋体" w:eastAsia="宋体" w:cs="宋体"/>
          <w:color w:val="000000"/>
          <w:sz w:val="24"/>
        </w:rPr>
        <w:t xml:space="preserve">项目业绩不重复评审得分，如出现重复，</w:t>
      </w:r>
      <w:r>
        <w:rPr>
          <w:rFonts w:ascii="宋体" w:hAnsi="宋体" w:eastAsia="宋体" w:cs="宋体"/>
          <w:color w:val="000000"/>
          <w:sz w:val="24"/>
        </w:rPr>
        <w:t xml:space="preserve">该业绩</w:t>
      </w:r>
      <w:r>
        <w:rPr>
          <w:rFonts w:ascii="宋体" w:hAnsi="宋体" w:eastAsia="宋体" w:cs="宋体"/>
          <w:color w:val="000000"/>
          <w:sz w:val="24"/>
        </w:rPr>
        <w:t xml:space="preserve">仅在</w:t>
      </w:r>
      <w:r>
        <w:rPr>
          <w:rFonts w:ascii="宋体" w:hAnsi="宋体" w:eastAsia="宋体" w:cs="宋体"/>
          <w:color w:val="000000"/>
          <w:sz w:val="24"/>
        </w:rPr>
        <w:t xml:space="preserve">“</w:t>
      </w:r>
      <w:r>
        <w:rPr>
          <w:rFonts w:ascii="宋体" w:hAnsi="宋体" w:eastAsia="宋体" w:cs="宋体"/>
          <w:color w:val="000000"/>
          <w:sz w:val="24"/>
        </w:rPr>
        <w:t xml:space="preserve">项目经理类似业绩</w:t>
      </w:r>
      <w:r>
        <w:rPr>
          <w:rFonts w:ascii="宋体" w:hAnsi="宋体" w:eastAsia="宋体" w:cs="宋体"/>
          <w:color w:val="000000"/>
          <w:sz w:val="24"/>
        </w:rPr>
        <w:t xml:space="preserve">”</w:t>
      </w:r>
      <w:r>
        <w:rPr>
          <w:rFonts w:ascii="宋体" w:hAnsi="宋体" w:eastAsia="宋体" w:cs="宋体"/>
          <w:color w:val="000000"/>
          <w:sz w:val="24"/>
        </w:rPr>
        <w:t xml:space="preserve">处评审计分。</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w:t>
      </w:r>
      <w:r>
        <w:rPr>
          <w:rFonts w:ascii="宋体" w:hAnsi="宋体" w:eastAsia="宋体" w:cs="宋体"/>
          <w:color w:val="000000"/>
          <w:sz w:val="24"/>
        </w:rPr>
        <w:t xml:space="preserve">具备政府</w:t>
      </w:r>
      <w:r>
        <w:rPr>
          <w:rFonts w:ascii="宋体" w:hAnsi="宋体" w:eastAsia="宋体" w:cs="宋体"/>
          <w:color w:val="000000"/>
          <w:sz w:val="24"/>
        </w:rPr>
        <w:t xml:space="preserve">人社部门</w:t>
      </w:r>
      <w:r>
        <w:rPr>
          <w:rFonts w:ascii="宋体" w:hAnsi="宋体" w:eastAsia="宋体" w:cs="宋体"/>
          <w:color w:val="000000"/>
          <w:sz w:val="24"/>
        </w:rPr>
        <w:t xml:space="preserve">颁发的中级及以上专业技术职称的得</w:t>
      </w:r>
      <w:r>
        <w:rPr>
          <w:rFonts w:ascii="宋体" w:hAnsi="宋体" w:eastAsia="宋体" w:cs="宋体"/>
          <w:b/>
          <w:color w:val="000000"/>
          <w:sz w:val="24"/>
        </w:rPr>
        <w:t xml:space="preserve">3</w:t>
      </w:r>
      <w:r>
        <w:rPr>
          <w:rFonts w:ascii="宋体" w:hAnsi="宋体" w:eastAsia="宋体" w:cs="宋体"/>
          <w:b/>
          <w:color w:val="000000"/>
          <w:sz w:val="24"/>
        </w:rPr>
        <w:t xml:space="preserve">分</w:t>
      </w:r>
      <w:r>
        <w:rPr>
          <w:rFonts w:ascii="宋体" w:hAnsi="宋体" w:eastAsia="宋体" w:cs="宋体"/>
          <w:color w:val="000000"/>
          <w:sz w:val="24"/>
        </w:rPr>
        <w:t xml:space="preserve">。注：投标文件中提供职称证书扫描件。</w:t>
      </w:r>
      <w:r/>
    </w:p>
    <w:p>
      <w:pPr>
        <w:ind w:firstLine="480"/>
        <w:spacing w:line="360" w:lineRule="auto"/>
        <w:rPr>
          <w:rFonts w:ascii="宋体" w:hAnsi="宋体" w:eastAsia="宋体" w:cs="宋体"/>
          <w:sz w:val="24"/>
          <w:szCs w:val="24"/>
        </w:rPr>
      </w:pPr>
      <w:r>
        <w:rPr>
          <w:rFonts w:ascii="宋体" w:hAnsi="宋体" w:eastAsia="宋体" w:cs="宋体"/>
          <w:color w:val="000000"/>
          <w:sz w:val="24"/>
        </w:rPr>
        <w:t xml:space="preserve">③</w:t>
      </w:r>
      <w:r>
        <w:rPr>
          <w:rFonts w:ascii="宋体" w:hAnsi="宋体" w:eastAsia="宋体" w:cs="宋体"/>
          <w:color w:val="000000"/>
          <w:sz w:val="24"/>
        </w:rPr>
        <w:t xml:space="preserve">具有本科及以上学历的得</w:t>
      </w:r>
      <w:r>
        <w:rPr>
          <w:rFonts w:ascii="宋体" w:hAnsi="宋体" w:eastAsia="宋体" w:cs="宋体"/>
          <w:b/>
          <w:color w:val="000000"/>
          <w:sz w:val="24"/>
        </w:rPr>
        <w:t xml:space="preserve">3</w:t>
      </w:r>
      <w:r>
        <w:rPr>
          <w:rFonts w:ascii="宋体" w:hAnsi="宋体" w:eastAsia="宋体" w:cs="宋体"/>
          <w:b/>
          <w:color w:val="000000"/>
          <w:sz w:val="24"/>
        </w:rPr>
        <w:t xml:space="preserve">分</w:t>
      </w:r>
      <w:r>
        <w:rPr>
          <w:rFonts w:ascii="宋体" w:hAnsi="宋体" w:eastAsia="宋体" w:cs="宋体"/>
          <w:color w:val="000000"/>
          <w:sz w:val="24"/>
        </w:rPr>
        <w:t xml:space="preserve">。注：投标文件中提供学历证书扫描件</w:t>
      </w:r>
      <w:r>
        <w:rPr>
          <w:rFonts w:hint="eastAsia" w:ascii="宋体" w:hAnsi="宋体" w:eastAsia="宋体" w:cs="宋体"/>
          <w:sz w:val="24"/>
          <w:szCs w:val="24"/>
        </w:rPr>
        <w:t xml:space="preserve">。</w:t>
      </w:r>
      <w:r/>
    </w:p>
    <w:p>
      <w:pPr>
        <w:pStyle w:val="921"/>
        <w:ind w:firstLine="482"/>
        <w:spacing w:line="360" w:lineRule="auto"/>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2</w:t>
      </w:r>
      <w:r>
        <w:rPr>
          <w:rFonts w:hint="eastAsia" w:ascii="宋体" w:hAnsi="宋体" w:cs="宋体"/>
          <w:b/>
          <w:bCs/>
          <w:sz w:val="24"/>
          <w:szCs w:val="24"/>
        </w:rPr>
        <w:t xml:space="preserve">）安全员：</w:t>
      </w:r>
      <w:r>
        <w:rPr>
          <w:rFonts w:hint="eastAsia" w:ascii="宋体" w:hAnsi="宋体" w:cs="宋体"/>
          <w:b/>
          <w:bCs/>
          <w:sz w:val="24"/>
          <w:szCs w:val="24"/>
          <w:lang w:val="en-US"/>
        </w:rPr>
        <w:t xml:space="preserve">2</w:t>
      </w:r>
      <w:r>
        <w:rPr>
          <w:rFonts w:hint="eastAsia" w:ascii="宋体" w:hAnsi="宋体" w:cs="宋体"/>
          <w:b/>
          <w:bCs/>
          <w:sz w:val="24"/>
          <w:szCs w:val="24"/>
        </w:rPr>
        <w:t xml:space="preserve">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①具有政府安监部门（应急管理部门）或相关培训机构颁发的安全员证书的，得</w:t>
      </w:r>
      <w:r>
        <w:rPr>
          <w:rFonts w:hint="eastAsia" w:ascii="宋体" w:hAnsi="宋体" w:eastAsia="宋体" w:cs="宋体"/>
          <w:sz w:val="24"/>
          <w:szCs w:val="24"/>
        </w:rPr>
        <w:t xml:space="preserve">1</w:t>
      </w:r>
      <w:r>
        <w:rPr>
          <w:rFonts w:hint="eastAsia" w:ascii="宋体" w:hAnsi="宋体" w:eastAsia="宋体" w:cs="宋体"/>
          <w:sz w:val="24"/>
          <w:szCs w:val="24"/>
        </w:rPr>
        <w:t xml:space="preserve">分。注：投标文件中提供安全员证书扫描件。</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②年龄截止至开标日在</w:t>
      </w:r>
      <w:r>
        <w:rPr>
          <w:rFonts w:hint="eastAsia" w:ascii="宋体" w:hAnsi="宋体" w:eastAsia="宋体" w:cs="宋体"/>
          <w:sz w:val="24"/>
          <w:szCs w:val="24"/>
        </w:rPr>
        <w:t xml:space="preserve">50</w:t>
      </w:r>
      <w:r>
        <w:rPr>
          <w:rFonts w:hint="eastAsia" w:ascii="宋体" w:hAnsi="宋体" w:eastAsia="宋体" w:cs="宋体"/>
          <w:sz w:val="24"/>
          <w:szCs w:val="24"/>
        </w:rPr>
        <w:t xml:space="preserve">周岁及以下的得</w:t>
      </w:r>
      <w:r>
        <w:rPr>
          <w:rFonts w:hint="eastAsia" w:ascii="宋体" w:hAnsi="宋体" w:eastAsia="宋体" w:cs="宋体"/>
          <w:sz w:val="24"/>
          <w:szCs w:val="24"/>
        </w:rPr>
        <w:t xml:space="preserve">1</w:t>
      </w:r>
      <w:r>
        <w:rPr>
          <w:rFonts w:hint="eastAsia" w:ascii="宋体" w:hAnsi="宋体" w:eastAsia="宋体" w:cs="宋体"/>
          <w:sz w:val="24"/>
          <w:szCs w:val="24"/>
        </w:rPr>
        <w:t xml:space="preserve">分。注：投标文件中提供身份证扫描件。</w:t>
      </w:r>
      <w:r/>
    </w:p>
    <w:p>
      <w:pPr>
        <w:pStyle w:val="921"/>
        <w:ind w:firstLine="482"/>
        <w:spacing w:line="360" w:lineRule="auto"/>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3</w:t>
      </w:r>
      <w:r>
        <w:rPr>
          <w:rFonts w:hint="eastAsia" w:ascii="宋体" w:hAnsi="宋体" w:cs="宋体"/>
          <w:b/>
          <w:bCs/>
          <w:sz w:val="24"/>
          <w:szCs w:val="24"/>
        </w:rPr>
        <w:t xml:space="preserve">）业务主管：</w:t>
      </w:r>
      <w:r>
        <w:rPr>
          <w:rFonts w:hint="eastAsia" w:ascii="宋体" w:hAnsi="宋体" w:cs="宋体"/>
          <w:b/>
          <w:bCs/>
          <w:sz w:val="24"/>
          <w:szCs w:val="24"/>
          <w:lang w:val="en-US"/>
        </w:rPr>
        <w:t xml:space="preserve">2</w:t>
      </w:r>
      <w:r>
        <w:rPr>
          <w:rFonts w:hint="eastAsia" w:ascii="宋体" w:hAnsi="宋体" w:cs="宋体"/>
          <w:b/>
          <w:bCs/>
          <w:sz w:val="24"/>
          <w:szCs w:val="24"/>
        </w:rPr>
        <w:t xml:space="preserve">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①年龄截止至开标日在</w:t>
      </w:r>
      <w:r>
        <w:rPr>
          <w:rFonts w:hint="eastAsia" w:ascii="宋体" w:hAnsi="宋体" w:eastAsia="宋体" w:cs="宋体"/>
          <w:sz w:val="24"/>
          <w:szCs w:val="24"/>
        </w:rPr>
        <w:t xml:space="preserve">50</w:t>
      </w:r>
      <w:r>
        <w:rPr>
          <w:rFonts w:hint="eastAsia" w:ascii="宋体" w:hAnsi="宋体" w:eastAsia="宋体" w:cs="宋体"/>
          <w:sz w:val="24"/>
          <w:szCs w:val="24"/>
        </w:rPr>
        <w:t xml:space="preserve">周岁及以下的得</w:t>
      </w:r>
      <w:r>
        <w:rPr>
          <w:rFonts w:hint="eastAsia" w:ascii="宋体" w:hAnsi="宋体" w:eastAsia="宋体" w:cs="宋体"/>
          <w:sz w:val="24"/>
          <w:szCs w:val="24"/>
        </w:rPr>
        <w:t xml:space="preserve">1</w:t>
      </w:r>
      <w:r>
        <w:rPr>
          <w:rFonts w:hint="eastAsia" w:ascii="宋体" w:hAnsi="宋体" w:eastAsia="宋体" w:cs="宋体"/>
          <w:sz w:val="24"/>
          <w:szCs w:val="24"/>
        </w:rPr>
        <w:t xml:space="preserve">分。注：投标文件中提供身份证扫描件。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②持有有效的驾驶证（</w:t>
      </w:r>
      <w:r>
        <w:rPr>
          <w:rFonts w:hint="eastAsia" w:ascii="宋体" w:hAnsi="宋体" w:eastAsia="宋体" w:cs="宋体"/>
          <w:sz w:val="24"/>
          <w:szCs w:val="24"/>
        </w:rPr>
        <w:t xml:space="preserve">A1</w:t>
      </w:r>
      <w:r>
        <w:rPr>
          <w:rFonts w:hint="eastAsia" w:ascii="宋体" w:hAnsi="宋体" w:eastAsia="宋体" w:cs="宋体"/>
          <w:sz w:val="24"/>
          <w:szCs w:val="24"/>
        </w:rPr>
        <w:t xml:space="preserve">、</w:t>
      </w:r>
      <w:r>
        <w:rPr>
          <w:rFonts w:hint="eastAsia" w:ascii="宋体" w:hAnsi="宋体" w:eastAsia="宋体" w:cs="宋体"/>
          <w:sz w:val="24"/>
          <w:szCs w:val="24"/>
        </w:rPr>
        <w:t xml:space="preserve">A2</w:t>
      </w:r>
      <w:r>
        <w:rPr>
          <w:rFonts w:hint="eastAsia" w:ascii="宋体" w:hAnsi="宋体" w:eastAsia="宋体" w:cs="宋体"/>
          <w:sz w:val="24"/>
          <w:szCs w:val="24"/>
        </w:rPr>
        <w:t xml:space="preserve">、</w:t>
      </w:r>
      <w:r>
        <w:rPr>
          <w:rFonts w:hint="eastAsia" w:ascii="宋体" w:hAnsi="宋体" w:eastAsia="宋体" w:cs="宋体"/>
          <w:sz w:val="24"/>
          <w:szCs w:val="24"/>
        </w:rPr>
        <w:t xml:space="preserve">A3</w:t>
      </w:r>
      <w:r>
        <w:rPr>
          <w:rFonts w:hint="eastAsia" w:ascii="宋体" w:hAnsi="宋体" w:eastAsia="宋体" w:cs="宋体"/>
          <w:sz w:val="24"/>
          <w:szCs w:val="24"/>
        </w:rPr>
        <w:t xml:space="preserve">、</w:t>
      </w:r>
      <w:r>
        <w:rPr>
          <w:rFonts w:hint="eastAsia" w:ascii="宋体" w:hAnsi="宋体" w:eastAsia="宋体" w:cs="宋体"/>
          <w:sz w:val="24"/>
          <w:szCs w:val="24"/>
        </w:rPr>
        <w:t xml:space="preserve">B1</w:t>
      </w:r>
      <w:r>
        <w:rPr>
          <w:rFonts w:hint="eastAsia" w:ascii="宋体" w:hAnsi="宋体" w:eastAsia="宋体" w:cs="宋体"/>
          <w:sz w:val="24"/>
          <w:szCs w:val="24"/>
        </w:rPr>
        <w:t xml:space="preserve">、</w:t>
      </w:r>
      <w:r>
        <w:rPr>
          <w:rFonts w:hint="eastAsia" w:ascii="宋体" w:hAnsi="宋体" w:eastAsia="宋体" w:cs="宋体"/>
          <w:sz w:val="24"/>
          <w:szCs w:val="24"/>
        </w:rPr>
        <w:t xml:space="preserve">B2</w:t>
      </w:r>
      <w:r>
        <w:rPr>
          <w:rFonts w:hint="eastAsia" w:ascii="宋体" w:hAnsi="宋体" w:eastAsia="宋体" w:cs="宋体"/>
          <w:sz w:val="24"/>
          <w:szCs w:val="24"/>
        </w:rPr>
        <w:t xml:space="preserve">、</w:t>
      </w:r>
      <w:r>
        <w:rPr>
          <w:rFonts w:hint="eastAsia" w:ascii="宋体" w:hAnsi="宋体" w:eastAsia="宋体" w:cs="宋体"/>
          <w:sz w:val="24"/>
          <w:szCs w:val="24"/>
        </w:rPr>
        <w:t xml:space="preserve">C1</w:t>
      </w:r>
      <w:r>
        <w:rPr>
          <w:rFonts w:hint="eastAsia" w:ascii="宋体" w:hAnsi="宋体" w:eastAsia="宋体" w:cs="宋体"/>
          <w:sz w:val="24"/>
          <w:szCs w:val="24"/>
        </w:rPr>
        <w:t xml:space="preserve">、</w:t>
      </w:r>
      <w:r>
        <w:rPr>
          <w:rFonts w:hint="eastAsia" w:ascii="宋体" w:hAnsi="宋体" w:eastAsia="宋体" w:cs="宋体"/>
          <w:sz w:val="24"/>
          <w:szCs w:val="24"/>
        </w:rPr>
        <w:t xml:space="preserve">C2</w:t>
      </w:r>
      <w:r>
        <w:rPr>
          <w:rFonts w:hint="eastAsia" w:ascii="宋体" w:hAnsi="宋体" w:eastAsia="宋体" w:cs="宋体"/>
          <w:sz w:val="24"/>
          <w:szCs w:val="24"/>
        </w:rPr>
        <w:t xml:space="preserve">均可）的得</w:t>
      </w:r>
      <w:r>
        <w:rPr>
          <w:rFonts w:hint="eastAsia" w:ascii="宋体" w:hAnsi="宋体" w:eastAsia="宋体" w:cs="宋体"/>
          <w:sz w:val="24"/>
          <w:szCs w:val="24"/>
        </w:rPr>
        <w:t xml:space="preserve">1</w:t>
      </w:r>
      <w:r>
        <w:rPr>
          <w:rFonts w:hint="eastAsia" w:ascii="宋体" w:hAnsi="宋体" w:eastAsia="宋体" w:cs="宋体"/>
          <w:sz w:val="24"/>
          <w:szCs w:val="24"/>
        </w:rPr>
        <w:t xml:space="preserve">分。注：投标文件中提供驾驶证扫描件。</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4</w:t>
      </w:r>
      <w:r>
        <w:rPr>
          <w:rFonts w:hint="eastAsia" w:ascii="宋体" w:hAnsi="宋体" w:eastAsia="宋体" w:cs="宋体"/>
          <w:b/>
          <w:bCs/>
          <w:sz w:val="24"/>
          <w:szCs w:val="24"/>
        </w:rPr>
        <w:t xml:space="preserve">）资料员（兼信息化管理员）：</w:t>
      </w:r>
      <w:r>
        <w:rPr>
          <w:rFonts w:hint="eastAsia" w:ascii="宋体" w:hAnsi="宋体" w:eastAsia="宋体" w:cs="宋体"/>
          <w:b/>
          <w:bCs/>
          <w:sz w:val="24"/>
          <w:szCs w:val="24"/>
        </w:rPr>
        <w:t xml:space="preserve">3</w:t>
      </w:r>
      <w:r>
        <w:rPr>
          <w:rFonts w:hint="eastAsia" w:ascii="宋体" w:hAnsi="宋体" w:eastAsia="宋体" w:cs="宋体"/>
          <w:b/>
          <w:bCs/>
          <w:sz w:val="24"/>
          <w:szCs w:val="24"/>
        </w:rPr>
        <w:t xml:space="preserve">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①年龄截止至开标日在</w:t>
      </w:r>
      <w:r>
        <w:rPr>
          <w:rFonts w:hint="eastAsia" w:ascii="宋体" w:hAnsi="宋体" w:eastAsia="宋体" w:cs="宋体"/>
          <w:sz w:val="24"/>
          <w:szCs w:val="24"/>
        </w:rPr>
        <w:t xml:space="preserve">45</w:t>
      </w:r>
      <w:r>
        <w:rPr>
          <w:rFonts w:hint="eastAsia" w:ascii="宋体" w:hAnsi="宋体" w:eastAsia="宋体" w:cs="宋体"/>
          <w:sz w:val="24"/>
          <w:szCs w:val="24"/>
        </w:rPr>
        <w:t xml:space="preserve">周岁及以下的得</w:t>
      </w:r>
      <w:r>
        <w:rPr>
          <w:rFonts w:hint="eastAsia" w:ascii="宋体" w:hAnsi="宋体" w:eastAsia="宋体" w:cs="宋体"/>
          <w:sz w:val="24"/>
          <w:szCs w:val="24"/>
        </w:rPr>
        <w:t xml:space="preserve">1</w:t>
      </w:r>
      <w:r>
        <w:rPr>
          <w:rFonts w:hint="eastAsia" w:ascii="宋体" w:hAnsi="宋体" w:eastAsia="宋体" w:cs="宋体"/>
          <w:sz w:val="24"/>
          <w:szCs w:val="24"/>
        </w:rPr>
        <w:t xml:space="preserve">分。注：投标文件中提供身份证扫描件。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②有本科及以上学历的得</w:t>
      </w:r>
      <w:r>
        <w:rPr>
          <w:rFonts w:hint="eastAsia" w:ascii="宋体" w:hAnsi="宋体" w:eastAsia="宋体" w:cs="宋体"/>
          <w:sz w:val="24"/>
          <w:szCs w:val="24"/>
        </w:rPr>
        <w:t xml:space="preserve">1</w:t>
      </w:r>
      <w:r>
        <w:rPr>
          <w:rFonts w:hint="eastAsia" w:ascii="宋体" w:hAnsi="宋体" w:eastAsia="宋体" w:cs="宋体"/>
          <w:sz w:val="24"/>
          <w:szCs w:val="24"/>
        </w:rPr>
        <w:t xml:space="preserve">分。注：投标文件中提供学历证书扫描件。</w:t>
      </w:r>
      <w:r/>
    </w:p>
    <w:p>
      <w:pPr>
        <w:ind w:firstLine="480"/>
        <w:spacing w:line="360" w:lineRule="auto"/>
      </w:pPr>
      <w:r>
        <w:rPr>
          <w:rFonts w:hint="eastAsia" w:ascii="宋体" w:hAnsi="宋体" w:eastAsia="宋体" w:cs="宋体"/>
          <w:sz w:val="24"/>
          <w:szCs w:val="24"/>
        </w:rPr>
        <w:t xml:space="preserve">③具有人力资源社会保障部或工业和信息化部颁发的计算机技术与软件专业技术资格证书的或教育部门颁发的计算机等级考试合格证书的得</w:t>
      </w:r>
      <w:r>
        <w:rPr>
          <w:rFonts w:hint="eastAsia" w:ascii="宋体" w:hAnsi="宋体" w:eastAsia="宋体" w:cs="宋体"/>
          <w:sz w:val="24"/>
          <w:szCs w:val="24"/>
        </w:rPr>
        <w:t xml:space="preserve">1</w:t>
      </w:r>
      <w:r>
        <w:rPr>
          <w:rFonts w:hint="eastAsia" w:ascii="宋体" w:hAnsi="宋体" w:eastAsia="宋体" w:cs="宋体"/>
          <w:sz w:val="24"/>
          <w:szCs w:val="24"/>
        </w:rPr>
        <w:t xml:space="preserve">分。注：投标文件中提供证书扫描件。</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（四）综合实力比较：</w:t>
      </w:r>
      <w:r>
        <w:rPr>
          <w:rFonts w:hint="eastAsia" w:ascii="宋体" w:hAnsi="宋体" w:eastAsia="宋体" w:cs="宋体"/>
          <w:b/>
          <w:bCs/>
          <w:sz w:val="24"/>
          <w:szCs w:val="24"/>
        </w:rPr>
        <w:t xml:space="preserve">41</w:t>
      </w:r>
      <w:r>
        <w:rPr>
          <w:rFonts w:hint="eastAsia" w:ascii="宋体" w:hAnsi="宋体" w:eastAsia="宋体" w:cs="宋体"/>
          <w:b/>
          <w:bCs/>
          <w:sz w:val="24"/>
          <w:szCs w:val="24"/>
        </w:rPr>
        <w:t xml:space="preserve">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、投标单位类似业绩：</w:t>
      </w:r>
      <w:r>
        <w:rPr>
          <w:rFonts w:hint="eastAsia" w:ascii="宋体" w:hAnsi="宋体" w:eastAsia="宋体" w:cs="宋体"/>
          <w:sz w:val="24"/>
          <w:szCs w:val="24"/>
        </w:rPr>
        <w:t xml:space="preserve">20</w:t>
      </w:r>
      <w:r>
        <w:rPr>
          <w:rFonts w:hint="eastAsia" w:ascii="宋体" w:hAnsi="宋体" w:eastAsia="宋体" w:cs="宋体"/>
          <w:sz w:val="24"/>
          <w:szCs w:val="24"/>
        </w:rPr>
        <w:t xml:space="preserve">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该项需提供企业自</w:t>
      </w:r>
      <w:r>
        <w:rPr>
          <w:rFonts w:hint="eastAsia" w:ascii="宋体" w:hAnsi="宋体" w:eastAsia="宋体" w:cs="宋体"/>
          <w:sz w:val="24"/>
          <w:szCs w:val="24"/>
        </w:rPr>
        <w:t xml:space="preserve">2021</w:t>
      </w:r>
      <w:r>
        <w:rPr>
          <w:rFonts w:hint="eastAsia" w:ascii="宋体" w:hAnsi="宋体" w:eastAsia="宋体" w:cs="宋体"/>
          <w:sz w:val="24"/>
          <w:szCs w:val="24"/>
        </w:rPr>
        <w:t xml:space="preserve">年</w:t>
      </w:r>
      <w:r>
        <w:rPr>
          <w:rFonts w:hint="eastAsia" w:ascii="宋体" w:hAnsi="宋体" w:eastAsia="宋体" w:cs="宋体"/>
          <w:sz w:val="24"/>
          <w:szCs w:val="24"/>
        </w:rPr>
        <w:t xml:space="preserve">1</w:t>
      </w:r>
      <w:r>
        <w:rPr>
          <w:rFonts w:hint="eastAsia" w:ascii="宋体" w:hAnsi="宋体" w:eastAsia="宋体" w:cs="宋体"/>
          <w:sz w:val="24"/>
          <w:szCs w:val="24"/>
        </w:rPr>
        <w:t xml:space="preserve">月</w:t>
      </w:r>
      <w:r>
        <w:rPr>
          <w:rFonts w:hint="eastAsia" w:ascii="宋体" w:hAnsi="宋体" w:eastAsia="宋体" w:cs="宋体"/>
          <w:sz w:val="24"/>
          <w:szCs w:val="24"/>
        </w:rPr>
        <w:t xml:space="preserve">1</w:t>
      </w:r>
      <w:r>
        <w:rPr>
          <w:rFonts w:hint="eastAsia" w:ascii="宋体" w:hAnsi="宋体" w:eastAsia="宋体" w:cs="宋体"/>
          <w:sz w:val="24"/>
          <w:szCs w:val="24"/>
        </w:rPr>
        <w:t xml:space="preserve">日（含）后已履行验收完成的类似项目业绩合同（服务期至少</w:t>
      </w:r>
      <w:r>
        <w:rPr>
          <w:rFonts w:hint="eastAsia" w:ascii="宋体" w:hAnsi="宋体" w:eastAsia="宋体" w:cs="宋体"/>
          <w:sz w:val="24"/>
          <w:szCs w:val="24"/>
        </w:rPr>
        <w:t xml:space="preserve">12</w:t>
      </w:r>
      <w:r>
        <w:rPr>
          <w:rFonts w:hint="eastAsia" w:ascii="宋体" w:hAnsi="宋体" w:eastAsia="宋体" w:cs="宋体"/>
          <w:sz w:val="24"/>
          <w:szCs w:val="24"/>
        </w:rPr>
        <w:t xml:space="preserve">个月的合同扫描件）以及业主方出具的履约验收证明扫描件。每提供一</w:t>
      </w:r>
      <w:r>
        <w:rPr>
          <w:rFonts w:hint="eastAsia" w:ascii="宋体" w:hAnsi="宋体" w:eastAsia="宋体" w:cs="宋体"/>
          <w:sz w:val="24"/>
          <w:szCs w:val="24"/>
        </w:rPr>
        <w:t xml:space="preserve">项类似业绩得</w:t>
      </w:r>
      <w:r>
        <w:rPr>
          <w:rFonts w:hint="eastAsia" w:ascii="宋体" w:hAnsi="宋体" w:eastAsia="宋体" w:cs="宋体"/>
          <w:sz w:val="24"/>
          <w:szCs w:val="24"/>
        </w:rPr>
        <w:t xml:space="preserve">4</w:t>
      </w:r>
      <w:r>
        <w:rPr>
          <w:rFonts w:hint="eastAsia" w:ascii="宋体" w:hAnsi="宋体" w:eastAsia="宋体" w:cs="宋体"/>
          <w:sz w:val="24"/>
          <w:szCs w:val="24"/>
        </w:rPr>
        <w:t xml:space="preserve">分，最高得</w:t>
      </w:r>
      <w:r>
        <w:rPr>
          <w:rFonts w:hint="eastAsia" w:ascii="宋体" w:hAnsi="宋体" w:eastAsia="宋体" w:cs="宋体"/>
          <w:sz w:val="24"/>
          <w:szCs w:val="24"/>
        </w:rPr>
        <w:t xml:space="preserve">20</w:t>
      </w:r>
      <w:r>
        <w:rPr>
          <w:rFonts w:hint="eastAsia" w:ascii="宋体" w:hAnsi="宋体" w:eastAsia="宋体" w:cs="宋体"/>
          <w:sz w:val="24"/>
          <w:szCs w:val="24"/>
        </w:rPr>
        <w:t xml:space="preserve">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&lt;1&gt;</w:t>
      </w:r>
      <w:r>
        <w:rPr>
          <w:rFonts w:hint="eastAsia" w:ascii="宋体" w:hAnsi="宋体" w:eastAsia="宋体" w:cs="宋体"/>
          <w:sz w:val="24"/>
          <w:szCs w:val="24"/>
        </w:rPr>
        <w:t xml:space="preserve">类似业绩是指</w:t>
      </w:r>
      <w:r>
        <w:rPr>
          <w:rFonts w:hint="eastAsia" w:ascii="宋体" w:hAnsi="宋体" w:eastAsia="宋体" w:cs="宋体"/>
          <w:sz w:val="24"/>
          <w:szCs w:val="24"/>
        </w:rPr>
        <w:t xml:space="preserve">2021</w:t>
      </w:r>
      <w:r>
        <w:rPr>
          <w:rFonts w:hint="eastAsia" w:ascii="宋体" w:hAnsi="宋体" w:eastAsia="宋体" w:cs="宋体"/>
          <w:sz w:val="24"/>
          <w:szCs w:val="24"/>
        </w:rPr>
        <w:t xml:space="preserve">年</w:t>
      </w:r>
      <w:r>
        <w:rPr>
          <w:rFonts w:hint="eastAsia" w:ascii="宋体" w:hAnsi="宋体" w:eastAsia="宋体" w:cs="宋体"/>
          <w:sz w:val="24"/>
          <w:szCs w:val="24"/>
        </w:rPr>
        <w:t xml:space="preserve">1</w:t>
      </w:r>
      <w:r>
        <w:rPr>
          <w:rFonts w:hint="eastAsia" w:ascii="宋体" w:hAnsi="宋体" w:eastAsia="宋体" w:cs="宋体"/>
          <w:sz w:val="24"/>
          <w:szCs w:val="24"/>
        </w:rPr>
        <w:t xml:space="preserve">月</w:t>
      </w:r>
      <w:r>
        <w:rPr>
          <w:rFonts w:hint="eastAsia" w:ascii="宋体" w:hAnsi="宋体" w:eastAsia="宋体" w:cs="宋体"/>
          <w:sz w:val="24"/>
          <w:szCs w:val="24"/>
        </w:rPr>
        <w:t xml:space="preserve">1</w:t>
      </w:r>
      <w:r>
        <w:rPr>
          <w:rFonts w:hint="eastAsia" w:ascii="宋体" w:hAnsi="宋体" w:eastAsia="宋体" w:cs="宋体"/>
          <w:sz w:val="24"/>
          <w:szCs w:val="24"/>
        </w:rPr>
        <w:t xml:space="preserve">日（含）以后已履行验收完成的服务内容涵盖城市道路保洁的合同，且合同期限为一年或一年以上；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&lt;2&gt;</w:t>
      </w:r>
      <w:r>
        <w:rPr>
          <w:rFonts w:hint="eastAsia" w:ascii="宋体" w:hAnsi="宋体" w:eastAsia="宋体" w:cs="宋体"/>
          <w:sz w:val="24"/>
          <w:szCs w:val="24"/>
        </w:rPr>
        <w:t xml:space="preserve">服务期限为多年但合同一年一签的类似项目业绩仅按一项类似业绩计取。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&lt;3&gt;</w:t>
      </w:r>
      <w:r>
        <w:rPr>
          <w:rFonts w:hint="eastAsia" w:ascii="宋体" w:hAnsi="宋体" w:eastAsia="宋体" w:cs="宋体"/>
          <w:sz w:val="24"/>
          <w:szCs w:val="24"/>
        </w:rPr>
        <w:t xml:space="preserve">投标人需同时提供有效合同扫描件、履约验收证明扫描件（服务期限为多年但合同</w:t>
      </w:r>
      <w:r>
        <w:rPr>
          <w:rFonts w:hint="eastAsia" w:ascii="宋体" w:hAnsi="宋体" w:eastAsia="宋体" w:cs="宋体"/>
          <w:sz w:val="24"/>
          <w:szCs w:val="24"/>
        </w:rPr>
        <w:t xml:space="preserve">一年一签的类似项目，需提供全部服务期限结束后的整体项目履约验收证明，服务期内某单一年度合同的履约验收证明不作为整体项目已完成的履约验收证明的评审依据）</w:t>
      </w:r>
      <w:r>
        <w:rPr>
          <w:rFonts w:hint="eastAsia" w:ascii="宋体" w:hAnsi="宋体" w:eastAsia="宋体" w:cs="宋体"/>
          <w:color w:val="000000"/>
          <w:sz w:val="24"/>
        </w:rPr>
        <w:t xml:space="preserve">及该项目合同期内的至少一张发票扫描件（提供发票的开票时间须在合同期内）</w:t>
      </w:r>
      <w:r>
        <w:rPr>
          <w:rFonts w:hint="eastAsia" w:ascii="宋体" w:hAnsi="宋体" w:eastAsia="宋体" w:cs="宋体"/>
          <w:sz w:val="24"/>
          <w:szCs w:val="24"/>
        </w:rPr>
        <w:t xml:space="preserve">。未提供以上有效资料或提供不完整的，该项不得分。</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&lt;4&gt;</w:t>
      </w:r>
      <w:r>
        <w:rPr>
          <w:rFonts w:hint="eastAsia" w:ascii="宋体" w:hAnsi="宋体" w:eastAsia="宋体" w:cs="宋体"/>
          <w:b/>
          <w:bCs/>
          <w:sz w:val="24"/>
          <w:szCs w:val="24"/>
        </w:rPr>
        <w:t xml:space="preserve">投标人类似项目业绩与项目经理业绩不重复计算得分，</w:t>
      </w:r>
      <w:r>
        <w:rPr>
          <w:rFonts w:hint="eastAsia" w:ascii="宋体" w:hAnsi="宋体" w:eastAsia="宋体" w:cs="宋体"/>
          <w:sz w:val="24"/>
          <w:szCs w:val="24"/>
        </w:rPr>
        <w:t xml:space="preserve">如出现重复，</w:t>
      </w:r>
      <w:r>
        <w:rPr>
          <w:rFonts w:hint="eastAsia" w:ascii="宋体" w:hAnsi="宋体" w:eastAsia="宋体" w:cs="宋体"/>
          <w:sz w:val="24"/>
          <w:szCs w:val="24"/>
        </w:rPr>
        <w:t xml:space="preserve">该业绩</w:t>
      </w:r>
      <w:r>
        <w:rPr>
          <w:rFonts w:hint="eastAsia" w:ascii="宋体" w:hAnsi="宋体" w:eastAsia="宋体" w:cs="宋体"/>
          <w:sz w:val="24"/>
          <w:szCs w:val="24"/>
        </w:rPr>
        <w:t xml:space="preserve">仅在“项目经理类似业绩”处评审计分</w:t>
      </w:r>
      <w:r>
        <w:rPr>
          <w:rFonts w:hint="eastAsia" w:ascii="宋体" w:hAnsi="宋体" w:eastAsia="宋体" w:cs="宋体"/>
          <w:b/>
          <w:bCs/>
          <w:sz w:val="24"/>
          <w:szCs w:val="24"/>
        </w:rPr>
        <w:t xml:space="preserve">。</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ISO</w:t>
      </w:r>
      <w:r>
        <w:rPr>
          <w:rFonts w:hint="eastAsia" w:ascii="宋体" w:hAnsi="宋体" w:eastAsia="宋体" w:cs="宋体"/>
          <w:b/>
          <w:bCs/>
          <w:sz w:val="24"/>
          <w:szCs w:val="24"/>
        </w:rPr>
        <w:t xml:space="preserve">体系认证：</w:t>
      </w:r>
      <w:r>
        <w:rPr>
          <w:rFonts w:hint="eastAsia" w:ascii="宋体" w:hAnsi="宋体" w:eastAsia="宋体" w:cs="宋体"/>
          <w:b/>
          <w:bCs/>
          <w:sz w:val="24"/>
          <w:szCs w:val="24"/>
        </w:rPr>
        <w:t xml:space="preserve">6</w:t>
      </w:r>
      <w:r>
        <w:rPr>
          <w:rFonts w:hint="eastAsia" w:ascii="宋体" w:hAnsi="宋体" w:eastAsia="宋体" w:cs="宋体"/>
          <w:b/>
          <w:bCs/>
          <w:sz w:val="24"/>
          <w:szCs w:val="24"/>
        </w:rPr>
        <w:t xml:space="preserve">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投标单</w:t>
      </w:r>
      <w:bookmarkStart w:id="83" w:name="OLE_LINK152"/>
      <w:r>
        <w:rPr>
          <w:rFonts w:hint="eastAsia" w:ascii="宋体" w:hAnsi="宋体" w:eastAsia="宋体" w:cs="宋体"/>
          <w:sz w:val="24"/>
          <w:szCs w:val="24"/>
        </w:rPr>
        <w:t xml:space="preserve">位具有有效的质量管理体系认证证书、环境管理体系认证证书及职业健康安全管理体系认证证书的，</w:t>
      </w:r>
      <w:r>
        <w:rPr>
          <w:rFonts w:hint="eastAsia" w:ascii="宋体" w:hAnsi="宋体" w:eastAsia="宋体" w:cs="宋体"/>
          <w:sz w:val="24"/>
          <w:szCs w:val="24"/>
        </w:rPr>
        <w:t xml:space="preserve">每具有</w:t>
      </w:r>
      <w:r>
        <w:rPr>
          <w:rFonts w:hint="eastAsia" w:ascii="宋体" w:hAnsi="宋体" w:eastAsia="宋体" w:cs="宋体"/>
          <w:sz w:val="24"/>
          <w:szCs w:val="24"/>
        </w:rPr>
        <w:t xml:space="preserve">一项得</w:t>
      </w:r>
      <w:r>
        <w:rPr>
          <w:rFonts w:hint="eastAsia" w:ascii="宋体" w:hAnsi="宋体" w:eastAsia="宋体" w:cs="宋体"/>
          <w:sz w:val="24"/>
          <w:szCs w:val="24"/>
        </w:rPr>
        <w:t xml:space="preserve">2</w:t>
      </w:r>
      <w:r>
        <w:rPr>
          <w:rFonts w:hint="eastAsia" w:ascii="宋体" w:hAnsi="宋体" w:eastAsia="宋体" w:cs="宋体"/>
          <w:sz w:val="24"/>
          <w:szCs w:val="24"/>
        </w:rPr>
        <w:t xml:space="preserve">分，最</w:t>
      </w:r>
      <w:bookmarkEnd w:id="83"/>
      <w:r>
        <w:rPr>
          <w:rFonts w:hint="eastAsia" w:ascii="宋体" w:hAnsi="宋体" w:eastAsia="宋体" w:cs="宋体"/>
          <w:sz w:val="24"/>
          <w:szCs w:val="24"/>
        </w:rPr>
        <w:t xml:space="preserve">高得</w:t>
      </w:r>
      <w:r>
        <w:rPr>
          <w:rFonts w:hint="eastAsia" w:ascii="宋体" w:hAnsi="宋体" w:eastAsia="宋体" w:cs="宋体"/>
          <w:sz w:val="24"/>
          <w:szCs w:val="24"/>
        </w:rPr>
        <w:t xml:space="preserve">6</w:t>
      </w:r>
      <w:r>
        <w:rPr>
          <w:rFonts w:hint="eastAsia" w:ascii="宋体" w:hAnsi="宋体" w:eastAsia="宋体" w:cs="宋体"/>
          <w:sz w:val="24"/>
          <w:szCs w:val="24"/>
        </w:rPr>
        <w:t xml:space="preserve">分，未提供相关证明的不得分。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注：投标文件中需提供相关证书扫描件，同时需提供该证书在国家认证认可监督管理委员会网站上查询的完整页面截图。</w:t>
      </w:r>
      <w:r>
        <w:rPr>
          <w:rFonts w:hint="eastAsia" w:ascii="宋体" w:hAnsi="宋体" w:eastAsia="宋体" w:cs="宋体"/>
          <w:sz w:val="24"/>
          <w:szCs w:val="24"/>
        </w:rPr>
        <w:t xml:space="preserve">以上资料未提供或提供不完整的对应项不得分。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w:t>
      </w:r>
      <w:bookmarkStart w:id="84" w:name="OLE_LINK146"/>
      <w:r/>
      <w:bookmarkStart w:id="85" w:name="OLE_LINK145"/>
      <w:r>
        <w:rPr>
          <w:rFonts w:hint="eastAsia" w:ascii="宋体" w:hAnsi="宋体" w:eastAsia="宋体" w:cs="宋体"/>
          <w:sz w:val="24"/>
          <w:szCs w:val="24"/>
        </w:rPr>
        <w:t xml:space="preserve">投标人自</w:t>
      </w:r>
      <w:r>
        <w:rPr>
          <w:rFonts w:hint="eastAsia" w:ascii="宋体" w:hAnsi="宋体" w:eastAsia="宋体" w:cs="宋体"/>
          <w:sz w:val="24"/>
          <w:szCs w:val="24"/>
        </w:rPr>
        <w:t xml:space="preserve">2021</w:t>
      </w:r>
      <w:r>
        <w:rPr>
          <w:rFonts w:hint="eastAsia" w:ascii="宋体" w:hAnsi="宋体" w:eastAsia="宋体" w:cs="宋体"/>
          <w:sz w:val="24"/>
          <w:szCs w:val="24"/>
        </w:rPr>
        <w:t xml:space="preserve">年</w:t>
      </w:r>
      <w:r>
        <w:rPr>
          <w:rFonts w:hint="eastAsia" w:ascii="宋体" w:hAnsi="宋体" w:eastAsia="宋体" w:cs="宋体"/>
          <w:sz w:val="24"/>
          <w:szCs w:val="24"/>
        </w:rPr>
        <w:t xml:space="preserve">1</w:t>
      </w:r>
      <w:r>
        <w:rPr>
          <w:rFonts w:hint="eastAsia" w:ascii="宋体" w:hAnsi="宋体" w:eastAsia="宋体" w:cs="宋体"/>
          <w:sz w:val="24"/>
          <w:szCs w:val="24"/>
        </w:rPr>
        <w:t xml:space="preserve">月</w:t>
      </w:r>
      <w:r>
        <w:rPr>
          <w:rFonts w:hint="eastAsia" w:ascii="宋体" w:hAnsi="宋体" w:eastAsia="宋体" w:cs="宋体"/>
          <w:sz w:val="24"/>
          <w:szCs w:val="24"/>
        </w:rPr>
        <w:t xml:space="preserve">1</w:t>
      </w:r>
      <w:r>
        <w:rPr>
          <w:rFonts w:hint="eastAsia" w:ascii="宋体" w:hAnsi="宋体" w:eastAsia="宋体" w:cs="宋体"/>
          <w:sz w:val="24"/>
          <w:szCs w:val="24"/>
        </w:rPr>
        <w:t xml:space="preserve">日至今获得县（区）级及以上政府或县（区）级及以上环卫行政主管部门颁发的</w:t>
      </w:r>
      <w:r>
        <w:rPr>
          <w:rFonts w:hint="eastAsia" w:ascii="宋体" w:hAnsi="宋体" w:eastAsia="宋体" w:cs="宋体"/>
          <w:sz w:val="24"/>
          <w:szCs w:val="24"/>
        </w:rPr>
        <w:t xml:space="preserve"> </w:t>
      </w:r>
      <w:r>
        <w:rPr>
          <w:rFonts w:hint="eastAsia" w:ascii="宋体" w:hAnsi="宋体" w:eastAsia="宋体" w:cs="宋体"/>
          <w:sz w:val="24"/>
          <w:szCs w:val="24"/>
        </w:rPr>
        <w:t xml:space="preserve">“先进集体”、“</w:t>
      </w:r>
      <w:bookmarkEnd w:id="84"/>
      <w:r/>
      <w:bookmarkEnd w:id="85"/>
      <w:r>
        <w:rPr>
          <w:rFonts w:hint="eastAsia" w:ascii="宋体" w:hAnsi="宋体" w:eastAsia="宋体" w:cs="宋体"/>
          <w:sz w:val="24"/>
          <w:szCs w:val="24"/>
        </w:rPr>
        <w:t xml:space="preserve">先进单位”、“优胜单位”等相关荣誉的，</w:t>
      </w:r>
      <w:bookmarkStart w:id="86" w:name="OLE_LINK150"/>
      <w:r/>
      <w:bookmarkStart w:id="87" w:name="OLE_LINK149"/>
      <w:r>
        <w:rPr>
          <w:rFonts w:hint="eastAsia" w:ascii="宋体" w:hAnsi="宋体" w:eastAsia="宋体" w:cs="宋体"/>
          <w:sz w:val="24"/>
          <w:szCs w:val="24"/>
        </w:rPr>
        <w:t xml:space="preserve">有一个得</w:t>
      </w:r>
      <w:r>
        <w:rPr>
          <w:rFonts w:hint="eastAsia" w:ascii="宋体" w:hAnsi="宋体" w:eastAsia="宋体" w:cs="宋体"/>
          <w:sz w:val="24"/>
          <w:szCs w:val="24"/>
        </w:rPr>
        <w:t xml:space="preserve">2.5</w:t>
      </w:r>
      <w:r>
        <w:rPr>
          <w:rFonts w:hint="eastAsia" w:ascii="宋体" w:hAnsi="宋体" w:eastAsia="宋体" w:cs="宋体"/>
          <w:sz w:val="24"/>
          <w:szCs w:val="24"/>
        </w:rPr>
        <w:t xml:space="preserve">分，</w:t>
      </w:r>
      <w:r>
        <w:rPr>
          <w:rFonts w:hint="eastAsia" w:ascii="宋体" w:hAnsi="宋体" w:eastAsia="宋体" w:cs="宋体"/>
          <w:b/>
          <w:bCs/>
          <w:sz w:val="24"/>
          <w:szCs w:val="24"/>
        </w:rPr>
        <w:t xml:space="preserve">最高得</w:t>
      </w:r>
      <w:r>
        <w:rPr>
          <w:rFonts w:hint="eastAsia" w:ascii="宋体" w:hAnsi="宋体" w:eastAsia="宋体" w:cs="宋体"/>
          <w:b/>
          <w:bCs/>
          <w:sz w:val="24"/>
          <w:szCs w:val="24"/>
        </w:rPr>
        <w:t xml:space="preserve">5</w:t>
      </w:r>
      <w:r>
        <w:rPr>
          <w:rFonts w:hint="eastAsia" w:ascii="宋体" w:hAnsi="宋体" w:eastAsia="宋体" w:cs="宋体"/>
          <w:b/>
          <w:bCs/>
          <w:sz w:val="24"/>
          <w:szCs w:val="24"/>
        </w:rPr>
        <w:t xml:space="preserve">分</w:t>
      </w:r>
      <w:bookmarkEnd w:id="86"/>
      <w:r/>
      <w:bookmarkEnd w:id="87"/>
      <w:r>
        <w:rPr>
          <w:rFonts w:hint="eastAsia" w:ascii="宋体" w:hAnsi="宋体" w:eastAsia="宋体" w:cs="宋体"/>
          <w:b/>
          <w:bCs/>
          <w:sz w:val="24"/>
          <w:szCs w:val="24"/>
        </w:rPr>
        <w:t xml:space="preserve">。</w:t>
      </w:r>
      <w:r>
        <w:rPr>
          <w:rFonts w:hint="eastAsia" w:ascii="宋体" w:hAnsi="宋体" w:eastAsia="宋体" w:cs="宋体"/>
          <w:sz w:val="24"/>
          <w:szCs w:val="24"/>
        </w:rPr>
        <w:t xml:space="preserve">以荣誉证书发证或发文时间为准，发证时间与发文时间不一致的，以发文时间为准。</w:t>
      </w:r>
      <w:r/>
    </w:p>
    <w:p>
      <w:pPr>
        <w:pStyle w:val="921"/>
        <w:spacing w:line="360" w:lineRule="auto"/>
        <w:rPr>
          <w:rFonts w:ascii="宋体" w:hAnsi="宋体" w:cs="宋体"/>
          <w:sz w:val="24"/>
          <w:szCs w:val="24"/>
        </w:rPr>
      </w:pPr>
      <w:r>
        <w:rPr>
          <w:rFonts w:hint="eastAsia" w:ascii="宋体" w:hAnsi="宋体" w:cs="宋体"/>
          <w:sz w:val="24"/>
          <w:szCs w:val="24"/>
        </w:rPr>
        <w:t xml:space="preserve">注：投标文件中提供证明文件</w:t>
      </w:r>
      <w:r>
        <w:rPr>
          <w:rFonts w:hint="eastAsia" w:ascii="宋体" w:hAnsi="宋体" w:cs="宋体"/>
          <w:sz w:val="24"/>
          <w:szCs w:val="24"/>
          <w:lang w:val="en-US"/>
        </w:rPr>
        <w:t xml:space="preserve">的扫描件</w:t>
      </w:r>
      <w:r>
        <w:rPr>
          <w:rFonts w:hint="eastAsia" w:ascii="宋体" w:hAnsi="宋体" w:cs="宋体"/>
          <w:sz w:val="24"/>
          <w:szCs w:val="24"/>
        </w:rPr>
        <w:t xml:space="preserve">，未提供或提供不完整的不得分。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、投标人</w:t>
      </w:r>
      <w:r>
        <w:rPr>
          <w:rFonts w:hint="eastAsia" w:ascii="宋体" w:hAnsi="宋体" w:eastAsia="宋体" w:cs="宋体"/>
          <w:sz w:val="24"/>
          <w:szCs w:val="24"/>
        </w:rPr>
        <w:t xml:space="preserve">2021</w:t>
      </w:r>
      <w:r>
        <w:rPr>
          <w:rFonts w:hint="eastAsia" w:ascii="宋体" w:hAnsi="宋体" w:eastAsia="宋体" w:cs="宋体"/>
          <w:sz w:val="24"/>
          <w:szCs w:val="24"/>
        </w:rPr>
        <w:t xml:space="preserve">年（含）以后被县（区）级及以上政府部门评定为年度劳动保障信用（诚信）等级</w:t>
      </w:r>
      <w:r>
        <w:rPr>
          <w:rFonts w:hint="eastAsia" w:ascii="宋体" w:hAnsi="宋体" w:eastAsia="宋体" w:cs="宋体"/>
          <w:sz w:val="24"/>
          <w:szCs w:val="24"/>
        </w:rPr>
        <w:t xml:space="preserve">A</w:t>
      </w:r>
      <w:r>
        <w:rPr>
          <w:rFonts w:hint="eastAsia" w:ascii="宋体" w:hAnsi="宋体" w:eastAsia="宋体" w:cs="宋体"/>
          <w:sz w:val="24"/>
          <w:szCs w:val="24"/>
        </w:rPr>
        <w:t xml:space="preserve">级的单位或获得县（区）级及以上政府部门颁发的类似年</w:t>
      </w:r>
      <w:r>
        <w:rPr>
          <w:rFonts w:hint="eastAsia" w:ascii="宋体" w:hAnsi="宋体" w:eastAsia="宋体" w:cs="宋体"/>
          <w:sz w:val="24"/>
          <w:szCs w:val="24"/>
        </w:rPr>
        <w:t xml:space="preserve">度劳动保障信用（诚信）表彰的，有一个得</w:t>
      </w:r>
      <w:r>
        <w:rPr>
          <w:rFonts w:ascii="宋体" w:hAnsi="宋体" w:eastAsia="宋体" w:cs="宋体"/>
          <w:sz w:val="24"/>
          <w:szCs w:val="24"/>
        </w:rPr>
        <w:t xml:space="preserve">3</w:t>
      </w:r>
      <w:r>
        <w:rPr>
          <w:rFonts w:hint="eastAsia" w:ascii="宋体" w:hAnsi="宋体" w:eastAsia="宋体" w:cs="宋体"/>
          <w:sz w:val="24"/>
          <w:szCs w:val="24"/>
        </w:rPr>
        <w:t xml:space="preserve">分，</w:t>
      </w:r>
      <w:r>
        <w:rPr>
          <w:rFonts w:hint="eastAsia" w:ascii="宋体" w:hAnsi="宋体" w:eastAsia="宋体" w:cs="宋体"/>
          <w:b/>
          <w:bCs/>
          <w:sz w:val="24"/>
          <w:szCs w:val="24"/>
        </w:rPr>
        <w:t xml:space="preserve">最高得</w:t>
      </w:r>
      <w:r>
        <w:rPr>
          <w:rFonts w:ascii="宋体" w:hAnsi="宋体" w:eastAsia="宋体" w:cs="宋体"/>
          <w:b/>
          <w:bCs/>
          <w:sz w:val="24"/>
          <w:szCs w:val="24"/>
        </w:rPr>
        <w:t xml:space="preserve">6</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rPr>
          <w:rFonts w:ascii="宋体" w:hAnsi="宋体" w:eastAsia="宋体" w:cs="宋体"/>
          <w:color w:val="000000"/>
          <w:sz w:val="24"/>
        </w:rPr>
        <w:t xml:space="preserve">以证书发证或发文时间为准，发证时间与发文时间不一致的，以发文时间为准。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注：投标文件中提供证明文件的扫描件，未提供或提供不完整的不得分。</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、拟投入本项目专用设备满足采购文件的基础上，投标人承诺每增加一辆燃油小型洗扫车</w:t>
      </w:r>
      <w:r>
        <w:rPr>
          <w:rFonts w:ascii="宋体" w:hAnsi="宋体" w:eastAsia="宋体" w:cs="宋体"/>
          <w:sz w:val="24"/>
          <w:szCs w:val="24"/>
        </w:rPr>
        <w:t xml:space="preserve">2</w:t>
      </w:r>
      <w:r>
        <w:rPr>
          <w:rFonts w:hint="eastAsia" w:ascii="宋体" w:hAnsi="宋体" w:eastAsia="宋体" w:cs="宋体"/>
          <w:sz w:val="24"/>
          <w:szCs w:val="24"/>
        </w:rPr>
        <w:t xml:space="preserve">分；承诺每增加一辆电动小型洗扫车</w:t>
      </w:r>
      <w:r>
        <w:rPr>
          <w:rFonts w:ascii="宋体" w:hAnsi="宋体" w:eastAsia="宋体" w:cs="宋体"/>
          <w:sz w:val="24"/>
          <w:szCs w:val="24"/>
        </w:rPr>
        <w:t xml:space="preserve">2</w:t>
      </w:r>
      <w:r>
        <w:rPr>
          <w:rFonts w:hint="eastAsia" w:ascii="宋体" w:hAnsi="宋体" w:eastAsia="宋体" w:cs="宋体"/>
          <w:sz w:val="24"/>
          <w:szCs w:val="24"/>
        </w:rPr>
        <w:t xml:space="preserve">分；</w:t>
      </w:r>
      <w:r>
        <w:rPr>
          <w:rFonts w:hint="eastAsia" w:ascii="宋体" w:hAnsi="宋体" w:eastAsia="宋体" w:cs="宋体"/>
          <w:b/>
          <w:bCs/>
          <w:sz w:val="24"/>
          <w:szCs w:val="24"/>
        </w:rPr>
        <w:t xml:space="preserve">本项最高得</w:t>
      </w:r>
      <w:r>
        <w:rPr>
          <w:rFonts w:ascii="宋体" w:hAnsi="宋体" w:eastAsia="宋体" w:cs="宋体"/>
          <w:b/>
          <w:bCs/>
          <w:sz w:val="24"/>
          <w:szCs w:val="24"/>
        </w:rPr>
        <w:t xml:space="preserve">4</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投标文件中提供承诺书。</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注：对于超出最低采购设备要求配置的车辆设备和人员，均须按照行业和招标要求纳入统一管理（含信息化、劳保、社保、十三薪等）</w:t>
      </w:r>
      <w:r>
        <w:rPr>
          <w:rFonts w:ascii="宋体" w:hAnsi="宋体" w:eastAsia="宋体" w:cs="宋体"/>
          <w:b/>
          <w:bCs/>
          <w:sz w:val="24"/>
          <w:szCs w:val="24"/>
        </w:rPr>
        <w:t xml:space="preserve">。</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说明：</w:t>
      </w:r>
      <w:r/>
    </w:p>
    <w:p>
      <w:pPr>
        <w:pStyle w:val="926"/>
        <w:ind w:firstLine="482"/>
        <w:jc w:val="left"/>
        <w:rPr>
          <w:rFonts w:ascii="宋体" w:hAnsi="宋体" w:eastAsia="宋体" w:cs="宋体"/>
          <w:b/>
          <w:bCs/>
        </w:rPr>
      </w:pPr>
      <w:r>
        <w:rPr>
          <w:rFonts w:hint="eastAsia" w:ascii="宋体" w:hAnsi="宋体" w:eastAsia="宋体" w:cs="宋体"/>
          <w:b/>
          <w:bCs/>
        </w:rPr>
        <w:t xml:space="preserve">1</w:t>
      </w:r>
      <w:r>
        <w:rPr>
          <w:rFonts w:hint="eastAsia" w:ascii="宋体" w:hAnsi="宋体" w:eastAsia="宋体" w:cs="宋体"/>
          <w:b/>
          <w:bCs/>
        </w:rPr>
        <w:t xml:space="preserve">、针对评分标准中评分的每一条，供应商在投标文件中均应提供相关资料的清晰扫描件并</w:t>
      </w:r>
      <w:r>
        <w:rPr>
          <w:rFonts w:hint="eastAsia" w:ascii="宋体" w:hAnsi="宋体" w:eastAsia="宋体" w:cs="宋体"/>
          <w:b/>
          <w:bCs/>
        </w:rPr>
        <w:t xml:space="preserve">作出</w:t>
      </w:r>
      <w:r>
        <w:rPr>
          <w:rFonts w:hint="eastAsia" w:ascii="宋体" w:hAnsi="宋体" w:eastAsia="宋体" w:cs="宋体"/>
          <w:b/>
          <w:bCs/>
        </w:rPr>
        <w:t xml:space="preserve">相应说明供评委评判，未提供或提供不完整的视为不具备该项得分的条件。</w:t>
      </w:r>
      <w:bookmarkStart w:id="88" w:name="_Toc105940243"/>
      <w:r/>
      <w:bookmarkStart w:id="89" w:name="_Toc48723925"/>
      <w:r/>
      <w:r/>
    </w:p>
    <w:p>
      <w:pPr>
        <w:ind w:firstLine="482"/>
        <w:spacing w:line="360" w:lineRule="auto"/>
        <w:rPr>
          <w:rFonts w:cs="仿宋" w:asciiTheme="minorEastAsia" w:hAnsiTheme="minorEastAsia"/>
          <w:szCs w:val="21"/>
        </w:rPr>
        <w:outlineLvl w:val="1"/>
      </w:pPr>
      <w:r>
        <w:rPr>
          <w:rFonts w:hint="eastAsia" w:ascii="宋体" w:hAnsi="宋体" w:eastAsia="宋体" w:cs="宋体"/>
          <w:b/>
          <w:bCs/>
          <w:sz w:val="24"/>
          <w:szCs w:val="24"/>
        </w:rPr>
        <w:t xml:space="preserve">三、政府采购政策：</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（一）中、小企业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根据《政府采购促进中小企业发展管理办法》（财库〔</w:t>
      </w:r>
      <w:r>
        <w:rPr>
          <w:rFonts w:hint="eastAsia" w:ascii="宋体" w:hAnsi="宋体" w:eastAsia="宋体" w:cs="宋体"/>
          <w:sz w:val="24"/>
          <w:szCs w:val="24"/>
        </w:rPr>
        <w:t xml:space="preserve">2020</w:t>
      </w:r>
      <w:r>
        <w:rPr>
          <w:rFonts w:hint="eastAsia" w:ascii="宋体" w:hAnsi="宋体" w:eastAsia="宋体" w:cs="宋体"/>
          <w:sz w:val="24"/>
          <w:szCs w:val="24"/>
        </w:rPr>
        <w:t xml:space="preserve">〕</w:t>
      </w:r>
      <w:r>
        <w:rPr>
          <w:rFonts w:hint="eastAsia" w:ascii="宋体" w:hAnsi="宋体" w:eastAsia="宋体" w:cs="宋体"/>
          <w:sz w:val="24"/>
          <w:szCs w:val="24"/>
        </w:rPr>
        <w:t xml:space="preserve">46</w:t>
      </w:r>
      <w:r>
        <w:rPr>
          <w:rFonts w:hint="eastAsia" w:ascii="宋体" w:hAnsi="宋体" w:eastAsia="宋体" w:cs="宋体"/>
          <w:sz w:val="24"/>
          <w:szCs w:val="24"/>
        </w:rPr>
        <w:t xml:space="preserve">号）、《关于做好政府采购支持企业发展有关事项的通知》（</w:t>
      </w:r>
      <w:r>
        <w:rPr>
          <w:rFonts w:hint="eastAsia" w:ascii="宋体" w:hAnsi="宋体" w:eastAsia="宋体" w:cs="宋体"/>
          <w:sz w:val="24"/>
          <w:szCs w:val="24"/>
        </w:rPr>
        <w:t xml:space="preserve">苏财购〔</w:t>
      </w:r>
      <w:r>
        <w:rPr>
          <w:rFonts w:hint="eastAsia" w:ascii="宋体" w:hAnsi="宋体" w:eastAsia="宋体" w:cs="宋体"/>
          <w:sz w:val="24"/>
          <w:szCs w:val="24"/>
        </w:rPr>
        <w:t xml:space="preserve">2020</w:t>
      </w:r>
      <w:r>
        <w:rPr>
          <w:rFonts w:hint="eastAsia" w:ascii="宋体" w:hAnsi="宋体" w:eastAsia="宋体" w:cs="宋体"/>
          <w:sz w:val="24"/>
          <w:szCs w:val="24"/>
        </w:rPr>
        <w:t xml:space="preserve">〕</w:t>
      </w:r>
      <w:r>
        <w:rPr>
          <w:rFonts w:hint="eastAsia" w:ascii="宋体" w:hAnsi="宋体" w:eastAsia="宋体" w:cs="宋体"/>
          <w:sz w:val="24"/>
          <w:szCs w:val="24"/>
        </w:rPr>
        <w:t xml:space="preserve">52</w:t>
      </w:r>
      <w:r>
        <w:rPr>
          <w:rFonts w:hint="eastAsia" w:ascii="宋体" w:hAnsi="宋体" w:eastAsia="宋体" w:cs="宋体"/>
          <w:sz w:val="24"/>
          <w:szCs w:val="24"/>
        </w:rPr>
        <w:t xml:space="preserve">号）及《关于印发</w:t>
      </w:r>
      <w:r>
        <w:rPr>
          <w:rFonts w:hint="eastAsia" w:ascii="宋体" w:hAnsi="宋体" w:eastAsia="宋体" w:cs="宋体"/>
          <w:sz w:val="24"/>
          <w:szCs w:val="24"/>
        </w:rPr>
        <w:t xml:space="preserve">&lt;</w:t>
      </w:r>
      <w:r>
        <w:rPr>
          <w:rFonts w:hint="eastAsia" w:ascii="宋体" w:hAnsi="宋体" w:eastAsia="宋体" w:cs="宋体"/>
          <w:sz w:val="24"/>
          <w:szCs w:val="24"/>
        </w:rPr>
        <w:t xml:space="preserve">苏州市政府采购促进中小企业发展实施意见</w:t>
      </w:r>
      <w:r>
        <w:rPr>
          <w:rFonts w:hint="eastAsia" w:ascii="宋体" w:hAnsi="宋体" w:eastAsia="宋体" w:cs="宋体"/>
          <w:sz w:val="24"/>
          <w:szCs w:val="24"/>
        </w:rPr>
        <w:t xml:space="preserve">&gt;</w:t>
      </w:r>
      <w:r>
        <w:rPr>
          <w:rFonts w:hint="eastAsia" w:ascii="宋体" w:hAnsi="宋体" w:eastAsia="宋体" w:cs="宋体"/>
          <w:sz w:val="24"/>
          <w:szCs w:val="24"/>
        </w:rPr>
        <w:t xml:space="preserve">的通知》（</w:t>
      </w:r>
      <w:r>
        <w:rPr>
          <w:rFonts w:hint="eastAsia" w:ascii="宋体" w:hAnsi="宋体" w:eastAsia="宋体" w:cs="宋体"/>
          <w:sz w:val="24"/>
          <w:szCs w:val="24"/>
        </w:rPr>
        <w:t xml:space="preserve">苏财购〔</w:t>
      </w:r>
      <w:r>
        <w:rPr>
          <w:rFonts w:hint="eastAsia" w:ascii="宋体" w:hAnsi="宋体" w:eastAsia="宋体" w:cs="宋体"/>
          <w:sz w:val="24"/>
          <w:szCs w:val="24"/>
        </w:rPr>
        <w:t xml:space="preserve">2022</w:t>
      </w:r>
      <w:r>
        <w:rPr>
          <w:rFonts w:hint="eastAsia" w:ascii="宋体" w:hAnsi="宋体" w:eastAsia="宋体" w:cs="宋体"/>
          <w:sz w:val="24"/>
          <w:szCs w:val="24"/>
        </w:rPr>
        <w:t xml:space="preserve">〕</w:t>
      </w:r>
      <w:r>
        <w:rPr>
          <w:rFonts w:hint="eastAsia" w:ascii="宋体" w:hAnsi="宋体" w:eastAsia="宋体" w:cs="宋体"/>
          <w:sz w:val="24"/>
          <w:szCs w:val="24"/>
        </w:rPr>
        <w:t xml:space="preserve">16</w:t>
      </w:r>
      <w:r>
        <w:rPr>
          <w:rFonts w:hint="eastAsia" w:ascii="宋体" w:hAnsi="宋体" w:eastAsia="宋体" w:cs="宋体"/>
          <w:sz w:val="24"/>
          <w:szCs w:val="24"/>
        </w:rPr>
        <w:t xml:space="preserve">号）的相关规定：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、本项目属于专门面向中小企业的项目。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、本项目采购标的对应的中小企业划分标准所属行业为</w:t>
      </w:r>
      <w:r>
        <w:rPr>
          <w:rFonts w:hint="eastAsia" w:ascii="宋体" w:hAnsi="宋体" w:eastAsia="宋体" w:cs="宋体"/>
          <w:sz w:val="24"/>
          <w:szCs w:val="24"/>
          <w:u w:val="single"/>
        </w:rPr>
        <w:t xml:space="preserve">其他未列明行业</w:t>
      </w:r>
      <w:r>
        <w:rPr>
          <w:rFonts w:hint="eastAsia" w:ascii="宋体" w:hAnsi="宋体" w:eastAsia="宋体" w:cs="宋体"/>
          <w:sz w:val="24"/>
          <w:szCs w:val="24"/>
        </w:rPr>
        <w:t xml:space="preserve">，承接服务的供应商应为中小微企业、监狱企业、残疾人福利性单位。</w:t>
      </w:r>
      <w:r>
        <w:rPr>
          <w:rFonts w:hint="eastAsia" w:ascii="宋体" w:hAnsi="宋体" w:eastAsia="宋体" w:cs="宋体"/>
          <w:sz w:val="24"/>
          <w:szCs w:val="24"/>
          <w:lang w:val="zh-CN"/>
        </w:rPr>
        <w:t xml:space="preserve">中小</w:t>
      </w:r>
      <w:r>
        <w:rPr>
          <w:rFonts w:hint="eastAsia" w:ascii="宋体" w:hAnsi="宋体" w:eastAsia="宋体" w:cs="宋体"/>
          <w:sz w:val="24"/>
          <w:szCs w:val="24"/>
          <w:lang w:val="zh-CN"/>
        </w:rPr>
        <w:t xml:space="preserve">微企业</w:t>
      </w:r>
      <w:r>
        <w:rPr>
          <w:rFonts w:hint="eastAsia" w:ascii="宋体" w:hAnsi="宋体" w:eastAsia="宋体" w:cs="宋体"/>
          <w:sz w:val="24"/>
          <w:szCs w:val="24"/>
          <w:lang w:val="zh-CN"/>
        </w:rPr>
        <w:t xml:space="preserve">划型标准根据《中小企业划型标准规定》（工信部联企业【</w:t>
      </w:r>
      <w:r>
        <w:rPr>
          <w:rFonts w:hint="eastAsia" w:ascii="宋体" w:hAnsi="宋体" w:eastAsia="宋体" w:cs="宋体"/>
          <w:sz w:val="24"/>
          <w:szCs w:val="24"/>
          <w:lang w:val="zh-CN"/>
        </w:rPr>
        <w:t xml:space="preserve">2011</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t xml:space="preserve">300</w:t>
      </w:r>
      <w:r>
        <w:rPr>
          <w:rFonts w:hint="eastAsia" w:ascii="宋体" w:hAnsi="宋体" w:eastAsia="宋体" w:cs="宋体"/>
          <w:sz w:val="24"/>
          <w:szCs w:val="24"/>
          <w:lang w:val="zh-CN"/>
        </w:rPr>
        <w:t xml:space="preserve">号）</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、依据《政府采购促进中小企业发展管理办法》规定享受扶持政策获得政府采购合同的，小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不得将合同分包给大中型企业，中型企业不得将合同分包给大型企业。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、中小企业参加政府采购活动，应当出具《政府采购促进中小企业发展管理办法》附件规定《中小企业声明函》，否则不得享受相关中小企业扶持政策。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、本项目中，供应商提供的服务由中小企业承接，即提供服务的人员为中小企业依照《中华人民共和国劳动合同法》订立劳动合同的从业人员，才可享受规定的中小企业扶持政策。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t xml:space="preserve">、若供应商提供的《中小企业声明函》为虚假声明则视同提供虚假材料，按政府采购相关规定处理并报请政府监管部门给予行政处罚。</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（二）残疾人福利性单位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根据《关于贯彻执行绿色采购、促进残疾人就业和支持监狱企业发展有关政策的通知（苏财购〔</w:t>
      </w:r>
      <w:r>
        <w:rPr>
          <w:rFonts w:hint="eastAsia" w:ascii="宋体" w:hAnsi="宋体" w:eastAsia="宋体" w:cs="宋体"/>
          <w:sz w:val="24"/>
          <w:szCs w:val="24"/>
        </w:rPr>
        <w:t xml:space="preserve">2019</w:t>
      </w:r>
      <w:r>
        <w:rPr>
          <w:rFonts w:hint="eastAsia" w:ascii="宋体" w:hAnsi="宋体" w:eastAsia="宋体" w:cs="宋体"/>
          <w:sz w:val="24"/>
          <w:szCs w:val="24"/>
        </w:rPr>
        <w:t xml:space="preserve">〕</w:t>
      </w:r>
      <w:r>
        <w:rPr>
          <w:rFonts w:hint="eastAsia" w:ascii="宋体" w:hAnsi="宋体" w:eastAsia="宋体" w:cs="宋体"/>
          <w:sz w:val="24"/>
          <w:szCs w:val="24"/>
        </w:rPr>
        <w:t xml:space="preserve">10</w:t>
      </w:r>
      <w:r>
        <w:rPr>
          <w:rFonts w:hint="eastAsia" w:ascii="宋体" w:hAnsi="宋体" w:eastAsia="宋体" w:cs="宋体"/>
          <w:sz w:val="24"/>
          <w:szCs w:val="24"/>
        </w:rPr>
        <w:t xml:space="preserve">号）》，残疾人福利性单位视同小型、微型企业，享受评审中价格扣除等促进中小企业发展的政府采购政策，残疾人福利</w:t>
      </w:r>
      <w:r>
        <w:rPr>
          <w:rFonts w:hint="eastAsia" w:ascii="宋体" w:hAnsi="宋体" w:eastAsia="宋体" w:cs="宋体"/>
          <w:sz w:val="24"/>
          <w:szCs w:val="24"/>
        </w:rPr>
        <w:t xml:space="preserve">性单位属于小型、微型企业的，不重复享受政策。如供应商认定本企业为残疾人福利性单位，应提交《残疾人福利性单位声明函》，未提交则不享受相关中小企业扶持政策。</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（三）监狱企业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rPr>
        <w:t xml:space="preserve">苏财购【</w:t>
      </w:r>
      <w:r>
        <w:rPr>
          <w:rFonts w:hint="eastAsia" w:ascii="宋体" w:hAnsi="宋体" w:eastAsia="宋体" w:cs="宋体"/>
          <w:sz w:val="24"/>
          <w:szCs w:val="24"/>
        </w:rPr>
        <w:t xml:space="preserve">2019</w:t>
      </w:r>
      <w:r>
        <w:rPr>
          <w:rFonts w:hint="eastAsia" w:ascii="宋体" w:hAnsi="宋体" w:eastAsia="宋体" w:cs="宋体"/>
          <w:sz w:val="24"/>
          <w:szCs w:val="24"/>
        </w:rPr>
        <w:t xml:space="preserve">】</w:t>
      </w:r>
      <w:r>
        <w:rPr>
          <w:rFonts w:hint="eastAsia" w:ascii="宋体" w:hAnsi="宋体" w:eastAsia="宋体" w:cs="宋体"/>
          <w:sz w:val="24"/>
          <w:szCs w:val="24"/>
        </w:rPr>
        <w:t xml:space="preserve">10</w:t>
      </w:r>
      <w:r>
        <w:rPr>
          <w:rFonts w:hint="eastAsia" w:ascii="宋体" w:hAnsi="宋体" w:eastAsia="宋体" w:cs="宋体"/>
          <w:sz w:val="24"/>
          <w:szCs w:val="24"/>
        </w:rPr>
        <w:t xml:space="preserve">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中小企业扶持政策。</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（四）绿色采购（本项目不涉及强制或优先采购）</w:t>
      </w:r>
      <w:r/>
      <w:r>
        <w:rPr>
          <w:rFonts w:hint="eastAsia"/>
        </w:rPr>
        <w:br w:type="page" w:clear="all"/>
      </w:r>
      <w:r/>
      <w:r>
        <w:rPr>
          <w:rFonts w:ascii="宋体" w:hAnsi="宋体" w:eastAsia="宋体" w:cs="宋体"/>
          <w:b/>
          <w:bCs/>
          <w:sz w:val="24"/>
          <w:szCs w:val="24"/>
        </w:rPr>
      </w:r>
    </w:p>
    <w:p>
      <w:pPr>
        <w:pStyle w:val="913"/>
      </w:pPr>
      <w:r/>
      <w:r/>
    </w:p>
    <w:p>
      <w:pPr>
        <w:pStyle w:val="913"/>
        <w:rPr>
          <w:rFonts w:ascii="宋体" w:hAnsi="宋体" w:eastAsia="宋体" w:cs="宋体"/>
          <w:szCs w:val="24"/>
        </w:rPr>
      </w:pPr>
      <w:r>
        <w:rPr>
          <w:rFonts w:ascii="宋体" w:hAnsi="宋体" w:eastAsia="宋体" w:cs="宋体"/>
          <w:szCs w:val="24"/>
        </w:rPr>
      </w:r>
      <w:r/>
    </w:p>
    <w:p>
      <w:pPr>
        <w:jc w:val="left"/>
        <w:rPr>
          <w:rFonts w:ascii="宋体" w:hAnsi="宋体" w:eastAsia="宋体" w:cs="宋体"/>
          <w:sz w:val="24"/>
          <w:szCs w:val="24"/>
        </w:rPr>
      </w:pPr>
      <w:r>
        <w:rPr>
          <w:rFonts w:ascii="宋体" w:hAnsi="宋体" w:eastAsia="宋体" w:cs="宋体"/>
          <w:sz w:val="24"/>
          <w:szCs w:val="24"/>
        </w:rPr>
      </w:r>
      <w:r/>
    </w:p>
    <w:p>
      <w:pPr>
        <w:pStyle w:val="913"/>
        <w:jc w:val="left"/>
        <w:rPr>
          <w:rFonts w:ascii="宋体" w:hAnsi="宋体" w:eastAsia="宋体" w:cs="宋体"/>
          <w:szCs w:val="24"/>
        </w:rPr>
      </w:pPr>
      <w:r>
        <w:rPr>
          <w:rFonts w:ascii="宋体" w:hAnsi="宋体" w:eastAsia="宋体" w:cs="宋体"/>
          <w:szCs w:val="24"/>
        </w:rPr>
      </w:r>
      <w:r/>
    </w:p>
    <w:p>
      <w:pPr>
        <w:jc w:val="left"/>
        <w:rPr>
          <w:rFonts w:ascii="宋体" w:hAnsi="宋体" w:eastAsia="宋体" w:cs="宋体"/>
          <w:sz w:val="24"/>
          <w:szCs w:val="24"/>
        </w:rPr>
      </w:pPr>
      <w:r>
        <w:rPr>
          <w:rFonts w:ascii="宋体" w:hAnsi="宋体" w:eastAsia="宋体" w:cs="宋体"/>
          <w:sz w:val="24"/>
          <w:szCs w:val="24"/>
        </w:rPr>
      </w:r>
      <w:r/>
    </w:p>
    <w:p>
      <w:pPr>
        <w:pStyle w:val="913"/>
        <w:jc w:val="left"/>
        <w:rPr>
          <w:rFonts w:ascii="宋体" w:hAnsi="宋体" w:eastAsia="宋体" w:cs="宋体"/>
          <w:szCs w:val="24"/>
        </w:rPr>
      </w:pPr>
      <w:r>
        <w:rPr>
          <w:rFonts w:ascii="宋体" w:hAnsi="宋体" w:eastAsia="宋体" w:cs="宋体"/>
          <w:szCs w:val="24"/>
        </w:rPr>
      </w:r>
      <w:r/>
    </w:p>
    <w:p>
      <w:pPr>
        <w:jc w:val="left"/>
        <w:rPr>
          <w:rFonts w:ascii="宋体" w:hAnsi="宋体" w:eastAsia="宋体" w:cs="宋体"/>
          <w:sz w:val="24"/>
          <w:szCs w:val="24"/>
        </w:rPr>
      </w:pPr>
      <w:r>
        <w:rPr>
          <w:rFonts w:ascii="宋体" w:hAnsi="宋体" w:eastAsia="宋体" w:cs="宋体"/>
          <w:sz w:val="24"/>
          <w:szCs w:val="24"/>
        </w:rPr>
      </w:r>
      <w:r/>
    </w:p>
    <w:p>
      <w:pPr>
        <w:pStyle w:val="913"/>
        <w:jc w:val="left"/>
        <w:rPr>
          <w:rFonts w:ascii="宋体" w:hAnsi="宋体" w:eastAsia="宋体" w:cs="宋体"/>
          <w:szCs w:val="24"/>
        </w:rPr>
      </w:pPr>
      <w:r>
        <w:rPr>
          <w:rFonts w:ascii="宋体" w:hAnsi="宋体" w:eastAsia="宋体" w:cs="宋体"/>
          <w:szCs w:val="24"/>
        </w:rPr>
      </w:r>
      <w:r/>
    </w:p>
    <w:p>
      <w:pPr>
        <w:jc w:val="left"/>
      </w:pPr>
      <w:r/>
      <w:r/>
    </w:p>
    <w:p>
      <w:pPr>
        <w:jc w:val="center"/>
        <w:keepLines/>
        <w:keepNext/>
        <w:spacing w:before="340" w:after="330" w:line="360" w:lineRule="auto"/>
        <w:rPr>
          <w:rFonts w:ascii="宋体" w:hAnsi="宋体" w:eastAsia="宋体" w:cs="Times New Roman"/>
          <w:b/>
          <w:sz w:val="52"/>
          <w:szCs w:val="20"/>
          <w:shd w:val="clear" w:color="auto" w:fill="ffffff"/>
        </w:rPr>
        <w:outlineLvl w:val="0"/>
      </w:pPr>
      <w:r>
        <w:rPr>
          <w:rFonts w:hint="eastAsia" w:ascii="宋体" w:hAnsi="宋体" w:eastAsia="宋体" w:cs="Times New Roman"/>
          <w:b/>
          <w:sz w:val="52"/>
          <w:szCs w:val="20"/>
          <w:shd w:val="clear" w:color="auto" w:fill="ffffff"/>
        </w:rPr>
        <w:t xml:space="preserve">第七章</w:t>
      </w:r>
      <w:r>
        <w:rPr>
          <w:rFonts w:hint="eastAsia" w:ascii="宋体" w:hAnsi="宋体" w:eastAsia="宋体" w:cs="Times New Roman"/>
          <w:b/>
          <w:sz w:val="52"/>
          <w:szCs w:val="20"/>
          <w:shd w:val="clear" w:color="auto" w:fill="ffffff"/>
        </w:rPr>
        <w:t xml:space="preserve"> </w:t>
      </w:r>
      <w:r>
        <w:rPr>
          <w:rFonts w:hint="eastAsia" w:ascii="宋体" w:hAnsi="宋体" w:eastAsia="宋体" w:cs="Times New Roman"/>
          <w:b/>
          <w:sz w:val="52"/>
          <w:szCs w:val="20"/>
          <w:shd w:val="clear" w:color="auto" w:fill="ffffff"/>
        </w:rPr>
        <w:t xml:space="preserve">附件</w:t>
      </w:r>
      <w:bookmarkEnd w:id="88"/>
      <w:r/>
      <w:bookmarkEnd w:id="89"/>
      <w:r/>
      <w:r/>
    </w:p>
    <w:p>
      <w:pPr>
        <w:ind w:right="480"/>
        <w:jc w:val="left"/>
        <w:spacing w:line="360" w:lineRule="auto"/>
        <w:rPr>
          <w:rFonts w:ascii="宋体" w:hAnsi="宋体" w:eastAsia="宋体"/>
          <w:sz w:val="24"/>
          <w:shd w:val="clear" w:color="auto" w:fill="ffffff"/>
        </w:rPr>
      </w:pPr>
      <w:r>
        <w:rPr>
          <w:rFonts w:ascii="宋体" w:hAnsi="宋体" w:eastAsia="宋体"/>
          <w:sz w:val="24"/>
          <w:shd w:val="clear" w:color="auto" w:fill="ffffff"/>
        </w:rPr>
      </w:r>
      <w:r/>
    </w:p>
    <w:p>
      <w:pPr>
        <w:ind w:right="480"/>
        <w:jc w:val="left"/>
        <w:spacing w:line="360" w:lineRule="auto"/>
        <w:rPr>
          <w:rFonts w:ascii="宋体" w:hAnsi="宋体" w:eastAsia="宋体"/>
          <w:sz w:val="24"/>
          <w:shd w:val="clear" w:color="auto" w:fill="ffffff"/>
        </w:rPr>
      </w:pPr>
      <w:r>
        <w:rPr>
          <w:rFonts w:ascii="宋体" w:hAnsi="宋体" w:eastAsia="宋体"/>
          <w:sz w:val="24"/>
          <w:shd w:val="clear" w:color="auto" w:fill="ffffff"/>
        </w:rPr>
      </w:r>
      <w:r/>
    </w:p>
    <w:p>
      <w:pPr>
        <w:ind w:right="480"/>
        <w:jc w:val="left"/>
        <w:spacing w:line="360" w:lineRule="auto"/>
        <w:rPr>
          <w:rFonts w:ascii="宋体" w:hAnsi="宋体" w:eastAsia="宋体"/>
          <w:sz w:val="24"/>
          <w:shd w:val="clear" w:color="auto" w:fill="ffffff"/>
        </w:rPr>
      </w:pPr>
      <w:r>
        <w:rPr>
          <w:rFonts w:ascii="宋体" w:hAnsi="宋体" w:eastAsia="宋体"/>
          <w:sz w:val="24"/>
          <w:shd w:val="clear" w:color="auto" w:fill="ffffff"/>
        </w:rPr>
      </w:r>
      <w:r/>
    </w:p>
    <w:p>
      <w:pPr>
        <w:ind w:right="480"/>
        <w:jc w:val="left"/>
        <w:spacing w:line="360" w:lineRule="auto"/>
        <w:rPr>
          <w:rFonts w:ascii="宋体" w:hAnsi="宋体" w:eastAsia="宋体"/>
          <w:sz w:val="24"/>
          <w:shd w:val="clear" w:color="auto" w:fill="ffffff"/>
        </w:rPr>
      </w:pPr>
      <w:r>
        <w:rPr>
          <w:rFonts w:ascii="宋体" w:hAnsi="宋体" w:eastAsia="宋体"/>
          <w:sz w:val="24"/>
          <w:shd w:val="clear" w:color="auto" w:fill="ffffff"/>
        </w:rPr>
      </w:r>
      <w:r/>
    </w:p>
    <w:p>
      <w:pPr>
        <w:ind w:right="480"/>
        <w:jc w:val="left"/>
        <w:spacing w:line="360" w:lineRule="auto"/>
        <w:rPr>
          <w:rFonts w:ascii="宋体" w:hAnsi="宋体" w:eastAsia="宋体"/>
          <w:sz w:val="24"/>
          <w:shd w:val="clear" w:color="auto" w:fill="ffffff"/>
        </w:rPr>
      </w:pPr>
      <w:r>
        <w:rPr>
          <w:rFonts w:ascii="宋体" w:hAnsi="宋体" w:eastAsia="宋体"/>
          <w:sz w:val="24"/>
          <w:shd w:val="clear" w:color="auto" w:fill="ffffff"/>
        </w:rPr>
      </w:r>
      <w:r/>
    </w:p>
    <w:p>
      <w:pPr>
        <w:ind w:right="480"/>
        <w:jc w:val="left"/>
        <w:spacing w:line="360" w:lineRule="auto"/>
        <w:rPr>
          <w:rFonts w:ascii="宋体" w:hAnsi="宋体" w:eastAsia="宋体"/>
          <w:sz w:val="24"/>
          <w:shd w:val="clear" w:color="auto" w:fill="ffffff"/>
        </w:rPr>
      </w:pPr>
      <w:r>
        <w:rPr>
          <w:rFonts w:ascii="宋体" w:hAnsi="宋体" w:eastAsia="宋体"/>
          <w:sz w:val="24"/>
          <w:shd w:val="clear" w:color="auto" w:fill="ffffff"/>
        </w:rPr>
      </w:r>
      <w:r/>
    </w:p>
    <w:p>
      <w:pPr>
        <w:ind w:right="480"/>
        <w:jc w:val="left"/>
        <w:spacing w:line="360" w:lineRule="auto"/>
        <w:rPr>
          <w:rFonts w:ascii="宋体" w:hAnsi="宋体" w:eastAsia="宋体"/>
          <w:sz w:val="24"/>
          <w:shd w:val="clear" w:color="auto" w:fill="ffffff"/>
        </w:rPr>
      </w:pPr>
      <w:r>
        <w:rPr>
          <w:rFonts w:ascii="宋体" w:hAnsi="宋体" w:eastAsia="宋体"/>
          <w:sz w:val="24"/>
          <w:shd w:val="clear" w:color="auto" w:fill="ffffff"/>
        </w:rPr>
      </w:r>
      <w:r/>
    </w:p>
    <w:p>
      <w:pPr>
        <w:ind w:right="480"/>
        <w:jc w:val="left"/>
        <w:spacing w:line="360" w:lineRule="auto"/>
        <w:rPr>
          <w:rFonts w:ascii="宋体" w:hAnsi="宋体" w:eastAsia="宋体"/>
          <w:sz w:val="24"/>
          <w:shd w:val="clear" w:color="auto" w:fill="ffffff"/>
        </w:rPr>
      </w:pPr>
      <w:r>
        <w:rPr>
          <w:rFonts w:ascii="宋体" w:hAnsi="宋体" w:eastAsia="宋体"/>
          <w:sz w:val="24"/>
          <w:shd w:val="clear" w:color="auto" w:fill="ffffff"/>
        </w:rPr>
      </w:r>
      <w:r/>
    </w:p>
    <w:p>
      <w:pPr>
        <w:ind w:right="480"/>
        <w:jc w:val="left"/>
        <w:spacing w:line="360" w:lineRule="auto"/>
        <w:rPr>
          <w:rFonts w:ascii="宋体" w:hAnsi="宋体" w:eastAsia="宋体"/>
          <w:sz w:val="24"/>
          <w:shd w:val="clear" w:color="auto" w:fill="ffffff"/>
        </w:rPr>
      </w:pPr>
      <w:r>
        <w:rPr>
          <w:rFonts w:ascii="宋体" w:hAnsi="宋体" w:eastAsia="宋体"/>
          <w:sz w:val="24"/>
          <w:shd w:val="clear" w:color="auto" w:fill="ffffff"/>
        </w:rPr>
      </w:r>
      <w:r/>
    </w:p>
    <w:p>
      <w:pPr>
        <w:ind w:right="480"/>
        <w:jc w:val="left"/>
        <w:spacing w:line="360" w:lineRule="auto"/>
        <w:rPr>
          <w:rFonts w:ascii="宋体" w:hAnsi="宋体" w:eastAsia="宋体"/>
          <w:sz w:val="24"/>
          <w:shd w:val="clear" w:color="auto" w:fill="ffffff"/>
        </w:rPr>
      </w:pPr>
      <w:r>
        <w:rPr>
          <w:rFonts w:ascii="宋体" w:hAnsi="宋体" w:eastAsia="宋体"/>
          <w:sz w:val="24"/>
          <w:shd w:val="clear" w:color="auto" w:fill="ffffff"/>
        </w:rPr>
      </w:r>
      <w:r/>
    </w:p>
    <w:p>
      <w:pPr>
        <w:ind w:right="480"/>
        <w:jc w:val="left"/>
        <w:spacing w:line="360" w:lineRule="auto"/>
        <w:rPr>
          <w:rFonts w:ascii="宋体" w:hAnsi="宋体" w:eastAsia="宋体"/>
          <w:sz w:val="24"/>
          <w:shd w:val="clear" w:color="auto" w:fill="ffffff"/>
        </w:rPr>
      </w:pPr>
      <w:r>
        <w:rPr>
          <w:rFonts w:ascii="宋体" w:hAnsi="宋体" w:eastAsia="宋体"/>
          <w:sz w:val="24"/>
          <w:shd w:val="clear" w:color="auto" w:fill="ffffff"/>
        </w:rPr>
      </w:r>
      <w:r/>
    </w:p>
    <w:p>
      <w:pPr>
        <w:ind w:right="480"/>
        <w:jc w:val="left"/>
        <w:spacing w:line="360" w:lineRule="auto"/>
        <w:rPr>
          <w:rFonts w:ascii="宋体" w:hAnsi="宋体" w:eastAsia="宋体"/>
          <w:sz w:val="24"/>
          <w:shd w:val="clear" w:color="auto" w:fill="ffffff"/>
        </w:rPr>
      </w:pPr>
      <w:r>
        <w:rPr>
          <w:rFonts w:ascii="宋体" w:hAnsi="宋体" w:eastAsia="宋体"/>
          <w:sz w:val="24"/>
          <w:shd w:val="clear" w:color="auto" w:fill="ffffff"/>
        </w:rPr>
      </w:r>
      <w:r/>
    </w:p>
    <w:p>
      <w:pPr>
        <w:ind w:right="480"/>
        <w:jc w:val="left"/>
        <w:spacing w:line="360" w:lineRule="auto"/>
        <w:rPr>
          <w:rFonts w:ascii="宋体" w:hAnsi="宋体" w:eastAsia="宋体"/>
          <w:sz w:val="24"/>
          <w:shd w:val="clear" w:color="auto" w:fill="ffffff"/>
        </w:rPr>
      </w:pPr>
      <w:r>
        <w:rPr>
          <w:rFonts w:ascii="宋体" w:hAnsi="宋体" w:eastAsia="宋体"/>
          <w:sz w:val="24"/>
          <w:shd w:val="clear" w:color="auto" w:fill="ffffff"/>
        </w:rPr>
      </w:r>
      <w:r/>
    </w:p>
    <w:p>
      <w:pPr>
        <w:ind w:right="480"/>
        <w:jc w:val="left"/>
        <w:spacing w:line="360" w:lineRule="auto"/>
        <w:rPr>
          <w:rFonts w:ascii="宋体" w:hAnsi="宋体" w:eastAsia="宋体"/>
          <w:sz w:val="24"/>
          <w:shd w:val="clear" w:color="auto" w:fill="ffffff"/>
        </w:rPr>
      </w:pPr>
      <w:r>
        <w:rPr>
          <w:rFonts w:ascii="宋体" w:hAnsi="宋体" w:eastAsia="宋体"/>
          <w:sz w:val="24"/>
          <w:shd w:val="clear" w:color="auto" w:fill="ffffff"/>
        </w:rPr>
      </w:r>
      <w:r/>
    </w:p>
    <w:p>
      <w:pPr>
        <w:ind w:right="480"/>
        <w:jc w:val="left"/>
        <w:spacing w:line="360" w:lineRule="auto"/>
        <w:rPr>
          <w:rFonts w:ascii="宋体" w:hAnsi="宋体" w:eastAsia="宋体"/>
          <w:sz w:val="24"/>
          <w:shd w:val="clear" w:color="auto" w:fill="ffffff"/>
        </w:rPr>
      </w:pPr>
      <w:r>
        <w:rPr>
          <w:rFonts w:ascii="宋体" w:hAnsi="宋体" w:eastAsia="宋体"/>
          <w:sz w:val="24"/>
          <w:shd w:val="clear" w:color="auto" w:fill="ffffff"/>
        </w:rPr>
      </w:r>
      <w:r/>
    </w:p>
    <w:p>
      <w:pPr>
        <w:ind w:right="480"/>
        <w:jc w:val="left"/>
        <w:spacing w:line="360" w:lineRule="auto"/>
        <w:rPr>
          <w:rFonts w:ascii="宋体" w:hAnsi="宋体" w:eastAsia="宋体"/>
          <w:sz w:val="24"/>
          <w:shd w:val="clear" w:color="auto" w:fill="ffffff"/>
        </w:rPr>
      </w:pPr>
      <w:r>
        <w:rPr>
          <w:rFonts w:ascii="宋体" w:hAnsi="宋体" w:eastAsia="宋体"/>
          <w:sz w:val="24"/>
          <w:shd w:val="clear" w:color="auto" w:fill="ffffff"/>
        </w:rPr>
      </w:r>
      <w:r/>
    </w:p>
    <w:p>
      <w:pPr>
        <w:ind w:right="480"/>
        <w:jc w:val="left"/>
        <w:spacing w:line="360" w:lineRule="auto"/>
        <w:rPr>
          <w:rFonts w:ascii="宋体" w:hAnsi="宋体" w:eastAsia="宋体"/>
          <w:sz w:val="24"/>
          <w:shd w:val="clear" w:color="auto" w:fill="ffffff"/>
        </w:rPr>
      </w:pPr>
      <w:r>
        <w:rPr>
          <w:rFonts w:ascii="宋体" w:hAnsi="宋体" w:eastAsia="宋体"/>
          <w:sz w:val="24"/>
          <w:shd w:val="clear" w:color="auto" w:fill="ffffff"/>
        </w:rPr>
      </w:r>
      <w:r/>
    </w:p>
    <w:p>
      <w:pPr>
        <w:ind w:right="480"/>
        <w:jc w:val="left"/>
        <w:spacing w:line="360" w:lineRule="auto"/>
        <w:rPr>
          <w:rFonts w:ascii="宋体" w:hAnsi="宋体" w:eastAsia="宋体"/>
          <w:sz w:val="24"/>
          <w:shd w:val="clear" w:color="auto" w:fill="ffffff"/>
        </w:rPr>
      </w:pPr>
      <w:r>
        <w:rPr>
          <w:rFonts w:ascii="宋体" w:hAnsi="宋体" w:eastAsia="宋体"/>
          <w:sz w:val="24"/>
          <w:shd w:val="clear" w:color="auto" w:fill="ffffff"/>
        </w:rPr>
      </w:r>
      <w:r/>
    </w:p>
    <w:p>
      <w:pPr>
        <w:ind w:right="480"/>
        <w:jc w:val="left"/>
        <w:spacing w:line="360" w:lineRule="auto"/>
        <w:rPr>
          <w:rFonts w:ascii="宋体" w:hAnsi="宋体" w:eastAsia="宋体"/>
          <w:sz w:val="24"/>
          <w:shd w:val="clear" w:color="auto" w:fill="ffffff"/>
        </w:rPr>
      </w:pPr>
      <w:r>
        <w:rPr>
          <w:rFonts w:ascii="宋体" w:hAnsi="宋体" w:eastAsia="宋体"/>
          <w:sz w:val="24"/>
          <w:shd w:val="clear" w:color="auto" w:fill="ffffff"/>
        </w:rPr>
      </w:r>
      <w:r/>
    </w:p>
    <w:p>
      <w:pPr>
        <w:ind w:right="480"/>
        <w:spacing w:line="360" w:lineRule="auto"/>
        <w:rPr>
          <w:rFonts w:ascii="宋体" w:hAnsi="宋体" w:eastAsia="宋体"/>
          <w:sz w:val="24"/>
          <w:shd w:val="clear" w:color="auto" w:fill="ffffff"/>
        </w:rPr>
      </w:pPr>
      <w:r>
        <w:rPr>
          <w:rFonts w:hint="eastAsia" w:ascii="宋体" w:hAnsi="宋体" w:eastAsia="宋体"/>
          <w:sz w:val="24"/>
          <w:shd w:val="clear" w:color="auto" w:fill="ffffff"/>
        </w:rPr>
        <w:t xml:space="preserve">附件一《标段划分图》</w:t>
      </w:r>
      <w:r/>
    </w:p>
    <w:p>
      <w:pPr>
        <w:ind w:right="480"/>
        <w:spacing w:line="360" w:lineRule="auto"/>
        <w:rPr>
          <w:rFonts w:ascii="宋体" w:hAnsi="宋体" w:eastAsia="宋体"/>
          <w:sz w:val="24"/>
          <w:shd w:val="clear" w:color="auto" w:fill="ffffff"/>
        </w:rPr>
      </w:pPr>
      <w:r>
        <w:rPr>
          <w:rFonts w:hint="eastAsia" w:ascii="宋体" w:hAnsi="宋体" w:eastAsia="宋体"/>
          <w:sz w:val="24"/>
          <w:shd w:val="clear" w:color="auto" w:fill="ffffff"/>
        </w:rPr>
        <w:t xml:space="preserve">附件二《标段信息一览表》</w:t>
      </w:r>
      <w:r/>
    </w:p>
    <w:p>
      <w:pPr>
        <w:ind w:right="480"/>
        <w:spacing w:line="360" w:lineRule="auto"/>
        <w:rPr>
          <w:rFonts w:ascii="宋体" w:hAnsi="宋体" w:eastAsia="宋体"/>
          <w:sz w:val="24"/>
          <w:shd w:val="clear" w:color="auto" w:fill="ffffff"/>
        </w:rPr>
      </w:pPr>
      <w:r>
        <w:rPr>
          <w:rFonts w:hint="eastAsia" w:ascii="宋体" w:hAnsi="宋体" w:eastAsia="宋体"/>
          <w:sz w:val="24"/>
          <w:shd w:val="clear" w:color="auto" w:fill="ffffff"/>
        </w:rPr>
        <w:t xml:space="preserve">附件三《环卫机械化作业管理要求》</w:t>
      </w:r>
      <w:r/>
    </w:p>
    <w:p>
      <w:pPr>
        <w:ind w:right="480"/>
        <w:spacing w:line="360" w:lineRule="auto"/>
        <w:rPr>
          <w:rFonts w:ascii="宋体" w:hAnsi="宋体" w:eastAsia="宋体"/>
          <w:sz w:val="24"/>
          <w:shd w:val="clear" w:color="auto" w:fill="ffffff"/>
        </w:rPr>
      </w:pPr>
      <w:r>
        <w:rPr>
          <w:rFonts w:hint="eastAsia" w:ascii="宋体" w:hAnsi="宋体" w:eastAsia="宋体"/>
          <w:sz w:val="24"/>
          <w:shd w:val="clear" w:color="auto" w:fill="ffffff"/>
        </w:rPr>
        <w:t xml:space="preserve">附件四《步行保洁作业管理要求》</w:t>
      </w:r>
      <w:r/>
    </w:p>
    <w:p>
      <w:pPr>
        <w:ind w:right="480"/>
        <w:spacing w:line="360" w:lineRule="auto"/>
        <w:rPr>
          <w:rFonts w:ascii="宋体" w:hAnsi="宋体" w:eastAsia="宋体"/>
          <w:sz w:val="24"/>
          <w:shd w:val="clear" w:color="auto" w:fill="ffffff"/>
        </w:rPr>
      </w:pPr>
      <w:r>
        <w:rPr>
          <w:rFonts w:hint="eastAsia" w:ascii="宋体" w:hAnsi="宋体" w:eastAsia="宋体"/>
          <w:sz w:val="24"/>
          <w:shd w:val="clear" w:color="auto" w:fill="ffffff"/>
        </w:rPr>
        <w:t xml:space="preserve">附件五《水域保洁管理要求》</w:t>
      </w:r>
      <w:r/>
    </w:p>
    <w:p>
      <w:pPr>
        <w:ind w:right="480"/>
        <w:spacing w:line="360" w:lineRule="auto"/>
        <w:rPr>
          <w:rFonts w:ascii="宋体" w:hAnsi="宋体" w:eastAsia="宋体"/>
          <w:sz w:val="24"/>
          <w:shd w:val="clear" w:color="auto" w:fill="ffffff"/>
        </w:rPr>
      </w:pPr>
      <w:r>
        <w:rPr>
          <w:rFonts w:hint="eastAsia" w:ascii="宋体" w:hAnsi="宋体" w:eastAsia="宋体"/>
          <w:sz w:val="24"/>
          <w:shd w:val="clear" w:color="auto" w:fill="ffffff"/>
        </w:rPr>
        <w:t xml:space="preserve">附件六《快车道清拣车作业管理要求》</w:t>
      </w:r>
      <w:r/>
    </w:p>
    <w:p>
      <w:pPr>
        <w:ind w:right="480"/>
        <w:spacing w:line="360" w:lineRule="auto"/>
        <w:rPr>
          <w:rFonts w:ascii="宋体" w:hAnsi="宋体" w:eastAsia="宋体"/>
          <w:sz w:val="24"/>
          <w:shd w:val="clear" w:color="auto" w:fill="ffffff"/>
        </w:rPr>
      </w:pPr>
      <w:r>
        <w:rPr>
          <w:rFonts w:hint="eastAsia" w:ascii="宋体" w:hAnsi="宋体" w:eastAsia="宋体"/>
          <w:sz w:val="24"/>
          <w:shd w:val="clear" w:color="auto" w:fill="ffffff"/>
        </w:rPr>
        <w:t xml:space="preserve">附件七《综合保洁车作业管理要求》</w:t>
      </w:r>
      <w:r/>
    </w:p>
    <w:p>
      <w:pPr>
        <w:ind w:right="480"/>
        <w:spacing w:line="360" w:lineRule="auto"/>
        <w:rPr>
          <w:rFonts w:ascii="宋体" w:hAnsi="宋体" w:eastAsia="宋体"/>
          <w:sz w:val="24"/>
          <w:shd w:val="clear" w:color="auto" w:fill="ffffff"/>
        </w:rPr>
      </w:pPr>
      <w:r>
        <w:rPr>
          <w:rFonts w:hint="eastAsia" w:ascii="宋体" w:hAnsi="宋体" w:eastAsia="宋体"/>
          <w:sz w:val="24"/>
          <w:shd w:val="clear" w:color="auto" w:fill="ffffff"/>
        </w:rPr>
        <w:t xml:space="preserve">附件八</w:t>
      </w:r>
      <w:r>
        <w:rPr>
          <w:rFonts w:hint="eastAsia" w:ascii="宋体" w:hAnsi="宋体" w:eastAsia="宋体"/>
          <w:sz w:val="24"/>
          <w:shd w:val="clear" w:color="auto" w:fill="ffffff"/>
        </w:rPr>
        <w:t xml:space="preserve">《人行道快速冲洗及深度清洗管理要求》</w:t>
      </w:r>
      <w:r/>
    </w:p>
    <w:p>
      <w:pPr>
        <w:ind w:right="480"/>
        <w:spacing w:line="360" w:lineRule="auto"/>
        <w:rPr>
          <w:rFonts w:ascii="宋体" w:hAnsi="宋体" w:eastAsia="宋体"/>
          <w:sz w:val="24"/>
          <w:shd w:val="clear" w:color="auto" w:fill="ffffff"/>
        </w:rPr>
      </w:pPr>
      <w:r>
        <w:rPr>
          <w:rFonts w:hint="eastAsia" w:ascii="宋体" w:hAnsi="宋体" w:eastAsia="宋体"/>
          <w:sz w:val="24"/>
          <w:shd w:val="clear" w:color="auto" w:fill="ffffff"/>
        </w:rPr>
        <w:t xml:space="preserve">附件九《小广告及油污清理技术要求》</w:t>
      </w:r>
      <w:r/>
    </w:p>
    <w:p>
      <w:pPr>
        <w:ind w:right="480"/>
        <w:spacing w:line="360" w:lineRule="auto"/>
        <w:rPr>
          <w:rFonts w:ascii="宋体" w:hAnsi="宋体" w:eastAsia="宋体"/>
          <w:sz w:val="24"/>
          <w:shd w:val="clear" w:color="auto" w:fill="ffffff"/>
        </w:rPr>
      </w:pPr>
      <w:r>
        <w:rPr>
          <w:rFonts w:hint="eastAsia" w:ascii="宋体" w:hAnsi="宋体" w:eastAsia="宋体"/>
          <w:sz w:val="24"/>
          <w:shd w:val="clear" w:color="auto" w:fill="ffffff"/>
        </w:rPr>
        <w:t xml:space="preserve">附件十《公厕保洁管理要求》</w:t>
      </w:r>
      <w:r/>
    </w:p>
    <w:p>
      <w:pPr>
        <w:ind w:right="480"/>
        <w:spacing w:line="360" w:lineRule="auto"/>
        <w:rPr>
          <w:rFonts w:ascii="宋体" w:hAnsi="宋体" w:eastAsia="宋体"/>
          <w:sz w:val="24"/>
          <w:shd w:val="clear" w:color="auto" w:fill="ffffff"/>
        </w:rPr>
      </w:pPr>
      <w:r>
        <w:rPr>
          <w:rFonts w:hint="eastAsia" w:ascii="宋体" w:hAnsi="宋体" w:eastAsia="宋体"/>
          <w:sz w:val="24"/>
          <w:shd w:val="clear" w:color="auto" w:fill="ffffff"/>
        </w:rPr>
        <w:t xml:space="preserve">附件十一《垃圾收运管理要求》</w:t>
      </w:r>
      <w:r/>
    </w:p>
    <w:p>
      <w:pPr>
        <w:ind w:right="480"/>
        <w:spacing w:line="360" w:lineRule="auto"/>
        <w:rPr>
          <w:rFonts w:ascii="宋体" w:hAnsi="宋体" w:eastAsia="宋体"/>
          <w:sz w:val="24"/>
          <w:shd w:val="clear" w:color="auto" w:fill="ffffff"/>
        </w:rPr>
      </w:pPr>
      <w:r>
        <w:rPr>
          <w:rFonts w:hint="eastAsia" w:ascii="宋体" w:hAnsi="宋体" w:eastAsia="宋体"/>
          <w:sz w:val="24"/>
          <w:shd w:val="clear" w:color="auto" w:fill="ffffff"/>
        </w:rPr>
        <w:t xml:space="preserve">附件十二《秩序巡视员作业管理要求》</w:t>
      </w:r>
      <w:r/>
    </w:p>
    <w:p>
      <w:pPr>
        <w:ind w:right="480"/>
        <w:spacing w:line="360" w:lineRule="auto"/>
        <w:rPr>
          <w:rFonts w:ascii="宋体" w:hAnsi="宋体" w:eastAsia="宋体"/>
          <w:sz w:val="24"/>
          <w:shd w:val="clear" w:color="auto" w:fill="ffffff"/>
        </w:rPr>
      </w:pPr>
      <w:r>
        <w:rPr>
          <w:rFonts w:hint="eastAsia" w:ascii="宋体" w:hAnsi="宋体" w:eastAsia="宋体"/>
          <w:sz w:val="24"/>
          <w:shd w:val="clear" w:color="auto" w:fill="ffffff"/>
        </w:rPr>
        <w:t xml:space="preserve">附件十三《项目组、技术人员配置及岗位要求》</w:t>
      </w:r>
      <w:r/>
    </w:p>
    <w:p>
      <w:pPr>
        <w:ind w:right="480"/>
        <w:spacing w:line="360" w:lineRule="auto"/>
        <w:rPr>
          <w:rFonts w:ascii="宋体" w:hAnsi="宋体" w:eastAsia="宋体"/>
          <w:sz w:val="24"/>
          <w:shd w:val="clear" w:color="auto" w:fill="ffffff"/>
        </w:rPr>
      </w:pPr>
      <w:r>
        <w:rPr>
          <w:rFonts w:hint="eastAsia" w:ascii="宋体" w:hAnsi="宋体" w:eastAsia="宋体"/>
          <w:sz w:val="24"/>
          <w:shd w:val="clear" w:color="auto" w:fill="ffffff"/>
        </w:rPr>
        <w:t xml:space="preserve">附件十四《环卫管理信息系统要求》</w:t>
      </w:r>
      <w:r/>
    </w:p>
    <w:p>
      <w:pPr>
        <w:ind w:right="480"/>
        <w:spacing w:line="360" w:lineRule="auto"/>
        <w:rPr>
          <w:rFonts w:ascii="宋体" w:hAnsi="宋体" w:eastAsia="宋体"/>
          <w:sz w:val="24"/>
          <w:shd w:val="clear" w:color="auto" w:fill="ffffff"/>
        </w:rPr>
      </w:pPr>
      <w:r>
        <w:rPr>
          <w:rFonts w:hint="eastAsia" w:ascii="宋体" w:hAnsi="宋体" w:eastAsia="宋体"/>
          <w:sz w:val="24"/>
          <w:shd w:val="clear" w:color="auto" w:fill="ffffff"/>
        </w:rPr>
        <w:t xml:space="preserve">附件十五《应急作业管理要求》</w:t>
      </w:r>
      <w:r/>
    </w:p>
    <w:p>
      <w:pPr>
        <w:ind w:right="480"/>
        <w:spacing w:line="360" w:lineRule="auto"/>
        <w:rPr>
          <w:rFonts w:ascii="宋体" w:hAnsi="宋体" w:eastAsia="宋体"/>
          <w:sz w:val="24"/>
          <w:shd w:val="clear" w:color="auto" w:fill="ffffff"/>
        </w:rPr>
      </w:pPr>
      <w:r>
        <w:rPr>
          <w:rFonts w:hint="eastAsia" w:ascii="宋体" w:hAnsi="宋体" w:eastAsia="宋体"/>
          <w:sz w:val="24"/>
          <w:shd w:val="clear" w:color="auto" w:fill="ffffff"/>
        </w:rPr>
        <w:t xml:space="preserve">附件十六《专项保洁车作业管理要求》</w:t>
      </w:r>
      <w:r/>
    </w:p>
    <w:p>
      <w:pPr>
        <w:ind w:right="480"/>
        <w:spacing w:line="360" w:lineRule="auto"/>
        <w:rPr>
          <w:rFonts w:ascii="宋体" w:hAnsi="宋体" w:eastAsia="宋体"/>
          <w:sz w:val="24"/>
          <w:shd w:val="clear" w:color="auto" w:fill="ffffff"/>
        </w:rPr>
      </w:pPr>
      <w:r>
        <w:rPr>
          <w:rFonts w:hint="eastAsia" w:ascii="宋体" w:hAnsi="宋体" w:eastAsia="宋体"/>
          <w:sz w:val="24"/>
          <w:shd w:val="clear" w:color="auto" w:fill="ffffff"/>
        </w:rPr>
        <w:t xml:space="preserve">附件十七《环卫作业安全文明规范及乙方管理责任》</w:t>
      </w:r>
      <w:r/>
    </w:p>
    <w:p>
      <w:pPr>
        <w:ind w:right="480"/>
        <w:spacing w:line="360" w:lineRule="auto"/>
        <w:rPr>
          <w:rFonts w:ascii="宋体" w:hAnsi="宋体" w:eastAsia="宋体"/>
          <w:sz w:val="24"/>
          <w:shd w:val="clear" w:color="auto" w:fill="ffffff"/>
        </w:rPr>
      </w:pPr>
      <w:r>
        <w:rPr>
          <w:rFonts w:hint="eastAsia" w:ascii="宋体" w:hAnsi="宋体" w:eastAsia="宋体"/>
          <w:sz w:val="24"/>
          <w:shd w:val="clear" w:color="auto" w:fill="ffffff"/>
        </w:rPr>
        <w:t xml:space="preserve">附件十八《商业险种》</w:t>
      </w:r>
      <w:r/>
    </w:p>
    <w:p>
      <w:pPr>
        <w:ind w:right="480"/>
        <w:spacing w:line="360" w:lineRule="auto"/>
        <w:rPr>
          <w:rFonts w:ascii="宋体" w:hAnsi="宋体" w:eastAsia="宋体"/>
          <w:sz w:val="24"/>
          <w:shd w:val="clear" w:color="auto" w:fill="ffffff"/>
        </w:rPr>
      </w:pPr>
      <w:r>
        <w:rPr>
          <w:rFonts w:hint="eastAsia" w:ascii="宋体" w:hAnsi="宋体" w:eastAsia="宋体"/>
          <w:sz w:val="24"/>
          <w:shd w:val="clear" w:color="auto" w:fill="ffffff"/>
        </w:rPr>
        <w:t xml:space="preserve">附件十九《作业工具及服装图集》</w:t>
      </w:r>
      <w:r/>
    </w:p>
    <w:p>
      <w:pPr>
        <w:ind w:right="480"/>
        <w:spacing w:line="360" w:lineRule="auto"/>
        <w:rPr>
          <w:rFonts w:ascii="宋体" w:hAnsi="宋体" w:eastAsia="宋体"/>
          <w:sz w:val="24"/>
          <w:shd w:val="clear" w:color="auto" w:fill="ffffff"/>
        </w:rPr>
      </w:pPr>
      <w:r>
        <w:rPr>
          <w:rFonts w:hint="eastAsia" w:ascii="宋体" w:hAnsi="宋体" w:eastAsia="宋体"/>
          <w:sz w:val="24"/>
          <w:shd w:val="clear" w:color="auto" w:fill="ffffff"/>
        </w:rPr>
        <w:t xml:space="preserve">附件二十《防暑降温物品要求》</w:t>
      </w:r>
      <w:r/>
    </w:p>
    <w:p>
      <w:pPr>
        <w:ind w:right="480"/>
        <w:spacing w:line="360" w:lineRule="auto"/>
        <w:rPr>
          <w:rFonts w:ascii="宋体" w:hAnsi="宋体" w:eastAsia="宋体"/>
          <w:sz w:val="24"/>
          <w:shd w:val="clear" w:color="auto" w:fill="ffffff"/>
        </w:rPr>
      </w:pPr>
      <w:r>
        <w:rPr>
          <w:rFonts w:hint="eastAsia" w:ascii="宋体" w:hAnsi="宋体" w:eastAsia="宋体"/>
          <w:sz w:val="24"/>
          <w:shd w:val="clear" w:color="auto" w:fill="ffffff"/>
        </w:rPr>
        <w:t xml:space="preserve">附件二十一《环卫信息化设备要求》</w:t>
      </w:r>
      <w:r/>
    </w:p>
    <w:p>
      <w:pPr>
        <w:ind w:right="480"/>
        <w:spacing w:line="360" w:lineRule="auto"/>
        <w:rPr>
          <w:rFonts w:ascii="宋体" w:hAnsi="宋体" w:eastAsia="宋体"/>
          <w:sz w:val="24"/>
          <w:shd w:val="clear" w:color="auto" w:fill="ffffff"/>
        </w:rPr>
      </w:pPr>
      <w:r>
        <w:rPr>
          <w:rFonts w:hint="eastAsia" w:ascii="宋体" w:hAnsi="宋体" w:eastAsia="宋体"/>
          <w:sz w:val="24"/>
          <w:shd w:val="clear" w:color="auto" w:fill="ffffff"/>
        </w:rPr>
        <w:t xml:space="preserve">附件二十二《果壳箱、灭烟器及配件安装更换维护要求》</w:t>
      </w:r>
      <w:r/>
    </w:p>
    <w:p>
      <w:pPr>
        <w:ind w:right="480"/>
        <w:spacing w:line="360" w:lineRule="auto"/>
        <w:rPr>
          <w:rFonts w:ascii="宋体" w:hAnsi="宋体" w:eastAsia="宋体"/>
          <w:sz w:val="24"/>
          <w:shd w:val="clear" w:color="auto" w:fill="ffffff"/>
        </w:rPr>
      </w:pPr>
      <w:r>
        <w:rPr>
          <w:rFonts w:hint="eastAsia" w:ascii="宋体" w:hAnsi="宋体" w:eastAsia="宋体"/>
          <w:sz w:val="24"/>
          <w:shd w:val="clear" w:color="auto" w:fill="ffffff"/>
        </w:rPr>
        <w:t xml:space="preserve">附件二十三《考核办法》</w:t>
      </w:r>
      <w:r/>
    </w:p>
    <w:p>
      <w:pPr>
        <w:ind w:right="480"/>
        <w:spacing w:line="360" w:lineRule="auto"/>
        <w:rPr>
          <w:rFonts w:ascii="宋体" w:hAnsi="宋体" w:eastAsia="宋体"/>
          <w:sz w:val="24"/>
          <w:shd w:val="clear" w:color="auto" w:fill="ffffff"/>
        </w:rPr>
      </w:pPr>
      <w:r>
        <w:rPr>
          <w:rFonts w:hint="eastAsia" w:ascii="宋体" w:hAnsi="宋体" w:eastAsia="宋体"/>
          <w:sz w:val="24"/>
          <w:shd w:val="clear" w:color="auto" w:fill="ffffff"/>
        </w:rPr>
        <w:t xml:space="preserve">附件二十四《履约保函》</w:t>
      </w:r>
      <w:r/>
    </w:p>
    <w:p>
      <w:pPr>
        <w:ind w:right="480"/>
        <w:spacing w:line="360" w:lineRule="auto"/>
        <w:rPr>
          <w:rFonts w:ascii="宋体" w:hAnsi="宋体" w:eastAsia="宋体"/>
          <w:sz w:val="24"/>
          <w:shd w:val="clear" w:color="auto" w:fill="ffffff"/>
        </w:rPr>
      </w:pPr>
      <w:r>
        <w:rPr>
          <w:rFonts w:hint="eastAsia" w:ascii="宋体" w:hAnsi="宋体" w:eastAsia="宋体"/>
          <w:sz w:val="24"/>
          <w:shd w:val="clear" w:color="auto" w:fill="ffffff"/>
        </w:rPr>
        <w:t xml:space="preserve">附件二十五《环卫项目人员工资专用账户资金监管协议》</w:t>
      </w:r>
      <w:r>
        <w:rPr>
          <w:rFonts w:hint="eastAsia" w:ascii="宋体" w:hAnsi="宋体" w:eastAsia="宋体"/>
          <w:sz w:val="24"/>
          <w:shd w:val="clear" w:color="auto" w:fill="ffffff"/>
        </w:rPr>
        <w:t xml:space="preserve"> </w:t>
      </w:r>
      <w:r/>
    </w:p>
    <w:p>
      <w:pPr>
        <w:ind w:right="480"/>
        <w:jc w:val="right"/>
        <w:spacing w:line="360" w:lineRule="auto"/>
        <w:rPr>
          <w:rFonts w:ascii="宋体" w:hAnsi="宋体" w:eastAsia="宋体" w:cs="Times New Roman"/>
          <w:b/>
          <w:bCs/>
          <w:sz w:val="24"/>
          <w:szCs w:val="20"/>
          <w:shd w:val="clear" w:color="auto" w:fill="ffffff"/>
        </w:rPr>
      </w:pPr>
      <w:r>
        <w:rPr>
          <w:rFonts w:ascii="宋体" w:hAnsi="宋体" w:eastAsia="宋体" w:cs="Times New Roman"/>
          <w:b/>
          <w:bCs/>
          <w:sz w:val="24"/>
          <w:szCs w:val="20"/>
          <w:shd w:val="clear" w:color="auto" w:fill="ffffff"/>
        </w:rPr>
      </w:r>
      <w:r/>
    </w:p>
    <w:p>
      <w:pPr>
        <w:ind w:right="480"/>
        <w:jc w:val="right"/>
        <w:spacing w:line="360" w:lineRule="auto"/>
        <w:rPr>
          <w:b/>
          <w:bCs/>
        </w:rPr>
      </w:pPr>
      <w:r>
        <w:rPr>
          <w:rFonts w:hint="eastAsia" w:ascii="宋体" w:hAnsi="宋体" w:eastAsia="宋体" w:cs="Times New Roman"/>
          <w:b/>
          <w:bCs/>
          <w:sz w:val="24"/>
          <w:szCs w:val="20"/>
          <w:shd w:val="clear" w:color="auto" w:fill="ffffff"/>
        </w:rPr>
        <w:t xml:space="preserve">（全文完）</w:t>
      </w:r>
      <w:r/>
    </w:p>
    <w:p>
      <w:r/>
      <w:r/>
    </w:p>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仿宋">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Tahoma">
    <w:panose1 w:val="020B0604030504040204"/>
  </w:font>
  <w:font w:name="方正仿宋简体">
    <w:panose1 w:val="020B0503020202020204"/>
  </w:font>
  <w:font w:name="宋体">
    <w:panose1 w:val="02010600030101010101"/>
  </w:font>
  <w:font w:name="Times New Roman">
    <w:panose1 w:val="02020603050405020304"/>
  </w:font>
  <w:font w:name="Calibri">
    <w:panose1 w:val="020F0502020204030204"/>
  </w:font>
  <w:font w:name="楷体_GB2312">
    <w:panose1 w:val="02010609060101010101"/>
  </w:font>
  <w:font w:name="创艺简仿宋">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3513254"/>
      <w:rPr/>
    </w:sdtPr>
    <w:sdtContent>
      <w:p>
        <w:pPr>
          <w:pStyle w:val="915"/>
          <w:jc w:val="center"/>
        </w:pPr>
        <w:r>
          <w:fldChar w:fldCharType="begin"/>
        </w:r>
        <w:r>
          <w:instrText xml:space="preserve">PAGE   \* MERGEFORMAT</w:instrText>
        </w:r>
        <w:r>
          <w:fldChar w:fldCharType="separate"/>
        </w:r>
        <w:r>
          <w:rPr>
            <w:lang w:val="zh-CN"/>
          </w:rPr>
          <w:t xml:space="preserve">85</w:t>
        </w:r>
        <w:r>
          <w:fldChar w:fldCharType="end"/>
        </w:r>
        <w:r/>
      </w:p>
    </w:sdtContent>
  </w:sdt>
  <w:p>
    <w:pPr>
      <w:jc w:val="left"/>
      <w:rPr>
        <w:rFonts w:ascii="宋体" w:hAnsi="宋体" w:eastAsia="宋体"/>
        <w:sz w:val="18"/>
        <w:szCs w:val="18"/>
      </w:rPr>
    </w:pPr>
    <w:r>
      <w:rPr>
        <w:rFonts w:ascii="宋体" w:hAnsi="宋体" w:eastAsia="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23570" cy="1473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623570" cy="147320"/>
                      </a:xfrm>
                      <a:prstGeom prst="rect">
                        <a:avLst/>
                      </a:prstGeom>
                      <a:noFill/>
                      <a:ln>
                        <a:noFill/>
                      </a:ln>
                    </wps:spPr>
                    <wps:txbx>
                      <w:txbxContent>
                        <w:p>
                          <w:pPr>
                            <w:pStyle w:val="915"/>
                          </w:pPr>
                          <w:r>
                            <w:t xml:space="preserve">第</w:t>
                          </w:r>
                          <w:r>
                            <w:t xml:space="preserve"> </w:t>
                          </w:r>
                          <w:r>
                            <w:fldChar w:fldCharType="begin"/>
                          </w:r>
                          <w:r>
                            <w:instrText xml:space="preserve"> PAGE  \* MERGEFORMAT </w:instrText>
                          </w:r>
                          <w:r>
                            <w:fldChar w:fldCharType="separate"/>
                          </w:r>
                          <w:r>
                            <w:t xml:space="preserve">2</w:t>
                          </w:r>
                          <w:r>
                            <w:fldChar w:fldCharType="end"/>
                          </w:r>
                          <w:r>
                            <w:t xml:space="preserve"> </w:t>
                          </w:r>
                          <w:r>
                            <w:t xml:space="preserve">页</w:t>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9.1pt;height:11.6pt;mso-wrap-distance-left:9.0pt;mso-wrap-distance-top:0.0pt;mso-wrap-distance-right:9.0pt;mso-wrap-distance-bottom:0.0pt;visibility:visible;" filled="f" stroked="f">
              <v:textbox inset="0,0,0,0">
                <w:txbxContent>
                  <w:p>
                    <w:pPr>
                      <w:pStyle w:val="915"/>
                    </w:pPr>
                    <w:r>
                      <w:t xml:space="preserve">第</w:t>
                    </w:r>
                    <w:r>
                      <w:t xml:space="preserve"> </w:t>
                    </w:r>
                    <w:r>
                      <w:fldChar w:fldCharType="begin"/>
                    </w:r>
                    <w:r>
                      <w:instrText xml:space="preserve"> PAGE  \* MERGEFORMAT </w:instrText>
                    </w:r>
                    <w:r>
                      <w:fldChar w:fldCharType="separate"/>
                    </w:r>
                    <w:r>
                      <w:t xml:space="preserve">2</w:t>
                    </w:r>
                    <w:r>
                      <w:fldChar w:fldCharType="end"/>
                    </w:r>
                    <w:r>
                      <w:t xml:space="preserve"> </w:t>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both"/>
      <w:rPr>
        <w:rFonts w:ascii="宋体" w:hAnsi="宋体" w:eastAsia="宋体"/>
      </w:rPr>
    </w:pPr>
    <w:r>
      <w:rPr>
        <w:rFonts w:hint="eastAsia" w:ascii="宋体" w:hAnsi="宋体" w:eastAsia="宋体"/>
      </w:rPr>
      <w:t xml:space="preserve">政府采购招标文件</w:t>
    </w:r>
    <w:r>
      <w:rPr>
        <w:rFonts w:hint="eastAsia" w:ascii="宋体" w:hAnsi="宋体" w:eastAsia="宋体"/>
      </w:rPr>
      <w:t xml:space="preserve">                                                  </w:t>
    </w:r>
    <w:r>
      <w:rPr>
        <w:rFonts w:hint="eastAsia" w:ascii="宋体" w:hAnsi="宋体" w:eastAsia="宋体"/>
      </w:rPr>
      <w:t xml:space="preserve">标号：</w:t>
    </w:r>
    <w:r>
      <w:rPr>
        <w:rFonts w:hint="eastAsia" w:ascii="宋体" w:hAnsi="宋体" w:eastAsia="宋体"/>
      </w:rPr>
      <w:t xml:space="preserve">JSZC-320591-SZWK-G2026-0037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430" w:hanging="720"/>
        <w:tabs>
          <w:tab w:val="left" w:pos="1430" w:leader="none"/>
        </w:tabs>
      </w:pPr>
      <w:rPr>
        <w:rFonts w:hint="eastAsia"/>
      </w:rPr>
    </w:lvl>
    <w:lvl w:ilvl="1">
      <w:start w:val="1"/>
      <w:numFmt w:val="decimal"/>
      <w:isLgl w:val="false"/>
      <w:suff w:val="tab"/>
      <w:lvlText w:val="%2、"/>
      <w:lvlJc w:val="left"/>
      <w:pPr>
        <w:ind w:left="1981" w:hanging="990"/>
        <w:tabs>
          <w:tab w:val="left" w:pos="1981" w:leader="none"/>
        </w:tabs>
      </w:pPr>
      <w:rPr>
        <w:rFonts w:hint="eastAsia"/>
      </w:rPr>
    </w:lvl>
    <w:lvl w:ilvl="2">
      <w:start w:val="7"/>
      <w:numFmt w:val="chineseCountingThousand"/>
      <w:isLgl w:val="false"/>
      <w:suff w:val="tab"/>
      <w:lvlText w:val="%3、"/>
      <w:lvlJc w:val="left"/>
      <w:pPr>
        <w:ind w:left="2131" w:hanging="720"/>
        <w:tabs>
          <w:tab w:val="left" w:pos="2131" w:leader="none"/>
        </w:tabs>
      </w:pPr>
      <w:rPr>
        <w:rFonts w:hint="eastAsia"/>
      </w:rPr>
    </w:lvl>
    <w:lvl w:ilvl="3">
      <w:start w:val="1"/>
      <w:numFmt w:val="decimal"/>
      <w:isLgl w:val="false"/>
      <w:suff w:val="tab"/>
      <w:lvlText w:val="%4."/>
      <w:lvlJc w:val="left"/>
      <w:pPr>
        <w:ind w:left="2251" w:hanging="420"/>
        <w:tabs>
          <w:tab w:val="left" w:pos="2251" w:leader="none"/>
        </w:tabs>
      </w:pPr>
    </w:lvl>
    <w:lvl w:ilvl="4">
      <w:start w:val="1"/>
      <w:numFmt w:val="lowerLetter"/>
      <w:isLgl w:val="false"/>
      <w:suff w:val="tab"/>
      <w:lvlText w:val="%5)"/>
      <w:lvlJc w:val="left"/>
      <w:pPr>
        <w:ind w:left="2671" w:hanging="420"/>
        <w:tabs>
          <w:tab w:val="left" w:pos="2671" w:leader="none"/>
        </w:tabs>
      </w:pPr>
    </w:lvl>
    <w:lvl w:ilvl="5">
      <w:start w:val="1"/>
      <w:numFmt w:val="lowerRoman"/>
      <w:isLgl w:val="false"/>
      <w:suff w:val="tab"/>
      <w:lvlText w:val="%6."/>
      <w:lvlJc w:val="right"/>
      <w:pPr>
        <w:ind w:left="3091" w:hanging="420"/>
        <w:tabs>
          <w:tab w:val="left" w:pos="3091" w:leader="none"/>
        </w:tabs>
      </w:pPr>
    </w:lvl>
    <w:lvl w:ilvl="6">
      <w:start w:val="1"/>
      <w:numFmt w:val="decimal"/>
      <w:isLgl w:val="false"/>
      <w:suff w:val="tab"/>
      <w:lvlText w:val="%7."/>
      <w:lvlJc w:val="left"/>
      <w:pPr>
        <w:ind w:left="3511" w:hanging="420"/>
        <w:tabs>
          <w:tab w:val="left" w:pos="3511" w:leader="none"/>
        </w:tabs>
      </w:pPr>
    </w:lvl>
    <w:lvl w:ilvl="7">
      <w:start w:val="1"/>
      <w:numFmt w:val="lowerLetter"/>
      <w:isLgl w:val="false"/>
      <w:suff w:val="tab"/>
      <w:lvlText w:val="%8)"/>
      <w:lvlJc w:val="left"/>
      <w:pPr>
        <w:ind w:left="3931" w:hanging="420"/>
        <w:tabs>
          <w:tab w:val="left" w:pos="3931" w:leader="none"/>
        </w:tabs>
      </w:pPr>
    </w:lvl>
    <w:lvl w:ilvl="8">
      <w:start w:val="1"/>
      <w:numFmt w:val="lowerRoman"/>
      <w:isLgl w:val="false"/>
      <w:suff w:val="tab"/>
      <w:lvlText w:val="%9."/>
      <w:lvlJc w:val="right"/>
      <w:pPr>
        <w:ind w:left="4351" w:hanging="420"/>
        <w:tabs>
          <w:tab w:val="left" w:pos="4351" w:leader="none"/>
        </w:tabs>
      </w:p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5">
    <w:name w:val="Title Char"/>
    <w:basedOn w:val="732"/>
    <w:link w:val="755"/>
    <w:uiPriority w:val="10"/>
    <w:rPr>
      <w:sz w:val="48"/>
      <w:szCs w:val="48"/>
    </w:rPr>
  </w:style>
  <w:style w:type="character" w:styleId="726">
    <w:name w:val="Subtitle Char"/>
    <w:basedOn w:val="732"/>
    <w:link w:val="757"/>
    <w:uiPriority w:val="11"/>
    <w:rPr>
      <w:sz w:val="24"/>
      <w:szCs w:val="24"/>
    </w:rPr>
  </w:style>
  <w:style w:type="character" w:styleId="727">
    <w:name w:val="Quote Char"/>
    <w:link w:val="759"/>
    <w:uiPriority w:val="29"/>
    <w:rPr>
      <w:i/>
    </w:rPr>
  </w:style>
  <w:style w:type="character" w:styleId="728">
    <w:name w:val="Intense Quote Char"/>
    <w:link w:val="761"/>
    <w:uiPriority w:val="30"/>
    <w:rPr>
      <w:i/>
    </w:rPr>
  </w:style>
  <w:style w:type="character" w:styleId="729">
    <w:name w:val="Footnote Text Char"/>
    <w:link w:val="893"/>
    <w:uiPriority w:val="99"/>
    <w:rPr>
      <w:sz w:val="18"/>
    </w:rPr>
  </w:style>
  <w:style w:type="character" w:styleId="730">
    <w:name w:val="Endnote Text Char"/>
    <w:link w:val="896"/>
    <w:uiPriority w:val="99"/>
    <w:rPr>
      <w:sz w:val="20"/>
    </w:rPr>
  </w:style>
  <w:style w:type="paragraph" w:styleId="731" w:default="1">
    <w:name w:val="Normal"/>
    <w:next w:val="910"/>
    <w:qFormat/>
    <w:pPr>
      <w:jc w:val="both"/>
      <w:widowControl w:val="off"/>
    </w:pPr>
    <w:rPr>
      <w:sz w:val="21"/>
      <w:szCs w:val="22"/>
    </w:rPr>
  </w:style>
  <w:style w:type="character" w:styleId="732" w:default="1">
    <w:name w:val="Default Paragraph Font"/>
    <w:uiPriority w:val="1"/>
    <w:semiHidden/>
    <w:unhideWhenUsed/>
  </w:style>
  <w:style w:type="table" w:styleId="733" w:default="1">
    <w:name w:val="Normal Table"/>
    <w:uiPriority w:val="99"/>
    <w:semiHidden/>
    <w:unhideWhenUsed/>
    <w:qFormat/>
    <w:tblPr>
      <w:tblInd w:w="0" w:type="dxa"/>
      <w:tblCellMar>
        <w:left w:w="108" w:type="dxa"/>
        <w:top w:w="0" w:type="dxa"/>
        <w:right w:w="108" w:type="dxa"/>
        <w:bottom w:w="0" w:type="dxa"/>
      </w:tblCellMar>
    </w:tblPr>
  </w:style>
  <w:style w:type="numbering" w:styleId="734" w:default="1">
    <w:name w:val="No List"/>
    <w:uiPriority w:val="99"/>
    <w:semiHidden/>
    <w:unhideWhenUsed/>
  </w:style>
  <w:style w:type="paragraph" w:styleId="735" w:customStyle="1">
    <w:name w:val="Heading 1"/>
    <w:basedOn w:val="731"/>
    <w:next w:val="731"/>
    <w:link w:val="736"/>
    <w:uiPriority w:val="9"/>
    <w:qFormat/>
    <w:pPr>
      <w:keepLines/>
      <w:keepNext/>
      <w:spacing w:before="480" w:after="200"/>
      <w:outlineLvl w:val="0"/>
    </w:pPr>
    <w:rPr>
      <w:rFonts w:ascii="Arial" w:hAnsi="Arial" w:eastAsia="Arial" w:cs="Arial"/>
      <w:sz w:val="40"/>
      <w:szCs w:val="40"/>
    </w:rPr>
  </w:style>
  <w:style w:type="character" w:styleId="736" w:customStyle="1">
    <w:name w:val="Heading 1 Char"/>
    <w:basedOn w:val="732"/>
    <w:link w:val="735"/>
    <w:uiPriority w:val="9"/>
    <w:rPr>
      <w:rFonts w:ascii="Arial" w:hAnsi="Arial" w:eastAsia="Arial" w:cs="Arial"/>
      <w:sz w:val="40"/>
      <w:szCs w:val="40"/>
    </w:rPr>
  </w:style>
  <w:style w:type="paragraph" w:styleId="737" w:customStyle="1">
    <w:name w:val="Heading 2"/>
    <w:basedOn w:val="731"/>
    <w:next w:val="731"/>
    <w:link w:val="738"/>
    <w:uiPriority w:val="9"/>
    <w:unhideWhenUsed/>
    <w:qFormat/>
    <w:pPr>
      <w:keepLines/>
      <w:keepNext/>
      <w:spacing w:before="360" w:after="200"/>
      <w:outlineLvl w:val="1"/>
    </w:pPr>
    <w:rPr>
      <w:rFonts w:ascii="Arial" w:hAnsi="Arial" w:eastAsia="Arial" w:cs="Arial"/>
      <w:sz w:val="34"/>
    </w:rPr>
  </w:style>
  <w:style w:type="character" w:styleId="738" w:customStyle="1">
    <w:name w:val="Heading 2 Char"/>
    <w:basedOn w:val="732"/>
    <w:link w:val="737"/>
    <w:uiPriority w:val="9"/>
    <w:rPr>
      <w:rFonts w:ascii="Arial" w:hAnsi="Arial" w:eastAsia="Arial" w:cs="Arial"/>
      <w:sz w:val="34"/>
    </w:rPr>
  </w:style>
  <w:style w:type="paragraph" w:styleId="739" w:customStyle="1">
    <w:name w:val="Heading 3"/>
    <w:basedOn w:val="731"/>
    <w:next w:val="731"/>
    <w:link w:val="740"/>
    <w:uiPriority w:val="9"/>
    <w:unhideWhenUsed/>
    <w:qFormat/>
    <w:pPr>
      <w:keepLines/>
      <w:keepNext/>
      <w:spacing w:before="320" w:after="200"/>
      <w:outlineLvl w:val="2"/>
    </w:pPr>
    <w:rPr>
      <w:rFonts w:ascii="Arial" w:hAnsi="Arial" w:eastAsia="Arial" w:cs="Arial"/>
      <w:sz w:val="30"/>
      <w:szCs w:val="30"/>
    </w:rPr>
  </w:style>
  <w:style w:type="character" w:styleId="740" w:customStyle="1">
    <w:name w:val="Heading 3 Char"/>
    <w:basedOn w:val="732"/>
    <w:link w:val="739"/>
    <w:uiPriority w:val="9"/>
    <w:rPr>
      <w:rFonts w:ascii="Arial" w:hAnsi="Arial" w:eastAsia="Arial" w:cs="Arial"/>
      <w:sz w:val="30"/>
      <w:szCs w:val="30"/>
    </w:rPr>
  </w:style>
  <w:style w:type="paragraph" w:styleId="741" w:customStyle="1">
    <w:name w:val="Heading 4"/>
    <w:basedOn w:val="731"/>
    <w:next w:val="731"/>
    <w:link w:val="742"/>
    <w:uiPriority w:val="9"/>
    <w:unhideWhenUsed/>
    <w:qFormat/>
    <w:pPr>
      <w:keepLines/>
      <w:keepNext/>
      <w:spacing w:before="320" w:after="200"/>
      <w:outlineLvl w:val="3"/>
    </w:pPr>
    <w:rPr>
      <w:rFonts w:ascii="Arial" w:hAnsi="Arial" w:eastAsia="Arial" w:cs="Arial"/>
      <w:b/>
      <w:bCs/>
      <w:sz w:val="26"/>
      <w:szCs w:val="26"/>
    </w:rPr>
  </w:style>
  <w:style w:type="character" w:styleId="742" w:customStyle="1">
    <w:name w:val="Heading 4 Char"/>
    <w:basedOn w:val="732"/>
    <w:link w:val="741"/>
    <w:uiPriority w:val="9"/>
    <w:rPr>
      <w:rFonts w:ascii="Arial" w:hAnsi="Arial" w:eastAsia="Arial" w:cs="Arial"/>
      <w:b/>
      <w:bCs/>
      <w:sz w:val="26"/>
      <w:szCs w:val="26"/>
    </w:rPr>
  </w:style>
  <w:style w:type="paragraph" w:styleId="743" w:customStyle="1">
    <w:name w:val="Heading 5"/>
    <w:basedOn w:val="731"/>
    <w:next w:val="731"/>
    <w:link w:val="744"/>
    <w:uiPriority w:val="9"/>
    <w:unhideWhenUsed/>
    <w:qFormat/>
    <w:pPr>
      <w:keepLines/>
      <w:keepNext/>
      <w:spacing w:before="320" w:after="200"/>
      <w:outlineLvl w:val="4"/>
    </w:pPr>
    <w:rPr>
      <w:rFonts w:ascii="Arial" w:hAnsi="Arial" w:eastAsia="Arial" w:cs="Arial"/>
      <w:b/>
      <w:bCs/>
      <w:sz w:val="24"/>
      <w:szCs w:val="24"/>
    </w:rPr>
  </w:style>
  <w:style w:type="character" w:styleId="744" w:customStyle="1">
    <w:name w:val="Heading 5 Char"/>
    <w:basedOn w:val="732"/>
    <w:link w:val="743"/>
    <w:uiPriority w:val="9"/>
    <w:rPr>
      <w:rFonts w:ascii="Arial" w:hAnsi="Arial" w:eastAsia="Arial" w:cs="Arial"/>
      <w:b/>
      <w:bCs/>
      <w:sz w:val="24"/>
      <w:szCs w:val="24"/>
    </w:rPr>
  </w:style>
  <w:style w:type="paragraph" w:styleId="745" w:customStyle="1">
    <w:name w:val="Heading 6"/>
    <w:basedOn w:val="731"/>
    <w:next w:val="731"/>
    <w:link w:val="746"/>
    <w:uiPriority w:val="9"/>
    <w:unhideWhenUsed/>
    <w:qFormat/>
    <w:pPr>
      <w:keepLines/>
      <w:keepNext/>
      <w:spacing w:before="320" w:after="200"/>
      <w:outlineLvl w:val="5"/>
    </w:pPr>
    <w:rPr>
      <w:rFonts w:ascii="Arial" w:hAnsi="Arial" w:eastAsia="Arial" w:cs="Arial"/>
      <w:b/>
      <w:bCs/>
      <w:sz w:val="22"/>
    </w:rPr>
  </w:style>
  <w:style w:type="character" w:styleId="746" w:customStyle="1">
    <w:name w:val="Heading 6 Char"/>
    <w:basedOn w:val="732"/>
    <w:link w:val="745"/>
    <w:uiPriority w:val="9"/>
    <w:rPr>
      <w:rFonts w:ascii="Arial" w:hAnsi="Arial" w:eastAsia="Arial" w:cs="Arial"/>
      <w:b/>
      <w:bCs/>
      <w:sz w:val="22"/>
      <w:szCs w:val="22"/>
    </w:rPr>
  </w:style>
  <w:style w:type="paragraph" w:styleId="747" w:customStyle="1">
    <w:name w:val="Heading 7"/>
    <w:basedOn w:val="731"/>
    <w:next w:val="731"/>
    <w:link w:val="748"/>
    <w:uiPriority w:val="9"/>
    <w:unhideWhenUsed/>
    <w:qFormat/>
    <w:pPr>
      <w:keepLines/>
      <w:keepNext/>
      <w:spacing w:before="320" w:after="200"/>
      <w:outlineLvl w:val="6"/>
    </w:pPr>
    <w:rPr>
      <w:rFonts w:ascii="Arial" w:hAnsi="Arial" w:eastAsia="Arial" w:cs="Arial"/>
      <w:b/>
      <w:bCs/>
      <w:i/>
      <w:iCs/>
      <w:sz w:val="22"/>
    </w:rPr>
  </w:style>
  <w:style w:type="character" w:styleId="748" w:customStyle="1">
    <w:name w:val="Heading 7 Char"/>
    <w:basedOn w:val="732"/>
    <w:link w:val="747"/>
    <w:uiPriority w:val="9"/>
    <w:rPr>
      <w:rFonts w:ascii="Arial" w:hAnsi="Arial" w:eastAsia="Arial" w:cs="Arial"/>
      <w:b/>
      <w:bCs/>
      <w:i/>
      <w:iCs/>
      <w:sz w:val="22"/>
      <w:szCs w:val="22"/>
    </w:rPr>
  </w:style>
  <w:style w:type="paragraph" w:styleId="749" w:customStyle="1">
    <w:name w:val="Heading 8"/>
    <w:basedOn w:val="731"/>
    <w:next w:val="731"/>
    <w:link w:val="750"/>
    <w:uiPriority w:val="9"/>
    <w:unhideWhenUsed/>
    <w:qFormat/>
    <w:pPr>
      <w:keepLines/>
      <w:keepNext/>
      <w:spacing w:before="320" w:after="200"/>
      <w:outlineLvl w:val="7"/>
    </w:pPr>
    <w:rPr>
      <w:rFonts w:ascii="Arial" w:hAnsi="Arial" w:eastAsia="Arial" w:cs="Arial"/>
      <w:i/>
      <w:iCs/>
      <w:sz w:val="22"/>
    </w:rPr>
  </w:style>
  <w:style w:type="character" w:styleId="750" w:customStyle="1">
    <w:name w:val="Heading 8 Char"/>
    <w:basedOn w:val="732"/>
    <w:link w:val="749"/>
    <w:uiPriority w:val="9"/>
    <w:rPr>
      <w:rFonts w:ascii="Arial" w:hAnsi="Arial" w:eastAsia="Arial" w:cs="Arial"/>
      <w:i/>
      <w:iCs/>
      <w:sz w:val="22"/>
      <w:szCs w:val="22"/>
    </w:rPr>
  </w:style>
  <w:style w:type="paragraph" w:styleId="751" w:customStyle="1">
    <w:name w:val="Heading 9"/>
    <w:basedOn w:val="731"/>
    <w:next w:val="731"/>
    <w:link w:val="752"/>
    <w:uiPriority w:val="9"/>
    <w:unhideWhenUsed/>
    <w:qFormat/>
    <w:pPr>
      <w:keepLines/>
      <w:keepNext/>
      <w:spacing w:before="320" w:after="200"/>
      <w:outlineLvl w:val="8"/>
    </w:pPr>
    <w:rPr>
      <w:rFonts w:ascii="Arial" w:hAnsi="Arial" w:eastAsia="Arial" w:cs="Arial"/>
      <w:i/>
      <w:iCs/>
      <w:szCs w:val="21"/>
    </w:rPr>
  </w:style>
  <w:style w:type="character" w:styleId="752" w:customStyle="1">
    <w:name w:val="Heading 9 Char"/>
    <w:basedOn w:val="732"/>
    <w:link w:val="751"/>
    <w:uiPriority w:val="9"/>
    <w:rPr>
      <w:rFonts w:ascii="Arial" w:hAnsi="Arial" w:eastAsia="Arial" w:cs="Arial"/>
      <w:i/>
      <w:iCs/>
      <w:sz w:val="21"/>
      <w:szCs w:val="21"/>
    </w:rPr>
  </w:style>
  <w:style w:type="paragraph" w:styleId="753">
    <w:name w:val="List Paragraph"/>
    <w:basedOn w:val="731"/>
    <w:uiPriority w:val="34"/>
    <w:qFormat/>
    <w:pPr>
      <w:contextualSpacing/>
      <w:ind w:left="720"/>
    </w:pPr>
  </w:style>
  <w:style w:type="paragraph" w:styleId="754">
    <w:name w:val="No Spacing"/>
    <w:uiPriority w:val="1"/>
    <w:qFormat/>
  </w:style>
  <w:style w:type="paragraph" w:styleId="755">
    <w:name w:val="Title"/>
    <w:basedOn w:val="731"/>
    <w:next w:val="731"/>
    <w:link w:val="756"/>
    <w:uiPriority w:val="10"/>
    <w:qFormat/>
    <w:pPr>
      <w:contextualSpacing/>
      <w:spacing w:before="300" w:after="200"/>
    </w:pPr>
    <w:rPr>
      <w:sz w:val="48"/>
      <w:szCs w:val="48"/>
    </w:rPr>
  </w:style>
  <w:style w:type="character" w:styleId="756" w:customStyle="1">
    <w:name w:val="标题 Char"/>
    <w:basedOn w:val="732"/>
    <w:link w:val="755"/>
    <w:uiPriority w:val="10"/>
    <w:rPr>
      <w:sz w:val="48"/>
      <w:szCs w:val="48"/>
    </w:rPr>
  </w:style>
  <w:style w:type="paragraph" w:styleId="757">
    <w:name w:val="Subtitle"/>
    <w:basedOn w:val="731"/>
    <w:next w:val="731"/>
    <w:link w:val="758"/>
    <w:uiPriority w:val="11"/>
    <w:qFormat/>
    <w:pPr>
      <w:spacing w:before="200" w:after="200"/>
    </w:pPr>
    <w:rPr>
      <w:sz w:val="24"/>
      <w:szCs w:val="24"/>
    </w:rPr>
  </w:style>
  <w:style w:type="character" w:styleId="758" w:customStyle="1">
    <w:name w:val="副标题 Char"/>
    <w:basedOn w:val="732"/>
    <w:link w:val="757"/>
    <w:uiPriority w:val="11"/>
    <w:rPr>
      <w:sz w:val="24"/>
      <w:szCs w:val="24"/>
    </w:rPr>
  </w:style>
  <w:style w:type="paragraph" w:styleId="759">
    <w:name w:val="Quote"/>
    <w:basedOn w:val="731"/>
    <w:next w:val="731"/>
    <w:link w:val="760"/>
    <w:uiPriority w:val="29"/>
    <w:qFormat/>
    <w:pPr>
      <w:ind w:left="720" w:right="720"/>
    </w:pPr>
    <w:rPr>
      <w:i/>
    </w:rPr>
  </w:style>
  <w:style w:type="character" w:styleId="760" w:customStyle="1">
    <w:name w:val="引用 Char"/>
    <w:link w:val="759"/>
    <w:uiPriority w:val="29"/>
    <w:rPr>
      <w:i/>
    </w:rPr>
  </w:style>
  <w:style w:type="paragraph" w:styleId="761">
    <w:name w:val="Intense Quote"/>
    <w:basedOn w:val="731"/>
    <w:next w:val="731"/>
    <w:link w:val="7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明显引用 Char"/>
    <w:link w:val="761"/>
    <w:uiPriority w:val="30"/>
    <w:rPr>
      <w:i/>
    </w:rPr>
  </w:style>
  <w:style w:type="character" w:styleId="763" w:customStyle="1">
    <w:name w:val="Header Char"/>
    <w:basedOn w:val="732"/>
    <w:link w:val="916"/>
    <w:uiPriority w:val="99"/>
  </w:style>
  <w:style w:type="character" w:styleId="764" w:customStyle="1">
    <w:name w:val="Footer Char"/>
    <w:basedOn w:val="732"/>
    <w:link w:val="915"/>
    <w:uiPriority w:val="99"/>
  </w:style>
  <w:style w:type="paragraph" w:styleId="765" w:customStyle="1">
    <w:name w:val="Caption"/>
    <w:basedOn w:val="731"/>
    <w:next w:val="731"/>
    <w:uiPriority w:val="35"/>
    <w:semiHidden/>
    <w:unhideWhenUsed/>
    <w:qFormat/>
    <w:pPr>
      <w:spacing w:line="276" w:lineRule="auto"/>
    </w:pPr>
    <w:rPr>
      <w:b/>
      <w:bCs/>
      <w:color w:val="4874cb" w:themeColor="accent1"/>
      <w:sz w:val="18"/>
      <w:szCs w:val="18"/>
    </w:rPr>
  </w:style>
  <w:style w:type="character" w:styleId="766" w:customStyle="1">
    <w:name w:val="Caption Char"/>
    <w:link w:val="915"/>
    <w:uiPriority w:val="99"/>
  </w:style>
  <w:style w:type="table" w:styleId="767" w:customStyle="1">
    <w:name w:val="Table Grid Light"/>
    <w:basedOn w:val="733"/>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68" w:customStyle="1">
    <w:name w:val="Plain Table 1"/>
    <w:basedOn w:val="733"/>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basedOn w:val="733"/>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basedOn w:val="733"/>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basedOn w:val="733"/>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basedOn w:val="733"/>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basedOn w:val="733"/>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basedOn w:val="733"/>
    <w:uiPriority w:val="99"/>
    <w:tblPr>
      <w:tblStyleRowBandSize w:val="1"/>
      <w:tblStyleColBandSize w:val="1"/>
      <w:tblInd w:w="0" w:type="dxa"/>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basedOn w:val="733"/>
    <w:uiPriority w:val="99"/>
    <w:tblPr>
      <w:tblStyleRowBandSize w:val="1"/>
      <w:tblStyleColBandSize w:val="1"/>
      <w:tblInd w:w="0" w:type="dxa"/>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basedOn w:val="733"/>
    <w:uiPriority w:val="99"/>
    <w:tblPr>
      <w:tblStyleRowBandSize w:val="1"/>
      <w:tblStyleColBandSize w:val="1"/>
      <w:tblInd w:w="0" w:type="dxa"/>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basedOn w:val="733"/>
    <w:uiPriority w:val="99"/>
    <w:tblPr>
      <w:tblStyleRowBandSize w:val="1"/>
      <w:tblStyleColBandSize w:val="1"/>
      <w:tblInd w:w="0" w:type="dxa"/>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basedOn w:val="733"/>
    <w:uiPriority w:val="99"/>
    <w:tblPr>
      <w:tblStyleRowBandSize w:val="1"/>
      <w:tblStyleColBandSize w:val="1"/>
      <w:tblInd w:w="0" w:type="dxa"/>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basedOn w:val="733"/>
    <w:uiPriority w:val="99"/>
    <w:tblPr>
      <w:tblStyleRowBandSize w:val="1"/>
      <w:tblStyleColBandSize w:val="1"/>
      <w:tblInd w:w="0" w:type="dxa"/>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basedOn w:val="73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basedOn w:val="733"/>
    <w:uiPriority w:val="99"/>
    <w:tblPr>
      <w:tblStyleRowBandSize w:val="1"/>
      <w:tblStyleColBandSize w:val="1"/>
      <w:tblInd w:w="0" w:type="dxa"/>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basedOn w:val="733"/>
    <w:uiPriority w:val="99"/>
    <w:tblPr>
      <w:tblStyleRowBandSize w:val="1"/>
      <w:tblStyleColBandSize w:val="1"/>
      <w:tblInd w:w="0" w:type="dxa"/>
      <w:tblBorders>
        <w:bottom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basedOn w:val="733"/>
    <w:uiPriority w:val="99"/>
    <w:tblPr>
      <w:tblStyleRowBandSize w:val="1"/>
      <w:tblStyleColBandSize w:val="1"/>
      <w:tblInd w:w="0" w:type="dxa"/>
      <w:tblBorders>
        <w:bottom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basedOn w:val="733"/>
    <w:uiPriority w:val="99"/>
    <w:tblPr>
      <w:tblStyleRowBandSize w:val="1"/>
      <w:tblStyleColBandSize w:val="1"/>
      <w:tblInd w:w="0" w:type="dxa"/>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basedOn w:val="733"/>
    <w:uiPriority w:val="99"/>
    <w:tblPr>
      <w:tblStyleRowBandSize w:val="1"/>
      <w:tblStyleColBandSize w:val="1"/>
      <w:tblInd w:w="0" w:type="dxa"/>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86" w:customStyle="1">
    <w:name w:val="Grid Table 2 - Accent 6"/>
    <w:basedOn w:val="733"/>
    <w:uiPriority w:val="99"/>
    <w:tblPr>
      <w:tblStyleRowBandSize w:val="1"/>
      <w:tblStyleColBandSize w:val="1"/>
      <w:tblInd w:w="0" w:type="dxa"/>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87" w:customStyle="1">
    <w:name w:val="Grid Table 3"/>
    <w:basedOn w:val="73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basedOn w:val="733"/>
    <w:uiPriority w:val="99"/>
    <w:tblPr>
      <w:tblStyleRowBandSize w:val="1"/>
      <w:tblStyleColBandSize w:val="1"/>
      <w:tblInd w:w="0" w:type="dxa"/>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basedOn w:val="733"/>
    <w:uiPriority w:val="99"/>
    <w:tblPr>
      <w:tblStyleRowBandSize w:val="1"/>
      <w:tblStyleColBandSize w:val="1"/>
      <w:tblInd w:w="0" w:type="dxa"/>
      <w:tblBorders>
        <w:bottom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basedOn w:val="733"/>
    <w:uiPriority w:val="99"/>
    <w:tblPr>
      <w:tblStyleRowBandSize w:val="1"/>
      <w:tblStyleColBandSize w:val="1"/>
      <w:tblInd w:w="0" w:type="dxa"/>
      <w:tblBorders>
        <w:bottom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basedOn w:val="733"/>
    <w:uiPriority w:val="99"/>
    <w:tblPr>
      <w:tblStyleRowBandSize w:val="1"/>
      <w:tblStyleColBandSize w:val="1"/>
      <w:tblInd w:w="0" w:type="dxa"/>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basedOn w:val="733"/>
    <w:uiPriority w:val="99"/>
    <w:tblPr>
      <w:tblStyleRowBandSize w:val="1"/>
      <w:tblStyleColBandSize w:val="1"/>
      <w:tblInd w:w="0" w:type="dxa"/>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basedOn w:val="733"/>
    <w:uiPriority w:val="99"/>
    <w:tblPr>
      <w:tblStyleRowBandSize w:val="1"/>
      <w:tblStyleColBandSize w:val="1"/>
      <w:tblInd w:w="0" w:type="dxa"/>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basedOn w:val="733"/>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basedOn w:val="733"/>
    <w:uiPriority w:val="59"/>
    <w:tblPr>
      <w:tblStyleRowBandSize w:val="1"/>
      <w:tblStyleColBandSize w:val="1"/>
      <w:tblInd w:w="0" w:type="dxa"/>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96" w:customStyle="1">
    <w:name w:val="Grid Table 4 - Accent 2"/>
    <w:basedOn w:val="733"/>
    <w:uiPriority w:val="59"/>
    <w:tblPr>
      <w:tblStyleRowBandSize w:val="1"/>
      <w:tblStyleColBandSize w:val="1"/>
      <w:tblInd w:w="0" w:type="dxa"/>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797" w:customStyle="1">
    <w:name w:val="Grid Table 4 - Accent 3"/>
    <w:basedOn w:val="733"/>
    <w:uiPriority w:val="59"/>
    <w:tblPr>
      <w:tblStyleRowBandSize w:val="1"/>
      <w:tblStyleColBandSize w:val="1"/>
      <w:tblInd w:w="0" w:type="dxa"/>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798" w:customStyle="1">
    <w:name w:val="Grid Table 4 - Accent 4"/>
    <w:basedOn w:val="733"/>
    <w:uiPriority w:val="59"/>
    <w:tblPr>
      <w:tblStyleRowBandSize w:val="1"/>
      <w:tblStyleColBandSize w:val="1"/>
      <w:tblInd w:w="0" w:type="dxa"/>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99" w:customStyle="1">
    <w:name w:val="Grid Table 4 - Accent 5"/>
    <w:basedOn w:val="733"/>
    <w:uiPriority w:val="59"/>
    <w:tblPr>
      <w:tblStyleRowBandSize w:val="1"/>
      <w:tblStyleColBandSize w:val="1"/>
      <w:tblInd w:w="0" w:type="dxa"/>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00" w:customStyle="1">
    <w:name w:val="Grid Table 4 - Accent 6"/>
    <w:basedOn w:val="733"/>
    <w:uiPriority w:val="59"/>
    <w:tblPr>
      <w:tblStyleRowBandSize w:val="1"/>
      <w:tblStyleColBandSize w:val="1"/>
      <w:tblInd w:w="0" w:type="dxa"/>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01" w:customStyle="1">
    <w:name w:val="Grid Table 5 Dark"/>
    <w:basedOn w:val="73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basedOn w:val="73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9e2f4" w:themeColor="accent1" w:themeTint="34" w:fill="d9e2f4" w:themeFill="accent1" w:themeFillTint="34"/>
      <w:tblCellMar>
        <w:left w:w="108" w:type="dxa"/>
        <w:top w:w="0" w:type="dxa"/>
        <w:right w:w="108" w:type="dxa"/>
        <w:bottom w:w="0" w:type="dxa"/>
      </w:tblCellMar>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03" w:customStyle="1">
    <w:name w:val="Grid Table 5 Dark - Accent 2"/>
    <w:basedOn w:val="73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6d6" w:themeColor="accent2" w:themeTint="32" w:fill="fbe6d6" w:themeFill="accent2" w:themeFillTint="32"/>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04" w:customStyle="1">
    <w:name w:val="Grid Table 5 Dark - Accent 3"/>
    <w:basedOn w:val="73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ef2c9" w:themeColor="accent3" w:themeTint="34" w:fill="fef2c9" w:themeFill="accent3" w:themeFillTint="34"/>
      <w:tblCellMar>
        <w:left w:w="108" w:type="dxa"/>
        <w:top w:w="0" w:type="dxa"/>
        <w:right w:w="108" w:type="dxa"/>
        <w:bottom w:w="0" w:type="dxa"/>
      </w:tblCellMar>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05" w:customStyle="1">
    <w:name w:val="Grid Table 5 Dark- Accent 4"/>
    <w:basedOn w:val="73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2f1d8" w:themeColor="accent4" w:themeTint="34" w:fill="e2f1d8" w:themeFill="accent4" w:themeFillTint="34"/>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06" w:customStyle="1">
    <w:name w:val="Grid Table 5 Dark - Accent 5"/>
    <w:basedOn w:val="73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2f4f1" w:themeColor="accent5" w:themeTint="34" w:fill="d2f4f1" w:themeFill="accent5" w:themeFillTint="34"/>
      <w:tblCellMar>
        <w:left w:w="108" w:type="dxa"/>
        <w:top w:w="0" w:type="dxa"/>
        <w:right w:w="108" w:type="dxa"/>
        <w:bottom w:w="0" w:type="dxa"/>
      </w:tblCellMar>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07" w:customStyle="1">
    <w:name w:val="Grid Table 5 Dark - Accent 6"/>
    <w:basedOn w:val="73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9dade" w:themeColor="accent6" w:themeTint="34" w:fill="f9dade" w:themeFill="accent6" w:themeFillTint="34"/>
      <w:tblCellMar>
        <w:left w:w="108" w:type="dxa"/>
        <w:top w:w="0" w:type="dxa"/>
        <w:right w:w="108" w:type="dxa"/>
        <w:bottom w:w="0" w:type="dxa"/>
      </w:tblCellMar>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08" w:customStyle="1">
    <w:name w:val="Grid Table 6 Colorful"/>
    <w:basedOn w:val="733"/>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9" w:customStyle="1">
    <w:name w:val="Grid Table 6 Colorful - Accent 1"/>
    <w:basedOn w:val="733"/>
    <w:uiPriority w:val="99"/>
    <w:tblPr>
      <w:tblStyleRowBandSize w:val="1"/>
      <w:tblStyleColBandSize w:val="1"/>
      <w:tblInd w:w="0" w:type="dxa"/>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CellMar>
        <w:left w:w="108" w:type="dxa"/>
        <w:top w:w="0" w:type="dxa"/>
        <w:right w:w="108" w:type="dxa"/>
        <w:bottom w:w="0" w:type="dxa"/>
      </w:tblCellMar>
    </w:tblPr>
    <w:tblStylePr w:type="band1Horz">
      <w:rPr>
        <w:rFonts w:ascii="Arial" w:hAnsi="Arial"/>
        <w:color w:val="a3b9e5" w:themeColor="accent1" w:themeTint="80" w:themeShade="95"/>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tblStylePr w:type="firstCol">
      <w:rPr>
        <w:b/>
        <w:color w:val="a3b9e5" w:themeColor="accent1" w:themeTint="80" w:themeShade="95"/>
      </w:rPr>
    </w:tblStylePr>
    <w:tblStylePr w:type="firstRow">
      <w:rPr>
        <w:b/>
        <w:color w:val="a3b9e5" w:themeColor="accent1" w:themeTint="80" w:themeShade="95"/>
      </w:rPr>
      <w:tcPr>
        <w:tcBorders>
          <w:bottom w:val="single" w:color="A3B9E5" w:themeColor="accent1" w:themeTint="80" w:sz="12" w:space="0"/>
        </w:tcBorders>
      </w:tcPr>
    </w:tblStylePr>
    <w:tblStylePr w:type="lastCol">
      <w:rPr>
        <w:b/>
        <w:color w:val="a3b9e5" w:themeColor="accent1" w:themeTint="80" w:themeShade="95"/>
      </w:rPr>
    </w:tblStylePr>
    <w:tblStylePr w:type="lastRow">
      <w:rPr>
        <w:b/>
        <w:color w:val="a3b9e5" w:themeColor="accent1" w:themeTint="80" w:themeShade="95"/>
      </w:rPr>
    </w:tblStylePr>
  </w:style>
  <w:style w:type="table" w:styleId="810" w:customStyle="1">
    <w:name w:val="Grid Table 6 Colorful - Accent 2"/>
    <w:basedOn w:val="733"/>
    <w:uiPriority w:val="99"/>
    <w:tblPr>
      <w:tblStyleRowBandSize w:val="1"/>
      <w:tblStyleColBandSize w:val="1"/>
      <w:tblInd w:w="0" w:type="dxa"/>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f5b483" w:themeColor="accent2" w:themeTint="97" w:themeShade="95"/>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tblStylePr w:type="firstCol">
      <w:rPr>
        <w:b/>
        <w:color w:val="f5b483" w:themeColor="accent2" w:themeTint="97" w:themeShade="95"/>
      </w:rPr>
    </w:tblStylePr>
    <w:tblStylePr w:type="firstRow">
      <w:rPr>
        <w:b/>
        <w:color w:val="f5b483" w:themeColor="accent2" w:themeTint="97" w:themeShade="95"/>
      </w:rPr>
      <w:tcPr>
        <w:tcBorders>
          <w:bottom w:val="single" w:color="F5B483" w:themeColor="accent2" w:themeTint="97" w:sz="12" w:space="0"/>
        </w:tcBorders>
      </w:tcPr>
    </w:tblStylePr>
    <w:tblStylePr w:type="lastCol">
      <w:rPr>
        <w:b/>
        <w:color w:val="f5b483" w:themeColor="accent2" w:themeTint="97" w:themeShade="95"/>
      </w:rPr>
    </w:tblStylePr>
    <w:tblStylePr w:type="lastRow">
      <w:rPr>
        <w:b/>
        <w:color w:val="f5b483" w:themeColor="accent2" w:themeTint="97" w:themeShade="95"/>
      </w:rPr>
    </w:tblStylePr>
  </w:style>
  <w:style w:type="table" w:styleId="811" w:customStyle="1">
    <w:name w:val="Grid Table 6 Colorful - Accent 3"/>
    <w:basedOn w:val="733"/>
    <w:uiPriority w:val="99"/>
    <w:tblPr>
      <w:tblStyleRowBandSize w:val="1"/>
      <w:tblStyleColBandSize w:val="1"/>
      <w:tblInd w:w="0" w:type="dxa"/>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f2ba02" w:themeColor="accent3" w:themeTint="FE" w:themeShade="95"/>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tblStylePr w:type="firstCol">
      <w:rPr>
        <w:b/>
        <w:color w:val="f2ba02" w:themeColor="accent3" w:themeTint="FE" w:themeShade="95"/>
      </w:rPr>
    </w:tblStylePr>
    <w:tblStylePr w:type="firstRow">
      <w:rPr>
        <w:b/>
        <w:color w:val="f2ba02" w:themeColor="accent3" w:themeTint="FE" w:themeShade="95"/>
      </w:rPr>
      <w:tcPr>
        <w:tcBorders>
          <w:bottom w:val="single" w:color="F2BA02" w:themeColor="accent3" w:themeTint="FE" w:sz="12" w:space="0"/>
        </w:tcBorders>
      </w:tcPr>
    </w:tblStylePr>
    <w:tblStylePr w:type="lastCol">
      <w:rPr>
        <w:b/>
        <w:color w:val="f2ba02" w:themeColor="accent3" w:themeTint="FE" w:themeShade="95"/>
      </w:rPr>
    </w:tblStylePr>
    <w:tblStylePr w:type="lastRow">
      <w:rPr>
        <w:b/>
        <w:color w:val="f2ba02" w:themeColor="accent3" w:themeTint="FE" w:themeShade="95"/>
      </w:rPr>
    </w:tblStylePr>
  </w:style>
  <w:style w:type="table" w:styleId="812" w:customStyle="1">
    <w:name w:val="Grid Table 6 Colorful - Accent 4"/>
    <w:basedOn w:val="733"/>
    <w:uiPriority w:val="99"/>
    <w:tblPr>
      <w:tblStyleRowBandSize w:val="1"/>
      <w:tblStyleColBandSize w:val="1"/>
      <w:tblInd w:w="0" w:type="dxa"/>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bd78c" w:themeColor="accent4" w:themeTint="9A" w:themeShade="95"/>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tblStylePr w:type="firstCol">
      <w:rPr>
        <w:b/>
        <w:color w:val="abd78c" w:themeColor="accent4" w:themeTint="9A" w:themeShade="95"/>
      </w:rPr>
    </w:tblStylePr>
    <w:tblStylePr w:type="firstRow">
      <w:rPr>
        <w:b/>
        <w:color w:val="abd78c" w:themeColor="accent4" w:themeTint="9A" w:themeShade="95"/>
      </w:rPr>
      <w:tcPr>
        <w:tcBorders>
          <w:bottom w:val="single" w:color="ABD78C" w:themeColor="accent4" w:themeTint="9A" w:sz="12" w:space="0"/>
        </w:tcBorders>
      </w:tcPr>
    </w:tblStylePr>
    <w:tblStylePr w:type="lastCol">
      <w:rPr>
        <w:b/>
        <w:color w:val="abd78c" w:themeColor="accent4" w:themeTint="9A" w:themeShade="95"/>
      </w:rPr>
    </w:tblStylePr>
    <w:tblStylePr w:type="lastRow">
      <w:rPr>
        <w:b/>
        <w:color w:val="abd78c" w:themeColor="accent4" w:themeTint="9A" w:themeShade="95"/>
      </w:rPr>
    </w:tblStylePr>
  </w:style>
  <w:style w:type="table" w:styleId="813" w:customStyle="1">
    <w:name w:val="Grid Table 6 Colorful - Accent 5"/>
    <w:basedOn w:val="733"/>
    <w:uiPriority w:val="99"/>
    <w:tblPr>
      <w:tblStyleRowBandSize w:val="1"/>
      <w:tblStyleColBandSize w:val="1"/>
      <w:tblInd w:w="0" w:type="dxa"/>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7068" w:themeColor="accent5" w:themeShade="95"/>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c7068" w:themeColor="accent5" w:themeShade="95"/>
        <w:sz w:val="22"/>
      </w:rPr>
    </w:tblStylePr>
    <w:tblStylePr w:type="firstCol">
      <w:rPr>
        <w:b/>
        <w:color w:val="1c7068" w:themeColor="accent5" w:themeShade="95"/>
      </w:rPr>
    </w:tblStylePr>
    <w:tblStylePr w:type="firstRow">
      <w:rPr>
        <w:b/>
        <w:color w:val="1c7068" w:themeColor="accent5" w:themeShade="95"/>
      </w:rPr>
      <w:tcPr>
        <w:tcBorders>
          <w:bottom w:val="single" w:color="30C0B4" w:themeColor="accent5" w:sz="12" w:space="0"/>
        </w:tcBorders>
      </w:tcPr>
    </w:tblStylePr>
    <w:tblStylePr w:type="lastCol">
      <w:rPr>
        <w:b/>
        <w:color w:val="1c7068" w:themeColor="accent5" w:themeShade="95"/>
      </w:rPr>
    </w:tblStylePr>
    <w:tblStylePr w:type="lastRow">
      <w:rPr>
        <w:b/>
        <w:color w:val="1c7068" w:themeColor="accent5" w:themeShade="95"/>
      </w:rPr>
    </w:tblStylePr>
  </w:style>
  <w:style w:type="table" w:styleId="814" w:customStyle="1">
    <w:name w:val="Grid Table 6 Colorful - Accent 6"/>
    <w:basedOn w:val="733"/>
    <w:uiPriority w:val="99"/>
    <w:tblPr>
      <w:tblStyleRowBandSize w:val="1"/>
      <w:tblStyleColBandSize w:val="1"/>
      <w:tblInd w:w="0" w:type="dxa"/>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7068" w:themeColor="accent5" w:themeShade="95"/>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7068" w:themeColor="accent5" w:themeShade="95"/>
        <w:sz w:val="22"/>
      </w:rPr>
    </w:tblStylePr>
    <w:tblStylePr w:type="firstCol">
      <w:rPr>
        <w:b/>
        <w:color w:val="1c7068" w:themeColor="accent5" w:themeShade="95"/>
      </w:rPr>
    </w:tblStylePr>
    <w:tblStylePr w:type="firstRow">
      <w:rPr>
        <w:b/>
        <w:color w:val="1c7068" w:themeColor="accent5" w:themeShade="95"/>
      </w:rPr>
      <w:tcPr>
        <w:tcBorders>
          <w:bottom w:val="single" w:color="E54C5E" w:themeColor="accent6" w:sz="12" w:space="0"/>
        </w:tcBorders>
      </w:tcPr>
    </w:tblStylePr>
    <w:tblStylePr w:type="lastCol">
      <w:rPr>
        <w:b/>
        <w:color w:val="1c7068" w:themeColor="accent5" w:themeShade="95"/>
      </w:rPr>
    </w:tblStylePr>
    <w:tblStylePr w:type="lastRow">
      <w:rPr>
        <w:b/>
        <w:color w:val="1c7068" w:themeColor="accent5" w:themeShade="95"/>
      </w:rPr>
    </w:tblStylePr>
  </w:style>
  <w:style w:type="table" w:styleId="815" w:customStyle="1">
    <w:name w:val="Grid Table 7 Colorful"/>
    <w:basedOn w:val="733"/>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16" w:customStyle="1">
    <w:name w:val="Grid Table 7 Colorful - Accent 1"/>
    <w:basedOn w:val="733"/>
    <w:uiPriority w:val="99"/>
    <w:tblPr>
      <w:tblStyleRowBandSize w:val="1"/>
      <w:tblStyleColBandSize w:val="1"/>
      <w:tblInd w:w="0" w:type="dxa"/>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CellMar>
        <w:left w:w="108" w:type="dxa"/>
        <w:top w:w="0" w:type="dxa"/>
        <w:right w:w="108" w:type="dxa"/>
        <w:bottom w:w="0" w:type="dxa"/>
      </w:tblCellMar>
    </w:tblPr>
    <w:tblStylePr w:type="band1Horz">
      <w:rPr>
        <w:rFonts w:ascii="Arial" w:hAnsi="Arial"/>
        <w:color w:val="a3b9e5" w:themeColor="accent1" w:themeTint="80" w:themeShade="95"/>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tblStylePr w:type="firstCol">
      <w:rPr>
        <w:rFonts w:ascii="Arial" w:hAnsi="Arial"/>
        <w:i/>
        <w:color w:val="a3b9e5"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3B9E5" w:themeColor="accent1" w:themeTint="80" w:sz="4" w:space="0"/>
        </w:tcBorders>
      </w:tcPr>
    </w:tblStylePr>
    <w:tblStylePr w:type="firstRow">
      <w:rPr>
        <w:rFonts w:ascii="Arial" w:hAnsi="Arial"/>
        <w:b/>
        <w:color w:val="a3b9e5" w:themeColor="accent1" w:themeTint="80" w:themeShade="95"/>
        <w:sz w:val="22"/>
      </w:rPr>
      <w:tcPr>
        <w:shd w:val="clear" w:color="ffffff" w:themeColor="light1" w:fill="ffffff" w:themeFill="light1"/>
        <w:tcBorders>
          <w:top w:val="none" w:color="auto" w:sz="0" w:space="0"/>
          <w:left w:val="none" w:color="auto" w:sz="0" w:space="0"/>
          <w:bottom w:val="single" w:color="A3B9E5" w:themeColor="accent1" w:themeTint="80" w:sz="4" w:space="0"/>
          <w:right w:val="none" w:color="auto" w:sz="0" w:space="0"/>
        </w:tcBorders>
      </w:tcPr>
    </w:tblStylePr>
    <w:tblStylePr w:type="lastCol">
      <w:rPr>
        <w:rFonts w:ascii="Arial" w:hAnsi="Arial"/>
        <w:i/>
        <w:color w:val="a3b9e5" w:themeColor="accent1" w:themeTint="80" w:themeShade="95"/>
        <w:sz w:val="22"/>
      </w:rPr>
      <w:tcPr>
        <w:shd w:val="clear" w:color="ffffff" w:fill="auto"/>
        <w:tcBorders>
          <w:top w:val="none" w:color="auto" w:sz="0" w:space="0"/>
          <w:left w:val="single" w:color="A3B9E5" w:themeColor="accent1" w:themeTint="80" w:sz="4" w:space="0"/>
          <w:bottom w:val="none" w:color="auto" w:sz="0" w:space="0"/>
          <w:right w:val="none" w:color="auto" w:sz="0" w:space="0"/>
        </w:tcBorders>
      </w:tcPr>
    </w:tblStylePr>
    <w:tblStylePr w:type="lastRow">
      <w:rPr>
        <w:rFonts w:ascii="Arial" w:hAnsi="Arial"/>
        <w:b/>
        <w:color w:val="a3b9e5" w:themeColor="accent1" w:themeTint="80" w:themeShade="95"/>
        <w:sz w:val="22"/>
      </w:rPr>
      <w:tcPr>
        <w:shd w:val="clear" w:color="ffffff" w:themeColor="light1" w:fill="ffffff" w:themeFill="light1"/>
        <w:tcBorders>
          <w:top w:val="single" w:color="A3B9E5" w:themeColor="accent1" w:themeTint="80" w:sz="4" w:space="0"/>
          <w:left w:val="none" w:color="auto" w:sz="0" w:space="0"/>
          <w:bottom w:val="none" w:color="auto" w:sz="0" w:space="0"/>
          <w:right w:val="none" w:color="auto" w:sz="0" w:space="0"/>
        </w:tcBorders>
      </w:tcPr>
    </w:tblStylePr>
  </w:style>
  <w:style w:type="table" w:styleId="817" w:customStyle="1">
    <w:name w:val="Grid Table 7 Colorful - Accent 2"/>
    <w:basedOn w:val="733"/>
    <w:uiPriority w:val="99"/>
    <w:tblPr>
      <w:tblStyleRowBandSize w:val="1"/>
      <w:tblStyleColBandSize w:val="1"/>
      <w:tblInd w:w="0" w:type="dxa"/>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f5b483" w:themeColor="accent2" w:themeTint="97" w:themeShade="95"/>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tblStylePr w:type="firstCol">
      <w:rPr>
        <w:rFonts w:ascii="Arial" w:hAnsi="Arial"/>
        <w:i/>
        <w:color w:val="f5b483"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5B483" w:themeColor="accent2" w:themeTint="97" w:sz="4" w:space="0"/>
        </w:tcBorders>
      </w:tcPr>
    </w:tblStylePr>
    <w:tblStylePr w:type="firstRow">
      <w:rPr>
        <w:rFonts w:ascii="Arial" w:hAnsi="Arial"/>
        <w:b/>
        <w:color w:val="f5b483" w:themeColor="accent2" w:themeTint="97" w:themeShade="95"/>
        <w:sz w:val="22"/>
      </w:rPr>
      <w:tcPr>
        <w:shd w:val="clear" w:color="ffffff" w:themeColor="light1" w:fill="ffffff" w:themeFill="light1"/>
        <w:tcBorders>
          <w:top w:val="none" w:color="auto" w:sz="0" w:space="0"/>
          <w:left w:val="none" w:color="auto" w:sz="0" w:space="0"/>
          <w:bottom w:val="single" w:color="F5B483" w:themeColor="accent2" w:themeTint="97" w:sz="4" w:space="0"/>
          <w:right w:val="none" w:color="auto" w:sz="0" w:space="0"/>
        </w:tcBorders>
      </w:tcPr>
    </w:tblStylePr>
    <w:tblStylePr w:type="lastCol">
      <w:rPr>
        <w:rFonts w:ascii="Arial" w:hAnsi="Arial"/>
        <w:i/>
        <w:color w:val="f5b483" w:themeColor="accent2" w:themeTint="97" w:themeShade="95"/>
        <w:sz w:val="22"/>
      </w:rPr>
      <w:tcPr>
        <w:shd w:val="clear" w:color="ffffff" w:fill="auto"/>
        <w:tcBorders>
          <w:top w:val="none" w:color="auto" w:sz="0" w:space="0"/>
          <w:left w:val="single" w:color="F5B483" w:themeColor="accent2" w:themeTint="97" w:sz="4" w:space="0"/>
          <w:bottom w:val="none" w:color="auto" w:sz="0" w:space="0"/>
          <w:right w:val="none" w:color="auto" w:sz="0" w:space="0"/>
        </w:tcBorders>
      </w:tcPr>
    </w:tblStylePr>
    <w:tblStylePr w:type="lastRow">
      <w:rPr>
        <w:rFonts w:ascii="Arial" w:hAnsi="Arial"/>
        <w:b/>
        <w:color w:val="f5b483" w:themeColor="accent2" w:themeTint="97" w:themeShade="95"/>
        <w:sz w:val="22"/>
      </w:rPr>
      <w:tcPr>
        <w:shd w:val="clear" w:color="ffffff" w:themeColor="light1" w:fill="ffffff" w:themeFill="light1"/>
        <w:tcBorders>
          <w:top w:val="single" w:color="F5B483" w:themeColor="accent2" w:themeTint="97" w:sz="4" w:space="0"/>
          <w:left w:val="none" w:color="auto" w:sz="0" w:space="0"/>
          <w:bottom w:val="none" w:color="auto" w:sz="0" w:space="0"/>
          <w:right w:val="none" w:color="auto" w:sz="0" w:space="0"/>
        </w:tcBorders>
      </w:tcPr>
    </w:tblStylePr>
  </w:style>
  <w:style w:type="table" w:styleId="818" w:customStyle="1">
    <w:name w:val="Grid Table 7 Colorful - Accent 3"/>
    <w:basedOn w:val="733"/>
    <w:uiPriority w:val="99"/>
    <w:tblPr>
      <w:tblStyleRowBandSize w:val="1"/>
      <w:tblStyleColBandSize w:val="1"/>
      <w:tblInd w:w="0" w:type="dxa"/>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f2ba02" w:themeColor="accent3" w:themeTint="FE" w:themeShade="95"/>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tblStylePr w:type="firstCol">
      <w:rPr>
        <w:rFonts w:ascii="Arial" w:hAnsi="Arial"/>
        <w:i/>
        <w:color w:val="f2ba02"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F2BA02" w:themeColor="accent3" w:themeTint="FE" w:sz="4" w:space="0"/>
        </w:tcBorders>
      </w:tcPr>
    </w:tblStylePr>
    <w:tblStylePr w:type="firstRow">
      <w:rPr>
        <w:rFonts w:ascii="Arial" w:hAnsi="Arial"/>
        <w:b/>
        <w:color w:val="f2ba02" w:themeColor="accent3" w:themeTint="FE" w:themeShade="95"/>
        <w:sz w:val="22"/>
      </w:rPr>
      <w:tcPr>
        <w:shd w:val="clear" w:color="ffffff" w:themeColor="light1" w:fill="ffffff" w:themeFill="light1"/>
        <w:tcBorders>
          <w:top w:val="none" w:color="auto" w:sz="0" w:space="0"/>
          <w:left w:val="none" w:color="auto" w:sz="0" w:space="0"/>
          <w:bottom w:val="single" w:color="F2BA02" w:themeColor="accent3" w:themeTint="FE" w:sz="4" w:space="0"/>
          <w:right w:val="none" w:color="auto" w:sz="0" w:space="0"/>
        </w:tcBorders>
      </w:tcPr>
    </w:tblStylePr>
    <w:tblStylePr w:type="lastCol">
      <w:rPr>
        <w:rFonts w:ascii="Arial" w:hAnsi="Arial"/>
        <w:i/>
        <w:color w:val="f2ba02" w:themeColor="accent3" w:themeTint="FE" w:themeShade="95"/>
        <w:sz w:val="22"/>
      </w:rPr>
      <w:tcPr>
        <w:shd w:val="clear" w:color="ffffff" w:fill="auto"/>
        <w:tcBorders>
          <w:top w:val="none" w:color="auto" w:sz="0" w:space="0"/>
          <w:left w:val="single" w:color="F2BA02" w:themeColor="accent3" w:themeTint="FE" w:sz="4" w:space="0"/>
          <w:bottom w:val="none" w:color="auto" w:sz="0" w:space="0"/>
          <w:right w:val="none" w:color="auto" w:sz="0" w:space="0"/>
        </w:tcBorders>
      </w:tcPr>
    </w:tblStylePr>
    <w:tblStylePr w:type="lastRow">
      <w:rPr>
        <w:rFonts w:ascii="Arial" w:hAnsi="Arial"/>
        <w:b/>
        <w:color w:val="f2ba02" w:themeColor="accent3" w:themeTint="FE" w:themeShade="95"/>
        <w:sz w:val="22"/>
      </w:rPr>
      <w:tcPr>
        <w:shd w:val="clear" w:color="ffffff" w:themeColor="light1" w:fill="ffffff" w:themeFill="light1"/>
        <w:tcBorders>
          <w:top w:val="single" w:color="F2BA02" w:themeColor="accent3" w:themeTint="FE" w:sz="4" w:space="0"/>
          <w:left w:val="none" w:color="auto" w:sz="0" w:space="0"/>
          <w:bottom w:val="none" w:color="auto" w:sz="0" w:space="0"/>
          <w:right w:val="none" w:color="auto" w:sz="0" w:space="0"/>
        </w:tcBorders>
      </w:tcPr>
    </w:tblStylePr>
  </w:style>
  <w:style w:type="table" w:styleId="819" w:customStyle="1">
    <w:name w:val="Grid Table 7 Colorful - Accent 4"/>
    <w:basedOn w:val="733"/>
    <w:uiPriority w:val="99"/>
    <w:tblPr>
      <w:tblStyleRowBandSize w:val="1"/>
      <w:tblStyleColBandSize w:val="1"/>
      <w:tblInd w:w="0" w:type="dxa"/>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bd78c" w:themeColor="accent4" w:themeTint="9A" w:themeShade="95"/>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tblStylePr w:type="firstCol">
      <w:rPr>
        <w:rFonts w:ascii="Arial" w:hAnsi="Arial"/>
        <w:i/>
        <w:color w:val="abd78c"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ABD78C" w:themeColor="accent4" w:themeTint="9A" w:sz="4" w:space="0"/>
        </w:tcBorders>
      </w:tcPr>
    </w:tblStylePr>
    <w:tblStylePr w:type="firstRow">
      <w:rPr>
        <w:rFonts w:ascii="Arial" w:hAnsi="Arial"/>
        <w:b/>
        <w:color w:val="abd78c" w:themeColor="accent4" w:themeTint="9A" w:themeShade="95"/>
        <w:sz w:val="22"/>
      </w:rPr>
      <w:tcPr>
        <w:shd w:val="clear" w:color="ffffff" w:themeColor="light1" w:fill="ffffff" w:themeFill="light1"/>
        <w:tcBorders>
          <w:top w:val="none" w:color="auto" w:sz="0" w:space="0"/>
          <w:left w:val="none" w:color="auto" w:sz="0" w:space="0"/>
          <w:bottom w:val="single" w:color="ABD78C" w:themeColor="accent4" w:themeTint="9A" w:sz="4" w:space="0"/>
          <w:right w:val="none" w:color="auto" w:sz="0" w:space="0"/>
        </w:tcBorders>
      </w:tcPr>
    </w:tblStylePr>
    <w:tblStylePr w:type="lastCol">
      <w:rPr>
        <w:rFonts w:ascii="Arial" w:hAnsi="Arial"/>
        <w:i/>
        <w:color w:val="abd78c" w:themeColor="accent4" w:themeTint="9A" w:themeShade="95"/>
        <w:sz w:val="22"/>
      </w:rPr>
      <w:tcPr>
        <w:shd w:val="clear" w:color="ffffff" w:fill="auto"/>
        <w:tcBorders>
          <w:top w:val="none" w:color="auto" w:sz="0" w:space="0"/>
          <w:left w:val="single" w:color="ABD78C" w:themeColor="accent4" w:themeTint="9A" w:sz="4" w:space="0"/>
          <w:bottom w:val="none" w:color="auto" w:sz="0" w:space="0"/>
          <w:right w:val="none" w:color="auto" w:sz="0" w:space="0"/>
        </w:tcBorders>
      </w:tcPr>
    </w:tblStylePr>
    <w:tblStylePr w:type="lastRow">
      <w:rPr>
        <w:rFonts w:ascii="Arial" w:hAnsi="Arial"/>
        <w:b/>
        <w:color w:val="abd78c" w:themeColor="accent4" w:themeTint="9A" w:themeShade="95"/>
        <w:sz w:val="22"/>
      </w:rPr>
      <w:tcPr>
        <w:shd w:val="clear" w:color="ffffff" w:themeColor="light1" w:fill="ffffff" w:themeFill="light1"/>
        <w:tcBorders>
          <w:top w:val="single" w:color="ABD78C" w:themeColor="accent4" w:themeTint="9A" w:sz="4" w:space="0"/>
          <w:left w:val="none" w:color="auto" w:sz="0" w:space="0"/>
          <w:bottom w:val="none" w:color="auto" w:sz="0" w:space="0"/>
          <w:right w:val="none" w:color="auto" w:sz="0" w:space="0"/>
        </w:tcBorders>
      </w:tcPr>
    </w:tblStylePr>
  </w:style>
  <w:style w:type="table" w:styleId="820" w:customStyle="1">
    <w:name w:val="Grid Table 7 Colorful - Accent 5"/>
    <w:basedOn w:val="733"/>
    <w:uiPriority w:val="99"/>
    <w:tblPr>
      <w:tblStyleRowBandSize w:val="1"/>
      <w:tblStyleColBandSize w:val="1"/>
      <w:tblInd w:w="0" w:type="dxa"/>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CellMar>
        <w:left w:w="108" w:type="dxa"/>
        <w:top w:w="0" w:type="dxa"/>
        <w:right w:w="108" w:type="dxa"/>
        <w:bottom w:w="0" w:type="dxa"/>
      </w:tblCellMar>
    </w:tblPr>
    <w:tblStylePr w:type="band1Horz">
      <w:rPr>
        <w:rFonts w:ascii="Arial" w:hAnsi="Arial"/>
        <w:color w:val="1c7068" w:themeColor="accent5" w:themeShade="95"/>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c7068" w:themeColor="accent5" w:themeShade="95"/>
        <w:sz w:val="22"/>
      </w:rPr>
    </w:tblStylePr>
    <w:tblStylePr w:type="firstCol">
      <w:rPr>
        <w:rFonts w:ascii="Arial" w:hAnsi="Arial"/>
        <w:i/>
        <w:color w:val="1c7068" w:themeColor="accent5" w:themeShade="95"/>
        <w:sz w:val="22"/>
      </w:rPr>
      <w:pPr>
        <w:jc w:val="right"/>
      </w:pPr>
      <w:tcPr>
        <w:shd w:val="clear" w:color="ffffff" w:fill="auto"/>
        <w:tcBorders>
          <w:top w:val="none" w:color="auto" w:sz="0" w:space="0"/>
          <w:left w:val="none" w:color="auto" w:sz="0" w:space="0"/>
          <w:bottom w:val="none" w:color="auto" w:sz="0" w:space="0"/>
          <w:right w:val="single" w:color="84E0D8" w:themeColor="accent5" w:themeTint="90" w:sz="4" w:space="0"/>
        </w:tcBorders>
      </w:tcPr>
    </w:tblStylePr>
    <w:tblStylePr w:type="firstRow">
      <w:rPr>
        <w:rFonts w:ascii="Arial" w:hAnsi="Arial"/>
        <w:b/>
        <w:color w:val="1c7068" w:themeColor="accent5" w:themeShade="95"/>
        <w:sz w:val="22"/>
      </w:rPr>
      <w:tcPr>
        <w:shd w:val="clear" w:color="ffffff" w:themeColor="light1" w:fill="ffffff" w:themeFill="light1"/>
        <w:tcBorders>
          <w:top w:val="none" w:color="auto" w:sz="0" w:space="0"/>
          <w:left w:val="none" w:color="auto" w:sz="0" w:space="0"/>
          <w:bottom w:val="single" w:color="84E0D8" w:themeColor="accent5" w:themeTint="90" w:sz="4" w:space="0"/>
          <w:right w:val="none" w:color="auto" w:sz="0" w:space="0"/>
        </w:tcBorders>
      </w:tcPr>
    </w:tblStylePr>
    <w:tblStylePr w:type="lastCol">
      <w:rPr>
        <w:rFonts w:ascii="Arial" w:hAnsi="Arial"/>
        <w:i/>
        <w:color w:val="1c7068" w:themeColor="accent5" w:themeShade="95"/>
        <w:sz w:val="22"/>
      </w:rPr>
      <w:tcPr>
        <w:shd w:val="clear" w:color="ffffff" w:fill="auto"/>
        <w:tcBorders>
          <w:top w:val="none" w:color="auto" w:sz="0" w:space="0"/>
          <w:left w:val="single" w:color="84E0D8" w:themeColor="accent5" w:themeTint="90" w:sz="4" w:space="0"/>
          <w:bottom w:val="none" w:color="auto" w:sz="0" w:space="0"/>
          <w:right w:val="none" w:color="auto" w:sz="0" w:space="0"/>
        </w:tcBorders>
      </w:tcPr>
    </w:tblStylePr>
    <w:tblStylePr w:type="lastRow">
      <w:rPr>
        <w:rFonts w:ascii="Arial" w:hAnsi="Arial"/>
        <w:b/>
        <w:color w:val="1c7068" w:themeColor="accent5" w:themeShade="95"/>
        <w:sz w:val="22"/>
      </w:rPr>
      <w:tcPr>
        <w:shd w:val="clear" w:color="ffffff" w:themeColor="light1" w:fill="ffffff" w:themeFill="light1"/>
        <w:tcBorders>
          <w:top w:val="single" w:color="84E0D8" w:themeColor="accent5" w:themeTint="90" w:sz="4" w:space="0"/>
          <w:left w:val="none" w:color="auto" w:sz="0" w:space="0"/>
          <w:bottom w:val="none" w:color="auto" w:sz="0" w:space="0"/>
          <w:right w:val="none" w:color="auto" w:sz="0" w:space="0"/>
        </w:tcBorders>
      </w:tcPr>
    </w:tblStylePr>
  </w:style>
  <w:style w:type="table" w:styleId="821" w:customStyle="1">
    <w:name w:val="Grid Table 7 Colorful - Accent 6"/>
    <w:basedOn w:val="733"/>
    <w:uiPriority w:val="99"/>
    <w:tblPr>
      <w:tblStyleRowBandSize w:val="1"/>
      <w:tblStyleColBandSize w:val="1"/>
      <w:tblInd w:w="0" w:type="dxa"/>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CellMar>
        <w:left w:w="108" w:type="dxa"/>
        <w:top w:w="0" w:type="dxa"/>
        <w:right w:w="108" w:type="dxa"/>
        <w:bottom w:w="0" w:type="dxa"/>
      </w:tblCellMar>
    </w:tblPr>
    <w:tblStylePr w:type="band1Horz">
      <w:rPr>
        <w:rFonts w:ascii="Arial" w:hAnsi="Arial"/>
        <w:color w:val="9b1626" w:themeColor="accent6" w:themeShade="95"/>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fill="auto"/>
        <w:tcBorders>
          <w:top w:val="none" w:color="auto" w:sz="0" w:space="0"/>
          <w:left w:val="none" w:color="auto" w:sz="0" w:space="0"/>
          <w:bottom w:val="none" w:color="auto" w:sz="0" w:space="0"/>
          <w:right w:val="single" w:color="F099A3"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auto" w:sz="0" w:space="0"/>
          <w:left w:val="none" w:color="auto" w:sz="0" w:space="0"/>
          <w:bottom w:val="single" w:color="F099A3" w:themeColor="accent6" w:themeTint="90" w:sz="4" w:space="0"/>
          <w:right w:val="none" w:color="auto" w:sz="0" w:space="0"/>
        </w:tcBorders>
      </w:tcPr>
    </w:tblStylePr>
    <w:tblStylePr w:type="lastCol">
      <w:rPr>
        <w:rFonts w:ascii="Arial" w:hAnsi="Arial"/>
        <w:i/>
        <w:color w:val="9b1626" w:themeColor="accent6" w:themeShade="95"/>
        <w:sz w:val="22"/>
      </w:rPr>
      <w:tcPr>
        <w:shd w:val="clear" w:color="ffffff" w:fill="auto"/>
        <w:tcBorders>
          <w:top w:val="none" w:color="auto" w:sz="0" w:space="0"/>
          <w:left w:val="single" w:color="F099A3" w:themeColor="accent6" w:themeTint="90" w:sz="4" w:space="0"/>
          <w:bottom w:val="none" w:color="auto" w:sz="0" w:space="0"/>
          <w:right w:val="none" w:color="auto" w:sz="0"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F099A3" w:themeColor="accent6" w:themeTint="90" w:sz="4" w:space="0"/>
          <w:left w:val="none" w:color="auto" w:sz="0" w:space="0"/>
          <w:bottom w:val="none" w:color="auto" w:sz="0" w:space="0"/>
          <w:right w:val="none" w:color="auto" w:sz="0" w:space="0"/>
        </w:tcBorders>
      </w:tcPr>
    </w:tblStylePr>
  </w:style>
  <w:style w:type="table" w:styleId="822" w:customStyle="1">
    <w:name w:val="List Table 1 Light"/>
    <w:basedOn w:val="733"/>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basedOn w:val="733"/>
    <w:uiPriority w:val="99"/>
    <w:tblPr>
      <w:tblStyleRowBandSize w:val="1"/>
      <w:tblStyleColBandSize w:val="1"/>
      <w:tblInd w:w="0" w:type="dxa"/>
      <w:tblCellMar>
        <w:left w:w="108" w:type="dxa"/>
        <w:top w:w="0" w:type="dxa"/>
        <w:right w:w="108" w:type="dxa"/>
        <w:bottom w:w="0" w:type="dxa"/>
      </w:tblCellMar>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24" w:customStyle="1">
    <w:name w:val="List Table 1 Light - Accent 2"/>
    <w:basedOn w:val="733"/>
    <w:uiPriority w:val="99"/>
    <w:tblPr>
      <w:tblStyleRowBandSize w:val="1"/>
      <w:tblStyleColBandSize w:val="1"/>
      <w:tblInd w:w="0" w:type="dxa"/>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25" w:customStyle="1">
    <w:name w:val="List Table 1 Light - Accent 3"/>
    <w:basedOn w:val="733"/>
    <w:uiPriority w:val="99"/>
    <w:tblPr>
      <w:tblStyleRowBandSize w:val="1"/>
      <w:tblStyleColBandSize w:val="1"/>
      <w:tblInd w:w="0" w:type="dxa"/>
      <w:tblCellMar>
        <w:left w:w="108" w:type="dxa"/>
        <w:top w:w="0" w:type="dxa"/>
        <w:right w:w="108" w:type="dxa"/>
        <w:bottom w:w="0" w:type="dxa"/>
      </w:tblCellMar>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26" w:customStyle="1">
    <w:name w:val="List Table 1 Light - Accent 4"/>
    <w:basedOn w:val="733"/>
    <w:uiPriority w:val="99"/>
    <w:tblPr>
      <w:tblStyleRowBandSize w:val="1"/>
      <w:tblStyleColBandSize w:val="1"/>
      <w:tblInd w:w="0" w:type="dxa"/>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basedOn w:val="733"/>
    <w:uiPriority w:val="99"/>
    <w:tblPr>
      <w:tblStyleRowBandSize w:val="1"/>
      <w:tblStyleColBandSize w:val="1"/>
      <w:tblInd w:w="0" w:type="dxa"/>
      <w:tblCellMar>
        <w:left w:w="108" w:type="dxa"/>
        <w:top w:w="0" w:type="dxa"/>
        <w:right w:w="108" w:type="dxa"/>
        <w:bottom w:w="0" w:type="dxa"/>
      </w:tblCellMar>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28" w:customStyle="1">
    <w:name w:val="List Table 1 Light - Accent 6"/>
    <w:basedOn w:val="733"/>
    <w:uiPriority w:val="99"/>
    <w:tblPr>
      <w:tblStyleRowBandSize w:val="1"/>
      <w:tblStyleColBandSize w:val="1"/>
      <w:tblInd w:w="0" w:type="dxa"/>
      <w:tblCellMar>
        <w:left w:w="108" w:type="dxa"/>
        <w:top w:w="0" w:type="dxa"/>
        <w:right w:w="108" w:type="dxa"/>
        <w:bottom w:w="0" w:type="dxa"/>
      </w:tblCellMar>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29" w:customStyle="1">
    <w:name w:val="List Table 2"/>
    <w:basedOn w:val="733"/>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0" w:customStyle="1">
    <w:name w:val="List Table 2 - Accent 1"/>
    <w:basedOn w:val="733"/>
    <w:uiPriority w:val="99"/>
    <w:tblPr>
      <w:tblStyleRowBandSize w:val="1"/>
      <w:tblStyleColBandSize w:val="1"/>
      <w:tblInd w:w="0" w:type="dxa"/>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31" w:customStyle="1">
    <w:name w:val="List Table 2 - Accent 2"/>
    <w:basedOn w:val="733"/>
    <w:uiPriority w:val="99"/>
    <w:tblPr>
      <w:tblStyleRowBandSize w:val="1"/>
      <w:tblStyleColBandSize w:val="1"/>
      <w:tblInd w:w="0" w:type="dxa"/>
      <w:tblBorders>
        <w:top w:val="single" w:color="F5B789" w:themeColor="accent2" w:themeTint="90" w:sz="4" w:space="0"/>
        <w:bottom w:val="single" w:color="F5B789" w:themeColor="accent2" w:themeTint="90" w:sz="4" w:space="0"/>
        <w:insideH w:val="single" w:color="F5B7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832" w:customStyle="1">
    <w:name w:val="List Table 2 - Accent 3"/>
    <w:basedOn w:val="733"/>
    <w:uiPriority w:val="99"/>
    <w:tblPr>
      <w:tblStyleRowBandSize w:val="1"/>
      <w:tblStyleColBandSize w:val="1"/>
      <w:tblInd w:w="0" w:type="dxa"/>
      <w:tblBorders>
        <w:top w:val="single" w:color="FDDB69" w:themeColor="accent3" w:themeTint="90" w:sz="4" w:space="0"/>
        <w:bottom w:val="single" w:color="FDDB69" w:themeColor="accent3" w:themeTint="90" w:sz="4" w:space="0"/>
        <w:insideH w:val="single" w:color="FDDB69"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833" w:customStyle="1">
    <w:name w:val="List Table 2 - Accent 4"/>
    <w:basedOn w:val="733"/>
    <w:uiPriority w:val="99"/>
    <w:tblPr>
      <w:tblStyleRowBandSize w:val="1"/>
      <w:tblStyleColBandSize w:val="1"/>
      <w:tblInd w:w="0" w:type="dxa"/>
      <w:tblBorders>
        <w:top w:val="single" w:color="B0D994" w:themeColor="accent4" w:themeTint="90" w:sz="4" w:space="0"/>
        <w:bottom w:val="single" w:color="B0D994" w:themeColor="accent4" w:themeTint="90" w:sz="4" w:space="0"/>
        <w:insideH w:val="single" w:color="B0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834" w:customStyle="1">
    <w:name w:val="List Table 2 - Accent 5"/>
    <w:basedOn w:val="733"/>
    <w:uiPriority w:val="99"/>
    <w:tblPr>
      <w:tblStyleRowBandSize w:val="1"/>
      <w:tblStyleColBandSize w:val="1"/>
      <w:tblInd w:w="0" w:type="dxa"/>
      <w:tblBorders>
        <w:top w:val="single" w:color="84E0D8" w:themeColor="accent5" w:themeTint="90" w:sz="4" w:space="0"/>
        <w:bottom w:val="single" w:color="84E0D8" w:themeColor="accent5" w:themeTint="90" w:sz="4" w:space="0"/>
        <w:insideH w:val="single" w:color="84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835" w:customStyle="1">
    <w:name w:val="List Table 2 - Accent 6"/>
    <w:basedOn w:val="733"/>
    <w:uiPriority w:val="99"/>
    <w:tblPr>
      <w:tblStyleRowBandSize w:val="1"/>
      <w:tblStyleColBandSize w:val="1"/>
      <w:tblInd w:w="0" w:type="dxa"/>
      <w:tblBorders>
        <w:top w:val="single" w:color="F099A3" w:themeColor="accent6" w:themeTint="90" w:sz="4" w:space="0"/>
        <w:bottom w:val="single" w:color="F099A3" w:themeColor="accent6" w:themeTint="90" w:sz="4" w:space="0"/>
        <w:insideH w:val="single" w:color="F099A3"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836" w:customStyle="1">
    <w:name w:val="List Table 3"/>
    <w:basedOn w:val="73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basedOn w:val="733"/>
    <w:uiPriority w:val="99"/>
    <w:tblPr>
      <w:tblStyleRowBandSize w:val="1"/>
      <w:tblStyleColBandSize w:val="1"/>
      <w:tblInd w:w="0" w:type="dxa"/>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8" w:customStyle="1">
    <w:name w:val="List Table 3 - Accent 2"/>
    <w:basedOn w:val="733"/>
    <w:uiPriority w:val="99"/>
    <w:tblPr>
      <w:tblStyleRowBandSize w:val="1"/>
      <w:tblStyleColBandSize w:val="1"/>
      <w:tblInd w:w="0" w:type="dxa"/>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839" w:customStyle="1">
    <w:name w:val="List Table 3 - Accent 3"/>
    <w:basedOn w:val="733"/>
    <w:uiPriority w:val="99"/>
    <w:tblPr>
      <w:tblStyleRowBandSize w:val="1"/>
      <w:tblStyleColBandSize w:val="1"/>
      <w:tblInd w:w="0" w:type="dxa"/>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840" w:customStyle="1">
    <w:name w:val="List Table 3 - Accent 4"/>
    <w:basedOn w:val="733"/>
    <w:uiPriority w:val="99"/>
    <w:tblPr>
      <w:tblStyleRowBandSize w:val="1"/>
      <w:tblStyleColBandSize w:val="1"/>
      <w:tblInd w:w="0" w:type="dxa"/>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41" w:customStyle="1">
    <w:name w:val="List Table 3 - Accent 5"/>
    <w:basedOn w:val="733"/>
    <w:uiPriority w:val="99"/>
    <w:tblPr>
      <w:tblStyleRowBandSize w:val="1"/>
      <w:tblStyleColBandSize w:val="1"/>
      <w:tblInd w:w="0" w:type="dxa"/>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842" w:customStyle="1">
    <w:name w:val="List Table 3 - Accent 6"/>
    <w:basedOn w:val="733"/>
    <w:uiPriority w:val="99"/>
    <w:tblPr>
      <w:tblStyleRowBandSize w:val="1"/>
      <w:tblStyleColBandSize w:val="1"/>
      <w:tblInd w:w="0" w:type="dxa"/>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843" w:customStyle="1">
    <w:name w:val="List Table 4"/>
    <w:basedOn w:val="73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basedOn w:val="733"/>
    <w:uiPriority w:val="99"/>
    <w:tblPr>
      <w:tblStyleRowBandSize w:val="1"/>
      <w:tblStyleColBandSize w:val="1"/>
      <w:tblInd w:w="0" w:type="dxa"/>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5" w:customStyle="1">
    <w:name w:val="List Table 4 - Accent 2"/>
    <w:basedOn w:val="733"/>
    <w:uiPriority w:val="99"/>
    <w:tblPr>
      <w:tblStyleRowBandSize w:val="1"/>
      <w:tblStyleColBandSize w:val="1"/>
      <w:tblInd w:w="0" w:type="dxa"/>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46" w:customStyle="1">
    <w:name w:val="List Table 4 - Accent 3"/>
    <w:basedOn w:val="733"/>
    <w:uiPriority w:val="99"/>
    <w:tblPr>
      <w:tblStyleRowBandSize w:val="1"/>
      <w:tblStyleColBandSize w:val="1"/>
      <w:tblInd w:w="0" w:type="dxa"/>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47" w:customStyle="1">
    <w:name w:val="List Table 4 - Accent 4"/>
    <w:basedOn w:val="733"/>
    <w:uiPriority w:val="99"/>
    <w:tblPr>
      <w:tblStyleRowBandSize w:val="1"/>
      <w:tblStyleColBandSize w:val="1"/>
      <w:tblInd w:w="0" w:type="dxa"/>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48" w:customStyle="1">
    <w:name w:val="List Table 4 - Accent 5"/>
    <w:basedOn w:val="733"/>
    <w:uiPriority w:val="99"/>
    <w:tblPr>
      <w:tblStyleRowBandSize w:val="1"/>
      <w:tblStyleColBandSize w:val="1"/>
      <w:tblInd w:w="0" w:type="dxa"/>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49" w:customStyle="1">
    <w:name w:val="List Table 4 - Accent 6"/>
    <w:basedOn w:val="733"/>
    <w:uiPriority w:val="99"/>
    <w:tblPr>
      <w:tblStyleRowBandSize w:val="1"/>
      <w:tblStyleColBandSize w:val="1"/>
      <w:tblInd w:w="0" w:type="dxa"/>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50" w:customStyle="1">
    <w:name w:val="List Table 5 Dark"/>
    <w:basedOn w:val="733"/>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1" w:customStyle="1">
    <w:name w:val="List Table 5 Dark - Accent 1"/>
    <w:basedOn w:val="733"/>
    <w:uiPriority w:val="99"/>
    <w:tblPr>
      <w:tblStyleRowBandSize w:val="1"/>
      <w:tblStyleColBandSize w:val="1"/>
      <w:tblInd w:w="0" w:type="dxa"/>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shd w:val="clear" w:color="4874cb" w:themeColor="accent1" w:fill="4874cb" w:themeFill="accent1"/>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52" w:customStyle="1">
    <w:name w:val="List Table 5 Dark - Accent 2"/>
    <w:basedOn w:val="733"/>
    <w:uiPriority w:val="99"/>
    <w:tblPr>
      <w:tblStyleRowBandSize w:val="1"/>
      <w:tblStyleColBandSize w:val="1"/>
      <w:tblInd w:w="0" w:type="dxa"/>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shd w:val="clear" w:color="f5b483" w:themeColor="accent2" w:themeTint="97" w:fill="f5b483" w:themeFill="accent2" w:themeFillTint="97"/>
      <w:tblCellMar>
        <w:left w:w="108" w:type="dxa"/>
        <w:top w:w="0" w:type="dxa"/>
        <w:right w:w="108" w:type="dxa"/>
        <w:bottom w:w="0" w:type="dxa"/>
      </w:tblCellMar>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853" w:customStyle="1">
    <w:name w:val="List Table 5 Dark - Accent 3"/>
    <w:basedOn w:val="733"/>
    <w:uiPriority w:val="99"/>
    <w:tblPr>
      <w:tblStyleRowBandSize w:val="1"/>
      <w:tblStyleColBandSize w:val="1"/>
      <w:tblInd w:w="0" w:type="dxa"/>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shd w:val="clear" w:color="fdd861" w:themeColor="accent3" w:themeTint="98" w:fill="fdd861" w:themeFill="accent3" w:themeFillTint="98"/>
      <w:tblCellMar>
        <w:left w:w="108" w:type="dxa"/>
        <w:top w:w="0" w:type="dxa"/>
        <w:right w:w="108" w:type="dxa"/>
        <w:bottom w:w="0" w:type="dxa"/>
      </w:tblCellMar>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854" w:customStyle="1">
    <w:name w:val="List Table 5 Dark - Accent 4"/>
    <w:basedOn w:val="733"/>
    <w:uiPriority w:val="99"/>
    <w:tblPr>
      <w:tblStyleRowBandSize w:val="1"/>
      <w:tblStyleColBandSize w:val="1"/>
      <w:tblInd w:w="0" w:type="dxa"/>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shd w:val="clear" w:color="abd78c" w:themeColor="accent4" w:themeTint="9A" w:fill="abd78c" w:themeFill="accent4" w:themeFillTint="9A"/>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855" w:customStyle="1">
    <w:name w:val="List Table 5 Dark - Accent 5"/>
    <w:basedOn w:val="733"/>
    <w:uiPriority w:val="99"/>
    <w:tblPr>
      <w:tblStyleRowBandSize w:val="1"/>
      <w:tblStyleColBandSize w:val="1"/>
      <w:tblInd w:w="0" w:type="dxa"/>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shd w:val="clear" w:color="7cded5" w:themeColor="accent5" w:themeTint="9A" w:fill="7cded5" w:themeFill="accent5" w:themeFillTint="9A"/>
      <w:tblCellMar>
        <w:left w:w="108" w:type="dxa"/>
        <w:top w:w="0" w:type="dxa"/>
        <w:right w:w="108" w:type="dxa"/>
        <w:bottom w:w="0" w:type="dxa"/>
      </w:tblCellMar>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856" w:customStyle="1">
    <w:name w:val="List Table 5 Dark - Accent 6"/>
    <w:basedOn w:val="733"/>
    <w:uiPriority w:val="99"/>
    <w:tblPr>
      <w:tblStyleRowBandSize w:val="1"/>
      <w:tblStyleColBandSize w:val="1"/>
      <w:tblInd w:w="0" w:type="dxa"/>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shd w:val="clear" w:color="ef949e" w:themeColor="accent6" w:themeTint="98" w:fill="ef949e" w:themeFill="accent6" w:themeFillTint="98"/>
      <w:tblCellMar>
        <w:left w:w="108" w:type="dxa"/>
        <w:top w:w="0" w:type="dxa"/>
        <w:right w:w="108" w:type="dxa"/>
        <w:bottom w:w="0" w:type="dxa"/>
      </w:tblCellMar>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857" w:customStyle="1">
    <w:name w:val="List Table 6 Colorful"/>
    <w:basedOn w:val="733"/>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8" w:customStyle="1">
    <w:name w:val="List Table 6 Colorful - Accent 1"/>
    <w:basedOn w:val="733"/>
    <w:uiPriority w:val="99"/>
    <w:tblPr>
      <w:tblStyleRowBandSize w:val="1"/>
      <w:tblStyleColBandSize w:val="1"/>
      <w:tblInd w:w="0" w:type="dxa"/>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d" w:themeColor="accent1" w:themeShade="95"/>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17d" w:themeColor="accent1" w:themeShade="95"/>
        <w:sz w:val="22"/>
      </w:rPr>
    </w:tblStylePr>
    <w:tblStylePr w:type="firstCol">
      <w:rPr>
        <w:b/>
        <w:color w:val="23417d" w:themeColor="accent1" w:themeShade="95"/>
      </w:rPr>
    </w:tblStylePr>
    <w:tblStylePr w:type="firstRow">
      <w:rPr>
        <w:b/>
        <w:color w:val="23417d" w:themeColor="accent1" w:themeShade="95"/>
      </w:rPr>
      <w:tcPr>
        <w:tcBorders>
          <w:bottom w:val="single" w:color="4874CB" w:themeColor="accent1" w:sz="4" w:space="0"/>
        </w:tcBorders>
      </w:tcPr>
    </w:tblStylePr>
    <w:tblStylePr w:type="lastCol">
      <w:rPr>
        <w:b/>
        <w:color w:val="23417d" w:themeColor="accent1" w:themeShade="95"/>
      </w:rPr>
    </w:tblStylePr>
    <w:tblStylePr w:type="lastRow">
      <w:rPr>
        <w:b/>
        <w:color w:val="23417d" w:themeColor="accent1" w:themeShade="95"/>
      </w:rPr>
      <w:tcPr>
        <w:tcBorders>
          <w:top w:val="single" w:color="4874CB" w:themeColor="accent1" w:sz="4" w:space="0"/>
        </w:tcBorders>
      </w:tcPr>
    </w:tblStylePr>
  </w:style>
  <w:style w:type="table" w:styleId="859" w:customStyle="1">
    <w:name w:val="List Table 6 Colorful - Accent 2"/>
    <w:basedOn w:val="733"/>
    <w:uiPriority w:val="99"/>
    <w:tblPr>
      <w:tblStyleRowBandSize w:val="1"/>
      <w:tblStyleColBandSize w:val="1"/>
      <w:tblInd w:w="0" w:type="dxa"/>
      <w:tblBorders>
        <w:top w:val="single" w:color="F5B483" w:themeColor="accent2" w:themeTint="97" w:sz="4" w:space="0"/>
        <w:bottom w:val="single" w:color="F5B483" w:themeColor="accent2" w:themeTint="97" w:sz="4" w:space="0"/>
      </w:tblBorders>
      <w:tblCellMar>
        <w:left w:w="108" w:type="dxa"/>
        <w:top w:w="0" w:type="dxa"/>
        <w:right w:w="108" w:type="dxa"/>
        <w:bottom w:w="0" w:type="dxa"/>
      </w:tblCellMar>
    </w:tblPr>
    <w:tblStylePr w:type="band1Horz">
      <w:rPr>
        <w:rFonts w:ascii="Arial" w:hAnsi="Arial"/>
        <w:color w:val="f5b483" w:themeColor="accent2" w:themeTint="97" w:themeShade="95"/>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tblStylePr w:type="firstCol">
      <w:rPr>
        <w:b/>
        <w:color w:val="f5b483" w:themeColor="accent2" w:themeTint="97" w:themeShade="95"/>
      </w:rPr>
    </w:tblStylePr>
    <w:tblStylePr w:type="firstRow">
      <w:rPr>
        <w:b/>
        <w:color w:val="f5b483" w:themeColor="accent2" w:themeTint="97" w:themeShade="95"/>
      </w:rPr>
      <w:tcPr>
        <w:tcBorders>
          <w:bottom w:val="single" w:color="F5B483" w:themeColor="accent2" w:themeTint="97" w:sz="4" w:space="0"/>
        </w:tcBorders>
      </w:tcPr>
    </w:tblStylePr>
    <w:tblStylePr w:type="lastCol">
      <w:rPr>
        <w:b/>
        <w:color w:val="f5b483" w:themeColor="accent2" w:themeTint="97" w:themeShade="95"/>
      </w:rPr>
    </w:tblStylePr>
    <w:tblStylePr w:type="lastRow">
      <w:rPr>
        <w:b/>
        <w:color w:val="f5b483" w:themeColor="accent2" w:themeTint="97" w:themeShade="95"/>
      </w:rPr>
      <w:tcPr>
        <w:tcBorders>
          <w:top w:val="single" w:color="F5B483" w:themeColor="accent2" w:themeTint="97" w:sz="4" w:space="0"/>
        </w:tcBorders>
      </w:tcPr>
    </w:tblStylePr>
  </w:style>
  <w:style w:type="table" w:styleId="860" w:customStyle="1">
    <w:name w:val="List Table 6 Colorful - Accent 3"/>
    <w:basedOn w:val="733"/>
    <w:uiPriority w:val="99"/>
    <w:tblPr>
      <w:tblStyleRowBandSize w:val="1"/>
      <w:tblStyleColBandSize w:val="1"/>
      <w:tblInd w:w="0" w:type="dxa"/>
      <w:tblBorders>
        <w:top w:val="single" w:color="FDD861" w:themeColor="accent3" w:themeTint="98" w:sz="4" w:space="0"/>
        <w:bottom w:val="single" w:color="FDD861" w:themeColor="accent3" w:themeTint="98" w:sz="4" w:space="0"/>
      </w:tblBorders>
      <w:tblCellMar>
        <w:left w:w="108" w:type="dxa"/>
        <w:top w:w="0" w:type="dxa"/>
        <w:right w:w="108" w:type="dxa"/>
        <w:bottom w:w="0" w:type="dxa"/>
      </w:tblCellMar>
    </w:tblPr>
    <w:tblStylePr w:type="band1Horz">
      <w:rPr>
        <w:rFonts w:ascii="Arial" w:hAnsi="Arial"/>
        <w:color w:val="fdd861" w:themeColor="accent3" w:themeTint="98" w:themeShade="95"/>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tblStylePr w:type="firstCol">
      <w:rPr>
        <w:b/>
        <w:color w:val="fdd861" w:themeColor="accent3" w:themeTint="98" w:themeShade="95"/>
      </w:rPr>
    </w:tblStylePr>
    <w:tblStylePr w:type="firstRow">
      <w:rPr>
        <w:b/>
        <w:color w:val="fdd861" w:themeColor="accent3" w:themeTint="98" w:themeShade="95"/>
      </w:rPr>
      <w:tcPr>
        <w:tcBorders>
          <w:bottom w:val="single" w:color="FDD861" w:themeColor="accent3" w:themeTint="98" w:sz="4" w:space="0"/>
        </w:tcBorders>
      </w:tcPr>
    </w:tblStylePr>
    <w:tblStylePr w:type="lastCol">
      <w:rPr>
        <w:b/>
        <w:color w:val="fdd861" w:themeColor="accent3" w:themeTint="98" w:themeShade="95"/>
      </w:rPr>
    </w:tblStylePr>
    <w:tblStylePr w:type="lastRow">
      <w:rPr>
        <w:b/>
        <w:color w:val="fdd861" w:themeColor="accent3" w:themeTint="98" w:themeShade="95"/>
      </w:rPr>
      <w:tcPr>
        <w:tcBorders>
          <w:top w:val="single" w:color="FDD861" w:themeColor="accent3" w:themeTint="98" w:sz="4" w:space="0"/>
        </w:tcBorders>
      </w:tcPr>
    </w:tblStylePr>
  </w:style>
  <w:style w:type="table" w:styleId="861" w:customStyle="1">
    <w:name w:val="List Table 6 Colorful - Accent 4"/>
    <w:basedOn w:val="733"/>
    <w:uiPriority w:val="99"/>
    <w:tblPr>
      <w:tblStyleRowBandSize w:val="1"/>
      <w:tblStyleColBandSize w:val="1"/>
      <w:tblInd w:w="0" w:type="dxa"/>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bd78c" w:themeColor="accent4" w:themeTint="9A" w:themeShade="95"/>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tblStylePr w:type="firstCol">
      <w:rPr>
        <w:b/>
        <w:color w:val="abd78c" w:themeColor="accent4" w:themeTint="9A" w:themeShade="95"/>
      </w:rPr>
    </w:tblStylePr>
    <w:tblStylePr w:type="firstRow">
      <w:rPr>
        <w:b/>
        <w:color w:val="abd78c" w:themeColor="accent4" w:themeTint="9A" w:themeShade="95"/>
      </w:rPr>
      <w:tcPr>
        <w:tcBorders>
          <w:bottom w:val="single" w:color="ABD78C" w:themeColor="accent4" w:themeTint="9A" w:sz="4" w:space="0"/>
        </w:tcBorders>
      </w:tcPr>
    </w:tblStylePr>
    <w:tblStylePr w:type="lastCol">
      <w:rPr>
        <w:b/>
        <w:color w:val="abd78c" w:themeColor="accent4" w:themeTint="9A" w:themeShade="95"/>
      </w:rPr>
    </w:tblStylePr>
    <w:tblStylePr w:type="lastRow">
      <w:rPr>
        <w:b/>
        <w:color w:val="abd78c" w:themeColor="accent4" w:themeTint="9A" w:themeShade="95"/>
      </w:rPr>
      <w:tcPr>
        <w:tcBorders>
          <w:top w:val="single" w:color="ABD78C" w:themeColor="accent4" w:themeTint="9A" w:sz="4" w:space="0"/>
        </w:tcBorders>
      </w:tcPr>
    </w:tblStylePr>
  </w:style>
  <w:style w:type="table" w:styleId="862" w:customStyle="1">
    <w:name w:val="List Table 6 Colorful - Accent 5"/>
    <w:basedOn w:val="733"/>
    <w:uiPriority w:val="99"/>
    <w:tblPr>
      <w:tblStyleRowBandSize w:val="1"/>
      <w:tblStyleColBandSize w:val="1"/>
      <w:tblInd w:w="0" w:type="dxa"/>
      <w:tblBorders>
        <w:top w:val="single" w:color="7CDED5" w:themeColor="accent5" w:themeTint="9A" w:sz="4" w:space="0"/>
        <w:bottom w:val="single" w:color="7CDED5" w:themeColor="accent5" w:themeTint="9A" w:sz="4" w:space="0"/>
      </w:tblBorders>
      <w:tblCellMar>
        <w:left w:w="108" w:type="dxa"/>
        <w:top w:w="0" w:type="dxa"/>
        <w:right w:w="108" w:type="dxa"/>
        <w:bottom w:w="0" w:type="dxa"/>
      </w:tblCellMar>
    </w:tblPr>
    <w:tblStylePr w:type="band1Horz">
      <w:rPr>
        <w:rFonts w:ascii="Arial" w:hAnsi="Arial"/>
        <w:color w:val="7cded5" w:themeColor="accent5" w:themeTint="9A" w:themeShade="95"/>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tblStylePr w:type="firstCol">
      <w:rPr>
        <w:b/>
        <w:color w:val="7cded5" w:themeColor="accent5" w:themeTint="9A" w:themeShade="95"/>
      </w:rPr>
    </w:tblStylePr>
    <w:tblStylePr w:type="firstRow">
      <w:rPr>
        <w:b/>
        <w:color w:val="7cded5" w:themeColor="accent5" w:themeTint="9A" w:themeShade="95"/>
      </w:rPr>
      <w:tcPr>
        <w:tcBorders>
          <w:bottom w:val="single" w:color="7CDED5" w:themeColor="accent5" w:themeTint="9A" w:sz="4" w:space="0"/>
        </w:tcBorders>
      </w:tcPr>
    </w:tblStylePr>
    <w:tblStylePr w:type="lastCol">
      <w:rPr>
        <w:b/>
        <w:color w:val="7cded5" w:themeColor="accent5" w:themeTint="9A" w:themeShade="95"/>
      </w:rPr>
    </w:tblStylePr>
    <w:tblStylePr w:type="lastRow">
      <w:rPr>
        <w:b/>
        <w:color w:val="7cded5" w:themeColor="accent5" w:themeTint="9A" w:themeShade="95"/>
      </w:rPr>
      <w:tcPr>
        <w:tcBorders>
          <w:top w:val="single" w:color="7CDED5" w:themeColor="accent5" w:themeTint="9A" w:sz="4" w:space="0"/>
        </w:tcBorders>
      </w:tcPr>
    </w:tblStylePr>
  </w:style>
  <w:style w:type="table" w:styleId="863" w:customStyle="1">
    <w:name w:val="List Table 6 Colorful - Accent 6"/>
    <w:basedOn w:val="733"/>
    <w:uiPriority w:val="99"/>
    <w:tblPr>
      <w:tblStyleRowBandSize w:val="1"/>
      <w:tblStyleColBandSize w:val="1"/>
      <w:tblInd w:w="0" w:type="dxa"/>
      <w:tblBorders>
        <w:top w:val="single" w:color="EF949E" w:themeColor="accent6" w:themeTint="98" w:sz="4" w:space="0"/>
        <w:bottom w:val="single" w:color="EF949E"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8" w:themeShade="95"/>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tblStylePr w:type="firstCol">
      <w:rPr>
        <w:b/>
        <w:color w:val="ef949e" w:themeColor="accent6" w:themeTint="98" w:themeShade="95"/>
      </w:rPr>
    </w:tblStylePr>
    <w:tblStylePr w:type="firstRow">
      <w:rPr>
        <w:b/>
        <w:color w:val="ef949e" w:themeColor="accent6" w:themeTint="98" w:themeShade="95"/>
      </w:rPr>
      <w:tcPr>
        <w:tcBorders>
          <w:bottom w:val="single" w:color="EF949E" w:themeColor="accent6" w:themeTint="98" w:sz="4" w:space="0"/>
        </w:tcBorders>
      </w:tcPr>
    </w:tblStylePr>
    <w:tblStylePr w:type="lastCol">
      <w:rPr>
        <w:b/>
        <w:color w:val="ef949e" w:themeColor="accent6" w:themeTint="98" w:themeShade="95"/>
      </w:rPr>
    </w:tblStylePr>
    <w:tblStylePr w:type="lastRow">
      <w:rPr>
        <w:b/>
        <w:color w:val="ef949e" w:themeColor="accent6" w:themeTint="98" w:themeShade="95"/>
      </w:rPr>
      <w:tcPr>
        <w:tcBorders>
          <w:top w:val="single" w:color="EF949E" w:themeColor="accent6" w:themeTint="98" w:sz="4" w:space="0"/>
        </w:tcBorders>
      </w:tcPr>
    </w:tblStylePr>
  </w:style>
  <w:style w:type="table" w:styleId="864" w:customStyle="1">
    <w:name w:val="List Table 7 Colorful"/>
    <w:basedOn w:val="733"/>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65" w:customStyle="1">
    <w:name w:val="List Table 7 Colorful - Accent 1"/>
    <w:basedOn w:val="733"/>
    <w:uiPriority w:val="99"/>
    <w:tblPr>
      <w:tblStyleRowBandSize w:val="1"/>
      <w:tblStyleColBandSize w:val="1"/>
      <w:tblInd w:w="0" w:type="dxa"/>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d" w:themeColor="accent1" w:themeShade="95"/>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17d" w:themeColor="accent1" w:themeShade="95"/>
        <w:sz w:val="22"/>
      </w:rPr>
    </w:tblStylePr>
    <w:tblStylePr w:type="firstCol">
      <w:rPr>
        <w:rFonts w:ascii="Arial" w:hAnsi="Arial"/>
        <w:i/>
        <w:color w:val="23417d" w:themeColor="accent1" w:themeShade="95"/>
        <w:sz w:val="22"/>
      </w:rPr>
      <w:pPr>
        <w:jc w:val="right"/>
      </w:pPr>
      <w:tcPr>
        <w:shd w:val="clear" w:color="ffffff" w:fill="auto"/>
        <w:tcBorders>
          <w:top w:val="none" w:color="auto" w:sz="0" w:space="0"/>
          <w:left w:val="none" w:color="auto" w:sz="0" w:space="0"/>
          <w:bottom w:val="none" w:color="auto" w:sz="0" w:space="0"/>
          <w:right w:val="single" w:color="4874CB" w:themeColor="accent1" w:sz="4" w:space="0"/>
        </w:tcBorders>
      </w:tcPr>
    </w:tblStylePr>
    <w:tblStylePr w:type="firstRow">
      <w:rPr>
        <w:rFonts w:ascii="Arial" w:hAnsi="Arial"/>
        <w:i/>
        <w:color w:val="23417d" w:themeColor="accent1" w:themeShade="95"/>
        <w:sz w:val="22"/>
      </w:rPr>
      <w:tcPr>
        <w:shd w:val="clear" w:color="ffffff" w:themeColor="light1" w:fill="ffffff" w:themeFill="light1"/>
        <w:tcBorders>
          <w:top w:val="none" w:color="auto" w:sz="0" w:space="0"/>
          <w:left w:val="none" w:color="auto" w:sz="0" w:space="0"/>
          <w:bottom w:val="single" w:color="4874CB" w:themeColor="accent1" w:sz="4" w:space="0"/>
          <w:right w:val="none" w:color="auto" w:sz="0" w:space="0"/>
        </w:tcBorders>
      </w:tcPr>
    </w:tblStylePr>
    <w:tblStylePr w:type="lastCol">
      <w:rPr>
        <w:rFonts w:ascii="Arial" w:hAnsi="Arial"/>
        <w:i/>
        <w:color w:val="23417d" w:themeColor="accent1" w:themeShade="95"/>
        <w:sz w:val="22"/>
      </w:rPr>
      <w:tcPr>
        <w:shd w:val="clear" w:color="ffffff" w:fill="auto"/>
        <w:tcBorders>
          <w:top w:val="none" w:color="auto" w:sz="0" w:space="0"/>
          <w:left w:val="single" w:color="4874CB" w:themeColor="accent1" w:sz="4" w:space="0"/>
          <w:bottom w:val="none" w:color="auto" w:sz="0" w:space="0"/>
          <w:right w:val="none" w:color="auto" w:sz="0" w:space="0"/>
        </w:tcBorders>
      </w:tcPr>
    </w:tblStylePr>
    <w:tblStylePr w:type="lastRow">
      <w:rPr>
        <w:rFonts w:ascii="Arial" w:hAnsi="Arial"/>
        <w:i/>
        <w:color w:val="23417d" w:themeColor="accent1" w:themeShade="95"/>
        <w:sz w:val="22"/>
      </w:rPr>
      <w:tcPr>
        <w:shd w:val="clear" w:color="ffffff" w:themeColor="light1" w:fill="ffffff" w:themeFill="light1"/>
        <w:tcBorders>
          <w:top w:val="single" w:color="4874CB" w:themeColor="accent1" w:sz="4" w:space="0"/>
          <w:left w:val="none" w:color="auto" w:sz="0" w:space="0"/>
          <w:bottom w:val="none" w:color="auto" w:sz="0" w:space="0"/>
          <w:right w:val="none" w:color="auto" w:sz="0" w:space="0"/>
        </w:tcBorders>
      </w:tcPr>
    </w:tblStylePr>
  </w:style>
  <w:style w:type="table" w:styleId="866" w:customStyle="1">
    <w:name w:val="List Table 7 Colorful - Accent 2"/>
    <w:basedOn w:val="733"/>
    <w:uiPriority w:val="99"/>
    <w:tblPr>
      <w:tblStyleRowBandSize w:val="1"/>
      <w:tblStyleColBandSize w:val="1"/>
      <w:tblInd w:w="0" w:type="dxa"/>
      <w:tblBorders>
        <w:right w:val="single" w:color="F5B483" w:themeColor="accent2" w:themeTint="97" w:sz="4" w:space="0"/>
      </w:tblBorders>
      <w:tblCellMar>
        <w:left w:w="108" w:type="dxa"/>
        <w:top w:w="0" w:type="dxa"/>
        <w:right w:w="108" w:type="dxa"/>
        <w:bottom w:w="0" w:type="dxa"/>
      </w:tblCellMar>
    </w:tblPr>
    <w:tblStylePr w:type="band1Horz">
      <w:rPr>
        <w:rFonts w:ascii="Arial" w:hAnsi="Arial"/>
        <w:color w:val="f5b483" w:themeColor="accent2" w:themeTint="97" w:themeShade="95"/>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tblStylePr w:type="firstCol">
      <w:rPr>
        <w:rFonts w:ascii="Arial" w:hAnsi="Arial"/>
        <w:i/>
        <w:color w:val="f5b483"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5B483" w:themeColor="accent2" w:themeTint="97" w:sz="4" w:space="0"/>
        </w:tcBorders>
      </w:tcPr>
    </w:tblStylePr>
    <w:tblStylePr w:type="firstRow">
      <w:rPr>
        <w:rFonts w:ascii="Arial" w:hAnsi="Arial"/>
        <w:i/>
        <w:color w:val="f5b483" w:themeColor="accent2" w:themeTint="97" w:themeShade="95"/>
        <w:sz w:val="22"/>
      </w:rPr>
      <w:tcPr>
        <w:shd w:val="clear" w:color="ffffff" w:themeColor="light1" w:fill="ffffff" w:themeFill="light1"/>
        <w:tcBorders>
          <w:top w:val="none" w:color="auto" w:sz="0" w:space="0"/>
          <w:left w:val="none" w:color="auto" w:sz="0" w:space="0"/>
          <w:bottom w:val="single" w:color="F5B483" w:themeColor="accent2" w:themeTint="97" w:sz="4" w:space="0"/>
          <w:right w:val="none" w:color="auto" w:sz="0" w:space="0"/>
        </w:tcBorders>
      </w:tcPr>
    </w:tblStylePr>
    <w:tblStylePr w:type="lastCol">
      <w:rPr>
        <w:rFonts w:ascii="Arial" w:hAnsi="Arial"/>
        <w:i/>
        <w:color w:val="f5b483" w:themeColor="accent2" w:themeTint="97" w:themeShade="95"/>
        <w:sz w:val="22"/>
      </w:rPr>
      <w:tcPr>
        <w:shd w:val="clear" w:color="ffffff" w:fill="auto"/>
        <w:tcBorders>
          <w:top w:val="none" w:color="auto" w:sz="0" w:space="0"/>
          <w:left w:val="single" w:color="F5B483" w:themeColor="accent2" w:themeTint="97" w:sz="4" w:space="0"/>
          <w:bottom w:val="none" w:color="auto" w:sz="0" w:space="0"/>
          <w:right w:val="none" w:color="auto" w:sz="0" w:space="0"/>
        </w:tcBorders>
      </w:tcPr>
    </w:tblStylePr>
    <w:tblStylePr w:type="lastRow">
      <w:rPr>
        <w:rFonts w:ascii="Arial" w:hAnsi="Arial"/>
        <w:i/>
        <w:color w:val="f5b483" w:themeColor="accent2" w:themeTint="97" w:themeShade="95"/>
        <w:sz w:val="22"/>
      </w:rPr>
      <w:tcPr>
        <w:shd w:val="clear" w:color="ffffff" w:themeColor="light1" w:fill="ffffff" w:themeFill="light1"/>
        <w:tcBorders>
          <w:top w:val="single" w:color="F5B483" w:themeColor="accent2" w:themeTint="97" w:sz="4" w:space="0"/>
          <w:left w:val="none" w:color="auto" w:sz="0" w:space="0"/>
          <w:bottom w:val="none" w:color="auto" w:sz="0" w:space="0"/>
          <w:right w:val="none" w:color="auto" w:sz="0" w:space="0"/>
        </w:tcBorders>
      </w:tcPr>
    </w:tblStylePr>
  </w:style>
  <w:style w:type="table" w:styleId="867" w:customStyle="1">
    <w:name w:val="List Table 7 Colorful - Accent 3"/>
    <w:basedOn w:val="733"/>
    <w:uiPriority w:val="99"/>
    <w:tblPr>
      <w:tblStyleRowBandSize w:val="1"/>
      <w:tblStyleColBandSize w:val="1"/>
      <w:tblInd w:w="0" w:type="dxa"/>
      <w:tblBorders>
        <w:right w:val="single" w:color="FDD861" w:themeColor="accent3" w:themeTint="98" w:sz="4" w:space="0"/>
      </w:tblBorders>
      <w:tblCellMar>
        <w:left w:w="108" w:type="dxa"/>
        <w:top w:w="0" w:type="dxa"/>
        <w:right w:w="108" w:type="dxa"/>
        <w:bottom w:w="0" w:type="dxa"/>
      </w:tblCellMar>
    </w:tblPr>
    <w:tblStylePr w:type="band1Horz">
      <w:rPr>
        <w:rFonts w:ascii="Arial" w:hAnsi="Arial"/>
        <w:color w:val="fdd861" w:themeColor="accent3" w:themeTint="98" w:themeShade="95"/>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tblStylePr w:type="firstCol">
      <w:rPr>
        <w:rFonts w:ascii="Arial" w:hAnsi="Arial"/>
        <w:i/>
        <w:color w:val="fdd861"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FDD861" w:themeColor="accent3" w:themeTint="98" w:sz="4" w:space="0"/>
        </w:tcBorders>
      </w:tcPr>
    </w:tblStylePr>
    <w:tblStylePr w:type="firstRow">
      <w:rPr>
        <w:rFonts w:ascii="Arial" w:hAnsi="Arial"/>
        <w:i/>
        <w:color w:val="fdd861" w:themeColor="accent3" w:themeTint="98" w:themeShade="95"/>
        <w:sz w:val="22"/>
      </w:rPr>
      <w:tcPr>
        <w:shd w:val="clear" w:color="ffffff" w:themeColor="light1" w:fill="ffffff" w:themeFill="light1"/>
        <w:tcBorders>
          <w:top w:val="none" w:color="auto" w:sz="0" w:space="0"/>
          <w:left w:val="none" w:color="auto" w:sz="0" w:space="0"/>
          <w:bottom w:val="single" w:color="FDD861" w:themeColor="accent3" w:themeTint="98" w:sz="4" w:space="0"/>
          <w:right w:val="none" w:color="auto" w:sz="0" w:space="0"/>
        </w:tcBorders>
      </w:tcPr>
    </w:tblStylePr>
    <w:tblStylePr w:type="lastCol">
      <w:rPr>
        <w:rFonts w:ascii="Arial" w:hAnsi="Arial"/>
        <w:i/>
        <w:color w:val="fdd861" w:themeColor="accent3" w:themeTint="98" w:themeShade="95"/>
        <w:sz w:val="22"/>
      </w:rPr>
      <w:tcPr>
        <w:shd w:val="clear" w:color="ffffff" w:fill="auto"/>
        <w:tcBorders>
          <w:top w:val="none" w:color="auto" w:sz="0" w:space="0"/>
          <w:left w:val="single" w:color="FDD861" w:themeColor="accent3" w:themeTint="98" w:sz="4" w:space="0"/>
          <w:bottom w:val="none" w:color="auto" w:sz="0" w:space="0"/>
          <w:right w:val="none" w:color="auto" w:sz="0" w:space="0"/>
        </w:tcBorders>
      </w:tcPr>
    </w:tblStylePr>
    <w:tblStylePr w:type="lastRow">
      <w:rPr>
        <w:rFonts w:ascii="Arial" w:hAnsi="Arial"/>
        <w:i/>
        <w:color w:val="fdd861" w:themeColor="accent3" w:themeTint="98" w:themeShade="95"/>
        <w:sz w:val="22"/>
      </w:rPr>
      <w:tcPr>
        <w:shd w:val="clear" w:color="ffffff" w:themeColor="light1" w:fill="ffffff" w:themeFill="light1"/>
        <w:tcBorders>
          <w:top w:val="single" w:color="FDD861" w:themeColor="accent3" w:themeTint="98" w:sz="4" w:space="0"/>
          <w:left w:val="none" w:color="auto" w:sz="0" w:space="0"/>
          <w:bottom w:val="none" w:color="auto" w:sz="0" w:space="0"/>
          <w:right w:val="none" w:color="auto" w:sz="0" w:space="0"/>
        </w:tcBorders>
      </w:tcPr>
    </w:tblStylePr>
  </w:style>
  <w:style w:type="table" w:styleId="868" w:customStyle="1">
    <w:name w:val="List Table 7 Colorful - Accent 4"/>
    <w:basedOn w:val="733"/>
    <w:uiPriority w:val="99"/>
    <w:tblPr>
      <w:tblStyleRowBandSize w:val="1"/>
      <w:tblStyleColBandSize w:val="1"/>
      <w:tblInd w:w="0" w:type="dxa"/>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bd78c" w:themeColor="accent4" w:themeTint="9A" w:themeShade="95"/>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tblStylePr w:type="firstCol">
      <w:rPr>
        <w:rFonts w:ascii="Arial" w:hAnsi="Arial"/>
        <w:i/>
        <w:color w:val="abd78c"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ABD78C" w:themeColor="accent4" w:themeTint="9A" w:sz="4" w:space="0"/>
        </w:tcBorders>
      </w:tcPr>
    </w:tblStylePr>
    <w:tblStylePr w:type="firstRow">
      <w:rPr>
        <w:rFonts w:ascii="Arial" w:hAnsi="Arial"/>
        <w:i/>
        <w:color w:val="abd78c" w:themeColor="accent4" w:themeTint="9A" w:themeShade="95"/>
        <w:sz w:val="22"/>
      </w:rPr>
      <w:tcPr>
        <w:shd w:val="clear" w:color="ffffff" w:themeColor="light1" w:fill="ffffff" w:themeFill="light1"/>
        <w:tcBorders>
          <w:top w:val="none" w:color="auto" w:sz="0" w:space="0"/>
          <w:left w:val="none" w:color="auto" w:sz="0" w:space="0"/>
          <w:bottom w:val="single" w:color="ABD78C" w:themeColor="accent4" w:themeTint="9A" w:sz="4" w:space="0"/>
          <w:right w:val="none" w:color="auto" w:sz="0" w:space="0"/>
        </w:tcBorders>
      </w:tcPr>
    </w:tblStylePr>
    <w:tblStylePr w:type="lastCol">
      <w:rPr>
        <w:rFonts w:ascii="Arial" w:hAnsi="Arial"/>
        <w:i/>
        <w:color w:val="abd78c" w:themeColor="accent4" w:themeTint="9A" w:themeShade="95"/>
        <w:sz w:val="22"/>
      </w:rPr>
      <w:tcPr>
        <w:shd w:val="clear" w:color="ffffff" w:fill="auto"/>
        <w:tcBorders>
          <w:top w:val="none" w:color="auto" w:sz="0" w:space="0"/>
          <w:left w:val="single" w:color="ABD78C" w:themeColor="accent4" w:themeTint="9A" w:sz="4" w:space="0"/>
          <w:bottom w:val="none" w:color="auto" w:sz="0" w:space="0"/>
          <w:right w:val="none" w:color="auto" w:sz="0" w:space="0"/>
        </w:tcBorders>
      </w:tcPr>
    </w:tblStylePr>
    <w:tblStylePr w:type="lastRow">
      <w:rPr>
        <w:rFonts w:ascii="Arial" w:hAnsi="Arial"/>
        <w:i/>
        <w:color w:val="abd78c" w:themeColor="accent4" w:themeTint="9A" w:themeShade="95"/>
        <w:sz w:val="22"/>
      </w:rPr>
      <w:tcPr>
        <w:shd w:val="clear" w:color="ffffff" w:themeColor="light1" w:fill="ffffff" w:themeFill="light1"/>
        <w:tcBorders>
          <w:top w:val="single" w:color="ABD78C" w:themeColor="accent4" w:themeTint="9A" w:sz="4" w:space="0"/>
          <w:left w:val="none" w:color="auto" w:sz="0" w:space="0"/>
          <w:bottom w:val="none" w:color="auto" w:sz="0" w:space="0"/>
          <w:right w:val="none" w:color="auto" w:sz="0" w:space="0"/>
        </w:tcBorders>
      </w:tcPr>
    </w:tblStylePr>
  </w:style>
  <w:style w:type="table" w:styleId="869" w:customStyle="1">
    <w:name w:val="List Table 7 Colorful - Accent 5"/>
    <w:basedOn w:val="733"/>
    <w:uiPriority w:val="99"/>
    <w:tblPr>
      <w:tblStyleRowBandSize w:val="1"/>
      <w:tblStyleColBandSize w:val="1"/>
      <w:tblInd w:w="0" w:type="dxa"/>
      <w:tblBorders>
        <w:right w:val="single" w:color="7CDED5" w:themeColor="accent5" w:themeTint="9A" w:sz="4" w:space="0"/>
      </w:tblBorders>
      <w:tblCellMar>
        <w:left w:w="108" w:type="dxa"/>
        <w:top w:w="0" w:type="dxa"/>
        <w:right w:w="108" w:type="dxa"/>
        <w:bottom w:w="0" w:type="dxa"/>
      </w:tblCellMar>
    </w:tblPr>
    <w:tblStylePr w:type="band1Horz">
      <w:rPr>
        <w:rFonts w:ascii="Arial" w:hAnsi="Arial"/>
        <w:color w:val="7cded5" w:themeColor="accent5" w:themeTint="9A" w:themeShade="95"/>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tblStylePr w:type="firstCol">
      <w:rPr>
        <w:rFonts w:ascii="Arial" w:hAnsi="Arial"/>
        <w:i/>
        <w:color w:val="7cded5"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7CDED5" w:themeColor="accent5" w:themeTint="9A" w:sz="4" w:space="0"/>
        </w:tcBorders>
      </w:tcPr>
    </w:tblStylePr>
    <w:tblStylePr w:type="firstRow">
      <w:rPr>
        <w:rFonts w:ascii="Arial" w:hAnsi="Arial"/>
        <w:i/>
        <w:color w:val="7cded5" w:themeColor="accent5" w:themeTint="9A" w:themeShade="95"/>
        <w:sz w:val="22"/>
      </w:rPr>
      <w:tcPr>
        <w:shd w:val="clear" w:color="ffffff" w:themeColor="light1" w:fill="ffffff" w:themeFill="light1"/>
        <w:tcBorders>
          <w:top w:val="none" w:color="auto" w:sz="0" w:space="0"/>
          <w:left w:val="none" w:color="auto" w:sz="0" w:space="0"/>
          <w:bottom w:val="single" w:color="7CDED5" w:themeColor="accent5" w:themeTint="9A" w:sz="4" w:space="0"/>
          <w:right w:val="none" w:color="auto" w:sz="0" w:space="0"/>
        </w:tcBorders>
      </w:tcPr>
    </w:tblStylePr>
    <w:tblStylePr w:type="lastCol">
      <w:rPr>
        <w:rFonts w:ascii="Arial" w:hAnsi="Arial"/>
        <w:i/>
        <w:color w:val="7cded5" w:themeColor="accent5" w:themeTint="9A" w:themeShade="95"/>
        <w:sz w:val="22"/>
      </w:rPr>
      <w:tcPr>
        <w:shd w:val="clear" w:color="ffffff" w:fill="auto"/>
        <w:tcBorders>
          <w:top w:val="none" w:color="auto" w:sz="0" w:space="0"/>
          <w:left w:val="single" w:color="7CDED5" w:themeColor="accent5" w:themeTint="9A" w:sz="4" w:space="0"/>
          <w:bottom w:val="none" w:color="auto" w:sz="0" w:space="0"/>
          <w:right w:val="none" w:color="auto" w:sz="0" w:space="0"/>
        </w:tcBorders>
      </w:tcPr>
    </w:tblStylePr>
    <w:tblStylePr w:type="lastRow">
      <w:rPr>
        <w:rFonts w:ascii="Arial" w:hAnsi="Arial"/>
        <w:i/>
        <w:color w:val="7cded5" w:themeColor="accent5" w:themeTint="9A" w:themeShade="95"/>
        <w:sz w:val="22"/>
      </w:rPr>
      <w:tcPr>
        <w:shd w:val="clear" w:color="ffffff" w:themeColor="light1" w:fill="ffffff" w:themeFill="light1"/>
        <w:tcBorders>
          <w:top w:val="single" w:color="7CDED5" w:themeColor="accent5" w:themeTint="9A" w:sz="4" w:space="0"/>
          <w:left w:val="none" w:color="auto" w:sz="0" w:space="0"/>
          <w:bottom w:val="none" w:color="auto" w:sz="0" w:space="0"/>
          <w:right w:val="none" w:color="auto" w:sz="0" w:space="0"/>
        </w:tcBorders>
      </w:tcPr>
    </w:tblStylePr>
  </w:style>
  <w:style w:type="table" w:styleId="870" w:customStyle="1">
    <w:name w:val="List Table 7 Colorful - Accent 6"/>
    <w:basedOn w:val="733"/>
    <w:uiPriority w:val="99"/>
    <w:tblPr>
      <w:tblStyleRowBandSize w:val="1"/>
      <w:tblStyleColBandSize w:val="1"/>
      <w:tblInd w:w="0" w:type="dxa"/>
      <w:tblBorders>
        <w:right w:val="single" w:color="EF949E"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8" w:themeShade="95"/>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tblStylePr w:type="firstCol">
      <w:rPr>
        <w:rFonts w:ascii="Arial" w:hAnsi="Arial"/>
        <w:i/>
        <w:color w:val="ef949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EF949E" w:themeColor="accent6" w:themeTint="98" w:sz="4" w:space="0"/>
        </w:tcBorders>
      </w:tcPr>
    </w:tblStylePr>
    <w:tblStylePr w:type="firstRow">
      <w:rPr>
        <w:rFonts w:ascii="Arial" w:hAnsi="Arial"/>
        <w:i/>
        <w:color w:val="ef949e" w:themeColor="accent6" w:themeTint="98" w:themeShade="95"/>
        <w:sz w:val="22"/>
      </w:rPr>
      <w:tcPr>
        <w:shd w:val="clear" w:color="ffffff" w:themeColor="light1" w:fill="ffffff" w:themeFill="light1"/>
        <w:tcBorders>
          <w:top w:val="none" w:color="auto" w:sz="0" w:space="0"/>
          <w:left w:val="none" w:color="auto" w:sz="0" w:space="0"/>
          <w:bottom w:val="single" w:color="EF949E" w:themeColor="accent6" w:themeTint="98" w:sz="4" w:space="0"/>
          <w:right w:val="none" w:color="auto" w:sz="0" w:space="0"/>
        </w:tcBorders>
      </w:tcPr>
    </w:tblStylePr>
    <w:tblStylePr w:type="lastCol">
      <w:rPr>
        <w:rFonts w:ascii="Arial" w:hAnsi="Arial"/>
        <w:i/>
        <w:color w:val="ef949e" w:themeColor="accent6" w:themeTint="98" w:themeShade="95"/>
        <w:sz w:val="22"/>
      </w:rPr>
      <w:tcPr>
        <w:shd w:val="clear" w:color="ffffff" w:fill="auto"/>
        <w:tcBorders>
          <w:top w:val="none" w:color="auto" w:sz="0" w:space="0"/>
          <w:left w:val="single" w:color="EF949E" w:themeColor="accent6" w:themeTint="98" w:sz="4" w:space="0"/>
          <w:bottom w:val="none" w:color="auto" w:sz="0" w:space="0"/>
          <w:right w:val="none" w:color="auto" w:sz="0" w:space="0"/>
        </w:tcBorders>
      </w:tcPr>
    </w:tblStylePr>
    <w:tblStylePr w:type="lastRow">
      <w:rPr>
        <w:rFonts w:ascii="Arial" w:hAnsi="Arial"/>
        <w:i/>
        <w:color w:val="ef949e" w:themeColor="accent6" w:themeTint="98" w:themeShade="95"/>
        <w:sz w:val="22"/>
      </w:rPr>
      <w:tcPr>
        <w:shd w:val="clear" w:color="ffffff" w:themeColor="light1" w:fill="ffffff" w:themeFill="light1"/>
        <w:tcBorders>
          <w:top w:val="single" w:color="EF949E" w:themeColor="accent6" w:themeTint="98" w:sz="4" w:space="0"/>
          <w:left w:val="none" w:color="auto" w:sz="0" w:space="0"/>
          <w:bottom w:val="none" w:color="auto" w:sz="0" w:space="0"/>
          <w:right w:val="none" w:color="auto" w:sz="0" w:space="0"/>
        </w:tcBorders>
      </w:tcPr>
    </w:tblStylePr>
  </w:style>
  <w:style w:type="table" w:styleId="871" w:customStyle="1">
    <w:name w:val="Lined - Accent"/>
    <w:basedOn w:val="73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2" w:customStyle="1">
    <w:name w:val="Lined - Accent 1"/>
    <w:basedOn w:val="73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3" w:customStyle="1">
    <w:name w:val="Lined - Accent 2"/>
    <w:basedOn w:val="73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874" w:customStyle="1">
    <w:name w:val="Lined - Accent 3"/>
    <w:basedOn w:val="73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875" w:customStyle="1">
    <w:name w:val="Lined - Accent 4"/>
    <w:basedOn w:val="73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6" w:customStyle="1">
    <w:name w:val="Lined - Accent 5"/>
    <w:basedOn w:val="73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7" w:customStyle="1">
    <w:name w:val="Lined - Accent 6"/>
    <w:basedOn w:val="73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8" w:customStyle="1">
    <w:name w:val="Bordered &amp; Lined - Accent"/>
    <w:basedOn w:val="733"/>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9" w:customStyle="1">
    <w:name w:val="Bordered &amp; Lined - Accent 1"/>
    <w:basedOn w:val="733"/>
    <w:uiPriority w:val="99"/>
    <w:rPr>
      <w:color w:val="404040"/>
    </w:rPr>
    <w:tblPr>
      <w:tblStyleRowBandSize w:val="1"/>
      <w:tblStyleColBandSize w:val="1"/>
      <w:tblInd w:w="0" w:type="dxa"/>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80" w:customStyle="1">
    <w:name w:val="Bordered &amp; Lined - Accent 2"/>
    <w:basedOn w:val="733"/>
    <w:uiPriority w:val="99"/>
    <w:rPr>
      <w:color w:val="404040"/>
    </w:rPr>
    <w:tblPr>
      <w:tblStyleRowBandSize w:val="1"/>
      <w:tblStyleColBandSize w:val="1"/>
      <w:tblInd w:w="0" w:type="dxa"/>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881" w:customStyle="1">
    <w:name w:val="Bordered &amp; Lined - Accent 3"/>
    <w:basedOn w:val="733"/>
    <w:uiPriority w:val="99"/>
    <w:rPr>
      <w:color w:val="404040"/>
    </w:rPr>
    <w:tblPr>
      <w:tblStyleRowBandSize w:val="1"/>
      <w:tblStyleColBandSize w:val="1"/>
      <w:tblInd w:w="0" w:type="dxa"/>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882" w:customStyle="1">
    <w:name w:val="Bordered &amp; Lined - Accent 4"/>
    <w:basedOn w:val="733"/>
    <w:uiPriority w:val="99"/>
    <w:rPr>
      <w:color w:val="404040"/>
    </w:rPr>
    <w:tblPr>
      <w:tblStyleRowBandSize w:val="1"/>
      <w:tblStyleColBandSize w:val="1"/>
      <w:tblInd w:w="0" w:type="dxa"/>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3" w:customStyle="1">
    <w:name w:val="Bordered &amp; Lined - Accent 5"/>
    <w:basedOn w:val="733"/>
    <w:uiPriority w:val="99"/>
    <w:rPr>
      <w:color w:val="404040"/>
    </w:rPr>
    <w:tblPr>
      <w:tblStyleRowBandSize w:val="1"/>
      <w:tblStyleColBandSize w:val="1"/>
      <w:tblInd w:w="0" w:type="dxa"/>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4" w:customStyle="1">
    <w:name w:val="Bordered &amp; Lined - Accent 6"/>
    <w:basedOn w:val="733"/>
    <w:uiPriority w:val="99"/>
    <w:rPr>
      <w:color w:val="404040"/>
    </w:rPr>
    <w:tblPr>
      <w:tblStyleRowBandSize w:val="1"/>
      <w:tblStyleColBandSize w:val="1"/>
      <w:tblInd w:w="0" w:type="dxa"/>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5" w:customStyle="1">
    <w:name w:val="Bordered"/>
    <w:basedOn w:val="733"/>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6" w:customStyle="1">
    <w:name w:val="Bordered - Accent 1"/>
    <w:basedOn w:val="733"/>
    <w:uiPriority w:val="99"/>
    <w:tblPr>
      <w:tblStyleRowBandSize w:val="1"/>
      <w:tblStyleColBandSize w:val="1"/>
      <w:tblInd w:w="0" w:type="dxa"/>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87" w:customStyle="1">
    <w:name w:val="Bordered - Accent 2"/>
    <w:basedOn w:val="733"/>
    <w:uiPriority w:val="99"/>
    <w:tblPr>
      <w:tblStyleRowBandSize w:val="1"/>
      <w:tblStyleColBandSize w:val="1"/>
      <w:tblInd w:w="0" w:type="dxa"/>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888" w:customStyle="1">
    <w:name w:val="Bordered - Accent 3"/>
    <w:basedOn w:val="733"/>
    <w:uiPriority w:val="99"/>
    <w:tblPr>
      <w:tblStyleRowBandSize w:val="1"/>
      <w:tblStyleColBandSize w:val="1"/>
      <w:tblInd w:w="0" w:type="dxa"/>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889" w:customStyle="1">
    <w:name w:val="Bordered - Accent 4"/>
    <w:basedOn w:val="733"/>
    <w:uiPriority w:val="99"/>
    <w:tblPr>
      <w:tblStyleRowBandSize w:val="1"/>
      <w:tblStyleColBandSize w:val="1"/>
      <w:tblInd w:w="0" w:type="dxa"/>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90" w:customStyle="1">
    <w:name w:val="Bordered - Accent 5"/>
    <w:basedOn w:val="733"/>
    <w:uiPriority w:val="99"/>
    <w:tblPr>
      <w:tblStyleRowBandSize w:val="1"/>
      <w:tblStyleColBandSize w:val="1"/>
      <w:tblInd w:w="0" w:type="dxa"/>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891" w:customStyle="1">
    <w:name w:val="Bordered - Accent 6"/>
    <w:basedOn w:val="733"/>
    <w:uiPriority w:val="99"/>
    <w:tblPr>
      <w:tblStyleRowBandSize w:val="1"/>
      <w:tblStyleColBandSize w:val="1"/>
      <w:tblInd w:w="0" w:type="dxa"/>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892">
    <w:name w:val="Hyperlink"/>
    <w:uiPriority w:val="99"/>
    <w:unhideWhenUsed/>
    <w:rPr>
      <w:color w:val="0026e5" w:themeColor="hyperlink"/>
      <w:u w:val="single"/>
    </w:rPr>
  </w:style>
  <w:style w:type="paragraph" w:styleId="893">
    <w:name w:val="footnote text"/>
    <w:basedOn w:val="731"/>
    <w:link w:val="894"/>
    <w:uiPriority w:val="99"/>
    <w:semiHidden/>
    <w:unhideWhenUsed/>
    <w:pPr>
      <w:spacing w:after="40"/>
    </w:pPr>
    <w:rPr>
      <w:sz w:val="18"/>
    </w:rPr>
  </w:style>
  <w:style w:type="character" w:styleId="894" w:customStyle="1">
    <w:name w:val="脚注文本 Char"/>
    <w:link w:val="893"/>
    <w:uiPriority w:val="99"/>
    <w:rPr>
      <w:sz w:val="18"/>
    </w:rPr>
  </w:style>
  <w:style w:type="character" w:styleId="895">
    <w:name w:val="footnote reference"/>
    <w:basedOn w:val="732"/>
    <w:uiPriority w:val="99"/>
    <w:unhideWhenUsed/>
    <w:rPr>
      <w:vertAlign w:val="superscript"/>
    </w:rPr>
  </w:style>
  <w:style w:type="paragraph" w:styleId="896">
    <w:name w:val="endnote text"/>
    <w:basedOn w:val="731"/>
    <w:link w:val="897"/>
    <w:uiPriority w:val="99"/>
    <w:semiHidden/>
    <w:unhideWhenUsed/>
    <w:rPr>
      <w:sz w:val="20"/>
    </w:rPr>
  </w:style>
  <w:style w:type="character" w:styleId="897" w:customStyle="1">
    <w:name w:val="尾注文本 Char"/>
    <w:link w:val="896"/>
    <w:uiPriority w:val="99"/>
    <w:rPr>
      <w:sz w:val="20"/>
    </w:rPr>
  </w:style>
  <w:style w:type="character" w:styleId="898">
    <w:name w:val="endnote reference"/>
    <w:basedOn w:val="732"/>
    <w:uiPriority w:val="99"/>
    <w:semiHidden/>
    <w:unhideWhenUsed/>
    <w:rPr>
      <w:vertAlign w:val="superscript"/>
    </w:rPr>
  </w:style>
  <w:style w:type="paragraph" w:styleId="899">
    <w:name w:val="toc 1"/>
    <w:basedOn w:val="731"/>
    <w:next w:val="731"/>
    <w:uiPriority w:val="39"/>
    <w:unhideWhenUsed/>
    <w:pPr>
      <w:spacing w:after="57"/>
    </w:pPr>
  </w:style>
  <w:style w:type="paragraph" w:styleId="900">
    <w:name w:val="toc 2"/>
    <w:basedOn w:val="731"/>
    <w:next w:val="731"/>
    <w:uiPriority w:val="39"/>
    <w:unhideWhenUsed/>
    <w:pPr>
      <w:ind w:left="283"/>
      <w:spacing w:after="57"/>
    </w:pPr>
  </w:style>
  <w:style w:type="paragraph" w:styleId="901">
    <w:name w:val="toc 3"/>
    <w:basedOn w:val="731"/>
    <w:next w:val="731"/>
    <w:uiPriority w:val="39"/>
    <w:unhideWhenUsed/>
    <w:pPr>
      <w:ind w:left="567"/>
      <w:spacing w:after="57"/>
    </w:pPr>
  </w:style>
  <w:style w:type="paragraph" w:styleId="902">
    <w:name w:val="toc 4"/>
    <w:basedOn w:val="731"/>
    <w:next w:val="731"/>
    <w:uiPriority w:val="39"/>
    <w:unhideWhenUsed/>
    <w:pPr>
      <w:ind w:left="850"/>
      <w:spacing w:after="57"/>
    </w:pPr>
  </w:style>
  <w:style w:type="paragraph" w:styleId="903">
    <w:name w:val="toc 5"/>
    <w:basedOn w:val="731"/>
    <w:next w:val="731"/>
    <w:uiPriority w:val="39"/>
    <w:unhideWhenUsed/>
    <w:pPr>
      <w:ind w:left="1134"/>
      <w:spacing w:after="57"/>
    </w:pPr>
  </w:style>
  <w:style w:type="paragraph" w:styleId="904">
    <w:name w:val="toc 6"/>
    <w:basedOn w:val="731"/>
    <w:next w:val="731"/>
    <w:uiPriority w:val="39"/>
    <w:unhideWhenUsed/>
    <w:pPr>
      <w:ind w:left="1417"/>
      <w:spacing w:after="57"/>
    </w:pPr>
  </w:style>
  <w:style w:type="paragraph" w:styleId="905">
    <w:name w:val="toc 7"/>
    <w:basedOn w:val="731"/>
    <w:next w:val="731"/>
    <w:uiPriority w:val="39"/>
    <w:unhideWhenUsed/>
    <w:pPr>
      <w:ind w:left="1701"/>
      <w:spacing w:after="57"/>
    </w:pPr>
  </w:style>
  <w:style w:type="paragraph" w:styleId="906">
    <w:name w:val="toc 8"/>
    <w:basedOn w:val="731"/>
    <w:next w:val="731"/>
    <w:uiPriority w:val="39"/>
    <w:unhideWhenUsed/>
    <w:pPr>
      <w:ind w:left="1984"/>
      <w:spacing w:after="57"/>
    </w:pPr>
  </w:style>
  <w:style w:type="paragraph" w:styleId="907">
    <w:name w:val="toc 9"/>
    <w:basedOn w:val="731"/>
    <w:next w:val="731"/>
    <w:uiPriority w:val="39"/>
    <w:unhideWhenUsed/>
    <w:pPr>
      <w:ind w:left="2268"/>
      <w:spacing w:after="57"/>
    </w:pPr>
  </w:style>
  <w:style w:type="paragraph" w:styleId="908">
    <w:name w:val="TOC Heading"/>
    <w:uiPriority w:val="39"/>
    <w:unhideWhenUsed/>
  </w:style>
  <w:style w:type="paragraph" w:styleId="909">
    <w:name w:val="table of figures"/>
    <w:basedOn w:val="731"/>
    <w:next w:val="731"/>
    <w:uiPriority w:val="99"/>
    <w:unhideWhenUsed/>
  </w:style>
  <w:style w:type="paragraph" w:styleId="910">
    <w:name w:val="Body Text"/>
    <w:basedOn w:val="731"/>
    <w:qFormat/>
    <w:pPr>
      <w:spacing w:line="400" w:lineRule="exact"/>
    </w:pPr>
    <w:rPr>
      <w:rFonts w:ascii="楷体_GB2312" w:hAnsi="Calibri" w:eastAsia="楷体_GB2312" w:cs="Times New Roman"/>
      <w:sz w:val="28"/>
      <w:szCs w:val="20"/>
    </w:rPr>
  </w:style>
  <w:style w:type="paragraph" w:styleId="911">
    <w:name w:val="Normal Indent"/>
    <w:basedOn w:val="731"/>
    <w:next w:val="731"/>
    <w:qFormat/>
    <w:pPr>
      <w:ind w:firstLine="420"/>
      <w:jc w:val="left"/>
      <w:spacing w:line="360" w:lineRule="auto"/>
    </w:pPr>
    <w:rPr>
      <w:rFonts w:ascii="宋体" w:hAnsi="宋体" w:eastAsia="宋体" w:cs="宋体"/>
      <w:sz w:val="24"/>
      <w:szCs w:val="24"/>
    </w:rPr>
  </w:style>
  <w:style w:type="paragraph" w:styleId="912">
    <w:name w:val="annotation text"/>
    <w:basedOn w:val="731"/>
    <w:qFormat/>
    <w:pPr>
      <w:jc w:val="left"/>
    </w:pPr>
    <w:rPr>
      <w:rFonts w:ascii="Calibri" w:hAnsi="Calibri" w:eastAsia="楷体_GB2312" w:cs="Times New Roman"/>
      <w:sz w:val="26"/>
      <w:szCs w:val="20"/>
    </w:rPr>
  </w:style>
  <w:style w:type="paragraph" w:styleId="913">
    <w:name w:val="Body Text Indent"/>
    <w:basedOn w:val="731"/>
    <w:next w:val="731"/>
    <w:uiPriority w:val="99"/>
    <w:qFormat/>
    <w:pPr>
      <w:ind w:left="570"/>
      <w:spacing w:line="520" w:lineRule="exact"/>
    </w:pPr>
    <w:rPr>
      <w:rFonts w:ascii="方正仿宋简体" w:hAnsi="创艺简仿宋" w:eastAsia="方正仿宋简体" w:cs="Times New Roman"/>
      <w:sz w:val="24"/>
      <w:szCs w:val="20"/>
    </w:rPr>
  </w:style>
  <w:style w:type="paragraph" w:styleId="914">
    <w:name w:val="Block Text"/>
    <w:basedOn w:val="731"/>
    <w:qFormat/>
    <w:pPr>
      <w:ind w:left="630" w:right="-609" w:firstLine="420"/>
      <w:spacing w:line="360" w:lineRule="auto"/>
    </w:pPr>
    <w:rPr>
      <w:rFonts w:hint="eastAsia" w:ascii="仿宋_GB2312" w:hAnsi="Times New Roman" w:eastAsia="仿宋_GB2312" w:cs="Times New Roman"/>
      <w:sz w:val="26"/>
      <w:szCs w:val="20"/>
    </w:rPr>
  </w:style>
  <w:style w:type="paragraph" w:styleId="915" w:customStyle="1">
    <w:name w:val="Footer"/>
    <w:basedOn w:val="731"/>
    <w:link w:val="766"/>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916" w:customStyle="1">
    <w:name w:val="Header"/>
    <w:basedOn w:val="731"/>
    <w:link w:val="763"/>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917">
    <w:name w:val="Normal (Web)"/>
    <w:basedOn w:val="731"/>
    <w:uiPriority w:val="99"/>
    <w:qFormat/>
    <w:pPr>
      <w:jc w:val="left"/>
      <w:spacing w:before="100" w:beforeAutospacing="1" w:after="100" w:afterAutospacing="1"/>
    </w:pPr>
    <w:rPr>
      <w:rFonts w:ascii="Calibri" w:hAnsi="Calibri" w:eastAsia="楷体_GB2312" w:cs="Times New Roman"/>
      <w:sz w:val="24"/>
    </w:rPr>
  </w:style>
  <w:style w:type="paragraph" w:styleId="918">
    <w:name w:val="Body Text First Indent 2"/>
    <w:basedOn w:val="913"/>
    <w:qFormat/>
    <w:pPr>
      <w:ind w:left="420" w:firstLine="420"/>
      <w:spacing w:after="120" w:line="240" w:lineRule="auto"/>
    </w:pPr>
    <w:rPr>
      <w:rFonts w:ascii="Calibri" w:hAnsi="Calibri" w:eastAsia="楷体_GB2312"/>
      <w:sz w:val="26"/>
    </w:rPr>
  </w:style>
  <w:style w:type="table" w:styleId="919">
    <w:name w:val="Table Grid"/>
    <w:basedOn w:val="733"/>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0">
    <w:name w:val="FollowedHyperlink"/>
    <w:uiPriority w:val="99"/>
    <w:unhideWhenUsed/>
    <w:qFormat/>
    <w:rPr>
      <w:color w:val="800080"/>
      <w:u w:val="single"/>
    </w:rPr>
  </w:style>
  <w:style w:type="paragraph" w:styleId="921" w:customStyle="1">
    <w:name w:val="首行缩进"/>
    <w:basedOn w:val="731"/>
    <w:qFormat/>
    <w:pPr>
      <w:ind w:firstLine="480"/>
    </w:pPr>
    <w:rPr>
      <w:rFonts w:ascii="Calibri" w:hAnsi="Calibri" w:eastAsia="宋体" w:cs="Times New Roman"/>
      <w:szCs w:val="20"/>
      <w:lang w:val="zh-CN"/>
    </w:rPr>
  </w:style>
  <w:style w:type="paragraph" w:styleId="922" w:customStyle="1">
    <w:name w:val="Plain Text1"/>
    <w:basedOn w:val="731"/>
    <w:qFormat/>
    <w:rPr>
      <w:rFonts w:ascii="宋体" w:hAnsi="Courier New" w:eastAsia="楷体_GB2312" w:cs="Times New Roman"/>
      <w:sz w:val="26"/>
      <w:szCs w:val="20"/>
    </w:rPr>
  </w:style>
  <w:style w:type="paragraph" w:styleId="923" w:customStyle="1">
    <w:name w:val="段"/>
    <w:next w:val="731"/>
    <w:qFormat/>
    <w:pPr>
      <w:ind w:firstLine="200"/>
      <w:jc w:val="both"/>
    </w:pPr>
    <w:rPr>
      <w:rFonts w:ascii="宋体" w:hAnsi="Times New Roman" w:eastAsia="宋体" w:cs="宋体"/>
      <w:sz w:val="21"/>
      <w:szCs w:val="21"/>
    </w:rPr>
  </w:style>
  <w:style w:type="paragraph" w:styleId="924" w:customStyle="1">
    <w:name w:val="纯文本4"/>
    <w:basedOn w:val="731"/>
    <w:qFormat/>
    <w:rPr>
      <w:rFonts w:ascii="宋体" w:hAnsi="Courier New" w:eastAsia="楷体_GB2312" w:cs="Times New Roman"/>
      <w:sz w:val="26"/>
      <w:szCs w:val="20"/>
    </w:rPr>
  </w:style>
  <w:style w:type="paragraph" w:styleId="925" w:customStyle="1">
    <w:name w:val="纯文本21"/>
    <w:qFormat/>
    <w:pPr>
      <w:jc w:val="both"/>
      <w:widowControl w:val="off"/>
    </w:pPr>
    <w:rPr>
      <w:rFonts w:hint="eastAsia" w:ascii="宋体" w:hAnsi="Courier New" w:eastAsia="楷体_GB2312" w:cs="Times New Roman"/>
      <w:sz w:val="26"/>
    </w:rPr>
  </w:style>
  <w:style w:type="paragraph" w:styleId="926" w:customStyle="1">
    <w:name w:val="Andy_正文"/>
    <w:basedOn w:val="731"/>
    <w:qFormat/>
    <w:pPr>
      <w:ind w:firstLine="480"/>
      <w:spacing w:line="360" w:lineRule="auto"/>
    </w:pPr>
    <w:rPr>
      <w:sz w:val="24"/>
      <w:szCs w:val="24"/>
    </w:rPr>
  </w:style>
  <w:style w:type="paragraph" w:styleId="927">
    <w:name w:val="Header"/>
    <w:basedOn w:val="731"/>
    <w:link w:val="928"/>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928" w:customStyle="1">
    <w:name w:val="页眉 Char"/>
    <w:basedOn w:val="732"/>
    <w:link w:val="927"/>
    <w:uiPriority w:val="99"/>
    <w:semiHidden/>
    <w:rPr>
      <w:sz w:val="18"/>
      <w:szCs w:val="18"/>
    </w:rPr>
  </w:style>
  <w:style w:type="paragraph" w:styleId="929">
    <w:name w:val="Footer"/>
    <w:basedOn w:val="731"/>
    <w:link w:val="930"/>
    <w:uiPriority w:val="99"/>
    <w:semiHidden/>
    <w:unhideWhenUsed/>
    <w:pPr>
      <w:jc w:val="left"/>
      <w:tabs>
        <w:tab w:val="center" w:pos="4153" w:leader="none"/>
        <w:tab w:val="right" w:pos="8306" w:leader="none"/>
      </w:tabs>
    </w:pPr>
    <w:rPr>
      <w:sz w:val="18"/>
      <w:szCs w:val="18"/>
    </w:rPr>
  </w:style>
  <w:style w:type="character" w:styleId="930" w:customStyle="1">
    <w:name w:val="页脚 Char"/>
    <w:basedOn w:val="732"/>
    <w:link w:val="929"/>
    <w:uiPriority w:val="99"/>
    <w:semiHidden/>
    <w:rPr>
      <w:sz w:val="18"/>
      <w:szCs w:val="18"/>
    </w:rPr>
  </w:style>
  <w:style w:type="paragraph" w:styleId="931">
    <w:name w:val="Balloon Text"/>
    <w:basedOn w:val="731"/>
    <w:link w:val="932"/>
    <w:uiPriority w:val="99"/>
    <w:semiHidden/>
    <w:unhideWhenUsed/>
    <w:rPr>
      <w:sz w:val="18"/>
      <w:szCs w:val="18"/>
    </w:rPr>
  </w:style>
  <w:style w:type="character" w:styleId="932" w:customStyle="1">
    <w:name w:val="批注框文本 Char"/>
    <w:basedOn w:val="732"/>
    <w:link w:val="931"/>
    <w:uiPriority w:val="99"/>
    <w:semiHidden/>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hyperlink" Target="http://jszfcg.jsczt.cn/&#65289;" TargetMode="External"/><Relationship Id="rId15"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陆宇</cp:lastModifiedBy>
  <cp:revision>8</cp:revision>
  <dcterms:created xsi:type="dcterms:W3CDTF">2026-01-19T10:03:00Z</dcterms:created>
  <dcterms:modified xsi:type="dcterms:W3CDTF">2026-02-12T07:08:03Z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eyJoZGlkIjoiMDBjYzA0Y2Y5MGYwYzJlMjM1OGI1ODg5YjBmNDZlYTUiLCJ1c2VySWQiOiIxMjE3NzU0MzE5In0=</vt:lpwstr>
  </property>
  <property fmtid="{D5CDD505-2E9C-101B-9397-08002B2CF9AE}" pid="4" name="ICV">
    <vt:lpwstr>62C533CD3D604160BCB9BE37C4E3780D_12</vt:lpwstr>
  </property>
</Properties>
</file>